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DB41F9" w:rsidRDefault="00F00773">
            <w:pPr>
              <w:spacing w:line="360" w:lineRule="auto"/>
              <w:rPr>
                <w:rFonts w:ascii="Book Antiqua" w:hAnsi="Book Antiqua"/>
                <w:color w:val="000000"/>
                <w:sz w:val="24"/>
                <w:szCs w:val="24"/>
              </w:rPr>
            </w:pPr>
            <w:r w:rsidRPr="00F00773">
              <w:rPr>
                <w:rFonts w:ascii="Book Antiqua" w:hAnsi="Book Antiqua"/>
                <w:color w:val="000000"/>
                <w:sz w:val="24"/>
                <w:szCs w:val="24"/>
              </w:rPr>
              <w:t>Gender differences in ghrelin, nociception genes, psychological factors and quality of life in functional dyspepsia</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DB41F9" w:rsidRDefault="00F00773">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F00773">
              <w:rPr>
                <w:rFonts w:ascii="Book Antiqua" w:hAnsi="Book Antiqua" w:cs="Book Antiqua"/>
                <w:color w:val="000000"/>
                <w:sz w:val="24"/>
                <w:szCs w:val="24"/>
              </w:rPr>
              <w:t xml:space="preserve">Yoon Jin Choi, Young </w:t>
            </w:r>
            <w:proofErr w:type="spellStart"/>
            <w:r w:rsidRPr="00F00773">
              <w:rPr>
                <w:rFonts w:ascii="Book Antiqua" w:hAnsi="Book Antiqua" w:cs="Book Antiqua"/>
                <w:color w:val="000000"/>
                <w:sz w:val="24"/>
                <w:szCs w:val="24"/>
              </w:rPr>
              <w:t>Soo</w:t>
            </w:r>
            <w:proofErr w:type="spellEnd"/>
            <w:r w:rsidRPr="00F00773">
              <w:rPr>
                <w:rFonts w:ascii="Book Antiqua" w:hAnsi="Book Antiqua" w:cs="Book Antiqua"/>
                <w:color w:val="000000"/>
                <w:sz w:val="24"/>
                <w:szCs w:val="24"/>
              </w:rPr>
              <w:t xml:space="preserve"> Park, </w:t>
            </w:r>
            <w:proofErr w:type="spellStart"/>
            <w:r w:rsidRPr="00F00773">
              <w:rPr>
                <w:rFonts w:ascii="Book Antiqua" w:hAnsi="Book Antiqua" w:cs="Book Antiqua"/>
                <w:color w:val="000000"/>
                <w:sz w:val="24"/>
                <w:szCs w:val="24"/>
              </w:rPr>
              <w:t>Nayoung</w:t>
            </w:r>
            <w:proofErr w:type="spellEnd"/>
            <w:r w:rsidRPr="00F00773">
              <w:rPr>
                <w:rFonts w:ascii="Book Antiqua" w:hAnsi="Book Antiqua" w:cs="Book Antiqua"/>
                <w:color w:val="000000"/>
                <w:sz w:val="24"/>
                <w:szCs w:val="24"/>
              </w:rPr>
              <w:t xml:space="preserve"> Kim, Yong Sung Kim, Sun Min Lee, Dong Ho Lee, Hyun </w:t>
            </w:r>
            <w:proofErr w:type="spellStart"/>
            <w:r w:rsidRPr="00F00773">
              <w:rPr>
                <w:rFonts w:ascii="Book Antiqua" w:hAnsi="Book Antiqua" w:cs="Book Antiqua"/>
                <w:color w:val="000000"/>
                <w:sz w:val="24"/>
                <w:szCs w:val="24"/>
              </w:rPr>
              <w:t>Chae</w:t>
            </w:r>
            <w:proofErr w:type="spellEnd"/>
            <w:r w:rsidRPr="00F00773">
              <w:rPr>
                <w:rFonts w:ascii="Book Antiqua" w:hAnsi="Book Antiqua" w:cs="Book Antiqua"/>
                <w:color w:val="000000"/>
                <w:sz w:val="24"/>
                <w:szCs w:val="24"/>
              </w:rPr>
              <w:t xml:space="preserve"> Jung</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DB41F9" w:rsidRDefault="00F00773">
            <w:pPr>
              <w:pStyle w:val="af4"/>
              <w:spacing w:line="360" w:lineRule="auto"/>
              <w:rPr>
                <w:rFonts w:ascii="Book Antiqua" w:hAnsi="Book Antiqua"/>
                <w:sz w:val="24"/>
                <w:szCs w:val="24"/>
                <w:lang w:val="zh-CN"/>
              </w:rPr>
            </w:pPr>
            <w:r w:rsidRPr="00F00773">
              <w:rPr>
                <w:rFonts w:ascii="Book Antiqua" w:hAnsi="Book Antiqua"/>
                <w:sz w:val="24"/>
                <w:szCs w:val="24"/>
              </w:rPr>
              <w:t xml:space="preserve">Choi YJ, Park YS, Kim N, Kim YS, Lee SM, Lee DH, Jung HC. Gender differences in ghrelin, nociception genes, psychological factors and quality of life in functional dyspepsia. World J </w:t>
            </w:r>
            <w:proofErr w:type="spellStart"/>
            <w:r w:rsidRPr="00F00773">
              <w:rPr>
                <w:rFonts w:ascii="Book Antiqua" w:hAnsi="Book Antiqua"/>
                <w:sz w:val="24"/>
                <w:szCs w:val="24"/>
              </w:rPr>
              <w:t>Gastroenterol</w:t>
            </w:r>
            <w:proofErr w:type="spellEnd"/>
            <w:r w:rsidRPr="00F00773">
              <w:rPr>
                <w:rFonts w:ascii="Book Antiqua" w:hAnsi="Book Antiqua"/>
                <w:sz w:val="24"/>
                <w:szCs w:val="24"/>
              </w:rPr>
              <w:t xml:space="preserve"> 2017; 23(45): 8053-8061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F00773" w:rsidRDefault="00F00773" w:rsidP="003B7833">
            <w:pPr>
              <w:pStyle w:val="af3"/>
              <w:spacing w:line="360" w:lineRule="auto"/>
              <w:rPr>
                <w:rFonts w:ascii="Book Antiqua" w:hAnsi="Book Antiqua"/>
                <w:b w:val="0"/>
                <w:bCs w:val="0"/>
                <w:sz w:val="24"/>
                <w:szCs w:val="24"/>
                <w:lang w:val="en-US"/>
              </w:rPr>
            </w:pPr>
            <w:r w:rsidRPr="00F00773">
              <w:rPr>
                <w:rFonts w:ascii="Book Antiqua" w:hAnsi="Book Antiqua"/>
                <w:b w:val="0"/>
                <w:sz w:val="24"/>
                <w:szCs w:val="24"/>
                <w:lang w:val="en-US"/>
              </w:rPr>
              <w:t>http://www.wjgnet.com/1007-9327/full/v23/i45/8053.htm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F00773" w:rsidRDefault="00F00773" w:rsidP="003B7833">
            <w:pPr>
              <w:pStyle w:val="af3"/>
              <w:spacing w:line="360" w:lineRule="auto"/>
              <w:rPr>
                <w:rFonts w:ascii="Book Antiqua" w:hAnsi="Book Antiqua"/>
                <w:b w:val="0"/>
                <w:bCs w:val="0"/>
                <w:sz w:val="24"/>
                <w:szCs w:val="24"/>
                <w:lang w:val="en-US"/>
              </w:rPr>
            </w:pPr>
            <w:r w:rsidRPr="00F00773">
              <w:rPr>
                <w:rFonts w:ascii="Book Antiqua" w:hAnsi="Book Antiqua"/>
                <w:b w:val="0"/>
                <w:sz w:val="24"/>
                <w:szCs w:val="24"/>
                <w:lang w:val="en-US"/>
              </w:rPr>
              <w:t>http://dx.doi.org/10.3748/wjg.v23.i45.8053</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DB41F9" w:rsidRDefault="009575A9">
            <w:pPr>
              <w:pStyle w:val="ad"/>
              <w:spacing w:line="360" w:lineRule="auto"/>
              <w:rPr>
                <w:rFonts w:ascii="Book Antiqua" w:hAnsi="Book Antiqua"/>
                <w:color w:val="000000"/>
                <w:sz w:val="24"/>
                <w:szCs w:val="24"/>
                <w:lang w:val="zh-CN"/>
              </w:rPr>
            </w:pPr>
            <w:r w:rsidRPr="00F00773">
              <w:rPr>
                <w:rFonts w:ascii="Book Antiqua" w:hAnsi="Book Antiqua"/>
                <w:color w:val="000000"/>
                <w:sz w:val="24"/>
                <w:szCs w:val="24"/>
              </w:rPr>
              <w:t xml:space="preserve">This article is an open-access article which was selected by an in-house editor and fully peer-reviewed by external </w:t>
            </w:r>
            <w:r w:rsidRPr="00F00773">
              <w:rPr>
                <w:rFonts w:ascii="Book Antiqua" w:hAnsi="Book Antiqua"/>
                <w:color w:val="000000"/>
                <w:sz w:val="24"/>
                <w:szCs w:val="24"/>
              </w:rPr>
              <w:t>reviewers. It is distributed in accordance with the Creative Commons Attribution Non Commercial (CC BY-NC 4.0) license, which permits others to distribute, remix, adapt, build upon this work non-commercially, and license their derivative works on different</w:t>
            </w:r>
            <w:r w:rsidRPr="00F00773">
              <w:rPr>
                <w:rFonts w:ascii="Book Antiqua" w:hAnsi="Book Antiqua"/>
                <w:color w:val="000000"/>
                <w:sz w:val="24"/>
                <w:szCs w:val="24"/>
              </w:rPr>
              <w:t xml:space="preserve">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DB41F9" w:rsidRDefault="00F00773">
            <w:pPr>
              <w:pStyle w:val="E-1"/>
              <w:spacing w:line="360" w:lineRule="auto"/>
              <w:rPr>
                <w:rFonts w:ascii="Book Antiqua" w:hAnsi="Book Antiqua"/>
                <w:bCs/>
                <w:sz w:val="24"/>
                <w:szCs w:val="24"/>
              </w:rPr>
            </w:pPr>
            <w:r w:rsidRPr="00F00773">
              <w:rPr>
                <w:rFonts w:ascii="Book Antiqua" w:hAnsi="Book Antiqua"/>
                <w:sz w:val="24"/>
                <w:szCs w:val="24"/>
              </w:rPr>
              <w:t xml:space="preserve">Gender-specific medicine has become a recently rising </w:t>
            </w:r>
            <w:r w:rsidRPr="00F00773">
              <w:rPr>
                <w:rFonts w:ascii="Book Antiqua" w:hAnsi="Book Antiqua"/>
                <w:sz w:val="24"/>
                <w:szCs w:val="24"/>
              </w:rPr>
              <w:lastRenderedPageBreak/>
              <w:t>medical field in which differences between males and females are recognized and actively utilized in the clinical study, diagnosis and treatment. The lower level of plasma acyl ghrelin and higher expressions of nociception-related genes are associated with pathogenesis of fun­ctional dyspepsia (FD) in males, while female FD patients had more serious anxious and depressive mood. Underlying mechanism in FD could be different according to gender, and meticulous attention for psychological predisposition is required particularly in the treatment of female FD patients.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DB41F9" w:rsidRDefault="00F00773">
            <w:pPr>
              <w:pStyle w:val="E-1"/>
              <w:spacing w:line="360" w:lineRule="auto"/>
              <w:rPr>
                <w:rFonts w:ascii="Book Antiqua" w:hAnsi="Book Antiqua"/>
                <w:spacing w:val="-4"/>
                <w:sz w:val="24"/>
                <w:szCs w:val="24"/>
              </w:rPr>
            </w:pPr>
            <w:r w:rsidRPr="00F00773">
              <w:rPr>
                <w:rFonts w:ascii="Book Antiqua" w:hAnsi="Book Antiqua"/>
                <w:sz w:val="24"/>
                <w:szCs w:val="24"/>
              </w:rPr>
              <w:t>Functional dyspepsia; Gender differences; Quality of life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DB41F9" w:rsidRDefault="009575A9">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DB41F9" w:rsidRDefault="009575A9">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DB41F9" w:rsidRDefault="009575A9">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DB41F9" w:rsidRDefault="009575A9">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DB41F9" w:rsidRDefault="009575A9">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F00773" w:rsidRDefault="00F00773" w:rsidP="00B657F9">
      <w:pPr>
        <w:rPr>
          <w:rFonts w:hint="eastAsia"/>
        </w:rPr>
      </w:pPr>
    </w:p>
    <w:p w:rsidR="00F00773" w:rsidRDefault="00F00773" w:rsidP="00B657F9">
      <w:pPr>
        <w:rPr>
          <w:rFonts w:hint="eastAsia"/>
        </w:rPr>
      </w:pPr>
    </w:p>
    <w:p w:rsidR="00F00773" w:rsidRDefault="00F00773" w:rsidP="00B657F9">
      <w:pPr>
        <w:rPr>
          <w:rFonts w:hint="eastAsia"/>
        </w:rPr>
      </w:pPr>
    </w:p>
    <w:p w:rsidR="00F00773" w:rsidRDefault="00F00773" w:rsidP="00B657F9">
      <w:pPr>
        <w:rPr>
          <w:rFonts w:hint="eastAsia"/>
        </w:rPr>
      </w:pPr>
    </w:p>
    <w:p w:rsidR="00F00773" w:rsidRDefault="00F00773" w:rsidP="00B657F9">
      <w:pPr>
        <w:rPr>
          <w:rFonts w:hint="eastAsia"/>
        </w:rPr>
      </w:pPr>
    </w:p>
    <w:p w:rsidR="00F00773" w:rsidRDefault="00F00773" w:rsidP="00B657F9">
      <w:pPr>
        <w:rPr>
          <w:rFonts w:hint="eastAsia"/>
        </w:rPr>
      </w:pPr>
    </w:p>
    <w:p w:rsidR="00F00773" w:rsidRPr="00F00773" w:rsidRDefault="00F00773" w:rsidP="00F00773">
      <w:pPr>
        <w:pStyle w:val="NormalParagraphStyle"/>
        <w:jc w:val="right"/>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pPr>
      <w:r w:rsidRPr="00FF5487">
        <w:rPr>
          <w:lang w:val="en-US"/>
        </w:rPr>
        <w:lastRenderedPageBreak/>
        <w:t xml:space="preserve">                                             </w:t>
      </w:r>
      <w:r w:rsidRPr="00F00773">
        <w:rPr>
          <w:rFonts w:ascii="Monotype Corsiva" w:cs="Monotype Corsiva"/>
          <w:b/>
          <w:bCs/>
          <w:outline/>
          <w:sz w:val="22"/>
          <w:szCs w:val="22"/>
          <w:lang w:val="en-US"/>
          <w14:textOutline w14:w="9525" w14:cap="flat" w14:cmpd="sng" w14:algn="ctr">
            <w14:solidFill>
              <w14:srgbClr w14:val="000000"/>
            </w14:solidFill>
            <w14:prstDash w14:val="solid"/>
            <w14:round/>
          </w14:textOutline>
          <w14:textFill>
            <w14:noFill/>
          </w14:textFill>
        </w:rPr>
        <w:t>Prospective Study</w:t>
      </w:r>
    </w:p>
    <w:p w:rsidR="00F00773" w:rsidRDefault="00F00773" w:rsidP="00F00773">
      <w:pPr>
        <w:rPr>
          <w:rFonts w:ascii="宋体" w:hAnsi="Monotype Corsiva" w:cs="宋体" w:hint="eastAsia"/>
          <w:color w:val="000000"/>
          <w:kern w:val="0"/>
          <w:sz w:val="24"/>
        </w:rPr>
      </w:pPr>
    </w:p>
    <w:p w:rsidR="00F00773" w:rsidRPr="00FF5487" w:rsidRDefault="00F00773" w:rsidP="00F00773">
      <w:pPr>
        <w:pStyle w:val="af3"/>
        <w:rPr>
          <w:lang w:val="en-US"/>
        </w:rPr>
      </w:pPr>
      <w:r w:rsidRPr="00FF5487">
        <w:rPr>
          <w:lang w:val="en-US"/>
        </w:rPr>
        <w:t>Gender differences in ghrelin, nociception genes, psychological factors and quality of life in functional dyspepsia</w:t>
      </w:r>
    </w:p>
    <w:p w:rsidR="00F00773" w:rsidRDefault="00F00773" w:rsidP="00F00773">
      <w:pPr>
        <w:rPr>
          <w:rFonts w:hint="eastAsia"/>
        </w:rPr>
      </w:pPr>
    </w:p>
    <w:p w:rsidR="00F00773" w:rsidRPr="00FF5487" w:rsidRDefault="00F00773" w:rsidP="00F00773">
      <w:pPr>
        <w:pStyle w:val="af5"/>
        <w:rPr>
          <w:lang w:val="en-US"/>
        </w:rPr>
      </w:pPr>
      <w:r w:rsidRPr="00FF5487">
        <w:rPr>
          <w:lang w:val="en-US"/>
        </w:rPr>
        <w:t xml:space="preserve">Yoon Jin Choi, Young </w:t>
      </w:r>
      <w:proofErr w:type="spellStart"/>
      <w:r w:rsidRPr="00FF5487">
        <w:rPr>
          <w:lang w:val="en-US"/>
        </w:rPr>
        <w:t>Soo</w:t>
      </w:r>
      <w:proofErr w:type="spellEnd"/>
      <w:r w:rsidRPr="00FF5487">
        <w:rPr>
          <w:lang w:val="en-US"/>
        </w:rPr>
        <w:t xml:space="preserve"> Park, </w:t>
      </w:r>
      <w:proofErr w:type="spellStart"/>
      <w:r w:rsidRPr="00FF5487">
        <w:rPr>
          <w:lang w:val="en-US"/>
        </w:rPr>
        <w:t>Nayoung</w:t>
      </w:r>
      <w:proofErr w:type="spellEnd"/>
      <w:r w:rsidRPr="00FF5487">
        <w:rPr>
          <w:lang w:val="en-US"/>
        </w:rPr>
        <w:t xml:space="preserve"> Kim, Yong Sung Kim, Sun Min Lee, Dong Ho Lee, Hyun </w:t>
      </w:r>
      <w:proofErr w:type="spellStart"/>
      <w:r w:rsidRPr="00FF5487">
        <w:rPr>
          <w:lang w:val="en-US"/>
        </w:rPr>
        <w:t>Chae</w:t>
      </w:r>
      <w:proofErr w:type="spellEnd"/>
      <w:r w:rsidRPr="00FF5487">
        <w:rPr>
          <w:lang w:val="en-US"/>
        </w:rPr>
        <w:t xml:space="preserve"> Jung</w:t>
      </w:r>
    </w:p>
    <w:p w:rsidR="00F00773" w:rsidRDefault="00F00773" w:rsidP="00F00773">
      <w:pPr>
        <w:rPr>
          <w:rFonts w:hint="eastAsia"/>
        </w:rPr>
      </w:pP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rPr>
        <w:t xml:space="preserve">Yoon Jin Choi, Young </w:t>
      </w:r>
      <w:proofErr w:type="spellStart"/>
      <w:r w:rsidRPr="00FF5487">
        <w:rPr>
          <w:rFonts w:ascii="Tahoma" w:hAnsi="Tahoma" w:cs="Tahoma"/>
          <w:color w:val="000000"/>
          <w:spacing w:val="-2"/>
          <w:kern w:val="0"/>
          <w:sz w:val="18"/>
          <w:szCs w:val="18"/>
        </w:rPr>
        <w:t>Soo</w:t>
      </w:r>
      <w:proofErr w:type="spellEnd"/>
      <w:r w:rsidRPr="00FF5487">
        <w:rPr>
          <w:rFonts w:ascii="Tahoma" w:hAnsi="Tahoma" w:cs="Tahoma"/>
          <w:color w:val="000000"/>
          <w:spacing w:val="-2"/>
          <w:kern w:val="0"/>
          <w:sz w:val="18"/>
          <w:szCs w:val="18"/>
        </w:rPr>
        <w:t xml:space="preserve"> Park, </w:t>
      </w:r>
      <w:proofErr w:type="spellStart"/>
      <w:r w:rsidRPr="00FF5487">
        <w:rPr>
          <w:rFonts w:ascii="Tahoma" w:hAnsi="Tahoma" w:cs="Tahoma"/>
          <w:color w:val="000000"/>
          <w:spacing w:val="-2"/>
          <w:kern w:val="0"/>
          <w:sz w:val="18"/>
          <w:szCs w:val="18"/>
        </w:rPr>
        <w:t>Nayoung</w:t>
      </w:r>
      <w:proofErr w:type="spellEnd"/>
      <w:r w:rsidRPr="00FF5487">
        <w:rPr>
          <w:rFonts w:ascii="Tahoma" w:hAnsi="Tahoma" w:cs="Tahoma"/>
          <w:color w:val="000000"/>
          <w:spacing w:val="-2"/>
          <w:kern w:val="0"/>
          <w:sz w:val="18"/>
          <w:szCs w:val="18"/>
        </w:rPr>
        <w:t xml:space="preserve"> Kim, Sun Min Lee, Dong Ho Lee,</w:t>
      </w:r>
      <w:r w:rsidRPr="00FF5487">
        <w:rPr>
          <w:color w:val="000000"/>
          <w:spacing w:val="-2"/>
          <w:kern w:val="0"/>
          <w:sz w:val="18"/>
          <w:szCs w:val="18"/>
        </w:rPr>
        <w:t xml:space="preserve"> Department of Internal Medicine, Seoul National University </w:t>
      </w:r>
      <w:proofErr w:type="spellStart"/>
      <w:r w:rsidRPr="00FF5487">
        <w:rPr>
          <w:color w:val="000000"/>
          <w:spacing w:val="-2"/>
          <w:kern w:val="0"/>
          <w:sz w:val="18"/>
          <w:szCs w:val="18"/>
        </w:rPr>
        <w:t>Bundang</w:t>
      </w:r>
      <w:proofErr w:type="spellEnd"/>
      <w:r w:rsidRPr="00FF5487">
        <w:rPr>
          <w:color w:val="000000"/>
          <w:spacing w:val="-2"/>
          <w:kern w:val="0"/>
          <w:sz w:val="18"/>
          <w:szCs w:val="18"/>
        </w:rPr>
        <w:t xml:space="preserve"> Hospital, </w:t>
      </w:r>
      <w:proofErr w:type="spellStart"/>
      <w:r w:rsidRPr="00FF5487">
        <w:rPr>
          <w:color w:val="000000"/>
          <w:spacing w:val="-2"/>
          <w:kern w:val="0"/>
          <w:sz w:val="18"/>
          <w:szCs w:val="18"/>
        </w:rPr>
        <w:t>Seoungnam</w:t>
      </w:r>
      <w:proofErr w:type="spellEnd"/>
      <w:r w:rsidRPr="00FF5487">
        <w:rPr>
          <w:color w:val="000000"/>
          <w:spacing w:val="-2"/>
          <w:kern w:val="0"/>
          <w:sz w:val="18"/>
          <w:szCs w:val="18"/>
        </w:rPr>
        <w:t xml:space="preserve">, </w:t>
      </w:r>
      <w:proofErr w:type="spellStart"/>
      <w:r w:rsidRPr="00FF5487">
        <w:rPr>
          <w:color w:val="000000"/>
          <w:spacing w:val="-2"/>
          <w:kern w:val="0"/>
          <w:sz w:val="18"/>
          <w:szCs w:val="18"/>
        </w:rPr>
        <w:t>Gyeonggi</w:t>
      </w:r>
      <w:proofErr w:type="spellEnd"/>
      <w:r w:rsidRPr="00FF5487">
        <w:rPr>
          <w:color w:val="000000"/>
          <w:spacing w:val="-2"/>
          <w:kern w:val="0"/>
          <w:sz w:val="18"/>
          <w:szCs w:val="18"/>
        </w:rPr>
        <w:t>-do 13620, South Korea</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proofErr w:type="spellStart"/>
      <w:r w:rsidRPr="00FF5487">
        <w:rPr>
          <w:rFonts w:ascii="Tahoma" w:hAnsi="Tahoma" w:cs="Tahoma"/>
          <w:color w:val="000000"/>
          <w:spacing w:val="-2"/>
          <w:kern w:val="0"/>
          <w:sz w:val="18"/>
          <w:szCs w:val="18"/>
        </w:rPr>
        <w:t>Nayoung</w:t>
      </w:r>
      <w:proofErr w:type="spellEnd"/>
      <w:r w:rsidRPr="00FF5487">
        <w:rPr>
          <w:rFonts w:ascii="Tahoma" w:hAnsi="Tahoma" w:cs="Tahoma"/>
          <w:color w:val="000000"/>
          <w:spacing w:val="-2"/>
          <w:kern w:val="0"/>
          <w:sz w:val="18"/>
          <w:szCs w:val="18"/>
        </w:rPr>
        <w:t xml:space="preserve"> Kim, Dong Ho Lee, Hyun </w:t>
      </w:r>
      <w:proofErr w:type="spellStart"/>
      <w:r w:rsidRPr="00FF5487">
        <w:rPr>
          <w:rFonts w:ascii="Tahoma" w:hAnsi="Tahoma" w:cs="Tahoma"/>
          <w:color w:val="000000"/>
          <w:spacing w:val="-2"/>
          <w:kern w:val="0"/>
          <w:sz w:val="18"/>
          <w:szCs w:val="18"/>
        </w:rPr>
        <w:t>Chae</w:t>
      </w:r>
      <w:proofErr w:type="spellEnd"/>
      <w:r w:rsidRPr="00FF5487">
        <w:rPr>
          <w:rFonts w:ascii="Tahoma" w:hAnsi="Tahoma" w:cs="Tahoma"/>
          <w:color w:val="000000"/>
          <w:spacing w:val="-2"/>
          <w:kern w:val="0"/>
          <w:sz w:val="18"/>
          <w:szCs w:val="18"/>
        </w:rPr>
        <w:t xml:space="preserve"> Jung, </w:t>
      </w:r>
      <w:r w:rsidRPr="00FF5487">
        <w:rPr>
          <w:color w:val="000000"/>
          <w:spacing w:val="-2"/>
          <w:kern w:val="0"/>
          <w:sz w:val="18"/>
          <w:szCs w:val="18"/>
        </w:rPr>
        <w:t>Department of Internal Medicine and Liver Research Institute, Seoul National University College of Medicine, Seoul, 03080, South Korea</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rPr>
        <w:t xml:space="preserve">Yong Sung Kim, </w:t>
      </w:r>
      <w:r w:rsidRPr="00FF5487">
        <w:rPr>
          <w:color w:val="000000"/>
          <w:spacing w:val="-2"/>
          <w:kern w:val="0"/>
          <w:sz w:val="18"/>
          <w:szCs w:val="18"/>
        </w:rPr>
        <w:t xml:space="preserve">Department of Gastroenterology, </w:t>
      </w:r>
      <w:proofErr w:type="spellStart"/>
      <w:r w:rsidRPr="00FF5487">
        <w:rPr>
          <w:color w:val="000000"/>
          <w:spacing w:val="-2"/>
          <w:kern w:val="0"/>
          <w:sz w:val="18"/>
          <w:szCs w:val="18"/>
        </w:rPr>
        <w:t>Wonkwang</w:t>
      </w:r>
      <w:proofErr w:type="spellEnd"/>
      <w:r w:rsidRPr="00FF5487">
        <w:rPr>
          <w:color w:val="000000"/>
          <w:spacing w:val="-2"/>
          <w:kern w:val="0"/>
          <w:sz w:val="18"/>
          <w:szCs w:val="18"/>
        </w:rPr>
        <w:t xml:space="preserve"> Digestive Disease Research Institute, </w:t>
      </w:r>
      <w:proofErr w:type="spellStart"/>
      <w:r w:rsidRPr="00FF5487">
        <w:rPr>
          <w:color w:val="000000"/>
          <w:spacing w:val="-2"/>
          <w:kern w:val="0"/>
          <w:sz w:val="18"/>
          <w:szCs w:val="18"/>
        </w:rPr>
        <w:t>Wonkwang</w:t>
      </w:r>
      <w:proofErr w:type="spellEnd"/>
      <w:r w:rsidRPr="00FF5487">
        <w:rPr>
          <w:color w:val="000000"/>
          <w:spacing w:val="-2"/>
          <w:kern w:val="0"/>
          <w:sz w:val="18"/>
          <w:szCs w:val="18"/>
        </w:rPr>
        <w:t xml:space="preserve"> University </w:t>
      </w:r>
      <w:proofErr w:type="spellStart"/>
      <w:r w:rsidRPr="00FF5487">
        <w:rPr>
          <w:color w:val="000000"/>
          <w:spacing w:val="-2"/>
          <w:kern w:val="0"/>
          <w:sz w:val="18"/>
          <w:szCs w:val="18"/>
        </w:rPr>
        <w:t>Sanbon</w:t>
      </w:r>
      <w:proofErr w:type="spellEnd"/>
      <w:r w:rsidRPr="00FF5487">
        <w:rPr>
          <w:color w:val="000000"/>
          <w:spacing w:val="-2"/>
          <w:kern w:val="0"/>
          <w:sz w:val="18"/>
          <w:szCs w:val="18"/>
        </w:rPr>
        <w:t xml:space="preserve"> Hospital, </w:t>
      </w:r>
      <w:proofErr w:type="spellStart"/>
      <w:r w:rsidRPr="00FF5487">
        <w:rPr>
          <w:color w:val="000000"/>
          <w:spacing w:val="-2"/>
          <w:kern w:val="0"/>
          <w:sz w:val="18"/>
          <w:szCs w:val="18"/>
        </w:rPr>
        <w:t>Gunpo</w:t>
      </w:r>
      <w:proofErr w:type="spellEnd"/>
      <w:r w:rsidRPr="00FF5487">
        <w:rPr>
          <w:color w:val="000000"/>
          <w:spacing w:val="-2"/>
          <w:kern w:val="0"/>
          <w:sz w:val="18"/>
          <w:szCs w:val="18"/>
        </w:rPr>
        <w:t xml:space="preserve">, </w:t>
      </w:r>
      <w:proofErr w:type="spellStart"/>
      <w:r w:rsidRPr="00FF5487">
        <w:rPr>
          <w:color w:val="000000"/>
          <w:spacing w:val="-2"/>
          <w:kern w:val="0"/>
          <w:sz w:val="18"/>
          <w:szCs w:val="18"/>
        </w:rPr>
        <w:t>Gyeonggi</w:t>
      </w:r>
      <w:proofErr w:type="spellEnd"/>
      <w:r w:rsidRPr="00FF5487">
        <w:rPr>
          <w:color w:val="000000"/>
          <w:spacing w:val="-2"/>
          <w:kern w:val="0"/>
          <w:sz w:val="18"/>
          <w:szCs w:val="18"/>
        </w:rPr>
        <w:t xml:space="preserve">-do 1142, </w:t>
      </w:r>
      <w:proofErr w:type="gramStart"/>
      <w:r w:rsidRPr="00FF5487">
        <w:rPr>
          <w:color w:val="000000"/>
          <w:spacing w:val="-2"/>
          <w:kern w:val="0"/>
          <w:sz w:val="18"/>
          <w:szCs w:val="18"/>
        </w:rPr>
        <w:t>South</w:t>
      </w:r>
      <w:proofErr w:type="gramEnd"/>
      <w:r w:rsidRPr="00FF5487">
        <w:rPr>
          <w:color w:val="000000"/>
          <w:spacing w:val="-2"/>
          <w:kern w:val="0"/>
          <w:sz w:val="18"/>
          <w:szCs w:val="18"/>
        </w:rPr>
        <w:t xml:space="preserve"> Korea</w:t>
      </w:r>
    </w:p>
    <w:p w:rsidR="00F00773" w:rsidRPr="00FF5487" w:rsidRDefault="00F00773" w:rsidP="00F00773">
      <w:pPr>
        <w:suppressAutoHyphens/>
        <w:autoSpaceDE w:val="0"/>
        <w:autoSpaceDN w:val="0"/>
        <w:adjustRightInd w:val="0"/>
        <w:spacing w:line="210" w:lineRule="atLeast"/>
        <w:textAlignment w:val="center"/>
        <w:rPr>
          <w:rFonts w:hint="eastAsia"/>
          <w:color w:val="000000"/>
          <w:spacing w:val="-2"/>
          <w:kern w:val="0"/>
          <w:sz w:val="18"/>
          <w:szCs w:val="18"/>
        </w:rPr>
      </w:pPr>
      <w:r w:rsidRPr="00FF5487">
        <w:rPr>
          <w:rFonts w:ascii="Tahoma" w:hAnsi="Tahoma" w:cs="Tahoma"/>
          <w:color w:val="000000"/>
          <w:kern w:val="0"/>
          <w:sz w:val="18"/>
          <w:szCs w:val="18"/>
        </w:rPr>
        <w:t xml:space="preserve">Author contributions: </w:t>
      </w:r>
      <w:r w:rsidRPr="00FF5487">
        <w:rPr>
          <w:color w:val="000000"/>
          <w:spacing w:val="-2"/>
          <w:kern w:val="0"/>
          <w:sz w:val="18"/>
          <w:szCs w:val="18"/>
        </w:rPr>
        <w:t>Choi YJ and Park YS equally contributed to this manuscript; Choi YJ and Park YS analyzed data and drafted the article; Kim N designed this study, collected the data and supervised the writing of the this manuscript; Kim YS and Lee SM edited the manuscript; Lee DH and Jung HC provided advice on the study design and supervised the writing of the manuscript; all authors have read and approved the final draft of this paper.</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kern w:val="0"/>
          <w:sz w:val="18"/>
          <w:szCs w:val="18"/>
        </w:rPr>
        <w:t xml:space="preserve">Correspondence to: </w:t>
      </w:r>
      <w:proofErr w:type="spellStart"/>
      <w:r w:rsidRPr="00FF5487">
        <w:rPr>
          <w:rFonts w:ascii="Tahoma" w:hAnsi="Tahoma" w:cs="Tahoma"/>
          <w:color w:val="000000"/>
          <w:spacing w:val="-2"/>
          <w:kern w:val="0"/>
          <w:sz w:val="18"/>
          <w:szCs w:val="18"/>
        </w:rPr>
        <w:t>Nayoung</w:t>
      </w:r>
      <w:proofErr w:type="spellEnd"/>
      <w:r w:rsidRPr="00FF5487">
        <w:rPr>
          <w:rFonts w:ascii="Tahoma" w:hAnsi="Tahoma" w:cs="Tahoma"/>
          <w:color w:val="000000"/>
          <w:spacing w:val="-2"/>
          <w:kern w:val="0"/>
          <w:sz w:val="18"/>
          <w:szCs w:val="18"/>
        </w:rPr>
        <w:t xml:space="preserve"> Kim, MD, </w:t>
      </w:r>
      <w:r w:rsidRPr="00FF5487">
        <w:rPr>
          <w:color w:val="000000"/>
          <w:spacing w:val="-2"/>
          <w:kern w:val="0"/>
          <w:sz w:val="18"/>
          <w:szCs w:val="18"/>
        </w:rPr>
        <w:t xml:space="preserve">Department of Internal Medicine, Seoul National University </w:t>
      </w:r>
      <w:proofErr w:type="spellStart"/>
      <w:r w:rsidRPr="00FF5487">
        <w:rPr>
          <w:color w:val="000000"/>
          <w:spacing w:val="-2"/>
          <w:kern w:val="0"/>
          <w:sz w:val="18"/>
          <w:szCs w:val="18"/>
        </w:rPr>
        <w:t>Bundang</w:t>
      </w:r>
      <w:proofErr w:type="spellEnd"/>
      <w:r w:rsidRPr="00FF5487">
        <w:rPr>
          <w:color w:val="000000"/>
          <w:spacing w:val="-2"/>
          <w:kern w:val="0"/>
          <w:sz w:val="18"/>
          <w:szCs w:val="18"/>
        </w:rPr>
        <w:t xml:space="preserve"> Hospital, 82, Gumi-</w:t>
      </w:r>
      <w:proofErr w:type="spellStart"/>
      <w:r w:rsidRPr="00FF5487">
        <w:rPr>
          <w:color w:val="000000"/>
          <w:spacing w:val="-2"/>
          <w:kern w:val="0"/>
          <w:sz w:val="18"/>
          <w:szCs w:val="18"/>
        </w:rPr>
        <w:t>ro</w:t>
      </w:r>
      <w:proofErr w:type="spellEnd"/>
      <w:r w:rsidRPr="00FF5487">
        <w:rPr>
          <w:color w:val="000000"/>
          <w:spacing w:val="-2"/>
          <w:kern w:val="0"/>
          <w:sz w:val="18"/>
          <w:szCs w:val="18"/>
        </w:rPr>
        <w:t xml:space="preserve"> 173beon-gil, </w:t>
      </w:r>
      <w:proofErr w:type="spellStart"/>
      <w:r w:rsidRPr="00FF5487">
        <w:rPr>
          <w:color w:val="000000"/>
          <w:spacing w:val="-2"/>
          <w:kern w:val="0"/>
          <w:sz w:val="18"/>
          <w:szCs w:val="18"/>
        </w:rPr>
        <w:t>Bundang-gu</w:t>
      </w:r>
      <w:proofErr w:type="spellEnd"/>
      <w:r w:rsidRPr="00FF5487">
        <w:rPr>
          <w:color w:val="000000"/>
          <w:spacing w:val="-2"/>
          <w:kern w:val="0"/>
          <w:sz w:val="18"/>
          <w:szCs w:val="18"/>
        </w:rPr>
        <w:t xml:space="preserve">, </w:t>
      </w:r>
      <w:proofErr w:type="spellStart"/>
      <w:r w:rsidRPr="00FF5487">
        <w:rPr>
          <w:color w:val="000000"/>
          <w:spacing w:val="-2"/>
          <w:kern w:val="0"/>
          <w:sz w:val="18"/>
          <w:szCs w:val="18"/>
        </w:rPr>
        <w:t>Seongnam</w:t>
      </w:r>
      <w:proofErr w:type="spellEnd"/>
      <w:r w:rsidRPr="00FF5487">
        <w:rPr>
          <w:color w:val="000000"/>
          <w:spacing w:val="-2"/>
          <w:kern w:val="0"/>
          <w:sz w:val="18"/>
          <w:szCs w:val="18"/>
        </w:rPr>
        <w:t xml:space="preserve">, </w:t>
      </w:r>
      <w:proofErr w:type="spellStart"/>
      <w:r w:rsidRPr="00FF5487">
        <w:rPr>
          <w:color w:val="000000"/>
          <w:spacing w:val="-2"/>
          <w:kern w:val="0"/>
          <w:sz w:val="18"/>
          <w:szCs w:val="18"/>
        </w:rPr>
        <w:t>Gyeonggi</w:t>
      </w:r>
      <w:proofErr w:type="spellEnd"/>
      <w:r w:rsidRPr="00FF5487">
        <w:rPr>
          <w:color w:val="000000"/>
          <w:spacing w:val="-2"/>
          <w:kern w:val="0"/>
          <w:sz w:val="18"/>
          <w:szCs w:val="18"/>
        </w:rPr>
        <w:t>-do 13620, South Korea. nayoungkim49@empas.com</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kern w:val="0"/>
          <w:sz w:val="18"/>
          <w:szCs w:val="18"/>
        </w:rPr>
        <w:t>Telephone:</w:t>
      </w:r>
      <w:r w:rsidRPr="00FF5487">
        <w:rPr>
          <w:color w:val="000000"/>
          <w:spacing w:val="-2"/>
          <w:kern w:val="0"/>
          <w:sz w:val="18"/>
          <w:szCs w:val="18"/>
        </w:rPr>
        <w:t xml:space="preserve"> +82-31-7877008</w:t>
      </w:r>
      <w:r>
        <w:rPr>
          <w:rFonts w:hint="eastAsia"/>
          <w:color w:val="000000"/>
          <w:spacing w:val="-2"/>
          <w:kern w:val="0"/>
          <w:sz w:val="18"/>
          <w:szCs w:val="18"/>
        </w:rPr>
        <w:t xml:space="preserve">    </w:t>
      </w:r>
      <w:r w:rsidRPr="00FF5487">
        <w:rPr>
          <w:rFonts w:ascii="Tahoma" w:hAnsi="Tahoma" w:cs="Tahoma"/>
          <w:color w:val="000000"/>
          <w:kern w:val="0"/>
          <w:sz w:val="18"/>
          <w:szCs w:val="18"/>
        </w:rPr>
        <w:t>Fax:</w:t>
      </w:r>
      <w:r w:rsidRPr="00FF5487">
        <w:rPr>
          <w:color w:val="000000"/>
          <w:spacing w:val="-2"/>
          <w:kern w:val="0"/>
          <w:sz w:val="18"/>
          <w:szCs w:val="18"/>
        </w:rPr>
        <w:t xml:space="preserve"> +82-31-7874051</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rPr>
        <w:t>Received:</w:t>
      </w:r>
      <w:r w:rsidRPr="00FF5487">
        <w:rPr>
          <w:color w:val="000000"/>
          <w:spacing w:val="-2"/>
          <w:kern w:val="0"/>
          <w:sz w:val="18"/>
          <w:szCs w:val="18"/>
        </w:rPr>
        <w:t xml:space="preserve"> August 3, 2017</w:t>
      </w:r>
      <w:r>
        <w:rPr>
          <w:rFonts w:hint="eastAsia"/>
          <w:color w:val="000000"/>
          <w:spacing w:val="-2"/>
          <w:kern w:val="0"/>
          <w:sz w:val="18"/>
          <w:szCs w:val="18"/>
        </w:rPr>
        <w:t xml:space="preserve">    </w:t>
      </w:r>
      <w:r w:rsidRPr="00FF5487">
        <w:rPr>
          <w:rFonts w:ascii="Tahoma" w:hAnsi="Tahoma" w:cs="Tahoma"/>
          <w:color w:val="000000"/>
          <w:spacing w:val="-2"/>
          <w:kern w:val="0"/>
          <w:sz w:val="18"/>
          <w:szCs w:val="18"/>
        </w:rPr>
        <w:t>Revised:</w:t>
      </w:r>
      <w:r w:rsidRPr="00FF5487">
        <w:rPr>
          <w:color w:val="000000"/>
          <w:spacing w:val="-2"/>
          <w:kern w:val="0"/>
          <w:sz w:val="18"/>
          <w:szCs w:val="18"/>
        </w:rPr>
        <w:t xml:space="preserve"> September 27, 2017</w:t>
      </w:r>
      <w:r>
        <w:rPr>
          <w:rFonts w:hint="eastAsia"/>
          <w:color w:val="000000"/>
          <w:spacing w:val="-2"/>
          <w:kern w:val="0"/>
          <w:sz w:val="18"/>
          <w:szCs w:val="18"/>
        </w:rPr>
        <w:t xml:space="preserve">    </w:t>
      </w:r>
      <w:r w:rsidRPr="00FF5487">
        <w:rPr>
          <w:rFonts w:ascii="Tahoma" w:hAnsi="Tahoma" w:cs="Tahoma"/>
          <w:color w:val="000000"/>
          <w:spacing w:val="-2"/>
          <w:kern w:val="0"/>
          <w:sz w:val="18"/>
          <w:szCs w:val="18"/>
        </w:rPr>
        <w:t>Accepted:</w:t>
      </w:r>
      <w:r w:rsidRPr="00FF5487">
        <w:rPr>
          <w:color w:val="000000"/>
          <w:spacing w:val="-2"/>
          <w:kern w:val="0"/>
          <w:sz w:val="18"/>
          <w:szCs w:val="18"/>
        </w:rPr>
        <w:t xml:space="preserve"> November 8, 2017</w:t>
      </w:r>
    </w:p>
    <w:p w:rsidR="00F00773" w:rsidRPr="00FF5487" w:rsidRDefault="00F00773" w:rsidP="00F00773">
      <w:pPr>
        <w:suppressAutoHyphens/>
        <w:autoSpaceDE w:val="0"/>
        <w:autoSpaceDN w:val="0"/>
        <w:adjustRightInd w:val="0"/>
        <w:spacing w:line="288" w:lineRule="auto"/>
        <w:textAlignment w:val="center"/>
        <w:rPr>
          <w:rFonts w:ascii="宋体" w:hAnsi="Tahoma Italic" w:cs="宋体"/>
          <w:color w:val="000000"/>
          <w:kern w:val="0"/>
          <w:sz w:val="24"/>
        </w:rPr>
      </w:pPr>
      <w:r w:rsidRPr="00FF5487">
        <w:rPr>
          <w:rFonts w:ascii="Tahoma" w:hAnsi="Tahoma" w:cs="Tahoma"/>
          <w:color w:val="000000"/>
          <w:kern w:val="0"/>
          <w:sz w:val="18"/>
          <w:szCs w:val="18"/>
        </w:rPr>
        <w:t xml:space="preserve">Published online: </w:t>
      </w:r>
      <w:r w:rsidRPr="00FF5487">
        <w:rPr>
          <w:color w:val="000000"/>
          <w:kern w:val="0"/>
          <w:sz w:val="18"/>
          <w:szCs w:val="18"/>
        </w:rPr>
        <w:t xml:space="preserve">December 7, 2017 </w:t>
      </w:r>
    </w:p>
    <w:p w:rsidR="00F00773" w:rsidRPr="00FF5487" w:rsidRDefault="00F00773" w:rsidP="00F00773">
      <w:pPr>
        <w:autoSpaceDE w:val="0"/>
        <w:autoSpaceDN w:val="0"/>
        <w:adjustRightInd w:val="0"/>
        <w:spacing w:line="288" w:lineRule="auto"/>
        <w:textAlignment w:val="center"/>
        <w:rPr>
          <w:rFonts w:ascii="Century Gothic" w:hAnsi="Century Gothic" w:cs="Century Gothic" w:hint="eastAsia"/>
          <w:b/>
          <w:bCs/>
          <w:color w:val="000000"/>
          <w:spacing w:val="12"/>
          <w:kern w:val="0"/>
          <w:sz w:val="24"/>
        </w:rPr>
      </w:pPr>
    </w:p>
    <w:p w:rsidR="00F00773" w:rsidRPr="00FF5487" w:rsidRDefault="00F00773" w:rsidP="00F00773">
      <w:pPr>
        <w:autoSpaceDE w:val="0"/>
        <w:autoSpaceDN w:val="0"/>
        <w:adjustRightInd w:val="0"/>
        <w:spacing w:line="288" w:lineRule="auto"/>
        <w:textAlignment w:val="center"/>
        <w:rPr>
          <w:rFonts w:ascii="Book Antiqua" w:hAnsi="Book Antiqua" w:cs="Book Antiqua"/>
          <w:b/>
          <w:bCs/>
          <w:color w:val="000000"/>
          <w:kern w:val="0"/>
          <w:sz w:val="24"/>
        </w:rPr>
      </w:pPr>
      <w:r w:rsidRPr="00FF5487">
        <w:rPr>
          <w:rFonts w:ascii="Century Gothic" w:hAnsi="Century Gothic" w:cs="Century Gothic"/>
          <w:b/>
          <w:bCs/>
          <w:color w:val="000000"/>
          <w:spacing w:val="12"/>
          <w:kern w:val="0"/>
          <w:sz w:val="24"/>
        </w:rPr>
        <w:t>Abstract</w:t>
      </w:r>
    </w:p>
    <w:p w:rsidR="00F00773" w:rsidRPr="00E6040C" w:rsidRDefault="00F00773" w:rsidP="00F00773">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6040C">
        <w:rPr>
          <w:b/>
          <w:bCs/>
          <w:iCs/>
          <w:color w:val="000000"/>
          <w:spacing w:val="-1"/>
          <w:kern w:val="0"/>
          <w:sz w:val="19"/>
          <w:szCs w:val="19"/>
        </w:rPr>
        <w:t>AIM</w:t>
      </w:r>
    </w:p>
    <w:p w:rsidR="00F00773" w:rsidRPr="00FF5487" w:rsidRDefault="00F00773" w:rsidP="00F00773">
      <w:pPr>
        <w:suppressAutoHyphens/>
        <w:autoSpaceDE w:val="0"/>
        <w:autoSpaceDN w:val="0"/>
        <w:adjustRightInd w:val="0"/>
        <w:spacing w:line="230" w:lineRule="atLeast"/>
        <w:textAlignment w:val="center"/>
        <w:rPr>
          <w:rFonts w:ascii="Tahoma" w:hAnsi="Tahoma" w:cs="Tahoma"/>
          <w:color w:val="000000"/>
          <w:spacing w:val="-5"/>
          <w:kern w:val="0"/>
          <w:sz w:val="19"/>
          <w:szCs w:val="19"/>
        </w:rPr>
      </w:pPr>
      <w:proofErr w:type="gramStart"/>
      <w:r w:rsidRPr="00FF5487">
        <w:rPr>
          <w:rFonts w:ascii="Tahoma" w:hAnsi="Tahoma" w:cs="Tahoma"/>
          <w:color w:val="000000"/>
          <w:spacing w:val="-5"/>
          <w:kern w:val="0"/>
          <w:sz w:val="19"/>
          <w:szCs w:val="19"/>
        </w:rPr>
        <w:t>to</w:t>
      </w:r>
      <w:proofErr w:type="gramEnd"/>
      <w:r w:rsidRPr="00FF5487">
        <w:rPr>
          <w:rFonts w:ascii="Tahoma" w:hAnsi="Tahoma" w:cs="Tahoma"/>
          <w:color w:val="000000"/>
          <w:spacing w:val="-5"/>
          <w:kern w:val="0"/>
          <w:sz w:val="19"/>
          <w:szCs w:val="19"/>
        </w:rPr>
        <w:t xml:space="preserve"> evaluate gender differences in the aspect of ghrelin, nociception-related genes and psychological aspects and the quality of life (</w:t>
      </w:r>
      <w:proofErr w:type="spellStart"/>
      <w:r w:rsidRPr="00FF5487">
        <w:rPr>
          <w:rFonts w:ascii="Tahoma" w:hAnsi="Tahoma" w:cs="Tahoma"/>
          <w:color w:val="000000"/>
          <w:spacing w:val="-5"/>
          <w:kern w:val="0"/>
          <w:sz w:val="19"/>
          <w:szCs w:val="19"/>
        </w:rPr>
        <w:t>QoL</w:t>
      </w:r>
      <w:proofErr w:type="spellEnd"/>
      <w:r w:rsidRPr="00FF5487">
        <w:rPr>
          <w:rFonts w:ascii="Tahoma" w:hAnsi="Tahoma" w:cs="Tahoma"/>
          <w:color w:val="000000"/>
          <w:spacing w:val="-5"/>
          <w:kern w:val="0"/>
          <w:sz w:val="19"/>
          <w:szCs w:val="19"/>
        </w:rPr>
        <w:t>) in Korean functional dyspepsia (FD) patients.</w:t>
      </w:r>
    </w:p>
    <w:p w:rsidR="00F00773" w:rsidRPr="00E6040C" w:rsidRDefault="00F00773" w:rsidP="00F00773">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6040C">
        <w:rPr>
          <w:b/>
          <w:bCs/>
          <w:iCs/>
          <w:color w:val="000000"/>
          <w:spacing w:val="-1"/>
          <w:kern w:val="0"/>
          <w:sz w:val="19"/>
          <w:szCs w:val="19"/>
        </w:rPr>
        <w:t>METHODS</w:t>
      </w:r>
    </w:p>
    <w:p w:rsidR="00F00773" w:rsidRPr="00FF5487" w:rsidRDefault="00F00773" w:rsidP="00F00773">
      <w:pPr>
        <w:suppressAutoHyphens/>
        <w:autoSpaceDE w:val="0"/>
        <w:autoSpaceDN w:val="0"/>
        <w:adjustRightInd w:val="0"/>
        <w:spacing w:line="230" w:lineRule="atLeast"/>
        <w:textAlignment w:val="center"/>
        <w:rPr>
          <w:rFonts w:ascii="Tahoma" w:hAnsi="Tahoma" w:cs="Tahoma"/>
          <w:color w:val="000000"/>
          <w:spacing w:val="-5"/>
          <w:kern w:val="0"/>
          <w:sz w:val="19"/>
          <w:szCs w:val="19"/>
        </w:rPr>
      </w:pPr>
      <w:r w:rsidRPr="00FF5487">
        <w:rPr>
          <w:rFonts w:ascii="Tahoma" w:hAnsi="Tahoma" w:cs="Tahoma"/>
          <w:color w:val="000000"/>
          <w:spacing w:val="-5"/>
          <w:kern w:val="0"/>
          <w:sz w:val="19"/>
          <w:szCs w:val="19"/>
        </w:rPr>
        <w:t xml:space="preserve">Total of 191 persons were prospectively enrolled between March 2013 and May 2016 in Seoul National </w:t>
      </w:r>
      <w:proofErr w:type="spellStart"/>
      <w:r w:rsidRPr="00FF5487">
        <w:rPr>
          <w:rFonts w:ascii="Tahoma" w:hAnsi="Tahoma" w:cs="Tahoma"/>
          <w:color w:val="000000"/>
          <w:spacing w:val="-5"/>
          <w:kern w:val="0"/>
          <w:sz w:val="19"/>
          <w:szCs w:val="19"/>
        </w:rPr>
        <w:t>Bundang</w:t>
      </w:r>
      <w:proofErr w:type="spellEnd"/>
      <w:r w:rsidRPr="00FF5487">
        <w:rPr>
          <w:rFonts w:ascii="Tahoma" w:hAnsi="Tahoma" w:cs="Tahoma"/>
          <w:color w:val="000000"/>
          <w:spacing w:val="-5"/>
          <w:kern w:val="0"/>
          <w:sz w:val="19"/>
          <w:szCs w:val="19"/>
        </w:rPr>
        <w:t xml:space="preserve"> Hospital, and classified into control and FD group based on ROME </w:t>
      </w:r>
      <w:r w:rsidRPr="00FF5487">
        <w:rPr>
          <w:rFonts w:ascii="KozMinPro-Regular" w:eastAsia="KozMinPro-Regular" w:hAnsi="Tahoma" w:cs="KozMinPro-Regular" w:hint="eastAsia"/>
          <w:color w:val="000000"/>
          <w:kern w:val="0"/>
          <w:sz w:val="19"/>
          <w:szCs w:val="19"/>
        </w:rPr>
        <w:t>Ⅲ</w:t>
      </w:r>
      <w:r w:rsidRPr="00FF5487">
        <w:rPr>
          <w:rFonts w:ascii="Tahoma" w:hAnsi="Tahoma" w:cs="Tahoma"/>
          <w:color w:val="000000"/>
          <w:spacing w:val="-5"/>
          <w:kern w:val="0"/>
          <w:sz w:val="19"/>
          <w:szCs w:val="19"/>
        </w:rPr>
        <w:t xml:space="preserve"> criteria. Questionnaire included assessment for dyspepsia symptoms, </w:t>
      </w:r>
      <w:proofErr w:type="spellStart"/>
      <w:r w:rsidRPr="00FF5487">
        <w:rPr>
          <w:rFonts w:ascii="Tahoma" w:hAnsi="Tahoma" w:cs="Tahoma"/>
          <w:color w:val="000000"/>
          <w:spacing w:val="-5"/>
          <w:kern w:val="0"/>
          <w:sz w:val="19"/>
          <w:szCs w:val="19"/>
        </w:rPr>
        <w:t>QoL</w:t>
      </w:r>
      <w:proofErr w:type="spellEnd"/>
      <w:r w:rsidRPr="00FF5487">
        <w:rPr>
          <w:rFonts w:ascii="Tahoma" w:hAnsi="Tahoma" w:cs="Tahoma"/>
          <w:color w:val="000000"/>
          <w:spacing w:val="-5"/>
          <w:kern w:val="0"/>
          <w:sz w:val="19"/>
          <w:szCs w:val="19"/>
        </w:rPr>
        <w:t xml:space="preserve"> and anxiety or depression. </w:t>
      </w:r>
      <w:proofErr w:type="spellStart"/>
      <w:r w:rsidRPr="00FF5487">
        <w:rPr>
          <w:rFonts w:ascii="Tahoma" w:hAnsi="Tahoma" w:cs="Tahoma"/>
          <w:color w:val="000000"/>
          <w:spacing w:val="-5"/>
          <w:kern w:val="0"/>
          <w:sz w:val="19"/>
          <w:szCs w:val="19"/>
        </w:rPr>
        <w:t>Preproghrelin</w:t>
      </w:r>
      <w:proofErr w:type="spellEnd"/>
      <w:r w:rsidRPr="00FF5487">
        <w:rPr>
          <w:rFonts w:ascii="Tahoma" w:hAnsi="Tahoma" w:cs="Tahoma"/>
          <w:color w:val="000000"/>
          <w:spacing w:val="-5"/>
          <w:kern w:val="0"/>
          <w:sz w:val="19"/>
          <w:szCs w:val="19"/>
        </w:rPr>
        <w:t xml:space="preserve"> and nociception genes in the gastric mucosa and plasma acyl/des-acyl ghrelin were measured. </w:t>
      </w:r>
    </w:p>
    <w:p w:rsidR="00F00773" w:rsidRPr="00E6040C" w:rsidRDefault="00F00773" w:rsidP="00F00773">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6040C">
        <w:rPr>
          <w:b/>
          <w:bCs/>
          <w:iCs/>
          <w:color w:val="000000"/>
          <w:spacing w:val="-1"/>
          <w:kern w:val="0"/>
          <w:sz w:val="19"/>
          <w:szCs w:val="19"/>
        </w:rPr>
        <w:t>RESULTS</w:t>
      </w:r>
    </w:p>
    <w:p w:rsidR="00F00773" w:rsidRPr="00FF5487" w:rsidRDefault="00F00773" w:rsidP="00F00773">
      <w:pPr>
        <w:suppressAutoHyphens/>
        <w:autoSpaceDE w:val="0"/>
        <w:autoSpaceDN w:val="0"/>
        <w:adjustRightInd w:val="0"/>
        <w:spacing w:line="230" w:lineRule="atLeast"/>
        <w:textAlignment w:val="center"/>
        <w:rPr>
          <w:rFonts w:ascii="Tahoma" w:hAnsi="Tahoma" w:cs="Tahoma"/>
          <w:color w:val="000000"/>
          <w:spacing w:val="-5"/>
          <w:kern w:val="0"/>
          <w:sz w:val="19"/>
          <w:szCs w:val="19"/>
        </w:rPr>
      </w:pPr>
      <w:r w:rsidRPr="00FF5487">
        <w:rPr>
          <w:rFonts w:ascii="Tahoma" w:hAnsi="Tahoma" w:cs="Tahoma"/>
          <w:color w:val="000000"/>
          <w:spacing w:val="-5"/>
          <w:kern w:val="0"/>
          <w:sz w:val="19"/>
          <w:szCs w:val="19"/>
        </w:rPr>
        <w:t xml:space="preserve">Lower level of plasma acyl ghrelin in FD patients compared to control was significant only in male (15.9 </w:t>
      </w:r>
      <w:proofErr w:type="spellStart"/>
      <w:r w:rsidRPr="00FF5487">
        <w:rPr>
          <w:rFonts w:ascii="Tahoma" w:hAnsi="Tahoma" w:cs="Tahoma"/>
          <w:color w:val="000000"/>
          <w:spacing w:val="-5"/>
          <w:kern w:val="0"/>
          <w:sz w:val="19"/>
          <w:szCs w:val="19"/>
        </w:rPr>
        <w:t>fmol</w:t>
      </w:r>
      <w:proofErr w:type="spellEnd"/>
      <w:r w:rsidRPr="00FF5487">
        <w:rPr>
          <w:rFonts w:ascii="Tahoma" w:hAnsi="Tahoma" w:cs="Tahoma"/>
          <w:color w:val="000000"/>
          <w:spacing w:val="-5"/>
          <w:kern w:val="0"/>
          <w:sz w:val="19"/>
          <w:szCs w:val="19"/>
        </w:rPr>
        <w:t xml:space="preserve">/mL </w:t>
      </w:r>
      <w:proofErr w:type="spellStart"/>
      <w:r w:rsidRPr="00FF5487">
        <w:rPr>
          <w:rFonts w:ascii="Tahoma Italic" w:hAnsi="Tahoma Italic" w:cs="Tahoma Italic"/>
          <w:i/>
          <w:iCs/>
          <w:color w:val="000000"/>
          <w:spacing w:val="-5"/>
          <w:kern w:val="0"/>
          <w:sz w:val="19"/>
          <w:szCs w:val="19"/>
        </w:rPr>
        <w:t>vs</w:t>
      </w:r>
      <w:proofErr w:type="spellEnd"/>
      <w:r w:rsidRPr="00FF5487">
        <w:rPr>
          <w:rFonts w:ascii="Tahoma" w:hAnsi="Tahoma" w:cs="Tahoma"/>
          <w:color w:val="000000"/>
          <w:spacing w:val="-5"/>
          <w:kern w:val="0"/>
          <w:sz w:val="19"/>
          <w:szCs w:val="19"/>
        </w:rPr>
        <w:t xml:space="preserve"> 10.4 </w:t>
      </w:r>
      <w:proofErr w:type="spellStart"/>
      <w:r w:rsidRPr="00FF5487">
        <w:rPr>
          <w:rFonts w:ascii="Tahoma" w:hAnsi="Tahoma" w:cs="Tahoma"/>
          <w:color w:val="000000"/>
          <w:spacing w:val="-5"/>
          <w:kern w:val="0"/>
          <w:sz w:val="19"/>
          <w:szCs w:val="19"/>
        </w:rPr>
        <w:lastRenderedPageBreak/>
        <w:t>fmol</w:t>
      </w:r>
      <w:proofErr w:type="spellEnd"/>
      <w:r w:rsidRPr="00FF5487">
        <w:rPr>
          <w:rFonts w:ascii="Tahoma" w:hAnsi="Tahoma" w:cs="Tahoma"/>
          <w:color w:val="000000"/>
          <w:spacing w:val="-5"/>
          <w:kern w:val="0"/>
          <w:sz w:val="19"/>
          <w:szCs w:val="19"/>
        </w:rPr>
        <w:t xml:space="preserve">/mL, </w:t>
      </w:r>
      <w:r w:rsidRPr="00FF5487">
        <w:rPr>
          <w:rFonts w:ascii="Tahoma Italic" w:hAnsi="Tahoma Italic" w:cs="Tahoma Italic"/>
          <w:i/>
          <w:iCs/>
          <w:color w:val="000000"/>
          <w:spacing w:val="-5"/>
          <w:kern w:val="0"/>
          <w:sz w:val="19"/>
          <w:szCs w:val="19"/>
        </w:rPr>
        <w:t>P</w:t>
      </w:r>
      <w:r w:rsidRPr="00FF5487">
        <w:rPr>
          <w:rFonts w:ascii="Tahoma" w:hAnsi="Tahoma" w:cs="Tahoma"/>
          <w:color w:val="000000"/>
          <w:spacing w:val="-5"/>
          <w:kern w:val="0"/>
          <w:sz w:val="19"/>
          <w:szCs w:val="19"/>
        </w:rPr>
        <w:t xml:space="preserve"> = 0.017). Significantly higher mRNA expressions of nerve growth factor and transient receptor potential </w:t>
      </w:r>
      <w:proofErr w:type="spellStart"/>
      <w:r w:rsidRPr="00FF5487">
        <w:rPr>
          <w:rFonts w:ascii="Tahoma" w:hAnsi="Tahoma" w:cs="Tahoma"/>
          <w:color w:val="000000"/>
          <w:spacing w:val="-5"/>
          <w:kern w:val="0"/>
          <w:sz w:val="19"/>
          <w:szCs w:val="19"/>
        </w:rPr>
        <w:t>vanilloid</w:t>
      </w:r>
      <w:proofErr w:type="spellEnd"/>
      <w:r w:rsidRPr="00FF5487">
        <w:rPr>
          <w:rFonts w:ascii="Tahoma" w:hAnsi="Tahoma" w:cs="Tahoma"/>
          <w:color w:val="000000"/>
          <w:spacing w:val="-5"/>
          <w:kern w:val="0"/>
          <w:sz w:val="19"/>
          <w:szCs w:val="19"/>
        </w:rPr>
        <w:t xml:space="preserve"> receptor 1 were observed in male (</w:t>
      </w:r>
      <w:r w:rsidRPr="00FF5487">
        <w:rPr>
          <w:rFonts w:ascii="Tahoma Italic" w:hAnsi="Tahoma Italic" w:cs="Tahoma Italic"/>
          <w:i/>
          <w:iCs/>
          <w:color w:val="000000"/>
          <w:spacing w:val="-5"/>
          <w:kern w:val="0"/>
          <w:sz w:val="19"/>
          <w:szCs w:val="19"/>
        </w:rPr>
        <w:t>P</w:t>
      </w:r>
      <w:r w:rsidRPr="00FF5487">
        <w:rPr>
          <w:rFonts w:ascii="Tahoma" w:hAnsi="Tahoma" w:cs="Tahoma"/>
          <w:color w:val="000000"/>
          <w:spacing w:val="-5"/>
          <w:kern w:val="0"/>
          <w:sz w:val="19"/>
          <w:szCs w:val="19"/>
        </w:rPr>
        <w:t xml:space="preserve"> = 0.002 and </w:t>
      </w:r>
      <w:r w:rsidRPr="00FF5487">
        <w:rPr>
          <w:rFonts w:ascii="Tahoma Italic" w:hAnsi="Tahoma Italic" w:cs="Tahoma Italic"/>
          <w:i/>
          <w:iCs/>
          <w:color w:val="000000"/>
          <w:spacing w:val="-5"/>
          <w:kern w:val="0"/>
          <w:sz w:val="19"/>
          <w:szCs w:val="19"/>
        </w:rPr>
        <w:t>P</w:t>
      </w:r>
      <w:r w:rsidRPr="00FF5487">
        <w:rPr>
          <w:rFonts w:ascii="Tahoma" w:hAnsi="Tahoma" w:cs="Tahoma"/>
          <w:color w:val="000000"/>
          <w:spacing w:val="-5"/>
          <w:kern w:val="0"/>
          <w:sz w:val="19"/>
          <w:szCs w:val="19"/>
        </w:rPr>
        <w:t xml:space="preserve"> = 0.014, respectively) than in female. In contrast, female FD patients had a higher anxiety and depression score than male FD (</w:t>
      </w:r>
      <w:r w:rsidRPr="00FF5487">
        <w:rPr>
          <w:rFonts w:ascii="Tahoma Italic" w:hAnsi="Tahoma Italic" w:cs="Tahoma Italic"/>
          <w:i/>
          <w:iCs/>
          <w:color w:val="000000"/>
          <w:spacing w:val="-5"/>
          <w:kern w:val="0"/>
          <w:sz w:val="19"/>
          <w:szCs w:val="19"/>
        </w:rPr>
        <w:t>P</w:t>
      </w:r>
      <w:r w:rsidRPr="00FF5487">
        <w:rPr>
          <w:rFonts w:ascii="Tahoma" w:hAnsi="Tahoma" w:cs="Tahoma"/>
          <w:color w:val="000000"/>
          <w:spacing w:val="-5"/>
          <w:kern w:val="0"/>
          <w:sz w:val="19"/>
          <w:szCs w:val="19"/>
        </w:rPr>
        <w:t xml:space="preserve"> = 0.029), and anxiety score was correlated with </w:t>
      </w:r>
      <w:proofErr w:type="spellStart"/>
      <w:r w:rsidRPr="00FF5487">
        <w:rPr>
          <w:rFonts w:ascii="Tahoma" w:hAnsi="Tahoma" w:cs="Tahoma"/>
          <w:color w:val="000000"/>
          <w:spacing w:val="-5"/>
          <w:kern w:val="0"/>
          <w:sz w:val="19"/>
          <w:szCs w:val="19"/>
        </w:rPr>
        <w:t>epigastric</w:t>
      </w:r>
      <w:proofErr w:type="spellEnd"/>
      <w:r w:rsidRPr="00FF5487">
        <w:rPr>
          <w:rFonts w:ascii="Tahoma" w:hAnsi="Tahoma" w:cs="Tahoma"/>
          <w:color w:val="000000"/>
          <w:spacing w:val="-5"/>
          <w:kern w:val="0"/>
          <w:sz w:val="19"/>
          <w:szCs w:val="19"/>
        </w:rPr>
        <w:t xml:space="preserve"> pain only in female FD patients (female: Spearman rho = 0.420, </w:t>
      </w:r>
      <w:r w:rsidRPr="00FF5487">
        <w:rPr>
          <w:rFonts w:ascii="Tahoma Italic" w:hAnsi="Tahoma Italic" w:cs="Tahoma Italic"/>
          <w:i/>
          <w:iCs/>
          <w:color w:val="000000"/>
          <w:spacing w:val="-5"/>
          <w:kern w:val="0"/>
          <w:sz w:val="19"/>
          <w:szCs w:val="19"/>
        </w:rPr>
        <w:t>P</w:t>
      </w:r>
      <w:r w:rsidRPr="00FF5487">
        <w:rPr>
          <w:rFonts w:ascii="Tahoma" w:hAnsi="Tahoma" w:cs="Tahoma"/>
          <w:color w:val="000000"/>
          <w:spacing w:val="-5"/>
          <w:kern w:val="0"/>
          <w:sz w:val="19"/>
          <w:szCs w:val="19"/>
        </w:rPr>
        <w:t xml:space="preserve"> = 0.037). The impairment of overall </w:t>
      </w:r>
      <w:proofErr w:type="spellStart"/>
      <w:r w:rsidRPr="00FF5487">
        <w:rPr>
          <w:rFonts w:ascii="Tahoma" w:hAnsi="Tahoma" w:cs="Tahoma"/>
          <w:color w:val="000000"/>
          <w:spacing w:val="-5"/>
          <w:kern w:val="0"/>
          <w:sz w:val="19"/>
          <w:szCs w:val="19"/>
        </w:rPr>
        <w:t>QoL</w:t>
      </w:r>
      <w:proofErr w:type="spellEnd"/>
      <w:r w:rsidRPr="00FF5487">
        <w:rPr>
          <w:rFonts w:ascii="Tahoma" w:hAnsi="Tahoma" w:cs="Tahoma"/>
          <w:color w:val="000000"/>
          <w:spacing w:val="-5"/>
          <w:kern w:val="0"/>
          <w:sz w:val="19"/>
          <w:szCs w:val="19"/>
        </w:rPr>
        <w:t xml:space="preserve"> was more prominent in female FD patients than male patients (5.4 ± 0.3 </w:t>
      </w:r>
      <w:proofErr w:type="spellStart"/>
      <w:r w:rsidRPr="00FF5487">
        <w:rPr>
          <w:rFonts w:ascii="Tahoma Italic" w:hAnsi="Tahoma Italic" w:cs="Tahoma Italic"/>
          <w:i/>
          <w:iCs/>
          <w:color w:val="000000"/>
          <w:spacing w:val="-5"/>
          <w:kern w:val="0"/>
          <w:sz w:val="19"/>
          <w:szCs w:val="19"/>
        </w:rPr>
        <w:t>vs</w:t>
      </w:r>
      <w:proofErr w:type="spellEnd"/>
      <w:r w:rsidRPr="00FF5487">
        <w:rPr>
          <w:rFonts w:ascii="Tahoma" w:hAnsi="Tahoma" w:cs="Tahoma"/>
          <w:color w:val="000000"/>
          <w:spacing w:val="-5"/>
          <w:kern w:val="0"/>
          <w:sz w:val="19"/>
          <w:szCs w:val="19"/>
        </w:rPr>
        <w:t xml:space="preserve"> 6.5 ± 0.3, </w:t>
      </w:r>
      <w:r w:rsidRPr="00FF5487">
        <w:rPr>
          <w:rFonts w:ascii="Tahoma Italic" w:hAnsi="Tahoma Italic" w:cs="Tahoma Italic"/>
          <w:i/>
          <w:iCs/>
          <w:color w:val="000000"/>
          <w:spacing w:val="-5"/>
          <w:kern w:val="0"/>
          <w:sz w:val="19"/>
          <w:szCs w:val="19"/>
        </w:rPr>
        <w:t>P</w:t>
      </w:r>
      <w:r w:rsidRPr="00FF5487">
        <w:rPr>
          <w:rFonts w:ascii="Tahoma" w:hAnsi="Tahoma" w:cs="Tahoma"/>
          <w:color w:val="000000"/>
          <w:spacing w:val="-5"/>
          <w:kern w:val="0"/>
          <w:sz w:val="19"/>
          <w:szCs w:val="19"/>
        </w:rPr>
        <w:t xml:space="preserve"> = 0.020). </w:t>
      </w:r>
    </w:p>
    <w:p w:rsidR="00F00773" w:rsidRPr="00E6040C" w:rsidRDefault="00F00773" w:rsidP="00F00773">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E6040C">
        <w:rPr>
          <w:b/>
          <w:bCs/>
          <w:iCs/>
          <w:color w:val="000000"/>
          <w:spacing w:val="-1"/>
          <w:kern w:val="0"/>
          <w:sz w:val="19"/>
          <w:szCs w:val="19"/>
        </w:rPr>
        <w:t>CONCLUSION</w:t>
      </w:r>
    </w:p>
    <w:p w:rsidR="00F00773" w:rsidRPr="00FF5487" w:rsidRDefault="00F00773" w:rsidP="00F00773">
      <w:pPr>
        <w:suppressAutoHyphens/>
        <w:autoSpaceDE w:val="0"/>
        <w:autoSpaceDN w:val="0"/>
        <w:adjustRightInd w:val="0"/>
        <w:spacing w:line="230" w:lineRule="atLeast"/>
        <w:textAlignment w:val="center"/>
        <w:rPr>
          <w:rFonts w:ascii="Tahoma" w:hAnsi="Tahoma" w:cs="Tahoma"/>
          <w:color w:val="000000"/>
          <w:spacing w:val="-5"/>
          <w:kern w:val="0"/>
          <w:sz w:val="19"/>
          <w:szCs w:val="19"/>
        </w:rPr>
      </w:pPr>
      <w:r w:rsidRPr="00FF5487">
        <w:rPr>
          <w:rFonts w:ascii="Tahoma" w:hAnsi="Tahoma" w:cs="Tahoma"/>
          <w:color w:val="000000"/>
          <w:spacing w:val="-5"/>
          <w:kern w:val="0"/>
          <w:sz w:val="19"/>
          <w:szCs w:val="19"/>
        </w:rPr>
        <w:t xml:space="preserve">Gender differences of ghrelin and nociception-related genes in male and psychological factors in female underlie FD symptoms. More careful assessment of psychological or emotional status is required particularly for the female FD patients. </w:t>
      </w:r>
    </w:p>
    <w:p w:rsidR="00F00773" w:rsidRPr="00FF5487" w:rsidRDefault="00F00773" w:rsidP="00F00773">
      <w:pPr>
        <w:suppressAutoHyphens/>
        <w:autoSpaceDE w:val="0"/>
        <w:autoSpaceDN w:val="0"/>
        <w:adjustRightInd w:val="0"/>
        <w:spacing w:line="230" w:lineRule="atLeast"/>
        <w:textAlignment w:val="center"/>
        <w:rPr>
          <w:rFonts w:ascii="Tahoma" w:hAnsi="Tahoma" w:cs="Tahoma"/>
          <w:color w:val="000000"/>
          <w:spacing w:val="-1"/>
          <w:kern w:val="0"/>
          <w:sz w:val="19"/>
          <w:szCs w:val="19"/>
        </w:rPr>
      </w:pPr>
    </w:p>
    <w:p w:rsidR="00F00773" w:rsidRPr="00FF5487" w:rsidRDefault="00F00773" w:rsidP="00F00773">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FF5487">
        <w:rPr>
          <w:b/>
          <w:bCs/>
          <w:color w:val="000000"/>
          <w:spacing w:val="-1"/>
          <w:kern w:val="0"/>
          <w:sz w:val="19"/>
          <w:szCs w:val="19"/>
        </w:rPr>
        <w:t>Key words:</w:t>
      </w:r>
      <w:r w:rsidRPr="00FF5487">
        <w:rPr>
          <w:rFonts w:ascii="Tahoma" w:hAnsi="Tahoma" w:cs="Tahoma"/>
          <w:color w:val="000000"/>
          <w:spacing w:val="-1"/>
          <w:kern w:val="0"/>
          <w:sz w:val="19"/>
          <w:szCs w:val="19"/>
        </w:rPr>
        <w:t xml:space="preserve"> Functional dyspepsia; Gender differences; Quality of life</w:t>
      </w:r>
    </w:p>
    <w:p w:rsidR="00F00773" w:rsidRPr="00FF5487" w:rsidRDefault="00F00773" w:rsidP="00F00773">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F00773" w:rsidRPr="00FF5487" w:rsidRDefault="00F00773" w:rsidP="00F00773">
      <w:pPr>
        <w:suppressAutoHyphens/>
        <w:autoSpaceDE w:val="0"/>
        <w:autoSpaceDN w:val="0"/>
        <w:adjustRightInd w:val="0"/>
        <w:spacing w:line="230" w:lineRule="atLeast"/>
        <w:textAlignment w:val="center"/>
        <w:rPr>
          <w:color w:val="000000"/>
          <w:spacing w:val="-2"/>
          <w:kern w:val="0"/>
          <w:sz w:val="18"/>
          <w:szCs w:val="18"/>
        </w:rPr>
      </w:pPr>
      <w:proofErr w:type="gramStart"/>
      <w:r w:rsidRPr="00FF5487">
        <w:rPr>
          <w:color w:val="000000"/>
          <w:spacing w:val="-2"/>
          <w:kern w:val="0"/>
          <w:sz w:val="18"/>
          <w:szCs w:val="18"/>
        </w:rPr>
        <w:t>Choi YJ, Park YS,</w:t>
      </w:r>
      <w:r w:rsidRPr="00FF5487">
        <w:rPr>
          <w:color w:val="000000"/>
          <w:spacing w:val="-2"/>
          <w:kern w:val="0"/>
          <w:sz w:val="18"/>
          <w:szCs w:val="18"/>
          <w:vertAlign w:val="superscript"/>
        </w:rPr>
        <w:t xml:space="preserve"> </w:t>
      </w:r>
      <w:r w:rsidRPr="00FF5487">
        <w:rPr>
          <w:color w:val="000000"/>
          <w:spacing w:val="-2"/>
          <w:kern w:val="0"/>
          <w:sz w:val="18"/>
          <w:szCs w:val="18"/>
        </w:rPr>
        <w:t>Kim N, Kim YS,</w:t>
      </w:r>
      <w:r w:rsidRPr="00FF5487">
        <w:rPr>
          <w:color w:val="000000"/>
          <w:spacing w:val="-2"/>
          <w:kern w:val="0"/>
          <w:sz w:val="18"/>
          <w:szCs w:val="18"/>
          <w:vertAlign w:val="superscript"/>
        </w:rPr>
        <w:t xml:space="preserve"> </w:t>
      </w:r>
      <w:r w:rsidRPr="00FF5487">
        <w:rPr>
          <w:color w:val="000000"/>
          <w:spacing w:val="-2"/>
          <w:kern w:val="0"/>
          <w:sz w:val="18"/>
          <w:szCs w:val="18"/>
          <w:u w:color="FF0000"/>
        </w:rPr>
        <w:t>Lee SM,</w:t>
      </w:r>
      <w:r w:rsidRPr="00FF5487">
        <w:rPr>
          <w:color w:val="000000"/>
          <w:spacing w:val="-2"/>
          <w:kern w:val="0"/>
          <w:sz w:val="18"/>
          <w:szCs w:val="18"/>
          <w:u w:color="FF0000"/>
          <w:vertAlign w:val="superscript"/>
        </w:rPr>
        <w:t xml:space="preserve"> </w:t>
      </w:r>
      <w:r w:rsidRPr="00FF5487">
        <w:rPr>
          <w:color w:val="000000"/>
          <w:spacing w:val="-2"/>
          <w:kern w:val="0"/>
          <w:sz w:val="18"/>
          <w:szCs w:val="18"/>
        </w:rPr>
        <w:t>Lee DH,</w:t>
      </w:r>
      <w:r w:rsidRPr="00FF5487">
        <w:rPr>
          <w:color w:val="000000"/>
          <w:spacing w:val="-2"/>
          <w:kern w:val="0"/>
          <w:sz w:val="18"/>
          <w:szCs w:val="18"/>
          <w:vertAlign w:val="superscript"/>
        </w:rPr>
        <w:t xml:space="preserve"> </w:t>
      </w:r>
      <w:r w:rsidRPr="00FF5487">
        <w:rPr>
          <w:color w:val="000000"/>
          <w:spacing w:val="-2"/>
          <w:kern w:val="0"/>
          <w:sz w:val="18"/>
          <w:szCs w:val="18"/>
        </w:rPr>
        <w:t>Jung HC.</w:t>
      </w:r>
      <w:proofErr w:type="gramEnd"/>
      <w:r w:rsidRPr="00FF5487">
        <w:rPr>
          <w:color w:val="000000"/>
          <w:spacing w:val="-2"/>
          <w:kern w:val="0"/>
          <w:sz w:val="18"/>
          <w:szCs w:val="18"/>
        </w:rPr>
        <w:t xml:space="preserve"> </w:t>
      </w:r>
      <w:proofErr w:type="gramStart"/>
      <w:r w:rsidRPr="00FF5487">
        <w:rPr>
          <w:color w:val="000000"/>
          <w:spacing w:val="-2"/>
          <w:kern w:val="0"/>
          <w:sz w:val="18"/>
          <w:szCs w:val="18"/>
        </w:rPr>
        <w:t>Gender differences in ghrelin, nociception genes, psychological factors and quality of life in functional dyspepsia.</w:t>
      </w:r>
      <w:proofErr w:type="gramEnd"/>
      <w:r w:rsidRPr="00FF5487">
        <w:rPr>
          <w:color w:val="000000"/>
          <w:spacing w:val="-2"/>
          <w:kern w:val="0"/>
          <w:sz w:val="18"/>
          <w:szCs w:val="18"/>
        </w:rPr>
        <w:t xml:space="preserve"> </w:t>
      </w:r>
      <w:r w:rsidRPr="00FF5487">
        <w:rPr>
          <w:i/>
          <w:iCs/>
          <w:color w:val="000000"/>
          <w:spacing w:val="-2"/>
          <w:kern w:val="0"/>
          <w:sz w:val="18"/>
          <w:szCs w:val="18"/>
        </w:rPr>
        <w:t xml:space="preserve">World J </w:t>
      </w:r>
      <w:proofErr w:type="spellStart"/>
      <w:r w:rsidRPr="00FF5487">
        <w:rPr>
          <w:i/>
          <w:iCs/>
          <w:color w:val="000000"/>
          <w:spacing w:val="-2"/>
          <w:kern w:val="0"/>
          <w:sz w:val="18"/>
          <w:szCs w:val="18"/>
        </w:rPr>
        <w:t>Gastroenterol</w:t>
      </w:r>
      <w:proofErr w:type="spellEnd"/>
      <w:r w:rsidRPr="00FF5487">
        <w:rPr>
          <w:color w:val="000000"/>
          <w:spacing w:val="-2"/>
          <w:kern w:val="0"/>
          <w:sz w:val="18"/>
          <w:szCs w:val="18"/>
        </w:rPr>
        <w:t xml:space="preserve"> 2017; 23(45): 8053-</w:t>
      </w:r>
      <w:proofErr w:type="gramStart"/>
      <w:r w:rsidRPr="00FF5487">
        <w:rPr>
          <w:color w:val="000000"/>
          <w:spacing w:val="-2"/>
          <w:kern w:val="0"/>
          <w:sz w:val="18"/>
          <w:szCs w:val="18"/>
        </w:rPr>
        <w:t>8061  Available</w:t>
      </w:r>
      <w:proofErr w:type="gramEnd"/>
      <w:r w:rsidRPr="00FF5487">
        <w:rPr>
          <w:color w:val="000000"/>
          <w:spacing w:val="-2"/>
          <w:kern w:val="0"/>
          <w:sz w:val="18"/>
          <w:szCs w:val="18"/>
        </w:rPr>
        <w:t xml:space="preserve"> from: URL: http://www.wjgnet.com/1007-9327/full/v23/i45/8053.htm  DOI: http://dx.doi.org/10.3748/wjg.v23.i45.8053</w:t>
      </w:r>
    </w:p>
    <w:p w:rsidR="00F00773" w:rsidRPr="00E6040C" w:rsidRDefault="00F00773" w:rsidP="00F00773">
      <w:pPr>
        <w:suppressAutoHyphens/>
        <w:autoSpaceDE w:val="0"/>
        <w:autoSpaceDN w:val="0"/>
        <w:adjustRightInd w:val="0"/>
        <w:spacing w:line="230" w:lineRule="atLeast"/>
        <w:textAlignment w:val="center"/>
        <w:rPr>
          <w:b/>
          <w:bCs/>
          <w:color w:val="000000"/>
          <w:spacing w:val="-5"/>
          <w:kern w:val="0"/>
          <w:sz w:val="19"/>
          <w:szCs w:val="19"/>
        </w:rPr>
      </w:pPr>
    </w:p>
    <w:p w:rsidR="00F00773" w:rsidRPr="00FF5487" w:rsidRDefault="00F00773" w:rsidP="00F00773">
      <w:pPr>
        <w:suppressAutoHyphens/>
        <w:autoSpaceDE w:val="0"/>
        <w:autoSpaceDN w:val="0"/>
        <w:adjustRightInd w:val="0"/>
        <w:spacing w:line="230" w:lineRule="atLeast"/>
        <w:textAlignment w:val="center"/>
        <w:rPr>
          <w:rFonts w:ascii="Tahoma" w:hAnsi="Tahoma" w:cs="Tahoma"/>
          <w:color w:val="000000"/>
          <w:spacing w:val="-6"/>
          <w:kern w:val="0"/>
          <w:sz w:val="19"/>
          <w:szCs w:val="19"/>
        </w:rPr>
      </w:pPr>
      <w:r w:rsidRPr="00FF5487">
        <w:rPr>
          <w:b/>
          <w:bCs/>
          <w:color w:val="000000"/>
          <w:spacing w:val="-6"/>
          <w:kern w:val="0"/>
          <w:sz w:val="19"/>
          <w:szCs w:val="19"/>
        </w:rPr>
        <w:t xml:space="preserve">Core tip: </w:t>
      </w:r>
      <w:r w:rsidRPr="00FF5487">
        <w:rPr>
          <w:rFonts w:ascii="Tahoma" w:hAnsi="Tahoma" w:cs="Tahoma"/>
          <w:color w:val="000000"/>
          <w:spacing w:val="-6"/>
          <w:kern w:val="0"/>
          <w:sz w:val="19"/>
          <w:szCs w:val="19"/>
        </w:rPr>
        <w:t>Gender-specific medicine has become a recently rising medical field in which differences between males and females are recognized and actively utilized in the clinical study, diagnosis and treatment. The lower level of plasma acyl ghrelin and higher expressions of nociception-related genes are associated with pathogenesis of fun</w:t>
      </w:r>
      <w:r w:rsidRPr="00FF5487">
        <w:rPr>
          <w:rFonts w:ascii="Tahoma" w:hAnsi="Tahoma" w:cs="Tahoma"/>
          <w:color w:val="000000"/>
          <w:spacing w:val="-6"/>
          <w:kern w:val="0"/>
          <w:sz w:val="19"/>
          <w:szCs w:val="19"/>
        </w:rPr>
        <w:softHyphen/>
        <w:t>ctional dyspepsia (FD) in males, while female FD patients had more serious anxious and depressive mood. Underlying mechanism in FD could be different according to gender, and meticulous attention for psychological predisposition is required particularly in the treatment of female FD patients.</w:t>
      </w:r>
    </w:p>
    <w:p w:rsidR="00F00773" w:rsidRPr="00FF5487" w:rsidRDefault="00F00773" w:rsidP="00F00773">
      <w:pPr>
        <w:suppressAutoHyphens/>
        <w:autoSpaceDE w:val="0"/>
        <w:autoSpaceDN w:val="0"/>
        <w:adjustRightInd w:val="0"/>
        <w:spacing w:line="360" w:lineRule="atLeast"/>
        <w:jc w:val="left"/>
        <w:textAlignment w:val="center"/>
        <w:rPr>
          <w:rFonts w:ascii="Univers" w:hAnsi="Univers" w:cs="Univers" w:hint="eastAsia"/>
          <w:b/>
          <w:bCs/>
          <w:color w:val="000000"/>
          <w:spacing w:val="-2"/>
          <w:kern w:val="0"/>
          <w:sz w:val="24"/>
        </w:rPr>
      </w:pPr>
    </w:p>
    <w:p w:rsidR="00F00773" w:rsidRPr="00E6040C" w:rsidRDefault="00F00773" w:rsidP="00F00773">
      <w:pPr>
        <w:suppressAutoHyphens/>
        <w:autoSpaceDE w:val="0"/>
        <w:autoSpaceDN w:val="0"/>
        <w:adjustRightInd w:val="0"/>
        <w:spacing w:line="360" w:lineRule="atLeast"/>
        <w:jc w:val="left"/>
        <w:textAlignment w:val="center"/>
        <w:rPr>
          <w:rFonts w:ascii="Univers" w:hAnsi="Univers" w:cs="Univers"/>
          <w:b/>
          <w:bCs/>
          <w:i/>
          <w:iCs/>
          <w:color w:val="000000"/>
          <w:spacing w:val="-2"/>
          <w:kern w:val="0"/>
          <w:sz w:val="24"/>
          <w:u w:val="single"/>
        </w:rPr>
      </w:pPr>
      <w:r w:rsidRPr="00E6040C">
        <w:rPr>
          <w:rFonts w:ascii="Univers" w:hAnsi="Univers" w:cs="Univers"/>
          <w:b/>
          <w:bCs/>
          <w:color w:val="000000"/>
          <w:spacing w:val="-2"/>
          <w:kern w:val="0"/>
          <w:sz w:val="24"/>
          <w:u w:val="single"/>
        </w:rPr>
        <w:t>INTRODUCTION</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7"/>
          <w:kern w:val="0"/>
          <w:sz w:val="18"/>
          <w:szCs w:val="18"/>
          <w:vertAlign w:val="superscript"/>
        </w:rPr>
      </w:pPr>
      <w:r w:rsidRPr="00FF5487">
        <w:rPr>
          <w:rFonts w:ascii="Verdana" w:hAnsi="Verdana" w:cs="Verdana"/>
          <w:color w:val="000000"/>
          <w:spacing w:val="-7"/>
          <w:kern w:val="0"/>
          <w:sz w:val="18"/>
          <w:szCs w:val="18"/>
        </w:rPr>
        <w:t xml:space="preserve">Functional dyspepsia (FD) is a heterogeneous disorder characterized by recurrent upper abdominal discomfort or pain. According to the main symptom, FD is further classified into postprandial distress syndrome (PDS) and </w:t>
      </w:r>
      <w:proofErr w:type="spellStart"/>
      <w:r w:rsidRPr="00FF5487">
        <w:rPr>
          <w:rFonts w:ascii="Verdana" w:hAnsi="Verdana" w:cs="Verdana"/>
          <w:color w:val="000000"/>
          <w:spacing w:val="-7"/>
          <w:kern w:val="0"/>
          <w:sz w:val="18"/>
          <w:szCs w:val="18"/>
        </w:rPr>
        <w:t>epigastric</w:t>
      </w:r>
      <w:proofErr w:type="spellEnd"/>
      <w:r w:rsidRPr="00FF5487">
        <w:rPr>
          <w:rFonts w:ascii="Verdana" w:hAnsi="Verdana" w:cs="Verdana"/>
          <w:color w:val="000000"/>
          <w:spacing w:val="-7"/>
          <w:kern w:val="0"/>
          <w:sz w:val="18"/>
          <w:szCs w:val="18"/>
        </w:rPr>
        <w:t xml:space="preserve"> pain syndrome (EPS). FD is not life-threatening but imposes a socio-economic burden due to its high prevalence. Several factors could underlie this disorder including abnormal motor </w:t>
      </w:r>
      <w:proofErr w:type="gramStart"/>
      <w:r w:rsidRPr="00FF5487">
        <w:rPr>
          <w:rFonts w:ascii="Verdana" w:hAnsi="Verdana" w:cs="Verdana"/>
          <w:color w:val="000000"/>
          <w:spacing w:val="-7"/>
          <w:kern w:val="0"/>
          <w:sz w:val="18"/>
          <w:szCs w:val="18"/>
        </w:rPr>
        <w:t>function</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1]</w:t>
      </w:r>
      <w:r w:rsidRPr="00FF5487">
        <w:rPr>
          <w:rFonts w:ascii="Verdana" w:hAnsi="Verdana" w:cs="Verdana"/>
          <w:color w:val="000000"/>
          <w:spacing w:val="-7"/>
          <w:kern w:val="0"/>
          <w:sz w:val="18"/>
          <w:szCs w:val="18"/>
        </w:rPr>
        <w:t>, visceral hypersensitivity</w:t>
      </w:r>
      <w:r w:rsidRPr="00FF5487">
        <w:rPr>
          <w:rFonts w:ascii="Verdana" w:hAnsi="Verdana" w:cs="Verdana"/>
          <w:color w:val="000000"/>
          <w:spacing w:val="-7"/>
          <w:kern w:val="0"/>
          <w:sz w:val="18"/>
          <w:szCs w:val="18"/>
          <w:vertAlign w:val="superscript"/>
        </w:rPr>
        <w:t>[2]</w:t>
      </w:r>
      <w:r w:rsidRPr="00FF5487">
        <w:rPr>
          <w:rFonts w:ascii="Verdana" w:hAnsi="Verdana" w:cs="Verdana"/>
          <w:color w:val="000000"/>
          <w:spacing w:val="-7"/>
          <w:kern w:val="0"/>
          <w:sz w:val="18"/>
          <w:szCs w:val="18"/>
        </w:rPr>
        <w:t>, genetic predisposition</w:t>
      </w:r>
      <w:r w:rsidRPr="00FF5487">
        <w:rPr>
          <w:rFonts w:ascii="Verdana" w:hAnsi="Verdana" w:cs="Verdana"/>
          <w:color w:val="000000"/>
          <w:spacing w:val="-7"/>
          <w:kern w:val="0"/>
          <w:sz w:val="18"/>
          <w:szCs w:val="18"/>
          <w:vertAlign w:val="superscript"/>
        </w:rPr>
        <w:t>[3]</w:t>
      </w:r>
      <w:r w:rsidRPr="00FF5487">
        <w:rPr>
          <w:rFonts w:ascii="Verdana" w:hAnsi="Verdana" w:cs="Verdana"/>
          <w:color w:val="000000"/>
          <w:spacing w:val="-7"/>
          <w:kern w:val="0"/>
          <w:sz w:val="18"/>
          <w:szCs w:val="18"/>
        </w:rPr>
        <w:t xml:space="preserve"> or psychosomatic feature</w:t>
      </w:r>
      <w:r w:rsidRPr="00FF5487">
        <w:rPr>
          <w:rFonts w:ascii="Verdana" w:hAnsi="Verdana" w:cs="Verdana"/>
          <w:color w:val="000000"/>
          <w:spacing w:val="-7"/>
          <w:kern w:val="0"/>
          <w:sz w:val="18"/>
          <w:szCs w:val="18"/>
          <w:vertAlign w:val="superscript"/>
        </w:rPr>
        <w:t>[4]</w:t>
      </w:r>
      <w:r w:rsidRPr="00FF5487">
        <w:rPr>
          <w:rFonts w:ascii="Verdana" w:hAnsi="Verdana" w:cs="Verdana"/>
          <w:color w:val="000000"/>
          <w:spacing w:val="-7"/>
          <w:kern w:val="0"/>
          <w:sz w:val="18"/>
          <w:szCs w:val="18"/>
        </w:rPr>
        <w:t xml:space="preserve">. Interestingly, most functional gastrointestinal (GI) disorder (FGID), including FD, shows female </w:t>
      </w:r>
      <w:proofErr w:type="gramStart"/>
      <w:r w:rsidRPr="00FF5487">
        <w:rPr>
          <w:rFonts w:ascii="Verdana" w:hAnsi="Verdana" w:cs="Verdana"/>
          <w:color w:val="000000"/>
          <w:spacing w:val="-7"/>
          <w:kern w:val="0"/>
          <w:sz w:val="18"/>
          <w:szCs w:val="18"/>
        </w:rPr>
        <w:t>predominance</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5]</w:t>
      </w:r>
      <w:r w:rsidRPr="00FF5487">
        <w:rPr>
          <w:rFonts w:ascii="Verdana" w:hAnsi="Verdana" w:cs="Verdana"/>
          <w:color w:val="000000"/>
          <w:spacing w:val="-7"/>
          <w:kern w:val="0"/>
          <w:sz w:val="18"/>
          <w:szCs w:val="18"/>
        </w:rPr>
        <w:t>.</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 xml:space="preserve">Gender-specific medicine has become a recently rising medical field in which differences between males and females are recognized and actively utilized in the diagnosis and treatment. Gender is assumed to be a crucial factor in the pathogenesis, disease progression and even prognosis of certain </w:t>
      </w:r>
      <w:proofErr w:type="gramStart"/>
      <w:r w:rsidRPr="00FF5487">
        <w:rPr>
          <w:rFonts w:ascii="Verdana" w:hAnsi="Verdana" w:cs="Verdana"/>
          <w:color w:val="000000"/>
          <w:spacing w:val="-7"/>
          <w:kern w:val="0"/>
          <w:sz w:val="18"/>
          <w:szCs w:val="18"/>
        </w:rPr>
        <w:t>diseases</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6-8]</w:t>
      </w:r>
      <w:r w:rsidRPr="00FF5487">
        <w:rPr>
          <w:rFonts w:ascii="Verdana" w:hAnsi="Verdana" w:cs="Verdana"/>
          <w:color w:val="000000"/>
          <w:spacing w:val="-7"/>
          <w:kern w:val="0"/>
          <w:sz w:val="18"/>
          <w:szCs w:val="18"/>
        </w:rPr>
        <w:t xml:space="preserve">. However, there have been only a few reported gender differences in FGIDs, and attention has focused mostly on irritable bowel syndrome (IBS). Moreover, the topic of most studies were restricted to the prevalence of </w:t>
      </w:r>
      <w:proofErr w:type="gramStart"/>
      <w:r w:rsidRPr="00FF5487">
        <w:rPr>
          <w:rFonts w:ascii="Verdana" w:hAnsi="Verdana" w:cs="Verdana"/>
          <w:color w:val="000000"/>
          <w:spacing w:val="-7"/>
          <w:kern w:val="0"/>
          <w:sz w:val="18"/>
          <w:szCs w:val="18"/>
        </w:rPr>
        <w:t>FGID</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9]</w:t>
      </w:r>
      <w:r w:rsidRPr="00FF5487">
        <w:rPr>
          <w:rFonts w:ascii="Verdana" w:hAnsi="Verdana" w:cs="Verdana"/>
          <w:color w:val="000000"/>
          <w:spacing w:val="-7"/>
          <w:kern w:val="0"/>
          <w:sz w:val="18"/>
          <w:szCs w:val="18"/>
        </w:rPr>
        <w:t>, specified GI symptoms</w:t>
      </w:r>
      <w:r w:rsidRPr="00FF5487">
        <w:rPr>
          <w:rFonts w:ascii="Verdana" w:hAnsi="Verdana" w:cs="Verdana"/>
          <w:color w:val="000000"/>
          <w:spacing w:val="-7"/>
          <w:kern w:val="0"/>
          <w:sz w:val="18"/>
          <w:szCs w:val="18"/>
          <w:vertAlign w:val="superscript"/>
        </w:rPr>
        <w:t>[10]</w:t>
      </w:r>
      <w:r w:rsidRPr="00FF5487">
        <w:rPr>
          <w:rFonts w:ascii="Verdana" w:hAnsi="Verdana" w:cs="Verdana"/>
          <w:color w:val="000000"/>
          <w:spacing w:val="-7"/>
          <w:kern w:val="0"/>
          <w:sz w:val="18"/>
          <w:szCs w:val="18"/>
        </w:rPr>
        <w:t xml:space="preserve"> or quality of life (</w:t>
      </w:r>
      <w:proofErr w:type="spellStart"/>
      <w:r w:rsidRPr="00FF5487">
        <w:rPr>
          <w:rFonts w:ascii="Verdana" w:hAnsi="Verdana" w:cs="Verdana"/>
          <w:color w:val="000000"/>
          <w:spacing w:val="-7"/>
          <w:kern w:val="0"/>
          <w:sz w:val="18"/>
          <w:szCs w:val="18"/>
        </w:rPr>
        <w:t>QoL</w:t>
      </w:r>
      <w:proofErr w:type="spellEnd"/>
      <w:r w:rsidRPr="00FF5487">
        <w:rPr>
          <w:rFonts w:ascii="Verdana" w:hAnsi="Verdana" w:cs="Verdana"/>
          <w:color w:val="000000"/>
          <w:spacing w:val="-7"/>
          <w:kern w:val="0"/>
          <w:sz w:val="18"/>
          <w:szCs w:val="18"/>
        </w:rPr>
        <w:t>)</w:t>
      </w:r>
      <w:r w:rsidRPr="00FF5487">
        <w:rPr>
          <w:rFonts w:ascii="Verdana" w:hAnsi="Verdana" w:cs="Verdana"/>
          <w:color w:val="000000"/>
          <w:spacing w:val="-7"/>
          <w:kern w:val="0"/>
          <w:sz w:val="18"/>
          <w:szCs w:val="18"/>
          <w:vertAlign w:val="superscript"/>
        </w:rPr>
        <w:t>[11]</w:t>
      </w:r>
      <w:r w:rsidRPr="00FF5487">
        <w:rPr>
          <w:rFonts w:ascii="Verdana" w:hAnsi="Verdana" w:cs="Verdana"/>
          <w:color w:val="000000"/>
          <w:spacing w:val="-7"/>
          <w:kern w:val="0"/>
          <w:sz w:val="18"/>
          <w:szCs w:val="18"/>
        </w:rPr>
        <w:t>.</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lastRenderedPageBreak/>
        <w:t xml:space="preserve">Ghrelin controls </w:t>
      </w:r>
      <w:proofErr w:type="gramStart"/>
      <w:r w:rsidRPr="00FF5487">
        <w:rPr>
          <w:rFonts w:ascii="Verdana" w:hAnsi="Verdana" w:cs="Verdana"/>
          <w:color w:val="000000"/>
          <w:spacing w:val="-9"/>
          <w:kern w:val="0"/>
          <w:sz w:val="18"/>
          <w:szCs w:val="18"/>
        </w:rPr>
        <w:t>appetite</w:t>
      </w:r>
      <w:r w:rsidRPr="00FF5487">
        <w:rPr>
          <w:rFonts w:ascii="Verdana" w:hAnsi="Verdana" w:cs="Verdana"/>
          <w:color w:val="000000"/>
          <w:spacing w:val="-9"/>
          <w:kern w:val="0"/>
          <w:sz w:val="18"/>
          <w:szCs w:val="18"/>
          <w:vertAlign w:val="superscript"/>
        </w:rPr>
        <w:t>[</w:t>
      </w:r>
      <w:proofErr w:type="gramEnd"/>
      <w:r w:rsidRPr="00FF5487">
        <w:rPr>
          <w:rFonts w:ascii="Verdana" w:hAnsi="Verdana" w:cs="Verdana"/>
          <w:color w:val="000000"/>
          <w:spacing w:val="-9"/>
          <w:kern w:val="0"/>
          <w:sz w:val="18"/>
          <w:szCs w:val="18"/>
          <w:vertAlign w:val="superscript"/>
        </w:rPr>
        <w:t>12]</w:t>
      </w:r>
      <w:r w:rsidRPr="00FF5487">
        <w:rPr>
          <w:rFonts w:ascii="Verdana" w:hAnsi="Verdana" w:cs="Verdana"/>
          <w:color w:val="000000"/>
          <w:spacing w:val="-9"/>
          <w:kern w:val="0"/>
          <w:sz w:val="18"/>
          <w:szCs w:val="18"/>
        </w:rPr>
        <w:t xml:space="preserve"> and modulates ga</w:t>
      </w:r>
      <w:r w:rsidRPr="00FF5487">
        <w:rPr>
          <w:rFonts w:ascii="Verdana" w:hAnsi="Verdana" w:cs="Verdana"/>
          <w:color w:val="000000"/>
          <w:spacing w:val="-9"/>
          <w:kern w:val="0"/>
          <w:sz w:val="18"/>
          <w:szCs w:val="18"/>
        </w:rPr>
        <w:softHyphen/>
        <w:t xml:space="preserve">stric motility. A reduced acyl ghrelin level has been correlated with impaired gastric </w:t>
      </w:r>
      <w:proofErr w:type="gramStart"/>
      <w:r w:rsidRPr="00FF5487">
        <w:rPr>
          <w:rFonts w:ascii="Verdana" w:hAnsi="Verdana" w:cs="Verdana"/>
          <w:color w:val="000000"/>
          <w:spacing w:val="-9"/>
          <w:kern w:val="0"/>
          <w:sz w:val="18"/>
          <w:szCs w:val="18"/>
        </w:rPr>
        <w:t>emptying</w:t>
      </w:r>
      <w:r w:rsidRPr="00FF5487">
        <w:rPr>
          <w:rFonts w:ascii="Verdana" w:hAnsi="Verdana" w:cs="Verdana"/>
          <w:color w:val="000000"/>
          <w:spacing w:val="-9"/>
          <w:kern w:val="0"/>
          <w:sz w:val="18"/>
          <w:szCs w:val="18"/>
          <w:vertAlign w:val="superscript"/>
        </w:rPr>
        <w:t>[</w:t>
      </w:r>
      <w:proofErr w:type="gramEnd"/>
      <w:r w:rsidRPr="00FF5487">
        <w:rPr>
          <w:rFonts w:ascii="Verdana" w:hAnsi="Verdana" w:cs="Verdana"/>
          <w:color w:val="000000"/>
          <w:spacing w:val="-9"/>
          <w:kern w:val="0"/>
          <w:sz w:val="18"/>
          <w:szCs w:val="18"/>
          <w:vertAlign w:val="superscript"/>
        </w:rPr>
        <w:t>13]</w:t>
      </w:r>
      <w:r w:rsidRPr="00FF5487">
        <w:rPr>
          <w:rFonts w:ascii="Verdana" w:hAnsi="Verdana" w:cs="Verdana"/>
          <w:color w:val="000000"/>
          <w:spacing w:val="-9"/>
          <w:kern w:val="0"/>
          <w:sz w:val="18"/>
          <w:szCs w:val="18"/>
        </w:rPr>
        <w:t>, leading to postprandial fullness or vomiting</w:t>
      </w:r>
      <w:r w:rsidRPr="00FF5487">
        <w:rPr>
          <w:rFonts w:ascii="Verdana" w:hAnsi="Verdana" w:cs="Verdana"/>
          <w:color w:val="000000"/>
          <w:spacing w:val="-9"/>
          <w:kern w:val="0"/>
          <w:sz w:val="18"/>
          <w:szCs w:val="18"/>
          <w:vertAlign w:val="superscript"/>
        </w:rPr>
        <w:t>[14]</w:t>
      </w:r>
      <w:r w:rsidRPr="00FF5487">
        <w:rPr>
          <w:rFonts w:ascii="Verdana" w:hAnsi="Verdana" w:cs="Verdana"/>
          <w:color w:val="000000"/>
          <w:spacing w:val="-9"/>
          <w:kern w:val="0"/>
          <w:sz w:val="18"/>
          <w:szCs w:val="18"/>
        </w:rPr>
        <w:t>. T</w:t>
      </w:r>
      <w:r w:rsidRPr="00FF5487">
        <w:rPr>
          <w:rFonts w:ascii="Verdana" w:hAnsi="Verdana" w:cs="Verdana"/>
          <w:color w:val="000000"/>
          <w:spacing w:val="-9"/>
          <w:kern w:val="0"/>
          <w:sz w:val="18"/>
          <w:szCs w:val="18"/>
          <w:lang w:val="fr-FR"/>
        </w:rPr>
        <w:t>ransient receptor potential vanilloid-1 (</w:t>
      </w:r>
      <w:r w:rsidRPr="00FF5487">
        <w:rPr>
          <w:rFonts w:ascii="Verdana" w:hAnsi="Verdana" w:cs="Verdana"/>
          <w:color w:val="000000"/>
          <w:spacing w:val="-9"/>
          <w:kern w:val="0"/>
          <w:sz w:val="18"/>
          <w:szCs w:val="18"/>
        </w:rPr>
        <w:t xml:space="preserve">TRPV1) is believed to be an important integrator of the transmission and modulation of pain with nerve growth factor (NGF) or glial cell line-derived </w:t>
      </w:r>
      <w:proofErr w:type="spellStart"/>
      <w:r w:rsidRPr="00FF5487">
        <w:rPr>
          <w:rFonts w:ascii="Verdana" w:hAnsi="Verdana" w:cs="Verdana"/>
          <w:color w:val="000000"/>
          <w:spacing w:val="-9"/>
          <w:kern w:val="0"/>
          <w:sz w:val="18"/>
          <w:szCs w:val="18"/>
        </w:rPr>
        <w:t>neurotrophic</w:t>
      </w:r>
      <w:proofErr w:type="spellEnd"/>
      <w:r w:rsidRPr="00FF5487">
        <w:rPr>
          <w:rFonts w:ascii="Verdana" w:hAnsi="Verdana" w:cs="Verdana"/>
          <w:color w:val="000000"/>
          <w:spacing w:val="-9"/>
          <w:kern w:val="0"/>
          <w:sz w:val="18"/>
          <w:szCs w:val="18"/>
        </w:rPr>
        <w:t xml:space="preserve"> factor (GDNF). Previously, we demonstrated that the genes encoding these nociception-related proteins are involved in the pathogenesis of FD, particularly in the EPS </w:t>
      </w:r>
      <w:proofErr w:type="gramStart"/>
      <w:r w:rsidRPr="00FF5487">
        <w:rPr>
          <w:rFonts w:ascii="Verdana" w:hAnsi="Verdana" w:cs="Verdana"/>
          <w:color w:val="000000"/>
          <w:spacing w:val="-9"/>
          <w:kern w:val="0"/>
          <w:sz w:val="18"/>
          <w:szCs w:val="18"/>
        </w:rPr>
        <w:t>type</w:t>
      </w:r>
      <w:r w:rsidRPr="00FF5487">
        <w:rPr>
          <w:rFonts w:ascii="Verdana" w:hAnsi="Verdana" w:cs="Verdana"/>
          <w:color w:val="000000"/>
          <w:spacing w:val="-9"/>
          <w:kern w:val="0"/>
          <w:sz w:val="18"/>
          <w:szCs w:val="18"/>
          <w:vertAlign w:val="superscript"/>
        </w:rPr>
        <w:t>[</w:t>
      </w:r>
      <w:proofErr w:type="gramEnd"/>
      <w:r w:rsidRPr="00FF5487">
        <w:rPr>
          <w:rFonts w:ascii="Verdana" w:hAnsi="Verdana" w:cs="Verdana"/>
          <w:color w:val="000000"/>
          <w:spacing w:val="-9"/>
          <w:kern w:val="0"/>
          <w:sz w:val="18"/>
          <w:szCs w:val="18"/>
          <w:vertAlign w:val="superscript"/>
        </w:rPr>
        <w:t>15]</w:t>
      </w:r>
      <w:r w:rsidRPr="00FF5487">
        <w:rPr>
          <w:rFonts w:ascii="Verdana" w:hAnsi="Verdana" w:cs="Verdana"/>
          <w:color w:val="000000"/>
          <w:spacing w:val="-9"/>
          <w:kern w:val="0"/>
          <w:sz w:val="18"/>
          <w:szCs w:val="18"/>
        </w:rPr>
        <w:t xml:space="preserve">. Regarding the PDS type, we found an association of increased plasma acyl ghrelin levels with abatement of dyspepsia following </w:t>
      </w:r>
      <w:r w:rsidRPr="00FF5487">
        <w:rPr>
          <w:rFonts w:ascii="Verdana" w:hAnsi="Verdana" w:cs="Verdana"/>
          <w:i/>
          <w:iCs/>
          <w:color w:val="000000"/>
          <w:spacing w:val="-9"/>
          <w:kern w:val="0"/>
          <w:sz w:val="18"/>
          <w:szCs w:val="18"/>
        </w:rPr>
        <w:t>Helicobacter pylori</w:t>
      </w:r>
      <w:r w:rsidRPr="00FF5487">
        <w:rPr>
          <w:rFonts w:ascii="Verdana" w:hAnsi="Verdana" w:cs="Verdana"/>
          <w:color w:val="000000"/>
          <w:spacing w:val="-9"/>
          <w:kern w:val="0"/>
          <w:sz w:val="18"/>
          <w:szCs w:val="18"/>
        </w:rPr>
        <w:t xml:space="preserve"> </w:t>
      </w:r>
      <w:proofErr w:type="gramStart"/>
      <w:r w:rsidRPr="00FF5487">
        <w:rPr>
          <w:rFonts w:ascii="Verdana" w:hAnsi="Verdana" w:cs="Verdana"/>
          <w:color w:val="000000"/>
          <w:spacing w:val="-9"/>
          <w:kern w:val="0"/>
          <w:sz w:val="18"/>
          <w:szCs w:val="18"/>
        </w:rPr>
        <w:t>eradication</w:t>
      </w:r>
      <w:r w:rsidRPr="00FF5487">
        <w:rPr>
          <w:rFonts w:ascii="Verdana" w:hAnsi="Verdana" w:cs="Verdana"/>
          <w:color w:val="000000"/>
          <w:spacing w:val="-9"/>
          <w:kern w:val="0"/>
          <w:sz w:val="18"/>
          <w:szCs w:val="18"/>
          <w:vertAlign w:val="superscript"/>
        </w:rPr>
        <w:t>[</w:t>
      </w:r>
      <w:proofErr w:type="gramEnd"/>
      <w:r w:rsidRPr="00FF5487">
        <w:rPr>
          <w:rFonts w:ascii="Verdana" w:hAnsi="Verdana" w:cs="Verdana"/>
          <w:color w:val="000000"/>
          <w:spacing w:val="-9"/>
          <w:kern w:val="0"/>
          <w:sz w:val="18"/>
          <w:szCs w:val="18"/>
          <w:vertAlign w:val="superscript"/>
        </w:rPr>
        <w:t>16]</w:t>
      </w:r>
      <w:r w:rsidRPr="00FF5487">
        <w:rPr>
          <w:rFonts w:ascii="Verdana" w:hAnsi="Verdana" w:cs="Verdana"/>
          <w:color w:val="000000"/>
          <w:spacing w:val="-9"/>
          <w:kern w:val="0"/>
          <w:sz w:val="18"/>
          <w:szCs w:val="18"/>
        </w:rPr>
        <w:t xml:space="preserve">. However, we have not evaluated the differences of expression of ghrelin or nociception-related genes regarding gender specific manner. Female predominance of FGIDs maybe related with </w:t>
      </w:r>
      <w:proofErr w:type="spellStart"/>
      <w:r w:rsidRPr="00FF5487">
        <w:rPr>
          <w:rFonts w:ascii="Verdana" w:hAnsi="Verdana" w:cs="Verdana"/>
          <w:color w:val="000000"/>
          <w:spacing w:val="-9"/>
          <w:kern w:val="0"/>
          <w:sz w:val="18"/>
          <w:szCs w:val="18"/>
        </w:rPr>
        <w:t>extraintestinal</w:t>
      </w:r>
      <w:proofErr w:type="spellEnd"/>
      <w:r w:rsidRPr="00FF5487">
        <w:rPr>
          <w:rFonts w:ascii="Verdana" w:hAnsi="Verdana" w:cs="Verdana"/>
          <w:color w:val="000000"/>
          <w:spacing w:val="-9"/>
          <w:kern w:val="0"/>
          <w:sz w:val="18"/>
          <w:szCs w:val="18"/>
        </w:rPr>
        <w:t xml:space="preserve"> conditions such as hysterectomy, which was reported to be 3-fold higher in women with </w:t>
      </w:r>
      <w:proofErr w:type="gramStart"/>
      <w:r w:rsidRPr="00FF5487">
        <w:rPr>
          <w:rFonts w:ascii="Verdana" w:hAnsi="Verdana" w:cs="Verdana"/>
          <w:color w:val="000000"/>
          <w:spacing w:val="-9"/>
          <w:kern w:val="0"/>
          <w:sz w:val="18"/>
          <w:szCs w:val="18"/>
        </w:rPr>
        <w:t>IBS</w:t>
      </w:r>
      <w:r w:rsidRPr="00FF5487">
        <w:rPr>
          <w:rFonts w:ascii="Verdana" w:hAnsi="Verdana" w:cs="Verdana"/>
          <w:color w:val="000000"/>
          <w:spacing w:val="-9"/>
          <w:kern w:val="0"/>
          <w:sz w:val="18"/>
          <w:szCs w:val="18"/>
          <w:vertAlign w:val="superscript"/>
        </w:rPr>
        <w:t>[</w:t>
      </w:r>
      <w:proofErr w:type="gramEnd"/>
      <w:r w:rsidRPr="00FF5487">
        <w:rPr>
          <w:rFonts w:ascii="Verdana" w:hAnsi="Verdana" w:cs="Verdana"/>
          <w:color w:val="000000"/>
          <w:spacing w:val="-9"/>
          <w:kern w:val="0"/>
          <w:sz w:val="18"/>
          <w:szCs w:val="18"/>
          <w:vertAlign w:val="superscript"/>
        </w:rPr>
        <w:t>17]</w:t>
      </w:r>
      <w:r w:rsidRPr="00FF5487">
        <w:rPr>
          <w:rFonts w:ascii="Verdana" w:hAnsi="Verdana" w:cs="Verdana"/>
          <w:color w:val="000000"/>
          <w:spacing w:val="-9"/>
          <w:kern w:val="0"/>
          <w:sz w:val="18"/>
          <w:szCs w:val="18"/>
        </w:rPr>
        <w:t>. However, its relationship with female FD has not been evaluated so far.</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u w:color="FF0000"/>
        </w:rPr>
        <w:t>Against this background, we hypothesized that there might be a difference in the underlying mechanisms of FD</w:t>
      </w:r>
      <w:r w:rsidRPr="00FF5487">
        <w:rPr>
          <w:rFonts w:ascii="Verdana" w:hAnsi="Verdana" w:cs="Verdana"/>
          <w:color w:val="000000"/>
          <w:spacing w:val="-9"/>
          <w:kern w:val="0"/>
          <w:sz w:val="18"/>
          <w:szCs w:val="18"/>
        </w:rPr>
        <w:t xml:space="preserve"> which could cause a difference in </w:t>
      </w:r>
      <w:proofErr w:type="spellStart"/>
      <w:r w:rsidRPr="00FF5487">
        <w:rPr>
          <w:rFonts w:ascii="Verdana" w:hAnsi="Verdana" w:cs="Verdana"/>
          <w:color w:val="000000"/>
          <w:spacing w:val="-9"/>
          <w:kern w:val="0"/>
          <w:sz w:val="18"/>
          <w:szCs w:val="18"/>
          <w:u w:color="FF0000"/>
        </w:rPr>
        <w:t>QoL</w:t>
      </w:r>
      <w:proofErr w:type="spellEnd"/>
      <w:r w:rsidRPr="00FF5487">
        <w:rPr>
          <w:rFonts w:ascii="Verdana" w:hAnsi="Verdana" w:cs="Verdana"/>
          <w:color w:val="000000"/>
          <w:spacing w:val="-9"/>
          <w:kern w:val="0"/>
          <w:sz w:val="18"/>
          <w:szCs w:val="18"/>
          <w:u w:color="FF0000"/>
        </w:rPr>
        <w:t xml:space="preserve"> between males and females. To verify this hypothesis, </w:t>
      </w:r>
      <w:r w:rsidRPr="00FF5487">
        <w:rPr>
          <w:rFonts w:ascii="Verdana" w:hAnsi="Verdana" w:cs="Verdana"/>
          <w:color w:val="000000"/>
          <w:spacing w:val="-9"/>
          <w:kern w:val="0"/>
          <w:sz w:val="18"/>
          <w:szCs w:val="18"/>
        </w:rPr>
        <w:t xml:space="preserve">we analyzed the </w:t>
      </w:r>
      <w:r w:rsidRPr="00FF5487">
        <w:rPr>
          <w:rFonts w:ascii="Verdana" w:hAnsi="Verdana" w:cs="Verdana"/>
          <w:color w:val="000000"/>
          <w:spacing w:val="-9"/>
          <w:kern w:val="0"/>
          <w:sz w:val="18"/>
          <w:szCs w:val="18"/>
          <w:u w:color="000000"/>
        </w:rPr>
        <w:t xml:space="preserve">possible etiological factors including ghrelin, </w:t>
      </w:r>
      <w:r w:rsidRPr="00FF5487">
        <w:rPr>
          <w:rFonts w:ascii="Verdana" w:hAnsi="Verdana" w:cs="Verdana"/>
          <w:color w:val="000000"/>
          <w:spacing w:val="-9"/>
          <w:kern w:val="0"/>
          <w:sz w:val="18"/>
          <w:szCs w:val="18"/>
        </w:rPr>
        <w:t>nociception-related genes, psychological aspects</w:t>
      </w:r>
      <w:r w:rsidRPr="00FF5487">
        <w:rPr>
          <w:rFonts w:ascii="Verdana" w:hAnsi="Verdana" w:cs="Verdana"/>
          <w:color w:val="000000"/>
          <w:spacing w:val="-9"/>
          <w:kern w:val="0"/>
          <w:sz w:val="18"/>
          <w:szCs w:val="18"/>
          <w:u w:color="000000"/>
        </w:rPr>
        <w:t xml:space="preserve"> </w:t>
      </w:r>
      <w:r w:rsidRPr="00FF5487">
        <w:rPr>
          <w:rFonts w:ascii="Verdana" w:hAnsi="Verdana" w:cs="Verdana"/>
          <w:color w:val="000000"/>
          <w:spacing w:val="-9"/>
          <w:kern w:val="0"/>
          <w:sz w:val="18"/>
          <w:szCs w:val="18"/>
        </w:rPr>
        <w:t xml:space="preserve">and history of abdominal operation as well as basal characteristics, </w:t>
      </w:r>
      <w:r w:rsidRPr="00FF5487">
        <w:rPr>
          <w:rFonts w:ascii="Verdana" w:hAnsi="Verdana" w:cs="Verdana"/>
          <w:color w:val="000000"/>
          <w:spacing w:val="-9"/>
          <w:kern w:val="0"/>
          <w:sz w:val="18"/>
          <w:szCs w:val="18"/>
          <w:u w:color="000000"/>
        </w:rPr>
        <w:t xml:space="preserve">dyspepsia symptoms and </w:t>
      </w:r>
      <w:proofErr w:type="spellStart"/>
      <w:r w:rsidRPr="00FF5487">
        <w:rPr>
          <w:rFonts w:ascii="Verdana" w:hAnsi="Verdana" w:cs="Verdana"/>
          <w:color w:val="000000"/>
          <w:spacing w:val="-9"/>
          <w:kern w:val="0"/>
          <w:sz w:val="18"/>
          <w:szCs w:val="18"/>
          <w:u w:color="FF0000"/>
        </w:rPr>
        <w:t>QoL</w:t>
      </w:r>
      <w:proofErr w:type="spellEnd"/>
      <w:r w:rsidRPr="00FF5487">
        <w:rPr>
          <w:rFonts w:ascii="Verdana" w:hAnsi="Verdana" w:cs="Verdana"/>
          <w:color w:val="000000"/>
          <w:spacing w:val="-9"/>
          <w:kern w:val="0"/>
          <w:sz w:val="18"/>
          <w:szCs w:val="18"/>
          <w:u w:color="000000"/>
        </w:rPr>
        <w:t xml:space="preserve"> b</w:t>
      </w:r>
      <w:r w:rsidRPr="00FF5487">
        <w:rPr>
          <w:rFonts w:ascii="Verdana" w:hAnsi="Verdana" w:cs="Verdana"/>
          <w:color w:val="000000"/>
          <w:spacing w:val="-9"/>
          <w:kern w:val="0"/>
          <w:sz w:val="18"/>
          <w:szCs w:val="18"/>
        </w:rPr>
        <w:t>etween male and female FD patients.</w:t>
      </w:r>
    </w:p>
    <w:p w:rsidR="00F00773" w:rsidRPr="00FF5487" w:rsidRDefault="00F00773" w:rsidP="00F0077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00773" w:rsidRPr="00E6040C" w:rsidRDefault="00F00773" w:rsidP="00F00773">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E6040C">
        <w:rPr>
          <w:rFonts w:ascii="Univers" w:hAnsi="Univers" w:cs="Univers"/>
          <w:b/>
          <w:bCs/>
          <w:color w:val="000000"/>
          <w:spacing w:val="-2"/>
          <w:kern w:val="0"/>
          <w:sz w:val="24"/>
          <w:u w:val="single"/>
        </w:rPr>
        <w:t>MATERIALS AND METHODS</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color w:val="000000"/>
          <w:kern w:val="0"/>
          <w:szCs w:val="21"/>
        </w:rPr>
      </w:pPr>
      <w:r w:rsidRPr="00FF5487">
        <w:rPr>
          <w:rFonts w:ascii="Arial Narrow" w:hAnsi="Arial Narrow" w:cs="Arial Narrow"/>
          <w:b/>
          <w:bCs/>
          <w:i/>
          <w:iCs/>
          <w:color w:val="000000"/>
          <w:kern w:val="0"/>
          <w:szCs w:val="21"/>
        </w:rPr>
        <w:t>Subjects</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 xml:space="preserve">The subjects were enrolled prospectively at the Department of Gastroenterology of Seoul National University </w:t>
      </w:r>
      <w:proofErr w:type="spellStart"/>
      <w:r w:rsidRPr="00FF5487">
        <w:rPr>
          <w:rFonts w:ascii="Verdana" w:hAnsi="Verdana" w:cs="Verdana"/>
          <w:color w:val="000000"/>
          <w:spacing w:val="-7"/>
          <w:kern w:val="0"/>
          <w:sz w:val="18"/>
          <w:szCs w:val="18"/>
        </w:rPr>
        <w:t>Bundang</w:t>
      </w:r>
      <w:proofErr w:type="spellEnd"/>
      <w:r w:rsidRPr="00FF5487">
        <w:rPr>
          <w:rFonts w:ascii="Verdana" w:hAnsi="Verdana" w:cs="Verdana"/>
          <w:color w:val="000000"/>
          <w:spacing w:val="-7"/>
          <w:kern w:val="0"/>
          <w:sz w:val="18"/>
          <w:szCs w:val="18"/>
        </w:rPr>
        <w:t xml:space="preserve"> </w:t>
      </w:r>
      <w:proofErr w:type="gramStart"/>
      <w:r w:rsidRPr="00FF5487">
        <w:rPr>
          <w:rFonts w:ascii="Verdana" w:hAnsi="Verdana" w:cs="Verdana"/>
          <w:color w:val="000000"/>
          <w:spacing w:val="-7"/>
          <w:kern w:val="0"/>
          <w:sz w:val="18"/>
          <w:szCs w:val="18"/>
        </w:rPr>
        <w:t>Hospital(</w:t>
      </w:r>
      <w:proofErr w:type="gramEnd"/>
      <w:r w:rsidRPr="00FF5487">
        <w:rPr>
          <w:rFonts w:ascii="Verdana" w:hAnsi="Verdana" w:cs="Verdana"/>
          <w:color w:val="000000"/>
          <w:spacing w:val="-7"/>
          <w:kern w:val="0"/>
          <w:sz w:val="18"/>
          <w:szCs w:val="18"/>
        </w:rPr>
        <w:t xml:space="preserve">SNUBH), between March 2013 and May 2016. </w:t>
      </w:r>
      <w:r w:rsidRPr="00FF5487">
        <w:rPr>
          <w:rFonts w:ascii="Verdana" w:hAnsi="Verdana" w:cs="Verdana"/>
          <w:color w:val="000000"/>
          <w:spacing w:val="-7"/>
          <w:kern w:val="0"/>
          <w:sz w:val="18"/>
          <w:szCs w:val="18"/>
          <w:u w:color="FF0000"/>
        </w:rPr>
        <w:t xml:space="preserve">All subjects were of Korean and received </w:t>
      </w:r>
      <w:r w:rsidRPr="00FF5487">
        <w:rPr>
          <w:rFonts w:ascii="Verdana" w:hAnsi="Verdana" w:cs="Verdana"/>
          <w:color w:val="000000"/>
          <w:spacing w:val="-7"/>
          <w:kern w:val="0"/>
          <w:sz w:val="18"/>
          <w:szCs w:val="18"/>
        </w:rPr>
        <w:t xml:space="preserve">upper gastrointestinal endoscopies and completed questionnaires about gastrointestinal symptoms including dyspepsia, </w:t>
      </w:r>
      <w:r w:rsidRPr="00FF5487">
        <w:rPr>
          <w:rFonts w:ascii="Verdana" w:hAnsi="Verdana" w:cs="Verdana"/>
          <w:color w:val="000000"/>
          <w:spacing w:val="-7"/>
          <w:kern w:val="0"/>
          <w:sz w:val="18"/>
          <w:szCs w:val="18"/>
          <w:u w:color="FF0000"/>
        </w:rPr>
        <w:t xml:space="preserve">emotional state and </w:t>
      </w:r>
      <w:proofErr w:type="spellStart"/>
      <w:r w:rsidRPr="00FF5487">
        <w:rPr>
          <w:rFonts w:ascii="Verdana" w:hAnsi="Verdana" w:cs="Verdana"/>
          <w:color w:val="000000"/>
          <w:spacing w:val="-7"/>
          <w:kern w:val="0"/>
          <w:sz w:val="18"/>
          <w:szCs w:val="18"/>
          <w:u w:color="FF0000"/>
        </w:rPr>
        <w:t>QoL</w:t>
      </w:r>
      <w:proofErr w:type="spellEnd"/>
      <w:r w:rsidRPr="00FF5487">
        <w:rPr>
          <w:rFonts w:ascii="Verdana" w:hAnsi="Verdana" w:cs="Verdana"/>
          <w:color w:val="000000"/>
          <w:spacing w:val="-7"/>
          <w:kern w:val="0"/>
          <w:sz w:val="18"/>
          <w:szCs w:val="18"/>
        </w:rPr>
        <w:t xml:space="preserve"> under the supervision of a well-trained interviewer. History of abdominal operations including gynecological surgeries (</w:t>
      </w:r>
      <w:r w:rsidRPr="00FF5487">
        <w:rPr>
          <w:rFonts w:ascii="Verdana" w:hAnsi="Verdana" w:cs="Verdana"/>
          <w:i/>
          <w:iCs/>
          <w:color w:val="000000"/>
          <w:spacing w:val="-7"/>
          <w:kern w:val="0"/>
          <w:sz w:val="18"/>
          <w:szCs w:val="18"/>
        </w:rPr>
        <w:t xml:space="preserve">i.e. </w:t>
      </w:r>
      <w:r w:rsidRPr="00FF5487">
        <w:rPr>
          <w:rFonts w:ascii="Verdana" w:hAnsi="Verdana" w:cs="Verdana"/>
          <w:color w:val="000000"/>
          <w:spacing w:val="-7"/>
          <w:kern w:val="0"/>
          <w:sz w:val="18"/>
          <w:szCs w:val="18"/>
        </w:rPr>
        <w:t xml:space="preserve">hysterectomy, </w:t>
      </w:r>
      <w:proofErr w:type="spellStart"/>
      <w:r w:rsidRPr="00FF5487">
        <w:rPr>
          <w:rFonts w:ascii="Verdana" w:hAnsi="Verdana" w:cs="Verdana"/>
          <w:color w:val="000000"/>
          <w:spacing w:val="-7"/>
          <w:kern w:val="0"/>
          <w:sz w:val="18"/>
          <w:szCs w:val="18"/>
        </w:rPr>
        <w:t>salpingooophorectomy</w:t>
      </w:r>
      <w:proofErr w:type="spellEnd"/>
      <w:r w:rsidRPr="00FF5487">
        <w:rPr>
          <w:rFonts w:ascii="Verdana" w:hAnsi="Verdana" w:cs="Verdana"/>
          <w:color w:val="000000"/>
          <w:spacing w:val="-7"/>
          <w:kern w:val="0"/>
          <w:sz w:val="18"/>
          <w:szCs w:val="18"/>
        </w:rPr>
        <w:t xml:space="preserve"> or gynecologic surgery) was evaluated. Subjects were excluded if there was a history of gastrointestinal GI surgery, current duodenal/gastric ulcer and any history of malignancy. Users of non-steroid anti-inflammatory drugs/anticoagulants, patients with systemic diseases requiring chronic medication (except for hypertension and diabetes mellitus) were also excluded.</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 xml:space="preserve">The subjects were classified into the FD or control group. FD was defined to the according to the Rome </w:t>
      </w:r>
      <w:r w:rsidRPr="00FF5487">
        <w:rPr>
          <w:rFonts w:ascii="KozMinPro-Regular" w:eastAsia="KozMinPro-Regular" w:hAnsi="Verdana" w:cs="KozMinPro-Regular" w:hint="eastAsia"/>
          <w:color w:val="000000"/>
          <w:kern w:val="0"/>
          <w:sz w:val="19"/>
          <w:szCs w:val="19"/>
        </w:rPr>
        <w:t>Ⅲ</w:t>
      </w:r>
      <w:r w:rsidRPr="00FF5487">
        <w:rPr>
          <w:rFonts w:ascii="Verdana" w:hAnsi="Verdana" w:cs="Verdana"/>
          <w:color w:val="000000"/>
          <w:spacing w:val="-7"/>
          <w:kern w:val="0"/>
          <w:sz w:val="18"/>
          <w:szCs w:val="18"/>
        </w:rPr>
        <w:t xml:space="preserve"> criteria</w:t>
      </w:r>
      <w:r w:rsidRPr="00FF5487">
        <w:rPr>
          <w:rFonts w:ascii="Verdana" w:hAnsi="Verdana" w:cs="Verdana"/>
          <w:color w:val="000000"/>
          <w:spacing w:val="-7"/>
          <w:kern w:val="0"/>
          <w:sz w:val="18"/>
          <w:szCs w:val="18"/>
          <w:vertAlign w:val="superscript"/>
        </w:rPr>
        <w:t>[15,16]</w:t>
      </w:r>
      <w:r w:rsidRPr="00FF5487">
        <w:rPr>
          <w:rFonts w:ascii="Verdana" w:hAnsi="Verdana" w:cs="Verdana"/>
          <w:color w:val="000000"/>
          <w:spacing w:val="-7"/>
          <w:kern w:val="0"/>
          <w:sz w:val="18"/>
          <w:szCs w:val="18"/>
        </w:rPr>
        <w:t xml:space="preserve">. FD patients were categorized into PDS, EPS and mixed subgroups on the basis of the Rome </w:t>
      </w:r>
      <w:r w:rsidRPr="00FF5487">
        <w:rPr>
          <w:rFonts w:ascii="KozMinPro-Regular" w:eastAsia="KozMinPro-Regular" w:hAnsi="Verdana" w:cs="KozMinPro-Regular" w:hint="eastAsia"/>
          <w:color w:val="000000"/>
          <w:kern w:val="0"/>
          <w:sz w:val="19"/>
          <w:szCs w:val="19"/>
        </w:rPr>
        <w:t>Ⅲ</w:t>
      </w:r>
      <w:r w:rsidRPr="00FF5487">
        <w:rPr>
          <w:rFonts w:ascii="Verdana" w:hAnsi="Verdana" w:cs="Verdana"/>
          <w:color w:val="000000"/>
          <w:spacing w:val="-7"/>
          <w:kern w:val="0"/>
          <w:sz w:val="18"/>
          <w:szCs w:val="18"/>
        </w:rPr>
        <w:t xml:space="preserve"> criteria</w:t>
      </w:r>
      <w:r w:rsidRPr="00FF5487">
        <w:rPr>
          <w:rFonts w:ascii="Verdana" w:hAnsi="Verdana" w:cs="Verdana"/>
          <w:color w:val="000000"/>
          <w:spacing w:val="-7"/>
          <w:kern w:val="0"/>
          <w:sz w:val="18"/>
          <w:szCs w:val="18"/>
          <w:vertAlign w:val="superscript"/>
        </w:rPr>
        <w:t>[18]</w:t>
      </w:r>
      <w:r w:rsidRPr="00FF5487">
        <w:rPr>
          <w:rFonts w:ascii="Verdana" w:hAnsi="Verdana" w:cs="Verdana"/>
          <w:color w:val="000000"/>
          <w:spacing w:val="-7"/>
          <w:kern w:val="0"/>
          <w:sz w:val="18"/>
          <w:szCs w:val="18"/>
        </w:rPr>
        <w:t xml:space="preserve">. Individuals without GI symptoms and any endoscopic lesion were assigned to the controls. The Institutional Review Board of SNUBH approved this study </w:t>
      </w:r>
      <w:r w:rsidRPr="00FF5487">
        <w:rPr>
          <w:rFonts w:ascii="Verdana" w:hAnsi="Verdana" w:cs="Verdana"/>
          <w:color w:val="000000"/>
          <w:spacing w:val="-7"/>
          <w:kern w:val="0"/>
          <w:sz w:val="18"/>
          <w:szCs w:val="18"/>
          <w:u w:color="FF0000"/>
        </w:rPr>
        <w:t>(</w:t>
      </w:r>
      <w:r w:rsidRPr="00FF5487">
        <w:rPr>
          <w:rFonts w:ascii="Verdana" w:hAnsi="Verdana" w:cs="Verdana"/>
          <w:color w:val="000000"/>
          <w:spacing w:val="-7"/>
          <w:kern w:val="0"/>
          <w:sz w:val="18"/>
          <w:szCs w:val="18"/>
        </w:rPr>
        <w:t>B-1101/119-010</w:t>
      </w:r>
      <w:r w:rsidRPr="00FF5487">
        <w:rPr>
          <w:rFonts w:ascii="Verdana" w:hAnsi="Verdana" w:cs="Verdana"/>
          <w:color w:val="000000"/>
          <w:spacing w:val="-7"/>
          <w:kern w:val="0"/>
          <w:sz w:val="18"/>
          <w:szCs w:val="18"/>
          <w:u w:color="FF0000"/>
        </w:rPr>
        <w:t xml:space="preserve">), </w:t>
      </w:r>
      <w:r w:rsidRPr="00FF5487">
        <w:rPr>
          <w:rFonts w:ascii="Verdana" w:hAnsi="Verdana" w:cs="Verdana"/>
          <w:color w:val="000000"/>
          <w:spacing w:val="-7"/>
          <w:kern w:val="0"/>
          <w:sz w:val="18"/>
          <w:szCs w:val="18"/>
        </w:rPr>
        <w:t>and written informed consent was obtained from all participants.</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 xml:space="preserve">Dyspepsia symptom, emotional status and </w:t>
      </w:r>
      <w:proofErr w:type="spellStart"/>
      <w:r w:rsidRPr="00FF5487">
        <w:rPr>
          <w:rFonts w:ascii="Arial Narrow" w:hAnsi="Arial Narrow" w:cs="Arial Narrow"/>
          <w:b/>
          <w:bCs/>
          <w:i/>
          <w:iCs/>
          <w:color w:val="000000"/>
          <w:kern w:val="0"/>
          <w:szCs w:val="21"/>
        </w:rPr>
        <w:t>QoL</w:t>
      </w:r>
      <w:proofErr w:type="spellEnd"/>
      <w:r w:rsidRPr="00FF5487">
        <w:rPr>
          <w:rFonts w:ascii="Arial Narrow" w:hAnsi="Arial Narrow" w:cs="Arial Narrow"/>
          <w:b/>
          <w:bCs/>
          <w:i/>
          <w:iCs/>
          <w:color w:val="000000"/>
          <w:kern w:val="0"/>
          <w:szCs w:val="21"/>
        </w:rPr>
        <w:t xml:space="preserve"> assessment </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 xml:space="preserve">The severities of </w:t>
      </w:r>
      <w:proofErr w:type="spellStart"/>
      <w:r w:rsidRPr="00FF5487">
        <w:rPr>
          <w:rFonts w:ascii="Verdana" w:hAnsi="Verdana" w:cs="Verdana"/>
          <w:color w:val="000000"/>
          <w:spacing w:val="-7"/>
          <w:kern w:val="0"/>
          <w:sz w:val="18"/>
          <w:szCs w:val="18"/>
        </w:rPr>
        <w:t>epigastric</w:t>
      </w:r>
      <w:proofErr w:type="spellEnd"/>
      <w:r w:rsidRPr="00FF5487">
        <w:rPr>
          <w:rFonts w:ascii="Verdana" w:hAnsi="Verdana" w:cs="Verdana"/>
          <w:color w:val="000000"/>
          <w:spacing w:val="-7"/>
          <w:kern w:val="0"/>
          <w:sz w:val="18"/>
          <w:szCs w:val="18"/>
        </w:rPr>
        <w:t xml:space="preserve"> pain/burning, postprandial fullness, early satiation and overall abdominal pain (not restricted to </w:t>
      </w:r>
      <w:proofErr w:type="spellStart"/>
      <w:r w:rsidRPr="00FF5487">
        <w:rPr>
          <w:rFonts w:ascii="Verdana" w:hAnsi="Verdana" w:cs="Verdana"/>
          <w:color w:val="000000"/>
          <w:spacing w:val="-7"/>
          <w:kern w:val="0"/>
          <w:sz w:val="18"/>
          <w:szCs w:val="18"/>
        </w:rPr>
        <w:t>epigastric</w:t>
      </w:r>
      <w:proofErr w:type="spellEnd"/>
      <w:r w:rsidRPr="00FF5487">
        <w:rPr>
          <w:rFonts w:ascii="Verdana" w:hAnsi="Verdana" w:cs="Verdana"/>
          <w:color w:val="000000"/>
          <w:spacing w:val="-7"/>
          <w:kern w:val="0"/>
          <w:sz w:val="18"/>
          <w:szCs w:val="18"/>
        </w:rPr>
        <w:t xml:space="preserve"> area) were scored using a five-</w:t>
      </w:r>
      <w:r w:rsidRPr="00FF5487">
        <w:rPr>
          <w:rFonts w:ascii="Verdana" w:hAnsi="Verdana" w:cs="Verdana"/>
          <w:color w:val="000000"/>
          <w:spacing w:val="-10"/>
          <w:kern w:val="0"/>
          <w:sz w:val="18"/>
          <w:szCs w:val="18"/>
        </w:rPr>
        <w:t>point scale (0, none; 1, mild; 2, moderate; 3, severe; 4, very severe) using validated Korean version of Talley’s bowel disease questionnaire</w:t>
      </w:r>
      <w:r w:rsidRPr="00FF5487">
        <w:rPr>
          <w:rFonts w:ascii="Verdana" w:hAnsi="Verdana" w:cs="Verdana"/>
          <w:color w:val="000000"/>
          <w:spacing w:val="-10"/>
          <w:kern w:val="0"/>
          <w:sz w:val="18"/>
          <w:szCs w:val="18"/>
          <w:vertAlign w:val="superscript"/>
        </w:rPr>
        <w:t>[19]</w:t>
      </w:r>
      <w:r w:rsidRPr="00FF5487">
        <w:rPr>
          <w:rFonts w:ascii="Verdana" w:hAnsi="Verdana" w:cs="Verdana"/>
          <w:color w:val="000000"/>
          <w:spacing w:val="-10"/>
          <w:kern w:val="0"/>
          <w:sz w:val="18"/>
          <w:szCs w:val="18"/>
        </w:rPr>
        <w:t>. Stool consistency</w:t>
      </w:r>
      <w:r w:rsidRPr="00FF5487">
        <w:rPr>
          <w:rFonts w:ascii="Verdana" w:hAnsi="Verdana" w:cs="Verdana"/>
          <w:color w:val="000000"/>
          <w:spacing w:val="-7"/>
          <w:kern w:val="0"/>
          <w:sz w:val="18"/>
          <w:szCs w:val="18"/>
        </w:rPr>
        <w:t xml:space="preserve"> based on Bristol Stool Form </w:t>
      </w:r>
      <w:proofErr w:type="gramStart"/>
      <w:r w:rsidRPr="00FF5487">
        <w:rPr>
          <w:rFonts w:ascii="Verdana" w:hAnsi="Verdana" w:cs="Verdana"/>
          <w:color w:val="000000"/>
          <w:spacing w:val="-7"/>
          <w:kern w:val="0"/>
          <w:sz w:val="18"/>
          <w:szCs w:val="18"/>
        </w:rPr>
        <w:t>Scale</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20]</w:t>
      </w:r>
      <w:r w:rsidRPr="00FF5487">
        <w:rPr>
          <w:rFonts w:ascii="Verdana" w:hAnsi="Verdana" w:cs="Verdana"/>
          <w:color w:val="000000"/>
          <w:spacing w:val="-7"/>
          <w:kern w:val="0"/>
          <w:sz w:val="18"/>
          <w:szCs w:val="18"/>
        </w:rPr>
        <w:t xml:space="preserve"> and the number of bowel habits was evaluated. In order to assess the anxiety and depression of participants, the hospital anxiety and depression scale (HADS) was </w:t>
      </w:r>
      <w:proofErr w:type="gramStart"/>
      <w:r w:rsidRPr="00FF5487">
        <w:rPr>
          <w:rFonts w:ascii="Verdana" w:hAnsi="Verdana" w:cs="Verdana"/>
          <w:color w:val="000000"/>
          <w:spacing w:val="-7"/>
          <w:kern w:val="0"/>
          <w:sz w:val="18"/>
          <w:szCs w:val="18"/>
        </w:rPr>
        <w:t>used</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21]</w:t>
      </w:r>
      <w:r w:rsidRPr="00FF5487">
        <w:rPr>
          <w:rFonts w:ascii="Verdana" w:hAnsi="Verdana" w:cs="Verdana"/>
          <w:color w:val="000000"/>
          <w:spacing w:val="-7"/>
          <w:kern w:val="0"/>
          <w:sz w:val="18"/>
          <w:szCs w:val="18"/>
        </w:rPr>
        <w:t xml:space="preserve">. It is subdivided into anxiety and depression subscales, both containing seven items. Each response is ranked on a 4 point (0-3) scale. Higher HADS score indicates that the subject is more depressive or anxious, with a score &gt; 7 of each subscale indicating potential anxiety disorder or </w:t>
      </w:r>
      <w:proofErr w:type="gramStart"/>
      <w:r w:rsidRPr="00FF5487">
        <w:rPr>
          <w:rFonts w:ascii="Verdana" w:hAnsi="Verdana" w:cs="Verdana"/>
          <w:color w:val="000000"/>
          <w:spacing w:val="-7"/>
          <w:kern w:val="0"/>
          <w:sz w:val="18"/>
          <w:szCs w:val="18"/>
        </w:rPr>
        <w:t>depression</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22]</w:t>
      </w:r>
      <w:r w:rsidRPr="00FF5487">
        <w:rPr>
          <w:rFonts w:ascii="Verdana" w:hAnsi="Verdana" w:cs="Verdana"/>
          <w:color w:val="000000"/>
          <w:spacing w:val="-7"/>
          <w:kern w:val="0"/>
          <w:sz w:val="18"/>
          <w:szCs w:val="18"/>
        </w:rPr>
        <w:t xml:space="preserve">. History of abdominal operations including hysterectomy and gynecologic surgery were collected. World Health Organization quality of life scale field trial version (WHOQOL-BREF) was used to evaluate the </w:t>
      </w:r>
      <w:proofErr w:type="spellStart"/>
      <w:r w:rsidRPr="00FF5487">
        <w:rPr>
          <w:rFonts w:ascii="Verdana" w:hAnsi="Verdana" w:cs="Verdana"/>
          <w:color w:val="000000"/>
          <w:spacing w:val="-7"/>
          <w:kern w:val="0"/>
          <w:sz w:val="18"/>
          <w:szCs w:val="18"/>
        </w:rPr>
        <w:t>QoL</w:t>
      </w:r>
      <w:proofErr w:type="spellEnd"/>
      <w:r w:rsidRPr="00FF5487">
        <w:rPr>
          <w:rFonts w:ascii="Verdana" w:hAnsi="Verdana" w:cs="Verdana"/>
          <w:color w:val="000000"/>
          <w:spacing w:val="-7"/>
          <w:kern w:val="0"/>
          <w:sz w:val="18"/>
          <w:szCs w:val="18"/>
        </w:rPr>
        <w:t xml:space="preserve"> of each </w:t>
      </w:r>
      <w:proofErr w:type="gramStart"/>
      <w:r w:rsidRPr="00FF5487">
        <w:rPr>
          <w:rFonts w:ascii="Verdana" w:hAnsi="Verdana" w:cs="Verdana"/>
          <w:color w:val="000000"/>
          <w:spacing w:val="-7"/>
          <w:kern w:val="0"/>
          <w:sz w:val="18"/>
          <w:szCs w:val="18"/>
        </w:rPr>
        <w:t>subject</w:t>
      </w:r>
      <w:r w:rsidRPr="00FF5487">
        <w:rPr>
          <w:rFonts w:ascii="Verdana" w:hAnsi="Verdana" w:cs="Verdana"/>
          <w:color w:val="000000"/>
          <w:spacing w:val="-7"/>
          <w:kern w:val="0"/>
          <w:sz w:val="18"/>
          <w:szCs w:val="18"/>
          <w:u w:color="FF0000"/>
          <w:vertAlign w:val="superscript"/>
        </w:rPr>
        <w:t>[</w:t>
      </w:r>
      <w:proofErr w:type="gramEnd"/>
      <w:r w:rsidRPr="00FF5487">
        <w:rPr>
          <w:rFonts w:ascii="Verdana" w:hAnsi="Verdana" w:cs="Verdana"/>
          <w:color w:val="000000"/>
          <w:spacing w:val="-7"/>
          <w:kern w:val="0"/>
          <w:sz w:val="18"/>
          <w:szCs w:val="18"/>
          <w:u w:color="FF0000"/>
          <w:vertAlign w:val="superscript"/>
        </w:rPr>
        <w:t>23]</w:t>
      </w:r>
      <w:r w:rsidRPr="00FF5487">
        <w:rPr>
          <w:rFonts w:ascii="Verdana" w:hAnsi="Verdana" w:cs="Verdana"/>
          <w:color w:val="000000"/>
          <w:spacing w:val="-7"/>
          <w:kern w:val="0"/>
          <w:sz w:val="18"/>
          <w:szCs w:val="18"/>
        </w:rPr>
        <w:t xml:space="preserve">. It consists of questions about overall </w:t>
      </w:r>
      <w:proofErr w:type="spellStart"/>
      <w:r w:rsidRPr="00FF5487">
        <w:rPr>
          <w:rFonts w:ascii="Verdana" w:hAnsi="Verdana" w:cs="Verdana"/>
          <w:color w:val="000000"/>
          <w:spacing w:val="-7"/>
          <w:kern w:val="0"/>
          <w:sz w:val="18"/>
          <w:szCs w:val="18"/>
        </w:rPr>
        <w:t>QoL</w:t>
      </w:r>
      <w:proofErr w:type="spellEnd"/>
      <w:r w:rsidRPr="00FF5487">
        <w:rPr>
          <w:rFonts w:ascii="Verdana" w:hAnsi="Verdana" w:cs="Verdana"/>
          <w:color w:val="000000"/>
          <w:spacing w:val="-7"/>
          <w:kern w:val="0"/>
          <w:sz w:val="18"/>
          <w:szCs w:val="18"/>
        </w:rPr>
        <w:t xml:space="preserve"> and general health with four domains of physical health, psychological health, social relationship and environmental domains. Results are expressed as an overall score (range 0-100) and domain score (range 0-20). Higher scores denote higher </w:t>
      </w:r>
      <w:proofErr w:type="spellStart"/>
      <w:r w:rsidRPr="00FF5487">
        <w:rPr>
          <w:rFonts w:ascii="Verdana" w:hAnsi="Verdana" w:cs="Verdana"/>
          <w:color w:val="000000"/>
          <w:spacing w:val="-7"/>
          <w:kern w:val="0"/>
          <w:sz w:val="18"/>
          <w:szCs w:val="18"/>
        </w:rPr>
        <w:t>QoL</w:t>
      </w:r>
      <w:proofErr w:type="spellEnd"/>
      <w:r w:rsidRPr="00FF5487">
        <w:rPr>
          <w:rFonts w:ascii="Verdana" w:hAnsi="Verdana" w:cs="Verdana"/>
          <w:color w:val="000000"/>
          <w:spacing w:val="-7"/>
          <w:kern w:val="0"/>
          <w:sz w:val="18"/>
          <w:szCs w:val="18"/>
        </w:rPr>
        <w:t xml:space="preserve">. These three questionnaire s have been validated in </w:t>
      </w:r>
      <w:proofErr w:type="gramStart"/>
      <w:r w:rsidRPr="00FF5487">
        <w:rPr>
          <w:rFonts w:ascii="Verdana" w:hAnsi="Verdana" w:cs="Verdana"/>
          <w:color w:val="000000"/>
          <w:spacing w:val="-7"/>
          <w:kern w:val="0"/>
          <w:sz w:val="18"/>
          <w:szCs w:val="18"/>
        </w:rPr>
        <w:t>Korea</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19,24,25]</w:t>
      </w:r>
      <w:r w:rsidRPr="00FF5487">
        <w:rPr>
          <w:rFonts w:ascii="Verdana" w:hAnsi="Verdana" w:cs="Verdana"/>
          <w:color w:val="000000"/>
          <w:spacing w:val="-7"/>
          <w:kern w:val="0"/>
          <w:sz w:val="18"/>
          <w:szCs w:val="18"/>
        </w:rPr>
        <w:t>.</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color w:val="000000"/>
          <w:kern w:val="0"/>
          <w:szCs w:val="21"/>
          <w:u w:color="FF0000"/>
        </w:rPr>
      </w:pPr>
      <w:r w:rsidRPr="00FF5487">
        <w:rPr>
          <w:rFonts w:ascii="Arial Narrow" w:hAnsi="Arial Narrow" w:cs="Arial Narrow"/>
          <w:b/>
          <w:bCs/>
          <w:i/>
          <w:iCs/>
          <w:color w:val="000000"/>
          <w:kern w:val="0"/>
          <w:szCs w:val="21"/>
        </w:rPr>
        <w:t xml:space="preserve">Upper endoscopy </w:t>
      </w:r>
      <w:r w:rsidRPr="00FF5487">
        <w:rPr>
          <w:rFonts w:ascii="Arial Narrow" w:hAnsi="Arial Narrow" w:cs="Arial Narrow"/>
          <w:b/>
          <w:bCs/>
          <w:i/>
          <w:iCs/>
          <w:color w:val="000000"/>
          <w:kern w:val="0"/>
          <w:szCs w:val="21"/>
          <w:u w:color="FF0000"/>
        </w:rPr>
        <w:t>and biopsy</w:t>
      </w:r>
      <w:r w:rsidRPr="00FF5487">
        <w:rPr>
          <w:rFonts w:ascii="Arial Narrow" w:hAnsi="Arial Narrow" w:cs="Arial Narrow"/>
          <w:b/>
          <w:bCs/>
          <w:color w:val="000000"/>
          <w:kern w:val="0"/>
          <w:szCs w:val="21"/>
          <w:u w:color="FF0000"/>
        </w:rPr>
        <w:t xml:space="preserve"> </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 xml:space="preserve">During endoscopy, biopsy specimens were obtained from the </w:t>
      </w:r>
      <w:proofErr w:type="spellStart"/>
      <w:r w:rsidRPr="00FF5487">
        <w:rPr>
          <w:rFonts w:ascii="Verdana" w:hAnsi="Verdana" w:cs="Verdana"/>
          <w:color w:val="000000"/>
          <w:spacing w:val="-7"/>
          <w:kern w:val="0"/>
          <w:sz w:val="18"/>
          <w:szCs w:val="18"/>
        </w:rPr>
        <w:t>antrum</w:t>
      </w:r>
      <w:proofErr w:type="spellEnd"/>
      <w:r w:rsidRPr="00FF5487">
        <w:rPr>
          <w:rFonts w:ascii="Verdana" w:hAnsi="Verdana" w:cs="Verdana"/>
          <w:color w:val="000000"/>
          <w:spacing w:val="-7"/>
          <w:kern w:val="0"/>
          <w:sz w:val="18"/>
          <w:szCs w:val="18"/>
        </w:rPr>
        <w:t xml:space="preserve">, body and fundus for histological studies. Specimens taken from the </w:t>
      </w:r>
      <w:proofErr w:type="spellStart"/>
      <w:r w:rsidRPr="00FF5487">
        <w:rPr>
          <w:rFonts w:ascii="Verdana" w:hAnsi="Verdana" w:cs="Verdana"/>
          <w:color w:val="000000"/>
          <w:spacing w:val="-7"/>
          <w:kern w:val="0"/>
          <w:sz w:val="18"/>
          <w:szCs w:val="18"/>
        </w:rPr>
        <w:t>fundus</w:t>
      </w:r>
      <w:proofErr w:type="spellEnd"/>
      <w:r w:rsidRPr="00FF5487">
        <w:rPr>
          <w:rFonts w:ascii="Verdana" w:hAnsi="Verdana" w:cs="Verdana"/>
          <w:color w:val="000000"/>
          <w:spacing w:val="-7"/>
          <w:kern w:val="0"/>
          <w:sz w:val="18"/>
          <w:szCs w:val="18"/>
        </w:rPr>
        <w:t xml:space="preserve"> were used to measure the mRNA of </w:t>
      </w:r>
      <w:proofErr w:type="spellStart"/>
      <w:r w:rsidRPr="00FF5487">
        <w:rPr>
          <w:rFonts w:ascii="Verdana" w:hAnsi="Verdana" w:cs="Verdana"/>
          <w:color w:val="000000"/>
          <w:spacing w:val="-7"/>
          <w:kern w:val="0"/>
          <w:sz w:val="18"/>
          <w:szCs w:val="18"/>
        </w:rPr>
        <w:t>preproghrelin</w:t>
      </w:r>
      <w:proofErr w:type="spellEnd"/>
      <w:r w:rsidRPr="00FF5487">
        <w:rPr>
          <w:rFonts w:ascii="Verdana" w:hAnsi="Verdana" w:cs="Verdana"/>
          <w:color w:val="000000"/>
          <w:spacing w:val="-7"/>
          <w:kern w:val="0"/>
          <w:sz w:val="18"/>
          <w:szCs w:val="18"/>
        </w:rPr>
        <w:t xml:space="preserve">, TRPV1, GDNF and </w:t>
      </w:r>
      <w:proofErr w:type="gramStart"/>
      <w:r w:rsidRPr="00FF5487">
        <w:rPr>
          <w:rFonts w:ascii="Verdana" w:hAnsi="Verdana" w:cs="Verdana"/>
          <w:color w:val="000000"/>
          <w:spacing w:val="-7"/>
          <w:kern w:val="0"/>
          <w:sz w:val="18"/>
          <w:szCs w:val="18"/>
        </w:rPr>
        <w:t>NGF</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16]</w:t>
      </w:r>
      <w:r w:rsidRPr="00FF5487">
        <w:rPr>
          <w:rFonts w:ascii="Verdana" w:hAnsi="Verdana" w:cs="Verdana"/>
          <w:color w:val="000000"/>
          <w:spacing w:val="-7"/>
          <w:kern w:val="0"/>
          <w:sz w:val="18"/>
          <w:szCs w:val="18"/>
        </w:rPr>
        <w:t xml:space="preserve">. The baseline </w:t>
      </w:r>
      <w:r w:rsidRPr="00FF5487">
        <w:rPr>
          <w:rFonts w:ascii="Verdana" w:hAnsi="Verdana" w:cs="Verdana"/>
          <w:i/>
          <w:iCs/>
          <w:color w:val="000000"/>
          <w:spacing w:val="-7"/>
          <w:kern w:val="0"/>
          <w:sz w:val="18"/>
          <w:szCs w:val="18"/>
        </w:rPr>
        <w:t>H. pylori</w:t>
      </w:r>
      <w:r w:rsidRPr="00FF5487">
        <w:rPr>
          <w:rFonts w:ascii="Verdana" w:hAnsi="Verdana" w:cs="Verdana"/>
          <w:color w:val="000000"/>
          <w:spacing w:val="-7"/>
          <w:kern w:val="0"/>
          <w:sz w:val="18"/>
          <w:szCs w:val="18"/>
        </w:rPr>
        <w:t xml:space="preserve"> infection status and histology using the updated Sydney scoring </w:t>
      </w:r>
      <w:proofErr w:type="gramStart"/>
      <w:r w:rsidRPr="00FF5487">
        <w:rPr>
          <w:rFonts w:ascii="Verdana" w:hAnsi="Verdana" w:cs="Verdana"/>
          <w:color w:val="000000"/>
          <w:spacing w:val="-7"/>
          <w:kern w:val="0"/>
          <w:sz w:val="18"/>
          <w:szCs w:val="18"/>
        </w:rPr>
        <w:t>system</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 xml:space="preserve">26] </w:t>
      </w:r>
      <w:r w:rsidRPr="00FF5487">
        <w:rPr>
          <w:rFonts w:ascii="Verdana" w:hAnsi="Verdana" w:cs="Verdana"/>
          <w:color w:val="000000"/>
          <w:spacing w:val="-7"/>
          <w:kern w:val="0"/>
          <w:sz w:val="18"/>
          <w:szCs w:val="18"/>
        </w:rPr>
        <w:t>was evaluated (Supplementary document).</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 xml:space="preserve">Measurement of </w:t>
      </w:r>
      <w:proofErr w:type="spellStart"/>
      <w:r w:rsidRPr="00FF5487">
        <w:rPr>
          <w:rFonts w:ascii="Arial Narrow" w:hAnsi="Arial Narrow" w:cs="Arial Narrow"/>
          <w:b/>
          <w:bCs/>
          <w:i/>
          <w:iCs/>
          <w:color w:val="000000"/>
          <w:kern w:val="0"/>
          <w:szCs w:val="21"/>
        </w:rPr>
        <w:t>preproghrelin</w:t>
      </w:r>
      <w:proofErr w:type="spellEnd"/>
      <w:r w:rsidRPr="00FF5487">
        <w:rPr>
          <w:rFonts w:ascii="Arial Narrow" w:hAnsi="Arial Narrow" w:cs="Arial Narrow"/>
          <w:b/>
          <w:bCs/>
          <w:i/>
          <w:iCs/>
          <w:color w:val="000000"/>
          <w:kern w:val="0"/>
          <w:szCs w:val="21"/>
        </w:rPr>
        <w:t xml:space="preserve"> and nociception-related gene expression</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7"/>
          <w:kern w:val="0"/>
          <w:sz w:val="18"/>
          <w:szCs w:val="18"/>
        </w:rPr>
      </w:pPr>
      <w:proofErr w:type="spellStart"/>
      <w:r w:rsidRPr="00FF5487">
        <w:rPr>
          <w:rFonts w:ascii="Verdana" w:hAnsi="Verdana" w:cs="Verdana"/>
          <w:color w:val="000000"/>
          <w:spacing w:val="-7"/>
          <w:kern w:val="0"/>
          <w:sz w:val="18"/>
          <w:szCs w:val="18"/>
        </w:rPr>
        <w:t>Preproghrelin</w:t>
      </w:r>
      <w:proofErr w:type="spellEnd"/>
      <w:r w:rsidRPr="00FF5487">
        <w:rPr>
          <w:rFonts w:ascii="Verdana" w:hAnsi="Verdana" w:cs="Verdana"/>
          <w:color w:val="000000"/>
          <w:spacing w:val="-7"/>
          <w:kern w:val="0"/>
          <w:sz w:val="18"/>
          <w:szCs w:val="18"/>
        </w:rPr>
        <w:t xml:space="preserve">- and nociception-related gene expression was measured based on previous </w:t>
      </w:r>
      <w:proofErr w:type="gramStart"/>
      <w:r w:rsidRPr="00FF5487">
        <w:rPr>
          <w:rFonts w:ascii="Verdana" w:hAnsi="Verdana" w:cs="Verdana"/>
          <w:color w:val="000000"/>
          <w:spacing w:val="-7"/>
          <w:kern w:val="0"/>
          <w:sz w:val="18"/>
          <w:szCs w:val="18"/>
        </w:rPr>
        <w:t>studies</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15,16]</w:t>
      </w:r>
      <w:r w:rsidRPr="00FF5487">
        <w:rPr>
          <w:rFonts w:ascii="Verdana" w:hAnsi="Verdana" w:cs="Verdana"/>
          <w:color w:val="000000"/>
          <w:spacing w:val="-7"/>
          <w:kern w:val="0"/>
          <w:sz w:val="18"/>
          <w:szCs w:val="18"/>
        </w:rPr>
        <w:t>. Detailed method was described in Supplementary document.</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Measurement of plasma ghrelin level</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Acyl/</w:t>
      </w:r>
      <w:proofErr w:type="spellStart"/>
      <w:r w:rsidRPr="00FF5487">
        <w:rPr>
          <w:rFonts w:ascii="Verdana" w:hAnsi="Verdana" w:cs="Verdana"/>
          <w:color w:val="000000"/>
          <w:spacing w:val="-7"/>
          <w:kern w:val="0"/>
          <w:sz w:val="18"/>
          <w:szCs w:val="18"/>
        </w:rPr>
        <w:t>desacyl</w:t>
      </w:r>
      <w:proofErr w:type="spellEnd"/>
      <w:r w:rsidRPr="00FF5487">
        <w:rPr>
          <w:rFonts w:ascii="Verdana" w:hAnsi="Verdana" w:cs="Verdana"/>
          <w:color w:val="000000"/>
          <w:spacing w:val="-7"/>
          <w:kern w:val="0"/>
          <w:sz w:val="18"/>
          <w:szCs w:val="18"/>
        </w:rPr>
        <w:t xml:space="preserve"> ghrelin was measured according to previous study (Supplementary document</w:t>
      </w:r>
      <w:proofErr w:type="gramStart"/>
      <w:r w:rsidRPr="00FF5487">
        <w:rPr>
          <w:rFonts w:ascii="Verdana" w:hAnsi="Verdana" w:cs="Verdana"/>
          <w:color w:val="000000"/>
          <w:spacing w:val="-7"/>
          <w:kern w:val="0"/>
          <w:sz w:val="18"/>
          <w:szCs w:val="18"/>
        </w:rPr>
        <w:t>)</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13]</w:t>
      </w:r>
      <w:r w:rsidRPr="00FF5487">
        <w:rPr>
          <w:rFonts w:ascii="Verdana" w:hAnsi="Verdana" w:cs="Verdana"/>
          <w:color w:val="000000"/>
          <w:spacing w:val="-7"/>
          <w:kern w:val="0"/>
          <w:sz w:val="18"/>
          <w:szCs w:val="18"/>
        </w:rPr>
        <w:t>.</w:t>
      </w:r>
      <w:r w:rsidRPr="00FF5487">
        <w:rPr>
          <w:rFonts w:ascii="Verdana" w:hAnsi="Verdana" w:cs="Verdana"/>
          <w:color w:val="000000"/>
          <w:spacing w:val="-7"/>
          <w:kern w:val="0"/>
          <w:sz w:val="18"/>
          <w:szCs w:val="18"/>
          <w:vertAlign w:val="superscript"/>
        </w:rPr>
        <w:t xml:space="preserve"> </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 xml:space="preserve">Statistical analysis </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 xml:space="preserve">Categorical variables were analyzed by </w:t>
      </w:r>
      <w:r w:rsidRPr="00FF5487">
        <w:rPr>
          <w:rFonts w:ascii="Symbol" w:hAnsi="Symbol" w:cs="Symbol"/>
          <w:color w:val="000000"/>
          <w:spacing w:val="-7"/>
          <w:kern w:val="0"/>
          <w:sz w:val="18"/>
          <w:szCs w:val="18"/>
        </w:rPr>
        <w:t></w:t>
      </w:r>
      <w:r w:rsidRPr="00FF5487">
        <w:rPr>
          <w:rFonts w:ascii="Verdana" w:hAnsi="Verdana" w:cs="Verdana"/>
          <w:color w:val="000000"/>
          <w:spacing w:val="-7"/>
          <w:kern w:val="0"/>
          <w:sz w:val="18"/>
          <w:szCs w:val="18"/>
          <w:vertAlign w:val="superscript"/>
        </w:rPr>
        <w:t>2</w:t>
      </w:r>
      <w:r w:rsidRPr="00FF5487">
        <w:rPr>
          <w:rFonts w:ascii="Verdana" w:hAnsi="Verdana" w:cs="Verdana"/>
          <w:color w:val="000000"/>
          <w:spacing w:val="-7"/>
          <w:kern w:val="0"/>
          <w:sz w:val="18"/>
          <w:szCs w:val="18"/>
        </w:rPr>
        <w:t xml:space="preserve"> test or Fisher</w:t>
      </w:r>
      <w:r w:rsidRPr="00FF5487">
        <w:rPr>
          <w:rFonts w:ascii="Verdana" w:hAnsi="Verdana" w:cs="Verdana"/>
          <w:color w:val="000000"/>
          <w:spacing w:val="-7"/>
          <w:kern w:val="0"/>
          <w:sz w:val="18"/>
          <w:szCs w:val="18"/>
          <w:lang w:val="fr-FR"/>
        </w:rPr>
        <w:t>’</w:t>
      </w:r>
      <w:r w:rsidRPr="00FF5487">
        <w:rPr>
          <w:rFonts w:ascii="Verdana" w:hAnsi="Verdana" w:cs="Verdana"/>
          <w:color w:val="000000"/>
          <w:spacing w:val="-7"/>
          <w:kern w:val="0"/>
          <w:sz w:val="18"/>
          <w:szCs w:val="18"/>
        </w:rPr>
        <w:t xml:space="preserve">s exact test. Continuous variables presented as mean or median were analyzed by Student </w:t>
      </w:r>
      <w:r w:rsidRPr="00FF5487">
        <w:rPr>
          <w:rFonts w:ascii="Verdana" w:hAnsi="Verdana" w:cs="Verdana"/>
          <w:i/>
          <w:iCs/>
          <w:color w:val="000000"/>
          <w:spacing w:val="-7"/>
          <w:kern w:val="0"/>
          <w:sz w:val="18"/>
          <w:szCs w:val="18"/>
        </w:rPr>
        <w:t>t</w:t>
      </w:r>
      <w:r w:rsidRPr="00FF5487">
        <w:rPr>
          <w:rFonts w:ascii="Verdana" w:hAnsi="Verdana" w:cs="Verdana"/>
          <w:color w:val="000000"/>
          <w:spacing w:val="-7"/>
          <w:kern w:val="0"/>
          <w:sz w:val="18"/>
          <w:szCs w:val="18"/>
        </w:rPr>
        <w:t xml:space="preserve">-test or Mann-Whitney test, respectively. Spearman correlation test was used to evaluate potential correlations between HADS score and dyspepsia symptoms. SPSS Statistics version 20.0 (IBM, Armonk, NY, United States) was used. All statistical tests were 2-sided, and </w:t>
      </w:r>
      <w:r w:rsidRPr="00FF5487">
        <w:rPr>
          <w:rFonts w:ascii="Verdana" w:hAnsi="Verdana" w:cs="Verdana"/>
          <w:i/>
          <w:iCs/>
          <w:color w:val="000000"/>
          <w:spacing w:val="-7"/>
          <w:kern w:val="0"/>
          <w:sz w:val="18"/>
          <w:szCs w:val="18"/>
        </w:rPr>
        <w:t>P</w:t>
      </w:r>
      <w:r w:rsidRPr="00FF5487">
        <w:rPr>
          <w:rFonts w:ascii="Verdana" w:hAnsi="Verdana" w:cs="Verdana"/>
          <w:color w:val="000000"/>
          <w:spacing w:val="-7"/>
          <w:kern w:val="0"/>
          <w:sz w:val="18"/>
          <w:szCs w:val="18"/>
        </w:rPr>
        <w:t xml:space="preserve"> &lt; 0.05 was considered to be </w:t>
      </w:r>
      <w:r w:rsidRPr="00FF5487">
        <w:rPr>
          <w:rFonts w:ascii="Verdana" w:hAnsi="Verdana" w:cs="Verdana"/>
          <w:color w:val="000000"/>
          <w:spacing w:val="-7"/>
          <w:kern w:val="0"/>
          <w:sz w:val="18"/>
          <w:szCs w:val="18"/>
        </w:rPr>
        <w:lastRenderedPageBreak/>
        <w:t>statistically significant.</w:t>
      </w:r>
    </w:p>
    <w:p w:rsidR="00F00773" w:rsidRPr="00FF5487" w:rsidRDefault="00F00773" w:rsidP="00F0077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00773" w:rsidRPr="00E6040C" w:rsidRDefault="00F00773" w:rsidP="00F00773">
      <w:pPr>
        <w:suppressAutoHyphens/>
        <w:autoSpaceDE w:val="0"/>
        <w:autoSpaceDN w:val="0"/>
        <w:adjustRightInd w:val="0"/>
        <w:spacing w:line="360" w:lineRule="atLeast"/>
        <w:jc w:val="left"/>
        <w:textAlignment w:val="center"/>
        <w:rPr>
          <w:rFonts w:ascii="Univers" w:hAnsi="Univers" w:cs="Univers"/>
          <w:b/>
          <w:bCs/>
          <w:i/>
          <w:iCs/>
          <w:color w:val="000000"/>
          <w:spacing w:val="-2"/>
          <w:kern w:val="0"/>
          <w:sz w:val="24"/>
          <w:u w:val="single"/>
        </w:rPr>
      </w:pPr>
      <w:r w:rsidRPr="00E6040C">
        <w:rPr>
          <w:rFonts w:ascii="Univers" w:hAnsi="Univers" w:cs="Univers"/>
          <w:b/>
          <w:bCs/>
          <w:color w:val="000000"/>
          <w:spacing w:val="-2"/>
          <w:kern w:val="0"/>
          <w:sz w:val="24"/>
          <w:u w:val="single"/>
        </w:rPr>
        <w:t>RESULTS</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 xml:space="preserve">General characteristics </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 xml:space="preserve">A total of 191 subjects were included in this study. Among them, 87 subjects and 104 patients were classified into the control and FD group, respectively. Demographic characteristics of study population are summarized in Table 1. The control group was older than the FD group. The proportions of males were not significantly different between the control and FD groups (43.7% </w:t>
      </w:r>
      <w:proofErr w:type="spellStart"/>
      <w:r w:rsidRPr="00FF5487">
        <w:rPr>
          <w:rFonts w:ascii="Verdana" w:hAnsi="Verdana" w:cs="Verdana"/>
          <w:i/>
          <w:iCs/>
          <w:color w:val="000000"/>
          <w:spacing w:val="-7"/>
          <w:kern w:val="0"/>
          <w:sz w:val="18"/>
          <w:szCs w:val="18"/>
        </w:rPr>
        <w:t>vs</w:t>
      </w:r>
      <w:proofErr w:type="spellEnd"/>
      <w:r w:rsidRPr="00FF5487">
        <w:rPr>
          <w:rFonts w:ascii="Verdana" w:hAnsi="Verdana" w:cs="Verdana"/>
          <w:color w:val="000000"/>
          <w:spacing w:val="-7"/>
          <w:kern w:val="0"/>
          <w:sz w:val="18"/>
          <w:szCs w:val="18"/>
        </w:rPr>
        <w:t xml:space="preserve"> 37.5%. </w:t>
      </w:r>
      <w:r w:rsidRPr="00FF5487">
        <w:rPr>
          <w:rFonts w:ascii="Verdana" w:hAnsi="Verdana" w:cs="Verdana"/>
          <w:i/>
          <w:iCs/>
          <w:color w:val="000000"/>
          <w:spacing w:val="-7"/>
          <w:kern w:val="0"/>
          <w:sz w:val="18"/>
          <w:szCs w:val="18"/>
        </w:rPr>
        <w:t>P</w:t>
      </w:r>
      <w:r w:rsidRPr="00FF5487">
        <w:rPr>
          <w:rFonts w:ascii="Verdana" w:hAnsi="Verdana" w:cs="Verdana"/>
          <w:color w:val="000000"/>
          <w:spacing w:val="-7"/>
          <w:kern w:val="0"/>
          <w:sz w:val="18"/>
          <w:szCs w:val="18"/>
        </w:rPr>
        <w:t xml:space="preserve"> = 0.386). The mean body mass index (BMI), </w:t>
      </w:r>
      <w:r w:rsidRPr="00FF5487">
        <w:rPr>
          <w:rFonts w:ascii="Verdana" w:hAnsi="Verdana" w:cs="Verdana"/>
          <w:i/>
          <w:iCs/>
          <w:color w:val="000000"/>
          <w:spacing w:val="-7"/>
          <w:kern w:val="0"/>
          <w:sz w:val="18"/>
          <w:szCs w:val="18"/>
        </w:rPr>
        <w:t>H. pylori</w:t>
      </w:r>
      <w:r w:rsidRPr="00FF5487">
        <w:rPr>
          <w:rFonts w:ascii="Verdana" w:hAnsi="Verdana" w:cs="Verdana"/>
          <w:color w:val="000000"/>
          <w:spacing w:val="-7"/>
          <w:kern w:val="0"/>
          <w:sz w:val="18"/>
          <w:szCs w:val="18"/>
        </w:rPr>
        <w:t xml:space="preserve"> infection positivity, glandular atrophy and intestinal metaplasia were not significantly different between FD and control groups. However, there were more smokers in the FD group than the control group. The proportion of alcohol con</w:t>
      </w:r>
      <w:r w:rsidRPr="00FF5487">
        <w:rPr>
          <w:rFonts w:ascii="Verdana" w:hAnsi="Verdana" w:cs="Verdana"/>
          <w:color w:val="000000"/>
          <w:spacing w:val="-7"/>
          <w:kern w:val="0"/>
          <w:sz w:val="18"/>
          <w:szCs w:val="18"/>
        </w:rPr>
        <w:softHyphen/>
        <w:t xml:space="preserve">sumers was not significantly different between the groups.  </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 xml:space="preserve">Female FD patients had a lower BMI than male FD patients. A higher proportion of men smoked and consumed alcohol than women in the both FD and control groups (all </w:t>
      </w:r>
      <w:r w:rsidRPr="00FF5487">
        <w:rPr>
          <w:rFonts w:ascii="Verdana" w:hAnsi="Verdana" w:cs="Verdana"/>
          <w:i/>
          <w:iCs/>
          <w:color w:val="000000"/>
          <w:spacing w:val="-9"/>
          <w:kern w:val="0"/>
          <w:sz w:val="18"/>
          <w:szCs w:val="18"/>
        </w:rPr>
        <w:t xml:space="preserve">P &lt; </w:t>
      </w:r>
      <w:r w:rsidRPr="00FF5487">
        <w:rPr>
          <w:rFonts w:ascii="Verdana" w:hAnsi="Verdana" w:cs="Verdana"/>
          <w:color w:val="000000"/>
          <w:spacing w:val="-9"/>
          <w:kern w:val="0"/>
          <w:sz w:val="18"/>
          <w:szCs w:val="18"/>
        </w:rPr>
        <w:t xml:space="preserve">0.001). There were no significant gender differences in </w:t>
      </w:r>
      <w:r w:rsidRPr="00FF5487">
        <w:rPr>
          <w:rFonts w:ascii="Verdana" w:hAnsi="Verdana" w:cs="Verdana"/>
          <w:i/>
          <w:iCs/>
          <w:color w:val="000000"/>
          <w:spacing w:val="-9"/>
          <w:kern w:val="0"/>
          <w:sz w:val="18"/>
          <w:szCs w:val="18"/>
        </w:rPr>
        <w:t>H. pylori</w:t>
      </w:r>
      <w:r w:rsidRPr="00FF5487">
        <w:rPr>
          <w:rFonts w:ascii="Verdana" w:hAnsi="Verdana" w:cs="Verdana"/>
          <w:color w:val="000000"/>
          <w:spacing w:val="-9"/>
          <w:kern w:val="0"/>
          <w:sz w:val="18"/>
          <w:szCs w:val="18"/>
        </w:rPr>
        <w:t xml:space="preserve"> infection positivity, glandular atrophy, intestinal metaplasia and the proportion of FD subtypes. Regarding history of gynecological surgeries, 87.8% of female subjects in the control and 73.8% of female subjects in the FD group responded. FD patients were more likely to have undergone gynecological surgeries, but this was insignificant (52.1% </w:t>
      </w:r>
      <w:proofErr w:type="spellStart"/>
      <w:r w:rsidRPr="00FF5487">
        <w:rPr>
          <w:rFonts w:ascii="Verdana" w:hAnsi="Verdana" w:cs="Verdana"/>
          <w:i/>
          <w:iCs/>
          <w:color w:val="000000"/>
          <w:spacing w:val="-9"/>
          <w:kern w:val="0"/>
          <w:sz w:val="18"/>
          <w:szCs w:val="18"/>
        </w:rPr>
        <w:t>vs</w:t>
      </w:r>
      <w:proofErr w:type="spellEnd"/>
      <w:r w:rsidRPr="00FF5487">
        <w:rPr>
          <w:rFonts w:ascii="Verdana" w:hAnsi="Verdana" w:cs="Verdana"/>
          <w:color w:val="000000"/>
          <w:spacing w:val="-9"/>
          <w:kern w:val="0"/>
          <w:sz w:val="18"/>
          <w:szCs w:val="18"/>
        </w:rPr>
        <w:t xml:space="preserve"> 30.2%, </w:t>
      </w:r>
      <w:r w:rsidRPr="00FF5487">
        <w:rPr>
          <w:rFonts w:ascii="Verdana" w:hAnsi="Verdana" w:cs="Verdana"/>
          <w:i/>
          <w:iCs/>
          <w:color w:val="000000"/>
          <w:spacing w:val="-9"/>
          <w:kern w:val="0"/>
          <w:sz w:val="18"/>
          <w:szCs w:val="18"/>
        </w:rPr>
        <w:t xml:space="preserve">P </w:t>
      </w:r>
      <w:r w:rsidRPr="00FF5487">
        <w:rPr>
          <w:rFonts w:ascii="Verdana" w:hAnsi="Verdana" w:cs="Verdana"/>
          <w:color w:val="000000"/>
          <w:spacing w:val="-9"/>
          <w:kern w:val="0"/>
          <w:sz w:val="18"/>
          <w:szCs w:val="18"/>
        </w:rPr>
        <w:t xml:space="preserve">= 0.171). </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Comparison of expression of ghrelin and nociception-related gene</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We analyzed whether gender and dyspepsia symptoms were associated with levels of plasma acyl-/</w:t>
      </w:r>
      <w:proofErr w:type="spellStart"/>
      <w:r w:rsidRPr="00FF5487">
        <w:rPr>
          <w:rFonts w:ascii="Verdana" w:hAnsi="Verdana" w:cs="Verdana"/>
          <w:color w:val="000000"/>
          <w:spacing w:val="-7"/>
          <w:kern w:val="0"/>
          <w:sz w:val="18"/>
          <w:szCs w:val="18"/>
        </w:rPr>
        <w:t>desacyl</w:t>
      </w:r>
      <w:proofErr w:type="spellEnd"/>
      <w:r w:rsidRPr="00FF5487">
        <w:rPr>
          <w:rFonts w:ascii="Verdana" w:hAnsi="Verdana" w:cs="Verdana"/>
          <w:color w:val="000000"/>
          <w:spacing w:val="-7"/>
          <w:kern w:val="0"/>
          <w:sz w:val="18"/>
          <w:szCs w:val="18"/>
        </w:rPr>
        <w:t xml:space="preserve"> ghrelin and expression of </w:t>
      </w:r>
      <w:proofErr w:type="spellStart"/>
      <w:r w:rsidRPr="00FF5487">
        <w:rPr>
          <w:rFonts w:ascii="Verdana" w:hAnsi="Verdana" w:cs="Verdana"/>
          <w:color w:val="000000"/>
          <w:spacing w:val="-7"/>
          <w:kern w:val="0"/>
          <w:sz w:val="18"/>
          <w:szCs w:val="18"/>
        </w:rPr>
        <w:t>preproghrelin</w:t>
      </w:r>
      <w:proofErr w:type="spellEnd"/>
      <w:r w:rsidRPr="00FF5487">
        <w:rPr>
          <w:rFonts w:ascii="Verdana" w:hAnsi="Verdana" w:cs="Verdana"/>
          <w:color w:val="000000"/>
          <w:spacing w:val="-7"/>
          <w:kern w:val="0"/>
          <w:sz w:val="18"/>
          <w:szCs w:val="18"/>
        </w:rPr>
        <w:t xml:space="preserve">, NGF, GDNF and TRPV1 mRNA (Table 2). While the levels of plasma acyl ghrelin in the control group was higher than in the FD group, those of NGF, GDNF and TRPV1 mRNA expressions in the control group were lower than in the FD group (Table 2) (all </w:t>
      </w:r>
      <w:r w:rsidRPr="00FF5487">
        <w:rPr>
          <w:rFonts w:ascii="Verdana" w:hAnsi="Verdana" w:cs="Verdana"/>
          <w:i/>
          <w:iCs/>
          <w:color w:val="000000"/>
          <w:spacing w:val="-7"/>
          <w:kern w:val="0"/>
          <w:sz w:val="18"/>
          <w:szCs w:val="18"/>
        </w:rPr>
        <w:t>P</w:t>
      </w:r>
      <w:r w:rsidRPr="00FF5487">
        <w:rPr>
          <w:rFonts w:ascii="Verdana" w:hAnsi="Verdana" w:cs="Verdana"/>
          <w:color w:val="000000"/>
          <w:spacing w:val="-7"/>
          <w:kern w:val="0"/>
          <w:sz w:val="18"/>
          <w:szCs w:val="18"/>
        </w:rPr>
        <w:t xml:space="preserve"> &lt; 0.05). When the comparison was restricted to control subjects, female control subjects tended to show lower levels of plasma acyl/</w:t>
      </w:r>
      <w:proofErr w:type="spellStart"/>
      <w:r w:rsidRPr="00FF5487">
        <w:rPr>
          <w:rFonts w:ascii="Verdana" w:hAnsi="Verdana" w:cs="Verdana"/>
          <w:color w:val="000000"/>
          <w:spacing w:val="-7"/>
          <w:kern w:val="0"/>
          <w:sz w:val="18"/>
          <w:szCs w:val="18"/>
        </w:rPr>
        <w:t>desacyl</w:t>
      </w:r>
      <w:proofErr w:type="spellEnd"/>
      <w:r w:rsidRPr="00FF5487">
        <w:rPr>
          <w:rFonts w:ascii="Verdana" w:hAnsi="Verdana" w:cs="Verdana"/>
          <w:color w:val="000000"/>
          <w:spacing w:val="-7"/>
          <w:kern w:val="0"/>
          <w:sz w:val="18"/>
          <w:szCs w:val="18"/>
        </w:rPr>
        <w:t xml:space="preserve"> ghrelin and mRNA expression level of NGF, GDNF and TRPV1 than male subjects, with no statistical significances. </w:t>
      </w:r>
      <w:proofErr w:type="spellStart"/>
      <w:r w:rsidRPr="00FF5487">
        <w:rPr>
          <w:rFonts w:ascii="Verdana" w:hAnsi="Verdana" w:cs="Verdana"/>
          <w:color w:val="000000"/>
          <w:spacing w:val="-7"/>
          <w:kern w:val="0"/>
          <w:sz w:val="18"/>
          <w:szCs w:val="18"/>
        </w:rPr>
        <w:t>Preproghrelin</w:t>
      </w:r>
      <w:proofErr w:type="spellEnd"/>
      <w:r w:rsidRPr="00FF5487">
        <w:rPr>
          <w:rFonts w:ascii="Verdana" w:hAnsi="Verdana" w:cs="Verdana"/>
          <w:color w:val="000000"/>
          <w:spacing w:val="-7"/>
          <w:kern w:val="0"/>
          <w:sz w:val="18"/>
          <w:szCs w:val="18"/>
        </w:rPr>
        <w:t xml:space="preserve"> mRNA was higher in female control subjects than male individuals, but was not significantly different. Among the FD group, there were no significant gender differences in expressions of the aforementioned proteins or genes. </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The lower level of plasma acyl ghrelin in FD pa</w:t>
      </w:r>
      <w:r w:rsidRPr="00FF5487">
        <w:rPr>
          <w:rFonts w:ascii="Verdana" w:hAnsi="Verdana" w:cs="Verdana"/>
          <w:color w:val="000000"/>
          <w:spacing w:val="-7"/>
          <w:kern w:val="0"/>
          <w:sz w:val="18"/>
          <w:szCs w:val="18"/>
        </w:rPr>
        <w:softHyphen/>
        <w:t xml:space="preserve">tients compared to controls subjects was significant only in men (15.9 </w:t>
      </w:r>
      <w:proofErr w:type="spellStart"/>
      <w:r w:rsidRPr="00FF5487">
        <w:rPr>
          <w:rFonts w:ascii="Verdana" w:hAnsi="Verdana" w:cs="Verdana"/>
          <w:color w:val="000000"/>
          <w:spacing w:val="-7"/>
          <w:kern w:val="0"/>
          <w:sz w:val="18"/>
          <w:szCs w:val="18"/>
        </w:rPr>
        <w:t>fmol</w:t>
      </w:r>
      <w:proofErr w:type="spellEnd"/>
      <w:r w:rsidRPr="00FF5487">
        <w:rPr>
          <w:rFonts w:ascii="Verdana" w:hAnsi="Verdana" w:cs="Verdana"/>
          <w:color w:val="000000"/>
          <w:spacing w:val="-7"/>
          <w:kern w:val="0"/>
          <w:sz w:val="18"/>
          <w:szCs w:val="18"/>
        </w:rPr>
        <w:t xml:space="preserve">/mL </w:t>
      </w:r>
      <w:proofErr w:type="spellStart"/>
      <w:r w:rsidRPr="00FF5487">
        <w:rPr>
          <w:rFonts w:ascii="Verdana" w:hAnsi="Verdana" w:cs="Verdana"/>
          <w:i/>
          <w:iCs/>
          <w:color w:val="000000"/>
          <w:spacing w:val="-7"/>
          <w:kern w:val="0"/>
          <w:sz w:val="18"/>
          <w:szCs w:val="18"/>
        </w:rPr>
        <w:t>vs</w:t>
      </w:r>
      <w:proofErr w:type="spellEnd"/>
      <w:r w:rsidRPr="00FF5487">
        <w:rPr>
          <w:rFonts w:ascii="Verdana" w:hAnsi="Verdana" w:cs="Verdana"/>
          <w:i/>
          <w:iCs/>
          <w:color w:val="000000"/>
          <w:spacing w:val="-7"/>
          <w:kern w:val="0"/>
          <w:sz w:val="18"/>
          <w:szCs w:val="18"/>
        </w:rPr>
        <w:t xml:space="preserve"> </w:t>
      </w:r>
      <w:r w:rsidRPr="00FF5487">
        <w:rPr>
          <w:rFonts w:ascii="Verdana" w:hAnsi="Verdana" w:cs="Verdana"/>
          <w:color w:val="000000"/>
          <w:spacing w:val="-7"/>
          <w:kern w:val="0"/>
          <w:sz w:val="18"/>
          <w:szCs w:val="18"/>
        </w:rPr>
        <w:t xml:space="preserve">10.4 </w:t>
      </w:r>
      <w:proofErr w:type="spellStart"/>
      <w:r w:rsidRPr="00FF5487">
        <w:rPr>
          <w:rFonts w:ascii="Verdana" w:hAnsi="Verdana" w:cs="Verdana"/>
          <w:color w:val="000000"/>
          <w:spacing w:val="-7"/>
          <w:kern w:val="0"/>
          <w:sz w:val="18"/>
          <w:szCs w:val="18"/>
        </w:rPr>
        <w:t>fmol</w:t>
      </w:r>
      <w:proofErr w:type="spellEnd"/>
      <w:r w:rsidRPr="00FF5487">
        <w:rPr>
          <w:rFonts w:ascii="Verdana" w:hAnsi="Verdana" w:cs="Verdana"/>
          <w:color w:val="000000"/>
          <w:spacing w:val="-7"/>
          <w:kern w:val="0"/>
          <w:sz w:val="18"/>
          <w:szCs w:val="18"/>
        </w:rPr>
        <w:t xml:space="preserve">/mL, </w:t>
      </w:r>
      <w:r w:rsidRPr="00FF5487">
        <w:rPr>
          <w:rFonts w:ascii="Verdana" w:hAnsi="Verdana" w:cs="Verdana"/>
          <w:i/>
          <w:iCs/>
          <w:color w:val="000000"/>
          <w:spacing w:val="-7"/>
          <w:kern w:val="0"/>
          <w:sz w:val="18"/>
          <w:szCs w:val="18"/>
        </w:rPr>
        <w:t>P</w:t>
      </w:r>
      <w:r w:rsidRPr="00FF5487">
        <w:rPr>
          <w:rFonts w:ascii="Verdana" w:hAnsi="Verdana" w:cs="Verdana"/>
          <w:color w:val="000000"/>
          <w:spacing w:val="-7"/>
          <w:kern w:val="0"/>
          <w:sz w:val="18"/>
          <w:szCs w:val="18"/>
        </w:rPr>
        <w:t xml:space="preserve"> = 0.017; 12.2 </w:t>
      </w:r>
      <w:proofErr w:type="spellStart"/>
      <w:r w:rsidRPr="00FF5487">
        <w:rPr>
          <w:rFonts w:ascii="Verdana" w:hAnsi="Verdana" w:cs="Verdana"/>
          <w:color w:val="000000"/>
          <w:spacing w:val="-7"/>
          <w:kern w:val="0"/>
          <w:sz w:val="18"/>
          <w:szCs w:val="18"/>
        </w:rPr>
        <w:t>fmol</w:t>
      </w:r>
      <w:proofErr w:type="spellEnd"/>
      <w:r w:rsidRPr="00FF5487">
        <w:rPr>
          <w:rFonts w:ascii="Verdana" w:hAnsi="Verdana" w:cs="Verdana"/>
          <w:color w:val="000000"/>
          <w:spacing w:val="-7"/>
          <w:kern w:val="0"/>
          <w:sz w:val="18"/>
          <w:szCs w:val="18"/>
        </w:rPr>
        <w:t>/mL</w:t>
      </w:r>
      <w:r w:rsidRPr="00FF5487">
        <w:rPr>
          <w:rFonts w:ascii="Verdana" w:hAnsi="Verdana" w:cs="Verdana"/>
          <w:i/>
          <w:iCs/>
          <w:color w:val="000000"/>
          <w:spacing w:val="-7"/>
          <w:kern w:val="0"/>
          <w:sz w:val="18"/>
          <w:szCs w:val="18"/>
        </w:rPr>
        <w:t xml:space="preserve"> </w:t>
      </w:r>
      <w:proofErr w:type="spellStart"/>
      <w:r w:rsidRPr="00FF5487">
        <w:rPr>
          <w:rFonts w:ascii="Verdana" w:hAnsi="Verdana" w:cs="Verdana"/>
          <w:i/>
          <w:iCs/>
          <w:color w:val="000000"/>
          <w:spacing w:val="-7"/>
          <w:kern w:val="0"/>
          <w:sz w:val="18"/>
          <w:szCs w:val="18"/>
        </w:rPr>
        <w:t>vs</w:t>
      </w:r>
      <w:proofErr w:type="spellEnd"/>
      <w:r w:rsidRPr="00FF5487">
        <w:rPr>
          <w:rFonts w:ascii="Verdana" w:hAnsi="Verdana" w:cs="Verdana"/>
          <w:color w:val="000000"/>
          <w:spacing w:val="-7"/>
          <w:kern w:val="0"/>
          <w:sz w:val="18"/>
          <w:szCs w:val="18"/>
        </w:rPr>
        <w:t xml:space="preserve"> 11.4 </w:t>
      </w:r>
      <w:proofErr w:type="spellStart"/>
      <w:r w:rsidRPr="00FF5487">
        <w:rPr>
          <w:rFonts w:ascii="Verdana" w:hAnsi="Verdana" w:cs="Verdana"/>
          <w:color w:val="000000"/>
          <w:spacing w:val="-7"/>
          <w:kern w:val="0"/>
          <w:sz w:val="18"/>
          <w:szCs w:val="18"/>
        </w:rPr>
        <w:t>fmol</w:t>
      </w:r>
      <w:proofErr w:type="spellEnd"/>
      <w:r w:rsidRPr="00FF5487">
        <w:rPr>
          <w:rFonts w:ascii="Verdana" w:hAnsi="Verdana" w:cs="Verdana"/>
          <w:color w:val="000000"/>
          <w:spacing w:val="-7"/>
          <w:kern w:val="0"/>
          <w:sz w:val="18"/>
          <w:szCs w:val="18"/>
        </w:rPr>
        <w:t xml:space="preserve">/mL, </w:t>
      </w:r>
      <w:r w:rsidRPr="00FF5487">
        <w:rPr>
          <w:rFonts w:ascii="Verdana" w:hAnsi="Verdana" w:cs="Verdana"/>
          <w:i/>
          <w:iCs/>
          <w:color w:val="000000"/>
          <w:spacing w:val="-7"/>
          <w:kern w:val="0"/>
          <w:sz w:val="18"/>
          <w:szCs w:val="18"/>
        </w:rPr>
        <w:t>P</w:t>
      </w:r>
      <w:r w:rsidRPr="00FF5487">
        <w:rPr>
          <w:rFonts w:ascii="Verdana" w:hAnsi="Verdana" w:cs="Verdana"/>
          <w:color w:val="000000"/>
          <w:spacing w:val="-7"/>
          <w:kern w:val="0"/>
          <w:sz w:val="18"/>
          <w:szCs w:val="18"/>
        </w:rPr>
        <w:t xml:space="preserve"> = 0.348). Higher expressions of most nociception-related genes were more prominent in men than in women (Table 3).</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lang w:val="fr-FR"/>
        </w:rPr>
        <w:t xml:space="preserve">Dyspepsia symptoms and bowel habit </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 xml:space="preserve">Supplementary Table 1 shows the severity of dyspepsia symptom and bowel habit in FD patients according to gender. </w:t>
      </w:r>
      <w:r w:rsidRPr="00FF5487">
        <w:rPr>
          <w:rFonts w:ascii="Verdana" w:hAnsi="Verdana" w:cs="Verdana"/>
          <w:color w:val="000000"/>
          <w:spacing w:val="-9"/>
          <w:kern w:val="0"/>
          <w:sz w:val="18"/>
          <w:szCs w:val="18"/>
        </w:rPr>
        <w:lastRenderedPageBreak/>
        <w:t xml:space="preserve">The score of </w:t>
      </w:r>
      <w:proofErr w:type="spellStart"/>
      <w:r w:rsidRPr="00FF5487">
        <w:rPr>
          <w:rFonts w:ascii="Verdana" w:hAnsi="Verdana" w:cs="Verdana"/>
          <w:color w:val="000000"/>
          <w:spacing w:val="-9"/>
          <w:kern w:val="0"/>
          <w:sz w:val="18"/>
          <w:szCs w:val="18"/>
        </w:rPr>
        <w:t>epigastric</w:t>
      </w:r>
      <w:proofErr w:type="spellEnd"/>
      <w:r w:rsidRPr="00FF5487">
        <w:rPr>
          <w:rFonts w:ascii="Verdana" w:hAnsi="Verdana" w:cs="Verdana"/>
          <w:color w:val="000000"/>
          <w:spacing w:val="-9"/>
          <w:kern w:val="0"/>
          <w:sz w:val="18"/>
          <w:szCs w:val="18"/>
        </w:rPr>
        <w:t xml:space="preserve"> burning of female patients was higher compared to male patients (3.5 ± 0.1 </w:t>
      </w:r>
      <w:proofErr w:type="spellStart"/>
      <w:r w:rsidRPr="00FF5487">
        <w:rPr>
          <w:rFonts w:ascii="Verdana" w:hAnsi="Verdana" w:cs="Verdana"/>
          <w:i/>
          <w:iCs/>
          <w:color w:val="000000"/>
          <w:spacing w:val="-9"/>
          <w:kern w:val="0"/>
          <w:sz w:val="18"/>
          <w:szCs w:val="18"/>
        </w:rPr>
        <w:t>vs</w:t>
      </w:r>
      <w:proofErr w:type="spellEnd"/>
      <w:r w:rsidRPr="00FF5487">
        <w:rPr>
          <w:rFonts w:ascii="Verdana" w:hAnsi="Verdana" w:cs="Verdana"/>
          <w:color w:val="000000"/>
          <w:spacing w:val="-9"/>
          <w:kern w:val="0"/>
          <w:sz w:val="18"/>
          <w:szCs w:val="18"/>
        </w:rPr>
        <w:t xml:space="preserve"> 2.7 ± 0.2, </w:t>
      </w:r>
      <w:r w:rsidRPr="00FF5487">
        <w:rPr>
          <w:rFonts w:ascii="Verdana" w:hAnsi="Verdana" w:cs="Verdana"/>
          <w:i/>
          <w:iCs/>
          <w:color w:val="000000"/>
          <w:spacing w:val="-9"/>
          <w:kern w:val="0"/>
          <w:sz w:val="18"/>
          <w:szCs w:val="18"/>
        </w:rPr>
        <w:t xml:space="preserve">P </w:t>
      </w:r>
      <w:r w:rsidRPr="00FF5487">
        <w:rPr>
          <w:rFonts w:ascii="Verdana" w:hAnsi="Verdana" w:cs="Verdana"/>
          <w:color w:val="000000"/>
          <w:spacing w:val="-9"/>
          <w:kern w:val="0"/>
          <w:sz w:val="18"/>
          <w:szCs w:val="18"/>
        </w:rPr>
        <w:t>= 0.047). On the other hand, overall abdominal pain, early satiation and postprandial fullness were slightly more severe in male patients compared to female patients, but there was no statistical significance (Table 4). In case of nausea, the score was higher in female without statistical significance. In addition, there were no significant differences in stool consistency and number of defecations.</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 xml:space="preserve">Female FD patients were further classified according to the presence of history of gynecologic surgery. There were no answers from 17 patients. Twelve patients had received hysterectomy or </w:t>
      </w:r>
      <w:proofErr w:type="spellStart"/>
      <w:r w:rsidRPr="00FF5487">
        <w:rPr>
          <w:rFonts w:ascii="Verdana" w:hAnsi="Verdana" w:cs="Verdana"/>
          <w:color w:val="000000"/>
          <w:spacing w:val="-9"/>
          <w:kern w:val="0"/>
          <w:sz w:val="18"/>
          <w:szCs w:val="18"/>
        </w:rPr>
        <w:t>salpingooophorectomy</w:t>
      </w:r>
      <w:proofErr w:type="spellEnd"/>
      <w:r w:rsidRPr="00FF5487">
        <w:rPr>
          <w:rFonts w:ascii="Verdana" w:hAnsi="Verdana" w:cs="Verdana"/>
          <w:color w:val="000000"/>
          <w:spacing w:val="-9"/>
          <w:kern w:val="0"/>
          <w:sz w:val="18"/>
          <w:szCs w:val="18"/>
        </w:rPr>
        <w:t xml:space="preserve">, and 13 patients underwent more than one Cesarean section. When patients with/without history of gynecologic surgery were compared, the patients who underwent these operations showed more frequent and severer overall abdominal pain and nausea compared to their counterparts (Supplementary Table 1). </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FF5487">
        <w:rPr>
          <w:rFonts w:ascii="Arial Narrow" w:hAnsi="Arial Narrow" w:cs="Arial Narrow"/>
          <w:b/>
          <w:bCs/>
          <w:i/>
          <w:iCs/>
          <w:color w:val="000000"/>
          <w:kern w:val="0"/>
          <w:szCs w:val="21"/>
          <w:lang w:val="fr-FR"/>
        </w:rPr>
        <w:t>Anxiety, depression and QoL</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 xml:space="preserve">In order to evaluate the impact of mood and </w:t>
      </w:r>
      <w:proofErr w:type="spellStart"/>
      <w:r w:rsidRPr="00FF5487">
        <w:rPr>
          <w:rFonts w:ascii="Verdana" w:hAnsi="Verdana" w:cs="Verdana"/>
          <w:color w:val="000000"/>
          <w:spacing w:val="-7"/>
          <w:kern w:val="0"/>
          <w:sz w:val="18"/>
          <w:szCs w:val="18"/>
        </w:rPr>
        <w:t>QoL</w:t>
      </w:r>
      <w:proofErr w:type="spellEnd"/>
      <w:r w:rsidRPr="00FF5487">
        <w:rPr>
          <w:rFonts w:ascii="Verdana" w:hAnsi="Verdana" w:cs="Verdana"/>
          <w:color w:val="000000"/>
          <w:spacing w:val="-7"/>
          <w:kern w:val="0"/>
          <w:sz w:val="18"/>
          <w:szCs w:val="18"/>
        </w:rPr>
        <w:t xml:space="preserve"> on FD HADS scores and WHOQOL-BREF scores were analyzed between control and FD and between males and females.</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When the FD and control groups were compared, FD patients showed higher mean HADS total score and higher mean HADS scores of both anxiety and depression than control subjects (Total, 15.8 ± 1.2</w:t>
      </w:r>
      <w:r w:rsidRPr="00FF5487">
        <w:rPr>
          <w:rFonts w:ascii="Verdana" w:hAnsi="Verdana" w:cs="Verdana"/>
          <w:i/>
          <w:iCs/>
          <w:color w:val="000000"/>
          <w:spacing w:val="-9"/>
          <w:kern w:val="0"/>
          <w:sz w:val="18"/>
          <w:szCs w:val="18"/>
        </w:rPr>
        <w:t xml:space="preserve"> </w:t>
      </w:r>
      <w:proofErr w:type="spellStart"/>
      <w:r w:rsidRPr="00FF5487">
        <w:rPr>
          <w:rFonts w:ascii="Verdana" w:hAnsi="Verdana" w:cs="Verdana"/>
          <w:i/>
          <w:iCs/>
          <w:color w:val="000000"/>
          <w:spacing w:val="-9"/>
          <w:kern w:val="0"/>
          <w:sz w:val="18"/>
          <w:szCs w:val="18"/>
        </w:rPr>
        <w:t>vs</w:t>
      </w:r>
      <w:proofErr w:type="spellEnd"/>
      <w:r w:rsidRPr="00FF5487">
        <w:rPr>
          <w:rFonts w:ascii="Verdana" w:hAnsi="Verdana" w:cs="Verdana"/>
          <w:color w:val="000000"/>
          <w:spacing w:val="-9"/>
          <w:kern w:val="0"/>
          <w:sz w:val="18"/>
          <w:szCs w:val="18"/>
        </w:rPr>
        <w:t xml:space="preserve"> 11.0 ± 0.8; anxiety, 7.4 ± 0.7</w:t>
      </w:r>
      <w:r w:rsidRPr="00FF5487">
        <w:rPr>
          <w:rFonts w:ascii="Verdana" w:hAnsi="Verdana" w:cs="Verdana"/>
          <w:i/>
          <w:iCs/>
          <w:color w:val="000000"/>
          <w:spacing w:val="-9"/>
          <w:kern w:val="0"/>
          <w:sz w:val="18"/>
          <w:szCs w:val="18"/>
        </w:rPr>
        <w:t xml:space="preserve"> </w:t>
      </w:r>
      <w:proofErr w:type="spellStart"/>
      <w:r w:rsidRPr="00FF5487">
        <w:rPr>
          <w:rFonts w:ascii="Verdana" w:hAnsi="Verdana" w:cs="Verdana"/>
          <w:i/>
          <w:iCs/>
          <w:color w:val="000000"/>
          <w:spacing w:val="-9"/>
          <w:kern w:val="0"/>
          <w:sz w:val="18"/>
          <w:szCs w:val="18"/>
        </w:rPr>
        <w:t>vs</w:t>
      </w:r>
      <w:proofErr w:type="spellEnd"/>
      <w:r w:rsidRPr="00FF5487">
        <w:rPr>
          <w:rFonts w:ascii="Verdana" w:hAnsi="Verdana" w:cs="Verdana"/>
          <w:color w:val="000000"/>
          <w:spacing w:val="-9"/>
          <w:kern w:val="0"/>
          <w:sz w:val="18"/>
          <w:szCs w:val="18"/>
        </w:rPr>
        <w:t xml:space="preserve"> 5.1 ± 0.4 and depression, 8.4 ± 0.6</w:t>
      </w:r>
      <w:r w:rsidRPr="00FF5487">
        <w:rPr>
          <w:rFonts w:ascii="Verdana" w:hAnsi="Verdana" w:cs="Verdana"/>
          <w:i/>
          <w:iCs/>
          <w:color w:val="000000"/>
          <w:spacing w:val="-9"/>
          <w:kern w:val="0"/>
          <w:sz w:val="18"/>
          <w:szCs w:val="18"/>
        </w:rPr>
        <w:t xml:space="preserve"> </w:t>
      </w:r>
      <w:proofErr w:type="spellStart"/>
      <w:r w:rsidRPr="00FF5487">
        <w:rPr>
          <w:rFonts w:ascii="Verdana" w:hAnsi="Verdana" w:cs="Verdana"/>
          <w:i/>
          <w:iCs/>
          <w:color w:val="000000"/>
          <w:spacing w:val="-9"/>
          <w:kern w:val="0"/>
          <w:sz w:val="18"/>
          <w:szCs w:val="18"/>
        </w:rPr>
        <w:t>vs</w:t>
      </w:r>
      <w:proofErr w:type="spellEnd"/>
      <w:r w:rsidRPr="00FF5487">
        <w:rPr>
          <w:rFonts w:ascii="Verdana" w:hAnsi="Verdana" w:cs="Verdana"/>
          <w:color w:val="000000"/>
          <w:spacing w:val="-9"/>
          <w:kern w:val="0"/>
          <w:sz w:val="18"/>
          <w:szCs w:val="18"/>
        </w:rPr>
        <w:t xml:space="preserve"> 5.9 ± 0.4, all </w:t>
      </w:r>
      <w:r w:rsidRPr="00FF5487">
        <w:rPr>
          <w:rFonts w:ascii="Verdana" w:hAnsi="Verdana" w:cs="Verdana"/>
          <w:i/>
          <w:iCs/>
          <w:color w:val="000000"/>
          <w:spacing w:val="-9"/>
          <w:kern w:val="0"/>
          <w:sz w:val="18"/>
          <w:szCs w:val="18"/>
        </w:rPr>
        <w:t>P</w:t>
      </w:r>
      <w:r w:rsidRPr="00FF5487">
        <w:rPr>
          <w:rFonts w:ascii="Verdana" w:hAnsi="Verdana" w:cs="Verdana"/>
          <w:color w:val="000000"/>
          <w:spacing w:val="-9"/>
          <w:kern w:val="0"/>
          <w:sz w:val="18"/>
          <w:szCs w:val="18"/>
        </w:rPr>
        <w:t xml:space="preserve"> &lt; 0.05) (Table 5). In terms of quality of life with WHOQOL-BREF questionnaires, the scores of total, social domain and environmental domain was lower in the FD group than in the control group (Table 5).</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In terms of gender, there were no significant differences in HADS score and every score of WHOQOL-BREF system between male and female in the control group. In contrast, FD group showed very clear gender difference. That is, female patients showed higher mean HADS total, anxiety and depression scores compared to male patients (total, 18.6 ± 2.1</w:t>
      </w:r>
      <w:r w:rsidRPr="00FF5487">
        <w:rPr>
          <w:rFonts w:ascii="Verdana" w:hAnsi="Verdana" w:cs="Verdana"/>
          <w:i/>
          <w:iCs/>
          <w:color w:val="000000"/>
          <w:spacing w:val="-9"/>
          <w:kern w:val="0"/>
          <w:sz w:val="18"/>
          <w:szCs w:val="18"/>
        </w:rPr>
        <w:t xml:space="preserve"> </w:t>
      </w:r>
      <w:proofErr w:type="spellStart"/>
      <w:r w:rsidRPr="00FF5487">
        <w:rPr>
          <w:rFonts w:ascii="Verdana" w:hAnsi="Verdana" w:cs="Verdana"/>
          <w:i/>
          <w:iCs/>
          <w:color w:val="000000"/>
          <w:spacing w:val="-9"/>
          <w:kern w:val="0"/>
          <w:sz w:val="18"/>
          <w:szCs w:val="18"/>
        </w:rPr>
        <w:t>vs</w:t>
      </w:r>
      <w:proofErr w:type="spellEnd"/>
      <w:r w:rsidRPr="00FF5487">
        <w:rPr>
          <w:rFonts w:ascii="Verdana" w:hAnsi="Verdana" w:cs="Verdana"/>
          <w:color w:val="000000"/>
          <w:spacing w:val="-9"/>
          <w:kern w:val="0"/>
          <w:sz w:val="18"/>
          <w:szCs w:val="18"/>
        </w:rPr>
        <w:t xml:space="preserve"> 13.2 ± 1.3; anxiety, 9.0 ± 1.3</w:t>
      </w:r>
      <w:r w:rsidRPr="00FF5487">
        <w:rPr>
          <w:rFonts w:ascii="Verdana" w:hAnsi="Verdana" w:cs="Verdana"/>
          <w:i/>
          <w:iCs/>
          <w:color w:val="000000"/>
          <w:spacing w:val="-9"/>
          <w:kern w:val="0"/>
          <w:sz w:val="18"/>
          <w:szCs w:val="18"/>
        </w:rPr>
        <w:t xml:space="preserve"> </w:t>
      </w:r>
      <w:proofErr w:type="spellStart"/>
      <w:r w:rsidRPr="00FF5487">
        <w:rPr>
          <w:rFonts w:ascii="Verdana" w:hAnsi="Verdana" w:cs="Verdana"/>
          <w:i/>
          <w:iCs/>
          <w:color w:val="000000"/>
          <w:spacing w:val="-9"/>
          <w:kern w:val="0"/>
          <w:sz w:val="18"/>
          <w:szCs w:val="18"/>
        </w:rPr>
        <w:t>vs</w:t>
      </w:r>
      <w:proofErr w:type="spellEnd"/>
      <w:r w:rsidRPr="00FF5487">
        <w:rPr>
          <w:rFonts w:ascii="Verdana" w:hAnsi="Verdana" w:cs="Verdana"/>
          <w:color w:val="000000"/>
          <w:spacing w:val="-9"/>
          <w:kern w:val="0"/>
          <w:sz w:val="18"/>
          <w:szCs w:val="18"/>
        </w:rPr>
        <w:t xml:space="preserve"> 6.0 ± 0.7; depression, 9.7 ± 1.0</w:t>
      </w:r>
      <w:r w:rsidRPr="00FF5487">
        <w:rPr>
          <w:rFonts w:ascii="Verdana" w:hAnsi="Verdana" w:cs="Verdana"/>
          <w:i/>
          <w:iCs/>
          <w:color w:val="000000"/>
          <w:spacing w:val="-9"/>
          <w:kern w:val="0"/>
          <w:sz w:val="18"/>
          <w:szCs w:val="18"/>
        </w:rPr>
        <w:t xml:space="preserve"> </w:t>
      </w:r>
      <w:proofErr w:type="spellStart"/>
      <w:r w:rsidRPr="00FF5487">
        <w:rPr>
          <w:rFonts w:ascii="Verdana" w:hAnsi="Verdana" w:cs="Verdana"/>
          <w:i/>
          <w:iCs/>
          <w:color w:val="000000"/>
          <w:spacing w:val="-9"/>
          <w:kern w:val="0"/>
          <w:sz w:val="18"/>
          <w:szCs w:val="18"/>
        </w:rPr>
        <w:t>vs</w:t>
      </w:r>
      <w:proofErr w:type="spellEnd"/>
      <w:r w:rsidRPr="00FF5487">
        <w:rPr>
          <w:rFonts w:ascii="Verdana" w:hAnsi="Verdana" w:cs="Verdana"/>
          <w:color w:val="000000"/>
          <w:spacing w:val="-9"/>
          <w:kern w:val="0"/>
          <w:sz w:val="18"/>
          <w:szCs w:val="18"/>
        </w:rPr>
        <w:t xml:space="preserve"> 7.2 ± 0.8, all </w:t>
      </w:r>
      <w:r w:rsidRPr="00FF5487">
        <w:rPr>
          <w:rFonts w:ascii="Verdana" w:hAnsi="Verdana" w:cs="Verdana"/>
          <w:i/>
          <w:iCs/>
          <w:color w:val="000000"/>
          <w:spacing w:val="-9"/>
          <w:kern w:val="0"/>
          <w:sz w:val="18"/>
          <w:szCs w:val="18"/>
        </w:rPr>
        <w:t>P</w:t>
      </w:r>
      <w:r w:rsidRPr="00FF5487">
        <w:rPr>
          <w:rFonts w:ascii="Verdana" w:hAnsi="Verdana" w:cs="Verdana"/>
          <w:color w:val="000000"/>
          <w:spacing w:val="-9"/>
          <w:kern w:val="0"/>
          <w:sz w:val="18"/>
          <w:szCs w:val="18"/>
        </w:rPr>
        <w:t xml:space="preserve"> &lt; 0.05) (Figure 1). Moreover, the severity of </w:t>
      </w:r>
      <w:proofErr w:type="spellStart"/>
      <w:r w:rsidRPr="00FF5487">
        <w:rPr>
          <w:rFonts w:ascii="Verdana" w:hAnsi="Verdana" w:cs="Verdana"/>
          <w:color w:val="000000"/>
          <w:spacing w:val="-9"/>
          <w:kern w:val="0"/>
          <w:sz w:val="18"/>
          <w:szCs w:val="18"/>
        </w:rPr>
        <w:t>epigastric</w:t>
      </w:r>
      <w:proofErr w:type="spellEnd"/>
      <w:r w:rsidRPr="00FF5487">
        <w:rPr>
          <w:rFonts w:ascii="Verdana" w:hAnsi="Verdana" w:cs="Verdana"/>
          <w:color w:val="000000"/>
          <w:spacing w:val="-9"/>
          <w:kern w:val="0"/>
          <w:sz w:val="18"/>
          <w:szCs w:val="18"/>
        </w:rPr>
        <w:t xml:space="preserve"> pain correlated with HADS anxiety score only in female FD patients (males: Spearman rho = 0.232, </w:t>
      </w:r>
      <w:r w:rsidRPr="00FF5487">
        <w:rPr>
          <w:rFonts w:ascii="Verdana" w:hAnsi="Verdana" w:cs="Verdana"/>
          <w:i/>
          <w:iCs/>
          <w:color w:val="000000"/>
          <w:spacing w:val="-9"/>
          <w:kern w:val="0"/>
          <w:sz w:val="18"/>
          <w:szCs w:val="18"/>
        </w:rPr>
        <w:t>P</w:t>
      </w:r>
      <w:r w:rsidRPr="00FF5487">
        <w:rPr>
          <w:rFonts w:ascii="Verdana" w:hAnsi="Verdana" w:cs="Verdana"/>
          <w:color w:val="000000"/>
          <w:spacing w:val="-9"/>
          <w:kern w:val="0"/>
          <w:sz w:val="18"/>
          <w:szCs w:val="18"/>
        </w:rPr>
        <w:t xml:space="preserve"> = 0.128; females: Spearman rho = 0.420, </w:t>
      </w:r>
      <w:r w:rsidRPr="00FF5487">
        <w:rPr>
          <w:rFonts w:ascii="Verdana" w:hAnsi="Verdana" w:cs="Verdana"/>
          <w:i/>
          <w:iCs/>
          <w:color w:val="000000"/>
          <w:spacing w:val="-9"/>
          <w:kern w:val="0"/>
          <w:sz w:val="18"/>
          <w:szCs w:val="18"/>
        </w:rPr>
        <w:t>P</w:t>
      </w:r>
      <w:r w:rsidRPr="00FF5487">
        <w:rPr>
          <w:rFonts w:ascii="Verdana" w:hAnsi="Verdana" w:cs="Verdana"/>
          <w:color w:val="000000"/>
          <w:spacing w:val="-9"/>
          <w:kern w:val="0"/>
          <w:sz w:val="18"/>
          <w:szCs w:val="18"/>
        </w:rPr>
        <w:t xml:space="preserve"> = 0.037) (Figure 2).</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 xml:space="preserve">Similar to HADS score WHOQOL-BREF scoring system showed gender difference only in FD group. That is, female FD patients scored lower in every domain including the scores of total, overall </w:t>
      </w:r>
      <w:proofErr w:type="spellStart"/>
      <w:r w:rsidRPr="00FF5487">
        <w:rPr>
          <w:rFonts w:ascii="Verdana" w:hAnsi="Verdana" w:cs="Verdana"/>
          <w:color w:val="000000"/>
          <w:spacing w:val="-7"/>
          <w:kern w:val="0"/>
          <w:sz w:val="18"/>
          <w:szCs w:val="18"/>
        </w:rPr>
        <w:t>QoL</w:t>
      </w:r>
      <w:proofErr w:type="spellEnd"/>
      <w:r w:rsidRPr="00FF5487">
        <w:rPr>
          <w:rFonts w:ascii="Verdana" w:hAnsi="Verdana" w:cs="Verdana"/>
          <w:color w:val="000000"/>
          <w:spacing w:val="-7"/>
          <w:kern w:val="0"/>
          <w:sz w:val="18"/>
          <w:szCs w:val="18"/>
        </w:rPr>
        <w:t xml:space="preserve"> and general health, physical, psychological, social and environmental </w:t>
      </w:r>
      <w:r w:rsidRPr="00FF5487">
        <w:rPr>
          <w:rFonts w:ascii="Verdana" w:hAnsi="Verdana" w:cs="Verdana"/>
          <w:color w:val="000000"/>
          <w:spacing w:val="-7"/>
          <w:kern w:val="0"/>
          <w:sz w:val="18"/>
          <w:szCs w:val="18"/>
          <w:lang w:val="fr-FR"/>
        </w:rPr>
        <w:t>domains</w:t>
      </w:r>
      <w:r w:rsidRPr="00FF5487">
        <w:rPr>
          <w:rFonts w:ascii="Verdana" w:hAnsi="Verdana" w:cs="Verdana"/>
          <w:color w:val="000000"/>
          <w:spacing w:val="-7"/>
          <w:kern w:val="0"/>
          <w:sz w:val="18"/>
          <w:szCs w:val="18"/>
        </w:rPr>
        <w:t xml:space="preserve"> compared to male FD patients (Table 5). In particular, the scores of overall </w:t>
      </w:r>
      <w:proofErr w:type="spellStart"/>
      <w:r w:rsidRPr="00FF5487">
        <w:rPr>
          <w:rFonts w:ascii="Verdana" w:hAnsi="Verdana" w:cs="Verdana"/>
          <w:color w:val="000000"/>
          <w:spacing w:val="-7"/>
          <w:kern w:val="0"/>
          <w:sz w:val="18"/>
          <w:szCs w:val="18"/>
        </w:rPr>
        <w:t>QoL</w:t>
      </w:r>
      <w:proofErr w:type="spellEnd"/>
      <w:r w:rsidRPr="00FF5487">
        <w:rPr>
          <w:rFonts w:ascii="Verdana" w:hAnsi="Verdana" w:cs="Verdana"/>
          <w:color w:val="000000"/>
          <w:spacing w:val="-7"/>
          <w:kern w:val="0"/>
          <w:sz w:val="18"/>
          <w:szCs w:val="18"/>
        </w:rPr>
        <w:t xml:space="preserve"> and general health, and physical </w:t>
      </w:r>
      <w:r w:rsidRPr="00FF5487">
        <w:rPr>
          <w:rFonts w:ascii="Verdana" w:hAnsi="Verdana" w:cs="Verdana"/>
          <w:color w:val="000000"/>
          <w:spacing w:val="-7"/>
          <w:kern w:val="0"/>
          <w:sz w:val="18"/>
          <w:szCs w:val="18"/>
          <w:lang w:val="fr-FR"/>
        </w:rPr>
        <w:t>domai</w:t>
      </w:r>
      <w:r w:rsidRPr="00FF5487">
        <w:rPr>
          <w:rFonts w:ascii="Verdana" w:hAnsi="Verdana" w:cs="Verdana"/>
          <w:color w:val="000000"/>
          <w:spacing w:val="-7"/>
          <w:kern w:val="0"/>
          <w:sz w:val="18"/>
          <w:szCs w:val="18"/>
        </w:rPr>
        <w:t>n in females were significantly lower than males (</w:t>
      </w:r>
      <w:r w:rsidRPr="00FF5487">
        <w:rPr>
          <w:rFonts w:ascii="Verdana" w:hAnsi="Verdana" w:cs="Verdana"/>
          <w:i/>
          <w:iCs/>
          <w:color w:val="000000"/>
          <w:spacing w:val="-7"/>
          <w:kern w:val="0"/>
          <w:sz w:val="18"/>
          <w:szCs w:val="18"/>
        </w:rPr>
        <w:t xml:space="preserve">P </w:t>
      </w:r>
      <w:r w:rsidRPr="00FF5487">
        <w:rPr>
          <w:rFonts w:ascii="Verdana" w:hAnsi="Verdana" w:cs="Verdana"/>
          <w:color w:val="000000"/>
          <w:spacing w:val="-7"/>
          <w:kern w:val="0"/>
          <w:sz w:val="18"/>
          <w:szCs w:val="18"/>
        </w:rPr>
        <w:t>= 0.020 and 0.016, respectively) (Table 5).</w:t>
      </w:r>
    </w:p>
    <w:p w:rsidR="00F00773" w:rsidRPr="00FF5487" w:rsidRDefault="00F00773" w:rsidP="00F0077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00773" w:rsidRPr="00E6040C" w:rsidRDefault="00F00773" w:rsidP="00F00773">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E6040C">
        <w:rPr>
          <w:rFonts w:ascii="Univers" w:hAnsi="Univers" w:cs="Univers"/>
          <w:b/>
          <w:bCs/>
          <w:color w:val="000000"/>
          <w:spacing w:val="-2"/>
          <w:kern w:val="0"/>
          <w:sz w:val="24"/>
          <w:u w:val="single"/>
        </w:rPr>
        <w:t>DISCUSSION</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 xml:space="preserve">We demonstrated that differences in plasma acyl ghrelin and the gastric expressions of most nociception-related </w:t>
      </w:r>
      <w:r w:rsidRPr="00FF5487">
        <w:rPr>
          <w:rFonts w:ascii="Verdana" w:hAnsi="Verdana" w:cs="Verdana"/>
          <w:color w:val="000000"/>
          <w:spacing w:val="-9"/>
          <w:kern w:val="0"/>
          <w:sz w:val="18"/>
          <w:szCs w:val="18"/>
        </w:rPr>
        <w:lastRenderedPageBreak/>
        <w:t xml:space="preserve">gene between FD and control groups were significant only in men. In contrast, female FD patients had a more anxious and depressive mood, and showed a more apparent impaired </w:t>
      </w:r>
      <w:proofErr w:type="spellStart"/>
      <w:r w:rsidRPr="00FF5487">
        <w:rPr>
          <w:rFonts w:ascii="Verdana" w:hAnsi="Verdana" w:cs="Verdana"/>
          <w:color w:val="000000"/>
          <w:spacing w:val="-9"/>
          <w:kern w:val="0"/>
          <w:sz w:val="18"/>
          <w:szCs w:val="18"/>
        </w:rPr>
        <w:t>QoL</w:t>
      </w:r>
      <w:proofErr w:type="spellEnd"/>
      <w:r w:rsidRPr="00FF5487">
        <w:rPr>
          <w:rFonts w:ascii="Verdana" w:hAnsi="Verdana" w:cs="Verdana"/>
          <w:color w:val="000000"/>
          <w:spacing w:val="-9"/>
          <w:kern w:val="0"/>
          <w:sz w:val="18"/>
          <w:szCs w:val="18"/>
        </w:rPr>
        <w:t xml:space="preserve"> compared to male FD patients. </w:t>
      </w:r>
      <w:proofErr w:type="spellStart"/>
      <w:r w:rsidRPr="00FF5487">
        <w:rPr>
          <w:rFonts w:ascii="Verdana" w:hAnsi="Verdana" w:cs="Verdana"/>
          <w:color w:val="000000"/>
          <w:spacing w:val="-9"/>
          <w:kern w:val="0"/>
          <w:sz w:val="18"/>
          <w:szCs w:val="18"/>
        </w:rPr>
        <w:t>Epigastric</w:t>
      </w:r>
      <w:proofErr w:type="spellEnd"/>
      <w:r w:rsidRPr="00FF5487">
        <w:rPr>
          <w:rFonts w:ascii="Verdana" w:hAnsi="Verdana" w:cs="Verdana"/>
          <w:color w:val="000000"/>
          <w:spacing w:val="-9"/>
          <w:kern w:val="0"/>
          <w:sz w:val="18"/>
          <w:szCs w:val="18"/>
        </w:rPr>
        <w:t xml:space="preserve"> burning or pain was correlated with anxiety score only in women. Women who underwent any gynecologic surgery showed more severe overall abdominal symptoms than women who did not. To our knowledge, this is the first study to evaluate the differences between males and females in terms of clinical characteristics of FD and the expression of ghrelin and nociception-related genes. </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 xml:space="preserve">Women are more likely than men to meet the criteria for most </w:t>
      </w:r>
      <w:proofErr w:type="gramStart"/>
      <w:r w:rsidRPr="00FF5487">
        <w:rPr>
          <w:rFonts w:ascii="Verdana" w:hAnsi="Verdana" w:cs="Verdana"/>
          <w:color w:val="000000"/>
          <w:spacing w:val="-9"/>
          <w:kern w:val="0"/>
          <w:sz w:val="18"/>
          <w:szCs w:val="18"/>
        </w:rPr>
        <w:t>FGIDs</w:t>
      </w:r>
      <w:r w:rsidRPr="00FF5487">
        <w:rPr>
          <w:rFonts w:ascii="Verdana" w:hAnsi="Verdana" w:cs="Verdana"/>
          <w:color w:val="000000"/>
          <w:spacing w:val="-9"/>
          <w:kern w:val="0"/>
          <w:sz w:val="18"/>
          <w:szCs w:val="18"/>
          <w:vertAlign w:val="superscript"/>
        </w:rPr>
        <w:t>[</w:t>
      </w:r>
      <w:proofErr w:type="gramEnd"/>
      <w:r w:rsidRPr="00FF5487">
        <w:rPr>
          <w:rFonts w:ascii="Verdana" w:hAnsi="Verdana" w:cs="Verdana"/>
          <w:color w:val="000000"/>
          <w:spacing w:val="-9"/>
          <w:kern w:val="0"/>
          <w:sz w:val="18"/>
          <w:szCs w:val="18"/>
          <w:vertAlign w:val="superscript"/>
        </w:rPr>
        <w:t>5,9,27,28]</w:t>
      </w:r>
      <w:r w:rsidRPr="00FF5487">
        <w:rPr>
          <w:rFonts w:ascii="Verdana" w:hAnsi="Verdana" w:cs="Verdana"/>
          <w:color w:val="000000"/>
          <w:spacing w:val="-9"/>
          <w:kern w:val="0"/>
          <w:sz w:val="18"/>
          <w:szCs w:val="18"/>
        </w:rPr>
        <w:t>, although some studies reported no difference in the prevalence of FD between men and women</w:t>
      </w:r>
      <w:r w:rsidRPr="00FF5487">
        <w:rPr>
          <w:rFonts w:ascii="Verdana" w:hAnsi="Verdana" w:cs="Verdana"/>
          <w:color w:val="000000"/>
          <w:spacing w:val="-9"/>
          <w:kern w:val="0"/>
          <w:sz w:val="18"/>
          <w:szCs w:val="18"/>
          <w:vertAlign w:val="superscript"/>
        </w:rPr>
        <w:t>[14,29,30]</w:t>
      </w:r>
      <w:r w:rsidRPr="00FF5487">
        <w:rPr>
          <w:rFonts w:ascii="Verdana" w:hAnsi="Verdana" w:cs="Verdana"/>
          <w:color w:val="000000"/>
          <w:spacing w:val="-9"/>
          <w:kern w:val="0"/>
          <w:sz w:val="18"/>
          <w:szCs w:val="18"/>
        </w:rPr>
        <w:t xml:space="preserve">. One of the most essential factors characterizing an individual biologically male and female is the sex hormone. The representative female hormones estrogen and progesterone can interfere with gastric motility. Gastric emptying in premenopausal females is delayed compared to that in </w:t>
      </w:r>
      <w:proofErr w:type="gramStart"/>
      <w:r w:rsidRPr="00FF5487">
        <w:rPr>
          <w:rFonts w:ascii="Verdana" w:hAnsi="Verdana" w:cs="Verdana"/>
          <w:color w:val="000000"/>
          <w:spacing w:val="-9"/>
          <w:kern w:val="0"/>
          <w:sz w:val="18"/>
          <w:szCs w:val="18"/>
        </w:rPr>
        <w:t>males</w:t>
      </w:r>
      <w:r w:rsidRPr="00FF5487">
        <w:rPr>
          <w:rFonts w:ascii="Verdana" w:hAnsi="Verdana" w:cs="Verdana"/>
          <w:color w:val="000000"/>
          <w:spacing w:val="-9"/>
          <w:kern w:val="0"/>
          <w:sz w:val="18"/>
          <w:szCs w:val="18"/>
          <w:vertAlign w:val="superscript"/>
        </w:rPr>
        <w:t>[</w:t>
      </w:r>
      <w:proofErr w:type="gramEnd"/>
      <w:r w:rsidRPr="00FF5487">
        <w:rPr>
          <w:rFonts w:ascii="Verdana" w:hAnsi="Verdana" w:cs="Verdana"/>
          <w:color w:val="000000"/>
          <w:spacing w:val="-9"/>
          <w:kern w:val="0"/>
          <w:sz w:val="18"/>
          <w:szCs w:val="18"/>
          <w:vertAlign w:val="superscript"/>
        </w:rPr>
        <w:t>31-34]</w:t>
      </w:r>
      <w:r w:rsidRPr="00FF5487">
        <w:rPr>
          <w:rFonts w:ascii="Verdana" w:hAnsi="Verdana" w:cs="Verdana"/>
          <w:color w:val="000000"/>
          <w:spacing w:val="-9"/>
          <w:kern w:val="0"/>
          <w:sz w:val="18"/>
          <w:szCs w:val="18"/>
        </w:rPr>
        <w:t xml:space="preserve"> and gastric emptying during luteal phase when the levels of the sex hormones are high is prolonged in comparison with the follicular phase</w:t>
      </w:r>
      <w:r w:rsidRPr="00FF5487">
        <w:rPr>
          <w:rFonts w:ascii="Verdana" w:hAnsi="Verdana" w:cs="Verdana"/>
          <w:color w:val="000000"/>
          <w:spacing w:val="-9"/>
          <w:kern w:val="0"/>
          <w:sz w:val="18"/>
          <w:szCs w:val="18"/>
          <w:vertAlign w:val="superscript"/>
        </w:rPr>
        <w:t>[33]</w:t>
      </w:r>
      <w:r w:rsidRPr="00FF5487">
        <w:rPr>
          <w:rFonts w:ascii="Verdana" w:hAnsi="Verdana" w:cs="Verdana"/>
          <w:color w:val="000000"/>
          <w:spacing w:val="-9"/>
          <w:kern w:val="0"/>
          <w:sz w:val="18"/>
          <w:szCs w:val="18"/>
        </w:rPr>
        <w:t xml:space="preserve">. Generally accepted slower gastric emptying in females than in </w:t>
      </w:r>
      <w:proofErr w:type="gramStart"/>
      <w:r w:rsidRPr="00FF5487">
        <w:rPr>
          <w:rFonts w:ascii="Verdana" w:hAnsi="Verdana" w:cs="Verdana"/>
          <w:color w:val="000000"/>
          <w:spacing w:val="-9"/>
          <w:kern w:val="0"/>
          <w:sz w:val="18"/>
          <w:szCs w:val="18"/>
        </w:rPr>
        <w:t>males</w:t>
      </w:r>
      <w:r w:rsidRPr="00FF5487">
        <w:rPr>
          <w:rFonts w:ascii="Verdana" w:hAnsi="Verdana" w:cs="Verdana"/>
          <w:color w:val="000000"/>
          <w:spacing w:val="-9"/>
          <w:kern w:val="0"/>
          <w:sz w:val="18"/>
          <w:szCs w:val="18"/>
          <w:vertAlign w:val="superscript"/>
        </w:rPr>
        <w:t>[</w:t>
      </w:r>
      <w:proofErr w:type="gramEnd"/>
      <w:r w:rsidRPr="00FF5487">
        <w:rPr>
          <w:rFonts w:ascii="Verdana" w:hAnsi="Verdana" w:cs="Verdana"/>
          <w:color w:val="000000"/>
          <w:spacing w:val="-9"/>
          <w:kern w:val="0"/>
          <w:sz w:val="18"/>
          <w:szCs w:val="18"/>
          <w:vertAlign w:val="superscript"/>
        </w:rPr>
        <w:t>35]</w:t>
      </w:r>
      <w:r w:rsidRPr="00FF5487">
        <w:rPr>
          <w:rFonts w:ascii="Verdana" w:hAnsi="Verdana" w:cs="Verdana"/>
          <w:color w:val="000000"/>
          <w:spacing w:val="-9"/>
          <w:kern w:val="0"/>
          <w:sz w:val="18"/>
          <w:szCs w:val="18"/>
        </w:rPr>
        <w:t xml:space="preserve"> may be at least partially attributable to the female sex hormone, which hampers gastric motility by reducing gastric smooth muscle contractility</w:t>
      </w:r>
      <w:r w:rsidRPr="00FF5487">
        <w:rPr>
          <w:rFonts w:ascii="Verdana" w:hAnsi="Verdana" w:cs="Verdana"/>
          <w:color w:val="000000"/>
          <w:spacing w:val="-9"/>
          <w:kern w:val="0"/>
          <w:sz w:val="18"/>
          <w:szCs w:val="18"/>
          <w:vertAlign w:val="superscript"/>
        </w:rPr>
        <w:t>[36]</w:t>
      </w:r>
      <w:r w:rsidRPr="00FF5487">
        <w:rPr>
          <w:rFonts w:ascii="Verdana" w:hAnsi="Verdana" w:cs="Verdana"/>
          <w:color w:val="000000"/>
          <w:spacing w:val="-9"/>
          <w:kern w:val="0"/>
          <w:sz w:val="18"/>
          <w:szCs w:val="18"/>
        </w:rPr>
        <w:t>.</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However, sex hormones may not the single factor contributing to the delayed gastric emptying in fe</w:t>
      </w:r>
      <w:r w:rsidRPr="00FF5487">
        <w:rPr>
          <w:rFonts w:ascii="Verdana" w:hAnsi="Verdana" w:cs="Verdana"/>
          <w:color w:val="000000"/>
          <w:spacing w:val="-7"/>
          <w:kern w:val="0"/>
          <w:sz w:val="18"/>
          <w:szCs w:val="18"/>
        </w:rPr>
        <w:softHyphen/>
        <w:t xml:space="preserve">males, because this has also been observed during the follicular phase of the menstrual </w:t>
      </w:r>
      <w:proofErr w:type="gramStart"/>
      <w:r w:rsidRPr="00FF5487">
        <w:rPr>
          <w:rFonts w:ascii="Verdana" w:hAnsi="Verdana" w:cs="Verdana"/>
          <w:color w:val="000000"/>
          <w:spacing w:val="-7"/>
          <w:kern w:val="0"/>
          <w:sz w:val="18"/>
          <w:szCs w:val="18"/>
        </w:rPr>
        <w:t>cycle</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32]</w:t>
      </w:r>
      <w:r w:rsidRPr="00FF5487">
        <w:rPr>
          <w:rFonts w:ascii="Verdana" w:hAnsi="Verdana" w:cs="Verdana"/>
          <w:color w:val="000000"/>
          <w:spacing w:val="-7"/>
          <w:kern w:val="0"/>
          <w:sz w:val="18"/>
          <w:szCs w:val="18"/>
        </w:rPr>
        <w:t xml:space="preserve">. In terms with gastric motility, a reduced acyl ghrelin level has been reported to be correlated with an impairment of gastric </w:t>
      </w:r>
      <w:proofErr w:type="gramStart"/>
      <w:r w:rsidRPr="00FF5487">
        <w:rPr>
          <w:rFonts w:ascii="Verdana" w:hAnsi="Verdana" w:cs="Verdana"/>
          <w:color w:val="000000"/>
          <w:spacing w:val="-7"/>
          <w:kern w:val="0"/>
          <w:sz w:val="18"/>
          <w:szCs w:val="18"/>
        </w:rPr>
        <w:t>emptying</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13]</w:t>
      </w:r>
      <w:r w:rsidRPr="00FF5487">
        <w:rPr>
          <w:rFonts w:ascii="Verdana" w:hAnsi="Verdana" w:cs="Verdana"/>
          <w:color w:val="000000"/>
          <w:spacing w:val="-7"/>
          <w:kern w:val="0"/>
          <w:sz w:val="18"/>
          <w:szCs w:val="18"/>
        </w:rPr>
        <w:t xml:space="preserve">. We previously published the data of decreased plasma acyl ghrelin levels in the PDS type of FD compared to the control </w:t>
      </w:r>
      <w:proofErr w:type="gramStart"/>
      <w:r w:rsidRPr="00FF5487">
        <w:rPr>
          <w:rFonts w:ascii="Verdana" w:hAnsi="Verdana" w:cs="Verdana"/>
          <w:color w:val="000000"/>
          <w:spacing w:val="-7"/>
          <w:kern w:val="0"/>
          <w:sz w:val="18"/>
          <w:szCs w:val="18"/>
        </w:rPr>
        <w:t>group</w:t>
      </w:r>
      <w:r w:rsidRPr="00FF5487">
        <w:rPr>
          <w:rFonts w:ascii="Verdana" w:hAnsi="Verdana" w:cs="Verdana"/>
          <w:color w:val="000000"/>
          <w:spacing w:val="-7"/>
          <w:kern w:val="0"/>
          <w:sz w:val="18"/>
          <w:szCs w:val="18"/>
          <w:vertAlign w:val="superscript"/>
        </w:rPr>
        <w:t>[</w:t>
      </w:r>
      <w:proofErr w:type="gramEnd"/>
      <w:r w:rsidRPr="00FF5487">
        <w:rPr>
          <w:rFonts w:ascii="Verdana" w:hAnsi="Verdana" w:cs="Verdana"/>
          <w:color w:val="000000"/>
          <w:spacing w:val="-7"/>
          <w:kern w:val="0"/>
          <w:sz w:val="18"/>
          <w:szCs w:val="18"/>
          <w:vertAlign w:val="superscript"/>
        </w:rPr>
        <w:t>16]</w:t>
      </w:r>
      <w:r w:rsidRPr="00FF5487">
        <w:rPr>
          <w:rFonts w:ascii="Verdana" w:hAnsi="Verdana" w:cs="Verdana"/>
          <w:color w:val="000000"/>
          <w:spacing w:val="-7"/>
          <w:kern w:val="0"/>
          <w:sz w:val="18"/>
          <w:szCs w:val="18"/>
        </w:rPr>
        <w:t>. PDS symptom was thought to be associated with the delayed gastric emptying. Based on the literature, a decreased tendency of plasma acyl ghrelin in the female control group in the present study may reflect the delayed gastric emptying in women. Interestingly, the dif</w:t>
      </w:r>
      <w:r w:rsidRPr="00FF5487">
        <w:rPr>
          <w:rFonts w:ascii="Verdana" w:hAnsi="Verdana" w:cs="Verdana"/>
          <w:color w:val="000000"/>
          <w:spacing w:val="-7"/>
          <w:kern w:val="0"/>
          <w:sz w:val="18"/>
          <w:szCs w:val="18"/>
        </w:rPr>
        <w:softHyphen/>
        <w:t>ference in plasma acyl ghrelin between FD patients and control was statistically significant in male but not in female. Similarly, elevated level of NGF, GDNF and TRPV1 mRNA expression in the FD group was more prominent in men than in women. We also previou</w:t>
      </w:r>
      <w:r w:rsidRPr="00FF5487">
        <w:rPr>
          <w:rFonts w:ascii="Verdana" w:hAnsi="Verdana" w:cs="Verdana"/>
          <w:color w:val="000000"/>
          <w:spacing w:val="-7"/>
          <w:kern w:val="0"/>
          <w:sz w:val="18"/>
          <w:szCs w:val="18"/>
        </w:rPr>
        <w:softHyphen/>
        <w:t xml:space="preserve">sly reported that FD patients showed an elevated level </w:t>
      </w:r>
      <w:r w:rsidRPr="00FF5487">
        <w:rPr>
          <w:rFonts w:ascii="Verdana" w:hAnsi="Verdana" w:cs="Verdana"/>
          <w:color w:val="000000"/>
          <w:spacing w:val="-11"/>
          <w:kern w:val="0"/>
          <w:sz w:val="18"/>
          <w:szCs w:val="18"/>
        </w:rPr>
        <w:t xml:space="preserve">of NGF, GDNF and TRPV1 mRNA </w:t>
      </w:r>
      <w:proofErr w:type="gramStart"/>
      <w:r w:rsidRPr="00FF5487">
        <w:rPr>
          <w:rFonts w:ascii="Verdana" w:hAnsi="Verdana" w:cs="Verdana"/>
          <w:color w:val="000000"/>
          <w:spacing w:val="-11"/>
          <w:kern w:val="0"/>
          <w:sz w:val="18"/>
          <w:szCs w:val="18"/>
        </w:rPr>
        <w:t>expression</w:t>
      </w:r>
      <w:r w:rsidRPr="00FF5487">
        <w:rPr>
          <w:rFonts w:ascii="Verdana" w:hAnsi="Verdana" w:cs="Verdana"/>
          <w:color w:val="000000"/>
          <w:spacing w:val="-11"/>
          <w:kern w:val="0"/>
          <w:sz w:val="18"/>
          <w:szCs w:val="18"/>
          <w:vertAlign w:val="superscript"/>
        </w:rPr>
        <w:t>[</w:t>
      </w:r>
      <w:proofErr w:type="gramEnd"/>
      <w:r w:rsidRPr="00FF5487">
        <w:rPr>
          <w:rFonts w:ascii="Verdana" w:hAnsi="Verdana" w:cs="Verdana"/>
          <w:color w:val="000000"/>
          <w:spacing w:val="-11"/>
          <w:kern w:val="0"/>
          <w:sz w:val="18"/>
          <w:szCs w:val="18"/>
          <w:vertAlign w:val="superscript"/>
        </w:rPr>
        <w:t>15]</w:t>
      </w:r>
      <w:r w:rsidRPr="00FF5487">
        <w:rPr>
          <w:rFonts w:ascii="Verdana" w:hAnsi="Verdana" w:cs="Verdana"/>
          <w:color w:val="000000"/>
          <w:spacing w:val="-11"/>
          <w:kern w:val="0"/>
          <w:sz w:val="18"/>
          <w:szCs w:val="18"/>
        </w:rPr>
        <w:t xml:space="preserve">. </w:t>
      </w:r>
      <w:r w:rsidRPr="00FF5487">
        <w:rPr>
          <w:rFonts w:ascii="Verdana" w:hAnsi="Verdana" w:cs="Verdana"/>
          <w:color w:val="000000"/>
          <w:spacing w:val="-7"/>
          <w:kern w:val="0"/>
          <w:sz w:val="18"/>
          <w:szCs w:val="18"/>
        </w:rPr>
        <w:t xml:space="preserve">Indeed, visceral hypersensitivity is another important mechanism for the FD and the </w:t>
      </w:r>
      <w:proofErr w:type="spellStart"/>
      <w:r w:rsidRPr="00FF5487">
        <w:rPr>
          <w:rFonts w:ascii="Verdana" w:hAnsi="Verdana" w:cs="Verdana"/>
          <w:color w:val="000000"/>
          <w:spacing w:val="-7"/>
          <w:kern w:val="0"/>
          <w:sz w:val="18"/>
          <w:szCs w:val="18"/>
        </w:rPr>
        <w:t>upregulation</w:t>
      </w:r>
      <w:proofErr w:type="spellEnd"/>
      <w:r w:rsidRPr="00FF5487">
        <w:rPr>
          <w:rFonts w:ascii="Verdana" w:hAnsi="Verdana" w:cs="Verdana"/>
          <w:color w:val="000000"/>
          <w:spacing w:val="-7"/>
          <w:kern w:val="0"/>
          <w:sz w:val="18"/>
          <w:szCs w:val="18"/>
        </w:rPr>
        <w:t xml:space="preserve"> of TRPV1 has been proposed to be associated with visceral hypersensitivity of FD. The present results suggest that ghrelin and visceral hypersensitivity are important underlying mechanisms of male FD but female FD needs more other decisive mechanism.</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FF5487">
        <w:rPr>
          <w:rFonts w:ascii="Verdana" w:hAnsi="Verdana" w:cs="Verdana"/>
          <w:color w:val="000000"/>
          <w:spacing w:val="-11"/>
          <w:kern w:val="0"/>
          <w:sz w:val="18"/>
          <w:szCs w:val="18"/>
        </w:rPr>
        <w:t xml:space="preserve">There is evidence of a lack of the association between physiological mechanisms with dyspeptic </w:t>
      </w:r>
      <w:proofErr w:type="gramStart"/>
      <w:r w:rsidRPr="00FF5487">
        <w:rPr>
          <w:rFonts w:ascii="Verdana" w:hAnsi="Verdana" w:cs="Verdana"/>
          <w:color w:val="000000"/>
          <w:spacing w:val="-11"/>
          <w:kern w:val="0"/>
          <w:sz w:val="18"/>
          <w:szCs w:val="18"/>
        </w:rPr>
        <w:t>sym</w:t>
      </w:r>
      <w:r w:rsidRPr="00FF5487">
        <w:rPr>
          <w:rFonts w:ascii="Verdana" w:hAnsi="Verdana" w:cs="Verdana"/>
          <w:color w:val="000000"/>
          <w:spacing w:val="-11"/>
          <w:kern w:val="0"/>
          <w:sz w:val="18"/>
          <w:szCs w:val="18"/>
        </w:rPr>
        <w:softHyphen/>
        <w:t>ptoms</w:t>
      </w:r>
      <w:r w:rsidRPr="00FF5487">
        <w:rPr>
          <w:rFonts w:ascii="Verdana" w:hAnsi="Verdana" w:cs="Verdana"/>
          <w:color w:val="000000"/>
          <w:spacing w:val="-11"/>
          <w:kern w:val="0"/>
          <w:sz w:val="18"/>
          <w:szCs w:val="18"/>
          <w:vertAlign w:val="superscript"/>
        </w:rPr>
        <w:t>[</w:t>
      </w:r>
      <w:proofErr w:type="gramEnd"/>
      <w:r w:rsidRPr="00FF5487">
        <w:rPr>
          <w:rFonts w:ascii="Verdana" w:hAnsi="Verdana" w:cs="Verdana"/>
          <w:color w:val="000000"/>
          <w:spacing w:val="-11"/>
          <w:kern w:val="0"/>
          <w:sz w:val="18"/>
          <w:szCs w:val="18"/>
          <w:vertAlign w:val="superscript"/>
        </w:rPr>
        <w:t>37]</w:t>
      </w:r>
      <w:r w:rsidRPr="00FF5487">
        <w:rPr>
          <w:rFonts w:ascii="Verdana" w:hAnsi="Verdana" w:cs="Verdana"/>
          <w:color w:val="000000"/>
          <w:spacing w:val="-11"/>
          <w:kern w:val="0"/>
          <w:sz w:val="18"/>
          <w:szCs w:val="18"/>
        </w:rPr>
        <w:t xml:space="preserve">. Instead, recent epidemiological studies have provided increasing evidence for the positive association between anxiety or depression and functional gastrointestinal </w:t>
      </w:r>
      <w:proofErr w:type="gramStart"/>
      <w:r w:rsidRPr="00FF5487">
        <w:rPr>
          <w:rFonts w:ascii="Verdana" w:hAnsi="Verdana" w:cs="Verdana"/>
          <w:color w:val="000000"/>
          <w:spacing w:val="-11"/>
          <w:kern w:val="0"/>
          <w:sz w:val="18"/>
          <w:szCs w:val="18"/>
        </w:rPr>
        <w:t>symptoms</w:t>
      </w:r>
      <w:r w:rsidRPr="00FF5487">
        <w:rPr>
          <w:rFonts w:ascii="Verdana" w:hAnsi="Verdana" w:cs="Verdana"/>
          <w:color w:val="000000"/>
          <w:spacing w:val="-11"/>
          <w:kern w:val="0"/>
          <w:sz w:val="18"/>
          <w:szCs w:val="18"/>
          <w:vertAlign w:val="superscript"/>
        </w:rPr>
        <w:t>[</w:t>
      </w:r>
      <w:proofErr w:type="gramEnd"/>
      <w:r w:rsidRPr="00FF5487">
        <w:rPr>
          <w:rFonts w:ascii="Verdana" w:hAnsi="Verdana" w:cs="Verdana"/>
          <w:color w:val="000000"/>
          <w:spacing w:val="-11"/>
          <w:kern w:val="0"/>
          <w:sz w:val="18"/>
          <w:szCs w:val="18"/>
          <w:vertAlign w:val="superscript"/>
        </w:rPr>
        <w:t>4,38]</w:t>
      </w:r>
      <w:r w:rsidRPr="00FF5487">
        <w:rPr>
          <w:rFonts w:ascii="Verdana" w:hAnsi="Verdana" w:cs="Verdana"/>
          <w:color w:val="000000"/>
          <w:spacing w:val="-11"/>
          <w:kern w:val="0"/>
          <w:sz w:val="18"/>
          <w:szCs w:val="18"/>
        </w:rPr>
        <w:t xml:space="preserve">. In the present study, female FD patients showed more anxious and depressive mood than male patients. Although it is unclear whether psychosocial factors mainly determine </w:t>
      </w:r>
      <w:r w:rsidRPr="00FF5487">
        <w:rPr>
          <w:rFonts w:ascii="Verdana" w:hAnsi="Verdana" w:cs="Verdana"/>
          <w:color w:val="000000"/>
          <w:spacing w:val="-11"/>
          <w:kern w:val="0"/>
          <w:sz w:val="18"/>
          <w:szCs w:val="18"/>
        </w:rPr>
        <w:lastRenderedPageBreak/>
        <w:t xml:space="preserve">healthcare seeking or have a direct influence on symptom perception in FGID, anxiety has been recently reported to be negatively correlated with pain </w:t>
      </w:r>
      <w:proofErr w:type="gramStart"/>
      <w:r w:rsidRPr="00FF5487">
        <w:rPr>
          <w:rFonts w:ascii="Verdana" w:hAnsi="Verdana" w:cs="Verdana"/>
          <w:color w:val="000000"/>
          <w:spacing w:val="-11"/>
          <w:kern w:val="0"/>
          <w:sz w:val="18"/>
          <w:szCs w:val="18"/>
        </w:rPr>
        <w:t>threshold</w:t>
      </w:r>
      <w:r w:rsidRPr="00FF5487">
        <w:rPr>
          <w:rFonts w:ascii="Verdana" w:hAnsi="Verdana" w:cs="Verdana"/>
          <w:color w:val="000000"/>
          <w:spacing w:val="-11"/>
          <w:kern w:val="0"/>
          <w:sz w:val="18"/>
          <w:szCs w:val="18"/>
          <w:vertAlign w:val="superscript"/>
        </w:rPr>
        <w:t>[</w:t>
      </w:r>
      <w:proofErr w:type="gramEnd"/>
      <w:r w:rsidRPr="00FF5487">
        <w:rPr>
          <w:rFonts w:ascii="Verdana" w:hAnsi="Verdana" w:cs="Verdana"/>
          <w:color w:val="000000"/>
          <w:spacing w:val="-11"/>
          <w:kern w:val="0"/>
          <w:sz w:val="18"/>
          <w:szCs w:val="18"/>
          <w:vertAlign w:val="superscript"/>
        </w:rPr>
        <w:t>39]</w:t>
      </w:r>
      <w:r w:rsidRPr="00FF5487">
        <w:rPr>
          <w:rFonts w:ascii="Verdana" w:hAnsi="Verdana" w:cs="Verdana"/>
          <w:color w:val="000000"/>
          <w:spacing w:val="-11"/>
          <w:kern w:val="0"/>
          <w:sz w:val="18"/>
          <w:szCs w:val="18"/>
        </w:rPr>
        <w:t xml:space="preserve">. It is interesting to note that the severity of </w:t>
      </w:r>
      <w:proofErr w:type="spellStart"/>
      <w:r w:rsidRPr="00FF5487">
        <w:rPr>
          <w:rFonts w:ascii="Verdana" w:hAnsi="Verdana" w:cs="Verdana"/>
          <w:color w:val="000000"/>
          <w:spacing w:val="-11"/>
          <w:kern w:val="0"/>
          <w:sz w:val="18"/>
          <w:szCs w:val="18"/>
        </w:rPr>
        <w:t>epigastric</w:t>
      </w:r>
      <w:proofErr w:type="spellEnd"/>
      <w:r w:rsidRPr="00FF5487">
        <w:rPr>
          <w:rFonts w:ascii="Verdana" w:hAnsi="Verdana" w:cs="Verdana"/>
          <w:color w:val="000000"/>
          <w:spacing w:val="-11"/>
          <w:kern w:val="0"/>
          <w:sz w:val="18"/>
          <w:szCs w:val="18"/>
        </w:rPr>
        <w:t xml:space="preserve"> pain correlated with HADS anxiety score only in female FD patients in the present study. This indicates that dyspepsia symptoms, particularly </w:t>
      </w:r>
      <w:proofErr w:type="spellStart"/>
      <w:r w:rsidRPr="00FF5487">
        <w:rPr>
          <w:rFonts w:ascii="Verdana" w:hAnsi="Verdana" w:cs="Verdana"/>
          <w:color w:val="000000"/>
          <w:spacing w:val="-11"/>
          <w:kern w:val="0"/>
          <w:sz w:val="18"/>
          <w:szCs w:val="18"/>
        </w:rPr>
        <w:t>epigastric</w:t>
      </w:r>
      <w:proofErr w:type="spellEnd"/>
      <w:r w:rsidRPr="00FF5487">
        <w:rPr>
          <w:rFonts w:ascii="Verdana" w:hAnsi="Verdana" w:cs="Verdana"/>
          <w:color w:val="000000"/>
          <w:spacing w:val="-11"/>
          <w:kern w:val="0"/>
          <w:sz w:val="18"/>
          <w:szCs w:val="18"/>
        </w:rPr>
        <w:t xml:space="preserve"> burning or pain in females, may be related more with psychological factors. Therefore, more attention is required in terms of psychological evaluation and management when treating female FD patients.</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 xml:space="preserve">It is also conceivable that the gynecological condition of female may affect the varied clinical presentations in comparison with male, but most studies evaluated the association between GI symptoms and surgeries in IBS </w:t>
      </w:r>
      <w:proofErr w:type="gramStart"/>
      <w:r w:rsidRPr="00FF5487">
        <w:rPr>
          <w:rFonts w:ascii="Verdana" w:hAnsi="Verdana" w:cs="Verdana"/>
          <w:color w:val="000000"/>
          <w:spacing w:val="-9"/>
          <w:kern w:val="0"/>
          <w:sz w:val="18"/>
          <w:szCs w:val="18"/>
        </w:rPr>
        <w:t>patients</w:t>
      </w:r>
      <w:r w:rsidRPr="00FF5487">
        <w:rPr>
          <w:rFonts w:ascii="Verdana" w:hAnsi="Verdana" w:cs="Verdana"/>
          <w:color w:val="000000"/>
          <w:spacing w:val="-9"/>
          <w:kern w:val="0"/>
          <w:sz w:val="18"/>
          <w:szCs w:val="18"/>
          <w:vertAlign w:val="superscript"/>
        </w:rPr>
        <w:t>[</w:t>
      </w:r>
      <w:proofErr w:type="gramEnd"/>
      <w:r w:rsidRPr="00FF5487">
        <w:rPr>
          <w:rFonts w:ascii="Verdana" w:hAnsi="Verdana" w:cs="Verdana"/>
          <w:color w:val="000000"/>
          <w:spacing w:val="-9"/>
          <w:kern w:val="0"/>
          <w:sz w:val="18"/>
          <w:szCs w:val="18"/>
          <w:vertAlign w:val="superscript"/>
        </w:rPr>
        <w:t>17]</w:t>
      </w:r>
      <w:r w:rsidRPr="00FF5487">
        <w:rPr>
          <w:rFonts w:ascii="Verdana" w:hAnsi="Verdana" w:cs="Verdana"/>
          <w:color w:val="000000"/>
          <w:spacing w:val="-9"/>
          <w:kern w:val="0"/>
          <w:sz w:val="18"/>
          <w:szCs w:val="18"/>
        </w:rPr>
        <w:t xml:space="preserve">. In the present study, female FD patients who received gynecologic surgery reported more severe general abdominal pain. However, because this abdominal pain was not restricted to the </w:t>
      </w:r>
      <w:proofErr w:type="spellStart"/>
      <w:r w:rsidRPr="00FF5487">
        <w:rPr>
          <w:rFonts w:ascii="Verdana" w:hAnsi="Verdana" w:cs="Verdana"/>
          <w:color w:val="000000"/>
          <w:spacing w:val="-9"/>
          <w:kern w:val="0"/>
          <w:sz w:val="18"/>
          <w:szCs w:val="18"/>
        </w:rPr>
        <w:t>epigastric</w:t>
      </w:r>
      <w:proofErr w:type="spellEnd"/>
      <w:r w:rsidRPr="00FF5487">
        <w:rPr>
          <w:rFonts w:ascii="Verdana" w:hAnsi="Verdana" w:cs="Verdana"/>
          <w:color w:val="000000"/>
          <w:spacing w:val="-9"/>
          <w:kern w:val="0"/>
          <w:sz w:val="18"/>
          <w:szCs w:val="18"/>
        </w:rPr>
        <w:t xml:space="preserve"> area, overlap with gynecologic conditions may contribute to dyspepsia in females. This needs further study.</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 xml:space="preserve">Although women have been reported to be more likely than men to exhibit </w:t>
      </w:r>
      <w:proofErr w:type="spellStart"/>
      <w:r w:rsidRPr="00FF5487">
        <w:rPr>
          <w:rFonts w:ascii="Verdana" w:hAnsi="Verdana" w:cs="Verdana"/>
          <w:color w:val="000000"/>
          <w:spacing w:val="-9"/>
          <w:kern w:val="0"/>
          <w:sz w:val="18"/>
          <w:szCs w:val="18"/>
        </w:rPr>
        <w:t>dysmotility</w:t>
      </w:r>
      <w:proofErr w:type="spellEnd"/>
      <w:r w:rsidRPr="00FF5487">
        <w:rPr>
          <w:rFonts w:ascii="Verdana" w:hAnsi="Verdana" w:cs="Verdana"/>
          <w:color w:val="000000"/>
          <w:spacing w:val="-9"/>
          <w:kern w:val="0"/>
          <w:sz w:val="18"/>
          <w:szCs w:val="18"/>
        </w:rPr>
        <w:t>-like symptoms and men are more likely to experience food regurgitation and heartburn</w:t>
      </w:r>
      <w:r w:rsidRPr="00FF5487">
        <w:rPr>
          <w:rFonts w:ascii="Verdana" w:hAnsi="Verdana" w:cs="Verdana"/>
          <w:color w:val="000000"/>
          <w:spacing w:val="-9"/>
          <w:kern w:val="0"/>
          <w:sz w:val="18"/>
          <w:szCs w:val="18"/>
          <w:vertAlign w:val="superscript"/>
        </w:rPr>
        <w:t>[28,40]</w:t>
      </w:r>
      <w:r w:rsidRPr="00FF5487">
        <w:rPr>
          <w:rFonts w:ascii="Verdana" w:hAnsi="Verdana" w:cs="Verdana"/>
          <w:color w:val="000000"/>
          <w:spacing w:val="-9"/>
          <w:kern w:val="0"/>
          <w:sz w:val="18"/>
          <w:szCs w:val="18"/>
        </w:rPr>
        <w:t xml:space="preserve">, there were no significant differences in FD symptoms or FD symptoms subtypes between male and female FD in the present study. Only female FD patients suffered more </w:t>
      </w:r>
      <w:proofErr w:type="spellStart"/>
      <w:r w:rsidRPr="00FF5487">
        <w:rPr>
          <w:rFonts w:ascii="Verdana" w:hAnsi="Verdana" w:cs="Verdana"/>
          <w:color w:val="000000"/>
          <w:spacing w:val="-9"/>
          <w:kern w:val="0"/>
          <w:sz w:val="18"/>
          <w:szCs w:val="18"/>
        </w:rPr>
        <w:t>epigastric</w:t>
      </w:r>
      <w:proofErr w:type="spellEnd"/>
      <w:r w:rsidRPr="00FF5487">
        <w:rPr>
          <w:rFonts w:ascii="Verdana" w:hAnsi="Verdana" w:cs="Verdana"/>
          <w:color w:val="000000"/>
          <w:spacing w:val="-9"/>
          <w:kern w:val="0"/>
          <w:sz w:val="18"/>
          <w:szCs w:val="18"/>
        </w:rPr>
        <w:t xml:space="preserve"> pain than male FD patients. Although some studies in Europe and Japan reported that female predominance in the prevalence of </w:t>
      </w:r>
      <w:proofErr w:type="gramStart"/>
      <w:r w:rsidRPr="00FF5487">
        <w:rPr>
          <w:rFonts w:ascii="Verdana" w:hAnsi="Verdana" w:cs="Verdana"/>
          <w:color w:val="000000"/>
          <w:spacing w:val="-9"/>
          <w:kern w:val="0"/>
          <w:sz w:val="18"/>
          <w:szCs w:val="18"/>
        </w:rPr>
        <w:t>FD</w:t>
      </w:r>
      <w:r w:rsidRPr="00FF5487">
        <w:rPr>
          <w:rFonts w:ascii="Verdana" w:hAnsi="Verdana" w:cs="Verdana"/>
          <w:color w:val="000000"/>
          <w:spacing w:val="-9"/>
          <w:kern w:val="0"/>
          <w:sz w:val="18"/>
          <w:szCs w:val="18"/>
          <w:vertAlign w:val="superscript"/>
        </w:rPr>
        <w:t>[</w:t>
      </w:r>
      <w:proofErr w:type="gramEnd"/>
      <w:r w:rsidRPr="00FF5487">
        <w:rPr>
          <w:rFonts w:ascii="Verdana" w:hAnsi="Verdana" w:cs="Verdana"/>
          <w:color w:val="000000"/>
          <w:spacing w:val="-9"/>
          <w:kern w:val="0"/>
          <w:sz w:val="18"/>
          <w:szCs w:val="18"/>
          <w:vertAlign w:val="superscript"/>
        </w:rPr>
        <w:t>41-45]</w:t>
      </w:r>
      <w:r w:rsidRPr="00FF5487">
        <w:rPr>
          <w:rFonts w:ascii="Verdana" w:hAnsi="Verdana" w:cs="Verdana"/>
          <w:color w:val="000000"/>
          <w:spacing w:val="-9"/>
          <w:kern w:val="0"/>
          <w:sz w:val="18"/>
          <w:szCs w:val="18"/>
        </w:rPr>
        <w:t xml:space="preserve">, little gender analysis was conducted except for prevalence. The comparison of various aspects including prevalence, symptom subtype, dominant symptoms, natural course and </w:t>
      </w:r>
      <w:proofErr w:type="spellStart"/>
      <w:r w:rsidRPr="00FF5487">
        <w:rPr>
          <w:rFonts w:ascii="Verdana" w:hAnsi="Verdana" w:cs="Verdana"/>
          <w:color w:val="000000"/>
          <w:spacing w:val="-9"/>
          <w:kern w:val="0"/>
          <w:sz w:val="18"/>
          <w:szCs w:val="18"/>
        </w:rPr>
        <w:t>QoL</w:t>
      </w:r>
      <w:proofErr w:type="spellEnd"/>
      <w:r w:rsidRPr="00FF5487">
        <w:rPr>
          <w:rFonts w:ascii="Verdana" w:hAnsi="Verdana" w:cs="Verdana"/>
          <w:color w:val="000000"/>
          <w:spacing w:val="-9"/>
          <w:kern w:val="0"/>
          <w:sz w:val="18"/>
          <w:szCs w:val="18"/>
        </w:rPr>
        <w:t xml:space="preserve"> between males and females by different geographical areas or ethnicity could help to better understand the related pathophysiology of FD.</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 xml:space="preserve">Concerning </w:t>
      </w:r>
      <w:proofErr w:type="spellStart"/>
      <w:r w:rsidRPr="00FF5487">
        <w:rPr>
          <w:rFonts w:ascii="Verdana" w:hAnsi="Verdana" w:cs="Verdana"/>
          <w:color w:val="000000"/>
          <w:spacing w:val="-9"/>
          <w:kern w:val="0"/>
          <w:sz w:val="18"/>
          <w:szCs w:val="18"/>
        </w:rPr>
        <w:t>QoL</w:t>
      </w:r>
      <w:proofErr w:type="spellEnd"/>
      <w:r w:rsidRPr="00FF5487">
        <w:rPr>
          <w:rFonts w:ascii="Verdana" w:hAnsi="Verdana" w:cs="Verdana"/>
          <w:color w:val="000000"/>
          <w:spacing w:val="-9"/>
          <w:kern w:val="0"/>
          <w:sz w:val="18"/>
          <w:szCs w:val="18"/>
        </w:rPr>
        <w:t xml:space="preserve">, FD patients manifested more impaired </w:t>
      </w:r>
      <w:proofErr w:type="spellStart"/>
      <w:r w:rsidRPr="00FF5487">
        <w:rPr>
          <w:rFonts w:ascii="Verdana" w:hAnsi="Verdana" w:cs="Verdana"/>
          <w:color w:val="000000"/>
          <w:spacing w:val="-9"/>
          <w:kern w:val="0"/>
          <w:sz w:val="18"/>
          <w:szCs w:val="18"/>
        </w:rPr>
        <w:t>QoL</w:t>
      </w:r>
      <w:proofErr w:type="spellEnd"/>
      <w:r w:rsidRPr="00FF5487">
        <w:rPr>
          <w:rFonts w:ascii="Verdana" w:hAnsi="Verdana" w:cs="Verdana"/>
          <w:color w:val="000000"/>
          <w:spacing w:val="-9"/>
          <w:kern w:val="0"/>
          <w:sz w:val="18"/>
          <w:szCs w:val="18"/>
        </w:rPr>
        <w:t xml:space="preserve"> status than the control group, especially in the social and environmental domains, which indicates the need of more active intervention to ameliorate the FD symptoms. When comparing males and females, even though aspects of </w:t>
      </w:r>
      <w:proofErr w:type="spellStart"/>
      <w:r w:rsidRPr="00FF5487">
        <w:rPr>
          <w:rFonts w:ascii="Verdana" w:hAnsi="Verdana" w:cs="Verdana"/>
          <w:color w:val="000000"/>
          <w:spacing w:val="-9"/>
          <w:kern w:val="0"/>
          <w:sz w:val="18"/>
          <w:szCs w:val="18"/>
        </w:rPr>
        <w:t>QoL</w:t>
      </w:r>
      <w:proofErr w:type="spellEnd"/>
      <w:r w:rsidRPr="00FF5487">
        <w:rPr>
          <w:rFonts w:ascii="Verdana" w:hAnsi="Verdana" w:cs="Verdana"/>
          <w:color w:val="000000"/>
          <w:spacing w:val="-9"/>
          <w:kern w:val="0"/>
          <w:sz w:val="18"/>
          <w:szCs w:val="18"/>
        </w:rPr>
        <w:t xml:space="preserve"> did not reach statistical significance, every aspect of </w:t>
      </w:r>
      <w:proofErr w:type="spellStart"/>
      <w:r w:rsidRPr="00FF5487">
        <w:rPr>
          <w:rFonts w:ascii="Verdana" w:hAnsi="Verdana" w:cs="Verdana"/>
          <w:color w:val="000000"/>
          <w:spacing w:val="-9"/>
          <w:kern w:val="0"/>
          <w:sz w:val="18"/>
          <w:szCs w:val="18"/>
        </w:rPr>
        <w:t>QoL</w:t>
      </w:r>
      <w:proofErr w:type="spellEnd"/>
      <w:r w:rsidRPr="00FF5487">
        <w:rPr>
          <w:rFonts w:ascii="Verdana" w:hAnsi="Verdana" w:cs="Verdana"/>
          <w:color w:val="000000"/>
          <w:spacing w:val="-9"/>
          <w:kern w:val="0"/>
          <w:sz w:val="18"/>
          <w:szCs w:val="18"/>
        </w:rPr>
        <w:t xml:space="preserve"> was poorer in females than in males. Particularly, overall </w:t>
      </w:r>
      <w:proofErr w:type="spellStart"/>
      <w:r w:rsidRPr="00FF5487">
        <w:rPr>
          <w:rFonts w:ascii="Verdana" w:hAnsi="Verdana" w:cs="Verdana"/>
          <w:color w:val="000000"/>
          <w:spacing w:val="-9"/>
          <w:kern w:val="0"/>
          <w:sz w:val="18"/>
          <w:szCs w:val="18"/>
        </w:rPr>
        <w:t>QoL</w:t>
      </w:r>
      <w:proofErr w:type="spellEnd"/>
      <w:r w:rsidRPr="00FF5487">
        <w:rPr>
          <w:rFonts w:ascii="Verdana" w:hAnsi="Verdana" w:cs="Verdana"/>
          <w:color w:val="000000"/>
          <w:spacing w:val="-9"/>
          <w:kern w:val="0"/>
          <w:sz w:val="18"/>
          <w:szCs w:val="18"/>
        </w:rPr>
        <w:t xml:space="preserve"> and general health and physical domain scored significantly lower in females. Thus, modulating physical aspects would be effective for the alleviation of FD symptoms.</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F5487">
        <w:rPr>
          <w:rFonts w:ascii="Verdana" w:hAnsi="Verdana" w:cs="Verdana"/>
          <w:color w:val="000000"/>
          <w:spacing w:val="-7"/>
          <w:kern w:val="0"/>
          <w:sz w:val="18"/>
          <w:szCs w:val="18"/>
        </w:rPr>
        <w:t>There are several limitations in the present study. This study is a single center study with a possible sample bias. Symptom scores were evaluated by questionnaire; this is not free from the risk of a recall bias. The sample size was relatively small. The effect of female sex hormones on the pathogenesis on FD was not evaluated. In spite of these limitations, our study clearly demonstrated gender differences of FD in terms of clinical characteristics of FD and the expression of ghrelin and nociception-related genes.</w:t>
      </w:r>
    </w:p>
    <w:p w:rsidR="00F00773" w:rsidRPr="00FF5487" w:rsidRDefault="00F00773" w:rsidP="00F00773">
      <w:pPr>
        <w:suppressAutoHyphens/>
        <w:autoSpaceDE w:val="0"/>
        <w:autoSpaceDN w:val="0"/>
        <w:adjustRightInd w:val="0"/>
        <w:spacing w:line="288" w:lineRule="auto"/>
        <w:ind w:firstLine="283"/>
        <w:textAlignment w:val="center"/>
        <w:rPr>
          <w:rFonts w:ascii="Verdana" w:hAnsi="Verdana" w:cs="Verdana"/>
          <w:color w:val="000000"/>
          <w:spacing w:val="-13"/>
          <w:kern w:val="0"/>
          <w:sz w:val="18"/>
          <w:szCs w:val="18"/>
        </w:rPr>
      </w:pPr>
      <w:r w:rsidRPr="00FF5487">
        <w:rPr>
          <w:rFonts w:ascii="Verdana" w:hAnsi="Verdana" w:cs="Verdana"/>
          <w:color w:val="000000"/>
          <w:spacing w:val="-13"/>
          <w:kern w:val="0"/>
          <w:sz w:val="18"/>
          <w:szCs w:val="18"/>
        </w:rPr>
        <w:t xml:space="preserve">In conclusion, our study presents that the lower level of plasma acyl ghrelin and higher expressions of nociception-related genes are associated with pathogenesis of FD in males. On the other hand, female FD patients had more serious anxious and depressive mood, and anxiety score was correlated with </w:t>
      </w:r>
      <w:proofErr w:type="spellStart"/>
      <w:r w:rsidRPr="00FF5487">
        <w:rPr>
          <w:rFonts w:ascii="Verdana" w:hAnsi="Verdana" w:cs="Verdana"/>
          <w:color w:val="000000"/>
          <w:spacing w:val="-13"/>
          <w:kern w:val="0"/>
          <w:sz w:val="18"/>
          <w:szCs w:val="18"/>
        </w:rPr>
        <w:t>epigastric</w:t>
      </w:r>
      <w:proofErr w:type="spellEnd"/>
      <w:r w:rsidRPr="00FF5487">
        <w:rPr>
          <w:rFonts w:ascii="Verdana" w:hAnsi="Verdana" w:cs="Verdana"/>
          <w:color w:val="000000"/>
          <w:spacing w:val="-13"/>
          <w:kern w:val="0"/>
          <w:sz w:val="18"/>
          <w:szCs w:val="18"/>
        </w:rPr>
        <w:t xml:space="preserve"> pain in female FD patients. </w:t>
      </w:r>
      <w:r w:rsidRPr="00FF5487">
        <w:rPr>
          <w:rFonts w:ascii="Verdana" w:hAnsi="Verdana" w:cs="Verdana"/>
          <w:color w:val="000000"/>
          <w:spacing w:val="-13"/>
          <w:kern w:val="0"/>
          <w:sz w:val="18"/>
          <w:szCs w:val="18"/>
        </w:rPr>
        <w:lastRenderedPageBreak/>
        <w:t xml:space="preserve">This psychological predisposition might underlie the perception of symptom, especially in female FD patients. There was not a large difference in pattern or severity of FD symptoms, except for female predominance in </w:t>
      </w:r>
      <w:proofErr w:type="spellStart"/>
      <w:r w:rsidRPr="00FF5487">
        <w:rPr>
          <w:rFonts w:ascii="Verdana" w:hAnsi="Verdana" w:cs="Verdana"/>
          <w:color w:val="000000"/>
          <w:spacing w:val="-13"/>
          <w:kern w:val="0"/>
          <w:sz w:val="18"/>
          <w:szCs w:val="18"/>
        </w:rPr>
        <w:t>epigastric</w:t>
      </w:r>
      <w:proofErr w:type="spellEnd"/>
      <w:r w:rsidRPr="00FF5487">
        <w:rPr>
          <w:rFonts w:ascii="Verdana" w:hAnsi="Verdana" w:cs="Verdana"/>
          <w:color w:val="000000"/>
          <w:spacing w:val="-13"/>
          <w:kern w:val="0"/>
          <w:sz w:val="18"/>
          <w:szCs w:val="18"/>
        </w:rPr>
        <w:t xml:space="preserve"> pain. However, considering that the impairment of overall </w:t>
      </w:r>
      <w:proofErr w:type="spellStart"/>
      <w:r w:rsidRPr="00FF5487">
        <w:rPr>
          <w:rFonts w:ascii="Verdana" w:hAnsi="Verdana" w:cs="Verdana"/>
          <w:color w:val="000000"/>
          <w:spacing w:val="-13"/>
          <w:kern w:val="0"/>
          <w:sz w:val="18"/>
          <w:szCs w:val="18"/>
        </w:rPr>
        <w:t>QoL</w:t>
      </w:r>
      <w:proofErr w:type="spellEnd"/>
      <w:r w:rsidRPr="00FF5487">
        <w:rPr>
          <w:rFonts w:ascii="Verdana" w:hAnsi="Verdana" w:cs="Verdana"/>
          <w:color w:val="000000"/>
          <w:spacing w:val="-13"/>
          <w:kern w:val="0"/>
          <w:sz w:val="18"/>
          <w:szCs w:val="18"/>
        </w:rPr>
        <w:t xml:space="preserve"> and general health was more prominent in female FD patients than in male patients, more careful assessment of psychological or emotional status is needed for the better treatment of female FD patients. </w:t>
      </w:r>
    </w:p>
    <w:p w:rsidR="00F00773" w:rsidRPr="00FF5487" w:rsidRDefault="00F00773" w:rsidP="00F0077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00773" w:rsidRPr="00E6040C" w:rsidRDefault="00F00773" w:rsidP="00F00773">
      <w:pPr>
        <w:suppressAutoHyphens/>
        <w:autoSpaceDE w:val="0"/>
        <w:autoSpaceDN w:val="0"/>
        <w:adjustRightInd w:val="0"/>
        <w:spacing w:line="360" w:lineRule="atLeast"/>
        <w:jc w:val="left"/>
        <w:textAlignment w:val="center"/>
        <w:rPr>
          <w:rFonts w:ascii="Univers" w:hAnsi="Univers" w:cs="Univers"/>
          <w:b/>
          <w:bCs/>
          <w:caps/>
          <w:color w:val="000000"/>
          <w:spacing w:val="-2"/>
          <w:kern w:val="0"/>
          <w:sz w:val="24"/>
          <w:u w:val="single"/>
        </w:rPr>
      </w:pPr>
      <w:r w:rsidRPr="00E6040C">
        <w:rPr>
          <w:rFonts w:ascii="Univers" w:hAnsi="Univers" w:cs="Univers"/>
          <w:b/>
          <w:bCs/>
          <w:caps/>
          <w:color w:val="000000"/>
          <w:spacing w:val="-2"/>
          <w:kern w:val="0"/>
          <w:sz w:val="24"/>
          <w:u w:val="single"/>
        </w:rPr>
        <w:t>Article Highlights</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Research background</w:t>
      </w:r>
    </w:p>
    <w:p w:rsidR="00F00773" w:rsidRPr="00FF5487" w:rsidRDefault="00F00773" w:rsidP="00F0077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F5487">
        <w:rPr>
          <w:rFonts w:ascii="Arial Narrow" w:hAnsi="Arial Narrow" w:cs="Arial Narrow"/>
          <w:color w:val="000000"/>
          <w:kern w:val="0"/>
          <w:sz w:val="16"/>
          <w:szCs w:val="16"/>
        </w:rPr>
        <w:t>Although gender is assumed to be an important factor in the pathogenesis, progression and prognosis of certain diseases, there have been only a few reported gender differences in functional gastrointestinal disorders, and attention has focused mostly on irritable bowel syndrome.</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Research motivation</w:t>
      </w:r>
    </w:p>
    <w:p w:rsidR="00F00773" w:rsidRPr="00FF5487" w:rsidRDefault="00F00773" w:rsidP="00F0077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F5487">
        <w:rPr>
          <w:rFonts w:ascii="Arial Narrow" w:hAnsi="Arial Narrow" w:cs="Arial Narrow"/>
          <w:color w:val="000000"/>
          <w:kern w:val="0"/>
          <w:sz w:val="16"/>
          <w:szCs w:val="16"/>
        </w:rPr>
        <w:t>Most functional gastrointestinal disorders, including functional dyspepsia, show female predominance.</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Research objectives</w:t>
      </w:r>
    </w:p>
    <w:p w:rsidR="00F00773" w:rsidRPr="00FF5487" w:rsidRDefault="00F00773" w:rsidP="00F0077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F5487">
        <w:rPr>
          <w:rFonts w:ascii="Arial Narrow" w:hAnsi="Arial Narrow" w:cs="Arial Narrow"/>
          <w:color w:val="000000"/>
          <w:kern w:val="0"/>
          <w:sz w:val="16"/>
          <w:szCs w:val="16"/>
        </w:rPr>
        <w:t xml:space="preserve">We compared the possible etiological factors including ghrelin, nociception-related genes, psychological aspects and history of abdominal operation as well as basal characteristics, dyspepsia symptoms and </w:t>
      </w:r>
      <w:r w:rsidRPr="00FF5487">
        <w:rPr>
          <w:rFonts w:ascii="Arial Narrow" w:hAnsi="Arial Narrow" w:cs="Arial Narrow"/>
          <w:color w:val="000000"/>
          <w:kern w:val="0"/>
          <w:sz w:val="16"/>
          <w:szCs w:val="16"/>
          <w:u w:color="FF0000"/>
        </w:rPr>
        <w:t>quality of life</w:t>
      </w:r>
      <w:r w:rsidRPr="00FF5487">
        <w:rPr>
          <w:rFonts w:ascii="Arial Narrow" w:hAnsi="Arial Narrow" w:cs="Arial Narrow"/>
          <w:color w:val="000000"/>
          <w:kern w:val="0"/>
          <w:sz w:val="16"/>
          <w:szCs w:val="16"/>
        </w:rPr>
        <w:t xml:space="preserve"> between male and female functional dyspepsia patients.</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Research methods</w:t>
      </w:r>
    </w:p>
    <w:p w:rsidR="00F00773" w:rsidRPr="00FF5487" w:rsidRDefault="00F00773" w:rsidP="00F0077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F5487">
        <w:rPr>
          <w:rFonts w:ascii="Arial Narrow" w:hAnsi="Arial Narrow" w:cs="Arial Narrow"/>
          <w:color w:val="000000"/>
          <w:kern w:val="0"/>
          <w:sz w:val="16"/>
          <w:szCs w:val="16"/>
        </w:rPr>
        <w:t xml:space="preserve">Total of 191 persons [87 subjects (male 38, female 49) and 104 patients (male 39, female 65)] were prospectively enrolled between March 2013 and May 2016 in Seoul National </w:t>
      </w:r>
      <w:proofErr w:type="spellStart"/>
      <w:r w:rsidRPr="00FF5487">
        <w:rPr>
          <w:rFonts w:ascii="Arial Narrow" w:hAnsi="Arial Narrow" w:cs="Arial Narrow"/>
          <w:color w:val="000000"/>
          <w:kern w:val="0"/>
          <w:sz w:val="16"/>
          <w:szCs w:val="16"/>
        </w:rPr>
        <w:t>Bundang</w:t>
      </w:r>
      <w:proofErr w:type="spellEnd"/>
      <w:r w:rsidRPr="00FF5487">
        <w:rPr>
          <w:rFonts w:ascii="Arial Narrow" w:hAnsi="Arial Narrow" w:cs="Arial Narrow"/>
          <w:color w:val="000000"/>
          <w:kern w:val="0"/>
          <w:sz w:val="16"/>
          <w:szCs w:val="16"/>
        </w:rPr>
        <w:t xml:space="preserve"> Hospital. They were classified into control and FD group (PDS, EPS and mixed subgroups) on the basis of ROME </w:t>
      </w:r>
      <w:r w:rsidRPr="00FF5487">
        <w:rPr>
          <w:rFonts w:ascii="KozMinPro-Regular" w:eastAsia="KozMinPro-Regular" w:hAnsi="Arial Narrow" w:cs="KozMinPro-Regular" w:hint="eastAsia"/>
          <w:color w:val="000000"/>
          <w:kern w:val="0"/>
          <w:sz w:val="16"/>
          <w:szCs w:val="16"/>
        </w:rPr>
        <w:t>Ⅲ</w:t>
      </w:r>
      <w:r w:rsidRPr="00FF5487">
        <w:rPr>
          <w:rFonts w:ascii="Arial Narrow" w:hAnsi="Arial Narrow" w:cs="Arial Narrow"/>
          <w:color w:val="000000"/>
          <w:kern w:val="0"/>
          <w:sz w:val="16"/>
          <w:szCs w:val="16"/>
        </w:rPr>
        <w:t xml:space="preserve"> criteria. Questionnaire included assessment for dyspepsia symptoms, quality of life by WHOQOL-BREF scores and anxiety or depression by HADS scores were analyzed. </w:t>
      </w:r>
      <w:proofErr w:type="spellStart"/>
      <w:r w:rsidRPr="00FF5487">
        <w:rPr>
          <w:rFonts w:ascii="Arial Narrow" w:hAnsi="Arial Narrow" w:cs="Arial Narrow"/>
          <w:color w:val="000000"/>
          <w:kern w:val="0"/>
          <w:sz w:val="16"/>
          <w:szCs w:val="16"/>
        </w:rPr>
        <w:t>Preproghrelin</w:t>
      </w:r>
      <w:proofErr w:type="spellEnd"/>
      <w:r w:rsidRPr="00FF5487">
        <w:rPr>
          <w:rFonts w:ascii="Arial Narrow" w:hAnsi="Arial Narrow" w:cs="Arial Narrow"/>
          <w:color w:val="000000"/>
          <w:kern w:val="0"/>
          <w:sz w:val="16"/>
          <w:szCs w:val="16"/>
        </w:rPr>
        <w:t xml:space="preserve"> and nociception genes were analyzed by RT-PCR from the gastric mucosa. Plasma acyl/des-acyl ghrelin were measured by ELISA method.</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Research results</w:t>
      </w:r>
    </w:p>
    <w:p w:rsidR="00F00773" w:rsidRPr="00FF5487" w:rsidRDefault="00F00773" w:rsidP="00F0077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F5487">
        <w:rPr>
          <w:rFonts w:ascii="Arial Narrow" w:hAnsi="Arial Narrow" w:cs="Arial Narrow"/>
          <w:color w:val="000000"/>
          <w:kern w:val="0"/>
          <w:sz w:val="16"/>
          <w:szCs w:val="16"/>
        </w:rPr>
        <w:t xml:space="preserve">Differences in plasma acyl ghrelin and the gastric expressions of most nociception-related gene between dyspepsia and control groups were significant only in men. In contrast, female functional dyspepsia patients had a more anxious and depressive mood, and showed a more apparent impaired quality of life compared to male dyspeptic patients. </w:t>
      </w:r>
      <w:proofErr w:type="spellStart"/>
      <w:r w:rsidRPr="00FF5487">
        <w:rPr>
          <w:rFonts w:ascii="Arial Narrow" w:hAnsi="Arial Narrow" w:cs="Arial Narrow"/>
          <w:color w:val="000000"/>
          <w:kern w:val="0"/>
          <w:sz w:val="16"/>
          <w:szCs w:val="16"/>
        </w:rPr>
        <w:t>Epigastric</w:t>
      </w:r>
      <w:proofErr w:type="spellEnd"/>
      <w:r w:rsidRPr="00FF5487">
        <w:rPr>
          <w:rFonts w:ascii="Arial Narrow" w:hAnsi="Arial Narrow" w:cs="Arial Narrow"/>
          <w:color w:val="000000"/>
          <w:kern w:val="0"/>
          <w:sz w:val="16"/>
          <w:szCs w:val="16"/>
        </w:rPr>
        <w:t xml:space="preserve"> burning or pain was correlated with anxiety score only in women. Women who underwent any gynecologic surgery showed more severe overall abdominal symptoms than women who did not.</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Research conclusions</w:t>
      </w:r>
    </w:p>
    <w:p w:rsidR="00F00773" w:rsidRPr="00FF5487" w:rsidRDefault="00F00773" w:rsidP="00F0077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F5487">
        <w:rPr>
          <w:rFonts w:ascii="Arial Narrow" w:hAnsi="Arial Narrow" w:cs="Arial Narrow"/>
          <w:color w:val="000000"/>
          <w:kern w:val="0"/>
          <w:sz w:val="16"/>
          <w:szCs w:val="16"/>
        </w:rPr>
        <w:t>Different mechanisms might underlie the perception of dyspeptic symptom by gender and the negative impact of the functional dyspepsia on the quality of life can be more prominent in women than men.</w:t>
      </w: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00773" w:rsidRPr="00FF5487" w:rsidRDefault="00F00773" w:rsidP="00F00773">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F5487">
        <w:rPr>
          <w:rFonts w:ascii="Arial Narrow" w:hAnsi="Arial Narrow" w:cs="Arial Narrow"/>
          <w:b/>
          <w:bCs/>
          <w:i/>
          <w:iCs/>
          <w:color w:val="000000"/>
          <w:kern w:val="0"/>
          <w:szCs w:val="21"/>
        </w:rPr>
        <w:t>Research perspectives</w:t>
      </w:r>
    </w:p>
    <w:p w:rsidR="00F00773" w:rsidRPr="00FF5487" w:rsidRDefault="00F00773" w:rsidP="00F0077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F5487">
        <w:rPr>
          <w:rFonts w:ascii="Arial Narrow" w:hAnsi="Arial Narrow" w:cs="Arial Narrow"/>
          <w:color w:val="000000"/>
          <w:kern w:val="0"/>
          <w:sz w:val="16"/>
          <w:szCs w:val="16"/>
        </w:rPr>
        <w:t xml:space="preserve">More careful assessment of psychological or emotional status is required particularly for the female FD patients. </w:t>
      </w:r>
    </w:p>
    <w:p w:rsidR="00F00773" w:rsidRPr="00FF5487" w:rsidRDefault="00F00773" w:rsidP="00F0077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00773" w:rsidRPr="00E6040C" w:rsidRDefault="00F00773" w:rsidP="00F00773">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E6040C">
        <w:rPr>
          <w:rFonts w:ascii="Univers" w:hAnsi="Univers" w:cs="Univers"/>
          <w:b/>
          <w:bCs/>
          <w:color w:val="000000"/>
          <w:spacing w:val="-2"/>
          <w:kern w:val="0"/>
          <w:sz w:val="24"/>
          <w:u w:val="single"/>
        </w:rPr>
        <w:lastRenderedPageBreak/>
        <w:t>ACKNOWLEDGMENTS</w:t>
      </w:r>
    </w:p>
    <w:p w:rsidR="00F00773" w:rsidRPr="00FF5487" w:rsidRDefault="00F00773" w:rsidP="00F00773">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F5487">
        <w:rPr>
          <w:rFonts w:ascii="Verdana" w:hAnsi="Verdana" w:cs="Verdana"/>
          <w:color w:val="000000"/>
          <w:spacing w:val="-9"/>
          <w:kern w:val="0"/>
          <w:sz w:val="18"/>
          <w:szCs w:val="18"/>
        </w:rPr>
        <w:t xml:space="preserve">The authors thank the Division of Statistics of the Medical Research Collaborating Center at Seoul National University </w:t>
      </w:r>
      <w:proofErr w:type="spellStart"/>
      <w:r w:rsidRPr="00FF5487">
        <w:rPr>
          <w:rFonts w:ascii="Verdana" w:hAnsi="Verdana" w:cs="Verdana"/>
          <w:color w:val="000000"/>
          <w:spacing w:val="-9"/>
          <w:kern w:val="0"/>
          <w:sz w:val="18"/>
          <w:szCs w:val="18"/>
        </w:rPr>
        <w:t>Bundang</w:t>
      </w:r>
      <w:proofErr w:type="spellEnd"/>
      <w:r w:rsidRPr="00FF5487">
        <w:rPr>
          <w:rFonts w:ascii="Verdana" w:hAnsi="Verdana" w:cs="Verdana"/>
          <w:color w:val="000000"/>
          <w:spacing w:val="-9"/>
          <w:kern w:val="0"/>
          <w:sz w:val="18"/>
          <w:szCs w:val="18"/>
        </w:rPr>
        <w:t xml:space="preserve"> Hospital for statistical analyses.</w:t>
      </w:r>
    </w:p>
    <w:p w:rsidR="00F00773" w:rsidRPr="00FF5487" w:rsidRDefault="00F00773" w:rsidP="00F0077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F00773" w:rsidRPr="00FF5487" w:rsidRDefault="00F00773" w:rsidP="00F00773">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r w:rsidRPr="00FF5487">
        <w:rPr>
          <w:rFonts w:ascii="Univers" w:hAnsi="Univers" w:cs="Univers"/>
          <w:b/>
          <w:bCs/>
          <w:color w:val="000000"/>
          <w:spacing w:val="-2"/>
          <w:kern w:val="0"/>
          <w:sz w:val="24"/>
        </w:rPr>
        <w:t>REFERENCES</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w:t>
      </w:r>
      <w:r w:rsidRPr="00FF5487">
        <w:rPr>
          <w:color w:val="000000"/>
          <w:spacing w:val="-4"/>
          <w:kern w:val="0"/>
          <w:sz w:val="16"/>
          <w:szCs w:val="16"/>
        </w:rPr>
        <w:tab/>
      </w:r>
      <w:proofErr w:type="spellStart"/>
      <w:r w:rsidRPr="00FF5487">
        <w:rPr>
          <w:b/>
          <w:bCs/>
          <w:color w:val="000000"/>
          <w:spacing w:val="-4"/>
          <w:kern w:val="0"/>
          <w:sz w:val="16"/>
          <w:szCs w:val="16"/>
        </w:rPr>
        <w:t>Stanghellini</w:t>
      </w:r>
      <w:proofErr w:type="spellEnd"/>
      <w:r w:rsidRPr="00FF5487">
        <w:rPr>
          <w:b/>
          <w:bCs/>
          <w:color w:val="000000"/>
          <w:spacing w:val="-4"/>
          <w:kern w:val="0"/>
          <w:sz w:val="16"/>
          <w:szCs w:val="16"/>
        </w:rPr>
        <w:t xml:space="preserve"> V</w:t>
      </w:r>
      <w:r w:rsidRPr="00FF5487">
        <w:rPr>
          <w:color w:val="000000"/>
          <w:spacing w:val="-4"/>
          <w:kern w:val="0"/>
          <w:sz w:val="16"/>
          <w:szCs w:val="16"/>
        </w:rPr>
        <w:t xml:space="preserve">, </w:t>
      </w:r>
      <w:proofErr w:type="spellStart"/>
      <w:r w:rsidRPr="00FF5487">
        <w:rPr>
          <w:color w:val="000000"/>
          <w:spacing w:val="-4"/>
          <w:kern w:val="0"/>
          <w:sz w:val="16"/>
          <w:szCs w:val="16"/>
        </w:rPr>
        <w:t>Tosetti</w:t>
      </w:r>
      <w:proofErr w:type="spellEnd"/>
      <w:r w:rsidRPr="00FF5487">
        <w:rPr>
          <w:color w:val="000000"/>
          <w:spacing w:val="-4"/>
          <w:kern w:val="0"/>
          <w:sz w:val="16"/>
          <w:szCs w:val="16"/>
        </w:rPr>
        <w:t xml:space="preserve"> C, </w:t>
      </w:r>
      <w:proofErr w:type="spellStart"/>
      <w:r w:rsidRPr="00FF5487">
        <w:rPr>
          <w:color w:val="000000"/>
          <w:spacing w:val="-4"/>
          <w:kern w:val="0"/>
          <w:sz w:val="16"/>
          <w:szCs w:val="16"/>
        </w:rPr>
        <w:t>Paternico</w:t>
      </w:r>
      <w:proofErr w:type="spellEnd"/>
      <w:r w:rsidRPr="00FF5487">
        <w:rPr>
          <w:color w:val="000000"/>
          <w:spacing w:val="-4"/>
          <w:kern w:val="0"/>
          <w:sz w:val="16"/>
          <w:szCs w:val="16"/>
        </w:rPr>
        <w:t xml:space="preserve"> A, Barbara G, </w:t>
      </w:r>
      <w:proofErr w:type="spellStart"/>
      <w:r w:rsidRPr="00FF5487">
        <w:rPr>
          <w:color w:val="000000"/>
          <w:spacing w:val="-4"/>
          <w:kern w:val="0"/>
          <w:sz w:val="16"/>
          <w:szCs w:val="16"/>
        </w:rPr>
        <w:t>Morselli-Labate</w:t>
      </w:r>
      <w:proofErr w:type="spellEnd"/>
      <w:r w:rsidRPr="00FF5487">
        <w:rPr>
          <w:color w:val="000000"/>
          <w:spacing w:val="-4"/>
          <w:kern w:val="0"/>
          <w:sz w:val="16"/>
          <w:szCs w:val="16"/>
        </w:rPr>
        <w:t xml:space="preserve"> AM, </w:t>
      </w:r>
      <w:proofErr w:type="spellStart"/>
      <w:r w:rsidRPr="00FF5487">
        <w:rPr>
          <w:color w:val="000000"/>
          <w:spacing w:val="-4"/>
          <w:kern w:val="0"/>
          <w:sz w:val="16"/>
          <w:szCs w:val="16"/>
        </w:rPr>
        <w:t>Monetti</w:t>
      </w:r>
      <w:proofErr w:type="spellEnd"/>
      <w:r w:rsidRPr="00FF5487">
        <w:rPr>
          <w:color w:val="000000"/>
          <w:spacing w:val="-4"/>
          <w:kern w:val="0"/>
          <w:sz w:val="16"/>
          <w:szCs w:val="16"/>
        </w:rPr>
        <w:t xml:space="preserve"> N, Marengo M, </w:t>
      </w:r>
      <w:proofErr w:type="spellStart"/>
      <w:r w:rsidRPr="00FF5487">
        <w:rPr>
          <w:color w:val="000000"/>
          <w:spacing w:val="-4"/>
          <w:kern w:val="0"/>
          <w:sz w:val="16"/>
          <w:szCs w:val="16"/>
        </w:rPr>
        <w:t>Corinaldesi</w:t>
      </w:r>
      <w:proofErr w:type="spellEnd"/>
      <w:r w:rsidRPr="00FF5487">
        <w:rPr>
          <w:color w:val="000000"/>
          <w:spacing w:val="-4"/>
          <w:kern w:val="0"/>
          <w:sz w:val="16"/>
          <w:szCs w:val="16"/>
        </w:rPr>
        <w:t xml:space="preserve"> R. Risk indicators of delayed gastric emptying of solids in patients with functional dyspepsia. </w:t>
      </w:r>
      <w:r w:rsidRPr="00FF5487">
        <w:rPr>
          <w:i/>
          <w:iCs/>
          <w:color w:val="000000"/>
          <w:spacing w:val="-4"/>
          <w:kern w:val="0"/>
          <w:sz w:val="16"/>
          <w:szCs w:val="16"/>
        </w:rPr>
        <w:t>Gastroenterology</w:t>
      </w:r>
      <w:r w:rsidRPr="00FF5487">
        <w:rPr>
          <w:color w:val="000000"/>
          <w:spacing w:val="-4"/>
          <w:kern w:val="0"/>
          <w:sz w:val="16"/>
          <w:szCs w:val="16"/>
        </w:rPr>
        <w:t xml:space="preserve"> 1996; </w:t>
      </w:r>
      <w:r w:rsidRPr="00FF5487">
        <w:rPr>
          <w:b/>
          <w:bCs/>
          <w:color w:val="000000"/>
          <w:spacing w:val="-4"/>
          <w:kern w:val="0"/>
          <w:sz w:val="16"/>
          <w:szCs w:val="16"/>
        </w:rPr>
        <w:t>110</w:t>
      </w:r>
      <w:r w:rsidRPr="00FF5487">
        <w:rPr>
          <w:color w:val="000000"/>
          <w:spacing w:val="-4"/>
          <w:kern w:val="0"/>
          <w:sz w:val="16"/>
          <w:szCs w:val="16"/>
        </w:rPr>
        <w:t>: 1036-1042 [PMID: 8612991]</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w:t>
      </w:r>
      <w:r w:rsidRPr="00FF5487">
        <w:rPr>
          <w:color w:val="000000"/>
          <w:spacing w:val="-4"/>
          <w:kern w:val="0"/>
          <w:sz w:val="16"/>
          <w:szCs w:val="16"/>
        </w:rPr>
        <w:tab/>
      </w:r>
      <w:r w:rsidRPr="00FF5487">
        <w:rPr>
          <w:b/>
          <w:bCs/>
          <w:color w:val="000000"/>
          <w:spacing w:val="-4"/>
          <w:kern w:val="0"/>
          <w:sz w:val="16"/>
          <w:szCs w:val="16"/>
        </w:rPr>
        <w:t>Tack J</w:t>
      </w:r>
      <w:r w:rsidRPr="00FF5487">
        <w:rPr>
          <w:color w:val="000000"/>
          <w:spacing w:val="-4"/>
          <w:kern w:val="0"/>
          <w:sz w:val="16"/>
          <w:szCs w:val="16"/>
        </w:rPr>
        <w:t xml:space="preserve">, </w:t>
      </w:r>
      <w:proofErr w:type="spellStart"/>
      <w:r w:rsidRPr="00FF5487">
        <w:rPr>
          <w:color w:val="000000"/>
          <w:spacing w:val="-4"/>
          <w:kern w:val="0"/>
          <w:sz w:val="16"/>
          <w:szCs w:val="16"/>
        </w:rPr>
        <w:t>Caenepeel</w:t>
      </w:r>
      <w:proofErr w:type="spellEnd"/>
      <w:r w:rsidRPr="00FF5487">
        <w:rPr>
          <w:color w:val="000000"/>
          <w:spacing w:val="-4"/>
          <w:kern w:val="0"/>
          <w:sz w:val="16"/>
          <w:szCs w:val="16"/>
        </w:rPr>
        <w:t xml:space="preserve"> P, </w:t>
      </w:r>
      <w:proofErr w:type="spellStart"/>
      <w:r w:rsidRPr="00FF5487">
        <w:rPr>
          <w:color w:val="000000"/>
          <w:spacing w:val="-4"/>
          <w:kern w:val="0"/>
          <w:sz w:val="16"/>
          <w:szCs w:val="16"/>
        </w:rPr>
        <w:t>Fischler</w:t>
      </w:r>
      <w:proofErr w:type="spellEnd"/>
      <w:r w:rsidRPr="00FF5487">
        <w:rPr>
          <w:color w:val="000000"/>
          <w:spacing w:val="-4"/>
          <w:kern w:val="0"/>
          <w:sz w:val="16"/>
          <w:szCs w:val="16"/>
        </w:rPr>
        <w:t xml:space="preserve"> B, </w:t>
      </w:r>
      <w:proofErr w:type="spellStart"/>
      <w:proofErr w:type="gramStart"/>
      <w:r w:rsidRPr="00FF5487">
        <w:rPr>
          <w:color w:val="000000"/>
          <w:spacing w:val="-4"/>
          <w:kern w:val="0"/>
          <w:sz w:val="16"/>
          <w:szCs w:val="16"/>
        </w:rPr>
        <w:t>Piessevaux</w:t>
      </w:r>
      <w:proofErr w:type="spellEnd"/>
      <w:proofErr w:type="gramEnd"/>
      <w:r w:rsidRPr="00FF5487">
        <w:rPr>
          <w:color w:val="000000"/>
          <w:spacing w:val="-4"/>
          <w:kern w:val="0"/>
          <w:sz w:val="16"/>
          <w:szCs w:val="16"/>
        </w:rPr>
        <w:t xml:space="preserve"> H, </w:t>
      </w:r>
      <w:proofErr w:type="spellStart"/>
      <w:r w:rsidRPr="00FF5487">
        <w:rPr>
          <w:color w:val="000000"/>
          <w:spacing w:val="-4"/>
          <w:kern w:val="0"/>
          <w:sz w:val="16"/>
          <w:szCs w:val="16"/>
        </w:rPr>
        <w:t>Janssens</w:t>
      </w:r>
      <w:proofErr w:type="spellEnd"/>
      <w:r w:rsidRPr="00FF5487">
        <w:rPr>
          <w:color w:val="000000"/>
          <w:spacing w:val="-4"/>
          <w:kern w:val="0"/>
          <w:sz w:val="16"/>
          <w:szCs w:val="16"/>
        </w:rPr>
        <w:t xml:space="preserve"> J. Symptoms associated with hypersensitivity to gastric distention in functional dyspepsia. </w:t>
      </w:r>
      <w:r w:rsidRPr="00FF5487">
        <w:rPr>
          <w:i/>
          <w:iCs/>
          <w:color w:val="000000"/>
          <w:spacing w:val="-4"/>
          <w:kern w:val="0"/>
          <w:sz w:val="16"/>
          <w:szCs w:val="16"/>
        </w:rPr>
        <w:t>Gastroenterology</w:t>
      </w:r>
      <w:r w:rsidRPr="00FF5487">
        <w:rPr>
          <w:color w:val="000000"/>
          <w:spacing w:val="-4"/>
          <w:kern w:val="0"/>
          <w:sz w:val="16"/>
          <w:szCs w:val="16"/>
        </w:rPr>
        <w:t xml:space="preserve"> 2001; </w:t>
      </w:r>
      <w:r w:rsidRPr="00FF5487">
        <w:rPr>
          <w:b/>
          <w:bCs/>
          <w:color w:val="000000"/>
          <w:spacing w:val="-4"/>
          <w:kern w:val="0"/>
          <w:sz w:val="16"/>
          <w:szCs w:val="16"/>
        </w:rPr>
        <w:t>121</w:t>
      </w:r>
      <w:r w:rsidRPr="00FF5487">
        <w:rPr>
          <w:color w:val="000000"/>
          <w:spacing w:val="-4"/>
          <w:kern w:val="0"/>
          <w:sz w:val="16"/>
          <w:szCs w:val="16"/>
        </w:rPr>
        <w:t>: 526-535 [PMID: 11522735]</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3</w:t>
      </w:r>
      <w:r w:rsidRPr="00FF5487">
        <w:rPr>
          <w:color w:val="000000"/>
          <w:spacing w:val="-4"/>
          <w:kern w:val="0"/>
          <w:sz w:val="16"/>
          <w:szCs w:val="16"/>
        </w:rPr>
        <w:tab/>
      </w:r>
      <w:r w:rsidRPr="00FF5487">
        <w:rPr>
          <w:b/>
          <w:bCs/>
          <w:color w:val="000000"/>
          <w:spacing w:val="-4"/>
          <w:kern w:val="0"/>
          <w:sz w:val="16"/>
          <w:szCs w:val="16"/>
        </w:rPr>
        <w:t>Hwang SW</w:t>
      </w:r>
      <w:r w:rsidRPr="00FF5487">
        <w:rPr>
          <w:color w:val="000000"/>
          <w:spacing w:val="-4"/>
          <w:kern w:val="0"/>
          <w:sz w:val="16"/>
          <w:szCs w:val="16"/>
        </w:rPr>
        <w:t xml:space="preserve">, Kim N, Jung HK, Park JH, Choi YJ, Kim H, Kim J, Kim JS, Jung HC. </w:t>
      </w:r>
      <w:proofErr w:type="gramStart"/>
      <w:r w:rsidRPr="00FF5487">
        <w:rPr>
          <w:color w:val="000000"/>
          <w:spacing w:val="-4"/>
          <w:kern w:val="0"/>
          <w:sz w:val="16"/>
          <w:szCs w:val="16"/>
        </w:rPr>
        <w:t>Association of SLC6A4 5-HTTLPR and TRPV1 945G&gt;C with functional dyspepsia in Korea.</w:t>
      </w:r>
      <w:proofErr w:type="gramEnd"/>
      <w:r w:rsidRPr="00FF5487">
        <w:rPr>
          <w:color w:val="000000"/>
          <w:spacing w:val="-4"/>
          <w:kern w:val="0"/>
          <w:sz w:val="16"/>
          <w:szCs w:val="16"/>
        </w:rPr>
        <w:t xml:space="preserve"> </w:t>
      </w:r>
      <w:r w:rsidRPr="00FF5487">
        <w:rPr>
          <w:i/>
          <w:iCs/>
          <w:color w:val="000000"/>
          <w:spacing w:val="-4"/>
          <w:kern w:val="0"/>
          <w:sz w:val="16"/>
          <w:szCs w:val="16"/>
        </w:rPr>
        <w:t xml:space="preserve">J </w:t>
      </w:r>
      <w:proofErr w:type="spellStart"/>
      <w:r w:rsidRPr="00FF5487">
        <w:rPr>
          <w:i/>
          <w:iCs/>
          <w:color w:val="000000"/>
          <w:spacing w:val="-4"/>
          <w:kern w:val="0"/>
          <w:sz w:val="16"/>
          <w:szCs w:val="16"/>
        </w:rPr>
        <w:t>Gastroenterol</w:t>
      </w:r>
      <w:proofErr w:type="spellEnd"/>
      <w:r w:rsidRPr="00FF5487">
        <w:rPr>
          <w:i/>
          <w:iCs/>
          <w:color w:val="000000"/>
          <w:spacing w:val="-4"/>
          <w:kern w:val="0"/>
          <w:sz w:val="16"/>
          <w:szCs w:val="16"/>
        </w:rPr>
        <w:t xml:space="preserve"> </w:t>
      </w:r>
      <w:proofErr w:type="spellStart"/>
      <w:r w:rsidRPr="00FF5487">
        <w:rPr>
          <w:i/>
          <w:iCs/>
          <w:color w:val="000000"/>
          <w:spacing w:val="-4"/>
          <w:kern w:val="0"/>
          <w:sz w:val="16"/>
          <w:szCs w:val="16"/>
        </w:rPr>
        <w:t>Hepatol</w:t>
      </w:r>
      <w:proofErr w:type="spellEnd"/>
      <w:r w:rsidRPr="00FF5487">
        <w:rPr>
          <w:color w:val="000000"/>
          <w:spacing w:val="-4"/>
          <w:kern w:val="0"/>
          <w:sz w:val="16"/>
          <w:szCs w:val="16"/>
        </w:rPr>
        <w:t xml:space="preserve"> 2014; </w:t>
      </w:r>
      <w:r w:rsidRPr="00FF5487">
        <w:rPr>
          <w:b/>
          <w:bCs/>
          <w:color w:val="000000"/>
          <w:spacing w:val="-4"/>
          <w:kern w:val="0"/>
          <w:sz w:val="16"/>
          <w:szCs w:val="16"/>
        </w:rPr>
        <w:t>29</w:t>
      </w:r>
      <w:r w:rsidRPr="00FF5487">
        <w:rPr>
          <w:color w:val="000000"/>
          <w:spacing w:val="-4"/>
          <w:kern w:val="0"/>
          <w:sz w:val="16"/>
          <w:szCs w:val="16"/>
        </w:rPr>
        <w:t>: 1770-1777 [PMID: 24720453 DOI: 10.1111/jgh.12596]</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4</w:t>
      </w:r>
      <w:r w:rsidRPr="00FF5487">
        <w:rPr>
          <w:color w:val="000000"/>
          <w:spacing w:val="-4"/>
          <w:kern w:val="0"/>
          <w:sz w:val="16"/>
          <w:szCs w:val="16"/>
        </w:rPr>
        <w:tab/>
      </w:r>
      <w:r w:rsidRPr="00FF5487">
        <w:rPr>
          <w:b/>
          <w:bCs/>
          <w:color w:val="000000"/>
          <w:spacing w:val="-4"/>
          <w:kern w:val="0"/>
          <w:sz w:val="16"/>
          <w:szCs w:val="16"/>
        </w:rPr>
        <w:t>Wu JC</w:t>
      </w:r>
      <w:r w:rsidRPr="00FF5487">
        <w:rPr>
          <w:color w:val="000000"/>
          <w:spacing w:val="-4"/>
          <w:kern w:val="0"/>
          <w:sz w:val="16"/>
          <w:szCs w:val="16"/>
        </w:rPr>
        <w:t xml:space="preserve">. Psychological Co-morbidity in Functional Gastrointestinal Disorders: Epidemiology, Mechanisms and Management. </w:t>
      </w:r>
      <w:r w:rsidRPr="00FF5487">
        <w:rPr>
          <w:i/>
          <w:iCs/>
          <w:color w:val="000000"/>
          <w:spacing w:val="-4"/>
          <w:kern w:val="0"/>
          <w:sz w:val="16"/>
          <w:szCs w:val="16"/>
        </w:rPr>
        <w:t xml:space="preserve">J </w:t>
      </w:r>
      <w:proofErr w:type="spellStart"/>
      <w:r w:rsidRPr="00FF5487">
        <w:rPr>
          <w:i/>
          <w:iCs/>
          <w:color w:val="000000"/>
          <w:spacing w:val="-4"/>
          <w:kern w:val="0"/>
          <w:sz w:val="16"/>
          <w:szCs w:val="16"/>
        </w:rPr>
        <w:t>Neurogastroenterol</w:t>
      </w:r>
      <w:proofErr w:type="spellEnd"/>
      <w:r w:rsidRPr="00FF5487">
        <w:rPr>
          <w:i/>
          <w:iCs/>
          <w:color w:val="000000"/>
          <w:spacing w:val="-4"/>
          <w:kern w:val="0"/>
          <w:sz w:val="16"/>
          <w:szCs w:val="16"/>
        </w:rPr>
        <w:t xml:space="preserve"> </w:t>
      </w:r>
      <w:proofErr w:type="spellStart"/>
      <w:r w:rsidRPr="00FF5487">
        <w:rPr>
          <w:i/>
          <w:iCs/>
          <w:color w:val="000000"/>
          <w:spacing w:val="-4"/>
          <w:kern w:val="0"/>
          <w:sz w:val="16"/>
          <w:szCs w:val="16"/>
        </w:rPr>
        <w:t>Motil</w:t>
      </w:r>
      <w:proofErr w:type="spellEnd"/>
      <w:r w:rsidRPr="00FF5487">
        <w:rPr>
          <w:color w:val="000000"/>
          <w:spacing w:val="-4"/>
          <w:kern w:val="0"/>
          <w:sz w:val="16"/>
          <w:szCs w:val="16"/>
        </w:rPr>
        <w:t xml:space="preserve"> 2012; </w:t>
      </w:r>
      <w:r w:rsidRPr="00FF5487">
        <w:rPr>
          <w:b/>
          <w:bCs/>
          <w:color w:val="000000"/>
          <w:spacing w:val="-4"/>
          <w:kern w:val="0"/>
          <w:sz w:val="16"/>
          <w:szCs w:val="16"/>
        </w:rPr>
        <w:t>18</w:t>
      </w:r>
      <w:r w:rsidRPr="00FF5487">
        <w:rPr>
          <w:color w:val="000000"/>
          <w:spacing w:val="-4"/>
          <w:kern w:val="0"/>
          <w:sz w:val="16"/>
          <w:szCs w:val="16"/>
        </w:rPr>
        <w:t>: 13-18 [PMID: 22323984 DOI: 10.5056/jnm.2012.18.1.13]</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5</w:t>
      </w:r>
      <w:r w:rsidRPr="00FF5487">
        <w:rPr>
          <w:color w:val="000000"/>
          <w:spacing w:val="-4"/>
          <w:kern w:val="0"/>
          <w:sz w:val="16"/>
          <w:szCs w:val="16"/>
        </w:rPr>
        <w:tab/>
      </w:r>
      <w:r w:rsidRPr="00FF5487">
        <w:rPr>
          <w:b/>
          <w:bCs/>
          <w:color w:val="000000"/>
          <w:spacing w:val="-4"/>
          <w:kern w:val="0"/>
          <w:sz w:val="16"/>
          <w:szCs w:val="16"/>
        </w:rPr>
        <w:t>Houghton LA</w:t>
      </w:r>
      <w:r w:rsidRPr="00FF5487">
        <w:rPr>
          <w:color w:val="000000"/>
          <w:spacing w:val="-4"/>
          <w:kern w:val="0"/>
          <w:sz w:val="16"/>
          <w:szCs w:val="16"/>
        </w:rPr>
        <w:t xml:space="preserve">, </w:t>
      </w:r>
      <w:proofErr w:type="spellStart"/>
      <w:r w:rsidRPr="00FF5487">
        <w:rPr>
          <w:color w:val="000000"/>
          <w:spacing w:val="-4"/>
          <w:kern w:val="0"/>
          <w:sz w:val="16"/>
          <w:szCs w:val="16"/>
        </w:rPr>
        <w:t>Heitkemper</w:t>
      </w:r>
      <w:proofErr w:type="spellEnd"/>
      <w:r w:rsidRPr="00FF5487">
        <w:rPr>
          <w:color w:val="000000"/>
          <w:spacing w:val="-4"/>
          <w:kern w:val="0"/>
          <w:sz w:val="16"/>
          <w:szCs w:val="16"/>
        </w:rPr>
        <w:t xml:space="preserve"> M, Crowell M, Emmanuel A, </w:t>
      </w:r>
      <w:proofErr w:type="spellStart"/>
      <w:r w:rsidRPr="00FF5487">
        <w:rPr>
          <w:color w:val="000000"/>
          <w:spacing w:val="-4"/>
          <w:kern w:val="0"/>
          <w:sz w:val="16"/>
          <w:szCs w:val="16"/>
        </w:rPr>
        <w:t>Halpert</w:t>
      </w:r>
      <w:proofErr w:type="spellEnd"/>
      <w:r w:rsidRPr="00FF5487">
        <w:rPr>
          <w:color w:val="000000"/>
          <w:spacing w:val="-4"/>
          <w:kern w:val="0"/>
          <w:sz w:val="16"/>
          <w:szCs w:val="16"/>
        </w:rPr>
        <w:t xml:space="preserve"> A, </w:t>
      </w:r>
      <w:proofErr w:type="spellStart"/>
      <w:r w:rsidRPr="00FF5487">
        <w:rPr>
          <w:color w:val="000000"/>
          <w:spacing w:val="-4"/>
          <w:kern w:val="0"/>
          <w:sz w:val="16"/>
          <w:szCs w:val="16"/>
        </w:rPr>
        <w:t>McRoberts</w:t>
      </w:r>
      <w:proofErr w:type="spellEnd"/>
      <w:r w:rsidRPr="00FF5487">
        <w:rPr>
          <w:color w:val="000000"/>
          <w:spacing w:val="-4"/>
          <w:kern w:val="0"/>
          <w:sz w:val="16"/>
          <w:szCs w:val="16"/>
        </w:rPr>
        <w:t xml:space="preserve"> JA, Toner B. Age, Gender and Women’s Health and the Patient. </w:t>
      </w:r>
      <w:r w:rsidRPr="00FF5487">
        <w:rPr>
          <w:i/>
          <w:iCs/>
          <w:color w:val="000000"/>
          <w:spacing w:val="-4"/>
          <w:kern w:val="0"/>
          <w:sz w:val="16"/>
          <w:szCs w:val="16"/>
        </w:rPr>
        <w:t>Gastroenterology</w:t>
      </w:r>
      <w:r w:rsidRPr="00FF5487">
        <w:rPr>
          <w:color w:val="000000"/>
          <w:spacing w:val="-4"/>
          <w:kern w:val="0"/>
          <w:sz w:val="16"/>
          <w:szCs w:val="16"/>
        </w:rPr>
        <w:t xml:space="preserve"> 2016; </w:t>
      </w:r>
      <w:proofErr w:type="spellStart"/>
      <w:r w:rsidRPr="00FF5487">
        <w:rPr>
          <w:color w:val="000000"/>
          <w:spacing w:val="-4"/>
          <w:kern w:val="0"/>
          <w:sz w:val="16"/>
          <w:szCs w:val="16"/>
        </w:rPr>
        <w:t>Epub</w:t>
      </w:r>
      <w:proofErr w:type="spellEnd"/>
      <w:r w:rsidRPr="00FF5487">
        <w:rPr>
          <w:color w:val="000000"/>
          <w:spacing w:val="-4"/>
          <w:kern w:val="0"/>
          <w:sz w:val="16"/>
          <w:szCs w:val="16"/>
        </w:rPr>
        <w:t xml:space="preserve"> ahead of print [PMID: 27144622 DOI: 10.1053/j.gastro.2016.02.017]</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6</w:t>
      </w:r>
      <w:r w:rsidRPr="00FF5487">
        <w:rPr>
          <w:color w:val="000000"/>
          <w:spacing w:val="-4"/>
          <w:kern w:val="0"/>
          <w:sz w:val="16"/>
          <w:szCs w:val="16"/>
        </w:rPr>
        <w:tab/>
      </w:r>
      <w:r w:rsidRPr="00FF5487">
        <w:rPr>
          <w:b/>
          <w:bCs/>
          <w:color w:val="000000"/>
          <w:spacing w:val="-4"/>
          <w:kern w:val="0"/>
          <w:sz w:val="16"/>
          <w:szCs w:val="16"/>
          <w:lang w:val="pt-BR"/>
        </w:rPr>
        <w:t>Kim YS</w:t>
      </w:r>
      <w:r w:rsidRPr="00FF5487">
        <w:rPr>
          <w:color w:val="000000"/>
          <w:spacing w:val="-4"/>
          <w:kern w:val="0"/>
          <w:sz w:val="16"/>
          <w:szCs w:val="16"/>
          <w:lang w:val="pt-BR"/>
        </w:rPr>
        <w:t xml:space="preserve">, Kim N, Kim GH. </w:t>
      </w:r>
      <w:proofErr w:type="gramStart"/>
      <w:r w:rsidRPr="00FF5487">
        <w:rPr>
          <w:color w:val="000000"/>
          <w:spacing w:val="-4"/>
          <w:kern w:val="0"/>
          <w:sz w:val="16"/>
          <w:szCs w:val="16"/>
        </w:rPr>
        <w:t xml:space="preserve">Sex and Gender Differences in </w:t>
      </w:r>
      <w:proofErr w:type="spellStart"/>
      <w:r w:rsidRPr="00FF5487">
        <w:rPr>
          <w:color w:val="000000"/>
          <w:spacing w:val="-4"/>
          <w:kern w:val="0"/>
          <w:sz w:val="16"/>
          <w:szCs w:val="16"/>
        </w:rPr>
        <w:t>Gastroesophageal</w:t>
      </w:r>
      <w:proofErr w:type="spellEnd"/>
      <w:r w:rsidRPr="00FF5487">
        <w:rPr>
          <w:color w:val="000000"/>
          <w:spacing w:val="-4"/>
          <w:kern w:val="0"/>
          <w:sz w:val="16"/>
          <w:szCs w:val="16"/>
        </w:rPr>
        <w:t xml:space="preserve"> Reflux Disease.</w:t>
      </w:r>
      <w:proofErr w:type="gramEnd"/>
      <w:r w:rsidRPr="00FF5487">
        <w:rPr>
          <w:color w:val="000000"/>
          <w:spacing w:val="-4"/>
          <w:kern w:val="0"/>
          <w:sz w:val="16"/>
          <w:szCs w:val="16"/>
        </w:rPr>
        <w:t xml:space="preserve"> </w:t>
      </w:r>
      <w:r w:rsidRPr="00FF5487">
        <w:rPr>
          <w:i/>
          <w:iCs/>
          <w:color w:val="000000"/>
          <w:spacing w:val="-4"/>
          <w:kern w:val="0"/>
          <w:sz w:val="16"/>
          <w:szCs w:val="16"/>
        </w:rPr>
        <w:t xml:space="preserve">J </w:t>
      </w:r>
      <w:proofErr w:type="spellStart"/>
      <w:r w:rsidRPr="00FF5487">
        <w:rPr>
          <w:i/>
          <w:iCs/>
          <w:color w:val="000000"/>
          <w:spacing w:val="-4"/>
          <w:kern w:val="0"/>
          <w:sz w:val="16"/>
          <w:szCs w:val="16"/>
        </w:rPr>
        <w:t>Neurogastroenterol</w:t>
      </w:r>
      <w:proofErr w:type="spellEnd"/>
      <w:r w:rsidRPr="00FF5487">
        <w:rPr>
          <w:i/>
          <w:iCs/>
          <w:color w:val="000000"/>
          <w:spacing w:val="-4"/>
          <w:kern w:val="0"/>
          <w:sz w:val="16"/>
          <w:szCs w:val="16"/>
        </w:rPr>
        <w:t xml:space="preserve"> </w:t>
      </w:r>
      <w:proofErr w:type="spellStart"/>
      <w:r w:rsidRPr="00FF5487">
        <w:rPr>
          <w:i/>
          <w:iCs/>
          <w:color w:val="000000"/>
          <w:spacing w:val="-4"/>
          <w:kern w:val="0"/>
          <w:sz w:val="16"/>
          <w:szCs w:val="16"/>
        </w:rPr>
        <w:t>Motil</w:t>
      </w:r>
      <w:proofErr w:type="spellEnd"/>
      <w:r w:rsidRPr="00FF5487">
        <w:rPr>
          <w:color w:val="000000"/>
          <w:spacing w:val="-4"/>
          <w:kern w:val="0"/>
          <w:sz w:val="16"/>
          <w:szCs w:val="16"/>
        </w:rPr>
        <w:t xml:space="preserve"> 2016; </w:t>
      </w:r>
      <w:r w:rsidRPr="00FF5487">
        <w:rPr>
          <w:b/>
          <w:bCs/>
          <w:color w:val="000000"/>
          <w:spacing w:val="-4"/>
          <w:kern w:val="0"/>
          <w:sz w:val="16"/>
          <w:szCs w:val="16"/>
        </w:rPr>
        <w:t>22</w:t>
      </w:r>
      <w:r w:rsidRPr="00FF5487">
        <w:rPr>
          <w:color w:val="000000"/>
          <w:spacing w:val="-4"/>
          <w:kern w:val="0"/>
          <w:sz w:val="16"/>
          <w:szCs w:val="16"/>
        </w:rPr>
        <w:t>: 575-588 [PMID: 27703114 DOI: 10.5056/jnm16138]</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7</w:t>
      </w:r>
      <w:r w:rsidRPr="00FF5487">
        <w:rPr>
          <w:color w:val="000000"/>
          <w:spacing w:val="-4"/>
          <w:kern w:val="0"/>
          <w:sz w:val="16"/>
          <w:szCs w:val="16"/>
        </w:rPr>
        <w:tab/>
      </w:r>
      <w:proofErr w:type="spellStart"/>
      <w:r w:rsidRPr="00FF5487">
        <w:rPr>
          <w:b/>
          <w:bCs/>
          <w:color w:val="000000"/>
          <w:spacing w:val="-4"/>
          <w:kern w:val="0"/>
          <w:sz w:val="16"/>
          <w:szCs w:val="16"/>
        </w:rPr>
        <w:t>Kilminster</w:t>
      </w:r>
      <w:proofErr w:type="spellEnd"/>
      <w:r w:rsidRPr="00FF5487">
        <w:rPr>
          <w:b/>
          <w:bCs/>
          <w:color w:val="000000"/>
          <w:spacing w:val="-4"/>
          <w:kern w:val="0"/>
          <w:sz w:val="16"/>
          <w:szCs w:val="16"/>
        </w:rPr>
        <w:t xml:space="preserve"> S</w:t>
      </w:r>
      <w:r w:rsidRPr="00FF5487">
        <w:rPr>
          <w:color w:val="000000"/>
          <w:spacing w:val="-4"/>
          <w:kern w:val="0"/>
          <w:sz w:val="16"/>
          <w:szCs w:val="16"/>
        </w:rPr>
        <w:t xml:space="preserve">, </w:t>
      </w:r>
      <w:proofErr w:type="spellStart"/>
      <w:r w:rsidRPr="00FF5487">
        <w:rPr>
          <w:color w:val="000000"/>
          <w:spacing w:val="-4"/>
          <w:kern w:val="0"/>
          <w:sz w:val="16"/>
          <w:szCs w:val="16"/>
        </w:rPr>
        <w:t>Downes</w:t>
      </w:r>
      <w:proofErr w:type="spellEnd"/>
      <w:r w:rsidRPr="00FF5487">
        <w:rPr>
          <w:color w:val="000000"/>
          <w:spacing w:val="-4"/>
          <w:kern w:val="0"/>
          <w:sz w:val="16"/>
          <w:szCs w:val="16"/>
        </w:rPr>
        <w:t xml:space="preserve"> J, Gough B, Murdoch-Eaton D, Roberts T. Women in medicine--is there a problem? </w:t>
      </w:r>
      <w:proofErr w:type="gramStart"/>
      <w:r w:rsidRPr="00FF5487">
        <w:rPr>
          <w:color w:val="000000"/>
          <w:spacing w:val="-4"/>
          <w:kern w:val="0"/>
          <w:sz w:val="16"/>
          <w:szCs w:val="16"/>
        </w:rPr>
        <w:t>A literature review of the changing gender composition, structures and occupational cultures in medicine.</w:t>
      </w:r>
      <w:proofErr w:type="gramEnd"/>
      <w:r w:rsidRPr="00FF5487">
        <w:rPr>
          <w:color w:val="000000"/>
          <w:spacing w:val="-4"/>
          <w:kern w:val="0"/>
          <w:sz w:val="16"/>
          <w:szCs w:val="16"/>
        </w:rPr>
        <w:t xml:space="preserve"> </w:t>
      </w:r>
      <w:r w:rsidRPr="00FF5487">
        <w:rPr>
          <w:i/>
          <w:iCs/>
          <w:color w:val="000000"/>
          <w:spacing w:val="-4"/>
          <w:kern w:val="0"/>
          <w:sz w:val="16"/>
          <w:szCs w:val="16"/>
        </w:rPr>
        <w:t xml:space="preserve">Med </w:t>
      </w:r>
      <w:proofErr w:type="spellStart"/>
      <w:r w:rsidRPr="00FF5487">
        <w:rPr>
          <w:i/>
          <w:iCs/>
          <w:color w:val="000000"/>
          <w:spacing w:val="-4"/>
          <w:kern w:val="0"/>
          <w:sz w:val="16"/>
          <w:szCs w:val="16"/>
        </w:rPr>
        <w:t>Educ</w:t>
      </w:r>
      <w:proofErr w:type="spellEnd"/>
      <w:r w:rsidRPr="00FF5487">
        <w:rPr>
          <w:color w:val="000000"/>
          <w:spacing w:val="-4"/>
          <w:kern w:val="0"/>
          <w:sz w:val="16"/>
          <w:szCs w:val="16"/>
        </w:rPr>
        <w:t xml:space="preserve"> 2007; </w:t>
      </w:r>
      <w:r w:rsidRPr="00FF5487">
        <w:rPr>
          <w:b/>
          <w:bCs/>
          <w:color w:val="000000"/>
          <w:spacing w:val="-4"/>
          <w:kern w:val="0"/>
          <w:sz w:val="16"/>
          <w:szCs w:val="16"/>
        </w:rPr>
        <w:t>41</w:t>
      </w:r>
      <w:r w:rsidRPr="00FF5487">
        <w:rPr>
          <w:color w:val="000000"/>
          <w:spacing w:val="-4"/>
          <w:kern w:val="0"/>
          <w:sz w:val="16"/>
          <w:szCs w:val="16"/>
        </w:rPr>
        <w:t>: 39-49 [PMID: 17209891 DOI: 10.1111/j.1365-2929.2006.02645.x]</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8</w:t>
      </w:r>
      <w:r w:rsidRPr="00FF5487">
        <w:rPr>
          <w:color w:val="000000"/>
          <w:spacing w:val="-4"/>
          <w:kern w:val="0"/>
          <w:sz w:val="16"/>
          <w:szCs w:val="16"/>
        </w:rPr>
        <w:tab/>
      </w:r>
      <w:r w:rsidRPr="00FF5487">
        <w:rPr>
          <w:b/>
          <w:bCs/>
          <w:color w:val="000000"/>
          <w:spacing w:val="-4"/>
          <w:kern w:val="0"/>
          <w:sz w:val="16"/>
          <w:szCs w:val="16"/>
        </w:rPr>
        <w:t>Annandale E</w:t>
      </w:r>
      <w:r w:rsidRPr="00FF5487">
        <w:rPr>
          <w:color w:val="000000"/>
          <w:spacing w:val="-4"/>
          <w:kern w:val="0"/>
          <w:sz w:val="16"/>
          <w:szCs w:val="16"/>
        </w:rPr>
        <w:t xml:space="preserve">, </w:t>
      </w:r>
      <w:proofErr w:type="spellStart"/>
      <w:r w:rsidRPr="00FF5487">
        <w:rPr>
          <w:color w:val="000000"/>
          <w:spacing w:val="-4"/>
          <w:kern w:val="0"/>
          <w:sz w:val="16"/>
          <w:szCs w:val="16"/>
        </w:rPr>
        <w:t>Hammarström</w:t>
      </w:r>
      <w:proofErr w:type="spellEnd"/>
      <w:r w:rsidRPr="00FF5487">
        <w:rPr>
          <w:color w:val="000000"/>
          <w:spacing w:val="-4"/>
          <w:kern w:val="0"/>
          <w:sz w:val="16"/>
          <w:szCs w:val="16"/>
        </w:rPr>
        <w:t xml:space="preserve"> A. Constructing the ‘gender-specific body’: A critical discourse analysis of publications in the field of gender-specific medicine. </w:t>
      </w:r>
      <w:r w:rsidRPr="00FF5487">
        <w:rPr>
          <w:i/>
          <w:iCs/>
          <w:color w:val="000000"/>
          <w:spacing w:val="-4"/>
          <w:kern w:val="0"/>
          <w:sz w:val="16"/>
          <w:szCs w:val="16"/>
        </w:rPr>
        <w:t xml:space="preserve">Health </w:t>
      </w:r>
      <w:r w:rsidRPr="00FF5487">
        <w:rPr>
          <w:color w:val="000000"/>
          <w:spacing w:val="-4"/>
          <w:kern w:val="0"/>
          <w:sz w:val="16"/>
          <w:szCs w:val="16"/>
        </w:rPr>
        <w:t xml:space="preserve">(London) 2011; </w:t>
      </w:r>
      <w:r w:rsidRPr="00FF5487">
        <w:rPr>
          <w:b/>
          <w:bCs/>
          <w:color w:val="000000"/>
          <w:spacing w:val="-4"/>
          <w:kern w:val="0"/>
          <w:sz w:val="16"/>
          <w:szCs w:val="16"/>
        </w:rPr>
        <w:t>15</w:t>
      </w:r>
      <w:r w:rsidRPr="00FF5487">
        <w:rPr>
          <w:color w:val="000000"/>
          <w:spacing w:val="-4"/>
          <w:kern w:val="0"/>
          <w:sz w:val="16"/>
          <w:szCs w:val="16"/>
        </w:rPr>
        <w:t>: 571-587 [PMID: 21177718 DOI: 10.1177/1363459310364157]</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9</w:t>
      </w:r>
      <w:r w:rsidRPr="00FF5487">
        <w:rPr>
          <w:color w:val="000000"/>
          <w:spacing w:val="-4"/>
          <w:kern w:val="0"/>
          <w:sz w:val="16"/>
          <w:szCs w:val="16"/>
        </w:rPr>
        <w:tab/>
      </w:r>
      <w:proofErr w:type="spellStart"/>
      <w:r w:rsidRPr="00FF5487">
        <w:rPr>
          <w:b/>
          <w:bCs/>
          <w:color w:val="000000"/>
          <w:spacing w:val="-4"/>
          <w:kern w:val="0"/>
          <w:sz w:val="16"/>
          <w:szCs w:val="16"/>
        </w:rPr>
        <w:t>Ahlawat</w:t>
      </w:r>
      <w:proofErr w:type="spellEnd"/>
      <w:r w:rsidRPr="00FF5487">
        <w:rPr>
          <w:b/>
          <w:bCs/>
          <w:color w:val="000000"/>
          <w:spacing w:val="-4"/>
          <w:kern w:val="0"/>
          <w:sz w:val="16"/>
          <w:szCs w:val="16"/>
        </w:rPr>
        <w:t xml:space="preserve"> SK</w:t>
      </w:r>
      <w:r w:rsidRPr="00FF5487">
        <w:rPr>
          <w:color w:val="000000"/>
          <w:spacing w:val="-4"/>
          <w:kern w:val="0"/>
          <w:sz w:val="16"/>
          <w:szCs w:val="16"/>
        </w:rPr>
        <w:t xml:space="preserve">, </w:t>
      </w:r>
      <w:proofErr w:type="spellStart"/>
      <w:r w:rsidRPr="00FF5487">
        <w:rPr>
          <w:color w:val="000000"/>
          <w:spacing w:val="-4"/>
          <w:kern w:val="0"/>
          <w:sz w:val="16"/>
          <w:szCs w:val="16"/>
        </w:rPr>
        <w:t>Cuddihy</w:t>
      </w:r>
      <w:proofErr w:type="spellEnd"/>
      <w:r w:rsidRPr="00FF5487">
        <w:rPr>
          <w:color w:val="000000"/>
          <w:spacing w:val="-4"/>
          <w:kern w:val="0"/>
          <w:sz w:val="16"/>
          <w:szCs w:val="16"/>
        </w:rPr>
        <w:t xml:space="preserve"> MT, Locke GR 3rd. Gender-related differences in dyspepsia: a qualitative systematic review. </w:t>
      </w:r>
      <w:proofErr w:type="spellStart"/>
      <w:r w:rsidRPr="00FF5487">
        <w:rPr>
          <w:i/>
          <w:iCs/>
          <w:color w:val="000000"/>
          <w:spacing w:val="-4"/>
          <w:kern w:val="0"/>
          <w:sz w:val="16"/>
          <w:szCs w:val="16"/>
        </w:rPr>
        <w:t>Gend</w:t>
      </w:r>
      <w:proofErr w:type="spellEnd"/>
      <w:r w:rsidRPr="00FF5487">
        <w:rPr>
          <w:i/>
          <w:iCs/>
          <w:color w:val="000000"/>
          <w:spacing w:val="-4"/>
          <w:kern w:val="0"/>
          <w:sz w:val="16"/>
          <w:szCs w:val="16"/>
        </w:rPr>
        <w:t xml:space="preserve"> Med</w:t>
      </w:r>
      <w:r w:rsidRPr="00FF5487">
        <w:rPr>
          <w:color w:val="000000"/>
          <w:spacing w:val="-4"/>
          <w:kern w:val="0"/>
          <w:sz w:val="16"/>
          <w:szCs w:val="16"/>
        </w:rPr>
        <w:t xml:space="preserve"> 2006; </w:t>
      </w:r>
      <w:r w:rsidRPr="00FF5487">
        <w:rPr>
          <w:b/>
          <w:bCs/>
          <w:color w:val="000000"/>
          <w:spacing w:val="-4"/>
          <w:kern w:val="0"/>
          <w:sz w:val="16"/>
          <w:szCs w:val="16"/>
        </w:rPr>
        <w:t>3</w:t>
      </w:r>
      <w:r w:rsidRPr="00FF5487">
        <w:rPr>
          <w:color w:val="000000"/>
          <w:spacing w:val="-4"/>
          <w:kern w:val="0"/>
          <w:sz w:val="16"/>
          <w:szCs w:val="16"/>
        </w:rPr>
        <w:t>: 31-42 [PMID: 16638599]</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10</w:t>
      </w:r>
      <w:r w:rsidRPr="00FF5487">
        <w:rPr>
          <w:color w:val="000000"/>
          <w:spacing w:val="-4"/>
          <w:kern w:val="0"/>
          <w:sz w:val="16"/>
          <w:szCs w:val="16"/>
        </w:rPr>
        <w:tab/>
      </w:r>
      <w:r w:rsidRPr="00FF5487">
        <w:rPr>
          <w:b/>
          <w:bCs/>
          <w:color w:val="000000"/>
          <w:spacing w:val="-4"/>
          <w:kern w:val="0"/>
          <w:sz w:val="16"/>
          <w:szCs w:val="16"/>
        </w:rPr>
        <w:t>Flier SN</w:t>
      </w:r>
      <w:r w:rsidRPr="00FF5487">
        <w:rPr>
          <w:color w:val="000000"/>
          <w:spacing w:val="-4"/>
          <w:kern w:val="0"/>
          <w:sz w:val="16"/>
          <w:szCs w:val="16"/>
        </w:rPr>
        <w:t xml:space="preserve">, Rose S. Is functional dyspepsia of particular concern in women? </w:t>
      </w:r>
      <w:proofErr w:type="gramStart"/>
      <w:r w:rsidRPr="00FF5487">
        <w:rPr>
          <w:color w:val="000000"/>
          <w:spacing w:val="-4"/>
          <w:kern w:val="0"/>
          <w:sz w:val="16"/>
          <w:szCs w:val="16"/>
        </w:rPr>
        <w:t>A review of gender differences in epidemiology, pathophysiologic mechanisms, clinical presentation, and management.</w:t>
      </w:r>
      <w:proofErr w:type="gramEnd"/>
      <w:r w:rsidRPr="00FF5487">
        <w:rPr>
          <w:color w:val="000000"/>
          <w:spacing w:val="-4"/>
          <w:kern w:val="0"/>
          <w:sz w:val="16"/>
          <w:szCs w:val="16"/>
        </w:rPr>
        <w:t xml:space="preserve"> </w:t>
      </w:r>
      <w:r w:rsidRPr="00FF5487">
        <w:rPr>
          <w:i/>
          <w:iCs/>
          <w:color w:val="000000"/>
          <w:spacing w:val="-4"/>
          <w:kern w:val="0"/>
          <w:sz w:val="16"/>
          <w:szCs w:val="16"/>
        </w:rPr>
        <w:t xml:space="preserve">Am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2006; </w:t>
      </w:r>
      <w:r w:rsidRPr="00FF5487">
        <w:rPr>
          <w:b/>
          <w:bCs/>
          <w:color w:val="000000"/>
          <w:spacing w:val="-4"/>
          <w:kern w:val="0"/>
          <w:sz w:val="16"/>
          <w:szCs w:val="16"/>
        </w:rPr>
        <w:t>101</w:t>
      </w:r>
      <w:r w:rsidRPr="00FF5487">
        <w:rPr>
          <w:color w:val="000000"/>
          <w:spacing w:val="-4"/>
          <w:kern w:val="0"/>
          <w:sz w:val="16"/>
          <w:szCs w:val="16"/>
        </w:rPr>
        <w:t>: S644-S653 [PMID: 17177870 DOI: 10.1111/j.1572-0241.2006.01015.x].]</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11</w:t>
      </w:r>
      <w:r w:rsidRPr="00FF5487">
        <w:rPr>
          <w:color w:val="000000"/>
          <w:spacing w:val="-4"/>
          <w:kern w:val="0"/>
          <w:sz w:val="16"/>
          <w:szCs w:val="16"/>
        </w:rPr>
        <w:tab/>
      </w:r>
      <w:proofErr w:type="spellStart"/>
      <w:r w:rsidRPr="00FF5487">
        <w:rPr>
          <w:b/>
          <w:bCs/>
          <w:color w:val="000000"/>
          <w:spacing w:val="-4"/>
          <w:kern w:val="0"/>
          <w:sz w:val="16"/>
          <w:szCs w:val="16"/>
        </w:rPr>
        <w:t>Welén</w:t>
      </w:r>
      <w:proofErr w:type="spellEnd"/>
      <w:r w:rsidRPr="00FF5487">
        <w:rPr>
          <w:b/>
          <w:bCs/>
          <w:color w:val="000000"/>
          <w:spacing w:val="-4"/>
          <w:kern w:val="0"/>
          <w:sz w:val="16"/>
          <w:szCs w:val="16"/>
        </w:rPr>
        <w:t xml:space="preserve"> K</w:t>
      </w:r>
      <w:r w:rsidRPr="00FF5487">
        <w:rPr>
          <w:color w:val="000000"/>
          <w:spacing w:val="-4"/>
          <w:kern w:val="0"/>
          <w:sz w:val="16"/>
          <w:szCs w:val="16"/>
        </w:rPr>
        <w:t xml:space="preserve">, </w:t>
      </w:r>
      <w:proofErr w:type="spellStart"/>
      <w:r w:rsidRPr="00FF5487">
        <w:rPr>
          <w:color w:val="000000"/>
          <w:spacing w:val="-4"/>
          <w:kern w:val="0"/>
          <w:sz w:val="16"/>
          <w:szCs w:val="16"/>
        </w:rPr>
        <w:t>Faresjö</w:t>
      </w:r>
      <w:proofErr w:type="spellEnd"/>
      <w:r w:rsidRPr="00FF5487">
        <w:rPr>
          <w:color w:val="000000"/>
          <w:spacing w:val="-4"/>
          <w:kern w:val="0"/>
          <w:sz w:val="16"/>
          <w:szCs w:val="16"/>
        </w:rPr>
        <w:t xml:space="preserve"> A, </w:t>
      </w:r>
      <w:proofErr w:type="spellStart"/>
      <w:r w:rsidRPr="00FF5487">
        <w:rPr>
          <w:color w:val="000000"/>
          <w:spacing w:val="-4"/>
          <w:kern w:val="0"/>
          <w:sz w:val="16"/>
          <w:szCs w:val="16"/>
        </w:rPr>
        <w:t>Faresjö</w:t>
      </w:r>
      <w:proofErr w:type="spellEnd"/>
      <w:r w:rsidRPr="00FF5487">
        <w:rPr>
          <w:color w:val="000000"/>
          <w:spacing w:val="-4"/>
          <w:kern w:val="0"/>
          <w:sz w:val="16"/>
          <w:szCs w:val="16"/>
        </w:rPr>
        <w:t xml:space="preserve"> T. Functional dyspepsia affects women more than men in daily life: a case-control study in primary care. </w:t>
      </w:r>
      <w:proofErr w:type="spellStart"/>
      <w:r w:rsidRPr="00FF5487">
        <w:rPr>
          <w:i/>
          <w:iCs/>
          <w:color w:val="000000"/>
          <w:spacing w:val="-4"/>
          <w:kern w:val="0"/>
          <w:sz w:val="16"/>
          <w:szCs w:val="16"/>
        </w:rPr>
        <w:t>Gend</w:t>
      </w:r>
      <w:proofErr w:type="spellEnd"/>
      <w:r w:rsidRPr="00FF5487">
        <w:rPr>
          <w:i/>
          <w:iCs/>
          <w:color w:val="000000"/>
          <w:spacing w:val="-4"/>
          <w:kern w:val="0"/>
          <w:sz w:val="16"/>
          <w:szCs w:val="16"/>
        </w:rPr>
        <w:t xml:space="preserve"> Med</w:t>
      </w:r>
      <w:r w:rsidRPr="00FF5487">
        <w:rPr>
          <w:color w:val="000000"/>
          <w:spacing w:val="-4"/>
          <w:kern w:val="0"/>
          <w:sz w:val="16"/>
          <w:szCs w:val="16"/>
        </w:rPr>
        <w:t xml:space="preserve"> 2008; </w:t>
      </w:r>
      <w:r w:rsidRPr="00FF5487">
        <w:rPr>
          <w:b/>
          <w:bCs/>
          <w:color w:val="000000"/>
          <w:spacing w:val="-4"/>
          <w:kern w:val="0"/>
          <w:sz w:val="16"/>
          <w:szCs w:val="16"/>
        </w:rPr>
        <w:t>5</w:t>
      </w:r>
      <w:r w:rsidRPr="00FF5487">
        <w:rPr>
          <w:color w:val="000000"/>
          <w:spacing w:val="-4"/>
          <w:kern w:val="0"/>
          <w:sz w:val="16"/>
          <w:szCs w:val="16"/>
        </w:rPr>
        <w:t>: 62-73 [PMID: 18420167]</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12</w:t>
      </w:r>
      <w:r w:rsidRPr="00FF5487">
        <w:rPr>
          <w:color w:val="000000"/>
          <w:spacing w:val="-4"/>
          <w:kern w:val="0"/>
          <w:sz w:val="16"/>
          <w:szCs w:val="16"/>
        </w:rPr>
        <w:tab/>
      </w:r>
      <w:r w:rsidRPr="00FF5487">
        <w:rPr>
          <w:b/>
          <w:bCs/>
          <w:color w:val="000000"/>
          <w:spacing w:val="-4"/>
          <w:kern w:val="0"/>
          <w:sz w:val="16"/>
          <w:szCs w:val="16"/>
        </w:rPr>
        <w:t>van der Lely AJ</w:t>
      </w:r>
      <w:r w:rsidRPr="00FF5487">
        <w:rPr>
          <w:color w:val="000000"/>
          <w:spacing w:val="-4"/>
          <w:kern w:val="0"/>
          <w:sz w:val="16"/>
          <w:szCs w:val="16"/>
        </w:rPr>
        <w:t xml:space="preserve">, </w:t>
      </w:r>
      <w:proofErr w:type="spellStart"/>
      <w:r w:rsidRPr="00FF5487">
        <w:rPr>
          <w:color w:val="000000"/>
          <w:spacing w:val="-4"/>
          <w:kern w:val="0"/>
          <w:sz w:val="16"/>
          <w:szCs w:val="16"/>
        </w:rPr>
        <w:t>Tschöp</w:t>
      </w:r>
      <w:proofErr w:type="spellEnd"/>
      <w:r w:rsidRPr="00FF5487">
        <w:rPr>
          <w:color w:val="000000"/>
          <w:spacing w:val="-4"/>
          <w:kern w:val="0"/>
          <w:sz w:val="16"/>
          <w:szCs w:val="16"/>
        </w:rPr>
        <w:t xml:space="preserve"> M, </w:t>
      </w:r>
      <w:proofErr w:type="spellStart"/>
      <w:r w:rsidRPr="00FF5487">
        <w:rPr>
          <w:color w:val="000000"/>
          <w:spacing w:val="-4"/>
          <w:kern w:val="0"/>
          <w:sz w:val="16"/>
          <w:szCs w:val="16"/>
        </w:rPr>
        <w:t>Heiman</w:t>
      </w:r>
      <w:proofErr w:type="spellEnd"/>
      <w:r w:rsidRPr="00FF5487">
        <w:rPr>
          <w:color w:val="000000"/>
          <w:spacing w:val="-4"/>
          <w:kern w:val="0"/>
          <w:sz w:val="16"/>
          <w:szCs w:val="16"/>
        </w:rPr>
        <w:t xml:space="preserve"> ML, </w:t>
      </w:r>
      <w:proofErr w:type="spellStart"/>
      <w:r w:rsidRPr="00FF5487">
        <w:rPr>
          <w:color w:val="000000"/>
          <w:spacing w:val="-4"/>
          <w:kern w:val="0"/>
          <w:sz w:val="16"/>
          <w:szCs w:val="16"/>
        </w:rPr>
        <w:t>Ghigo</w:t>
      </w:r>
      <w:proofErr w:type="spellEnd"/>
      <w:r w:rsidRPr="00FF5487">
        <w:rPr>
          <w:color w:val="000000"/>
          <w:spacing w:val="-4"/>
          <w:kern w:val="0"/>
          <w:sz w:val="16"/>
          <w:szCs w:val="16"/>
        </w:rPr>
        <w:t xml:space="preserve"> E. Biological, physiological, pathophysiological, and pharmacological aspects of ghrelin. </w:t>
      </w:r>
      <w:proofErr w:type="spellStart"/>
      <w:r w:rsidRPr="00FF5487">
        <w:rPr>
          <w:i/>
          <w:iCs/>
          <w:color w:val="000000"/>
          <w:spacing w:val="-4"/>
          <w:kern w:val="0"/>
          <w:sz w:val="16"/>
          <w:szCs w:val="16"/>
        </w:rPr>
        <w:t>Endocr</w:t>
      </w:r>
      <w:proofErr w:type="spellEnd"/>
      <w:r w:rsidRPr="00FF5487">
        <w:rPr>
          <w:i/>
          <w:iCs/>
          <w:color w:val="000000"/>
          <w:spacing w:val="-4"/>
          <w:kern w:val="0"/>
          <w:sz w:val="16"/>
          <w:szCs w:val="16"/>
        </w:rPr>
        <w:t xml:space="preserve"> Rev</w:t>
      </w:r>
      <w:r w:rsidRPr="00FF5487">
        <w:rPr>
          <w:color w:val="000000"/>
          <w:spacing w:val="-4"/>
          <w:kern w:val="0"/>
          <w:sz w:val="16"/>
          <w:szCs w:val="16"/>
        </w:rPr>
        <w:t xml:space="preserve"> 2004; </w:t>
      </w:r>
      <w:r w:rsidRPr="00FF5487">
        <w:rPr>
          <w:b/>
          <w:bCs/>
          <w:color w:val="000000"/>
          <w:spacing w:val="-4"/>
          <w:kern w:val="0"/>
          <w:sz w:val="16"/>
          <w:szCs w:val="16"/>
        </w:rPr>
        <w:t>25</w:t>
      </w:r>
      <w:r w:rsidRPr="00FF5487">
        <w:rPr>
          <w:color w:val="000000"/>
          <w:spacing w:val="-4"/>
          <w:kern w:val="0"/>
          <w:sz w:val="16"/>
          <w:szCs w:val="16"/>
        </w:rPr>
        <w:t>: 426-457 [PMID: 15180951 DOI: 10.1210/er.2002-0029]</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13</w:t>
      </w:r>
      <w:r w:rsidRPr="00FF5487">
        <w:rPr>
          <w:color w:val="000000"/>
          <w:spacing w:val="-4"/>
          <w:kern w:val="0"/>
          <w:sz w:val="16"/>
          <w:szCs w:val="16"/>
        </w:rPr>
        <w:tab/>
      </w:r>
      <w:proofErr w:type="spellStart"/>
      <w:r w:rsidRPr="00FF5487">
        <w:rPr>
          <w:b/>
          <w:bCs/>
          <w:color w:val="000000"/>
          <w:spacing w:val="-4"/>
          <w:kern w:val="0"/>
          <w:sz w:val="16"/>
          <w:szCs w:val="16"/>
        </w:rPr>
        <w:t>Shindo</w:t>
      </w:r>
      <w:proofErr w:type="spellEnd"/>
      <w:r w:rsidRPr="00FF5487">
        <w:rPr>
          <w:b/>
          <w:bCs/>
          <w:color w:val="000000"/>
          <w:spacing w:val="-4"/>
          <w:kern w:val="0"/>
          <w:sz w:val="16"/>
          <w:szCs w:val="16"/>
        </w:rPr>
        <w:t xml:space="preserve"> T</w:t>
      </w:r>
      <w:r w:rsidRPr="00FF5487">
        <w:rPr>
          <w:color w:val="000000"/>
          <w:spacing w:val="-4"/>
          <w:kern w:val="0"/>
          <w:sz w:val="16"/>
          <w:szCs w:val="16"/>
        </w:rPr>
        <w:t xml:space="preserve">, </w:t>
      </w:r>
      <w:proofErr w:type="spellStart"/>
      <w:r w:rsidRPr="00FF5487">
        <w:rPr>
          <w:color w:val="000000"/>
          <w:spacing w:val="-4"/>
          <w:kern w:val="0"/>
          <w:sz w:val="16"/>
          <w:szCs w:val="16"/>
        </w:rPr>
        <w:t>Futagami</w:t>
      </w:r>
      <w:proofErr w:type="spellEnd"/>
      <w:r w:rsidRPr="00FF5487">
        <w:rPr>
          <w:color w:val="000000"/>
          <w:spacing w:val="-4"/>
          <w:kern w:val="0"/>
          <w:sz w:val="16"/>
          <w:szCs w:val="16"/>
        </w:rPr>
        <w:t xml:space="preserve"> S, Hiratsuka T, </w:t>
      </w:r>
      <w:proofErr w:type="spellStart"/>
      <w:r w:rsidRPr="00FF5487">
        <w:rPr>
          <w:color w:val="000000"/>
          <w:spacing w:val="-4"/>
          <w:kern w:val="0"/>
          <w:sz w:val="16"/>
          <w:szCs w:val="16"/>
        </w:rPr>
        <w:t>Horie</w:t>
      </w:r>
      <w:proofErr w:type="spellEnd"/>
      <w:r w:rsidRPr="00FF5487">
        <w:rPr>
          <w:color w:val="000000"/>
          <w:spacing w:val="-4"/>
          <w:kern w:val="0"/>
          <w:sz w:val="16"/>
          <w:szCs w:val="16"/>
        </w:rPr>
        <w:t xml:space="preserve"> A, </w:t>
      </w:r>
      <w:proofErr w:type="spellStart"/>
      <w:r w:rsidRPr="00FF5487">
        <w:rPr>
          <w:color w:val="000000"/>
          <w:spacing w:val="-4"/>
          <w:kern w:val="0"/>
          <w:sz w:val="16"/>
          <w:szCs w:val="16"/>
        </w:rPr>
        <w:t>Hamamoto</w:t>
      </w:r>
      <w:proofErr w:type="spellEnd"/>
      <w:r w:rsidRPr="00FF5487">
        <w:rPr>
          <w:color w:val="000000"/>
          <w:spacing w:val="-4"/>
          <w:kern w:val="0"/>
          <w:sz w:val="16"/>
          <w:szCs w:val="16"/>
        </w:rPr>
        <w:t xml:space="preserve"> T, Ueki N, </w:t>
      </w:r>
      <w:proofErr w:type="spellStart"/>
      <w:r w:rsidRPr="00FF5487">
        <w:rPr>
          <w:color w:val="000000"/>
          <w:spacing w:val="-4"/>
          <w:kern w:val="0"/>
          <w:sz w:val="16"/>
          <w:szCs w:val="16"/>
        </w:rPr>
        <w:t>Kusunoki</w:t>
      </w:r>
      <w:proofErr w:type="spellEnd"/>
      <w:r w:rsidRPr="00FF5487">
        <w:rPr>
          <w:color w:val="000000"/>
          <w:spacing w:val="-4"/>
          <w:kern w:val="0"/>
          <w:sz w:val="16"/>
          <w:szCs w:val="16"/>
        </w:rPr>
        <w:t xml:space="preserve"> M, Miyake K, </w:t>
      </w:r>
      <w:proofErr w:type="spellStart"/>
      <w:r w:rsidRPr="00FF5487">
        <w:rPr>
          <w:color w:val="000000"/>
          <w:spacing w:val="-4"/>
          <w:kern w:val="0"/>
          <w:sz w:val="16"/>
          <w:szCs w:val="16"/>
        </w:rPr>
        <w:t>Gudis</w:t>
      </w:r>
      <w:proofErr w:type="spellEnd"/>
      <w:r w:rsidRPr="00FF5487">
        <w:rPr>
          <w:color w:val="000000"/>
          <w:spacing w:val="-4"/>
          <w:kern w:val="0"/>
          <w:sz w:val="16"/>
          <w:szCs w:val="16"/>
        </w:rPr>
        <w:t xml:space="preserve"> K, </w:t>
      </w:r>
      <w:proofErr w:type="spellStart"/>
      <w:r w:rsidRPr="00FF5487">
        <w:rPr>
          <w:color w:val="000000"/>
          <w:spacing w:val="-4"/>
          <w:kern w:val="0"/>
          <w:sz w:val="16"/>
          <w:szCs w:val="16"/>
        </w:rPr>
        <w:t>Tsukui</w:t>
      </w:r>
      <w:proofErr w:type="spellEnd"/>
      <w:r w:rsidRPr="00FF5487">
        <w:rPr>
          <w:color w:val="000000"/>
          <w:spacing w:val="-4"/>
          <w:kern w:val="0"/>
          <w:sz w:val="16"/>
          <w:szCs w:val="16"/>
        </w:rPr>
        <w:t xml:space="preserve"> T, </w:t>
      </w:r>
      <w:proofErr w:type="spellStart"/>
      <w:r w:rsidRPr="00FF5487">
        <w:rPr>
          <w:color w:val="000000"/>
          <w:spacing w:val="-4"/>
          <w:kern w:val="0"/>
          <w:sz w:val="16"/>
          <w:szCs w:val="16"/>
        </w:rPr>
        <w:t>Iwakiri</w:t>
      </w:r>
      <w:proofErr w:type="spellEnd"/>
      <w:r w:rsidRPr="00FF5487">
        <w:rPr>
          <w:color w:val="000000"/>
          <w:spacing w:val="-4"/>
          <w:kern w:val="0"/>
          <w:sz w:val="16"/>
          <w:szCs w:val="16"/>
        </w:rPr>
        <w:t xml:space="preserve"> K, Sakamoto C. Comparison of gastric emptying and plasma ghrelin levels in patients with functional dyspepsia and non-erosive reflux disease. </w:t>
      </w:r>
      <w:r w:rsidRPr="00FF5487">
        <w:rPr>
          <w:i/>
          <w:iCs/>
          <w:color w:val="000000"/>
          <w:spacing w:val="-4"/>
          <w:kern w:val="0"/>
          <w:sz w:val="16"/>
          <w:szCs w:val="16"/>
        </w:rPr>
        <w:t>Digestion</w:t>
      </w:r>
      <w:r w:rsidRPr="00FF5487">
        <w:rPr>
          <w:color w:val="000000"/>
          <w:spacing w:val="-4"/>
          <w:kern w:val="0"/>
          <w:sz w:val="16"/>
          <w:szCs w:val="16"/>
        </w:rPr>
        <w:t xml:space="preserve"> 2009; </w:t>
      </w:r>
      <w:r w:rsidRPr="00FF5487">
        <w:rPr>
          <w:b/>
          <w:bCs/>
          <w:color w:val="000000"/>
          <w:spacing w:val="-4"/>
          <w:kern w:val="0"/>
          <w:sz w:val="16"/>
          <w:szCs w:val="16"/>
        </w:rPr>
        <w:t>79</w:t>
      </w:r>
      <w:r w:rsidRPr="00FF5487">
        <w:rPr>
          <w:color w:val="000000"/>
          <w:spacing w:val="-4"/>
          <w:kern w:val="0"/>
          <w:sz w:val="16"/>
          <w:szCs w:val="16"/>
        </w:rPr>
        <w:t>: 65-72 [PMID: 19246923 DOI: 10.1159/000205740]</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14</w:t>
      </w:r>
      <w:r w:rsidRPr="00FF5487">
        <w:rPr>
          <w:color w:val="000000"/>
          <w:spacing w:val="-4"/>
          <w:kern w:val="0"/>
          <w:sz w:val="16"/>
          <w:szCs w:val="16"/>
        </w:rPr>
        <w:tab/>
      </w:r>
      <w:proofErr w:type="spellStart"/>
      <w:r w:rsidRPr="00FF5487">
        <w:rPr>
          <w:b/>
          <w:bCs/>
          <w:color w:val="000000"/>
          <w:spacing w:val="-4"/>
          <w:kern w:val="0"/>
          <w:sz w:val="16"/>
          <w:szCs w:val="16"/>
        </w:rPr>
        <w:t>Drossman</w:t>
      </w:r>
      <w:proofErr w:type="spellEnd"/>
      <w:r w:rsidRPr="00FF5487">
        <w:rPr>
          <w:b/>
          <w:bCs/>
          <w:color w:val="000000"/>
          <w:spacing w:val="-4"/>
          <w:kern w:val="0"/>
          <w:sz w:val="16"/>
          <w:szCs w:val="16"/>
        </w:rPr>
        <w:t xml:space="preserve"> DA</w:t>
      </w:r>
      <w:r w:rsidRPr="00FF5487">
        <w:rPr>
          <w:color w:val="000000"/>
          <w:spacing w:val="-4"/>
          <w:kern w:val="0"/>
          <w:sz w:val="16"/>
          <w:szCs w:val="16"/>
        </w:rPr>
        <w:t xml:space="preserve">, Li Z, </w:t>
      </w:r>
      <w:proofErr w:type="spellStart"/>
      <w:r w:rsidRPr="00FF5487">
        <w:rPr>
          <w:color w:val="000000"/>
          <w:spacing w:val="-4"/>
          <w:kern w:val="0"/>
          <w:sz w:val="16"/>
          <w:szCs w:val="16"/>
        </w:rPr>
        <w:t>Andruzzi</w:t>
      </w:r>
      <w:proofErr w:type="spellEnd"/>
      <w:r w:rsidRPr="00FF5487">
        <w:rPr>
          <w:color w:val="000000"/>
          <w:spacing w:val="-4"/>
          <w:kern w:val="0"/>
          <w:sz w:val="16"/>
          <w:szCs w:val="16"/>
        </w:rPr>
        <w:t xml:space="preserve"> E, Temple RD, Talley NJ, Thompson WG, Whitehead WE, </w:t>
      </w:r>
      <w:proofErr w:type="spellStart"/>
      <w:r w:rsidRPr="00FF5487">
        <w:rPr>
          <w:color w:val="000000"/>
          <w:spacing w:val="-4"/>
          <w:kern w:val="0"/>
          <w:sz w:val="16"/>
          <w:szCs w:val="16"/>
        </w:rPr>
        <w:t>Janssens</w:t>
      </w:r>
      <w:proofErr w:type="spellEnd"/>
      <w:r w:rsidRPr="00FF5487">
        <w:rPr>
          <w:color w:val="000000"/>
          <w:spacing w:val="-4"/>
          <w:kern w:val="0"/>
          <w:sz w:val="16"/>
          <w:szCs w:val="16"/>
        </w:rPr>
        <w:t xml:space="preserve"> J, </w:t>
      </w:r>
      <w:proofErr w:type="spellStart"/>
      <w:r w:rsidRPr="00FF5487">
        <w:rPr>
          <w:color w:val="000000"/>
          <w:spacing w:val="-4"/>
          <w:kern w:val="0"/>
          <w:sz w:val="16"/>
          <w:szCs w:val="16"/>
        </w:rPr>
        <w:t>Funch</w:t>
      </w:r>
      <w:proofErr w:type="spellEnd"/>
      <w:r w:rsidRPr="00FF5487">
        <w:rPr>
          <w:color w:val="000000"/>
          <w:spacing w:val="-4"/>
          <w:kern w:val="0"/>
          <w:sz w:val="16"/>
          <w:szCs w:val="16"/>
        </w:rPr>
        <w:t xml:space="preserve">-Jensen P, </w:t>
      </w:r>
      <w:proofErr w:type="spellStart"/>
      <w:r w:rsidRPr="00FF5487">
        <w:rPr>
          <w:color w:val="000000"/>
          <w:spacing w:val="-4"/>
          <w:kern w:val="0"/>
          <w:sz w:val="16"/>
          <w:szCs w:val="16"/>
        </w:rPr>
        <w:t>Corazziari</w:t>
      </w:r>
      <w:proofErr w:type="spellEnd"/>
      <w:r w:rsidRPr="00FF5487">
        <w:rPr>
          <w:color w:val="000000"/>
          <w:spacing w:val="-4"/>
          <w:kern w:val="0"/>
          <w:sz w:val="16"/>
          <w:szCs w:val="16"/>
        </w:rPr>
        <w:t xml:space="preserve"> E. U.S. householder survey of functional gastrointestinal disorders. </w:t>
      </w:r>
      <w:proofErr w:type="gramStart"/>
      <w:r w:rsidRPr="00FF5487">
        <w:rPr>
          <w:color w:val="000000"/>
          <w:spacing w:val="-4"/>
          <w:kern w:val="0"/>
          <w:sz w:val="16"/>
          <w:szCs w:val="16"/>
        </w:rPr>
        <w:t xml:space="preserve">Prevalence, </w:t>
      </w:r>
      <w:proofErr w:type="spellStart"/>
      <w:r w:rsidRPr="00FF5487">
        <w:rPr>
          <w:color w:val="000000"/>
          <w:spacing w:val="-4"/>
          <w:kern w:val="0"/>
          <w:sz w:val="16"/>
          <w:szCs w:val="16"/>
        </w:rPr>
        <w:t>sociodemography</w:t>
      </w:r>
      <w:proofErr w:type="spellEnd"/>
      <w:r w:rsidRPr="00FF5487">
        <w:rPr>
          <w:color w:val="000000"/>
          <w:spacing w:val="-4"/>
          <w:kern w:val="0"/>
          <w:sz w:val="16"/>
          <w:szCs w:val="16"/>
        </w:rPr>
        <w:t>, and health impact.</w:t>
      </w:r>
      <w:proofErr w:type="gramEnd"/>
      <w:r w:rsidRPr="00FF5487">
        <w:rPr>
          <w:color w:val="000000"/>
          <w:spacing w:val="-4"/>
          <w:kern w:val="0"/>
          <w:sz w:val="16"/>
          <w:szCs w:val="16"/>
        </w:rPr>
        <w:t xml:space="preserve"> </w:t>
      </w:r>
      <w:r w:rsidRPr="00FF5487">
        <w:rPr>
          <w:i/>
          <w:iCs/>
          <w:color w:val="000000"/>
          <w:spacing w:val="-4"/>
          <w:kern w:val="0"/>
          <w:sz w:val="16"/>
          <w:szCs w:val="16"/>
        </w:rPr>
        <w:t xml:space="preserve">Dig Dis </w:t>
      </w:r>
      <w:proofErr w:type="spellStart"/>
      <w:r w:rsidRPr="00FF5487">
        <w:rPr>
          <w:i/>
          <w:iCs/>
          <w:color w:val="000000"/>
          <w:spacing w:val="-4"/>
          <w:kern w:val="0"/>
          <w:sz w:val="16"/>
          <w:szCs w:val="16"/>
        </w:rPr>
        <w:t>Sci</w:t>
      </w:r>
      <w:proofErr w:type="spellEnd"/>
      <w:r w:rsidRPr="00FF5487">
        <w:rPr>
          <w:color w:val="000000"/>
          <w:spacing w:val="-4"/>
          <w:kern w:val="0"/>
          <w:sz w:val="16"/>
          <w:szCs w:val="16"/>
        </w:rPr>
        <w:t xml:space="preserve"> 1993; </w:t>
      </w:r>
      <w:r w:rsidRPr="00FF5487">
        <w:rPr>
          <w:b/>
          <w:bCs/>
          <w:color w:val="000000"/>
          <w:spacing w:val="-4"/>
          <w:kern w:val="0"/>
          <w:sz w:val="16"/>
          <w:szCs w:val="16"/>
        </w:rPr>
        <w:t>38</w:t>
      </w:r>
      <w:r w:rsidRPr="00FF5487">
        <w:rPr>
          <w:color w:val="000000"/>
          <w:spacing w:val="-4"/>
          <w:kern w:val="0"/>
          <w:sz w:val="16"/>
          <w:szCs w:val="16"/>
        </w:rPr>
        <w:t>: 1569-1580 [PMID: 8359066]</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15</w:t>
      </w:r>
      <w:r w:rsidRPr="00FF5487">
        <w:rPr>
          <w:color w:val="000000"/>
          <w:spacing w:val="-4"/>
          <w:kern w:val="0"/>
          <w:sz w:val="16"/>
          <w:szCs w:val="16"/>
        </w:rPr>
        <w:tab/>
      </w:r>
      <w:r w:rsidRPr="00FF5487">
        <w:rPr>
          <w:b/>
          <w:bCs/>
          <w:color w:val="000000"/>
          <w:spacing w:val="-4"/>
          <w:kern w:val="0"/>
          <w:sz w:val="16"/>
          <w:szCs w:val="16"/>
        </w:rPr>
        <w:t>Choi YJ</w:t>
      </w:r>
      <w:r w:rsidRPr="00FF5487">
        <w:rPr>
          <w:color w:val="000000"/>
          <w:spacing w:val="-4"/>
          <w:kern w:val="0"/>
          <w:sz w:val="16"/>
          <w:szCs w:val="16"/>
        </w:rPr>
        <w:t xml:space="preserve">, Kim N, Kim J, Lee DH, Park JH, Jung HC. </w:t>
      </w:r>
      <w:proofErr w:type="spellStart"/>
      <w:r w:rsidRPr="00FF5487">
        <w:rPr>
          <w:color w:val="000000"/>
          <w:spacing w:val="-4"/>
          <w:kern w:val="0"/>
          <w:sz w:val="16"/>
          <w:szCs w:val="16"/>
        </w:rPr>
        <w:t>Upregulation</w:t>
      </w:r>
      <w:proofErr w:type="spellEnd"/>
      <w:r w:rsidRPr="00FF5487">
        <w:rPr>
          <w:color w:val="000000"/>
          <w:spacing w:val="-4"/>
          <w:kern w:val="0"/>
          <w:sz w:val="16"/>
          <w:szCs w:val="16"/>
        </w:rPr>
        <w:t xml:space="preserve"> of </w:t>
      </w:r>
      <w:proofErr w:type="spellStart"/>
      <w:r w:rsidRPr="00FF5487">
        <w:rPr>
          <w:color w:val="000000"/>
          <w:spacing w:val="-4"/>
          <w:kern w:val="0"/>
          <w:sz w:val="16"/>
          <w:szCs w:val="16"/>
        </w:rPr>
        <w:t>Vanilloid</w:t>
      </w:r>
      <w:proofErr w:type="spellEnd"/>
      <w:r w:rsidRPr="00FF5487">
        <w:rPr>
          <w:color w:val="000000"/>
          <w:spacing w:val="-4"/>
          <w:kern w:val="0"/>
          <w:sz w:val="16"/>
          <w:szCs w:val="16"/>
        </w:rPr>
        <w:t xml:space="preserve"> Receptor-1 in Functional Dyspepsia With or Without Helicobacter </w:t>
      </w:r>
      <w:r w:rsidRPr="00FF5487">
        <w:rPr>
          <w:color w:val="000000"/>
          <w:spacing w:val="-4"/>
          <w:kern w:val="0"/>
          <w:sz w:val="16"/>
          <w:szCs w:val="16"/>
        </w:rPr>
        <w:lastRenderedPageBreak/>
        <w:t xml:space="preserve">pylori Infection. </w:t>
      </w:r>
      <w:r w:rsidRPr="00FF5487">
        <w:rPr>
          <w:i/>
          <w:iCs/>
          <w:color w:val="000000"/>
          <w:spacing w:val="-4"/>
          <w:kern w:val="0"/>
          <w:sz w:val="16"/>
          <w:szCs w:val="16"/>
        </w:rPr>
        <w:t xml:space="preserve">Medicine </w:t>
      </w:r>
      <w:r w:rsidRPr="00FF5487">
        <w:rPr>
          <w:color w:val="000000"/>
          <w:spacing w:val="-4"/>
          <w:kern w:val="0"/>
          <w:sz w:val="16"/>
          <w:szCs w:val="16"/>
        </w:rPr>
        <w:t xml:space="preserve">(Baltimore) 2016; </w:t>
      </w:r>
      <w:r w:rsidRPr="00FF5487">
        <w:rPr>
          <w:b/>
          <w:bCs/>
          <w:color w:val="000000"/>
          <w:spacing w:val="-4"/>
          <w:kern w:val="0"/>
          <w:sz w:val="16"/>
          <w:szCs w:val="16"/>
        </w:rPr>
        <w:t>95</w:t>
      </w:r>
      <w:r w:rsidRPr="00FF5487">
        <w:rPr>
          <w:color w:val="000000"/>
          <w:spacing w:val="-4"/>
          <w:kern w:val="0"/>
          <w:sz w:val="16"/>
          <w:szCs w:val="16"/>
        </w:rPr>
        <w:t>: e3410 [PMID: 27175641 DOI: 10.1097/MD.0000000000003410]</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16</w:t>
      </w:r>
      <w:r w:rsidRPr="00FF5487">
        <w:rPr>
          <w:color w:val="000000"/>
          <w:spacing w:val="-4"/>
          <w:kern w:val="0"/>
          <w:sz w:val="16"/>
          <w:szCs w:val="16"/>
        </w:rPr>
        <w:tab/>
      </w:r>
      <w:r w:rsidRPr="00FF5487">
        <w:rPr>
          <w:b/>
          <w:bCs/>
          <w:color w:val="000000"/>
          <w:spacing w:val="-4"/>
          <w:kern w:val="0"/>
          <w:sz w:val="16"/>
          <w:szCs w:val="16"/>
        </w:rPr>
        <w:t>Choi YJ</w:t>
      </w:r>
      <w:r w:rsidRPr="00FF5487">
        <w:rPr>
          <w:color w:val="000000"/>
          <w:spacing w:val="-4"/>
          <w:kern w:val="0"/>
          <w:sz w:val="16"/>
          <w:szCs w:val="16"/>
        </w:rPr>
        <w:t xml:space="preserve">, Kim N, Yoon H, Shin CM, Park YS, Park JH, Nam RH, Lee DH, Jung HC. Increase in plasma acyl ghrelin levels is associated with abatement of dyspepsia following Helicobacter pylori eradication. </w:t>
      </w:r>
      <w:r w:rsidRPr="00FF5487">
        <w:rPr>
          <w:i/>
          <w:iCs/>
          <w:color w:val="000000"/>
          <w:spacing w:val="-4"/>
          <w:kern w:val="0"/>
          <w:sz w:val="16"/>
          <w:szCs w:val="16"/>
        </w:rPr>
        <w:t xml:space="preserve">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2016; </w:t>
      </w:r>
      <w:r w:rsidRPr="00FF5487">
        <w:rPr>
          <w:b/>
          <w:bCs/>
          <w:color w:val="000000"/>
          <w:spacing w:val="-4"/>
          <w:kern w:val="0"/>
          <w:sz w:val="16"/>
          <w:szCs w:val="16"/>
        </w:rPr>
        <w:t>51</w:t>
      </w:r>
      <w:r w:rsidRPr="00FF5487">
        <w:rPr>
          <w:color w:val="000000"/>
          <w:spacing w:val="-4"/>
          <w:kern w:val="0"/>
          <w:sz w:val="16"/>
          <w:szCs w:val="16"/>
        </w:rPr>
        <w:t>: 548-559 [PMID: 26412402 DOI: 10.1007/s00535-015-1124-6]</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17</w:t>
      </w:r>
      <w:r w:rsidRPr="00FF5487">
        <w:rPr>
          <w:color w:val="000000"/>
          <w:spacing w:val="-4"/>
          <w:kern w:val="0"/>
          <w:sz w:val="16"/>
          <w:szCs w:val="16"/>
        </w:rPr>
        <w:tab/>
      </w:r>
      <w:proofErr w:type="spellStart"/>
      <w:r w:rsidRPr="00FF5487">
        <w:rPr>
          <w:b/>
          <w:bCs/>
          <w:color w:val="000000"/>
          <w:spacing w:val="-4"/>
          <w:kern w:val="0"/>
          <w:sz w:val="16"/>
          <w:szCs w:val="16"/>
        </w:rPr>
        <w:t>Hasler</w:t>
      </w:r>
      <w:proofErr w:type="spellEnd"/>
      <w:r w:rsidRPr="00FF5487">
        <w:rPr>
          <w:b/>
          <w:bCs/>
          <w:color w:val="000000"/>
          <w:spacing w:val="-4"/>
          <w:kern w:val="0"/>
          <w:sz w:val="16"/>
          <w:szCs w:val="16"/>
        </w:rPr>
        <w:t xml:space="preserve"> WL</w:t>
      </w:r>
      <w:r w:rsidRPr="00FF5487">
        <w:rPr>
          <w:color w:val="000000"/>
          <w:spacing w:val="-4"/>
          <w:kern w:val="0"/>
          <w:sz w:val="16"/>
          <w:szCs w:val="16"/>
        </w:rPr>
        <w:t xml:space="preserve">, </w:t>
      </w:r>
      <w:proofErr w:type="spellStart"/>
      <w:r w:rsidRPr="00FF5487">
        <w:rPr>
          <w:color w:val="000000"/>
          <w:spacing w:val="-4"/>
          <w:kern w:val="0"/>
          <w:sz w:val="16"/>
          <w:szCs w:val="16"/>
        </w:rPr>
        <w:t>Schoenfeld</w:t>
      </w:r>
      <w:proofErr w:type="spellEnd"/>
      <w:r w:rsidRPr="00FF5487">
        <w:rPr>
          <w:color w:val="000000"/>
          <w:spacing w:val="-4"/>
          <w:kern w:val="0"/>
          <w:sz w:val="16"/>
          <w:szCs w:val="16"/>
        </w:rPr>
        <w:t xml:space="preserve"> P. Systematic review: Abdominal and pelvic surgery in patients with irritable bowel syndrome. </w:t>
      </w:r>
      <w:r w:rsidRPr="00FF5487">
        <w:rPr>
          <w:i/>
          <w:iCs/>
          <w:color w:val="000000"/>
          <w:spacing w:val="-4"/>
          <w:kern w:val="0"/>
          <w:sz w:val="16"/>
          <w:szCs w:val="16"/>
        </w:rPr>
        <w:t xml:space="preserve">Aliment </w:t>
      </w:r>
      <w:proofErr w:type="spellStart"/>
      <w:r w:rsidRPr="00FF5487">
        <w:rPr>
          <w:i/>
          <w:iCs/>
          <w:color w:val="000000"/>
          <w:spacing w:val="-4"/>
          <w:kern w:val="0"/>
          <w:sz w:val="16"/>
          <w:szCs w:val="16"/>
        </w:rPr>
        <w:t>Pharmacol</w:t>
      </w:r>
      <w:proofErr w:type="spellEnd"/>
      <w:r w:rsidRPr="00FF5487">
        <w:rPr>
          <w:i/>
          <w:iCs/>
          <w:color w:val="000000"/>
          <w:spacing w:val="-4"/>
          <w:kern w:val="0"/>
          <w:sz w:val="16"/>
          <w:szCs w:val="16"/>
        </w:rPr>
        <w:t xml:space="preserve"> </w:t>
      </w:r>
      <w:proofErr w:type="spellStart"/>
      <w:r w:rsidRPr="00FF5487">
        <w:rPr>
          <w:i/>
          <w:iCs/>
          <w:color w:val="000000"/>
          <w:spacing w:val="-4"/>
          <w:kern w:val="0"/>
          <w:sz w:val="16"/>
          <w:szCs w:val="16"/>
        </w:rPr>
        <w:t>Ther</w:t>
      </w:r>
      <w:proofErr w:type="spellEnd"/>
      <w:r w:rsidRPr="00FF5487">
        <w:rPr>
          <w:color w:val="000000"/>
          <w:spacing w:val="-4"/>
          <w:kern w:val="0"/>
          <w:sz w:val="16"/>
          <w:szCs w:val="16"/>
        </w:rPr>
        <w:t xml:space="preserve"> 2003; </w:t>
      </w:r>
      <w:r w:rsidRPr="00FF5487">
        <w:rPr>
          <w:b/>
          <w:bCs/>
          <w:color w:val="000000"/>
          <w:spacing w:val="-4"/>
          <w:kern w:val="0"/>
          <w:sz w:val="16"/>
          <w:szCs w:val="16"/>
        </w:rPr>
        <w:t>17</w:t>
      </w:r>
      <w:r w:rsidRPr="00FF5487">
        <w:rPr>
          <w:color w:val="000000"/>
          <w:spacing w:val="-4"/>
          <w:kern w:val="0"/>
          <w:sz w:val="16"/>
          <w:szCs w:val="16"/>
        </w:rPr>
        <w:t>: 997-1005 [PMID: 12694081]</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18</w:t>
      </w:r>
      <w:r w:rsidRPr="00FF5487">
        <w:rPr>
          <w:color w:val="000000"/>
          <w:spacing w:val="-4"/>
          <w:kern w:val="0"/>
          <w:sz w:val="16"/>
          <w:szCs w:val="16"/>
        </w:rPr>
        <w:tab/>
      </w:r>
      <w:proofErr w:type="spellStart"/>
      <w:r w:rsidRPr="00FF5487">
        <w:rPr>
          <w:b/>
          <w:bCs/>
          <w:color w:val="000000"/>
          <w:spacing w:val="-4"/>
          <w:kern w:val="0"/>
          <w:sz w:val="16"/>
          <w:szCs w:val="16"/>
        </w:rPr>
        <w:t>Vakil</w:t>
      </w:r>
      <w:proofErr w:type="spellEnd"/>
      <w:r w:rsidRPr="00FF5487">
        <w:rPr>
          <w:b/>
          <w:bCs/>
          <w:color w:val="000000"/>
          <w:spacing w:val="-4"/>
          <w:kern w:val="0"/>
          <w:sz w:val="16"/>
          <w:szCs w:val="16"/>
        </w:rPr>
        <w:t xml:space="preserve"> N</w:t>
      </w:r>
      <w:r w:rsidRPr="00FF5487">
        <w:rPr>
          <w:color w:val="000000"/>
          <w:spacing w:val="-4"/>
          <w:kern w:val="0"/>
          <w:sz w:val="16"/>
          <w:szCs w:val="16"/>
        </w:rPr>
        <w:t xml:space="preserve">, </w:t>
      </w:r>
      <w:proofErr w:type="spellStart"/>
      <w:r w:rsidRPr="00FF5487">
        <w:rPr>
          <w:color w:val="000000"/>
          <w:spacing w:val="-4"/>
          <w:kern w:val="0"/>
          <w:sz w:val="16"/>
          <w:szCs w:val="16"/>
        </w:rPr>
        <w:t>Halling</w:t>
      </w:r>
      <w:proofErr w:type="spellEnd"/>
      <w:r w:rsidRPr="00FF5487">
        <w:rPr>
          <w:color w:val="000000"/>
          <w:spacing w:val="-4"/>
          <w:kern w:val="0"/>
          <w:sz w:val="16"/>
          <w:szCs w:val="16"/>
        </w:rPr>
        <w:t xml:space="preserve"> K, </w:t>
      </w:r>
      <w:proofErr w:type="spellStart"/>
      <w:r w:rsidRPr="00FF5487">
        <w:rPr>
          <w:color w:val="000000"/>
          <w:spacing w:val="-4"/>
          <w:kern w:val="0"/>
          <w:sz w:val="16"/>
          <w:szCs w:val="16"/>
        </w:rPr>
        <w:t>Ohlsson</w:t>
      </w:r>
      <w:proofErr w:type="spellEnd"/>
      <w:r w:rsidRPr="00FF5487">
        <w:rPr>
          <w:color w:val="000000"/>
          <w:spacing w:val="-4"/>
          <w:kern w:val="0"/>
          <w:sz w:val="16"/>
          <w:szCs w:val="16"/>
        </w:rPr>
        <w:t xml:space="preserve"> L, </w:t>
      </w:r>
      <w:proofErr w:type="spellStart"/>
      <w:r w:rsidRPr="00FF5487">
        <w:rPr>
          <w:color w:val="000000"/>
          <w:spacing w:val="-4"/>
          <w:kern w:val="0"/>
          <w:sz w:val="16"/>
          <w:szCs w:val="16"/>
        </w:rPr>
        <w:t>Wernersson</w:t>
      </w:r>
      <w:proofErr w:type="spellEnd"/>
      <w:r w:rsidRPr="00FF5487">
        <w:rPr>
          <w:color w:val="000000"/>
          <w:spacing w:val="-4"/>
          <w:kern w:val="0"/>
          <w:sz w:val="16"/>
          <w:szCs w:val="16"/>
        </w:rPr>
        <w:t xml:space="preserve"> B. Symptom overlap between postprandial distress and </w:t>
      </w:r>
      <w:proofErr w:type="spellStart"/>
      <w:r w:rsidRPr="00FF5487">
        <w:rPr>
          <w:color w:val="000000"/>
          <w:spacing w:val="-4"/>
          <w:kern w:val="0"/>
          <w:sz w:val="16"/>
          <w:szCs w:val="16"/>
        </w:rPr>
        <w:t>epigastric</w:t>
      </w:r>
      <w:proofErr w:type="spellEnd"/>
      <w:r w:rsidRPr="00FF5487">
        <w:rPr>
          <w:color w:val="000000"/>
          <w:spacing w:val="-4"/>
          <w:kern w:val="0"/>
          <w:sz w:val="16"/>
          <w:szCs w:val="16"/>
        </w:rPr>
        <w:t xml:space="preserve"> pain syndromes of the Rome III dyspepsia classification. </w:t>
      </w:r>
      <w:r w:rsidRPr="00FF5487">
        <w:rPr>
          <w:i/>
          <w:iCs/>
          <w:color w:val="000000"/>
          <w:spacing w:val="-4"/>
          <w:kern w:val="0"/>
          <w:sz w:val="16"/>
          <w:szCs w:val="16"/>
        </w:rPr>
        <w:t xml:space="preserve">Am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2013; </w:t>
      </w:r>
      <w:r w:rsidRPr="00FF5487">
        <w:rPr>
          <w:b/>
          <w:bCs/>
          <w:color w:val="000000"/>
          <w:spacing w:val="-4"/>
          <w:kern w:val="0"/>
          <w:sz w:val="16"/>
          <w:szCs w:val="16"/>
        </w:rPr>
        <w:t>108</w:t>
      </w:r>
      <w:r w:rsidRPr="00FF5487">
        <w:rPr>
          <w:color w:val="000000"/>
          <w:spacing w:val="-4"/>
          <w:kern w:val="0"/>
          <w:sz w:val="16"/>
          <w:szCs w:val="16"/>
        </w:rPr>
        <w:t>: 767-774 [PMID: 23567354 DOI: 10.1038/ajg.2013.89]</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19</w:t>
      </w:r>
      <w:r w:rsidRPr="00FF5487">
        <w:rPr>
          <w:color w:val="000000"/>
          <w:spacing w:val="-4"/>
          <w:kern w:val="0"/>
          <w:sz w:val="16"/>
          <w:szCs w:val="16"/>
        </w:rPr>
        <w:tab/>
      </w:r>
      <w:r w:rsidRPr="00FF5487">
        <w:rPr>
          <w:b/>
          <w:bCs/>
          <w:color w:val="000000"/>
          <w:spacing w:val="-4"/>
          <w:kern w:val="0"/>
          <w:sz w:val="16"/>
          <w:szCs w:val="16"/>
        </w:rPr>
        <w:t>Song KH</w:t>
      </w:r>
      <w:r w:rsidRPr="00FF5487">
        <w:rPr>
          <w:color w:val="000000"/>
          <w:spacing w:val="-4"/>
          <w:kern w:val="0"/>
          <w:sz w:val="16"/>
          <w:szCs w:val="16"/>
        </w:rPr>
        <w:t xml:space="preserve">, Jung HK, Min BH, </w:t>
      </w:r>
      <w:proofErr w:type="spellStart"/>
      <w:r w:rsidRPr="00FF5487">
        <w:rPr>
          <w:color w:val="000000"/>
          <w:spacing w:val="-4"/>
          <w:kern w:val="0"/>
          <w:sz w:val="16"/>
          <w:szCs w:val="16"/>
        </w:rPr>
        <w:t>Youn</w:t>
      </w:r>
      <w:proofErr w:type="spellEnd"/>
      <w:r w:rsidRPr="00FF5487">
        <w:rPr>
          <w:color w:val="000000"/>
          <w:spacing w:val="-4"/>
          <w:kern w:val="0"/>
          <w:sz w:val="16"/>
          <w:szCs w:val="16"/>
        </w:rPr>
        <w:t xml:space="preserve"> YH, Choi KD, </w:t>
      </w:r>
      <w:proofErr w:type="spellStart"/>
      <w:r w:rsidRPr="00FF5487">
        <w:rPr>
          <w:color w:val="000000"/>
          <w:spacing w:val="-4"/>
          <w:kern w:val="0"/>
          <w:sz w:val="16"/>
          <w:szCs w:val="16"/>
        </w:rPr>
        <w:t>Keum</w:t>
      </w:r>
      <w:proofErr w:type="spellEnd"/>
      <w:r w:rsidRPr="00FF5487">
        <w:rPr>
          <w:color w:val="000000"/>
          <w:spacing w:val="-4"/>
          <w:kern w:val="0"/>
          <w:sz w:val="16"/>
          <w:szCs w:val="16"/>
        </w:rPr>
        <w:t xml:space="preserve"> BR, Huh KC. Development and Validation of the Korean Rome III Questionnaire for Diagnosis of Functional Gastrointestinal Disorders. </w:t>
      </w:r>
      <w:r w:rsidRPr="00FF5487">
        <w:rPr>
          <w:i/>
          <w:iCs/>
          <w:color w:val="000000"/>
          <w:spacing w:val="-4"/>
          <w:kern w:val="0"/>
          <w:sz w:val="16"/>
          <w:szCs w:val="16"/>
        </w:rPr>
        <w:t xml:space="preserve">J </w:t>
      </w:r>
      <w:proofErr w:type="spellStart"/>
      <w:r w:rsidRPr="00FF5487">
        <w:rPr>
          <w:i/>
          <w:iCs/>
          <w:color w:val="000000"/>
          <w:spacing w:val="-4"/>
          <w:kern w:val="0"/>
          <w:sz w:val="16"/>
          <w:szCs w:val="16"/>
        </w:rPr>
        <w:t>Neurogastroenterol</w:t>
      </w:r>
      <w:proofErr w:type="spellEnd"/>
      <w:r w:rsidRPr="00FF5487">
        <w:rPr>
          <w:i/>
          <w:iCs/>
          <w:color w:val="000000"/>
          <w:spacing w:val="-4"/>
          <w:kern w:val="0"/>
          <w:sz w:val="16"/>
          <w:szCs w:val="16"/>
        </w:rPr>
        <w:t xml:space="preserve"> </w:t>
      </w:r>
      <w:proofErr w:type="spellStart"/>
      <w:r w:rsidRPr="00FF5487">
        <w:rPr>
          <w:i/>
          <w:iCs/>
          <w:color w:val="000000"/>
          <w:spacing w:val="-4"/>
          <w:kern w:val="0"/>
          <w:sz w:val="16"/>
          <w:szCs w:val="16"/>
        </w:rPr>
        <w:t>Motil</w:t>
      </w:r>
      <w:proofErr w:type="spellEnd"/>
      <w:r w:rsidRPr="00FF5487">
        <w:rPr>
          <w:color w:val="000000"/>
          <w:spacing w:val="-4"/>
          <w:kern w:val="0"/>
          <w:sz w:val="16"/>
          <w:szCs w:val="16"/>
        </w:rPr>
        <w:t xml:space="preserve"> 2013; </w:t>
      </w:r>
      <w:r w:rsidRPr="00FF5487">
        <w:rPr>
          <w:b/>
          <w:bCs/>
          <w:color w:val="000000"/>
          <w:spacing w:val="-4"/>
          <w:kern w:val="0"/>
          <w:sz w:val="16"/>
          <w:szCs w:val="16"/>
        </w:rPr>
        <w:t>19</w:t>
      </w:r>
      <w:r w:rsidRPr="00FF5487">
        <w:rPr>
          <w:color w:val="000000"/>
          <w:spacing w:val="-4"/>
          <w:kern w:val="0"/>
          <w:sz w:val="16"/>
          <w:szCs w:val="16"/>
        </w:rPr>
        <w:t>: 509-515 [PMID: 24199012 DOI: 10.5056/jnm.2013.19.4.509]</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20</w:t>
      </w:r>
      <w:r w:rsidRPr="00FF5487">
        <w:rPr>
          <w:color w:val="000000"/>
          <w:spacing w:val="-4"/>
          <w:kern w:val="0"/>
          <w:sz w:val="16"/>
          <w:szCs w:val="16"/>
        </w:rPr>
        <w:tab/>
      </w:r>
      <w:r w:rsidRPr="00FF5487">
        <w:rPr>
          <w:b/>
          <w:bCs/>
          <w:color w:val="000000"/>
          <w:spacing w:val="-4"/>
          <w:kern w:val="0"/>
          <w:sz w:val="16"/>
          <w:szCs w:val="16"/>
        </w:rPr>
        <w:t>Lewis SJ</w:t>
      </w:r>
      <w:r w:rsidRPr="00FF5487">
        <w:rPr>
          <w:color w:val="000000"/>
          <w:spacing w:val="-4"/>
          <w:kern w:val="0"/>
          <w:sz w:val="16"/>
          <w:szCs w:val="16"/>
        </w:rPr>
        <w:t xml:space="preserve">, Heaton KW. Stool form scale as a useful guide to intestinal transit time. </w:t>
      </w:r>
      <w:proofErr w:type="spellStart"/>
      <w:r w:rsidRPr="00FF5487">
        <w:rPr>
          <w:i/>
          <w:iCs/>
          <w:color w:val="000000"/>
          <w:spacing w:val="-4"/>
          <w:kern w:val="0"/>
          <w:sz w:val="16"/>
          <w:szCs w:val="16"/>
        </w:rPr>
        <w:t>Scand</w:t>
      </w:r>
      <w:proofErr w:type="spellEnd"/>
      <w:r w:rsidRPr="00FF5487">
        <w:rPr>
          <w:i/>
          <w:iCs/>
          <w:color w:val="000000"/>
          <w:spacing w:val="-4"/>
          <w:kern w:val="0"/>
          <w:sz w:val="16"/>
          <w:szCs w:val="16"/>
        </w:rPr>
        <w:t xml:space="preserve">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1997; </w:t>
      </w:r>
      <w:r w:rsidRPr="00FF5487">
        <w:rPr>
          <w:b/>
          <w:bCs/>
          <w:color w:val="000000"/>
          <w:spacing w:val="-4"/>
          <w:kern w:val="0"/>
          <w:sz w:val="16"/>
          <w:szCs w:val="16"/>
        </w:rPr>
        <w:t>32</w:t>
      </w:r>
      <w:r w:rsidRPr="00FF5487">
        <w:rPr>
          <w:color w:val="000000"/>
          <w:spacing w:val="-4"/>
          <w:kern w:val="0"/>
          <w:sz w:val="16"/>
          <w:szCs w:val="16"/>
        </w:rPr>
        <w:t>: 920-924 [PMID: 9299672 DOI: 10.3109/00365529709011203]</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21</w:t>
      </w:r>
      <w:r w:rsidRPr="00FF5487">
        <w:rPr>
          <w:color w:val="000000"/>
          <w:spacing w:val="-4"/>
          <w:kern w:val="0"/>
          <w:sz w:val="16"/>
          <w:szCs w:val="16"/>
        </w:rPr>
        <w:tab/>
      </w:r>
      <w:r w:rsidRPr="00FF5487">
        <w:rPr>
          <w:b/>
          <w:bCs/>
          <w:color w:val="000000"/>
          <w:spacing w:val="-4"/>
          <w:kern w:val="0"/>
          <w:sz w:val="16"/>
          <w:szCs w:val="16"/>
        </w:rPr>
        <w:t>Kim JY</w:t>
      </w:r>
      <w:r w:rsidRPr="00FF5487">
        <w:rPr>
          <w:color w:val="000000"/>
          <w:spacing w:val="-4"/>
          <w:kern w:val="0"/>
          <w:sz w:val="16"/>
          <w:szCs w:val="16"/>
        </w:rPr>
        <w:t xml:space="preserve">, Kim N, </w:t>
      </w:r>
      <w:proofErr w:type="spellStart"/>
      <w:r w:rsidRPr="00FF5487">
        <w:rPr>
          <w:color w:val="000000"/>
          <w:spacing w:val="-4"/>
          <w:kern w:val="0"/>
          <w:sz w:val="16"/>
          <w:szCs w:val="16"/>
        </w:rPr>
        <w:t>Seo</w:t>
      </w:r>
      <w:proofErr w:type="spellEnd"/>
      <w:r w:rsidRPr="00FF5487">
        <w:rPr>
          <w:color w:val="000000"/>
          <w:spacing w:val="-4"/>
          <w:kern w:val="0"/>
          <w:sz w:val="16"/>
          <w:szCs w:val="16"/>
        </w:rPr>
        <w:t xml:space="preserve"> PJ, Lee JW, Kim MS, Kim SE, Jo SY, Lee DH, Jung HC. Association of sleep dysfunction and emotional status with </w:t>
      </w:r>
      <w:proofErr w:type="spellStart"/>
      <w:r w:rsidRPr="00FF5487">
        <w:rPr>
          <w:color w:val="000000"/>
          <w:spacing w:val="-4"/>
          <w:kern w:val="0"/>
          <w:sz w:val="16"/>
          <w:szCs w:val="16"/>
        </w:rPr>
        <w:t>gastroesophageal</w:t>
      </w:r>
      <w:proofErr w:type="spellEnd"/>
      <w:r w:rsidRPr="00FF5487">
        <w:rPr>
          <w:color w:val="000000"/>
          <w:spacing w:val="-4"/>
          <w:kern w:val="0"/>
          <w:sz w:val="16"/>
          <w:szCs w:val="16"/>
        </w:rPr>
        <w:t xml:space="preserve"> reflux disease in Korea. </w:t>
      </w:r>
      <w:r w:rsidRPr="00FF5487">
        <w:rPr>
          <w:i/>
          <w:iCs/>
          <w:color w:val="000000"/>
          <w:spacing w:val="-4"/>
          <w:kern w:val="0"/>
          <w:sz w:val="16"/>
          <w:szCs w:val="16"/>
        </w:rPr>
        <w:t xml:space="preserve">J </w:t>
      </w:r>
      <w:proofErr w:type="spellStart"/>
      <w:r w:rsidRPr="00FF5487">
        <w:rPr>
          <w:i/>
          <w:iCs/>
          <w:color w:val="000000"/>
          <w:spacing w:val="-4"/>
          <w:kern w:val="0"/>
          <w:sz w:val="16"/>
          <w:szCs w:val="16"/>
        </w:rPr>
        <w:t>Neurogastroenterol</w:t>
      </w:r>
      <w:proofErr w:type="spellEnd"/>
      <w:r w:rsidRPr="00FF5487">
        <w:rPr>
          <w:i/>
          <w:iCs/>
          <w:color w:val="000000"/>
          <w:spacing w:val="-4"/>
          <w:kern w:val="0"/>
          <w:sz w:val="16"/>
          <w:szCs w:val="16"/>
        </w:rPr>
        <w:t xml:space="preserve"> </w:t>
      </w:r>
      <w:proofErr w:type="spellStart"/>
      <w:r w:rsidRPr="00FF5487">
        <w:rPr>
          <w:i/>
          <w:iCs/>
          <w:color w:val="000000"/>
          <w:spacing w:val="-4"/>
          <w:kern w:val="0"/>
          <w:sz w:val="16"/>
          <w:szCs w:val="16"/>
        </w:rPr>
        <w:t>Motil</w:t>
      </w:r>
      <w:proofErr w:type="spellEnd"/>
      <w:r w:rsidRPr="00FF5487">
        <w:rPr>
          <w:color w:val="000000"/>
          <w:spacing w:val="-4"/>
          <w:kern w:val="0"/>
          <w:sz w:val="16"/>
          <w:szCs w:val="16"/>
        </w:rPr>
        <w:t xml:space="preserve"> 2013; </w:t>
      </w:r>
      <w:r w:rsidRPr="00FF5487">
        <w:rPr>
          <w:b/>
          <w:bCs/>
          <w:color w:val="000000"/>
          <w:spacing w:val="-4"/>
          <w:kern w:val="0"/>
          <w:sz w:val="16"/>
          <w:szCs w:val="16"/>
        </w:rPr>
        <w:t>19</w:t>
      </w:r>
      <w:r w:rsidRPr="00FF5487">
        <w:rPr>
          <w:color w:val="000000"/>
          <w:spacing w:val="-4"/>
          <w:kern w:val="0"/>
          <w:sz w:val="16"/>
          <w:szCs w:val="16"/>
        </w:rPr>
        <w:t>: 344-354 [PMID: 23875102 DOI: 10.5056/jnm.2013.19.3.344]</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22</w:t>
      </w:r>
      <w:r w:rsidRPr="00FF5487">
        <w:rPr>
          <w:color w:val="000000"/>
          <w:spacing w:val="-4"/>
          <w:kern w:val="0"/>
          <w:sz w:val="16"/>
          <w:szCs w:val="16"/>
        </w:rPr>
        <w:tab/>
      </w:r>
      <w:proofErr w:type="spellStart"/>
      <w:r w:rsidRPr="00FF5487">
        <w:rPr>
          <w:b/>
          <w:bCs/>
          <w:color w:val="000000"/>
          <w:spacing w:val="-4"/>
          <w:kern w:val="0"/>
          <w:sz w:val="16"/>
          <w:szCs w:val="16"/>
        </w:rPr>
        <w:t>Bjelland</w:t>
      </w:r>
      <w:proofErr w:type="spellEnd"/>
      <w:r w:rsidRPr="00FF5487">
        <w:rPr>
          <w:b/>
          <w:bCs/>
          <w:color w:val="000000"/>
          <w:spacing w:val="-4"/>
          <w:kern w:val="0"/>
          <w:sz w:val="16"/>
          <w:szCs w:val="16"/>
        </w:rPr>
        <w:t xml:space="preserve"> I</w:t>
      </w:r>
      <w:r w:rsidRPr="00FF5487">
        <w:rPr>
          <w:color w:val="000000"/>
          <w:spacing w:val="-4"/>
          <w:kern w:val="0"/>
          <w:sz w:val="16"/>
          <w:szCs w:val="16"/>
        </w:rPr>
        <w:t xml:space="preserve">, Dahl AA, </w:t>
      </w:r>
      <w:proofErr w:type="spellStart"/>
      <w:r w:rsidRPr="00FF5487">
        <w:rPr>
          <w:color w:val="000000"/>
          <w:spacing w:val="-4"/>
          <w:kern w:val="0"/>
          <w:sz w:val="16"/>
          <w:szCs w:val="16"/>
        </w:rPr>
        <w:t>Haug</w:t>
      </w:r>
      <w:proofErr w:type="spellEnd"/>
      <w:r w:rsidRPr="00FF5487">
        <w:rPr>
          <w:color w:val="000000"/>
          <w:spacing w:val="-4"/>
          <w:kern w:val="0"/>
          <w:sz w:val="16"/>
          <w:szCs w:val="16"/>
        </w:rPr>
        <w:t xml:space="preserve"> TT, </w:t>
      </w:r>
      <w:proofErr w:type="spellStart"/>
      <w:r w:rsidRPr="00FF5487">
        <w:rPr>
          <w:color w:val="000000"/>
          <w:spacing w:val="-4"/>
          <w:kern w:val="0"/>
          <w:sz w:val="16"/>
          <w:szCs w:val="16"/>
        </w:rPr>
        <w:t>Neckelmann</w:t>
      </w:r>
      <w:proofErr w:type="spellEnd"/>
      <w:r w:rsidRPr="00FF5487">
        <w:rPr>
          <w:color w:val="000000"/>
          <w:spacing w:val="-4"/>
          <w:kern w:val="0"/>
          <w:sz w:val="16"/>
          <w:szCs w:val="16"/>
        </w:rPr>
        <w:t xml:space="preserve"> D. </w:t>
      </w:r>
      <w:proofErr w:type="gramStart"/>
      <w:r w:rsidRPr="00FF5487">
        <w:rPr>
          <w:color w:val="000000"/>
          <w:spacing w:val="-4"/>
          <w:kern w:val="0"/>
          <w:sz w:val="16"/>
          <w:szCs w:val="16"/>
        </w:rPr>
        <w:t>The validity of the Hospital Anxiety and Depression Scale.</w:t>
      </w:r>
      <w:proofErr w:type="gramEnd"/>
      <w:r w:rsidRPr="00FF5487">
        <w:rPr>
          <w:color w:val="000000"/>
          <w:spacing w:val="-4"/>
          <w:kern w:val="0"/>
          <w:sz w:val="16"/>
          <w:szCs w:val="16"/>
        </w:rPr>
        <w:t xml:space="preserve"> </w:t>
      </w:r>
      <w:proofErr w:type="gramStart"/>
      <w:r w:rsidRPr="00FF5487">
        <w:rPr>
          <w:color w:val="000000"/>
          <w:spacing w:val="-4"/>
          <w:kern w:val="0"/>
          <w:sz w:val="16"/>
          <w:szCs w:val="16"/>
        </w:rPr>
        <w:t>An updated literature review.</w:t>
      </w:r>
      <w:proofErr w:type="gramEnd"/>
      <w:r w:rsidRPr="00FF5487">
        <w:rPr>
          <w:color w:val="000000"/>
          <w:spacing w:val="-4"/>
          <w:kern w:val="0"/>
          <w:sz w:val="16"/>
          <w:szCs w:val="16"/>
        </w:rPr>
        <w:t xml:space="preserve"> </w:t>
      </w:r>
      <w:r w:rsidRPr="00FF5487">
        <w:rPr>
          <w:i/>
          <w:iCs/>
          <w:color w:val="000000"/>
          <w:spacing w:val="-4"/>
          <w:kern w:val="0"/>
          <w:sz w:val="16"/>
          <w:szCs w:val="16"/>
        </w:rPr>
        <w:t xml:space="preserve">J </w:t>
      </w:r>
      <w:proofErr w:type="spellStart"/>
      <w:r w:rsidRPr="00FF5487">
        <w:rPr>
          <w:i/>
          <w:iCs/>
          <w:color w:val="000000"/>
          <w:spacing w:val="-4"/>
          <w:kern w:val="0"/>
          <w:sz w:val="16"/>
          <w:szCs w:val="16"/>
        </w:rPr>
        <w:t>Psychosom</w:t>
      </w:r>
      <w:proofErr w:type="spellEnd"/>
      <w:r w:rsidRPr="00FF5487">
        <w:rPr>
          <w:i/>
          <w:iCs/>
          <w:color w:val="000000"/>
          <w:spacing w:val="-4"/>
          <w:kern w:val="0"/>
          <w:sz w:val="16"/>
          <w:szCs w:val="16"/>
        </w:rPr>
        <w:t xml:space="preserve"> Res</w:t>
      </w:r>
      <w:r w:rsidRPr="00FF5487">
        <w:rPr>
          <w:color w:val="000000"/>
          <w:spacing w:val="-4"/>
          <w:kern w:val="0"/>
          <w:sz w:val="16"/>
          <w:szCs w:val="16"/>
        </w:rPr>
        <w:t xml:space="preserve"> 2002; </w:t>
      </w:r>
      <w:r w:rsidRPr="00FF5487">
        <w:rPr>
          <w:b/>
          <w:bCs/>
          <w:color w:val="000000"/>
          <w:spacing w:val="-4"/>
          <w:kern w:val="0"/>
          <w:sz w:val="16"/>
          <w:szCs w:val="16"/>
        </w:rPr>
        <w:t>52</w:t>
      </w:r>
      <w:r w:rsidRPr="00FF5487">
        <w:rPr>
          <w:color w:val="000000"/>
          <w:spacing w:val="-4"/>
          <w:kern w:val="0"/>
          <w:sz w:val="16"/>
          <w:szCs w:val="16"/>
        </w:rPr>
        <w:t>: 69-77 [PMID: 11832252]</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23</w:t>
      </w:r>
      <w:r w:rsidRPr="00FF5487">
        <w:rPr>
          <w:color w:val="000000"/>
          <w:spacing w:val="-4"/>
          <w:kern w:val="0"/>
          <w:sz w:val="16"/>
          <w:szCs w:val="16"/>
        </w:rPr>
        <w:tab/>
      </w:r>
      <w:proofErr w:type="spellStart"/>
      <w:r w:rsidRPr="00FF5487">
        <w:rPr>
          <w:b/>
          <w:bCs/>
          <w:color w:val="000000"/>
          <w:spacing w:val="-4"/>
          <w:kern w:val="0"/>
          <w:sz w:val="16"/>
          <w:szCs w:val="16"/>
        </w:rPr>
        <w:t>Skevington</w:t>
      </w:r>
      <w:proofErr w:type="spellEnd"/>
      <w:r w:rsidRPr="00FF5487">
        <w:rPr>
          <w:b/>
          <w:bCs/>
          <w:color w:val="000000"/>
          <w:spacing w:val="-4"/>
          <w:kern w:val="0"/>
          <w:sz w:val="16"/>
          <w:szCs w:val="16"/>
        </w:rPr>
        <w:t xml:space="preserve"> SM</w:t>
      </w:r>
      <w:r w:rsidRPr="00FF5487">
        <w:rPr>
          <w:color w:val="000000"/>
          <w:spacing w:val="-4"/>
          <w:kern w:val="0"/>
          <w:sz w:val="16"/>
          <w:szCs w:val="16"/>
        </w:rPr>
        <w:t xml:space="preserve">, </w:t>
      </w:r>
      <w:proofErr w:type="spellStart"/>
      <w:r w:rsidRPr="00FF5487">
        <w:rPr>
          <w:color w:val="000000"/>
          <w:spacing w:val="-4"/>
          <w:kern w:val="0"/>
          <w:sz w:val="16"/>
          <w:szCs w:val="16"/>
        </w:rPr>
        <w:t>Lotfy</w:t>
      </w:r>
      <w:proofErr w:type="spellEnd"/>
      <w:r w:rsidRPr="00FF5487">
        <w:rPr>
          <w:color w:val="000000"/>
          <w:spacing w:val="-4"/>
          <w:kern w:val="0"/>
          <w:sz w:val="16"/>
          <w:szCs w:val="16"/>
        </w:rPr>
        <w:t xml:space="preserve"> M, O’Connell KA; WHOQOL Group. The World Health Organization’s WHOQOL-BREF quality of life assessment: psychometric properties and results of the international field trial. </w:t>
      </w:r>
      <w:proofErr w:type="gramStart"/>
      <w:r w:rsidRPr="00FF5487">
        <w:rPr>
          <w:color w:val="000000"/>
          <w:spacing w:val="-4"/>
          <w:kern w:val="0"/>
          <w:sz w:val="16"/>
          <w:szCs w:val="16"/>
        </w:rPr>
        <w:t>A report from the WHOQOL group.</w:t>
      </w:r>
      <w:proofErr w:type="gramEnd"/>
      <w:r w:rsidRPr="00FF5487">
        <w:rPr>
          <w:color w:val="000000"/>
          <w:spacing w:val="-4"/>
          <w:kern w:val="0"/>
          <w:sz w:val="16"/>
          <w:szCs w:val="16"/>
        </w:rPr>
        <w:t xml:space="preserve"> </w:t>
      </w:r>
      <w:proofErr w:type="spellStart"/>
      <w:r w:rsidRPr="00FF5487">
        <w:rPr>
          <w:i/>
          <w:iCs/>
          <w:color w:val="000000"/>
          <w:spacing w:val="-4"/>
          <w:kern w:val="0"/>
          <w:sz w:val="16"/>
          <w:szCs w:val="16"/>
        </w:rPr>
        <w:t>Qual</w:t>
      </w:r>
      <w:proofErr w:type="spellEnd"/>
      <w:r w:rsidRPr="00FF5487">
        <w:rPr>
          <w:i/>
          <w:iCs/>
          <w:color w:val="000000"/>
          <w:spacing w:val="-4"/>
          <w:kern w:val="0"/>
          <w:sz w:val="16"/>
          <w:szCs w:val="16"/>
        </w:rPr>
        <w:t xml:space="preserve"> Life Res</w:t>
      </w:r>
      <w:r w:rsidRPr="00FF5487">
        <w:rPr>
          <w:color w:val="000000"/>
          <w:spacing w:val="-4"/>
          <w:kern w:val="0"/>
          <w:sz w:val="16"/>
          <w:szCs w:val="16"/>
        </w:rPr>
        <w:t xml:space="preserve"> 2004; </w:t>
      </w:r>
      <w:r w:rsidRPr="00FF5487">
        <w:rPr>
          <w:b/>
          <w:bCs/>
          <w:color w:val="000000"/>
          <w:spacing w:val="-4"/>
          <w:kern w:val="0"/>
          <w:sz w:val="16"/>
          <w:szCs w:val="16"/>
        </w:rPr>
        <w:t>13</w:t>
      </w:r>
      <w:r w:rsidRPr="00FF5487">
        <w:rPr>
          <w:color w:val="000000"/>
          <w:spacing w:val="-4"/>
          <w:kern w:val="0"/>
          <w:sz w:val="16"/>
          <w:szCs w:val="16"/>
        </w:rPr>
        <w:t>: 299-310 [PMID: 15085902 DOI: 10.1023/B:QURE.0000018486.91360.00].]</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24</w:t>
      </w:r>
      <w:r w:rsidRPr="00FF5487">
        <w:rPr>
          <w:color w:val="000000"/>
          <w:spacing w:val="-4"/>
          <w:kern w:val="0"/>
          <w:sz w:val="16"/>
          <w:szCs w:val="16"/>
        </w:rPr>
        <w:tab/>
      </w:r>
      <w:r w:rsidRPr="00FF5487">
        <w:rPr>
          <w:b/>
          <w:bCs/>
          <w:color w:val="000000"/>
          <w:spacing w:val="-4"/>
          <w:kern w:val="0"/>
          <w:sz w:val="16"/>
          <w:szCs w:val="16"/>
          <w:lang w:val="da-DK"/>
        </w:rPr>
        <w:t>Oh SM,</w:t>
      </w:r>
      <w:r w:rsidRPr="00FF5487">
        <w:rPr>
          <w:color w:val="000000"/>
          <w:spacing w:val="-4"/>
          <w:kern w:val="0"/>
          <w:sz w:val="16"/>
          <w:szCs w:val="16"/>
          <w:lang w:val="da-DK"/>
        </w:rPr>
        <w:t xml:space="preserve"> Min KJ, Park DB. </w:t>
      </w:r>
      <w:r w:rsidRPr="00FF5487">
        <w:rPr>
          <w:color w:val="000000"/>
          <w:spacing w:val="-4"/>
          <w:kern w:val="0"/>
          <w:sz w:val="16"/>
          <w:szCs w:val="16"/>
        </w:rPr>
        <w:t xml:space="preserve">A study on the standardization of the hospital anxiety and depression scale for Koreans: a comparison of normal, depressed and anxious groups. </w:t>
      </w:r>
      <w:r w:rsidRPr="00FF5487">
        <w:rPr>
          <w:i/>
          <w:iCs/>
          <w:color w:val="000000"/>
          <w:spacing w:val="-4"/>
          <w:kern w:val="0"/>
          <w:sz w:val="16"/>
          <w:szCs w:val="16"/>
        </w:rPr>
        <w:t xml:space="preserve">J Korea </w:t>
      </w:r>
      <w:proofErr w:type="spellStart"/>
      <w:r w:rsidRPr="00FF5487">
        <w:rPr>
          <w:i/>
          <w:iCs/>
          <w:color w:val="000000"/>
          <w:spacing w:val="-4"/>
          <w:kern w:val="0"/>
          <w:sz w:val="16"/>
          <w:szCs w:val="16"/>
        </w:rPr>
        <w:t>Neuropsych</w:t>
      </w:r>
      <w:proofErr w:type="spellEnd"/>
      <w:r w:rsidRPr="00FF5487">
        <w:rPr>
          <w:i/>
          <w:iCs/>
          <w:color w:val="000000"/>
          <w:spacing w:val="-4"/>
          <w:kern w:val="0"/>
          <w:sz w:val="16"/>
          <w:szCs w:val="16"/>
        </w:rPr>
        <w:t xml:space="preserve"> </w:t>
      </w:r>
      <w:proofErr w:type="spellStart"/>
      <w:r w:rsidRPr="00FF5487">
        <w:rPr>
          <w:i/>
          <w:iCs/>
          <w:color w:val="000000"/>
          <w:spacing w:val="-4"/>
          <w:kern w:val="0"/>
          <w:sz w:val="16"/>
          <w:szCs w:val="16"/>
        </w:rPr>
        <w:t>Assoc</w:t>
      </w:r>
      <w:proofErr w:type="spellEnd"/>
      <w:r w:rsidRPr="00FF5487">
        <w:rPr>
          <w:i/>
          <w:iCs/>
          <w:color w:val="000000"/>
          <w:spacing w:val="-4"/>
          <w:kern w:val="0"/>
          <w:sz w:val="16"/>
          <w:szCs w:val="16"/>
        </w:rPr>
        <w:t xml:space="preserve"> </w:t>
      </w:r>
      <w:r w:rsidRPr="00FF5487">
        <w:rPr>
          <w:color w:val="000000"/>
          <w:spacing w:val="-4"/>
          <w:kern w:val="0"/>
          <w:sz w:val="16"/>
          <w:szCs w:val="16"/>
        </w:rPr>
        <w:t xml:space="preserve">1999; </w:t>
      </w:r>
      <w:r w:rsidRPr="00FF5487">
        <w:rPr>
          <w:b/>
          <w:bCs/>
          <w:color w:val="000000"/>
          <w:spacing w:val="-4"/>
          <w:kern w:val="0"/>
          <w:sz w:val="16"/>
          <w:szCs w:val="16"/>
        </w:rPr>
        <w:t>38</w:t>
      </w:r>
      <w:r w:rsidRPr="00FF5487">
        <w:rPr>
          <w:color w:val="000000"/>
          <w:spacing w:val="-4"/>
          <w:kern w:val="0"/>
          <w:sz w:val="16"/>
          <w:szCs w:val="16"/>
        </w:rPr>
        <w:t>: 289-296</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25</w:t>
      </w:r>
      <w:r w:rsidRPr="00FF5487">
        <w:rPr>
          <w:color w:val="000000"/>
          <w:spacing w:val="-4"/>
          <w:kern w:val="0"/>
          <w:sz w:val="16"/>
          <w:szCs w:val="16"/>
        </w:rPr>
        <w:tab/>
      </w:r>
      <w:r w:rsidRPr="00FF5487">
        <w:rPr>
          <w:b/>
          <w:bCs/>
          <w:color w:val="000000"/>
          <w:spacing w:val="-4"/>
          <w:kern w:val="0"/>
          <w:sz w:val="16"/>
          <w:szCs w:val="16"/>
        </w:rPr>
        <w:t>Min SK</w:t>
      </w:r>
      <w:r w:rsidRPr="00FF5487">
        <w:rPr>
          <w:color w:val="000000"/>
          <w:spacing w:val="-4"/>
          <w:kern w:val="0"/>
          <w:sz w:val="16"/>
          <w:szCs w:val="16"/>
        </w:rPr>
        <w:t xml:space="preserve">, Kim KI, Lee CI, Jung YC, </w:t>
      </w:r>
      <w:proofErr w:type="spellStart"/>
      <w:r w:rsidRPr="00FF5487">
        <w:rPr>
          <w:color w:val="000000"/>
          <w:spacing w:val="-4"/>
          <w:kern w:val="0"/>
          <w:sz w:val="16"/>
          <w:szCs w:val="16"/>
        </w:rPr>
        <w:t>Suh</w:t>
      </w:r>
      <w:proofErr w:type="spellEnd"/>
      <w:r w:rsidRPr="00FF5487">
        <w:rPr>
          <w:color w:val="000000"/>
          <w:spacing w:val="-4"/>
          <w:kern w:val="0"/>
          <w:sz w:val="16"/>
          <w:szCs w:val="16"/>
        </w:rPr>
        <w:t xml:space="preserve"> SY, Kim DK. Development of the Korean versions of WHO Quality of Life scale and WHOQOL-BREF. </w:t>
      </w:r>
      <w:proofErr w:type="spellStart"/>
      <w:r w:rsidRPr="00FF5487">
        <w:rPr>
          <w:i/>
          <w:iCs/>
          <w:color w:val="000000"/>
          <w:spacing w:val="-4"/>
          <w:kern w:val="0"/>
          <w:sz w:val="16"/>
          <w:szCs w:val="16"/>
        </w:rPr>
        <w:t>Qual</w:t>
      </w:r>
      <w:proofErr w:type="spellEnd"/>
      <w:r w:rsidRPr="00FF5487">
        <w:rPr>
          <w:i/>
          <w:iCs/>
          <w:color w:val="000000"/>
          <w:spacing w:val="-4"/>
          <w:kern w:val="0"/>
          <w:sz w:val="16"/>
          <w:szCs w:val="16"/>
        </w:rPr>
        <w:t xml:space="preserve"> Life Res</w:t>
      </w:r>
      <w:r w:rsidRPr="00FF5487">
        <w:rPr>
          <w:color w:val="000000"/>
          <w:spacing w:val="-4"/>
          <w:kern w:val="0"/>
          <w:sz w:val="16"/>
          <w:szCs w:val="16"/>
        </w:rPr>
        <w:t xml:space="preserve"> 2002; </w:t>
      </w:r>
      <w:r w:rsidRPr="00FF5487">
        <w:rPr>
          <w:b/>
          <w:bCs/>
          <w:color w:val="000000"/>
          <w:spacing w:val="-4"/>
          <w:kern w:val="0"/>
          <w:sz w:val="16"/>
          <w:szCs w:val="16"/>
        </w:rPr>
        <w:t>11</w:t>
      </w:r>
      <w:r w:rsidRPr="00FF5487">
        <w:rPr>
          <w:color w:val="000000"/>
          <w:spacing w:val="-4"/>
          <w:kern w:val="0"/>
          <w:sz w:val="16"/>
          <w:szCs w:val="16"/>
        </w:rPr>
        <w:t>: 593-600 [PMID: 12206580]</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26</w:t>
      </w:r>
      <w:r w:rsidRPr="00FF5487">
        <w:rPr>
          <w:color w:val="000000"/>
          <w:spacing w:val="-4"/>
          <w:kern w:val="0"/>
          <w:sz w:val="16"/>
          <w:szCs w:val="16"/>
        </w:rPr>
        <w:tab/>
      </w:r>
      <w:r w:rsidRPr="00FF5487">
        <w:rPr>
          <w:b/>
          <w:bCs/>
          <w:color w:val="000000"/>
          <w:spacing w:val="-4"/>
          <w:kern w:val="0"/>
          <w:sz w:val="16"/>
          <w:szCs w:val="16"/>
        </w:rPr>
        <w:t>Dixon MF</w:t>
      </w:r>
      <w:r w:rsidRPr="00FF5487">
        <w:rPr>
          <w:color w:val="000000"/>
          <w:spacing w:val="-4"/>
          <w:kern w:val="0"/>
          <w:sz w:val="16"/>
          <w:szCs w:val="16"/>
        </w:rPr>
        <w:t xml:space="preserve">, </w:t>
      </w:r>
      <w:proofErr w:type="spellStart"/>
      <w:r w:rsidRPr="00FF5487">
        <w:rPr>
          <w:color w:val="000000"/>
          <w:spacing w:val="-4"/>
          <w:kern w:val="0"/>
          <w:sz w:val="16"/>
          <w:szCs w:val="16"/>
        </w:rPr>
        <w:t>Genta</w:t>
      </w:r>
      <w:proofErr w:type="spellEnd"/>
      <w:r w:rsidRPr="00FF5487">
        <w:rPr>
          <w:color w:val="000000"/>
          <w:spacing w:val="-4"/>
          <w:kern w:val="0"/>
          <w:sz w:val="16"/>
          <w:szCs w:val="16"/>
        </w:rPr>
        <w:t xml:space="preserve"> RM, Yardley JH, Correa P. Classification and grading of gastritis. </w:t>
      </w:r>
      <w:proofErr w:type="gramStart"/>
      <w:r w:rsidRPr="00FF5487">
        <w:rPr>
          <w:color w:val="000000"/>
          <w:spacing w:val="-4"/>
          <w:kern w:val="0"/>
          <w:sz w:val="16"/>
          <w:szCs w:val="16"/>
        </w:rPr>
        <w:t>The updated Sydney System.</w:t>
      </w:r>
      <w:proofErr w:type="gramEnd"/>
      <w:r w:rsidRPr="00FF5487">
        <w:rPr>
          <w:color w:val="000000"/>
          <w:spacing w:val="-4"/>
          <w:kern w:val="0"/>
          <w:sz w:val="16"/>
          <w:szCs w:val="16"/>
        </w:rPr>
        <w:t xml:space="preserve"> </w:t>
      </w:r>
      <w:proofErr w:type="gramStart"/>
      <w:r w:rsidRPr="00FF5487">
        <w:rPr>
          <w:color w:val="000000"/>
          <w:spacing w:val="-4"/>
          <w:kern w:val="0"/>
          <w:sz w:val="16"/>
          <w:szCs w:val="16"/>
        </w:rPr>
        <w:t>International Workshop on the Histopathology of Gastritis, Houston 1994.</w:t>
      </w:r>
      <w:proofErr w:type="gramEnd"/>
      <w:r w:rsidRPr="00FF5487">
        <w:rPr>
          <w:color w:val="000000"/>
          <w:spacing w:val="-4"/>
          <w:kern w:val="0"/>
          <w:sz w:val="16"/>
          <w:szCs w:val="16"/>
        </w:rPr>
        <w:t xml:space="preserve"> </w:t>
      </w:r>
      <w:r w:rsidRPr="00FF5487">
        <w:rPr>
          <w:i/>
          <w:iCs/>
          <w:color w:val="000000"/>
          <w:spacing w:val="-4"/>
          <w:kern w:val="0"/>
          <w:sz w:val="16"/>
          <w:szCs w:val="16"/>
        </w:rPr>
        <w:t xml:space="preserve">Am J </w:t>
      </w:r>
      <w:proofErr w:type="spellStart"/>
      <w:r w:rsidRPr="00FF5487">
        <w:rPr>
          <w:i/>
          <w:iCs/>
          <w:color w:val="000000"/>
          <w:spacing w:val="-4"/>
          <w:kern w:val="0"/>
          <w:sz w:val="16"/>
          <w:szCs w:val="16"/>
        </w:rPr>
        <w:t>Surg</w:t>
      </w:r>
      <w:proofErr w:type="spellEnd"/>
      <w:r w:rsidRPr="00FF5487">
        <w:rPr>
          <w:i/>
          <w:iCs/>
          <w:color w:val="000000"/>
          <w:spacing w:val="-4"/>
          <w:kern w:val="0"/>
          <w:sz w:val="16"/>
          <w:szCs w:val="16"/>
        </w:rPr>
        <w:t xml:space="preserve"> </w:t>
      </w:r>
      <w:proofErr w:type="spellStart"/>
      <w:r w:rsidRPr="00FF5487">
        <w:rPr>
          <w:i/>
          <w:iCs/>
          <w:color w:val="000000"/>
          <w:spacing w:val="-4"/>
          <w:kern w:val="0"/>
          <w:sz w:val="16"/>
          <w:szCs w:val="16"/>
        </w:rPr>
        <w:t>Pathol</w:t>
      </w:r>
      <w:proofErr w:type="spellEnd"/>
      <w:r w:rsidRPr="00FF5487">
        <w:rPr>
          <w:color w:val="000000"/>
          <w:spacing w:val="-4"/>
          <w:kern w:val="0"/>
          <w:sz w:val="16"/>
          <w:szCs w:val="16"/>
        </w:rPr>
        <w:t xml:space="preserve"> 1996; </w:t>
      </w:r>
      <w:r w:rsidRPr="00FF5487">
        <w:rPr>
          <w:b/>
          <w:bCs/>
          <w:color w:val="000000"/>
          <w:spacing w:val="-4"/>
          <w:kern w:val="0"/>
          <w:sz w:val="16"/>
          <w:szCs w:val="16"/>
        </w:rPr>
        <w:t>20</w:t>
      </w:r>
      <w:r w:rsidRPr="00FF5487">
        <w:rPr>
          <w:color w:val="000000"/>
          <w:spacing w:val="-4"/>
          <w:kern w:val="0"/>
          <w:sz w:val="16"/>
          <w:szCs w:val="16"/>
        </w:rPr>
        <w:t>: 1161-1181 [PMID: 8827022]</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27</w:t>
      </w:r>
      <w:r w:rsidRPr="00FF5487">
        <w:rPr>
          <w:color w:val="000000"/>
          <w:spacing w:val="-4"/>
          <w:kern w:val="0"/>
          <w:sz w:val="16"/>
          <w:szCs w:val="16"/>
        </w:rPr>
        <w:tab/>
      </w:r>
      <w:proofErr w:type="spellStart"/>
      <w:r w:rsidRPr="00FF5487">
        <w:rPr>
          <w:b/>
          <w:bCs/>
          <w:color w:val="000000"/>
          <w:spacing w:val="-4"/>
          <w:kern w:val="0"/>
          <w:sz w:val="16"/>
          <w:szCs w:val="16"/>
        </w:rPr>
        <w:t>Agréus</w:t>
      </w:r>
      <w:proofErr w:type="spellEnd"/>
      <w:r w:rsidRPr="00FF5487">
        <w:rPr>
          <w:b/>
          <w:bCs/>
          <w:color w:val="000000"/>
          <w:spacing w:val="-4"/>
          <w:kern w:val="0"/>
          <w:sz w:val="16"/>
          <w:szCs w:val="16"/>
        </w:rPr>
        <w:t xml:space="preserve"> L</w:t>
      </w:r>
      <w:r w:rsidRPr="00FF5487">
        <w:rPr>
          <w:color w:val="000000"/>
          <w:spacing w:val="-4"/>
          <w:kern w:val="0"/>
          <w:sz w:val="16"/>
          <w:szCs w:val="16"/>
        </w:rPr>
        <w:t xml:space="preserve">, </w:t>
      </w:r>
      <w:proofErr w:type="spellStart"/>
      <w:r w:rsidRPr="00FF5487">
        <w:rPr>
          <w:color w:val="000000"/>
          <w:spacing w:val="-4"/>
          <w:kern w:val="0"/>
          <w:sz w:val="16"/>
          <w:szCs w:val="16"/>
        </w:rPr>
        <w:t>Svärdsudd</w:t>
      </w:r>
      <w:proofErr w:type="spellEnd"/>
      <w:r w:rsidRPr="00FF5487">
        <w:rPr>
          <w:color w:val="000000"/>
          <w:spacing w:val="-4"/>
          <w:kern w:val="0"/>
          <w:sz w:val="16"/>
          <w:szCs w:val="16"/>
        </w:rPr>
        <w:t xml:space="preserve"> K, </w:t>
      </w:r>
      <w:proofErr w:type="spellStart"/>
      <w:r w:rsidRPr="00FF5487">
        <w:rPr>
          <w:color w:val="000000"/>
          <w:spacing w:val="-4"/>
          <w:kern w:val="0"/>
          <w:sz w:val="16"/>
          <w:szCs w:val="16"/>
        </w:rPr>
        <w:t>Nyrén</w:t>
      </w:r>
      <w:proofErr w:type="spellEnd"/>
      <w:r w:rsidRPr="00FF5487">
        <w:rPr>
          <w:color w:val="000000"/>
          <w:spacing w:val="-4"/>
          <w:kern w:val="0"/>
          <w:sz w:val="16"/>
          <w:szCs w:val="16"/>
        </w:rPr>
        <w:t xml:space="preserve"> O, </w:t>
      </w:r>
      <w:proofErr w:type="spellStart"/>
      <w:r w:rsidRPr="00FF5487">
        <w:rPr>
          <w:color w:val="000000"/>
          <w:spacing w:val="-4"/>
          <w:kern w:val="0"/>
          <w:sz w:val="16"/>
          <w:szCs w:val="16"/>
        </w:rPr>
        <w:t>Tibblin</w:t>
      </w:r>
      <w:proofErr w:type="spellEnd"/>
      <w:r w:rsidRPr="00FF5487">
        <w:rPr>
          <w:color w:val="000000"/>
          <w:spacing w:val="-4"/>
          <w:kern w:val="0"/>
          <w:sz w:val="16"/>
          <w:szCs w:val="16"/>
        </w:rPr>
        <w:t xml:space="preserve"> G. The epidemiology of abdominal symptoms: prevalence and demographic characteristics in a Swedish adult population. </w:t>
      </w:r>
      <w:proofErr w:type="gramStart"/>
      <w:r w:rsidRPr="00FF5487">
        <w:rPr>
          <w:color w:val="000000"/>
          <w:spacing w:val="-4"/>
          <w:kern w:val="0"/>
          <w:sz w:val="16"/>
          <w:szCs w:val="16"/>
        </w:rPr>
        <w:t>A report from the Abdominal Symptom Study.</w:t>
      </w:r>
      <w:proofErr w:type="gramEnd"/>
      <w:r w:rsidRPr="00FF5487">
        <w:rPr>
          <w:color w:val="000000"/>
          <w:spacing w:val="-4"/>
          <w:kern w:val="0"/>
          <w:sz w:val="16"/>
          <w:szCs w:val="16"/>
        </w:rPr>
        <w:t xml:space="preserve"> </w:t>
      </w:r>
      <w:proofErr w:type="spellStart"/>
      <w:r w:rsidRPr="00FF5487">
        <w:rPr>
          <w:i/>
          <w:iCs/>
          <w:color w:val="000000"/>
          <w:spacing w:val="-4"/>
          <w:kern w:val="0"/>
          <w:sz w:val="16"/>
          <w:szCs w:val="16"/>
        </w:rPr>
        <w:t>Scand</w:t>
      </w:r>
      <w:proofErr w:type="spellEnd"/>
      <w:r w:rsidRPr="00FF5487">
        <w:rPr>
          <w:i/>
          <w:iCs/>
          <w:color w:val="000000"/>
          <w:spacing w:val="-4"/>
          <w:kern w:val="0"/>
          <w:sz w:val="16"/>
          <w:szCs w:val="16"/>
        </w:rPr>
        <w:t xml:space="preserve">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1994; </w:t>
      </w:r>
      <w:r w:rsidRPr="00FF5487">
        <w:rPr>
          <w:b/>
          <w:bCs/>
          <w:color w:val="000000"/>
          <w:spacing w:val="-4"/>
          <w:kern w:val="0"/>
          <w:sz w:val="16"/>
          <w:szCs w:val="16"/>
        </w:rPr>
        <w:t>29</w:t>
      </w:r>
      <w:r w:rsidRPr="00FF5487">
        <w:rPr>
          <w:color w:val="000000"/>
          <w:spacing w:val="-4"/>
          <w:kern w:val="0"/>
          <w:sz w:val="16"/>
          <w:szCs w:val="16"/>
        </w:rPr>
        <w:t>: 102-109 [PMID: 8171277]</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28</w:t>
      </w:r>
      <w:r w:rsidRPr="00FF5487">
        <w:rPr>
          <w:color w:val="000000"/>
          <w:spacing w:val="-4"/>
          <w:kern w:val="0"/>
          <w:sz w:val="16"/>
          <w:szCs w:val="16"/>
        </w:rPr>
        <w:tab/>
      </w:r>
      <w:proofErr w:type="spellStart"/>
      <w:r w:rsidRPr="00FF5487">
        <w:rPr>
          <w:b/>
          <w:bCs/>
          <w:color w:val="000000"/>
          <w:spacing w:val="-4"/>
          <w:kern w:val="0"/>
          <w:sz w:val="16"/>
          <w:szCs w:val="16"/>
        </w:rPr>
        <w:t>Stanghellini</w:t>
      </w:r>
      <w:proofErr w:type="spellEnd"/>
      <w:r w:rsidRPr="00FF5487">
        <w:rPr>
          <w:b/>
          <w:bCs/>
          <w:color w:val="000000"/>
          <w:spacing w:val="-4"/>
          <w:kern w:val="0"/>
          <w:sz w:val="16"/>
          <w:szCs w:val="16"/>
        </w:rPr>
        <w:t xml:space="preserve"> V</w:t>
      </w:r>
      <w:r w:rsidRPr="00FF5487">
        <w:rPr>
          <w:color w:val="000000"/>
          <w:spacing w:val="-4"/>
          <w:kern w:val="0"/>
          <w:sz w:val="16"/>
          <w:szCs w:val="16"/>
        </w:rPr>
        <w:t xml:space="preserve">. Three-month prevalence rates of gastrointestinal symptoms and the influence of demographic factors: results from the Domestic/International Gastroenterology Surveillance Study (DIGEST). </w:t>
      </w:r>
      <w:proofErr w:type="spellStart"/>
      <w:r w:rsidRPr="00FF5487">
        <w:rPr>
          <w:i/>
          <w:iCs/>
          <w:color w:val="000000"/>
          <w:spacing w:val="-4"/>
          <w:kern w:val="0"/>
          <w:sz w:val="16"/>
          <w:szCs w:val="16"/>
        </w:rPr>
        <w:t>Scand</w:t>
      </w:r>
      <w:proofErr w:type="spellEnd"/>
      <w:r w:rsidRPr="00FF5487">
        <w:rPr>
          <w:i/>
          <w:iCs/>
          <w:color w:val="000000"/>
          <w:spacing w:val="-4"/>
          <w:kern w:val="0"/>
          <w:sz w:val="16"/>
          <w:szCs w:val="16"/>
        </w:rPr>
        <w:t xml:space="preserve"> J </w:t>
      </w:r>
      <w:proofErr w:type="spellStart"/>
      <w:r w:rsidRPr="00FF5487">
        <w:rPr>
          <w:i/>
          <w:iCs/>
          <w:color w:val="000000"/>
          <w:spacing w:val="-4"/>
          <w:kern w:val="0"/>
          <w:sz w:val="16"/>
          <w:szCs w:val="16"/>
        </w:rPr>
        <w:t>Gastroenterol</w:t>
      </w:r>
      <w:proofErr w:type="spellEnd"/>
      <w:r w:rsidRPr="00FF5487">
        <w:rPr>
          <w:i/>
          <w:iCs/>
          <w:color w:val="000000"/>
          <w:spacing w:val="-4"/>
          <w:kern w:val="0"/>
          <w:sz w:val="16"/>
          <w:szCs w:val="16"/>
        </w:rPr>
        <w:t xml:space="preserve"> </w:t>
      </w:r>
      <w:proofErr w:type="spellStart"/>
      <w:r w:rsidRPr="00FF5487">
        <w:rPr>
          <w:i/>
          <w:iCs/>
          <w:color w:val="000000"/>
          <w:spacing w:val="-4"/>
          <w:kern w:val="0"/>
          <w:sz w:val="16"/>
          <w:szCs w:val="16"/>
        </w:rPr>
        <w:t>Suppl</w:t>
      </w:r>
      <w:proofErr w:type="spellEnd"/>
      <w:r w:rsidRPr="00FF5487">
        <w:rPr>
          <w:color w:val="000000"/>
          <w:spacing w:val="-4"/>
          <w:kern w:val="0"/>
          <w:sz w:val="16"/>
          <w:szCs w:val="16"/>
        </w:rPr>
        <w:t xml:space="preserve"> 1999; </w:t>
      </w:r>
      <w:r w:rsidRPr="00FF5487">
        <w:rPr>
          <w:b/>
          <w:bCs/>
          <w:color w:val="000000"/>
          <w:spacing w:val="-4"/>
          <w:kern w:val="0"/>
          <w:sz w:val="16"/>
          <w:szCs w:val="16"/>
        </w:rPr>
        <w:t>231</w:t>
      </w:r>
      <w:r w:rsidRPr="00FF5487">
        <w:rPr>
          <w:color w:val="000000"/>
          <w:spacing w:val="-4"/>
          <w:kern w:val="0"/>
          <w:sz w:val="16"/>
          <w:szCs w:val="16"/>
        </w:rPr>
        <w:t>: 20-28 [PMID: 10565620]</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29</w:t>
      </w:r>
      <w:r w:rsidRPr="00FF5487">
        <w:rPr>
          <w:color w:val="000000"/>
          <w:spacing w:val="-4"/>
          <w:kern w:val="0"/>
          <w:sz w:val="16"/>
          <w:szCs w:val="16"/>
        </w:rPr>
        <w:tab/>
      </w:r>
      <w:proofErr w:type="spellStart"/>
      <w:r w:rsidRPr="00FF5487">
        <w:rPr>
          <w:b/>
          <w:bCs/>
          <w:color w:val="000000"/>
          <w:spacing w:val="-4"/>
          <w:kern w:val="0"/>
          <w:sz w:val="16"/>
          <w:szCs w:val="16"/>
        </w:rPr>
        <w:t>Shaib</w:t>
      </w:r>
      <w:proofErr w:type="spellEnd"/>
      <w:r w:rsidRPr="00FF5487">
        <w:rPr>
          <w:b/>
          <w:bCs/>
          <w:color w:val="000000"/>
          <w:spacing w:val="-4"/>
          <w:kern w:val="0"/>
          <w:sz w:val="16"/>
          <w:szCs w:val="16"/>
        </w:rPr>
        <w:t xml:space="preserve"> Y</w:t>
      </w:r>
      <w:r w:rsidRPr="00FF5487">
        <w:rPr>
          <w:color w:val="000000"/>
          <w:spacing w:val="-4"/>
          <w:kern w:val="0"/>
          <w:sz w:val="16"/>
          <w:szCs w:val="16"/>
        </w:rPr>
        <w:t>, El-</w:t>
      </w:r>
      <w:proofErr w:type="spellStart"/>
      <w:r w:rsidRPr="00FF5487">
        <w:rPr>
          <w:color w:val="000000"/>
          <w:spacing w:val="-4"/>
          <w:kern w:val="0"/>
          <w:sz w:val="16"/>
          <w:szCs w:val="16"/>
        </w:rPr>
        <w:t>Serag</w:t>
      </w:r>
      <w:proofErr w:type="spellEnd"/>
      <w:r w:rsidRPr="00FF5487">
        <w:rPr>
          <w:color w:val="000000"/>
          <w:spacing w:val="-4"/>
          <w:kern w:val="0"/>
          <w:sz w:val="16"/>
          <w:szCs w:val="16"/>
        </w:rPr>
        <w:t xml:space="preserve"> HB. </w:t>
      </w:r>
      <w:proofErr w:type="gramStart"/>
      <w:r w:rsidRPr="00FF5487">
        <w:rPr>
          <w:color w:val="000000"/>
          <w:spacing w:val="-4"/>
          <w:kern w:val="0"/>
          <w:sz w:val="16"/>
          <w:szCs w:val="16"/>
        </w:rPr>
        <w:t>The prevalence and risk factors of functional dyspepsia in a multiethnic population in the United States.</w:t>
      </w:r>
      <w:proofErr w:type="gramEnd"/>
      <w:r w:rsidRPr="00FF5487">
        <w:rPr>
          <w:color w:val="000000"/>
          <w:spacing w:val="-4"/>
          <w:kern w:val="0"/>
          <w:sz w:val="16"/>
          <w:szCs w:val="16"/>
        </w:rPr>
        <w:t xml:space="preserve"> </w:t>
      </w:r>
      <w:r w:rsidRPr="00FF5487">
        <w:rPr>
          <w:i/>
          <w:iCs/>
          <w:color w:val="000000"/>
          <w:spacing w:val="-4"/>
          <w:kern w:val="0"/>
          <w:sz w:val="16"/>
          <w:szCs w:val="16"/>
        </w:rPr>
        <w:t xml:space="preserve">Am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2004; </w:t>
      </w:r>
      <w:r w:rsidRPr="00FF5487">
        <w:rPr>
          <w:b/>
          <w:bCs/>
          <w:color w:val="000000"/>
          <w:spacing w:val="-4"/>
          <w:kern w:val="0"/>
          <w:sz w:val="16"/>
          <w:szCs w:val="16"/>
        </w:rPr>
        <w:t>99</w:t>
      </w:r>
      <w:r w:rsidRPr="00FF5487">
        <w:rPr>
          <w:color w:val="000000"/>
          <w:spacing w:val="-4"/>
          <w:kern w:val="0"/>
          <w:sz w:val="16"/>
          <w:szCs w:val="16"/>
        </w:rPr>
        <w:t>: 2210-2216 [PMID: 15555004 DOI: 10.1111/j.1572-0241.2004.40052.x]</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30</w:t>
      </w:r>
      <w:r w:rsidRPr="00FF5487">
        <w:rPr>
          <w:color w:val="000000"/>
          <w:spacing w:val="-4"/>
          <w:kern w:val="0"/>
          <w:sz w:val="16"/>
          <w:szCs w:val="16"/>
        </w:rPr>
        <w:tab/>
      </w:r>
      <w:proofErr w:type="spellStart"/>
      <w:r w:rsidRPr="00FF5487">
        <w:rPr>
          <w:b/>
          <w:bCs/>
          <w:color w:val="000000"/>
          <w:spacing w:val="-4"/>
          <w:kern w:val="0"/>
          <w:sz w:val="16"/>
          <w:szCs w:val="16"/>
        </w:rPr>
        <w:t>Bernersen</w:t>
      </w:r>
      <w:proofErr w:type="spellEnd"/>
      <w:r w:rsidRPr="00FF5487">
        <w:rPr>
          <w:b/>
          <w:bCs/>
          <w:color w:val="000000"/>
          <w:spacing w:val="-4"/>
          <w:kern w:val="0"/>
          <w:sz w:val="16"/>
          <w:szCs w:val="16"/>
        </w:rPr>
        <w:t xml:space="preserve"> B</w:t>
      </w:r>
      <w:r w:rsidRPr="00FF5487">
        <w:rPr>
          <w:color w:val="000000"/>
          <w:spacing w:val="-4"/>
          <w:kern w:val="0"/>
          <w:sz w:val="16"/>
          <w:szCs w:val="16"/>
        </w:rPr>
        <w:t xml:space="preserve">, </w:t>
      </w:r>
      <w:proofErr w:type="spellStart"/>
      <w:r w:rsidRPr="00FF5487">
        <w:rPr>
          <w:color w:val="000000"/>
          <w:spacing w:val="-4"/>
          <w:kern w:val="0"/>
          <w:sz w:val="16"/>
          <w:szCs w:val="16"/>
        </w:rPr>
        <w:t>Johnsen</w:t>
      </w:r>
      <w:proofErr w:type="spellEnd"/>
      <w:r w:rsidRPr="00FF5487">
        <w:rPr>
          <w:color w:val="000000"/>
          <w:spacing w:val="-4"/>
          <w:kern w:val="0"/>
          <w:sz w:val="16"/>
          <w:szCs w:val="16"/>
        </w:rPr>
        <w:t xml:space="preserve"> R, </w:t>
      </w:r>
      <w:proofErr w:type="spellStart"/>
      <w:r w:rsidRPr="00FF5487">
        <w:rPr>
          <w:color w:val="000000"/>
          <w:spacing w:val="-4"/>
          <w:kern w:val="0"/>
          <w:sz w:val="16"/>
          <w:szCs w:val="16"/>
        </w:rPr>
        <w:t>Straume</w:t>
      </w:r>
      <w:proofErr w:type="spellEnd"/>
      <w:r w:rsidRPr="00FF5487">
        <w:rPr>
          <w:color w:val="000000"/>
          <w:spacing w:val="-4"/>
          <w:kern w:val="0"/>
          <w:sz w:val="16"/>
          <w:szCs w:val="16"/>
        </w:rPr>
        <w:t xml:space="preserve"> B. Non-ulcer dyspepsia and peptic ulcer: the distribution in a population and their relation to risk factors. </w:t>
      </w:r>
      <w:r w:rsidRPr="00FF5487">
        <w:rPr>
          <w:i/>
          <w:iCs/>
          <w:color w:val="000000"/>
          <w:spacing w:val="-4"/>
          <w:kern w:val="0"/>
          <w:sz w:val="16"/>
          <w:szCs w:val="16"/>
        </w:rPr>
        <w:t>Gut</w:t>
      </w:r>
      <w:r w:rsidRPr="00FF5487">
        <w:rPr>
          <w:color w:val="000000"/>
          <w:spacing w:val="-4"/>
          <w:kern w:val="0"/>
          <w:sz w:val="16"/>
          <w:szCs w:val="16"/>
        </w:rPr>
        <w:t xml:space="preserve"> 1996; </w:t>
      </w:r>
      <w:r w:rsidRPr="00FF5487">
        <w:rPr>
          <w:b/>
          <w:bCs/>
          <w:color w:val="000000"/>
          <w:spacing w:val="-4"/>
          <w:kern w:val="0"/>
          <w:sz w:val="16"/>
          <w:szCs w:val="16"/>
        </w:rPr>
        <w:t>38</w:t>
      </w:r>
      <w:r w:rsidRPr="00FF5487">
        <w:rPr>
          <w:color w:val="000000"/>
          <w:spacing w:val="-4"/>
          <w:kern w:val="0"/>
          <w:sz w:val="16"/>
          <w:szCs w:val="16"/>
        </w:rPr>
        <w:t>: 822-825 [PMID: 8984017]</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31</w:t>
      </w:r>
      <w:r w:rsidRPr="00FF5487">
        <w:rPr>
          <w:color w:val="000000"/>
          <w:spacing w:val="-4"/>
          <w:kern w:val="0"/>
          <w:sz w:val="16"/>
          <w:szCs w:val="16"/>
        </w:rPr>
        <w:tab/>
      </w:r>
      <w:proofErr w:type="spellStart"/>
      <w:r w:rsidRPr="00FF5487">
        <w:rPr>
          <w:b/>
          <w:bCs/>
          <w:color w:val="000000"/>
          <w:spacing w:val="-4"/>
          <w:kern w:val="0"/>
          <w:sz w:val="16"/>
          <w:szCs w:val="16"/>
        </w:rPr>
        <w:t>Wedmann</w:t>
      </w:r>
      <w:proofErr w:type="spellEnd"/>
      <w:r w:rsidRPr="00FF5487">
        <w:rPr>
          <w:b/>
          <w:bCs/>
          <w:color w:val="000000"/>
          <w:spacing w:val="-4"/>
          <w:kern w:val="0"/>
          <w:sz w:val="16"/>
          <w:szCs w:val="16"/>
        </w:rPr>
        <w:t xml:space="preserve"> B</w:t>
      </w:r>
      <w:r w:rsidRPr="00FF5487">
        <w:rPr>
          <w:color w:val="000000"/>
          <w:spacing w:val="-4"/>
          <w:kern w:val="0"/>
          <w:sz w:val="16"/>
          <w:szCs w:val="16"/>
        </w:rPr>
        <w:t xml:space="preserve">, Schmidt G, Wegener M, </w:t>
      </w:r>
      <w:proofErr w:type="spellStart"/>
      <w:r w:rsidRPr="00FF5487">
        <w:rPr>
          <w:color w:val="000000"/>
          <w:spacing w:val="-4"/>
          <w:kern w:val="0"/>
          <w:sz w:val="16"/>
          <w:szCs w:val="16"/>
        </w:rPr>
        <w:t>Coenen</w:t>
      </w:r>
      <w:proofErr w:type="spellEnd"/>
      <w:r w:rsidRPr="00FF5487">
        <w:rPr>
          <w:color w:val="000000"/>
          <w:spacing w:val="-4"/>
          <w:kern w:val="0"/>
          <w:sz w:val="16"/>
          <w:szCs w:val="16"/>
        </w:rPr>
        <w:t xml:space="preserve"> C, </w:t>
      </w:r>
      <w:proofErr w:type="spellStart"/>
      <w:r w:rsidRPr="00FF5487">
        <w:rPr>
          <w:color w:val="000000"/>
          <w:spacing w:val="-4"/>
          <w:kern w:val="0"/>
          <w:sz w:val="16"/>
          <w:szCs w:val="16"/>
        </w:rPr>
        <w:t>Ricken</w:t>
      </w:r>
      <w:proofErr w:type="spellEnd"/>
      <w:r w:rsidRPr="00FF5487">
        <w:rPr>
          <w:color w:val="000000"/>
          <w:spacing w:val="-4"/>
          <w:kern w:val="0"/>
          <w:sz w:val="16"/>
          <w:szCs w:val="16"/>
        </w:rPr>
        <w:t xml:space="preserve"> D, </w:t>
      </w:r>
      <w:proofErr w:type="spellStart"/>
      <w:r w:rsidRPr="00FF5487">
        <w:rPr>
          <w:color w:val="000000"/>
          <w:spacing w:val="-4"/>
          <w:kern w:val="0"/>
          <w:sz w:val="16"/>
          <w:szCs w:val="16"/>
        </w:rPr>
        <w:t>Althoff</w:t>
      </w:r>
      <w:proofErr w:type="spellEnd"/>
      <w:r w:rsidRPr="00FF5487">
        <w:rPr>
          <w:color w:val="000000"/>
          <w:spacing w:val="-4"/>
          <w:kern w:val="0"/>
          <w:sz w:val="16"/>
          <w:szCs w:val="16"/>
        </w:rPr>
        <w:t xml:space="preserve"> J. Effects of age and gender on fat-induced gallbladder contraction and gastric emptying of a caloric liquid meal: a </w:t>
      </w:r>
      <w:proofErr w:type="spellStart"/>
      <w:r w:rsidRPr="00FF5487">
        <w:rPr>
          <w:color w:val="000000"/>
          <w:spacing w:val="-4"/>
          <w:kern w:val="0"/>
          <w:sz w:val="16"/>
          <w:szCs w:val="16"/>
        </w:rPr>
        <w:t>sonographic</w:t>
      </w:r>
      <w:proofErr w:type="spellEnd"/>
      <w:r w:rsidRPr="00FF5487">
        <w:rPr>
          <w:color w:val="000000"/>
          <w:spacing w:val="-4"/>
          <w:kern w:val="0"/>
          <w:sz w:val="16"/>
          <w:szCs w:val="16"/>
        </w:rPr>
        <w:t xml:space="preserve"> study. </w:t>
      </w:r>
      <w:r w:rsidRPr="00FF5487">
        <w:rPr>
          <w:i/>
          <w:iCs/>
          <w:color w:val="000000"/>
          <w:spacing w:val="-4"/>
          <w:kern w:val="0"/>
          <w:sz w:val="16"/>
          <w:szCs w:val="16"/>
        </w:rPr>
        <w:t xml:space="preserve">Am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1991; </w:t>
      </w:r>
      <w:r w:rsidRPr="00FF5487">
        <w:rPr>
          <w:b/>
          <w:bCs/>
          <w:color w:val="000000"/>
          <w:spacing w:val="-4"/>
          <w:kern w:val="0"/>
          <w:sz w:val="16"/>
          <w:szCs w:val="16"/>
        </w:rPr>
        <w:t>86</w:t>
      </w:r>
      <w:r w:rsidRPr="00FF5487">
        <w:rPr>
          <w:color w:val="000000"/>
          <w:spacing w:val="-4"/>
          <w:kern w:val="0"/>
          <w:sz w:val="16"/>
          <w:szCs w:val="16"/>
        </w:rPr>
        <w:t>: 1765-1770 [PMID: 1962620]</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proofErr w:type="gramStart"/>
      <w:r w:rsidRPr="00FF5487">
        <w:rPr>
          <w:color w:val="000000"/>
          <w:spacing w:val="-4"/>
          <w:kern w:val="0"/>
          <w:sz w:val="16"/>
          <w:szCs w:val="16"/>
        </w:rPr>
        <w:t>32</w:t>
      </w:r>
      <w:r w:rsidRPr="00FF5487">
        <w:rPr>
          <w:color w:val="000000"/>
          <w:spacing w:val="-4"/>
          <w:kern w:val="0"/>
          <w:sz w:val="16"/>
          <w:szCs w:val="16"/>
        </w:rPr>
        <w:tab/>
      </w:r>
      <w:proofErr w:type="spellStart"/>
      <w:r w:rsidRPr="00FF5487">
        <w:rPr>
          <w:b/>
          <w:bCs/>
          <w:color w:val="000000"/>
          <w:spacing w:val="-4"/>
          <w:kern w:val="0"/>
          <w:sz w:val="16"/>
          <w:szCs w:val="16"/>
        </w:rPr>
        <w:t>Hutson</w:t>
      </w:r>
      <w:proofErr w:type="spellEnd"/>
      <w:r w:rsidRPr="00FF5487">
        <w:rPr>
          <w:b/>
          <w:bCs/>
          <w:color w:val="000000"/>
          <w:spacing w:val="-4"/>
          <w:kern w:val="0"/>
          <w:sz w:val="16"/>
          <w:szCs w:val="16"/>
        </w:rPr>
        <w:t xml:space="preserve"> WR</w:t>
      </w:r>
      <w:r w:rsidRPr="00FF5487">
        <w:rPr>
          <w:color w:val="000000"/>
          <w:spacing w:val="-4"/>
          <w:kern w:val="0"/>
          <w:sz w:val="16"/>
          <w:szCs w:val="16"/>
        </w:rPr>
        <w:t xml:space="preserve">, </w:t>
      </w:r>
      <w:proofErr w:type="spellStart"/>
      <w:r w:rsidRPr="00FF5487">
        <w:rPr>
          <w:color w:val="000000"/>
          <w:spacing w:val="-4"/>
          <w:kern w:val="0"/>
          <w:sz w:val="16"/>
          <w:szCs w:val="16"/>
        </w:rPr>
        <w:t>Roehrkasse</w:t>
      </w:r>
      <w:proofErr w:type="spellEnd"/>
      <w:r w:rsidRPr="00FF5487">
        <w:rPr>
          <w:color w:val="000000"/>
          <w:spacing w:val="-4"/>
          <w:kern w:val="0"/>
          <w:sz w:val="16"/>
          <w:szCs w:val="16"/>
        </w:rPr>
        <w:t xml:space="preserve"> RL, Wald A. Influence of gender and menopause on gastric emptying and motility.</w:t>
      </w:r>
      <w:proofErr w:type="gramEnd"/>
      <w:r w:rsidRPr="00FF5487">
        <w:rPr>
          <w:color w:val="000000"/>
          <w:spacing w:val="-4"/>
          <w:kern w:val="0"/>
          <w:sz w:val="16"/>
          <w:szCs w:val="16"/>
        </w:rPr>
        <w:t xml:space="preserve"> </w:t>
      </w:r>
      <w:r w:rsidRPr="00FF5487">
        <w:rPr>
          <w:i/>
          <w:iCs/>
          <w:color w:val="000000"/>
          <w:spacing w:val="-4"/>
          <w:kern w:val="0"/>
          <w:sz w:val="16"/>
          <w:szCs w:val="16"/>
        </w:rPr>
        <w:t>Gastroenterology</w:t>
      </w:r>
      <w:r w:rsidRPr="00FF5487">
        <w:rPr>
          <w:color w:val="000000"/>
          <w:spacing w:val="-4"/>
          <w:kern w:val="0"/>
          <w:sz w:val="16"/>
          <w:szCs w:val="16"/>
        </w:rPr>
        <w:t xml:space="preserve"> 1989; </w:t>
      </w:r>
      <w:r w:rsidRPr="00FF5487">
        <w:rPr>
          <w:b/>
          <w:bCs/>
          <w:color w:val="000000"/>
          <w:spacing w:val="-4"/>
          <w:kern w:val="0"/>
          <w:sz w:val="16"/>
          <w:szCs w:val="16"/>
        </w:rPr>
        <w:t>96</w:t>
      </w:r>
      <w:r w:rsidRPr="00FF5487">
        <w:rPr>
          <w:color w:val="000000"/>
          <w:spacing w:val="-4"/>
          <w:kern w:val="0"/>
          <w:sz w:val="16"/>
          <w:szCs w:val="16"/>
        </w:rPr>
        <w:t>: 11-17 [PMID: 2909416]</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33</w:t>
      </w:r>
      <w:r w:rsidRPr="00FF5487">
        <w:rPr>
          <w:color w:val="000000"/>
          <w:spacing w:val="-4"/>
          <w:kern w:val="0"/>
          <w:sz w:val="16"/>
          <w:szCs w:val="16"/>
        </w:rPr>
        <w:tab/>
      </w:r>
      <w:r w:rsidRPr="00FF5487">
        <w:rPr>
          <w:b/>
          <w:bCs/>
          <w:color w:val="000000"/>
          <w:spacing w:val="-4"/>
          <w:kern w:val="0"/>
          <w:sz w:val="16"/>
          <w:szCs w:val="16"/>
        </w:rPr>
        <w:t>Gill RC</w:t>
      </w:r>
      <w:r w:rsidRPr="00FF5487">
        <w:rPr>
          <w:color w:val="000000"/>
          <w:spacing w:val="-4"/>
          <w:kern w:val="0"/>
          <w:sz w:val="16"/>
          <w:szCs w:val="16"/>
        </w:rPr>
        <w:t xml:space="preserve">, Murphy PD, Hooper HR, Bowes KL, </w:t>
      </w:r>
      <w:proofErr w:type="spellStart"/>
      <w:r w:rsidRPr="00FF5487">
        <w:rPr>
          <w:color w:val="000000"/>
          <w:spacing w:val="-4"/>
          <w:kern w:val="0"/>
          <w:sz w:val="16"/>
          <w:szCs w:val="16"/>
        </w:rPr>
        <w:t>Kingma</w:t>
      </w:r>
      <w:proofErr w:type="spellEnd"/>
      <w:r w:rsidRPr="00FF5487">
        <w:rPr>
          <w:color w:val="000000"/>
          <w:spacing w:val="-4"/>
          <w:kern w:val="0"/>
          <w:sz w:val="16"/>
          <w:szCs w:val="16"/>
        </w:rPr>
        <w:t xml:space="preserve"> YJ. </w:t>
      </w:r>
      <w:proofErr w:type="gramStart"/>
      <w:r w:rsidRPr="00FF5487">
        <w:rPr>
          <w:color w:val="000000"/>
          <w:spacing w:val="-4"/>
          <w:kern w:val="0"/>
          <w:sz w:val="16"/>
          <w:szCs w:val="16"/>
        </w:rPr>
        <w:t>Effect of the menstrual cycle on gastric emptying.</w:t>
      </w:r>
      <w:proofErr w:type="gramEnd"/>
      <w:r w:rsidRPr="00FF5487">
        <w:rPr>
          <w:color w:val="000000"/>
          <w:spacing w:val="-4"/>
          <w:kern w:val="0"/>
          <w:sz w:val="16"/>
          <w:szCs w:val="16"/>
        </w:rPr>
        <w:t xml:space="preserve"> </w:t>
      </w:r>
      <w:r w:rsidRPr="00FF5487">
        <w:rPr>
          <w:i/>
          <w:iCs/>
          <w:color w:val="000000"/>
          <w:spacing w:val="-4"/>
          <w:kern w:val="0"/>
          <w:sz w:val="16"/>
          <w:szCs w:val="16"/>
        </w:rPr>
        <w:t>Digestion</w:t>
      </w:r>
      <w:r w:rsidRPr="00FF5487">
        <w:rPr>
          <w:color w:val="000000"/>
          <w:spacing w:val="-4"/>
          <w:kern w:val="0"/>
          <w:sz w:val="16"/>
          <w:szCs w:val="16"/>
        </w:rPr>
        <w:t xml:space="preserve"> 1987; </w:t>
      </w:r>
      <w:r w:rsidRPr="00FF5487">
        <w:rPr>
          <w:b/>
          <w:bCs/>
          <w:color w:val="000000"/>
          <w:spacing w:val="-4"/>
          <w:kern w:val="0"/>
          <w:sz w:val="16"/>
          <w:szCs w:val="16"/>
        </w:rPr>
        <w:t>36</w:t>
      </w:r>
      <w:r w:rsidRPr="00FF5487">
        <w:rPr>
          <w:color w:val="000000"/>
          <w:spacing w:val="-4"/>
          <w:kern w:val="0"/>
          <w:sz w:val="16"/>
          <w:szCs w:val="16"/>
        </w:rPr>
        <w:t xml:space="preserve">: 168-174 [PMID: </w:t>
      </w:r>
      <w:r w:rsidRPr="00FF5487">
        <w:rPr>
          <w:color w:val="000000"/>
          <w:spacing w:val="-4"/>
          <w:kern w:val="0"/>
          <w:sz w:val="16"/>
          <w:szCs w:val="16"/>
        </w:rPr>
        <w:lastRenderedPageBreak/>
        <w:t>3596076]</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34</w:t>
      </w:r>
      <w:r w:rsidRPr="00FF5487">
        <w:rPr>
          <w:color w:val="000000"/>
          <w:spacing w:val="-4"/>
          <w:kern w:val="0"/>
          <w:sz w:val="16"/>
          <w:szCs w:val="16"/>
        </w:rPr>
        <w:tab/>
      </w:r>
      <w:proofErr w:type="spellStart"/>
      <w:r w:rsidRPr="00FF5487">
        <w:rPr>
          <w:b/>
          <w:bCs/>
          <w:color w:val="000000"/>
          <w:spacing w:val="-4"/>
          <w:kern w:val="0"/>
          <w:sz w:val="16"/>
          <w:szCs w:val="16"/>
        </w:rPr>
        <w:t>Datz</w:t>
      </w:r>
      <w:proofErr w:type="spellEnd"/>
      <w:r w:rsidRPr="00FF5487">
        <w:rPr>
          <w:b/>
          <w:bCs/>
          <w:color w:val="000000"/>
          <w:spacing w:val="-4"/>
          <w:kern w:val="0"/>
          <w:sz w:val="16"/>
          <w:szCs w:val="16"/>
        </w:rPr>
        <w:t xml:space="preserve"> FL</w:t>
      </w:r>
      <w:r w:rsidRPr="00FF5487">
        <w:rPr>
          <w:color w:val="000000"/>
          <w:spacing w:val="-4"/>
          <w:kern w:val="0"/>
          <w:sz w:val="16"/>
          <w:szCs w:val="16"/>
        </w:rPr>
        <w:t xml:space="preserve">, Christian PE, Moore J. Gender-related differences in gastric emptying. </w:t>
      </w:r>
      <w:r w:rsidRPr="00FF5487">
        <w:rPr>
          <w:i/>
          <w:iCs/>
          <w:color w:val="000000"/>
          <w:spacing w:val="-4"/>
          <w:kern w:val="0"/>
          <w:sz w:val="16"/>
          <w:szCs w:val="16"/>
        </w:rPr>
        <w:t xml:space="preserve">J </w:t>
      </w:r>
      <w:proofErr w:type="spellStart"/>
      <w:r w:rsidRPr="00FF5487">
        <w:rPr>
          <w:i/>
          <w:iCs/>
          <w:color w:val="000000"/>
          <w:spacing w:val="-4"/>
          <w:kern w:val="0"/>
          <w:sz w:val="16"/>
          <w:szCs w:val="16"/>
        </w:rPr>
        <w:t>Nucl</w:t>
      </w:r>
      <w:proofErr w:type="spellEnd"/>
      <w:r w:rsidRPr="00FF5487">
        <w:rPr>
          <w:i/>
          <w:iCs/>
          <w:color w:val="000000"/>
          <w:spacing w:val="-4"/>
          <w:kern w:val="0"/>
          <w:sz w:val="16"/>
          <w:szCs w:val="16"/>
        </w:rPr>
        <w:t xml:space="preserve"> Med</w:t>
      </w:r>
      <w:r w:rsidRPr="00FF5487">
        <w:rPr>
          <w:color w:val="000000"/>
          <w:spacing w:val="-4"/>
          <w:kern w:val="0"/>
          <w:sz w:val="16"/>
          <w:szCs w:val="16"/>
        </w:rPr>
        <w:t xml:space="preserve"> 1987; </w:t>
      </w:r>
      <w:r w:rsidRPr="00FF5487">
        <w:rPr>
          <w:b/>
          <w:bCs/>
          <w:color w:val="000000"/>
          <w:spacing w:val="-4"/>
          <w:kern w:val="0"/>
          <w:sz w:val="16"/>
          <w:szCs w:val="16"/>
        </w:rPr>
        <w:t>28</w:t>
      </w:r>
      <w:r w:rsidRPr="00FF5487">
        <w:rPr>
          <w:color w:val="000000"/>
          <w:spacing w:val="-4"/>
          <w:kern w:val="0"/>
          <w:sz w:val="16"/>
          <w:szCs w:val="16"/>
        </w:rPr>
        <w:t>: 1204-1207 [PMID: 3598704]</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35</w:t>
      </w:r>
      <w:r w:rsidRPr="00FF5487">
        <w:rPr>
          <w:color w:val="000000"/>
          <w:spacing w:val="-4"/>
          <w:kern w:val="0"/>
          <w:sz w:val="16"/>
          <w:szCs w:val="16"/>
        </w:rPr>
        <w:tab/>
      </w:r>
      <w:r w:rsidRPr="00FF5487">
        <w:rPr>
          <w:b/>
          <w:bCs/>
          <w:color w:val="000000"/>
          <w:spacing w:val="-4"/>
          <w:kern w:val="0"/>
          <w:sz w:val="16"/>
          <w:szCs w:val="16"/>
        </w:rPr>
        <w:t>Talley NJ</w:t>
      </w:r>
      <w:r w:rsidRPr="00FF5487">
        <w:rPr>
          <w:color w:val="000000"/>
          <w:spacing w:val="-4"/>
          <w:kern w:val="0"/>
          <w:sz w:val="16"/>
          <w:szCs w:val="16"/>
        </w:rPr>
        <w:t xml:space="preserve">, </w:t>
      </w:r>
      <w:proofErr w:type="spellStart"/>
      <w:r w:rsidRPr="00FF5487">
        <w:rPr>
          <w:color w:val="000000"/>
          <w:spacing w:val="-4"/>
          <w:kern w:val="0"/>
          <w:sz w:val="16"/>
          <w:szCs w:val="16"/>
        </w:rPr>
        <w:t>Verlinden</w:t>
      </w:r>
      <w:proofErr w:type="spellEnd"/>
      <w:r w:rsidRPr="00FF5487">
        <w:rPr>
          <w:color w:val="000000"/>
          <w:spacing w:val="-4"/>
          <w:kern w:val="0"/>
          <w:sz w:val="16"/>
          <w:szCs w:val="16"/>
        </w:rPr>
        <w:t xml:space="preserve"> M, Jones M. Can symptoms discriminate among those with delayed or normal gastric emptying in </w:t>
      </w:r>
      <w:proofErr w:type="spellStart"/>
      <w:r w:rsidRPr="00FF5487">
        <w:rPr>
          <w:color w:val="000000"/>
          <w:spacing w:val="-4"/>
          <w:kern w:val="0"/>
          <w:sz w:val="16"/>
          <w:szCs w:val="16"/>
        </w:rPr>
        <w:t>dysmotility</w:t>
      </w:r>
      <w:proofErr w:type="spellEnd"/>
      <w:r w:rsidRPr="00FF5487">
        <w:rPr>
          <w:color w:val="000000"/>
          <w:spacing w:val="-4"/>
          <w:kern w:val="0"/>
          <w:sz w:val="16"/>
          <w:szCs w:val="16"/>
        </w:rPr>
        <w:t xml:space="preserve">-like dyspepsia? </w:t>
      </w:r>
      <w:r w:rsidRPr="00FF5487">
        <w:rPr>
          <w:i/>
          <w:iCs/>
          <w:color w:val="000000"/>
          <w:spacing w:val="-4"/>
          <w:kern w:val="0"/>
          <w:sz w:val="16"/>
          <w:szCs w:val="16"/>
        </w:rPr>
        <w:t xml:space="preserve">Am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2001; </w:t>
      </w:r>
      <w:r w:rsidRPr="00FF5487">
        <w:rPr>
          <w:b/>
          <w:bCs/>
          <w:color w:val="000000"/>
          <w:spacing w:val="-4"/>
          <w:kern w:val="0"/>
          <w:sz w:val="16"/>
          <w:szCs w:val="16"/>
        </w:rPr>
        <w:t>96</w:t>
      </w:r>
      <w:r w:rsidRPr="00FF5487">
        <w:rPr>
          <w:color w:val="000000"/>
          <w:spacing w:val="-4"/>
          <w:kern w:val="0"/>
          <w:sz w:val="16"/>
          <w:szCs w:val="16"/>
        </w:rPr>
        <w:t>: 1422-1428 [PMID: 11374677 DOI: 10.1111/j.1572-0241.2001.03683.x]</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36</w:t>
      </w:r>
      <w:r w:rsidRPr="00FF5487">
        <w:rPr>
          <w:color w:val="000000"/>
          <w:spacing w:val="-4"/>
          <w:kern w:val="0"/>
          <w:sz w:val="16"/>
          <w:szCs w:val="16"/>
        </w:rPr>
        <w:tab/>
      </w:r>
      <w:r w:rsidRPr="00FF5487">
        <w:rPr>
          <w:b/>
          <w:bCs/>
          <w:color w:val="000000"/>
          <w:spacing w:val="-4"/>
          <w:kern w:val="0"/>
          <w:sz w:val="16"/>
          <w:szCs w:val="16"/>
          <w:lang w:val="it-IT"/>
        </w:rPr>
        <w:t>Bruce LA</w:t>
      </w:r>
      <w:r w:rsidRPr="00FF5487">
        <w:rPr>
          <w:color w:val="000000"/>
          <w:spacing w:val="-4"/>
          <w:kern w:val="0"/>
          <w:sz w:val="16"/>
          <w:szCs w:val="16"/>
          <w:lang w:val="it-IT"/>
        </w:rPr>
        <w:t xml:space="preserve">, Behsudi FM, Danhof IE. </w:t>
      </w:r>
      <w:proofErr w:type="gramStart"/>
      <w:r w:rsidRPr="00FF5487">
        <w:rPr>
          <w:color w:val="000000"/>
          <w:spacing w:val="-4"/>
          <w:kern w:val="0"/>
          <w:sz w:val="16"/>
          <w:szCs w:val="16"/>
        </w:rPr>
        <w:t xml:space="preserve">Smooth muscle mechanical responses in vitro to </w:t>
      </w:r>
      <w:proofErr w:type="spellStart"/>
      <w:r w:rsidRPr="00FF5487">
        <w:rPr>
          <w:color w:val="000000"/>
          <w:spacing w:val="-4"/>
          <w:kern w:val="0"/>
          <w:sz w:val="16"/>
          <w:szCs w:val="16"/>
        </w:rPr>
        <w:t>bethanechol</w:t>
      </w:r>
      <w:proofErr w:type="spellEnd"/>
      <w:r w:rsidRPr="00FF5487">
        <w:rPr>
          <w:color w:val="000000"/>
          <w:spacing w:val="-4"/>
          <w:kern w:val="0"/>
          <w:sz w:val="16"/>
          <w:szCs w:val="16"/>
        </w:rPr>
        <w:t xml:space="preserve"> after progesterone in male rat.</w:t>
      </w:r>
      <w:proofErr w:type="gramEnd"/>
      <w:r w:rsidRPr="00FF5487">
        <w:rPr>
          <w:color w:val="000000"/>
          <w:spacing w:val="-4"/>
          <w:kern w:val="0"/>
          <w:sz w:val="16"/>
          <w:szCs w:val="16"/>
        </w:rPr>
        <w:t xml:space="preserve"> </w:t>
      </w:r>
      <w:r w:rsidRPr="00FF5487">
        <w:rPr>
          <w:i/>
          <w:iCs/>
          <w:color w:val="000000"/>
          <w:spacing w:val="-4"/>
          <w:kern w:val="0"/>
          <w:sz w:val="16"/>
          <w:szCs w:val="16"/>
        </w:rPr>
        <w:t xml:space="preserve">Am J </w:t>
      </w:r>
      <w:proofErr w:type="spellStart"/>
      <w:r w:rsidRPr="00FF5487">
        <w:rPr>
          <w:i/>
          <w:iCs/>
          <w:color w:val="000000"/>
          <w:spacing w:val="-4"/>
          <w:kern w:val="0"/>
          <w:sz w:val="16"/>
          <w:szCs w:val="16"/>
        </w:rPr>
        <w:t>Physiol</w:t>
      </w:r>
      <w:proofErr w:type="spellEnd"/>
      <w:r w:rsidRPr="00FF5487">
        <w:rPr>
          <w:color w:val="000000"/>
          <w:spacing w:val="-4"/>
          <w:kern w:val="0"/>
          <w:sz w:val="16"/>
          <w:szCs w:val="16"/>
        </w:rPr>
        <w:t xml:space="preserve"> 1978; </w:t>
      </w:r>
      <w:r w:rsidRPr="00FF5487">
        <w:rPr>
          <w:b/>
          <w:bCs/>
          <w:color w:val="000000"/>
          <w:spacing w:val="-4"/>
          <w:kern w:val="0"/>
          <w:sz w:val="16"/>
          <w:szCs w:val="16"/>
        </w:rPr>
        <w:t>235</w:t>
      </w:r>
      <w:r w:rsidRPr="00FF5487">
        <w:rPr>
          <w:color w:val="000000"/>
          <w:spacing w:val="-4"/>
          <w:kern w:val="0"/>
          <w:sz w:val="16"/>
          <w:szCs w:val="16"/>
        </w:rPr>
        <w:t>: E422-E428 [PMID: 696863]</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37</w:t>
      </w:r>
      <w:r w:rsidRPr="00FF5487">
        <w:rPr>
          <w:color w:val="000000"/>
          <w:spacing w:val="-4"/>
          <w:kern w:val="0"/>
          <w:sz w:val="16"/>
          <w:szCs w:val="16"/>
        </w:rPr>
        <w:tab/>
      </w:r>
      <w:proofErr w:type="spellStart"/>
      <w:r w:rsidRPr="00FF5487">
        <w:rPr>
          <w:b/>
          <w:bCs/>
          <w:color w:val="000000"/>
          <w:spacing w:val="-4"/>
          <w:kern w:val="0"/>
          <w:sz w:val="16"/>
          <w:szCs w:val="16"/>
        </w:rPr>
        <w:t>Vanheel</w:t>
      </w:r>
      <w:proofErr w:type="spellEnd"/>
      <w:r w:rsidRPr="00FF5487">
        <w:rPr>
          <w:b/>
          <w:bCs/>
          <w:color w:val="000000"/>
          <w:spacing w:val="-4"/>
          <w:kern w:val="0"/>
          <w:sz w:val="16"/>
          <w:szCs w:val="16"/>
        </w:rPr>
        <w:t xml:space="preserve"> H</w:t>
      </w:r>
      <w:r w:rsidRPr="00FF5487">
        <w:rPr>
          <w:color w:val="000000"/>
          <w:spacing w:val="-4"/>
          <w:kern w:val="0"/>
          <w:sz w:val="16"/>
          <w:szCs w:val="16"/>
        </w:rPr>
        <w:t xml:space="preserve">, Carbone F, </w:t>
      </w:r>
      <w:proofErr w:type="spellStart"/>
      <w:r w:rsidRPr="00FF5487">
        <w:rPr>
          <w:color w:val="000000"/>
          <w:spacing w:val="-4"/>
          <w:kern w:val="0"/>
          <w:sz w:val="16"/>
          <w:szCs w:val="16"/>
        </w:rPr>
        <w:t>Valvekens</w:t>
      </w:r>
      <w:proofErr w:type="spellEnd"/>
      <w:r w:rsidRPr="00FF5487">
        <w:rPr>
          <w:color w:val="000000"/>
          <w:spacing w:val="-4"/>
          <w:kern w:val="0"/>
          <w:sz w:val="16"/>
          <w:szCs w:val="16"/>
        </w:rPr>
        <w:t xml:space="preserve"> L, </w:t>
      </w:r>
      <w:proofErr w:type="spellStart"/>
      <w:r w:rsidRPr="00FF5487">
        <w:rPr>
          <w:color w:val="000000"/>
          <w:spacing w:val="-4"/>
          <w:kern w:val="0"/>
          <w:sz w:val="16"/>
          <w:szCs w:val="16"/>
        </w:rPr>
        <w:t>Simren</w:t>
      </w:r>
      <w:proofErr w:type="spellEnd"/>
      <w:r w:rsidRPr="00FF5487">
        <w:rPr>
          <w:color w:val="000000"/>
          <w:spacing w:val="-4"/>
          <w:kern w:val="0"/>
          <w:sz w:val="16"/>
          <w:szCs w:val="16"/>
        </w:rPr>
        <w:t xml:space="preserve"> M, </w:t>
      </w:r>
      <w:proofErr w:type="spellStart"/>
      <w:r w:rsidRPr="00FF5487">
        <w:rPr>
          <w:color w:val="000000"/>
          <w:spacing w:val="-4"/>
          <w:kern w:val="0"/>
          <w:sz w:val="16"/>
          <w:szCs w:val="16"/>
        </w:rPr>
        <w:t>Tornblom</w:t>
      </w:r>
      <w:proofErr w:type="spellEnd"/>
      <w:r w:rsidRPr="00FF5487">
        <w:rPr>
          <w:color w:val="000000"/>
          <w:spacing w:val="-4"/>
          <w:kern w:val="0"/>
          <w:sz w:val="16"/>
          <w:szCs w:val="16"/>
        </w:rPr>
        <w:t xml:space="preserve"> H, </w:t>
      </w:r>
      <w:proofErr w:type="spellStart"/>
      <w:r w:rsidRPr="00FF5487">
        <w:rPr>
          <w:color w:val="000000"/>
          <w:spacing w:val="-4"/>
          <w:kern w:val="0"/>
          <w:sz w:val="16"/>
          <w:szCs w:val="16"/>
        </w:rPr>
        <w:t>Vanuytsel</w:t>
      </w:r>
      <w:proofErr w:type="spellEnd"/>
      <w:r w:rsidRPr="00FF5487">
        <w:rPr>
          <w:color w:val="000000"/>
          <w:spacing w:val="-4"/>
          <w:kern w:val="0"/>
          <w:sz w:val="16"/>
          <w:szCs w:val="16"/>
        </w:rPr>
        <w:t xml:space="preserve"> T, Van </w:t>
      </w:r>
      <w:proofErr w:type="spellStart"/>
      <w:r w:rsidRPr="00FF5487">
        <w:rPr>
          <w:color w:val="000000"/>
          <w:spacing w:val="-4"/>
          <w:kern w:val="0"/>
          <w:sz w:val="16"/>
          <w:szCs w:val="16"/>
        </w:rPr>
        <w:t>Oudenhove</w:t>
      </w:r>
      <w:proofErr w:type="spellEnd"/>
      <w:r w:rsidRPr="00FF5487">
        <w:rPr>
          <w:color w:val="000000"/>
          <w:spacing w:val="-4"/>
          <w:kern w:val="0"/>
          <w:sz w:val="16"/>
          <w:szCs w:val="16"/>
        </w:rPr>
        <w:t xml:space="preserve"> L, Tack J. Pathophysiological Abnormalities in Functional Dyspepsia Subgroups According to the Rome III Criteria. </w:t>
      </w:r>
      <w:r w:rsidRPr="00FF5487">
        <w:rPr>
          <w:i/>
          <w:iCs/>
          <w:color w:val="000000"/>
          <w:spacing w:val="-4"/>
          <w:kern w:val="0"/>
          <w:sz w:val="16"/>
          <w:szCs w:val="16"/>
        </w:rPr>
        <w:t xml:space="preserve">Am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2017; </w:t>
      </w:r>
      <w:r w:rsidRPr="00FF5487">
        <w:rPr>
          <w:b/>
          <w:bCs/>
          <w:color w:val="000000"/>
          <w:spacing w:val="-4"/>
          <w:kern w:val="0"/>
          <w:sz w:val="16"/>
          <w:szCs w:val="16"/>
        </w:rPr>
        <w:t>112</w:t>
      </w:r>
      <w:r w:rsidRPr="00FF5487">
        <w:rPr>
          <w:color w:val="000000"/>
          <w:spacing w:val="-4"/>
          <w:kern w:val="0"/>
          <w:sz w:val="16"/>
          <w:szCs w:val="16"/>
        </w:rPr>
        <w:t>: 132-140 [PMID: 27958284]</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38</w:t>
      </w:r>
      <w:r w:rsidRPr="00FF5487">
        <w:rPr>
          <w:color w:val="000000"/>
          <w:spacing w:val="-4"/>
          <w:kern w:val="0"/>
          <w:sz w:val="16"/>
          <w:szCs w:val="16"/>
        </w:rPr>
        <w:tab/>
      </w:r>
      <w:r w:rsidRPr="00FF5487">
        <w:rPr>
          <w:b/>
          <w:bCs/>
          <w:color w:val="000000"/>
          <w:spacing w:val="-4"/>
          <w:kern w:val="0"/>
          <w:sz w:val="16"/>
          <w:szCs w:val="16"/>
        </w:rPr>
        <w:t>Locke GR 3rd</w:t>
      </w:r>
      <w:r w:rsidRPr="00FF5487">
        <w:rPr>
          <w:color w:val="000000"/>
          <w:spacing w:val="-4"/>
          <w:kern w:val="0"/>
          <w:sz w:val="16"/>
          <w:szCs w:val="16"/>
        </w:rPr>
        <w:t xml:space="preserve">, Weaver AL, Melton LJ 3rd, Talley NJ. Psychosocial factors are linked to functional gastrointestinal disorders: a population based nested case-control study. </w:t>
      </w:r>
      <w:r w:rsidRPr="00FF5487">
        <w:rPr>
          <w:i/>
          <w:iCs/>
          <w:color w:val="000000"/>
          <w:spacing w:val="-4"/>
          <w:kern w:val="0"/>
          <w:sz w:val="16"/>
          <w:szCs w:val="16"/>
        </w:rPr>
        <w:t xml:space="preserve">Am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2004; </w:t>
      </w:r>
      <w:r w:rsidRPr="00FF5487">
        <w:rPr>
          <w:b/>
          <w:bCs/>
          <w:color w:val="000000"/>
          <w:spacing w:val="-4"/>
          <w:kern w:val="0"/>
          <w:sz w:val="16"/>
          <w:szCs w:val="16"/>
        </w:rPr>
        <w:t>99</w:t>
      </w:r>
      <w:r w:rsidRPr="00FF5487">
        <w:rPr>
          <w:color w:val="000000"/>
          <w:spacing w:val="-4"/>
          <w:kern w:val="0"/>
          <w:sz w:val="16"/>
          <w:szCs w:val="16"/>
        </w:rPr>
        <w:t>: 350-357 [PMID: 15046228]</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39</w:t>
      </w:r>
      <w:r w:rsidRPr="00FF5487">
        <w:rPr>
          <w:color w:val="000000"/>
          <w:spacing w:val="-4"/>
          <w:kern w:val="0"/>
          <w:sz w:val="16"/>
          <w:szCs w:val="16"/>
        </w:rPr>
        <w:tab/>
      </w:r>
      <w:r w:rsidRPr="00FF5487">
        <w:rPr>
          <w:b/>
          <w:bCs/>
          <w:color w:val="000000"/>
          <w:spacing w:val="-4"/>
          <w:kern w:val="0"/>
          <w:sz w:val="16"/>
          <w:szCs w:val="16"/>
        </w:rPr>
        <w:t xml:space="preserve">Van </w:t>
      </w:r>
      <w:proofErr w:type="spellStart"/>
      <w:r w:rsidRPr="00FF5487">
        <w:rPr>
          <w:b/>
          <w:bCs/>
          <w:color w:val="000000"/>
          <w:spacing w:val="-4"/>
          <w:kern w:val="0"/>
          <w:sz w:val="16"/>
          <w:szCs w:val="16"/>
        </w:rPr>
        <w:t>Oudenhove</w:t>
      </w:r>
      <w:proofErr w:type="spellEnd"/>
      <w:r w:rsidRPr="00FF5487">
        <w:rPr>
          <w:b/>
          <w:bCs/>
          <w:color w:val="000000"/>
          <w:spacing w:val="-4"/>
          <w:kern w:val="0"/>
          <w:sz w:val="16"/>
          <w:szCs w:val="16"/>
        </w:rPr>
        <w:t xml:space="preserve"> L</w:t>
      </w:r>
      <w:r w:rsidRPr="00FF5487">
        <w:rPr>
          <w:color w:val="000000"/>
          <w:spacing w:val="-4"/>
          <w:kern w:val="0"/>
          <w:sz w:val="16"/>
          <w:szCs w:val="16"/>
        </w:rPr>
        <w:t xml:space="preserve">, </w:t>
      </w:r>
      <w:proofErr w:type="spellStart"/>
      <w:r w:rsidRPr="00FF5487">
        <w:rPr>
          <w:color w:val="000000"/>
          <w:spacing w:val="-4"/>
          <w:kern w:val="0"/>
          <w:sz w:val="16"/>
          <w:szCs w:val="16"/>
        </w:rPr>
        <w:t>Vandenberghe</w:t>
      </w:r>
      <w:proofErr w:type="spellEnd"/>
      <w:r w:rsidRPr="00FF5487">
        <w:rPr>
          <w:color w:val="000000"/>
          <w:spacing w:val="-4"/>
          <w:kern w:val="0"/>
          <w:sz w:val="16"/>
          <w:szCs w:val="16"/>
        </w:rPr>
        <w:t xml:space="preserve"> J, </w:t>
      </w:r>
      <w:proofErr w:type="spellStart"/>
      <w:r w:rsidRPr="00FF5487">
        <w:rPr>
          <w:color w:val="000000"/>
          <w:spacing w:val="-4"/>
          <w:kern w:val="0"/>
          <w:sz w:val="16"/>
          <w:szCs w:val="16"/>
        </w:rPr>
        <w:t>Geeraerts</w:t>
      </w:r>
      <w:proofErr w:type="spellEnd"/>
      <w:r w:rsidRPr="00FF5487">
        <w:rPr>
          <w:color w:val="000000"/>
          <w:spacing w:val="-4"/>
          <w:kern w:val="0"/>
          <w:sz w:val="16"/>
          <w:szCs w:val="16"/>
        </w:rPr>
        <w:t xml:space="preserve"> B, </w:t>
      </w:r>
      <w:proofErr w:type="spellStart"/>
      <w:r w:rsidRPr="00FF5487">
        <w:rPr>
          <w:color w:val="000000"/>
          <w:spacing w:val="-4"/>
          <w:kern w:val="0"/>
          <w:sz w:val="16"/>
          <w:szCs w:val="16"/>
        </w:rPr>
        <w:t>Vos</w:t>
      </w:r>
      <w:proofErr w:type="spellEnd"/>
      <w:r w:rsidRPr="00FF5487">
        <w:rPr>
          <w:color w:val="000000"/>
          <w:spacing w:val="-4"/>
          <w:kern w:val="0"/>
          <w:sz w:val="16"/>
          <w:szCs w:val="16"/>
        </w:rPr>
        <w:t xml:space="preserve"> R, </w:t>
      </w:r>
      <w:proofErr w:type="spellStart"/>
      <w:r w:rsidRPr="00FF5487">
        <w:rPr>
          <w:color w:val="000000"/>
          <w:spacing w:val="-4"/>
          <w:kern w:val="0"/>
          <w:sz w:val="16"/>
          <w:szCs w:val="16"/>
        </w:rPr>
        <w:t>Persoons</w:t>
      </w:r>
      <w:proofErr w:type="spellEnd"/>
      <w:r w:rsidRPr="00FF5487">
        <w:rPr>
          <w:color w:val="000000"/>
          <w:spacing w:val="-4"/>
          <w:kern w:val="0"/>
          <w:sz w:val="16"/>
          <w:szCs w:val="16"/>
        </w:rPr>
        <w:t xml:space="preserve"> P, </w:t>
      </w:r>
      <w:proofErr w:type="spellStart"/>
      <w:r w:rsidRPr="00FF5487">
        <w:rPr>
          <w:color w:val="000000"/>
          <w:spacing w:val="-4"/>
          <w:kern w:val="0"/>
          <w:sz w:val="16"/>
          <w:szCs w:val="16"/>
        </w:rPr>
        <w:t>Demyttenaere</w:t>
      </w:r>
      <w:proofErr w:type="spellEnd"/>
      <w:r w:rsidRPr="00FF5487">
        <w:rPr>
          <w:color w:val="000000"/>
          <w:spacing w:val="-4"/>
          <w:kern w:val="0"/>
          <w:sz w:val="16"/>
          <w:szCs w:val="16"/>
        </w:rPr>
        <w:t xml:space="preserve"> K, </w:t>
      </w:r>
      <w:proofErr w:type="spellStart"/>
      <w:r w:rsidRPr="00FF5487">
        <w:rPr>
          <w:color w:val="000000"/>
          <w:spacing w:val="-4"/>
          <w:kern w:val="0"/>
          <w:sz w:val="16"/>
          <w:szCs w:val="16"/>
        </w:rPr>
        <w:t>Fischler</w:t>
      </w:r>
      <w:proofErr w:type="spellEnd"/>
      <w:r w:rsidRPr="00FF5487">
        <w:rPr>
          <w:color w:val="000000"/>
          <w:spacing w:val="-4"/>
          <w:kern w:val="0"/>
          <w:sz w:val="16"/>
          <w:szCs w:val="16"/>
        </w:rPr>
        <w:t xml:space="preserve"> B, Tack J. Relationship between anxiety and gastric sensorimotor function in functional dyspepsia. </w:t>
      </w:r>
      <w:proofErr w:type="spellStart"/>
      <w:r w:rsidRPr="00FF5487">
        <w:rPr>
          <w:i/>
          <w:iCs/>
          <w:color w:val="000000"/>
          <w:spacing w:val="-4"/>
          <w:kern w:val="0"/>
          <w:sz w:val="16"/>
          <w:szCs w:val="16"/>
        </w:rPr>
        <w:t>Psychosom</w:t>
      </w:r>
      <w:proofErr w:type="spellEnd"/>
      <w:r w:rsidRPr="00FF5487">
        <w:rPr>
          <w:i/>
          <w:iCs/>
          <w:color w:val="000000"/>
          <w:spacing w:val="-4"/>
          <w:kern w:val="0"/>
          <w:sz w:val="16"/>
          <w:szCs w:val="16"/>
        </w:rPr>
        <w:t xml:space="preserve"> Med</w:t>
      </w:r>
      <w:r w:rsidRPr="00FF5487">
        <w:rPr>
          <w:color w:val="000000"/>
          <w:spacing w:val="-4"/>
          <w:kern w:val="0"/>
          <w:sz w:val="16"/>
          <w:szCs w:val="16"/>
        </w:rPr>
        <w:t xml:space="preserve"> 2007; </w:t>
      </w:r>
      <w:r w:rsidRPr="00FF5487">
        <w:rPr>
          <w:b/>
          <w:bCs/>
          <w:color w:val="000000"/>
          <w:spacing w:val="-4"/>
          <w:kern w:val="0"/>
          <w:sz w:val="16"/>
          <w:szCs w:val="16"/>
        </w:rPr>
        <w:t>69</w:t>
      </w:r>
      <w:r w:rsidRPr="00FF5487">
        <w:rPr>
          <w:color w:val="000000"/>
          <w:spacing w:val="-4"/>
          <w:kern w:val="0"/>
          <w:sz w:val="16"/>
          <w:szCs w:val="16"/>
        </w:rPr>
        <w:t>: 455-463 [PMID: 17556644 DOI: 10.1097/PSY.0b013e3180600a4a]</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40</w:t>
      </w:r>
      <w:r w:rsidRPr="00FF5487">
        <w:rPr>
          <w:color w:val="000000"/>
          <w:spacing w:val="-4"/>
          <w:kern w:val="0"/>
          <w:sz w:val="16"/>
          <w:szCs w:val="16"/>
        </w:rPr>
        <w:tab/>
      </w:r>
      <w:r w:rsidRPr="00FF5487">
        <w:rPr>
          <w:b/>
          <w:bCs/>
          <w:color w:val="000000"/>
          <w:spacing w:val="-4"/>
          <w:kern w:val="0"/>
          <w:sz w:val="16"/>
          <w:szCs w:val="16"/>
        </w:rPr>
        <w:t>Westbrook JI</w:t>
      </w:r>
      <w:r w:rsidRPr="00FF5487">
        <w:rPr>
          <w:color w:val="000000"/>
          <w:spacing w:val="-4"/>
          <w:kern w:val="0"/>
          <w:sz w:val="16"/>
          <w:szCs w:val="16"/>
        </w:rPr>
        <w:t xml:space="preserve">, Talley NJ, Westbrook MT. Gender differences in the symptoms and physical and mental well-being of dyspeptics: a population based study. </w:t>
      </w:r>
      <w:proofErr w:type="spellStart"/>
      <w:r w:rsidRPr="00FF5487">
        <w:rPr>
          <w:i/>
          <w:iCs/>
          <w:color w:val="000000"/>
          <w:spacing w:val="-4"/>
          <w:kern w:val="0"/>
          <w:sz w:val="16"/>
          <w:szCs w:val="16"/>
        </w:rPr>
        <w:t>Qual</w:t>
      </w:r>
      <w:proofErr w:type="spellEnd"/>
      <w:r w:rsidRPr="00FF5487">
        <w:rPr>
          <w:i/>
          <w:iCs/>
          <w:color w:val="000000"/>
          <w:spacing w:val="-4"/>
          <w:kern w:val="0"/>
          <w:sz w:val="16"/>
          <w:szCs w:val="16"/>
        </w:rPr>
        <w:t xml:space="preserve"> Life Res</w:t>
      </w:r>
      <w:r w:rsidRPr="00FF5487">
        <w:rPr>
          <w:color w:val="000000"/>
          <w:spacing w:val="-4"/>
          <w:kern w:val="0"/>
          <w:sz w:val="16"/>
          <w:szCs w:val="16"/>
        </w:rPr>
        <w:t xml:space="preserve"> 2002; </w:t>
      </w:r>
      <w:r w:rsidRPr="00FF5487">
        <w:rPr>
          <w:b/>
          <w:bCs/>
          <w:color w:val="000000"/>
          <w:spacing w:val="-4"/>
          <w:kern w:val="0"/>
          <w:sz w:val="16"/>
          <w:szCs w:val="16"/>
        </w:rPr>
        <w:t>11</w:t>
      </w:r>
      <w:r w:rsidRPr="00FF5487">
        <w:rPr>
          <w:color w:val="000000"/>
          <w:spacing w:val="-4"/>
          <w:kern w:val="0"/>
          <w:sz w:val="16"/>
          <w:szCs w:val="16"/>
        </w:rPr>
        <w:t>: 283-291 [PMID: 12074265]</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41</w:t>
      </w:r>
      <w:r w:rsidRPr="00FF5487">
        <w:rPr>
          <w:color w:val="000000"/>
          <w:spacing w:val="-4"/>
          <w:kern w:val="0"/>
          <w:sz w:val="16"/>
          <w:szCs w:val="16"/>
        </w:rPr>
        <w:tab/>
      </w:r>
      <w:proofErr w:type="spellStart"/>
      <w:r w:rsidRPr="00FF5487">
        <w:rPr>
          <w:b/>
          <w:bCs/>
          <w:color w:val="000000"/>
          <w:spacing w:val="-4"/>
          <w:kern w:val="0"/>
          <w:sz w:val="16"/>
          <w:szCs w:val="16"/>
        </w:rPr>
        <w:t>Mahadeva</w:t>
      </w:r>
      <w:proofErr w:type="spellEnd"/>
      <w:r w:rsidRPr="00FF5487">
        <w:rPr>
          <w:b/>
          <w:bCs/>
          <w:color w:val="000000"/>
          <w:spacing w:val="-4"/>
          <w:kern w:val="0"/>
          <w:sz w:val="16"/>
          <w:szCs w:val="16"/>
        </w:rPr>
        <w:t xml:space="preserve"> S</w:t>
      </w:r>
      <w:r w:rsidRPr="00FF5487">
        <w:rPr>
          <w:color w:val="000000"/>
          <w:spacing w:val="-4"/>
          <w:kern w:val="0"/>
          <w:sz w:val="16"/>
          <w:szCs w:val="16"/>
        </w:rPr>
        <w:t xml:space="preserve">, </w:t>
      </w:r>
      <w:proofErr w:type="spellStart"/>
      <w:r w:rsidRPr="00FF5487">
        <w:rPr>
          <w:color w:val="000000"/>
          <w:spacing w:val="-4"/>
          <w:kern w:val="0"/>
          <w:sz w:val="16"/>
          <w:szCs w:val="16"/>
        </w:rPr>
        <w:t>Goh</w:t>
      </w:r>
      <w:proofErr w:type="spellEnd"/>
      <w:r w:rsidRPr="00FF5487">
        <w:rPr>
          <w:color w:val="000000"/>
          <w:spacing w:val="-4"/>
          <w:kern w:val="0"/>
          <w:sz w:val="16"/>
          <w:szCs w:val="16"/>
        </w:rPr>
        <w:t xml:space="preserve"> KL. Epidemiology of functional dyspepsia: a global perspective. </w:t>
      </w:r>
      <w:r w:rsidRPr="00FF5487">
        <w:rPr>
          <w:i/>
          <w:iCs/>
          <w:color w:val="000000"/>
          <w:spacing w:val="-4"/>
          <w:kern w:val="0"/>
          <w:sz w:val="16"/>
          <w:szCs w:val="16"/>
        </w:rPr>
        <w:t xml:space="preserve">World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2006; </w:t>
      </w:r>
      <w:r w:rsidRPr="00FF5487">
        <w:rPr>
          <w:b/>
          <w:bCs/>
          <w:color w:val="000000"/>
          <w:spacing w:val="-4"/>
          <w:kern w:val="0"/>
          <w:sz w:val="16"/>
          <w:szCs w:val="16"/>
        </w:rPr>
        <w:t>12</w:t>
      </w:r>
      <w:r w:rsidRPr="00FF5487">
        <w:rPr>
          <w:color w:val="000000"/>
          <w:spacing w:val="-4"/>
          <w:kern w:val="0"/>
          <w:sz w:val="16"/>
          <w:szCs w:val="16"/>
        </w:rPr>
        <w:t>: 2661-2666 [PMID: 16718749 DOI: 10.3748/wjg.v12.i17.2661]</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42</w:t>
      </w:r>
      <w:r w:rsidRPr="00FF5487">
        <w:rPr>
          <w:color w:val="000000"/>
          <w:spacing w:val="-4"/>
          <w:kern w:val="0"/>
          <w:sz w:val="16"/>
          <w:szCs w:val="16"/>
        </w:rPr>
        <w:tab/>
      </w:r>
      <w:proofErr w:type="spellStart"/>
      <w:r w:rsidRPr="00FF5487">
        <w:rPr>
          <w:b/>
          <w:bCs/>
          <w:color w:val="000000"/>
          <w:spacing w:val="-4"/>
          <w:kern w:val="0"/>
          <w:sz w:val="16"/>
          <w:szCs w:val="16"/>
        </w:rPr>
        <w:t>Schlemper</w:t>
      </w:r>
      <w:proofErr w:type="spellEnd"/>
      <w:r w:rsidRPr="00FF5487">
        <w:rPr>
          <w:b/>
          <w:bCs/>
          <w:color w:val="000000"/>
          <w:spacing w:val="-4"/>
          <w:kern w:val="0"/>
          <w:sz w:val="16"/>
          <w:szCs w:val="16"/>
        </w:rPr>
        <w:t xml:space="preserve"> RJ</w:t>
      </w:r>
      <w:r w:rsidRPr="00FF5487">
        <w:rPr>
          <w:color w:val="000000"/>
          <w:spacing w:val="-4"/>
          <w:kern w:val="0"/>
          <w:sz w:val="16"/>
          <w:szCs w:val="16"/>
        </w:rPr>
        <w:t xml:space="preserve">, van der </w:t>
      </w:r>
      <w:proofErr w:type="spellStart"/>
      <w:r w:rsidRPr="00FF5487">
        <w:rPr>
          <w:color w:val="000000"/>
          <w:spacing w:val="-4"/>
          <w:kern w:val="0"/>
          <w:sz w:val="16"/>
          <w:szCs w:val="16"/>
        </w:rPr>
        <w:t>Werf</w:t>
      </w:r>
      <w:proofErr w:type="spellEnd"/>
      <w:r w:rsidRPr="00FF5487">
        <w:rPr>
          <w:color w:val="000000"/>
          <w:spacing w:val="-4"/>
          <w:kern w:val="0"/>
          <w:sz w:val="16"/>
          <w:szCs w:val="16"/>
        </w:rPr>
        <w:t xml:space="preserve"> SD, </w:t>
      </w:r>
      <w:proofErr w:type="spellStart"/>
      <w:r w:rsidRPr="00FF5487">
        <w:rPr>
          <w:color w:val="000000"/>
          <w:spacing w:val="-4"/>
          <w:kern w:val="0"/>
          <w:sz w:val="16"/>
          <w:szCs w:val="16"/>
        </w:rPr>
        <w:t>Vandenbroucke</w:t>
      </w:r>
      <w:proofErr w:type="spellEnd"/>
      <w:r w:rsidRPr="00FF5487">
        <w:rPr>
          <w:color w:val="000000"/>
          <w:spacing w:val="-4"/>
          <w:kern w:val="0"/>
          <w:sz w:val="16"/>
          <w:szCs w:val="16"/>
        </w:rPr>
        <w:t xml:space="preserve"> JP, </w:t>
      </w:r>
      <w:proofErr w:type="spellStart"/>
      <w:r w:rsidRPr="00FF5487">
        <w:rPr>
          <w:color w:val="000000"/>
          <w:spacing w:val="-4"/>
          <w:kern w:val="0"/>
          <w:sz w:val="16"/>
          <w:szCs w:val="16"/>
        </w:rPr>
        <w:t>Biemond</w:t>
      </w:r>
      <w:proofErr w:type="spellEnd"/>
      <w:r w:rsidRPr="00FF5487">
        <w:rPr>
          <w:color w:val="000000"/>
          <w:spacing w:val="-4"/>
          <w:kern w:val="0"/>
          <w:sz w:val="16"/>
          <w:szCs w:val="16"/>
        </w:rPr>
        <w:t xml:space="preserve"> I, </w:t>
      </w:r>
      <w:proofErr w:type="spellStart"/>
      <w:r w:rsidRPr="00FF5487">
        <w:rPr>
          <w:color w:val="000000"/>
          <w:spacing w:val="-4"/>
          <w:kern w:val="0"/>
          <w:sz w:val="16"/>
          <w:szCs w:val="16"/>
        </w:rPr>
        <w:t>Lamers</w:t>
      </w:r>
      <w:proofErr w:type="spellEnd"/>
      <w:r w:rsidRPr="00FF5487">
        <w:rPr>
          <w:color w:val="000000"/>
          <w:spacing w:val="-4"/>
          <w:kern w:val="0"/>
          <w:sz w:val="16"/>
          <w:szCs w:val="16"/>
        </w:rPr>
        <w:t xml:space="preserve"> CB. </w:t>
      </w:r>
      <w:proofErr w:type="gramStart"/>
      <w:r w:rsidRPr="00FF5487">
        <w:rPr>
          <w:color w:val="000000"/>
          <w:spacing w:val="-4"/>
          <w:kern w:val="0"/>
          <w:sz w:val="16"/>
          <w:szCs w:val="16"/>
        </w:rPr>
        <w:t>Peptic ulcer, non-ulcer dyspepsia and irritable bowel syndrome in The Netherlands and Japan.</w:t>
      </w:r>
      <w:proofErr w:type="gramEnd"/>
      <w:r w:rsidRPr="00FF5487">
        <w:rPr>
          <w:color w:val="000000"/>
          <w:spacing w:val="-4"/>
          <w:kern w:val="0"/>
          <w:sz w:val="16"/>
          <w:szCs w:val="16"/>
        </w:rPr>
        <w:t xml:space="preserve"> </w:t>
      </w:r>
      <w:proofErr w:type="spellStart"/>
      <w:r w:rsidRPr="00FF5487">
        <w:rPr>
          <w:i/>
          <w:iCs/>
          <w:color w:val="000000"/>
          <w:spacing w:val="-4"/>
          <w:kern w:val="0"/>
          <w:sz w:val="16"/>
          <w:szCs w:val="16"/>
        </w:rPr>
        <w:t>Scand</w:t>
      </w:r>
      <w:proofErr w:type="spellEnd"/>
      <w:r w:rsidRPr="00FF5487">
        <w:rPr>
          <w:i/>
          <w:iCs/>
          <w:color w:val="000000"/>
          <w:spacing w:val="-4"/>
          <w:kern w:val="0"/>
          <w:sz w:val="16"/>
          <w:szCs w:val="16"/>
        </w:rPr>
        <w:t xml:space="preserve"> J </w:t>
      </w:r>
      <w:proofErr w:type="spellStart"/>
      <w:r w:rsidRPr="00FF5487">
        <w:rPr>
          <w:i/>
          <w:iCs/>
          <w:color w:val="000000"/>
          <w:spacing w:val="-4"/>
          <w:kern w:val="0"/>
          <w:sz w:val="16"/>
          <w:szCs w:val="16"/>
        </w:rPr>
        <w:t>Gastroenterol</w:t>
      </w:r>
      <w:proofErr w:type="spellEnd"/>
      <w:r w:rsidRPr="00FF5487">
        <w:rPr>
          <w:i/>
          <w:iCs/>
          <w:color w:val="000000"/>
          <w:spacing w:val="-4"/>
          <w:kern w:val="0"/>
          <w:sz w:val="16"/>
          <w:szCs w:val="16"/>
        </w:rPr>
        <w:t xml:space="preserve"> </w:t>
      </w:r>
      <w:proofErr w:type="spellStart"/>
      <w:r w:rsidRPr="00FF5487">
        <w:rPr>
          <w:i/>
          <w:iCs/>
          <w:color w:val="000000"/>
          <w:spacing w:val="-4"/>
          <w:kern w:val="0"/>
          <w:sz w:val="16"/>
          <w:szCs w:val="16"/>
        </w:rPr>
        <w:t>Suppl</w:t>
      </w:r>
      <w:proofErr w:type="spellEnd"/>
      <w:r w:rsidRPr="00FF5487">
        <w:rPr>
          <w:color w:val="000000"/>
          <w:spacing w:val="-4"/>
          <w:kern w:val="0"/>
          <w:sz w:val="16"/>
          <w:szCs w:val="16"/>
        </w:rPr>
        <w:t xml:space="preserve"> 1993; </w:t>
      </w:r>
      <w:r w:rsidRPr="00FF5487">
        <w:rPr>
          <w:b/>
          <w:bCs/>
          <w:color w:val="000000"/>
          <w:spacing w:val="-4"/>
          <w:kern w:val="0"/>
          <w:sz w:val="16"/>
          <w:szCs w:val="16"/>
        </w:rPr>
        <w:t>200</w:t>
      </w:r>
      <w:r w:rsidRPr="00FF5487">
        <w:rPr>
          <w:color w:val="000000"/>
          <w:spacing w:val="-4"/>
          <w:kern w:val="0"/>
          <w:sz w:val="16"/>
          <w:szCs w:val="16"/>
        </w:rPr>
        <w:t>: 33-41 [PMID: 8016569 DOI: 10.3109/00365529309101573]</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5"/>
          <w:kern w:val="0"/>
          <w:sz w:val="16"/>
          <w:szCs w:val="16"/>
        </w:rPr>
      </w:pPr>
      <w:r w:rsidRPr="00FF5487">
        <w:rPr>
          <w:color w:val="000000"/>
          <w:spacing w:val="-5"/>
          <w:kern w:val="0"/>
          <w:sz w:val="16"/>
          <w:szCs w:val="16"/>
        </w:rPr>
        <w:t>43</w:t>
      </w:r>
      <w:r w:rsidRPr="00FF5487">
        <w:rPr>
          <w:color w:val="000000"/>
          <w:spacing w:val="-5"/>
          <w:kern w:val="0"/>
          <w:sz w:val="16"/>
          <w:szCs w:val="16"/>
        </w:rPr>
        <w:tab/>
      </w:r>
      <w:proofErr w:type="spellStart"/>
      <w:r w:rsidRPr="00FF5487">
        <w:rPr>
          <w:b/>
          <w:bCs/>
          <w:color w:val="000000"/>
          <w:spacing w:val="-5"/>
          <w:kern w:val="0"/>
          <w:sz w:val="16"/>
          <w:szCs w:val="16"/>
        </w:rPr>
        <w:t>Corsetti</w:t>
      </w:r>
      <w:proofErr w:type="spellEnd"/>
      <w:r w:rsidRPr="00FF5487">
        <w:rPr>
          <w:b/>
          <w:bCs/>
          <w:color w:val="000000"/>
          <w:spacing w:val="-5"/>
          <w:kern w:val="0"/>
          <w:sz w:val="16"/>
          <w:szCs w:val="16"/>
        </w:rPr>
        <w:t xml:space="preserve"> M</w:t>
      </w:r>
      <w:r w:rsidRPr="00FF5487">
        <w:rPr>
          <w:color w:val="000000"/>
          <w:spacing w:val="-5"/>
          <w:kern w:val="0"/>
          <w:sz w:val="16"/>
          <w:szCs w:val="16"/>
        </w:rPr>
        <w:t xml:space="preserve">, </w:t>
      </w:r>
      <w:proofErr w:type="spellStart"/>
      <w:r w:rsidRPr="00FF5487">
        <w:rPr>
          <w:color w:val="000000"/>
          <w:spacing w:val="-5"/>
          <w:kern w:val="0"/>
          <w:sz w:val="16"/>
          <w:szCs w:val="16"/>
        </w:rPr>
        <w:t>Caenepeel</w:t>
      </w:r>
      <w:proofErr w:type="spellEnd"/>
      <w:r w:rsidRPr="00FF5487">
        <w:rPr>
          <w:color w:val="000000"/>
          <w:spacing w:val="-5"/>
          <w:kern w:val="0"/>
          <w:sz w:val="16"/>
          <w:szCs w:val="16"/>
        </w:rPr>
        <w:t xml:space="preserve"> P, </w:t>
      </w:r>
      <w:proofErr w:type="spellStart"/>
      <w:r w:rsidRPr="00FF5487">
        <w:rPr>
          <w:color w:val="000000"/>
          <w:spacing w:val="-5"/>
          <w:kern w:val="0"/>
          <w:sz w:val="16"/>
          <w:szCs w:val="16"/>
        </w:rPr>
        <w:t>Fischler</w:t>
      </w:r>
      <w:proofErr w:type="spellEnd"/>
      <w:r w:rsidRPr="00FF5487">
        <w:rPr>
          <w:color w:val="000000"/>
          <w:spacing w:val="-5"/>
          <w:kern w:val="0"/>
          <w:sz w:val="16"/>
          <w:szCs w:val="16"/>
        </w:rPr>
        <w:t xml:space="preserve"> B, </w:t>
      </w:r>
      <w:proofErr w:type="spellStart"/>
      <w:r w:rsidRPr="00FF5487">
        <w:rPr>
          <w:color w:val="000000"/>
          <w:spacing w:val="-5"/>
          <w:kern w:val="0"/>
          <w:sz w:val="16"/>
          <w:szCs w:val="16"/>
        </w:rPr>
        <w:t>Janssens</w:t>
      </w:r>
      <w:proofErr w:type="spellEnd"/>
      <w:r w:rsidRPr="00FF5487">
        <w:rPr>
          <w:color w:val="000000"/>
          <w:spacing w:val="-5"/>
          <w:kern w:val="0"/>
          <w:sz w:val="16"/>
          <w:szCs w:val="16"/>
        </w:rPr>
        <w:t xml:space="preserve"> J, Tack J. Impact of coexisting irritable bowel syndrome on symptoms and pa</w:t>
      </w:r>
      <w:r w:rsidRPr="00FF5487">
        <w:rPr>
          <w:color w:val="000000"/>
          <w:spacing w:val="-5"/>
          <w:kern w:val="0"/>
          <w:sz w:val="16"/>
          <w:szCs w:val="16"/>
        </w:rPr>
        <w:softHyphen/>
        <w:t>tho</w:t>
      </w:r>
      <w:r w:rsidRPr="00FF5487">
        <w:rPr>
          <w:color w:val="000000"/>
          <w:spacing w:val="-5"/>
          <w:kern w:val="0"/>
          <w:sz w:val="16"/>
          <w:szCs w:val="16"/>
        </w:rPr>
        <w:softHyphen/>
        <w:t xml:space="preserve">physiological mechanisms in functional dyspepsia. </w:t>
      </w:r>
      <w:r w:rsidRPr="00FF5487">
        <w:rPr>
          <w:i/>
          <w:iCs/>
          <w:color w:val="000000"/>
          <w:spacing w:val="-5"/>
          <w:kern w:val="0"/>
          <w:sz w:val="16"/>
          <w:szCs w:val="16"/>
        </w:rPr>
        <w:t xml:space="preserve">Am J </w:t>
      </w:r>
      <w:proofErr w:type="spellStart"/>
      <w:r w:rsidRPr="00FF5487">
        <w:rPr>
          <w:i/>
          <w:iCs/>
          <w:color w:val="000000"/>
          <w:spacing w:val="-5"/>
          <w:kern w:val="0"/>
          <w:sz w:val="16"/>
          <w:szCs w:val="16"/>
        </w:rPr>
        <w:t>Gastroenterol</w:t>
      </w:r>
      <w:proofErr w:type="spellEnd"/>
      <w:r w:rsidRPr="00FF5487">
        <w:rPr>
          <w:color w:val="000000"/>
          <w:spacing w:val="-5"/>
          <w:kern w:val="0"/>
          <w:sz w:val="16"/>
          <w:szCs w:val="16"/>
        </w:rPr>
        <w:t xml:space="preserve"> 2004; </w:t>
      </w:r>
      <w:r w:rsidRPr="00FF5487">
        <w:rPr>
          <w:b/>
          <w:bCs/>
          <w:color w:val="000000"/>
          <w:spacing w:val="-5"/>
          <w:kern w:val="0"/>
          <w:sz w:val="16"/>
          <w:szCs w:val="16"/>
        </w:rPr>
        <w:t>99</w:t>
      </w:r>
      <w:r w:rsidRPr="00FF5487">
        <w:rPr>
          <w:color w:val="000000"/>
          <w:spacing w:val="-5"/>
          <w:kern w:val="0"/>
          <w:sz w:val="16"/>
          <w:szCs w:val="16"/>
        </w:rPr>
        <w:t>: 1152-1159 [PMID: 15180740 DOI: 10.1111/j.1572-0241.2004.30040.x]</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44</w:t>
      </w:r>
      <w:r w:rsidRPr="00FF5487">
        <w:rPr>
          <w:color w:val="000000"/>
          <w:spacing w:val="-4"/>
          <w:kern w:val="0"/>
          <w:sz w:val="16"/>
          <w:szCs w:val="16"/>
        </w:rPr>
        <w:tab/>
      </w:r>
      <w:proofErr w:type="spellStart"/>
      <w:r w:rsidRPr="00FF5487">
        <w:rPr>
          <w:b/>
          <w:bCs/>
          <w:color w:val="000000"/>
          <w:spacing w:val="-4"/>
          <w:kern w:val="0"/>
          <w:sz w:val="16"/>
          <w:szCs w:val="16"/>
        </w:rPr>
        <w:t>Olafsdottir</w:t>
      </w:r>
      <w:proofErr w:type="spellEnd"/>
      <w:r w:rsidRPr="00FF5487">
        <w:rPr>
          <w:b/>
          <w:bCs/>
          <w:color w:val="000000"/>
          <w:spacing w:val="-4"/>
          <w:kern w:val="0"/>
          <w:sz w:val="16"/>
          <w:szCs w:val="16"/>
        </w:rPr>
        <w:t xml:space="preserve"> LB</w:t>
      </w:r>
      <w:r w:rsidRPr="00FF5487">
        <w:rPr>
          <w:color w:val="000000"/>
          <w:spacing w:val="-4"/>
          <w:kern w:val="0"/>
          <w:sz w:val="16"/>
          <w:szCs w:val="16"/>
        </w:rPr>
        <w:t xml:space="preserve">, </w:t>
      </w:r>
      <w:proofErr w:type="spellStart"/>
      <w:r w:rsidRPr="00FF5487">
        <w:rPr>
          <w:color w:val="000000"/>
          <w:spacing w:val="-4"/>
          <w:kern w:val="0"/>
          <w:sz w:val="16"/>
          <w:szCs w:val="16"/>
        </w:rPr>
        <w:t>Gudjonsson</w:t>
      </w:r>
      <w:proofErr w:type="spellEnd"/>
      <w:r w:rsidRPr="00FF5487">
        <w:rPr>
          <w:color w:val="000000"/>
          <w:spacing w:val="-4"/>
          <w:kern w:val="0"/>
          <w:sz w:val="16"/>
          <w:szCs w:val="16"/>
        </w:rPr>
        <w:t xml:space="preserve"> H, </w:t>
      </w:r>
      <w:proofErr w:type="spellStart"/>
      <w:r w:rsidRPr="00FF5487">
        <w:rPr>
          <w:color w:val="000000"/>
          <w:spacing w:val="-4"/>
          <w:kern w:val="0"/>
          <w:sz w:val="16"/>
          <w:szCs w:val="16"/>
        </w:rPr>
        <w:t>Jonsdottir</w:t>
      </w:r>
      <w:proofErr w:type="spellEnd"/>
      <w:r w:rsidRPr="00FF5487">
        <w:rPr>
          <w:color w:val="000000"/>
          <w:spacing w:val="-4"/>
          <w:kern w:val="0"/>
          <w:sz w:val="16"/>
          <w:szCs w:val="16"/>
        </w:rPr>
        <w:t xml:space="preserve"> HH, </w:t>
      </w:r>
      <w:proofErr w:type="spellStart"/>
      <w:r w:rsidRPr="00FF5487">
        <w:rPr>
          <w:color w:val="000000"/>
          <w:spacing w:val="-4"/>
          <w:kern w:val="0"/>
          <w:sz w:val="16"/>
          <w:szCs w:val="16"/>
        </w:rPr>
        <w:t>Thjodleifsson</w:t>
      </w:r>
      <w:proofErr w:type="spellEnd"/>
      <w:r w:rsidRPr="00FF5487">
        <w:rPr>
          <w:color w:val="000000"/>
          <w:spacing w:val="-4"/>
          <w:kern w:val="0"/>
          <w:sz w:val="16"/>
          <w:szCs w:val="16"/>
        </w:rPr>
        <w:t xml:space="preserve"> B. Natural history of functional dyspepsia: a 10-year population-based study. </w:t>
      </w:r>
      <w:r w:rsidRPr="00FF5487">
        <w:rPr>
          <w:i/>
          <w:iCs/>
          <w:color w:val="000000"/>
          <w:spacing w:val="-4"/>
          <w:kern w:val="0"/>
          <w:sz w:val="16"/>
          <w:szCs w:val="16"/>
        </w:rPr>
        <w:t>Digestion</w:t>
      </w:r>
      <w:r w:rsidRPr="00FF5487">
        <w:rPr>
          <w:color w:val="000000"/>
          <w:spacing w:val="-4"/>
          <w:kern w:val="0"/>
          <w:sz w:val="16"/>
          <w:szCs w:val="16"/>
        </w:rPr>
        <w:t xml:space="preserve"> 2010; </w:t>
      </w:r>
      <w:r w:rsidRPr="00FF5487">
        <w:rPr>
          <w:b/>
          <w:bCs/>
          <w:color w:val="000000"/>
          <w:spacing w:val="-4"/>
          <w:kern w:val="0"/>
          <w:sz w:val="16"/>
          <w:szCs w:val="16"/>
        </w:rPr>
        <w:t>81</w:t>
      </w:r>
      <w:r w:rsidRPr="00FF5487">
        <w:rPr>
          <w:color w:val="000000"/>
          <w:spacing w:val="-4"/>
          <w:kern w:val="0"/>
          <w:sz w:val="16"/>
          <w:szCs w:val="16"/>
        </w:rPr>
        <w:t>: 53-61 [PMID: 20029209 DOI: 10.1159/000243783]</w:t>
      </w:r>
    </w:p>
    <w:p w:rsidR="00F00773" w:rsidRPr="00FF5487" w:rsidRDefault="00F00773" w:rsidP="00F00773">
      <w:pPr>
        <w:suppressAutoHyphens/>
        <w:autoSpaceDE w:val="0"/>
        <w:autoSpaceDN w:val="0"/>
        <w:adjustRightInd w:val="0"/>
        <w:spacing w:line="200" w:lineRule="atLeast"/>
        <w:ind w:left="360" w:hanging="360"/>
        <w:textAlignment w:val="center"/>
        <w:rPr>
          <w:color w:val="000000"/>
          <w:spacing w:val="-4"/>
          <w:kern w:val="0"/>
          <w:sz w:val="16"/>
          <w:szCs w:val="16"/>
        </w:rPr>
      </w:pPr>
      <w:r w:rsidRPr="00FF5487">
        <w:rPr>
          <w:color w:val="000000"/>
          <w:spacing w:val="-4"/>
          <w:kern w:val="0"/>
          <w:sz w:val="16"/>
          <w:szCs w:val="16"/>
        </w:rPr>
        <w:t>45</w:t>
      </w:r>
      <w:r w:rsidRPr="00FF5487">
        <w:rPr>
          <w:color w:val="000000"/>
          <w:spacing w:val="-4"/>
          <w:kern w:val="0"/>
          <w:sz w:val="16"/>
          <w:szCs w:val="16"/>
        </w:rPr>
        <w:tab/>
      </w:r>
      <w:r w:rsidRPr="00FF5487">
        <w:rPr>
          <w:b/>
          <w:bCs/>
          <w:color w:val="000000"/>
          <w:spacing w:val="-4"/>
          <w:kern w:val="0"/>
          <w:sz w:val="16"/>
          <w:szCs w:val="16"/>
        </w:rPr>
        <w:t>Lu CL</w:t>
      </w:r>
      <w:r w:rsidRPr="00FF5487">
        <w:rPr>
          <w:color w:val="000000"/>
          <w:spacing w:val="-4"/>
          <w:kern w:val="0"/>
          <w:sz w:val="16"/>
          <w:szCs w:val="16"/>
        </w:rPr>
        <w:t xml:space="preserve">, Lang HC, Chang FY, Chen CY, </w:t>
      </w:r>
      <w:proofErr w:type="spellStart"/>
      <w:r w:rsidRPr="00FF5487">
        <w:rPr>
          <w:color w:val="000000"/>
          <w:spacing w:val="-4"/>
          <w:kern w:val="0"/>
          <w:sz w:val="16"/>
          <w:szCs w:val="16"/>
        </w:rPr>
        <w:t>Luo</w:t>
      </w:r>
      <w:proofErr w:type="spellEnd"/>
      <w:r w:rsidRPr="00FF5487">
        <w:rPr>
          <w:color w:val="000000"/>
          <w:spacing w:val="-4"/>
          <w:kern w:val="0"/>
          <w:sz w:val="16"/>
          <w:szCs w:val="16"/>
        </w:rPr>
        <w:t xml:space="preserve"> JC, Wang SS, Lee SD. Prevalence and health/social impacts of functional dyspepsia in Taiwan: a study based on the Rome criteria questionnaire survey assisted by endoscopic exclusion among a physical check-up population. </w:t>
      </w:r>
      <w:proofErr w:type="spellStart"/>
      <w:r w:rsidRPr="00FF5487">
        <w:rPr>
          <w:i/>
          <w:iCs/>
          <w:color w:val="000000"/>
          <w:spacing w:val="-4"/>
          <w:kern w:val="0"/>
          <w:sz w:val="16"/>
          <w:szCs w:val="16"/>
        </w:rPr>
        <w:t>Scand</w:t>
      </w:r>
      <w:proofErr w:type="spellEnd"/>
      <w:r w:rsidRPr="00FF5487">
        <w:rPr>
          <w:i/>
          <w:iCs/>
          <w:color w:val="000000"/>
          <w:spacing w:val="-4"/>
          <w:kern w:val="0"/>
          <w:sz w:val="16"/>
          <w:szCs w:val="16"/>
        </w:rPr>
        <w:t xml:space="preserve"> J </w:t>
      </w:r>
      <w:proofErr w:type="spellStart"/>
      <w:r w:rsidRPr="00FF5487">
        <w:rPr>
          <w:i/>
          <w:iCs/>
          <w:color w:val="000000"/>
          <w:spacing w:val="-4"/>
          <w:kern w:val="0"/>
          <w:sz w:val="16"/>
          <w:szCs w:val="16"/>
        </w:rPr>
        <w:t>Gastroenterol</w:t>
      </w:r>
      <w:proofErr w:type="spellEnd"/>
      <w:r w:rsidRPr="00FF5487">
        <w:rPr>
          <w:color w:val="000000"/>
          <w:spacing w:val="-4"/>
          <w:kern w:val="0"/>
          <w:sz w:val="16"/>
          <w:szCs w:val="16"/>
        </w:rPr>
        <w:t xml:space="preserve"> 2005; </w:t>
      </w:r>
      <w:r w:rsidRPr="00FF5487">
        <w:rPr>
          <w:b/>
          <w:bCs/>
          <w:color w:val="000000"/>
          <w:spacing w:val="-4"/>
          <w:kern w:val="0"/>
          <w:sz w:val="16"/>
          <w:szCs w:val="16"/>
        </w:rPr>
        <w:t>40</w:t>
      </w:r>
      <w:r w:rsidRPr="00FF5487">
        <w:rPr>
          <w:color w:val="000000"/>
          <w:spacing w:val="-4"/>
          <w:kern w:val="0"/>
          <w:sz w:val="16"/>
          <w:szCs w:val="16"/>
        </w:rPr>
        <w:t>: 402-411 [PMID: 16028434]</w:t>
      </w:r>
    </w:p>
    <w:p w:rsidR="00F00773" w:rsidRDefault="00F00773" w:rsidP="00F00773">
      <w:pPr>
        <w:rPr>
          <w:rFonts w:hint="eastAsia"/>
        </w:rPr>
      </w:pPr>
    </w:p>
    <w:p w:rsidR="00F00773" w:rsidRDefault="00F00773" w:rsidP="00F00773">
      <w:pPr>
        <w:rPr>
          <w:rFonts w:hint="eastAsia"/>
        </w:rPr>
      </w:pPr>
      <w:r>
        <w:t>Figure Legends</w:t>
      </w:r>
    </w:p>
    <w:p w:rsidR="00F00773" w:rsidRDefault="00F00773" w:rsidP="00F00773">
      <w:r>
        <w:rPr>
          <w:noProof/>
        </w:rPr>
        <w:drawing>
          <wp:inline distT="0" distB="0" distL="0" distR="0">
            <wp:extent cx="4325509" cy="1839021"/>
            <wp:effectExtent l="0" t="0" r="0" b="8890"/>
            <wp:docPr id="8" name="图片 8" descr="E:\1\已出版\WJGv23i45\pmc\fig-45\WJG-23-8053-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已出版\WJGv23i45\pmc\fig-45\WJG-23-8053-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802" cy="1838721"/>
                    </a:xfrm>
                    <a:prstGeom prst="rect">
                      <a:avLst/>
                    </a:prstGeom>
                    <a:noFill/>
                    <a:ln>
                      <a:noFill/>
                    </a:ln>
                  </pic:spPr>
                </pic:pic>
              </a:graphicData>
            </a:graphic>
          </wp:inline>
        </w:drawing>
      </w:r>
    </w:p>
    <w:p w:rsidR="00F00773" w:rsidRPr="00E6040C" w:rsidRDefault="00F00773" w:rsidP="00F0077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E6040C">
        <w:rPr>
          <w:rFonts w:ascii="Arial Narrow" w:hAnsi="Arial Narrow" w:cs="Arial Narrow"/>
          <w:b/>
          <w:bCs/>
          <w:color w:val="000000"/>
          <w:kern w:val="0"/>
          <w:sz w:val="16"/>
          <w:szCs w:val="16"/>
        </w:rPr>
        <w:t xml:space="preserve">Figure </w:t>
      </w:r>
      <w:proofErr w:type="gramStart"/>
      <w:r w:rsidRPr="00E6040C">
        <w:rPr>
          <w:rFonts w:ascii="Arial Narrow" w:hAnsi="Arial Narrow" w:cs="Arial Narrow"/>
          <w:b/>
          <w:bCs/>
          <w:color w:val="000000"/>
          <w:kern w:val="0"/>
          <w:sz w:val="16"/>
          <w:szCs w:val="16"/>
        </w:rPr>
        <w:t>1  HADS</w:t>
      </w:r>
      <w:proofErr w:type="gramEnd"/>
      <w:r w:rsidRPr="00E6040C">
        <w:rPr>
          <w:rFonts w:ascii="Arial Narrow" w:hAnsi="Arial Narrow" w:cs="Arial Narrow"/>
          <w:b/>
          <w:bCs/>
          <w:color w:val="000000"/>
          <w:kern w:val="0"/>
          <w:sz w:val="16"/>
          <w:szCs w:val="16"/>
        </w:rPr>
        <w:t xml:space="preserve"> and WHOQOL-BREF scores of patients with functional dyspepsia according to gender. </w:t>
      </w:r>
      <w:r w:rsidRPr="00E6040C">
        <w:rPr>
          <w:rFonts w:ascii="Arial Narrow" w:hAnsi="Arial Narrow" w:cs="Arial Narrow"/>
          <w:color w:val="000000"/>
          <w:kern w:val="0"/>
          <w:sz w:val="16"/>
          <w:szCs w:val="16"/>
        </w:rPr>
        <w:t>HADS: Hospital anxiety and depression scale; WHOQOL-BREF: World health organization quality of life abbreviated version; QOL, quality of life. “</w:t>
      </w:r>
      <w:proofErr w:type="gramStart"/>
      <w:r w:rsidRPr="00E6040C">
        <w:rPr>
          <w:rFonts w:ascii="Arial Narrow" w:hAnsi="Arial Narrow" w:cs="Arial Narrow"/>
          <w:color w:val="000000"/>
          <w:kern w:val="0"/>
          <w:sz w:val="16"/>
          <w:szCs w:val="16"/>
        </w:rPr>
        <w:t>a</w:t>
      </w:r>
      <w:proofErr w:type="gramEnd"/>
      <w:r w:rsidRPr="00E6040C">
        <w:rPr>
          <w:rFonts w:ascii="Arial Narrow" w:hAnsi="Arial Narrow" w:cs="Arial Narrow"/>
          <w:color w:val="000000"/>
          <w:kern w:val="0"/>
          <w:sz w:val="16"/>
          <w:szCs w:val="16"/>
        </w:rPr>
        <w:t>” denotes statistical significance.</w:t>
      </w:r>
    </w:p>
    <w:p w:rsidR="00F00773" w:rsidRDefault="00F00773" w:rsidP="00F00773">
      <w:pPr>
        <w:rPr>
          <w:rFonts w:hint="eastAsia"/>
        </w:rPr>
      </w:pPr>
    </w:p>
    <w:p w:rsidR="00F00773" w:rsidRDefault="00F00773" w:rsidP="00F00773">
      <w:pPr>
        <w:rPr>
          <w:rFonts w:hint="eastAsia"/>
        </w:rPr>
      </w:pPr>
      <w:r>
        <w:rPr>
          <w:noProof/>
        </w:rPr>
        <w:drawing>
          <wp:inline distT="0" distB="0" distL="0" distR="0">
            <wp:extent cx="4818490" cy="2284886"/>
            <wp:effectExtent l="0" t="0" r="1270" b="1270"/>
            <wp:docPr id="9" name="图片 9" descr="E:\1\已出版\WJGv23i45\pmc\fig-45\WJG-23-8053-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已出版\WJGv23i45\pmc\fig-45\WJG-23-8053-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0617" cy="2285894"/>
                    </a:xfrm>
                    <a:prstGeom prst="rect">
                      <a:avLst/>
                    </a:prstGeom>
                    <a:noFill/>
                    <a:ln>
                      <a:noFill/>
                    </a:ln>
                  </pic:spPr>
                </pic:pic>
              </a:graphicData>
            </a:graphic>
          </wp:inline>
        </w:drawing>
      </w:r>
    </w:p>
    <w:p w:rsidR="00F00773" w:rsidRPr="00E6040C" w:rsidRDefault="00F00773" w:rsidP="00F00773">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E6040C">
        <w:rPr>
          <w:rFonts w:ascii="Arial Narrow" w:hAnsi="Arial Narrow" w:cs="Arial Narrow"/>
          <w:b/>
          <w:bCs/>
          <w:color w:val="000000"/>
          <w:kern w:val="0"/>
          <w:sz w:val="16"/>
          <w:szCs w:val="16"/>
        </w:rPr>
        <w:t xml:space="preserve">Figure </w:t>
      </w:r>
      <w:proofErr w:type="gramStart"/>
      <w:r w:rsidRPr="00E6040C">
        <w:rPr>
          <w:rFonts w:ascii="Arial Narrow" w:hAnsi="Arial Narrow" w:cs="Arial Narrow"/>
          <w:b/>
          <w:bCs/>
          <w:color w:val="000000"/>
          <w:kern w:val="0"/>
          <w:sz w:val="16"/>
          <w:szCs w:val="16"/>
        </w:rPr>
        <w:t>2  Correlati</w:t>
      </w:r>
      <w:bookmarkStart w:id="0" w:name="_GoBack"/>
      <w:bookmarkEnd w:id="0"/>
      <w:r w:rsidRPr="00E6040C">
        <w:rPr>
          <w:rFonts w:ascii="Arial Narrow" w:hAnsi="Arial Narrow" w:cs="Arial Narrow"/>
          <w:b/>
          <w:bCs/>
          <w:color w:val="000000"/>
          <w:kern w:val="0"/>
          <w:sz w:val="16"/>
          <w:szCs w:val="16"/>
        </w:rPr>
        <w:t>on</w:t>
      </w:r>
      <w:proofErr w:type="gramEnd"/>
      <w:r w:rsidRPr="00E6040C">
        <w:rPr>
          <w:rFonts w:ascii="Arial Narrow" w:hAnsi="Arial Narrow" w:cs="Arial Narrow"/>
          <w:b/>
          <w:bCs/>
          <w:color w:val="000000"/>
          <w:kern w:val="0"/>
          <w:sz w:val="16"/>
          <w:szCs w:val="16"/>
        </w:rPr>
        <w:t xml:space="preserve"> between </w:t>
      </w:r>
      <w:proofErr w:type="spellStart"/>
      <w:r w:rsidRPr="00E6040C">
        <w:rPr>
          <w:rFonts w:ascii="Arial Narrow" w:hAnsi="Arial Narrow" w:cs="Arial Narrow"/>
          <w:b/>
          <w:bCs/>
          <w:color w:val="000000"/>
          <w:kern w:val="0"/>
          <w:sz w:val="16"/>
          <w:szCs w:val="16"/>
        </w:rPr>
        <w:t>epigastric</w:t>
      </w:r>
      <w:proofErr w:type="spellEnd"/>
      <w:r w:rsidRPr="00E6040C">
        <w:rPr>
          <w:rFonts w:ascii="Arial Narrow" w:hAnsi="Arial Narrow" w:cs="Arial Narrow"/>
          <w:b/>
          <w:bCs/>
          <w:color w:val="000000"/>
          <w:kern w:val="0"/>
          <w:sz w:val="16"/>
          <w:szCs w:val="16"/>
        </w:rPr>
        <w:t xml:space="preserve"> burning/pain score and HADS anxiety score according to gender. </w:t>
      </w:r>
      <w:r w:rsidRPr="00E6040C">
        <w:rPr>
          <w:rFonts w:ascii="Arial Narrow" w:hAnsi="Arial Narrow" w:cs="Arial Narrow"/>
          <w:color w:val="000000"/>
          <w:kern w:val="0"/>
          <w:sz w:val="16"/>
          <w:szCs w:val="16"/>
        </w:rPr>
        <w:t>Spearman correlation was used</w:t>
      </w:r>
      <w:r w:rsidRPr="00E6040C">
        <w:rPr>
          <w:rFonts w:ascii="Arial Narrow" w:hAnsi="Arial Narrow" w:cs="Arial Narrow"/>
          <w:b/>
          <w:bCs/>
          <w:color w:val="000000"/>
          <w:kern w:val="0"/>
          <w:sz w:val="16"/>
          <w:szCs w:val="16"/>
        </w:rPr>
        <w:t>.</w:t>
      </w:r>
    </w:p>
    <w:p w:rsidR="00F00773" w:rsidRDefault="00F00773" w:rsidP="00F00773">
      <w:pPr>
        <w:rPr>
          <w:rFonts w:hint="eastAsia"/>
        </w:rPr>
      </w:pPr>
    </w:p>
    <w:p w:rsidR="00F00773" w:rsidRDefault="00F00773" w:rsidP="00F00773">
      <w:pPr>
        <w:rPr>
          <w:rFonts w:hint="eastAsia"/>
        </w:rPr>
      </w:pPr>
      <w:r>
        <w:t>Footnotes</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rPr>
        <w:t>Manuscript source:</w:t>
      </w:r>
      <w:r w:rsidRPr="00FF5487">
        <w:rPr>
          <w:color w:val="000000"/>
          <w:spacing w:val="-2"/>
          <w:kern w:val="0"/>
          <w:sz w:val="18"/>
          <w:szCs w:val="18"/>
        </w:rPr>
        <w:t xml:space="preserve"> Unsolicited manuscript </w:t>
      </w:r>
    </w:p>
    <w:p w:rsidR="00F00773" w:rsidRPr="00FF5487" w:rsidRDefault="00F00773" w:rsidP="00F00773">
      <w:pPr>
        <w:rPr>
          <w:b/>
        </w:rPr>
      </w:pPr>
      <w:bookmarkStart w:id="1" w:name="OLE_LINK813"/>
      <w:bookmarkStart w:id="2" w:name="OLE_LINK497"/>
      <w:bookmarkStart w:id="3" w:name="OLE_LINK881"/>
      <w:bookmarkStart w:id="4" w:name="OLE_LINK880"/>
      <w:r w:rsidRPr="00FF5487">
        <w:rPr>
          <w:b/>
        </w:rPr>
        <w:t xml:space="preserve">Specialty type: </w:t>
      </w:r>
      <w:r w:rsidRPr="00FF5487">
        <w:t xml:space="preserve">Gastroenterology and </w:t>
      </w:r>
      <w:proofErr w:type="spellStart"/>
      <w:r w:rsidRPr="00FF5487">
        <w:t>hepatology</w:t>
      </w:r>
      <w:proofErr w:type="spellEnd"/>
    </w:p>
    <w:p w:rsidR="00F00773" w:rsidRPr="00FF5487" w:rsidRDefault="00F00773" w:rsidP="00F00773">
      <w:pPr>
        <w:rPr>
          <w:b/>
        </w:rPr>
      </w:pPr>
      <w:r w:rsidRPr="00FF5487">
        <w:rPr>
          <w:b/>
        </w:rPr>
        <w:t xml:space="preserve">Country of origin: </w:t>
      </w:r>
      <w:r w:rsidRPr="00FF5487">
        <w:rPr>
          <w:lang w:val="en-CA"/>
        </w:rPr>
        <w:t>South Korea</w:t>
      </w:r>
    </w:p>
    <w:p w:rsidR="00F00773" w:rsidRPr="00FF5487" w:rsidRDefault="00F00773" w:rsidP="00F00773">
      <w:pPr>
        <w:rPr>
          <w:b/>
        </w:rPr>
      </w:pPr>
      <w:r w:rsidRPr="00FF5487">
        <w:rPr>
          <w:b/>
        </w:rPr>
        <w:t>Peer-review report classification</w:t>
      </w:r>
    </w:p>
    <w:p w:rsidR="00F00773" w:rsidRPr="00FF5487" w:rsidRDefault="00F00773" w:rsidP="00F00773">
      <w:r w:rsidRPr="00FF5487">
        <w:t xml:space="preserve">Grade </w:t>
      </w:r>
      <w:proofErr w:type="gramStart"/>
      <w:r w:rsidRPr="00FF5487">
        <w:t>A</w:t>
      </w:r>
      <w:proofErr w:type="gramEnd"/>
      <w:r w:rsidRPr="00FF5487">
        <w:t xml:space="preserve"> (Excellent): A</w:t>
      </w:r>
    </w:p>
    <w:p w:rsidR="00F00773" w:rsidRPr="00FF5487" w:rsidRDefault="00F00773" w:rsidP="00F00773">
      <w:r w:rsidRPr="00FF5487">
        <w:t>Grade B (Very good): 0</w:t>
      </w:r>
    </w:p>
    <w:p w:rsidR="00F00773" w:rsidRPr="00FF5487" w:rsidRDefault="00F00773" w:rsidP="00F00773">
      <w:r w:rsidRPr="00FF5487">
        <w:t>Grade C (Good): 0</w:t>
      </w:r>
    </w:p>
    <w:p w:rsidR="00F00773" w:rsidRPr="00FF5487" w:rsidRDefault="00F00773" w:rsidP="00F00773">
      <w:r w:rsidRPr="00FF5487">
        <w:t>Grade D (Fair): 0</w:t>
      </w:r>
    </w:p>
    <w:p w:rsidR="00F00773" w:rsidRPr="00FF5487" w:rsidRDefault="00F00773" w:rsidP="00F00773">
      <w:pPr>
        <w:rPr>
          <w:rFonts w:hint="eastAsia"/>
        </w:rPr>
      </w:pPr>
      <w:r w:rsidRPr="00FF5487">
        <w:t>Grade E (Poor): 0</w:t>
      </w:r>
      <w:bookmarkEnd w:id="1"/>
      <w:bookmarkEnd w:id="2"/>
      <w:bookmarkEnd w:id="3"/>
      <w:bookmarkEnd w:id="4"/>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proofErr w:type="gramStart"/>
      <w:r w:rsidRPr="00FF5487">
        <w:rPr>
          <w:rFonts w:ascii="Tahoma" w:hAnsi="Tahoma" w:cs="Tahoma"/>
          <w:color w:val="000000"/>
          <w:kern w:val="0"/>
          <w:sz w:val="18"/>
          <w:szCs w:val="18"/>
        </w:rPr>
        <w:t>Supported by</w:t>
      </w:r>
      <w:r w:rsidRPr="00FF5487">
        <w:rPr>
          <w:color w:val="000000"/>
          <w:spacing w:val="-2"/>
          <w:kern w:val="0"/>
          <w:sz w:val="18"/>
          <w:szCs w:val="18"/>
        </w:rPr>
        <w:t xml:space="preserve"> Support Program for Women in Science, Engineering and Technology through the National Research Foundation of Korea funded by the Ministry of Science, ICT and Future Planning, no. 2016H1C3A1903202.</w:t>
      </w:r>
      <w:proofErr w:type="gramEnd"/>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lang w:val="it-IT"/>
        </w:rPr>
        <w:t>Institutional review board statement</w:t>
      </w:r>
      <w:r w:rsidRPr="00FF5487">
        <w:rPr>
          <w:rFonts w:ascii="Tahoma" w:hAnsi="Tahoma" w:cs="Tahoma"/>
          <w:color w:val="000000"/>
          <w:spacing w:val="-2"/>
          <w:kern w:val="0"/>
          <w:sz w:val="18"/>
          <w:szCs w:val="18"/>
        </w:rPr>
        <w:t>:</w:t>
      </w:r>
      <w:r w:rsidRPr="00FF5487">
        <w:rPr>
          <w:color w:val="000000"/>
          <w:spacing w:val="-2"/>
          <w:kern w:val="0"/>
          <w:sz w:val="18"/>
          <w:szCs w:val="18"/>
          <w:lang w:val="it-IT"/>
        </w:rPr>
        <w:t xml:space="preserve"> </w:t>
      </w:r>
      <w:r w:rsidRPr="00FF5487">
        <w:rPr>
          <w:color w:val="000000"/>
          <w:spacing w:val="-2"/>
          <w:kern w:val="0"/>
          <w:sz w:val="18"/>
          <w:szCs w:val="18"/>
        </w:rPr>
        <w:t>The Institutional Review Board of SNUBH approved this study (B-1101/119-010).</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lang w:val="it-IT"/>
        </w:rPr>
        <w:t>Informed consent statement</w:t>
      </w:r>
      <w:r w:rsidRPr="00FF5487">
        <w:rPr>
          <w:rFonts w:ascii="Tahoma" w:hAnsi="Tahoma" w:cs="Tahoma"/>
          <w:color w:val="000000"/>
          <w:spacing w:val="-2"/>
          <w:kern w:val="0"/>
          <w:sz w:val="18"/>
          <w:szCs w:val="18"/>
        </w:rPr>
        <w:t xml:space="preserve">: </w:t>
      </w:r>
      <w:r w:rsidRPr="00FF5487">
        <w:rPr>
          <w:color w:val="000000"/>
          <w:spacing w:val="-2"/>
          <w:kern w:val="0"/>
          <w:sz w:val="18"/>
          <w:szCs w:val="18"/>
        </w:rPr>
        <w:t>Written informed consent was obtained from all participants.</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lang w:val="it-IT"/>
        </w:rPr>
        <w:t>Conflict-of-interest statement</w:t>
      </w:r>
      <w:r w:rsidRPr="00FF5487">
        <w:rPr>
          <w:rFonts w:ascii="Tahoma" w:hAnsi="Tahoma" w:cs="Tahoma"/>
          <w:color w:val="000000"/>
          <w:spacing w:val="-2"/>
          <w:kern w:val="0"/>
          <w:sz w:val="18"/>
          <w:szCs w:val="18"/>
        </w:rPr>
        <w:t xml:space="preserve">: </w:t>
      </w:r>
      <w:r w:rsidRPr="00FF5487">
        <w:rPr>
          <w:color w:val="000000"/>
          <w:spacing w:val="-2"/>
          <w:kern w:val="0"/>
          <w:sz w:val="18"/>
          <w:szCs w:val="18"/>
        </w:rPr>
        <w:t>All authors declare that they have no conflict of interest.</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rPr>
        <w:t>Open-Access:</w:t>
      </w:r>
      <w:r w:rsidRPr="00FF5487">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rPr>
        <w:t>Peer-review started:</w:t>
      </w:r>
      <w:r w:rsidRPr="00FF5487">
        <w:rPr>
          <w:color w:val="000000"/>
          <w:spacing w:val="-2"/>
          <w:kern w:val="0"/>
          <w:sz w:val="18"/>
          <w:szCs w:val="18"/>
        </w:rPr>
        <w:t xml:space="preserve"> August 5, 2017</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rPr>
        <w:t>First decision:</w:t>
      </w:r>
      <w:r w:rsidRPr="00FF5487">
        <w:rPr>
          <w:color w:val="000000"/>
          <w:spacing w:val="-2"/>
          <w:kern w:val="0"/>
          <w:sz w:val="18"/>
          <w:szCs w:val="18"/>
        </w:rPr>
        <w:t xml:space="preserve"> September 13, 2017</w:t>
      </w:r>
    </w:p>
    <w:p w:rsidR="00F00773" w:rsidRPr="00FF5487" w:rsidRDefault="00F00773" w:rsidP="00F00773">
      <w:pPr>
        <w:suppressAutoHyphens/>
        <w:autoSpaceDE w:val="0"/>
        <w:autoSpaceDN w:val="0"/>
        <w:adjustRightInd w:val="0"/>
        <w:spacing w:line="210" w:lineRule="atLeast"/>
        <w:textAlignment w:val="center"/>
        <w:rPr>
          <w:color w:val="000000"/>
          <w:spacing w:val="-2"/>
          <w:kern w:val="0"/>
          <w:sz w:val="18"/>
          <w:szCs w:val="18"/>
        </w:rPr>
      </w:pPr>
      <w:r w:rsidRPr="00FF5487">
        <w:rPr>
          <w:rFonts w:ascii="Tahoma" w:hAnsi="Tahoma" w:cs="Tahoma"/>
          <w:color w:val="000000"/>
          <w:spacing w:val="-2"/>
          <w:kern w:val="0"/>
          <w:sz w:val="18"/>
          <w:szCs w:val="18"/>
        </w:rPr>
        <w:t>Article in press:</w:t>
      </w:r>
      <w:r w:rsidRPr="00FF5487">
        <w:rPr>
          <w:color w:val="000000"/>
          <w:spacing w:val="-2"/>
          <w:kern w:val="0"/>
          <w:sz w:val="18"/>
          <w:szCs w:val="18"/>
        </w:rPr>
        <w:t xml:space="preserve"> November 8, 2017</w:t>
      </w:r>
    </w:p>
    <w:p w:rsidR="00F00773" w:rsidRPr="00FF5487" w:rsidRDefault="00F00773" w:rsidP="00F00773">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FF5487">
        <w:rPr>
          <w:b/>
          <w:bCs/>
          <w:color w:val="000000"/>
          <w:spacing w:val="-1"/>
          <w:kern w:val="0"/>
          <w:sz w:val="16"/>
          <w:szCs w:val="16"/>
        </w:rPr>
        <w:t>P- Reviewer</w:t>
      </w:r>
      <w:r w:rsidRPr="00FF5487">
        <w:rPr>
          <w:color w:val="000000"/>
          <w:kern w:val="0"/>
          <w:sz w:val="16"/>
          <w:szCs w:val="16"/>
        </w:rPr>
        <w:t>:</w:t>
      </w:r>
      <w:r w:rsidRPr="00FF5487">
        <w:rPr>
          <w:color w:val="000000"/>
          <w:spacing w:val="-1"/>
          <w:kern w:val="0"/>
          <w:sz w:val="16"/>
          <w:szCs w:val="16"/>
        </w:rPr>
        <w:t xml:space="preserve"> De la Roca-Chiapas JM    </w:t>
      </w:r>
      <w:r w:rsidRPr="00FF5487">
        <w:rPr>
          <w:b/>
          <w:bCs/>
          <w:color w:val="000000"/>
          <w:kern w:val="0"/>
          <w:sz w:val="16"/>
          <w:szCs w:val="16"/>
        </w:rPr>
        <w:t>S- Editor</w:t>
      </w:r>
      <w:r w:rsidRPr="00FF5487">
        <w:rPr>
          <w:color w:val="000000"/>
          <w:kern w:val="0"/>
          <w:sz w:val="16"/>
          <w:szCs w:val="16"/>
        </w:rPr>
        <w:t>:</w:t>
      </w:r>
      <w:r w:rsidRPr="00FF5487">
        <w:rPr>
          <w:b/>
          <w:bCs/>
          <w:color w:val="000000"/>
          <w:kern w:val="0"/>
          <w:sz w:val="16"/>
          <w:szCs w:val="16"/>
        </w:rPr>
        <w:t xml:space="preserve"> </w:t>
      </w:r>
      <w:r w:rsidRPr="00FF5487">
        <w:rPr>
          <w:color w:val="000000"/>
          <w:kern w:val="0"/>
          <w:sz w:val="16"/>
          <w:szCs w:val="16"/>
        </w:rPr>
        <w:t xml:space="preserve">Gong ZM    </w:t>
      </w:r>
      <w:r w:rsidRPr="00FF5487">
        <w:rPr>
          <w:b/>
          <w:bCs/>
          <w:color w:val="000000"/>
          <w:kern w:val="0"/>
          <w:sz w:val="16"/>
          <w:szCs w:val="16"/>
        </w:rPr>
        <w:t>L- Editor</w:t>
      </w:r>
      <w:r w:rsidRPr="00FF5487">
        <w:rPr>
          <w:color w:val="000000"/>
          <w:kern w:val="0"/>
          <w:sz w:val="16"/>
          <w:szCs w:val="16"/>
        </w:rPr>
        <w:t xml:space="preserve">: A    </w:t>
      </w:r>
      <w:r w:rsidRPr="00FF5487">
        <w:rPr>
          <w:b/>
          <w:bCs/>
          <w:color w:val="000000"/>
          <w:kern w:val="0"/>
          <w:sz w:val="16"/>
          <w:szCs w:val="16"/>
        </w:rPr>
        <w:t>E- Editor</w:t>
      </w:r>
      <w:r w:rsidRPr="00FF5487">
        <w:rPr>
          <w:color w:val="000000"/>
          <w:kern w:val="0"/>
          <w:sz w:val="16"/>
          <w:szCs w:val="16"/>
        </w:rPr>
        <w:t>:</w:t>
      </w:r>
      <w:r w:rsidRPr="00FF5487">
        <w:rPr>
          <w:b/>
          <w:bCs/>
          <w:color w:val="000000"/>
          <w:kern w:val="0"/>
          <w:sz w:val="16"/>
          <w:szCs w:val="16"/>
        </w:rPr>
        <w:t xml:space="preserve"> </w:t>
      </w:r>
      <w:r w:rsidRPr="00FF5487">
        <w:rPr>
          <w:color w:val="000000"/>
          <w:kern w:val="0"/>
          <w:sz w:val="16"/>
          <w:szCs w:val="16"/>
        </w:rPr>
        <w:t>Lu YJ</w:t>
      </w:r>
      <w:r w:rsidRPr="00FF5487">
        <w:rPr>
          <w:b/>
          <w:bCs/>
          <w:color w:val="000000"/>
          <w:kern w:val="0"/>
          <w:sz w:val="16"/>
          <w:szCs w:val="16"/>
        </w:rPr>
        <w:t xml:space="preserve">  </w:t>
      </w: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F00773" w:rsidRPr="00FF5487" w:rsidRDefault="00F00773" w:rsidP="00F00773">
                            <w:pPr>
                              <w:rPr>
                                <w:b/>
                                <w:bCs/>
                              </w:rPr>
                            </w:pPr>
                            <w:r w:rsidRPr="00FF5487">
                              <w:rPr>
                                <w:b/>
                                <w:bCs/>
                              </w:rPr>
                              <w:t xml:space="preserve">Table </w:t>
                            </w:r>
                            <w:proofErr w:type="gramStart"/>
                            <w:r w:rsidRPr="00FF5487">
                              <w:rPr>
                                <w:b/>
                                <w:bCs/>
                              </w:rPr>
                              <w:t>1  Characteristics</w:t>
                            </w:r>
                            <w:proofErr w:type="gramEnd"/>
                            <w:r w:rsidRPr="00FF5487">
                              <w:rPr>
                                <w:b/>
                                <w:bCs/>
                              </w:rPr>
                              <w:t xml:space="preserve"> of the subjects </w:t>
                            </w:r>
                            <w:r w:rsidRPr="00FF5487">
                              <w:rPr>
                                <w:b/>
                                <w:bCs/>
                                <w:i/>
                                <w:iCs/>
                              </w:rPr>
                              <w:t>n</w:t>
                            </w:r>
                            <w:r w:rsidRPr="00FF5487">
                              <w:rPr>
                                <w:b/>
                                <w:bCs/>
                              </w:rPr>
                              <w:t xml:space="preserve"> (%)</w:t>
                            </w:r>
                          </w:p>
                          <w:tbl>
                            <w:tblPr>
                              <w:tblW w:w="9515" w:type="dxa"/>
                              <w:tblInd w:w="28" w:type="dxa"/>
                              <w:tblLayout w:type="fixed"/>
                              <w:tblCellMar>
                                <w:left w:w="0" w:type="dxa"/>
                                <w:right w:w="0" w:type="dxa"/>
                              </w:tblCellMar>
                              <w:tblLook w:val="0000" w:firstRow="0" w:lastRow="0" w:firstColumn="0" w:lastColumn="0" w:noHBand="0" w:noVBand="0"/>
                            </w:tblPr>
                            <w:tblGrid>
                              <w:gridCol w:w="1732"/>
                              <w:gridCol w:w="943"/>
                              <w:gridCol w:w="976"/>
                              <w:gridCol w:w="933"/>
                              <w:gridCol w:w="997"/>
                              <w:gridCol w:w="886"/>
                              <w:gridCol w:w="789"/>
                              <w:gridCol w:w="960"/>
                              <w:gridCol w:w="648"/>
                              <w:gridCol w:w="651"/>
                            </w:tblGrid>
                            <w:tr w:rsidR="00F00773" w:rsidRPr="00FF5487">
                              <w:tblPrEx>
                                <w:tblCellMar>
                                  <w:top w:w="0" w:type="dxa"/>
                                  <w:left w:w="0" w:type="dxa"/>
                                  <w:bottom w:w="0" w:type="dxa"/>
                                  <w:right w:w="0" w:type="dxa"/>
                                </w:tblCellMar>
                              </w:tblPrEx>
                              <w:trPr>
                                <w:trHeight w:val="272"/>
                              </w:trPr>
                              <w:tc>
                                <w:tcPr>
                                  <w:tcW w:w="1732" w:type="dxa"/>
                                  <w:vMerge w:val="restart"/>
                                  <w:tcBorders>
                                    <w:top w:val="single" w:sz="6" w:space="0" w:color="000000"/>
                                  </w:tcBorders>
                                  <w:tcMar>
                                    <w:top w:w="28" w:type="dxa"/>
                                    <w:left w:w="28" w:type="dxa"/>
                                    <w:bottom w:w="28" w:type="dxa"/>
                                    <w:right w:w="28" w:type="dxa"/>
                                  </w:tcMar>
                                </w:tcPr>
                                <w:p w:rsidR="00F00773" w:rsidRPr="00FF5487" w:rsidRDefault="00F00773">
                                  <w:pPr>
                                    <w:pStyle w:val="af6"/>
                                    <w:jc w:val="left"/>
                                  </w:pPr>
                                  <w:r w:rsidRPr="00FF5487">
                                    <w:t>Variables</w:t>
                                  </w:r>
                                </w:p>
                                <w:p w:rsidR="00F00773" w:rsidRPr="00FF5487" w:rsidRDefault="00F00773">
                                  <w:pPr>
                                    <w:pStyle w:val="af6"/>
                                    <w:jc w:val="left"/>
                                  </w:pPr>
                                </w:p>
                              </w:tc>
                              <w:tc>
                                <w:tcPr>
                                  <w:tcW w:w="2852"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Control (</w:t>
                                  </w:r>
                                  <w:r w:rsidRPr="00FF5487">
                                    <w:rPr>
                                      <w:i/>
                                    </w:rPr>
                                    <w:t>n</w:t>
                                  </w:r>
                                  <w:r w:rsidRPr="00FF5487">
                                    <w:t xml:space="preserve"> = 87)</w:t>
                                  </w:r>
                                </w:p>
                                <w:p w:rsidR="00F00773" w:rsidRPr="00FF5487" w:rsidRDefault="00F00773">
                                  <w:pPr>
                                    <w:pStyle w:val="af6"/>
                                    <w:jc w:val="center"/>
                                  </w:pPr>
                                </w:p>
                              </w:tc>
                              <w:tc>
                                <w:tcPr>
                                  <w:tcW w:w="2672"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FD (</w:t>
                                  </w:r>
                                  <w:r w:rsidRPr="00FF5487">
                                    <w:rPr>
                                      <w:i/>
                                    </w:rPr>
                                    <w:t>n</w:t>
                                  </w:r>
                                  <w:r w:rsidRPr="00FF5487">
                                    <w:t xml:space="preserve"> = 104)</w:t>
                                  </w:r>
                                </w:p>
                                <w:p w:rsidR="00F00773" w:rsidRPr="00FF5487" w:rsidRDefault="00F00773">
                                  <w:pPr>
                                    <w:pStyle w:val="af6"/>
                                    <w:jc w:val="center"/>
                                  </w:pPr>
                                </w:p>
                              </w:tc>
                              <w:tc>
                                <w:tcPr>
                                  <w:tcW w:w="2259"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rPr>
                                      <w:i/>
                                    </w:rPr>
                                    <w:t>P</w:t>
                                  </w:r>
                                  <w:r w:rsidRPr="00FF5487">
                                    <w:t xml:space="preserve"> value</w:t>
                                  </w:r>
                                </w:p>
                                <w:p w:rsidR="00F00773" w:rsidRPr="00FF5487" w:rsidRDefault="00F00773">
                                  <w:pPr>
                                    <w:pStyle w:val="af6"/>
                                    <w:jc w:val="center"/>
                                  </w:pPr>
                                </w:p>
                              </w:tc>
                            </w:tr>
                            <w:tr w:rsidR="00F00773" w:rsidRPr="00FF5487">
                              <w:tblPrEx>
                                <w:tblCellMar>
                                  <w:top w:w="0" w:type="dxa"/>
                                  <w:left w:w="0" w:type="dxa"/>
                                  <w:bottom w:w="0" w:type="dxa"/>
                                  <w:right w:w="0" w:type="dxa"/>
                                </w:tblCellMar>
                              </w:tblPrEx>
                              <w:trPr>
                                <w:trHeight w:val="1247"/>
                              </w:trPr>
                              <w:tc>
                                <w:tcPr>
                                  <w:tcW w:w="1732" w:type="dxa"/>
                                  <w:vMerge/>
                                  <w:tcBorders>
                                    <w:bottom w:val="single" w:sz="6" w:space="0" w:color="000000"/>
                                  </w:tcBorders>
                                </w:tcPr>
                                <w:p w:rsidR="00F00773" w:rsidRPr="00FF5487" w:rsidRDefault="00F00773">
                                  <w:pPr>
                                    <w:pStyle w:val="Noparagraphstyle"/>
                                    <w:spacing w:line="240" w:lineRule="auto"/>
                                    <w:jc w:val="left"/>
                                    <w:textAlignment w:val="auto"/>
                                    <w:rPr>
                                      <w:b/>
                                      <w:color w:val="auto"/>
                                      <w:lang w:val="en-US"/>
                                    </w:rPr>
                                  </w:pPr>
                                </w:p>
                              </w:tc>
                              <w:tc>
                                <w:tcPr>
                                  <w:tcW w:w="943"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Total </w:t>
                                  </w:r>
                                </w:p>
                                <w:p w:rsidR="00F00773" w:rsidRPr="00FF5487" w:rsidRDefault="00F00773">
                                  <w:pPr>
                                    <w:pStyle w:val="af6"/>
                                    <w:jc w:val="center"/>
                                  </w:pPr>
                                  <w:r w:rsidRPr="00FF5487">
                                    <w:t>(</w:t>
                                  </w:r>
                                  <w:r w:rsidRPr="00FF5487">
                                    <w:rPr>
                                      <w:i/>
                                    </w:rPr>
                                    <w:t>n</w:t>
                                  </w:r>
                                  <w:r w:rsidRPr="00FF5487">
                                    <w:t xml:space="preserve"> = 87)</w:t>
                                  </w:r>
                                </w:p>
                              </w:tc>
                              <w:tc>
                                <w:tcPr>
                                  <w:tcW w:w="976"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Male </w:t>
                                  </w:r>
                                </w:p>
                                <w:p w:rsidR="00F00773" w:rsidRPr="00FF5487" w:rsidRDefault="00F00773">
                                  <w:pPr>
                                    <w:pStyle w:val="af6"/>
                                    <w:jc w:val="center"/>
                                  </w:pPr>
                                  <w:r w:rsidRPr="00FF5487">
                                    <w:t>(</w:t>
                                  </w:r>
                                  <w:r w:rsidRPr="00FF5487">
                                    <w:rPr>
                                      <w:i/>
                                    </w:rPr>
                                    <w:t>n</w:t>
                                  </w:r>
                                  <w:r w:rsidRPr="00FF5487">
                                    <w:t xml:space="preserve"> = 38)</w:t>
                                  </w:r>
                                </w:p>
                              </w:tc>
                              <w:tc>
                                <w:tcPr>
                                  <w:tcW w:w="933"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Female </w:t>
                                  </w:r>
                                </w:p>
                                <w:p w:rsidR="00F00773" w:rsidRPr="00FF5487" w:rsidRDefault="00F00773">
                                  <w:pPr>
                                    <w:pStyle w:val="af6"/>
                                    <w:jc w:val="center"/>
                                  </w:pPr>
                                  <w:r w:rsidRPr="00FF5487">
                                    <w:t>(</w:t>
                                  </w:r>
                                  <w:r w:rsidRPr="00FF5487">
                                    <w:rPr>
                                      <w:i/>
                                    </w:rPr>
                                    <w:t>n</w:t>
                                  </w:r>
                                  <w:r w:rsidRPr="00FF5487">
                                    <w:t xml:space="preserve"> = 49)</w:t>
                                  </w:r>
                                </w:p>
                              </w:tc>
                              <w:tc>
                                <w:tcPr>
                                  <w:tcW w:w="997"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Total </w:t>
                                  </w:r>
                                </w:p>
                                <w:p w:rsidR="00F00773" w:rsidRPr="00FF5487" w:rsidRDefault="00F00773">
                                  <w:pPr>
                                    <w:pStyle w:val="af6"/>
                                    <w:jc w:val="center"/>
                                  </w:pPr>
                                  <w:r w:rsidRPr="00FF5487">
                                    <w:t>(</w:t>
                                  </w:r>
                                  <w:r w:rsidRPr="00FF5487">
                                    <w:rPr>
                                      <w:i/>
                                    </w:rPr>
                                    <w:t>n</w:t>
                                  </w:r>
                                  <w:r w:rsidRPr="00FF5487">
                                    <w:t xml:space="preserve"> = 104)</w:t>
                                  </w:r>
                                </w:p>
                              </w:tc>
                              <w:tc>
                                <w:tcPr>
                                  <w:tcW w:w="886"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Male</w:t>
                                  </w:r>
                                </w:p>
                                <w:p w:rsidR="00F00773" w:rsidRPr="00FF5487" w:rsidRDefault="00F00773">
                                  <w:pPr>
                                    <w:pStyle w:val="af6"/>
                                    <w:jc w:val="center"/>
                                  </w:pPr>
                                  <w:r w:rsidRPr="00FF5487">
                                    <w:t xml:space="preserve"> (</w:t>
                                  </w:r>
                                  <w:r w:rsidRPr="00FF5487">
                                    <w:rPr>
                                      <w:i/>
                                    </w:rPr>
                                    <w:t>n</w:t>
                                  </w:r>
                                  <w:r w:rsidRPr="00FF5487">
                                    <w:t xml:space="preserve"> = 39)</w:t>
                                  </w:r>
                                </w:p>
                              </w:tc>
                              <w:tc>
                                <w:tcPr>
                                  <w:tcW w:w="789"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Female </w:t>
                                  </w:r>
                                </w:p>
                                <w:p w:rsidR="00F00773" w:rsidRPr="00FF5487" w:rsidRDefault="00F00773">
                                  <w:pPr>
                                    <w:pStyle w:val="af6"/>
                                    <w:jc w:val="center"/>
                                  </w:pPr>
                                  <w:r w:rsidRPr="00FF5487">
                                    <w:t>(</w:t>
                                  </w:r>
                                  <w:r w:rsidRPr="00FF5487">
                                    <w:rPr>
                                      <w:i/>
                                    </w:rPr>
                                    <w:t>n</w:t>
                                  </w:r>
                                  <w:r w:rsidRPr="00FF5487">
                                    <w:t xml:space="preserve"> = 65)</w:t>
                                  </w:r>
                                </w:p>
                              </w:tc>
                              <w:tc>
                                <w:tcPr>
                                  <w:tcW w:w="960"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Control </w:t>
                                  </w:r>
                                  <w:r w:rsidRPr="00FF5487">
                                    <w:rPr>
                                      <w:i/>
                                    </w:rPr>
                                    <w:t>vs</w:t>
                                  </w:r>
                                  <w:r w:rsidRPr="00FF5487">
                                    <w:t xml:space="preserve"> FD</w:t>
                                  </w:r>
                                </w:p>
                                <w:p w:rsidR="00F00773" w:rsidRPr="00FF5487" w:rsidRDefault="00F00773">
                                  <w:pPr>
                                    <w:pStyle w:val="af6"/>
                                    <w:jc w:val="center"/>
                                  </w:pPr>
                                </w:p>
                              </w:tc>
                              <w:tc>
                                <w:tcPr>
                                  <w:tcW w:w="648"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rPr>
                                      <w:vertAlign w:val="superscript"/>
                                    </w:rPr>
                                  </w:pPr>
                                  <w:r w:rsidRPr="00FF5487">
                                    <w:t>Control</w:t>
                                  </w:r>
                                  <w:r w:rsidRPr="00FF5487">
                                    <w:rPr>
                                      <w:vertAlign w:val="superscript"/>
                                    </w:rPr>
                                    <w:t>1</w:t>
                                  </w:r>
                                </w:p>
                                <w:p w:rsidR="00F00773" w:rsidRPr="00FF5487" w:rsidRDefault="00F00773">
                                  <w:pPr>
                                    <w:pStyle w:val="af6"/>
                                    <w:jc w:val="center"/>
                                  </w:pPr>
                                </w:p>
                              </w:tc>
                              <w:tc>
                                <w:tcPr>
                                  <w:tcW w:w="651"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rPr>
                                      <w:vertAlign w:val="superscript"/>
                                    </w:rPr>
                                  </w:pPr>
                                  <w:r w:rsidRPr="00FF5487">
                                    <w:t>FD</w:t>
                                  </w:r>
                                  <w:r w:rsidRPr="00FF5487">
                                    <w:rPr>
                                      <w:vertAlign w:val="superscript"/>
                                    </w:rPr>
                                    <w:t>1</w:t>
                                  </w:r>
                                </w:p>
                                <w:p w:rsidR="00F00773" w:rsidRPr="00FF5487" w:rsidRDefault="00F00773">
                                  <w:pPr>
                                    <w:pStyle w:val="af6"/>
                                    <w:jc w:val="center"/>
                                  </w:pPr>
                                </w:p>
                              </w:tc>
                            </w:tr>
                            <w:tr w:rsidR="00F00773" w:rsidRPr="00FF5487">
                              <w:tblPrEx>
                                <w:tblCellMar>
                                  <w:top w:w="0" w:type="dxa"/>
                                  <w:left w:w="0" w:type="dxa"/>
                                  <w:bottom w:w="0" w:type="dxa"/>
                                  <w:right w:w="0" w:type="dxa"/>
                                </w:tblCellMar>
                              </w:tblPrEx>
                              <w:trPr>
                                <w:trHeight w:val="60"/>
                              </w:trPr>
                              <w:tc>
                                <w:tcPr>
                                  <w:tcW w:w="1732" w:type="dxa"/>
                                  <w:tcBorders>
                                    <w:top w:val="single" w:sz="6" w:space="0" w:color="000000"/>
                                  </w:tcBorders>
                                  <w:tcMar>
                                    <w:top w:w="28" w:type="dxa"/>
                                    <w:left w:w="28" w:type="dxa"/>
                                    <w:bottom w:w="28" w:type="dxa"/>
                                    <w:right w:w="28" w:type="dxa"/>
                                  </w:tcMar>
                                </w:tcPr>
                                <w:p w:rsidR="00F00773" w:rsidRPr="00FF5487" w:rsidRDefault="00F00773">
                                  <w:pPr>
                                    <w:pStyle w:val="af7"/>
                                    <w:jc w:val="left"/>
                                    <w:rPr>
                                      <w:b w:val="0"/>
                                      <w:lang w:val="en-US"/>
                                    </w:rPr>
                                  </w:pPr>
                                  <w:r w:rsidRPr="00FF5487">
                                    <w:rPr>
                                      <w:b w:val="0"/>
                                      <w:lang w:val="en-US"/>
                                    </w:rPr>
                                    <w:t xml:space="preserve">Age (mean ± SD, </w:t>
                                  </w:r>
                                  <w:proofErr w:type="spellStart"/>
                                  <w:r w:rsidRPr="00FF5487">
                                    <w:rPr>
                                      <w:b w:val="0"/>
                                      <w:lang w:val="en-US"/>
                                    </w:rPr>
                                    <w:t>yr</w:t>
                                  </w:r>
                                  <w:proofErr w:type="spellEnd"/>
                                  <w:r w:rsidRPr="00FF5487">
                                    <w:rPr>
                                      <w:b w:val="0"/>
                                      <w:lang w:val="en-US"/>
                                    </w:rPr>
                                    <w:t>)</w:t>
                                  </w:r>
                                </w:p>
                                <w:p w:rsidR="00F00773" w:rsidRPr="00FF5487" w:rsidRDefault="00F00773">
                                  <w:pPr>
                                    <w:pStyle w:val="af7"/>
                                    <w:jc w:val="left"/>
                                    <w:rPr>
                                      <w:b w:val="0"/>
                                      <w:lang w:val="en-US"/>
                                    </w:rPr>
                                  </w:pPr>
                                </w:p>
                              </w:tc>
                              <w:tc>
                                <w:tcPr>
                                  <w:tcW w:w="943"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54.9 ± 12.1</w:t>
                                  </w:r>
                                </w:p>
                                <w:p w:rsidR="00F00773" w:rsidRPr="00FF5487" w:rsidRDefault="00F00773">
                                  <w:pPr>
                                    <w:pStyle w:val="af7"/>
                                    <w:jc w:val="center"/>
                                    <w:rPr>
                                      <w:b w:val="0"/>
                                    </w:rPr>
                                  </w:pPr>
                                </w:p>
                              </w:tc>
                              <w:tc>
                                <w:tcPr>
                                  <w:tcW w:w="976"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57.4 ± 12.1</w:t>
                                  </w:r>
                                </w:p>
                                <w:p w:rsidR="00F00773" w:rsidRPr="00FF5487" w:rsidRDefault="00F00773">
                                  <w:pPr>
                                    <w:pStyle w:val="af7"/>
                                    <w:jc w:val="center"/>
                                    <w:rPr>
                                      <w:b w:val="0"/>
                                    </w:rPr>
                                  </w:pPr>
                                </w:p>
                              </w:tc>
                              <w:tc>
                                <w:tcPr>
                                  <w:tcW w:w="933"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52.9 ± 11.8</w:t>
                                  </w:r>
                                </w:p>
                                <w:p w:rsidR="00F00773" w:rsidRPr="00FF5487" w:rsidRDefault="00F00773">
                                  <w:pPr>
                                    <w:pStyle w:val="af7"/>
                                    <w:jc w:val="center"/>
                                    <w:rPr>
                                      <w:b w:val="0"/>
                                    </w:rPr>
                                  </w:pPr>
                                </w:p>
                              </w:tc>
                              <w:tc>
                                <w:tcPr>
                                  <w:tcW w:w="997"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50.5 ± 11.3</w:t>
                                  </w:r>
                                </w:p>
                                <w:p w:rsidR="00F00773" w:rsidRPr="00FF5487" w:rsidRDefault="00F00773">
                                  <w:pPr>
                                    <w:pStyle w:val="af7"/>
                                    <w:jc w:val="center"/>
                                    <w:rPr>
                                      <w:b w:val="0"/>
                                    </w:rPr>
                                  </w:pPr>
                                </w:p>
                              </w:tc>
                              <w:tc>
                                <w:tcPr>
                                  <w:tcW w:w="886"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49.6 ± 11.6</w:t>
                                  </w:r>
                                </w:p>
                                <w:p w:rsidR="00F00773" w:rsidRPr="00FF5487" w:rsidRDefault="00F00773">
                                  <w:pPr>
                                    <w:pStyle w:val="af7"/>
                                    <w:jc w:val="center"/>
                                    <w:rPr>
                                      <w:b w:val="0"/>
                                    </w:rPr>
                                  </w:pPr>
                                </w:p>
                              </w:tc>
                              <w:tc>
                                <w:tcPr>
                                  <w:tcW w:w="789"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 xml:space="preserve">  51.3 ± 11.1</w:t>
                                  </w:r>
                                </w:p>
                                <w:p w:rsidR="00F00773" w:rsidRPr="00FF5487" w:rsidRDefault="00F00773">
                                  <w:pPr>
                                    <w:pStyle w:val="af7"/>
                                    <w:jc w:val="center"/>
                                    <w:rPr>
                                      <w:b w:val="0"/>
                                    </w:rPr>
                                  </w:pPr>
                                </w:p>
                              </w:tc>
                              <w:tc>
                                <w:tcPr>
                                  <w:tcW w:w="960"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0.010</w:t>
                                  </w:r>
                                </w:p>
                                <w:p w:rsidR="00F00773" w:rsidRPr="00FF5487" w:rsidRDefault="00F00773">
                                  <w:pPr>
                                    <w:pStyle w:val="af7"/>
                                    <w:jc w:val="center"/>
                                    <w:rPr>
                                      <w:b w:val="0"/>
                                    </w:rPr>
                                  </w:pPr>
                                </w:p>
                              </w:tc>
                              <w:tc>
                                <w:tcPr>
                                  <w:tcW w:w="648"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0.084</w:t>
                                  </w:r>
                                </w:p>
                                <w:p w:rsidR="00F00773" w:rsidRPr="00FF5487" w:rsidRDefault="00F00773">
                                  <w:pPr>
                                    <w:pStyle w:val="af7"/>
                                    <w:jc w:val="center"/>
                                    <w:rPr>
                                      <w:b w:val="0"/>
                                    </w:rPr>
                                  </w:pPr>
                                </w:p>
                              </w:tc>
                              <w:tc>
                                <w:tcPr>
                                  <w:tcW w:w="651"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0.536</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Male</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38 (43.7)</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38 (100)</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0</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39 ( 37.5)</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39 (100)</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0</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0.386</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lang w:val="en-US"/>
                                    </w:rPr>
                                  </w:pPr>
                                  <w:r w:rsidRPr="00FF5487">
                                    <w:rPr>
                                      <w:b w:val="0"/>
                                      <w:lang w:val="en-US"/>
                                    </w:rPr>
                                    <w:t>BMI (mean ± SD, kg/m</w:t>
                                  </w:r>
                                  <w:r w:rsidRPr="00FF5487">
                                    <w:rPr>
                                      <w:b w:val="0"/>
                                      <w:vertAlign w:val="superscript"/>
                                      <w:lang w:val="en-US"/>
                                    </w:rPr>
                                    <w:t>2</w:t>
                                  </w:r>
                                  <w:r w:rsidRPr="00FF5487">
                                    <w:rPr>
                                      <w:b w:val="0"/>
                                      <w:lang w:val="en-US"/>
                                    </w:rPr>
                                    <w:t>)</w:t>
                                  </w:r>
                                </w:p>
                                <w:p w:rsidR="00F00773" w:rsidRPr="00FF5487" w:rsidRDefault="00F00773">
                                  <w:pPr>
                                    <w:pStyle w:val="af7"/>
                                    <w:jc w:val="left"/>
                                    <w:rPr>
                                      <w:b w:val="0"/>
                                      <w:lang w:val="en-US"/>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23.1 ± 2.9</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22.4 ± 2.9</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22.9 ± 3.30</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22.4 ± 3.0</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23.3 ± 2.7</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21.9 ± 3.4</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0.140</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0.482</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0.039</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bCs w:val="0"/>
                                      <w:i/>
                                      <w:iCs/>
                                    </w:rPr>
                                  </w:pPr>
                                  <w:r w:rsidRPr="00FF5487">
                                    <w:rPr>
                                      <w:b w:val="0"/>
                                      <w:bCs w:val="0"/>
                                      <w:i/>
                                      <w:iCs/>
                                    </w:rPr>
                                    <w:t>H. pylori</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58 (66.7)</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23 (60.5)</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35 (71.4)</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60 (57.7)</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21 (53.8)</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39 (60.0)</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0.204</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0.360</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0.547</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AG antrum</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33 (37.9)</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15 (39.5)</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18 (36.7)</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28 (26.9)</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9 (23.1)</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19 (29.2)</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0.104</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0.794</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0.493</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AG body</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13 (14.9)</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5 (13.2)</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8 (16.3)</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11 (10.6)</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4 (10.3)</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7 (10.8)</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0.365</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0.681</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0.999</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IM antrum/body</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22 (25.3)</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12 (31.6)</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10 (20.4)</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18 (17.3)</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6 (15.4)</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12 (18.5)</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0.177</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0.234</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0.688</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Smoking</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13 (14.9)</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10 (26.3)</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1 (2.0)</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24 (23.1)</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17 (43.6)</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2 (3.1)</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&lt; 0.001</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&lt; 0.001</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&lt; 0.001</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Alcohol</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20 (23.0)</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16 (42.1)</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4 (8.2)</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30 (28.8)</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21 (53.8)</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9 (13.8)</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0.342</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&lt; 0.001</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&lt; 0.001</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Gynecologic surgery</w:t>
                                  </w:r>
                                  <w:r w:rsidRPr="00FF5487">
                                    <w:rPr>
                                      <w:b w:val="0"/>
                                      <w:vertAlign w:val="superscript"/>
                                    </w:rPr>
                                    <w:t>2</w:t>
                                  </w:r>
                                  <w:r w:rsidRPr="00FF5487">
                                    <w:rPr>
                                      <w:b w:val="0"/>
                                    </w:rPr>
                                    <w:t xml:space="preserve"> </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13/43 (30.2)</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25/48 (52.1)</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0.171</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 xml:space="preserve">Subtype in FD </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PDS</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9 (23.1)</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15 (23.1)</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0.408</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EPS</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6 (15.4)</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17 (26.2)</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Borders>
                                    <w:bottom w:val="single" w:sz="6" w:space="0" w:color="000000"/>
                                  </w:tcBorders>
                                  <w:tcMar>
                                    <w:top w:w="28" w:type="dxa"/>
                                    <w:left w:w="28" w:type="dxa"/>
                                    <w:bottom w:w="28" w:type="dxa"/>
                                    <w:right w:w="28" w:type="dxa"/>
                                  </w:tcMar>
                                </w:tcPr>
                                <w:p w:rsidR="00F00773" w:rsidRPr="00FF5487" w:rsidRDefault="00F00773">
                                  <w:pPr>
                                    <w:pStyle w:val="af7"/>
                                    <w:jc w:val="left"/>
                                    <w:rPr>
                                      <w:b w:val="0"/>
                                    </w:rPr>
                                  </w:pPr>
                                  <w:r w:rsidRPr="00FF5487">
                                    <w:rPr>
                                      <w:b w:val="0"/>
                                    </w:rPr>
                                    <w:t>Mixed</w:t>
                                  </w:r>
                                </w:p>
                                <w:p w:rsidR="00F00773" w:rsidRPr="00FF5487" w:rsidRDefault="00F00773">
                                  <w:pPr>
                                    <w:pStyle w:val="af7"/>
                                    <w:jc w:val="left"/>
                                    <w:rPr>
                                      <w:b w:val="0"/>
                                    </w:rPr>
                                  </w:pPr>
                                </w:p>
                              </w:tc>
                              <w:tc>
                                <w:tcPr>
                                  <w:tcW w:w="943"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76"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33"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97"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886"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 xml:space="preserve"> 24 (61.5)</w:t>
                                  </w:r>
                                </w:p>
                                <w:p w:rsidR="00F00773" w:rsidRPr="00FF5487" w:rsidRDefault="00F00773">
                                  <w:pPr>
                                    <w:pStyle w:val="af7"/>
                                    <w:jc w:val="center"/>
                                    <w:rPr>
                                      <w:b w:val="0"/>
                                    </w:rPr>
                                  </w:pPr>
                                </w:p>
                              </w:tc>
                              <w:tc>
                                <w:tcPr>
                                  <w:tcW w:w="789"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33 (50.8)</w:t>
                                  </w:r>
                                </w:p>
                                <w:p w:rsidR="00F00773" w:rsidRPr="00FF5487" w:rsidRDefault="00F00773">
                                  <w:pPr>
                                    <w:pStyle w:val="af7"/>
                                    <w:jc w:val="center"/>
                                    <w:rPr>
                                      <w:b w:val="0"/>
                                    </w:rPr>
                                  </w:pPr>
                                </w:p>
                              </w:tc>
                              <w:tc>
                                <w:tcPr>
                                  <w:tcW w:w="960"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48"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r>
                          </w:tbl>
                          <w:p w:rsidR="00F00773" w:rsidRPr="00D107CC" w:rsidRDefault="00F00773" w:rsidP="00F00773">
                            <w:pPr>
                              <w:pStyle w:val="af8"/>
                              <w:ind w:left="5250"/>
                              <w:rPr>
                                <w:vertAlign w:val="superscript"/>
                              </w:rPr>
                            </w:pPr>
                            <w:r w:rsidRPr="00FF5487">
                              <w:rPr>
                                <w:b w:val="0"/>
                                <w:vertAlign w:val="superscript"/>
                              </w:rPr>
                              <w:t>1</w:t>
                            </w:r>
                            <w:r w:rsidRPr="00FF5487">
                              <w:rPr>
                                <w:b w:val="0"/>
                              </w:rPr>
                              <w:t xml:space="preserve">Between males and females; </w:t>
                            </w:r>
                            <w:r w:rsidRPr="00FF5487">
                              <w:rPr>
                                <w:b w:val="0"/>
                                <w:vertAlign w:val="superscript"/>
                              </w:rPr>
                              <w:t>2</w:t>
                            </w:r>
                            <w:r w:rsidRPr="00FF5487">
                              <w:rPr>
                                <w:b w:val="0"/>
                              </w:rPr>
                              <w:t xml:space="preserve">Hysterectomy, </w:t>
                            </w:r>
                            <w:proofErr w:type="spellStart"/>
                            <w:r w:rsidRPr="00FF5487">
                              <w:rPr>
                                <w:b w:val="0"/>
                              </w:rPr>
                              <w:t>salpingooophorectomy</w:t>
                            </w:r>
                            <w:proofErr w:type="spellEnd"/>
                            <w:r w:rsidRPr="00FF5487">
                              <w:rPr>
                                <w:b w:val="0"/>
                              </w:rPr>
                              <w:t xml:space="preserve"> or cesarean section were included. Only some patients responded to this question. AG: Atrophic gastritis; BMI: Body mass index; EPS: </w:t>
                            </w:r>
                            <w:proofErr w:type="spellStart"/>
                            <w:r w:rsidRPr="00FF5487">
                              <w:rPr>
                                <w:b w:val="0"/>
                              </w:rPr>
                              <w:t>Epigastric</w:t>
                            </w:r>
                            <w:proofErr w:type="spellEnd"/>
                            <w:r w:rsidRPr="00FF5487">
                              <w:rPr>
                                <w:b w:val="0"/>
                              </w:rPr>
                              <w:t xml:space="preserve"> pain syndrome; mixed, postprandial distress syndrome and </w:t>
                            </w:r>
                            <w:proofErr w:type="spellStart"/>
                            <w:r w:rsidRPr="00FF5487">
                              <w:rPr>
                                <w:b w:val="0"/>
                              </w:rPr>
                              <w:t>epigastric</w:t>
                            </w:r>
                            <w:proofErr w:type="spellEnd"/>
                            <w:r w:rsidRPr="00FF5487">
                              <w:rPr>
                                <w:b w:val="0"/>
                              </w:rPr>
                              <w:t xml:space="preserve"> pain syndrome; FD: Functional dyspepsia; IM: Intestinal metaplasia; PDS: Postprandial distress syndrome; SD: Standard deviation; -: not available.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">
                <v:textbox style="mso-fit-shape-to-text:t">
                  <w:txbxContent>
                    <w:p w:rsidR="00F00773" w:rsidRPr="00FF5487" w:rsidRDefault="00F00773" w:rsidP="00F00773">
                      <w:pPr>
                        <w:rPr>
                          <w:b/>
                          <w:bCs/>
                        </w:rPr>
                      </w:pPr>
                      <w:r w:rsidRPr="00FF5487">
                        <w:rPr>
                          <w:b/>
                          <w:bCs/>
                        </w:rPr>
                        <w:t xml:space="preserve">Table </w:t>
                      </w:r>
                      <w:proofErr w:type="gramStart"/>
                      <w:r w:rsidRPr="00FF5487">
                        <w:rPr>
                          <w:b/>
                          <w:bCs/>
                        </w:rPr>
                        <w:t>1  Characteristics</w:t>
                      </w:r>
                      <w:proofErr w:type="gramEnd"/>
                      <w:r w:rsidRPr="00FF5487">
                        <w:rPr>
                          <w:b/>
                          <w:bCs/>
                        </w:rPr>
                        <w:t xml:space="preserve"> of the subjects </w:t>
                      </w:r>
                      <w:r w:rsidRPr="00FF5487">
                        <w:rPr>
                          <w:b/>
                          <w:bCs/>
                          <w:i/>
                          <w:iCs/>
                        </w:rPr>
                        <w:t>n</w:t>
                      </w:r>
                      <w:r w:rsidRPr="00FF5487">
                        <w:rPr>
                          <w:b/>
                          <w:bCs/>
                        </w:rPr>
                        <w:t xml:space="preserve"> (%)</w:t>
                      </w:r>
                    </w:p>
                    <w:tbl>
                      <w:tblPr>
                        <w:tblW w:w="9515" w:type="dxa"/>
                        <w:tblInd w:w="28" w:type="dxa"/>
                        <w:tblLayout w:type="fixed"/>
                        <w:tblCellMar>
                          <w:left w:w="0" w:type="dxa"/>
                          <w:right w:w="0" w:type="dxa"/>
                        </w:tblCellMar>
                        <w:tblLook w:val="0000" w:firstRow="0" w:lastRow="0" w:firstColumn="0" w:lastColumn="0" w:noHBand="0" w:noVBand="0"/>
                      </w:tblPr>
                      <w:tblGrid>
                        <w:gridCol w:w="1732"/>
                        <w:gridCol w:w="943"/>
                        <w:gridCol w:w="976"/>
                        <w:gridCol w:w="933"/>
                        <w:gridCol w:w="997"/>
                        <w:gridCol w:w="886"/>
                        <w:gridCol w:w="789"/>
                        <w:gridCol w:w="960"/>
                        <w:gridCol w:w="648"/>
                        <w:gridCol w:w="651"/>
                      </w:tblGrid>
                      <w:tr w:rsidR="00F00773" w:rsidRPr="00FF5487">
                        <w:tblPrEx>
                          <w:tblCellMar>
                            <w:top w:w="0" w:type="dxa"/>
                            <w:left w:w="0" w:type="dxa"/>
                            <w:bottom w:w="0" w:type="dxa"/>
                            <w:right w:w="0" w:type="dxa"/>
                          </w:tblCellMar>
                        </w:tblPrEx>
                        <w:trPr>
                          <w:trHeight w:val="272"/>
                        </w:trPr>
                        <w:tc>
                          <w:tcPr>
                            <w:tcW w:w="1732" w:type="dxa"/>
                            <w:vMerge w:val="restart"/>
                            <w:tcBorders>
                              <w:top w:val="single" w:sz="6" w:space="0" w:color="000000"/>
                            </w:tcBorders>
                            <w:tcMar>
                              <w:top w:w="28" w:type="dxa"/>
                              <w:left w:w="28" w:type="dxa"/>
                              <w:bottom w:w="28" w:type="dxa"/>
                              <w:right w:w="28" w:type="dxa"/>
                            </w:tcMar>
                          </w:tcPr>
                          <w:p w:rsidR="00F00773" w:rsidRPr="00FF5487" w:rsidRDefault="00F00773">
                            <w:pPr>
                              <w:pStyle w:val="af6"/>
                              <w:jc w:val="left"/>
                            </w:pPr>
                            <w:r w:rsidRPr="00FF5487">
                              <w:t>Variables</w:t>
                            </w:r>
                          </w:p>
                          <w:p w:rsidR="00F00773" w:rsidRPr="00FF5487" w:rsidRDefault="00F00773">
                            <w:pPr>
                              <w:pStyle w:val="af6"/>
                              <w:jc w:val="left"/>
                            </w:pPr>
                          </w:p>
                        </w:tc>
                        <w:tc>
                          <w:tcPr>
                            <w:tcW w:w="2852"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Control (</w:t>
                            </w:r>
                            <w:r w:rsidRPr="00FF5487">
                              <w:rPr>
                                <w:i/>
                              </w:rPr>
                              <w:t>n</w:t>
                            </w:r>
                            <w:r w:rsidRPr="00FF5487">
                              <w:t xml:space="preserve"> = 87)</w:t>
                            </w:r>
                          </w:p>
                          <w:p w:rsidR="00F00773" w:rsidRPr="00FF5487" w:rsidRDefault="00F00773">
                            <w:pPr>
                              <w:pStyle w:val="af6"/>
                              <w:jc w:val="center"/>
                            </w:pPr>
                          </w:p>
                        </w:tc>
                        <w:tc>
                          <w:tcPr>
                            <w:tcW w:w="2672"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FD (</w:t>
                            </w:r>
                            <w:r w:rsidRPr="00FF5487">
                              <w:rPr>
                                <w:i/>
                              </w:rPr>
                              <w:t>n</w:t>
                            </w:r>
                            <w:r w:rsidRPr="00FF5487">
                              <w:t xml:space="preserve"> = 104)</w:t>
                            </w:r>
                          </w:p>
                          <w:p w:rsidR="00F00773" w:rsidRPr="00FF5487" w:rsidRDefault="00F00773">
                            <w:pPr>
                              <w:pStyle w:val="af6"/>
                              <w:jc w:val="center"/>
                            </w:pPr>
                          </w:p>
                        </w:tc>
                        <w:tc>
                          <w:tcPr>
                            <w:tcW w:w="2259"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rPr>
                                <w:i/>
                              </w:rPr>
                              <w:t>P</w:t>
                            </w:r>
                            <w:r w:rsidRPr="00FF5487">
                              <w:t xml:space="preserve"> value</w:t>
                            </w:r>
                          </w:p>
                          <w:p w:rsidR="00F00773" w:rsidRPr="00FF5487" w:rsidRDefault="00F00773">
                            <w:pPr>
                              <w:pStyle w:val="af6"/>
                              <w:jc w:val="center"/>
                            </w:pPr>
                          </w:p>
                        </w:tc>
                      </w:tr>
                      <w:tr w:rsidR="00F00773" w:rsidRPr="00FF5487">
                        <w:tblPrEx>
                          <w:tblCellMar>
                            <w:top w:w="0" w:type="dxa"/>
                            <w:left w:w="0" w:type="dxa"/>
                            <w:bottom w:w="0" w:type="dxa"/>
                            <w:right w:w="0" w:type="dxa"/>
                          </w:tblCellMar>
                        </w:tblPrEx>
                        <w:trPr>
                          <w:trHeight w:val="1247"/>
                        </w:trPr>
                        <w:tc>
                          <w:tcPr>
                            <w:tcW w:w="1732" w:type="dxa"/>
                            <w:vMerge/>
                            <w:tcBorders>
                              <w:bottom w:val="single" w:sz="6" w:space="0" w:color="000000"/>
                            </w:tcBorders>
                          </w:tcPr>
                          <w:p w:rsidR="00F00773" w:rsidRPr="00FF5487" w:rsidRDefault="00F00773">
                            <w:pPr>
                              <w:pStyle w:val="Noparagraphstyle"/>
                              <w:spacing w:line="240" w:lineRule="auto"/>
                              <w:jc w:val="left"/>
                              <w:textAlignment w:val="auto"/>
                              <w:rPr>
                                <w:b/>
                                <w:color w:val="auto"/>
                                <w:lang w:val="en-US"/>
                              </w:rPr>
                            </w:pPr>
                          </w:p>
                        </w:tc>
                        <w:tc>
                          <w:tcPr>
                            <w:tcW w:w="943"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Total </w:t>
                            </w:r>
                          </w:p>
                          <w:p w:rsidR="00F00773" w:rsidRPr="00FF5487" w:rsidRDefault="00F00773">
                            <w:pPr>
                              <w:pStyle w:val="af6"/>
                              <w:jc w:val="center"/>
                            </w:pPr>
                            <w:r w:rsidRPr="00FF5487">
                              <w:t>(</w:t>
                            </w:r>
                            <w:r w:rsidRPr="00FF5487">
                              <w:rPr>
                                <w:i/>
                              </w:rPr>
                              <w:t>n</w:t>
                            </w:r>
                            <w:r w:rsidRPr="00FF5487">
                              <w:t xml:space="preserve"> = 87)</w:t>
                            </w:r>
                          </w:p>
                        </w:tc>
                        <w:tc>
                          <w:tcPr>
                            <w:tcW w:w="976"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Male </w:t>
                            </w:r>
                          </w:p>
                          <w:p w:rsidR="00F00773" w:rsidRPr="00FF5487" w:rsidRDefault="00F00773">
                            <w:pPr>
                              <w:pStyle w:val="af6"/>
                              <w:jc w:val="center"/>
                            </w:pPr>
                            <w:r w:rsidRPr="00FF5487">
                              <w:t>(</w:t>
                            </w:r>
                            <w:r w:rsidRPr="00FF5487">
                              <w:rPr>
                                <w:i/>
                              </w:rPr>
                              <w:t>n</w:t>
                            </w:r>
                            <w:r w:rsidRPr="00FF5487">
                              <w:t xml:space="preserve"> = 38)</w:t>
                            </w:r>
                          </w:p>
                        </w:tc>
                        <w:tc>
                          <w:tcPr>
                            <w:tcW w:w="933"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Female </w:t>
                            </w:r>
                          </w:p>
                          <w:p w:rsidR="00F00773" w:rsidRPr="00FF5487" w:rsidRDefault="00F00773">
                            <w:pPr>
                              <w:pStyle w:val="af6"/>
                              <w:jc w:val="center"/>
                            </w:pPr>
                            <w:r w:rsidRPr="00FF5487">
                              <w:t>(</w:t>
                            </w:r>
                            <w:r w:rsidRPr="00FF5487">
                              <w:rPr>
                                <w:i/>
                              </w:rPr>
                              <w:t>n</w:t>
                            </w:r>
                            <w:r w:rsidRPr="00FF5487">
                              <w:t xml:space="preserve"> = 49)</w:t>
                            </w:r>
                          </w:p>
                        </w:tc>
                        <w:tc>
                          <w:tcPr>
                            <w:tcW w:w="997"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Total </w:t>
                            </w:r>
                          </w:p>
                          <w:p w:rsidR="00F00773" w:rsidRPr="00FF5487" w:rsidRDefault="00F00773">
                            <w:pPr>
                              <w:pStyle w:val="af6"/>
                              <w:jc w:val="center"/>
                            </w:pPr>
                            <w:r w:rsidRPr="00FF5487">
                              <w:t>(</w:t>
                            </w:r>
                            <w:r w:rsidRPr="00FF5487">
                              <w:rPr>
                                <w:i/>
                              </w:rPr>
                              <w:t>n</w:t>
                            </w:r>
                            <w:r w:rsidRPr="00FF5487">
                              <w:t xml:space="preserve"> = 104)</w:t>
                            </w:r>
                          </w:p>
                        </w:tc>
                        <w:tc>
                          <w:tcPr>
                            <w:tcW w:w="886"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Male</w:t>
                            </w:r>
                          </w:p>
                          <w:p w:rsidR="00F00773" w:rsidRPr="00FF5487" w:rsidRDefault="00F00773">
                            <w:pPr>
                              <w:pStyle w:val="af6"/>
                              <w:jc w:val="center"/>
                            </w:pPr>
                            <w:r w:rsidRPr="00FF5487">
                              <w:t xml:space="preserve"> (</w:t>
                            </w:r>
                            <w:r w:rsidRPr="00FF5487">
                              <w:rPr>
                                <w:i/>
                              </w:rPr>
                              <w:t>n</w:t>
                            </w:r>
                            <w:r w:rsidRPr="00FF5487">
                              <w:t xml:space="preserve"> = 39)</w:t>
                            </w:r>
                          </w:p>
                        </w:tc>
                        <w:tc>
                          <w:tcPr>
                            <w:tcW w:w="789"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Female </w:t>
                            </w:r>
                          </w:p>
                          <w:p w:rsidR="00F00773" w:rsidRPr="00FF5487" w:rsidRDefault="00F00773">
                            <w:pPr>
                              <w:pStyle w:val="af6"/>
                              <w:jc w:val="center"/>
                            </w:pPr>
                            <w:r w:rsidRPr="00FF5487">
                              <w:t>(</w:t>
                            </w:r>
                            <w:r w:rsidRPr="00FF5487">
                              <w:rPr>
                                <w:i/>
                              </w:rPr>
                              <w:t>n</w:t>
                            </w:r>
                            <w:r w:rsidRPr="00FF5487">
                              <w:t xml:space="preserve"> = 65)</w:t>
                            </w:r>
                          </w:p>
                        </w:tc>
                        <w:tc>
                          <w:tcPr>
                            <w:tcW w:w="960"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pPr>
                            <w:r w:rsidRPr="00FF5487">
                              <w:t xml:space="preserve">Control </w:t>
                            </w:r>
                            <w:r w:rsidRPr="00FF5487">
                              <w:rPr>
                                <w:i/>
                              </w:rPr>
                              <w:t>vs</w:t>
                            </w:r>
                            <w:r w:rsidRPr="00FF5487">
                              <w:t xml:space="preserve"> FD</w:t>
                            </w:r>
                          </w:p>
                          <w:p w:rsidR="00F00773" w:rsidRPr="00FF5487" w:rsidRDefault="00F00773">
                            <w:pPr>
                              <w:pStyle w:val="af6"/>
                              <w:jc w:val="center"/>
                            </w:pPr>
                          </w:p>
                        </w:tc>
                        <w:tc>
                          <w:tcPr>
                            <w:tcW w:w="648"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rPr>
                                <w:vertAlign w:val="superscript"/>
                              </w:rPr>
                            </w:pPr>
                            <w:r w:rsidRPr="00FF5487">
                              <w:t>Control</w:t>
                            </w:r>
                            <w:r w:rsidRPr="00FF5487">
                              <w:rPr>
                                <w:vertAlign w:val="superscript"/>
                              </w:rPr>
                              <w:t>1</w:t>
                            </w:r>
                          </w:p>
                          <w:p w:rsidR="00F00773" w:rsidRPr="00FF5487" w:rsidRDefault="00F00773">
                            <w:pPr>
                              <w:pStyle w:val="af6"/>
                              <w:jc w:val="center"/>
                            </w:pPr>
                          </w:p>
                        </w:tc>
                        <w:tc>
                          <w:tcPr>
                            <w:tcW w:w="651" w:type="dxa"/>
                            <w:tcBorders>
                              <w:top w:val="single" w:sz="6" w:space="0" w:color="000000"/>
                              <w:bottom w:val="single" w:sz="6" w:space="0" w:color="000000"/>
                            </w:tcBorders>
                            <w:tcMar>
                              <w:top w:w="28" w:type="dxa"/>
                              <w:left w:w="28" w:type="dxa"/>
                              <w:bottom w:w="28" w:type="dxa"/>
                              <w:right w:w="28" w:type="dxa"/>
                            </w:tcMar>
                          </w:tcPr>
                          <w:p w:rsidR="00F00773" w:rsidRPr="00FF5487" w:rsidRDefault="00F00773">
                            <w:pPr>
                              <w:pStyle w:val="af6"/>
                              <w:jc w:val="center"/>
                              <w:rPr>
                                <w:vertAlign w:val="superscript"/>
                              </w:rPr>
                            </w:pPr>
                            <w:r w:rsidRPr="00FF5487">
                              <w:t>FD</w:t>
                            </w:r>
                            <w:r w:rsidRPr="00FF5487">
                              <w:rPr>
                                <w:vertAlign w:val="superscript"/>
                              </w:rPr>
                              <w:t>1</w:t>
                            </w:r>
                          </w:p>
                          <w:p w:rsidR="00F00773" w:rsidRPr="00FF5487" w:rsidRDefault="00F00773">
                            <w:pPr>
                              <w:pStyle w:val="af6"/>
                              <w:jc w:val="center"/>
                            </w:pPr>
                          </w:p>
                        </w:tc>
                      </w:tr>
                      <w:tr w:rsidR="00F00773" w:rsidRPr="00FF5487">
                        <w:tblPrEx>
                          <w:tblCellMar>
                            <w:top w:w="0" w:type="dxa"/>
                            <w:left w:w="0" w:type="dxa"/>
                            <w:bottom w:w="0" w:type="dxa"/>
                            <w:right w:w="0" w:type="dxa"/>
                          </w:tblCellMar>
                        </w:tblPrEx>
                        <w:trPr>
                          <w:trHeight w:val="60"/>
                        </w:trPr>
                        <w:tc>
                          <w:tcPr>
                            <w:tcW w:w="1732" w:type="dxa"/>
                            <w:tcBorders>
                              <w:top w:val="single" w:sz="6" w:space="0" w:color="000000"/>
                            </w:tcBorders>
                            <w:tcMar>
                              <w:top w:w="28" w:type="dxa"/>
                              <w:left w:w="28" w:type="dxa"/>
                              <w:bottom w:w="28" w:type="dxa"/>
                              <w:right w:w="28" w:type="dxa"/>
                            </w:tcMar>
                          </w:tcPr>
                          <w:p w:rsidR="00F00773" w:rsidRPr="00FF5487" w:rsidRDefault="00F00773">
                            <w:pPr>
                              <w:pStyle w:val="af7"/>
                              <w:jc w:val="left"/>
                              <w:rPr>
                                <w:b w:val="0"/>
                                <w:lang w:val="en-US"/>
                              </w:rPr>
                            </w:pPr>
                            <w:r w:rsidRPr="00FF5487">
                              <w:rPr>
                                <w:b w:val="0"/>
                                <w:lang w:val="en-US"/>
                              </w:rPr>
                              <w:t xml:space="preserve">Age (mean ± SD, </w:t>
                            </w:r>
                            <w:proofErr w:type="spellStart"/>
                            <w:r w:rsidRPr="00FF5487">
                              <w:rPr>
                                <w:b w:val="0"/>
                                <w:lang w:val="en-US"/>
                              </w:rPr>
                              <w:t>yr</w:t>
                            </w:r>
                            <w:proofErr w:type="spellEnd"/>
                            <w:r w:rsidRPr="00FF5487">
                              <w:rPr>
                                <w:b w:val="0"/>
                                <w:lang w:val="en-US"/>
                              </w:rPr>
                              <w:t>)</w:t>
                            </w:r>
                          </w:p>
                          <w:p w:rsidR="00F00773" w:rsidRPr="00FF5487" w:rsidRDefault="00F00773">
                            <w:pPr>
                              <w:pStyle w:val="af7"/>
                              <w:jc w:val="left"/>
                              <w:rPr>
                                <w:b w:val="0"/>
                                <w:lang w:val="en-US"/>
                              </w:rPr>
                            </w:pPr>
                          </w:p>
                        </w:tc>
                        <w:tc>
                          <w:tcPr>
                            <w:tcW w:w="943"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54.9 ± 12.1</w:t>
                            </w:r>
                          </w:p>
                          <w:p w:rsidR="00F00773" w:rsidRPr="00FF5487" w:rsidRDefault="00F00773">
                            <w:pPr>
                              <w:pStyle w:val="af7"/>
                              <w:jc w:val="center"/>
                              <w:rPr>
                                <w:b w:val="0"/>
                              </w:rPr>
                            </w:pPr>
                          </w:p>
                        </w:tc>
                        <w:tc>
                          <w:tcPr>
                            <w:tcW w:w="976"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57.4 ± 12.1</w:t>
                            </w:r>
                          </w:p>
                          <w:p w:rsidR="00F00773" w:rsidRPr="00FF5487" w:rsidRDefault="00F00773">
                            <w:pPr>
                              <w:pStyle w:val="af7"/>
                              <w:jc w:val="center"/>
                              <w:rPr>
                                <w:b w:val="0"/>
                              </w:rPr>
                            </w:pPr>
                          </w:p>
                        </w:tc>
                        <w:tc>
                          <w:tcPr>
                            <w:tcW w:w="933"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52.9 ± 11.8</w:t>
                            </w:r>
                          </w:p>
                          <w:p w:rsidR="00F00773" w:rsidRPr="00FF5487" w:rsidRDefault="00F00773">
                            <w:pPr>
                              <w:pStyle w:val="af7"/>
                              <w:jc w:val="center"/>
                              <w:rPr>
                                <w:b w:val="0"/>
                              </w:rPr>
                            </w:pPr>
                          </w:p>
                        </w:tc>
                        <w:tc>
                          <w:tcPr>
                            <w:tcW w:w="997"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50.5 ± 11.3</w:t>
                            </w:r>
                          </w:p>
                          <w:p w:rsidR="00F00773" w:rsidRPr="00FF5487" w:rsidRDefault="00F00773">
                            <w:pPr>
                              <w:pStyle w:val="af7"/>
                              <w:jc w:val="center"/>
                              <w:rPr>
                                <w:b w:val="0"/>
                              </w:rPr>
                            </w:pPr>
                          </w:p>
                        </w:tc>
                        <w:tc>
                          <w:tcPr>
                            <w:tcW w:w="886"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49.6 ± 11.6</w:t>
                            </w:r>
                          </w:p>
                          <w:p w:rsidR="00F00773" w:rsidRPr="00FF5487" w:rsidRDefault="00F00773">
                            <w:pPr>
                              <w:pStyle w:val="af7"/>
                              <w:jc w:val="center"/>
                              <w:rPr>
                                <w:b w:val="0"/>
                              </w:rPr>
                            </w:pPr>
                          </w:p>
                        </w:tc>
                        <w:tc>
                          <w:tcPr>
                            <w:tcW w:w="789"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 xml:space="preserve">  51.3 ± 11.1</w:t>
                            </w:r>
                          </w:p>
                          <w:p w:rsidR="00F00773" w:rsidRPr="00FF5487" w:rsidRDefault="00F00773">
                            <w:pPr>
                              <w:pStyle w:val="af7"/>
                              <w:jc w:val="center"/>
                              <w:rPr>
                                <w:b w:val="0"/>
                              </w:rPr>
                            </w:pPr>
                          </w:p>
                        </w:tc>
                        <w:tc>
                          <w:tcPr>
                            <w:tcW w:w="960"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0.010</w:t>
                            </w:r>
                          </w:p>
                          <w:p w:rsidR="00F00773" w:rsidRPr="00FF5487" w:rsidRDefault="00F00773">
                            <w:pPr>
                              <w:pStyle w:val="af7"/>
                              <w:jc w:val="center"/>
                              <w:rPr>
                                <w:b w:val="0"/>
                              </w:rPr>
                            </w:pPr>
                          </w:p>
                        </w:tc>
                        <w:tc>
                          <w:tcPr>
                            <w:tcW w:w="648"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0.084</w:t>
                            </w:r>
                          </w:p>
                          <w:p w:rsidR="00F00773" w:rsidRPr="00FF5487" w:rsidRDefault="00F00773">
                            <w:pPr>
                              <w:pStyle w:val="af7"/>
                              <w:jc w:val="center"/>
                              <w:rPr>
                                <w:b w:val="0"/>
                              </w:rPr>
                            </w:pPr>
                          </w:p>
                        </w:tc>
                        <w:tc>
                          <w:tcPr>
                            <w:tcW w:w="651" w:type="dxa"/>
                            <w:tcBorders>
                              <w:top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0.536</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Male</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38 (43.7)</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38 (100)</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0</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39 ( 37.5)</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39 (100)</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0</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0.386</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lang w:val="en-US"/>
                              </w:rPr>
                            </w:pPr>
                            <w:r w:rsidRPr="00FF5487">
                              <w:rPr>
                                <w:b w:val="0"/>
                                <w:lang w:val="en-US"/>
                              </w:rPr>
                              <w:t>BMI (mean ± SD, kg/m</w:t>
                            </w:r>
                            <w:r w:rsidRPr="00FF5487">
                              <w:rPr>
                                <w:b w:val="0"/>
                                <w:vertAlign w:val="superscript"/>
                                <w:lang w:val="en-US"/>
                              </w:rPr>
                              <w:t>2</w:t>
                            </w:r>
                            <w:r w:rsidRPr="00FF5487">
                              <w:rPr>
                                <w:b w:val="0"/>
                                <w:lang w:val="en-US"/>
                              </w:rPr>
                              <w:t>)</w:t>
                            </w:r>
                          </w:p>
                          <w:p w:rsidR="00F00773" w:rsidRPr="00FF5487" w:rsidRDefault="00F00773">
                            <w:pPr>
                              <w:pStyle w:val="af7"/>
                              <w:jc w:val="left"/>
                              <w:rPr>
                                <w:b w:val="0"/>
                                <w:lang w:val="en-US"/>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23.1 ± 2.9</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22.4 ± 2.9</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22.9 ± 3.30</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22.4 ± 3.0</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23.3 ± 2.7</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21.9 ± 3.4</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0.140</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0.482</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0.039</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bCs w:val="0"/>
                                <w:i/>
                                <w:iCs/>
                              </w:rPr>
                            </w:pPr>
                            <w:r w:rsidRPr="00FF5487">
                              <w:rPr>
                                <w:b w:val="0"/>
                                <w:bCs w:val="0"/>
                                <w:i/>
                                <w:iCs/>
                              </w:rPr>
                              <w:t>H. pylori</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58 (66.7)</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23 (60.5)</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35 (71.4)</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60 (57.7)</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21 (53.8)</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39 (60.0)</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0.204</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0.360</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0.547</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AG antrum</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33 (37.9)</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15 (39.5)</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18 (36.7)</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28 (26.9)</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9 (23.1)</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19 (29.2)</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0.104</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0.794</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0.493</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AG body</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13 (14.9)</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5 (13.2)</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8 (16.3)</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11 (10.6)</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4 (10.3)</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7 (10.8)</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0.365</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0.681</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0.999</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IM antrum/body</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22 (25.3)</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12 (31.6)</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10 (20.4)</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18 (17.3)</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6 (15.4)</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12 (18.5)</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0.177</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0.234</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0.688</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Smoking</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13 (14.9)</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10 (26.3)</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1 (2.0)</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24 (23.1)</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17 (43.6)</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2 (3.1)</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&lt; 0.001</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&lt; 0.001</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&lt; 0.001</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Alcohol</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20 (23.0)</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16 (42.1)</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4 (8.2)</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30 (28.8)</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21 (53.8)</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9 (13.8)</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0.342</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&lt; 0.001</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&lt; 0.001</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Gynecologic surgery</w:t>
                            </w:r>
                            <w:r w:rsidRPr="00FF5487">
                              <w:rPr>
                                <w:b w:val="0"/>
                                <w:vertAlign w:val="superscript"/>
                              </w:rPr>
                              <w:t>2</w:t>
                            </w:r>
                            <w:r w:rsidRPr="00FF5487">
                              <w:rPr>
                                <w:b w:val="0"/>
                              </w:rPr>
                              <w:t xml:space="preserve"> </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13/43 (30.2)</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25/48 (52.1)</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0.171</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 xml:space="preserve">Subtype in FD </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PDS</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9 (23.1)</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15 (23.1)</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0.408</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Mar>
                              <w:top w:w="28" w:type="dxa"/>
                              <w:left w:w="28" w:type="dxa"/>
                              <w:bottom w:w="28" w:type="dxa"/>
                              <w:right w:w="28" w:type="dxa"/>
                            </w:tcMar>
                          </w:tcPr>
                          <w:p w:rsidR="00F00773" w:rsidRPr="00FF5487" w:rsidRDefault="00F00773">
                            <w:pPr>
                              <w:pStyle w:val="af7"/>
                              <w:jc w:val="left"/>
                              <w:rPr>
                                <w:b w:val="0"/>
                              </w:rPr>
                            </w:pPr>
                            <w:r w:rsidRPr="00FF5487">
                              <w:rPr>
                                <w:b w:val="0"/>
                              </w:rPr>
                              <w:t>EPS</w:t>
                            </w:r>
                          </w:p>
                          <w:p w:rsidR="00F00773" w:rsidRPr="00FF5487" w:rsidRDefault="00F00773">
                            <w:pPr>
                              <w:pStyle w:val="af7"/>
                              <w:jc w:val="left"/>
                              <w:rPr>
                                <w:b w:val="0"/>
                              </w:rPr>
                            </w:pPr>
                          </w:p>
                        </w:tc>
                        <w:tc>
                          <w:tcPr>
                            <w:tcW w:w="94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76"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33"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97"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886" w:type="dxa"/>
                            <w:tcMar>
                              <w:top w:w="28" w:type="dxa"/>
                              <w:left w:w="28" w:type="dxa"/>
                              <w:bottom w:w="28" w:type="dxa"/>
                              <w:right w:w="28" w:type="dxa"/>
                            </w:tcMar>
                          </w:tcPr>
                          <w:p w:rsidR="00F00773" w:rsidRPr="00FF5487" w:rsidRDefault="00F00773">
                            <w:pPr>
                              <w:pStyle w:val="af7"/>
                              <w:jc w:val="center"/>
                              <w:rPr>
                                <w:b w:val="0"/>
                              </w:rPr>
                            </w:pPr>
                            <w:r w:rsidRPr="00FF5487">
                              <w:rPr>
                                <w:b w:val="0"/>
                              </w:rPr>
                              <w:t xml:space="preserve">   6 (15.4)</w:t>
                            </w:r>
                          </w:p>
                          <w:p w:rsidR="00F00773" w:rsidRPr="00FF5487" w:rsidRDefault="00F00773">
                            <w:pPr>
                              <w:pStyle w:val="af7"/>
                              <w:jc w:val="center"/>
                              <w:rPr>
                                <w:b w:val="0"/>
                              </w:rPr>
                            </w:pPr>
                          </w:p>
                        </w:tc>
                        <w:tc>
                          <w:tcPr>
                            <w:tcW w:w="789" w:type="dxa"/>
                            <w:tcMar>
                              <w:top w:w="28" w:type="dxa"/>
                              <w:left w:w="28" w:type="dxa"/>
                              <w:bottom w:w="28" w:type="dxa"/>
                              <w:right w:w="28" w:type="dxa"/>
                            </w:tcMar>
                          </w:tcPr>
                          <w:p w:rsidR="00F00773" w:rsidRPr="00FF5487" w:rsidRDefault="00F00773">
                            <w:pPr>
                              <w:pStyle w:val="af7"/>
                              <w:jc w:val="center"/>
                              <w:rPr>
                                <w:b w:val="0"/>
                              </w:rPr>
                            </w:pPr>
                            <w:r w:rsidRPr="00FF5487">
                              <w:rPr>
                                <w:b w:val="0"/>
                              </w:rPr>
                              <w:t>17 (26.2)</w:t>
                            </w:r>
                          </w:p>
                          <w:p w:rsidR="00F00773" w:rsidRPr="00FF5487" w:rsidRDefault="00F00773">
                            <w:pPr>
                              <w:pStyle w:val="af7"/>
                              <w:jc w:val="center"/>
                              <w:rPr>
                                <w:b w:val="0"/>
                              </w:rPr>
                            </w:pPr>
                          </w:p>
                        </w:tc>
                        <w:tc>
                          <w:tcPr>
                            <w:tcW w:w="960"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48"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r>
                      <w:tr w:rsidR="00F00773" w:rsidRPr="00FF5487">
                        <w:tblPrEx>
                          <w:tblCellMar>
                            <w:top w:w="0" w:type="dxa"/>
                            <w:left w:w="0" w:type="dxa"/>
                            <w:bottom w:w="0" w:type="dxa"/>
                            <w:right w:w="0" w:type="dxa"/>
                          </w:tblCellMar>
                        </w:tblPrEx>
                        <w:trPr>
                          <w:trHeight w:val="60"/>
                        </w:trPr>
                        <w:tc>
                          <w:tcPr>
                            <w:tcW w:w="1732" w:type="dxa"/>
                            <w:tcBorders>
                              <w:bottom w:val="single" w:sz="6" w:space="0" w:color="000000"/>
                            </w:tcBorders>
                            <w:tcMar>
                              <w:top w:w="28" w:type="dxa"/>
                              <w:left w:w="28" w:type="dxa"/>
                              <w:bottom w:w="28" w:type="dxa"/>
                              <w:right w:w="28" w:type="dxa"/>
                            </w:tcMar>
                          </w:tcPr>
                          <w:p w:rsidR="00F00773" w:rsidRPr="00FF5487" w:rsidRDefault="00F00773">
                            <w:pPr>
                              <w:pStyle w:val="af7"/>
                              <w:jc w:val="left"/>
                              <w:rPr>
                                <w:b w:val="0"/>
                              </w:rPr>
                            </w:pPr>
                            <w:r w:rsidRPr="00FF5487">
                              <w:rPr>
                                <w:b w:val="0"/>
                              </w:rPr>
                              <w:t>Mixed</w:t>
                            </w:r>
                          </w:p>
                          <w:p w:rsidR="00F00773" w:rsidRPr="00FF5487" w:rsidRDefault="00F00773">
                            <w:pPr>
                              <w:pStyle w:val="af7"/>
                              <w:jc w:val="left"/>
                              <w:rPr>
                                <w:b w:val="0"/>
                              </w:rPr>
                            </w:pPr>
                          </w:p>
                        </w:tc>
                        <w:tc>
                          <w:tcPr>
                            <w:tcW w:w="943"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76"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33"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997"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886"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 xml:space="preserve"> 24 (61.5)</w:t>
                            </w:r>
                          </w:p>
                          <w:p w:rsidR="00F00773" w:rsidRPr="00FF5487" w:rsidRDefault="00F00773">
                            <w:pPr>
                              <w:pStyle w:val="af7"/>
                              <w:jc w:val="center"/>
                              <w:rPr>
                                <w:b w:val="0"/>
                              </w:rPr>
                            </w:pPr>
                          </w:p>
                        </w:tc>
                        <w:tc>
                          <w:tcPr>
                            <w:tcW w:w="789"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33 (50.8)</w:t>
                            </w:r>
                          </w:p>
                          <w:p w:rsidR="00F00773" w:rsidRPr="00FF5487" w:rsidRDefault="00F00773">
                            <w:pPr>
                              <w:pStyle w:val="af7"/>
                              <w:jc w:val="center"/>
                              <w:rPr>
                                <w:b w:val="0"/>
                              </w:rPr>
                            </w:pPr>
                          </w:p>
                        </w:tc>
                        <w:tc>
                          <w:tcPr>
                            <w:tcW w:w="960"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48"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c>
                          <w:tcPr>
                            <w:tcW w:w="651" w:type="dxa"/>
                            <w:tcBorders>
                              <w:bottom w:val="single" w:sz="6" w:space="0" w:color="000000"/>
                            </w:tcBorders>
                            <w:tcMar>
                              <w:top w:w="28" w:type="dxa"/>
                              <w:left w:w="28" w:type="dxa"/>
                              <w:bottom w:w="28" w:type="dxa"/>
                              <w:right w:w="28" w:type="dxa"/>
                            </w:tcMar>
                          </w:tcPr>
                          <w:p w:rsidR="00F00773" w:rsidRPr="00FF5487" w:rsidRDefault="00F00773">
                            <w:pPr>
                              <w:pStyle w:val="af7"/>
                              <w:jc w:val="center"/>
                              <w:rPr>
                                <w:b w:val="0"/>
                              </w:rPr>
                            </w:pPr>
                            <w:r w:rsidRPr="00FF5487">
                              <w:rPr>
                                <w:b w:val="0"/>
                              </w:rPr>
                              <w:t>-</w:t>
                            </w:r>
                          </w:p>
                          <w:p w:rsidR="00F00773" w:rsidRPr="00FF5487" w:rsidRDefault="00F00773">
                            <w:pPr>
                              <w:pStyle w:val="af7"/>
                              <w:jc w:val="center"/>
                              <w:rPr>
                                <w:b w:val="0"/>
                              </w:rPr>
                            </w:pPr>
                          </w:p>
                        </w:tc>
                      </w:tr>
                    </w:tbl>
                    <w:p w:rsidR="00F00773" w:rsidRPr="00D107CC" w:rsidRDefault="00F00773" w:rsidP="00F00773">
                      <w:pPr>
                        <w:pStyle w:val="af8"/>
                        <w:ind w:left="5250"/>
                        <w:rPr>
                          <w:vertAlign w:val="superscript"/>
                        </w:rPr>
                      </w:pPr>
                      <w:r w:rsidRPr="00FF5487">
                        <w:rPr>
                          <w:b w:val="0"/>
                          <w:vertAlign w:val="superscript"/>
                        </w:rPr>
                        <w:t>1</w:t>
                      </w:r>
                      <w:r w:rsidRPr="00FF5487">
                        <w:rPr>
                          <w:b w:val="0"/>
                        </w:rPr>
                        <w:t xml:space="preserve">Between males and females; </w:t>
                      </w:r>
                      <w:r w:rsidRPr="00FF5487">
                        <w:rPr>
                          <w:b w:val="0"/>
                          <w:vertAlign w:val="superscript"/>
                        </w:rPr>
                        <w:t>2</w:t>
                      </w:r>
                      <w:r w:rsidRPr="00FF5487">
                        <w:rPr>
                          <w:b w:val="0"/>
                        </w:rPr>
                        <w:t xml:space="preserve">Hysterectomy, </w:t>
                      </w:r>
                      <w:proofErr w:type="spellStart"/>
                      <w:r w:rsidRPr="00FF5487">
                        <w:rPr>
                          <w:b w:val="0"/>
                        </w:rPr>
                        <w:t>salpingooophorectomy</w:t>
                      </w:r>
                      <w:proofErr w:type="spellEnd"/>
                      <w:r w:rsidRPr="00FF5487">
                        <w:rPr>
                          <w:b w:val="0"/>
                        </w:rPr>
                        <w:t xml:space="preserve"> or cesarean section were included. Only some patients responded to this question. AG: Atrophic gastritis; BMI: Body mass index; EPS: </w:t>
                      </w:r>
                      <w:proofErr w:type="spellStart"/>
                      <w:r w:rsidRPr="00FF5487">
                        <w:rPr>
                          <w:b w:val="0"/>
                        </w:rPr>
                        <w:t>Epigastric</w:t>
                      </w:r>
                      <w:proofErr w:type="spellEnd"/>
                      <w:r w:rsidRPr="00FF5487">
                        <w:rPr>
                          <w:b w:val="0"/>
                        </w:rPr>
                        <w:t xml:space="preserve"> pain syndrome; mixed, postprandial distress syndrome and </w:t>
                      </w:r>
                      <w:proofErr w:type="spellStart"/>
                      <w:r w:rsidRPr="00FF5487">
                        <w:rPr>
                          <w:b w:val="0"/>
                        </w:rPr>
                        <w:t>epigastric</w:t>
                      </w:r>
                      <w:proofErr w:type="spellEnd"/>
                      <w:r w:rsidRPr="00FF5487">
                        <w:rPr>
                          <w:b w:val="0"/>
                        </w:rPr>
                        <w:t xml:space="preserve"> pain syndrome; FD: Functional dyspepsia; IM: Intestinal metaplasia; PDS: Postprandial distress syndrome; SD: Standard deviation; -: not available.</w:t>
                      </w:r>
                    </w:p>
                  </w:txbxContent>
                </v:textbox>
                <w10:wrap type="square"/>
              </v:shape>
            </w:pict>
          </mc:Fallback>
        </mc:AlternateContent>
      </w: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F00773" w:rsidRPr="00FF5487" w:rsidRDefault="00F00773" w:rsidP="00F00773">
                            <w:pPr>
                              <w:rPr>
                                <w:b/>
                                <w:bCs/>
                              </w:rPr>
                            </w:pPr>
                            <w:r w:rsidRPr="00FF5487">
                              <w:rPr>
                                <w:b/>
                                <w:bCs/>
                              </w:rPr>
                              <w:t xml:space="preserve">Table </w:t>
                            </w:r>
                            <w:proofErr w:type="gramStart"/>
                            <w:r w:rsidRPr="00FF5487">
                              <w:rPr>
                                <w:b/>
                                <w:bCs/>
                              </w:rPr>
                              <w:t>2  Expression</w:t>
                            </w:r>
                            <w:proofErr w:type="gramEnd"/>
                            <w:r w:rsidRPr="00FF5487">
                              <w:rPr>
                                <w:b/>
                                <w:bCs/>
                              </w:rPr>
                              <w:t xml:space="preserve"> of plasma ghrelin, gastric </w:t>
                            </w:r>
                            <w:proofErr w:type="spellStart"/>
                            <w:r w:rsidRPr="00FF5487">
                              <w:rPr>
                                <w:b/>
                                <w:bCs/>
                              </w:rPr>
                              <w:t>peproghrelin</w:t>
                            </w:r>
                            <w:proofErr w:type="spellEnd"/>
                            <w:r w:rsidRPr="00FF5487">
                              <w:rPr>
                                <w:b/>
                                <w:bCs/>
                              </w:rPr>
                              <w:t xml:space="preserve"> and nociception-related genes in the control and functional dyspepsia groups</w:t>
                            </w:r>
                          </w:p>
                          <w:tbl>
                            <w:tblPr>
                              <w:tblW w:w="932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11"/>
                              <w:gridCol w:w="960"/>
                              <w:gridCol w:w="960"/>
                              <w:gridCol w:w="942"/>
                              <w:gridCol w:w="960"/>
                              <w:gridCol w:w="960"/>
                              <w:gridCol w:w="893"/>
                              <w:gridCol w:w="629"/>
                              <w:gridCol w:w="675"/>
                              <w:gridCol w:w="437"/>
                            </w:tblGrid>
                            <w:tr w:rsidR="00F00773" w:rsidRPr="00FF5487">
                              <w:tblPrEx>
                                <w:tblCellMar>
                                  <w:top w:w="0" w:type="dxa"/>
                                  <w:left w:w="0" w:type="dxa"/>
                                  <w:bottom w:w="0" w:type="dxa"/>
                                  <w:right w:w="0" w:type="dxa"/>
                                </w:tblCellMar>
                              </w:tblPrEx>
                              <w:trPr>
                                <w:trHeight w:val="266"/>
                              </w:trPr>
                              <w:tc>
                                <w:tcPr>
                                  <w:tcW w:w="1911" w:type="dxa"/>
                                  <w:vMerge w:val="restart"/>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Variables </w:t>
                                  </w:r>
                                </w:p>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862"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Control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87)</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813"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FD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104)</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41"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i/>
                                      <w:color w:val="000000"/>
                                      <w:kern w:val="0"/>
                                      <w:sz w:val="14"/>
                                      <w:szCs w:val="14"/>
                                      <w:lang w:val="zh-CN"/>
                                    </w:rPr>
                                    <w:t>P</w:t>
                                  </w:r>
                                  <w:r w:rsidRPr="00FF5487">
                                    <w:rPr>
                                      <w:rFonts w:ascii="Albertus" w:hAnsi="Albertus" w:cs="Albertus"/>
                                      <w:b/>
                                      <w:bCs/>
                                      <w:color w:val="000000"/>
                                      <w:kern w:val="0"/>
                                      <w:sz w:val="14"/>
                                      <w:szCs w:val="14"/>
                                      <w:lang w:val="zh-CN"/>
                                    </w:rPr>
                                    <w:t xml:space="preserve"> value</w:t>
                                  </w:r>
                                  <w:r w:rsidRPr="00FF5487">
                                    <w:rPr>
                                      <w:rFonts w:ascii="Albertus" w:hAnsi="Albertus" w:cs="Albertus"/>
                                      <w:b/>
                                      <w:bCs/>
                                      <w:color w:val="000000"/>
                                      <w:kern w:val="0"/>
                                      <w:sz w:val="14"/>
                                      <w:szCs w:val="14"/>
                                      <w:vertAlign w:val="superscript"/>
                                      <w:lang w:val="zh-CN"/>
                                    </w:rPr>
                                    <w:t>1</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FF5487">
                              <w:tblPrEx>
                                <w:tblCellMar>
                                  <w:top w:w="0" w:type="dxa"/>
                                  <w:left w:w="0" w:type="dxa"/>
                                  <w:bottom w:w="0" w:type="dxa"/>
                                  <w:right w:w="0" w:type="dxa"/>
                                </w:tblCellMar>
                              </w:tblPrEx>
                              <w:trPr>
                                <w:trHeight w:val="266"/>
                              </w:trPr>
                              <w:tc>
                                <w:tcPr>
                                  <w:tcW w:w="1911" w:type="dxa"/>
                                  <w:vMerge/>
                                  <w:tcBorders>
                                    <w:top w:val="nil"/>
                                    <w:bottom w:val="nil"/>
                                  </w:tcBorders>
                                </w:tcPr>
                                <w:p w:rsidR="00F00773" w:rsidRPr="00FF5487" w:rsidRDefault="00F00773" w:rsidP="00FF5487">
                                  <w:pPr>
                                    <w:autoSpaceDE w:val="0"/>
                                    <w:autoSpaceDN w:val="0"/>
                                    <w:adjustRightInd w:val="0"/>
                                    <w:jc w:val="left"/>
                                    <w:rPr>
                                      <w:rFonts w:ascii="Albertus" w:hAnsi="Albertus"/>
                                      <w:b/>
                                      <w:kern w:val="0"/>
                                      <w:sz w:val="24"/>
                                    </w:rPr>
                                  </w:pPr>
                                </w:p>
                              </w:tc>
                              <w:tc>
                                <w:tcPr>
                                  <w:tcW w:w="960"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Total </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Male</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42"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Female</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Total </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Male </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93"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Female</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9" w:type="dxa"/>
                                  <w:vMerge w:val="restart"/>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Control </w:t>
                                  </w:r>
                                  <w:r w:rsidRPr="00FF5487">
                                    <w:rPr>
                                      <w:rFonts w:ascii="Albertus" w:hAnsi="Albertus" w:cs="Albertus"/>
                                      <w:b/>
                                      <w:bCs/>
                                      <w:i/>
                                      <w:color w:val="000000"/>
                                      <w:kern w:val="0"/>
                                      <w:sz w:val="14"/>
                                      <w:szCs w:val="14"/>
                                      <w:lang w:val="zh-CN"/>
                                    </w:rPr>
                                    <w:t>vs</w:t>
                                  </w:r>
                                  <w:r w:rsidRPr="00FF5487">
                                    <w:rPr>
                                      <w:rFonts w:ascii="Albertus" w:hAnsi="Albertus" w:cs="Albertus"/>
                                      <w:b/>
                                      <w:bCs/>
                                      <w:color w:val="000000"/>
                                      <w:kern w:val="0"/>
                                      <w:sz w:val="14"/>
                                      <w:szCs w:val="14"/>
                                      <w:lang w:val="zh-CN"/>
                                    </w:rPr>
                                    <w:t xml:space="preserve"> FD</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75" w:type="dxa"/>
                                  <w:vMerge w:val="restart"/>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color w:val="000000"/>
                                      <w:kern w:val="0"/>
                                      <w:sz w:val="14"/>
                                      <w:szCs w:val="14"/>
                                      <w:lang w:val="zh-CN"/>
                                    </w:rPr>
                                    <w:t>Control</w:t>
                                  </w:r>
                                  <w:r w:rsidRPr="00FF5487">
                                    <w:rPr>
                                      <w:rFonts w:ascii="Albertus" w:hAnsi="Albertus" w:cs="Albertus"/>
                                      <w:b/>
                                      <w:bCs/>
                                      <w:color w:val="000000"/>
                                      <w:kern w:val="0"/>
                                      <w:sz w:val="14"/>
                                      <w:szCs w:val="14"/>
                                      <w:vertAlign w:val="superscript"/>
                                      <w:lang w:val="zh-CN"/>
                                    </w:rPr>
                                    <w:t>2</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37" w:type="dxa"/>
                                  <w:vMerge w:val="restart"/>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color w:val="000000"/>
                                      <w:kern w:val="0"/>
                                      <w:sz w:val="14"/>
                                      <w:szCs w:val="14"/>
                                      <w:lang w:val="zh-CN"/>
                                    </w:rPr>
                                    <w:t>FD</w:t>
                                  </w:r>
                                  <w:r w:rsidRPr="00FF5487">
                                    <w:rPr>
                                      <w:rFonts w:ascii="Albertus" w:hAnsi="Albertus" w:cs="Albertus"/>
                                      <w:b/>
                                      <w:bCs/>
                                      <w:color w:val="000000"/>
                                      <w:kern w:val="0"/>
                                      <w:sz w:val="14"/>
                                      <w:szCs w:val="14"/>
                                      <w:vertAlign w:val="superscript"/>
                                      <w:lang w:val="zh-CN"/>
                                    </w:rPr>
                                    <w:t>2</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FF5487">
                              <w:tblPrEx>
                                <w:tblCellMar>
                                  <w:top w:w="0" w:type="dxa"/>
                                  <w:left w:w="0" w:type="dxa"/>
                                  <w:bottom w:w="0" w:type="dxa"/>
                                  <w:right w:w="0" w:type="dxa"/>
                                </w:tblCellMar>
                              </w:tblPrEx>
                              <w:trPr>
                                <w:trHeight w:val="266"/>
                              </w:trPr>
                              <w:tc>
                                <w:tcPr>
                                  <w:tcW w:w="1911" w:type="dxa"/>
                                  <w:vMerge/>
                                  <w:tcBorders>
                                    <w:top w:val="nil"/>
                                    <w:bottom w:val="single" w:sz="6" w:space="0" w:color="000000"/>
                                  </w:tcBorders>
                                </w:tcPr>
                                <w:p w:rsidR="00F00773" w:rsidRPr="00FF5487" w:rsidRDefault="00F00773" w:rsidP="00FF5487">
                                  <w:pPr>
                                    <w:autoSpaceDE w:val="0"/>
                                    <w:autoSpaceDN w:val="0"/>
                                    <w:adjustRightInd w:val="0"/>
                                    <w:jc w:val="left"/>
                                    <w:rPr>
                                      <w:rFonts w:ascii="Albertus" w:hAnsi="Albertus"/>
                                      <w:b/>
                                      <w:kern w:val="0"/>
                                      <w:sz w:val="24"/>
                                    </w:rPr>
                                  </w:pPr>
                                </w:p>
                              </w:tc>
                              <w:tc>
                                <w:tcPr>
                                  <w:tcW w:w="960"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87)</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38)</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42"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49)</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104)</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39)</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93"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65)</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9" w:type="dxa"/>
                                  <w:vMerge/>
                                  <w:tcBorders>
                                    <w:top w:val="nil"/>
                                    <w:bottom w:val="single" w:sz="6" w:space="0" w:color="000000"/>
                                  </w:tcBorders>
                                </w:tcPr>
                                <w:p w:rsidR="00F00773" w:rsidRPr="00FF5487" w:rsidRDefault="00F00773" w:rsidP="00FF5487">
                                  <w:pPr>
                                    <w:autoSpaceDE w:val="0"/>
                                    <w:autoSpaceDN w:val="0"/>
                                    <w:adjustRightInd w:val="0"/>
                                    <w:jc w:val="left"/>
                                    <w:rPr>
                                      <w:rFonts w:ascii="Albertus" w:hAnsi="Albertus"/>
                                      <w:b/>
                                      <w:kern w:val="0"/>
                                      <w:sz w:val="24"/>
                                    </w:rPr>
                                  </w:pPr>
                                </w:p>
                              </w:tc>
                              <w:tc>
                                <w:tcPr>
                                  <w:tcW w:w="675" w:type="dxa"/>
                                  <w:vMerge/>
                                  <w:tcBorders>
                                    <w:top w:val="nil"/>
                                    <w:bottom w:val="single" w:sz="6" w:space="0" w:color="000000"/>
                                  </w:tcBorders>
                                </w:tcPr>
                                <w:p w:rsidR="00F00773" w:rsidRPr="00FF5487" w:rsidRDefault="00F00773" w:rsidP="00FF5487">
                                  <w:pPr>
                                    <w:autoSpaceDE w:val="0"/>
                                    <w:autoSpaceDN w:val="0"/>
                                    <w:adjustRightInd w:val="0"/>
                                    <w:jc w:val="left"/>
                                    <w:rPr>
                                      <w:rFonts w:ascii="Albertus" w:hAnsi="Albertus"/>
                                      <w:b/>
                                      <w:kern w:val="0"/>
                                      <w:sz w:val="24"/>
                                    </w:rPr>
                                  </w:pPr>
                                </w:p>
                              </w:tc>
                              <w:tc>
                                <w:tcPr>
                                  <w:tcW w:w="437" w:type="dxa"/>
                                  <w:vMerge/>
                                  <w:tcBorders>
                                    <w:top w:val="nil"/>
                                    <w:bottom w:val="single" w:sz="6" w:space="0" w:color="000000"/>
                                  </w:tcBorders>
                                </w:tcPr>
                                <w:p w:rsidR="00F00773" w:rsidRPr="00FF5487" w:rsidRDefault="00F00773" w:rsidP="00FF5487">
                                  <w:pPr>
                                    <w:autoSpaceDE w:val="0"/>
                                    <w:autoSpaceDN w:val="0"/>
                                    <w:adjustRightInd w:val="0"/>
                                    <w:jc w:val="left"/>
                                    <w:rPr>
                                      <w:rFonts w:ascii="Albertus" w:hAnsi="Albertus"/>
                                      <w:b/>
                                      <w:kern w:val="0"/>
                                      <w:sz w:val="24"/>
                                    </w:rPr>
                                  </w:pPr>
                                </w:p>
                              </w:tc>
                            </w:tr>
                            <w:tr w:rsidR="00F00773" w:rsidRPr="00FF5487">
                              <w:tblPrEx>
                                <w:tblCellMar>
                                  <w:top w:w="0" w:type="dxa"/>
                                  <w:left w:w="0" w:type="dxa"/>
                                  <w:bottom w:w="0" w:type="dxa"/>
                                  <w:right w:w="0" w:type="dxa"/>
                                </w:tblCellMar>
                              </w:tblPrEx>
                              <w:trPr>
                                <w:trHeight w:val="60"/>
                              </w:trPr>
                              <w:tc>
                                <w:tcPr>
                                  <w:tcW w:w="1911"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Plasma acyl ghrelin (</w:t>
                                  </w:r>
                                  <w:proofErr w:type="spellStart"/>
                                  <w:r w:rsidRPr="00FF5487">
                                    <w:rPr>
                                      <w:rFonts w:ascii="Book Antiqua" w:hAnsi="Book Antiqua" w:cs="Book Antiqua"/>
                                      <w:bCs/>
                                      <w:color w:val="000000"/>
                                      <w:kern w:val="0"/>
                                      <w:sz w:val="14"/>
                                      <w:szCs w:val="14"/>
                                    </w:rPr>
                                    <w:t>fmol</w:t>
                                  </w:r>
                                  <w:proofErr w:type="spellEnd"/>
                                  <w:r w:rsidRPr="00FF5487">
                                    <w:rPr>
                                      <w:rFonts w:ascii="Book Antiqua" w:hAnsi="Book Antiqua" w:cs="Book Antiqua"/>
                                      <w:bCs/>
                                      <w:color w:val="000000"/>
                                      <w:kern w:val="0"/>
                                      <w:sz w:val="14"/>
                                      <w:szCs w:val="14"/>
                                    </w:rPr>
                                    <w:t>/mL,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14.1 (9.1-20.8)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15.9 (9.2-33.7)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12.2 (9.0-18.6)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11.2 (6.6-16.8)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10.4 (6.5-18.4)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11.4 (6.8-16.5)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0.018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0.204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0.388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1911"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Plasma des-acyl ghrelin(</w:t>
                                  </w:r>
                                  <w:proofErr w:type="spellStart"/>
                                  <w:r w:rsidRPr="00FF5487">
                                    <w:rPr>
                                      <w:rFonts w:ascii="Book Antiqua" w:hAnsi="Book Antiqua" w:cs="Book Antiqua"/>
                                      <w:bCs/>
                                      <w:color w:val="000000"/>
                                      <w:kern w:val="0"/>
                                      <w:sz w:val="14"/>
                                      <w:szCs w:val="14"/>
                                    </w:rPr>
                                    <w:t>fmol</w:t>
                                  </w:r>
                                  <w:proofErr w:type="spellEnd"/>
                                  <w:r w:rsidRPr="00FF5487">
                                    <w:rPr>
                                      <w:rFonts w:ascii="Book Antiqua" w:hAnsi="Book Antiqua" w:cs="Book Antiqua"/>
                                      <w:bCs/>
                                      <w:color w:val="000000"/>
                                      <w:kern w:val="0"/>
                                      <w:sz w:val="14"/>
                                      <w:szCs w:val="14"/>
                                    </w:rPr>
                                    <w:t>/mL,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67.9 (37.5-162.5)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108 (31.8-212.9)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65.4 (38.2-111.0)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62.1 (32.2-110.6)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58.5 (28.8-134.3)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63.6 (32.2-108.0)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0.297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0.389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0.913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1911"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Ghrelin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2.6 (0.7-4.9)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2.1 (0.5-4.2)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3.2 (1.0-6.1)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1.7 (0.4-5.4)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1.9 (0.4-9.0)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1.5 (0.3-4.7)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0.435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0.076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0.308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1911"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NGF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 (0.7-1.7)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 (0.7-1.8)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(0.5-1.6)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1.6 (0.9-2.3)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1.8 (1.1-2.7)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(0.8-2.2)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0.006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0.056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0.129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1911"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GDNF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 (0.7-1.6)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 (0.8-1.5)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(0.7-1.7)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1.8 (1.0-2.9)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1.6 (1.1-3.0)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1.9 (0.9-2.9)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&lt; 0.001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0.404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0.992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1911"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TRPV1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 (0.6-1.5)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 (0.8-1.6)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(0.6-1.2)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(0.9-2.3)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(0.9-2.2)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(0.8-2.3)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0.006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0.102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0.584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00773" w:rsidRPr="00AB6C08" w:rsidRDefault="00F00773" w:rsidP="00F00773">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FF5487">
                              <w:rPr>
                                <w:rFonts w:ascii="Book Antiqua" w:hAnsi="Book Antiqua" w:cs="Book Antiqua"/>
                                <w:bCs/>
                                <w:color w:val="000000"/>
                                <w:kern w:val="0"/>
                                <w:sz w:val="14"/>
                                <w:szCs w:val="14"/>
                                <w:vertAlign w:val="superscript"/>
                              </w:rPr>
                              <w:t>1</w:t>
                            </w:r>
                            <w:r w:rsidRPr="00FF5487">
                              <w:rPr>
                                <w:rFonts w:ascii="Book Antiqua" w:hAnsi="Book Antiqua" w:cs="Book Antiqua"/>
                                <w:bCs/>
                                <w:color w:val="000000"/>
                                <w:kern w:val="0"/>
                                <w:sz w:val="14"/>
                                <w:szCs w:val="14"/>
                              </w:rPr>
                              <w:t xml:space="preserve">Mann-Whitney test was used; </w:t>
                            </w:r>
                            <w:r w:rsidRPr="00FF5487">
                              <w:rPr>
                                <w:rFonts w:ascii="Book Antiqua" w:hAnsi="Book Antiqua" w:cs="Book Antiqua"/>
                                <w:bCs/>
                                <w:color w:val="000000"/>
                                <w:kern w:val="0"/>
                                <w:sz w:val="14"/>
                                <w:szCs w:val="14"/>
                                <w:vertAlign w:val="superscript"/>
                              </w:rPr>
                              <w:t>2</w:t>
                            </w:r>
                            <w:r w:rsidRPr="00FF5487">
                              <w:rPr>
                                <w:rFonts w:ascii="Book Antiqua" w:hAnsi="Book Antiqua" w:cs="Book Antiqua"/>
                                <w:bCs/>
                                <w:color w:val="000000"/>
                                <w:kern w:val="0"/>
                                <w:sz w:val="14"/>
                                <w:szCs w:val="14"/>
                              </w:rPr>
                              <w:t xml:space="preserve">Male </w:t>
                            </w:r>
                            <w:proofErr w:type="spellStart"/>
                            <w:r w:rsidRPr="00FF5487">
                              <w:rPr>
                                <w:rFonts w:ascii="Book Antiqua" w:hAnsi="Book Antiqua" w:cs="Book Antiqua"/>
                                <w:i/>
                                <w:iCs/>
                                <w:color w:val="000000"/>
                                <w:kern w:val="0"/>
                                <w:sz w:val="14"/>
                                <w:szCs w:val="14"/>
                              </w:rPr>
                              <w:t>vs</w:t>
                            </w:r>
                            <w:proofErr w:type="spellEnd"/>
                            <w:r w:rsidRPr="00FF5487">
                              <w:rPr>
                                <w:rFonts w:ascii="Book Antiqua" w:hAnsi="Book Antiqua" w:cs="Book Antiqua"/>
                                <w:bCs/>
                                <w:color w:val="000000"/>
                                <w:kern w:val="0"/>
                                <w:sz w:val="14"/>
                                <w:szCs w:val="14"/>
                              </w:rPr>
                              <w:t xml:space="preserve"> female. FD: Functional dyspepsia; GDNF: Glial cell-line derived </w:t>
                            </w:r>
                            <w:proofErr w:type="spellStart"/>
                            <w:r w:rsidRPr="00FF5487">
                              <w:rPr>
                                <w:rFonts w:ascii="Book Antiqua" w:hAnsi="Book Antiqua" w:cs="Book Antiqua"/>
                                <w:bCs/>
                                <w:color w:val="000000"/>
                                <w:kern w:val="0"/>
                                <w:sz w:val="14"/>
                                <w:szCs w:val="14"/>
                              </w:rPr>
                              <w:t>neurotrophic</w:t>
                            </w:r>
                            <w:proofErr w:type="spellEnd"/>
                            <w:r w:rsidRPr="00FF5487">
                              <w:rPr>
                                <w:rFonts w:ascii="Book Antiqua" w:hAnsi="Book Antiqua" w:cs="Book Antiqua"/>
                                <w:bCs/>
                                <w:color w:val="000000"/>
                                <w:kern w:val="0"/>
                                <w:sz w:val="14"/>
                                <w:szCs w:val="14"/>
                              </w:rPr>
                              <w:t xml:space="preserve"> factor; IQR: Interquartile range; NGF: Nerve growth factor; PDS: Postprandial distress syndrome; TRPV1: Transient receptor potential </w:t>
                            </w:r>
                            <w:proofErr w:type="spellStart"/>
                            <w:r w:rsidRPr="00FF5487">
                              <w:rPr>
                                <w:rFonts w:ascii="Book Antiqua" w:hAnsi="Book Antiqua" w:cs="Book Antiqua"/>
                                <w:bCs/>
                                <w:color w:val="000000"/>
                                <w:kern w:val="0"/>
                                <w:sz w:val="14"/>
                                <w:szCs w:val="14"/>
                              </w:rPr>
                              <w:t>vanilloid</w:t>
                            </w:r>
                            <w:proofErr w:type="spellEnd"/>
                            <w:r w:rsidRPr="00FF5487">
                              <w:rPr>
                                <w:rFonts w:ascii="Book Antiqua" w:hAnsi="Book Antiqua" w:cs="Book Antiqua"/>
                                <w:bCs/>
                                <w:color w:val="000000"/>
                                <w:kern w:val="0"/>
                                <w:sz w:val="14"/>
                                <w:szCs w:val="14"/>
                              </w:rPr>
                              <w:t xml:space="preserve"> receptor 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0;margin-top:0;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Ld6l8E0AgAAVwQAAA4AAAAAAAAAAAAAAAAALgIA&#10;AGRycy9lMm9Eb2MueG1sUEsBAi0AFAAGAAgAAAAhANf/oS7aAAAABQEAAA8AAAAAAAAAAAAAAAAA&#10;jgQAAGRycy9kb3ducmV2LnhtbFBLBQYAAAAABAAEAPMAAACVBQAAAAA=&#10;">
                <v:textbox style="mso-fit-shape-to-text:t">
                  <w:txbxContent>
                    <w:p w:rsidR="00F00773" w:rsidRPr="00FF5487" w:rsidRDefault="00F00773" w:rsidP="00F00773">
                      <w:pPr>
                        <w:rPr>
                          <w:b/>
                          <w:bCs/>
                        </w:rPr>
                      </w:pPr>
                      <w:r w:rsidRPr="00FF5487">
                        <w:rPr>
                          <w:b/>
                          <w:bCs/>
                        </w:rPr>
                        <w:t xml:space="preserve">Table </w:t>
                      </w:r>
                      <w:proofErr w:type="gramStart"/>
                      <w:r w:rsidRPr="00FF5487">
                        <w:rPr>
                          <w:b/>
                          <w:bCs/>
                        </w:rPr>
                        <w:t>2  Expression</w:t>
                      </w:r>
                      <w:proofErr w:type="gramEnd"/>
                      <w:r w:rsidRPr="00FF5487">
                        <w:rPr>
                          <w:b/>
                          <w:bCs/>
                        </w:rPr>
                        <w:t xml:space="preserve"> of plasma ghrelin, gastric </w:t>
                      </w:r>
                      <w:proofErr w:type="spellStart"/>
                      <w:r w:rsidRPr="00FF5487">
                        <w:rPr>
                          <w:b/>
                          <w:bCs/>
                        </w:rPr>
                        <w:t>peproghrelin</w:t>
                      </w:r>
                      <w:proofErr w:type="spellEnd"/>
                      <w:r w:rsidRPr="00FF5487">
                        <w:rPr>
                          <w:b/>
                          <w:bCs/>
                        </w:rPr>
                        <w:t xml:space="preserve"> and nociception-related genes in the control and functional dyspepsia groups</w:t>
                      </w:r>
                    </w:p>
                    <w:tbl>
                      <w:tblPr>
                        <w:tblW w:w="932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11"/>
                        <w:gridCol w:w="960"/>
                        <w:gridCol w:w="960"/>
                        <w:gridCol w:w="942"/>
                        <w:gridCol w:w="960"/>
                        <w:gridCol w:w="960"/>
                        <w:gridCol w:w="893"/>
                        <w:gridCol w:w="629"/>
                        <w:gridCol w:w="675"/>
                        <w:gridCol w:w="437"/>
                      </w:tblGrid>
                      <w:tr w:rsidR="00F00773" w:rsidRPr="00FF5487">
                        <w:tblPrEx>
                          <w:tblCellMar>
                            <w:top w:w="0" w:type="dxa"/>
                            <w:left w:w="0" w:type="dxa"/>
                            <w:bottom w:w="0" w:type="dxa"/>
                            <w:right w:w="0" w:type="dxa"/>
                          </w:tblCellMar>
                        </w:tblPrEx>
                        <w:trPr>
                          <w:trHeight w:val="266"/>
                        </w:trPr>
                        <w:tc>
                          <w:tcPr>
                            <w:tcW w:w="1911" w:type="dxa"/>
                            <w:vMerge w:val="restart"/>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Variables </w:t>
                            </w:r>
                          </w:p>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862"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Control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87)</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813"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FD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104)</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41"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i/>
                                <w:color w:val="000000"/>
                                <w:kern w:val="0"/>
                                <w:sz w:val="14"/>
                                <w:szCs w:val="14"/>
                                <w:lang w:val="zh-CN"/>
                              </w:rPr>
                              <w:t>P</w:t>
                            </w:r>
                            <w:r w:rsidRPr="00FF5487">
                              <w:rPr>
                                <w:rFonts w:ascii="Albertus" w:hAnsi="Albertus" w:cs="Albertus"/>
                                <w:b/>
                                <w:bCs/>
                                <w:color w:val="000000"/>
                                <w:kern w:val="0"/>
                                <w:sz w:val="14"/>
                                <w:szCs w:val="14"/>
                                <w:lang w:val="zh-CN"/>
                              </w:rPr>
                              <w:t xml:space="preserve"> value</w:t>
                            </w:r>
                            <w:r w:rsidRPr="00FF5487">
                              <w:rPr>
                                <w:rFonts w:ascii="Albertus" w:hAnsi="Albertus" w:cs="Albertus"/>
                                <w:b/>
                                <w:bCs/>
                                <w:color w:val="000000"/>
                                <w:kern w:val="0"/>
                                <w:sz w:val="14"/>
                                <w:szCs w:val="14"/>
                                <w:vertAlign w:val="superscript"/>
                                <w:lang w:val="zh-CN"/>
                              </w:rPr>
                              <w:t>1</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FF5487">
                        <w:tblPrEx>
                          <w:tblCellMar>
                            <w:top w:w="0" w:type="dxa"/>
                            <w:left w:w="0" w:type="dxa"/>
                            <w:bottom w:w="0" w:type="dxa"/>
                            <w:right w:w="0" w:type="dxa"/>
                          </w:tblCellMar>
                        </w:tblPrEx>
                        <w:trPr>
                          <w:trHeight w:val="266"/>
                        </w:trPr>
                        <w:tc>
                          <w:tcPr>
                            <w:tcW w:w="1911" w:type="dxa"/>
                            <w:vMerge/>
                            <w:tcBorders>
                              <w:top w:val="nil"/>
                              <w:bottom w:val="nil"/>
                            </w:tcBorders>
                          </w:tcPr>
                          <w:p w:rsidR="00F00773" w:rsidRPr="00FF5487" w:rsidRDefault="00F00773" w:rsidP="00FF5487">
                            <w:pPr>
                              <w:autoSpaceDE w:val="0"/>
                              <w:autoSpaceDN w:val="0"/>
                              <w:adjustRightInd w:val="0"/>
                              <w:jc w:val="left"/>
                              <w:rPr>
                                <w:rFonts w:ascii="Albertus" w:hAnsi="Albertus"/>
                                <w:b/>
                                <w:kern w:val="0"/>
                                <w:sz w:val="24"/>
                              </w:rPr>
                            </w:pPr>
                          </w:p>
                        </w:tc>
                        <w:tc>
                          <w:tcPr>
                            <w:tcW w:w="960"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Total </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Male</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42"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Female</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Total </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Male </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93" w:type="dxa"/>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Female</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9" w:type="dxa"/>
                            <w:vMerge w:val="restart"/>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Control </w:t>
                            </w:r>
                            <w:r w:rsidRPr="00FF5487">
                              <w:rPr>
                                <w:rFonts w:ascii="Albertus" w:hAnsi="Albertus" w:cs="Albertus"/>
                                <w:b/>
                                <w:bCs/>
                                <w:i/>
                                <w:color w:val="000000"/>
                                <w:kern w:val="0"/>
                                <w:sz w:val="14"/>
                                <w:szCs w:val="14"/>
                                <w:lang w:val="zh-CN"/>
                              </w:rPr>
                              <w:t>vs</w:t>
                            </w:r>
                            <w:r w:rsidRPr="00FF5487">
                              <w:rPr>
                                <w:rFonts w:ascii="Albertus" w:hAnsi="Albertus" w:cs="Albertus"/>
                                <w:b/>
                                <w:bCs/>
                                <w:color w:val="000000"/>
                                <w:kern w:val="0"/>
                                <w:sz w:val="14"/>
                                <w:szCs w:val="14"/>
                                <w:lang w:val="zh-CN"/>
                              </w:rPr>
                              <w:t xml:space="preserve"> FD</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75" w:type="dxa"/>
                            <w:vMerge w:val="restart"/>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color w:val="000000"/>
                                <w:kern w:val="0"/>
                                <w:sz w:val="14"/>
                                <w:szCs w:val="14"/>
                                <w:lang w:val="zh-CN"/>
                              </w:rPr>
                              <w:t>Control</w:t>
                            </w:r>
                            <w:r w:rsidRPr="00FF5487">
                              <w:rPr>
                                <w:rFonts w:ascii="Albertus" w:hAnsi="Albertus" w:cs="Albertus"/>
                                <w:b/>
                                <w:bCs/>
                                <w:color w:val="000000"/>
                                <w:kern w:val="0"/>
                                <w:sz w:val="14"/>
                                <w:szCs w:val="14"/>
                                <w:vertAlign w:val="superscript"/>
                                <w:lang w:val="zh-CN"/>
                              </w:rPr>
                              <w:t>2</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37" w:type="dxa"/>
                            <w:vMerge w:val="restart"/>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color w:val="000000"/>
                                <w:kern w:val="0"/>
                                <w:sz w:val="14"/>
                                <w:szCs w:val="14"/>
                                <w:lang w:val="zh-CN"/>
                              </w:rPr>
                              <w:t>FD</w:t>
                            </w:r>
                            <w:r w:rsidRPr="00FF5487">
                              <w:rPr>
                                <w:rFonts w:ascii="Albertus" w:hAnsi="Albertus" w:cs="Albertus"/>
                                <w:b/>
                                <w:bCs/>
                                <w:color w:val="000000"/>
                                <w:kern w:val="0"/>
                                <w:sz w:val="14"/>
                                <w:szCs w:val="14"/>
                                <w:vertAlign w:val="superscript"/>
                                <w:lang w:val="zh-CN"/>
                              </w:rPr>
                              <w:t>2</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FF5487">
                        <w:tblPrEx>
                          <w:tblCellMar>
                            <w:top w:w="0" w:type="dxa"/>
                            <w:left w:w="0" w:type="dxa"/>
                            <w:bottom w:w="0" w:type="dxa"/>
                            <w:right w:w="0" w:type="dxa"/>
                          </w:tblCellMar>
                        </w:tblPrEx>
                        <w:trPr>
                          <w:trHeight w:val="266"/>
                        </w:trPr>
                        <w:tc>
                          <w:tcPr>
                            <w:tcW w:w="1911" w:type="dxa"/>
                            <w:vMerge/>
                            <w:tcBorders>
                              <w:top w:val="nil"/>
                              <w:bottom w:val="single" w:sz="6" w:space="0" w:color="000000"/>
                            </w:tcBorders>
                          </w:tcPr>
                          <w:p w:rsidR="00F00773" w:rsidRPr="00FF5487" w:rsidRDefault="00F00773" w:rsidP="00FF5487">
                            <w:pPr>
                              <w:autoSpaceDE w:val="0"/>
                              <w:autoSpaceDN w:val="0"/>
                              <w:adjustRightInd w:val="0"/>
                              <w:jc w:val="left"/>
                              <w:rPr>
                                <w:rFonts w:ascii="Albertus" w:hAnsi="Albertus"/>
                                <w:b/>
                                <w:kern w:val="0"/>
                                <w:sz w:val="24"/>
                              </w:rPr>
                            </w:pPr>
                          </w:p>
                        </w:tc>
                        <w:tc>
                          <w:tcPr>
                            <w:tcW w:w="960"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87)</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38)</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42"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49)</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104)</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39)</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93" w:type="dxa"/>
                            <w:tcBorders>
                              <w:top w:val="nil"/>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 xml:space="preserve">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65)</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9" w:type="dxa"/>
                            <w:vMerge/>
                            <w:tcBorders>
                              <w:top w:val="nil"/>
                              <w:bottom w:val="single" w:sz="6" w:space="0" w:color="000000"/>
                            </w:tcBorders>
                          </w:tcPr>
                          <w:p w:rsidR="00F00773" w:rsidRPr="00FF5487" w:rsidRDefault="00F00773" w:rsidP="00FF5487">
                            <w:pPr>
                              <w:autoSpaceDE w:val="0"/>
                              <w:autoSpaceDN w:val="0"/>
                              <w:adjustRightInd w:val="0"/>
                              <w:jc w:val="left"/>
                              <w:rPr>
                                <w:rFonts w:ascii="Albertus" w:hAnsi="Albertus"/>
                                <w:b/>
                                <w:kern w:val="0"/>
                                <w:sz w:val="24"/>
                              </w:rPr>
                            </w:pPr>
                          </w:p>
                        </w:tc>
                        <w:tc>
                          <w:tcPr>
                            <w:tcW w:w="675" w:type="dxa"/>
                            <w:vMerge/>
                            <w:tcBorders>
                              <w:top w:val="nil"/>
                              <w:bottom w:val="single" w:sz="6" w:space="0" w:color="000000"/>
                            </w:tcBorders>
                          </w:tcPr>
                          <w:p w:rsidR="00F00773" w:rsidRPr="00FF5487" w:rsidRDefault="00F00773" w:rsidP="00FF5487">
                            <w:pPr>
                              <w:autoSpaceDE w:val="0"/>
                              <w:autoSpaceDN w:val="0"/>
                              <w:adjustRightInd w:val="0"/>
                              <w:jc w:val="left"/>
                              <w:rPr>
                                <w:rFonts w:ascii="Albertus" w:hAnsi="Albertus"/>
                                <w:b/>
                                <w:kern w:val="0"/>
                                <w:sz w:val="24"/>
                              </w:rPr>
                            </w:pPr>
                          </w:p>
                        </w:tc>
                        <w:tc>
                          <w:tcPr>
                            <w:tcW w:w="437" w:type="dxa"/>
                            <w:vMerge/>
                            <w:tcBorders>
                              <w:top w:val="nil"/>
                              <w:bottom w:val="single" w:sz="6" w:space="0" w:color="000000"/>
                            </w:tcBorders>
                          </w:tcPr>
                          <w:p w:rsidR="00F00773" w:rsidRPr="00FF5487" w:rsidRDefault="00F00773" w:rsidP="00FF5487">
                            <w:pPr>
                              <w:autoSpaceDE w:val="0"/>
                              <w:autoSpaceDN w:val="0"/>
                              <w:adjustRightInd w:val="0"/>
                              <w:jc w:val="left"/>
                              <w:rPr>
                                <w:rFonts w:ascii="Albertus" w:hAnsi="Albertus"/>
                                <w:b/>
                                <w:kern w:val="0"/>
                                <w:sz w:val="24"/>
                              </w:rPr>
                            </w:pPr>
                          </w:p>
                        </w:tc>
                      </w:tr>
                      <w:tr w:rsidR="00F00773" w:rsidRPr="00FF5487">
                        <w:tblPrEx>
                          <w:tblCellMar>
                            <w:top w:w="0" w:type="dxa"/>
                            <w:left w:w="0" w:type="dxa"/>
                            <w:bottom w:w="0" w:type="dxa"/>
                            <w:right w:w="0" w:type="dxa"/>
                          </w:tblCellMar>
                        </w:tblPrEx>
                        <w:trPr>
                          <w:trHeight w:val="60"/>
                        </w:trPr>
                        <w:tc>
                          <w:tcPr>
                            <w:tcW w:w="1911"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Plasma acyl ghrelin (</w:t>
                            </w:r>
                            <w:proofErr w:type="spellStart"/>
                            <w:r w:rsidRPr="00FF5487">
                              <w:rPr>
                                <w:rFonts w:ascii="Book Antiqua" w:hAnsi="Book Antiqua" w:cs="Book Antiqua"/>
                                <w:bCs/>
                                <w:color w:val="000000"/>
                                <w:kern w:val="0"/>
                                <w:sz w:val="14"/>
                                <w:szCs w:val="14"/>
                              </w:rPr>
                              <w:t>fmol</w:t>
                            </w:r>
                            <w:proofErr w:type="spellEnd"/>
                            <w:r w:rsidRPr="00FF5487">
                              <w:rPr>
                                <w:rFonts w:ascii="Book Antiqua" w:hAnsi="Book Antiqua" w:cs="Book Antiqua"/>
                                <w:bCs/>
                                <w:color w:val="000000"/>
                                <w:kern w:val="0"/>
                                <w:sz w:val="14"/>
                                <w:szCs w:val="14"/>
                              </w:rPr>
                              <w:t>/mL,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14.1 (9.1-20.8)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15.9 (9.2-33.7)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12.2 (9.0-18.6)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11.2 (6.6-16.8)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10.4 (6.5-18.4)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11.4 (6.8-16.5)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0.018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0.204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0.388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1911"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Plasma des-acyl ghrelin(</w:t>
                            </w:r>
                            <w:proofErr w:type="spellStart"/>
                            <w:r w:rsidRPr="00FF5487">
                              <w:rPr>
                                <w:rFonts w:ascii="Book Antiqua" w:hAnsi="Book Antiqua" w:cs="Book Antiqua"/>
                                <w:bCs/>
                                <w:color w:val="000000"/>
                                <w:kern w:val="0"/>
                                <w:sz w:val="14"/>
                                <w:szCs w:val="14"/>
                              </w:rPr>
                              <w:t>fmol</w:t>
                            </w:r>
                            <w:proofErr w:type="spellEnd"/>
                            <w:r w:rsidRPr="00FF5487">
                              <w:rPr>
                                <w:rFonts w:ascii="Book Antiqua" w:hAnsi="Book Antiqua" w:cs="Book Antiqua"/>
                                <w:bCs/>
                                <w:color w:val="000000"/>
                                <w:kern w:val="0"/>
                                <w:sz w:val="14"/>
                                <w:szCs w:val="14"/>
                              </w:rPr>
                              <w:t>/mL,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67.9 (37.5-162.5)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108 (31.8-212.9)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65.4 (38.2-111.0)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62.1 (32.2-110.6)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58.5 (28.8-134.3)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63.6 (32.2-108.0)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0.297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0.389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0.913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1911"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Ghrelin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2.6 (0.7-4.9)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2.1 (0.5-4.2)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3.2 (1.0-6.1)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1.7 (0.4-5.4)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1.9 (0.4-9.0)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1.5 (0.3-4.7)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0.435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0.076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0.308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1911"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NGF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 (0.7-1.7)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 (0.7-1.8)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(0.5-1.6)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1.6 (0.9-2.3)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1.8 (1.1-2.7)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(0.8-2.2)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0.006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0.056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0.129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1911"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GDNF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 (0.7-1.6)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 (0.8-1.5)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(0.7-1.7)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1.8 (1.0-2.9)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1.6 (1.1-3.0)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1.9 (0.9-2.9)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&lt; 0.001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0.404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0.992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1911"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TRPV1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 (0.6-1.5)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 (0.8-1.6)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4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(0.6-1.2)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(0.9-2.3)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(0.9-2.2)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9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(0.8-2.3)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0.006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7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0.102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3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0.584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00773" w:rsidRPr="00AB6C08" w:rsidRDefault="00F00773" w:rsidP="00F00773">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FF5487">
                        <w:rPr>
                          <w:rFonts w:ascii="Book Antiqua" w:hAnsi="Book Antiqua" w:cs="Book Antiqua"/>
                          <w:bCs/>
                          <w:color w:val="000000"/>
                          <w:kern w:val="0"/>
                          <w:sz w:val="14"/>
                          <w:szCs w:val="14"/>
                          <w:vertAlign w:val="superscript"/>
                        </w:rPr>
                        <w:t>1</w:t>
                      </w:r>
                      <w:r w:rsidRPr="00FF5487">
                        <w:rPr>
                          <w:rFonts w:ascii="Book Antiqua" w:hAnsi="Book Antiqua" w:cs="Book Antiqua"/>
                          <w:bCs/>
                          <w:color w:val="000000"/>
                          <w:kern w:val="0"/>
                          <w:sz w:val="14"/>
                          <w:szCs w:val="14"/>
                        </w:rPr>
                        <w:t xml:space="preserve">Mann-Whitney test was used; </w:t>
                      </w:r>
                      <w:r w:rsidRPr="00FF5487">
                        <w:rPr>
                          <w:rFonts w:ascii="Book Antiqua" w:hAnsi="Book Antiqua" w:cs="Book Antiqua"/>
                          <w:bCs/>
                          <w:color w:val="000000"/>
                          <w:kern w:val="0"/>
                          <w:sz w:val="14"/>
                          <w:szCs w:val="14"/>
                          <w:vertAlign w:val="superscript"/>
                        </w:rPr>
                        <w:t>2</w:t>
                      </w:r>
                      <w:r w:rsidRPr="00FF5487">
                        <w:rPr>
                          <w:rFonts w:ascii="Book Antiqua" w:hAnsi="Book Antiqua" w:cs="Book Antiqua"/>
                          <w:bCs/>
                          <w:color w:val="000000"/>
                          <w:kern w:val="0"/>
                          <w:sz w:val="14"/>
                          <w:szCs w:val="14"/>
                        </w:rPr>
                        <w:t xml:space="preserve">Male </w:t>
                      </w:r>
                      <w:proofErr w:type="spellStart"/>
                      <w:r w:rsidRPr="00FF5487">
                        <w:rPr>
                          <w:rFonts w:ascii="Book Antiqua" w:hAnsi="Book Antiqua" w:cs="Book Antiqua"/>
                          <w:i/>
                          <w:iCs/>
                          <w:color w:val="000000"/>
                          <w:kern w:val="0"/>
                          <w:sz w:val="14"/>
                          <w:szCs w:val="14"/>
                        </w:rPr>
                        <w:t>vs</w:t>
                      </w:r>
                      <w:proofErr w:type="spellEnd"/>
                      <w:r w:rsidRPr="00FF5487">
                        <w:rPr>
                          <w:rFonts w:ascii="Book Antiqua" w:hAnsi="Book Antiqua" w:cs="Book Antiqua"/>
                          <w:bCs/>
                          <w:color w:val="000000"/>
                          <w:kern w:val="0"/>
                          <w:sz w:val="14"/>
                          <w:szCs w:val="14"/>
                        </w:rPr>
                        <w:t xml:space="preserve"> female. FD: Functional dyspepsia; GDNF: Glial cell-line derived </w:t>
                      </w:r>
                      <w:proofErr w:type="spellStart"/>
                      <w:r w:rsidRPr="00FF5487">
                        <w:rPr>
                          <w:rFonts w:ascii="Book Antiqua" w:hAnsi="Book Antiqua" w:cs="Book Antiqua"/>
                          <w:bCs/>
                          <w:color w:val="000000"/>
                          <w:kern w:val="0"/>
                          <w:sz w:val="14"/>
                          <w:szCs w:val="14"/>
                        </w:rPr>
                        <w:t>neurotrophic</w:t>
                      </w:r>
                      <w:proofErr w:type="spellEnd"/>
                      <w:r w:rsidRPr="00FF5487">
                        <w:rPr>
                          <w:rFonts w:ascii="Book Antiqua" w:hAnsi="Book Antiqua" w:cs="Book Antiqua"/>
                          <w:bCs/>
                          <w:color w:val="000000"/>
                          <w:kern w:val="0"/>
                          <w:sz w:val="14"/>
                          <w:szCs w:val="14"/>
                        </w:rPr>
                        <w:t xml:space="preserve"> factor; IQR: Interquartile range; NGF: Nerve growth factor; PDS: Postprandial distress syndrome; TRPV1: Transient receptor potential </w:t>
                      </w:r>
                      <w:proofErr w:type="spellStart"/>
                      <w:r w:rsidRPr="00FF5487">
                        <w:rPr>
                          <w:rFonts w:ascii="Book Antiqua" w:hAnsi="Book Antiqua" w:cs="Book Antiqua"/>
                          <w:bCs/>
                          <w:color w:val="000000"/>
                          <w:kern w:val="0"/>
                          <w:sz w:val="14"/>
                          <w:szCs w:val="14"/>
                        </w:rPr>
                        <w:t>vanilloid</w:t>
                      </w:r>
                      <w:proofErr w:type="spellEnd"/>
                      <w:r w:rsidRPr="00FF5487">
                        <w:rPr>
                          <w:rFonts w:ascii="Book Antiqua" w:hAnsi="Book Antiqua" w:cs="Book Antiqua"/>
                          <w:bCs/>
                          <w:color w:val="000000"/>
                          <w:kern w:val="0"/>
                          <w:sz w:val="14"/>
                          <w:szCs w:val="14"/>
                        </w:rPr>
                        <w:t xml:space="preserve"> receptor 1.</w:t>
                      </w:r>
                    </w:p>
                  </w:txbxContent>
                </v:textbox>
                <w10:wrap type="square"/>
              </v:shape>
            </w:pict>
          </mc:Fallback>
        </mc:AlternateContent>
      </w: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F00773" w:rsidRPr="00FF5487" w:rsidRDefault="00F00773" w:rsidP="00F00773">
                            <w:pPr>
                              <w:rPr>
                                <w:b/>
                                <w:bCs/>
                              </w:rPr>
                            </w:pPr>
                            <w:r w:rsidRPr="00FF5487">
                              <w:rPr>
                                <w:b/>
                                <w:bCs/>
                              </w:rPr>
                              <w:t xml:space="preserve">Table </w:t>
                            </w:r>
                            <w:proofErr w:type="gramStart"/>
                            <w:r w:rsidRPr="00FF5487">
                              <w:rPr>
                                <w:b/>
                                <w:bCs/>
                              </w:rPr>
                              <w:t>3  Expression</w:t>
                            </w:r>
                            <w:proofErr w:type="gramEnd"/>
                            <w:r w:rsidRPr="00FF5487">
                              <w:rPr>
                                <w:b/>
                                <w:bCs/>
                              </w:rPr>
                              <w:t xml:space="preserve"> of plasma ghrelin, gastric </w:t>
                            </w:r>
                            <w:proofErr w:type="spellStart"/>
                            <w:r w:rsidRPr="00FF5487">
                              <w:rPr>
                                <w:b/>
                                <w:bCs/>
                              </w:rPr>
                              <w:t>peproghrelin</w:t>
                            </w:r>
                            <w:proofErr w:type="spellEnd"/>
                            <w:r w:rsidRPr="00FF5487">
                              <w:rPr>
                                <w:b/>
                                <w:bCs/>
                              </w:rPr>
                              <w:t xml:space="preserve"> and nociception-related genes in different gender</w:t>
                            </w:r>
                          </w:p>
                          <w:tbl>
                            <w:tblPr>
                              <w:tblW w:w="927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45"/>
                              <w:gridCol w:w="1224"/>
                              <w:gridCol w:w="1057"/>
                              <w:gridCol w:w="960"/>
                              <w:gridCol w:w="1196"/>
                              <w:gridCol w:w="1060"/>
                              <w:gridCol w:w="629"/>
                            </w:tblGrid>
                            <w:tr w:rsidR="00F00773" w:rsidRPr="00FF5487">
                              <w:tblPrEx>
                                <w:tblCellMar>
                                  <w:top w:w="0" w:type="dxa"/>
                                  <w:left w:w="0" w:type="dxa"/>
                                  <w:bottom w:w="0" w:type="dxa"/>
                                  <w:right w:w="0" w:type="dxa"/>
                                </w:tblCellMar>
                              </w:tblPrEx>
                              <w:trPr>
                                <w:trHeight w:val="266"/>
                              </w:trPr>
                              <w:tc>
                                <w:tcPr>
                                  <w:tcW w:w="3145" w:type="dxa"/>
                                  <w:vMerge w:val="restart"/>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Variables</w:t>
                                  </w:r>
                                </w:p>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3241"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Male</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885"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Female</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FF5487">
                              <w:tblPrEx>
                                <w:tblCellMar>
                                  <w:top w:w="0" w:type="dxa"/>
                                  <w:left w:w="0" w:type="dxa"/>
                                  <w:bottom w:w="0" w:type="dxa"/>
                                  <w:right w:w="0" w:type="dxa"/>
                                </w:tblCellMar>
                              </w:tblPrEx>
                              <w:trPr>
                                <w:trHeight w:val="266"/>
                              </w:trPr>
                              <w:tc>
                                <w:tcPr>
                                  <w:tcW w:w="3145" w:type="dxa"/>
                                  <w:vMerge/>
                                  <w:tcBorders>
                                    <w:top w:val="nil"/>
                                    <w:bottom w:val="single" w:sz="6" w:space="0" w:color="000000"/>
                                  </w:tcBorders>
                                </w:tcPr>
                                <w:p w:rsidR="00F00773" w:rsidRPr="00FF5487" w:rsidRDefault="00F00773" w:rsidP="00FF5487">
                                  <w:pPr>
                                    <w:autoSpaceDE w:val="0"/>
                                    <w:autoSpaceDN w:val="0"/>
                                    <w:adjustRightInd w:val="0"/>
                                    <w:jc w:val="left"/>
                                    <w:rPr>
                                      <w:rFonts w:ascii="Albertus" w:hAnsi="Albertus"/>
                                      <w:b/>
                                      <w:kern w:val="0"/>
                                      <w:sz w:val="24"/>
                                    </w:rPr>
                                  </w:pPr>
                                </w:p>
                              </w:tc>
                              <w:tc>
                                <w:tcPr>
                                  <w:tcW w:w="1224"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Control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38)</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57"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FD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39)</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i/>
                                      <w:color w:val="000000"/>
                                      <w:kern w:val="0"/>
                                      <w:sz w:val="14"/>
                                      <w:szCs w:val="14"/>
                                      <w:lang w:val="zh-CN"/>
                                    </w:rPr>
                                    <w:t>P</w:t>
                                  </w:r>
                                  <w:r w:rsidRPr="00FF5487">
                                    <w:rPr>
                                      <w:rFonts w:ascii="Albertus" w:hAnsi="Albertus" w:cs="Albertus"/>
                                      <w:b/>
                                      <w:bCs/>
                                      <w:color w:val="000000"/>
                                      <w:kern w:val="0"/>
                                      <w:sz w:val="14"/>
                                      <w:szCs w:val="14"/>
                                      <w:lang w:val="zh-CN"/>
                                    </w:rPr>
                                    <w:t xml:space="preserve"> value</w:t>
                                  </w:r>
                                  <w:r w:rsidRPr="00FF5487">
                                    <w:rPr>
                                      <w:rFonts w:ascii="Albertus" w:hAnsi="Albertus" w:cs="Albertus"/>
                                      <w:b/>
                                      <w:bCs/>
                                      <w:color w:val="000000"/>
                                      <w:kern w:val="0"/>
                                      <w:sz w:val="14"/>
                                      <w:szCs w:val="14"/>
                                      <w:vertAlign w:val="superscript"/>
                                      <w:lang w:val="zh-CN"/>
                                    </w:rPr>
                                    <w:t>1</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96"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Control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49)</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60"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FD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65)</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9"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i/>
                                      <w:color w:val="000000"/>
                                      <w:kern w:val="0"/>
                                      <w:sz w:val="14"/>
                                      <w:szCs w:val="14"/>
                                      <w:lang w:val="zh-CN"/>
                                    </w:rPr>
                                    <w:t>P</w:t>
                                  </w:r>
                                  <w:r w:rsidRPr="00FF5487">
                                    <w:rPr>
                                      <w:rFonts w:ascii="Albertus" w:hAnsi="Albertus" w:cs="Albertus"/>
                                      <w:b/>
                                      <w:bCs/>
                                      <w:color w:val="000000"/>
                                      <w:kern w:val="0"/>
                                      <w:sz w:val="14"/>
                                      <w:szCs w:val="14"/>
                                      <w:lang w:val="zh-CN"/>
                                    </w:rPr>
                                    <w:t xml:space="preserve"> value</w:t>
                                  </w:r>
                                  <w:r w:rsidRPr="00FF5487">
                                    <w:rPr>
                                      <w:rFonts w:ascii="Albertus" w:hAnsi="Albertus" w:cs="Albertus"/>
                                      <w:b/>
                                      <w:bCs/>
                                      <w:color w:val="000000"/>
                                      <w:kern w:val="0"/>
                                      <w:sz w:val="14"/>
                                      <w:szCs w:val="14"/>
                                      <w:vertAlign w:val="superscript"/>
                                      <w:lang w:val="zh-CN"/>
                                    </w:rPr>
                                    <w:t>1</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 xml:space="preserve">Plasma </w:t>
                                  </w:r>
                                  <w:proofErr w:type="spellStart"/>
                                  <w:r w:rsidRPr="00FF5487">
                                    <w:rPr>
                                      <w:rFonts w:ascii="Book Antiqua" w:hAnsi="Book Antiqua" w:cs="Book Antiqua"/>
                                      <w:bCs/>
                                      <w:color w:val="000000"/>
                                      <w:kern w:val="0"/>
                                      <w:sz w:val="14"/>
                                      <w:szCs w:val="14"/>
                                    </w:rPr>
                                    <w:t>acylghrelin</w:t>
                                  </w:r>
                                  <w:proofErr w:type="spellEnd"/>
                                  <w:r w:rsidRPr="00FF5487">
                                    <w:rPr>
                                      <w:rFonts w:ascii="Book Antiqua" w:hAnsi="Book Antiqua" w:cs="Book Antiqua"/>
                                      <w:bCs/>
                                      <w:color w:val="000000"/>
                                      <w:kern w:val="0"/>
                                      <w:sz w:val="14"/>
                                      <w:szCs w:val="14"/>
                                    </w:rPr>
                                    <w:t xml:space="preserve"> (</w:t>
                                  </w:r>
                                  <w:proofErr w:type="spellStart"/>
                                  <w:r w:rsidRPr="00FF5487">
                                    <w:rPr>
                                      <w:rFonts w:ascii="Book Antiqua" w:hAnsi="Book Antiqua" w:cs="Book Antiqua"/>
                                      <w:bCs/>
                                      <w:color w:val="000000"/>
                                      <w:kern w:val="0"/>
                                      <w:sz w:val="14"/>
                                      <w:szCs w:val="14"/>
                                    </w:rPr>
                                    <w:t>fmol</w:t>
                                  </w:r>
                                  <w:proofErr w:type="spellEnd"/>
                                  <w:r w:rsidRPr="00FF5487">
                                    <w:rPr>
                                      <w:rFonts w:ascii="Book Antiqua" w:hAnsi="Book Antiqua" w:cs="Book Antiqua"/>
                                      <w:bCs/>
                                      <w:color w:val="000000"/>
                                      <w:kern w:val="0"/>
                                      <w:sz w:val="14"/>
                                      <w:szCs w:val="14"/>
                                    </w:rPr>
                                    <w:t>/mL,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1224"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15.9 (9.2-33.7)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10.4 (6.5-18.4)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0.017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12.2 (9.0-18.6)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11.4 (6.8-16.5)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0.348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Plasma des-</w:t>
                                  </w:r>
                                  <w:proofErr w:type="spellStart"/>
                                  <w:r w:rsidRPr="00FF5487">
                                    <w:rPr>
                                      <w:rFonts w:ascii="Book Antiqua" w:hAnsi="Book Antiqua" w:cs="Book Antiqua"/>
                                      <w:bCs/>
                                      <w:color w:val="000000"/>
                                      <w:kern w:val="0"/>
                                      <w:sz w:val="14"/>
                                      <w:szCs w:val="14"/>
                                    </w:rPr>
                                    <w:t>acylghrelin</w:t>
                                  </w:r>
                                  <w:proofErr w:type="spellEnd"/>
                                  <w:r w:rsidRPr="00FF5487">
                                    <w:rPr>
                                      <w:rFonts w:ascii="Book Antiqua" w:hAnsi="Book Antiqua" w:cs="Book Antiqua"/>
                                      <w:bCs/>
                                      <w:color w:val="000000"/>
                                      <w:kern w:val="0"/>
                                      <w:sz w:val="14"/>
                                      <w:szCs w:val="14"/>
                                    </w:rPr>
                                    <w:t xml:space="preserve"> (</w:t>
                                  </w:r>
                                  <w:proofErr w:type="spellStart"/>
                                  <w:r w:rsidRPr="00FF5487">
                                    <w:rPr>
                                      <w:rFonts w:ascii="Book Antiqua" w:hAnsi="Book Antiqua" w:cs="Book Antiqua"/>
                                      <w:bCs/>
                                      <w:color w:val="000000"/>
                                      <w:kern w:val="0"/>
                                      <w:sz w:val="14"/>
                                      <w:szCs w:val="14"/>
                                    </w:rPr>
                                    <w:t>fmol</w:t>
                                  </w:r>
                                  <w:proofErr w:type="spellEnd"/>
                                  <w:r w:rsidRPr="00FF5487">
                                    <w:rPr>
                                      <w:rFonts w:ascii="Book Antiqua" w:hAnsi="Book Antiqua" w:cs="Book Antiqua"/>
                                      <w:bCs/>
                                      <w:color w:val="000000"/>
                                      <w:kern w:val="0"/>
                                      <w:sz w:val="14"/>
                                      <w:szCs w:val="14"/>
                                    </w:rPr>
                                    <w:t>/mL,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1224"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108.0 (31.8-212.9)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58.5 (28.9-134.3)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65.4 (38.2-111.0)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63.6 (32.2-108.0)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0.844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Ghrelin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2.1 (0.5-4.2)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1.9 (0.4-9.1)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0.428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3.2 (1.0-6.1)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1.5 (0.3-4.7)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0.092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NGF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 (0.7-1.8)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1.8 (1.1-2.7)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(0.5-1.6)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(0.8-2.2)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0.119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GDNF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 (0.7-1.5)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1.6 (1.1-3.0)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(0.7-1.7)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1.9 (0.9-2.9)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0.018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TRPV1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 (0.8-1.6)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(0.9-2.2)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0.014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(0.6-1.2)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(0.8-2.3)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0.089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00773" w:rsidRPr="00335789" w:rsidRDefault="00F00773" w:rsidP="00F00773">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 xml:space="preserve">1 Mann-Whitney test was used. FD: Functional dyspepsia; GDNF: Glial cell-line derived </w:t>
                            </w:r>
                            <w:proofErr w:type="spellStart"/>
                            <w:r w:rsidRPr="00FF5487">
                              <w:rPr>
                                <w:rFonts w:ascii="Book Antiqua" w:hAnsi="Book Antiqua" w:cs="Book Antiqua"/>
                                <w:bCs/>
                                <w:color w:val="000000"/>
                                <w:kern w:val="0"/>
                                <w:sz w:val="14"/>
                                <w:szCs w:val="14"/>
                              </w:rPr>
                              <w:t>neurotrophic</w:t>
                            </w:r>
                            <w:proofErr w:type="spellEnd"/>
                            <w:r w:rsidRPr="00FF5487">
                              <w:rPr>
                                <w:rFonts w:ascii="Book Antiqua" w:hAnsi="Book Antiqua" w:cs="Book Antiqua"/>
                                <w:bCs/>
                                <w:color w:val="000000"/>
                                <w:kern w:val="0"/>
                                <w:sz w:val="14"/>
                                <w:szCs w:val="14"/>
                              </w:rPr>
                              <w:t xml:space="preserve"> factor; IQR: Interquartile range; NGF: Nerve growth factor; PDS: Postprandial distress syndrome; TRPV1: Transient receptor potential </w:t>
                            </w:r>
                            <w:proofErr w:type="spellStart"/>
                            <w:r w:rsidRPr="00FF5487">
                              <w:rPr>
                                <w:rFonts w:ascii="Book Antiqua" w:hAnsi="Book Antiqua" w:cs="Book Antiqua"/>
                                <w:bCs/>
                                <w:color w:val="000000"/>
                                <w:kern w:val="0"/>
                                <w:sz w:val="14"/>
                                <w:szCs w:val="14"/>
                              </w:rPr>
                              <w:t>vanilloid</w:t>
                            </w:r>
                            <w:proofErr w:type="spellEnd"/>
                            <w:r w:rsidRPr="00FF5487">
                              <w:rPr>
                                <w:rFonts w:ascii="Book Antiqua" w:hAnsi="Book Antiqua" w:cs="Book Antiqua"/>
                                <w:bCs/>
                                <w:color w:val="000000"/>
                                <w:kern w:val="0"/>
                                <w:sz w:val="14"/>
                                <w:szCs w:val="14"/>
                              </w:rPr>
                              <w:t xml:space="preserve"> receptor 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8" type="#_x0000_t202" style="position:absolute;left:0;text-align:left;margin-left:0;margin-top:0;width:2in;height:2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LQcv7o0AgAAVwQAAA4AAAAAAAAAAAAAAAAALgIA&#10;AGRycy9lMm9Eb2MueG1sUEsBAi0AFAAGAAgAAAAhANf/oS7aAAAABQEAAA8AAAAAAAAAAAAAAAAA&#10;jgQAAGRycy9kb3ducmV2LnhtbFBLBQYAAAAABAAEAPMAAACVBQAAAAA=&#10;">
                <v:textbox style="mso-fit-shape-to-text:t">
                  <w:txbxContent>
                    <w:p w:rsidR="00F00773" w:rsidRPr="00FF5487" w:rsidRDefault="00F00773" w:rsidP="00F00773">
                      <w:pPr>
                        <w:rPr>
                          <w:b/>
                          <w:bCs/>
                        </w:rPr>
                      </w:pPr>
                      <w:r w:rsidRPr="00FF5487">
                        <w:rPr>
                          <w:b/>
                          <w:bCs/>
                        </w:rPr>
                        <w:t xml:space="preserve">Table </w:t>
                      </w:r>
                      <w:proofErr w:type="gramStart"/>
                      <w:r w:rsidRPr="00FF5487">
                        <w:rPr>
                          <w:b/>
                          <w:bCs/>
                        </w:rPr>
                        <w:t>3  Expression</w:t>
                      </w:r>
                      <w:proofErr w:type="gramEnd"/>
                      <w:r w:rsidRPr="00FF5487">
                        <w:rPr>
                          <w:b/>
                          <w:bCs/>
                        </w:rPr>
                        <w:t xml:space="preserve"> of plasma ghrelin, gastric </w:t>
                      </w:r>
                      <w:proofErr w:type="spellStart"/>
                      <w:r w:rsidRPr="00FF5487">
                        <w:rPr>
                          <w:b/>
                          <w:bCs/>
                        </w:rPr>
                        <w:t>peproghrelin</w:t>
                      </w:r>
                      <w:proofErr w:type="spellEnd"/>
                      <w:r w:rsidRPr="00FF5487">
                        <w:rPr>
                          <w:b/>
                          <w:bCs/>
                        </w:rPr>
                        <w:t xml:space="preserve"> and nociception-related genes in different gender</w:t>
                      </w:r>
                    </w:p>
                    <w:tbl>
                      <w:tblPr>
                        <w:tblW w:w="927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45"/>
                        <w:gridCol w:w="1224"/>
                        <w:gridCol w:w="1057"/>
                        <w:gridCol w:w="960"/>
                        <w:gridCol w:w="1196"/>
                        <w:gridCol w:w="1060"/>
                        <w:gridCol w:w="629"/>
                      </w:tblGrid>
                      <w:tr w:rsidR="00F00773" w:rsidRPr="00FF5487">
                        <w:tblPrEx>
                          <w:tblCellMar>
                            <w:top w:w="0" w:type="dxa"/>
                            <w:left w:w="0" w:type="dxa"/>
                            <w:bottom w:w="0" w:type="dxa"/>
                            <w:right w:w="0" w:type="dxa"/>
                          </w:tblCellMar>
                        </w:tblPrEx>
                        <w:trPr>
                          <w:trHeight w:val="266"/>
                        </w:trPr>
                        <w:tc>
                          <w:tcPr>
                            <w:tcW w:w="3145" w:type="dxa"/>
                            <w:vMerge w:val="restart"/>
                            <w:tcBorders>
                              <w:top w:val="single" w:sz="6" w:space="0" w:color="000000"/>
                              <w:bottom w:val="nil"/>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Variables</w:t>
                            </w:r>
                          </w:p>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3241"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Male</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885" w:type="dxa"/>
                            <w:gridSpan w:val="3"/>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Female</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FF5487">
                        <w:tblPrEx>
                          <w:tblCellMar>
                            <w:top w:w="0" w:type="dxa"/>
                            <w:left w:w="0" w:type="dxa"/>
                            <w:bottom w:w="0" w:type="dxa"/>
                            <w:right w:w="0" w:type="dxa"/>
                          </w:tblCellMar>
                        </w:tblPrEx>
                        <w:trPr>
                          <w:trHeight w:val="266"/>
                        </w:trPr>
                        <w:tc>
                          <w:tcPr>
                            <w:tcW w:w="3145" w:type="dxa"/>
                            <w:vMerge/>
                            <w:tcBorders>
                              <w:top w:val="nil"/>
                              <w:bottom w:val="single" w:sz="6" w:space="0" w:color="000000"/>
                            </w:tcBorders>
                          </w:tcPr>
                          <w:p w:rsidR="00F00773" w:rsidRPr="00FF5487" w:rsidRDefault="00F00773" w:rsidP="00FF5487">
                            <w:pPr>
                              <w:autoSpaceDE w:val="0"/>
                              <w:autoSpaceDN w:val="0"/>
                              <w:adjustRightInd w:val="0"/>
                              <w:jc w:val="left"/>
                              <w:rPr>
                                <w:rFonts w:ascii="Albertus" w:hAnsi="Albertus"/>
                                <w:b/>
                                <w:kern w:val="0"/>
                                <w:sz w:val="24"/>
                              </w:rPr>
                            </w:pPr>
                          </w:p>
                        </w:tc>
                        <w:tc>
                          <w:tcPr>
                            <w:tcW w:w="1224"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Control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38)</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57"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FD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39)</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i/>
                                <w:color w:val="000000"/>
                                <w:kern w:val="0"/>
                                <w:sz w:val="14"/>
                                <w:szCs w:val="14"/>
                                <w:lang w:val="zh-CN"/>
                              </w:rPr>
                              <w:t>P</w:t>
                            </w:r>
                            <w:r w:rsidRPr="00FF5487">
                              <w:rPr>
                                <w:rFonts w:ascii="Albertus" w:hAnsi="Albertus" w:cs="Albertus"/>
                                <w:b/>
                                <w:bCs/>
                                <w:color w:val="000000"/>
                                <w:kern w:val="0"/>
                                <w:sz w:val="14"/>
                                <w:szCs w:val="14"/>
                                <w:lang w:val="zh-CN"/>
                              </w:rPr>
                              <w:t xml:space="preserve"> value</w:t>
                            </w:r>
                            <w:r w:rsidRPr="00FF5487">
                              <w:rPr>
                                <w:rFonts w:ascii="Albertus" w:hAnsi="Albertus" w:cs="Albertus"/>
                                <w:b/>
                                <w:bCs/>
                                <w:color w:val="000000"/>
                                <w:kern w:val="0"/>
                                <w:sz w:val="14"/>
                                <w:szCs w:val="14"/>
                                <w:vertAlign w:val="superscript"/>
                                <w:lang w:val="zh-CN"/>
                              </w:rPr>
                              <w:t>1</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96"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Control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49)</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60"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FD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65)</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9"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i/>
                                <w:color w:val="000000"/>
                                <w:kern w:val="0"/>
                                <w:sz w:val="14"/>
                                <w:szCs w:val="14"/>
                                <w:lang w:val="zh-CN"/>
                              </w:rPr>
                              <w:t>P</w:t>
                            </w:r>
                            <w:r w:rsidRPr="00FF5487">
                              <w:rPr>
                                <w:rFonts w:ascii="Albertus" w:hAnsi="Albertus" w:cs="Albertus"/>
                                <w:b/>
                                <w:bCs/>
                                <w:color w:val="000000"/>
                                <w:kern w:val="0"/>
                                <w:sz w:val="14"/>
                                <w:szCs w:val="14"/>
                                <w:lang w:val="zh-CN"/>
                              </w:rPr>
                              <w:t xml:space="preserve"> value</w:t>
                            </w:r>
                            <w:r w:rsidRPr="00FF5487">
                              <w:rPr>
                                <w:rFonts w:ascii="Albertus" w:hAnsi="Albertus" w:cs="Albertus"/>
                                <w:b/>
                                <w:bCs/>
                                <w:color w:val="000000"/>
                                <w:kern w:val="0"/>
                                <w:sz w:val="14"/>
                                <w:szCs w:val="14"/>
                                <w:vertAlign w:val="superscript"/>
                                <w:lang w:val="zh-CN"/>
                              </w:rPr>
                              <w:t>1</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 xml:space="preserve">Plasma </w:t>
                            </w:r>
                            <w:proofErr w:type="spellStart"/>
                            <w:r w:rsidRPr="00FF5487">
                              <w:rPr>
                                <w:rFonts w:ascii="Book Antiqua" w:hAnsi="Book Antiqua" w:cs="Book Antiqua"/>
                                <w:bCs/>
                                <w:color w:val="000000"/>
                                <w:kern w:val="0"/>
                                <w:sz w:val="14"/>
                                <w:szCs w:val="14"/>
                              </w:rPr>
                              <w:t>acylghrelin</w:t>
                            </w:r>
                            <w:proofErr w:type="spellEnd"/>
                            <w:r w:rsidRPr="00FF5487">
                              <w:rPr>
                                <w:rFonts w:ascii="Book Antiqua" w:hAnsi="Book Antiqua" w:cs="Book Antiqua"/>
                                <w:bCs/>
                                <w:color w:val="000000"/>
                                <w:kern w:val="0"/>
                                <w:sz w:val="14"/>
                                <w:szCs w:val="14"/>
                              </w:rPr>
                              <w:t xml:space="preserve"> (</w:t>
                            </w:r>
                            <w:proofErr w:type="spellStart"/>
                            <w:r w:rsidRPr="00FF5487">
                              <w:rPr>
                                <w:rFonts w:ascii="Book Antiqua" w:hAnsi="Book Antiqua" w:cs="Book Antiqua"/>
                                <w:bCs/>
                                <w:color w:val="000000"/>
                                <w:kern w:val="0"/>
                                <w:sz w:val="14"/>
                                <w:szCs w:val="14"/>
                              </w:rPr>
                              <w:t>fmol</w:t>
                            </w:r>
                            <w:proofErr w:type="spellEnd"/>
                            <w:r w:rsidRPr="00FF5487">
                              <w:rPr>
                                <w:rFonts w:ascii="Book Antiqua" w:hAnsi="Book Antiqua" w:cs="Book Antiqua"/>
                                <w:bCs/>
                                <w:color w:val="000000"/>
                                <w:kern w:val="0"/>
                                <w:sz w:val="14"/>
                                <w:szCs w:val="14"/>
                              </w:rPr>
                              <w:t>/mL,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1224"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15.9 (9.2-33.7)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10.4 (6.5-18.4)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0.017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12.2 (9.0-18.6)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11.4 (6.8-16.5)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0.348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Plasma des-</w:t>
                            </w:r>
                            <w:proofErr w:type="spellStart"/>
                            <w:r w:rsidRPr="00FF5487">
                              <w:rPr>
                                <w:rFonts w:ascii="Book Antiqua" w:hAnsi="Book Antiqua" w:cs="Book Antiqua"/>
                                <w:bCs/>
                                <w:color w:val="000000"/>
                                <w:kern w:val="0"/>
                                <w:sz w:val="14"/>
                                <w:szCs w:val="14"/>
                              </w:rPr>
                              <w:t>acylghrelin</w:t>
                            </w:r>
                            <w:proofErr w:type="spellEnd"/>
                            <w:r w:rsidRPr="00FF5487">
                              <w:rPr>
                                <w:rFonts w:ascii="Book Antiqua" w:hAnsi="Book Antiqua" w:cs="Book Antiqua"/>
                                <w:bCs/>
                                <w:color w:val="000000"/>
                                <w:kern w:val="0"/>
                                <w:sz w:val="14"/>
                                <w:szCs w:val="14"/>
                              </w:rPr>
                              <w:t xml:space="preserve"> (</w:t>
                            </w:r>
                            <w:proofErr w:type="spellStart"/>
                            <w:r w:rsidRPr="00FF5487">
                              <w:rPr>
                                <w:rFonts w:ascii="Book Antiqua" w:hAnsi="Book Antiqua" w:cs="Book Antiqua"/>
                                <w:bCs/>
                                <w:color w:val="000000"/>
                                <w:kern w:val="0"/>
                                <w:sz w:val="14"/>
                                <w:szCs w:val="14"/>
                              </w:rPr>
                              <w:t>fmol</w:t>
                            </w:r>
                            <w:proofErr w:type="spellEnd"/>
                            <w:r w:rsidRPr="00FF5487">
                              <w:rPr>
                                <w:rFonts w:ascii="Book Antiqua" w:hAnsi="Book Antiqua" w:cs="Book Antiqua"/>
                                <w:bCs/>
                                <w:color w:val="000000"/>
                                <w:kern w:val="0"/>
                                <w:sz w:val="14"/>
                                <w:szCs w:val="14"/>
                              </w:rPr>
                              <w:t>/mL,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1224"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108.0 (31.8-212.9)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58.5 (28.9-134.3)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65.4 (38.2-111.0)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63.6 (32.2-108.0)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0.844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Ghrelin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2.1 (0.5-4.2)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1.9 (0.4-9.1)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0.428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3.2 (1.0-6.1)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1.5 (0.3-4.7)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0.092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NGF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 (0.7-1.8)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1.8 (1.1-2.7)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(0.5-1.6)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(0.8-2.2)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0.119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GDNF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1.2 (0.7-1.5)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1.6 (1.1-3.0)</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(0.7-1.7)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1.9 (0.9-2.9)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0.018</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3145"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TRPV1 mRNA (median [IQR])</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24"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1.1 (0.8-1.6)</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(0.9-2.2)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0.014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96"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0.9 (0.6-1.2)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1.4 (0.8-2.3)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9"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0.089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00773" w:rsidRPr="00335789" w:rsidRDefault="00F00773" w:rsidP="00F00773">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 xml:space="preserve">1 Mann-Whitney test was used. FD: Functional dyspepsia; GDNF: Glial cell-line derived </w:t>
                      </w:r>
                      <w:proofErr w:type="spellStart"/>
                      <w:r w:rsidRPr="00FF5487">
                        <w:rPr>
                          <w:rFonts w:ascii="Book Antiqua" w:hAnsi="Book Antiqua" w:cs="Book Antiqua"/>
                          <w:bCs/>
                          <w:color w:val="000000"/>
                          <w:kern w:val="0"/>
                          <w:sz w:val="14"/>
                          <w:szCs w:val="14"/>
                        </w:rPr>
                        <w:t>neurotrophic</w:t>
                      </w:r>
                      <w:proofErr w:type="spellEnd"/>
                      <w:r w:rsidRPr="00FF5487">
                        <w:rPr>
                          <w:rFonts w:ascii="Book Antiqua" w:hAnsi="Book Antiqua" w:cs="Book Antiqua"/>
                          <w:bCs/>
                          <w:color w:val="000000"/>
                          <w:kern w:val="0"/>
                          <w:sz w:val="14"/>
                          <w:szCs w:val="14"/>
                        </w:rPr>
                        <w:t xml:space="preserve"> factor; IQR: Interquartile range; NGF: Nerve growth factor; PDS: Postprandial distress syndrome; TRPV1: Transient receptor potential </w:t>
                      </w:r>
                      <w:proofErr w:type="spellStart"/>
                      <w:r w:rsidRPr="00FF5487">
                        <w:rPr>
                          <w:rFonts w:ascii="Book Antiqua" w:hAnsi="Book Antiqua" w:cs="Book Antiqua"/>
                          <w:bCs/>
                          <w:color w:val="000000"/>
                          <w:kern w:val="0"/>
                          <w:sz w:val="14"/>
                          <w:szCs w:val="14"/>
                        </w:rPr>
                        <w:t>vanilloid</w:t>
                      </w:r>
                      <w:proofErr w:type="spellEnd"/>
                      <w:r w:rsidRPr="00FF5487">
                        <w:rPr>
                          <w:rFonts w:ascii="Book Antiqua" w:hAnsi="Book Antiqua" w:cs="Book Antiqua"/>
                          <w:bCs/>
                          <w:color w:val="000000"/>
                          <w:kern w:val="0"/>
                          <w:sz w:val="14"/>
                          <w:szCs w:val="14"/>
                        </w:rPr>
                        <w:t xml:space="preserve"> receptor 1.</w:t>
                      </w:r>
                    </w:p>
                  </w:txbxContent>
                </v:textbox>
                <w10:wrap type="square"/>
              </v:shape>
            </w:pict>
          </mc:Fallback>
        </mc:AlternateContent>
      </w:r>
    </w:p>
    <w:p w:rsidR="00F00773" w:rsidRDefault="00F00773" w:rsidP="00F00773">
      <w:pPr>
        <w:rPr>
          <w:rFonts w:hint="eastAsia"/>
        </w:rPr>
      </w:pPr>
    </w:p>
    <w:p w:rsidR="00F00773" w:rsidRDefault="00F00773" w:rsidP="00F00773">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F00773" w:rsidRPr="00FF5487" w:rsidRDefault="00F00773" w:rsidP="00F00773">
                            <w:pPr>
                              <w:rPr>
                                <w:b/>
                                <w:bCs/>
                              </w:rPr>
                            </w:pPr>
                            <w:r w:rsidRPr="00FF5487">
                              <w:rPr>
                                <w:b/>
                                <w:bCs/>
                              </w:rPr>
                              <w:t xml:space="preserve">Table </w:t>
                            </w:r>
                            <w:proofErr w:type="gramStart"/>
                            <w:r w:rsidRPr="00FF5487">
                              <w:rPr>
                                <w:b/>
                                <w:bCs/>
                              </w:rPr>
                              <w:t>4  Dyspepsia</w:t>
                            </w:r>
                            <w:proofErr w:type="gramEnd"/>
                            <w:r w:rsidRPr="00FF5487">
                              <w:rPr>
                                <w:b/>
                                <w:bCs/>
                              </w:rPr>
                              <w:t xml:space="preserve"> symptoms, stool consistency and bowel movement between males and females</w:t>
                            </w:r>
                          </w:p>
                          <w:tbl>
                            <w:tblPr>
                              <w:tblW w:w="927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157"/>
                              <w:gridCol w:w="2103"/>
                              <w:gridCol w:w="2052"/>
                              <w:gridCol w:w="960"/>
                            </w:tblGrid>
                            <w:tr w:rsidR="00F00773" w:rsidRPr="00FF5487">
                              <w:tblPrEx>
                                <w:tblCellMar>
                                  <w:top w:w="0" w:type="dxa"/>
                                  <w:left w:w="0" w:type="dxa"/>
                                  <w:bottom w:w="0" w:type="dxa"/>
                                  <w:right w:w="0" w:type="dxa"/>
                                </w:tblCellMar>
                              </w:tblPrEx>
                              <w:trPr>
                                <w:trHeight w:val="272"/>
                              </w:trPr>
                              <w:tc>
                                <w:tcPr>
                                  <w:tcW w:w="4157"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Symptoms</w:t>
                                  </w:r>
                                </w:p>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103"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Male FD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39)</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52"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Female FD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65)</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i/>
                                      <w:color w:val="000000"/>
                                      <w:kern w:val="0"/>
                                      <w:sz w:val="14"/>
                                      <w:szCs w:val="14"/>
                                      <w:lang w:val="zh-CN"/>
                                    </w:rPr>
                                    <w:t>P</w:t>
                                  </w:r>
                                  <w:r w:rsidRPr="00FF5487">
                                    <w:rPr>
                                      <w:rFonts w:ascii="Albertus" w:hAnsi="Albertus" w:cs="Albertus"/>
                                      <w:b/>
                                      <w:bCs/>
                                      <w:color w:val="000000"/>
                                      <w:kern w:val="0"/>
                                      <w:sz w:val="14"/>
                                      <w:szCs w:val="14"/>
                                      <w:lang w:val="zh-CN"/>
                                    </w:rPr>
                                    <w:t xml:space="preserve"> value</w:t>
                                  </w:r>
                                  <w:r w:rsidRPr="00FF5487">
                                    <w:rPr>
                                      <w:rFonts w:ascii="Albertus" w:hAnsi="Albertus" w:cs="Albertus"/>
                                      <w:b/>
                                      <w:bCs/>
                                      <w:color w:val="000000"/>
                                      <w:kern w:val="0"/>
                                      <w:sz w:val="14"/>
                                      <w:szCs w:val="14"/>
                                      <w:vertAlign w:val="superscript"/>
                                      <w:lang w:val="zh-CN"/>
                                    </w:rPr>
                                    <w:t>1</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Overall abdominal pain</w:t>
                                  </w:r>
                                  <w:r w:rsidRPr="00FF5487">
                                    <w:rPr>
                                      <w:rFonts w:ascii="Book Antiqua" w:hAnsi="Book Antiqua" w:cs="Book Antiqua"/>
                                      <w:bCs/>
                                      <w:color w:val="000000"/>
                                      <w:kern w:val="0"/>
                                      <w:sz w:val="14"/>
                                      <w:szCs w:val="14"/>
                                      <w:vertAlign w:val="superscript"/>
                                    </w:rPr>
                                    <w:t>2</w:t>
                                  </w:r>
                                  <w:r w:rsidRPr="00FF5487">
                                    <w:rPr>
                                      <w:rFonts w:ascii="Book Antiqua" w:hAnsi="Book Antiqua" w:cs="Book Antiqua"/>
                                      <w:bCs/>
                                      <w:color w:val="000000"/>
                                      <w:kern w:val="0"/>
                                      <w:sz w:val="14"/>
                                      <w:szCs w:val="14"/>
                                    </w:rPr>
                                    <w:t xml:space="preserve">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3"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3.4 ± 0.1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3.1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0.195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Early satiation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2.8 ± 0.5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2.5 ± 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0.434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Postprandial fullness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3.2 ± 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3.1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0.221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FF5487">
                                    <w:rPr>
                                      <w:rFonts w:ascii="Book Antiqua" w:hAnsi="Book Antiqua" w:cs="Book Antiqua"/>
                                      <w:bCs/>
                                      <w:color w:val="000000"/>
                                      <w:kern w:val="0"/>
                                      <w:sz w:val="14"/>
                                      <w:szCs w:val="14"/>
                                    </w:rPr>
                                    <w:t>Epigastric</w:t>
                                  </w:r>
                                  <w:proofErr w:type="spellEnd"/>
                                  <w:r w:rsidRPr="00FF5487">
                                    <w:rPr>
                                      <w:rFonts w:ascii="Book Antiqua" w:hAnsi="Book Antiqua" w:cs="Book Antiqua"/>
                                      <w:bCs/>
                                      <w:color w:val="000000"/>
                                      <w:kern w:val="0"/>
                                      <w:sz w:val="14"/>
                                      <w:szCs w:val="14"/>
                                    </w:rPr>
                                    <w:t xml:space="preserve"> burning/pain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2.7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3.5 ± 0.1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0.047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Bloating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2.6 ± 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2.2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0.339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Nausea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1.5 ± 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1.8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0.327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Vomiting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0.5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0.6 ± 0.1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0.203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BSFS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4.8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4.4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0.103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Number (per week)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4.8 ± 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4.5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0.532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00773" w:rsidRPr="00775560" w:rsidRDefault="00F00773" w:rsidP="00F00773">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E6040C">
                              <w:rPr>
                                <w:rFonts w:ascii="Book Antiqua" w:hAnsi="Book Antiqua" w:cs="Book Antiqua"/>
                                <w:bCs/>
                                <w:color w:val="000000"/>
                                <w:kern w:val="0"/>
                                <w:sz w:val="14"/>
                                <w:szCs w:val="14"/>
                                <w:vertAlign w:val="superscript"/>
                              </w:rPr>
                              <w:t>1</w:t>
                            </w:r>
                            <w:r w:rsidRPr="00E6040C">
                              <w:rPr>
                                <w:rFonts w:ascii="Book Antiqua" w:hAnsi="Book Antiqua" w:cs="Book Antiqua"/>
                                <w:i/>
                                <w:iCs/>
                                <w:color w:val="000000"/>
                                <w:kern w:val="0"/>
                                <w:sz w:val="14"/>
                                <w:szCs w:val="14"/>
                              </w:rPr>
                              <w:t>t</w:t>
                            </w:r>
                            <w:r w:rsidRPr="00E6040C">
                              <w:rPr>
                                <w:rFonts w:ascii="Book Antiqua" w:hAnsi="Book Antiqua" w:cs="Book Antiqua"/>
                                <w:bCs/>
                                <w:color w:val="000000"/>
                                <w:kern w:val="0"/>
                                <w:sz w:val="14"/>
                                <w:szCs w:val="14"/>
                              </w:rPr>
                              <w:t xml:space="preserve">-test was used; </w:t>
                            </w:r>
                            <w:r w:rsidRPr="00E6040C">
                              <w:rPr>
                                <w:rFonts w:ascii="Book Antiqua" w:hAnsi="Book Antiqua" w:cs="Book Antiqua"/>
                                <w:bCs/>
                                <w:color w:val="000000"/>
                                <w:kern w:val="0"/>
                                <w:sz w:val="14"/>
                                <w:szCs w:val="14"/>
                                <w:vertAlign w:val="superscript"/>
                              </w:rPr>
                              <w:t>2</w:t>
                            </w:r>
                            <w:r w:rsidRPr="00E6040C">
                              <w:rPr>
                                <w:rFonts w:ascii="Book Antiqua" w:hAnsi="Book Antiqua" w:cs="Book Antiqua"/>
                                <w:bCs/>
                                <w:color w:val="000000"/>
                                <w:kern w:val="0"/>
                                <w:sz w:val="14"/>
                                <w:szCs w:val="14"/>
                              </w:rPr>
                              <w:t xml:space="preserve">Pain not restricted to the </w:t>
                            </w:r>
                            <w:proofErr w:type="spellStart"/>
                            <w:r w:rsidRPr="00E6040C">
                              <w:rPr>
                                <w:rFonts w:ascii="Book Antiqua" w:hAnsi="Book Antiqua" w:cs="Book Antiqua"/>
                                <w:bCs/>
                                <w:color w:val="000000"/>
                                <w:kern w:val="0"/>
                                <w:sz w:val="14"/>
                                <w:szCs w:val="14"/>
                              </w:rPr>
                              <w:t>epigastric</w:t>
                            </w:r>
                            <w:proofErr w:type="spellEnd"/>
                            <w:r w:rsidRPr="00E6040C">
                              <w:rPr>
                                <w:rFonts w:ascii="Book Antiqua" w:hAnsi="Book Antiqua" w:cs="Book Antiqua"/>
                                <w:bCs/>
                                <w:color w:val="000000"/>
                                <w:kern w:val="0"/>
                                <w:sz w:val="14"/>
                                <w:szCs w:val="14"/>
                              </w:rPr>
                              <w:t xml:space="preserve"> area. BSFS: Bristol stool form score (from 1 = very hard to 7= watery); FD: Functional dyspepsia.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left:0;text-align:left;margin-left:0;margin-top:0;width:2in;height:2in;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LU+p5M0AgAAVwQAAA4AAAAAAAAAAAAAAAAALgIA&#10;AGRycy9lMm9Eb2MueG1sUEsBAi0AFAAGAAgAAAAhANf/oS7aAAAABQEAAA8AAAAAAAAAAAAAAAAA&#10;jgQAAGRycy9kb3ducmV2LnhtbFBLBQYAAAAABAAEAPMAAACVBQAAAAA=&#10;">
                <v:textbox style="mso-fit-shape-to-text:t">
                  <w:txbxContent>
                    <w:p w:rsidR="00F00773" w:rsidRPr="00FF5487" w:rsidRDefault="00F00773" w:rsidP="00F00773">
                      <w:pPr>
                        <w:rPr>
                          <w:b/>
                          <w:bCs/>
                        </w:rPr>
                      </w:pPr>
                      <w:r w:rsidRPr="00FF5487">
                        <w:rPr>
                          <w:b/>
                          <w:bCs/>
                        </w:rPr>
                        <w:t xml:space="preserve">Table </w:t>
                      </w:r>
                      <w:proofErr w:type="gramStart"/>
                      <w:r w:rsidRPr="00FF5487">
                        <w:rPr>
                          <w:b/>
                          <w:bCs/>
                        </w:rPr>
                        <w:t>4  Dyspepsia</w:t>
                      </w:r>
                      <w:proofErr w:type="gramEnd"/>
                      <w:r w:rsidRPr="00FF5487">
                        <w:rPr>
                          <w:b/>
                          <w:bCs/>
                        </w:rPr>
                        <w:t xml:space="preserve"> symptoms, stool consistency and bowel movement between males and females</w:t>
                      </w:r>
                    </w:p>
                    <w:tbl>
                      <w:tblPr>
                        <w:tblW w:w="927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157"/>
                        <w:gridCol w:w="2103"/>
                        <w:gridCol w:w="2052"/>
                        <w:gridCol w:w="960"/>
                      </w:tblGrid>
                      <w:tr w:rsidR="00F00773" w:rsidRPr="00FF5487">
                        <w:tblPrEx>
                          <w:tblCellMar>
                            <w:top w:w="0" w:type="dxa"/>
                            <w:left w:w="0" w:type="dxa"/>
                            <w:bottom w:w="0" w:type="dxa"/>
                            <w:right w:w="0" w:type="dxa"/>
                          </w:tblCellMar>
                        </w:tblPrEx>
                        <w:trPr>
                          <w:trHeight w:val="272"/>
                        </w:trPr>
                        <w:tc>
                          <w:tcPr>
                            <w:tcW w:w="4157"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Symptoms</w:t>
                            </w:r>
                          </w:p>
                          <w:p w:rsidR="00F00773" w:rsidRPr="00FF5487" w:rsidRDefault="00F00773" w:rsidP="00FF5487">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103"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Male FD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39)</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52"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F5487">
                              <w:rPr>
                                <w:rFonts w:ascii="Albertus" w:hAnsi="Albertus" w:cs="Albertus"/>
                                <w:b/>
                                <w:bCs/>
                                <w:color w:val="000000"/>
                                <w:kern w:val="0"/>
                                <w:sz w:val="14"/>
                                <w:szCs w:val="14"/>
                                <w:lang w:val="zh-CN"/>
                              </w:rPr>
                              <w:t>Female FD (</w:t>
                            </w:r>
                            <w:r w:rsidRPr="00FF5487">
                              <w:rPr>
                                <w:rFonts w:ascii="Albertus" w:hAnsi="Albertus" w:cs="Albertus"/>
                                <w:b/>
                                <w:bCs/>
                                <w:i/>
                                <w:color w:val="000000"/>
                                <w:kern w:val="0"/>
                                <w:sz w:val="14"/>
                                <w:szCs w:val="14"/>
                                <w:lang w:val="zh-CN"/>
                              </w:rPr>
                              <w:t>n</w:t>
                            </w:r>
                            <w:r w:rsidRPr="00FF5487">
                              <w:rPr>
                                <w:rFonts w:ascii="Albertus" w:hAnsi="Albertus" w:cs="Albertus"/>
                                <w:b/>
                                <w:bCs/>
                                <w:color w:val="000000"/>
                                <w:kern w:val="0"/>
                                <w:sz w:val="14"/>
                                <w:szCs w:val="14"/>
                                <w:lang w:val="zh-CN"/>
                              </w:rPr>
                              <w:t xml:space="preserve"> = 65)</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FF5487">
                              <w:rPr>
                                <w:rFonts w:ascii="Albertus" w:hAnsi="Albertus" w:cs="Albertus"/>
                                <w:b/>
                                <w:bCs/>
                                <w:i/>
                                <w:color w:val="000000"/>
                                <w:kern w:val="0"/>
                                <w:sz w:val="14"/>
                                <w:szCs w:val="14"/>
                                <w:lang w:val="zh-CN"/>
                              </w:rPr>
                              <w:t>P</w:t>
                            </w:r>
                            <w:r w:rsidRPr="00FF5487">
                              <w:rPr>
                                <w:rFonts w:ascii="Albertus" w:hAnsi="Albertus" w:cs="Albertus"/>
                                <w:b/>
                                <w:bCs/>
                                <w:color w:val="000000"/>
                                <w:kern w:val="0"/>
                                <w:sz w:val="14"/>
                                <w:szCs w:val="14"/>
                                <w:lang w:val="zh-CN"/>
                              </w:rPr>
                              <w:t xml:space="preserve"> value</w:t>
                            </w:r>
                            <w:r w:rsidRPr="00FF5487">
                              <w:rPr>
                                <w:rFonts w:ascii="Albertus" w:hAnsi="Albertus" w:cs="Albertus"/>
                                <w:b/>
                                <w:bCs/>
                                <w:color w:val="000000"/>
                                <w:kern w:val="0"/>
                                <w:sz w:val="14"/>
                                <w:szCs w:val="14"/>
                                <w:vertAlign w:val="superscript"/>
                                <w:lang w:val="zh-CN"/>
                              </w:rPr>
                              <w:t>1</w:t>
                            </w:r>
                          </w:p>
                          <w:p w:rsidR="00F00773" w:rsidRPr="00FF5487" w:rsidRDefault="00F00773" w:rsidP="00FF5487">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Overall abdominal pain</w:t>
                            </w:r>
                            <w:r w:rsidRPr="00FF5487">
                              <w:rPr>
                                <w:rFonts w:ascii="Book Antiqua" w:hAnsi="Book Antiqua" w:cs="Book Antiqua"/>
                                <w:bCs/>
                                <w:color w:val="000000"/>
                                <w:kern w:val="0"/>
                                <w:sz w:val="14"/>
                                <w:szCs w:val="14"/>
                                <w:vertAlign w:val="superscript"/>
                              </w:rPr>
                              <w:t>2</w:t>
                            </w:r>
                            <w:r w:rsidRPr="00FF5487">
                              <w:rPr>
                                <w:rFonts w:ascii="Book Antiqua" w:hAnsi="Book Antiqua" w:cs="Book Antiqua"/>
                                <w:bCs/>
                                <w:color w:val="000000"/>
                                <w:kern w:val="0"/>
                                <w:sz w:val="14"/>
                                <w:szCs w:val="14"/>
                              </w:rPr>
                              <w:t xml:space="preserve">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3"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3.4 ± 0.1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3.1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0.195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Early satiation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2.8 ± 0.5</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2.5 ± 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0.434</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Postprandial fullness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3.2 ± 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3.1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0.221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FF5487">
                              <w:rPr>
                                <w:rFonts w:ascii="Book Antiqua" w:hAnsi="Book Antiqua" w:cs="Book Antiqua"/>
                                <w:bCs/>
                                <w:color w:val="000000"/>
                                <w:kern w:val="0"/>
                                <w:sz w:val="14"/>
                                <w:szCs w:val="14"/>
                              </w:rPr>
                              <w:t>Epigastric</w:t>
                            </w:r>
                            <w:proofErr w:type="spellEnd"/>
                            <w:r w:rsidRPr="00FF5487">
                              <w:rPr>
                                <w:rFonts w:ascii="Book Antiqua" w:hAnsi="Book Antiqua" w:cs="Book Antiqua"/>
                                <w:bCs/>
                                <w:color w:val="000000"/>
                                <w:kern w:val="0"/>
                                <w:sz w:val="14"/>
                                <w:szCs w:val="14"/>
                              </w:rPr>
                              <w:t xml:space="preserve"> burning/pain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2.7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3.5 ± 0.1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0.047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Bloating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2.6 ± 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2.2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0.339</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Nausea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1.5 ± 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1.8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0.327</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Vomiting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0.5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0.6 ± 0.1</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0.203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BSFS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4.8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4.4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0.103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FF5487">
                        <w:tblPrEx>
                          <w:tblCellMar>
                            <w:top w:w="0" w:type="dxa"/>
                            <w:left w:w="0" w:type="dxa"/>
                            <w:bottom w:w="0" w:type="dxa"/>
                            <w:right w:w="0" w:type="dxa"/>
                          </w:tblCellMar>
                        </w:tblPrEx>
                        <w:trPr>
                          <w:trHeight w:val="60"/>
                        </w:trPr>
                        <w:tc>
                          <w:tcPr>
                            <w:tcW w:w="4157"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F5487">
                              <w:rPr>
                                <w:rFonts w:ascii="Book Antiqua" w:hAnsi="Book Antiqua" w:cs="Book Antiqua"/>
                                <w:bCs/>
                                <w:color w:val="000000"/>
                                <w:kern w:val="0"/>
                                <w:sz w:val="14"/>
                                <w:szCs w:val="14"/>
                              </w:rPr>
                              <w:t>Number (per week) (mean ± SE)</w:t>
                            </w:r>
                          </w:p>
                          <w:p w:rsidR="00F00773" w:rsidRPr="00FF5487" w:rsidRDefault="00F00773" w:rsidP="00FF5487">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3"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4.8 ± 0.3</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52"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4.5 ± 0.2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F5487">
                              <w:rPr>
                                <w:rFonts w:ascii="Book Antiqua" w:hAnsi="Book Antiqua" w:cs="Book Antiqua"/>
                                <w:bCs/>
                                <w:color w:val="000000"/>
                                <w:kern w:val="0"/>
                                <w:sz w:val="14"/>
                                <w:szCs w:val="14"/>
                                <w:lang w:val="zh-CN"/>
                              </w:rPr>
                              <w:t>0.532</w:t>
                            </w:r>
                          </w:p>
                          <w:p w:rsidR="00F00773" w:rsidRPr="00FF5487" w:rsidRDefault="00F00773" w:rsidP="00FF5487">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00773" w:rsidRPr="00775560" w:rsidRDefault="00F00773" w:rsidP="00F00773">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E6040C">
                        <w:rPr>
                          <w:rFonts w:ascii="Book Antiqua" w:hAnsi="Book Antiqua" w:cs="Book Antiqua"/>
                          <w:bCs/>
                          <w:color w:val="000000"/>
                          <w:kern w:val="0"/>
                          <w:sz w:val="14"/>
                          <w:szCs w:val="14"/>
                          <w:vertAlign w:val="superscript"/>
                        </w:rPr>
                        <w:t>1</w:t>
                      </w:r>
                      <w:r w:rsidRPr="00E6040C">
                        <w:rPr>
                          <w:rFonts w:ascii="Book Antiqua" w:hAnsi="Book Antiqua" w:cs="Book Antiqua"/>
                          <w:i/>
                          <w:iCs/>
                          <w:color w:val="000000"/>
                          <w:kern w:val="0"/>
                          <w:sz w:val="14"/>
                          <w:szCs w:val="14"/>
                        </w:rPr>
                        <w:t>t</w:t>
                      </w:r>
                      <w:r w:rsidRPr="00E6040C">
                        <w:rPr>
                          <w:rFonts w:ascii="Book Antiqua" w:hAnsi="Book Antiqua" w:cs="Book Antiqua"/>
                          <w:bCs/>
                          <w:color w:val="000000"/>
                          <w:kern w:val="0"/>
                          <w:sz w:val="14"/>
                          <w:szCs w:val="14"/>
                        </w:rPr>
                        <w:t xml:space="preserve">-test was used; </w:t>
                      </w:r>
                      <w:r w:rsidRPr="00E6040C">
                        <w:rPr>
                          <w:rFonts w:ascii="Book Antiqua" w:hAnsi="Book Antiqua" w:cs="Book Antiqua"/>
                          <w:bCs/>
                          <w:color w:val="000000"/>
                          <w:kern w:val="0"/>
                          <w:sz w:val="14"/>
                          <w:szCs w:val="14"/>
                          <w:vertAlign w:val="superscript"/>
                        </w:rPr>
                        <w:t>2</w:t>
                      </w:r>
                      <w:r w:rsidRPr="00E6040C">
                        <w:rPr>
                          <w:rFonts w:ascii="Book Antiqua" w:hAnsi="Book Antiqua" w:cs="Book Antiqua"/>
                          <w:bCs/>
                          <w:color w:val="000000"/>
                          <w:kern w:val="0"/>
                          <w:sz w:val="14"/>
                          <w:szCs w:val="14"/>
                        </w:rPr>
                        <w:t xml:space="preserve">Pain not restricted to the </w:t>
                      </w:r>
                      <w:proofErr w:type="spellStart"/>
                      <w:r w:rsidRPr="00E6040C">
                        <w:rPr>
                          <w:rFonts w:ascii="Book Antiqua" w:hAnsi="Book Antiqua" w:cs="Book Antiqua"/>
                          <w:bCs/>
                          <w:color w:val="000000"/>
                          <w:kern w:val="0"/>
                          <w:sz w:val="14"/>
                          <w:szCs w:val="14"/>
                        </w:rPr>
                        <w:t>epigastric</w:t>
                      </w:r>
                      <w:proofErr w:type="spellEnd"/>
                      <w:r w:rsidRPr="00E6040C">
                        <w:rPr>
                          <w:rFonts w:ascii="Book Antiqua" w:hAnsi="Book Antiqua" w:cs="Book Antiqua"/>
                          <w:bCs/>
                          <w:color w:val="000000"/>
                          <w:kern w:val="0"/>
                          <w:sz w:val="14"/>
                          <w:szCs w:val="14"/>
                        </w:rPr>
                        <w:t xml:space="preserve"> area. BSFS: Bristol stool form score (from 1 = very hard to 7= watery); FD: Functional dyspepsia.</w:t>
                      </w:r>
                    </w:p>
                  </w:txbxContent>
                </v:textbox>
                <w10:wrap type="square"/>
              </v:shape>
            </w:pict>
          </mc:Fallback>
        </mc:AlternateContent>
      </w: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p>
    <w:p w:rsidR="00F00773" w:rsidRDefault="00F00773" w:rsidP="00F00773">
      <w:pPr>
        <w:rPr>
          <w:rFonts w:hint="eastAsia"/>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F00773" w:rsidRPr="00E6040C" w:rsidRDefault="00F00773" w:rsidP="00F00773">
                            <w:pPr>
                              <w:rPr>
                                <w:b/>
                                <w:bCs/>
                              </w:rPr>
                            </w:pPr>
                            <w:r w:rsidRPr="00E6040C">
                              <w:rPr>
                                <w:b/>
                                <w:bCs/>
                              </w:rPr>
                              <w:t xml:space="preserve">Table </w:t>
                            </w:r>
                            <w:proofErr w:type="gramStart"/>
                            <w:r w:rsidRPr="00E6040C">
                              <w:rPr>
                                <w:b/>
                                <w:bCs/>
                              </w:rPr>
                              <w:t>5  HADS</w:t>
                            </w:r>
                            <w:proofErr w:type="gramEnd"/>
                            <w:r w:rsidRPr="00E6040C">
                              <w:rPr>
                                <w:b/>
                                <w:bCs/>
                              </w:rPr>
                              <w:t xml:space="preserve"> and WHOQOL-BREF scores in the control and functional dyspepsia groups according to gender</w:t>
                            </w:r>
                          </w:p>
                          <w:tbl>
                            <w:tblPr>
                              <w:tblW w:w="93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771"/>
                              <w:gridCol w:w="757"/>
                              <w:gridCol w:w="706"/>
                              <w:gridCol w:w="751"/>
                              <w:gridCol w:w="782"/>
                              <w:gridCol w:w="747"/>
                              <w:gridCol w:w="708"/>
                              <w:gridCol w:w="960"/>
                              <w:gridCol w:w="656"/>
                              <w:gridCol w:w="502"/>
                            </w:tblGrid>
                            <w:tr w:rsidR="00F00773" w:rsidRPr="00E6040C">
                              <w:tblPrEx>
                                <w:tblCellMar>
                                  <w:top w:w="0" w:type="dxa"/>
                                  <w:left w:w="0" w:type="dxa"/>
                                  <w:bottom w:w="0" w:type="dxa"/>
                                  <w:right w:w="0" w:type="dxa"/>
                                </w:tblCellMar>
                              </w:tblPrEx>
                              <w:trPr>
                                <w:trHeight w:val="266"/>
                              </w:trPr>
                              <w:tc>
                                <w:tcPr>
                                  <w:tcW w:w="2771" w:type="dxa"/>
                                  <w:vMerge w:val="restart"/>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Variables</w:t>
                                  </w:r>
                                </w:p>
                                <w:p w:rsidR="00F00773" w:rsidRPr="00E6040C" w:rsidRDefault="00F00773" w:rsidP="00E6040C">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214" w:type="dxa"/>
                                  <w:gridSpan w:val="3"/>
                                  <w:tcBorders>
                                    <w:top w:val="single" w:sz="6" w:space="0" w:color="000000"/>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Control</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237" w:type="dxa"/>
                                  <w:gridSpan w:val="3"/>
                                  <w:tcBorders>
                                    <w:top w:val="single" w:sz="6" w:space="0" w:color="000000"/>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FD</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18" w:type="dxa"/>
                                  <w:gridSpan w:val="3"/>
                                  <w:tcBorders>
                                    <w:top w:val="single" w:sz="6" w:space="0" w:color="000000"/>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E6040C">
                                    <w:rPr>
                                      <w:rFonts w:ascii="Albertus" w:hAnsi="Albertus" w:cs="Albertus"/>
                                      <w:b/>
                                      <w:bCs/>
                                      <w:i/>
                                      <w:color w:val="000000"/>
                                      <w:kern w:val="0"/>
                                      <w:sz w:val="14"/>
                                      <w:szCs w:val="14"/>
                                      <w:lang w:val="zh-CN"/>
                                    </w:rPr>
                                    <w:t>P</w:t>
                                  </w:r>
                                  <w:r w:rsidRPr="00E6040C">
                                    <w:rPr>
                                      <w:rFonts w:ascii="Albertus" w:hAnsi="Albertus" w:cs="Albertus"/>
                                      <w:b/>
                                      <w:bCs/>
                                      <w:color w:val="000000"/>
                                      <w:kern w:val="0"/>
                                      <w:sz w:val="14"/>
                                      <w:szCs w:val="14"/>
                                      <w:lang w:val="zh-CN"/>
                                    </w:rPr>
                                    <w:t xml:space="preserve"> value</w:t>
                                  </w:r>
                                  <w:r w:rsidRPr="00E6040C">
                                    <w:rPr>
                                      <w:rFonts w:ascii="Albertus" w:hAnsi="Albertus" w:cs="Albertus"/>
                                      <w:b/>
                                      <w:bCs/>
                                      <w:color w:val="000000"/>
                                      <w:kern w:val="0"/>
                                      <w:sz w:val="14"/>
                                      <w:szCs w:val="14"/>
                                      <w:vertAlign w:val="superscript"/>
                                      <w:lang w:val="zh-CN"/>
                                    </w:rPr>
                                    <w:t>1</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E6040C">
                              <w:tblPrEx>
                                <w:tblCellMar>
                                  <w:top w:w="0" w:type="dxa"/>
                                  <w:left w:w="0" w:type="dxa"/>
                                  <w:bottom w:w="0" w:type="dxa"/>
                                  <w:right w:w="0" w:type="dxa"/>
                                </w:tblCellMar>
                              </w:tblPrEx>
                              <w:trPr>
                                <w:trHeight w:val="272"/>
                              </w:trPr>
                              <w:tc>
                                <w:tcPr>
                                  <w:tcW w:w="2771" w:type="dxa"/>
                                  <w:vMerge/>
                                  <w:tcBorders>
                                    <w:top w:val="nil"/>
                                    <w:bottom w:val="nil"/>
                                  </w:tcBorders>
                                </w:tcPr>
                                <w:p w:rsidR="00F00773" w:rsidRPr="00E6040C" w:rsidRDefault="00F00773" w:rsidP="00E6040C">
                                  <w:pPr>
                                    <w:autoSpaceDE w:val="0"/>
                                    <w:autoSpaceDN w:val="0"/>
                                    <w:adjustRightInd w:val="0"/>
                                    <w:jc w:val="left"/>
                                    <w:rPr>
                                      <w:rFonts w:ascii="Albertus" w:hAnsi="Albertus"/>
                                      <w:b/>
                                      <w:kern w:val="0"/>
                                      <w:sz w:val="24"/>
                                    </w:rPr>
                                  </w:pPr>
                                </w:p>
                              </w:tc>
                              <w:tc>
                                <w:tcPr>
                                  <w:tcW w:w="757"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Total </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06"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Male </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51"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Female</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82"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Total </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47"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Male </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08"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Female </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vMerge w:val="restart"/>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Control </w:t>
                                  </w:r>
                                  <w:r w:rsidRPr="00E6040C">
                                    <w:rPr>
                                      <w:rFonts w:ascii="Albertus" w:hAnsi="Albertus" w:cs="Albertus"/>
                                      <w:b/>
                                      <w:bCs/>
                                      <w:i/>
                                      <w:color w:val="000000"/>
                                      <w:kern w:val="0"/>
                                      <w:sz w:val="14"/>
                                      <w:szCs w:val="14"/>
                                      <w:lang w:val="zh-CN"/>
                                    </w:rPr>
                                    <w:t>vs</w:t>
                                  </w:r>
                                  <w:r w:rsidRPr="00E6040C">
                                    <w:rPr>
                                      <w:rFonts w:ascii="Albertus" w:hAnsi="Albertus" w:cs="Albertus"/>
                                      <w:b/>
                                      <w:bCs/>
                                      <w:color w:val="000000"/>
                                      <w:kern w:val="0"/>
                                      <w:sz w:val="14"/>
                                      <w:szCs w:val="14"/>
                                      <w:lang w:val="zh-CN"/>
                                    </w:rPr>
                                    <w:t xml:space="preserve"> FD</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56" w:type="dxa"/>
                                  <w:vMerge w:val="restart"/>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E6040C">
                                    <w:rPr>
                                      <w:rFonts w:ascii="Albertus" w:hAnsi="Albertus" w:cs="Albertus"/>
                                      <w:b/>
                                      <w:bCs/>
                                      <w:color w:val="000000"/>
                                      <w:kern w:val="0"/>
                                      <w:sz w:val="14"/>
                                      <w:szCs w:val="14"/>
                                      <w:lang w:val="zh-CN"/>
                                    </w:rPr>
                                    <w:t>Control</w:t>
                                  </w:r>
                                  <w:r w:rsidRPr="00E6040C">
                                    <w:rPr>
                                      <w:rFonts w:ascii="Albertus" w:hAnsi="Albertus" w:cs="Albertus"/>
                                      <w:b/>
                                      <w:bCs/>
                                      <w:color w:val="000000"/>
                                      <w:kern w:val="0"/>
                                      <w:sz w:val="14"/>
                                      <w:szCs w:val="14"/>
                                      <w:vertAlign w:val="superscript"/>
                                      <w:lang w:val="zh-CN"/>
                                    </w:rPr>
                                    <w:t>2</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2" w:type="dxa"/>
                                  <w:vMerge w:val="restart"/>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E6040C">
                                    <w:rPr>
                                      <w:rFonts w:ascii="Albertus" w:hAnsi="Albertus" w:cs="Albertus"/>
                                      <w:b/>
                                      <w:bCs/>
                                      <w:color w:val="000000"/>
                                      <w:kern w:val="0"/>
                                      <w:sz w:val="14"/>
                                      <w:szCs w:val="14"/>
                                      <w:lang w:val="zh-CN"/>
                                    </w:rPr>
                                    <w:t>FD</w:t>
                                  </w:r>
                                  <w:r w:rsidRPr="00E6040C">
                                    <w:rPr>
                                      <w:rFonts w:ascii="Albertus" w:hAnsi="Albertus" w:cs="Albertus"/>
                                      <w:b/>
                                      <w:bCs/>
                                      <w:color w:val="000000"/>
                                      <w:kern w:val="0"/>
                                      <w:sz w:val="14"/>
                                      <w:szCs w:val="14"/>
                                      <w:vertAlign w:val="superscript"/>
                                      <w:lang w:val="zh-CN"/>
                                    </w:rPr>
                                    <w:t>2</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E6040C">
                              <w:tblPrEx>
                                <w:tblCellMar>
                                  <w:top w:w="0" w:type="dxa"/>
                                  <w:left w:w="0" w:type="dxa"/>
                                  <w:bottom w:w="0" w:type="dxa"/>
                                  <w:right w:w="0" w:type="dxa"/>
                                </w:tblCellMar>
                              </w:tblPrEx>
                              <w:trPr>
                                <w:trHeight w:val="272"/>
                              </w:trPr>
                              <w:tc>
                                <w:tcPr>
                                  <w:tcW w:w="2771" w:type="dxa"/>
                                  <w:vMerge/>
                                  <w:tcBorders>
                                    <w:top w:val="nil"/>
                                    <w:bottom w:val="single" w:sz="6" w:space="0" w:color="000000"/>
                                  </w:tcBorders>
                                </w:tcPr>
                                <w:p w:rsidR="00F00773" w:rsidRPr="00E6040C" w:rsidRDefault="00F00773" w:rsidP="00E6040C">
                                  <w:pPr>
                                    <w:autoSpaceDE w:val="0"/>
                                    <w:autoSpaceDN w:val="0"/>
                                    <w:adjustRightInd w:val="0"/>
                                    <w:jc w:val="left"/>
                                    <w:rPr>
                                      <w:rFonts w:ascii="Albertus" w:hAnsi="Albertus"/>
                                      <w:b/>
                                      <w:kern w:val="0"/>
                                      <w:sz w:val="24"/>
                                    </w:rPr>
                                  </w:pPr>
                                </w:p>
                              </w:tc>
                              <w:tc>
                                <w:tcPr>
                                  <w:tcW w:w="757"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87)</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06"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38)</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51"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 (</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49)</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82"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104)</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47"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39)</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08"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65)</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vMerge/>
                                  <w:tcBorders>
                                    <w:top w:val="nil"/>
                                    <w:bottom w:val="single" w:sz="6" w:space="0" w:color="000000"/>
                                  </w:tcBorders>
                                </w:tcPr>
                                <w:p w:rsidR="00F00773" w:rsidRPr="00E6040C" w:rsidRDefault="00F00773" w:rsidP="00E6040C">
                                  <w:pPr>
                                    <w:autoSpaceDE w:val="0"/>
                                    <w:autoSpaceDN w:val="0"/>
                                    <w:adjustRightInd w:val="0"/>
                                    <w:jc w:val="left"/>
                                    <w:rPr>
                                      <w:rFonts w:ascii="Albertus" w:hAnsi="Albertus"/>
                                      <w:b/>
                                      <w:kern w:val="0"/>
                                      <w:sz w:val="24"/>
                                    </w:rPr>
                                  </w:pPr>
                                </w:p>
                              </w:tc>
                              <w:tc>
                                <w:tcPr>
                                  <w:tcW w:w="656" w:type="dxa"/>
                                  <w:vMerge/>
                                  <w:tcBorders>
                                    <w:top w:val="nil"/>
                                    <w:bottom w:val="single" w:sz="6" w:space="0" w:color="000000"/>
                                  </w:tcBorders>
                                </w:tcPr>
                                <w:p w:rsidR="00F00773" w:rsidRPr="00E6040C" w:rsidRDefault="00F00773" w:rsidP="00E6040C">
                                  <w:pPr>
                                    <w:autoSpaceDE w:val="0"/>
                                    <w:autoSpaceDN w:val="0"/>
                                    <w:adjustRightInd w:val="0"/>
                                    <w:jc w:val="left"/>
                                    <w:rPr>
                                      <w:rFonts w:ascii="Albertus" w:hAnsi="Albertus"/>
                                      <w:b/>
                                      <w:kern w:val="0"/>
                                      <w:sz w:val="24"/>
                                    </w:rPr>
                                  </w:pPr>
                                </w:p>
                              </w:tc>
                              <w:tc>
                                <w:tcPr>
                                  <w:tcW w:w="502" w:type="dxa"/>
                                  <w:vMerge/>
                                  <w:tcBorders>
                                    <w:top w:val="nil"/>
                                    <w:bottom w:val="single" w:sz="6" w:space="0" w:color="000000"/>
                                  </w:tcBorders>
                                </w:tcPr>
                                <w:p w:rsidR="00F00773" w:rsidRPr="00E6040C" w:rsidRDefault="00F00773" w:rsidP="00E6040C">
                                  <w:pPr>
                                    <w:autoSpaceDE w:val="0"/>
                                    <w:autoSpaceDN w:val="0"/>
                                    <w:adjustRightInd w:val="0"/>
                                    <w:jc w:val="left"/>
                                    <w:rPr>
                                      <w:rFonts w:ascii="Albertus" w:hAnsi="Albertus"/>
                                      <w:b/>
                                      <w:kern w:val="0"/>
                                      <w:sz w:val="24"/>
                                    </w:rPr>
                                  </w:pPr>
                                </w:p>
                              </w:tc>
                            </w:tr>
                            <w:tr w:rsidR="00F00773" w:rsidRPr="00E6040C">
                              <w:tblPrEx>
                                <w:tblCellMar>
                                  <w:top w:w="0" w:type="dxa"/>
                                  <w:left w:w="0" w:type="dxa"/>
                                  <w:bottom w:w="0" w:type="dxa"/>
                                  <w:right w:w="0" w:type="dxa"/>
                                </w:tblCellMar>
                              </w:tblPrEx>
                              <w:trPr>
                                <w:trHeight w:val="60"/>
                              </w:trPr>
                              <w:tc>
                                <w:tcPr>
                                  <w:tcW w:w="2771" w:type="dxa"/>
                                  <w:tcBorders>
                                    <w:top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E6040C">
                                    <w:rPr>
                                      <w:rFonts w:ascii="Book Antiqua" w:hAnsi="Book Antiqua" w:cs="Book Antiqua"/>
                                      <w:bCs/>
                                      <w:color w:val="000000"/>
                                      <w:kern w:val="0"/>
                                      <w:sz w:val="14"/>
                                      <w:szCs w:val="14"/>
                                    </w:rPr>
                                    <w:t>HADS score</w:t>
                                  </w:r>
                                  <w:r w:rsidRPr="00E6040C">
                                    <w:rPr>
                                      <w:rFonts w:ascii="Book Antiqua" w:hAnsi="Book Antiqua" w:cs="Book Antiqua"/>
                                      <w:bCs/>
                                      <w:color w:val="000000"/>
                                      <w:kern w:val="0"/>
                                      <w:sz w:val="14"/>
                                      <w:szCs w:val="14"/>
                                      <w:vertAlign w:val="superscript"/>
                                    </w:rPr>
                                    <w:t>3</w:t>
                                  </w:r>
                                  <w:r w:rsidRPr="00E6040C">
                                    <w:rPr>
                                      <w:rFonts w:ascii="Book Antiqua" w:hAnsi="Book Antiqua" w:cs="Book Antiqua"/>
                                      <w:bCs/>
                                      <w:color w:val="000000"/>
                                      <w:kern w:val="0"/>
                                      <w:sz w:val="14"/>
                                      <w:szCs w:val="14"/>
                                    </w:rPr>
                                    <w:t xml:space="preserve"> (mean ± SE)</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7"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06"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51"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82"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47"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08"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960"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656"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502"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Total</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11.0 ± 0.8</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10.8 ± 1.2</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11.2 ± 1.1</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15.8 ± 1.2</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13.2 ± 1.3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18.6 ± 2.1</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0.001</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0.780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0.029</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Anxiety</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5.1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4.9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5.3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7.4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6.0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9.0 ± 1.3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0.587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0.036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Depression</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5.9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5.9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5.9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8.4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7.2 ± 0.8</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9.7 ± 1.0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0.001</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0.984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0.047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E6040C">
                                    <w:rPr>
                                      <w:rFonts w:ascii="Book Antiqua" w:hAnsi="Book Antiqua" w:cs="Book Antiqua"/>
                                      <w:bCs/>
                                      <w:color w:val="000000"/>
                                      <w:kern w:val="0"/>
                                      <w:sz w:val="14"/>
                                      <w:szCs w:val="14"/>
                                    </w:rPr>
                                    <w:t>WHOQOL-BREF score</w:t>
                                  </w:r>
                                  <w:r w:rsidRPr="00E6040C">
                                    <w:rPr>
                                      <w:rFonts w:ascii="Book Antiqua" w:hAnsi="Book Antiqua" w:cs="Book Antiqua"/>
                                      <w:bCs/>
                                      <w:color w:val="000000"/>
                                      <w:kern w:val="0"/>
                                      <w:sz w:val="14"/>
                                      <w:szCs w:val="14"/>
                                      <w:vertAlign w:val="superscript"/>
                                    </w:rPr>
                                    <w:t>4</w:t>
                                  </w:r>
                                  <w:r w:rsidRPr="00E6040C">
                                    <w:rPr>
                                      <w:rFonts w:ascii="Book Antiqua" w:hAnsi="Book Antiqua" w:cs="Book Antiqua"/>
                                      <w:bCs/>
                                      <w:color w:val="000000"/>
                                      <w:kern w:val="0"/>
                                      <w:sz w:val="14"/>
                                      <w:szCs w:val="14"/>
                                    </w:rPr>
                                    <w:t xml:space="preserve"> (mean ± SE)</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7"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06"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51"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82"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47"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08"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960"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656"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502"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Total</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59.5 ± 1.6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60.7 ± 2.7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58.0 ± 1.5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54.0 ± 1.9</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57.5 ± 1.9</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51.6 ± 2.1</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0.027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0.417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0.074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E6040C">
                                    <w:rPr>
                                      <w:rFonts w:ascii="Book Antiqua" w:hAnsi="Book Antiqua" w:cs="Book Antiqua"/>
                                      <w:bCs/>
                                      <w:color w:val="000000"/>
                                      <w:kern w:val="0"/>
                                      <w:sz w:val="14"/>
                                      <w:szCs w:val="14"/>
                                    </w:rPr>
                                    <w:t>Overall quality of life and general health</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rPr>
                                    <w:t xml:space="preserve">  </w:t>
                                  </w:r>
                                  <w:r w:rsidRPr="00E6040C">
                                    <w:rPr>
                                      <w:rFonts w:ascii="Book Antiqua" w:hAnsi="Book Antiqua" w:cs="Book Antiqua"/>
                                      <w:bCs/>
                                      <w:color w:val="000000"/>
                                      <w:kern w:val="0"/>
                                      <w:sz w:val="14"/>
                                      <w:szCs w:val="14"/>
                                      <w:lang w:val="zh-CN"/>
                                    </w:rPr>
                                    <w:t>6.2 ± 0.2</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6.6 ± 0.3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5.8 ± 0.3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5.9 ± 0.3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6.5 ± 0.3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5.4 ± 0.3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0.278</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0.080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0.020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Physical domain</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13.4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13.6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13.1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12.6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13.6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11.6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0.185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0.575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0.016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Psychological domain</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12.8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13.2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12.4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11.8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12.4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11.4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0.092</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0.410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0.278</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Social domain</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13.7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14.0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13.3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12.1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13.0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11.5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0.012</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0.370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0.064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Environment domain</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13.3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13.3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13.3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11.6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12.1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11.7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0.010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0.990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0.617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00773" w:rsidRPr="00331F5F" w:rsidRDefault="00F00773" w:rsidP="00F00773">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E6040C">
                              <w:rPr>
                                <w:rFonts w:ascii="Book Antiqua" w:hAnsi="Book Antiqua" w:cs="Book Antiqua"/>
                                <w:bCs/>
                                <w:color w:val="000000"/>
                                <w:kern w:val="0"/>
                                <w:sz w:val="14"/>
                                <w:szCs w:val="14"/>
                                <w:vertAlign w:val="superscript"/>
                              </w:rPr>
                              <w:t>1</w:t>
                            </w:r>
                            <w:r w:rsidRPr="00E6040C">
                              <w:rPr>
                                <w:rFonts w:ascii="Book Antiqua" w:hAnsi="Book Antiqua" w:cs="Book Antiqua"/>
                                <w:i/>
                                <w:iCs/>
                                <w:color w:val="000000"/>
                                <w:kern w:val="0"/>
                                <w:sz w:val="14"/>
                                <w:szCs w:val="14"/>
                              </w:rPr>
                              <w:t>t</w:t>
                            </w:r>
                            <w:r w:rsidRPr="00E6040C">
                              <w:rPr>
                                <w:rFonts w:ascii="Book Antiqua" w:hAnsi="Book Antiqua" w:cs="Book Antiqua"/>
                                <w:bCs/>
                                <w:color w:val="000000"/>
                                <w:kern w:val="0"/>
                                <w:sz w:val="14"/>
                                <w:szCs w:val="14"/>
                              </w:rPr>
                              <w:t xml:space="preserve">-test was used; </w:t>
                            </w:r>
                            <w:r w:rsidRPr="00E6040C">
                              <w:rPr>
                                <w:rFonts w:ascii="Book Antiqua" w:hAnsi="Book Antiqua" w:cs="Book Antiqua"/>
                                <w:bCs/>
                                <w:color w:val="000000"/>
                                <w:kern w:val="0"/>
                                <w:sz w:val="14"/>
                                <w:szCs w:val="14"/>
                                <w:vertAlign w:val="superscript"/>
                              </w:rPr>
                              <w:t>2</w:t>
                            </w:r>
                            <w:r w:rsidRPr="00E6040C">
                              <w:rPr>
                                <w:rFonts w:ascii="Book Antiqua" w:hAnsi="Book Antiqua" w:cs="Book Antiqua"/>
                                <w:bCs/>
                                <w:color w:val="000000"/>
                                <w:kern w:val="0"/>
                                <w:sz w:val="14"/>
                                <w:szCs w:val="14"/>
                              </w:rPr>
                              <w:t xml:space="preserve">Between males and females; </w:t>
                            </w:r>
                            <w:r w:rsidRPr="00E6040C">
                              <w:rPr>
                                <w:rFonts w:ascii="Book Antiqua" w:hAnsi="Book Antiqua" w:cs="Book Antiqua"/>
                                <w:bCs/>
                                <w:color w:val="000000"/>
                                <w:kern w:val="0"/>
                                <w:sz w:val="14"/>
                                <w:szCs w:val="14"/>
                                <w:vertAlign w:val="superscript"/>
                              </w:rPr>
                              <w:t>3</w:t>
                            </w:r>
                            <w:r w:rsidRPr="00E6040C">
                              <w:rPr>
                                <w:rFonts w:ascii="Book Antiqua" w:hAnsi="Book Antiqua" w:cs="Book Antiqua"/>
                                <w:bCs/>
                                <w:color w:val="000000"/>
                                <w:kern w:val="0"/>
                                <w:sz w:val="14"/>
                                <w:szCs w:val="14"/>
                              </w:rPr>
                              <w:t xml:space="preserve">Higher score denotes more severe symptom; </w:t>
                            </w:r>
                            <w:r w:rsidRPr="00E6040C">
                              <w:rPr>
                                <w:rFonts w:ascii="Book Antiqua" w:hAnsi="Book Antiqua" w:cs="Book Antiqua"/>
                                <w:bCs/>
                                <w:color w:val="000000"/>
                                <w:kern w:val="0"/>
                                <w:sz w:val="14"/>
                                <w:szCs w:val="14"/>
                                <w:vertAlign w:val="superscript"/>
                              </w:rPr>
                              <w:t>4</w:t>
                            </w:r>
                            <w:r w:rsidRPr="00E6040C">
                              <w:rPr>
                                <w:rFonts w:ascii="Book Antiqua" w:hAnsi="Book Antiqua" w:cs="Book Antiqua"/>
                                <w:bCs/>
                                <w:color w:val="000000"/>
                                <w:kern w:val="0"/>
                                <w:sz w:val="14"/>
                                <w:szCs w:val="14"/>
                              </w:rPr>
                              <w:t>Higher score denotes better quality of life. FD: Functional dyspepsia; HADS: Hospital anxiety and depression scale; WHOQOL-BREF: World health organization quality of life abbreviated version.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0" type="#_x0000_t202" style="position:absolute;left:0;text-align:left;margin-left:0;margin-top:0;width:2in;height:2in;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">
                <v:textbox style="mso-fit-shape-to-text:t">
                  <w:txbxContent>
                    <w:p w:rsidR="00F00773" w:rsidRPr="00E6040C" w:rsidRDefault="00F00773" w:rsidP="00F00773">
                      <w:pPr>
                        <w:rPr>
                          <w:b/>
                          <w:bCs/>
                        </w:rPr>
                      </w:pPr>
                      <w:r w:rsidRPr="00E6040C">
                        <w:rPr>
                          <w:b/>
                          <w:bCs/>
                        </w:rPr>
                        <w:t xml:space="preserve">Table </w:t>
                      </w:r>
                      <w:proofErr w:type="gramStart"/>
                      <w:r w:rsidRPr="00E6040C">
                        <w:rPr>
                          <w:b/>
                          <w:bCs/>
                        </w:rPr>
                        <w:t>5  HADS</w:t>
                      </w:r>
                      <w:proofErr w:type="gramEnd"/>
                      <w:r w:rsidRPr="00E6040C">
                        <w:rPr>
                          <w:b/>
                          <w:bCs/>
                        </w:rPr>
                        <w:t xml:space="preserve"> and WHOQOL-BREF scores in the control and functional dyspepsia groups according to gender</w:t>
                      </w:r>
                    </w:p>
                    <w:tbl>
                      <w:tblPr>
                        <w:tblW w:w="93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771"/>
                        <w:gridCol w:w="757"/>
                        <w:gridCol w:w="706"/>
                        <w:gridCol w:w="751"/>
                        <w:gridCol w:w="782"/>
                        <w:gridCol w:w="747"/>
                        <w:gridCol w:w="708"/>
                        <w:gridCol w:w="960"/>
                        <w:gridCol w:w="656"/>
                        <w:gridCol w:w="502"/>
                      </w:tblGrid>
                      <w:tr w:rsidR="00F00773" w:rsidRPr="00E6040C">
                        <w:tblPrEx>
                          <w:tblCellMar>
                            <w:top w:w="0" w:type="dxa"/>
                            <w:left w:w="0" w:type="dxa"/>
                            <w:bottom w:w="0" w:type="dxa"/>
                            <w:right w:w="0" w:type="dxa"/>
                          </w:tblCellMar>
                        </w:tblPrEx>
                        <w:trPr>
                          <w:trHeight w:val="266"/>
                        </w:trPr>
                        <w:tc>
                          <w:tcPr>
                            <w:tcW w:w="2771" w:type="dxa"/>
                            <w:vMerge w:val="restart"/>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Variables</w:t>
                            </w:r>
                          </w:p>
                          <w:p w:rsidR="00F00773" w:rsidRPr="00E6040C" w:rsidRDefault="00F00773" w:rsidP="00E6040C">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214" w:type="dxa"/>
                            <w:gridSpan w:val="3"/>
                            <w:tcBorders>
                              <w:top w:val="single" w:sz="6" w:space="0" w:color="000000"/>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Control</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237" w:type="dxa"/>
                            <w:gridSpan w:val="3"/>
                            <w:tcBorders>
                              <w:top w:val="single" w:sz="6" w:space="0" w:color="000000"/>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FD</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18" w:type="dxa"/>
                            <w:gridSpan w:val="3"/>
                            <w:tcBorders>
                              <w:top w:val="single" w:sz="6" w:space="0" w:color="000000"/>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E6040C">
                              <w:rPr>
                                <w:rFonts w:ascii="Albertus" w:hAnsi="Albertus" w:cs="Albertus"/>
                                <w:b/>
                                <w:bCs/>
                                <w:i/>
                                <w:color w:val="000000"/>
                                <w:kern w:val="0"/>
                                <w:sz w:val="14"/>
                                <w:szCs w:val="14"/>
                                <w:lang w:val="zh-CN"/>
                              </w:rPr>
                              <w:t>P</w:t>
                            </w:r>
                            <w:r w:rsidRPr="00E6040C">
                              <w:rPr>
                                <w:rFonts w:ascii="Albertus" w:hAnsi="Albertus" w:cs="Albertus"/>
                                <w:b/>
                                <w:bCs/>
                                <w:color w:val="000000"/>
                                <w:kern w:val="0"/>
                                <w:sz w:val="14"/>
                                <w:szCs w:val="14"/>
                                <w:lang w:val="zh-CN"/>
                              </w:rPr>
                              <w:t xml:space="preserve"> value</w:t>
                            </w:r>
                            <w:r w:rsidRPr="00E6040C">
                              <w:rPr>
                                <w:rFonts w:ascii="Albertus" w:hAnsi="Albertus" w:cs="Albertus"/>
                                <w:b/>
                                <w:bCs/>
                                <w:color w:val="000000"/>
                                <w:kern w:val="0"/>
                                <w:sz w:val="14"/>
                                <w:szCs w:val="14"/>
                                <w:vertAlign w:val="superscript"/>
                                <w:lang w:val="zh-CN"/>
                              </w:rPr>
                              <w:t>1</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E6040C">
                        <w:tblPrEx>
                          <w:tblCellMar>
                            <w:top w:w="0" w:type="dxa"/>
                            <w:left w:w="0" w:type="dxa"/>
                            <w:bottom w:w="0" w:type="dxa"/>
                            <w:right w:w="0" w:type="dxa"/>
                          </w:tblCellMar>
                        </w:tblPrEx>
                        <w:trPr>
                          <w:trHeight w:val="272"/>
                        </w:trPr>
                        <w:tc>
                          <w:tcPr>
                            <w:tcW w:w="2771" w:type="dxa"/>
                            <w:vMerge/>
                            <w:tcBorders>
                              <w:top w:val="nil"/>
                              <w:bottom w:val="nil"/>
                            </w:tcBorders>
                          </w:tcPr>
                          <w:p w:rsidR="00F00773" w:rsidRPr="00E6040C" w:rsidRDefault="00F00773" w:rsidP="00E6040C">
                            <w:pPr>
                              <w:autoSpaceDE w:val="0"/>
                              <w:autoSpaceDN w:val="0"/>
                              <w:adjustRightInd w:val="0"/>
                              <w:jc w:val="left"/>
                              <w:rPr>
                                <w:rFonts w:ascii="Albertus" w:hAnsi="Albertus"/>
                                <w:b/>
                                <w:kern w:val="0"/>
                                <w:sz w:val="24"/>
                              </w:rPr>
                            </w:pPr>
                          </w:p>
                        </w:tc>
                        <w:tc>
                          <w:tcPr>
                            <w:tcW w:w="757"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Total </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06"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Male </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51"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Female</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82"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Total </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47"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Male </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08" w:type="dxa"/>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Female </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vMerge w:val="restart"/>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Control </w:t>
                            </w:r>
                            <w:r w:rsidRPr="00E6040C">
                              <w:rPr>
                                <w:rFonts w:ascii="Albertus" w:hAnsi="Albertus" w:cs="Albertus"/>
                                <w:b/>
                                <w:bCs/>
                                <w:i/>
                                <w:color w:val="000000"/>
                                <w:kern w:val="0"/>
                                <w:sz w:val="14"/>
                                <w:szCs w:val="14"/>
                                <w:lang w:val="zh-CN"/>
                              </w:rPr>
                              <w:t>vs</w:t>
                            </w:r>
                            <w:r w:rsidRPr="00E6040C">
                              <w:rPr>
                                <w:rFonts w:ascii="Albertus" w:hAnsi="Albertus" w:cs="Albertus"/>
                                <w:b/>
                                <w:bCs/>
                                <w:color w:val="000000"/>
                                <w:kern w:val="0"/>
                                <w:sz w:val="14"/>
                                <w:szCs w:val="14"/>
                                <w:lang w:val="zh-CN"/>
                              </w:rPr>
                              <w:t xml:space="preserve"> FD</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56" w:type="dxa"/>
                            <w:vMerge w:val="restart"/>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E6040C">
                              <w:rPr>
                                <w:rFonts w:ascii="Albertus" w:hAnsi="Albertus" w:cs="Albertus"/>
                                <w:b/>
                                <w:bCs/>
                                <w:color w:val="000000"/>
                                <w:kern w:val="0"/>
                                <w:sz w:val="14"/>
                                <w:szCs w:val="14"/>
                                <w:lang w:val="zh-CN"/>
                              </w:rPr>
                              <w:t>Control</w:t>
                            </w:r>
                            <w:r w:rsidRPr="00E6040C">
                              <w:rPr>
                                <w:rFonts w:ascii="Albertus" w:hAnsi="Albertus" w:cs="Albertus"/>
                                <w:b/>
                                <w:bCs/>
                                <w:color w:val="000000"/>
                                <w:kern w:val="0"/>
                                <w:sz w:val="14"/>
                                <w:szCs w:val="14"/>
                                <w:vertAlign w:val="superscript"/>
                                <w:lang w:val="zh-CN"/>
                              </w:rPr>
                              <w:t>2</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2" w:type="dxa"/>
                            <w:vMerge w:val="restart"/>
                            <w:tcBorders>
                              <w:top w:val="single" w:sz="6" w:space="0" w:color="000000"/>
                              <w:bottom w:val="nil"/>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E6040C">
                              <w:rPr>
                                <w:rFonts w:ascii="Albertus" w:hAnsi="Albertus" w:cs="Albertus"/>
                                <w:b/>
                                <w:bCs/>
                                <w:color w:val="000000"/>
                                <w:kern w:val="0"/>
                                <w:sz w:val="14"/>
                                <w:szCs w:val="14"/>
                                <w:lang w:val="zh-CN"/>
                              </w:rPr>
                              <w:t>FD</w:t>
                            </w:r>
                            <w:r w:rsidRPr="00E6040C">
                              <w:rPr>
                                <w:rFonts w:ascii="Albertus" w:hAnsi="Albertus" w:cs="Albertus"/>
                                <w:b/>
                                <w:bCs/>
                                <w:color w:val="000000"/>
                                <w:kern w:val="0"/>
                                <w:sz w:val="14"/>
                                <w:szCs w:val="14"/>
                                <w:vertAlign w:val="superscript"/>
                                <w:lang w:val="zh-CN"/>
                              </w:rPr>
                              <w:t>2</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00773" w:rsidRPr="00E6040C">
                        <w:tblPrEx>
                          <w:tblCellMar>
                            <w:top w:w="0" w:type="dxa"/>
                            <w:left w:w="0" w:type="dxa"/>
                            <w:bottom w:w="0" w:type="dxa"/>
                            <w:right w:w="0" w:type="dxa"/>
                          </w:tblCellMar>
                        </w:tblPrEx>
                        <w:trPr>
                          <w:trHeight w:val="272"/>
                        </w:trPr>
                        <w:tc>
                          <w:tcPr>
                            <w:tcW w:w="2771" w:type="dxa"/>
                            <w:vMerge/>
                            <w:tcBorders>
                              <w:top w:val="nil"/>
                              <w:bottom w:val="single" w:sz="6" w:space="0" w:color="000000"/>
                            </w:tcBorders>
                          </w:tcPr>
                          <w:p w:rsidR="00F00773" w:rsidRPr="00E6040C" w:rsidRDefault="00F00773" w:rsidP="00E6040C">
                            <w:pPr>
                              <w:autoSpaceDE w:val="0"/>
                              <w:autoSpaceDN w:val="0"/>
                              <w:adjustRightInd w:val="0"/>
                              <w:jc w:val="left"/>
                              <w:rPr>
                                <w:rFonts w:ascii="Albertus" w:hAnsi="Albertus"/>
                                <w:b/>
                                <w:kern w:val="0"/>
                                <w:sz w:val="24"/>
                              </w:rPr>
                            </w:pPr>
                          </w:p>
                        </w:tc>
                        <w:tc>
                          <w:tcPr>
                            <w:tcW w:w="757"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87)</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06"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38)</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51"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 xml:space="preserve"> (</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49)</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82"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104)</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47"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39)</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08" w:type="dxa"/>
                            <w:tcBorders>
                              <w:top w:val="nil"/>
                              <w:bottom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6040C">
                              <w:rPr>
                                <w:rFonts w:ascii="Albertus" w:hAnsi="Albertus" w:cs="Albertus"/>
                                <w:b/>
                                <w:bCs/>
                                <w:color w:val="000000"/>
                                <w:kern w:val="0"/>
                                <w:sz w:val="14"/>
                                <w:szCs w:val="14"/>
                                <w:lang w:val="zh-CN"/>
                              </w:rPr>
                              <w:t>(</w:t>
                            </w:r>
                            <w:r w:rsidRPr="00E6040C">
                              <w:rPr>
                                <w:rFonts w:ascii="Albertus" w:hAnsi="Albertus" w:cs="Albertus"/>
                                <w:b/>
                                <w:bCs/>
                                <w:i/>
                                <w:color w:val="000000"/>
                                <w:kern w:val="0"/>
                                <w:sz w:val="14"/>
                                <w:szCs w:val="14"/>
                                <w:lang w:val="zh-CN"/>
                              </w:rPr>
                              <w:t>n</w:t>
                            </w:r>
                            <w:r w:rsidRPr="00E6040C">
                              <w:rPr>
                                <w:rFonts w:ascii="Albertus" w:hAnsi="Albertus" w:cs="Albertus"/>
                                <w:b/>
                                <w:bCs/>
                                <w:color w:val="000000"/>
                                <w:kern w:val="0"/>
                                <w:sz w:val="14"/>
                                <w:szCs w:val="14"/>
                                <w:lang w:val="zh-CN"/>
                              </w:rPr>
                              <w:t xml:space="preserve"> = 65)</w:t>
                            </w:r>
                          </w:p>
                          <w:p w:rsidR="00F00773" w:rsidRPr="00E6040C" w:rsidRDefault="00F00773" w:rsidP="00E6040C">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vMerge/>
                            <w:tcBorders>
                              <w:top w:val="nil"/>
                              <w:bottom w:val="single" w:sz="6" w:space="0" w:color="000000"/>
                            </w:tcBorders>
                          </w:tcPr>
                          <w:p w:rsidR="00F00773" w:rsidRPr="00E6040C" w:rsidRDefault="00F00773" w:rsidP="00E6040C">
                            <w:pPr>
                              <w:autoSpaceDE w:val="0"/>
                              <w:autoSpaceDN w:val="0"/>
                              <w:adjustRightInd w:val="0"/>
                              <w:jc w:val="left"/>
                              <w:rPr>
                                <w:rFonts w:ascii="Albertus" w:hAnsi="Albertus"/>
                                <w:b/>
                                <w:kern w:val="0"/>
                                <w:sz w:val="24"/>
                              </w:rPr>
                            </w:pPr>
                          </w:p>
                        </w:tc>
                        <w:tc>
                          <w:tcPr>
                            <w:tcW w:w="656" w:type="dxa"/>
                            <w:vMerge/>
                            <w:tcBorders>
                              <w:top w:val="nil"/>
                              <w:bottom w:val="single" w:sz="6" w:space="0" w:color="000000"/>
                            </w:tcBorders>
                          </w:tcPr>
                          <w:p w:rsidR="00F00773" w:rsidRPr="00E6040C" w:rsidRDefault="00F00773" w:rsidP="00E6040C">
                            <w:pPr>
                              <w:autoSpaceDE w:val="0"/>
                              <w:autoSpaceDN w:val="0"/>
                              <w:adjustRightInd w:val="0"/>
                              <w:jc w:val="left"/>
                              <w:rPr>
                                <w:rFonts w:ascii="Albertus" w:hAnsi="Albertus"/>
                                <w:b/>
                                <w:kern w:val="0"/>
                                <w:sz w:val="24"/>
                              </w:rPr>
                            </w:pPr>
                          </w:p>
                        </w:tc>
                        <w:tc>
                          <w:tcPr>
                            <w:tcW w:w="502" w:type="dxa"/>
                            <w:vMerge/>
                            <w:tcBorders>
                              <w:top w:val="nil"/>
                              <w:bottom w:val="single" w:sz="6" w:space="0" w:color="000000"/>
                            </w:tcBorders>
                          </w:tcPr>
                          <w:p w:rsidR="00F00773" w:rsidRPr="00E6040C" w:rsidRDefault="00F00773" w:rsidP="00E6040C">
                            <w:pPr>
                              <w:autoSpaceDE w:val="0"/>
                              <w:autoSpaceDN w:val="0"/>
                              <w:adjustRightInd w:val="0"/>
                              <w:jc w:val="left"/>
                              <w:rPr>
                                <w:rFonts w:ascii="Albertus" w:hAnsi="Albertus"/>
                                <w:b/>
                                <w:kern w:val="0"/>
                                <w:sz w:val="24"/>
                              </w:rPr>
                            </w:pPr>
                          </w:p>
                        </w:tc>
                      </w:tr>
                      <w:tr w:rsidR="00F00773" w:rsidRPr="00E6040C">
                        <w:tblPrEx>
                          <w:tblCellMar>
                            <w:top w:w="0" w:type="dxa"/>
                            <w:left w:w="0" w:type="dxa"/>
                            <w:bottom w:w="0" w:type="dxa"/>
                            <w:right w:w="0" w:type="dxa"/>
                          </w:tblCellMar>
                        </w:tblPrEx>
                        <w:trPr>
                          <w:trHeight w:val="60"/>
                        </w:trPr>
                        <w:tc>
                          <w:tcPr>
                            <w:tcW w:w="2771" w:type="dxa"/>
                            <w:tcBorders>
                              <w:top w:val="single" w:sz="6" w:space="0" w:color="000000"/>
                            </w:tcBorders>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E6040C">
                              <w:rPr>
                                <w:rFonts w:ascii="Book Antiqua" w:hAnsi="Book Antiqua" w:cs="Book Antiqua"/>
                                <w:bCs/>
                                <w:color w:val="000000"/>
                                <w:kern w:val="0"/>
                                <w:sz w:val="14"/>
                                <w:szCs w:val="14"/>
                              </w:rPr>
                              <w:t>HADS score</w:t>
                            </w:r>
                            <w:r w:rsidRPr="00E6040C">
                              <w:rPr>
                                <w:rFonts w:ascii="Book Antiqua" w:hAnsi="Book Antiqua" w:cs="Book Antiqua"/>
                                <w:bCs/>
                                <w:color w:val="000000"/>
                                <w:kern w:val="0"/>
                                <w:sz w:val="14"/>
                                <w:szCs w:val="14"/>
                                <w:vertAlign w:val="superscript"/>
                              </w:rPr>
                              <w:t>3</w:t>
                            </w:r>
                            <w:r w:rsidRPr="00E6040C">
                              <w:rPr>
                                <w:rFonts w:ascii="Book Antiqua" w:hAnsi="Book Antiqua" w:cs="Book Antiqua"/>
                                <w:bCs/>
                                <w:color w:val="000000"/>
                                <w:kern w:val="0"/>
                                <w:sz w:val="14"/>
                                <w:szCs w:val="14"/>
                              </w:rPr>
                              <w:t xml:space="preserve"> (mean ± SE)</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7"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06"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51"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82"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47"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08"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960"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656"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502" w:type="dxa"/>
                            <w:tcBorders>
                              <w:top w:val="single" w:sz="6" w:space="0" w:color="000000"/>
                            </w:tcBorders>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Total</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11.0 ± 0.8</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10.8 ± 1.2</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11.2 ± 1.1</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15.8 ± 1.2</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13.2 ± 1.3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18.6 ± 2.1</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0.001</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0.780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0.029</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Anxiety</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5.1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4.9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5.3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7.4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6.0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9.0 ± 1.3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0.587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0.036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Depression</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5.9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5.9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5.9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8.4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7.2 ± 0.8</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9.7 ± 1.0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0.001</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0.984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0.047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E6040C">
                              <w:rPr>
                                <w:rFonts w:ascii="Book Antiqua" w:hAnsi="Book Antiqua" w:cs="Book Antiqua"/>
                                <w:bCs/>
                                <w:color w:val="000000"/>
                                <w:kern w:val="0"/>
                                <w:sz w:val="14"/>
                                <w:szCs w:val="14"/>
                              </w:rPr>
                              <w:t>WHOQOL-BREF score</w:t>
                            </w:r>
                            <w:r w:rsidRPr="00E6040C">
                              <w:rPr>
                                <w:rFonts w:ascii="Book Antiqua" w:hAnsi="Book Antiqua" w:cs="Book Antiqua"/>
                                <w:bCs/>
                                <w:color w:val="000000"/>
                                <w:kern w:val="0"/>
                                <w:sz w:val="14"/>
                                <w:szCs w:val="14"/>
                                <w:vertAlign w:val="superscript"/>
                              </w:rPr>
                              <w:t>4</w:t>
                            </w:r>
                            <w:r w:rsidRPr="00E6040C">
                              <w:rPr>
                                <w:rFonts w:ascii="Book Antiqua" w:hAnsi="Book Antiqua" w:cs="Book Antiqua"/>
                                <w:bCs/>
                                <w:color w:val="000000"/>
                                <w:kern w:val="0"/>
                                <w:sz w:val="14"/>
                                <w:szCs w:val="14"/>
                              </w:rPr>
                              <w:t xml:space="preserve"> (mean ± SE)</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7"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06"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51"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82"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47"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708"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960"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656"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c>
                          <w:tcPr>
                            <w:tcW w:w="502" w:type="dxa"/>
                            <w:tcMar>
                              <w:top w:w="28" w:type="dxa"/>
                              <w:left w:w="28" w:type="dxa"/>
                              <w:bottom w:w="28" w:type="dxa"/>
                              <w:right w:w="28" w:type="dxa"/>
                            </w:tcMar>
                          </w:tcPr>
                          <w:p w:rsidR="00F00773" w:rsidRPr="00E6040C" w:rsidRDefault="00F00773" w:rsidP="00E6040C">
                            <w:pPr>
                              <w:autoSpaceDE w:val="0"/>
                              <w:autoSpaceDN w:val="0"/>
                              <w:adjustRightInd w:val="0"/>
                              <w:jc w:val="left"/>
                              <w:rPr>
                                <w:rFonts w:ascii="Albertus" w:hAnsi="Albertus"/>
                                <w:kern w:val="0"/>
                                <w:sz w:val="24"/>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Total</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59.5 ± 1.6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60.7 ± 2.7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58.0 ± 1.5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54.0 ± 1.9</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57.5 ± 1.9</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51.6 ± 2.1</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0.027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0.417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0.074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E6040C">
                              <w:rPr>
                                <w:rFonts w:ascii="Book Antiqua" w:hAnsi="Book Antiqua" w:cs="Book Antiqua"/>
                                <w:bCs/>
                                <w:color w:val="000000"/>
                                <w:kern w:val="0"/>
                                <w:sz w:val="14"/>
                                <w:szCs w:val="14"/>
                              </w:rPr>
                              <w:t>Overall quality of life and general health</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rPr>
                              <w:t xml:space="preserve">  </w:t>
                            </w:r>
                            <w:r w:rsidRPr="00E6040C">
                              <w:rPr>
                                <w:rFonts w:ascii="Book Antiqua" w:hAnsi="Book Antiqua" w:cs="Book Antiqua"/>
                                <w:bCs/>
                                <w:color w:val="000000"/>
                                <w:kern w:val="0"/>
                                <w:sz w:val="14"/>
                                <w:szCs w:val="14"/>
                                <w:lang w:val="zh-CN"/>
                              </w:rPr>
                              <w:t>6.2 ± 0.2</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6.6 ± 0.3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5.8 ± 0.3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5.9 ± 0.3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6.5 ± 0.3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 xml:space="preserve">  5.4 ± 0.3</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0.278</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0.080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0.020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Physical domain</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13.4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13.6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13.1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12.6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13.6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11.6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0.185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0.575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0.016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Psychological domain</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12.8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13.2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12.4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11.8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12.4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11.4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0.092</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0.410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0.278</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Social domain</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13.7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14.0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13.3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12.1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13.0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11.5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0.012</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0.370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0.064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00773" w:rsidRPr="00E6040C">
                        <w:tblPrEx>
                          <w:tblCellMar>
                            <w:top w:w="0" w:type="dxa"/>
                            <w:left w:w="0" w:type="dxa"/>
                            <w:bottom w:w="0" w:type="dxa"/>
                            <w:right w:w="0" w:type="dxa"/>
                          </w:tblCellMar>
                        </w:tblPrEx>
                        <w:trPr>
                          <w:trHeight w:val="60"/>
                        </w:trPr>
                        <w:tc>
                          <w:tcPr>
                            <w:tcW w:w="277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Environment domain</w:t>
                            </w:r>
                          </w:p>
                          <w:p w:rsidR="00F00773" w:rsidRPr="00E6040C" w:rsidRDefault="00F00773" w:rsidP="00E6040C">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75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13.3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13.3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1"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13.3 ± 0.6</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11.6 ± 0.4</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47"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12.1 ± 0.5</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8"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11.7 ± 0.7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0.010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56"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0.990</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02" w:type="dxa"/>
                            <w:tcMar>
                              <w:top w:w="28" w:type="dxa"/>
                              <w:left w:w="28" w:type="dxa"/>
                              <w:bottom w:w="28" w:type="dxa"/>
                              <w:right w:w="28" w:type="dxa"/>
                            </w:tcMar>
                          </w:tcPr>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6040C">
                              <w:rPr>
                                <w:rFonts w:ascii="Book Antiqua" w:hAnsi="Book Antiqua" w:cs="Book Antiqua"/>
                                <w:bCs/>
                                <w:color w:val="000000"/>
                                <w:kern w:val="0"/>
                                <w:sz w:val="14"/>
                                <w:szCs w:val="14"/>
                                <w:lang w:val="zh-CN"/>
                              </w:rPr>
                              <w:t>0.617</w:t>
                            </w:r>
                          </w:p>
                          <w:p w:rsidR="00F00773" w:rsidRPr="00E6040C" w:rsidRDefault="00F00773" w:rsidP="00E6040C">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00773" w:rsidRPr="00331F5F" w:rsidRDefault="00F00773" w:rsidP="00F00773">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E6040C">
                        <w:rPr>
                          <w:rFonts w:ascii="Book Antiqua" w:hAnsi="Book Antiqua" w:cs="Book Antiqua"/>
                          <w:bCs/>
                          <w:color w:val="000000"/>
                          <w:kern w:val="0"/>
                          <w:sz w:val="14"/>
                          <w:szCs w:val="14"/>
                          <w:vertAlign w:val="superscript"/>
                        </w:rPr>
                        <w:t>1</w:t>
                      </w:r>
                      <w:r w:rsidRPr="00E6040C">
                        <w:rPr>
                          <w:rFonts w:ascii="Book Antiqua" w:hAnsi="Book Antiqua" w:cs="Book Antiqua"/>
                          <w:i/>
                          <w:iCs/>
                          <w:color w:val="000000"/>
                          <w:kern w:val="0"/>
                          <w:sz w:val="14"/>
                          <w:szCs w:val="14"/>
                        </w:rPr>
                        <w:t>t</w:t>
                      </w:r>
                      <w:r w:rsidRPr="00E6040C">
                        <w:rPr>
                          <w:rFonts w:ascii="Book Antiqua" w:hAnsi="Book Antiqua" w:cs="Book Antiqua"/>
                          <w:bCs/>
                          <w:color w:val="000000"/>
                          <w:kern w:val="0"/>
                          <w:sz w:val="14"/>
                          <w:szCs w:val="14"/>
                        </w:rPr>
                        <w:t xml:space="preserve">-test was used; </w:t>
                      </w:r>
                      <w:r w:rsidRPr="00E6040C">
                        <w:rPr>
                          <w:rFonts w:ascii="Book Antiqua" w:hAnsi="Book Antiqua" w:cs="Book Antiqua"/>
                          <w:bCs/>
                          <w:color w:val="000000"/>
                          <w:kern w:val="0"/>
                          <w:sz w:val="14"/>
                          <w:szCs w:val="14"/>
                          <w:vertAlign w:val="superscript"/>
                        </w:rPr>
                        <w:t>2</w:t>
                      </w:r>
                      <w:r w:rsidRPr="00E6040C">
                        <w:rPr>
                          <w:rFonts w:ascii="Book Antiqua" w:hAnsi="Book Antiqua" w:cs="Book Antiqua"/>
                          <w:bCs/>
                          <w:color w:val="000000"/>
                          <w:kern w:val="0"/>
                          <w:sz w:val="14"/>
                          <w:szCs w:val="14"/>
                        </w:rPr>
                        <w:t xml:space="preserve">Between males and females; </w:t>
                      </w:r>
                      <w:r w:rsidRPr="00E6040C">
                        <w:rPr>
                          <w:rFonts w:ascii="Book Antiqua" w:hAnsi="Book Antiqua" w:cs="Book Antiqua"/>
                          <w:bCs/>
                          <w:color w:val="000000"/>
                          <w:kern w:val="0"/>
                          <w:sz w:val="14"/>
                          <w:szCs w:val="14"/>
                          <w:vertAlign w:val="superscript"/>
                        </w:rPr>
                        <w:t>3</w:t>
                      </w:r>
                      <w:r w:rsidRPr="00E6040C">
                        <w:rPr>
                          <w:rFonts w:ascii="Book Antiqua" w:hAnsi="Book Antiqua" w:cs="Book Antiqua"/>
                          <w:bCs/>
                          <w:color w:val="000000"/>
                          <w:kern w:val="0"/>
                          <w:sz w:val="14"/>
                          <w:szCs w:val="14"/>
                        </w:rPr>
                        <w:t xml:space="preserve">Higher score denotes more severe symptom; </w:t>
                      </w:r>
                      <w:r w:rsidRPr="00E6040C">
                        <w:rPr>
                          <w:rFonts w:ascii="Book Antiqua" w:hAnsi="Book Antiqua" w:cs="Book Antiqua"/>
                          <w:bCs/>
                          <w:color w:val="000000"/>
                          <w:kern w:val="0"/>
                          <w:sz w:val="14"/>
                          <w:szCs w:val="14"/>
                          <w:vertAlign w:val="superscript"/>
                        </w:rPr>
                        <w:t>4</w:t>
                      </w:r>
                      <w:r w:rsidRPr="00E6040C">
                        <w:rPr>
                          <w:rFonts w:ascii="Book Antiqua" w:hAnsi="Book Antiqua" w:cs="Book Antiqua"/>
                          <w:bCs/>
                          <w:color w:val="000000"/>
                          <w:kern w:val="0"/>
                          <w:sz w:val="14"/>
                          <w:szCs w:val="14"/>
                        </w:rPr>
                        <w:t>Higher score denotes better quality of life. FD: Functional dyspepsia; HADS: Hospital anxiety and depression scale; WHOQOL-BREF: World health organization quality of life abbreviated version.</w:t>
                      </w:r>
                    </w:p>
                  </w:txbxContent>
                </v:textbox>
                <w10:wrap type="square"/>
              </v:shape>
            </w:pict>
          </mc:Fallback>
        </mc:AlternateContent>
      </w:r>
    </w:p>
    <w:p w:rsidR="00F00773" w:rsidRDefault="00F00773" w:rsidP="00F00773">
      <w:pPr>
        <w:rPr>
          <w:rFonts w:hint="eastAsia"/>
        </w:rPr>
      </w:pPr>
    </w:p>
    <w:p w:rsidR="00F00773" w:rsidRDefault="00F00773" w:rsidP="00F00773">
      <w:pPr>
        <w:rPr>
          <w:rFonts w:hint="eastAsia"/>
        </w:rPr>
      </w:pPr>
    </w:p>
    <w:p w:rsidR="00F00773" w:rsidRPr="00E6040C" w:rsidRDefault="00F00773" w:rsidP="00F00773">
      <w:pPr>
        <w:rPr>
          <w:rFonts w:hint="eastAsia"/>
        </w:rPr>
      </w:pPr>
    </w:p>
    <w:p w:rsidR="00F00773" w:rsidRPr="00B657F9" w:rsidRDefault="00F00773" w:rsidP="00B657F9"/>
    <w:sectPr w:rsidR="00F00773" w:rsidRPr="00B657F9"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5A9" w:rsidRDefault="009575A9">
      <w:r>
        <w:separator/>
      </w:r>
    </w:p>
  </w:endnote>
  <w:endnote w:type="continuationSeparator" w:id="0">
    <w:p w:rsidR="009575A9" w:rsidRDefault="00957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ozMinPro-Regular">
    <w:altName w:val="MS Mincho"/>
    <w:panose1 w:val="00000000000000000000"/>
    <w:charset w:val="80"/>
    <w:family w:val="auto"/>
    <w:notTrueType/>
    <w:pitch w:val="default"/>
    <w:sig w:usb0="00000001" w:usb1="08070000" w:usb2="00000010" w:usb3="00000000" w:csb0="0002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F00773">
          <w:rPr>
            <w:noProof/>
          </w:rPr>
          <w:t>22</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5A9" w:rsidRDefault="009575A9">
      <w:r>
        <w:separator/>
      </w:r>
    </w:p>
  </w:footnote>
  <w:footnote w:type="continuationSeparator" w:id="0">
    <w:p w:rsidR="009575A9" w:rsidRDefault="00957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575A9"/>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B41F9"/>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0773"/>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F00773"/>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rsid w:val="00F0077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F00773"/>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6">
    <w:name w:val="表头"/>
    <w:basedOn w:val="NormalParagraphStyle"/>
    <w:rsid w:val="00F00773"/>
    <w:pPr>
      <w:suppressAutoHyphens/>
    </w:pPr>
    <w:rPr>
      <w:rFonts w:ascii="Albertus" w:hAnsi="Albertus" w:cs="Albertus"/>
      <w:b/>
      <w:bCs/>
      <w:sz w:val="14"/>
      <w:szCs w:val="14"/>
    </w:rPr>
  </w:style>
  <w:style w:type="paragraph" w:customStyle="1" w:styleId="af7">
    <w:name w:val="表格中文字"/>
    <w:basedOn w:val="a"/>
    <w:rsid w:val="00F0077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F00773"/>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F00773"/>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rsid w:val="00F0077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F00773"/>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6">
    <w:name w:val="表头"/>
    <w:basedOn w:val="NormalParagraphStyle"/>
    <w:rsid w:val="00F00773"/>
    <w:pPr>
      <w:suppressAutoHyphens/>
    </w:pPr>
    <w:rPr>
      <w:rFonts w:ascii="Albertus" w:hAnsi="Albertus" w:cs="Albertus"/>
      <w:b/>
      <w:bCs/>
      <w:sz w:val="14"/>
      <w:szCs w:val="14"/>
    </w:rPr>
  </w:style>
  <w:style w:type="paragraph" w:customStyle="1" w:styleId="af7">
    <w:name w:val="表格中文字"/>
    <w:basedOn w:val="a"/>
    <w:rsid w:val="00F0077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rsid w:val="00F0077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D4928-B960-411F-A1C1-B445984FE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22</Pages>
  <Words>6109</Words>
  <Characters>34827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2017-12-04T07:22:00Z</dcterms:modified>
</cp:coreProperties>
</file>