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11547E" w:rsidRDefault="00E9299F">
            <w:pPr>
              <w:spacing w:line="360" w:lineRule="auto"/>
              <w:rPr>
                <w:rFonts w:ascii="Book Antiqua" w:hAnsi="Book Antiqua"/>
                <w:color w:val="000000"/>
                <w:sz w:val="24"/>
                <w:szCs w:val="24"/>
              </w:rPr>
            </w:pPr>
            <w:r>
              <w:rPr>
                <w:rFonts w:ascii="Book Antiqua" w:hAnsi="Book Antiqua"/>
                <w:color w:val="000000"/>
                <w:sz w:val="24"/>
                <w:szCs w:val="24"/>
              </w:rPr>
              <w:t>Extra-intestinal manifestations of non-celiac gluten sensitivity: An expanding p</w:t>
            </w:r>
            <w:bookmarkStart w:id="0" w:name="_GoBack"/>
            <w:bookmarkEnd w:id="0"/>
            <w:r>
              <w:rPr>
                <w:rFonts w:ascii="Book Antiqua" w:hAnsi="Book Antiqua"/>
                <w:color w:val="000000"/>
                <w:sz w:val="24"/>
                <w:szCs w:val="24"/>
              </w:rPr>
              <w:t>aradigm</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11547E" w:rsidRDefault="00E9299F">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Giuseppe </w:t>
            </w:r>
            <w:proofErr w:type="spellStart"/>
            <w:r>
              <w:rPr>
                <w:rFonts w:ascii="Book Antiqua" w:hAnsi="Book Antiqua" w:cs="Book Antiqua"/>
                <w:color w:val="000000"/>
                <w:sz w:val="24"/>
                <w:szCs w:val="24"/>
              </w:rPr>
              <w:t>Losurdo</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Mariabeatrice</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Principi</w:t>
            </w:r>
            <w:proofErr w:type="spellEnd"/>
            <w:r>
              <w:rPr>
                <w:rFonts w:ascii="Book Antiqua" w:hAnsi="Book Antiqua" w:cs="Book Antiqua"/>
                <w:color w:val="000000"/>
                <w:sz w:val="24"/>
                <w:szCs w:val="24"/>
              </w:rPr>
              <w:t xml:space="preserve">, Andrea </w:t>
            </w:r>
            <w:proofErr w:type="spellStart"/>
            <w:r>
              <w:rPr>
                <w:rFonts w:ascii="Book Antiqua" w:hAnsi="Book Antiqua" w:cs="Book Antiqua"/>
                <w:color w:val="000000"/>
                <w:sz w:val="24"/>
                <w:szCs w:val="24"/>
              </w:rPr>
              <w:t>Iannone</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Annacinzia</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Amoruso</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Enzo</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Ierardi</w:t>
            </w:r>
            <w:proofErr w:type="spellEnd"/>
            <w:r>
              <w:rPr>
                <w:rFonts w:ascii="Book Antiqua" w:hAnsi="Book Antiqua" w:cs="Book Antiqua"/>
                <w:color w:val="000000"/>
                <w:sz w:val="24"/>
                <w:szCs w:val="24"/>
              </w:rPr>
              <w:t xml:space="preserve">, Alfredo Di Leo and Michele </w:t>
            </w:r>
            <w:proofErr w:type="spellStart"/>
            <w:r>
              <w:rPr>
                <w:rFonts w:ascii="Book Antiqua" w:hAnsi="Book Antiqua" w:cs="Book Antiqua"/>
                <w:color w:val="000000"/>
                <w:sz w:val="24"/>
                <w:szCs w:val="24"/>
              </w:rPr>
              <w:t>Barone</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11547E" w:rsidRDefault="00E9299F">
            <w:pPr>
              <w:pStyle w:val="af4"/>
              <w:spacing w:line="360" w:lineRule="auto"/>
              <w:rPr>
                <w:rFonts w:ascii="Book Antiqua" w:hAnsi="Book Antiqua"/>
                <w:sz w:val="24"/>
                <w:szCs w:val="24"/>
                <w:lang w:val="zh-CN"/>
              </w:rPr>
            </w:pPr>
            <w:proofErr w:type="spellStart"/>
            <w:r w:rsidRPr="009D11E7">
              <w:rPr>
                <w:rFonts w:ascii="Book Antiqua" w:hAnsi="Book Antiqua"/>
                <w:sz w:val="24"/>
                <w:szCs w:val="24"/>
              </w:rPr>
              <w:t>Losurdo</w:t>
            </w:r>
            <w:proofErr w:type="spellEnd"/>
            <w:r w:rsidRPr="009D11E7">
              <w:rPr>
                <w:rFonts w:ascii="Book Antiqua" w:hAnsi="Book Antiqua"/>
                <w:sz w:val="24"/>
                <w:szCs w:val="24"/>
              </w:rPr>
              <w:t xml:space="preserve"> G, </w:t>
            </w:r>
            <w:proofErr w:type="spellStart"/>
            <w:r w:rsidRPr="009D11E7">
              <w:rPr>
                <w:rFonts w:ascii="Book Antiqua" w:hAnsi="Book Antiqua"/>
                <w:sz w:val="24"/>
                <w:szCs w:val="24"/>
              </w:rPr>
              <w:t>Principi</w:t>
            </w:r>
            <w:proofErr w:type="spellEnd"/>
            <w:r w:rsidRPr="009D11E7">
              <w:rPr>
                <w:rFonts w:ascii="Book Antiqua" w:hAnsi="Book Antiqua"/>
                <w:sz w:val="24"/>
                <w:szCs w:val="24"/>
              </w:rPr>
              <w:t xml:space="preserve"> M, </w:t>
            </w:r>
            <w:proofErr w:type="spellStart"/>
            <w:r w:rsidRPr="009D11E7">
              <w:rPr>
                <w:rFonts w:ascii="Book Antiqua" w:hAnsi="Book Antiqua"/>
                <w:sz w:val="24"/>
                <w:szCs w:val="24"/>
              </w:rPr>
              <w:t>Iannone</w:t>
            </w:r>
            <w:proofErr w:type="spellEnd"/>
            <w:r w:rsidRPr="009D11E7">
              <w:rPr>
                <w:rFonts w:ascii="Book Antiqua" w:hAnsi="Book Antiqua"/>
                <w:sz w:val="24"/>
                <w:szCs w:val="24"/>
              </w:rPr>
              <w:t xml:space="preserve"> A, </w:t>
            </w:r>
            <w:proofErr w:type="spellStart"/>
            <w:r w:rsidRPr="009D11E7">
              <w:rPr>
                <w:rFonts w:ascii="Book Antiqua" w:hAnsi="Book Antiqua"/>
                <w:sz w:val="24"/>
                <w:szCs w:val="24"/>
              </w:rPr>
              <w:t>Amoruso</w:t>
            </w:r>
            <w:proofErr w:type="spellEnd"/>
            <w:r w:rsidRPr="009D11E7">
              <w:rPr>
                <w:rFonts w:ascii="Book Antiqua" w:hAnsi="Book Antiqua"/>
                <w:sz w:val="24"/>
                <w:szCs w:val="24"/>
              </w:rPr>
              <w:t xml:space="preserve"> A, </w:t>
            </w:r>
            <w:proofErr w:type="spellStart"/>
            <w:r w:rsidRPr="009D11E7">
              <w:rPr>
                <w:rFonts w:ascii="Book Antiqua" w:hAnsi="Book Antiqua"/>
                <w:sz w:val="24"/>
                <w:szCs w:val="24"/>
              </w:rPr>
              <w:t>Ierardi</w:t>
            </w:r>
            <w:proofErr w:type="spellEnd"/>
            <w:r w:rsidRPr="009D11E7">
              <w:rPr>
                <w:rFonts w:ascii="Book Antiqua" w:hAnsi="Book Antiqua"/>
                <w:sz w:val="24"/>
                <w:szCs w:val="24"/>
              </w:rPr>
              <w:t xml:space="preserve"> E, Di Leo A, </w:t>
            </w:r>
            <w:proofErr w:type="spellStart"/>
            <w:r w:rsidRPr="009D11E7">
              <w:rPr>
                <w:rFonts w:ascii="Book Antiqua" w:hAnsi="Book Antiqua"/>
                <w:sz w:val="24"/>
                <w:szCs w:val="24"/>
              </w:rPr>
              <w:t>Barone</w:t>
            </w:r>
            <w:proofErr w:type="spellEnd"/>
            <w:r w:rsidRPr="009D11E7">
              <w:rPr>
                <w:rFonts w:ascii="Book Antiqua" w:hAnsi="Book Antiqua"/>
                <w:sz w:val="24"/>
                <w:szCs w:val="24"/>
              </w:rPr>
              <w:t xml:space="preserve"> M. Extra-intestinal manifestations of non-celiac gluten </w:t>
            </w:r>
            <w:r w:rsidRPr="009D11E7">
              <w:rPr>
                <w:rFonts w:ascii="Book Antiqua" w:hAnsi="Book Antiqua"/>
                <w:sz w:val="24"/>
                <w:szCs w:val="24"/>
              </w:rPr>
              <w:t xml:space="preserve">sensitivity: An expanding paradigm. </w:t>
            </w:r>
            <w:r>
              <w:rPr>
                <w:rFonts w:ascii="Book Antiqua" w:hAnsi="Book Antiqua"/>
                <w:sz w:val="24"/>
                <w:szCs w:val="24"/>
                <w:lang w:val="zh-CN"/>
              </w:rPr>
              <w:t>World J Gastroenterol 2018; 24(14): 1521-1530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11547E" w:rsidRDefault="00E9299F">
            <w:pPr>
              <w:pStyle w:val="af3"/>
              <w:spacing w:line="360" w:lineRule="auto"/>
              <w:rPr>
                <w:rFonts w:ascii="Book Antiqua" w:hAnsi="Book Antiqua"/>
                <w:b w:val="0"/>
                <w:bCs w:val="0"/>
                <w:sz w:val="24"/>
                <w:szCs w:val="24"/>
                <w:lang w:val="en-US"/>
              </w:rPr>
            </w:pPr>
            <w:r w:rsidRPr="009D11E7">
              <w:rPr>
                <w:rFonts w:ascii="Book Antiqua" w:hAnsi="Book Antiqua"/>
                <w:b w:val="0"/>
                <w:sz w:val="24"/>
                <w:szCs w:val="24"/>
                <w:lang w:val="en-US"/>
              </w:rPr>
              <w:t>URL: http://www.wjgnet.com/1007-9327/full/v24/i14/1521.htm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11547E" w:rsidRDefault="00E9299F">
            <w:pPr>
              <w:pStyle w:val="af3"/>
              <w:spacing w:line="360" w:lineRule="auto"/>
              <w:rPr>
                <w:rFonts w:ascii="Book Antiqua" w:hAnsi="Book Antiqua"/>
                <w:b w:val="0"/>
                <w:bCs w:val="0"/>
                <w:sz w:val="24"/>
                <w:szCs w:val="24"/>
                <w:lang w:val="en-US"/>
              </w:rPr>
            </w:pPr>
            <w:r w:rsidRPr="009D11E7">
              <w:rPr>
                <w:rFonts w:ascii="Book Antiqua" w:hAnsi="Book Antiqua"/>
                <w:b w:val="0"/>
                <w:sz w:val="24"/>
                <w:szCs w:val="24"/>
                <w:lang w:val="en-US"/>
              </w:rPr>
              <w:t>http://dx.doi.org/10.3748/wjg.v24.i14.1521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11547E" w:rsidRDefault="00E9299F">
            <w:pPr>
              <w:pStyle w:val="ad"/>
              <w:spacing w:line="360" w:lineRule="auto"/>
              <w:rPr>
                <w:rFonts w:ascii="Book Antiqua" w:hAnsi="Book Antiqua"/>
                <w:color w:val="000000"/>
                <w:sz w:val="24"/>
                <w:szCs w:val="24"/>
                <w:lang w:val="zh-CN"/>
              </w:rPr>
            </w:pPr>
            <w:r w:rsidRPr="009D11E7">
              <w:rPr>
                <w:rFonts w:ascii="Book Antiqua" w:hAnsi="Book Antiqua"/>
                <w:color w:val="000000"/>
                <w:sz w:val="24"/>
                <w:szCs w:val="24"/>
              </w:rPr>
              <w:t xml:space="preserve">This article is an open-access article which was </w:t>
            </w:r>
            <w:r w:rsidRPr="009D11E7">
              <w:rPr>
                <w:rFonts w:ascii="Book Antiqua" w:hAnsi="Book Antiqua"/>
                <w:color w:val="000000"/>
                <w:sz w:val="24"/>
                <w:szCs w:val="24"/>
              </w:rPr>
              <w:t>selected by an in-house editor and fully peer-reviewed by external reviewers. It is distributed in accordance with the Creative Commons Attribution Non Commercial (CC BY-NC 4.0) license, which permits others to distribute, remix, adapt, build upon this wor</w:t>
            </w:r>
            <w:r w:rsidRPr="009D11E7">
              <w:rPr>
                <w:rFonts w:ascii="Book Antiqua" w:hAnsi="Book Antiqua"/>
                <w:color w:val="000000"/>
                <w:sz w:val="24"/>
                <w:szCs w:val="24"/>
              </w:rPr>
              <w:t xml:space="preserve">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11547E" w:rsidRDefault="00E9299F">
            <w:pPr>
              <w:pStyle w:val="E-1"/>
              <w:spacing w:line="360" w:lineRule="auto"/>
              <w:rPr>
                <w:rFonts w:ascii="Book Antiqua" w:hAnsi="Book Antiqua"/>
                <w:bCs/>
                <w:sz w:val="24"/>
                <w:szCs w:val="24"/>
              </w:rPr>
            </w:pPr>
            <w:r>
              <w:rPr>
                <w:rFonts w:ascii="Book Antiqua" w:hAnsi="Book Antiqua"/>
                <w:sz w:val="24"/>
                <w:szCs w:val="24"/>
              </w:rPr>
              <w:t xml:space="preserve">Non celiac gluten sensitivity is an </w:t>
            </w:r>
            <w:r>
              <w:rPr>
                <w:rFonts w:ascii="Book Antiqua" w:hAnsi="Book Antiqua"/>
                <w:sz w:val="24"/>
                <w:szCs w:val="24"/>
              </w:rPr>
              <w:t>expanding field of investigation within gluten-related disorders. Similarly to celiac disease, it shows a systemic involve­ment, therefore several extra-intestinal manifestations have been hypothesized and investigated in many studies. They may involve man</w:t>
            </w:r>
            <w:r>
              <w:rPr>
                <w:rFonts w:ascii="Book Antiqua" w:hAnsi="Book Antiqua"/>
                <w:sz w:val="24"/>
                <w:szCs w:val="24"/>
              </w:rPr>
              <w:t>y districts and have neurological/psychiatric, dermatological, rheumatologic and nutritional implications. Moreover, the possibility of association with other autoimmune diseases should not be underestimated. However, the large data amount from the literat</w:t>
            </w:r>
            <w:r>
              <w:rPr>
                <w:rFonts w:ascii="Book Antiqua" w:hAnsi="Book Antiqua"/>
                <w:sz w:val="24"/>
                <w:szCs w:val="24"/>
              </w:rPr>
              <w:t>ure often requires to be supported by evidence-based agreements.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11547E" w:rsidRDefault="00E9299F">
            <w:pPr>
              <w:pStyle w:val="E-1"/>
              <w:spacing w:line="360" w:lineRule="auto"/>
              <w:rPr>
                <w:rFonts w:ascii="Book Antiqua" w:hAnsi="Book Antiqua"/>
                <w:spacing w:val="-4"/>
                <w:sz w:val="24"/>
                <w:szCs w:val="24"/>
              </w:rPr>
            </w:pPr>
            <w:r>
              <w:rPr>
                <w:rFonts w:ascii="Book Antiqua" w:hAnsi="Book Antiqua"/>
                <w:sz w:val="24"/>
                <w:szCs w:val="24"/>
              </w:rPr>
              <w:t>Non celiac gluten sensitivity, Celiac disease, Gluten, Gluten ataxia, Autoimmunity, Gluten-related disorders, Thyroiditis,  and Extra-intestinal</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11547E" w:rsidRDefault="00E9299F">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w:t>
            </w:r>
            <w:r>
              <w:rPr>
                <w:rFonts w:ascii="Book Antiqua" w:hAnsi="Book Antiqua"/>
                <w:b w:val="0"/>
                <w:sz w:val="24"/>
                <w:szCs w:val="24"/>
                <w:lang w:val="en-US"/>
              </w:rPr>
              <w:t xml:space="preserve">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11547E" w:rsidRDefault="00E9299F">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11547E" w:rsidRDefault="00E9299F">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11547E" w:rsidRDefault="00E9299F">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11547E" w:rsidRDefault="00E9299F">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9D11E7" w:rsidRDefault="009D11E7" w:rsidP="00B657F9">
      <w:pPr>
        <w:rPr>
          <w:rFonts w:hint="eastAsia"/>
        </w:rPr>
      </w:pPr>
    </w:p>
    <w:p w:rsidR="009D11E7" w:rsidRDefault="009D11E7" w:rsidP="00B657F9">
      <w:pPr>
        <w:rPr>
          <w:rFonts w:hint="eastAsia"/>
        </w:rPr>
      </w:pPr>
    </w:p>
    <w:p w:rsidR="009D11E7" w:rsidRPr="00496BD2" w:rsidRDefault="009D11E7" w:rsidP="009D11E7">
      <w:r>
        <w:lastRenderedPageBreak/>
        <w:t xml:space="preserve">Ms. </w:t>
      </w:r>
      <w:proofErr w:type="spellStart"/>
      <w:r>
        <w:t>wjg</w:t>
      </w:r>
      <w:proofErr w:type="spellEnd"/>
      <w:r>
        <w:t xml:space="preserve">/20XX                                                    </w:t>
      </w:r>
      <w:proofErr w:type="spellStart"/>
      <w:r w:rsidRPr="00496BD2">
        <w:t>MINIREVIEWS</w:t>
      </w:r>
      <w:proofErr w:type="spellEnd"/>
    </w:p>
    <w:p w:rsidR="009D11E7" w:rsidRDefault="009D11E7" w:rsidP="009D11E7">
      <w:pPr>
        <w:rPr>
          <w:rFonts w:hint="eastAsia"/>
        </w:rPr>
      </w:pPr>
    </w:p>
    <w:p w:rsidR="009D11E7" w:rsidRPr="00496BD2" w:rsidRDefault="009D11E7" w:rsidP="009D11E7">
      <w:pPr>
        <w:pStyle w:val="af3"/>
        <w:rPr>
          <w:lang w:val="en-US"/>
        </w:rPr>
      </w:pPr>
      <w:r w:rsidRPr="00496BD2">
        <w:rPr>
          <w:lang w:val="en-US"/>
        </w:rPr>
        <w:t xml:space="preserve">Extra-intestinal manifestations of non-celiac gluten sensitivity: </w:t>
      </w:r>
      <w:r w:rsidRPr="00496BD2">
        <w:rPr>
          <w:caps/>
          <w:lang w:val="en-US"/>
        </w:rPr>
        <w:t>a</w:t>
      </w:r>
      <w:r w:rsidRPr="00496BD2">
        <w:rPr>
          <w:lang w:val="en-US"/>
        </w:rPr>
        <w:t>n expanding paradigm</w:t>
      </w:r>
    </w:p>
    <w:p w:rsidR="009D11E7" w:rsidRDefault="009D11E7" w:rsidP="009D11E7">
      <w:pPr>
        <w:rPr>
          <w:rFonts w:hint="eastAsia"/>
        </w:rPr>
      </w:pPr>
    </w:p>
    <w:p w:rsidR="009D11E7" w:rsidRDefault="009D11E7" w:rsidP="009D11E7">
      <w:pPr>
        <w:pStyle w:val="af5"/>
        <w:rPr>
          <w:lang w:val="it-IT"/>
        </w:rPr>
      </w:pPr>
      <w:r>
        <w:rPr>
          <w:lang w:val="it-IT"/>
        </w:rPr>
        <w:t>Giuseppe Losurdo, Mariabeatrice Principi, Andrea Iannone, Annacinzia Amoruso, Enzo Ierardi, Alfredo Di Leo, Michele Barone</w:t>
      </w:r>
    </w:p>
    <w:p w:rsidR="009D11E7" w:rsidRDefault="009D11E7" w:rsidP="009D11E7">
      <w:pPr>
        <w:rPr>
          <w:rFonts w:hint="eastAsia"/>
          <w:lang w:val="it-IT"/>
        </w:rPr>
      </w:pPr>
    </w:p>
    <w:p w:rsidR="009D11E7" w:rsidRPr="00496BD2" w:rsidRDefault="009D11E7" w:rsidP="009D11E7">
      <w:pPr>
        <w:pStyle w:val="af6"/>
      </w:pPr>
      <w:r>
        <w:rPr>
          <w:rFonts w:ascii="Tahoma" w:hAnsi="Tahoma" w:cs="Tahoma"/>
          <w:lang w:val="it-IT"/>
        </w:rPr>
        <w:t>Giuseppe Losurdo, Mariabeatrice Principi, Andrea Iannone, Annacinzia Amoruso, Enzo Ierardi, Alfredo Di Leo, Michele Barone,</w:t>
      </w:r>
      <w:r>
        <w:rPr>
          <w:lang w:val="it-IT"/>
        </w:rPr>
        <w:t xml:space="preserve"> Section of Gastroenterology, Department of Emergency and Organ Transplantation, University “Aldo Moro” of Bari, Bari </w:t>
      </w:r>
      <w:r>
        <w:t>70124</w:t>
      </w:r>
      <w:r w:rsidRPr="00496BD2">
        <w:t>,</w:t>
      </w:r>
      <w:r>
        <w:rPr>
          <w:lang w:val="it-IT"/>
        </w:rPr>
        <w:t xml:space="preserve"> Italy</w:t>
      </w:r>
    </w:p>
    <w:p w:rsidR="009D11E7" w:rsidRDefault="009D11E7" w:rsidP="009D11E7">
      <w:pPr>
        <w:pStyle w:val="af6"/>
      </w:pPr>
      <w:r w:rsidRPr="00496BD2">
        <w:rPr>
          <w:rFonts w:ascii="Tahoma" w:hAnsi="Tahoma" w:cs="Tahoma"/>
          <w:spacing w:val="0"/>
        </w:rPr>
        <w:t>Author contributions:</w:t>
      </w:r>
      <w:r>
        <w:t xml:space="preserve"> </w:t>
      </w:r>
      <w:proofErr w:type="spellStart"/>
      <w:r>
        <w:rPr>
          <w:spacing w:val="-4"/>
        </w:rPr>
        <w:t>Losurdo</w:t>
      </w:r>
      <w:proofErr w:type="spellEnd"/>
      <w:r>
        <w:rPr>
          <w:spacing w:val="-4"/>
        </w:rPr>
        <w:t xml:space="preserve"> G, </w:t>
      </w:r>
      <w:proofErr w:type="spellStart"/>
      <w:r>
        <w:rPr>
          <w:spacing w:val="-4"/>
        </w:rPr>
        <w:t>Barone</w:t>
      </w:r>
      <w:proofErr w:type="spellEnd"/>
      <w:r>
        <w:rPr>
          <w:spacing w:val="-4"/>
        </w:rPr>
        <w:t xml:space="preserve"> M and Di Leo A planned the study; </w:t>
      </w:r>
      <w:proofErr w:type="spellStart"/>
      <w:r>
        <w:rPr>
          <w:spacing w:val="-4"/>
        </w:rPr>
        <w:t>Principi</w:t>
      </w:r>
      <w:proofErr w:type="spellEnd"/>
      <w:r>
        <w:rPr>
          <w:spacing w:val="-4"/>
        </w:rPr>
        <w:t xml:space="preserve"> M, </w:t>
      </w:r>
      <w:proofErr w:type="spellStart"/>
      <w:r>
        <w:rPr>
          <w:spacing w:val="-4"/>
        </w:rPr>
        <w:t>Iannone</w:t>
      </w:r>
      <w:proofErr w:type="spellEnd"/>
      <w:r>
        <w:rPr>
          <w:spacing w:val="-4"/>
        </w:rPr>
        <w:t xml:space="preserve"> A, </w:t>
      </w:r>
      <w:proofErr w:type="spellStart"/>
      <w:r>
        <w:rPr>
          <w:spacing w:val="-4"/>
        </w:rPr>
        <w:t>Amoruso</w:t>
      </w:r>
      <w:proofErr w:type="spellEnd"/>
      <w:r>
        <w:rPr>
          <w:spacing w:val="-4"/>
        </w:rPr>
        <w:t xml:space="preserve"> A and </w:t>
      </w:r>
      <w:proofErr w:type="spellStart"/>
      <w:r>
        <w:rPr>
          <w:spacing w:val="-4"/>
        </w:rPr>
        <w:t>Barone</w:t>
      </w:r>
      <w:proofErr w:type="spellEnd"/>
      <w:r>
        <w:rPr>
          <w:spacing w:val="-4"/>
        </w:rPr>
        <w:t xml:space="preserve"> M collected the data; </w:t>
      </w:r>
      <w:proofErr w:type="spellStart"/>
      <w:r>
        <w:rPr>
          <w:spacing w:val="-4"/>
        </w:rPr>
        <w:t>Losurdo</w:t>
      </w:r>
      <w:proofErr w:type="spellEnd"/>
      <w:r>
        <w:rPr>
          <w:spacing w:val="-4"/>
        </w:rPr>
        <w:t xml:space="preserve"> G and </w:t>
      </w:r>
      <w:proofErr w:type="spellStart"/>
      <w:r>
        <w:rPr>
          <w:spacing w:val="-4"/>
        </w:rPr>
        <w:t>Ierardi</w:t>
      </w:r>
      <w:proofErr w:type="spellEnd"/>
      <w:r>
        <w:rPr>
          <w:spacing w:val="-4"/>
        </w:rPr>
        <w:t xml:space="preserve"> E wrote the paper; </w:t>
      </w:r>
      <w:proofErr w:type="spellStart"/>
      <w:r>
        <w:rPr>
          <w:spacing w:val="-4"/>
        </w:rPr>
        <w:t>Barone</w:t>
      </w:r>
      <w:proofErr w:type="spellEnd"/>
      <w:r>
        <w:rPr>
          <w:spacing w:val="-4"/>
        </w:rPr>
        <w:t xml:space="preserve"> M and Di Leo A revised the article; </w:t>
      </w:r>
      <w:proofErr w:type="spellStart"/>
      <w:r>
        <w:rPr>
          <w:spacing w:val="-4"/>
        </w:rPr>
        <w:t>Losurdo</w:t>
      </w:r>
      <w:proofErr w:type="spellEnd"/>
      <w:r>
        <w:rPr>
          <w:spacing w:val="-4"/>
        </w:rPr>
        <w:t xml:space="preserve"> G and </w:t>
      </w:r>
      <w:proofErr w:type="spellStart"/>
      <w:r>
        <w:rPr>
          <w:spacing w:val="-4"/>
        </w:rPr>
        <w:t>Principi</w:t>
      </w:r>
      <w:proofErr w:type="spellEnd"/>
      <w:r>
        <w:rPr>
          <w:spacing w:val="-4"/>
        </w:rPr>
        <w:t xml:space="preserve"> M contributed equally and are co-first authors.</w:t>
      </w:r>
    </w:p>
    <w:p w:rsidR="009D11E7" w:rsidRPr="00496BD2" w:rsidRDefault="009D11E7" w:rsidP="009D11E7">
      <w:pPr>
        <w:pStyle w:val="af6"/>
      </w:pPr>
      <w:r w:rsidRPr="00496BD2">
        <w:rPr>
          <w:rFonts w:ascii="Tahoma" w:hAnsi="Tahoma" w:cs="Tahoma"/>
          <w:spacing w:val="0"/>
        </w:rPr>
        <w:t>Correspondence to:</w:t>
      </w:r>
      <w:r w:rsidRPr="00496BD2">
        <w:t xml:space="preserve"> </w:t>
      </w:r>
      <w:r>
        <w:rPr>
          <w:rFonts w:ascii="Tahoma" w:hAnsi="Tahoma" w:cs="Tahoma"/>
        </w:rPr>
        <w:t xml:space="preserve">Giuseppe </w:t>
      </w:r>
      <w:proofErr w:type="spellStart"/>
      <w:r>
        <w:rPr>
          <w:rFonts w:ascii="Tahoma" w:hAnsi="Tahoma" w:cs="Tahoma"/>
        </w:rPr>
        <w:t>Losurdo</w:t>
      </w:r>
      <w:proofErr w:type="spellEnd"/>
      <w:r>
        <w:rPr>
          <w:rFonts w:ascii="Tahoma" w:hAnsi="Tahoma" w:cs="Tahoma"/>
        </w:rPr>
        <w:t>,</w:t>
      </w:r>
      <w:r w:rsidRPr="00496BD2">
        <w:rPr>
          <w:rFonts w:ascii="Tahoma" w:hAnsi="Tahoma" w:cs="Tahoma"/>
        </w:rPr>
        <w:t xml:space="preserve"> </w:t>
      </w:r>
      <w:r>
        <w:rPr>
          <w:rFonts w:ascii="Tahoma" w:hAnsi="Tahoma" w:cs="Tahoma"/>
        </w:rPr>
        <w:t>MD</w:t>
      </w:r>
      <w:r w:rsidRPr="00496BD2">
        <w:rPr>
          <w:rFonts w:ascii="Tahoma" w:hAnsi="Tahoma" w:cs="Tahoma"/>
        </w:rPr>
        <w:t xml:space="preserve">, </w:t>
      </w:r>
      <w:r>
        <w:rPr>
          <w:rFonts w:ascii="Tahoma" w:hAnsi="Tahoma" w:cs="Tahoma"/>
        </w:rPr>
        <w:t>Doctor</w:t>
      </w:r>
      <w:r w:rsidRPr="00496BD2">
        <w:rPr>
          <w:rFonts w:ascii="Tahoma" w:hAnsi="Tahoma" w:cs="Tahoma"/>
        </w:rPr>
        <w:t>,</w:t>
      </w:r>
      <w:r w:rsidRPr="00496BD2">
        <w:t xml:space="preserve"> </w:t>
      </w:r>
      <w:r>
        <w:t xml:space="preserve">Section of Gastroenterology, Department of Emergency and Organ Transplantation, University “Aldo Moro” of Bari, Piazza </w:t>
      </w:r>
      <w:proofErr w:type="spellStart"/>
      <w:r>
        <w:t>Giulio</w:t>
      </w:r>
      <w:proofErr w:type="spellEnd"/>
      <w:r>
        <w:t xml:space="preserve"> </w:t>
      </w:r>
      <w:proofErr w:type="spellStart"/>
      <w:r>
        <w:t>Cesare</w:t>
      </w:r>
      <w:proofErr w:type="spellEnd"/>
      <w:r>
        <w:t xml:space="preserve"> 11</w:t>
      </w:r>
      <w:r w:rsidRPr="00496BD2">
        <w:t xml:space="preserve">, </w:t>
      </w:r>
      <w:r>
        <w:rPr>
          <w:lang w:val="it-IT"/>
        </w:rPr>
        <w:t xml:space="preserve">Bari </w:t>
      </w:r>
      <w:r>
        <w:t>70124</w:t>
      </w:r>
      <w:r w:rsidRPr="00496BD2">
        <w:t>,</w:t>
      </w:r>
      <w:r>
        <w:rPr>
          <w:lang w:val="it-IT"/>
        </w:rPr>
        <w:t xml:space="preserve"> Italy</w:t>
      </w:r>
      <w:r>
        <w:t>.</w:t>
      </w:r>
      <w:r w:rsidRPr="00496BD2">
        <w:t xml:space="preserve"> </w:t>
      </w:r>
      <w:r>
        <w:rPr>
          <w:u w:color="000000"/>
        </w:rPr>
        <w:t>giuseppelos@alice.it</w:t>
      </w:r>
    </w:p>
    <w:p w:rsidR="009D11E7" w:rsidRDefault="009D11E7" w:rsidP="009D11E7">
      <w:pPr>
        <w:pStyle w:val="af6"/>
      </w:pPr>
      <w:r w:rsidRPr="00496BD2">
        <w:rPr>
          <w:rFonts w:ascii="Tahoma" w:hAnsi="Tahoma" w:cs="Tahoma"/>
          <w:spacing w:val="0"/>
        </w:rPr>
        <w:t>Telephone:</w:t>
      </w:r>
      <w:r>
        <w:t xml:space="preserve"> +39</w:t>
      </w:r>
      <w:r w:rsidRPr="00496BD2">
        <w:t>-</w:t>
      </w:r>
      <w:r>
        <w:t>80</w:t>
      </w:r>
      <w:r w:rsidRPr="00496BD2">
        <w:t>-</w:t>
      </w:r>
      <w:r>
        <w:t>5593452</w:t>
      </w:r>
      <w:r>
        <w:rPr>
          <w:rFonts w:hint="eastAsia"/>
        </w:rPr>
        <w:t xml:space="preserve">   </w:t>
      </w:r>
      <w:r w:rsidRPr="00496BD2">
        <w:rPr>
          <w:rFonts w:ascii="Tahoma" w:hAnsi="Tahoma" w:cs="Tahoma"/>
          <w:spacing w:val="0"/>
        </w:rPr>
        <w:t>Fax:</w:t>
      </w:r>
      <w:r>
        <w:t xml:space="preserve"> +39</w:t>
      </w:r>
      <w:r w:rsidRPr="00496BD2">
        <w:t>-</w:t>
      </w:r>
      <w:r>
        <w:t>80</w:t>
      </w:r>
      <w:r w:rsidRPr="00496BD2">
        <w:t>-</w:t>
      </w:r>
      <w:r>
        <w:t>5593088</w:t>
      </w:r>
    </w:p>
    <w:p w:rsidR="009D11E7" w:rsidRDefault="009D11E7" w:rsidP="009D11E7">
      <w:pPr>
        <w:pStyle w:val="af6"/>
      </w:pPr>
      <w:r>
        <w:rPr>
          <w:rFonts w:ascii="Tahoma" w:hAnsi="Tahoma" w:cs="Tahoma"/>
        </w:rPr>
        <w:t>Received:</w:t>
      </w:r>
      <w:r w:rsidRPr="00496BD2">
        <w:t xml:space="preserve"> March 8, 2018</w:t>
      </w:r>
      <w:r>
        <w:rPr>
          <w:rFonts w:hint="eastAsia"/>
        </w:rPr>
        <w:t xml:space="preserve">   </w:t>
      </w:r>
      <w:r>
        <w:rPr>
          <w:rFonts w:ascii="Tahoma" w:hAnsi="Tahoma" w:cs="Tahoma"/>
        </w:rPr>
        <w:t>Revised:</w:t>
      </w:r>
      <w:r w:rsidRPr="00496BD2">
        <w:t xml:space="preserve"> March 27, 2018</w:t>
      </w:r>
      <w:r>
        <w:rPr>
          <w:rFonts w:hint="eastAsia"/>
        </w:rPr>
        <w:t xml:space="preserve">   </w:t>
      </w:r>
      <w:r>
        <w:rPr>
          <w:rFonts w:ascii="Tahoma" w:hAnsi="Tahoma" w:cs="Tahoma"/>
        </w:rPr>
        <w:t>Accepted:</w:t>
      </w:r>
      <w:r>
        <w:rPr>
          <w:lang w:val="it-IT"/>
        </w:rPr>
        <w:t xml:space="preserve"> </w:t>
      </w:r>
      <w:r>
        <w:t>March 31, 2018</w:t>
      </w:r>
    </w:p>
    <w:p w:rsidR="009D11E7" w:rsidRPr="00496BD2" w:rsidRDefault="009D11E7" w:rsidP="009D11E7">
      <w:pPr>
        <w:pStyle w:val="NormalParagraphStyle"/>
        <w:suppressAutoHyphens/>
        <w:rPr>
          <w:rFonts w:ascii="Book Antiqua" w:hAnsi="Book Antiqua" w:cs="Book Antiqua"/>
          <w:b/>
          <w:bCs/>
          <w:lang w:val="en-US"/>
        </w:rPr>
      </w:pPr>
      <w:r w:rsidRPr="00496BD2">
        <w:rPr>
          <w:rFonts w:ascii="Tahoma" w:cs="Tahoma"/>
          <w:sz w:val="18"/>
          <w:szCs w:val="18"/>
          <w:lang w:val="en-US"/>
        </w:rPr>
        <w:t xml:space="preserve">Published online: </w:t>
      </w:r>
      <w:r w:rsidRPr="00496BD2">
        <w:rPr>
          <w:rFonts w:ascii="Times New Roman" w:hAnsi="Times New Roman" w:cs="Times New Roman"/>
          <w:sz w:val="18"/>
          <w:szCs w:val="18"/>
          <w:lang w:val="en-US"/>
        </w:rPr>
        <w:t xml:space="preserve">April 14, 2018 </w:t>
      </w:r>
    </w:p>
    <w:p w:rsidR="009D11E7" w:rsidRPr="00496BD2" w:rsidRDefault="009D11E7" w:rsidP="009D11E7">
      <w:pPr>
        <w:pStyle w:val="NormalParagraphStyle"/>
        <w:rPr>
          <w:rFonts w:ascii="Century Gothic" w:hAnsi="Century Gothic" w:cs="Century Gothic"/>
          <w:b/>
          <w:bCs/>
          <w:spacing w:val="12"/>
          <w:lang w:val="en-US"/>
        </w:rPr>
      </w:pPr>
    </w:p>
    <w:p w:rsidR="009D11E7" w:rsidRPr="00496BD2" w:rsidRDefault="009D11E7" w:rsidP="009D11E7">
      <w:pPr>
        <w:pStyle w:val="NormalParagraphStyle"/>
        <w:rPr>
          <w:rFonts w:ascii="Century Gothic" w:hAnsi="Century Gothic" w:cs="Century Gothic"/>
          <w:b/>
          <w:bCs/>
          <w:spacing w:val="12"/>
          <w:lang w:val="en-US"/>
        </w:rPr>
      </w:pPr>
    </w:p>
    <w:p w:rsidR="009D11E7" w:rsidRPr="00496BD2" w:rsidRDefault="009D11E7" w:rsidP="009D11E7">
      <w:pPr>
        <w:pStyle w:val="NormalParagraphStyle"/>
        <w:rPr>
          <w:rFonts w:ascii="Century Gothic" w:hAnsi="Century Gothic" w:cs="Century Gothic"/>
          <w:b/>
          <w:bCs/>
          <w:spacing w:val="12"/>
          <w:lang w:val="en-US"/>
        </w:rPr>
      </w:pPr>
      <w:r w:rsidRPr="00496BD2">
        <w:rPr>
          <w:rFonts w:ascii="Century Gothic" w:hAnsi="Century Gothic" w:cs="Century Gothic"/>
          <w:b/>
          <w:bCs/>
          <w:spacing w:val="12"/>
          <w:lang w:val="en-US"/>
        </w:rPr>
        <w:t>Abstract</w:t>
      </w:r>
    </w:p>
    <w:p w:rsidR="009D11E7" w:rsidRDefault="009D11E7" w:rsidP="009D11E7">
      <w:pPr>
        <w:pStyle w:val="E-1"/>
        <w:rPr>
          <w:spacing w:val="-2"/>
        </w:rPr>
      </w:pPr>
      <w:r>
        <w:rPr>
          <w:spacing w:val="-2"/>
        </w:rPr>
        <w:t>Non celiac gluten sensitivity (</w:t>
      </w:r>
      <w:proofErr w:type="spellStart"/>
      <w:r>
        <w:rPr>
          <w:spacing w:val="-2"/>
        </w:rPr>
        <w:t>NCGS</w:t>
      </w:r>
      <w:proofErr w:type="spellEnd"/>
      <w:r>
        <w:rPr>
          <w:spacing w:val="-2"/>
        </w:rPr>
        <w:t xml:space="preserve">) is a syndrome characterized by a cohort of symptoms related to the ingestion of gluten-containing food in subjects who are not affected by celiac disease (CD) or wheat allergy. The possibility of systemic manifestations in this condition has been suggested by some reports. In most cases they are characterized by vague symptoms such as ‘foggy mind’, headache, fatigue, joint and muscle pain, leg or arm numbness even if more specific complaints have been described. </w:t>
      </w:r>
      <w:proofErr w:type="spellStart"/>
      <w:r>
        <w:rPr>
          <w:spacing w:val="-2"/>
        </w:rPr>
        <w:t>NCGS</w:t>
      </w:r>
      <w:proofErr w:type="spellEnd"/>
      <w:r>
        <w:rPr>
          <w:spacing w:val="-2"/>
        </w:rPr>
        <w:t xml:space="preserve"> has an immune-related background. Indeed there is </w:t>
      </w:r>
      <w:proofErr w:type="gramStart"/>
      <w:r>
        <w:rPr>
          <w:spacing w:val="-2"/>
        </w:rPr>
        <w:t>a</w:t>
      </w:r>
      <w:r w:rsidRPr="00496BD2">
        <w:rPr>
          <w:spacing w:val="-2"/>
        </w:rPr>
        <w:t xml:space="preserve"> </w:t>
      </w:r>
      <w:r>
        <w:rPr>
          <w:spacing w:val="-2"/>
        </w:rPr>
        <w:t>strong</w:t>
      </w:r>
      <w:proofErr w:type="gramEnd"/>
      <w:r>
        <w:rPr>
          <w:spacing w:val="-2"/>
        </w:rPr>
        <w:t xml:space="preserve"> evidence that a selective activation of innate immunity may be the trigger for </w:t>
      </w:r>
      <w:proofErr w:type="spellStart"/>
      <w:r>
        <w:rPr>
          <w:spacing w:val="-2"/>
        </w:rPr>
        <w:t>NCGS</w:t>
      </w:r>
      <w:proofErr w:type="spellEnd"/>
      <w:r>
        <w:rPr>
          <w:spacing w:val="-2"/>
        </w:rPr>
        <w:t xml:space="preserve"> inflammatory response. The most commonly autoimmune disorders associated to </w:t>
      </w:r>
      <w:proofErr w:type="spellStart"/>
      <w:r>
        <w:rPr>
          <w:spacing w:val="-2"/>
        </w:rPr>
        <w:t>NCGS</w:t>
      </w:r>
      <w:proofErr w:type="spellEnd"/>
      <w:r>
        <w:rPr>
          <w:spacing w:val="-2"/>
        </w:rPr>
        <w:t xml:space="preserve"> are Hashimoto thyroiditis, dermatitis </w:t>
      </w:r>
      <w:proofErr w:type="spellStart"/>
      <w:r>
        <w:rPr>
          <w:spacing w:val="-2"/>
        </w:rPr>
        <w:t>herpetiformis</w:t>
      </w:r>
      <w:proofErr w:type="spellEnd"/>
      <w:r>
        <w:rPr>
          <w:spacing w:val="-2"/>
        </w:rPr>
        <w:t>, psoriasis and rheumatologic diseases. The predominance of Hashimoto thyroiditis represents an interesting finding, since it has been indirectly confirmed by an Italian study, showing that autoimmune thyroid disease</w:t>
      </w:r>
      <w:r w:rsidRPr="00496BD2">
        <w:rPr>
          <w:spacing w:val="-2"/>
        </w:rPr>
        <w:t xml:space="preserve"> </w:t>
      </w:r>
      <w:r>
        <w:rPr>
          <w:spacing w:val="-2"/>
        </w:rPr>
        <w:t xml:space="preserve">is a risk factor for the evolution towards </w:t>
      </w:r>
      <w:proofErr w:type="spellStart"/>
      <w:r>
        <w:rPr>
          <w:spacing w:val="-2"/>
        </w:rPr>
        <w:t>NCGS</w:t>
      </w:r>
      <w:proofErr w:type="spellEnd"/>
      <w:r>
        <w:rPr>
          <w:spacing w:val="-2"/>
        </w:rPr>
        <w:t xml:space="preserve"> in a group of patients with minimal duodenal inflammation. On these bases, an autoimmune stigma in </w:t>
      </w:r>
      <w:proofErr w:type="spellStart"/>
      <w:r>
        <w:rPr>
          <w:spacing w:val="-2"/>
        </w:rPr>
        <w:t>NCGS</w:t>
      </w:r>
      <w:proofErr w:type="spellEnd"/>
      <w:r>
        <w:rPr>
          <w:spacing w:val="-2"/>
        </w:rPr>
        <w:t xml:space="preserve"> is strongly supported; it could be a characteristic feature that could help the diagnosis and be simultaneously managed. A possible neurological involvement has been underlined by </w:t>
      </w:r>
      <w:proofErr w:type="spellStart"/>
      <w:r>
        <w:rPr>
          <w:spacing w:val="-2"/>
        </w:rPr>
        <w:t>NCGS</w:t>
      </w:r>
      <w:proofErr w:type="spellEnd"/>
      <w:r>
        <w:rPr>
          <w:spacing w:val="-2"/>
        </w:rPr>
        <w:t xml:space="preserve"> association with gluten ataxia, gluten neuropathy and gluten encephalopathy. </w:t>
      </w:r>
      <w:proofErr w:type="spellStart"/>
      <w:r>
        <w:rPr>
          <w:spacing w:val="-2"/>
        </w:rPr>
        <w:t>NCGS</w:t>
      </w:r>
      <w:proofErr w:type="spellEnd"/>
      <w:r>
        <w:rPr>
          <w:spacing w:val="-2"/>
        </w:rPr>
        <w:t xml:space="preserve"> patients may show even psychiatric diseases such as depression, anxiety and psychosis. Finally, a link with functional disorders (irritable bowel syndrome and </w:t>
      </w:r>
      <w:r>
        <w:rPr>
          <w:spacing w:val="-2"/>
        </w:rPr>
        <w:lastRenderedPageBreak/>
        <w:t xml:space="preserve">fibromyalgia) is a topic under discussion. In conclusion, the novelty of this matter has generated an expansion of literature data with the unavoidable consequence that some reports are often based on low levels of evidence. Therefore, only studies performed on large samples with the inclusion of control groups will be able to clearly establish whether the large information from the literature regarding extra-intestinal </w:t>
      </w:r>
      <w:proofErr w:type="spellStart"/>
      <w:r>
        <w:rPr>
          <w:spacing w:val="-2"/>
        </w:rPr>
        <w:t>NCGS</w:t>
      </w:r>
      <w:proofErr w:type="spellEnd"/>
      <w:r>
        <w:rPr>
          <w:spacing w:val="-2"/>
        </w:rPr>
        <w:t xml:space="preserve"> manifestations could be supported by evidence-based agreements.</w:t>
      </w:r>
    </w:p>
    <w:p w:rsidR="009D11E7" w:rsidRPr="00496BD2" w:rsidRDefault="009D11E7" w:rsidP="009D11E7">
      <w:pPr>
        <w:pStyle w:val="E-1"/>
        <w:rPr>
          <w:b/>
          <w:bCs/>
        </w:rPr>
      </w:pPr>
    </w:p>
    <w:p w:rsidR="009D11E7" w:rsidRPr="00496BD2" w:rsidRDefault="009D11E7" w:rsidP="009D11E7">
      <w:pPr>
        <w:pStyle w:val="E-1"/>
      </w:pPr>
      <w:r>
        <w:rPr>
          <w:rFonts w:ascii="Times New Roman" w:hAnsi="Times New Roman" w:cs="Times New Roman"/>
          <w:b/>
          <w:bCs/>
        </w:rPr>
        <w:t>Key words:</w:t>
      </w:r>
      <w:r>
        <w:t xml:space="preserve"> Non celiac gluten sensitivity; </w:t>
      </w:r>
      <w:r>
        <w:rPr>
          <w:caps/>
        </w:rPr>
        <w:t>c</w:t>
      </w:r>
      <w:r>
        <w:t xml:space="preserve">eliac disease; </w:t>
      </w:r>
      <w:r>
        <w:rPr>
          <w:caps/>
        </w:rPr>
        <w:t>g</w:t>
      </w:r>
      <w:r>
        <w:t xml:space="preserve">luten; </w:t>
      </w:r>
      <w:r>
        <w:rPr>
          <w:caps/>
        </w:rPr>
        <w:t>g</w:t>
      </w:r>
      <w:r>
        <w:t xml:space="preserve">luten ataxia; </w:t>
      </w:r>
      <w:r>
        <w:rPr>
          <w:caps/>
        </w:rPr>
        <w:t>a</w:t>
      </w:r>
      <w:r>
        <w:t xml:space="preserve">utoimmunity; </w:t>
      </w:r>
      <w:r>
        <w:rPr>
          <w:caps/>
        </w:rPr>
        <w:t>g</w:t>
      </w:r>
      <w:r>
        <w:t xml:space="preserve">luten-related disorders; </w:t>
      </w:r>
      <w:r>
        <w:rPr>
          <w:caps/>
        </w:rPr>
        <w:t>t</w:t>
      </w:r>
      <w:r>
        <w:t xml:space="preserve">hyroiditis; </w:t>
      </w:r>
      <w:r>
        <w:rPr>
          <w:caps/>
        </w:rPr>
        <w:t>e</w:t>
      </w:r>
      <w:r>
        <w:t>xtra-intestinal</w:t>
      </w:r>
    </w:p>
    <w:p w:rsidR="009D11E7" w:rsidRPr="00496BD2" w:rsidRDefault="009D11E7" w:rsidP="009D11E7">
      <w:pPr>
        <w:pStyle w:val="E-1"/>
      </w:pPr>
    </w:p>
    <w:p w:rsidR="009D11E7" w:rsidRDefault="009D11E7" w:rsidP="009D11E7">
      <w:pPr>
        <w:pStyle w:val="af4"/>
      </w:pPr>
      <w:r>
        <w:rPr>
          <w:lang w:val="it-IT"/>
        </w:rPr>
        <w:t xml:space="preserve">Losurdo G, Principi M, Iannone A, Amoruso A, Ierardi E, Di Leo A, Barone M. </w:t>
      </w:r>
      <w:r>
        <w:t>Extra-intestinal manifestations of non-celiac gluten sensitivity: An expanding paradigm.</w:t>
      </w:r>
      <w:r>
        <w:rPr>
          <w:i/>
          <w:iCs/>
        </w:rPr>
        <w:t xml:space="preserve"> World J </w:t>
      </w:r>
      <w:proofErr w:type="spellStart"/>
      <w:r>
        <w:rPr>
          <w:i/>
          <w:iCs/>
        </w:rPr>
        <w:t>Gastroenterol</w:t>
      </w:r>
      <w:proofErr w:type="spellEnd"/>
      <w:r>
        <w:t xml:space="preserve"> 2018; 24(14): 1521-</w:t>
      </w:r>
      <w:proofErr w:type="gramStart"/>
      <w:r>
        <w:t>1530  Available</w:t>
      </w:r>
      <w:proofErr w:type="gramEnd"/>
      <w:r>
        <w:t xml:space="preserve"> from: URL: http://www.wjgnet.com/1007-9327/full/v24/i14/1521.htm  </w:t>
      </w:r>
      <w:proofErr w:type="spellStart"/>
      <w:r>
        <w:t>DOI</w:t>
      </w:r>
      <w:proofErr w:type="spellEnd"/>
      <w:r>
        <w:t>: http://dx.doi.org/10.3748/wjg.v24.i14.1521</w:t>
      </w:r>
    </w:p>
    <w:p w:rsidR="009D11E7" w:rsidRPr="00496BD2" w:rsidRDefault="009D11E7" w:rsidP="009D11E7">
      <w:pPr>
        <w:pStyle w:val="E-1"/>
      </w:pPr>
    </w:p>
    <w:p w:rsidR="009D11E7" w:rsidRPr="00496BD2" w:rsidRDefault="009D11E7" w:rsidP="009D11E7">
      <w:pPr>
        <w:pStyle w:val="E-1"/>
        <w:rPr>
          <w:b/>
          <w:bCs/>
        </w:rPr>
      </w:pPr>
      <w:r>
        <w:rPr>
          <w:rFonts w:ascii="Times New Roman" w:hAnsi="Times New Roman" w:cs="Times New Roman"/>
          <w:b/>
          <w:bCs/>
          <w:spacing w:val="-3"/>
        </w:rPr>
        <w:t>Core tip:</w:t>
      </w:r>
      <w:r w:rsidRPr="00496BD2">
        <w:rPr>
          <w:b/>
          <w:bCs/>
        </w:rPr>
        <w:t xml:space="preserve"> </w:t>
      </w:r>
      <w:r>
        <w:t xml:space="preserve">Non celiac gluten sensitivity is an expanding field of investigation within gluten-related disorders. Similarly to celiac disease, it shows a systemic </w:t>
      </w:r>
      <w:proofErr w:type="gramStart"/>
      <w:r>
        <w:t>involve</w:t>
      </w:r>
      <w:r>
        <w:softHyphen/>
        <w:t>ment,</w:t>
      </w:r>
      <w:proofErr w:type="gramEnd"/>
      <w:r>
        <w:t xml:space="preserve"> therefore several extra-intestinal manifestations have been hypothesized and investigated in many studies. They may involve many districts and have neurological/psychiatric, dermatological, rheumatologic and nutritional implications. Moreover, the possibility of association with other autoimmune diseases should not be underestimated. However, the large data amount from the literature often requires to be supported by evidence-based agreements.</w:t>
      </w:r>
    </w:p>
    <w:p w:rsidR="009D11E7" w:rsidRDefault="009D11E7" w:rsidP="009D11E7">
      <w:pPr>
        <w:pStyle w:val="af4"/>
        <w:rPr>
          <w:rFonts w:ascii="Book Antiqua" w:hAnsi="Book Antiqua" w:cs="Book Antiqua"/>
          <w:lang w:val="it-IT"/>
        </w:rPr>
      </w:pPr>
    </w:p>
    <w:p w:rsidR="009D11E7" w:rsidRDefault="009D11E7" w:rsidP="009D11E7">
      <w:pPr>
        <w:pStyle w:val="af4"/>
        <w:rPr>
          <w:rFonts w:ascii="Book Antiqua" w:hAnsi="Book Antiqua" w:cs="Book Antiqua"/>
          <w:lang w:val="it-IT"/>
        </w:rPr>
      </w:pPr>
    </w:p>
    <w:p w:rsidR="009D11E7" w:rsidRPr="00496BD2" w:rsidRDefault="009D11E7" w:rsidP="009D11E7">
      <w:pPr>
        <w:pStyle w:val="af7"/>
        <w:ind w:left="5250"/>
        <w:rPr>
          <w:lang w:val="en-US"/>
        </w:rPr>
      </w:pPr>
    </w:p>
    <w:p w:rsidR="009D11E7" w:rsidRPr="00496BD2" w:rsidRDefault="009D11E7" w:rsidP="009D11E7">
      <w:pPr>
        <w:pStyle w:val="af7"/>
        <w:ind w:left="5250"/>
        <w:rPr>
          <w:lang w:val="en-US"/>
        </w:rPr>
      </w:pPr>
    </w:p>
    <w:p w:rsidR="009D11E7" w:rsidRPr="00496BD2" w:rsidRDefault="009D11E7" w:rsidP="009D11E7">
      <w:pPr>
        <w:pStyle w:val="af7"/>
        <w:ind w:left="5250"/>
        <w:rPr>
          <w:u w:val="single"/>
          <w:lang w:val="en-US"/>
        </w:rPr>
      </w:pPr>
      <w:r w:rsidRPr="00496BD2">
        <w:rPr>
          <w:u w:val="single"/>
          <w:lang w:val="en-US"/>
        </w:rPr>
        <w:t>INTRODUCTION</w:t>
      </w:r>
    </w:p>
    <w:p w:rsidR="009D11E7" w:rsidRDefault="009D11E7" w:rsidP="009D11E7">
      <w:pPr>
        <w:pStyle w:val="af8"/>
        <w:rPr>
          <w:spacing w:val="-9"/>
        </w:rPr>
      </w:pPr>
      <w:r>
        <w:rPr>
          <w:spacing w:val="-9"/>
        </w:rPr>
        <w:t>Non celiac gluten sensitivity (</w:t>
      </w:r>
      <w:proofErr w:type="spellStart"/>
      <w:r>
        <w:rPr>
          <w:spacing w:val="-9"/>
        </w:rPr>
        <w:t>NCGS</w:t>
      </w:r>
      <w:proofErr w:type="spellEnd"/>
      <w:r>
        <w:rPr>
          <w:spacing w:val="-9"/>
        </w:rPr>
        <w:t xml:space="preserve">) is a syndrome characterized by a set of symptoms related to the ingestion of gluten-containing food in subjects who are not affected by celiac disease (CD) or wheat </w:t>
      </w:r>
      <w:proofErr w:type="gramStart"/>
      <w:r>
        <w:rPr>
          <w:spacing w:val="-9"/>
        </w:rPr>
        <w:t>allergy</w:t>
      </w:r>
      <w:r>
        <w:rPr>
          <w:spacing w:val="-9"/>
          <w:vertAlign w:val="superscript"/>
        </w:rPr>
        <w:t>[</w:t>
      </w:r>
      <w:proofErr w:type="gramEnd"/>
      <w:r>
        <w:rPr>
          <w:spacing w:val="-9"/>
          <w:vertAlign w:val="superscript"/>
        </w:rPr>
        <w:t>1]</w:t>
      </w:r>
      <w:r>
        <w:rPr>
          <w:spacing w:val="-9"/>
        </w:rPr>
        <w:t xml:space="preserve">. Despite it has been included in the spectrum of gluten related disorders, it shows a peculiar picture with some elements resembling CD, </w:t>
      </w:r>
      <w:r>
        <w:rPr>
          <w:i/>
          <w:iCs/>
          <w:spacing w:val="-9"/>
        </w:rPr>
        <w:t>i.e.</w:t>
      </w:r>
      <w:r w:rsidRPr="00496BD2">
        <w:rPr>
          <w:spacing w:val="-9"/>
        </w:rPr>
        <w:t>,</w:t>
      </w:r>
      <w:r>
        <w:rPr>
          <w:spacing w:val="-9"/>
        </w:rPr>
        <w:t xml:space="preserve"> immunological involvement and response to gluten free diet, and some features close to irritable bowel </w:t>
      </w:r>
      <w:proofErr w:type="gramStart"/>
      <w:r>
        <w:rPr>
          <w:spacing w:val="-9"/>
        </w:rPr>
        <w:t>syndrome</w:t>
      </w:r>
      <w:r>
        <w:rPr>
          <w:spacing w:val="-9"/>
          <w:vertAlign w:val="superscript"/>
        </w:rPr>
        <w:t>[</w:t>
      </w:r>
      <w:proofErr w:type="gramEnd"/>
      <w:r>
        <w:rPr>
          <w:spacing w:val="-9"/>
          <w:vertAlign w:val="superscript"/>
        </w:rPr>
        <w:t>2]</w:t>
      </w:r>
      <w:r>
        <w:rPr>
          <w:spacing w:val="-9"/>
        </w:rPr>
        <w:t xml:space="preserve">. </w:t>
      </w:r>
    </w:p>
    <w:p w:rsidR="009D11E7" w:rsidRDefault="009D11E7" w:rsidP="009D11E7">
      <w:pPr>
        <w:pStyle w:val="10"/>
        <w:rPr>
          <w:spacing w:val="-9"/>
        </w:rPr>
      </w:pPr>
      <w:r>
        <w:rPr>
          <w:spacing w:val="-9"/>
        </w:rPr>
        <w:t xml:space="preserve">In detail, </w:t>
      </w:r>
      <w:proofErr w:type="spellStart"/>
      <w:r>
        <w:rPr>
          <w:spacing w:val="-9"/>
        </w:rPr>
        <w:t>NCGS</w:t>
      </w:r>
      <w:proofErr w:type="spellEnd"/>
      <w:r>
        <w:rPr>
          <w:spacing w:val="-9"/>
        </w:rPr>
        <w:t xml:space="preserve"> is distinguished by symptoms that typically take place soon after gluten ingestion, withdraw with gluten exclusion, and relapse following gluten challenge within hours or days. The “classical” clinical picture of </w:t>
      </w:r>
      <w:proofErr w:type="spellStart"/>
      <w:r>
        <w:rPr>
          <w:spacing w:val="-9"/>
        </w:rPr>
        <w:t>NCGS</w:t>
      </w:r>
      <w:proofErr w:type="spellEnd"/>
      <w:r>
        <w:rPr>
          <w:spacing w:val="-9"/>
        </w:rPr>
        <w:t xml:space="preserve"> is a combination of irritable bowel syndrome-like manifestations, such as abdominal pain, bloating, diarrhea or alterations in bowel habit with alternation of constipation and loose stools.</w:t>
      </w:r>
    </w:p>
    <w:p w:rsidR="009D11E7" w:rsidRDefault="009D11E7" w:rsidP="009D11E7">
      <w:pPr>
        <w:pStyle w:val="10"/>
        <w:rPr>
          <w:spacing w:val="-9"/>
        </w:rPr>
      </w:pPr>
      <w:r>
        <w:rPr>
          <w:spacing w:val="-9"/>
        </w:rPr>
        <w:t xml:space="preserve">However, the possibility of systemic manifestations in this condition has been suggested by some reports. In most cases they are characterized by vague symptoms such as ‘foggy mind’, headache, fatigue, joint and muscle pain, leg or arm numbness even if more specific complaints have been described, such as dermatitis, (eczema or skin rash), </w:t>
      </w:r>
      <w:r>
        <w:rPr>
          <w:spacing w:val="-9"/>
        </w:rPr>
        <w:lastRenderedPageBreak/>
        <w:t>depression, neurological symptoms and anemia</w:t>
      </w:r>
      <w:r>
        <w:rPr>
          <w:spacing w:val="-9"/>
          <w:vertAlign w:val="superscript"/>
        </w:rPr>
        <w:t>[3-8]</w:t>
      </w:r>
      <w:r>
        <w:rPr>
          <w:spacing w:val="-9"/>
        </w:rPr>
        <w:t xml:space="preserve">. Moreover, the possibility of association with other autoimmune diseases has been hypothesized. Indeed, similarly to CD, </w:t>
      </w:r>
      <w:proofErr w:type="spellStart"/>
      <w:r>
        <w:rPr>
          <w:spacing w:val="-9"/>
        </w:rPr>
        <w:t>NCGS</w:t>
      </w:r>
      <w:proofErr w:type="spellEnd"/>
      <w:r>
        <w:rPr>
          <w:spacing w:val="-9"/>
        </w:rPr>
        <w:t xml:space="preserve"> can be considered as an immune system-related disease and this aspect should be of relevance. </w:t>
      </w:r>
    </w:p>
    <w:p w:rsidR="009D11E7" w:rsidRDefault="009D11E7" w:rsidP="009D11E7">
      <w:pPr>
        <w:pStyle w:val="10"/>
        <w:rPr>
          <w:spacing w:val="-9"/>
        </w:rPr>
      </w:pPr>
      <w:r>
        <w:rPr>
          <w:spacing w:val="-13"/>
        </w:rPr>
        <w:t xml:space="preserve">In conclusion, the spectrum of </w:t>
      </w:r>
      <w:proofErr w:type="spellStart"/>
      <w:r>
        <w:rPr>
          <w:spacing w:val="-13"/>
        </w:rPr>
        <w:t>NCGS</w:t>
      </w:r>
      <w:proofErr w:type="spellEnd"/>
      <w:r>
        <w:rPr>
          <w:spacing w:val="-13"/>
        </w:rPr>
        <w:t xml:space="preserve"> extra-</w:t>
      </w:r>
      <w:r>
        <w:rPr>
          <w:spacing w:val="-9"/>
        </w:rPr>
        <w:t xml:space="preserve">intestinal manifestations is constantly expanding with new reports. Therefore, we aimed to summarize the main extra-intestinal manifestations of </w:t>
      </w:r>
      <w:proofErr w:type="spellStart"/>
      <w:r>
        <w:rPr>
          <w:spacing w:val="-9"/>
        </w:rPr>
        <w:t>NCGS</w:t>
      </w:r>
      <w:proofErr w:type="spellEnd"/>
      <w:r>
        <w:rPr>
          <w:spacing w:val="-9"/>
        </w:rPr>
        <w:t xml:space="preserve"> in a narrative review. In particular, in this review we focused on the associations supported by an evidence-based link more than single case reports, where it is difficult to differentiate a casual association from a real relationship. For this reason we searched in PubMed database in February 2018 using the following terms: gluten sensitivity, extra-intestinal, autoimmune, thyroid, neurology, psychiatry, rheumatology, skin, dermatology, nutrition, irritable bowel syndrome and fibromyalgia. In this way, 880 articles were found, and, as reported in the flow chart in Figure 1, we selected 86 studies for this review. Other studies which were not focused on </w:t>
      </w:r>
      <w:proofErr w:type="spellStart"/>
      <w:r>
        <w:rPr>
          <w:spacing w:val="-9"/>
        </w:rPr>
        <w:t>NCGS</w:t>
      </w:r>
      <w:proofErr w:type="spellEnd"/>
      <w:r>
        <w:rPr>
          <w:spacing w:val="-9"/>
        </w:rPr>
        <w:t xml:space="preserve"> or reporting an unclear definition of </w:t>
      </w:r>
      <w:proofErr w:type="spellStart"/>
      <w:proofErr w:type="gramStart"/>
      <w:r>
        <w:rPr>
          <w:spacing w:val="-9"/>
        </w:rPr>
        <w:t>NCGS</w:t>
      </w:r>
      <w:proofErr w:type="spellEnd"/>
      <w:r>
        <w:rPr>
          <w:spacing w:val="-9"/>
        </w:rPr>
        <w:t>,</w:t>
      </w:r>
      <w:proofErr w:type="gramEnd"/>
      <w:r>
        <w:rPr>
          <w:spacing w:val="-9"/>
        </w:rPr>
        <w:t xml:space="preserve"> or in which results about extra-intestinal manifestation were not listed have been excluded. Additionally, we graded the level of evidence on the association between </w:t>
      </w:r>
      <w:proofErr w:type="spellStart"/>
      <w:r>
        <w:rPr>
          <w:spacing w:val="-9"/>
        </w:rPr>
        <w:t>NCGS</w:t>
      </w:r>
      <w:proofErr w:type="spellEnd"/>
      <w:r>
        <w:rPr>
          <w:spacing w:val="-9"/>
        </w:rPr>
        <w:t xml:space="preserve"> and systemic manifestations using the Oxford </w:t>
      </w:r>
      <w:proofErr w:type="gramStart"/>
      <w:r>
        <w:rPr>
          <w:spacing w:val="-9"/>
        </w:rPr>
        <w:t>consensus</w:t>
      </w:r>
      <w:r>
        <w:rPr>
          <w:spacing w:val="-9"/>
          <w:vertAlign w:val="superscript"/>
        </w:rPr>
        <w:t>[</w:t>
      </w:r>
      <w:proofErr w:type="gramEnd"/>
      <w:r>
        <w:rPr>
          <w:spacing w:val="-9"/>
          <w:vertAlign w:val="superscript"/>
        </w:rPr>
        <w:t>9]</w:t>
      </w:r>
      <w:r>
        <w:rPr>
          <w:spacing w:val="-9"/>
        </w:rPr>
        <w:t>.</w:t>
      </w:r>
    </w:p>
    <w:p w:rsidR="009D11E7" w:rsidRPr="00496BD2" w:rsidRDefault="009D11E7" w:rsidP="009D11E7">
      <w:pPr>
        <w:pStyle w:val="af7"/>
        <w:ind w:left="5250"/>
        <w:rPr>
          <w:lang w:val="en-US"/>
        </w:rPr>
      </w:pPr>
    </w:p>
    <w:p w:rsidR="009D11E7" w:rsidRPr="00496BD2" w:rsidRDefault="009D11E7" w:rsidP="009D11E7">
      <w:pPr>
        <w:pStyle w:val="af7"/>
        <w:ind w:left="5250"/>
        <w:rPr>
          <w:u w:val="single"/>
          <w:lang w:val="en-US"/>
        </w:rPr>
      </w:pPr>
      <w:r w:rsidRPr="00496BD2">
        <w:rPr>
          <w:u w:val="single"/>
          <w:lang w:val="en-US"/>
        </w:rPr>
        <w:t>ASSOCIATION WITH AUTOIMMUNE DISEASES</w:t>
      </w:r>
    </w:p>
    <w:p w:rsidR="009D11E7" w:rsidRDefault="009D11E7" w:rsidP="009D11E7">
      <w:pPr>
        <w:pStyle w:val="af8"/>
        <w:rPr>
          <w:spacing w:val="-11"/>
        </w:rPr>
      </w:pPr>
      <w:r>
        <w:rPr>
          <w:spacing w:val="-11"/>
        </w:rPr>
        <w:t xml:space="preserve">On the base of convincing evidence, </w:t>
      </w:r>
      <w:proofErr w:type="spellStart"/>
      <w:r>
        <w:rPr>
          <w:spacing w:val="-11"/>
        </w:rPr>
        <w:t>NCGS</w:t>
      </w:r>
      <w:proofErr w:type="spellEnd"/>
      <w:r>
        <w:rPr>
          <w:spacing w:val="-11"/>
        </w:rPr>
        <w:t xml:space="preserve"> has an immune-related background. Indeed it has been de</w:t>
      </w:r>
      <w:r>
        <w:rPr>
          <w:spacing w:val="-11"/>
        </w:rPr>
        <w:softHyphen/>
        <w:t xml:space="preserve">monstrated that a selective activation of innate immunity may be the trigger for </w:t>
      </w:r>
      <w:proofErr w:type="spellStart"/>
      <w:r>
        <w:rPr>
          <w:spacing w:val="-11"/>
        </w:rPr>
        <w:t>NCGS</w:t>
      </w:r>
      <w:proofErr w:type="spellEnd"/>
      <w:r>
        <w:rPr>
          <w:spacing w:val="-11"/>
        </w:rPr>
        <w:t xml:space="preserve"> inflammatory </w:t>
      </w:r>
      <w:proofErr w:type="gramStart"/>
      <w:r>
        <w:rPr>
          <w:spacing w:val="-11"/>
        </w:rPr>
        <w:t>response</w:t>
      </w:r>
      <w:r>
        <w:rPr>
          <w:spacing w:val="-11"/>
          <w:vertAlign w:val="superscript"/>
        </w:rPr>
        <w:t>[</w:t>
      </w:r>
      <w:proofErr w:type="gramEnd"/>
      <w:r>
        <w:rPr>
          <w:spacing w:val="-11"/>
          <w:vertAlign w:val="superscript"/>
        </w:rPr>
        <w:t>10,11]</w:t>
      </w:r>
      <w:r>
        <w:rPr>
          <w:spacing w:val="-11"/>
        </w:rPr>
        <w:t xml:space="preserve">. It is unclear whether </w:t>
      </w:r>
      <w:proofErr w:type="spellStart"/>
      <w:r>
        <w:rPr>
          <w:spacing w:val="-11"/>
        </w:rPr>
        <w:t>gliadin</w:t>
      </w:r>
      <w:proofErr w:type="spellEnd"/>
      <w:r>
        <w:rPr>
          <w:spacing w:val="-11"/>
        </w:rPr>
        <w:t xml:space="preserve"> is the real responsible for the autoimmune event onset, since some other components of wheat, such as amylase-trypsin inhibitors or fermentable </w:t>
      </w:r>
      <w:proofErr w:type="spellStart"/>
      <w:r>
        <w:rPr>
          <w:spacing w:val="-11"/>
        </w:rPr>
        <w:t>oligo</w:t>
      </w:r>
      <w:proofErr w:type="spellEnd"/>
      <w:r>
        <w:rPr>
          <w:spacing w:val="-11"/>
        </w:rPr>
        <w:t xml:space="preserve">-di-mono-saccharides and </w:t>
      </w:r>
      <w:proofErr w:type="spellStart"/>
      <w:r>
        <w:rPr>
          <w:spacing w:val="-11"/>
        </w:rPr>
        <w:t>polyols</w:t>
      </w:r>
      <w:proofErr w:type="spellEnd"/>
      <w:r>
        <w:rPr>
          <w:spacing w:val="-11"/>
        </w:rPr>
        <w:t xml:space="preserve"> (</w:t>
      </w:r>
      <w:proofErr w:type="spellStart"/>
      <w:r>
        <w:rPr>
          <w:spacing w:val="-11"/>
        </w:rPr>
        <w:t>FODMAPs</w:t>
      </w:r>
      <w:proofErr w:type="spellEnd"/>
      <w:r>
        <w:rPr>
          <w:spacing w:val="-11"/>
        </w:rPr>
        <w:t xml:space="preserve">) have been </w:t>
      </w:r>
      <w:proofErr w:type="gramStart"/>
      <w:r>
        <w:rPr>
          <w:spacing w:val="-11"/>
        </w:rPr>
        <w:t>invoked</w:t>
      </w:r>
      <w:r>
        <w:rPr>
          <w:spacing w:val="-11"/>
          <w:vertAlign w:val="superscript"/>
        </w:rPr>
        <w:t>[</w:t>
      </w:r>
      <w:proofErr w:type="gramEnd"/>
      <w:r>
        <w:rPr>
          <w:spacing w:val="-11"/>
          <w:vertAlign w:val="superscript"/>
        </w:rPr>
        <w:t>12-14]</w:t>
      </w:r>
      <w:r>
        <w:rPr>
          <w:spacing w:val="-11"/>
        </w:rPr>
        <w:t>. For this reason some Authors consider the term “</w:t>
      </w:r>
      <w:proofErr w:type="spellStart"/>
      <w:r>
        <w:rPr>
          <w:spacing w:val="-11"/>
        </w:rPr>
        <w:t>non celiac</w:t>
      </w:r>
      <w:proofErr w:type="spellEnd"/>
      <w:r>
        <w:rPr>
          <w:spacing w:val="-11"/>
        </w:rPr>
        <w:t xml:space="preserve"> wheat sensitivity” more appropriate than the current </w:t>
      </w:r>
      <w:proofErr w:type="gramStart"/>
      <w:r>
        <w:rPr>
          <w:spacing w:val="-11"/>
        </w:rPr>
        <w:t>one</w:t>
      </w:r>
      <w:r>
        <w:rPr>
          <w:spacing w:val="-11"/>
          <w:vertAlign w:val="superscript"/>
        </w:rPr>
        <w:t>[</w:t>
      </w:r>
      <w:proofErr w:type="gramEnd"/>
      <w:r>
        <w:rPr>
          <w:spacing w:val="-11"/>
          <w:vertAlign w:val="superscript"/>
        </w:rPr>
        <w:t>15]</w:t>
      </w:r>
      <w:r>
        <w:rPr>
          <w:spacing w:val="-11"/>
        </w:rPr>
        <w:t>.</w:t>
      </w:r>
    </w:p>
    <w:p w:rsidR="009D11E7" w:rsidRDefault="009D11E7" w:rsidP="009D11E7">
      <w:pPr>
        <w:pStyle w:val="10"/>
        <w:rPr>
          <w:spacing w:val="-9"/>
        </w:rPr>
      </w:pPr>
      <w:r>
        <w:rPr>
          <w:spacing w:val="-9"/>
        </w:rPr>
        <w:t xml:space="preserve">CD, which is the most common and studied gluten-related disorder, is often associated to several other autoimmune diseases, such as type 1 diabetes, autoimmune thyroiditis or dermatitis </w:t>
      </w:r>
      <w:proofErr w:type="spellStart"/>
      <w:r>
        <w:rPr>
          <w:spacing w:val="-9"/>
        </w:rPr>
        <w:t>herpetiformis</w:t>
      </w:r>
      <w:proofErr w:type="spellEnd"/>
      <w:r>
        <w:rPr>
          <w:spacing w:val="-9"/>
          <w:vertAlign w:val="superscript"/>
        </w:rPr>
        <w:t>[16]</w:t>
      </w:r>
      <w:r>
        <w:rPr>
          <w:spacing w:val="-9"/>
        </w:rPr>
        <w:t xml:space="preserve">. For this reason it is conceivable that also patients with </w:t>
      </w:r>
      <w:proofErr w:type="spellStart"/>
      <w:r>
        <w:rPr>
          <w:spacing w:val="-9"/>
        </w:rPr>
        <w:t>NCGS</w:t>
      </w:r>
      <w:proofErr w:type="spellEnd"/>
      <w:r>
        <w:rPr>
          <w:spacing w:val="-9"/>
        </w:rPr>
        <w:t xml:space="preserve"> could show autoimmune disorders. In a cohort of 131 </w:t>
      </w:r>
      <w:proofErr w:type="spellStart"/>
      <w:r>
        <w:rPr>
          <w:spacing w:val="-9"/>
        </w:rPr>
        <w:t>NCGS</w:t>
      </w:r>
      <w:proofErr w:type="spellEnd"/>
      <w:r>
        <w:rPr>
          <w:spacing w:val="-9"/>
        </w:rPr>
        <w:t xml:space="preserve"> </w:t>
      </w:r>
      <w:proofErr w:type="gramStart"/>
      <w:r>
        <w:rPr>
          <w:spacing w:val="-9"/>
        </w:rPr>
        <w:t>patients</w:t>
      </w:r>
      <w:r>
        <w:rPr>
          <w:spacing w:val="-9"/>
          <w:vertAlign w:val="superscript"/>
        </w:rPr>
        <w:t>[</w:t>
      </w:r>
      <w:proofErr w:type="gramEnd"/>
      <w:r>
        <w:rPr>
          <w:spacing w:val="-9"/>
          <w:vertAlign w:val="superscript"/>
        </w:rPr>
        <w:t>17]</w:t>
      </w:r>
      <w:r>
        <w:rPr>
          <w:spacing w:val="-9"/>
        </w:rPr>
        <w:t xml:space="preserve">, the prevalence of autoimmune disease (29%) was found to be higher than in control group (4%, </w:t>
      </w:r>
      <w:r>
        <w:rPr>
          <w:i/>
          <w:iCs/>
          <w:caps/>
          <w:spacing w:val="-9"/>
        </w:rPr>
        <w:t>p</w:t>
      </w:r>
      <w:r w:rsidRPr="00496BD2">
        <w:rPr>
          <w:i/>
          <w:iCs/>
          <w:caps/>
          <w:spacing w:val="-9"/>
        </w:rPr>
        <w:t xml:space="preserve"> </w:t>
      </w:r>
      <w:r>
        <w:rPr>
          <w:spacing w:val="-9"/>
        </w:rPr>
        <w:t>&lt;</w:t>
      </w:r>
      <w:r w:rsidRPr="00496BD2">
        <w:rPr>
          <w:spacing w:val="-9"/>
        </w:rPr>
        <w:t xml:space="preserve"> </w:t>
      </w:r>
      <w:r>
        <w:rPr>
          <w:spacing w:val="-9"/>
        </w:rPr>
        <w:t xml:space="preserve">0.001). Moreover, anti-nucleus antibody (ANA) positivity, a well-known marker of autoimmune setting, was present in the 46% of </w:t>
      </w:r>
      <w:proofErr w:type="spellStart"/>
      <w:r>
        <w:rPr>
          <w:spacing w:val="-9"/>
        </w:rPr>
        <w:t>NCGS</w:t>
      </w:r>
      <w:proofErr w:type="spellEnd"/>
      <w:r>
        <w:rPr>
          <w:spacing w:val="-9"/>
        </w:rPr>
        <w:t xml:space="preserve"> subjects, compared to the 2% of controls, and ANA positivity correlated with DQ2/8 haplotypes. In detail, the most frequently reported </w:t>
      </w:r>
      <w:proofErr w:type="spellStart"/>
      <w:r>
        <w:rPr>
          <w:spacing w:val="-9"/>
        </w:rPr>
        <w:t>NCGS</w:t>
      </w:r>
      <w:proofErr w:type="spellEnd"/>
      <w:r>
        <w:rPr>
          <w:spacing w:val="-9"/>
        </w:rPr>
        <w:t xml:space="preserve">-associated autoimmune disorder was Hashimoto thyroiditis (29 patients). Other diseases were psoriasis (4 cases), type 1 diabetes (4 cases), mixed connective tissue disease (1 case) and </w:t>
      </w:r>
      <w:proofErr w:type="spellStart"/>
      <w:r>
        <w:rPr>
          <w:spacing w:val="-9"/>
        </w:rPr>
        <w:t>ankylosing</w:t>
      </w:r>
      <w:proofErr w:type="spellEnd"/>
      <w:r>
        <w:rPr>
          <w:spacing w:val="-9"/>
        </w:rPr>
        <w:t xml:space="preserve"> spondylitis (1 case). The predominance of autoimmune thyroiditis represents an interesting finding, since it was indirectly confirmed by an Italian </w:t>
      </w:r>
      <w:proofErr w:type="gramStart"/>
      <w:r>
        <w:rPr>
          <w:spacing w:val="-9"/>
        </w:rPr>
        <w:t>experience</w:t>
      </w:r>
      <w:r>
        <w:rPr>
          <w:spacing w:val="-9"/>
          <w:vertAlign w:val="superscript"/>
        </w:rPr>
        <w:t>[</w:t>
      </w:r>
      <w:proofErr w:type="gramEnd"/>
      <w:r>
        <w:rPr>
          <w:spacing w:val="-9"/>
          <w:vertAlign w:val="superscript"/>
        </w:rPr>
        <w:t>18]</w:t>
      </w:r>
      <w:r>
        <w:rPr>
          <w:spacing w:val="-9"/>
        </w:rPr>
        <w:t xml:space="preserve">, showing that autoimmune thyroiditis is a risk factor for the evolution towards </w:t>
      </w:r>
      <w:proofErr w:type="spellStart"/>
      <w:r>
        <w:rPr>
          <w:spacing w:val="-9"/>
        </w:rPr>
        <w:t>NCGS</w:t>
      </w:r>
      <w:proofErr w:type="spellEnd"/>
      <w:r>
        <w:rPr>
          <w:spacing w:val="-9"/>
        </w:rPr>
        <w:t xml:space="preserve"> in a group of patients with minimal duodenal inflammation</w:t>
      </w:r>
      <w:r>
        <w:rPr>
          <w:spacing w:val="-9"/>
          <w:vertAlign w:val="superscript"/>
        </w:rPr>
        <w:t>[19]</w:t>
      </w:r>
      <w:r>
        <w:rPr>
          <w:spacing w:val="-9"/>
        </w:rPr>
        <w:t>.</w:t>
      </w:r>
    </w:p>
    <w:p w:rsidR="009D11E7" w:rsidRDefault="009D11E7" w:rsidP="009D11E7">
      <w:pPr>
        <w:pStyle w:val="10"/>
        <w:rPr>
          <w:spacing w:val="-9"/>
        </w:rPr>
      </w:pPr>
      <w:r>
        <w:rPr>
          <w:spacing w:val="-9"/>
        </w:rPr>
        <w:lastRenderedPageBreak/>
        <w:t xml:space="preserve">On these bases, an autoimmune stigma in </w:t>
      </w:r>
      <w:proofErr w:type="spellStart"/>
      <w:r>
        <w:rPr>
          <w:spacing w:val="-9"/>
        </w:rPr>
        <w:t>NCGS</w:t>
      </w:r>
      <w:proofErr w:type="spellEnd"/>
      <w:r>
        <w:rPr>
          <w:spacing w:val="-9"/>
        </w:rPr>
        <w:t xml:space="preserve"> is strongly supported; it could be a characteristic feature that could help the diagnosis and be simultaneously managed.</w:t>
      </w:r>
    </w:p>
    <w:p w:rsidR="009D11E7" w:rsidRPr="00496BD2" w:rsidRDefault="009D11E7" w:rsidP="009D11E7">
      <w:pPr>
        <w:pStyle w:val="af7"/>
        <w:ind w:left="5250"/>
        <w:rPr>
          <w:lang w:val="en-US"/>
        </w:rPr>
      </w:pPr>
    </w:p>
    <w:p w:rsidR="009D11E7" w:rsidRPr="00496BD2" w:rsidRDefault="009D11E7" w:rsidP="009D11E7">
      <w:pPr>
        <w:pStyle w:val="af7"/>
        <w:ind w:left="5250"/>
        <w:rPr>
          <w:u w:val="single"/>
          <w:lang w:val="en-US"/>
        </w:rPr>
      </w:pPr>
      <w:r w:rsidRPr="00496BD2">
        <w:rPr>
          <w:u w:val="single"/>
          <w:lang w:val="en-US"/>
        </w:rPr>
        <w:t>NEUROLOGIC AND PSYCHIATRIC MANIFESTATIONS</w:t>
      </w:r>
    </w:p>
    <w:p w:rsidR="009D11E7" w:rsidRDefault="009D11E7" w:rsidP="009D11E7">
      <w:pPr>
        <w:pStyle w:val="af8"/>
      </w:pPr>
      <w:r>
        <w:t xml:space="preserve">Recently, many studies explored the bond between the ingestion of gluten-containing food and the onset of neurologic and psychiatric disorders or symptoms such as ataxia, peripheral neuropathy, schizophrenia, autism, depression, anxiety, and </w:t>
      </w:r>
      <w:proofErr w:type="gramStart"/>
      <w:r>
        <w:t>hallucinations</w:t>
      </w:r>
      <w:r>
        <w:rPr>
          <w:vertAlign w:val="superscript"/>
        </w:rPr>
        <w:t>[</w:t>
      </w:r>
      <w:proofErr w:type="gramEnd"/>
      <w:r>
        <w:rPr>
          <w:vertAlign w:val="superscript"/>
        </w:rPr>
        <w:t>20]</w:t>
      </w:r>
      <w:r>
        <w:t>.</w:t>
      </w:r>
    </w:p>
    <w:p w:rsidR="009D11E7" w:rsidRDefault="009D11E7" w:rsidP="009D11E7">
      <w:pPr>
        <w:pStyle w:val="10"/>
      </w:pPr>
      <w:r>
        <w:t xml:space="preserve">In patients with CD, a neurological involvement could be the only clinical manifestation of the disease. The production of autoantibodies directed against the tissue </w:t>
      </w:r>
      <w:proofErr w:type="spellStart"/>
      <w:r>
        <w:t>transglutaminase</w:t>
      </w:r>
      <w:proofErr w:type="spellEnd"/>
      <w:r>
        <w:t xml:space="preserve"> isoform 6 (expressed selectively in brain tissue) has been found in up to the 85% of these </w:t>
      </w:r>
      <w:proofErr w:type="gramStart"/>
      <w:r>
        <w:t>patients</w:t>
      </w:r>
      <w:r>
        <w:rPr>
          <w:vertAlign w:val="superscript"/>
        </w:rPr>
        <w:t>[</w:t>
      </w:r>
      <w:proofErr w:type="gramEnd"/>
      <w:r>
        <w:rPr>
          <w:vertAlign w:val="superscript"/>
        </w:rPr>
        <w:t>21,22]</w:t>
      </w:r>
      <w:r>
        <w:t>. Anti-</w:t>
      </w:r>
      <w:proofErr w:type="spellStart"/>
      <w:r>
        <w:t>gliadin</w:t>
      </w:r>
      <w:proofErr w:type="spellEnd"/>
      <w:r>
        <w:t xml:space="preserve"> antibodies (AGA) frequently occur in such </w:t>
      </w:r>
      <w:proofErr w:type="gramStart"/>
      <w:r>
        <w:t>cases</w:t>
      </w:r>
      <w:r>
        <w:rPr>
          <w:vertAlign w:val="superscript"/>
        </w:rPr>
        <w:t>[</w:t>
      </w:r>
      <w:proofErr w:type="gramEnd"/>
      <w:r>
        <w:rPr>
          <w:vertAlign w:val="superscript"/>
        </w:rPr>
        <w:t>21,22]</w:t>
      </w:r>
      <w:r>
        <w:t xml:space="preserve">. It is unclear whether the production of these antibodies takes place in the brain or in the gut mucosa, but these antibodies are considered to be the etiologic agent of neurological manifestations of CD. Finally, an inflammatory infiltrate of T lymphocytes resembling </w:t>
      </w:r>
      <w:proofErr w:type="spellStart"/>
      <w:r>
        <w:t>IELs</w:t>
      </w:r>
      <w:proofErr w:type="spellEnd"/>
      <w:r>
        <w:t xml:space="preserve"> in the white matter or in perivascular cuff of nerves is an important finding suggesting a specific </w:t>
      </w:r>
      <w:proofErr w:type="spellStart"/>
      <w:r>
        <w:t>pathogenetic</w:t>
      </w:r>
      <w:proofErr w:type="spellEnd"/>
      <w:r>
        <w:t xml:space="preserve"> mechanism of gluten-induced </w:t>
      </w:r>
      <w:proofErr w:type="gramStart"/>
      <w:r>
        <w:t>neuropathies</w:t>
      </w:r>
      <w:r>
        <w:rPr>
          <w:vertAlign w:val="superscript"/>
        </w:rPr>
        <w:t>[</w:t>
      </w:r>
      <w:proofErr w:type="gramEnd"/>
      <w:r>
        <w:rPr>
          <w:vertAlign w:val="superscript"/>
        </w:rPr>
        <w:t>23]</w:t>
      </w:r>
      <w:r>
        <w:t>.</w:t>
      </w:r>
    </w:p>
    <w:p w:rsidR="009D11E7" w:rsidRDefault="009D11E7" w:rsidP="009D11E7">
      <w:pPr>
        <w:pStyle w:val="10"/>
        <w:rPr>
          <w:spacing w:val="-9"/>
        </w:rPr>
      </w:pPr>
      <w:r>
        <w:rPr>
          <w:spacing w:val="-9"/>
        </w:rPr>
        <w:t xml:space="preserve">Three main diseases have been described in the spectrum of gluten-related neurologic manifestations: gluten ataxia, gluten neuropathy and gluten </w:t>
      </w:r>
      <w:proofErr w:type="gramStart"/>
      <w:r>
        <w:rPr>
          <w:spacing w:val="-9"/>
        </w:rPr>
        <w:t>encep</w:t>
      </w:r>
      <w:r>
        <w:rPr>
          <w:spacing w:val="-9"/>
        </w:rPr>
        <w:softHyphen/>
        <w:t>halopathy</w:t>
      </w:r>
      <w:r>
        <w:rPr>
          <w:spacing w:val="-9"/>
          <w:vertAlign w:val="superscript"/>
        </w:rPr>
        <w:t>[</w:t>
      </w:r>
      <w:proofErr w:type="gramEnd"/>
      <w:r>
        <w:rPr>
          <w:spacing w:val="-9"/>
          <w:vertAlign w:val="superscript"/>
        </w:rPr>
        <w:t>23]</w:t>
      </w:r>
      <w:r>
        <w:rPr>
          <w:spacing w:val="-9"/>
        </w:rPr>
        <w:t>.</w:t>
      </w:r>
    </w:p>
    <w:p w:rsidR="009D11E7" w:rsidRDefault="009D11E7" w:rsidP="009D11E7">
      <w:pPr>
        <w:pStyle w:val="10"/>
        <w:rPr>
          <w:spacing w:val="-9"/>
        </w:rPr>
      </w:pPr>
      <w:r>
        <w:rPr>
          <w:spacing w:val="-9"/>
        </w:rPr>
        <w:t xml:space="preserve">Gluten ataxia has the strongest relationship with gluten-related disorders. It encompasses about the 20% of all causes of ataxia. This is mainly characterized by pure cerebellar ataxia and, rarely, by ataxia combined with myoclonus, palatal tremor, </w:t>
      </w:r>
      <w:proofErr w:type="spellStart"/>
      <w:r>
        <w:rPr>
          <w:spacing w:val="-9"/>
        </w:rPr>
        <w:t>opsoclonus</w:t>
      </w:r>
      <w:proofErr w:type="spellEnd"/>
      <w:r>
        <w:rPr>
          <w:spacing w:val="-9"/>
        </w:rPr>
        <w:t xml:space="preserve">, or chorea. Gaze-evoked </w:t>
      </w:r>
      <w:proofErr w:type="spellStart"/>
      <w:r>
        <w:rPr>
          <w:spacing w:val="-9"/>
        </w:rPr>
        <w:t>nystagmus</w:t>
      </w:r>
      <w:proofErr w:type="spellEnd"/>
      <w:r>
        <w:rPr>
          <w:spacing w:val="-9"/>
        </w:rPr>
        <w:t xml:space="preserve"> and other ocular marks of cerebellar dysfunction are observed in about the 80%. All subjects show gait ataxia and most of them have limb </w:t>
      </w:r>
      <w:proofErr w:type="gramStart"/>
      <w:r>
        <w:rPr>
          <w:spacing w:val="-9"/>
        </w:rPr>
        <w:t>ataxia</w:t>
      </w:r>
      <w:r>
        <w:rPr>
          <w:spacing w:val="-9"/>
          <w:vertAlign w:val="superscript"/>
        </w:rPr>
        <w:t>[</w:t>
      </w:r>
      <w:proofErr w:type="gramEnd"/>
      <w:r>
        <w:rPr>
          <w:spacing w:val="-9"/>
          <w:vertAlign w:val="superscript"/>
        </w:rPr>
        <w:t>24]</w:t>
      </w:r>
      <w:r>
        <w:rPr>
          <w:spacing w:val="-9"/>
        </w:rPr>
        <w:t xml:space="preserve">. A frequent finding at magnetic resonance imaging is cerebellar atrophy, secondary to necrosis of Purkinje </w:t>
      </w:r>
      <w:proofErr w:type="gramStart"/>
      <w:r>
        <w:rPr>
          <w:spacing w:val="-9"/>
        </w:rPr>
        <w:t>cells</w:t>
      </w:r>
      <w:r>
        <w:rPr>
          <w:spacing w:val="-9"/>
          <w:vertAlign w:val="superscript"/>
        </w:rPr>
        <w:t>[</w:t>
      </w:r>
      <w:proofErr w:type="gramEnd"/>
      <w:r>
        <w:rPr>
          <w:spacing w:val="-9"/>
          <w:vertAlign w:val="superscript"/>
        </w:rPr>
        <w:t>25]</w:t>
      </w:r>
      <w:r>
        <w:rPr>
          <w:spacing w:val="-9"/>
        </w:rPr>
        <w:t xml:space="preserve">. Less than 10% of patients with gluten ataxia complain of gastrointestinal symptoms. A gluten free diet is able to reverse symptoms, however an early diagnosis significantly improves the prognosis, </w:t>
      </w:r>
      <w:proofErr w:type="gramStart"/>
      <w:r>
        <w:rPr>
          <w:spacing w:val="-9"/>
        </w:rPr>
        <w:t>since</w:t>
      </w:r>
      <w:proofErr w:type="gramEnd"/>
      <w:r>
        <w:rPr>
          <w:spacing w:val="-9"/>
        </w:rPr>
        <w:t xml:space="preserve"> gluten free diet may stop the loss of Purkinje cells. Therefore, a late diagnosis may be associated with an irreversible </w:t>
      </w:r>
      <w:proofErr w:type="gramStart"/>
      <w:r>
        <w:rPr>
          <w:spacing w:val="-9"/>
        </w:rPr>
        <w:t>damage</w:t>
      </w:r>
      <w:r>
        <w:rPr>
          <w:spacing w:val="-9"/>
          <w:vertAlign w:val="superscript"/>
        </w:rPr>
        <w:t>[</w:t>
      </w:r>
      <w:proofErr w:type="gramEnd"/>
      <w:r>
        <w:rPr>
          <w:spacing w:val="-9"/>
          <w:vertAlign w:val="superscript"/>
        </w:rPr>
        <w:t>26]</w:t>
      </w:r>
      <w:r>
        <w:rPr>
          <w:spacing w:val="-9"/>
        </w:rPr>
        <w:t>.</w:t>
      </w:r>
    </w:p>
    <w:p w:rsidR="009D11E7" w:rsidRDefault="009D11E7" w:rsidP="009D11E7">
      <w:pPr>
        <w:pStyle w:val="10"/>
        <w:rPr>
          <w:spacing w:val="-9"/>
        </w:rPr>
      </w:pPr>
      <w:r>
        <w:rPr>
          <w:spacing w:val="-9"/>
        </w:rPr>
        <w:t xml:space="preserve">Gluten neuropathy is a form of peripheral neuronal damage, in which there is a serological evidence of CD positivity in the absence of alternative </w:t>
      </w:r>
      <w:proofErr w:type="spellStart"/>
      <w:r>
        <w:rPr>
          <w:spacing w:val="-9"/>
        </w:rPr>
        <w:t>aetiologies</w:t>
      </w:r>
      <w:proofErr w:type="spellEnd"/>
      <w:r>
        <w:rPr>
          <w:spacing w:val="-9"/>
        </w:rPr>
        <w:t>. The most common type is a symmetrical sensorimotor axonal peripheral neuropathy, but other types have also been described (asymmetrical neuropathy, pure motor neuropathy or autonomic neuropathy</w:t>
      </w:r>
      <w:proofErr w:type="gramStart"/>
      <w:r>
        <w:rPr>
          <w:spacing w:val="-9"/>
        </w:rPr>
        <w:t>)</w:t>
      </w:r>
      <w:r>
        <w:rPr>
          <w:spacing w:val="-9"/>
          <w:vertAlign w:val="superscript"/>
        </w:rPr>
        <w:t>[</w:t>
      </w:r>
      <w:proofErr w:type="gramEnd"/>
      <w:r>
        <w:rPr>
          <w:spacing w:val="-9"/>
          <w:vertAlign w:val="superscript"/>
        </w:rPr>
        <w:t>27]</w:t>
      </w:r>
      <w:r>
        <w:rPr>
          <w:spacing w:val="-9"/>
        </w:rPr>
        <w:t xml:space="preserve">. Gluten neuropathy occurs in the sixth decade and slowly progresses with a 9 year mean latency time between the diagnosis of neuropathy and that of CD. A third of patients shows duodenal inflammation on biopsy, however the presence or absence of </w:t>
      </w:r>
      <w:proofErr w:type="spellStart"/>
      <w:r>
        <w:rPr>
          <w:spacing w:val="-9"/>
        </w:rPr>
        <w:t>enteropathy</w:t>
      </w:r>
      <w:proofErr w:type="spellEnd"/>
      <w:r>
        <w:rPr>
          <w:spacing w:val="-9"/>
        </w:rPr>
        <w:t xml:space="preserve"> does not influence the effect of a gluten-free </w:t>
      </w:r>
      <w:proofErr w:type="gramStart"/>
      <w:r>
        <w:rPr>
          <w:spacing w:val="-9"/>
        </w:rPr>
        <w:t>diet</w:t>
      </w:r>
      <w:r>
        <w:rPr>
          <w:spacing w:val="-9"/>
          <w:vertAlign w:val="superscript"/>
        </w:rPr>
        <w:t>[</w:t>
      </w:r>
      <w:proofErr w:type="gramEnd"/>
      <w:r>
        <w:rPr>
          <w:spacing w:val="-9"/>
          <w:vertAlign w:val="superscript"/>
        </w:rPr>
        <w:t>28]</w:t>
      </w:r>
      <w:r>
        <w:rPr>
          <w:spacing w:val="-9"/>
        </w:rPr>
        <w:t xml:space="preserve">. The most common </w:t>
      </w:r>
      <w:proofErr w:type="spellStart"/>
      <w:r>
        <w:rPr>
          <w:spacing w:val="-9"/>
        </w:rPr>
        <w:t>histopathological</w:t>
      </w:r>
      <w:proofErr w:type="spellEnd"/>
      <w:r>
        <w:rPr>
          <w:spacing w:val="-9"/>
        </w:rPr>
        <w:t xml:space="preserve"> feature of gluten neuropathy is lymphocyte infiltration of </w:t>
      </w:r>
      <w:proofErr w:type="spellStart"/>
      <w:r>
        <w:rPr>
          <w:spacing w:val="-9"/>
        </w:rPr>
        <w:lastRenderedPageBreak/>
        <w:t>peri</w:t>
      </w:r>
      <w:proofErr w:type="spellEnd"/>
      <w:r>
        <w:rPr>
          <w:spacing w:val="-9"/>
        </w:rPr>
        <w:t xml:space="preserve">-neural </w:t>
      </w:r>
      <w:proofErr w:type="gramStart"/>
      <w:r>
        <w:rPr>
          <w:spacing w:val="-9"/>
        </w:rPr>
        <w:t>vessels</w:t>
      </w:r>
      <w:r>
        <w:rPr>
          <w:spacing w:val="-9"/>
          <w:vertAlign w:val="superscript"/>
        </w:rPr>
        <w:t>[</w:t>
      </w:r>
      <w:proofErr w:type="gramEnd"/>
      <w:r>
        <w:rPr>
          <w:spacing w:val="-9"/>
          <w:vertAlign w:val="superscript"/>
        </w:rPr>
        <w:t>29]</w:t>
      </w:r>
      <w:r>
        <w:rPr>
          <w:spacing w:val="-9"/>
        </w:rPr>
        <w:t>.</w:t>
      </w:r>
    </w:p>
    <w:p w:rsidR="009D11E7" w:rsidRDefault="009D11E7" w:rsidP="009D11E7">
      <w:pPr>
        <w:pStyle w:val="10"/>
        <w:rPr>
          <w:spacing w:val="-9"/>
        </w:rPr>
      </w:pPr>
      <w:r>
        <w:rPr>
          <w:spacing w:val="-9"/>
        </w:rPr>
        <w:t>Gluten encephalopathy is a central nervous system disease characterized by focal abnormalities of the white matter (usually area of low perfusion) in presence of AGA or anti-</w:t>
      </w:r>
      <w:proofErr w:type="spellStart"/>
      <w:r>
        <w:rPr>
          <w:spacing w:val="-9"/>
        </w:rPr>
        <w:t>transglutaminase</w:t>
      </w:r>
      <w:proofErr w:type="spellEnd"/>
      <w:r>
        <w:rPr>
          <w:spacing w:val="-9"/>
        </w:rPr>
        <w:t xml:space="preserve"> 2 antibodies</w:t>
      </w:r>
      <w:r>
        <w:rPr>
          <w:spacing w:val="-9"/>
          <w:vertAlign w:val="superscript"/>
        </w:rPr>
        <w:t>[30]</w:t>
      </w:r>
      <w:r>
        <w:rPr>
          <w:spacing w:val="-9"/>
        </w:rPr>
        <w:t xml:space="preserve">. The most common symptom is migraine. It has been demonstrated that a gluten free diet improves the headaches and stops the progression of cerebral alterations detected at magnetic resonance </w:t>
      </w:r>
      <w:proofErr w:type="gramStart"/>
      <w:r>
        <w:rPr>
          <w:spacing w:val="-9"/>
        </w:rPr>
        <w:t>imaging</w:t>
      </w:r>
      <w:r>
        <w:rPr>
          <w:spacing w:val="-9"/>
          <w:vertAlign w:val="superscript"/>
        </w:rPr>
        <w:t>[</w:t>
      </w:r>
      <w:proofErr w:type="gramEnd"/>
      <w:r>
        <w:rPr>
          <w:spacing w:val="-9"/>
          <w:vertAlign w:val="superscript"/>
        </w:rPr>
        <w:t>31]</w:t>
      </w:r>
      <w:r>
        <w:rPr>
          <w:spacing w:val="-9"/>
        </w:rPr>
        <w:t>.</w:t>
      </w:r>
    </w:p>
    <w:p w:rsidR="009D11E7" w:rsidRDefault="009D11E7" w:rsidP="009D11E7">
      <w:pPr>
        <w:pStyle w:val="10"/>
        <w:rPr>
          <w:spacing w:val="-9"/>
        </w:rPr>
      </w:pPr>
      <w:r>
        <w:rPr>
          <w:spacing w:val="-9"/>
        </w:rPr>
        <w:t>Some reports about the direct relationship bet</w:t>
      </w:r>
      <w:r>
        <w:rPr>
          <w:spacing w:val="-9"/>
        </w:rPr>
        <w:softHyphen/>
        <w:t xml:space="preserve">ween the above cited diseases and </w:t>
      </w:r>
      <w:proofErr w:type="spellStart"/>
      <w:r>
        <w:rPr>
          <w:spacing w:val="-9"/>
        </w:rPr>
        <w:t>NCGS</w:t>
      </w:r>
      <w:proofErr w:type="spellEnd"/>
      <w:r>
        <w:rPr>
          <w:spacing w:val="-9"/>
        </w:rPr>
        <w:t xml:space="preserve"> have been published in the last years. </w:t>
      </w:r>
      <w:proofErr w:type="spellStart"/>
      <w:r>
        <w:rPr>
          <w:spacing w:val="-9"/>
        </w:rPr>
        <w:t>Hadjivassiliou</w:t>
      </w:r>
      <w:proofErr w:type="spellEnd"/>
      <w:r>
        <w:rPr>
          <w:spacing w:val="-9"/>
        </w:rPr>
        <w:t xml:space="preserve">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32]</w:t>
      </w:r>
      <w:r>
        <w:rPr>
          <w:spacing w:val="-9"/>
        </w:rPr>
        <w:t xml:space="preserve"> have retrospectively evaluated 562 patients with gluten-related disorders (228 CD and 334 </w:t>
      </w:r>
      <w:proofErr w:type="spellStart"/>
      <w:r>
        <w:rPr>
          <w:spacing w:val="-9"/>
        </w:rPr>
        <w:t>NCGS</w:t>
      </w:r>
      <w:proofErr w:type="spellEnd"/>
      <w:r>
        <w:rPr>
          <w:spacing w:val="-9"/>
        </w:rPr>
        <w:t xml:space="preserve">) and concomitant neurological involvement. In </w:t>
      </w:r>
      <w:proofErr w:type="spellStart"/>
      <w:r>
        <w:rPr>
          <w:spacing w:val="-9"/>
        </w:rPr>
        <w:t>NCGS</w:t>
      </w:r>
      <w:proofErr w:type="spellEnd"/>
      <w:r>
        <w:rPr>
          <w:spacing w:val="-9"/>
        </w:rPr>
        <w:t xml:space="preserve"> the most frequent disorder was peripheral neuropathy (54%) followed by ataxia (46%) and encephalopathy, while in CD, ataxia was the most frequent one (41%). In all cases a deep linkage with AGA positivity was recorded. Additionally, the severity of ataxia was similar in both conditions (CD and </w:t>
      </w:r>
      <w:proofErr w:type="spellStart"/>
      <w:r>
        <w:rPr>
          <w:spacing w:val="-9"/>
        </w:rPr>
        <w:t>NCGS</w:t>
      </w:r>
      <w:proofErr w:type="spellEnd"/>
      <w:r>
        <w:rPr>
          <w:spacing w:val="-9"/>
        </w:rPr>
        <w:t xml:space="preserve">), while patients with CD exhibited more frequently severe forms of neuropathy. Rodrigo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33]</w:t>
      </w:r>
      <w:r>
        <w:rPr>
          <w:spacing w:val="-9"/>
        </w:rPr>
        <w:t xml:space="preserve"> found, in a cohort of 31 subjects with gluten ataxia, AGA positivity rate of 100%; this value was more similar to </w:t>
      </w:r>
      <w:proofErr w:type="spellStart"/>
      <w:r>
        <w:rPr>
          <w:spacing w:val="-9"/>
        </w:rPr>
        <w:t>NCGS</w:t>
      </w:r>
      <w:proofErr w:type="spellEnd"/>
      <w:r>
        <w:rPr>
          <w:spacing w:val="-9"/>
        </w:rPr>
        <w:t xml:space="preserve"> (89%) than CD (48%) and was associated to Marsh 1 duodenal histological picture. On the bases of such results, they concluded that gluten ataxia shows a strict affinity to </w:t>
      </w:r>
      <w:proofErr w:type="spellStart"/>
      <w:r>
        <w:rPr>
          <w:spacing w:val="-9"/>
        </w:rPr>
        <w:t>NCGS</w:t>
      </w:r>
      <w:proofErr w:type="spellEnd"/>
      <w:r>
        <w:rPr>
          <w:spacing w:val="-9"/>
        </w:rPr>
        <w:t xml:space="preserve"> more than CD.</w:t>
      </w:r>
    </w:p>
    <w:p w:rsidR="009D11E7" w:rsidRDefault="009D11E7" w:rsidP="009D11E7">
      <w:pPr>
        <w:pStyle w:val="10"/>
        <w:rPr>
          <w:spacing w:val="-9"/>
        </w:rPr>
      </w:pPr>
      <w:r>
        <w:rPr>
          <w:spacing w:val="-9"/>
        </w:rPr>
        <w:t xml:space="preserve">Headache is a very frequent finding in </w:t>
      </w:r>
      <w:proofErr w:type="spellStart"/>
      <w:r>
        <w:rPr>
          <w:spacing w:val="-9"/>
        </w:rPr>
        <w:t>NCGS</w:t>
      </w:r>
      <w:proofErr w:type="spellEnd"/>
      <w:r>
        <w:rPr>
          <w:spacing w:val="-9"/>
        </w:rPr>
        <w:t>. However, no study has so far analyzed in depth the nature of this association. The available data relies mainly on observational studies aiming to elucidate the prevalence of this condition, which ranges around the 25</w:t>
      </w:r>
      <w:proofErr w:type="gramStart"/>
      <w:r>
        <w:rPr>
          <w:spacing w:val="-9"/>
        </w:rPr>
        <w:t>%</w:t>
      </w:r>
      <w:r>
        <w:rPr>
          <w:spacing w:val="-9"/>
          <w:vertAlign w:val="superscript"/>
        </w:rPr>
        <w:t>[</w:t>
      </w:r>
      <w:proofErr w:type="gramEnd"/>
      <w:r>
        <w:rPr>
          <w:spacing w:val="-9"/>
          <w:vertAlign w:val="superscript"/>
        </w:rPr>
        <w:t>3-8,34,35]</w:t>
      </w:r>
      <w:r>
        <w:rPr>
          <w:spacing w:val="-9"/>
        </w:rPr>
        <w:t xml:space="preserve">. However, the lack of case-control studies is a serious limitation to ascertain the reliability of the association. Moreover there are no studies investigating possible </w:t>
      </w:r>
      <w:proofErr w:type="spellStart"/>
      <w:r>
        <w:rPr>
          <w:spacing w:val="-9"/>
        </w:rPr>
        <w:t>pathogenetic</w:t>
      </w:r>
      <w:proofErr w:type="spellEnd"/>
      <w:r>
        <w:rPr>
          <w:spacing w:val="-9"/>
        </w:rPr>
        <w:t xml:space="preserve"> mechanisms.</w:t>
      </w:r>
    </w:p>
    <w:p w:rsidR="009D11E7" w:rsidRDefault="009D11E7" w:rsidP="009D11E7">
      <w:pPr>
        <w:pStyle w:val="10"/>
        <w:rPr>
          <w:spacing w:val="-9"/>
        </w:rPr>
      </w:pPr>
      <w:r>
        <w:rPr>
          <w:spacing w:val="-9"/>
        </w:rPr>
        <w:t xml:space="preserve">The association with other neurologic diseases such as </w:t>
      </w:r>
      <w:proofErr w:type="gramStart"/>
      <w:r>
        <w:rPr>
          <w:spacing w:val="-9"/>
        </w:rPr>
        <w:t>epilepsy</w:t>
      </w:r>
      <w:r>
        <w:rPr>
          <w:spacing w:val="-9"/>
          <w:vertAlign w:val="superscript"/>
        </w:rPr>
        <w:t>[</w:t>
      </w:r>
      <w:proofErr w:type="gramEnd"/>
      <w:r>
        <w:rPr>
          <w:spacing w:val="-9"/>
          <w:vertAlign w:val="superscript"/>
        </w:rPr>
        <w:t>36]</w:t>
      </w:r>
      <w:r>
        <w:rPr>
          <w:spacing w:val="-9"/>
        </w:rPr>
        <w:t xml:space="preserve">, </w:t>
      </w:r>
      <w:proofErr w:type="spellStart"/>
      <w:r>
        <w:rPr>
          <w:spacing w:val="-9"/>
        </w:rPr>
        <w:t>miopathy</w:t>
      </w:r>
      <w:proofErr w:type="spellEnd"/>
      <w:r>
        <w:rPr>
          <w:spacing w:val="-9"/>
          <w:vertAlign w:val="superscript"/>
        </w:rPr>
        <w:t>[37]</w:t>
      </w:r>
      <w:r>
        <w:rPr>
          <w:spacing w:val="-9"/>
        </w:rPr>
        <w:t xml:space="preserve"> and demyelinating disease</w:t>
      </w:r>
      <w:r>
        <w:rPr>
          <w:spacing w:val="-9"/>
          <w:vertAlign w:val="superscript"/>
        </w:rPr>
        <w:t>[38]</w:t>
      </w:r>
      <w:r>
        <w:rPr>
          <w:spacing w:val="-9"/>
        </w:rPr>
        <w:t xml:space="preserve">, is anecdotal or based on a </w:t>
      </w:r>
      <w:proofErr w:type="spellStart"/>
      <w:r>
        <w:rPr>
          <w:spacing w:val="-9"/>
        </w:rPr>
        <w:t>non conventional</w:t>
      </w:r>
      <w:proofErr w:type="spellEnd"/>
      <w:r>
        <w:rPr>
          <w:spacing w:val="-9"/>
        </w:rPr>
        <w:t xml:space="preserve"> diagnosis of </w:t>
      </w:r>
      <w:proofErr w:type="spellStart"/>
      <w:r>
        <w:rPr>
          <w:spacing w:val="-9"/>
        </w:rPr>
        <w:t>NCGS</w:t>
      </w:r>
      <w:proofErr w:type="spellEnd"/>
      <w:r>
        <w:rPr>
          <w:spacing w:val="-9"/>
        </w:rPr>
        <w:t>, therefore it is not possible to draw solid conclusions.</w:t>
      </w:r>
    </w:p>
    <w:p w:rsidR="009D11E7" w:rsidRDefault="009D11E7" w:rsidP="009D11E7">
      <w:pPr>
        <w:pStyle w:val="10"/>
        <w:rPr>
          <w:spacing w:val="-9"/>
        </w:rPr>
      </w:pPr>
      <w:r>
        <w:rPr>
          <w:spacing w:val="-9"/>
        </w:rPr>
        <w:t>Among the psychiatric diseases, depression and anxiety have been hypothesized as systemic mani</w:t>
      </w:r>
      <w:r>
        <w:rPr>
          <w:spacing w:val="-9"/>
        </w:rPr>
        <w:softHyphen/>
        <w:t xml:space="preserve">festations of </w:t>
      </w:r>
      <w:proofErr w:type="spellStart"/>
      <w:r>
        <w:rPr>
          <w:spacing w:val="-9"/>
        </w:rPr>
        <w:t>NCGS</w:t>
      </w:r>
      <w:proofErr w:type="spellEnd"/>
      <w:r>
        <w:rPr>
          <w:spacing w:val="-9"/>
        </w:rPr>
        <w:t xml:space="preserve">. In an Australian </w:t>
      </w:r>
      <w:proofErr w:type="gramStart"/>
      <w:r>
        <w:rPr>
          <w:spacing w:val="-9"/>
        </w:rPr>
        <w:t>study</w:t>
      </w:r>
      <w:r>
        <w:rPr>
          <w:spacing w:val="-9"/>
          <w:vertAlign w:val="superscript"/>
        </w:rPr>
        <w:t>[</w:t>
      </w:r>
      <w:proofErr w:type="gramEnd"/>
      <w:r>
        <w:rPr>
          <w:spacing w:val="-9"/>
          <w:vertAlign w:val="superscript"/>
        </w:rPr>
        <w:t>39]</w:t>
      </w:r>
      <w:r>
        <w:rPr>
          <w:spacing w:val="-9"/>
        </w:rPr>
        <w:t xml:space="preserve">, a group of patients with established diagnosis of </w:t>
      </w:r>
      <w:proofErr w:type="spellStart"/>
      <w:r>
        <w:rPr>
          <w:spacing w:val="-9"/>
        </w:rPr>
        <w:t>NCGS</w:t>
      </w:r>
      <w:proofErr w:type="spellEnd"/>
      <w:r>
        <w:rPr>
          <w:spacing w:val="-9"/>
        </w:rPr>
        <w:t xml:space="preserve"> underwent a double blind crossover study with a placebo versus oral gluten supplementation after a gluten free diet. Results showed that gluten induced depression scale worsening when compared to placebo, while other symptoms (anxiety, curiosity and anger) were not influenced by the diet. However, the mechanism by which gluten may induce these changes is not yet clear. Depression is indeed a frequent finding in Western society, and it could be a distinctive mood tract of personality rather than an extra-intestinal manifestation of </w:t>
      </w:r>
      <w:proofErr w:type="spellStart"/>
      <w:r>
        <w:rPr>
          <w:spacing w:val="-9"/>
        </w:rPr>
        <w:t>NCGS</w:t>
      </w:r>
      <w:proofErr w:type="spellEnd"/>
      <w:r>
        <w:rPr>
          <w:spacing w:val="-9"/>
        </w:rPr>
        <w:t xml:space="preserve">. However, in another study </w:t>
      </w:r>
      <w:proofErr w:type="spellStart"/>
      <w:r>
        <w:rPr>
          <w:spacing w:val="-9"/>
        </w:rPr>
        <w:t>NCGS</w:t>
      </w:r>
      <w:proofErr w:type="spellEnd"/>
      <w:r>
        <w:rPr>
          <w:spacing w:val="-9"/>
        </w:rPr>
        <w:t xml:space="preserve"> patients did not exhibit a tendency for general somatization. Additionally, personality and quality of life did not differ between </w:t>
      </w:r>
      <w:proofErr w:type="spellStart"/>
      <w:r>
        <w:rPr>
          <w:spacing w:val="-9"/>
        </w:rPr>
        <w:t>NCGS</w:t>
      </w:r>
      <w:proofErr w:type="spellEnd"/>
      <w:r>
        <w:rPr>
          <w:spacing w:val="-9"/>
        </w:rPr>
        <w:t xml:space="preserve"> and CD patients and were mostly similar to healthy </w:t>
      </w:r>
      <w:proofErr w:type="gramStart"/>
      <w:r>
        <w:rPr>
          <w:spacing w:val="-9"/>
        </w:rPr>
        <w:t>controls</w:t>
      </w:r>
      <w:r>
        <w:rPr>
          <w:spacing w:val="-9"/>
          <w:vertAlign w:val="superscript"/>
        </w:rPr>
        <w:t>[</w:t>
      </w:r>
      <w:proofErr w:type="gramEnd"/>
      <w:r>
        <w:rPr>
          <w:spacing w:val="-9"/>
          <w:vertAlign w:val="superscript"/>
        </w:rPr>
        <w:t>40]</w:t>
      </w:r>
      <w:r>
        <w:rPr>
          <w:spacing w:val="-9"/>
        </w:rPr>
        <w:t>.</w:t>
      </w:r>
    </w:p>
    <w:p w:rsidR="009D11E7" w:rsidRDefault="009D11E7" w:rsidP="009D11E7">
      <w:pPr>
        <w:pStyle w:val="10"/>
        <w:rPr>
          <w:spacing w:val="-9"/>
        </w:rPr>
      </w:pPr>
      <w:r>
        <w:rPr>
          <w:spacing w:val="-9"/>
        </w:rPr>
        <w:t xml:space="preserve">Some authors have invoked a role of gluten for some psychiatric diseases like schizophrenia or bipolar </w:t>
      </w:r>
      <w:proofErr w:type="gramStart"/>
      <w:r>
        <w:rPr>
          <w:spacing w:val="-9"/>
        </w:rPr>
        <w:t>disorder</w:t>
      </w:r>
      <w:r>
        <w:rPr>
          <w:spacing w:val="-9"/>
          <w:vertAlign w:val="superscript"/>
        </w:rPr>
        <w:t>[</w:t>
      </w:r>
      <w:proofErr w:type="gramEnd"/>
      <w:r>
        <w:rPr>
          <w:spacing w:val="-9"/>
          <w:vertAlign w:val="superscript"/>
        </w:rPr>
        <w:t>41]</w:t>
      </w:r>
      <w:r>
        <w:rPr>
          <w:spacing w:val="-9"/>
        </w:rPr>
        <w:t xml:space="preserve">, but there are no studies exploring these entities in </w:t>
      </w:r>
      <w:proofErr w:type="spellStart"/>
      <w:r>
        <w:rPr>
          <w:spacing w:val="-9"/>
        </w:rPr>
        <w:t>NCGS</w:t>
      </w:r>
      <w:proofErr w:type="spellEnd"/>
      <w:r>
        <w:rPr>
          <w:spacing w:val="-9"/>
        </w:rPr>
        <w:t xml:space="preserve">. On the other hand, some cases of “gluten psychosis” in </w:t>
      </w:r>
      <w:r>
        <w:rPr>
          <w:spacing w:val="-9"/>
        </w:rPr>
        <w:lastRenderedPageBreak/>
        <w:t xml:space="preserve">patients with </w:t>
      </w:r>
      <w:proofErr w:type="spellStart"/>
      <w:r>
        <w:rPr>
          <w:spacing w:val="-9"/>
        </w:rPr>
        <w:t>NCGS</w:t>
      </w:r>
      <w:proofErr w:type="spellEnd"/>
      <w:r>
        <w:rPr>
          <w:spacing w:val="-9"/>
        </w:rPr>
        <w:t xml:space="preserve"> have been </w:t>
      </w:r>
      <w:proofErr w:type="gramStart"/>
      <w:r>
        <w:rPr>
          <w:spacing w:val="-9"/>
        </w:rPr>
        <w:t>described</w:t>
      </w:r>
      <w:r>
        <w:rPr>
          <w:spacing w:val="-9"/>
          <w:vertAlign w:val="superscript"/>
        </w:rPr>
        <w:t>[</w:t>
      </w:r>
      <w:proofErr w:type="gramEnd"/>
      <w:r>
        <w:rPr>
          <w:spacing w:val="-9"/>
          <w:vertAlign w:val="superscript"/>
        </w:rPr>
        <w:t>42]</w:t>
      </w:r>
      <w:r>
        <w:rPr>
          <w:spacing w:val="-9"/>
        </w:rPr>
        <w:t>.</w:t>
      </w:r>
      <w:r w:rsidRPr="00496BD2">
        <w:rPr>
          <w:spacing w:val="-9"/>
        </w:rPr>
        <w:t xml:space="preserve"> </w:t>
      </w:r>
      <w:r>
        <w:rPr>
          <w:spacing w:val="-9"/>
        </w:rPr>
        <w:t>In these patients, hallucinations, crying spells, relevant confusion, ataxia, severe anxiety and paranoid delirium occurred shortly after gluten ingestion and disappeared within one week of gluten free diet.</w:t>
      </w:r>
    </w:p>
    <w:p w:rsidR="009D11E7" w:rsidRDefault="009D11E7" w:rsidP="009D11E7">
      <w:pPr>
        <w:pStyle w:val="10"/>
      </w:pPr>
      <w:r>
        <w:rPr>
          <w:spacing w:val="-9"/>
        </w:rPr>
        <w:t xml:space="preserve">Finally, the relationship between autism and gluten is </w:t>
      </w:r>
      <w:proofErr w:type="gramStart"/>
      <w:r>
        <w:rPr>
          <w:spacing w:val="-9"/>
        </w:rPr>
        <w:t>an</w:t>
      </w:r>
      <w:proofErr w:type="gramEnd"/>
      <w:r>
        <w:rPr>
          <w:spacing w:val="-9"/>
        </w:rPr>
        <w:t xml:space="preserve"> hot topic. It has been shown that children with autism have more frequently </w:t>
      </w:r>
      <w:proofErr w:type="spellStart"/>
      <w:r>
        <w:rPr>
          <w:spacing w:val="-9"/>
        </w:rPr>
        <w:t>IgG</w:t>
      </w:r>
      <w:proofErr w:type="spellEnd"/>
      <w:r>
        <w:rPr>
          <w:spacing w:val="-9"/>
        </w:rPr>
        <w:t xml:space="preserve">-AGA positivity than healthy children (24% </w:t>
      </w:r>
      <w:proofErr w:type="spellStart"/>
      <w:r>
        <w:rPr>
          <w:i/>
          <w:iCs/>
          <w:spacing w:val="-9"/>
        </w:rPr>
        <w:t>vs</w:t>
      </w:r>
      <w:proofErr w:type="spellEnd"/>
      <w:r>
        <w:rPr>
          <w:spacing w:val="-9"/>
        </w:rPr>
        <w:t xml:space="preserve"> 7%</w:t>
      </w:r>
      <w:proofErr w:type="gramStart"/>
      <w:r>
        <w:rPr>
          <w:spacing w:val="-9"/>
        </w:rPr>
        <w:t>)</w:t>
      </w:r>
      <w:r>
        <w:rPr>
          <w:spacing w:val="-9"/>
          <w:vertAlign w:val="superscript"/>
        </w:rPr>
        <w:t>[</w:t>
      </w:r>
      <w:proofErr w:type="gramEnd"/>
      <w:r>
        <w:rPr>
          <w:spacing w:val="-9"/>
          <w:vertAlign w:val="superscript"/>
        </w:rPr>
        <w:t>43]</w:t>
      </w:r>
      <w:r>
        <w:rPr>
          <w:spacing w:val="-9"/>
        </w:rPr>
        <w:t xml:space="preserve">, but currently there are no studies in which a solid diagnosis of </w:t>
      </w:r>
      <w:proofErr w:type="spellStart"/>
      <w:r>
        <w:rPr>
          <w:spacing w:val="-9"/>
        </w:rPr>
        <w:t>NCGS</w:t>
      </w:r>
      <w:proofErr w:type="spellEnd"/>
      <w:r>
        <w:rPr>
          <w:spacing w:val="-9"/>
        </w:rPr>
        <w:t xml:space="preserve"> has been achieved in autistic subjects. A gluten free diet is often proposed to these children in an empiric setting, since it has been demonstrated that it improves behavioral </w:t>
      </w:r>
      <w:proofErr w:type="gramStart"/>
      <w:r>
        <w:rPr>
          <w:spacing w:val="-9"/>
        </w:rPr>
        <w:t>scores</w:t>
      </w:r>
      <w:r>
        <w:rPr>
          <w:spacing w:val="-9"/>
          <w:vertAlign w:val="superscript"/>
        </w:rPr>
        <w:t>[</w:t>
      </w:r>
      <w:proofErr w:type="gramEnd"/>
      <w:r>
        <w:rPr>
          <w:spacing w:val="-9"/>
          <w:vertAlign w:val="superscript"/>
        </w:rPr>
        <w:t>44,45]</w:t>
      </w:r>
      <w:r>
        <w:rPr>
          <w:spacing w:val="-9"/>
        </w:rPr>
        <w:t xml:space="preserve">. However, at present there are no evidence-based reasons to look for gluten sensitivity in autism and to advise an exclusion </w:t>
      </w:r>
      <w:proofErr w:type="gramStart"/>
      <w:r>
        <w:rPr>
          <w:spacing w:val="-9"/>
        </w:rPr>
        <w:t>diet</w:t>
      </w:r>
      <w:r>
        <w:rPr>
          <w:spacing w:val="-9"/>
          <w:vertAlign w:val="superscript"/>
        </w:rPr>
        <w:t>[</w:t>
      </w:r>
      <w:proofErr w:type="gramEnd"/>
      <w:r>
        <w:rPr>
          <w:spacing w:val="-9"/>
          <w:vertAlign w:val="superscript"/>
        </w:rPr>
        <w:t>46]</w:t>
      </w:r>
      <w:r>
        <w:rPr>
          <w:spacing w:val="-9"/>
        </w:rPr>
        <w:t>.</w:t>
      </w:r>
    </w:p>
    <w:p w:rsidR="009D11E7" w:rsidRPr="00496BD2" w:rsidRDefault="009D11E7" w:rsidP="009D11E7">
      <w:pPr>
        <w:pStyle w:val="af7"/>
        <w:ind w:left="5250"/>
        <w:rPr>
          <w:lang w:val="en-US"/>
        </w:rPr>
      </w:pPr>
    </w:p>
    <w:p w:rsidR="009D11E7" w:rsidRPr="00496BD2" w:rsidRDefault="009D11E7" w:rsidP="009D11E7">
      <w:pPr>
        <w:pStyle w:val="af7"/>
        <w:ind w:left="5250"/>
        <w:rPr>
          <w:u w:val="single"/>
          <w:lang w:val="en-US"/>
        </w:rPr>
      </w:pPr>
      <w:r w:rsidRPr="00496BD2">
        <w:rPr>
          <w:u w:val="single"/>
          <w:lang w:val="en-US"/>
        </w:rPr>
        <w:t>SKIN MANIFESTATIONS</w:t>
      </w:r>
    </w:p>
    <w:p w:rsidR="009D11E7" w:rsidRDefault="009D11E7" w:rsidP="009D11E7">
      <w:pPr>
        <w:pStyle w:val="af8"/>
        <w:rPr>
          <w:spacing w:val="-9"/>
        </w:rPr>
      </w:pPr>
      <w:r>
        <w:rPr>
          <w:spacing w:val="-9"/>
        </w:rPr>
        <w:t xml:space="preserve">The association between CD and skin diseases, in particular dermatitis </w:t>
      </w:r>
      <w:proofErr w:type="spellStart"/>
      <w:r>
        <w:rPr>
          <w:spacing w:val="-9"/>
        </w:rPr>
        <w:t>herpetiformis</w:t>
      </w:r>
      <w:proofErr w:type="spellEnd"/>
      <w:r>
        <w:rPr>
          <w:spacing w:val="-9"/>
        </w:rPr>
        <w:t xml:space="preserve">, is well </w:t>
      </w:r>
      <w:proofErr w:type="gramStart"/>
      <w:r>
        <w:rPr>
          <w:spacing w:val="-9"/>
        </w:rPr>
        <w:t>known</w:t>
      </w:r>
      <w:r>
        <w:rPr>
          <w:spacing w:val="-9"/>
          <w:vertAlign w:val="superscript"/>
        </w:rPr>
        <w:t>[</w:t>
      </w:r>
      <w:proofErr w:type="gramEnd"/>
      <w:r>
        <w:rPr>
          <w:spacing w:val="-9"/>
          <w:vertAlign w:val="superscript"/>
        </w:rPr>
        <w:t>47]</w:t>
      </w:r>
      <w:r>
        <w:rPr>
          <w:spacing w:val="-9"/>
        </w:rPr>
        <w:t xml:space="preserve">. Similarly to CD, the possibility of a skin involvement in the 18% of </w:t>
      </w:r>
      <w:proofErr w:type="spellStart"/>
      <w:r>
        <w:rPr>
          <w:spacing w:val="-9"/>
        </w:rPr>
        <w:t>NCGS</w:t>
      </w:r>
      <w:proofErr w:type="spellEnd"/>
      <w:r>
        <w:rPr>
          <w:spacing w:val="-9"/>
        </w:rPr>
        <w:t xml:space="preserve"> has been </w:t>
      </w:r>
      <w:proofErr w:type="gramStart"/>
      <w:r>
        <w:rPr>
          <w:spacing w:val="-9"/>
        </w:rPr>
        <w:t>reported</w:t>
      </w:r>
      <w:r>
        <w:rPr>
          <w:spacing w:val="-9"/>
          <w:vertAlign w:val="superscript"/>
        </w:rPr>
        <w:t>[</w:t>
      </w:r>
      <w:proofErr w:type="gramEnd"/>
      <w:r>
        <w:rPr>
          <w:spacing w:val="-9"/>
          <w:vertAlign w:val="superscript"/>
        </w:rPr>
        <w:t>4]</w:t>
      </w:r>
      <w:r>
        <w:rPr>
          <w:spacing w:val="-9"/>
        </w:rPr>
        <w:t xml:space="preserve">. In the published case </w:t>
      </w:r>
      <w:proofErr w:type="gramStart"/>
      <w:r>
        <w:rPr>
          <w:spacing w:val="-9"/>
        </w:rPr>
        <w:t>series</w:t>
      </w:r>
      <w:r>
        <w:rPr>
          <w:spacing w:val="-9"/>
          <w:vertAlign w:val="superscript"/>
        </w:rPr>
        <w:t>[</w:t>
      </w:r>
      <w:proofErr w:type="gramEnd"/>
      <w:r>
        <w:rPr>
          <w:spacing w:val="-9"/>
          <w:vertAlign w:val="superscript"/>
        </w:rPr>
        <w:t>3-8]</w:t>
      </w:r>
      <w:r>
        <w:rPr>
          <w:spacing w:val="-9"/>
        </w:rPr>
        <w:t>,</w:t>
      </w:r>
      <w:r w:rsidRPr="00496BD2">
        <w:rPr>
          <w:spacing w:val="-9"/>
        </w:rPr>
        <w:t xml:space="preserve"> </w:t>
      </w:r>
      <w:r>
        <w:rPr>
          <w:spacing w:val="-9"/>
        </w:rPr>
        <w:t xml:space="preserve">undefined dermatitis, rash and eczema were the most common skin manifestations in </w:t>
      </w:r>
      <w:proofErr w:type="spellStart"/>
      <w:r>
        <w:rPr>
          <w:spacing w:val="-9"/>
        </w:rPr>
        <w:t>NCGS</w:t>
      </w:r>
      <w:proofErr w:type="spellEnd"/>
      <w:r>
        <w:rPr>
          <w:spacing w:val="-9"/>
        </w:rPr>
        <w:t xml:space="preserve">. The possibility of an association with skin autoimmune diseases such as psoriasis has been above </w:t>
      </w:r>
      <w:proofErr w:type="gramStart"/>
      <w:r>
        <w:rPr>
          <w:spacing w:val="-9"/>
        </w:rPr>
        <w:t>mentioned</w:t>
      </w:r>
      <w:r>
        <w:rPr>
          <w:spacing w:val="-9"/>
          <w:vertAlign w:val="superscript"/>
        </w:rPr>
        <w:t>[</w:t>
      </w:r>
      <w:proofErr w:type="gramEnd"/>
      <w:r>
        <w:rPr>
          <w:spacing w:val="-9"/>
          <w:vertAlign w:val="superscript"/>
        </w:rPr>
        <w:t>17]</w:t>
      </w:r>
      <w:r>
        <w:rPr>
          <w:spacing w:val="-9"/>
        </w:rPr>
        <w:t xml:space="preserve">. A case report has shown that even dermatitis </w:t>
      </w:r>
      <w:proofErr w:type="spellStart"/>
      <w:r>
        <w:rPr>
          <w:spacing w:val="-9"/>
        </w:rPr>
        <w:t>herpetiformis</w:t>
      </w:r>
      <w:proofErr w:type="spellEnd"/>
      <w:r>
        <w:rPr>
          <w:spacing w:val="-9"/>
        </w:rPr>
        <w:t xml:space="preserve"> may </w:t>
      </w:r>
      <w:proofErr w:type="gramStart"/>
      <w:r>
        <w:rPr>
          <w:spacing w:val="-9"/>
        </w:rPr>
        <w:t>occur</w:t>
      </w:r>
      <w:r>
        <w:rPr>
          <w:spacing w:val="-9"/>
          <w:vertAlign w:val="superscript"/>
        </w:rPr>
        <w:t>[</w:t>
      </w:r>
      <w:proofErr w:type="gramEnd"/>
      <w:r>
        <w:rPr>
          <w:spacing w:val="-9"/>
          <w:vertAlign w:val="superscript"/>
        </w:rPr>
        <w:t>48]</w:t>
      </w:r>
      <w:r>
        <w:rPr>
          <w:spacing w:val="-9"/>
        </w:rPr>
        <w:t>.</w:t>
      </w:r>
    </w:p>
    <w:p w:rsidR="009D11E7" w:rsidRDefault="009D11E7" w:rsidP="009D11E7">
      <w:pPr>
        <w:pStyle w:val="10"/>
        <w:rPr>
          <w:spacing w:val="-9"/>
        </w:rPr>
      </w:pPr>
      <w:r>
        <w:rPr>
          <w:spacing w:val="-9"/>
        </w:rPr>
        <w:t xml:space="preserve">Some reports have been mainly focused on the characteristics of skin lesions in </w:t>
      </w:r>
      <w:proofErr w:type="spellStart"/>
      <w:r>
        <w:rPr>
          <w:spacing w:val="-9"/>
        </w:rPr>
        <w:t>NCGS</w:t>
      </w:r>
      <w:proofErr w:type="spellEnd"/>
      <w:r>
        <w:rPr>
          <w:spacing w:val="-9"/>
        </w:rPr>
        <w:t xml:space="preserve"> from a derma</w:t>
      </w:r>
      <w:r>
        <w:rPr>
          <w:spacing w:val="-9"/>
        </w:rPr>
        <w:softHyphen/>
        <w:t xml:space="preserve">tological point of view. In a series of 17 </w:t>
      </w:r>
      <w:proofErr w:type="spellStart"/>
      <w:r>
        <w:rPr>
          <w:spacing w:val="-9"/>
        </w:rPr>
        <w:t>NCGS</w:t>
      </w:r>
      <w:proofErr w:type="spellEnd"/>
      <w:r>
        <w:rPr>
          <w:spacing w:val="-9"/>
        </w:rPr>
        <w:t xml:space="preserve"> patients with skin lesions, the most common ones were very similar to dermatitis </w:t>
      </w:r>
      <w:proofErr w:type="spellStart"/>
      <w:r>
        <w:rPr>
          <w:spacing w:val="-9"/>
        </w:rPr>
        <w:t>herpetiformis</w:t>
      </w:r>
      <w:proofErr w:type="spellEnd"/>
      <w:r>
        <w:rPr>
          <w:spacing w:val="-9"/>
        </w:rPr>
        <w:t xml:space="preserve"> or </w:t>
      </w:r>
      <w:proofErr w:type="spellStart"/>
      <w:r>
        <w:rPr>
          <w:spacing w:val="-9"/>
        </w:rPr>
        <w:t>subacute</w:t>
      </w:r>
      <w:proofErr w:type="spellEnd"/>
      <w:r>
        <w:rPr>
          <w:spacing w:val="-9"/>
        </w:rPr>
        <w:t xml:space="preserve"> eczema (erythematous, excoriated </w:t>
      </w:r>
      <w:proofErr w:type="spellStart"/>
      <w:r>
        <w:rPr>
          <w:spacing w:val="-9"/>
        </w:rPr>
        <w:t>papular</w:t>
      </w:r>
      <w:proofErr w:type="spellEnd"/>
      <w:r>
        <w:rPr>
          <w:spacing w:val="-9"/>
        </w:rPr>
        <w:t>-vesicular and extremely itchy</w:t>
      </w:r>
      <w:proofErr w:type="gramStart"/>
      <w:r>
        <w:rPr>
          <w:spacing w:val="-9"/>
        </w:rPr>
        <w:t>)</w:t>
      </w:r>
      <w:r>
        <w:rPr>
          <w:spacing w:val="-9"/>
          <w:vertAlign w:val="superscript"/>
        </w:rPr>
        <w:t>[</w:t>
      </w:r>
      <w:proofErr w:type="gramEnd"/>
      <w:r>
        <w:rPr>
          <w:spacing w:val="-9"/>
          <w:vertAlign w:val="superscript"/>
        </w:rPr>
        <w:t>49]</w:t>
      </w:r>
      <w:r>
        <w:rPr>
          <w:spacing w:val="-9"/>
        </w:rPr>
        <w:t xml:space="preserve">. Some patients had also </w:t>
      </w:r>
      <w:proofErr w:type="spellStart"/>
      <w:r>
        <w:rPr>
          <w:spacing w:val="-9"/>
        </w:rPr>
        <w:t>hyperkeratotic</w:t>
      </w:r>
      <w:proofErr w:type="spellEnd"/>
      <w:r>
        <w:rPr>
          <w:spacing w:val="-9"/>
        </w:rPr>
        <w:t xml:space="preserve"> scaly lesions resembling psoriasis. The most common skin location was the extensor surfaces of upper limbs, in the 94%, </w:t>
      </w:r>
      <w:proofErr w:type="gramStart"/>
      <w:r>
        <w:rPr>
          <w:spacing w:val="-9"/>
        </w:rPr>
        <w:t>alike</w:t>
      </w:r>
      <w:proofErr w:type="gramEnd"/>
      <w:r>
        <w:rPr>
          <w:spacing w:val="-9"/>
        </w:rPr>
        <w:t xml:space="preserve"> dermatitis </w:t>
      </w:r>
      <w:proofErr w:type="spellStart"/>
      <w:r>
        <w:rPr>
          <w:spacing w:val="-9"/>
        </w:rPr>
        <w:t>herpetiformis</w:t>
      </w:r>
      <w:proofErr w:type="spellEnd"/>
      <w:r>
        <w:rPr>
          <w:spacing w:val="-9"/>
        </w:rPr>
        <w:t xml:space="preserve">. The histological analysis showed complement C3 deposits at </w:t>
      </w:r>
      <w:proofErr w:type="spellStart"/>
      <w:r>
        <w:rPr>
          <w:spacing w:val="-9"/>
        </w:rPr>
        <w:t>dermoepidermal</w:t>
      </w:r>
      <w:proofErr w:type="spellEnd"/>
      <w:r>
        <w:rPr>
          <w:spacing w:val="-9"/>
        </w:rPr>
        <w:t xml:space="preserve"> junction in the 82%. Finally, in all patients a gluten free diet was able to lead to lesions disappearance within one month, much faster than in dermatitis </w:t>
      </w:r>
      <w:proofErr w:type="spellStart"/>
      <w:r>
        <w:rPr>
          <w:spacing w:val="-9"/>
        </w:rPr>
        <w:t>herpetiformis</w:t>
      </w:r>
      <w:proofErr w:type="spellEnd"/>
      <w:r>
        <w:rPr>
          <w:spacing w:val="-9"/>
        </w:rPr>
        <w:t xml:space="preserve">. </w:t>
      </w:r>
    </w:p>
    <w:p w:rsidR="009D11E7" w:rsidRDefault="009D11E7" w:rsidP="009D11E7">
      <w:pPr>
        <w:pStyle w:val="10"/>
        <w:rPr>
          <w:spacing w:val="-9"/>
        </w:rPr>
      </w:pPr>
      <w:r>
        <w:rPr>
          <w:spacing w:val="-9"/>
        </w:rPr>
        <w:t>Some Authors have claimed that an allergic sen</w:t>
      </w:r>
      <w:r>
        <w:rPr>
          <w:spacing w:val="-9"/>
        </w:rPr>
        <w:softHyphen/>
        <w:t xml:space="preserve">sitivity to food allergens other than gluten could underlie </w:t>
      </w:r>
      <w:proofErr w:type="spellStart"/>
      <w:proofErr w:type="gramStart"/>
      <w:r>
        <w:rPr>
          <w:spacing w:val="-9"/>
        </w:rPr>
        <w:t>NCGS</w:t>
      </w:r>
      <w:proofErr w:type="spellEnd"/>
      <w:r>
        <w:rPr>
          <w:spacing w:val="-9"/>
          <w:vertAlign w:val="superscript"/>
        </w:rPr>
        <w:t>[</w:t>
      </w:r>
      <w:proofErr w:type="gramEnd"/>
      <w:r>
        <w:rPr>
          <w:spacing w:val="-9"/>
          <w:vertAlign w:val="superscript"/>
        </w:rPr>
        <w:t>50]</w:t>
      </w:r>
      <w:r>
        <w:rPr>
          <w:spacing w:val="-9"/>
        </w:rPr>
        <w:t xml:space="preserve">. Indeed, an Italian study found that the 10% of </w:t>
      </w:r>
      <w:proofErr w:type="spellStart"/>
      <w:r>
        <w:rPr>
          <w:spacing w:val="-9"/>
        </w:rPr>
        <w:t>NCGS</w:t>
      </w:r>
      <w:proofErr w:type="spellEnd"/>
      <w:r>
        <w:rPr>
          <w:spacing w:val="-9"/>
        </w:rPr>
        <w:t xml:space="preserve"> patients suffered from nickel allergy with contact dermatitis and this prevalence was higher than in control group (5%, </w:t>
      </w:r>
      <w:r>
        <w:rPr>
          <w:i/>
          <w:iCs/>
          <w:caps/>
          <w:spacing w:val="-9"/>
        </w:rPr>
        <w:t>p</w:t>
      </w:r>
      <w:r w:rsidRPr="00496BD2">
        <w:rPr>
          <w:spacing w:val="-9"/>
        </w:rPr>
        <w:t xml:space="preserve"> </w:t>
      </w:r>
      <w:r>
        <w:rPr>
          <w:spacing w:val="-9"/>
        </w:rPr>
        <w:t>=</w:t>
      </w:r>
      <w:r w:rsidRPr="00496BD2">
        <w:rPr>
          <w:spacing w:val="-9"/>
        </w:rPr>
        <w:t xml:space="preserve"> </w:t>
      </w:r>
      <w:r>
        <w:rPr>
          <w:spacing w:val="-9"/>
        </w:rPr>
        <w:t xml:space="preserve">0.04). However, </w:t>
      </w:r>
      <w:proofErr w:type="spellStart"/>
      <w:r>
        <w:rPr>
          <w:spacing w:val="-9"/>
        </w:rPr>
        <w:t>NCGS</w:t>
      </w:r>
      <w:proofErr w:type="spellEnd"/>
      <w:r>
        <w:rPr>
          <w:spacing w:val="-9"/>
        </w:rPr>
        <w:t xml:space="preserve"> subjects referred onset of dermatitis after wheat </w:t>
      </w:r>
      <w:proofErr w:type="gramStart"/>
      <w:r>
        <w:rPr>
          <w:spacing w:val="-9"/>
        </w:rPr>
        <w:t>ingestion</w:t>
      </w:r>
      <w:r>
        <w:rPr>
          <w:spacing w:val="-9"/>
          <w:vertAlign w:val="superscript"/>
        </w:rPr>
        <w:t>[</w:t>
      </w:r>
      <w:proofErr w:type="gramEnd"/>
      <w:r>
        <w:rPr>
          <w:spacing w:val="-9"/>
          <w:vertAlign w:val="superscript"/>
        </w:rPr>
        <w:t>51]</w:t>
      </w:r>
      <w:r>
        <w:rPr>
          <w:spacing w:val="-9"/>
        </w:rPr>
        <w:t>.</w:t>
      </w:r>
    </w:p>
    <w:p w:rsidR="009D11E7" w:rsidRPr="00496BD2" w:rsidRDefault="009D11E7" w:rsidP="009D11E7">
      <w:pPr>
        <w:pStyle w:val="af7"/>
        <w:ind w:left="5250"/>
        <w:rPr>
          <w:lang w:val="en-US"/>
        </w:rPr>
      </w:pPr>
    </w:p>
    <w:p w:rsidR="009D11E7" w:rsidRPr="00496BD2" w:rsidRDefault="009D11E7" w:rsidP="009D11E7">
      <w:pPr>
        <w:pStyle w:val="af7"/>
        <w:ind w:left="5250"/>
        <w:rPr>
          <w:u w:val="single"/>
          <w:lang w:val="en-US"/>
        </w:rPr>
      </w:pPr>
      <w:r w:rsidRPr="00496BD2">
        <w:rPr>
          <w:u w:val="single"/>
          <w:lang w:val="en-US"/>
        </w:rPr>
        <w:t>RHEUMATOLOGIC MANIFESTATIONS</w:t>
      </w:r>
    </w:p>
    <w:p w:rsidR="009D11E7" w:rsidRDefault="009D11E7" w:rsidP="009D11E7">
      <w:pPr>
        <w:pStyle w:val="af8"/>
        <w:rPr>
          <w:spacing w:val="-9"/>
        </w:rPr>
      </w:pPr>
      <w:r>
        <w:rPr>
          <w:spacing w:val="-9"/>
        </w:rPr>
        <w:t xml:space="preserve">As we already mentioned, </w:t>
      </w:r>
      <w:proofErr w:type="spellStart"/>
      <w:r>
        <w:rPr>
          <w:spacing w:val="-9"/>
        </w:rPr>
        <w:t>NCGS</w:t>
      </w:r>
      <w:proofErr w:type="spellEnd"/>
      <w:r>
        <w:rPr>
          <w:spacing w:val="-9"/>
        </w:rPr>
        <w:t xml:space="preserve"> shows the tendency to cluster autoimmune diseases. Some reports about its coexistence with rheumatologic diseases are available. The first evidence demonstrated that in a group of 30 subjects </w:t>
      </w:r>
      <w:r>
        <w:rPr>
          <w:spacing w:val="-9"/>
        </w:rPr>
        <w:lastRenderedPageBreak/>
        <w:t xml:space="preserve">with </w:t>
      </w:r>
      <w:proofErr w:type="spellStart"/>
      <w:r>
        <w:rPr>
          <w:spacing w:val="-9"/>
        </w:rPr>
        <w:t>ankylosing</w:t>
      </w:r>
      <w:proofErr w:type="spellEnd"/>
      <w:r>
        <w:rPr>
          <w:spacing w:val="-9"/>
        </w:rPr>
        <w:t xml:space="preserve"> spondylitis, 11 had AGA positivity, while no patient in a control group exhibited this </w:t>
      </w:r>
      <w:proofErr w:type="gramStart"/>
      <w:r>
        <w:rPr>
          <w:spacing w:val="-9"/>
        </w:rPr>
        <w:t>finding</w:t>
      </w:r>
      <w:r>
        <w:rPr>
          <w:spacing w:val="-9"/>
          <w:vertAlign w:val="superscript"/>
        </w:rPr>
        <w:t>[</w:t>
      </w:r>
      <w:proofErr w:type="gramEnd"/>
      <w:r>
        <w:rPr>
          <w:spacing w:val="-9"/>
          <w:vertAlign w:val="superscript"/>
        </w:rPr>
        <w:t>52]</w:t>
      </w:r>
      <w:r>
        <w:rPr>
          <w:spacing w:val="-9"/>
        </w:rPr>
        <w:t xml:space="preserve">. </w:t>
      </w:r>
      <w:proofErr w:type="spellStart"/>
      <w:r>
        <w:rPr>
          <w:spacing w:val="-9"/>
        </w:rPr>
        <w:t>Isasi</w:t>
      </w:r>
      <w:proofErr w:type="spellEnd"/>
      <w:r>
        <w:rPr>
          <w:spacing w:val="-9"/>
        </w:rPr>
        <w:t xml:space="preserve">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53]</w:t>
      </w:r>
      <w:r>
        <w:rPr>
          <w:spacing w:val="-9"/>
        </w:rPr>
        <w:t xml:space="preserve"> reported 4 cases of axial </w:t>
      </w:r>
      <w:proofErr w:type="spellStart"/>
      <w:r>
        <w:rPr>
          <w:spacing w:val="-9"/>
        </w:rPr>
        <w:t>spondyloarthritis</w:t>
      </w:r>
      <w:proofErr w:type="spellEnd"/>
      <w:r>
        <w:rPr>
          <w:spacing w:val="-9"/>
        </w:rPr>
        <w:t xml:space="preserve"> (2 </w:t>
      </w:r>
      <w:proofErr w:type="spellStart"/>
      <w:r>
        <w:rPr>
          <w:spacing w:val="-9"/>
        </w:rPr>
        <w:t>ankylosing</w:t>
      </w:r>
      <w:proofErr w:type="spellEnd"/>
      <w:r>
        <w:rPr>
          <w:spacing w:val="-9"/>
        </w:rPr>
        <w:t xml:space="preserve"> spondylitis and 1 psoriatic </w:t>
      </w:r>
      <w:proofErr w:type="spellStart"/>
      <w:r>
        <w:rPr>
          <w:spacing w:val="-9"/>
        </w:rPr>
        <w:t>spondyloarthritis</w:t>
      </w:r>
      <w:proofErr w:type="spellEnd"/>
      <w:r>
        <w:rPr>
          <w:spacing w:val="-9"/>
        </w:rPr>
        <w:t xml:space="preserve">) with a microscopic enteritis picture at duodenal biopsy. They all underwent a gluten free diet, and in all cases an improvement or remission of back pain was reported, with a recrudescence after wheat challenge. The same result was recorded in another group of patients with systemic sclerosis, Raynaud’s phenomenon, symmetric polyarthritis and </w:t>
      </w:r>
      <w:proofErr w:type="spellStart"/>
      <w:r>
        <w:rPr>
          <w:spacing w:val="-9"/>
        </w:rPr>
        <w:t>Sjogren’s</w:t>
      </w:r>
      <w:proofErr w:type="spellEnd"/>
      <w:r>
        <w:rPr>
          <w:spacing w:val="-9"/>
        </w:rPr>
        <w:t xml:space="preserve"> </w:t>
      </w:r>
      <w:proofErr w:type="gramStart"/>
      <w:r>
        <w:rPr>
          <w:spacing w:val="-9"/>
        </w:rPr>
        <w:t>syndrome</w:t>
      </w:r>
      <w:r>
        <w:rPr>
          <w:spacing w:val="-9"/>
          <w:vertAlign w:val="superscript"/>
        </w:rPr>
        <w:t>[</w:t>
      </w:r>
      <w:proofErr w:type="gramEnd"/>
      <w:r>
        <w:rPr>
          <w:spacing w:val="-9"/>
          <w:vertAlign w:val="superscript"/>
        </w:rPr>
        <w:t>53]</w:t>
      </w:r>
      <w:r>
        <w:rPr>
          <w:spacing w:val="-9"/>
        </w:rPr>
        <w:t>.</w:t>
      </w:r>
    </w:p>
    <w:p w:rsidR="009D11E7" w:rsidRDefault="009D11E7" w:rsidP="009D11E7">
      <w:pPr>
        <w:pStyle w:val="10"/>
        <w:rPr>
          <w:spacing w:val="-9"/>
        </w:rPr>
      </w:pPr>
      <w:r>
        <w:rPr>
          <w:spacing w:val="-9"/>
        </w:rPr>
        <w:t xml:space="preserve">However, despite such reports, the evidence for </w:t>
      </w:r>
      <w:proofErr w:type="spellStart"/>
      <w:r>
        <w:rPr>
          <w:spacing w:val="-9"/>
        </w:rPr>
        <w:t>NCGS</w:t>
      </w:r>
      <w:proofErr w:type="spellEnd"/>
      <w:r>
        <w:rPr>
          <w:spacing w:val="-9"/>
        </w:rPr>
        <w:t>/rheumatologic association is weak, since case reports represent only a low level of evidence and case-control studies are necessary.</w:t>
      </w:r>
    </w:p>
    <w:p w:rsidR="009D11E7" w:rsidRPr="00496BD2" w:rsidRDefault="009D11E7" w:rsidP="009D11E7">
      <w:pPr>
        <w:pStyle w:val="af7"/>
        <w:ind w:left="5250"/>
        <w:rPr>
          <w:lang w:val="en-US"/>
        </w:rPr>
      </w:pPr>
    </w:p>
    <w:p w:rsidR="009D11E7" w:rsidRPr="00496BD2" w:rsidRDefault="009D11E7" w:rsidP="009D11E7">
      <w:pPr>
        <w:pStyle w:val="af7"/>
        <w:ind w:left="5250"/>
        <w:rPr>
          <w:u w:val="single"/>
          <w:lang w:val="en-US"/>
        </w:rPr>
      </w:pPr>
      <w:r w:rsidRPr="00496BD2">
        <w:rPr>
          <w:u w:val="single"/>
          <w:lang w:val="en-US"/>
        </w:rPr>
        <w:t>FIBROMYALGIA AND OTHER FUNCTIONAL DISORDERS</w:t>
      </w:r>
    </w:p>
    <w:p w:rsidR="009D11E7" w:rsidRDefault="009D11E7" w:rsidP="009D11E7">
      <w:pPr>
        <w:pStyle w:val="af8"/>
        <w:rPr>
          <w:spacing w:val="-9"/>
        </w:rPr>
      </w:pPr>
      <w:r>
        <w:rPr>
          <w:spacing w:val="-9"/>
        </w:rPr>
        <w:t xml:space="preserve">Fibromyalgia is a disease characterized by widespread pain, often accompanied by fatigue, memory problems, sleep disturbances, depression or irritable bowel </w:t>
      </w:r>
      <w:proofErr w:type="gramStart"/>
      <w:r>
        <w:rPr>
          <w:spacing w:val="-9"/>
        </w:rPr>
        <w:t>syndrome</w:t>
      </w:r>
      <w:r>
        <w:rPr>
          <w:spacing w:val="-9"/>
          <w:vertAlign w:val="superscript"/>
        </w:rPr>
        <w:t>[</w:t>
      </w:r>
      <w:proofErr w:type="gramEnd"/>
      <w:r>
        <w:rPr>
          <w:spacing w:val="-9"/>
          <w:vertAlign w:val="superscript"/>
        </w:rPr>
        <w:t>54]</w:t>
      </w:r>
      <w:r>
        <w:rPr>
          <w:spacing w:val="-9"/>
        </w:rPr>
        <w:t xml:space="preserve">. In many case series, several </w:t>
      </w:r>
      <w:proofErr w:type="spellStart"/>
      <w:r>
        <w:rPr>
          <w:spacing w:val="-9"/>
        </w:rPr>
        <w:t>NCGS</w:t>
      </w:r>
      <w:proofErr w:type="spellEnd"/>
      <w:r>
        <w:rPr>
          <w:spacing w:val="-9"/>
        </w:rPr>
        <w:t xml:space="preserve"> patients complain of chronic muscle or joint pain, leg numbness, fatigue and </w:t>
      </w:r>
      <w:proofErr w:type="gramStart"/>
      <w:r>
        <w:rPr>
          <w:spacing w:val="-9"/>
        </w:rPr>
        <w:t>headache</w:t>
      </w:r>
      <w:r>
        <w:rPr>
          <w:spacing w:val="-9"/>
          <w:vertAlign w:val="superscript"/>
        </w:rPr>
        <w:t>[</w:t>
      </w:r>
      <w:proofErr w:type="gramEnd"/>
      <w:r>
        <w:rPr>
          <w:spacing w:val="-9"/>
          <w:vertAlign w:val="superscript"/>
        </w:rPr>
        <w:t>3-8]</w:t>
      </w:r>
      <w:r>
        <w:rPr>
          <w:spacing w:val="-9"/>
        </w:rPr>
        <w:t xml:space="preserve">, therefore it is possible that an underlying undiagnosed fibromyalgia could be present. Indeed, starting from some case reports demonstrating this </w:t>
      </w:r>
      <w:proofErr w:type="gramStart"/>
      <w:r>
        <w:rPr>
          <w:spacing w:val="-9"/>
        </w:rPr>
        <w:t>association</w:t>
      </w:r>
      <w:r>
        <w:rPr>
          <w:spacing w:val="-9"/>
          <w:vertAlign w:val="superscript"/>
        </w:rPr>
        <w:t>[</w:t>
      </w:r>
      <w:proofErr w:type="gramEnd"/>
      <w:r>
        <w:rPr>
          <w:spacing w:val="-9"/>
          <w:vertAlign w:val="superscript"/>
        </w:rPr>
        <w:t>55]</w:t>
      </w:r>
      <w:r>
        <w:rPr>
          <w:spacing w:val="-9"/>
        </w:rPr>
        <w:t xml:space="preserve">, further studies have analyzed in depth this relationship. In a Spanish </w:t>
      </w:r>
      <w:proofErr w:type="gramStart"/>
      <w:r>
        <w:rPr>
          <w:spacing w:val="-9"/>
        </w:rPr>
        <w:t>series</w:t>
      </w:r>
      <w:r>
        <w:rPr>
          <w:spacing w:val="-9"/>
          <w:vertAlign w:val="superscript"/>
        </w:rPr>
        <w:t>[</w:t>
      </w:r>
      <w:proofErr w:type="gramEnd"/>
      <w:r>
        <w:rPr>
          <w:spacing w:val="-9"/>
          <w:vertAlign w:val="superscript"/>
        </w:rPr>
        <w:t>56]</w:t>
      </w:r>
      <w:r>
        <w:rPr>
          <w:spacing w:val="-9"/>
        </w:rPr>
        <w:t xml:space="preserve"> of 246 fibromyalgia patients undergoing gluten free diet, 90 showed clinical symptom improvement. Additionally, Authors described the features of 20 out of such 90 patients. They had a mean duration of fibromyalgia of 12 years, and 17 had also gastrointestinal symptoms. Eighteen had a DQ2/8 haplotype and all showed an increase in duodenal </w:t>
      </w:r>
      <w:proofErr w:type="spellStart"/>
      <w:r>
        <w:rPr>
          <w:spacing w:val="-9"/>
        </w:rPr>
        <w:t>IELs</w:t>
      </w:r>
      <w:proofErr w:type="spellEnd"/>
      <w:r>
        <w:rPr>
          <w:spacing w:val="-9"/>
        </w:rPr>
        <w:t xml:space="preserve">. After a mean gluten free diet period of 16.4 </w:t>
      </w:r>
      <w:proofErr w:type="spellStart"/>
      <w:proofErr w:type="gramStart"/>
      <w:r>
        <w:rPr>
          <w:spacing w:val="-9"/>
        </w:rPr>
        <w:t>mo</w:t>
      </w:r>
      <w:proofErr w:type="spellEnd"/>
      <w:proofErr w:type="gramEnd"/>
      <w:r>
        <w:rPr>
          <w:spacing w:val="-9"/>
        </w:rPr>
        <w:t xml:space="preserve">, 15 of them (75%) experienced a full remission of pain and in 8 of them gluten challenge led to symptom re-appearance. In another trial, gluten free diet was able to induce a decrease in some scales evaluating fibromyalgia </w:t>
      </w:r>
      <w:proofErr w:type="gramStart"/>
      <w:r>
        <w:rPr>
          <w:spacing w:val="-9"/>
        </w:rPr>
        <w:t>symptoms</w:t>
      </w:r>
      <w:r>
        <w:rPr>
          <w:spacing w:val="-9"/>
          <w:vertAlign w:val="superscript"/>
        </w:rPr>
        <w:t>[</w:t>
      </w:r>
      <w:proofErr w:type="gramEnd"/>
      <w:r>
        <w:rPr>
          <w:spacing w:val="-9"/>
          <w:vertAlign w:val="superscript"/>
        </w:rPr>
        <w:t>57]</w:t>
      </w:r>
      <w:r>
        <w:rPr>
          <w:spacing w:val="-9"/>
        </w:rPr>
        <w:t>. On these bases, it is possible to hypothesize that the link between these two disorders is quite strong, but the role of microscopic enteritis in this setting should be tested in other controlled trials.</w:t>
      </w:r>
    </w:p>
    <w:p w:rsidR="009D11E7" w:rsidRDefault="009D11E7" w:rsidP="009D11E7">
      <w:pPr>
        <w:pStyle w:val="10"/>
        <w:rPr>
          <w:spacing w:val="-9"/>
        </w:rPr>
      </w:pPr>
      <w:r>
        <w:rPr>
          <w:spacing w:val="-9"/>
        </w:rPr>
        <w:t xml:space="preserve">Fibromyalgia is frequently recognized as a functional disease. In this regard, </w:t>
      </w:r>
      <w:proofErr w:type="spellStart"/>
      <w:r>
        <w:rPr>
          <w:spacing w:val="-9"/>
        </w:rPr>
        <w:t>NCGS</w:t>
      </w:r>
      <w:proofErr w:type="spellEnd"/>
      <w:r>
        <w:rPr>
          <w:spacing w:val="-9"/>
        </w:rPr>
        <w:t xml:space="preserve"> has a tight bond with irritable bowel syndrome (IBS</w:t>
      </w:r>
      <w:proofErr w:type="gramStart"/>
      <w:r>
        <w:rPr>
          <w:spacing w:val="-9"/>
        </w:rPr>
        <w:t>)</w:t>
      </w:r>
      <w:r>
        <w:rPr>
          <w:spacing w:val="-9"/>
          <w:vertAlign w:val="superscript"/>
        </w:rPr>
        <w:t>[</w:t>
      </w:r>
      <w:proofErr w:type="gramEnd"/>
      <w:r>
        <w:rPr>
          <w:spacing w:val="-9"/>
          <w:vertAlign w:val="superscript"/>
        </w:rPr>
        <w:t>58]</w:t>
      </w:r>
      <w:r>
        <w:rPr>
          <w:spacing w:val="-9"/>
        </w:rPr>
        <w:t xml:space="preserve">. Many patients with IBS often identify some foods that they believe to be more offending, and wheat is often invoked. Furthermore, a certain symptom overlap between </w:t>
      </w:r>
      <w:proofErr w:type="spellStart"/>
      <w:r>
        <w:rPr>
          <w:spacing w:val="-9"/>
        </w:rPr>
        <w:t>NCGS</w:t>
      </w:r>
      <w:proofErr w:type="spellEnd"/>
      <w:r>
        <w:rPr>
          <w:spacing w:val="-9"/>
        </w:rPr>
        <w:t xml:space="preserve"> and IBS-type symptoms </w:t>
      </w:r>
      <w:proofErr w:type="gramStart"/>
      <w:r>
        <w:rPr>
          <w:spacing w:val="-9"/>
        </w:rPr>
        <w:t>exists</w:t>
      </w:r>
      <w:r>
        <w:rPr>
          <w:spacing w:val="-9"/>
          <w:vertAlign w:val="superscript"/>
        </w:rPr>
        <w:t>[</w:t>
      </w:r>
      <w:proofErr w:type="gramEnd"/>
      <w:r>
        <w:rPr>
          <w:spacing w:val="-9"/>
          <w:vertAlign w:val="superscript"/>
        </w:rPr>
        <w:t>4,59]</w:t>
      </w:r>
      <w:r>
        <w:rPr>
          <w:spacing w:val="-9"/>
        </w:rPr>
        <w:t>. For this reason, many patients tend to exclude gluten from their diet on their own, without medical advice, as summarized in Table 1</w:t>
      </w:r>
      <w:r>
        <w:rPr>
          <w:spacing w:val="-9"/>
          <w:vertAlign w:val="superscript"/>
        </w:rPr>
        <w:t>[7</w:t>
      </w:r>
      <w:proofErr w:type="gramStart"/>
      <w:r>
        <w:rPr>
          <w:spacing w:val="-9"/>
          <w:vertAlign w:val="superscript"/>
        </w:rPr>
        <w:t>,8,59</w:t>
      </w:r>
      <w:proofErr w:type="gramEnd"/>
      <w:r>
        <w:rPr>
          <w:spacing w:val="-9"/>
          <w:vertAlign w:val="superscript"/>
        </w:rPr>
        <w:t>-65]</w:t>
      </w:r>
      <w:r>
        <w:rPr>
          <w:spacing w:val="-9"/>
        </w:rPr>
        <w:t xml:space="preserve">. The basic difference between the two conditions is that patients with </w:t>
      </w:r>
      <w:proofErr w:type="spellStart"/>
      <w:r>
        <w:rPr>
          <w:spacing w:val="-9"/>
        </w:rPr>
        <w:t>NCGS</w:t>
      </w:r>
      <w:proofErr w:type="spellEnd"/>
      <w:r>
        <w:rPr>
          <w:spacing w:val="-9"/>
        </w:rPr>
        <w:t xml:space="preserve"> assert that symptoms take place when they eat wheat so that they believe to have identified gluten as the culprit. Some experimental investigations have shown that </w:t>
      </w:r>
      <w:proofErr w:type="spellStart"/>
      <w:r>
        <w:rPr>
          <w:spacing w:val="-9"/>
        </w:rPr>
        <w:t>gliadin</w:t>
      </w:r>
      <w:proofErr w:type="spellEnd"/>
      <w:r>
        <w:rPr>
          <w:spacing w:val="-9"/>
        </w:rPr>
        <w:t xml:space="preserve"> can alter the integrity of the small intestinal mucosa, as shown by the appearance of epithelial leaks/gaps and widened inter-villous spaces detected by using confocal laser </w:t>
      </w:r>
      <w:proofErr w:type="spellStart"/>
      <w:proofErr w:type="gramStart"/>
      <w:r>
        <w:rPr>
          <w:spacing w:val="-9"/>
        </w:rPr>
        <w:lastRenderedPageBreak/>
        <w:t>endomicroscopy</w:t>
      </w:r>
      <w:proofErr w:type="spellEnd"/>
      <w:r>
        <w:rPr>
          <w:spacing w:val="-9"/>
          <w:vertAlign w:val="superscript"/>
        </w:rPr>
        <w:t>[</w:t>
      </w:r>
      <w:proofErr w:type="gramEnd"/>
      <w:r>
        <w:rPr>
          <w:spacing w:val="-9"/>
          <w:vertAlign w:val="superscript"/>
        </w:rPr>
        <w:t>66]</w:t>
      </w:r>
      <w:r>
        <w:rPr>
          <w:spacing w:val="-9"/>
        </w:rPr>
        <w:t>. Based on these assumptions, some clinical trials have demonstrated that a gluten free diet may lead to improvement of gastrointestinal symptoms in IBS, as reported in Table 2</w:t>
      </w:r>
      <w:r>
        <w:rPr>
          <w:spacing w:val="-9"/>
          <w:vertAlign w:val="superscript"/>
        </w:rPr>
        <w:t>[</w:t>
      </w:r>
      <w:r w:rsidRPr="00496BD2">
        <w:rPr>
          <w:spacing w:val="-9"/>
          <w:vertAlign w:val="superscript"/>
        </w:rPr>
        <w:t>5</w:t>
      </w:r>
      <w:proofErr w:type="gramStart"/>
      <w:r w:rsidRPr="00496BD2">
        <w:rPr>
          <w:spacing w:val="-9"/>
          <w:vertAlign w:val="superscript"/>
        </w:rPr>
        <w:t>,</w:t>
      </w:r>
      <w:r>
        <w:rPr>
          <w:spacing w:val="-9"/>
          <w:vertAlign w:val="superscript"/>
        </w:rPr>
        <w:t>67</w:t>
      </w:r>
      <w:proofErr w:type="gramEnd"/>
      <w:r>
        <w:rPr>
          <w:spacing w:val="-9"/>
          <w:vertAlign w:val="superscript"/>
        </w:rPr>
        <w:t>-7</w:t>
      </w:r>
      <w:r w:rsidRPr="00496BD2">
        <w:rPr>
          <w:spacing w:val="-9"/>
          <w:vertAlign w:val="superscript"/>
        </w:rPr>
        <w:t>3</w:t>
      </w:r>
      <w:r>
        <w:rPr>
          <w:spacing w:val="-9"/>
          <w:vertAlign w:val="superscript"/>
        </w:rPr>
        <w:t>]</w:t>
      </w:r>
      <w:r>
        <w:rPr>
          <w:spacing w:val="-9"/>
        </w:rPr>
        <w:t xml:space="preserve">. However it is not clear whether gluten is really the responsible for such symptoms. Indeed wheat contains </w:t>
      </w:r>
      <w:proofErr w:type="spellStart"/>
      <w:r>
        <w:rPr>
          <w:spacing w:val="-9"/>
        </w:rPr>
        <w:t>FODMAPs</w:t>
      </w:r>
      <w:proofErr w:type="spellEnd"/>
      <w:r>
        <w:rPr>
          <w:spacing w:val="-9"/>
        </w:rPr>
        <w:t xml:space="preserve"> as well, which are considered as a possible trigger for IBS itself, and </w:t>
      </w:r>
      <w:proofErr w:type="spellStart"/>
      <w:r>
        <w:rPr>
          <w:spacing w:val="-9"/>
        </w:rPr>
        <w:t>FODMAP</w:t>
      </w:r>
      <w:proofErr w:type="spellEnd"/>
      <w:r>
        <w:rPr>
          <w:spacing w:val="-9"/>
        </w:rPr>
        <w:t xml:space="preserve"> restriction demonstrated an improvement in IBS symptoms in up to the 74</w:t>
      </w:r>
      <w:proofErr w:type="gramStart"/>
      <w:r>
        <w:rPr>
          <w:spacing w:val="-9"/>
        </w:rPr>
        <w:t>%</w:t>
      </w:r>
      <w:r>
        <w:rPr>
          <w:spacing w:val="-9"/>
          <w:vertAlign w:val="superscript"/>
        </w:rPr>
        <w:t>[</w:t>
      </w:r>
      <w:proofErr w:type="gramEnd"/>
      <w:r>
        <w:rPr>
          <w:spacing w:val="-9"/>
          <w:vertAlign w:val="superscript"/>
        </w:rPr>
        <w:t>7</w:t>
      </w:r>
      <w:r w:rsidRPr="00496BD2">
        <w:rPr>
          <w:spacing w:val="-9"/>
          <w:vertAlign w:val="superscript"/>
        </w:rPr>
        <w:t>4</w:t>
      </w:r>
      <w:r>
        <w:rPr>
          <w:spacing w:val="-9"/>
          <w:vertAlign w:val="superscript"/>
        </w:rPr>
        <w:t>]</w:t>
      </w:r>
      <w:r>
        <w:rPr>
          <w:spacing w:val="-9"/>
        </w:rPr>
        <w:t xml:space="preserve">. Additionally, one trial underlined that subjects with self-reported </w:t>
      </w:r>
      <w:proofErr w:type="spellStart"/>
      <w:r>
        <w:rPr>
          <w:spacing w:val="-9"/>
        </w:rPr>
        <w:t>NCGS</w:t>
      </w:r>
      <w:proofErr w:type="spellEnd"/>
      <w:r>
        <w:rPr>
          <w:spacing w:val="-9"/>
        </w:rPr>
        <w:t xml:space="preserve"> (and IBS-like symptoms) had benefits by a low </w:t>
      </w:r>
      <w:proofErr w:type="spellStart"/>
      <w:r>
        <w:rPr>
          <w:spacing w:val="-9"/>
        </w:rPr>
        <w:t>FODMAP</w:t>
      </w:r>
      <w:proofErr w:type="spellEnd"/>
      <w:r>
        <w:rPr>
          <w:spacing w:val="-9"/>
        </w:rPr>
        <w:t xml:space="preserve"> diet despite they were still consuming a gluten free </w:t>
      </w:r>
      <w:proofErr w:type="gramStart"/>
      <w:r>
        <w:rPr>
          <w:spacing w:val="-9"/>
        </w:rPr>
        <w:t>diet</w:t>
      </w:r>
      <w:r>
        <w:rPr>
          <w:spacing w:val="-9"/>
          <w:vertAlign w:val="superscript"/>
        </w:rPr>
        <w:t>[</w:t>
      </w:r>
      <w:proofErr w:type="gramEnd"/>
      <w:r>
        <w:rPr>
          <w:spacing w:val="-9"/>
          <w:vertAlign w:val="superscript"/>
        </w:rPr>
        <w:t>7</w:t>
      </w:r>
      <w:r w:rsidRPr="00496BD2">
        <w:rPr>
          <w:spacing w:val="-9"/>
          <w:vertAlign w:val="superscript"/>
        </w:rPr>
        <w:t>5</w:t>
      </w:r>
      <w:r>
        <w:rPr>
          <w:spacing w:val="-9"/>
          <w:vertAlign w:val="superscript"/>
        </w:rPr>
        <w:t>]</w:t>
      </w:r>
      <w:r>
        <w:rPr>
          <w:spacing w:val="-9"/>
        </w:rPr>
        <w:t xml:space="preserve">. Based on these evidences, the link between IBS and </w:t>
      </w:r>
      <w:proofErr w:type="spellStart"/>
      <w:r>
        <w:rPr>
          <w:spacing w:val="-9"/>
        </w:rPr>
        <w:t>NCGS</w:t>
      </w:r>
      <w:proofErr w:type="spellEnd"/>
      <w:r>
        <w:rPr>
          <w:spacing w:val="-9"/>
        </w:rPr>
        <w:t xml:space="preserve"> seems to be strict even if quite nebulous. Is it possible that IBS and </w:t>
      </w:r>
      <w:proofErr w:type="spellStart"/>
      <w:r>
        <w:rPr>
          <w:spacing w:val="-9"/>
        </w:rPr>
        <w:t>NCGS</w:t>
      </w:r>
      <w:proofErr w:type="spellEnd"/>
      <w:r>
        <w:rPr>
          <w:spacing w:val="-9"/>
        </w:rPr>
        <w:t xml:space="preserve"> should be considered as the two sides of the same coin? Such fascinating question needs to be answered by </w:t>
      </w:r>
      <w:proofErr w:type="spellStart"/>
      <w:r>
        <w:rPr>
          <w:spacing w:val="-9"/>
        </w:rPr>
        <w:t>well designed</w:t>
      </w:r>
      <w:proofErr w:type="spellEnd"/>
      <w:r>
        <w:rPr>
          <w:spacing w:val="-9"/>
        </w:rPr>
        <w:t xml:space="preserve"> studies for this purpose.</w:t>
      </w:r>
    </w:p>
    <w:p w:rsidR="009D11E7" w:rsidRPr="00496BD2" w:rsidRDefault="009D11E7" w:rsidP="009D11E7">
      <w:pPr>
        <w:pStyle w:val="af7"/>
        <w:ind w:left="5250"/>
        <w:rPr>
          <w:lang w:val="en-US"/>
        </w:rPr>
      </w:pPr>
    </w:p>
    <w:p w:rsidR="009D11E7" w:rsidRPr="00496BD2" w:rsidRDefault="009D11E7" w:rsidP="009D11E7">
      <w:pPr>
        <w:pStyle w:val="af7"/>
        <w:ind w:left="5250"/>
        <w:rPr>
          <w:u w:val="single"/>
          <w:lang w:val="en-US"/>
        </w:rPr>
      </w:pPr>
      <w:r w:rsidRPr="00496BD2">
        <w:rPr>
          <w:u w:val="single"/>
          <w:lang w:val="en-US"/>
        </w:rPr>
        <w:t xml:space="preserve">NUTRITIONAL IMPAIRMENT IN </w:t>
      </w:r>
      <w:proofErr w:type="spellStart"/>
      <w:r w:rsidRPr="00496BD2">
        <w:rPr>
          <w:u w:val="single"/>
          <w:lang w:val="en-US"/>
        </w:rPr>
        <w:t>NCGS</w:t>
      </w:r>
      <w:proofErr w:type="spellEnd"/>
    </w:p>
    <w:p w:rsidR="009D11E7" w:rsidRDefault="009D11E7" w:rsidP="009D11E7">
      <w:pPr>
        <w:pStyle w:val="af8"/>
      </w:pPr>
      <w:r>
        <w:t xml:space="preserve">CD is often disclosed by nutritional impairments, such as vitamin D or iron deficiency, anemia or alterations in bone </w:t>
      </w:r>
      <w:proofErr w:type="gramStart"/>
      <w:r>
        <w:t>mineralization</w:t>
      </w:r>
      <w:r>
        <w:rPr>
          <w:vertAlign w:val="superscript"/>
        </w:rPr>
        <w:t>[</w:t>
      </w:r>
      <w:proofErr w:type="gramEnd"/>
      <w:r>
        <w:rPr>
          <w:vertAlign w:val="superscript"/>
        </w:rPr>
        <w:t>7</w:t>
      </w:r>
      <w:r w:rsidRPr="00496BD2">
        <w:rPr>
          <w:vertAlign w:val="superscript"/>
        </w:rPr>
        <w:t>6</w:t>
      </w:r>
      <w:r>
        <w:rPr>
          <w:vertAlign w:val="superscript"/>
        </w:rPr>
        <w:t>,7</w:t>
      </w:r>
      <w:r w:rsidRPr="00496BD2">
        <w:rPr>
          <w:vertAlign w:val="superscript"/>
        </w:rPr>
        <w:t>7</w:t>
      </w:r>
      <w:r>
        <w:rPr>
          <w:vertAlign w:val="superscript"/>
        </w:rPr>
        <w:t>]</w:t>
      </w:r>
      <w:r>
        <w:t xml:space="preserve">. </w:t>
      </w:r>
    </w:p>
    <w:p w:rsidR="009D11E7" w:rsidRDefault="009D11E7" w:rsidP="009D11E7">
      <w:pPr>
        <w:pStyle w:val="10"/>
      </w:pPr>
      <w:r>
        <w:t xml:space="preserve">Anemia prevalence value ranges between 15% and 23% in </w:t>
      </w:r>
      <w:proofErr w:type="spellStart"/>
      <w:proofErr w:type="gramStart"/>
      <w:r>
        <w:t>NCGS</w:t>
      </w:r>
      <w:proofErr w:type="spellEnd"/>
      <w:r>
        <w:rPr>
          <w:vertAlign w:val="superscript"/>
        </w:rPr>
        <w:t>[</w:t>
      </w:r>
      <w:proofErr w:type="gramEnd"/>
      <w:r>
        <w:rPr>
          <w:vertAlign w:val="superscript"/>
        </w:rPr>
        <w:t>3,4]</w:t>
      </w:r>
      <w:r>
        <w:t xml:space="preserve">. Nevertheless, studies enclosing a control group are lacking, therefore it is not possible to establish which </w:t>
      </w:r>
      <w:proofErr w:type="gramStart"/>
      <w:r>
        <w:t xml:space="preserve">is the real relationship between anemia and </w:t>
      </w:r>
      <w:proofErr w:type="spellStart"/>
      <w:r>
        <w:t>NCGS</w:t>
      </w:r>
      <w:proofErr w:type="spellEnd"/>
      <w:proofErr w:type="gramEnd"/>
      <w:r>
        <w:t xml:space="preserve">. Additionally, </w:t>
      </w:r>
      <w:proofErr w:type="spellStart"/>
      <w:r>
        <w:t>folate</w:t>
      </w:r>
      <w:proofErr w:type="spellEnd"/>
      <w:r>
        <w:t xml:space="preserve"> deficiency has been reported in </w:t>
      </w:r>
      <w:proofErr w:type="spellStart"/>
      <w:r>
        <w:t>NCGS</w:t>
      </w:r>
      <w:proofErr w:type="spellEnd"/>
      <w:r>
        <w:t xml:space="preserve"> with solid evidence and it has been even described as a predictive factor for its </w:t>
      </w:r>
      <w:proofErr w:type="gramStart"/>
      <w:r>
        <w:t>development</w:t>
      </w:r>
      <w:r>
        <w:rPr>
          <w:vertAlign w:val="superscript"/>
        </w:rPr>
        <w:t>[</w:t>
      </w:r>
      <w:proofErr w:type="gramEnd"/>
      <w:r>
        <w:rPr>
          <w:vertAlign w:val="superscript"/>
        </w:rPr>
        <w:t>18]</w:t>
      </w:r>
      <w:r>
        <w:t>.</w:t>
      </w:r>
    </w:p>
    <w:p w:rsidR="009D11E7" w:rsidRDefault="009D11E7" w:rsidP="009D11E7">
      <w:pPr>
        <w:pStyle w:val="10"/>
        <w:rPr>
          <w:spacing w:val="-9"/>
        </w:rPr>
      </w:pPr>
      <w:r>
        <w:rPr>
          <w:spacing w:val="-9"/>
        </w:rPr>
        <w:t xml:space="preserve">An Italian study illustrated that </w:t>
      </w:r>
      <w:proofErr w:type="spellStart"/>
      <w:r>
        <w:rPr>
          <w:spacing w:val="-9"/>
        </w:rPr>
        <w:t>NCGS</w:t>
      </w:r>
      <w:proofErr w:type="spellEnd"/>
      <w:r>
        <w:rPr>
          <w:spacing w:val="-9"/>
        </w:rPr>
        <w:t xml:space="preserve"> carries a risk of osteopenia similar to </w:t>
      </w:r>
      <w:proofErr w:type="gramStart"/>
      <w:r>
        <w:rPr>
          <w:spacing w:val="-9"/>
        </w:rPr>
        <w:t>CD</w:t>
      </w:r>
      <w:r>
        <w:rPr>
          <w:spacing w:val="-9"/>
          <w:vertAlign w:val="superscript"/>
        </w:rPr>
        <w:t>[</w:t>
      </w:r>
      <w:proofErr w:type="gramEnd"/>
      <w:r>
        <w:rPr>
          <w:spacing w:val="-9"/>
          <w:vertAlign w:val="superscript"/>
        </w:rPr>
        <w:t>7</w:t>
      </w:r>
      <w:r w:rsidRPr="00496BD2">
        <w:rPr>
          <w:spacing w:val="-9"/>
          <w:vertAlign w:val="superscript"/>
        </w:rPr>
        <w:t>8</w:t>
      </w:r>
      <w:r>
        <w:rPr>
          <w:spacing w:val="-9"/>
          <w:vertAlign w:val="superscript"/>
        </w:rPr>
        <w:t>]</w:t>
      </w:r>
      <w:r>
        <w:rPr>
          <w:spacing w:val="-9"/>
        </w:rPr>
        <w:t xml:space="preserve">. Low bone mineral density measured by Dual-energy X-ray absorptiometry was found in 28% of </w:t>
      </w:r>
      <w:proofErr w:type="spellStart"/>
      <w:r>
        <w:rPr>
          <w:spacing w:val="-9"/>
        </w:rPr>
        <w:t>NCGS</w:t>
      </w:r>
      <w:proofErr w:type="spellEnd"/>
      <w:r>
        <w:rPr>
          <w:spacing w:val="-9"/>
        </w:rPr>
        <w:t xml:space="preserve"> subjects, </w:t>
      </w:r>
      <w:proofErr w:type="spellStart"/>
      <w:r>
        <w:rPr>
          <w:i/>
          <w:iCs/>
          <w:spacing w:val="-9"/>
        </w:rPr>
        <w:t>vs</w:t>
      </w:r>
      <w:proofErr w:type="spellEnd"/>
      <w:r>
        <w:rPr>
          <w:spacing w:val="-9"/>
        </w:rPr>
        <w:t xml:space="preserve"> 6% of IBS as well as an influence of body mass index on mineralization was observed. This result has been explained by a lower calcium dietary intake (only 615 mg/d, while recommended dose is 1000 mg/d).</w:t>
      </w:r>
    </w:p>
    <w:p w:rsidR="009D11E7" w:rsidRDefault="009D11E7" w:rsidP="009D11E7">
      <w:pPr>
        <w:pStyle w:val="10"/>
        <w:rPr>
          <w:spacing w:val="-9"/>
        </w:rPr>
      </w:pPr>
      <w:r>
        <w:rPr>
          <w:spacing w:val="-9"/>
        </w:rPr>
        <w:t xml:space="preserve">This last observation may suggest that </w:t>
      </w:r>
      <w:proofErr w:type="spellStart"/>
      <w:r>
        <w:rPr>
          <w:spacing w:val="-9"/>
        </w:rPr>
        <w:t>NCGS</w:t>
      </w:r>
      <w:proofErr w:type="spellEnd"/>
      <w:r>
        <w:rPr>
          <w:spacing w:val="-9"/>
        </w:rPr>
        <w:t xml:space="preserve"> patients could experience an alteration in macro- and micronutrients intake due to dietary self-restrictions. Indeed </w:t>
      </w:r>
      <w:proofErr w:type="spellStart"/>
      <w:r>
        <w:rPr>
          <w:spacing w:val="-9"/>
        </w:rPr>
        <w:t>Zingone</w:t>
      </w:r>
      <w:proofErr w:type="spellEnd"/>
      <w:r>
        <w:rPr>
          <w:spacing w:val="-9"/>
        </w:rPr>
        <w:t xml:space="preserve"> </w:t>
      </w:r>
      <w:r>
        <w:rPr>
          <w:i/>
          <w:iCs/>
          <w:spacing w:val="-9"/>
        </w:rPr>
        <w:t xml:space="preserve">et </w:t>
      </w:r>
      <w:proofErr w:type="gramStart"/>
      <w:r>
        <w:rPr>
          <w:i/>
          <w:iCs/>
          <w:spacing w:val="-9"/>
        </w:rPr>
        <w:t>al</w:t>
      </w:r>
      <w:r>
        <w:rPr>
          <w:spacing w:val="-9"/>
          <w:vertAlign w:val="superscript"/>
        </w:rPr>
        <w:t>[</w:t>
      </w:r>
      <w:proofErr w:type="gramEnd"/>
      <w:r w:rsidRPr="00496BD2">
        <w:rPr>
          <w:spacing w:val="-9"/>
          <w:vertAlign w:val="superscript"/>
        </w:rPr>
        <w:t>79</w:t>
      </w:r>
      <w:r>
        <w:rPr>
          <w:spacing w:val="-9"/>
          <w:vertAlign w:val="superscript"/>
        </w:rPr>
        <w:t>]</w:t>
      </w:r>
      <w:r>
        <w:rPr>
          <w:spacing w:val="-9"/>
        </w:rPr>
        <w:t xml:space="preserve"> evaluated diet habits of 29 </w:t>
      </w:r>
      <w:proofErr w:type="spellStart"/>
      <w:r>
        <w:rPr>
          <w:spacing w:val="-9"/>
        </w:rPr>
        <w:t>NCGS</w:t>
      </w:r>
      <w:proofErr w:type="spellEnd"/>
      <w:r>
        <w:rPr>
          <w:spacing w:val="-9"/>
        </w:rPr>
        <w:t xml:space="preserve"> subjects and discovered that they ingested lower mean amounts of carbohydrates, proteins, fiber, and polyunsaturated fatty acids. Patients with </w:t>
      </w:r>
      <w:proofErr w:type="spellStart"/>
      <w:r>
        <w:rPr>
          <w:spacing w:val="-9"/>
        </w:rPr>
        <w:t>NCGS</w:t>
      </w:r>
      <w:proofErr w:type="spellEnd"/>
      <w:r>
        <w:rPr>
          <w:spacing w:val="-9"/>
        </w:rPr>
        <w:t xml:space="preserve"> reported avoiding fruit, vegetables, milk, and dairy products as well as snacks and mixed spices when compared to a control population.</w:t>
      </w:r>
    </w:p>
    <w:p w:rsidR="009D11E7" w:rsidRDefault="009D11E7" w:rsidP="009D11E7">
      <w:pPr>
        <w:pStyle w:val="10"/>
      </w:pPr>
      <w:proofErr w:type="spellStart"/>
      <w:r>
        <w:rPr>
          <w:spacing w:val="-9"/>
        </w:rPr>
        <w:t>NCGS</w:t>
      </w:r>
      <w:proofErr w:type="spellEnd"/>
      <w:r>
        <w:rPr>
          <w:spacing w:val="-9"/>
        </w:rPr>
        <w:t xml:space="preserve"> is characterized by absent or minimal duo</w:t>
      </w:r>
      <w:r>
        <w:rPr>
          <w:spacing w:val="-9"/>
        </w:rPr>
        <w:softHyphen/>
        <w:t xml:space="preserve">denal inflammation and, therefore, cannot be associated to nutrient deficiencies linked to </w:t>
      </w:r>
      <w:proofErr w:type="spellStart"/>
      <w:r>
        <w:rPr>
          <w:spacing w:val="-9"/>
        </w:rPr>
        <w:t>malabsorption</w:t>
      </w:r>
      <w:proofErr w:type="spellEnd"/>
      <w:r>
        <w:rPr>
          <w:spacing w:val="-9"/>
        </w:rPr>
        <w:t xml:space="preserve">. However, an inflammatory status of duodenal mucosa, witnessed by increased expression of interferon gamma, may not be </w:t>
      </w:r>
      <w:proofErr w:type="gramStart"/>
      <w:r>
        <w:rPr>
          <w:spacing w:val="-9"/>
        </w:rPr>
        <w:t>overlooked</w:t>
      </w:r>
      <w:r>
        <w:rPr>
          <w:spacing w:val="-9"/>
          <w:vertAlign w:val="superscript"/>
        </w:rPr>
        <w:t>[</w:t>
      </w:r>
      <w:proofErr w:type="gramEnd"/>
      <w:r>
        <w:rPr>
          <w:spacing w:val="-9"/>
          <w:vertAlign w:val="superscript"/>
        </w:rPr>
        <w:t>33,8</w:t>
      </w:r>
      <w:r w:rsidRPr="00496BD2">
        <w:rPr>
          <w:spacing w:val="-9"/>
          <w:vertAlign w:val="superscript"/>
        </w:rPr>
        <w:t>0</w:t>
      </w:r>
      <w:r>
        <w:rPr>
          <w:spacing w:val="-9"/>
          <w:vertAlign w:val="superscript"/>
        </w:rPr>
        <w:t>-8</w:t>
      </w:r>
      <w:r w:rsidRPr="00496BD2">
        <w:rPr>
          <w:spacing w:val="-9"/>
          <w:vertAlign w:val="superscript"/>
        </w:rPr>
        <w:t>2</w:t>
      </w:r>
      <w:r>
        <w:rPr>
          <w:spacing w:val="-9"/>
          <w:vertAlign w:val="superscript"/>
        </w:rPr>
        <w:t>]</w:t>
      </w:r>
      <w:r>
        <w:rPr>
          <w:spacing w:val="-9"/>
        </w:rPr>
        <w:t xml:space="preserve">. Finally, alterations in dietary pattern should not be underestimated. Gluten free diet itself can lead to an inadequate balance in macronutrients </w:t>
      </w:r>
      <w:proofErr w:type="gramStart"/>
      <w:r>
        <w:rPr>
          <w:spacing w:val="-9"/>
        </w:rPr>
        <w:t>assumption</w:t>
      </w:r>
      <w:r>
        <w:rPr>
          <w:spacing w:val="-9"/>
          <w:vertAlign w:val="superscript"/>
        </w:rPr>
        <w:t>[</w:t>
      </w:r>
      <w:proofErr w:type="gramEnd"/>
      <w:r>
        <w:rPr>
          <w:spacing w:val="-9"/>
          <w:vertAlign w:val="superscript"/>
        </w:rPr>
        <w:t>8</w:t>
      </w:r>
      <w:r w:rsidRPr="00496BD2">
        <w:rPr>
          <w:spacing w:val="-9"/>
          <w:vertAlign w:val="superscript"/>
        </w:rPr>
        <w:t>3</w:t>
      </w:r>
      <w:r>
        <w:rPr>
          <w:spacing w:val="-9"/>
          <w:vertAlign w:val="superscript"/>
        </w:rPr>
        <w:t>-8</w:t>
      </w:r>
      <w:r w:rsidRPr="00496BD2">
        <w:rPr>
          <w:spacing w:val="-9"/>
          <w:vertAlign w:val="superscript"/>
        </w:rPr>
        <w:t>5</w:t>
      </w:r>
      <w:r>
        <w:rPr>
          <w:spacing w:val="-9"/>
          <w:vertAlign w:val="superscript"/>
        </w:rPr>
        <w:t>]</w:t>
      </w:r>
      <w:r>
        <w:rPr>
          <w:spacing w:val="-9"/>
        </w:rPr>
        <w:t>.</w:t>
      </w:r>
    </w:p>
    <w:p w:rsidR="009D11E7" w:rsidRPr="00496BD2" w:rsidRDefault="009D11E7" w:rsidP="009D11E7">
      <w:pPr>
        <w:pStyle w:val="af7"/>
        <w:ind w:left="5250"/>
        <w:rPr>
          <w:lang w:val="en-US"/>
        </w:rPr>
      </w:pPr>
    </w:p>
    <w:p w:rsidR="009D11E7" w:rsidRPr="00496BD2" w:rsidRDefault="009D11E7" w:rsidP="009D11E7">
      <w:pPr>
        <w:pStyle w:val="af7"/>
        <w:ind w:left="5250"/>
        <w:rPr>
          <w:u w:val="single"/>
          <w:lang w:val="en-US"/>
        </w:rPr>
      </w:pPr>
      <w:r w:rsidRPr="00496BD2">
        <w:rPr>
          <w:u w:val="single"/>
          <w:lang w:val="en-US"/>
        </w:rPr>
        <w:lastRenderedPageBreak/>
        <w:t>CONCLUSION</w:t>
      </w:r>
    </w:p>
    <w:p w:rsidR="009D11E7" w:rsidRPr="00496BD2" w:rsidRDefault="009D11E7" w:rsidP="009D11E7">
      <w:pPr>
        <w:pStyle w:val="af8"/>
        <w:rPr>
          <w:spacing w:val="-9"/>
        </w:rPr>
      </w:pPr>
      <w:r>
        <w:rPr>
          <w:spacing w:val="-9"/>
        </w:rPr>
        <w:t xml:space="preserve">Data from literature about extra-intestinal manifestations of </w:t>
      </w:r>
      <w:proofErr w:type="spellStart"/>
      <w:r>
        <w:rPr>
          <w:spacing w:val="-9"/>
        </w:rPr>
        <w:t>NCGS</w:t>
      </w:r>
      <w:proofErr w:type="spellEnd"/>
      <w:r>
        <w:rPr>
          <w:spacing w:val="-9"/>
        </w:rPr>
        <w:t xml:space="preserve"> strongly suggests that this condition could have a systemic involvement, similarly to CD. However, the novelty of this topic has generated an expansion of literature data with the unavoidable consequence that some reports are often based on low levels of evidence, as summarized in Table 3, with a grading of evidence according to the Oxford </w:t>
      </w:r>
      <w:proofErr w:type="gramStart"/>
      <w:r>
        <w:rPr>
          <w:spacing w:val="-9"/>
        </w:rPr>
        <w:t>classification</w:t>
      </w:r>
      <w:r>
        <w:rPr>
          <w:spacing w:val="-9"/>
          <w:vertAlign w:val="superscript"/>
        </w:rPr>
        <w:t>[</w:t>
      </w:r>
      <w:proofErr w:type="gramEnd"/>
      <w:r>
        <w:rPr>
          <w:spacing w:val="-9"/>
          <w:vertAlign w:val="superscript"/>
        </w:rPr>
        <w:t>9]</w:t>
      </w:r>
      <w:r>
        <w:rPr>
          <w:spacing w:val="-9"/>
        </w:rPr>
        <w:t xml:space="preserve">. Therefore, only studies performed on large samples with the addition of control groups will be able to clearly establish whether the large information from the literature regarding extra-intestinal </w:t>
      </w:r>
      <w:proofErr w:type="spellStart"/>
      <w:r>
        <w:rPr>
          <w:spacing w:val="-9"/>
        </w:rPr>
        <w:t>NCGS</w:t>
      </w:r>
      <w:proofErr w:type="spellEnd"/>
      <w:r>
        <w:rPr>
          <w:spacing w:val="-9"/>
        </w:rPr>
        <w:t xml:space="preserve"> manifestations could be supported by evidence-based agreements.</w:t>
      </w:r>
    </w:p>
    <w:p w:rsidR="009D11E7" w:rsidRPr="00496BD2" w:rsidRDefault="009D11E7" w:rsidP="009D11E7">
      <w:pPr>
        <w:pStyle w:val="af7"/>
        <w:ind w:left="5250"/>
        <w:rPr>
          <w:lang w:val="en-US"/>
        </w:rPr>
      </w:pPr>
    </w:p>
    <w:p w:rsidR="009D11E7" w:rsidRPr="00496BD2" w:rsidRDefault="009D11E7" w:rsidP="009D11E7">
      <w:pPr>
        <w:pStyle w:val="af7"/>
        <w:ind w:left="5250"/>
        <w:rPr>
          <w:lang w:val="en-US"/>
        </w:rPr>
      </w:pPr>
      <w:r w:rsidRPr="00496BD2">
        <w:rPr>
          <w:lang w:val="en-US"/>
        </w:rPr>
        <w:t>REFERENCES</w:t>
      </w:r>
    </w:p>
    <w:p w:rsidR="009D11E7" w:rsidRDefault="009D11E7" w:rsidP="009D11E7">
      <w:pPr>
        <w:pStyle w:val="-1"/>
      </w:pPr>
      <w:r>
        <w:t>1</w:t>
      </w:r>
      <w:r>
        <w:tab/>
      </w:r>
      <w:proofErr w:type="spellStart"/>
      <w:r>
        <w:rPr>
          <w:b/>
          <w:bCs/>
        </w:rPr>
        <w:t>Catassi</w:t>
      </w:r>
      <w:proofErr w:type="spellEnd"/>
      <w:r>
        <w:rPr>
          <w:b/>
          <w:bCs/>
        </w:rPr>
        <w:t xml:space="preserve"> C</w:t>
      </w:r>
      <w:r>
        <w:t xml:space="preserve">, </w:t>
      </w:r>
      <w:proofErr w:type="spellStart"/>
      <w:r>
        <w:t>Bai</w:t>
      </w:r>
      <w:proofErr w:type="spellEnd"/>
      <w:r>
        <w:t xml:space="preserve"> </w:t>
      </w:r>
      <w:proofErr w:type="spellStart"/>
      <w:r>
        <w:t>JC</w:t>
      </w:r>
      <w:proofErr w:type="spellEnd"/>
      <w:r>
        <w:t xml:space="preserve">, </w:t>
      </w:r>
      <w:proofErr w:type="spellStart"/>
      <w:r>
        <w:t>Bonaz</w:t>
      </w:r>
      <w:proofErr w:type="spellEnd"/>
      <w:r>
        <w:t xml:space="preserve"> B, </w:t>
      </w:r>
      <w:proofErr w:type="spellStart"/>
      <w:r>
        <w:t>Bouma</w:t>
      </w:r>
      <w:proofErr w:type="spellEnd"/>
      <w:r>
        <w:t xml:space="preserve"> G, </w:t>
      </w:r>
      <w:proofErr w:type="spellStart"/>
      <w:r>
        <w:t>Calabrò</w:t>
      </w:r>
      <w:proofErr w:type="spellEnd"/>
      <w:r>
        <w:t xml:space="preserve"> A, </w:t>
      </w:r>
      <w:proofErr w:type="spellStart"/>
      <w:r>
        <w:t>Carroccio</w:t>
      </w:r>
      <w:proofErr w:type="spellEnd"/>
      <w:r>
        <w:t xml:space="preserve"> A, </w:t>
      </w:r>
      <w:proofErr w:type="spellStart"/>
      <w:r>
        <w:t>Castillejo</w:t>
      </w:r>
      <w:proofErr w:type="spellEnd"/>
      <w:r>
        <w:t xml:space="preserve"> G, </w:t>
      </w:r>
      <w:proofErr w:type="spellStart"/>
      <w:r>
        <w:t>Ciacci</w:t>
      </w:r>
      <w:proofErr w:type="spellEnd"/>
      <w:r>
        <w:t xml:space="preserve"> C, </w:t>
      </w:r>
      <w:proofErr w:type="spellStart"/>
      <w:r>
        <w:t>Cristofori</w:t>
      </w:r>
      <w:proofErr w:type="spellEnd"/>
      <w:r>
        <w:t xml:space="preserve"> F, </w:t>
      </w:r>
      <w:proofErr w:type="spellStart"/>
      <w:r>
        <w:t>Dolinsek</w:t>
      </w:r>
      <w:proofErr w:type="spellEnd"/>
      <w:r>
        <w:t xml:space="preserve"> J, </w:t>
      </w:r>
      <w:proofErr w:type="spellStart"/>
      <w:r>
        <w:t>Francavilla</w:t>
      </w:r>
      <w:proofErr w:type="spellEnd"/>
      <w:r>
        <w:t xml:space="preserve"> R, Elli L, Green P, </w:t>
      </w:r>
      <w:proofErr w:type="spellStart"/>
      <w:r>
        <w:t>Holtmeier</w:t>
      </w:r>
      <w:proofErr w:type="spellEnd"/>
      <w:r>
        <w:t xml:space="preserve"> W, Koehler P, </w:t>
      </w:r>
      <w:proofErr w:type="spellStart"/>
      <w:r>
        <w:t>Koletzko</w:t>
      </w:r>
      <w:proofErr w:type="spellEnd"/>
      <w:r>
        <w:t xml:space="preserve"> S, </w:t>
      </w:r>
      <w:proofErr w:type="spellStart"/>
      <w:r>
        <w:t>Meinhold</w:t>
      </w:r>
      <w:proofErr w:type="spellEnd"/>
      <w:r>
        <w:t xml:space="preserve"> C, Sanders D, Schumann M, </w:t>
      </w:r>
      <w:proofErr w:type="spellStart"/>
      <w:r>
        <w:t>Schuppan</w:t>
      </w:r>
      <w:proofErr w:type="spellEnd"/>
      <w:r>
        <w:t xml:space="preserve"> D, </w:t>
      </w:r>
      <w:proofErr w:type="spellStart"/>
      <w:r>
        <w:t>Ullrich</w:t>
      </w:r>
      <w:proofErr w:type="spellEnd"/>
      <w:r>
        <w:t xml:space="preserve"> R, </w:t>
      </w:r>
      <w:proofErr w:type="spellStart"/>
      <w:r>
        <w:t>Vécsei</w:t>
      </w:r>
      <w:proofErr w:type="spellEnd"/>
      <w:r>
        <w:t xml:space="preserve"> A, Volta U, </w:t>
      </w:r>
      <w:proofErr w:type="spellStart"/>
      <w:r>
        <w:t>Zevallos</w:t>
      </w:r>
      <w:proofErr w:type="spellEnd"/>
      <w:r>
        <w:t xml:space="preserve"> V, </w:t>
      </w:r>
      <w:proofErr w:type="spellStart"/>
      <w:r>
        <w:t>Sapone</w:t>
      </w:r>
      <w:proofErr w:type="spellEnd"/>
      <w:r>
        <w:t xml:space="preserve"> A, </w:t>
      </w:r>
      <w:proofErr w:type="spellStart"/>
      <w:r>
        <w:t>Fasano</w:t>
      </w:r>
      <w:proofErr w:type="spellEnd"/>
      <w:r>
        <w:t xml:space="preserve"> A. Non-Celiac Gluten sensitivity: the new frontier of gluten related disorders. </w:t>
      </w:r>
      <w:r>
        <w:rPr>
          <w:i/>
          <w:iCs/>
        </w:rPr>
        <w:t>Nutrients</w:t>
      </w:r>
      <w:r>
        <w:t xml:space="preserve"> 2013; </w:t>
      </w:r>
      <w:r>
        <w:rPr>
          <w:b/>
          <w:bCs/>
        </w:rPr>
        <w:t>5</w:t>
      </w:r>
      <w:r>
        <w:t>: 3839-3853 [</w:t>
      </w:r>
      <w:proofErr w:type="spellStart"/>
      <w:r>
        <w:t>PMID</w:t>
      </w:r>
      <w:proofErr w:type="spellEnd"/>
      <w:r>
        <w:t xml:space="preserve">: 24077239 </w:t>
      </w:r>
      <w:proofErr w:type="spellStart"/>
      <w:r>
        <w:t>DOI</w:t>
      </w:r>
      <w:proofErr w:type="spellEnd"/>
      <w:r>
        <w:t>: 10.3390/nu5103839]</w:t>
      </w:r>
    </w:p>
    <w:p w:rsidR="009D11E7" w:rsidRDefault="009D11E7" w:rsidP="009D11E7">
      <w:pPr>
        <w:pStyle w:val="-1"/>
      </w:pPr>
      <w:r>
        <w:t>2</w:t>
      </w:r>
      <w:r>
        <w:tab/>
      </w:r>
      <w:proofErr w:type="spellStart"/>
      <w:r>
        <w:rPr>
          <w:b/>
          <w:bCs/>
        </w:rPr>
        <w:t>Sapone</w:t>
      </w:r>
      <w:proofErr w:type="spellEnd"/>
      <w:r>
        <w:rPr>
          <w:b/>
          <w:bCs/>
        </w:rPr>
        <w:t xml:space="preserve"> A</w:t>
      </w:r>
      <w:r>
        <w:t xml:space="preserve">, </w:t>
      </w:r>
      <w:proofErr w:type="spellStart"/>
      <w:r>
        <w:t>Bai</w:t>
      </w:r>
      <w:proofErr w:type="spellEnd"/>
      <w:r>
        <w:t xml:space="preserve"> </w:t>
      </w:r>
      <w:proofErr w:type="spellStart"/>
      <w:r>
        <w:t>JC</w:t>
      </w:r>
      <w:proofErr w:type="spellEnd"/>
      <w:r>
        <w:t xml:space="preserve">, </w:t>
      </w:r>
      <w:proofErr w:type="spellStart"/>
      <w:r>
        <w:t>Ciacci</w:t>
      </w:r>
      <w:proofErr w:type="spellEnd"/>
      <w:r>
        <w:t xml:space="preserve"> C, </w:t>
      </w:r>
      <w:proofErr w:type="spellStart"/>
      <w:r>
        <w:t>Dolinsek</w:t>
      </w:r>
      <w:proofErr w:type="spellEnd"/>
      <w:r>
        <w:t xml:space="preserve"> J, Green PH, </w:t>
      </w:r>
      <w:proofErr w:type="spellStart"/>
      <w:r>
        <w:t>Hadjivassiliou</w:t>
      </w:r>
      <w:proofErr w:type="spellEnd"/>
      <w:r>
        <w:t xml:space="preserve"> M, </w:t>
      </w:r>
      <w:proofErr w:type="spellStart"/>
      <w:r>
        <w:t>Kaukinen</w:t>
      </w:r>
      <w:proofErr w:type="spellEnd"/>
      <w:r>
        <w:t xml:space="preserve"> K, </w:t>
      </w:r>
      <w:proofErr w:type="spellStart"/>
      <w:r>
        <w:t>Rostami</w:t>
      </w:r>
      <w:proofErr w:type="spellEnd"/>
      <w:r>
        <w:t xml:space="preserve"> K, Sanders DS, Schumann M, </w:t>
      </w:r>
      <w:proofErr w:type="spellStart"/>
      <w:r>
        <w:t>Ullrich</w:t>
      </w:r>
      <w:proofErr w:type="spellEnd"/>
      <w:r>
        <w:t xml:space="preserve"> R, </w:t>
      </w:r>
      <w:proofErr w:type="spellStart"/>
      <w:r>
        <w:t>Villalta</w:t>
      </w:r>
      <w:proofErr w:type="spellEnd"/>
      <w:r>
        <w:t xml:space="preserve"> D, Volta U, </w:t>
      </w:r>
      <w:proofErr w:type="spellStart"/>
      <w:r>
        <w:t>Catassi</w:t>
      </w:r>
      <w:proofErr w:type="spellEnd"/>
      <w:r>
        <w:t xml:space="preserve"> C, </w:t>
      </w:r>
      <w:proofErr w:type="spellStart"/>
      <w:r>
        <w:t>Fasano</w:t>
      </w:r>
      <w:proofErr w:type="spellEnd"/>
      <w:r>
        <w:t xml:space="preserve"> A. Spectrum of gluten-related disorders: consensus on new nomenclature and classification. </w:t>
      </w:r>
      <w:r>
        <w:rPr>
          <w:i/>
          <w:iCs/>
        </w:rPr>
        <w:t>BMC Med</w:t>
      </w:r>
      <w:r>
        <w:t xml:space="preserve"> 2012; </w:t>
      </w:r>
      <w:r>
        <w:rPr>
          <w:b/>
          <w:bCs/>
        </w:rPr>
        <w:t>10</w:t>
      </w:r>
      <w:r>
        <w:t>: 13 [</w:t>
      </w:r>
      <w:proofErr w:type="spellStart"/>
      <w:r>
        <w:t>PMID</w:t>
      </w:r>
      <w:proofErr w:type="spellEnd"/>
      <w:r>
        <w:t xml:space="preserve">: 22313950 </w:t>
      </w:r>
      <w:proofErr w:type="spellStart"/>
      <w:r>
        <w:t>DOI</w:t>
      </w:r>
      <w:proofErr w:type="spellEnd"/>
      <w:r>
        <w:t>: 10.1186/1741-7015-10-13]</w:t>
      </w:r>
    </w:p>
    <w:p w:rsidR="009D11E7" w:rsidRDefault="009D11E7" w:rsidP="009D11E7">
      <w:pPr>
        <w:pStyle w:val="-1"/>
      </w:pPr>
      <w:r>
        <w:t>3</w:t>
      </w:r>
      <w:r>
        <w:tab/>
      </w:r>
      <w:r>
        <w:rPr>
          <w:b/>
          <w:bCs/>
        </w:rPr>
        <w:t>Volta U</w:t>
      </w:r>
      <w:r>
        <w:t xml:space="preserve">, </w:t>
      </w:r>
      <w:proofErr w:type="spellStart"/>
      <w:r>
        <w:t>Tovoli</w:t>
      </w:r>
      <w:proofErr w:type="spellEnd"/>
      <w:r>
        <w:t xml:space="preserve"> F, </w:t>
      </w:r>
      <w:proofErr w:type="spellStart"/>
      <w:r>
        <w:t>Cicola</w:t>
      </w:r>
      <w:proofErr w:type="spellEnd"/>
      <w:r>
        <w:t xml:space="preserve"> R, </w:t>
      </w:r>
      <w:proofErr w:type="spellStart"/>
      <w:r>
        <w:t>Parisi</w:t>
      </w:r>
      <w:proofErr w:type="spellEnd"/>
      <w:r>
        <w:t xml:space="preserve"> C, </w:t>
      </w:r>
      <w:proofErr w:type="spellStart"/>
      <w:r>
        <w:t>Fabbri</w:t>
      </w:r>
      <w:proofErr w:type="spellEnd"/>
      <w:r>
        <w:t xml:space="preserve"> A, </w:t>
      </w:r>
      <w:proofErr w:type="spellStart"/>
      <w:r>
        <w:t>Piscaglia</w:t>
      </w:r>
      <w:proofErr w:type="spellEnd"/>
      <w:r>
        <w:t xml:space="preserve"> M, </w:t>
      </w:r>
      <w:proofErr w:type="spellStart"/>
      <w:r>
        <w:t>Fiorini</w:t>
      </w:r>
      <w:proofErr w:type="spellEnd"/>
      <w:r>
        <w:t xml:space="preserve"> E, </w:t>
      </w:r>
      <w:proofErr w:type="spellStart"/>
      <w:r>
        <w:t>Caio</w:t>
      </w:r>
      <w:proofErr w:type="spellEnd"/>
      <w:r>
        <w:t xml:space="preserve"> G. Serological tests in gluten sensitivity (</w:t>
      </w:r>
      <w:proofErr w:type="spellStart"/>
      <w:r>
        <w:t>nonceliac</w:t>
      </w:r>
      <w:proofErr w:type="spellEnd"/>
      <w:r>
        <w:t xml:space="preserve"> gluten intolerance). </w:t>
      </w:r>
      <w:r>
        <w:rPr>
          <w:i/>
          <w:iCs/>
        </w:rPr>
        <w:t xml:space="preserve">J </w:t>
      </w:r>
      <w:proofErr w:type="spellStart"/>
      <w:r>
        <w:rPr>
          <w:i/>
          <w:iCs/>
        </w:rPr>
        <w:t>Clin</w:t>
      </w:r>
      <w:proofErr w:type="spellEnd"/>
      <w:r>
        <w:rPr>
          <w:i/>
          <w:iCs/>
        </w:rPr>
        <w:t xml:space="preserve"> </w:t>
      </w:r>
      <w:proofErr w:type="spellStart"/>
      <w:r>
        <w:rPr>
          <w:i/>
          <w:iCs/>
        </w:rPr>
        <w:t>Gastroenterol</w:t>
      </w:r>
      <w:proofErr w:type="spellEnd"/>
      <w:r>
        <w:t xml:space="preserve"> 2012; </w:t>
      </w:r>
      <w:r>
        <w:rPr>
          <w:b/>
          <w:bCs/>
        </w:rPr>
        <w:t>46</w:t>
      </w:r>
      <w:r>
        <w:t>: 680-685 [</w:t>
      </w:r>
      <w:proofErr w:type="spellStart"/>
      <w:r>
        <w:t>PMID</w:t>
      </w:r>
      <w:proofErr w:type="spellEnd"/>
      <w:r>
        <w:t xml:space="preserve">: 22138844 </w:t>
      </w:r>
      <w:proofErr w:type="spellStart"/>
      <w:r>
        <w:t>DOI</w:t>
      </w:r>
      <w:proofErr w:type="spellEnd"/>
      <w:r>
        <w:t>: 10.1097/MCG.0b013e3182372541]</w:t>
      </w:r>
    </w:p>
    <w:p w:rsidR="009D11E7" w:rsidRDefault="009D11E7" w:rsidP="009D11E7">
      <w:pPr>
        <w:pStyle w:val="-1"/>
      </w:pPr>
      <w:r>
        <w:t>4</w:t>
      </w:r>
      <w:r>
        <w:tab/>
      </w:r>
      <w:r>
        <w:rPr>
          <w:b/>
          <w:bCs/>
        </w:rPr>
        <w:t>Volta U</w:t>
      </w:r>
      <w:r>
        <w:t xml:space="preserve">, </w:t>
      </w:r>
      <w:proofErr w:type="spellStart"/>
      <w:r>
        <w:t>Bardella</w:t>
      </w:r>
      <w:proofErr w:type="spellEnd"/>
      <w:r>
        <w:t xml:space="preserve"> MT, </w:t>
      </w:r>
      <w:proofErr w:type="spellStart"/>
      <w:r>
        <w:t>Calabrò</w:t>
      </w:r>
      <w:proofErr w:type="spellEnd"/>
      <w:r>
        <w:t xml:space="preserve"> A, </w:t>
      </w:r>
      <w:proofErr w:type="spellStart"/>
      <w:r>
        <w:t>Troncone</w:t>
      </w:r>
      <w:proofErr w:type="spellEnd"/>
      <w:r>
        <w:t xml:space="preserve"> R, </w:t>
      </w:r>
      <w:proofErr w:type="spellStart"/>
      <w:r>
        <w:t>Corazza</w:t>
      </w:r>
      <w:proofErr w:type="spellEnd"/>
      <w:r>
        <w:t xml:space="preserve"> GR; Study Group for Non-Celiac Gluten Sensitivity. An Italian prospective multicenter survey on patients suspected of having non-celiac gluten sensitivity. </w:t>
      </w:r>
      <w:r>
        <w:rPr>
          <w:i/>
          <w:iCs/>
        </w:rPr>
        <w:t>BMC Med</w:t>
      </w:r>
      <w:r>
        <w:t xml:space="preserve"> 2014; </w:t>
      </w:r>
      <w:r>
        <w:rPr>
          <w:b/>
          <w:bCs/>
        </w:rPr>
        <w:t>12</w:t>
      </w:r>
      <w:r>
        <w:t>: 85 [</w:t>
      </w:r>
      <w:proofErr w:type="spellStart"/>
      <w:r>
        <w:t>PMID</w:t>
      </w:r>
      <w:proofErr w:type="spellEnd"/>
      <w:r>
        <w:t xml:space="preserve">: 24885375 </w:t>
      </w:r>
      <w:proofErr w:type="spellStart"/>
      <w:r>
        <w:t>DOI</w:t>
      </w:r>
      <w:proofErr w:type="spellEnd"/>
      <w:r>
        <w:t>: 10.1186/1741-7015-12-85]</w:t>
      </w:r>
    </w:p>
    <w:p w:rsidR="009D11E7" w:rsidRDefault="009D11E7" w:rsidP="009D11E7">
      <w:pPr>
        <w:pStyle w:val="-1"/>
      </w:pPr>
      <w:r>
        <w:t>5</w:t>
      </w:r>
      <w:r>
        <w:tab/>
      </w:r>
      <w:r>
        <w:rPr>
          <w:b/>
          <w:bCs/>
        </w:rPr>
        <w:t xml:space="preserve">Di </w:t>
      </w:r>
      <w:proofErr w:type="spellStart"/>
      <w:r>
        <w:rPr>
          <w:b/>
          <w:bCs/>
        </w:rPr>
        <w:t>Sabatino</w:t>
      </w:r>
      <w:proofErr w:type="spellEnd"/>
      <w:r>
        <w:rPr>
          <w:b/>
          <w:bCs/>
        </w:rPr>
        <w:t xml:space="preserve"> A</w:t>
      </w:r>
      <w:r>
        <w:t xml:space="preserve">, Volta U, Salvatore C, </w:t>
      </w:r>
      <w:proofErr w:type="spellStart"/>
      <w:r>
        <w:t>Biancheri</w:t>
      </w:r>
      <w:proofErr w:type="spellEnd"/>
      <w:r>
        <w:t xml:space="preserve"> P, </w:t>
      </w:r>
      <w:proofErr w:type="spellStart"/>
      <w:r>
        <w:t>Caio</w:t>
      </w:r>
      <w:proofErr w:type="spellEnd"/>
      <w:r>
        <w:t xml:space="preserve"> G, De Giorgio R, Di Stefano M, </w:t>
      </w:r>
      <w:proofErr w:type="spellStart"/>
      <w:r>
        <w:t>Corazza</w:t>
      </w:r>
      <w:proofErr w:type="spellEnd"/>
      <w:r>
        <w:t xml:space="preserve"> GR. Small Amounts of Gluten in Subjects With Suspected </w:t>
      </w:r>
      <w:proofErr w:type="spellStart"/>
      <w:r>
        <w:t>Nonceliac</w:t>
      </w:r>
      <w:proofErr w:type="spellEnd"/>
      <w:r>
        <w:t xml:space="preserve"> Gluten Sensitivity: A Randomized, Double-Blind, Placebo-Controlled, Cross-Over Trial. </w:t>
      </w:r>
      <w:proofErr w:type="spellStart"/>
      <w:r>
        <w:rPr>
          <w:i/>
          <w:iCs/>
        </w:rPr>
        <w:t>Clin</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2015; </w:t>
      </w:r>
      <w:r>
        <w:rPr>
          <w:b/>
          <w:bCs/>
        </w:rPr>
        <w:t>13</w:t>
      </w:r>
      <w:r>
        <w:t>: 1604-1612.e3 [</w:t>
      </w:r>
      <w:proofErr w:type="spellStart"/>
      <w:r>
        <w:t>PMID</w:t>
      </w:r>
      <w:proofErr w:type="spellEnd"/>
      <w:r>
        <w:t xml:space="preserve">: 25701700 </w:t>
      </w:r>
      <w:proofErr w:type="spellStart"/>
      <w:r>
        <w:t>DOI</w:t>
      </w:r>
      <w:proofErr w:type="spellEnd"/>
      <w:r>
        <w:t>: 10.1016/j.cgh.2015.01.029]</w:t>
      </w:r>
    </w:p>
    <w:p w:rsidR="009D11E7" w:rsidRDefault="009D11E7" w:rsidP="009D11E7">
      <w:pPr>
        <w:pStyle w:val="-1"/>
      </w:pPr>
      <w:r>
        <w:t>6</w:t>
      </w:r>
      <w:r>
        <w:tab/>
      </w:r>
      <w:proofErr w:type="spellStart"/>
      <w:r>
        <w:rPr>
          <w:b/>
          <w:bCs/>
        </w:rPr>
        <w:t>Carroccio</w:t>
      </w:r>
      <w:proofErr w:type="spellEnd"/>
      <w:r>
        <w:rPr>
          <w:b/>
          <w:bCs/>
        </w:rPr>
        <w:t xml:space="preserve"> A</w:t>
      </w:r>
      <w:r>
        <w:t xml:space="preserve">, </w:t>
      </w:r>
      <w:proofErr w:type="spellStart"/>
      <w:r>
        <w:t>Mansueto</w:t>
      </w:r>
      <w:proofErr w:type="spellEnd"/>
      <w:r>
        <w:t xml:space="preserve"> P, </w:t>
      </w:r>
      <w:proofErr w:type="spellStart"/>
      <w:r>
        <w:t>Iacono</w:t>
      </w:r>
      <w:proofErr w:type="spellEnd"/>
      <w:r>
        <w:t xml:space="preserve"> G, </w:t>
      </w:r>
      <w:proofErr w:type="spellStart"/>
      <w:r>
        <w:t>Soresi</w:t>
      </w:r>
      <w:proofErr w:type="spellEnd"/>
      <w:r>
        <w:t xml:space="preserve"> M, </w:t>
      </w:r>
      <w:proofErr w:type="spellStart"/>
      <w:r>
        <w:t>D’Alcamo</w:t>
      </w:r>
      <w:proofErr w:type="spellEnd"/>
      <w:r>
        <w:t xml:space="preserve"> A, </w:t>
      </w:r>
      <w:proofErr w:type="spellStart"/>
      <w:r>
        <w:t>Cavataio</w:t>
      </w:r>
      <w:proofErr w:type="spellEnd"/>
      <w:r>
        <w:t xml:space="preserve"> F, </w:t>
      </w:r>
      <w:proofErr w:type="spellStart"/>
      <w:r>
        <w:t>Brusca</w:t>
      </w:r>
      <w:proofErr w:type="spellEnd"/>
      <w:r>
        <w:t xml:space="preserve"> I, </w:t>
      </w:r>
      <w:proofErr w:type="spellStart"/>
      <w:r>
        <w:t>Florena</w:t>
      </w:r>
      <w:proofErr w:type="spellEnd"/>
      <w:r>
        <w:t xml:space="preserve"> AM, </w:t>
      </w:r>
      <w:proofErr w:type="spellStart"/>
      <w:r>
        <w:t>Ambrosiano</w:t>
      </w:r>
      <w:proofErr w:type="spellEnd"/>
      <w:r>
        <w:t xml:space="preserve"> G, </w:t>
      </w:r>
      <w:proofErr w:type="spellStart"/>
      <w:r>
        <w:t>Seidita</w:t>
      </w:r>
      <w:proofErr w:type="spellEnd"/>
      <w:r>
        <w:t xml:space="preserve"> A, </w:t>
      </w:r>
      <w:proofErr w:type="spellStart"/>
      <w:r>
        <w:t>Pirrone</w:t>
      </w:r>
      <w:proofErr w:type="spellEnd"/>
      <w:r>
        <w:t xml:space="preserve"> G, </w:t>
      </w:r>
      <w:proofErr w:type="spellStart"/>
      <w:r>
        <w:t>Rini</w:t>
      </w:r>
      <w:proofErr w:type="spellEnd"/>
      <w:r>
        <w:t xml:space="preserve"> GB. Non-celiac wheat sensitivity diagnosed by double-blind placebo-controlled challenge: exploring a new clinical entity. </w:t>
      </w:r>
      <w:r>
        <w:rPr>
          <w:i/>
          <w:iCs/>
        </w:rPr>
        <w:t xml:space="preserve">Am J </w:t>
      </w:r>
      <w:proofErr w:type="spellStart"/>
      <w:r>
        <w:rPr>
          <w:i/>
          <w:iCs/>
        </w:rPr>
        <w:t>Gastroenterol</w:t>
      </w:r>
      <w:proofErr w:type="spellEnd"/>
      <w:r>
        <w:t xml:space="preserve"> 2012; </w:t>
      </w:r>
      <w:r>
        <w:rPr>
          <w:b/>
          <w:bCs/>
        </w:rPr>
        <w:t>107</w:t>
      </w:r>
      <w:r>
        <w:t>: 1898-1906; quiz 1907 [</w:t>
      </w:r>
      <w:proofErr w:type="spellStart"/>
      <w:r>
        <w:t>PMID</w:t>
      </w:r>
      <w:proofErr w:type="spellEnd"/>
      <w:r>
        <w:t xml:space="preserve">: 22825366 </w:t>
      </w:r>
      <w:proofErr w:type="spellStart"/>
      <w:r>
        <w:t>DOI</w:t>
      </w:r>
      <w:proofErr w:type="spellEnd"/>
      <w:r>
        <w:t>: 10.1038/ajg.2012.236]</w:t>
      </w:r>
    </w:p>
    <w:p w:rsidR="009D11E7" w:rsidRDefault="009D11E7" w:rsidP="009D11E7">
      <w:pPr>
        <w:pStyle w:val="-1"/>
      </w:pPr>
      <w:r>
        <w:t>7</w:t>
      </w:r>
      <w:r>
        <w:tab/>
      </w:r>
      <w:proofErr w:type="spellStart"/>
      <w:r>
        <w:rPr>
          <w:b/>
          <w:bCs/>
        </w:rPr>
        <w:t>Carroccio</w:t>
      </w:r>
      <w:proofErr w:type="spellEnd"/>
      <w:r>
        <w:rPr>
          <w:b/>
          <w:bCs/>
        </w:rPr>
        <w:t xml:space="preserve"> A</w:t>
      </w:r>
      <w:r>
        <w:t xml:space="preserve">, </w:t>
      </w:r>
      <w:proofErr w:type="spellStart"/>
      <w:r>
        <w:t>Giambalvo</w:t>
      </w:r>
      <w:proofErr w:type="spellEnd"/>
      <w:r>
        <w:t xml:space="preserve"> O, </w:t>
      </w:r>
      <w:proofErr w:type="spellStart"/>
      <w:r>
        <w:t>Blasca</w:t>
      </w:r>
      <w:proofErr w:type="spellEnd"/>
      <w:r>
        <w:t xml:space="preserve"> F, </w:t>
      </w:r>
      <w:proofErr w:type="spellStart"/>
      <w:r>
        <w:t>Iacobucci</w:t>
      </w:r>
      <w:proofErr w:type="spellEnd"/>
      <w:r>
        <w:t xml:space="preserve"> R, </w:t>
      </w:r>
      <w:proofErr w:type="spellStart"/>
      <w:r>
        <w:t>D’Alcamo</w:t>
      </w:r>
      <w:proofErr w:type="spellEnd"/>
      <w:r>
        <w:t xml:space="preserve"> A, </w:t>
      </w:r>
      <w:proofErr w:type="spellStart"/>
      <w:r>
        <w:t>Mansueto</w:t>
      </w:r>
      <w:proofErr w:type="spellEnd"/>
      <w:r>
        <w:t xml:space="preserve"> P. Self-Reported Non-Celiac Wheat Sensitivity in High School Students: Demographic and Clinical Characteristics. </w:t>
      </w:r>
      <w:r>
        <w:rPr>
          <w:i/>
          <w:iCs/>
        </w:rPr>
        <w:t>Nutrients</w:t>
      </w:r>
      <w:r>
        <w:t xml:space="preserve"> 2017; </w:t>
      </w:r>
      <w:r>
        <w:rPr>
          <w:b/>
          <w:bCs/>
        </w:rPr>
        <w:t>9</w:t>
      </w:r>
      <w:r>
        <w:t xml:space="preserve">: </w:t>
      </w:r>
      <w:proofErr w:type="spellStart"/>
      <w:r>
        <w:t>pii</w:t>
      </w:r>
      <w:proofErr w:type="spellEnd"/>
      <w:r>
        <w:t>: E771 [</w:t>
      </w:r>
      <w:proofErr w:type="spellStart"/>
      <w:r>
        <w:t>PMID</w:t>
      </w:r>
      <w:proofErr w:type="spellEnd"/>
      <w:r>
        <w:t xml:space="preserve">: 28753927 </w:t>
      </w:r>
      <w:proofErr w:type="spellStart"/>
      <w:r>
        <w:t>DOI</w:t>
      </w:r>
      <w:proofErr w:type="spellEnd"/>
      <w:r>
        <w:t>: 10.3390/nu9070771]</w:t>
      </w:r>
    </w:p>
    <w:p w:rsidR="009D11E7" w:rsidRDefault="009D11E7" w:rsidP="009D11E7">
      <w:pPr>
        <w:pStyle w:val="-1"/>
      </w:pPr>
      <w:r>
        <w:t>8</w:t>
      </w:r>
      <w:r>
        <w:tab/>
      </w:r>
      <w:r>
        <w:rPr>
          <w:b/>
          <w:bCs/>
        </w:rPr>
        <w:t>van Gils T</w:t>
      </w:r>
      <w:r>
        <w:t xml:space="preserve">, </w:t>
      </w:r>
      <w:proofErr w:type="spellStart"/>
      <w:r>
        <w:t>Nijeboer</w:t>
      </w:r>
      <w:proofErr w:type="spellEnd"/>
      <w:r>
        <w:t xml:space="preserve"> P, </w:t>
      </w:r>
      <w:proofErr w:type="spellStart"/>
      <w:r>
        <w:t>IJssennagger</w:t>
      </w:r>
      <w:proofErr w:type="spellEnd"/>
      <w:r>
        <w:t xml:space="preserve"> CE, Sanders DS, Mulder CJ, </w:t>
      </w:r>
      <w:proofErr w:type="spellStart"/>
      <w:r>
        <w:t>Bouma</w:t>
      </w:r>
      <w:proofErr w:type="spellEnd"/>
      <w:r>
        <w:t xml:space="preserve"> G. Prevalence and Characterization of Self-Reported Gluten Sensitivity in The Netherlands. </w:t>
      </w:r>
      <w:r>
        <w:rPr>
          <w:i/>
          <w:iCs/>
        </w:rPr>
        <w:t>Nutrients</w:t>
      </w:r>
      <w:r>
        <w:t xml:space="preserve"> 2016; </w:t>
      </w:r>
      <w:r>
        <w:rPr>
          <w:b/>
          <w:bCs/>
        </w:rPr>
        <w:t>8</w:t>
      </w:r>
      <w:r>
        <w:t xml:space="preserve">: </w:t>
      </w:r>
      <w:proofErr w:type="spellStart"/>
      <w:r>
        <w:t>pii</w:t>
      </w:r>
      <w:proofErr w:type="spellEnd"/>
      <w:r>
        <w:t>: E714 [</w:t>
      </w:r>
      <w:proofErr w:type="spellStart"/>
      <w:r>
        <w:t>PMID</w:t>
      </w:r>
      <w:proofErr w:type="spellEnd"/>
      <w:r>
        <w:t xml:space="preserve">: 27834802 </w:t>
      </w:r>
      <w:proofErr w:type="spellStart"/>
      <w:r>
        <w:t>DOI</w:t>
      </w:r>
      <w:proofErr w:type="spellEnd"/>
      <w:r>
        <w:t>: 10.3390/nu8110714]</w:t>
      </w:r>
    </w:p>
    <w:p w:rsidR="009D11E7" w:rsidRDefault="009D11E7" w:rsidP="009D11E7">
      <w:pPr>
        <w:pStyle w:val="-1"/>
      </w:pPr>
      <w:r>
        <w:t>9</w:t>
      </w:r>
      <w:r>
        <w:tab/>
      </w:r>
      <w:proofErr w:type="gramStart"/>
      <w:r>
        <w:rPr>
          <w:b/>
          <w:bCs/>
        </w:rPr>
        <w:t>Centre</w:t>
      </w:r>
      <w:proofErr w:type="gramEnd"/>
      <w:r>
        <w:rPr>
          <w:b/>
          <w:bCs/>
        </w:rPr>
        <w:t xml:space="preserve"> for Evidence-Based Medicine</w:t>
      </w:r>
      <w:r>
        <w:t>.</w:t>
      </w:r>
      <w:r w:rsidRPr="00496BD2">
        <w:t xml:space="preserve"> </w:t>
      </w:r>
      <w:proofErr w:type="gramStart"/>
      <w:r>
        <w:t>Oxford Centre for Evidence-based Medicine – Levels of Evidence (March 2009).</w:t>
      </w:r>
      <w:proofErr w:type="gramEnd"/>
      <w:r>
        <w:t xml:space="preserve"> Accessed March 17</w:t>
      </w:r>
      <w:r w:rsidRPr="00496BD2">
        <w:t xml:space="preserve">, </w:t>
      </w:r>
      <w:r>
        <w:t>2018</w:t>
      </w:r>
      <w:r w:rsidRPr="00496BD2">
        <w:t xml:space="preserve"> </w:t>
      </w:r>
      <w:r>
        <w:t>Available</w:t>
      </w:r>
      <w:r w:rsidRPr="00496BD2">
        <w:t xml:space="preserve"> from: URL: https://www.cebm.net/2009/06/oxford-centre-evidence-based-medicine-levels-evidence-march-2009/ </w:t>
      </w:r>
    </w:p>
    <w:p w:rsidR="009D11E7" w:rsidRDefault="009D11E7" w:rsidP="009D11E7">
      <w:pPr>
        <w:pStyle w:val="-1"/>
      </w:pPr>
      <w:r>
        <w:t>10</w:t>
      </w:r>
      <w:r>
        <w:tab/>
      </w:r>
      <w:proofErr w:type="spellStart"/>
      <w:r>
        <w:rPr>
          <w:b/>
          <w:bCs/>
        </w:rPr>
        <w:t>Caio</w:t>
      </w:r>
      <w:proofErr w:type="spellEnd"/>
      <w:r>
        <w:rPr>
          <w:b/>
          <w:bCs/>
        </w:rPr>
        <w:t xml:space="preserve"> G</w:t>
      </w:r>
      <w:r>
        <w:t xml:space="preserve">, </w:t>
      </w:r>
      <w:proofErr w:type="spellStart"/>
      <w:r>
        <w:t>Riegler</w:t>
      </w:r>
      <w:proofErr w:type="spellEnd"/>
      <w:r>
        <w:t xml:space="preserve"> G, </w:t>
      </w:r>
      <w:proofErr w:type="spellStart"/>
      <w:r>
        <w:t>Patturelli</w:t>
      </w:r>
      <w:proofErr w:type="spellEnd"/>
      <w:r>
        <w:t xml:space="preserve"> M, </w:t>
      </w:r>
      <w:proofErr w:type="spellStart"/>
      <w:r>
        <w:t>Facchiano</w:t>
      </w:r>
      <w:proofErr w:type="spellEnd"/>
      <w:r>
        <w:t xml:space="preserve"> A, DE </w:t>
      </w:r>
      <w:proofErr w:type="spellStart"/>
      <w:r>
        <w:t>Magistris</w:t>
      </w:r>
      <w:proofErr w:type="spellEnd"/>
      <w:r>
        <w:t xml:space="preserve"> L, </w:t>
      </w:r>
      <w:proofErr w:type="spellStart"/>
      <w:proofErr w:type="gramStart"/>
      <w:r>
        <w:t>Sapone</w:t>
      </w:r>
      <w:proofErr w:type="spellEnd"/>
      <w:proofErr w:type="gramEnd"/>
      <w:r>
        <w:t xml:space="preserve"> A. Pathophysiology of non-celiac gluten sensitivity: where are we now? </w:t>
      </w:r>
      <w:r>
        <w:rPr>
          <w:i/>
          <w:iCs/>
        </w:rPr>
        <w:t xml:space="preserve">Minerva </w:t>
      </w:r>
      <w:proofErr w:type="spellStart"/>
      <w:r>
        <w:rPr>
          <w:i/>
          <w:iCs/>
        </w:rPr>
        <w:t>Gastroenterol</w:t>
      </w:r>
      <w:proofErr w:type="spellEnd"/>
      <w:r>
        <w:rPr>
          <w:i/>
          <w:iCs/>
        </w:rPr>
        <w:t xml:space="preserve"> </w:t>
      </w:r>
      <w:proofErr w:type="spellStart"/>
      <w:r>
        <w:rPr>
          <w:i/>
          <w:iCs/>
        </w:rPr>
        <w:t>Dietol</w:t>
      </w:r>
      <w:proofErr w:type="spellEnd"/>
      <w:r>
        <w:t xml:space="preserve"> 2017; </w:t>
      </w:r>
      <w:r>
        <w:rPr>
          <w:b/>
          <w:bCs/>
        </w:rPr>
        <w:t>63</w:t>
      </w:r>
      <w:r>
        <w:t>: 16-21 [</w:t>
      </w:r>
      <w:proofErr w:type="spellStart"/>
      <w:r>
        <w:t>PMID</w:t>
      </w:r>
      <w:proofErr w:type="spellEnd"/>
      <w:r>
        <w:t xml:space="preserve">: 27808487 </w:t>
      </w:r>
      <w:proofErr w:type="spellStart"/>
      <w:r>
        <w:t>DOI</w:t>
      </w:r>
      <w:proofErr w:type="spellEnd"/>
      <w:r>
        <w:t>: 10.23736/S1121-421X.16.02346-1]</w:t>
      </w:r>
    </w:p>
    <w:p w:rsidR="009D11E7" w:rsidRDefault="009D11E7" w:rsidP="009D11E7">
      <w:pPr>
        <w:pStyle w:val="-1"/>
      </w:pPr>
      <w:r>
        <w:t>11</w:t>
      </w:r>
      <w:r>
        <w:tab/>
      </w:r>
      <w:proofErr w:type="spellStart"/>
      <w:r>
        <w:rPr>
          <w:b/>
          <w:bCs/>
        </w:rPr>
        <w:t>Sapone</w:t>
      </w:r>
      <w:proofErr w:type="spellEnd"/>
      <w:r>
        <w:rPr>
          <w:b/>
          <w:bCs/>
        </w:rPr>
        <w:t xml:space="preserve"> A</w:t>
      </w:r>
      <w:r>
        <w:t xml:space="preserve">, </w:t>
      </w:r>
      <w:proofErr w:type="spellStart"/>
      <w:r>
        <w:t>Lammers</w:t>
      </w:r>
      <w:proofErr w:type="spellEnd"/>
      <w:r>
        <w:t xml:space="preserve"> KM, </w:t>
      </w:r>
      <w:proofErr w:type="spellStart"/>
      <w:r>
        <w:t>Casolaro</w:t>
      </w:r>
      <w:proofErr w:type="spellEnd"/>
      <w:r>
        <w:t xml:space="preserve"> V, </w:t>
      </w:r>
      <w:proofErr w:type="spellStart"/>
      <w:r>
        <w:t>Cammarota</w:t>
      </w:r>
      <w:proofErr w:type="spellEnd"/>
      <w:r>
        <w:t xml:space="preserve"> M, </w:t>
      </w:r>
      <w:proofErr w:type="spellStart"/>
      <w:r>
        <w:t>Giuliano</w:t>
      </w:r>
      <w:proofErr w:type="spellEnd"/>
      <w:r>
        <w:t xml:space="preserve"> MT, De Rosa M, </w:t>
      </w:r>
      <w:proofErr w:type="spellStart"/>
      <w:r>
        <w:t>Stefanile</w:t>
      </w:r>
      <w:proofErr w:type="spellEnd"/>
      <w:r>
        <w:t xml:space="preserve"> R, </w:t>
      </w:r>
      <w:proofErr w:type="spellStart"/>
      <w:r>
        <w:t>Mazzarella</w:t>
      </w:r>
      <w:proofErr w:type="spellEnd"/>
      <w:r>
        <w:t xml:space="preserve"> G, </w:t>
      </w:r>
      <w:proofErr w:type="spellStart"/>
      <w:r>
        <w:t>Tolone</w:t>
      </w:r>
      <w:proofErr w:type="spellEnd"/>
      <w:r>
        <w:t xml:space="preserve"> C, Russo MI, Esposito P, </w:t>
      </w:r>
      <w:proofErr w:type="spellStart"/>
      <w:r>
        <w:t>Ferraraccio</w:t>
      </w:r>
      <w:proofErr w:type="spellEnd"/>
      <w:r>
        <w:t xml:space="preserve"> F, </w:t>
      </w:r>
      <w:proofErr w:type="spellStart"/>
      <w:r>
        <w:t>Cartenì</w:t>
      </w:r>
      <w:proofErr w:type="spellEnd"/>
      <w:r>
        <w:t xml:space="preserve"> M, </w:t>
      </w:r>
      <w:proofErr w:type="spellStart"/>
      <w:r>
        <w:t>Riegler</w:t>
      </w:r>
      <w:proofErr w:type="spellEnd"/>
      <w:r>
        <w:t xml:space="preserve"> G, de </w:t>
      </w:r>
      <w:proofErr w:type="spellStart"/>
      <w:r>
        <w:t>Magistris</w:t>
      </w:r>
      <w:proofErr w:type="spellEnd"/>
      <w:r>
        <w:t xml:space="preserve"> L, </w:t>
      </w:r>
      <w:proofErr w:type="spellStart"/>
      <w:r>
        <w:t>Fasano</w:t>
      </w:r>
      <w:proofErr w:type="spellEnd"/>
      <w:r>
        <w:t xml:space="preserve"> A. Divergence of gut permeability and mucosal immune gene expression in two </w:t>
      </w:r>
      <w:r>
        <w:lastRenderedPageBreak/>
        <w:t xml:space="preserve">gluten-associated conditions: celiac disease and gluten sensitivity. </w:t>
      </w:r>
      <w:r>
        <w:rPr>
          <w:i/>
          <w:iCs/>
        </w:rPr>
        <w:t>BMC Med</w:t>
      </w:r>
      <w:r>
        <w:t xml:space="preserve"> 2011; </w:t>
      </w:r>
      <w:r>
        <w:rPr>
          <w:b/>
          <w:bCs/>
        </w:rPr>
        <w:t>9</w:t>
      </w:r>
      <w:r>
        <w:t>: 23 [</w:t>
      </w:r>
      <w:proofErr w:type="spellStart"/>
      <w:r>
        <w:t>PMID</w:t>
      </w:r>
      <w:proofErr w:type="spellEnd"/>
      <w:r>
        <w:t xml:space="preserve">: 21392369 </w:t>
      </w:r>
      <w:proofErr w:type="spellStart"/>
      <w:r>
        <w:t>DOI</w:t>
      </w:r>
      <w:proofErr w:type="spellEnd"/>
      <w:r>
        <w:t>: 10.1186/1741-7015-9-23]</w:t>
      </w:r>
    </w:p>
    <w:p w:rsidR="009D11E7" w:rsidRDefault="009D11E7" w:rsidP="009D11E7">
      <w:pPr>
        <w:pStyle w:val="-1"/>
      </w:pPr>
      <w:r>
        <w:t>12</w:t>
      </w:r>
      <w:r>
        <w:tab/>
      </w:r>
      <w:proofErr w:type="spellStart"/>
      <w:r>
        <w:rPr>
          <w:b/>
          <w:bCs/>
        </w:rPr>
        <w:t>Zevallos</w:t>
      </w:r>
      <w:proofErr w:type="spellEnd"/>
      <w:r>
        <w:rPr>
          <w:b/>
          <w:bCs/>
        </w:rPr>
        <w:t xml:space="preserve"> VF</w:t>
      </w:r>
      <w:r>
        <w:t xml:space="preserve">, </w:t>
      </w:r>
      <w:proofErr w:type="spellStart"/>
      <w:r>
        <w:t>Raker</w:t>
      </w:r>
      <w:proofErr w:type="spellEnd"/>
      <w:r>
        <w:t xml:space="preserve"> V, </w:t>
      </w:r>
      <w:proofErr w:type="spellStart"/>
      <w:r>
        <w:t>Tenzer</w:t>
      </w:r>
      <w:proofErr w:type="spellEnd"/>
      <w:r>
        <w:t xml:space="preserve"> S, Jimenez-</w:t>
      </w:r>
      <w:proofErr w:type="spellStart"/>
      <w:r>
        <w:t>Calvente</w:t>
      </w:r>
      <w:proofErr w:type="spellEnd"/>
      <w:r>
        <w:t xml:space="preserve"> C, </w:t>
      </w:r>
      <w:proofErr w:type="spellStart"/>
      <w:r>
        <w:t>Ashfaq</w:t>
      </w:r>
      <w:proofErr w:type="spellEnd"/>
      <w:r>
        <w:t xml:space="preserve">-Khan M, </w:t>
      </w:r>
      <w:proofErr w:type="spellStart"/>
      <w:r>
        <w:t>Rüssel</w:t>
      </w:r>
      <w:proofErr w:type="spellEnd"/>
      <w:r>
        <w:t xml:space="preserve"> N, </w:t>
      </w:r>
      <w:proofErr w:type="spellStart"/>
      <w:r>
        <w:t>Pickert</w:t>
      </w:r>
      <w:proofErr w:type="spellEnd"/>
      <w:r>
        <w:t xml:space="preserve"> G, </w:t>
      </w:r>
      <w:proofErr w:type="spellStart"/>
      <w:r>
        <w:t>Schild</w:t>
      </w:r>
      <w:proofErr w:type="spellEnd"/>
      <w:r>
        <w:t xml:space="preserve"> H, Steinbrink K, </w:t>
      </w:r>
      <w:proofErr w:type="spellStart"/>
      <w:r>
        <w:t>Schuppan</w:t>
      </w:r>
      <w:proofErr w:type="spellEnd"/>
      <w:r>
        <w:t xml:space="preserve"> D. Nutritional Wheat Amylase-Trypsin Inhibitors Promote Intestinal Inflammation via Activation of Myeloid Cells. </w:t>
      </w:r>
      <w:r>
        <w:rPr>
          <w:i/>
          <w:iCs/>
        </w:rPr>
        <w:t>Gastroenterology</w:t>
      </w:r>
      <w:r>
        <w:t xml:space="preserve"> 2017; </w:t>
      </w:r>
      <w:r>
        <w:rPr>
          <w:b/>
          <w:bCs/>
        </w:rPr>
        <w:t>152</w:t>
      </w:r>
      <w:r>
        <w:t>: 1100-1113.e12 [</w:t>
      </w:r>
      <w:proofErr w:type="spellStart"/>
      <w:r>
        <w:t>PMID</w:t>
      </w:r>
      <w:proofErr w:type="spellEnd"/>
      <w:r>
        <w:t xml:space="preserve">: 27993525 </w:t>
      </w:r>
      <w:proofErr w:type="spellStart"/>
      <w:r>
        <w:t>DOI</w:t>
      </w:r>
      <w:proofErr w:type="spellEnd"/>
      <w:r>
        <w:t>: 10.1053/j.gastro.2016.12.006]</w:t>
      </w:r>
    </w:p>
    <w:p w:rsidR="009D11E7" w:rsidRDefault="009D11E7" w:rsidP="009D11E7">
      <w:pPr>
        <w:pStyle w:val="-1"/>
      </w:pPr>
      <w:r>
        <w:t>13</w:t>
      </w:r>
      <w:r>
        <w:tab/>
      </w:r>
      <w:proofErr w:type="spellStart"/>
      <w:r>
        <w:rPr>
          <w:b/>
          <w:bCs/>
        </w:rPr>
        <w:t>Skodje</w:t>
      </w:r>
      <w:proofErr w:type="spellEnd"/>
      <w:r>
        <w:rPr>
          <w:b/>
          <w:bCs/>
        </w:rPr>
        <w:t xml:space="preserve"> GI</w:t>
      </w:r>
      <w:r>
        <w:t xml:space="preserve">, </w:t>
      </w:r>
      <w:proofErr w:type="spellStart"/>
      <w:r>
        <w:t>Sarna</w:t>
      </w:r>
      <w:proofErr w:type="spellEnd"/>
      <w:r>
        <w:t xml:space="preserve"> </w:t>
      </w:r>
      <w:proofErr w:type="spellStart"/>
      <w:r>
        <w:t>VK</w:t>
      </w:r>
      <w:proofErr w:type="spellEnd"/>
      <w:r>
        <w:t xml:space="preserve">, </w:t>
      </w:r>
      <w:proofErr w:type="spellStart"/>
      <w:r>
        <w:t>Minelle</w:t>
      </w:r>
      <w:proofErr w:type="spellEnd"/>
      <w:r>
        <w:t xml:space="preserve"> </w:t>
      </w:r>
      <w:proofErr w:type="spellStart"/>
      <w:r>
        <w:t>IH</w:t>
      </w:r>
      <w:proofErr w:type="spellEnd"/>
      <w:r>
        <w:t xml:space="preserve">, </w:t>
      </w:r>
      <w:proofErr w:type="spellStart"/>
      <w:r>
        <w:t>Rolfsen</w:t>
      </w:r>
      <w:proofErr w:type="spellEnd"/>
      <w:r>
        <w:t xml:space="preserve"> KL, Muir JG, Gibson PR, </w:t>
      </w:r>
      <w:proofErr w:type="spellStart"/>
      <w:r>
        <w:t>Veierød</w:t>
      </w:r>
      <w:proofErr w:type="spellEnd"/>
      <w:r>
        <w:t xml:space="preserve"> MB, </w:t>
      </w:r>
      <w:proofErr w:type="spellStart"/>
      <w:r>
        <w:t>Henriksen</w:t>
      </w:r>
      <w:proofErr w:type="spellEnd"/>
      <w:r>
        <w:t xml:space="preserve"> C, </w:t>
      </w:r>
      <w:proofErr w:type="spellStart"/>
      <w:r>
        <w:t>Lundin</w:t>
      </w:r>
      <w:proofErr w:type="spellEnd"/>
      <w:r>
        <w:t xml:space="preserve"> KEA. </w:t>
      </w:r>
      <w:proofErr w:type="spellStart"/>
      <w:r>
        <w:t>Fructan</w:t>
      </w:r>
      <w:proofErr w:type="spellEnd"/>
      <w:r>
        <w:t xml:space="preserve">, Rather Than Gluten, Induces Symptoms in Patients With Self-Reported Non-Celiac Gluten Sensitivity. </w:t>
      </w:r>
      <w:r>
        <w:rPr>
          <w:i/>
          <w:iCs/>
        </w:rPr>
        <w:t>Gastroenterology</w:t>
      </w:r>
      <w:r>
        <w:t xml:space="preserve"> 2018; </w:t>
      </w:r>
      <w:r>
        <w:rPr>
          <w:b/>
          <w:bCs/>
        </w:rPr>
        <w:t>154</w:t>
      </w:r>
      <w:r>
        <w:t>: 529-539.e2 [</w:t>
      </w:r>
      <w:proofErr w:type="spellStart"/>
      <w:r>
        <w:t>PMID</w:t>
      </w:r>
      <w:proofErr w:type="spellEnd"/>
      <w:r>
        <w:t xml:space="preserve">: 29102613 </w:t>
      </w:r>
      <w:proofErr w:type="spellStart"/>
      <w:r>
        <w:t>DOI</w:t>
      </w:r>
      <w:proofErr w:type="spellEnd"/>
      <w:r>
        <w:t>: 10.1053/j.gastro.2017.10.040]</w:t>
      </w:r>
    </w:p>
    <w:p w:rsidR="009D11E7" w:rsidRDefault="009D11E7" w:rsidP="009D11E7">
      <w:pPr>
        <w:pStyle w:val="-1"/>
      </w:pPr>
      <w:r>
        <w:t>14</w:t>
      </w:r>
      <w:r>
        <w:tab/>
      </w:r>
      <w:r>
        <w:rPr>
          <w:b/>
          <w:bCs/>
        </w:rPr>
        <w:t>De Giorgio R</w:t>
      </w:r>
      <w:r>
        <w:t xml:space="preserve">, Volta U, Gibson PR. Sensitivity to wheat, gluten and </w:t>
      </w:r>
      <w:proofErr w:type="spellStart"/>
      <w:r>
        <w:t>FODMAPs</w:t>
      </w:r>
      <w:proofErr w:type="spellEnd"/>
      <w:r>
        <w:t xml:space="preserve"> in IBS: facts or fiction? </w:t>
      </w:r>
      <w:r>
        <w:rPr>
          <w:i/>
          <w:iCs/>
        </w:rPr>
        <w:t>Gut</w:t>
      </w:r>
      <w:r>
        <w:t xml:space="preserve"> 2016; </w:t>
      </w:r>
      <w:r>
        <w:rPr>
          <w:b/>
          <w:bCs/>
        </w:rPr>
        <w:t>65</w:t>
      </w:r>
      <w:r>
        <w:t>: 169-178 [</w:t>
      </w:r>
      <w:proofErr w:type="spellStart"/>
      <w:r>
        <w:t>PMID</w:t>
      </w:r>
      <w:proofErr w:type="spellEnd"/>
      <w:r>
        <w:t xml:space="preserve">: 26078292 </w:t>
      </w:r>
      <w:proofErr w:type="spellStart"/>
      <w:r>
        <w:t>DOI</w:t>
      </w:r>
      <w:proofErr w:type="spellEnd"/>
      <w:r>
        <w:t>: 10.1136/gutjnl-2015-309757]</w:t>
      </w:r>
    </w:p>
    <w:p w:rsidR="009D11E7" w:rsidRDefault="009D11E7" w:rsidP="009D11E7">
      <w:pPr>
        <w:pStyle w:val="-1"/>
      </w:pPr>
      <w:r>
        <w:t>15</w:t>
      </w:r>
      <w:r>
        <w:tab/>
      </w:r>
      <w:proofErr w:type="spellStart"/>
      <w:r>
        <w:rPr>
          <w:b/>
          <w:bCs/>
        </w:rPr>
        <w:t>Carroccio</w:t>
      </w:r>
      <w:proofErr w:type="spellEnd"/>
      <w:r>
        <w:rPr>
          <w:b/>
          <w:bCs/>
        </w:rPr>
        <w:t xml:space="preserve"> A</w:t>
      </w:r>
      <w:r>
        <w:t xml:space="preserve">, </w:t>
      </w:r>
      <w:proofErr w:type="spellStart"/>
      <w:r>
        <w:t>Rini</w:t>
      </w:r>
      <w:proofErr w:type="spellEnd"/>
      <w:r>
        <w:t xml:space="preserve"> G, </w:t>
      </w:r>
      <w:proofErr w:type="spellStart"/>
      <w:r>
        <w:t>Mansueto</w:t>
      </w:r>
      <w:proofErr w:type="spellEnd"/>
      <w:r>
        <w:t xml:space="preserve"> P. Non-celiac wheat sensitivity is a more appropriate label than non-celiac gluten sensitivity. </w:t>
      </w:r>
      <w:r>
        <w:rPr>
          <w:i/>
          <w:iCs/>
        </w:rPr>
        <w:t>Gastroenterology</w:t>
      </w:r>
      <w:r>
        <w:t xml:space="preserve"> 2014; </w:t>
      </w:r>
      <w:r>
        <w:rPr>
          <w:b/>
          <w:bCs/>
        </w:rPr>
        <w:t>146</w:t>
      </w:r>
      <w:r>
        <w:t>: 320-321 [</w:t>
      </w:r>
      <w:proofErr w:type="spellStart"/>
      <w:r>
        <w:t>PMID</w:t>
      </w:r>
      <w:proofErr w:type="spellEnd"/>
      <w:r>
        <w:t xml:space="preserve">: 24275240 </w:t>
      </w:r>
      <w:proofErr w:type="spellStart"/>
      <w:r>
        <w:t>DOI</w:t>
      </w:r>
      <w:proofErr w:type="spellEnd"/>
      <w:r>
        <w:t>: 10.1053/j.gastro.2013.08.061]</w:t>
      </w:r>
    </w:p>
    <w:p w:rsidR="009D11E7" w:rsidRDefault="009D11E7" w:rsidP="009D11E7">
      <w:pPr>
        <w:pStyle w:val="-1"/>
      </w:pPr>
      <w:r>
        <w:t>16</w:t>
      </w:r>
      <w:r>
        <w:tab/>
      </w:r>
      <w:proofErr w:type="spellStart"/>
      <w:r>
        <w:rPr>
          <w:b/>
          <w:bCs/>
        </w:rPr>
        <w:t>Leffler</w:t>
      </w:r>
      <w:proofErr w:type="spellEnd"/>
      <w:r>
        <w:rPr>
          <w:b/>
          <w:bCs/>
        </w:rPr>
        <w:t xml:space="preserve"> DA</w:t>
      </w:r>
      <w:r>
        <w:t xml:space="preserve">, Green PH, </w:t>
      </w:r>
      <w:proofErr w:type="spellStart"/>
      <w:r>
        <w:t>Fasano</w:t>
      </w:r>
      <w:proofErr w:type="spellEnd"/>
      <w:r>
        <w:t xml:space="preserve"> A. </w:t>
      </w:r>
      <w:proofErr w:type="spellStart"/>
      <w:r>
        <w:t>Extraintestinal</w:t>
      </w:r>
      <w:proofErr w:type="spellEnd"/>
      <w:r>
        <w:t xml:space="preserve"> manifestations of coeliac disease. </w:t>
      </w:r>
      <w:r>
        <w:rPr>
          <w:i/>
          <w:iCs/>
        </w:rPr>
        <w:t xml:space="preserve">Nat Rev </w:t>
      </w:r>
      <w:proofErr w:type="spellStart"/>
      <w:r>
        <w:rPr>
          <w:i/>
          <w:iCs/>
        </w:rPr>
        <w:t>Gastroenterol</w:t>
      </w:r>
      <w:proofErr w:type="spellEnd"/>
      <w:r>
        <w:rPr>
          <w:i/>
          <w:iCs/>
        </w:rPr>
        <w:t xml:space="preserve"> </w:t>
      </w:r>
      <w:proofErr w:type="spellStart"/>
      <w:r>
        <w:rPr>
          <w:i/>
          <w:iCs/>
        </w:rPr>
        <w:t>Hepatol</w:t>
      </w:r>
      <w:proofErr w:type="spellEnd"/>
      <w:r>
        <w:t xml:space="preserve"> 2015; </w:t>
      </w:r>
      <w:r>
        <w:rPr>
          <w:b/>
          <w:bCs/>
        </w:rPr>
        <w:t>12</w:t>
      </w:r>
      <w:r>
        <w:t>: 561-571 [</w:t>
      </w:r>
      <w:proofErr w:type="spellStart"/>
      <w:r>
        <w:t>PMID</w:t>
      </w:r>
      <w:proofErr w:type="spellEnd"/>
      <w:r>
        <w:t xml:space="preserve">: 26260366 </w:t>
      </w:r>
      <w:proofErr w:type="spellStart"/>
      <w:r>
        <w:t>DOI</w:t>
      </w:r>
      <w:proofErr w:type="spellEnd"/>
      <w:r>
        <w:t>: 10.1038/nrgastro.2015.131]</w:t>
      </w:r>
    </w:p>
    <w:p w:rsidR="009D11E7" w:rsidRDefault="009D11E7" w:rsidP="009D11E7">
      <w:pPr>
        <w:pStyle w:val="-1"/>
      </w:pPr>
      <w:r>
        <w:t>17</w:t>
      </w:r>
      <w:r>
        <w:tab/>
      </w:r>
      <w:proofErr w:type="spellStart"/>
      <w:r>
        <w:rPr>
          <w:b/>
          <w:bCs/>
        </w:rPr>
        <w:t>Carroccio</w:t>
      </w:r>
      <w:proofErr w:type="spellEnd"/>
      <w:r>
        <w:rPr>
          <w:b/>
          <w:bCs/>
        </w:rPr>
        <w:t xml:space="preserve"> A</w:t>
      </w:r>
      <w:r>
        <w:t xml:space="preserve">, </w:t>
      </w:r>
      <w:proofErr w:type="spellStart"/>
      <w:r>
        <w:t>D’Alcamo</w:t>
      </w:r>
      <w:proofErr w:type="spellEnd"/>
      <w:r>
        <w:t xml:space="preserve"> A, </w:t>
      </w:r>
      <w:proofErr w:type="spellStart"/>
      <w:r>
        <w:t>Cavataio</w:t>
      </w:r>
      <w:proofErr w:type="spellEnd"/>
      <w:r>
        <w:t xml:space="preserve"> F, </w:t>
      </w:r>
      <w:proofErr w:type="spellStart"/>
      <w:r>
        <w:t>Soresi</w:t>
      </w:r>
      <w:proofErr w:type="spellEnd"/>
      <w:r>
        <w:t xml:space="preserve"> M, </w:t>
      </w:r>
      <w:proofErr w:type="spellStart"/>
      <w:r>
        <w:t>Seidita</w:t>
      </w:r>
      <w:proofErr w:type="spellEnd"/>
      <w:r>
        <w:t xml:space="preserve"> A, </w:t>
      </w:r>
      <w:proofErr w:type="spellStart"/>
      <w:r>
        <w:t>Sciumè</w:t>
      </w:r>
      <w:proofErr w:type="spellEnd"/>
      <w:r>
        <w:t xml:space="preserve"> C, </w:t>
      </w:r>
      <w:proofErr w:type="spellStart"/>
      <w:r>
        <w:t>Geraci</w:t>
      </w:r>
      <w:proofErr w:type="spellEnd"/>
      <w:r>
        <w:t xml:space="preserve"> G, </w:t>
      </w:r>
      <w:proofErr w:type="spellStart"/>
      <w:r>
        <w:t>Iacono</w:t>
      </w:r>
      <w:proofErr w:type="spellEnd"/>
      <w:r>
        <w:t xml:space="preserve"> G, </w:t>
      </w:r>
      <w:proofErr w:type="spellStart"/>
      <w:r>
        <w:t>Mansueto</w:t>
      </w:r>
      <w:proofErr w:type="spellEnd"/>
      <w:r>
        <w:t xml:space="preserve"> P. High Proportions of People With </w:t>
      </w:r>
      <w:proofErr w:type="spellStart"/>
      <w:r>
        <w:t>Nonceliac</w:t>
      </w:r>
      <w:proofErr w:type="spellEnd"/>
      <w:r>
        <w:t xml:space="preserve"> Wheat Sensitivity Have Autoimmune Disease or Antinuclear Antibodies. </w:t>
      </w:r>
      <w:r>
        <w:rPr>
          <w:i/>
          <w:iCs/>
        </w:rPr>
        <w:t>Gastroenterology</w:t>
      </w:r>
      <w:r>
        <w:t xml:space="preserve"> 2015; </w:t>
      </w:r>
      <w:r>
        <w:rPr>
          <w:b/>
          <w:bCs/>
        </w:rPr>
        <w:t>149</w:t>
      </w:r>
      <w:r>
        <w:t>: 596-603.e1 [</w:t>
      </w:r>
      <w:proofErr w:type="spellStart"/>
      <w:r>
        <w:t>PMID</w:t>
      </w:r>
      <w:proofErr w:type="spellEnd"/>
      <w:r>
        <w:t xml:space="preserve">: 26026392 </w:t>
      </w:r>
      <w:proofErr w:type="spellStart"/>
      <w:r>
        <w:t>DOI</w:t>
      </w:r>
      <w:proofErr w:type="spellEnd"/>
      <w:r>
        <w:t>: 10.1053/j.gastro.2015.05.040]</w:t>
      </w:r>
    </w:p>
    <w:p w:rsidR="009D11E7" w:rsidRDefault="009D11E7" w:rsidP="009D11E7">
      <w:pPr>
        <w:pStyle w:val="-1"/>
      </w:pPr>
      <w:r>
        <w:t>18</w:t>
      </w:r>
      <w:r>
        <w:tab/>
      </w:r>
      <w:proofErr w:type="spellStart"/>
      <w:r>
        <w:rPr>
          <w:b/>
          <w:bCs/>
        </w:rPr>
        <w:t>Losurdo</w:t>
      </w:r>
      <w:proofErr w:type="spellEnd"/>
      <w:r>
        <w:rPr>
          <w:b/>
          <w:bCs/>
        </w:rPr>
        <w:t xml:space="preserve"> G</w:t>
      </w:r>
      <w:r>
        <w:t xml:space="preserve">, </w:t>
      </w:r>
      <w:proofErr w:type="spellStart"/>
      <w:r>
        <w:t>Piscitelli</w:t>
      </w:r>
      <w:proofErr w:type="spellEnd"/>
      <w:r>
        <w:t xml:space="preserve"> D, </w:t>
      </w:r>
      <w:proofErr w:type="spellStart"/>
      <w:r>
        <w:t>Giangaspero</w:t>
      </w:r>
      <w:proofErr w:type="spellEnd"/>
      <w:r>
        <w:t xml:space="preserve"> A, </w:t>
      </w:r>
      <w:proofErr w:type="spellStart"/>
      <w:r>
        <w:t>Principi</w:t>
      </w:r>
      <w:proofErr w:type="spellEnd"/>
      <w:r>
        <w:t xml:space="preserve"> M, </w:t>
      </w:r>
      <w:proofErr w:type="spellStart"/>
      <w:r>
        <w:t>Buffelli</w:t>
      </w:r>
      <w:proofErr w:type="spellEnd"/>
      <w:r>
        <w:t xml:space="preserve"> F, Giorgio F, Montenegro L, </w:t>
      </w:r>
      <w:proofErr w:type="spellStart"/>
      <w:r>
        <w:t>Sorrentino</w:t>
      </w:r>
      <w:proofErr w:type="spellEnd"/>
      <w:r>
        <w:t xml:space="preserve"> C, </w:t>
      </w:r>
      <w:proofErr w:type="spellStart"/>
      <w:r>
        <w:t>Amoruso</w:t>
      </w:r>
      <w:proofErr w:type="spellEnd"/>
      <w:r>
        <w:t xml:space="preserve"> A, </w:t>
      </w:r>
      <w:proofErr w:type="spellStart"/>
      <w:r>
        <w:t>Ierardi</w:t>
      </w:r>
      <w:proofErr w:type="spellEnd"/>
      <w:r>
        <w:t xml:space="preserve"> E, Di Leo A. Evolution of nonspecific duodenal lymphocytosis over 2 years of follow-up. </w:t>
      </w:r>
      <w:r>
        <w:rPr>
          <w:i/>
          <w:iCs/>
        </w:rPr>
        <w:t xml:space="preserve">World J </w:t>
      </w:r>
      <w:proofErr w:type="spellStart"/>
      <w:r>
        <w:rPr>
          <w:i/>
          <w:iCs/>
        </w:rPr>
        <w:t>Gastroenterol</w:t>
      </w:r>
      <w:proofErr w:type="spellEnd"/>
      <w:r>
        <w:t xml:space="preserve"> 2015; </w:t>
      </w:r>
      <w:r>
        <w:rPr>
          <w:b/>
          <w:bCs/>
        </w:rPr>
        <w:t>21</w:t>
      </w:r>
      <w:r>
        <w:t>: 7545-7552 [</w:t>
      </w:r>
      <w:proofErr w:type="spellStart"/>
      <w:r>
        <w:t>PMID</w:t>
      </w:r>
      <w:proofErr w:type="spellEnd"/>
      <w:r>
        <w:t xml:space="preserve">: 26140001 </w:t>
      </w:r>
      <w:proofErr w:type="spellStart"/>
      <w:r>
        <w:t>DOI</w:t>
      </w:r>
      <w:proofErr w:type="spellEnd"/>
      <w:r>
        <w:t>: 10.3748/wjg.v21.i24.7545]</w:t>
      </w:r>
    </w:p>
    <w:p w:rsidR="009D11E7" w:rsidRDefault="009D11E7" w:rsidP="009D11E7">
      <w:pPr>
        <w:pStyle w:val="-1"/>
      </w:pPr>
      <w:r>
        <w:t>19</w:t>
      </w:r>
      <w:r>
        <w:tab/>
      </w:r>
      <w:proofErr w:type="spellStart"/>
      <w:r>
        <w:rPr>
          <w:b/>
          <w:bCs/>
        </w:rPr>
        <w:t>Ierardi</w:t>
      </w:r>
      <w:proofErr w:type="spellEnd"/>
      <w:r>
        <w:rPr>
          <w:b/>
          <w:bCs/>
        </w:rPr>
        <w:t xml:space="preserve"> E</w:t>
      </w:r>
      <w:r>
        <w:t xml:space="preserve">, </w:t>
      </w:r>
      <w:proofErr w:type="spellStart"/>
      <w:r>
        <w:t>Losurdo</w:t>
      </w:r>
      <w:proofErr w:type="spellEnd"/>
      <w:r>
        <w:t xml:space="preserve"> G, </w:t>
      </w:r>
      <w:proofErr w:type="spellStart"/>
      <w:r>
        <w:t>Iannone</w:t>
      </w:r>
      <w:proofErr w:type="spellEnd"/>
      <w:r>
        <w:t xml:space="preserve"> A, </w:t>
      </w:r>
      <w:proofErr w:type="spellStart"/>
      <w:r>
        <w:t>Piscitelli</w:t>
      </w:r>
      <w:proofErr w:type="spellEnd"/>
      <w:r>
        <w:t xml:space="preserve"> D, </w:t>
      </w:r>
      <w:proofErr w:type="spellStart"/>
      <w:r>
        <w:t>Amoruso</w:t>
      </w:r>
      <w:proofErr w:type="spellEnd"/>
      <w:r>
        <w:t xml:space="preserve"> A, </w:t>
      </w:r>
      <w:proofErr w:type="spellStart"/>
      <w:r>
        <w:t>Barone</w:t>
      </w:r>
      <w:proofErr w:type="spellEnd"/>
      <w:r>
        <w:t xml:space="preserve"> M, </w:t>
      </w:r>
      <w:proofErr w:type="spellStart"/>
      <w:r>
        <w:t>Principi</w:t>
      </w:r>
      <w:proofErr w:type="spellEnd"/>
      <w:r>
        <w:t xml:space="preserve"> M, </w:t>
      </w:r>
      <w:proofErr w:type="spellStart"/>
      <w:r>
        <w:t>Pisani</w:t>
      </w:r>
      <w:proofErr w:type="spellEnd"/>
      <w:r>
        <w:t xml:space="preserve"> A, Di Leo A. Lymphocytic </w:t>
      </w:r>
      <w:proofErr w:type="spellStart"/>
      <w:r>
        <w:t>duodenitis</w:t>
      </w:r>
      <w:proofErr w:type="spellEnd"/>
      <w:r>
        <w:t xml:space="preserve"> or microscopic enteritis and gluten-related conditions: what needs to be explored? </w:t>
      </w:r>
      <w:r>
        <w:rPr>
          <w:i/>
          <w:iCs/>
        </w:rPr>
        <w:t xml:space="preserve">Ann </w:t>
      </w:r>
      <w:proofErr w:type="spellStart"/>
      <w:r>
        <w:rPr>
          <w:i/>
          <w:iCs/>
        </w:rPr>
        <w:t>Gastroenterol</w:t>
      </w:r>
      <w:proofErr w:type="spellEnd"/>
      <w:r>
        <w:t xml:space="preserve"> 2017; </w:t>
      </w:r>
      <w:r>
        <w:rPr>
          <w:b/>
          <w:bCs/>
        </w:rPr>
        <w:t>30</w:t>
      </w:r>
      <w:r>
        <w:t>: 380-392 [</w:t>
      </w:r>
      <w:proofErr w:type="spellStart"/>
      <w:r>
        <w:t>PMID</w:t>
      </w:r>
      <w:proofErr w:type="spellEnd"/>
      <w:r>
        <w:t xml:space="preserve">: 28655974 </w:t>
      </w:r>
      <w:proofErr w:type="spellStart"/>
      <w:r>
        <w:t>DOI</w:t>
      </w:r>
      <w:proofErr w:type="spellEnd"/>
      <w:r>
        <w:t>: 10.20524/aog.2017.0165]</w:t>
      </w:r>
    </w:p>
    <w:p w:rsidR="009D11E7" w:rsidRDefault="009D11E7" w:rsidP="009D11E7">
      <w:pPr>
        <w:pStyle w:val="-1"/>
      </w:pPr>
      <w:r>
        <w:t>20</w:t>
      </w:r>
      <w:r>
        <w:tab/>
      </w:r>
      <w:r>
        <w:rPr>
          <w:b/>
          <w:bCs/>
        </w:rPr>
        <w:t>Jackson JR</w:t>
      </w:r>
      <w:r>
        <w:t xml:space="preserve">, Eaton WW, </w:t>
      </w:r>
      <w:proofErr w:type="spellStart"/>
      <w:r>
        <w:t>Cascella</w:t>
      </w:r>
      <w:proofErr w:type="spellEnd"/>
      <w:r>
        <w:t xml:space="preserve"> NG, </w:t>
      </w:r>
      <w:proofErr w:type="spellStart"/>
      <w:r>
        <w:t>Fasano</w:t>
      </w:r>
      <w:proofErr w:type="spellEnd"/>
      <w:r>
        <w:t xml:space="preserve"> A, Kelly DL. </w:t>
      </w:r>
      <w:proofErr w:type="gramStart"/>
      <w:r>
        <w:t>Neurologic and psychiatric manifestations of celiac disease and gluten sensitivity.</w:t>
      </w:r>
      <w:proofErr w:type="gramEnd"/>
      <w:r>
        <w:t xml:space="preserve"> </w:t>
      </w:r>
      <w:proofErr w:type="spellStart"/>
      <w:r>
        <w:rPr>
          <w:i/>
          <w:iCs/>
        </w:rPr>
        <w:t>Psychiatr</w:t>
      </w:r>
      <w:proofErr w:type="spellEnd"/>
      <w:r>
        <w:rPr>
          <w:i/>
          <w:iCs/>
        </w:rPr>
        <w:t xml:space="preserve"> Q</w:t>
      </w:r>
      <w:r>
        <w:t xml:space="preserve"> 2012; </w:t>
      </w:r>
      <w:r>
        <w:rPr>
          <w:b/>
          <w:bCs/>
        </w:rPr>
        <w:t>83</w:t>
      </w:r>
      <w:r>
        <w:t>: 91-102 [</w:t>
      </w:r>
      <w:proofErr w:type="spellStart"/>
      <w:r>
        <w:t>PMID</w:t>
      </w:r>
      <w:proofErr w:type="spellEnd"/>
      <w:r>
        <w:t xml:space="preserve">: 21877216 </w:t>
      </w:r>
      <w:proofErr w:type="spellStart"/>
      <w:r>
        <w:t>DOI</w:t>
      </w:r>
      <w:proofErr w:type="spellEnd"/>
      <w:r>
        <w:t>: 10.1007/s11126-011-9186-y]</w:t>
      </w:r>
    </w:p>
    <w:p w:rsidR="009D11E7" w:rsidRDefault="009D11E7" w:rsidP="009D11E7">
      <w:pPr>
        <w:pStyle w:val="-1"/>
      </w:pPr>
      <w:r>
        <w:t>21</w:t>
      </w:r>
      <w:r>
        <w:tab/>
      </w:r>
      <w:proofErr w:type="spellStart"/>
      <w:r>
        <w:rPr>
          <w:b/>
          <w:bCs/>
        </w:rPr>
        <w:t>Hadjivassiliou</w:t>
      </w:r>
      <w:proofErr w:type="spellEnd"/>
      <w:r>
        <w:rPr>
          <w:b/>
          <w:bCs/>
        </w:rPr>
        <w:t xml:space="preserve"> M</w:t>
      </w:r>
      <w:r>
        <w:t xml:space="preserve">, </w:t>
      </w:r>
      <w:proofErr w:type="spellStart"/>
      <w:r>
        <w:t>Aeschlimann</w:t>
      </w:r>
      <w:proofErr w:type="spellEnd"/>
      <w:r>
        <w:t xml:space="preserve"> P, </w:t>
      </w:r>
      <w:proofErr w:type="spellStart"/>
      <w:r>
        <w:t>Strigun</w:t>
      </w:r>
      <w:proofErr w:type="spellEnd"/>
      <w:r>
        <w:t xml:space="preserve"> A, Sanders DS, </w:t>
      </w:r>
      <w:proofErr w:type="spellStart"/>
      <w:r>
        <w:t>Woodroofe</w:t>
      </w:r>
      <w:proofErr w:type="spellEnd"/>
      <w:r>
        <w:t xml:space="preserve"> N, </w:t>
      </w:r>
      <w:proofErr w:type="spellStart"/>
      <w:r>
        <w:t>Aeschlimann</w:t>
      </w:r>
      <w:proofErr w:type="spellEnd"/>
      <w:r>
        <w:t xml:space="preserve"> D. Autoantibodies in gluten ataxia </w:t>
      </w:r>
      <w:proofErr w:type="gramStart"/>
      <w:r>
        <w:t>recognize</w:t>
      </w:r>
      <w:proofErr w:type="gramEnd"/>
      <w:r>
        <w:t xml:space="preserve"> a novel neuronal </w:t>
      </w:r>
      <w:proofErr w:type="spellStart"/>
      <w:r>
        <w:t>transglutaminase</w:t>
      </w:r>
      <w:proofErr w:type="spellEnd"/>
      <w:r>
        <w:t xml:space="preserve">. </w:t>
      </w:r>
      <w:r>
        <w:rPr>
          <w:i/>
          <w:iCs/>
        </w:rPr>
        <w:t xml:space="preserve">Ann </w:t>
      </w:r>
      <w:proofErr w:type="spellStart"/>
      <w:r>
        <w:rPr>
          <w:i/>
          <w:iCs/>
        </w:rPr>
        <w:t>Neurol</w:t>
      </w:r>
      <w:proofErr w:type="spellEnd"/>
      <w:r>
        <w:t xml:space="preserve"> 2008; </w:t>
      </w:r>
      <w:r>
        <w:rPr>
          <w:b/>
          <w:bCs/>
        </w:rPr>
        <w:t>64</w:t>
      </w:r>
      <w:r>
        <w:t>: 332-343 [</w:t>
      </w:r>
      <w:proofErr w:type="spellStart"/>
      <w:r>
        <w:t>PMID</w:t>
      </w:r>
      <w:proofErr w:type="spellEnd"/>
      <w:r>
        <w:t xml:space="preserve">: 18825674 </w:t>
      </w:r>
      <w:proofErr w:type="spellStart"/>
      <w:r>
        <w:t>DOI</w:t>
      </w:r>
      <w:proofErr w:type="spellEnd"/>
      <w:r>
        <w:t>: 10.1002/ana.21450]</w:t>
      </w:r>
    </w:p>
    <w:p w:rsidR="009D11E7" w:rsidRDefault="009D11E7" w:rsidP="009D11E7">
      <w:pPr>
        <w:pStyle w:val="-1"/>
      </w:pPr>
      <w:r>
        <w:t>22</w:t>
      </w:r>
      <w:r>
        <w:tab/>
      </w:r>
      <w:proofErr w:type="spellStart"/>
      <w:r>
        <w:rPr>
          <w:b/>
          <w:bCs/>
        </w:rPr>
        <w:t>Zis</w:t>
      </w:r>
      <w:proofErr w:type="spellEnd"/>
      <w:r>
        <w:rPr>
          <w:b/>
          <w:bCs/>
        </w:rPr>
        <w:t xml:space="preserve"> P</w:t>
      </w:r>
      <w:r>
        <w:t xml:space="preserve">, </w:t>
      </w:r>
      <w:proofErr w:type="spellStart"/>
      <w:r>
        <w:t>Rao</w:t>
      </w:r>
      <w:proofErr w:type="spellEnd"/>
      <w:r>
        <w:t xml:space="preserve"> DG, </w:t>
      </w:r>
      <w:proofErr w:type="spellStart"/>
      <w:r>
        <w:t>Sarrigiannis</w:t>
      </w:r>
      <w:proofErr w:type="spellEnd"/>
      <w:r>
        <w:t xml:space="preserve"> PG, </w:t>
      </w:r>
      <w:proofErr w:type="spellStart"/>
      <w:r>
        <w:t>Aeschlimann</w:t>
      </w:r>
      <w:proofErr w:type="spellEnd"/>
      <w:r>
        <w:t xml:space="preserve"> P, </w:t>
      </w:r>
      <w:proofErr w:type="spellStart"/>
      <w:r>
        <w:t>Aeschlimann</w:t>
      </w:r>
      <w:proofErr w:type="spellEnd"/>
      <w:r>
        <w:t xml:space="preserve"> DP, Sanders D, </w:t>
      </w:r>
      <w:proofErr w:type="spellStart"/>
      <w:r>
        <w:t>Grünewald</w:t>
      </w:r>
      <w:proofErr w:type="spellEnd"/>
      <w:r>
        <w:t xml:space="preserve"> RA, </w:t>
      </w:r>
      <w:proofErr w:type="spellStart"/>
      <w:r>
        <w:t>Hadjivassiliou</w:t>
      </w:r>
      <w:proofErr w:type="spellEnd"/>
      <w:r>
        <w:t xml:space="preserve"> M. </w:t>
      </w:r>
      <w:proofErr w:type="spellStart"/>
      <w:r>
        <w:t>Transglutaminase</w:t>
      </w:r>
      <w:proofErr w:type="spellEnd"/>
      <w:r>
        <w:t xml:space="preserve"> 6 antibodies in gluten neuropathy. </w:t>
      </w:r>
      <w:r>
        <w:rPr>
          <w:i/>
          <w:iCs/>
        </w:rPr>
        <w:t>Dig Liver Dis</w:t>
      </w:r>
      <w:r>
        <w:t xml:space="preserve"> 2017; </w:t>
      </w:r>
      <w:r>
        <w:rPr>
          <w:b/>
          <w:bCs/>
        </w:rPr>
        <w:t>49</w:t>
      </w:r>
      <w:r>
        <w:t>: 1196-1200 [</w:t>
      </w:r>
      <w:proofErr w:type="spellStart"/>
      <w:r>
        <w:t>PMID</w:t>
      </w:r>
      <w:proofErr w:type="spellEnd"/>
      <w:r>
        <w:t xml:space="preserve">: 28886934 </w:t>
      </w:r>
      <w:proofErr w:type="spellStart"/>
      <w:r>
        <w:t>DOI</w:t>
      </w:r>
      <w:proofErr w:type="spellEnd"/>
      <w:r>
        <w:t>: 10.1016/j.dld.2017.08.019]</w:t>
      </w:r>
    </w:p>
    <w:p w:rsidR="009D11E7" w:rsidRDefault="009D11E7" w:rsidP="009D11E7">
      <w:pPr>
        <w:pStyle w:val="-1"/>
      </w:pPr>
      <w:r>
        <w:t>23</w:t>
      </w:r>
      <w:r>
        <w:tab/>
      </w:r>
      <w:proofErr w:type="spellStart"/>
      <w:r>
        <w:rPr>
          <w:b/>
          <w:bCs/>
        </w:rPr>
        <w:t>Hadjivassiliou</w:t>
      </w:r>
      <w:proofErr w:type="spellEnd"/>
      <w:r>
        <w:rPr>
          <w:b/>
          <w:bCs/>
        </w:rPr>
        <w:t xml:space="preserve"> M</w:t>
      </w:r>
      <w:r>
        <w:t xml:space="preserve">, Sanders DS, </w:t>
      </w:r>
      <w:proofErr w:type="spellStart"/>
      <w:r>
        <w:t>Grünewald</w:t>
      </w:r>
      <w:proofErr w:type="spellEnd"/>
      <w:r>
        <w:t xml:space="preserve"> RA, </w:t>
      </w:r>
      <w:proofErr w:type="spellStart"/>
      <w:r>
        <w:t>Woodroofe</w:t>
      </w:r>
      <w:proofErr w:type="spellEnd"/>
      <w:r>
        <w:t xml:space="preserve"> N, </w:t>
      </w:r>
      <w:proofErr w:type="spellStart"/>
      <w:r>
        <w:t>Boscolo</w:t>
      </w:r>
      <w:proofErr w:type="spellEnd"/>
      <w:r>
        <w:t xml:space="preserve"> S, </w:t>
      </w:r>
      <w:proofErr w:type="spellStart"/>
      <w:r>
        <w:t>Aeschlimann</w:t>
      </w:r>
      <w:proofErr w:type="spellEnd"/>
      <w:r>
        <w:t xml:space="preserve"> D. Gluten sensitivity: from gut to brain. </w:t>
      </w:r>
      <w:r>
        <w:rPr>
          <w:i/>
          <w:iCs/>
        </w:rPr>
        <w:t xml:space="preserve">Lancet </w:t>
      </w:r>
      <w:proofErr w:type="spellStart"/>
      <w:r>
        <w:rPr>
          <w:i/>
          <w:iCs/>
        </w:rPr>
        <w:t>Neurol</w:t>
      </w:r>
      <w:proofErr w:type="spellEnd"/>
      <w:r>
        <w:t xml:space="preserve"> 2010; </w:t>
      </w:r>
      <w:r>
        <w:rPr>
          <w:b/>
          <w:bCs/>
        </w:rPr>
        <w:t>9</w:t>
      </w:r>
      <w:r>
        <w:t>: 318-330 [</w:t>
      </w:r>
      <w:proofErr w:type="spellStart"/>
      <w:r>
        <w:t>PMID</w:t>
      </w:r>
      <w:proofErr w:type="spellEnd"/>
      <w:r>
        <w:t xml:space="preserve">: 20170845 </w:t>
      </w:r>
      <w:proofErr w:type="spellStart"/>
      <w:r>
        <w:t>DOI</w:t>
      </w:r>
      <w:proofErr w:type="spellEnd"/>
      <w:r>
        <w:t>: 10.1016/S1474-4422(09)70290-X]</w:t>
      </w:r>
    </w:p>
    <w:p w:rsidR="009D11E7" w:rsidRDefault="009D11E7" w:rsidP="009D11E7">
      <w:pPr>
        <w:pStyle w:val="-1"/>
      </w:pPr>
      <w:r>
        <w:t>24</w:t>
      </w:r>
      <w:r>
        <w:tab/>
      </w:r>
      <w:proofErr w:type="spellStart"/>
      <w:r>
        <w:rPr>
          <w:b/>
          <w:bCs/>
        </w:rPr>
        <w:t>Hadjivassiliou</w:t>
      </w:r>
      <w:proofErr w:type="spellEnd"/>
      <w:r>
        <w:rPr>
          <w:b/>
          <w:bCs/>
        </w:rPr>
        <w:t xml:space="preserve"> M</w:t>
      </w:r>
      <w:r>
        <w:t xml:space="preserve">, Sanders DS, </w:t>
      </w:r>
      <w:proofErr w:type="spellStart"/>
      <w:r>
        <w:t>Woodroofe</w:t>
      </w:r>
      <w:proofErr w:type="spellEnd"/>
      <w:r>
        <w:t xml:space="preserve"> N, Williamson C, </w:t>
      </w:r>
      <w:proofErr w:type="spellStart"/>
      <w:r>
        <w:t>Grünewald</w:t>
      </w:r>
      <w:proofErr w:type="spellEnd"/>
      <w:r>
        <w:t xml:space="preserve"> RA. </w:t>
      </w:r>
      <w:proofErr w:type="gramStart"/>
      <w:r>
        <w:t>Gluten ataxia.</w:t>
      </w:r>
      <w:proofErr w:type="gramEnd"/>
      <w:r>
        <w:t xml:space="preserve"> </w:t>
      </w:r>
      <w:r>
        <w:rPr>
          <w:i/>
          <w:iCs/>
        </w:rPr>
        <w:t>Cerebellum</w:t>
      </w:r>
      <w:r>
        <w:t xml:space="preserve"> 2008; </w:t>
      </w:r>
      <w:r>
        <w:rPr>
          <w:b/>
          <w:bCs/>
        </w:rPr>
        <w:t>7</w:t>
      </w:r>
      <w:r>
        <w:t>: 494-498 [</w:t>
      </w:r>
      <w:proofErr w:type="spellStart"/>
      <w:r>
        <w:t>PMID</w:t>
      </w:r>
      <w:proofErr w:type="spellEnd"/>
      <w:r>
        <w:t xml:space="preserve">: 18787912 </w:t>
      </w:r>
      <w:proofErr w:type="spellStart"/>
      <w:r>
        <w:t>DOI</w:t>
      </w:r>
      <w:proofErr w:type="spellEnd"/>
      <w:r>
        <w:t>: 10.1007/s12311-008-0052-x]</w:t>
      </w:r>
    </w:p>
    <w:p w:rsidR="009D11E7" w:rsidRDefault="009D11E7" w:rsidP="009D11E7">
      <w:pPr>
        <w:pStyle w:val="-1"/>
      </w:pPr>
      <w:r>
        <w:t>25</w:t>
      </w:r>
      <w:r>
        <w:tab/>
      </w:r>
      <w:r>
        <w:rPr>
          <w:b/>
          <w:bCs/>
        </w:rPr>
        <w:t>Wilkinson ID</w:t>
      </w:r>
      <w:r>
        <w:t xml:space="preserve">, </w:t>
      </w:r>
      <w:proofErr w:type="spellStart"/>
      <w:r>
        <w:t>Hadjivassiliou</w:t>
      </w:r>
      <w:proofErr w:type="spellEnd"/>
      <w:r>
        <w:t xml:space="preserve"> M, Dickson </w:t>
      </w:r>
      <w:proofErr w:type="spellStart"/>
      <w:r>
        <w:t>JM</w:t>
      </w:r>
      <w:proofErr w:type="spellEnd"/>
      <w:r>
        <w:t xml:space="preserve">, Wallis L, </w:t>
      </w:r>
      <w:proofErr w:type="spellStart"/>
      <w:r>
        <w:t>Grünewald</w:t>
      </w:r>
      <w:proofErr w:type="spellEnd"/>
      <w:r>
        <w:t xml:space="preserve"> RA, Coley SC, </w:t>
      </w:r>
      <w:proofErr w:type="spellStart"/>
      <w:r>
        <w:t>Widjaja</w:t>
      </w:r>
      <w:proofErr w:type="spellEnd"/>
      <w:r>
        <w:t xml:space="preserve"> E, Griffiths PD. Cerebellar abnormalities on proton </w:t>
      </w:r>
      <w:proofErr w:type="spellStart"/>
      <w:r>
        <w:t>MR</w:t>
      </w:r>
      <w:proofErr w:type="spellEnd"/>
      <w:r>
        <w:t xml:space="preserve"> spectroscopy in gluten ataxia. </w:t>
      </w:r>
      <w:r>
        <w:rPr>
          <w:i/>
          <w:iCs/>
        </w:rPr>
        <w:t xml:space="preserve">J </w:t>
      </w:r>
      <w:proofErr w:type="spellStart"/>
      <w:r>
        <w:rPr>
          <w:i/>
          <w:iCs/>
        </w:rPr>
        <w:t>Neurol</w:t>
      </w:r>
      <w:proofErr w:type="spellEnd"/>
      <w:r>
        <w:rPr>
          <w:i/>
          <w:iCs/>
        </w:rPr>
        <w:t xml:space="preserve"> </w:t>
      </w:r>
      <w:proofErr w:type="spellStart"/>
      <w:r>
        <w:rPr>
          <w:i/>
          <w:iCs/>
        </w:rPr>
        <w:t>Neurosurg</w:t>
      </w:r>
      <w:proofErr w:type="spellEnd"/>
      <w:r>
        <w:rPr>
          <w:i/>
          <w:iCs/>
        </w:rPr>
        <w:t xml:space="preserve"> Psychiatry</w:t>
      </w:r>
      <w:r>
        <w:t xml:space="preserve"> 2005; </w:t>
      </w:r>
      <w:r>
        <w:rPr>
          <w:b/>
          <w:bCs/>
        </w:rPr>
        <w:t>76</w:t>
      </w:r>
      <w:r>
        <w:t>: 1011-1013 [</w:t>
      </w:r>
      <w:proofErr w:type="spellStart"/>
      <w:r>
        <w:t>PMID</w:t>
      </w:r>
      <w:proofErr w:type="spellEnd"/>
      <w:r>
        <w:t>: 15965215]</w:t>
      </w:r>
    </w:p>
    <w:p w:rsidR="009D11E7" w:rsidRDefault="009D11E7" w:rsidP="009D11E7">
      <w:pPr>
        <w:pStyle w:val="-1"/>
      </w:pPr>
      <w:r>
        <w:t>26</w:t>
      </w:r>
      <w:r>
        <w:tab/>
      </w:r>
      <w:proofErr w:type="spellStart"/>
      <w:r>
        <w:rPr>
          <w:b/>
          <w:bCs/>
        </w:rPr>
        <w:t>Pellecchia</w:t>
      </w:r>
      <w:proofErr w:type="spellEnd"/>
      <w:r>
        <w:rPr>
          <w:b/>
          <w:bCs/>
        </w:rPr>
        <w:t xml:space="preserve"> MT</w:t>
      </w:r>
      <w:r>
        <w:t xml:space="preserve">, </w:t>
      </w:r>
      <w:proofErr w:type="spellStart"/>
      <w:r>
        <w:t>Scala</w:t>
      </w:r>
      <w:proofErr w:type="spellEnd"/>
      <w:r>
        <w:t xml:space="preserve"> R, </w:t>
      </w:r>
      <w:proofErr w:type="spellStart"/>
      <w:r>
        <w:t>Perretti</w:t>
      </w:r>
      <w:proofErr w:type="spellEnd"/>
      <w:r>
        <w:t xml:space="preserve"> A, De Michele G, Santoro L, </w:t>
      </w:r>
      <w:proofErr w:type="spellStart"/>
      <w:r>
        <w:t>Filla</w:t>
      </w:r>
      <w:proofErr w:type="spellEnd"/>
      <w:r>
        <w:t xml:space="preserve"> A, </w:t>
      </w:r>
      <w:proofErr w:type="spellStart"/>
      <w:r>
        <w:t>Ciacci</w:t>
      </w:r>
      <w:proofErr w:type="spellEnd"/>
      <w:r>
        <w:t xml:space="preserve"> C, </w:t>
      </w:r>
      <w:proofErr w:type="spellStart"/>
      <w:r>
        <w:t>Barone</w:t>
      </w:r>
      <w:proofErr w:type="spellEnd"/>
      <w:r>
        <w:t xml:space="preserve"> P. Cerebellar ataxia associated with subclinical celiac disease responding to gluten-free diet. </w:t>
      </w:r>
      <w:r>
        <w:rPr>
          <w:i/>
          <w:iCs/>
        </w:rPr>
        <w:t>Neurology</w:t>
      </w:r>
      <w:r>
        <w:t xml:space="preserve"> 1999; </w:t>
      </w:r>
      <w:r>
        <w:rPr>
          <w:b/>
          <w:bCs/>
        </w:rPr>
        <w:t>53</w:t>
      </w:r>
      <w:r>
        <w:t>: 1606-1608 [</w:t>
      </w:r>
      <w:proofErr w:type="spellStart"/>
      <w:r>
        <w:t>PMID</w:t>
      </w:r>
      <w:proofErr w:type="spellEnd"/>
      <w:r>
        <w:t>: 10534283]</w:t>
      </w:r>
    </w:p>
    <w:p w:rsidR="009D11E7" w:rsidRDefault="009D11E7" w:rsidP="009D11E7">
      <w:pPr>
        <w:pStyle w:val="-1"/>
      </w:pPr>
      <w:r>
        <w:t>27</w:t>
      </w:r>
      <w:r>
        <w:tab/>
      </w:r>
      <w:r>
        <w:rPr>
          <w:b/>
          <w:bCs/>
        </w:rPr>
        <w:t xml:space="preserve">Chin </w:t>
      </w:r>
      <w:proofErr w:type="spellStart"/>
      <w:r>
        <w:rPr>
          <w:b/>
          <w:bCs/>
        </w:rPr>
        <w:t>RL</w:t>
      </w:r>
      <w:proofErr w:type="spellEnd"/>
      <w:r>
        <w:t xml:space="preserve">, Sander </w:t>
      </w:r>
      <w:proofErr w:type="spellStart"/>
      <w:r>
        <w:t>HW</w:t>
      </w:r>
      <w:proofErr w:type="spellEnd"/>
      <w:r>
        <w:t xml:space="preserve">, </w:t>
      </w:r>
      <w:proofErr w:type="spellStart"/>
      <w:r>
        <w:t>Brannagan</w:t>
      </w:r>
      <w:proofErr w:type="spellEnd"/>
      <w:r>
        <w:t xml:space="preserve"> TH, Green PH, Hays AP, </w:t>
      </w:r>
      <w:proofErr w:type="spellStart"/>
      <w:r>
        <w:t>Alaedini</w:t>
      </w:r>
      <w:proofErr w:type="spellEnd"/>
      <w:r>
        <w:t xml:space="preserve"> A, </w:t>
      </w:r>
      <w:proofErr w:type="spellStart"/>
      <w:r>
        <w:t>Latov</w:t>
      </w:r>
      <w:proofErr w:type="spellEnd"/>
      <w:r>
        <w:t xml:space="preserve"> N. Celiac neuropathy. </w:t>
      </w:r>
      <w:r>
        <w:rPr>
          <w:i/>
          <w:iCs/>
        </w:rPr>
        <w:t>Neurology</w:t>
      </w:r>
      <w:r>
        <w:t xml:space="preserve"> 2003; </w:t>
      </w:r>
      <w:r>
        <w:rPr>
          <w:b/>
          <w:bCs/>
        </w:rPr>
        <w:t>60</w:t>
      </w:r>
      <w:r>
        <w:t>: 1581-1585 [</w:t>
      </w:r>
      <w:proofErr w:type="spellStart"/>
      <w:r>
        <w:t>PMID</w:t>
      </w:r>
      <w:proofErr w:type="spellEnd"/>
      <w:r>
        <w:t>: 12771245]</w:t>
      </w:r>
    </w:p>
    <w:p w:rsidR="009D11E7" w:rsidRDefault="009D11E7" w:rsidP="009D11E7">
      <w:pPr>
        <w:pStyle w:val="-1"/>
      </w:pPr>
      <w:r>
        <w:t>28</w:t>
      </w:r>
      <w:r>
        <w:tab/>
      </w:r>
      <w:proofErr w:type="spellStart"/>
      <w:r>
        <w:rPr>
          <w:b/>
          <w:bCs/>
        </w:rPr>
        <w:t>Hadjivassiliou</w:t>
      </w:r>
      <w:proofErr w:type="spellEnd"/>
      <w:r>
        <w:rPr>
          <w:b/>
          <w:bCs/>
        </w:rPr>
        <w:t xml:space="preserve"> M</w:t>
      </w:r>
      <w:r>
        <w:t xml:space="preserve">, </w:t>
      </w:r>
      <w:proofErr w:type="spellStart"/>
      <w:r>
        <w:t>Kandler</w:t>
      </w:r>
      <w:proofErr w:type="spellEnd"/>
      <w:r>
        <w:t xml:space="preserve"> RH, </w:t>
      </w:r>
      <w:proofErr w:type="spellStart"/>
      <w:r>
        <w:t>Chattopadhyay</w:t>
      </w:r>
      <w:proofErr w:type="spellEnd"/>
      <w:r>
        <w:t xml:space="preserve"> AK, Davies-Jones AG, </w:t>
      </w:r>
      <w:proofErr w:type="spellStart"/>
      <w:r>
        <w:t>Jarratt</w:t>
      </w:r>
      <w:proofErr w:type="spellEnd"/>
      <w:r>
        <w:t xml:space="preserve"> JA, Sanders DS, </w:t>
      </w:r>
      <w:proofErr w:type="spellStart"/>
      <w:r>
        <w:t>Sharrack</w:t>
      </w:r>
      <w:proofErr w:type="spellEnd"/>
      <w:r>
        <w:t xml:space="preserve"> B, </w:t>
      </w:r>
      <w:proofErr w:type="spellStart"/>
      <w:r>
        <w:t>Grünewald</w:t>
      </w:r>
      <w:proofErr w:type="spellEnd"/>
      <w:r>
        <w:t xml:space="preserve"> RA. </w:t>
      </w:r>
      <w:proofErr w:type="gramStart"/>
      <w:r>
        <w:t xml:space="preserve">Dietary treatment </w:t>
      </w:r>
      <w:r>
        <w:lastRenderedPageBreak/>
        <w:t>of gluten neuropathy.</w:t>
      </w:r>
      <w:proofErr w:type="gramEnd"/>
      <w:r>
        <w:t xml:space="preserve"> </w:t>
      </w:r>
      <w:r>
        <w:rPr>
          <w:i/>
          <w:iCs/>
        </w:rPr>
        <w:t>Muscle Nerve</w:t>
      </w:r>
      <w:r>
        <w:t xml:space="preserve"> 2006; </w:t>
      </w:r>
      <w:r>
        <w:rPr>
          <w:b/>
          <w:bCs/>
        </w:rPr>
        <w:t>34</w:t>
      </w:r>
      <w:r>
        <w:t>: 762-766 [</w:t>
      </w:r>
      <w:proofErr w:type="spellStart"/>
      <w:r>
        <w:t>PMID</w:t>
      </w:r>
      <w:proofErr w:type="spellEnd"/>
      <w:r>
        <w:t>: 17013890]</w:t>
      </w:r>
    </w:p>
    <w:p w:rsidR="009D11E7" w:rsidRDefault="009D11E7" w:rsidP="009D11E7">
      <w:pPr>
        <w:pStyle w:val="-1"/>
      </w:pPr>
      <w:r>
        <w:t>29</w:t>
      </w:r>
      <w:r>
        <w:tab/>
      </w:r>
      <w:proofErr w:type="spellStart"/>
      <w:r>
        <w:rPr>
          <w:b/>
          <w:bCs/>
        </w:rPr>
        <w:t>Hadjivassiliou</w:t>
      </w:r>
      <w:proofErr w:type="spellEnd"/>
      <w:r>
        <w:rPr>
          <w:b/>
          <w:bCs/>
        </w:rPr>
        <w:t xml:space="preserve"> M</w:t>
      </w:r>
      <w:r>
        <w:t xml:space="preserve">, </w:t>
      </w:r>
      <w:proofErr w:type="spellStart"/>
      <w:r>
        <w:t>Grünewald</w:t>
      </w:r>
      <w:proofErr w:type="spellEnd"/>
      <w:r>
        <w:t xml:space="preserve"> RA, </w:t>
      </w:r>
      <w:proofErr w:type="spellStart"/>
      <w:r>
        <w:t>Kandler</w:t>
      </w:r>
      <w:proofErr w:type="spellEnd"/>
      <w:r>
        <w:t xml:space="preserve"> RH, </w:t>
      </w:r>
      <w:proofErr w:type="spellStart"/>
      <w:r>
        <w:t>Chattopadhyay</w:t>
      </w:r>
      <w:proofErr w:type="spellEnd"/>
      <w:r>
        <w:t xml:space="preserve"> AK, </w:t>
      </w:r>
      <w:proofErr w:type="spellStart"/>
      <w:r>
        <w:t>Jarratt</w:t>
      </w:r>
      <w:proofErr w:type="spellEnd"/>
      <w:r>
        <w:t xml:space="preserve"> JA, Sanders DS, </w:t>
      </w:r>
      <w:proofErr w:type="spellStart"/>
      <w:r>
        <w:t>Sharrack</w:t>
      </w:r>
      <w:proofErr w:type="spellEnd"/>
      <w:r>
        <w:t xml:space="preserve"> B, Wharton SB, Davies-Jones GA. Neuropathy associated with gluten sensitivity. </w:t>
      </w:r>
      <w:r>
        <w:rPr>
          <w:i/>
          <w:iCs/>
        </w:rPr>
        <w:t xml:space="preserve">J </w:t>
      </w:r>
      <w:proofErr w:type="spellStart"/>
      <w:r>
        <w:rPr>
          <w:i/>
          <w:iCs/>
        </w:rPr>
        <w:t>Neurol</w:t>
      </w:r>
      <w:proofErr w:type="spellEnd"/>
      <w:r>
        <w:rPr>
          <w:i/>
          <w:iCs/>
        </w:rPr>
        <w:t xml:space="preserve"> </w:t>
      </w:r>
      <w:proofErr w:type="spellStart"/>
      <w:r>
        <w:rPr>
          <w:i/>
          <w:iCs/>
        </w:rPr>
        <w:t>Neurosurg</w:t>
      </w:r>
      <w:proofErr w:type="spellEnd"/>
      <w:r>
        <w:rPr>
          <w:i/>
          <w:iCs/>
        </w:rPr>
        <w:t xml:space="preserve"> Psychiatry</w:t>
      </w:r>
      <w:r>
        <w:t xml:space="preserve"> 2006; </w:t>
      </w:r>
      <w:r>
        <w:rPr>
          <w:b/>
          <w:bCs/>
        </w:rPr>
        <w:t>77</w:t>
      </w:r>
      <w:r>
        <w:t>: 1262-1266 [</w:t>
      </w:r>
      <w:proofErr w:type="spellStart"/>
      <w:r>
        <w:t>PMID</w:t>
      </w:r>
      <w:proofErr w:type="spellEnd"/>
      <w:r>
        <w:t>: 16835287]</w:t>
      </w:r>
    </w:p>
    <w:p w:rsidR="009D11E7" w:rsidRDefault="009D11E7" w:rsidP="009D11E7">
      <w:pPr>
        <w:pStyle w:val="-1"/>
      </w:pPr>
      <w:r>
        <w:t>30</w:t>
      </w:r>
      <w:r>
        <w:tab/>
      </w:r>
      <w:proofErr w:type="spellStart"/>
      <w:r>
        <w:rPr>
          <w:b/>
          <w:bCs/>
        </w:rPr>
        <w:t>Hadjivassiliou</w:t>
      </w:r>
      <w:proofErr w:type="spellEnd"/>
      <w:r>
        <w:rPr>
          <w:b/>
          <w:bCs/>
        </w:rPr>
        <w:t xml:space="preserve"> M</w:t>
      </w:r>
      <w:r>
        <w:t xml:space="preserve">, </w:t>
      </w:r>
      <w:proofErr w:type="spellStart"/>
      <w:r>
        <w:t>Grünewald</w:t>
      </w:r>
      <w:proofErr w:type="spellEnd"/>
      <w:r>
        <w:t xml:space="preserve"> RA, </w:t>
      </w:r>
      <w:proofErr w:type="spellStart"/>
      <w:r>
        <w:t>Lawden</w:t>
      </w:r>
      <w:proofErr w:type="spellEnd"/>
      <w:r>
        <w:t xml:space="preserve"> M, Davies-Jones GA, Powell T, Smith CM. Headache and CNS white matter abnormalities associated with gluten sensitivity. </w:t>
      </w:r>
      <w:r>
        <w:rPr>
          <w:i/>
          <w:iCs/>
        </w:rPr>
        <w:t>Neurology</w:t>
      </w:r>
      <w:r>
        <w:t xml:space="preserve"> 2001; </w:t>
      </w:r>
      <w:r>
        <w:rPr>
          <w:b/>
          <w:bCs/>
        </w:rPr>
        <w:t>56</w:t>
      </w:r>
      <w:r>
        <w:t>: 385-388 [</w:t>
      </w:r>
      <w:proofErr w:type="spellStart"/>
      <w:r>
        <w:t>PMID</w:t>
      </w:r>
      <w:proofErr w:type="spellEnd"/>
      <w:r>
        <w:t>: 11171906]</w:t>
      </w:r>
    </w:p>
    <w:p w:rsidR="009D11E7" w:rsidRDefault="009D11E7" w:rsidP="009D11E7">
      <w:pPr>
        <w:pStyle w:val="-1"/>
      </w:pPr>
      <w:r>
        <w:t>31</w:t>
      </w:r>
      <w:r>
        <w:tab/>
      </w:r>
      <w:proofErr w:type="spellStart"/>
      <w:r>
        <w:rPr>
          <w:b/>
          <w:bCs/>
        </w:rPr>
        <w:t>Serratrice</w:t>
      </w:r>
      <w:proofErr w:type="spellEnd"/>
      <w:r>
        <w:rPr>
          <w:b/>
          <w:bCs/>
        </w:rPr>
        <w:t xml:space="preserve"> J</w:t>
      </w:r>
      <w:r>
        <w:t xml:space="preserve">, </w:t>
      </w:r>
      <w:proofErr w:type="spellStart"/>
      <w:r>
        <w:t>Disdier</w:t>
      </w:r>
      <w:proofErr w:type="spellEnd"/>
      <w:r>
        <w:t xml:space="preserve"> P, de Roux C, </w:t>
      </w:r>
      <w:proofErr w:type="spellStart"/>
      <w:r>
        <w:t>Christides</w:t>
      </w:r>
      <w:proofErr w:type="spellEnd"/>
      <w:r>
        <w:t xml:space="preserve"> C, </w:t>
      </w:r>
      <w:proofErr w:type="spellStart"/>
      <w:r>
        <w:t>Weiller</w:t>
      </w:r>
      <w:proofErr w:type="spellEnd"/>
      <w:r>
        <w:t xml:space="preserve"> </w:t>
      </w:r>
      <w:proofErr w:type="spellStart"/>
      <w:r>
        <w:t>PJ</w:t>
      </w:r>
      <w:proofErr w:type="spellEnd"/>
      <w:r>
        <w:t xml:space="preserve">. </w:t>
      </w:r>
      <w:proofErr w:type="gramStart"/>
      <w:r>
        <w:t>Migraine and coeliac disease.</w:t>
      </w:r>
      <w:proofErr w:type="gramEnd"/>
      <w:r>
        <w:t xml:space="preserve"> </w:t>
      </w:r>
      <w:r>
        <w:rPr>
          <w:i/>
          <w:iCs/>
        </w:rPr>
        <w:t>Headache</w:t>
      </w:r>
      <w:r>
        <w:t xml:space="preserve"> 1998; </w:t>
      </w:r>
      <w:r>
        <w:rPr>
          <w:b/>
          <w:bCs/>
        </w:rPr>
        <w:t>38</w:t>
      </w:r>
      <w:r>
        <w:t>: 627-628 [</w:t>
      </w:r>
      <w:proofErr w:type="spellStart"/>
      <w:r>
        <w:t>PMID</w:t>
      </w:r>
      <w:proofErr w:type="spellEnd"/>
      <w:r>
        <w:t>: 11398309]</w:t>
      </w:r>
    </w:p>
    <w:p w:rsidR="009D11E7" w:rsidRDefault="009D11E7" w:rsidP="009D11E7">
      <w:pPr>
        <w:pStyle w:val="-1"/>
      </w:pPr>
      <w:r>
        <w:t>32</w:t>
      </w:r>
      <w:r>
        <w:tab/>
      </w:r>
      <w:proofErr w:type="spellStart"/>
      <w:r>
        <w:rPr>
          <w:b/>
          <w:bCs/>
        </w:rPr>
        <w:t>Hadjivassiliou</w:t>
      </w:r>
      <w:proofErr w:type="spellEnd"/>
      <w:r>
        <w:rPr>
          <w:b/>
          <w:bCs/>
        </w:rPr>
        <w:t xml:space="preserve"> M</w:t>
      </w:r>
      <w:r>
        <w:t xml:space="preserve">, </w:t>
      </w:r>
      <w:proofErr w:type="spellStart"/>
      <w:r>
        <w:t>Rao</w:t>
      </w:r>
      <w:proofErr w:type="spellEnd"/>
      <w:r>
        <w:t xml:space="preserve"> DG, </w:t>
      </w:r>
      <w:proofErr w:type="spellStart"/>
      <w:r>
        <w:t>Grìnewald</w:t>
      </w:r>
      <w:proofErr w:type="spellEnd"/>
      <w:r>
        <w:t xml:space="preserve"> RA, </w:t>
      </w:r>
      <w:proofErr w:type="spellStart"/>
      <w:r>
        <w:t>Aeschlimann</w:t>
      </w:r>
      <w:proofErr w:type="spellEnd"/>
      <w:r>
        <w:t xml:space="preserve"> DP, </w:t>
      </w:r>
      <w:proofErr w:type="spellStart"/>
      <w:r>
        <w:t>Sarrigiannis</w:t>
      </w:r>
      <w:proofErr w:type="spellEnd"/>
      <w:r>
        <w:t xml:space="preserve"> PG, </w:t>
      </w:r>
      <w:proofErr w:type="spellStart"/>
      <w:r>
        <w:t>Hoggard</w:t>
      </w:r>
      <w:proofErr w:type="spellEnd"/>
      <w:r>
        <w:t xml:space="preserve"> N, </w:t>
      </w:r>
      <w:proofErr w:type="spellStart"/>
      <w:r>
        <w:t>Aeschlimann</w:t>
      </w:r>
      <w:proofErr w:type="spellEnd"/>
      <w:r>
        <w:t xml:space="preserve"> P, Mooney </w:t>
      </w:r>
      <w:proofErr w:type="spellStart"/>
      <w:r>
        <w:t>PD</w:t>
      </w:r>
      <w:proofErr w:type="spellEnd"/>
      <w:r>
        <w:t xml:space="preserve">, Sanders DS. </w:t>
      </w:r>
      <w:proofErr w:type="gramStart"/>
      <w:r>
        <w:t>Neurological Dysfunction in Coeliac Disease and Non-Coeliac Gluten Sensitivity.</w:t>
      </w:r>
      <w:proofErr w:type="gramEnd"/>
      <w:r>
        <w:t xml:space="preserve"> </w:t>
      </w:r>
      <w:r>
        <w:rPr>
          <w:i/>
          <w:iCs/>
        </w:rPr>
        <w:t xml:space="preserve">Am J </w:t>
      </w:r>
      <w:proofErr w:type="spellStart"/>
      <w:r>
        <w:rPr>
          <w:i/>
          <w:iCs/>
        </w:rPr>
        <w:t>Gastroenterol</w:t>
      </w:r>
      <w:proofErr w:type="spellEnd"/>
      <w:r>
        <w:t xml:space="preserve"> 2016; </w:t>
      </w:r>
      <w:r>
        <w:rPr>
          <w:b/>
          <w:bCs/>
        </w:rPr>
        <w:t>111</w:t>
      </w:r>
      <w:r>
        <w:t>: 561-567 [</w:t>
      </w:r>
      <w:proofErr w:type="spellStart"/>
      <w:r>
        <w:t>PMID</w:t>
      </w:r>
      <w:proofErr w:type="spellEnd"/>
      <w:r>
        <w:t xml:space="preserve">: 26832652 </w:t>
      </w:r>
      <w:proofErr w:type="spellStart"/>
      <w:r>
        <w:t>DOI</w:t>
      </w:r>
      <w:proofErr w:type="spellEnd"/>
      <w:r>
        <w:t>: 10.1038/ajg.2015.434]</w:t>
      </w:r>
    </w:p>
    <w:p w:rsidR="009D11E7" w:rsidRDefault="009D11E7" w:rsidP="009D11E7">
      <w:pPr>
        <w:pStyle w:val="-1"/>
      </w:pPr>
      <w:r>
        <w:t>33</w:t>
      </w:r>
      <w:r>
        <w:tab/>
      </w:r>
      <w:r>
        <w:rPr>
          <w:b/>
          <w:bCs/>
        </w:rPr>
        <w:t>Rodrigo L</w:t>
      </w:r>
      <w:r>
        <w:t>, Hernández-</w:t>
      </w:r>
      <w:proofErr w:type="spellStart"/>
      <w:r>
        <w:t>Lahoz</w:t>
      </w:r>
      <w:proofErr w:type="spellEnd"/>
      <w:r>
        <w:t xml:space="preserve"> C, </w:t>
      </w:r>
      <w:proofErr w:type="spellStart"/>
      <w:r>
        <w:t>Lauret</w:t>
      </w:r>
      <w:proofErr w:type="spellEnd"/>
      <w:r>
        <w:t xml:space="preserve"> E, Rodriguez-</w:t>
      </w:r>
      <w:proofErr w:type="spellStart"/>
      <w:r>
        <w:t>Peláez</w:t>
      </w:r>
      <w:proofErr w:type="spellEnd"/>
      <w:r>
        <w:t xml:space="preserve"> M, </w:t>
      </w:r>
      <w:proofErr w:type="spellStart"/>
      <w:r>
        <w:t>Soucek</w:t>
      </w:r>
      <w:proofErr w:type="spellEnd"/>
      <w:r>
        <w:t xml:space="preserve"> M, </w:t>
      </w:r>
      <w:proofErr w:type="spellStart"/>
      <w:r>
        <w:t>Ciccocioppo</w:t>
      </w:r>
      <w:proofErr w:type="spellEnd"/>
      <w:r>
        <w:t xml:space="preserve"> R, </w:t>
      </w:r>
      <w:proofErr w:type="spellStart"/>
      <w:r>
        <w:t>Kruzliak</w:t>
      </w:r>
      <w:proofErr w:type="spellEnd"/>
      <w:r>
        <w:t xml:space="preserve"> P. Gluten ataxia is better classified as non-celiac gluten sensitivity than as celiac disease: a comparative clinical study. </w:t>
      </w:r>
      <w:proofErr w:type="spellStart"/>
      <w:r>
        <w:rPr>
          <w:i/>
          <w:iCs/>
        </w:rPr>
        <w:t>Immunol</w:t>
      </w:r>
      <w:proofErr w:type="spellEnd"/>
      <w:r>
        <w:rPr>
          <w:i/>
          <w:iCs/>
        </w:rPr>
        <w:t xml:space="preserve"> Res</w:t>
      </w:r>
      <w:r>
        <w:t xml:space="preserve"> 2016; </w:t>
      </w:r>
      <w:r>
        <w:rPr>
          <w:b/>
          <w:bCs/>
        </w:rPr>
        <w:t>64</w:t>
      </w:r>
      <w:r>
        <w:t>: 558-564 [</w:t>
      </w:r>
      <w:proofErr w:type="spellStart"/>
      <w:r>
        <w:t>PMID</w:t>
      </w:r>
      <w:proofErr w:type="spellEnd"/>
      <w:r>
        <w:t xml:space="preserve">: 26676361 </w:t>
      </w:r>
      <w:proofErr w:type="spellStart"/>
      <w:r>
        <w:t>DOI</w:t>
      </w:r>
      <w:proofErr w:type="spellEnd"/>
      <w:r>
        <w:t>: 10.1007/s12026-015-8750-1]</w:t>
      </w:r>
    </w:p>
    <w:p w:rsidR="009D11E7" w:rsidRDefault="009D11E7" w:rsidP="009D11E7">
      <w:pPr>
        <w:pStyle w:val="-1"/>
        <w:rPr>
          <w:spacing w:val="-2"/>
        </w:rPr>
      </w:pPr>
      <w:r>
        <w:rPr>
          <w:spacing w:val="-2"/>
        </w:rPr>
        <w:t>34</w:t>
      </w:r>
      <w:r>
        <w:rPr>
          <w:spacing w:val="-2"/>
        </w:rPr>
        <w:tab/>
      </w:r>
      <w:proofErr w:type="spellStart"/>
      <w:r>
        <w:rPr>
          <w:b/>
          <w:bCs/>
          <w:spacing w:val="-2"/>
        </w:rPr>
        <w:t>Losurdo</w:t>
      </w:r>
      <w:proofErr w:type="spellEnd"/>
      <w:r>
        <w:rPr>
          <w:b/>
          <w:bCs/>
          <w:spacing w:val="-2"/>
        </w:rPr>
        <w:t xml:space="preserve"> G</w:t>
      </w:r>
      <w:r>
        <w:rPr>
          <w:spacing w:val="-2"/>
        </w:rPr>
        <w:t xml:space="preserve">, Giorgio F, </w:t>
      </w:r>
      <w:proofErr w:type="spellStart"/>
      <w:r>
        <w:rPr>
          <w:spacing w:val="-2"/>
        </w:rPr>
        <w:t>Piscitelli</w:t>
      </w:r>
      <w:proofErr w:type="spellEnd"/>
      <w:r>
        <w:rPr>
          <w:spacing w:val="-2"/>
        </w:rPr>
        <w:t xml:space="preserve"> D, Montenegro L, </w:t>
      </w:r>
      <w:proofErr w:type="spellStart"/>
      <w:r>
        <w:rPr>
          <w:spacing w:val="-2"/>
        </w:rPr>
        <w:t>Covelli</w:t>
      </w:r>
      <w:proofErr w:type="spellEnd"/>
      <w:r>
        <w:rPr>
          <w:spacing w:val="-2"/>
        </w:rPr>
        <w:t xml:space="preserve"> C, Fiore MG, </w:t>
      </w:r>
      <w:proofErr w:type="spellStart"/>
      <w:r>
        <w:rPr>
          <w:spacing w:val="-2"/>
        </w:rPr>
        <w:t>Giangaspero</w:t>
      </w:r>
      <w:proofErr w:type="spellEnd"/>
      <w:r>
        <w:rPr>
          <w:spacing w:val="-2"/>
        </w:rPr>
        <w:t xml:space="preserve"> A, </w:t>
      </w:r>
      <w:proofErr w:type="spellStart"/>
      <w:r>
        <w:rPr>
          <w:spacing w:val="-2"/>
        </w:rPr>
        <w:t>Iannone</w:t>
      </w:r>
      <w:proofErr w:type="spellEnd"/>
      <w:r>
        <w:rPr>
          <w:spacing w:val="-2"/>
        </w:rPr>
        <w:t xml:space="preserve"> A, </w:t>
      </w:r>
      <w:proofErr w:type="spellStart"/>
      <w:r>
        <w:rPr>
          <w:spacing w:val="-2"/>
        </w:rPr>
        <w:t>Principi</w:t>
      </w:r>
      <w:proofErr w:type="spellEnd"/>
      <w:r>
        <w:rPr>
          <w:spacing w:val="-2"/>
        </w:rPr>
        <w:t xml:space="preserve"> M, </w:t>
      </w:r>
      <w:proofErr w:type="spellStart"/>
      <w:r>
        <w:rPr>
          <w:spacing w:val="-2"/>
        </w:rPr>
        <w:t>Amoruso</w:t>
      </w:r>
      <w:proofErr w:type="spellEnd"/>
      <w:r>
        <w:rPr>
          <w:spacing w:val="-2"/>
        </w:rPr>
        <w:t xml:space="preserve"> A, </w:t>
      </w:r>
      <w:proofErr w:type="spellStart"/>
      <w:r>
        <w:rPr>
          <w:spacing w:val="-2"/>
        </w:rPr>
        <w:t>Barone</w:t>
      </w:r>
      <w:proofErr w:type="spellEnd"/>
      <w:r>
        <w:rPr>
          <w:spacing w:val="-2"/>
        </w:rPr>
        <w:t xml:space="preserve"> M, Di Leo A, </w:t>
      </w:r>
      <w:proofErr w:type="spellStart"/>
      <w:r>
        <w:rPr>
          <w:spacing w:val="-2"/>
        </w:rPr>
        <w:t>Ierardi</w:t>
      </w:r>
      <w:proofErr w:type="spellEnd"/>
      <w:r>
        <w:rPr>
          <w:spacing w:val="-2"/>
        </w:rPr>
        <w:t xml:space="preserve"> E. May the assessment of baseline mucosal molecular pattern predict the development of gluten related disorders among microscopic enteritis? </w:t>
      </w:r>
      <w:r>
        <w:rPr>
          <w:i/>
          <w:iCs/>
          <w:spacing w:val="-2"/>
        </w:rPr>
        <w:t xml:space="preserve">World J </w:t>
      </w:r>
      <w:proofErr w:type="spellStart"/>
      <w:r>
        <w:rPr>
          <w:i/>
          <w:iCs/>
          <w:spacing w:val="-2"/>
        </w:rPr>
        <w:t>Gastroenterol</w:t>
      </w:r>
      <w:proofErr w:type="spellEnd"/>
      <w:r>
        <w:rPr>
          <w:spacing w:val="-2"/>
        </w:rPr>
        <w:t xml:space="preserve"> 2016; </w:t>
      </w:r>
      <w:r>
        <w:rPr>
          <w:b/>
          <w:bCs/>
          <w:spacing w:val="-2"/>
        </w:rPr>
        <w:t>22</w:t>
      </w:r>
      <w:r>
        <w:rPr>
          <w:spacing w:val="-2"/>
        </w:rPr>
        <w:t>: 8017-8025 [</w:t>
      </w:r>
      <w:proofErr w:type="spellStart"/>
      <w:r>
        <w:rPr>
          <w:spacing w:val="-2"/>
        </w:rPr>
        <w:t>PMID</w:t>
      </w:r>
      <w:proofErr w:type="spellEnd"/>
      <w:r>
        <w:rPr>
          <w:spacing w:val="-2"/>
        </w:rPr>
        <w:t xml:space="preserve">: 27672296 </w:t>
      </w:r>
      <w:proofErr w:type="spellStart"/>
      <w:r>
        <w:rPr>
          <w:spacing w:val="-2"/>
        </w:rPr>
        <w:t>DOI</w:t>
      </w:r>
      <w:proofErr w:type="spellEnd"/>
      <w:r>
        <w:rPr>
          <w:spacing w:val="-2"/>
        </w:rPr>
        <w:t>: 10.3748/wjg.v22.i35.8017]</w:t>
      </w:r>
    </w:p>
    <w:p w:rsidR="009D11E7" w:rsidRDefault="009D11E7" w:rsidP="009D11E7">
      <w:pPr>
        <w:pStyle w:val="-1"/>
      </w:pPr>
      <w:r>
        <w:t>35</w:t>
      </w:r>
      <w:r>
        <w:tab/>
      </w:r>
      <w:proofErr w:type="spellStart"/>
      <w:r>
        <w:rPr>
          <w:b/>
          <w:bCs/>
        </w:rPr>
        <w:t>Losurdo</w:t>
      </w:r>
      <w:proofErr w:type="spellEnd"/>
      <w:r>
        <w:rPr>
          <w:b/>
          <w:bCs/>
        </w:rPr>
        <w:t xml:space="preserve"> G</w:t>
      </w:r>
      <w:r>
        <w:t xml:space="preserve">, </w:t>
      </w:r>
      <w:proofErr w:type="spellStart"/>
      <w:r>
        <w:t>Piscitelli</w:t>
      </w:r>
      <w:proofErr w:type="spellEnd"/>
      <w:r>
        <w:t xml:space="preserve"> D, </w:t>
      </w:r>
      <w:proofErr w:type="spellStart"/>
      <w:r>
        <w:t>Pezzuto</w:t>
      </w:r>
      <w:proofErr w:type="spellEnd"/>
      <w:r>
        <w:t xml:space="preserve"> F, </w:t>
      </w:r>
      <w:proofErr w:type="spellStart"/>
      <w:r>
        <w:t>Fortarezza</w:t>
      </w:r>
      <w:proofErr w:type="spellEnd"/>
      <w:r>
        <w:t xml:space="preserve"> F, </w:t>
      </w:r>
      <w:proofErr w:type="spellStart"/>
      <w:r>
        <w:t>Covelli</w:t>
      </w:r>
      <w:proofErr w:type="spellEnd"/>
      <w:r>
        <w:t xml:space="preserve"> C, </w:t>
      </w:r>
      <w:proofErr w:type="spellStart"/>
      <w:r>
        <w:t>Marra</w:t>
      </w:r>
      <w:proofErr w:type="spellEnd"/>
      <w:r>
        <w:t xml:space="preserve"> A, </w:t>
      </w:r>
      <w:proofErr w:type="spellStart"/>
      <w:r>
        <w:t>Iannone</w:t>
      </w:r>
      <w:proofErr w:type="spellEnd"/>
      <w:r>
        <w:t xml:space="preserve"> A, </w:t>
      </w:r>
      <w:proofErr w:type="spellStart"/>
      <w:r>
        <w:t>Amoruso</w:t>
      </w:r>
      <w:proofErr w:type="spellEnd"/>
      <w:r>
        <w:t xml:space="preserve"> A, </w:t>
      </w:r>
      <w:proofErr w:type="spellStart"/>
      <w:r>
        <w:t>Principi</w:t>
      </w:r>
      <w:proofErr w:type="spellEnd"/>
      <w:r>
        <w:t xml:space="preserve"> M, </w:t>
      </w:r>
      <w:proofErr w:type="spellStart"/>
      <w:r>
        <w:t>Ierardi</w:t>
      </w:r>
      <w:proofErr w:type="spellEnd"/>
      <w:r>
        <w:t xml:space="preserve"> E, Di Leo A. T Helper Lymphocyte and Mast Cell </w:t>
      </w:r>
      <w:proofErr w:type="spellStart"/>
      <w:r>
        <w:t>Immunohistochemical</w:t>
      </w:r>
      <w:proofErr w:type="spellEnd"/>
      <w:r>
        <w:t xml:space="preserve"> Pattern in </w:t>
      </w:r>
      <w:proofErr w:type="spellStart"/>
      <w:r>
        <w:t>Nonceliac</w:t>
      </w:r>
      <w:proofErr w:type="spellEnd"/>
      <w:r>
        <w:t xml:space="preserve"> Gluten Sensitivity. </w:t>
      </w:r>
      <w:proofErr w:type="spellStart"/>
      <w:r>
        <w:rPr>
          <w:i/>
          <w:iCs/>
        </w:rPr>
        <w:t>Gastroenterol</w:t>
      </w:r>
      <w:proofErr w:type="spellEnd"/>
      <w:r>
        <w:rPr>
          <w:i/>
          <w:iCs/>
        </w:rPr>
        <w:t xml:space="preserve"> Res </w:t>
      </w:r>
      <w:proofErr w:type="spellStart"/>
      <w:r>
        <w:rPr>
          <w:i/>
          <w:iCs/>
        </w:rPr>
        <w:t>Pract</w:t>
      </w:r>
      <w:proofErr w:type="spellEnd"/>
      <w:r>
        <w:t xml:space="preserve"> 2017; </w:t>
      </w:r>
      <w:r>
        <w:rPr>
          <w:b/>
          <w:bCs/>
        </w:rPr>
        <w:t>2017</w:t>
      </w:r>
      <w:r>
        <w:t>: 5023680 [</w:t>
      </w:r>
      <w:proofErr w:type="spellStart"/>
      <w:r>
        <w:t>PMID</w:t>
      </w:r>
      <w:proofErr w:type="spellEnd"/>
      <w:r>
        <w:t xml:space="preserve">: 29362561 </w:t>
      </w:r>
      <w:proofErr w:type="spellStart"/>
      <w:r>
        <w:t>DOI</w:t>
      </w:r>
      <w:proofErr w:type="spellEnd"/>
      <w:r>
        <w:t>: 10.1155/2017/5023680]</w:t>
      </w:r>
    </w:p>
    <w:p w:rsidR="009D11E7" w:rsidRDefault="009D11E7" w:rsidP="009D11E7">
      <w:pPr>
        <w:pStyle w:val="-1"/>
      </w:pPr>
      <w:r>
        <w:t>36</w:t>
      </w:r>
      <w:r>
        <w:tab/>
      </w:r>
      <w:proofErr w:type="spellStart"/>
      <w:r>
        <w:rPr>
          <w:b/>
          <w:bCs/>
        </w:rPr>
        <w:t>Bruni</w:t>
      </w:r>
      <w:proofErr w:type="spellEnd"/>
      <w:r>
        <w:rPr>
          <w:b/>
          <w:bCs/>
        </w:rPr>
        <w:t xml:space="preserve"> O</w:t>
      </w:r>
      <w:r>
        <w:t xml:space="preserve">, </w:t>
      </w:r>
      <w:proofErr w:type="spellStart"/>
      <w:r>
        <w:t>Dosi</w:t>
      </w:r>
      <w:proofErr w:type="spellEnd"/>
      <w:r>
        <w:t xml:space="preserve"> C, </w:t>
      </w:r>
      <w:proofErr w:type="spellStart"/>
      <w:r>
        <w:t>Luchetti</w:t>
      </w:r>
      <w:proofErr w:type="spellEnd"/>
      <w:r>
        <w:t xml:space="preserve"> A, Della Corte M, </w:t>
      </w:r>
      <w:proofErr w:type="spellStart"/>
      <w:r>
        <w:t>Riccioni</w:t>
      </w:r>
      <w:proofErr w:type="spellEnd"/>
      <w:r>
        <w:t xml:space="preserve"> A, </w:t>
      </w:r>
      <w:proofErr w:type="spellStart"/>
      <w:r>
        <w:t>Battaglia</w:t>
      </w:r>
      <w:proofErr w:type="spellEnd"/>
      <w:r>
        <w:t xml:space="preserve"> D, </w:t>
      </w:r>
      <w:proofErr w:type="spellStart"/>
      <w:r>
        <w:t>Ferri</w:t>
      </w:r>
      <w:proofErr w:type="spellEnd"/>
      <w:r>
        <w:t xml:space="preserve"> R. </w:t>
      </w:r>
      <w:proofErr w:type="gramStart"/>
      <w:r>
        <w:t>An unusual case of drug-resistant epilepsy in a child with non-celiac gluten sensitivity.</w:t>
      </w:r>
      <w:proofErr w:type="gramEnd"/>
      <w:r>
        <w:t xml:space="preserve"> </w:t>
      </w:r>
      <w:r>
        <w:rPr>
          <w:i/>
          <w:iCs/>
        </w:rPr>
        <w:t>Seizure</w:t>
      </w:r>
      <w:r>
        <w:t xml:space="preserve"> 2014; </w:t>
      </w:r>
      <w:r>
        <w:rPr>
          <w:b/>
          <w:bCs/>
        </w:rPr>
        <w:t>23</w:t>
      </w:r>
      <w:r>
        <w:t>: 674-676 [</w:t>
      </w:r>
      <w:proofErr w:type="spellStart"/>
      <w:r>
        <w:t>PMID</w:t>
      </w:r>
      <w:proofErr w:type="spellEnd"/>
      <w:r>
        <w:t xml:space="preserve">: 24813861 </w:t>
      </w:r>
      <w:proofErr w:type="spellStart"/>
      <w:r>
        <w:t>DOI</w:t>
      </w:r>
      <w:proofErr w:type="spellEnd"/>
      <w:r>
        <w:t>: 10.1016/j.seizure.2014.04.005]</w:t>
      </w:r>
    </w:p>
    <w:p w:rsidR="009D11E7" w:rsidRDefault="009D11E7" w:rsidP="009D11E7">
      <w:pPr>
        <w:pStyle w:val="-1"/>
      </w:pPr>
      <w:r>
        <w:t>37</w:t>
      </w:r>
      <w:r>
        <w:tab/>
      </w:r>
      <w:proofErr w:type="spellStart"/>
      <w:r>
        <w:rPr>
          <w:b/>
          <w:bCs/>
        </w:rPr>
        <w:t>Hadjivassiliou</w:t>
      </w:r>
      <w:proofErr w:type="spellEnd"/>
      <w:r>
        <w:rPr>
          <w:b/>
          <w:bCs/>
        </w:rPr>
        <w:t xml:space="preserve"> M</w:t>
      </w:r>
      <w:r>
        <w:t xml:space="preserve">, </w:t>
      </w:r>
      <w:proofErr w:type="spellStart"/>
      <w:r>
        <w:t>Chattopadhyay</w:t>
      </w:r>
      <w:proofErr w:type="spellEnd"/>
      <w:r>
        <w:t xml:space="preserve"> AK, </w:t>
      </w:r>
      <w:proofErr w:type="spellStart"/>
      <w:r>
        <w:t>Grünewald</w:t>
      </w:r>
      <w:proofErr w:type="spellEnd"/>
      <w:r>
        <w:t xml:space="preserve"> RA, </w:t>
      </w:r>
      <w:proofErr w:type="spellStart"/>
      <w:r>
        <w:t>Jarratt</w:t>
      </w:r>
      <w:proofErr w:type="spellEnd"/>
      <w:r>
        <w:t xml:space="preserve"> JA, </w:t>
      </w:r>
      <w:proofErr w:type="spellStart"/>
      <w:r>
        <w:t>Kandler</w:t>
      </w:r>
      <w:proofErr w:type="spellEnd"/>
      <w:r>
        <w:t xml:space="preserve"> RH, </w:t>
      </w:r>
      <w:proofErr w:type="spellStart"/>
      <w:r>
        <w:t>Rao</w:t>
      </w:r>
      <w:proofErr w:type="spellEnd"/>
      <w:r>
        <w:t xml:space="preserve"> DG, Sanders DS, Wharton SB, Davies-Jones GA. Myopathy associated with gluten sensitivity. </w:t>
      </w:r>
      <w:r>
        <w:rPr>
          <w:i/>
          <w:iCs/>
        </w:rPr>
        <w:t>Muscle Nerve</w:t>
      </w:r>
      <w:r>
        <w:t xml:space="preserve"> 2007; </w:t>
      </w:r>
      <w:r>
        <w:rPr>
          <w:b/>
          <w:bCs/>
        </w:rPr>
        <w:t>35</w:t>
      </w:r>
      <w:r>
        <w:t>: 443-450 [</w:t>
      </w:r>
      <w:proofErr w:type="spellStart"/>
      <w:r>
        <w:t>PMID</w:t>
      </w:r>
      <w:proofErr w:type="spellEnd"/>
      <w:r>
        <w:t>: 17143894]</w:t>
      </w:r>
    </w:p>
    <w:p w:rsidR="009D11E7" w:rsidRDefault="009D11E7" w:rsidP="009D11E7">
      <w:pPr>
        <w:pStyle w:val="-1"/>
      </w:pPr>
      <w:r>
        <w:t>38</w:t>
      </w:r>
      <w:r>
        <w:tab/>
      </w:r>
      <w:r>
        <w:rPr>
          <w:b/>
          <w:bCs/>
        </w:rPr>
        <w:t>Jacob S</w:t>
      </w:r>
      <w:r>
        <w:t xml:space="preserve">, </w:t>
      </w:r>
      <w:proofErr w:type="spellStart"/>
      <w:r>
        <w:t>Zarei</w:t>
      </w:r>
      <w:proofErr w:type="spellEnd"/>
      <w:r>
        <w:t xml:space="preserve"> M, Kenton A, </w:t>
      </w:r>
      <w:proofErr w:type="spellStart"/>
      <w:r>
        <w:t>Allroggen</w:t>
      </w:r>
      <w:proofErr w:type="spellEnd"/>
      <w:r>
        <w:t xml:space="preserve"> H. Gluten sensitivity and </w:t>
      </w:r>
      <w:proofErr w:type="spellStart"/>
      <w:r>
        <w:t>neuromyelitis</w:t>
      </w:r>
      <w:proofErr w:type="spellEnd"/>
      <w:r>
        <w:t xml:space="preserve"> </w:t>
      </w:r>
      <w:proofErr w:type="spellStart"/>
      <w:r>
        <w:t>optica</w:t>
      </w:r>
      <w:proofErr w:type="spellEnd"/>
      <w:r>
        <w:t xml:space="preserve">: two case reports. </w:t>
      </w:r>
      <w:r>
        <w:rPr>
          <w:i/>
          <w:iCs/>
        </w:rPr>
        <w:t xml:space="preserve">J </w:t>
      </w:r>
      <w:proofErr w:type="spellStart"/>
      <w:r>
        <w:rPr>
          <w:i/>
          <w:iCs/>
        </w:rPr>
        <w:t>Neurol</w:t>
      </w:r>
      <w:proofErr w:type="spellEnd"/>
      <w:r>
        <w:rPr>
          <w:i/>
          <w:iCs/>
        </w:rPr>
        <w:t xml:space="preserve"> </w:t>
      </w:r>
      <w:proofErr w:type="spellStart"/>
      <w:r>
        <w:rPr>
          <w:i/>
          <w:iCs/>
        </w:rPr>
        <w:t>Neurosurg</w:t>
      </w:r>
      <w:proofErr w:type="spellEnd"/>
      <w:r>
        <w:rPr>
          <w:i/>
          <w:iCs/>
        </w:rPr>
        <w:t xml:space="preserve"> Psychiatry</w:t>
      </w:r>
      <w:r>
        <w:t xml:space="preserve"> 2005; </w:t>
      </w:r>
      <w:r>
        <w:rPr>
          <w:b/>
          <w:bCs/>
        </w:rPr>
        <w:t>76</w:t>
      </w:r>
      <w:r>
        <w:t>: 1028-1030 [</w:t>
      </w:r>
      <w:proofErr w:type="spellStart"/>
      <w:r>
        <w:t>PMID</w:t>
      </w:r>
      <w:proofErr w:type="spellEnd"/>
      <w:r>
        <w:t>: 15965221]</w:t>
      </w:r>
    </w:p>
    <w:p w:rsidR="009D11E7" w:rsidRDefault="009D11E7" w:rsidP="009D11E7">
      <w:pPr>
        <w:pStyle w:val="-1"/>
      </w:pPr>
      <w:r>
        <w:t>39</w:t>
      </w:r>
      <w:r>
        <w:tab/>
      </w:r>
      <w:r>
        <w:rPr>
          <w:b/>
          <w:bCs/>
        </w:rPr>
        <w:t>Peters SL</w:t>
      </w:r>
      <w:r>
        <w:t xml:space="preserve">, </w:t>
      </w:r>
      <w:proofErr w:type="spellStart"/>
      <w:r>
        <w:t>Biesiekierski</w:t>
      </w:r>
      <w:proofErr w:type="spellEnd"/>
      <w:r>
        <w:t xml:space="preserve"> JR, </w:t>
      </w:r>
      <w:proofErr w:type="spellStart"/>
      <w:r>
        <w:t>Yelland</w:t>
      </w:r>
      <w:proofErr w:type="spellEnd"/>
      <w:r>
        <w:t xml:space="preserve"> </w:t>
      </w:r>
      <w:proofErr w:type="spellStart"/>
      <w:r>
        <w:t>GW</w:t>
      </w:r>
      <w:proofErr w:type="spellEnd"/>
      <w:r>
        <w:t xml:space="preserve">, </w:t>
      </w:r>
      <w:proofErr w:type="gramStart"/>
      <w:r>
        <w:t>Muir</w:t>
      </w:r>
      <w:proofErr w:type="gramEnd"/>
      <w:r>
        <w:t xml:space="preserve"> JG, Gibson PR. </w:t>
      </w:r>
      <w:proofErr w:type="spellStart"/>
      <w:r>
        <w:t>Randomised</w:t>
      </w:r>
      <w:proofErr w:type="spellEnd"/>
      <w:r>
        <w:t xml:space="preserve"> clinical trial: gluten may cause depression in subjects with non-coeliac gluten sensitivity - an exploratory clinical study.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2014; </w:t>
      </w:r>
      <w:r>
        <w:rPr>
          <w:b/>
          <w:bCs/>
        </w:rPr>
        <w:t>39</w:t>
      </w:r>
      <w:r>
        <w:t>: 1104-1112 [</w:t>
      </w:r>
      <w:proofErr w:type="spellStart"/>
      <w:r>
        <w:t>PMID</w:t>
      </w:r>
      <w:proofErr w:type="spellEnd"/>
      <w:r>
        <w:t xml:space="preserve">: 24689456 </w:t>
      </w:r>
      <w:proofErr w:type="spellStart"/>
      <w:r>
        <w:t>DOI</w:t>
      </w:r>
      <w:proofErr w:type="spellEnd"/>
      <w:r>
        <w:t>: 10.1111/apt.12730]</w:t>
      </w:r>
    </w:p>
    <w:p w:rsidR="009D11E7" w:rsidRDefault="009D11E7" w:rsidP="009D11E7">
      <w:pPr>
        <w:pStyle w:val="-1"/>
      </w:pPr>
      <w:r>
        <w:t>40</w:t>
      </w:r>
      <w:r>
        <w:tab/>
      </w:r>
      <w:proofErr w:type="spellStart"/>
      <w:r>
        <w:rPr>
          <w:b/>
          <w:bCs/>
        </w:rPr>
        <w:t>Brottveit</w:t>
      </w:r>
      <w:proofErr w:type="spellEnd"/>
      <w:r>
        <w:rPr>
          <w:b/>
          <w:bCs/>
        </w:rPr>
        <w:t xml:space="preserve"> M</w:t>
      </w:r>
      <w:r>
        <w:t xml:space="preserve">, </w:t>
      </w:r>
      <w:proofErr w:type="spellStart"/>
      <w:r>
        <w:t>Vandvik</w:t>
      </w:r>
      <w:proofErr w:type="spellEnd"/>
      <w:r>
        <w:t xml:space="preserve"> PO, </w:t>
      </w:r>
      <w:proofErr w:type="spellStart"/>
      <w:r>
        <w:t>Wojniusz</w:t>
      </w:r>
      <w:proofErr w:type="spellEnd"/>
      <w:r>
        <w:t xml:space="preserve"> S, </w:t>
      </w:r>
      <w:proofErr w:type="spellStart"/>
      <w:r>
        <w:t>Løvik</w:t>
      </w:r>
      <w:proofErr w:type="spellEnd"/>
      <w:r>
        <w:t xml:space="preserve"> A, </w:t>
      </w:r>
      <w:proofErr w:type="spellStart"/>
      <w:r>
        <w:t>Lundin</w:t>
      </w:r>
      <w:proofErr w:type="spellEnd"/>
      <w:r>
        <w:t xml:space="preserve"> </w:t>
      </w:r>
      <w:proofErr w:type="spellStart"/>
      <w:r>
        <w:t>KE</w:t>
      </w:r>
      <w:proofErr w:type="spellEnd"/>
      <w:r>
        <w:t xml:space="preserve">, </w:t>
      </w:r>
      <w:proofErr w:type="spellStart"/>
      <w:r>
        <w:t>Boye</w:t>
      </w:r>
      <w:proofErr w:type="spellEnd"/>
      <w:r>
        <w:t xml:space="preserve"> B. Absence of somatization in non-coeliac gluten sensitivity. </w:t>
      </w:r>
      <w:proofErr w:type="spellStart"/>
      <w:r>
        <w:rPr>
          <w:i/>
          <w:iCs/>
        </w:rPr>
        <w:t>Scand</w:t>
      </w:r>
      <w:proofErr w:type="spellEnd"/>
      <w:r>
        <w:rPr>
          <w:i/>
          <w:iCs/>
        </w:rPr>
        <w:t xml:space="preserve"> J </w:t>
      </w:r>
      <w:proofErr w:type="spellStart"/>
      <w:r>
        <w:rPr>
          <w:i/>
          <w:iCs/>
        </w:rPr>
        <w:t>Gastroenterol</w:t>
      </w:r>
      <w:proofErr w:type="spellEnd"/>
      <w:r>
        <w:t xml:space="preserve"> 2012; </w:t>
      </w:r>
      <w:r>
        <w:rPr>
          <w:b/>
          <w:bCs/>
        </w:rPr>
        <w:t>47</w:t>
      </w:r>
      <w:r>
        <w:t>: 770-777 [</w:t>
      </w:r>
      <w:proofErr w:type="spellStart"/>
      <w:r>
        <w:t>PMID</w:t>
      </w:r>
      <w:proofErr w:type="spellEnd"/>
      <w:r>
        <w:t xml:space="preserve">: 22519894 </w:t>
      </w:r>
      <w:proofErr w:type="spellStart"/>
      <w:r>
        <w:t>DOI</w:t>
      </w:r>
      <w:proofErr w:type="spellEnd"/>
      <w:r>
        <w:t>: 10.3109/00365521.2012.679685]</w:t>
      </w:r>
    </w:p>
    <w:p w:rsidR="009D11E7" w:rsidRDefault="009D11E7" w:rsidP="009D11E7">
      <w:pPr>
        <w:pStyle w:val="-1"/>
      </w:pPr>
      <w:r>
        <w:t>41</w:t>
      </w:r>
      <w:r>
        <w:tab/>
      </w:r>
      <w:r>
        <w:rPr>
          <w:b/>
          <w:bCs/>
        </w:rPr>
        <w:t>Casella G</w:t>
      </w:r>
      <w:r>
        <w:t xml:space="preserve">, </w:t>
      </w:r>
      <w:proofErr w:type="spellStart"/>
      <w:r>
        <w:t>Pozzi</w:t>
      </w:r>
      <w:proofErr w:type="spellEnd"/>
      <w:r>
        <w:t xml:space="preserve"> R, </w:t>
      </w:r>
      <w:proofErr w:type="spellStart"/>
      <w:r>
        <w:t>Cigognetti</w:t>
      </w:r>
      <w:proofErr w:type="spellEnd"/>
      <w:r>
        <w:t xml:space="preserve"> M, </w:t>
      </w:r>
      <w:proofErr w:type="spellStart"/>
      <w:r>
        <w:t>Bachetti</w:t>
      </w:r>
      <w:proofErr w:type="spellEnd"/>
      <w:r>
        <w:t xml:space="preserve"> F, </w:t>
      </w:r>
      <w:proofErr w:type="spellStart"/>
      <w:r>
        <w:t>Torti</w:t>
      </w:r>
      <w:proofErr w:type="spellEnd"/>
      <w:r>
        <w:t xml:space="preserve"> G, </w:t>
      </w:r>
      <w:proofErr w:type="spellStart"/>
      <w:r>
        <w:t>Cadei</w:t>
      </w:r>
      <w:proofErr w:type="spellEnd"/>
      <w:r>
        <w:t xml:space="preserve"> M, </w:t>
      </w:r>
      <w:proofErr w:type="spellStart"/>
      <w:r>
        <w:t>Villanacci</w:t>
      </w:r>
      <w:proofErr w:type="spellEnd"/>
      <w:r>
        <w:t xml:space="preserve"> V, </w:t>
      </w:r>
      <w:proofErr w:type="spellStart"/>
      <w:r>
        <w:t>Baldini</w:t>
      </w:r>
      <w:proofErr w:type="spellEnd"/>
      <w:r>
        <w:t xml:space="preserve"> V, </w:t>
      </w:r>
      <w:proofErr w:type="spellStart"/>
      <w:r>
        <w:t>Bassotti</w:t>
      </w:r>
      <w:proofErr w:type="spellEnd"/>
      <w:r>
        <w:t xml:space="preserve"> G. Mood disorders and non-celiac gluten sensitivity. </w:t>
      </w:r>
      <w:r>
        <w:rPr>
          <w:i/>
          <w:iCs/>
        </w:rPr>
        <w:t xml:space="preserve">Minerva </w:t>
      </w:r>
      <w:proofErr w:type="spellStart"/>
      <w:r>
        <w:rPr>
          <w:i/>
          <w:iCs/>
        </w:rPr>
        <w:t>Gastroenterol</w:t>
      </w:r>
      <w:proofErr w:type="spellEnd"/>
      <w:r>
        <w:rPr>
          <w:i/>
          <w:iCs/>
        </w:rPr>
        <w:t xml:space="preserve"> </w:t>
      </w:r>
      <w:proofErr w:type="spellStart"/>
      <w:r>
        <w:rPr>
          <w:i/>
          <w:iCs/>
        </w:rPr>
        <w:t>Dietol</w:t>
      </w:r>
      <w:proofErr w:type="spellEnd"/>
      <w:r>
        <w:t xml:space="preserve"> 2017; </w:t>
      </w:r>
      <w:r>
        <w:rPr>
          <w:b/>
          <w:bCs/>
        </w:rPr>
        <w:t>63</w:t>
      </w:r>
      <w:r>
        <w:t>: 32-37 [</w:t>
      </w:r>
      <w:proofErr w:type="spellStart"/>
      <w:r>
        <w:t>PMID</w:t>
      </w:r>
      <w:proofErr w:type="spellEnd"/>
      <w:r>
        <w:t xml:space="preserve">: 27647538 </w:t>
      </w:r>
      <w:proofErr w:type="spellStart"/>
      <w:r>
        <w:t>DOI</w:t>
      </w:r>
      <w:proofErr w:type="spellEnd"/>
      <w:r>
        <w:t>: 10.23736/S1121-421X.16.02325-4]</w:t>
      </w:r>
    </w:p>
    <w:p w:rsidR="009D11E7" w:rsidRDefault="009D11E7" w:rsidP="009D11E7">
      <w:pPr>
        <w:pStyle w:val="-1"/>
      </w:pPr>
      <w:r>
        <w:t>42</w:t>
      </w:r>
      <w:r>
        <w:tab/>
      </w:r>
      <w:proofErr w:type="spellStart"/>
      <w:r>
        <w:rPr>
          <w:b/>
          <w:bCs/>
        </w:rPr>
        <w:t>Lionetti</w:t>
      </w:r>
      <w:proofErr w:type="spellEnd"/>
      <w:r>
        <w:rPr>
          <w:b/>
          <w:bCs/>
        </w:rPr>
        <w:t xml:space="preserve"> E</w:t>
      </w:r>
      <w:r>
        <w:t xml:space="preserve">, </w:t>
      </w:r>
      <w:proofErr w:type="spellStart"/>
      <w:r>
        <w:t>Leonardi</w:t>
      </w:r>
      <w:proofErr w:type="spellEnd"/>
      <w:r>
        <w:t xml:space="preserve"> S, </w:t>
      </w:r>
      <w:proofErr w:type="spellStart"/>
      <w:r>
        <w:t>Franzonello</w:t>
      </w:r>
      <w:proofErr w:type="spellEnd"/>
      <w:r>
        <w:t xml:space="preserve"> C, </w:t>
      </w:r>
      <w:proofErr w:type="spellStart"/>
      <w:r>
        <w:t>Mancardi</w:t>
      </w:r>
      <w:proofErr w:type="spellEnd"/>
      <w:r>
        <w:t xml:space="preserve"> M, </w:t>
      </w:r>
      <w:proofErr w:type="spellStart"/>
      <w:r>
        <w:t>Ruggieri</w:t>
      </w:r>
      <w:proofErr w:type="spellEnd"/>
      <w:r>
        <w:t xml:space="preserve"> M, </w:t>
      </w:r>
      <w:proofErr w:type="spellStart"/>
      <w:r>
        <w:t>Catassi</w:t>
      </w:r>
      <w:proofErr w:type="spellEnd"/>
      <w:r>
        <w:t xml:space="preserve"> C. Gluten Psychosis: Confirmation of a New Clinical Entity. </w:t>
      </w:r>
      <w:r>
        <w:rPr>
          <w:i/>
          <w:iCs/>
        </w:rPr>
        <w:t>Nutrients</w:t>
      </w:r>
      <w:r>
        <w:t xml:space="preserve"> 2015; </w:t>
      </w:r>
      <w:r>
        <w:rPr>
          <w:b/>
          <w:bCs/>
        </w:rPr>
        <w:t>7</w:t>
      </w:r>
      <w:r>
        <w:t>: 5532-5539 [</w:t>
      </w:r>
      <w:proofErr w:type="spellStart"/>
      <w:r>
        <w:t>PMID</w:t>
      </w:r>
      <w:proofErr w:type="spellEnd"/>
      <w:r>
        <w:t xml:space="preserve">: 26184290 </w:t>
      </w:r>
      <w:proofErr w:type="spellStart"/>
      <w:r>
        <w:t>DOI</w:t>
      </w:r>
      <w:proofErr w:type="spellEnd"/>
      <w:r>
        <w:t>: 10.3390/nu7075235]</w:t>
      </w:r>
    </w:p>
    <w:p w:rsidR="009D11E7" w:rsidRDefault="009D11E7" w:rsidP="009D11E7">
      <w:pPr>
        <w:pStyle w:val="-1"/>
      </w:pPr>
      <w:r>
        <w:t>43</w:t>
      </w:r>
      <w:r>
        <w:tab/>
      </w:r>
      <w:r>
        <w:rPr>
          <w:b/>
          <w:bCs/>
        </w:rPr>
        <w:t>Lau NM</w:t>
      </w:r>
      <w:r>
        <w:t xml:space="preserve">, Green PH, Taylor AK, </w:t>
      </w:r>
      <w:proofErr w:type="spellStart"/>
      <w:r>
        <w:t>Hellberg</w:t>
      </w:r>
      <w:proofErr w:type="spellEnd"/>
      <w:r>
        <w:t xml:space="preserve"> D, </w:t>
      </w:r>
      <w:proofErr w:type="spellStart"/>
      <w:r>
        <w:t>Ajamian</w:t>
      </w:r>
      <w:proofErr w:type="spellEnd"/>
      <w:r>
        <w:t xml:space="preserve"> M, Tan CZ, </w:t>
      </w:r>
      <w:proofErr w:type="spellStart"/>
      <w:r>
        <w:t>Kosofsky</w:t>
      </w:r>
      <w:proofErr w:type="spellEnd"/>
      <w:r>
        <w:t xml:space="preserve"> BE, Higgins </w:t>
      </w:r>
      <w:proofErr w:type="spellStart"/>
      <w:r>
        <w:t>JJ</w:t>
      </w:r>
      <w:proofErr w:type="spellEnd"/>
      <w:r>
        <w:t xml:space="preserve">, </w:t>
      </w:r>
      <w:proofErr w:type="spellStart"/>
      <w:r>
        <w:t>Rajadhyaksha</w:t>
      </w:r>
      <w:proofErr w:type="spellEnd"/>
      <w:r>
        <w:t xml:space="preserve"> AM, </w:t>
      </w:r>
      <w:proofErr w:type="spellStart"/>
      <w:r>
        <w:t>Alaedini</w:t>
      </w:r>
      <w:proofErr w:type="spellEnd"/>
      <w:r>
        <w:t xml:space="preserve"> A. Markers of Celiac Disease and Gluten Sensitivity in Children with Autism. </w:t>
      </w:r>
      <w:proofErr w:type="spellStart"/>
      <w:r>
        <w:rPr>
          <w:i/>
          <w:iCs/>
        </w:rPr>
        <w:t>PLoS</w:t>
      </w:r>
      <w:proofErr w:type="spellEnd"/>
      <w:r>
        <w:rPr>
          <w:i/>
          <w:iCs/>
        </w:rPr>
        <w:t xml:space="preserve"> One</w:t>
      </w:r>
      <w:r>
        <w:t xml:space="preserve"> 2013; </w:t>
      </w:r>
      <w:r>
        <w:rPr>
          <w:b/>
          <w:bCs/>
        </w:rPr>
        <w:t>8</w:t>
      </w:r>
      <w:r>
        <w:t>: e66155 [</w:t>
      </w:r>
      <w:proofErr w:type="spellStart"/>
      <w:r>
        <w:t>PMID</w:t>
      </w:r>
      <w:proofErr w:type="spellEnd"/>
      <w:r>
        <w:t xml:space="preserve">: 23823064 </w:t>
      </w:r>
      <w:proofErr w:type="spellStart"/>
      <w:r>
        <w:t>DOI</w:t>
      </w:r>
      <w:proofErr w:type="spellEnd"/>
      <w:r>
        <w:t>: 10.1371/journal.pone.0066155]</w:t>
      </w:r>
    </w:p>
    <w:p w:rsidR="009D11E7" w:rsidRDefault="009D11E7" w:rsidP="009D11E7">
      <w:pPr>
        <w:pStyle w:val="-1"/>
      </w:pPr>
      <w:r>
        <w:t>44</w:t>
      </w:r>
      <w:r>
        <w:tab/>
      </w:r>
      <w:proofErr w:type="spellStart"/>
      <w:r>
        <w:rPr>
          <w:b/>
          <w:bCs/>
        </w:rPr>
        <w:t>Ghalichi</w:t>
      </w:r>
      <w:proofErr w:type="spellEnd"/>
      <w:r>
        <w:rPr>
          <w:b/>
          <w:bCs/>
        </w:rPr>
        <w:t xml:space="preserve"> F</w:t>
      </w:r>
      <w:r>
        <w:t xml:space="preserve">, </w:t>
      </w:r>
      <w:proofErr w:type="spellStart"/>
      <w:r>
        <w:t>Ghaemmaghami</w:t>
      </w:r>
      <w:proofErr w:type="spellEnd"/>
      <w:r>
        <w:t xml:space="preserve"> J, </w:t>
      </w:r>
      <w:proofErr w:type="spellStart"/>
      <w:r>
        <w:t>Malek</w:t>
      </w:r>
      <w:proofErr w:type="spellEnd"/>
      <w:r>
        <w:t xml:space="preserve"> A, </w:t>
      </w:r>
      <w:proofErr w:type="spellStart"/>
      <w:r>
        <w:t>Ostadrahimi</w:t>
      </w:r>
      <w:proofErr w:type="spellEnd"/>
      <w:r>
        <w:t xml:space="preserve"> A. Effect of gluten free diet on gastrointestinal and behavioral indices for children with autism spectrum disorders: a randomized clinical trial. </w:t>
      </w:r>
      <w:r>
        <w:rPr>
          <w:i/>
          <w:iCs/>
        </w:rPr>
        <w:t xml:space="preserve">World J </w:t>
      </w:r>
      <w:proofErr w:type="spellStart"/>
      <w:r>
        <w:rPr>
          <w:i/>
          <w:iCs/>
        </w:rPr>
        <w:t>Pediatr</w:t>
      </w:r>
      <w:proofErr w:type="spellEnd"/>
      <w:r>
        <w:t xml:space="preserve"> 2016; </w:t>
      </w:r>
      <w:r>
        <w:rPr>
          <w:b/>
          <w:bCs/>
        </w:rPr>
        <w:t>12</w:t>
      </w:r>
      <w:r>
        <w:t>: 436-442 [</w:t>
      </w:r>
      <w:proofErr w:type="spellStart"/>
      <w:r>
        <w:t>PMID</w:t>
      </w:r>
      <w:proofErr w:type="spellEnd"/>
      <w:r>
        <w:t xml:space="preserve">: 27286693 </w:t>
      </w:r>
      <w:proofErr w:type="spellStart"/>
      <w:r>
        <w:t>DOI</w:t>
      </w:r>
      <w:proofErr w:type="spellEnd"/>
      <w:r>
        <w:t>: 10.1007/s12519-016-0040-z]</w:t>
      </w:r>
    </w:p>
    <w:p w:rsidR="009D11E7" w:rsidRDefault="009D11E7" w:rsidP="009D11E7">
      <w:pPr>
        <w:pStyle w:val="-1"/>
      </w:pPr>
      <w:r>
        <w:lastRenderedPageBreak/>
        <w:t>45</w:t>
      </w:r>
      <w:r>
        <w:tab/>
      </w:r>
      <w:r>
        <w:rPr>
          <w:b/>
          <w:bCs/>
        </w:rPr>
        <w:t>El-</w:t>
      </w:r>
      <w:proofErr w:type="spellStart"/>
      <w:r>
        <w:rPr>
          <w:b/>
          <w:bCs/>
        </w:rPr>
        <w:t>Rashidy</w:t>
      </w:r>
      <w:proofErr w:type="spellEnd"/>
      <w:r>
        <w:rPr>
          <w:b/>
          <w:bCs/>
        </w:rPr>
        <w:t xml:space="preserve"> O</w:t>
      </w:r>
      <w:r>
        <w:t>, El-</w:t>
      </w:r>
      <w:proofErr w:type="spellStart"/>
      <w:r>
        <w:t>Baz</w:t>
      </w:r>
      <w:proofErr w:type="spellEnd"/>
      <w:r>
        <w:t xml:space="preserve"> F, El-</w:t>
      </w:r>
      <w:proofErr w:type="spellStart"/>
      <w:r>
        <w:t>Gendy</w:t>
      </w:r>
      <w:proofErr w:type="spellEnd"/>
      <w:r>
        <w:t xml:space="preserve"> Y, </w:t>
      </w:r>
      <w:proofErr w:type="spellStart"/>
      <w:r>
        <w:t>Khalaf</w:t>
      </w:r>
      <w:proofErr w:type="spellEnd"/>
      <w:r>
        <w:t xml:space="preserve"> R, </w:t>
      </w:r>
      <w:proofErr w:type="spellStart"/>
      <w:r>
        <w:t>Reda</w:t>
      </w:r>
      <w:proofErr w:type="spellEnd"/>
      <w:r>
        <w:t xml:space="preserve"> D, </w:t>
      </w:r>
      <w:proofErr w:type="spellStart"/>
      <w:r>
        <w:t>Saad</w:t>
      </w:r>
      <w:proofErr w:type="spellEnd"/>
      <w:r>
        <w:t xml:space="preserve"> K. </w:t>
      </w:r>
      <w:proofErr w:type="spellStart"/>
      <w:r>
        <w:t>Ketogenic</w:t>
      </w:r>
      <w:proofErr w:type="spellEnd"/>
      <w:r>
        <w:t xml:space="preserve"> diet versus gluten free casein free diet in autistic children: a case-control study. </w:t>
      </w:r>
      <w:proofErr w:type="spellStart"/>
      <w:r>
        <w:rPr>
          <w:i/>
          <w:iCs/>
        </w:rPr>
        <w:t>Metab</w:t>
      </w:r>
      <w:proofErr w:type="spellEnd"/>
      <w:r>
        <w:rPr>
          <w:i/>
          <w:iCs/>
        </w:rPr>
        <w:t xml:space="preserve"> Brain Dis</w:t>
      </w:r>
      <w:r>
        <w:t xml:space="preserve"> 2017; </w:t>
      </w:r>
      <w:r>
        <w:rPr>
          <w:b/>
          <w:bCs/>
        </w:rPr>
        <w:t>32</w:t>
      </w:r>
      <w:r>
        <w:t>: 1935-1941 [</w:t>
      </w:r>
      <w:proofErr w:type="spellStart"/>
      <w:r>
        <w:t>PMID</w:t>
      </w:r>
      <w:proofErr w:type="spellEnd"/>
      <w:r>
        <w:t xml:space="preserve">: 28808808 </w:t>
      </w:r>
      <w:proofErr w:type="spellStart"/>
      <w:r>
        <w:t>DOI</w:t>
      </w:r>
      <w:proofErr w:type="spellEnd"/>
      <w:r>
        <w:t>: 10.1007/s11011-017-0088-z]</w:t>
      </w:r>
    </w:p>
    <w:p w:rsidR="009D11E7" w:rsidRDefault="009D11E7" w:rsidP="009D11E7">
      <w:pPr>
        <w:pStyle w:val="-1"/>
      </w:pPr>
      <w:r>
        <w:t>46</w:t>
      </w:r>
      <w:r>
        <w:tab/>
      </w:r>
      <w:proofErr w:type="spellStart"/>
      <w:r>
        <w:rPr>
          <w:b/>
          <w:bCs/>
        </w:rPr>
        <w:t>Cruchet</w:t>
      </w:r>
      <w:proofErr w:type="spellEnd"/>
      <w:r>
        <w:rPr>
          <w:b/>
          <w:bCs/>
        </w:rPr>
        <w:t xml:space="preserve"> S</w:t>
      </w:r>
      <w:r>
        <w:t xml:space="preserve">, Lucero Y, </w:t>
      </w:r>
      <w:proofErr w:type="spellStart"/>
      <w:r>
        <w:t>Cornejo</w:t>
      </w:r>
      <w:proofErr w:type="spellEnd"/>
      <w:r>
        <w:t xml:space="preserve"> V. Truths, Myths and Needs of Special Diets: Attention-Deficit/Hyperactivity Disorder, Autism, Non-Celiac Gluten Sensitivity, and Vegetarianism. </w:t>
      </w:r>
      <w:r>
        <w:rPr>
          <w:i/>
          <w:iCs/>
        </w:rPr>
        <w:t xml:space="preserve">Ann </w:t>
      </w:r>
      <w:proofErr w:type="spellStart"/>
      <w:r>
        <w:rPr>
          <w:i/>
          <w:iCs/>
        </w:rPr>
        <w:t>Nutr</w:t>
      </w:r>
      <w:proofErr w:type="spellEnd"/>
      <w:r>
        <w:rPr>
          <w:i/>
          <w:iCs/>
        </w:rPr>
        <w:t xml:space="preserve"> </w:t>
      </w:r>
      <w:proofErr w:type="spellStart"/>
      <w:r>
        <w:rPr>
          <w:i/>
          <w:iCs/>
        </w:rPr>
        <w:t>Metab</w:t>
      </w:r>
      <w:proofErr w:type="spellEnd"/>
      <w:r>
        <w:t xml:space="preserve"> 2016; </w:t>
      </w:r>
      <w:r>
        <w:rPr>
          <w:b/>
          <w:bCs/>
        </w:rPr>
        <w:t xml:space="preserve">68 </w:t>
      </w:r>
      <w:proofErr w:type="spellStart"/>
      <w:r>
        <w:t>Suppl</w:t>
      </w:r>
      <w:proofErr w:type="spellEnd"/>
      <w:r>
        <w:t xml:space="preserve"> 1: 43-50 [</w:t>
      </w:r>
      <w:proofErr w:type="spellStart"/>
      <w:r>
        <w:t>PMID</w:t>
      </w:r>
      <w:proofErr w:type="spellEnd"/>
      <w:r>
        <w:t xml:space="preserve">: 27356007 </w:t>
      </w:r>
      <w:proofErr w:type="spellStart"/>
      <w:r>
        <w:t>DOI</w:t>
      </w:r>
      <w:proofErr w:type="spellEnd"/>
      <w:r>
        <w:t>: 10.1159/000445393]</w:t>
      </w:r>
    </w:p>
    <w:p w:rsidR="009D11E7" w:rsidRDefault="009D11E7" w:rsidP="009D11E7">
      <w:pPr>
        <w:pStyle w:val="-1"/>
      </w:pPr>
      <w:r>
        <w:t>47</w:t>
      </w:r>
      <w:r>
        <w:tab/>
      </w:r>
      <w:r>
        <w:rPr>
          <w:b/>
          <w:bCs/>
        </w:rPr>
        <w:t>Collin P</w:t>
      </w:r>
      <w:r>
        <w:t xml:space="preserve">, </w:t>
      </w:r>
      <w:proofErr w:type="spellStart"/>
      <w:r>
        <w:t>Salmi</w:t>
      </w:r>
      <w:proofErr w:type="spellEnd"/>
      <w:r>
        <w:t xml:space="preserve"> </w:t>
      </w:r>
      <w:proofErr w:type="spellStart"/>
      <w:r>
        <w:t>TT</w:t>
      </w:r>
      <w:proofErr w:type="spellEnd"/>
      <w:r>
        <w:t xml:space="preserve">, </w:t>
      </w:r>
      <w:proofErr w:type="spellStart"/>
      <w:r>
        <w:t>Hervonen</w:t>
      </w:r>
      <w:proofErr w:type="spellEnd"/>
      <w:r>
        <w:t xml:space="preserve"> K, </w:t>
      </w:r>
      <w:proofErr w:type="spellStart"/>
      <w:r>
        <w:t>Kaukinen</w:t>
      </w:r>
      <w:proofErr w:type="spellEnd"/>
      <w:r>
        <w:t xml:space="preserve"> K, </w:t>
      </w:r>
      <w:proofErr w:type="spellStart"/>
      <w:r>
        <w:t>Reunala</w:t>
      </w:r>
      <w:proofErr w:type="spellEnd"/>
      <w:r>
        <w:t xml:space="preserve"> T. Dermatitis </w:t>
      </w:r>
      <w:proofErr w:type="spellStart"/>
      <w:r>
        <w:t>herpetiformis</w:t>
      </w:r>
      <w:proofErr w:type="spellEnd"/>
      <w:r>
        <w:t xml:space="preserve">: a cutaneous manifestation of coeliac disease. </w:t>
      </w:r>
      <w:r>
        <w:rPr>
          <w:i/>
          <w:iCs/>
        </w:rPr>
        <w:t>Ann Med</w:t>
      </w:r>
      <w:r>
        <w:t xml:space="preserve"> 2017; </w:t>
      </w:r>
      <w:r>
        <w:rPr>
          <w:b/>
          <w:bCs/>
        </w:rPr>
        <w:t>49</w:t>
      </w:r>
      <w:r>
        <w:t>: 23-31 [</w:t>
      </w:r>
      <w:proofErr w:type="spellStart"/>
      <w:r>
        <w:t>PMID</w:t>
      </w:r>
      <w:proofErr w:type="spellEnd"/>
      <w:r>
        <w:t xml:space="preserve">: 27499257 </w:t>
      </w:r>
      <w:proofErr w:type="spellStart"/>
      <w:r>
        <w:t>DOI</w:t>
      </w:r>
      <w:proofErr w:type="spellEnd"/>
      <w:r>
        <w:t>: 10.1080/07853890.2016.1222450]</w:t>
      </w:r>
    </w:p>
    <w:p w:rsidR="009D11E7" w:rsidRDefault="009D11E7" w:rsidP="009D11E7">
      <w:pPr>
        <w:pStyle w:val="-1"/>
      </w:pPr>
      <w:r>
        <w:t>48</w:t>
      </w:r>
      <w:r>
        <w:tab/>
      </w:r>
      <w:r>
        <w:rPr>
          <w:b/>
          <w:bCs/>
        </w:rPr>
        <w:t>Philips C</w:t>
      </w:r>
      <w:r>
        <w:t xml:space="preserve">, </w:t>
      </w:r>
      <w:proofErr w:type="spellStart"/>
      <w:r>
        <w:t>Paramaguru</w:t>
      </w:r>
      <w:proofErr w:type="spellEnd"/>
      <w:r>
        <w:t xml:space="preserve"> R, </w:t>
      </w:r>
      <w:proofErr w:type="spellStart"/>
      <w:r>
        <w:t>Indiran</w:t>
      </w:r>
      <w:proofErr w:type="spellEnd"/>
      <w:r>
        <w:t xml:space="preserve"> DA, Augustine P. Dermatitis </w:t>
      </w:r>
      <w:proofErr w:type="spellStart"/>
      <w:r>
        <w:t>Herpetiformis</w:t>
      </w:r>
      <w:proofErr w:type="spellEnd"/>
      <w:r>
        <w:t xml:space="preserve"> as the Initial Presentation of Primary Biliary Cholangitis in a Male with Gluten Sensitivity. </w:t>
      </w:r>
      <w:proofErr w:type="spellStart"/>
      <w:r>
        <w:rPr>
          <w:i/>
          <w:iCs/>
        </w:rPr>
        <w:t>Cureus</w:t>
      </w:r>
      <w:proofErr w:type="spellEnd"/>
      <w:r>
        <w:t xml:space="preserve"> 2017; </w:t>
      </w:r>
      <w:r>
        <w:rPr>
          <w:b/>
          <w:bCs/>
        </w:rPr>
        <w:t>9</w:t>
      </w:r>
      <w:r>
        <w:t>: e1247 [</w:t>
      </w:r>
      <w:proofErr w:type="spellStart"/>
      <w:r>
        <w:t>PMID</w:t>
      </w:r>
      <w:proofErr w:type="spellEnd"/>
      <w:r>
        <w:t xml:space="preserve">: 28630805 </w:t>
      </w:r>
      <w:proofErr w:type="spellStart"/>
      <w:r>
        <w:t>DOI</w:t>
      </w:r>
      <w:proofErr w:type="spellEnd"/>
      <w:r>
        <w:t>: 10.7759/cureus.1247]</w:t>
      </w:r>
    </w:p>
    <w:p w:rsidR="009D11E7" w:rsidRDefault="009D11E7" w:rsidP="009D11E7">
      <w:pPr>
        <w:pStyle w:val="-1"/>
      </w:pPr>
      <w:r>
        <w:t>49</w:t>
      </w:r>
      <w:r>
        <w:tab/>
      </w:r>
      <w:proofErr w:type="spellStart"/>
      <w:r>
        <w:rPr>
          <w:b/>
          <w:bCs/>
        </w:rPr>
        <w:t>Bonciolini</w:t>
      </w:r>
      <w:proofErr w:type="spellEnd"/>
      <w:r>
        <w:rPr>
          <w:b/>
          <w:bCs/>
        </w:rPr>
        <w:t xml:space="preserve"> V</w:t>
      </w:r>
      <w:r>
        <w:t xml:space="preserve">, Bianchi B, Del </w:t>
      </w:r>
      <w:proofErr w:type="spellStart"/>
      <w:r>
        <w:t>Bianco</w:t>
      </w:r>
      <w:proofErr w:type="spellEnd"/>
      <w:r>
        <w:t xml:space="preserve"> E, </w:t>
      </w:r>
      <w:proofErr w:type="spellStart"/>
      <w:r>
        <w:t>Verdelli</w:t>
      </w:r>
      <w:proofErr w:type="spellEnd"/>
      <w:r>
        <w:t xml:space="preserve"> A, </w:t>
      </w:r>
      <w:proofErr w:type="spellStart"/>
      <w:r>
        <w:t>Caproni</w:t>
      </w:r>
      <w:proofErr w:type="spellEnd"/>
      <w:r>
        <w:t xml:space="preserve"> M. Cutaneous Manifestations of Non-Celiac Gluten Sensitivity: Clinical Histological and </w:t>
      </w:r>
      <w:proofErr w:type="spellStart"/>
      <w:r>
        <w:t>Immunopathological</w:t>
      </w:r>
      <w:proofErr w:type="spellEnd"/>
      <w:r>
        <w:t xml:space="preserve"> Features. </w:t>
      </w:r>
      <w:r>
        <w:rPr>
          <w:i/>
          <w:iCs/>
        </w:rPr>
        <w:t>Nutrients</w:t>
      </w:r>
      <w:r>
        <w:t xml:space="preserve"> 2015; </w:t>
      </w:r>
      <w:r>
        <w:rPr>
          <w:b/>
          <w:bCs/>
        </w:rPr>
        <w:t>7</w:t>
      </w:r>
      <w:r>
        <w:t>: 7798-7805 [</w:t>
      </w:r>
      <w:proofErr w:type="spellStart"/>
      <w:r>
        <w:t>PMID</w:t>
      </w:r>
      <w:proofErr w:type="spellEnd"/>
      <w:r>
        <w:t xml:space="preserve">: 26389946 </w:t>
      </w:r>
      <w:proofErr w:type="spellStart"/>
      <w:r>
        <w:t>DOI</w:t>
      </w:r>
      <w:proofErr w:type="spellEnd"/>
      <w:r>
        <w:t>: 10.3390/nu7095368]</w:t>
      </w:r>
    </w:p>
    <w:p w:rsidR="009D11E7" w:rsidRDefault="009D11E7" w:rsidP="009D11E7">
      <w:pPr>
        <w:pStyle w:val="-1"/>
      </w:pPr>
      <w:r>
        <w:t>50</w:t>
      </w:r>
      <w:r>
        <w:tab/>
      </w:r>
      <w:proofErr w:type="spellStart"/>
      <w:r>
        <w:rPr>
          <w:b/>
          <w:bCs/>
        </w:rPr>
        <w:t>Mansueto</w:t>
      </w:r>
      <w:proofErr w:type="spellEnd"/>
      <w:r>
        <w:rPr>
          <w:b/>
          <w:bCs/>
        </w:rPr>
        <w:t xml:space="preserve"> P</w:t>
      </w:r>
      <w:r>
        <w:t xml:space="preserve">, </w:t>
      </w:r>
      <w:proofErr w:type="spellStart"/>
      <w:r>
        <w:t>D’Alcamo</w:t>
      </w:r>
      <w:proofErr w:type="spellEnd"/>
      <w:r>
        <w:t xml:space="preserve"> A, </w:t>
      </w:r>
      <w:proofErr w:type="spellStart"/>
      <w:r>
        <w:t>Seidita</w:t>
      </w:r>
      <w:proofErr w:type="spellEnd"/>
      <w:r>
        <w:t xml:space="preserve"> A, </w:t>
      </w:r>
      <w:proofErr w:type="spellStart"/>
      <w:r>
        <w:t>Carroccio</w:t>
      </w:r>
      <w:proofErr w:type="spellEnd"/>
      <w:r>
        <w:t xml:space="preserve"> A. Food allergy in irritable bowel syndrome: The case of non-celiac wheat sensitivity. </w:t>
      </w:r>
      <w:r>
        <w:rPr>
          <w:i/>
          <w:iCs/>
        </w:rPr>
        <w:t xml:space="preserve">World J </w:t>
      </w:r>
      <w:proofErr w:type="spellStart"/>
      <w:r>
        <w:rPr>
          <w:i/>
          <w:iCs/>
        </w:rPr>
        <w:t>Gastroenterol</w:t>
      </w:r>
      <w:proofErr w:type="spellEnd"/>
      <w:r>
        <w:t xml:space="preserve"> 2015; </w:t>
      </w:r>
      <w:r>
        <w:rPr>
          <w:b/>
          <w:bCs/>
        </w:rPr>
        <w:t>21</w:t>
      </w:r>
      <w:r>
        <w:t>: 7089-7109 [</w:t>
      </w:r>
      <w:proofErr w:type="spellStart"/>
      <w:r>
        <w:t>PMID</w:t>
      </w:r>
      <w:proofErr w:type="spellEnd"/>
      <w:r>
        <w:t xml:space="preserve">: 26109796 </w:t>
      </w:r>
      <w:proofErr w:type="spellStart"/>
      <w:r>
        <w:t>DOI</w:t>
      </w:r>
      <w:proofErr w:type="spellEnd"/>
      <w:r>
        <w:t>: 10.3748/wjg.v21.i23.7089]</w:t>
      </w:r>
    </w:p>
    <w:p w:rsidR="009D11E7" w:rsidRDefault="009D11E7" w:rsidP="009D11E7">
      <w:pPr>
        <w:pStyle w:val="-1"/>
      </w:pPr>
      <w:r>
        <w:t>51</w:t>
      </w:r>
      <w:r>
        <w:tab/>
      </w:r>
      <w:proofErr w:type="spellStart"/>
      <w:r>
        <w:rPr>
          <w:b/>
          <w:bCs/>
        </w:rPr>
        <w:t>D’Alcamo</w:t>
      </w:r>
      <w:proofErr w:type="spellEnd"/>
      <w:r>
        <w:rPr>
          <w:b/>
          <w:bCs/>
        </w:rPr>
        <w:t xml:space="preserve"> A</w:t>
      </w:r>
      <w:r>
        <w:t xml:space="preserve">, </w:t>
      </w:r>
      <w:proofErr w:type="spellStart"/>
      <w:r>
        <w:t>Mansueto</w:t>
      </w:r>
      <w:proofErr w:type="spellEnd"/>
      <w:r>
        <w:t xml:space="preserve"> P, </w:t>
      </w:r>
      <w:proofErr w:type="spellStart"/>
      <w:r>
        <w:t>Soresi</w:t>
      </w:r>
      <w:proofErr w:type="spellEnd"/>
      <w:r>
        <w:t xml:space="preserve"> M, </w:t>
      </w:r>
      <w:proofErr w:type="spellStart"/>
      <w:r>
        <w:t>Iacobucci</w:t>
      </w:r>
      <w:proofErr w:type="spellEnd"/>
      <w:r>
        <w:t xml:space="preserve"> R, </w:t>
      </w:r>
      <w:proofErr w:type="spellStart"/>
      <w:r>
        <w:t>Blasca</w:t>
      </w:r>
      <w:proofErr w:type="spellEnd"/>
      <w:r>
        <w:t xml:space="preserve"> F, </w:t>
      </w:r>
      <w:proofErr w:type="spellStart"/>
      <w:r>
        <w:t>Geraci</w:t>
      </w:r>
      <w:proofErr w:type="spellEnd"/>
      <w:r>
        <w:t xml:space="preserve"> G, </w:t>
      </w:r>
      <w:proofErr w:type="spellStart"/>
      <w:r>
        <w:t>Cavataio</w:t>
      </w:r>
      <w:proofErr w:type="spellEnd"/>
      <w:r>
        <w:t xml:space="preserve"> F, </w:t>
      </w:r>
      <w:proofErr w:type="spellStart"/>
      <w:r>
        <w:t>Fayer</w:t>
      </w:r>
      <w:proofErr w:type="spellEnd"/>
      <w:r>
        <w:t xml:space="preserve"> F, </w:t>
      </w:r>
      <w:proofErr w:type="spellStart"/>
      <w:r>
        <w:t>Arini</w:t>
      </w:r>
      <w:proofErr w:type="spellEnd"/>
      <w:r>
        <w:t xml:space="preserve"> A, Di Stefano L, </w:t>
      </w:r>
      <w:proofErr w:type="spellStart"/>
      <w:r>
        <w:t>Iacono</w:t>
      </w:r>
      <w:proofErr w:type="spellEnd"/>
      <w:r>
        <w:t xml:space="preserve"> G, </w:t>
      </w:r>
      <w:proofErr w:type="spellStart"/>
      <w:r>
        <w:t>Bosco</w:t>
      </w:r>
      <w:proofErr w:type="spellEnd"/>
      <w:r>
        <w:t xml:space="preserve"> L, </w:t>
      </w:r>
      <w:proofErr w:type="spellStart"/>
      <w:r>
        <w:t>Carroccio</w:t>
      </w:r>
      <w:proofErr w:type="spellEnd"/>
      <w:r>
        <w:t xml:space="preserve"> A. Contact Dermatitis Due to Nickel Allergy in Patients Suffering from Non-Celiac Wheat Sensitivity. </w:t>
      </w:r>
      <w:r>
        <w:rPr>
          <w:i/>
          <w:iCs/>
        </w:rPr>
        <w:t>Nutrients</w:t>
      </w:r>
      <w:r>
        <w:t xml:space="preserve"> 2017; </w:t>
      </w:r>
      <w:r>
        <w:rPr>
          <w:b/>
          <w:bCs/>
        </w:rPr>
        <w:t>9</w:t>
      </w:r>
      <w:r>
        <w:t xml:space="preserve">: </w:t>
      </w:r>
      <w:proofErr w:type="spellStart"/>
      <w:r>
        <w:t>pii</w:t>
      </w:r>
      <w:proofErr w:type="spellEnd"/>
      <w:r>
        <w:t>: E103 [</w:t>
      </w:r>
      <w:proofErr w:type="spellStart"/>
      <w:r>
        <w:t>PMID</w:t>
      </w:r>
      <w:proofErr w:type="spellEnd"/>
      <w:r>
        <w:t xml:space="preserve">: 28157173 </w:t>
      </w:r>
      <w:proofErr w:type="spellStart"/>
      <w:r>
        <w:t>DOI</w:t>
      </w:r>
      <w:proofErr w:type="spellEnd"/>
      <w:r>
        <w:t>: 10.3390/nu9020103]</w:t>
      </w:r>
    </w:p>
    <w:p w:rsidR="009D11E7" w:rsidRDefault="009D11E7" w:rsidP="009D11E7">
      <w:pPr>
        <w:pStyle w:val="-1"/>
      </w:pPr>
      <w:r>
        <w:t>52</w:t>
      </w:r>
      <w:r>
        <w:tab/>
      </w:r>
      <w:proofErr w:type="spellStart"/>
      <w:r>
        <w:rPr>
          <w:b/>
          <w:bCs/>
        </w:rPr>
        <w:t>Toğrol</w:t>
      </w:r>
      <w:proofErr w:type="spellEnd"/>
      <w:r>
        <w:rPr>
          <w:b/>
          <w:bCs/>
        </w:rPr>
        <w:t xml:space="preserve"> RE</w:t>
      </w:r>
      <w:r>
        <w:t xml:space="preserve">, </w:t>
      </w:r>
      <w:proofErr w:type="spellStart"/>
      <w:r>
        <w:t>Nalbant</w:t>
      </w:r>
      <w:proofErr w:type="spellEnd"/>
      <w:r>
        <w:t xml:space="preserve"> S, </w:t>
      </w:r>
      <w:proofErr w:type="spellStart"/>
      <w:r>
        <w:t>Solmazgül</w:t>
      </w:r>
      <w:proofErr w:type="spellEnd"/>
      <w:r>
        <w:t xml:space="preserve"> E, </w:t>
      </w:r>
      <w:proofErr w:type="spellStart"/>
      <w:r>
        <w:t>Ozyurt</w:t>
      </w:r>
      <w:proofErr w:type="spellEnd"/>
      <w:r>
        <w:t xml:space="preserve"> M, Kaplan M, </w:t>
      </w:r>
      <w:proofErr w:type="spellStart"/>
      <w:r>
        <w:t>Kiralp</w:t>
      </w:r>
      <w:proofErr w:type="spellEnd"/>
      <w:r>
        <w:t xml:space="preserve"> </w:t>
      </w:r>
      <w:proofErr w:type="spellStart"/>
      <w:r>
        <w:t>MZ</w:t>
      </w:r>
      <w:proofErr w:type="spellEnd"/>
      <w:r>
        <w:t xml:space="preserve">, </w:t>
      </w:r>
      <w:proofErr w:type="spellStart"/>
      <w:r>
        <w:t>Dinçer</w:t>
      </w:r>
      <w:proofErr w:type="spellEnd"/>
      <w:r>
        <w:t xml:space="preserve"> U, </w:t>
      </w:r>
      <w:proofErr w:type="spellStart"/>
      <w:r>
        <w:t>Sahan</w:t>
      </w:r>
      <w:proofErr w:type="spellEnd"/>
      <w:r>
        <w:t xml:space="preserve"> B. The significance of coeliac disease antibodies in patients with </w:t>
      </w:r>
      <w:proofErr w:type="spellStart"/>
      <w:r>
        <w:t>ankylosing</w:t>
      </w:r>
      <w:proofErr w:type="spellEnd"/>
      <w:r>
        <w:t xml:space="preserve"> spondylitis: a case-controlled study. </w:t>
      </w:r>
      <w:r>
        <w:rPr>
          <w:i/>
          <w:iCs/>
        </w:rPr>
        <w:t xml:space="preserve">J </w:t>
      </w:r>
      <w:proofErr w:type="spellStart"/>
      <w:r>
        <w:rPr>
          <w:i/>
          <w:iCs/>
        </w:rPr>
        <w:t>Int</w:t>
      </w:r>
      <w:proofErr w:type="spellEnd"/>
      <w:r>
        <w:rPr>
          <w:i/>
          <w:iCs/>
        </w:rPr>
        <w:t xml:space="preserve"> Med Res</w:t>
      </w:r>
      <w:r>
        <w:t xml:space="preserve"> 2009; </w:t>
      </w:r>
      <w:r>
        <w:rPr>
          <w:b/>
          <w:bCs/>
        </w:rPr>
        <w:t>37</w:t>
      </w:r>
      <w:r>
        <w:t>: 220-226 [</w:t>
      </w:r>
      <w:proofErr w:type="spellStart"/>
      <w:r>
        <w:t>PMID</w:t>
      </w:r>
      <w:proofErr w:type="spellEnd"/>
      <w:r>
        <w:t xml:space="preserve">: 19215694 </w:t>
      </w:r>
      <w:proofErr w:type="spellStart"/>
      <w:r>
        <w:t>DOI</w:t>
      </w:r>
      <w:proofErr w:type="spellEnd"/>
      <w:r>
        <w:t>: 10.1177/147323000903700127]</w:t>
      </w:r>
    </w:p>
    <w:p w:rsidR="009D11E7" w:rsidRDefault="009D11E7" w:rsidP="009D11E7">
      <w:pPr>
        <w:pStyle w:val="-1"/>
      </w:pPr>
      <w:r>
        <w:t>53</w:t>
      </w:r>
      <w:r>
        <w:tab/>
      </w:r>
      <w:proofErr w:type="spellStart"/>
      <w:r>
        <w:rPr>
          <w:b/>
          <w:bCs/>
        </w:rPr>
        <w:t>Isasi</w:t>
      </w:r>
      <w:proofErr w:type="spellEnd"/>
      <w:r>
        <w:rPr>
          <w:b/>
          <w:bCs/>
        </w:rPr>
        <w:t xml:space="preserve"> C</w:t>
      </w:r>
      <w:r>
        <w:t xml:space="preserve">, </w:t>
      </w:r>
      <w:proofErr w:type="spellStart"/>
      <w:r>
        <w:t>Tejerina</w:t>
      </w:r>
      <w:proofErr w:type="spellEnd"/>
      <w:r>
        <w:t xml:space="preserve"> E, </w:t>
      </w:r>
      <w:proofErr w:type="spellStart"/>
      <w:r>
        <w:t>Morán</w:t>
      </w:r>
      <w:proofErr w:type="spellEnd"/>
      <w:r>
        <w:t xml:space="preserve"> LM. </w:t>
      </w:r>
      <w:proofErr w:type="gramStart"/>
      <w:r>
        <w:t>Non-celiac gluten sensitivity and rheumatic diseases.</w:t>
      </w:r>
      <w:proofErr w:type="gramEnd"/>
      <w:r>
        <w:t xml:space="preserve"> </w:t>
      </w:r>
      <w:proofErr w:type="spellStart"/>
      <w:r>
        <w:rPr>
          <w:i/>
          <w:iCs/>
        </w:rPr>
        <w:t>Reumatol</w:t>
      </w:r>
      <w:proofErr w:type="spellEnd"/>
      <w:r>
        <w:rPr>
          <w:i/>
          <w:iCs/>
        </w:rPr>
        <w:t xml:space="preserve"> </w:t>
      </w:r>
      <w:proofErr w:type="spellStart"/>
      <w:r>
        <w:rPr>
          <w:i/>
          <w:iCs/>
        </w:rPr>
        <w:t>Clin</w:t>
      </w:r>
      <w:proofErr w:type="spellEnd"/>
      <w:r>
        <w:t xml:space="preserve"> 2016; </w:t>
      </w:r>
      <w:r>
        <w:rPr>
          <w:b/>
          <w:bCs/>
        </w:rPr>
        <w:t>12</w:t>
      </w:r>
      <w:r>
        <w:t>: 4-10 [</w:t>
      </w:r>
      <w:proofErr w:type="spellStart"/>
      <w:r>
        <w:t>PMID</w:t>
      </w:r>
      <w:proofErr w:type="spellEnd"/>
      <w:r>
        <w:t xml:space="preserve">: 25956352 </w:t>
      </w:r>
      <w:proofErr w:type="spellStart"/>
      <w:r>
        <w:t>DOI</w:t>
      </w:r>
      <w:proofErr w:type="spellEnd"/>
      <w:r>
        <w:t>: 10.1016/j.reuma.2015.03.001]</w:t>
      </w:r>
    </w:p>
    <w:p w:rsidR="009D11E7" w:rsidRDefault="009D11E7" w:rsidP="009D11E7">
      <w:pPr>
        <w:pStyle w:val="-1"/>
      </w:pPr>
      <w:r>
        <w:t>54</w:t>
      </w:r>
      <w:r>
        <w:tab/>
      </w:r>
      <w:proofErr w:type="spellStart"/>
      <w:r>
        <w:rPr>
          <w:b/>
          <w:bCs/>
        </w:rPr>
        <w:t>Clauw</w:t>
      </w:r>
      <w:proofErr w:type="spellEnd"/>
      <w:r>
        <w:rPr>
          <w:b/>
          <w:bCs/>
        </w:rPr>
        <w:t xml:space="preserve"> DJ</w:t>
      </w:r>
      <w:r>
        <w:t xml:space="preserve">. Fibromyalgia: a clinical review. </w:t>
      </w:r>
      <w:proofErr w:type="spellStart"/>
      <w:r>
        <w:rPr>
          <w:i/>
          <w:iCs/>
        </w:rPr>
        <w:t>JAMA</w:t>
      </w:r>
      <w:proofErr w:type="spellEnd"/>
      <w:r>
        <w:t xml:space="preserve"> 2014; </w:t>
      </w:r>
      <w:r>
        <w:rPr>
          <w:b/>
          <w:bCs/>
        </w:rPr>
        <w:t>311</w:t>
      </w:r>
      <w:r>
        <w:t>: 1547-1555 [</w:t>
      </w:r>
      <w:proofErr w:type="spellStart"/>
      <w:r>
        <w:t>PMID</w:t>
      </w:r>
      <w:proofErr w:type="spellEnd"/>
      <w:r>
        <w:t xml:space="preserve">: 24737367 </w:t>
      </w:r>
      <w:proofErr w:type="spellStart"/>
      <w:r>
        <w:t>DOI</w:t>
      </w:r>
      <w:proofErr w:type="spellEnd"/>
      <w:r>
        <w:t>: 10.1001/jama.2014.3266]</w:t>
      </w:r>
    </w:p>
    <w:p w:rsidR="009D11E7" w:rsidRDefault="009D11E7" w:rsidP="009D11E7">
      <w:pPr>
        <w:pStyle w:val="-1"/>
      </w:pPr>
      <w:r>
        <w:t>55</w:t>
      </w:r>
      <w:r>
        <w:tab/>
      </w:r>
      <w:proofErr w:type="spellStart"/>
      <w:r>
        <w:rPr>
          <w:b/>
          <w:bCs/>
        </w:rPr>
        <w:t>Isasi</w:t>
      </w:r>
      <w:proofErr w:type="spellEnd"/>
      <w:r>
        <w:rPr>
          <w:b/>
          <w:bCs/>
        </w:rPr>
        <w:t xml:space="preserve"> C</w:t>
      </w:r>
      <w:r>
        <w:t xml:space="preserve">, </w:t>
      </w:r>
      <w:proofErr w:type="spellStart"/>
      <w:r>
        <w:t>Tejerina</w:t>
      </w:r>
      <w:proofErr w:type="spellEnd"/>
      <w:r>
        <w:t xml:space="preserve"> E, Fernandez-</w:t>
      </w:r>
      <w:proofErr w:type="spellStart"/>
      <w:r>
        <w:t>Puga</w:t>
      </w:r>
      <w:proofErr w:type="spellEnd"/>
      <w:r>
        <w:t xml:space="preserve"> N, Serrano-Vela </w:t>
      </w:r>
      <w:proofErr w:type="spellStart"/>
      <w:r>
        <w:t>JI</w:t>
      </w:r>
      <w:proofErr w:type="spellEnd"/>
      <w:r>
        <w:t xml:space="preserve">. Fibromyalgia and chronic fatigue syndrome caused by non-celiac gluten sensitivity. </w:t>
      </w:r>
      <w:proofErr w:type="spellStart"/>
      <w:r>
        <w:rPr>
          <w:i/>
          <w:iCs/>
        </w:rPr>
        <w:t>Reumatol</w:t>
      </w:r>
      <w:proofErr w:type="spellEnd"/>
      <w:r>
        <w:rPr>
          <w:i/>
          <w:iCs/>
        </w:rPr>
        <w:t xml:space="preserve"> </w:t>
      </w:r>
      <w:proofErr w:type="spellStart"/>
      <w:r>
        <w:rPr>
          <w:i/>
          <w:iCs/>
        </w:rPr>
        <w:t>Clin</w:t>
      </w:r>
      <w:proofErr w:type="spellEnd"/>
      <w:r>
        <w:t xml:space="preserve"> 2015; </w:t>
      </w:r>
      <w:r>
        <w:rPr>
          <w:b/>
          <w:bCs/>
        </w:rPr>
        <w:t>11</w:t>
      </w:r>
      <w:r>
        <w:t>: 56-57 [</w:t>
      </w:r>
      <w:proofErr w:type="spellStart"/>
      <w:r>
        <w:t>PMID</w:t>
      </w:r>
      <w:proofErr w:type="spellEnd"/>
      <w:r>
        <w:t xml:space="preserve">: 25047419 </w:t>
      </w:r>
      <w:proofErr w:type="spellStart"/>
      <w:r>
        <w:t>DOI</w:t>
      </w:r>
      <w:proofErr w:type="spellEnd"/>
      <w:r>
        <w:t>: 10.1016/j.reuma.2014.06.005]</w:t>
      </w:r>
    </w:p>
    <w:p w:rsidR="009D11E7" w:rsidRDefault="009D11E7" w:rsidP="009D11E7">
      <w:pPr>
        <w:pStyle w:val="-1"/>
      </w:pPr>
      <w:r>
        <w:t>56</w:t>
      </w:r>
      <w:r>
        <w:tab/>
      </w:r>
      <w:proofErr w:type="spellStart"/>
      <w:r>
        <w:rPr>
          <w:b/>
          <w:bCs/>
        </w:rPr>
        <w:t>Isasi</w:t>
      </w:r>
      <w:proofErr w:type="spellEnd"/>
      <w:r>
        <w:rPr>
          <w:b/>
          <w:bCs/>
        </w:rPr>
        <w:t xml:space="preserve"> C,</w:t>
      </w:r>
      <w:r w:rsidRPr="00496BD2">
        <w:t xml:space="preserve"> </w:t>
      </w:r>
      <w:proofErr w:type="spellStart"/>
      <w:r>
        <w:t>Colmenero</w:t>
      </w:r>
      <w:proofErr w:type="spellEnd"/>
      <w:r>
        <w:t xml:space="preserve"> I, Casco F, </w:t>
      </w:r>
      <w:proofErr w:type="spellStart"/>
      <w:r>
        <w:t>Tejerina</w:t>
      </w:r>
      <w:proofErr w:type="spellEnd"/>
      <w:r>
        <w:t xml:space="preserve"> E, Fernandez N, Serrano-Vela </w:t>
      </w:r>
      <w:proofErr w:type="spellStart"/>
      <w:r>
        <w:t>JI</w:t>
      </w:r>
      <w:proofErr w:type="spellEnd"/>
      <w:r>
        <w:t xml:space="preserve">, Castro </w:t>
      </w:r>
      <w:proofErr w:type="spellStart"/>
      <w:r>
        <w:t>MJ</w:t>
      </w:r>
      <w:proofErr w:type="spellEnd"/>
      <w:r>
        <w:t xml:space="preserve">, Villa LF. Fibromyalgia and non-celiac gluten sensitivity: a description with remission of fibromyalgia. </w:t>
      </w:r>
      <w:proofErr w:type="spellStart"/>
      <w:r>
        <w:rPr>
          <w:i/>
          <w:iCs/>
        </w:rPr>
        <w:t>Rheumatol</w:t>
      </w:r>
      <w:proofErr w:type="spellEnd"/>
      <w:r>
        <w:rPr>
          <w:i/>
          <w:iCs/>
        </w:rPr>
        <w:t xml:space="preserve"> </w:t>
      </w:r>
      <w:proofErr w:type="spellStart"/>
      <w:r>
        <w:rPr>
          <w:i/>
          <w:iCs/>
        </w:rPr>
        <w:t>Int</w:t>
      </w:r>
      <w:proofErr w:type="spellEnd"/>
      <w:r>
        <w:rPr>
          <w:i/>
          <w:iCs/>
        </w:rPr>
        <w:t xml:space="preserve"> </w:t>
      </w:r>
      <w:r>
        <w:t>2014;</w:t>
      </w:r>
      <w:r w:rsidRPr="00496BD2">
        <w:t xml:space="preserve"> </w:t>
      </w:r>
      <w:r>
        <w:rPr>
          <w:b/>
          <w:bCs/>
        </w:rPr>
        <w:t>34</w:t>
      </w:r>
      <w:r>
        <w:t>:</w:t>
      </w:r>
      <w:r w:rsidRPr="00496BD2">
        <w:t xml:space="preserve"> </w:t>
      </w:r>
      <w:r>
        <w:t>1607-</w:t>
      </w:r>
      <w:r w:rsidRPr="00496BD2">
        <w:t>16</w:t>
      </w:r>
      <w:r>
        <w:t>12</w:t>
      </w:r>
      <w:r w:rsidRPr="00496BD2">
        <w:t xml:space="preserve"> [</w:t>
      </w:r>
      <w:proofErr w:type="spellStart"/>
      <w:r>
        <w:t>PMID</w:t>
      </w:r>
      <w:proofErr w:type="spellEnd"/>
      <w:r>
        <w:t>: 247280274</w:t>
      </w:r>
      <w:r w:rsidRPr="00496BD2">
        <w:t xml:space="preserve"> </w:t>
      </w:r>
      <w:proofErr w:type="spellStart"/>
      <w:r>
        <w:rPr>
          <w:caps/>
        </w:rPr>
        <w:t>doi</w:t>
      </w:r>
      <w:proofErr w:type="spellEnd"/>
      <w:r>
        <w:rPr>
          <w:caps/>
        </w:rPr>
        <w:t>:</w:t>
      </w:r>
      <w:r>
        <w:t xml:space="preserve"> 10.1007/s00296-014-2990-6</w:t>
      </w:r>
      <w:r w:rsidRPr="00496BD2">
        <w:t>]</w:t>
      </w:r>
    </w:p>
    <w:p w:rsidR="009D11E7" w:rsidRDefault="009D11E7" w:rsidP="009D11E7">
      <w:pPr>
        <w:pStyle w:val="-1"/>
      </w:pPr>
      <w:r>
        <w:t>57</w:t>
      </w:r>
      <w:r>
        <w:tab/>
      </w:r>
      <w:r>
        <w:rPr>
          <w:b/>
          <w:bCs/>
        </w:rPr>
        <w:t>Slim M</w:t>
      </w:r>
      <w:r>
        <w:t xml:space="preserve">, </w:t>
      </w:r>
      <w:proofErr w:type="spellStart"/>
      <w:r>
        <w:t>Calandre</w:t>
      </w:r>
      <w:proofErr w:type="spellEnd"/>
      <w:r>
        <w:t xml:space="preserve"> EP, Garcia-</w:t>
      </w:r>
      <w:proofErr w:type="spellStart"/>
      <w:r>
        <w:t>Leiva</w:t>
      </w:r>
      <w:proofErr w:type="spellEnd"/>
      <w:r>
        <w:t xml:space="preserve"> </w:t>
      </w:r>
      <w:proofErr w:type="spellStart"/>
      <w:r>
        <w:t>JM</w:t>
      </w:r>
      <w:proofErr w:type="spellEnd"/>
      <w:r>
        <w:t>, Rico-</w:t>
      </w:r>
      <w:proofErr w:type="spellStart"/>
      <w:r>
        <w:t>Villademoros</w:t>
      </w:r>
      <w:proofErr w:type="spellEnd"/>
      <w:r>
        <w:t xml:space="preserve"> F, Molina-</w:t>
      </w:r>
      <w:proofErr w:type="spellStart"/>
      <w:r>
        <w:t>Barea</w:t>
      </w:r>
      <w:proofErr w:type="spellEnd"/>
      <w:r>
        <w:t xml:space="preserve"> R, Rodriguez-Lopez CM, </w:t>
      </w:r>
      <w:proofErr w:type="spellStart"/>
      <w:r>
        <w:t>Morillas-Arques</w:t>
      </w:r>
      <w:proofErr w:type="spellEnd"/>
      <w:r>
        <w:t xml:space="preserve"> P. The Effects of a Gluten-free Diet Versus a </w:t>
      </w:r>
      <w:proofErr w:type="spellStart"/>
      <w:r>
        <w:t>Hypocaloric</w:t>
      </w:r>
      <w:proofErr w:type="spellEnd"/>
      <w:r>
        <w:t xml:space="preserve"> Diet </w:t>
      </w:r>
      <w:proofErr w:type="gramStart"/>
      <w:r>
        <w:t>Among Patients With</w:t>
      </w:r>
      <w:proofErr w:type="gramEnd"/>
      <w:r>
        <w:t xml:space="preserve"> Fibromyalgia Experiencing Gluten Sensitivity-like Symptoms: A Pilot, Open-Label Randomized Clinical Trial. </w:t>
      </w:r>
      <w:r>
        <w:rPr>
          <w:i/>
          <w:iCs/>
        </w:rPr>
        <w:t xml:space="preserve">J </w:t>
      </w:r>
      <w:proofErr w:type="spellStart"/>
      <w:r>
        <w:rPr>
          <w:i/>
          <w:iCs/>
        </w:rPr>
        <w:t>Clin</w:t>
      </w:r>
      <w:proofErr w:type="spellEnd"/>
      <w:r>
        <w:rPr>
          <w:i/>
          <w:iCs/>
        </w:rPr>
        <w:t xml:space="preserve"> </w:t>
      </w:r>
      <w:proofErr w:type="spellStart"/>
      <w:r>
        <w:rPr>
          <w:i/>
          <w:iCs/>
        </w:rPr>
        <w:t>Gastroenterol</w:t>
      </w:r>
      <w:proofErr w:type="spellEnd"/>
      <w:r>
        <w:t xml:space="preserve"> 2017; </w:t>
      </w:r>
      <w:r>
        <w:rPr>
          <w:b/>
          <w:bCs/>
        </w:rPr>
        <w:t>51</w:t>
      </w:r>
      <w:r>
        <w:t>: 500-507 [</w:t>
      </w:r>
      <w:proofErr w:type="spellStart"/>
      <w:r>
        <w:t>PMID</w:t>
      </w:r>
      <w:proofErr w:type="spellEnd"/>
      <w:r>
        <w:t xml:space="preserve">: 27548732 </w:t>
      </w:r>
      <w:proofErr w:type="spellStart"/>
      <w:r>
        <w:t>DOI</w:t>
      </w:r>
      <w:proofErr w:type="spellEnd"/>
      <w:r>
        <w:t>: 10.1097/MCG.0000000000000651]</w:t>
      </w:r>
    </w:p>
    <w:p w:rsidR="009D11E7" w:rsidRDefault="009D11E7" w:rsidP="009D11E7">
      <w:pPr>
        <w:pStyle w:val="-1"/>
      </w:pPr>
      <w:proofErr w:type="gramStart"/>
      <w:r>
        <w:t>58</w:t>
      </w:r>
      <w:r>
        <w:tab/>
      </w:r>
      <w:proofErr w:type="spellStart"/>
      <w:r>
        <w:rPr>
          <w:b/>
          <w:bCs/>
        </w:rPr>
        <w:t>Verdu</w:t>
      </w:r>
      <w:proofErr w:type="spellEnd"/>
      <w:r>
        <w:rPr>
          <w:b/>
          <w:bCs/>
        </w:rPr>
        <w:t xml:space="preserve"> </w:t>
      </w:r>
      <w:proofErr w:type="spellStart"/>
      <w:r>
        <w:rPr>
          <w:b/>
          <w:bCs/>
        </w:rPr>
        <w:t>EF</w:t>
      </w:r>
      <w:proofErr w:type="spellEnd"/>
      <w:r>
        <w:t>, Armstrong D, Murray JA.</w:t>
      </w:r>
      <w:proofErr w:type="gramEnd"/>
      <w:r>
        <w:t xml:space="preserve"> Between celiac disease and irritable bowel syndrome: the “no man’s land” of gluten sensitivity. </w:t>
      </w:r>
      <w:r>
        <w:rPr>
          <w:i/>
          <w:iCs/>
        </w:rPr>
        <w:t xml:space="preserve">Am J </w:t>
      </w:r>
      <w:proofErr w:type="spellStart"/>
      <w:r>
        <w:rPr>
          <w:i/>
          <w:iCs/>
        </w:rPr>
        <w:t>Gastroenterol</w:t>
      </w:r>
      <w:proofErr w:type="spellEnd"/>
      <w:r>
        <w:t xml:space="preserve"> 2009; </w:t>
      </w:r>
      <w:r>
        <w:rPr>
          <w:b/>
          <w:bCs/>
        </w:rPr>
        <w:t>104</w:t>
      </w:r>
      <w:r>
        <w:t>: 1587-1594 [</w:t>
      </w:r>
      <w:proofErr w:type="spellStart"/>
      <w:r>
        <w:t>PMID</w:t>
      </w:r>
      <w:proofErr w:type="spellEnd"/>
      <w:r>
        <w:t xml:space="preserve">: 19455131 </w:t>
      </w:r>
      <w:proofErr w:type="spellStart"/>
      <w:r>
        <w:t>DOI</w:t>
      </w:r>
      <w:proofErr w:type="spellEnd"/>
      <w:r>
        <w:t>: 10.1038/ajg.2009.188]</w:t>
      </w:r>
    </w:p>
    <w:p w:rsidR="009D11E7" w:rsidRDefault="009D11E7" w:rsidP="009D11E7">
      <w:pPr>
        <w:pStyle w:val="-1"/>
      </w:pPr>
      <w:r>
        <w:t>59</w:t>
      </w:r>
      <w:r>
        <w:tab/>
      </w:r>
      <w:r>
        <w:rPr>
          <w:b/>
          <w:bCs/>
        </w:rPr>
        <w:t>Aziz I</w:t>
      </w:r>
      <w:r>
        <w:t xml:space="preserve">, Lewis NR, </w:t>
      </w:r>
      <w:proofErr w:type="spellStart"/>
      <w:r>
        <w:t>Hadjivassiliou</w:t>
      </w:r>
      <w:proofErr w:type="spellEnd"/>
      <w:r>
        <w:t xml:space="preserve"> M, Winfield </w:t>
      </w:r>
      <w:proofErr w:type="spellStart"/>
      <w:r>
        <w:t>SN</w:t>
      </w:r>
      <w:proofErr w:type="spellEnd"/>
      <w:r>
        <w:t xml:space="preserve">, </w:t>
      </w:r>
      <w:proofErr w:type="spellStart"/>
      <w:r>
        <w:t>Rugg</w:t>
      </w:r>
      <w:proofErr w:type="spellEnd"/>
      <w:r>
        <w:t xml:space="preserve"> N, </w:t>
      </w:r>
      <w:proofErr w:type="spellStart"/>
      <w:r>
        <w:t>Kelsall</w:t>
      </w:r>
      <w:proofErr w:type="spellEnd"/>
      <w:r>
        <w:t xml:space="preserve"> A, </w:t>
      </w:r>
      <w:proofErr w:type="spellStart"/>
      <w:r>
        <w:t>Newrick</w:t>
      </w:r>
      <w:proofErr w:type="spellEnd"/>
      <w:r>
        <w:t xml:space="preserve"> L, Sanders DS. </w:t>
      </w:r>
      <w:proofErr w:type="gramStart"/>
      <w:r>
        <w:t>A UK study assessing the population prevalence of self-reported gluten sensitivity and referral characteristics to secondary care.</w:t>
      </w:r>
      <w:proofErr w:type="gramEnd"/>
      <w:r>
        <w:t xml:space="preserve"> </w:t>
      </w:r>
      <w:proofErr w:type="spellStart"/>
      <w:r>
        <w:rPr>
          <w:i/>
          <w:iCs/>
        </w:rPr>
        <w:t>Eur</w:t>
      </w:r>
      <w:proofErr w:type="spellEnd"/>
      <w:r>
        <w:rPr>
          <w:i/>
          <w:iCs/>
        </w:rPr>
        <w:t xml:space="preserve"> J </w:t>
      </w:r>
      <w:proofErr w:type="spellStart"/>
      <w:r>
        <w:rPr>
          <w:i/>
          <w:iCs/>
        </w:rPr>
        <w:t>Gastroenterol</w:t>
      </w:r>
      <w:proofErr w:type="spellEnd"/>
      <w:r>
        <w:rPr>
          <w:i/>
          <w:iCs/>
        </w:rPr>
        <w:t xml:space="preserve"> </w:t>
      </w:r>
      <w:proofErr w:type="spellStart"/>
      <w:r>
        <w:rPr>
          <w:i/>
          <w:iCs/>
        </w:rPr>
        <w:t>Hepatol</w:t>
      </w:r>
      <w:proofErr w:type="spellEnd"/>
      <w:r>
        <w:t xml:space="preserve"> 2014; </w:t>
      </w:r>
      <w:r>
        <w:rPr>
          <w:b/>
          <w:bCs/>
        </w:rPr>
        <w:t>26</w:t>
      </w:r>
      <w:r>
        <w:t>: 33-39 [</w:t>
      </w:r>
      <w:proofErr w:type="spellStart"/>
      <w:r>
        <w:t>PMID</w:t>
      </w:r>
      <w:proofErr w:type="spellEnd"/>
      <w:r>
        <w:t xml:space="preserve">: 24216570 </w:t>
      </w:r>
      <w:proofErr w:type="spellStart"/>
      <w:r>
        <w:t>DOI</w:t>
      </w:r>
      <w:proofErr w:type="spellEnd"/>
      <w:r>
        <w:t>: 10.1097/01.meg.0000435546.87251.f7]</w:t>
      </w:r>
    </w:p>
    <w:p w:rsidR="009D11E7" w:rsidRDefault="009D11E7" w:rsidP="009D11E7">
      <w:pPr>
        <w:pStyle w:val="-1"/>
      </w:pPr>
      <w:r>
        <w:t>60</w:t>
      </w:r>
      <w:r>
        <w:tab/>
      </w:r>
      <w:proofErr w:type="spellStart"/>
      <w:r>
        <w:rPr>
          <w:b/>
          <w:bCs/>
        </w:rPr>
        <w:t>Tanpowpong</w:t>
      </w:r>
      <w:proofErr w:type="spellEnd"/>
      <w:r>
        <w:rPr>
          <w:b/>
          <w:bCs/>
        </w:rPr>
        <w:t xml:space="preserve"> P</w:t>
      </w:r>
      <w:r>
        <w:t xml:space="preserve">, Ingham </w:t>
      </w:r>
      <w:proofErr w:type="spellStart"/>
      <w:r>
        <w:t>TR</w:t>
      </w:r>
      <w:proofErr w:type="spellEnd"/>
      <w:r>
        <w:t xml:space="preserve">, </w:t>
      </w:r>
      <w:proofErr w:type="spellStart"/>
      <w:r>
        <w:t>Lampshire</w:t>
      </w:r>
      <w:proofErr w:type="spellEnd"/>
      <w:r>
        <w:t xml:space="preserve"> </w:t>
      </w:r>
      <w:proofErr w:type="spellStart"/>
      <w:r>
        <w:t>PK</w:t>
      </w:r>
      <w:proofErr w:type="spellEnd"/>
      <w:r>
        <w:t xml:space="preserve">, </w:t>
      </w:r>
      <w:proofErr w:type="spellStart"/>
      <w:r>
        <w:t>Kirchberg</w:t>
      </w:r>
      <w:proofErr w:type="spellEnd"/>
      <w:r>
        <w:t xml:space="preserve"> </w:t>
      </w:r>
      <w:proofErr w:type="spellStart"/>
      <w:r>
        <w:t>FF</w:t>
      </w:r>
      <w:proofErr w:type="spellEnd"/>
      <w:r>
        <w:t xml:space="preserve">, </w:t>
      </w:r>
      <w:proofErr w:type="spellStart"/>
      <w:r>
        <w:t>Epton</w:t>
      </w:r>
      <w:proofErr w:type="spellEnd"/>
      <w:r>
        <w:t xml:space="preserve"> </w:t>
      </w:r>
      <w:proofErr w:type="spellStart"/>
      <w:r>
        <w:t>MJ</w:t>
      </w:r>
      <w:proofErr w:type="spellEnd"/>
      <w:r>
        <w:t xml:space="preserve">, Crane J, Camargo CA </w:t>
      </w:r>
      <w:proofErr w:type="spellStart"/>
      <w:r>
        <w:t>Jr</w:t>
      </w:r>
      <w:proofErr w:type="spellEnd"/>
      <w:r>
        <w:t xml:space="preserve">; New Zealand Asthma and Allergy Cohort Study Group. </w:t>
      </w:r>
      <w:proofErr w:type="gramStart"/>
      <w:r>
        <w:t>Coeliac disease and gluten avoidance in New Zealand children.</w:t>
      </w:r>
      <w:proofErr w:type="gramEnd"/>
      <w:r>
        <w:t xml:space="preserve"> </w:t>
      </w:r>
      <w:r>
        <w:rPr>
          <w:i/>
          <w:iCs/>
        </w:rPr>
        <w:t>Arch Dis Child</w:t>
      </w:r>
      <w:r>
        <w:t xml:space="preserve"> 2012; </w:t>
      </w:r>
      <w:r>
        <w:rPr>
          <w:b/>
          <w:bCs/>
        </w:rPr>
        <w:t>97</w:t>
      </w:r>
      <w:r>
        <w:t>: 12-16 [</w:t>
      </w:r>
      <w:proofErr w:type="spellStart"/>
      <w:r>
        <w:t>PMID</w:t>
      </w:r>
      <w:proofErr w:type="spellEnd"/>
      <w:r>
        <w:t xml:space="preserve">: 22075107 </w:t>
      </w:r>
      <w:proofErr w:type="spellStart"/>
      <w:r>
        <w:t>DOI</w:t>
      </w:r>
      <w:proofErr w:type="spellEnd"/>
      <w:r>
        <w:t>: 10.1136/archdischild-2011-300248]</w:t>
      </w:r>
    </w:p>
    <w:p w:rsidR="009D11E7" w:rsidRDefault="009D11E7" w:rsidP="009D11E7">
      <w:pPr>
        <w:pStyle w:val="-1"/>
      </w:pPr>
      <w:r>
        <w:t>61</w:t>
      </w:r>
      <w:r>
        <w:tab/>
      </w:r>
      <w:r>
        <w:rPr>
          <w:b/>
          <w:bCs/>
        </w:rPr>
        <w:t>Rubio-Tapia A</w:t>
      </w:r>
      <w:r>
        <w:t xml:space="preserve">, </w:t>
      </w:r>
      <w:proofErr w:type="spellStart"/>
      <w:r>
        <w:t>Ludvigsson</w:t>
      </w:r>
      <w:proofErr w:type="spellEnd"/>
      <w:r>
        <w:t xml:space="preserve"> </w:t>
      </w:r>
      <w:proofErr w:type="spellStart"/>
      <w:r>
        <w:t>JF</w:t>
      </w:r>
      <w:proofErr w:type="spellEnd"/>
      <w:r>
        <w:t xml:space="preserve">, </w:t>
      </w:r>
      <w:proofErr w:type="spellStart"/>
      <w:r>
        <w:t>Brantner</w:t>
      </w:r>
      <w:proofErr w:type="spellEnd"/>
      <w:r>
        <w:t xml:space="preserve"> TL, Murray JA, Everhart JE. </w:t>
      </w:r>
      <w:proofErr w:type="gramStart"/>
      <w:r>
        <w:t>The prevalence of celiac disease in the United States.</w:t>
      </w:r>
      <w:proofErr w:type="gramEnd"/>
      <w:r>
        <w:t xml:space="preserve"> </w:t>
      </w:r>
      <w:r>
        <w:rPr>
          <w:i/>
          <w:iCs/>
        </w:rPr>
        <w:t xml:space="preserve">Am J </w:t>
      </w:r>
      <w:proofErr w:type="spellStart"/>
      <w:r>
        <w:rPr>
          <w:i/>
          <w:iCs/>
        </w:rPr>
        <w:t>Gastroenterol</w:t>
      </w:r>
      <w:proofErr w:type="spellEnd"/>
      <w:r>
        <w:t xml:space="preserve"> 2012; </w:t>
      </w:r>
      <w:r>
        <w:rPr>
          <w:b/>
          <w:bCs/>
        </w:rPr>
        <w:t>107</w:t>
      </w:r>
      <w:r>
        <w:t>: 1538-44; quiz 1537, 1545 [</w:t>
      </w:r>
      <w:proofErr w:type="spellStart"/>
      <w:r>
        <w:t>PMID</w:t>
      </w:r>
      <w:proofErr w:type="spellEnd"/>
      <w:r>
        <w:t xml:space="preserve">: 22850429 </w:t>
      </w:r>
      <w:proofErr w:type="spellStart"/>
      <w:r>
        <w:t>DOI</w:t>
      </w:r>
      <w:proofErr w:type="spellEnd"/>
      <w:r>
        <w:t>: 10.1038/ajg.2012.219]</w:t>
      </w:r>
    </w:p>
    <w:p w:rsidR="009D11E7" w:rsidRDefault="009D11E7" w:rsidP="009D11E7">
      <w:pPr>
        <w:pStyle w:val="-1"/>
      </w:pPr>
      <w:r>
        <w:t>62</w:t>
      </w:r>
      <w:r>
        <w:tab/>
      </w:r>
      <w:proofErr w:type="spellStart"/>
      <w:r>
        <w:rPr>
          <w:b/>
          <w:bCs/>
        </w:rPr>
        <w:t>DiGiacomo</w:t>
      </w:r>
      <w:proofErr w:type="spellEnd"/>
      <w:r>
        <w:rPr>
          <w:b/>
          <w:bCs/>
        </w:rPr>
        <w:t xml:space="preserve"> DV</w:t>
      </w:r>
      <w:r>
        <w:t xml:space="preserve">, Tennyson CA, Green PH, </w:t>
      </w:r>
      <w:proofErr w:type="spellStart"/>
      <w:r>
        <w:t>Demmer</w:t>
      </w:r>
      <w:proofErr w:type="spellEnd"/>
      <w:r>
        <w:t xml:space="preserve"> RT. Prevalence of gluten-free diet adherence among individuals without celiac disease in </w:t>
      </w:r>
      <w:r>
        <w:lastRenderedPageBreak/>
        <w:t xml:space="preserve">the USA: results from the Continuous National Health and Nutrition Examination Survey 2009-2010. </w:t>
      </w:r>
      <w:proofErr w:type="spellStart"/>
      <w:r>
        <w:rPr>
          <w:i/>
          <w:iCs/>
        </w:rPr>
        <w:t>Scand</w:t>
      </w:r>
      <w:proofErr w:type="spellEnd"/>
      <w:r>
        <w:rPr>
          <w:i/>
          <w:iCs/>
        </w:rPr>
        <w:t xml:space="preserve"> J </w:t>
      </w:r>
      <w:proofErr w:type="spellStart"/>
      <w:r>
        <w:rPr>
          <w:i/>
          <w:iCs/>
        </w:rPr>
        <w:t>Gastroenterol</w:t>
      </w:r>
      <w:proofErr w:type="spellEnd"/>
      <w:r>
        <w:t xml:space="preserve"> 2013; </w:t>
      </w:r>
      <w:r>
        <w:rPr>
          <w:b/>
          <w:bCs/>
        </w:rPr>
        <w:t>48</w:t>
      </w:r>
      <w:r>
        <w:t>: 921-925 [</w:t>
      </w:r>
      <w:proofErr w:type="spellStart"/>
      <w:r>
        <w:t>PMID</w:t>
      </w:r>
      <w:proofErr w:type="spellEnd"/>
      <w:r>
        <w:t xml:space="preserve">: 23834276 </w:t>
      </w:r>
      <w:proofErr w:type="spellStart"/>
      <w:r>
        <w:t>DOI</w:t>
      </w:r>
      <w:proofErr w:type="spellEnd"/>
      <w:r>
        <w:t>: 10.3109/00365521.2013.809598]</w:t>
      </w:r>
    </w:p>
    <w:p w:rsidR="009D11E7" w:rsidRDefault="009D11E7" w:rsidP="009D11E7">
      <w:pPr>
        <w:pStyle w:val="-1"/>
      </w:pPr>
      <w:r>
        <w:t>63</w:t>
      </w:r>
      <w:r>
        <w:tab/>
      </w:r>
      <w:proofErr w:type="spellStart"/>
      <w:r>
        <w:rPr>
          <w:b/>
          <w:bCs/>
        </w:rPr>
        <w:t>Lis</w:t>
      </w:r>
      <w:proofErr w:type="spellEnd"/>
      <w:r>
        <w:rPr>
          <w:b/>
          <w:bCs/>
        </w:rPr>
        <w:t xml:space="preserve"> </w:t>
      </w:r>
      <w:proofErr w:type="spellStart"/>
      <w:r>
        <w:rPr>
          <w:b/>
          <w:bCs/>
        </w:rPr>
        <w:t>DM</w:t>
      </w:r>
      <w:proofErr w:type="spellEnd"/>
      <w:r>
        <w:t xml:space="preserve">, </w:t>
      </w:r>
      <w:proofErr w:type="spellStart"/>
      <w:r>
        <w:t>Stellingwerff</w:t>
      </w:r>
      <w:proofErr w:type="spellEnd"/>
      <w:r>
        <w:t xml:space="preserve"> T, </w:t>
      </w:r>
      <w:proofErr w:type="spellStart"/>
      <w:r>
        <w:t>Shing</w:t>
      </w:r>
      <w:proofErr w:type="spellEnd"/>
      <w:r>
        <w:t xml:space="preserve"> CM, </w:t>
      </w:r>
      <w:proofErr w:type="spellStart"/>
      <w:r>
        <w:t>Ahuja</w:t>
      </w:r>
      <w:proofErr w:type="spellEnd"/>
      <w:r>
        <w:t xml:space="preserve"> </w:t>
      </w:r>
      <w:proofErr w:type="spellStart"/>
      <w:r>
        <w:t>KD</w:t>
      </w:r>
      <w:proofErr w:type="spellEnd"/>
      <w:r>
        <w:t xml:space="preserve">, </w:t>
      </w:r>
      <w:proofErr w:type="gramStart"/>
      <w:r>
        <w:t>Fell</w:t>
      </w:r>
      <w:proofErr w:type="gramEnd"/>
      <w:r>
        <w:t xml:space="preserve"> </w:t>
      </w:r>
      <w:proofErr w:type="spellStart"/>
      <w:r>
        <w:t>JW</w:t>
      </w:r>
      <w:proofErr w:type="spellEnd"/>
      <w:r>
        <w:t xml:space="preserve">. </w:t>
      </w:r>
      <w:proofErr w:type="gramStart"/>
      <w:r>
        <w:t xml:space="preserve">Exploring the popularity, experiences, and beliefs surrounding gluten-free diets in </w:t>
      </w:r>
      <w:proofErr w:type="spellStart"/>
      <w:r>
        <w:t>nonceliac</w:t>
      </w:r>
      <w:proofErr w:type="spellEnd"/>
      <w:r>
        <w:t xml:space="preserve"> athletes.</w:t>
      </w:r>
      <w:proofErr w:type="gramEnd"/>
      <w:r>
        <w:t xml:space="preserve"> </w:t>
      </w:r>
      <w:proofErr w:type="spellStart"/>
      <w:r>
        <w:rPr>
          <w:i/>
          <w:iCs/>
        </w:rPr>
        <w:t>Int</w:t>
      </w:r>
      <w:proofErr w:type="spellEnd"/>
      <w:r>
        <w:rPr>
          <w:i/>
          <w:iCs/>
        </w:rPr>
        <w:t xml:space="preserve"> J Sport </w:t>
      </w:r>
      <w:proofErr w:type="spellStart"/>
      <w:r>
        <w:rPr>
          <w:i/>
          <w:iCs/>
        </w:rPr>
        <w:t>Nutr</w:t>
      </w:r>
      <w:proofErr w:type="spellEnd"/>
      <w:r>
        <w:rPr>
          <w:i/>
          <w:iCs/>
        </w:rPr>
        <w:t xml:space="preserve"> </w:t>
      </w:r>
      <w:proofErr w:type="spellStart"/>
      <w:r>
        <w:rPr>
          <w:i/>
          <w:iCs/>
        </w:rPr>
        <w:t>Exerc</w:t>
      </w:r>
      <w:proofErr w:type="spellEnd"/>
      <w:r>
        <w:rPr>
          <w:i/>
          <w:iCs/>
        </w:rPr>
        <w:t xml:space="preserve"> </w:t>
      </w:r>
      <w:proofErr w:type="spellStart"/>
      <w:r>
        <w:rPr>
          <w:i/>
          <w:iCs/>
        </w:rPr>
        <w:t>Metab</w:t>
      </w:r>
      <w:proofErr w:type="spellEnd"/>
      <w:r>
        <w:t xml:space="preserve"> 2015; </w:t>
      </w:r>
      <w:r>
        <w:rPr>
          <w:b/>
          <w:bCs/>
        </w:rPr>
        <w:t>25</w:t>
      </w:r>
      <w:r>
        <w:t>: 37-45 [</w:t>
      </w:r>
      <w:proofErr w:type="spellStart"/>
      <w:r>
        <w:t>PMID</w:t>
      </w:r>
      <w:proofErr w:type="spellEnd"/>
      <w:r>
        <w:t xml:space="preserve">: 24901744 </w:t>
      </w:r>
      <w:proofErr w:type="spellStart"/>
      <w:r>
        <w:t>DOI</w:t>
      </w:r>
      <w:proofErr w:type="spellEnd"/>
      <w:r>
        <w:t>: 10.1123/ijsnem.2013-0247]</w:t>
      </w:r>
    </w:p>
    <w:p w:rsidR="009D11E7" w:rsidRDefault="009D11E7" w:rsidP="009D11E7">
      <w:pPr>
        <w:pStyle w:val="-1"/>
      </w:pPr>
      <w:r>
        <w:t>64</w:t>
      </w:r>
      <w:r>
        <w:tab/>
      </w:r>
      <w:proofErr w:type="spellStart"/>
      <w:r>
        <w:rPr>
          <w:b/>
          <w:bCs/>
        </w:rPr>
        <w:t>Golley</w:t>
      </w:r>
      <w:proofErr w:type="spellEnd"/>
      <w:r>
        <w:rPr>
          <w:b/>
          <w:bCs/>
        </w:rPr>
        <w:t xml:space="preserve"> S</w:t>
      </w:r>
      <w:r>
        <w:t xml:space="preserve">, </w:t>
      </w:r>
      <w:proofErr w:type="spellStart"/>
      <w:r>
        <w:t>Corsini</w:t>
      </w:r>
      <w:proofErr w:type="spellEnd"/>
      <w:r>
        <w:t xml:space="preserve"> N, Topping D, </w:t>
      </w:r>
      <w:proofErr w:type="spellStart"/>
      <w:r>
        <w:t>Morell</w:t>
      </w:r>
      <w:proofErr w:type="spellEnd"/>
      <w:r>
        <w:t xml:space="preserve"> M, Mohr P. Motivations for avoiding wheat consumption in Australia: results from a population survey. </w:t>
      </w:r>
      <w:r>
        <w:rPr>
          <w:i/>
          <w:iCs/>
        </w:rPr>
        <w:t xml:space="preserve">Public Health </w:t>
      </w:r>
      <w:proofErr w:type="spellStart"/>
      <w:r>
        <w:rPr>
          <w:i/>
          <w:iCs/>
        </w:rPr>
        <w:t>Nutr</w:t>
      </w:r>
      <w:proofErr w:type="spellEnd"/>
      <w:r>
        <w:t xml:space="preserve"> 2015; </w:t>
      </w:r>
      <w:r>
        <w:rPr>
          <w:b/>
          <w:bCs/>
        </w:rPr>
        <w:t>18</w:t>
      </w:r>
      <w:r>
        <w:t>: 490-499 [</w:t>
      </w:r>
      <w:proofErr w:type="spellStart"/>
      <w:r>
        <w:t>PMID</w:t>
      </w:r>
      <w:proofErr w:type="spellEnd"/>
      <w:r>
        <w:t xml:space="preserve">: 24739252 </w:t>
      </w:r>
      <w:proofErr w:type="spellStart"/>
      <w:r>
        <w:t>DOI</w:t>
      </w:r>
      <w:proofErr w:type="spellEnd"/>
      <w:r>
        <w:t>: 10.1017/S1368980014000652]</w:t>
      </w:r>
    </w:p>
    <w:p w:rsidR="009D11E7" w:rsidRDefault="009D11E7" w:rsidP="009D11E7">
      <w:pPr>
        <w:pStyle w:val="-1"/>
      </w:pPr>
      <w:r>
        <w:t>65</w:t>
      </w:r>
      <w:r>
        <w:tab/>
      </w:r>
      <w:proofErr w:type="spellStart"/>
      <w:r>
        <w:rPr>
          <w:b/>
          <w:bCs/>
        </w:rPr>
        <w:t>Mardini</w:t>
      </w:r>
      <w:proofErr w:type="spellEnd"/>
      <w:r>
        <w:rPr>
          <w:b/>
          <w:bCs/>
        </w:rPr>
        <w:t xml:space="preserve"> HE</w:t>
      </w:r>
      <w:r>
        <w:t xml:space="preserve">, Westgate P, </w:t>
      </w:r>
      <w:proofErr w:type="spellStart"/>
      <w:r>
        <w:t>Grigorian</w:t>
      </w:r>
      <w:proofErr w:type="spellEnd"/>
      <w:r>
        <w:t xml:space="preserve"> AY. Racial Differences in the Prevalence of Celiac Disease in the US Population: National Health and Nutrition Examination Survey (</w:t>
      </w:r>
      <w:proofErr w:type="spellStart"/>
      <w:r>
        <w:t>NHANES</w:t>
      </w:r>
      <w:proofErr w:type="spellEnd"/>
      <w:r>
        <w:t xml:space="preserve">) 2009-2012. </w:t>
      </w:r>
      <w:r>
        <w:rPr>
          <w:i/>
          <w:iCs/>
        </w:rPr>
        <w:t xml:space="preserve">Dig Dis </w:t>
      </w:r>
      <w:proofErr w:type="spellStart"/>
      <w:r>
        <w:rPr>
          <w:i/>
          <w:iCs/>
        </w:rPr>
        <w:t>Sci</w:t>
      </w:r>
      <w:proofErr w:type="spellEnd"/>
      <w:r>
        <w:t xml:space="preserve"> 2015; </w:t>
      </w:r>
      <w:r>
        <w:rPr>
          <w:b/>
          <w:bCs/>
        </w:rPr>
        <w:t>60</w:t>
      </w:r>
      <w:r>
        <w:t>: 1738-1742 [</w:t>
      </w:r>
      <w:proofErr w:type="spellStart"/>
      <w:r>
        <w:t>PMID</w:t>
      </w:r>
      <w:proofErr w:type="spellEnd"/>
      <w:r>
        <w:t xml:space="preserve">: 25577269 </w:t>
      </w:r>
      <w:proofErr w:type="spellStart"/>
      <w:r>
        <w:t>DOI</w:t>
      </w:r>
      <w:proofErr w:type="spellEnd"/>
      <w:r>
        <w:t>: 10.1007/s10620-014-3514-7]</w:t>
      </w:r>
    </w:p>
    <w:p w:rsidR="009D11E7" w:rsidRDefault="009D11E7" w:rsidP="009D11E7">
      <w:pPr>
        <w:pStyle w:val="-1"/>
      </w:pPr>
      <w:r>
        <w:t>66</w:t>
      </w:r>
      <w:r>
        <w:tab/>
      </w:r>
      <w:proofErr w:type="spellStart"/>
      <w:r>
        <w:rPr>
          <w:b/>
          <w:bCs/>
        </w:rPr>
        <w:t>Fritscher</w:t>
      </w:r>
      <w:proofErr w:type="spellEnd"/>
      <w:r>
        <w:rPr>
          <w:b/>
          <w:bCs/>
        </w:rPr>
        <w:t>-Ravens A</w:t>
      </w:r>
      <w:r>
        <w:t xml:space="preserve">, </w:t>
      </w:r>
      <w:proofErr w:type="spellStart"/>
      <w:r>
        <w:t>Schuppan</w:t>
      </w:r>
      <w:proofErr w:type="spellEnd"/>
      <w:r>
        <w:t xml:space="preserve"> D, </w:t>
      </w:r>
      <w:proofErr w:type="spellStart"/>
      <w:r>
        <w:t>Ellrichmann</w:t>
      </w:r>
      <w:proofErr w:type="spellEnd"/>
      <w:r>
        <w:t xml:space="preserve"> M, </w:t>
      </w:r>
      <w:proofErr w:type="spellStart"/>
      <w:r>
        <w:t>Schoch</w:t>
      </w:r>
      <w:proofErr w:type="spellEnd"/>
      <w:r>
        <w:t xml:space="preserve"> S, </w:t>
      </w:r>
      <w:proofErr w:type="spellStart"/>
      <w:r>
        <w:t>Röcken</w:t>
      </w:r>
      <w:proofErr w:type="spellEnd"/>
      <w:r>
        <w:t xml:space="preserve"> C, </w:t>
      </w:r>
      <w:proofErr w:type="spellStart"/>
      <w:r>
        <w:t>Brasch</w:t>
      </w:r>
      <w:proofErr w:type="spellEnd"/>
      <w:r>
        <w:t xml:space="preserve"> J, </w:t>
      </w:r>
      <w:proofErr w:type="spellStart"/>
      <w:r>
        <w:t>Bethge</w:t>
      </w:r>
      <w:proofErr w:type="spellEnd"/>
      <w:r>
        <w:t xml:space="preserve"> J, </w:t>
      </w:r>
      <w:proofErr w:type="spellStart"/>
      <w:r>
        <w:t>Böttner</w:t>
      </w:r>
      <w:proofErr w:type="spellEnd"/>
      <w:r>
        <w:t xml:space="preserve"> M, </w:t>
      </w:r>
      <w:proofErr w:type="spellStart"/>
      <w:r>
        <w:t>Klose</w:t>
      </w:r>
      <w:proofErr w:type="spellEnd"/>
      <w:r>
        <w:t xml:space="preserve"> J, </w:t>
      </w:r>
      <w:proofErr w:type="spellStart"/>
      <w:proofErr w:type="gramStart"/>
      <w:r>
        <w:t>Milla</w:t>
      </w:r>
      <w:proofErr w:type="spellEnd"/>
      <w:proofErr w:type="gramEnd"/>
      <w:r>
        <w:t xml:space="preserve"> </w:t>
      </w:r>
      <w:proofErr w:type="spellStart"/>
      <w:r>
        <w:t>PJ</w:t>
      </w:r>
      <w:proofErr w:type="spellEnd"/>
      <w:r>
        <w:t xml:space="preserve">. Confocal </w:t>
      </w:r>
      <w:proofErr w:type="spellStart"/>
      <w:r>
        <w:t>endomicroscopy</w:t>
      </w:r>
      <w:proofErr w:type="spellEnd"/>
      <w:r>
        <w:t xml:space="preserve"> shows food-associated changes in the intestinal mucosa of patients with irritable bowel syndrome. </w:t>
      </w:r>
      <w:r>
        <w:rPr>
          <w:i/>
          <w:iCs/>
        </w:rPr>
        <w:t>Gastroenterology</w:t>
      </w:r>
      <w:r>
        <w:t xml:space="preserve"> 2014; </w:t>
      </w:r>
      <w:r>
        <w:rPr>
          <w:b/>
          <w:bCs/>
        </w:rPr>
        <w:t>147</w:t>
      </w:r>
      <w:r>
        <w:t>: 1012-</w:t>
      </w:r>
      <w:r w:rsidRPr="00496BD2">
        <w:t>10</w:t>
      </w:r>
      <w:r>
        <w:t>20.e4 [</w:t>
      </w:r>
      <w:proofErr w:type="spellStart"/>
      <w:r>
        <w:t>PMID</w:t>
      </w:r>
      <w:proofErr w:type="spellEnd"/>
      <w:r>
        <w:t xml:space="preserve">: 25083606 </w:t>
      </w:r>
      <w:proofErr w:type="spellStart"/>
      <w:r>
        <w:t>DOI</w:t>
      </w:r>
      <w:proofErr w:type="spellEnd"/>
      <w:r>
        <w:t>: 10.1053/j.gastro.2014.07.046]</w:t>
      </w:r>
    </w:p>
    <w:p w:rsidR="009D11E7" w:rsidRDefault="009D11E7" w:rsidP="009D11E7">
      <w:pPr>
        <w:pStyle w:val="-1"/>
      </w:pPr>
      <w:r>
        <w:t>67</w:t>
      </w:r>
      <w:r>
        <w:tab/>
      </w:r>
      <w:proofErr w:type="spellStart"/>
      <w:r>
        <w:rPr>
          <w:b/>
          <w:bCs/>
        </w:rPr>
        <w:t>Wahnschaffe</w:t>
      </w:r>
      <w:proofErr w:type="spellEnd"/>
      <w:r>
        <w:rPr>
          <w:b/>
          <w:bCs/>
        </w:rPr>
        <w:t xml:space="preserve"> U</w:t>
      </w:r>
      <w:r>
        <w:t xml:space="preserve">, </w:t>
      </w:r>
      <w:proofErr w:type="spellStart"/>
      <w:r>
        <w:t>Ullrich</w:t>
      </w:r>
      <w:proofErr w:type="spellEnd"/>
      <w:r>
        <w:t xml:space="preserve"> R, </w:t>
      </w:r>
      <w:proofErr w:type="spellStart"/>
      <w:r>
        <w:t>Riecken</w:t>
      </w:r>
      <w:proofErr w:type="spellEnd"/>
      <w:r>
        <w:t xml:space="preserve"> </w:t>
      </w:r>
      <w:proofErr w:type="spellStart"/>
      <w:r>
        <w:t>EO</w:t>
      </w:r>
      <w:proofErr w:type="spellEnd"/>
      <w:r>
        <w:t xml:space="preserve">, </w:t>
      </w:r>
      <w:proofErr w:type="spellStart"/>
      <w:r>
        <w:t>Schulzke</w:t>
      </w:r>
      <w:proofErr w:type="spellEnd"/>
      <w:r>
        <w:t xml:space="preserve"> JD. </w:t>
      </w:r>
      <w:proofErr w:type="gramStart"/>
      <w:r>
        <w:t>Celiac disease-like abnormalities in a subgroup of patients with irritable bowel syndrome.</w:t>
      </w:r>
      <w:proofErr w:type="gramEnd"/>
      <w:r>
        <w:t xml:space="preserve"> </w:t>
      </w:r>
      <w:r>
        <w:rPr>
          <w:i/>
          <w:iCs/>
        </w:rPr>
        <w:t>Gastroenterology</w:t>
      </w:r>
      <w:r>
        <w:t xml:space="preserve"> 2001; </w:t>
      </w:r>
      <w:r>
        <w:rPr>
          <w:b/>
          <w:bCs/>
        </w:rPr>
        <w:t>121</w:t>
      </w:r>
      <w:r>
        <w:t>: 1329-1338 [</w:t>
      </w:r>
      <w:proofErr w:type="spellStart"/>
      <w:r>
        <w:t>PMID</w:t>
      </w:r>
      <w:proofErr w:type="spellEnd"/>
      <w:r>
        <w:t>: 11729112]</w:t>
      </w:r>
    </w:p>
    <w:p w:rsidR="009D11E7" w:rsidRDefault="009D11E7" w:rsidP="009D11E7">
      <w:pPr>
        <w:pStyle w:val="-1"/>
      </w:pPr>
      <w:r>
        <w:t>68</w:t>
      </w:r>
      <w:r>
        <w:tab/>
      </w:r>
      <w:r>
        <w:rPr>
          <w:b/>
          <w:bCs/>
        </w:rPr>
        <w:t>Aziz I</w:t>
      </w:r>
      <w:r>
        <w:t xml:space="preserve">, </w:t>
      </w:r>
      <w:proofErr w:type="spellStart"/>
      <w:r>
        <w:t>Trott</w:t>
      </w:r>
      <w:proofErr w:type="spellEnd"/>
      <w:r>
        <w:t xml:space="preserve"> N, Briggs R, North JR, </w:t>
      </w:r>
      <w:proofErr w:type="spellStart"/>
      <w:r>
        <w:t>Hadjivassiliou</w:t>
      </w:r>
      <w:proofErr w:type="spellEnd"/>
      <w:r>
        <w:t xml:space="preserve"> M, Sanders DS. Efficacy of a Gluten-Free Diet in Subjects </w:t>
      </w:r>
      <w:proofErr w:type="gramStart"/>
      <w:r>
        <w:t>With</w:t>
      </w:r>
      <w:proofErr w:type="gramEnd"/>
      <w:r>
        <w:t xml:space="preserve"> Irritable Bowel Syndrome-Diarrhea Unaware of Their HLA-DQ2/8 Genotype. </w:t>
      </w:r>
      <w:proofErr w:type="spellStart"/>
      <w:r>
        <w:rPr>
          <w:i/>
          <w:iCs/>
        </w:rPr>
        <w:t>Clin</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2016; </w:t>
      </w:r>
      <w:r>
        <w:rPr>
          <w:b/>
          <w:bCs/>
        </w:rPr>
        <w:t>14</w:t>
      </w:r>
      <w:r>
        <w:t>: 696-703.e1 [</w:t>
      </w:r>
      <w:proofErr w:type="spellStart"/>
      <w:r>
        <w:t>PMID</w:t>
      </w:r>
      <w:proofErr w:type="spellEnd"/>
      <w:r>
        <w:t xml:space="preserve">: 26748221 </w:t>
      </w:r>
      <w:proofErr w:type="spellStart"/>
      <w:r>
        <w:t>DOI</w:t>
      </w:r>
      <w:proofErr w:type="spellEnd"/>
      <w:r>
        <w:t>: 10.1016/j.cgh.2015.12.031]</w:t>
      </w:r>
    </w:p>
    <w:p w:rsidR="009D11E7" w:rsidRDefault="009D11E7" w:rsidP="009D11E7">
      <w:pPr>
        <w:pStyle w:val="-1"/>
      </w:pPr>
      <w:r>
        <w:t>69</w:t>
      </w:r>
      <w:r>
        <w:tab/>
      </w:r>
      <w:r>
        <w:rPr>
          <w:b/>
          <w:bCs/>
        </w:rPr>
        <w:t>Vazquez-</w:t>
      </w:r>
      <w:proofErr w:type="spellStart"/>
      <w:r>
        <w:rPr>
          <w:b/>
          <w:bCs/>
        </w:rPr>
        <w:t>Roque</w:t>
      </w:r>
      <w:proofErr w:type="spellEnd"/>
      <w:r>
        <w:rPr>
          <w:b/>
          <w:bCs/>
        </w:rPr>
        <w:t xml:space="preserve"> MI</w:t>
      </w:r>
      <w:r>
        <w:t xml:space="preserve">, </w:t>
      </w:r>
      <w:proofErr w:type="spellStart"/>
      <w:r>
        <w:t>Camilleri</w:t>
      </w:r>
      <w:proofErr w:type="spellEnd"/>
      <w:r>
        <w:t xml:space="preserve"> M, </w:t>
      </w:r>
      <w:proofErr w:type="spellStart"/>
      <w:r>
        <w:t>Smyrk</w:t>
      </w:r>
      <w:proofErr w:type="spellEnd"/>
      <w:r>
        <w:t xml:space="preserve"> T, Murray JA, Marietta E, O’Neill J, Carlson P, </w:t>
      </w:r>
      <w:proofErr w:type="spellStart"/>
      <w:r>
        <w:t>Lamsam</w:t>
      </w:r>
      <w:proofErr w:type="spellEnd"/>
      <w:r>
        <w:t xml:space="preserve"> J, </w:t>
      </w:r>
      <w:proofErr w:type="spellStart"/>
      <w:r>
        <w:t>Janzow</w:t>
      </w:r>
      <w:proofErr w:type="spellEnd"/>
      <w:r>
        <w:t xml:space="preserve"> D, Eckert D, Burton D, </w:t>
      </w:r>
      <w:proofErr w:type="spellStart"/>
      <w:r>
        <w:t>Zinsmeister</w:t>
      </w:r>
      <w:proofErr w:type="spellEnd"/>
      <w:r>
        <w:t xml:space="preserve"> AR. A controlled trial of gluten-free diet in patients with irritable bowel syndrome-diarrhea: effects on bowel frequency and intestinal function. </w:t>
      </w:r>
      <w:r>
        <w:rPr>
          <w:i/>
          <w:iCs/>
        </w:rPr>
        <w:t>Gastroenterology</w:t>
      </w:r>
      <w:r>
        <w:t xml:space="preserve"> 2013; </w:t>
      </w:r>
      <w:r>
        <w:rPr>
          <w:b/>
          <w:bCs/>
        </w:rPr>
        <w:t>144</w:t>
      </w:r>
      <w:r>
        <w:t>: 903-911.e3 [</w:t>
      </w:r>
      <w:proofErr w:type="spellStart"/>
      <w:r>
        <w:t>PMID</w:t>
      </w:r>
      <w:proofErr w:type="spellEnd"/>
      <w:r>
        <w:t xml:space="preserve">: 23357715 </w:t>
      </w:r>
      <w:proofErr w:type="spellStart"/>
      <w:r>
        <w:t>DOI</w:t>
      </w:r>
      <w:proofErr w:type="spellEnd"/>
      <w:r>
        <w:t>: 10.1053/j.gastro.2013.01.049]</w:t>
      </w:r>
    </w:p>
    <w:p w:rsidR="009D11E7" w:rsidRDefault="009D11E7" w:rsidP="009D11E7">
      <w:pPr>
        <w:pStyle w:val="-1"/>
      </w:pPr>
      <w:r>
        <w:t>70</w:t>
      </w:r>
      <w:r>
        <w:tab/>
      </w:r>
      <w:proofErr w:type="spellStart"/>
      <w:r>
        <w:rPr>
          <w:b/>
          <w:bCs/>
        </w:rPr>
        <w:t>Shahbazkhani</w:t>
      </w:r>
      <w:proofErr w:type="spellEnd"/>
      <w:r>
        <w:rPr>
          <w:b/>
          <w:bCs/>
        </w:rPr>
        <w:t xml:space="preserve"> B</w:t>
      </w:r>
      <w:r>
        <w:t xml:space="preserve">, </w:t>
      </w:r>
      <w:proofErr w:type="spellStart"/>
      <w:r>
        <w:t>Sadeghi</w:t>
      </w:r>
      <w:proofErr w:type="spellEnd"/>
      <w:r>
        <w:t xml:space="preserve"> A, </w:t>
      </w:r>
      <w:proofErr w:type="spellStart"/>
      <w:r>
        <w:t>Malekzadeh</w:t>
      </w:r>
      <w:proofErr w:type="spellEnd"/>
      <w:r>
        <w:t xml:space="preserve"> R, </w:t>
      </w:r>
      <w:proofErr w:type="spellStart"/>
      <w:r>
        <w:t>Khatavi</w:t>
      </w:r>
      <w:proofErr w:type="spellEnd"/>
      <w:r>
        <w:t xml:space="preserve"> F, </w:t>
      </w:r>
      <w:proofErr w:type="spellStart"/>
      <w:r>
        <w:t>Etemadi</w:t>
      </w:r>
      <w:proofErr w:type="spellEnd"/>
      <w:r>
        <w:t xml:space="preserve"> M, </w:t>
      </w:r>
      <w:proofErr w:type="spellStart"/>
      <w:r>
        <w:t>Kalantri</w:t>
      </w:r>
      <w:proofErr w:type="spellEnd"/>
      <w:r>
        <w:t xml:space="preserve"> E, </w:t>
      </w:r>
      <w:proofErr w:type="spellStart"/>
      <w:r>
        <w:t>Rostami-Nejad</w:t>
      </w:r>
      <w:proofErr w:type="spellEnd"/>
      <w:r>
        <w:t xml:space="preserve"> M, </w:t>
      </w:r>
      <w:proofErr w:type="spellStart"/>
      <w:r>
        <w:t>Rostami</w:t>
      </w:r>
      <w:proofErr w:type="spellEnd"/>
      <w:r>
        <w:t xml:space="preserve"> K. Non-Celiac Gluten Sensitivity Has Narrowed the Spectrum of Irritable Bowel Syndrome: A Double-Blind Randomized Placebo-Controlled Trial. </w:t>
      </w:r>
      <w:r>
        <w:rPr>
          <w:i/>
          <w:iCs/>
        </w:rPr>
        <w:t>Nutrients</w:t>
      </w:r>
      <w:r>
        <w:t xml:space="preserve"> 2015; </w:t>
      </w:r>
      <w:r>
        <w:rPr>
          <w:b/>
          <w:bCs/>
        </w:rPr>
        <w:t>7</w:t>
      </w:r>
      <w:r>
        <w:t>: 4542-4554 [</w:t>
      </w:r>
      <w:proofErr w:type="spellStart"/>
      <w:r>
        <w:t>PMID</w:t>
      </w:r>
      <w:proofErr w:type="spellEnd"/>
      <w:r>
        <w:t xml:space="preserve">: 26056920 </w:t>
      </w:r>
      <w:proofErr w:type="spellStart"/>
      <w:r>
        <w:t>DOI</w:t>
      </w:r>
      <w:proofErr w:type="spellEnd"/>
      <w:r>
        <w:t>: 10.3390/nu7064542]</w:t>
      </w:r>
    </w:p>
    <w:p w:rsidR="009D11E7" w:rsidRDefault="009D11E7" w:rsidP="009D11E7">
      <w:pPr>
        <w:pStyle w:val="-1"/>
      </w:pPr>
      <w:r>
        <w:t>71</w:t>
      </w:r>
      <w:r>
        <w:tab/>
      </w:r>
      <w:proofErr w:type="spellStart"/>
      <w:r>
        <w:rPr>
          <w:b/>
          <w:bCs/>
        </w:rPr>
        <w:t>Zanwar</w:t>
      </w:r>
      <w:proofErr w:type="spellEnd"/>
      <w:r>
        <w:rPr>
          <w:b/>
          <w:bCs/>
        </w:rPr>
        <w:t xml:space="preserve"> VG</w:t>
      </w:r>
      <w:r>
        <w:t xml:space="preserve">, </w:t>
      </w:r>
      <w:proofErr w:type="spellStart"/>
      <w:r>
        <w:t>Pawar</w:t>
      </w:r>
      <w:proofErr w:type="spellEnd"/>
      <w:r>
        <w:t xml:space="preserve"> </w:t>
      </w:r>
      <w:proofErr w:type="spellStart"/>
      <w:r>
        <w:t>SV</w:t>
      </w:r>
      <w:proofErr w:type="spellEnd"/>
      <w:r>
        <w:t xml:space="preserve">, </w:t>
      </w:r>
      <w:proofErr w:type="spellStart"/>
      <w:r>
        <w:t>Gambhire</w:t>
      </w:r>
      <w:proofErr w:type="spellEnd"/>
      <w:r>
        <w:t xml:space="preserve"> PA, Jain SS, </w:t>
      </w:r>
      <w:proofErr w:type="spellStart"/>
      <w:r>
        <w:t>Surude</w:t>
      </w:r>
      <w:proofErr w:type="spellEnd"/>
      <w:r>
        <w:t xml:space="preserve"> </w:t>
      </w:r>
      <w:proofErr w:type="spellStart"/>
      <w:r>
        <w:t>RG</w:t>
      </w:r>
      <w:proofErr w:type="spellEnd"/>
      <w:r>
        <w:t xml:space="preserve">, Shah VB, </w:t>
      </w:r>
      <w:proofErr w:type="gramStart"/>
      <w:r>
        <w:t>Contractor</w:t>
      </w:r>
      <w:proofErr w:type="gramEnd"/>
      <w:r>
        <w:t xml:space="preserve"> </w:t>
      </w:r>
      <w:proofErr w:type="spellStart"/>
      <w:r>
        <w:t>QQ</w:t>
      </w:r>
      <w:proofErr w:type="spellEnd"/>
      <w:r>
        <w:t xml:space="preserve">, </w:t>
      </w:r>
      <w:proofErr w:type="spellStart"/>
      <w:r>
        <w:t>Rathi</w:t>
      </w:r>
      <w:proofErr w:type="spellEnd"/>
      <w:r>
        <w:t xml:space="preserve"> PM. Symptomatic improvement with gluten restriction in irritable bowel syndrome: a prospective, randomized, double blinded placebo controlled trial. </w:t>
      </w:r>
      <w:proofErr w:type="spellStart"/>
      <w:r>
        <w:rPr>
          <w:i/>
          <w:iCs/>
        </w:rPr>
        <w:t>Intest</w:t>
      </w:r>
      <w:proofErr w:type="spellEnd"/>
      <w:r>
        <w:rPr>
          <w:i/>
          <w:iCs/>
        </w:rPr>
        <w:t xml:space="preserve"> Res</w:t>
      </w:r>
      <w:r>
        <w:t xml:space="preserve"> 2016; </w:t>
      </w:r>
      <w:r>
        <w:rPr>
          <w:b/>
          <w:bCs/>
        </w:rPr>
        <w:t>14</w:t>
      </w:r>
      <w:r>
        <w:t>: 343-350 [</w:t>
      </w:r>
      <w:proofErr w:type="spellStart"/>
      <w:r>
        <w:t>PMID</w:t>
      </w:r>
      <w:proofErr w:type="spellEnd"/>
      <w:r>
        <w:t>: 27799885]</w:t>
      </w:r>
    </w:p>
    <w:p w:rsidR="009D11E7" w:rsidRDefault="009D11E7" w:rsidP="009D11E7">
      <w:pPr>
        <w:pStyle w:val="-1"/>
      </w:pPr>
      <w:r>
        <w:t>72</w:t>
      </w:r>
      <w:r>
        <w:tab/>
      </w:r>
      <w:r>
        <w:rPr>
          <w:b/>
          <w:bCs/>
        </w:rPr>
        <w:t>Elli L</w:t>
      </w:r>
      <w:r>
        <w:t xml:space="preserve">, </w:t>
      </w:r>
      <w:proofErr w:type="spellStart"/>
      <w:r>
        <w:t>Tomba</w:t>
      </w:r>
      <w:proofErr w:type="spellEnd"/>
      <w:r>
        <w:t xml:space="preserve"> C, </w:t>
      </w:r>
      <w:proofErr w:type="spellStart"/>
      <w:r>
        <w:t>Branchi</w:t>
      </w:r>
      <w:proofErr w:type="spellEnd"/>
      <w:r>
        <w:t xml:space="preserve"> F, </w:t>
      </w:r>
      <w:proofErr w:type="spellStart"/>
      <w:r>
        <w:t>Roncoroni</w:t>
      </w:r>
      <w:proofErr w:type="spellEnd"/>
      <w:r>
        <w:t xml:space="preserve"> L, Lombardo V, </w:t>
      </w:r>
      <w:proofErr w:type="spellStart"/>
      <w:r>
        <w:t>Bardella</w:t>
      </w:r>
      <w:proofErr w:type="spellEnd"/>
      <w:r>
        <w:t xml:space="preserve"> MT, </w:t>
      </w:r>
      <w:proofErr w:type="spellStart"/>
      <w:r>
        <w:t>Ferretti</w:t>
      </w:r>
      <w:proofErr w:type="spellEnd"/>
      <w:r>
        <w:t xml:space="preserve"> F, Conte D, </w:t>
      </w:r>
      <w:proofErr w:type="spellStart"/>
      <w:r>
        <w:t>Valiante</w:t>
      </w:r>
      <w:proofErr w:type="spellEnd"/>
      <w:r>
        <w:t xml:space="preserve"> F, </w:t>
      </w:r>
      <w:proofErr w:type="spellStart"/>
      <w:r>
        <w:t>Fini</w:t>
      </w:r>
      <w:proofErr w:type="spellEnd"/>
      <w:r>
        <w:t xml:space="preserve"> L, </w:t>
      </w:r>
      <w:proofErr w:type="spellStart"/>
      <w:r>
        <w:t>Forti</w:t>
      </w:r>
      <w:proofErr w:type="spellEnd"/>
      <w:r>
        <w:t xml:space="preserve"> E, </w:t>
      </w:r>
      <w:proofErr w:type="spellStart"/>
      <w:r>
        <w:t>Cannizzaro</w:t>
      </w:r>
      <w:proofErr w:type="spellEnd"/>
      <w:r>
        <w:t xml:space="preserve"> R, </w:t>
      </w:r>
      <w:proofErr w:type="spellStart"/>
      <w:r>
        <w:t>Maiero</w:t>
      </w:r>
      <w:proofErr w:type="spellEnd"/>
      <w:r>
        <w:t xml:space="preserve"> S, </w:t>
      </w:r>
      <w:proofErr w:type="spellStart"/>
      <w:r>
        <w:t>Londoni</w:t>
      </w:r>
      <w:proofErr w:type="spellEnd"/>
      <w:r>
        <w:t xml:space="preserve"> C, </w:t>
      </w:r>
      <w:proofErr w:type="spellStart"/>
      <w:r>
        <w:t>Lauri</w:t>
      </w:r>
      <w:proofErr w:type="spellEnd"/>
      <w:r>
        <w:t xml:space="preserve"> A, </w:t>
      </w:r>
      <w:proofErr w:type="spellStart"/>
      <w:r>
        <w:t>Fornaciari</w:t>
      </w:r>
      <w:proofErr w:type="spellEnd"/>
      <w:r>
        <w:t xml:space="preserve"> G, </w:t>
      </w:r>
      <w:proofErr w:type="spellStart"/>
      <w:r>
        <w:t>Lenoci</w:t>
      </w:r>
      <w:proofErr w:type="spellEnd"/>
      <w:r>
        <w:t xml:space="preserve"> N, </w:t>
      </w:r>
      <w:proofErr w:type="spellStart"/>
      <w:r>
        <w:t>Spagnuolo</w:t>
      </w:r>
      <w:proofErr w:type="spellEnd"/>
      <w:r>
        <w:t xml:space="preserve"> R, </w:t>
      </w:r>
      <w:proofErr w:type="spellStart"/>
      <w:r>
        <w:t>Basilisco</w:t>
      </w:r>
      <w:proofErr w:type="spellEnd"/>
      <w:r>
        <w:t xml:space="preserve"> G, </w:t>
      </w:r>
      <w:proofErr w:type="spellStart"/>
      <w:r>
        <w:t>Somalvico</w:t>
      </w:r>
      <w:proofErr w:type="spellEnd"/>
      <w:r>
        <w:t xml:space="preserve"> F, </w:t>
      </w:r>
      <w:proofErr w:type="spellStart"/>
      <w:r>
        <w:t>Borgatta</w:t>
      </w:r>
      <w:proofErr w:type="spellEnd"/>
      <w:r>
        <w:t xml:space="preserve"> B, Leandro G, </w:t>
      </w:r>
      <w:proofErr w:type="spellStart"/>
      <w:r>
        <w:t>Segato</w:t>
      </w:r>
      <w:proofErr w:type="spellEnd"/>
      <w:r>
        <w:t xml:space="preserve"> S, </w:t>
      </w:r>
      <w:proofErr w:type="spellStart"/>
      <w:r>
        <w:t>Barisani</w:t>
      </w:r>
      <w:proofErr w:type="spellEnd"/>
      <w:r>
        <w:t xml:space="preserve"> D, </w:t>
      </w:r>
      <w:proofErr w:type="spellStart"/>
      <w:r>
        <w:t>Morreale</w:t>
      </w:r>
      <w:proofErr w:type="spellEnd"/>
      <w:r>
        <w:t xml:space="preserve"> G, </w:t>
      </w:r>
      <w:proofErr w:type="spellStart"/>
      <w:r>
        <w:t>Buscarini</w:t>
      </w:r>
      <w:proofErr w:type="spellEnd"/>
      <w:r>
        <w:t xml:space="preserve"> E. Evidence for the Presence of Non-Celiac Gluten Sensitivity in Patients with Functional Gastrointestinal Symptoms: Results from a Multicenter Randomized Double-Blind Placebo-Controlled Gluten Challenge. </w:t>
      </w:r>
      <w:r>
        <w:rPr>
          <w:i/>
          <w:iCs/>
        </w:rPr>
        <w:t>Nutrients</w:t>
      </w:r>
      <w:r>
        <w:t xml:space="preserve"> 2016; </w:t>
      </w:r>
      <w:r>
        <w:rPr>
          <w:b/>
          <w:bCs/>
        </w:rPr>
        <w:t>8</w:t>
      </w:r>
      <w:r>
        <w:t>: 84 [</w:t>
      </w:r>
      <w:proofErr w:type="spellStart"/>
      <w:r>
        <w:t>PMID</w:t>
      </w:r>
      <w:proofErr w:type="spellEnd"/>
      <w:r>
        <w:t xml:space="preserve">: 26867199 </w:t>
      </w:r>
      <w:proofErr w:type="spellStart"/>
      <w:r>
        <w:t>DOI</w:t>
      </w:r>
      <w:proofErr w:type="spellEnd"/>
      <w:r>
        <w:t>: 10.3390/nu8020084]</w:t>
      </w:r>
    </w:p>
    <w:p w:rsidR="009D11E7" w:rsidRDefault="009D11E7" w:rsidP="009D11E7">
      <w:pPr>
        <w:pStyle w:val="-1"/>
      </w:pPr>
      <w:r>
        <w:t>73</w:t>
      </w:r>
      <w:r>
        <w:tab/>
      </w:r>
      <w:proofErr w:type="spellStart"/>
      <w:r>
        <w:rPr>
          <w:b/>
          <w:bCs/>
        </w:rPr>
        <w:t>Barmeyer</w:t>
      </w:r>
      <w:proofErr w:type="spellEnd"/>
      <w:r>
        <w:rPr>
          <w:b/>
          <w:bCs/>
        </w:rPr>
        <w:t xml:space="preserve"> C</w:t>
      </w:r>
      <w:r>
        <w:t xml:space="preserve">, Schumann M, Meyer T, Zielinski C, </w:t>
      </w:r>
      <w:proofErr w:type="spellStart"/>
      <w:r>
        <w:t>Zuberbier</w:t>
      </w:r>
      <w:proofErr w:type="spellEnd"/>
      <w:r>
        <w:t xml:space="preserve"> T, </w:t>
      </w:r>
      <w:proofErr w:type="spellStart"/>
      <w:r>
        <w:t>Siegmund</w:t>
      </w:r>
      <w:proofErr w:type="spellEnd"/>
      <w:r>
        <w:t xml:space="preserve"> B, </w:t>
      </w:r>
      <w:proofErr w:type="spellStart"/>
      <w:r>
        <w:t>Schulzke</w:t>
      </w:r>
      <w:proofErr w:type="spellEnd"/>
      <w:r>
        <w:t xml:space="preserve"> JD, </w:t>
      </w:r>
      <w:proofErr w:type="spellStart"/>
      <w:r>
        <w:t>Daum</w:t>
      </w:r>
      <w:proofErr w:type="spellEnd"/>
      <w:r>
        <w:t xml:space="preserve"> S, </w:t>
      </w:r>
      <w:proofErr w:type="spellStart"/>
      <w:r>
        <w:t>Ullrich</w:t>
      </w:r>
      <w:proofErr w:type="spellEnd"/>
      <w:r>
        <w:t xml:space="preserve"> R. Long-term response to gluten-free diet as evidence for non-celiac wheat sensitivity in one third of patients with diarrhea-dominant and mixed-type irritable bowel syndrome. </w:t>
      </w:r>
      <w:proofErr w:type="spellStart"/>
      <w:r>
        <w:rPr>
          <w:i/>
          <w:iCs/>
        </w:rPr>
        <w:t>Int</w:t>
      </w:r>
      <w:proofErr w:type="spellEnd"/>
      <w:r>
        <w:rPr>
          <w:i/>
          <w:iCs/>
        </w:rPr>
        <w:t xml:space="preserve"> J Colorectal Dis</w:t>
      </w:r>
      <w:r>
        <w:t xml:space="preserve"> 2017; </w:t>
      </w:r>
      <w:r>
        <w:rPr>
          <w:b/>
          <w:bCs/>
        </w:rPr>
        <w:t>32</w:t>
      </w:r>
      <w:r>
        <w:t>: 29-39 [</w:t>
      </w:r>
      <w:proofErr w:type="spellStart"/>
      <w:r>
        <w:t>PMID</w:t>
      </w:r>
      <w:proofErr w:type="spellEnd"/>
      <w:r>
        <w:t xml:space="preserve">: 27695975 </w:t>
      </w:r>
      <w:proofErr w:type="spellStart"/>
      <w:r>
        <w:t>DOI</w:t>
      </w:r>
      <w:proofErr w:type="spellEnd"/>
      <w:r>
        <w:t>: 10.1007/s00384-016-2663-x]</w:t>
      </w:r>
    </w:p>
    <w:p w:rsidR="009D11E7" w:rsidRDefault="009D11E7" w:rsidP="009D11E7">
      <w:pPr>
        <w:pStyle w:val="-1"/>
      </w:pPr>
      <w:r>
        <w:t>74</w:t>
      </w:r>
      <w:r>
        <w:tab/>
      </w:r>
      <w:r>
        <w:rPr>
          <w:b/>
          <w:bCs/>
        </w:rPr>
        <w:t xml:space="preserve">Shepherd </w:t>
      </w:r>
      <w:proofErr w:type="spellStart"/>
      <w:r>
        <w:rPr>
          <w:b/>
          <w:bCs/>
        </w:rPr>
        <w:t>SJ</w:t>
      </w:r>
      <w:proofErr w:type="spellEnd"/>
      <w:r>
        <w:t xml:space="preserve">, Gibson PR. Fructose </w:t>
      </w:r>
      <w:proofErr w:type="spellStart"/>
      <w:r>
        <w:t>malabsorption</w:t>
      </w:r>
      <w:proofErr w:type="spellEnd"/>
      <w:r>
        <w:t xml:space="preserve"> and symptoms of irritable bowel syndrome: guidelines for effective dietary management. </w:t>
      </w:r>
      <w:r>
        <w:rPr>
          <w:i/>
          <w:iCs/>
        </w:rPr>
        <w:t xml:space="preserve">J Am Diet </w:t>
      </w:r>
      <w:proofErr w:type="spellStart"/>
      <w:r>
        <w:rPr>
          <w:i/>
          <w:iCs/>
        </w:rPr>
        <w:t>Assoc</w:t>
      </w:r>
      <w:proofErr w:type="spellEnd"/>
      <w:r>
        <w:t xml:space="preserve"> 2006; </w:t>
      </w:r>
      <w:r>
        <w:rPr>
          <w:b/>
          <w:bCs/>
        </w:rPr>
        <w:t>106</w:t>
      </w:r>
      <w:r>
        <w:t>: 1631-1639 [</w:t>
      </w:r>
      <w:proofErr w:type="spellStart"/>
      <w:r>
        <w:t>PMID</w:t>
      </w:r>
      <w:proofErr w:type="spellEnd"/>
      <w:r>
        <w:t xml:space="preserve">: 17000196 </w:t>
      </w:r>
      <w:proofErr w:type="spellStart"/>
      <w:r>
        <w:t>DOI</w:t>
      </w:r>
      <w:proofErr w:type="spellEnd"/>
      <w:r>
        <w:t>: 10.1016/j.jada.2006.07.010]</w:t>
      </w:r>
    </w:p>
    <w:p w:rsidR="009D11E7" w:rsidRDefault="009D11E7" w:rsidP="009D11E7">
      <w:pPr>
        <w:pStyle w:val="-1"/>
        <w:rPr>
          <w:spacing w:val="-2"/>
        </w:rPr>
      </w:pPr>
      <w:r>
        <w:rPr>
          <w:spacing w:val="-2"/>
        </w:rPr>
        <w:t>75</w:t>
      </w:r>
      <w:r>
        <w:rPr>
          <w:spacing w:val="-2"/>
        </w:rPr>
        <w:tab/>
      </w:r>
      <w:proofErr w:type="spellStart"/>
      <w:r>
        <w:rPr>
          <w:b/>
          <w:bCs/>
          <w:spacing w:val="-2"/>
        </w:rPr>
        <w:t>Biesiekierski</w:t>
      </w:r>
      <w:proofErr w:type="spellEnd"/>
      <w:r>
        <w:rPr>
          <w:b/>
          <w:bCs/>
          <w:spacing w:val="-2"/>
        </w:rPr>
        <w:t xml:space="preserve"> JR</w:t>
      </w:r>
      <w:r>
        <w:rPr>
          <w:spacing w:val="-2"/>
        </w:rPr>
        <w:t xml:space="preserve">, Peters SL, </w:t>
      </w:r>
      <w:proofErr w:type="spellStart"/>
      <w:r>
        <w:rPr>
          <w:spacing w:val="-2"/>
        </w:rPr>
        <w:t>Newnham</w:t>
      </w:r>
      <w:proofErr w:type="spellEnd"/>
      <w:r>
        <w:rPr>
          <w:spacing w:val="-2"/>
        </w:rPr>
        <w:t xml:space="preserve"> ED, Rosella O, Muir JG, Gibson PR. No effects of gluten in patients with self-reported non-celiac gluten sensitivity after dietary reduction of fermentable, poorly absorbed, short-chain carbohydrates. </w:t>
      </w:r>
      <w:r>
        <w:rPr>
          <w:i/>
          <w:iCs/>
          <w:spacing w:val="-2"/>
        </w:rPr>
        <w:t>Gastroenterology</w:t>
      </w:r>
      <w:r>
        <w:rPr>
          <w:spacing w:val="-2"/>
        </w:rPr>
        <w:t xml:space="preserve"> 2013; </w:t>
      </w:r>
      <w:r>
        <w:rPr>
          <w:b/>
          <w:bCs/>
          <w:spacing w:val="-2"/>
        </w:rPr>
        <w:t>145</w:t>
      </w:r>
      <w:r>
        <w:rPr>
          <w:spacing w:val="-2"/>
        </w:rPr>
        <w:t>: 320-8.e1-3 [</w:t>
      </w:r>
      <w:proofErr w:type="spellStart"/>
      <w:r>
        <w:rPr>
          <w:spacing w:val="-2"/>
        </w:rPr>
        <w:t>PMID</w:t>
      </w:r>
      <w:proofErr w:type="spellEnd"/>
      <w:r>
        <w:rPr>
          <w:spacing w:val="-2"/>
        </w:rPr>
        <w:t xml:space="preserve">: 23648697 </w:t>
      </w:r>
      <w:proofErr w:type="spellStart"/>
      <w:r>
        <w:rPr>
          <w:spacing w:val="-2"/>
        </w:rPr>
        <w:t>DOI</w:t>
      </w:r>
      <w:proofErr w:type="spellEnd"/>
      <w:r>
        <w:rPr>
          <w:spacing w:val="-2"/>
        </w:rPr>
        <w:t>: 10.1053/j.gastro.2013.04.051]</w:t>
      </w:r>
    </w:p>
    <w:p w:rsidR="009D11E7" w:rsidRDefault="009D11E7" w:rsidP="009D11E7">
      <w:pPr>
        <w:pStyle w:val="-1"/>
      </w:pPr>
      <w:r>
        <w:t>76</w:t>
      </w:r>
      <w:r>
        <w:tab/>
      </w:r>
      <w:proofErr w:type="spellStart"/>
      <w:r>
        <w:rPr>
          <w:b/>
          <w:bCs/>
        </w:rPr>
        <w:t>Abenavoli</w:t>
      </w:r>
      <w:proofErr w:type="spellEnd"/>
      <w:r>
        <w:rPr>
          <w:b/>
          <w:bCs/>
        </w:rPr>
        <w:t xml:space="preserve"> L</w:t>
      </w:r>
      <w:r>
        <w:t xml:space="preserve">, </w:t>
      </w:r>
      <w:proofErr w:type="spellStart"/>
      <w:r>
        <w:t>Delibasic</w:t>
      </w:r>
      <w:proofErr w:type="spellEnd"/>
      <w:r>
        <w:t xml:space="preserve"> M, </w:t>
      </w:r>
      <w:proofErr w:type="spellStart"/>
      <w:r>
        <w:t>Peta</w:t>
      </w:r>
      <w:proofErr w:type="spellEnd"/>
      <w:r>
        <w:t xml:space="preserve"> V, </w:t>
      </w:r>
      <w:proofErr w:type="spellStart"/>
      <w:r>
        <w:t>Turkulov</w:t>
      </w:r>
      <w:proofErr w:type="spellEnd"/>
      <w:r>
        <w:t xml:space="preserve"> V, De Lorenzo A, </w:t>
      </w:r>
      <w:proofErr w:type="spellStart"/>
      <w:r>
        <w:t>Medić-Stojanoska</w:t>
      </w:r>
      <w:proofErr w:type="spellEnd"/>
      <w:r>
        <w:t xml:space="preserve"> M. Nutritional profile of adult patients with celiac disease. </w:t>
      </w:r>
      <w:proofErr w:type="spellStart"/>
      <w:r>
        <w:rPr>
          <w:i/>
          <w:iCs/>
        </w:rPr>
        <w:lastRenderedPageBreak/>
        <w:t>Eur</w:t>
      </w:r>
      <w:proofErr w:type="spellEnd"/>
      <w:r>
        <w:rPr>
          <w:i/>
          <w:iCs/>
        </w:rPr>
        <w:t xml:space="preserve"> Rev Med </w:t>
      </w:r>
      <w:proofErr w:type="spellStart"/>
      <w:r>
        <w:rPr>
          <w:i/>
          <w:iCs/>
        </w:rPr>
        <w:t>Pharmacol</w:t>
      </w:r>
      <w:proofErr w:type="spellEnd"/>
      <w:r>
        <w:rPr>
          <w:i/>
          <w:iCs/>
        </w:rPr>
        <w:t xml:space="preserve"> </w:t>
      </w:r>
      <w:proofErr w:type="spellStart"/>
      <w:r>
        <w:rPr>
          <w:i/>
          <w:iCs/>
        </w:rPr>
        <w:t>Sci</w:t>
      </w:r>
      <w:proofErr w:type="spellEnd"/>
      <w:r>
        <w:t xml:space="preserve"> 2015; </w:t>
      </w:r>
      <w:r>
        <w:rPr>
          <w:b/>
          <w:bCs/>
        </w:rPr>
        <w:t>19</w:t>
      </w:r>
      <w:r>
        <w:t>: 4285-4292 [</w:t>
      </w:r>
      <w:proofErr w:type="spellStart"/>
      <w:r>
        <w:t>PMID</w:t>
      </w:r>
      <w:proofErr w:type="spellEnd"/>
      <w:r>
        <w:t>: 26636515]</w:t>
      </w:r>
    </w:p>
    <w:p w:rsidR="009D11E7" w:rsidRDefault="009D11E7" w:rsidP="009D11E7">
      <w:pPr>
        <w:pStyle w:val="-1"/>
      </w:pPr>
      <w:r>
        <w:t>77</w:t>
      </w:r>
      <w:r>
        <w:tab/>
      </w:r>
      <w:proofErr w:type="spellStart"/>
      <w:r>
        <w:rPr>
          <w:b/>
          <w:bCs/>
        </w:rPr>
        <w:t>García-Manzanares</w:t>
      </w:r>
      <w:proofErr w:type="spellEnd"/>
      <w:r>
        <w:rPr>
          <w:b/>
          <w:bCs/>
        </w:rPr>
        <w:t xml:space="preserve"> A</w:t>
      </w:r>
      <w:r>
        <w:t xml:space="preserve">, </w:t>
      </w:r>
      <w:proofErr w:type="spellStart"/>
      <w:r>
        <w:t>Lucendo</w:t>
      </w:r>
      <w:proofErr w:type="spellEnd"/>
      <w:r>
        <w:t xml:space="preserve"> </w:t>
      </w:r>
      <w:proofErr w:type="spellStart"/>
      <w:r>
        <w:t>AJ</w:t>
      </w:r>
      <w:proofErr w:type="spellEnd"/>
      <w:r>
        <w:t xml:space="preserve">. </w:t>
      </w:r>
      <w:proofErr w:type="gramStart"/>
      <w:r>
        <w:t>Nutritional and dietary aspects of celiac disease.</w:t>
      </w:r>
      <w:proofErr w:type="gramEnd"/>
      <w:r>
        <w:t xml:space="preserve"> </w:t>
      </w:r>
      <w:proofErr w:type="spellStart"/>
      <w:r>
        <w:rPr>
          <w:i/>
          <w:iCs/>
        </w:rPr>
        <w:t>Nutr</w:t>
      </w:r>
      <w:proofErr w:type="spellEnd"/>
      <w:r>
        <w:rPr>
          <w:i/>
          <w:iCs/>
        </w:rPr>
        <w:t xml:space="preserve"> </w:t>
      </w:r>
      <w:proofErr w:type="spellStart"/>
      <w:r>
        <w:rPr>
          <w:i/>
          <w:iCs/>
        </w:rPr>
        <w:t>Clin</w:t>
      </w:r>
      <w:proofErr w:type="spellEnd"/>
      <w:r>
        <w:rPr>
          <w:i/>
          <w:iCs/>
        </w:rPr>
        <w:t xml:space="preserve"> </w:t>
      </w:r>
      <w:proofErr w:type="spellStart"/>
      <w:r>
        <w:rPr>
          <w:i/>
          <w:iCs/>
        </w:rPr>
        <w:t>Pract</w:t>
      </w:r>
      <w:proofErr w:type="spellEnd"/>
      <w:r>
        <w:t xml:space="preserve"> 2011; </w:t>
      </w:r>
      <w:r>
        <w:rPr>
          <w:b/>
          <w:bCs/>
        </w:rPr>
        <w:t>26</w:t>
      </w:r>
      <w:r>
        <w:t>: 163-173 [</w:t>
      </w:r>
      <w:proofErr w:type="spellStart"/>
      <w:r>
        <w:t>PMID</w:t>
      </w:r>
      <w:proofErr w:type="spellEnd"/>
      <w:r>
        <w:t xml:space="preserve">: 21447770 </w:t>
      </w:r>
      <w:proofErr w:type="spellStart"/>
      <w:r>
        <w:t>DOI</w:t>
      </w:r>
      <w:proofErr w:type="spellEnd"/>
      <w:r>
        <w:t>: 10.1177/0884533611399773]</w:t>
      </w:r>
    </w:p>
    <w:p w:rsidR="009D11E7" w:rsidRDefault="009D11E7" w:rsidP="009D11E7">
      <w:pPr>
        <w:pStyle w:val="-1"/>
      </w:pPr>
      <w:r>
        <w:t>78</w:t>
      </w:r>
      <w:r>
        <w:tab/>
      </w:r>
      <w:proofErr w:type="spellStart"/>
      <w:r>
        <w:rPr>
          <w:b/>
          <w:bCs/>
        </w:rPr>
        <w:t>Carroccio</w:t>
      </w:r>
      <w:proofErr w:type="spellEnd"/>
      <w:r>
        <w:rPr>
          <w:b/>
          <w:bCs/>
        </w:rPr>
        <w:t xml:space="preserve"> A</w:t>
      </w:r>
      <w:r>
        <w:t xml:space="preserve">, </w:t>
      </w:r>
      <w:proofErr w:type="spellStart"/>
      <w:r>
        <w:t>Soresi</w:t>
      </w:r>
      <w:proofErr w:type="spellEnd"/>
      <w:r>
        <w:t xml:space="preserve"> M, </w:t>
      </w:r>
      <w:proofErr w:type="spellStart"/>
      <w:r>
        <w:t>D’Alcamo</w:t>
      </w:r>
      <w:proofErr w:type="spellEnd"/>
      <w:r>
        <w:t xml:space="preserve"> A, </w:t>
      </w:r>
      <w:proofErr w:type="spellStart"/>
      <w:r>
        <w:t>Sciumè</w:t>
      </w:r>
      <w:proofErr w:type="spellEnd"/>
      <w:r>
        <w:t xml:space="preserve"> C, </w:t>
      </w:r>
      <w:proofErr w:type="spellStart"/>
      <w:r>
        <w:t>Iacono</w:t>
      </w:r>
      <w:proofErr w:type="spellEnd"/>
      <w:r>
        <w:t xml:space="preserve"> G, </w:t>
      </w:r>
      <w:proofErr w:type="spellStart"/>
      <w:r>
        <w:t>Geraci</w:t>
      </w:r>
      <w:proofErr w:type="spellEnd"/>
      <w:r>
        <w:t xml:space="preserve"> G, </w:t>
      </w:r>
      <w:proofErr w:type="spellStart"/>
      <w:r>
        <w:t>Brusca</w:t>
      </w:r>
      <w:proofErr w:type="spellEnd"/>
      <w:r>
        <w:t xml:space="preserve"> I, </w:t>
      </w:r>
      <w:proofErr w:type="spellStart"/>
      <w:r>
        <w:t>Seidita</w:t>
      </w:r>
      <w:proofErr w:type="spellEnd"/>
      <w:r>
        <w:t xml:space="preserve"> A, </w:t>
      </w:r>
      <w:proofErr w:type="spellStart"/>
      <w:r>
        <w:t>Adragna</w:t>
      </w:r>
      <w:proofErr w:type="spellEnd"/>
      <w:r>
        <w:t xml:space="preserve"> F, </w:t>
      </w:r>
      <w:proofErr w:type="spellStart"/>
      <w:r>
        <w:t>Carta</w:t>
      </w:r>
      <w:proofErr w:type="spellEnd"/>
      <w:r>
        <w:t xml:space="preserve"> M, </w:t>
      </w:r>
      <w:proofErr w:type="spellStart"/>
      <w:r>
        <w:t>Mansueto</w:t>
      </w:r>
      <w:proofErr w:type="spellEnd"/>
      <w:r>
        <w:t xml:space="preserve"> P. Risk of low bone mineral density and low body mass index in patients with non-celiac wheat-sensitivity: a prospective observation study. </w:t>
      </w:r>
      <w:r>
        <w:rPr>
          <w:i/>
          <w:iCs/>
        </w:rPr>
        <w:t>BMC Med</w:t>
      </w:r>
      <w:r>
        <w:t xml:space="preserve"> 2014; </w:t>
      </w:r>
      <w:r>
        <w:rPr>
          <w:b/>
          <w:bCs/>
        </w:rPr>
        <w:t>12</w:t>
      </w:r>
      <w:r>
        <w:t>: 230 [</w:t>
      </w:r>
      <w:proofErr w:type="spellStart"/>
      <w:r>
        <w:t>PMID</w:t>
      </w:r>
      <w:proofErr w:type="spellEnd"/>
      <w:r>
        <w:t xml:space="preserve">: 25430806 </w:t>
      </w:r>
      <w:proofErr w:type="spellStart"/>
      <w:r>
        <w:t>DOI</w:t>
      </w:r>
      <w:proofErr w:type="spellEnd"/>
      <w:r>
        <w:t>: 10.1186/s12916-014-0230-2]</w:t>
      </w:r>
    </w:p>
    <w:p w:rsidR="009D11E7" w:rsidRDefault="009D11E7" w:rsidP="009D11E7">
      <w:pPr>
        <w:pStyle w:val="-1"/>
      </w:pPr>
      <w:r>
        <w:t>79</w:t>
      </w:r>
      <w:r>
        <w:tab/>
      </w:r>
      <w:proofErr w:type="spellStart"/>
      <w:r>
        <w:rPr>
          <w:b/>
          <w:bCs/>
        </w:rPr>
        <w:t>Zingone</w:t>
      </w:r>
      <w:proofErr w:type="spellEnd"/>
      <w:r>
        <w:rPr>
          <w:b/>
          <w:bCs/>
        </w:rPr>
        <w:t xml:space="preserve"> F</w:t>
      </w:r>
      <w:r>
        <w:t xml:space="preserve">, </w:t>
      </w:r>
      <w:proofErr w:type="spellStart"/>
      <w:r>
        <w:t>Bartalini</w:t>
      </w:r>
      <w:proofErr w:type="spellEnd"/>
      <w:r>
        <w:t xml:space="preserve"> C, </w:t>
      </w:r>
      <w:proofErr w:type="spellStart"/>
      <w:r>
        <w:t>Siniscalchi</w:t>
      </w:r>
      <w:proofErr w:type="spellEnd"/>
      <w:r>
        <w:t xml:space="preserve"> M, </w:t>
      </w:r>
      <w:proofErr w:type="spellStart"/>
      <w:r>
        <w:t>Ruotolo</w:t>
      </w:r>
      <w:proofErr w:type="spellEnd"/>
      <w:r>
        <w:t xml:space="preserve"> M, </w:t>
      </w:r>
      <w:proofErr w:type="spellStart"/>
      <w:r>
        <w:t>Bucci</w:t>
      </w:r>
      <w:proofErr w:type="spellEnd"/>
      <w:r>
        <w:t xml:space="preserve"> C, </w:t>
      </w:r>
      <w:proofErr w:type="spellStart"/>
      <w:proofErr w:type="gramStart"/>
      <w:r>
        <w:t>Morra</w:t>
      </w:r>
      <w:proofErr w:type="spellEnd"/>
      <w:proofErr w:type="gramEnd"/>
      <w:r>
        <w:t xml:space="preserve"> I, </w:t>
      </w:r>
      <w:proofErr w:type="spellStart"/>
      <w:r>
        <w:t>Iovino</w:t>
      </w:r>
      <w:proofErr w:type="spellEnd"/>
      <w:r>
        <w:t xml:space="preserve"> P, </w:t>
      </w:r>
      <w:proofErr w:type="spellStart"/>
      <w:r>
        <w:t>Ciacci</w:t>
      </w:r>
      <w:proofErr w:type="spellEnd"/>
      <w:r>
        <w:t xml:space="preserve"> C. Alterations in Diets of Patients With </w:t>
      </w:r>
      <w:proofErr w:type="spellStart"/>
      <w:r>
        <w:t>Nonceliac</w:t>
      </w:r>
      <w:proofErr w:type="spellEnd"/>
      <w:r>
        <w:t xml:space="preserve"> Gluten Sensitivity Compared With Healthy Individuals. </w:t>
      </w:r>
      <w:proofErr w:type="spellStart"/>
      <w:r>
        <w:rPr>
          <w:i/>
          <w:iCs/>
        </w:rPr>
        <w:t>Clin</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2017; </w:t>
      </w:r>
      <w:r>
        <w:rPr>
          <w:b/>
          <w:bCs/>
        </w:rPr>
        <w:t>15</w:t>
      </w:r>
      <w:r>
        <w:t>: 63-68.e2 [</w:t>
      </w:r>
      <w:proofErr w:type="spellStart"/>
      <w:r>
        <w:t>PMID</w:t>
      </w:r>
      <w:proofErr w:type="spellEnd"/>
      <w:r>
        <w:t xml:space="preserve">: 27552857 </w:t>
      </w:r>
      <w:proofErr w:type="spellStart"/>
      <w:r>
        <w:t>DOI</w:t>
      </w:r>
      <w:proofErr w:type="spellEnd"/>
      <w:r>
        <w:t>: 10.1016/j.cgh.2016.08.017]</w:t>
      </w:r>
    </w:p>
    <w:p w:rsidR="009D11E7" w:rsidRDefault="009D11E7" w:rsidP="009D11E7">
      <w:pPr>
        <w:pStyle w:val="-1"/>
      </w:pPr>
      <w:r>
        <w:t>80</w:t>
      </w:r>
      <w:r>
        <w:tab/>
      </w:r>
      <w:proofErr w:type="spellStart"/>
      <w:r>
        <w:rPr>
          <w:b/>
          <w:bCs/>
        </w:rPr>
        <w:t>Ierardi</w:t>
      </w:r>
      <w:proofErr w:type="spellEnd"/>
      <w:r>
        <w:rPr>
          <w:b/>
          <w:bCs/>
        </w:rPr>
        <w:t xml:space="preserve"> E</w:t>
      </w:r>
      <w:r>
        <w:t xml:space="preserve">, </w:t>
      </w:r>
      <w:proofErr w:type="spellStart"/>
      <w:r>
        <w:t>Amoruso</w:t>
      </w:r>
      <w:proofErr w:type="spellEnd"/>
      <w:r>
        <w:t xml:space="preserve"> A, Giorgio F, </w:t>
      </w:r>
      <w:proofErr w:type="spellStart"/>
      <w:r>
        <w:t>Principi</w:t>
      </w:r>
      <w:proofErr w:type="spellEnd"/>
      <w:r>
        <w:t xml:space="preserve"> M, </w:t>
      </w:r>
      <w:proofErr w:type="spellStart"/>
      <w:r>
        <w:t>Losurdo</w:t>
      </w:r>
      <w:proofErr w:type="spellEnd"/>
      <w:r>
        <w:t xml:space="preserve"> G, </w:t>
      </w:r>
      <w:proofErr w:type="spellStart"/>
      <w:r>
        <w:t>Piscitelli</w:t>
      </w:r>
      <w:proofErr w:type="spellEnd"/>
      <w:r>
        <w:t xml:space="preserve"> D, </w:t>
      </w:r>
      <w:proofErr w:type="spellStart"/>
      <w:r>
        <w:t>Buffelli</w:t>
      </w:r>
      <w:proofErr w:type="spellEnd"/>
      <w:r>
        <w:t xml:space="preserve"> F, Fiore MG, </w:t>
      </w:r>
      <w:proofErr w:type="spellStart"/>
      <w:r>
        <w:t>Mongelli</w:t>
      </w:r>
      <w:proofErr w:type="spellEnd"/>
      <w:r>
        <w:t xml:space="preserve"> A, </w:t>
      </w:r>
      <w:proofErr w:type="spellStart"/>
      <w:r>
        <w:t>Castellaneta</w:t>
      </w:r>
      <w:proofErr w:type="spellEnd"/>
      <w:r>
        <w:t xml:space="preserve"> NM, </w:t>
      </w:r>
      <w:proofErr w:type="spellStart"/>
      <w:r>
        <w:t>Giangaspero</w:t>
      </w:r>
      <w:proofErr w:type="spellEnd"/>
      <w:r>
        <w:t xml:space="preserve"> A, De Francesco V, Montenegro L, Di Leo A. Mucosal molecular pattern of tissue </w:t>
      </w:r>
      <w:proofErr w:type="spellStart"/>
      <w:r>
        <w:t>transglutaminase</w:t>
      </w:r>
      <w:proofErr w:type="spellEnd"/>
      <w:r>
        <w:t xml:space="preserve"> and interferon gamma in suspected </w:t>
      </w:r>
      <w:proofErr w:type="spellStart"/>
      <w:r>
        <w:t>seronegative</w:t>
      </w:r>
      <w:proofErr w:type="spellEnd"/>
      <w:r>
        <w:t xml:space="preserve"> celiac disease at marsh 1 and 0 stages. </w:t>
      </w:r>
      <w:r>
        <w:rPr>
          <w:i/>
          <w:iCs/>
        </w:rPr>
        <w:t xml:space="preserve">Saudi J </w:t>
      </w:r>
      <w:proofErr w:type="spellStart"/>
      <w:r>
        <w:rPr>
          <w:i/>
          <w:iCs/>
        </w:rPr>
        <w:t>Gastroenterol</w:t>
      </w:r>
      <w:proofErr w:type="spellEnd"/>
      <w:r>
        <w:t xml:space="preserve"> 2015; </w:t>
      </w:r>
      <w:r>
        <w:rPr>
          <w:b/>
          <w:bCs/>
        </w:rPr>
        <w:t>21</w:t>
      </w:r>
      <w:r>
        <w:t>: 379-385 [</w:t>
      </w:r>
      <w:proofErr w:type="spellStart"/>
      <w:r>
        <w:t>PMID</w:t>
      </w:r>
      <w:proofErr w:type="spellEnd"/>
      <w:r>
        <w:t xml:space="preserve">: 26655133 </w:t>
      </w:r>
      <w:proofErr w:type="spellStart"/>
      <w:r>
        <w:t>DOI</w:t>
      </w:r>
      <w:proofErr w:type="spellEnd"/>
      <w:r>
        <w:t>: 10.4103/1319-3767.167189]</w:t>
      </w:r>
    </w:p>
    <w:p w:rsidR="009D11E7" w:rsidRDefault="009D11E7" w:rsidP="009D11E7">
      <w:pPr>
        <w:pStyle w:val="-1"/>
      </w:pPr>
      <w:r>
        <w:t>81</w:t>
      </w:r>
      <w:r>
        <w:tab/>
      </w:r>
      <w:proofErr w:type="spellStart"/>
      <w:r>
        <w:rPr>
          <w:b/>
          <w:bCs/>
        </w:rPr>
        <w:t>Dinu</w:t>
      </w:r>
      <w:proofErr w:type="spellEnd"/>
      <w:r>
        <w:rPr>
          <w:b/>
          <w:bCs/>
        </w:rPr>
        <w:t xml:space="preserve"> M</w:t>
      </w:r>
      <w:r>
        <w:t xml:space="preserve">, </w:t>
      </w:r>
      <w:proofErr w:type="spellStart"/>
      <w:r>
        <w:t>Macchia</w:t>
      </w:r>
      <w:proofErr w:type="spellEnd"/>
      <w:r>
        <w:t xml:space="preserve"> D, </w:t>
      </w:r>
      <w:proofErr w:type="spellStart"/>
      <w:r>
        <w:t>Pagliai</w:t>
      </w:r>
      <w:proofErr w:type="spellEnd"/>
      <w:r>
        <w:t xml:space="preserve"> G, </w:t>
      </w:r>
      <w:proofErr w:type="spellStart"/>
      <w:r>
        <w:t>Gori</w:t>
      </w:r>
      <w:proofErr w:type="spellEnd"/>
      <w:r>
        <w:t xml:space="preserve"> AM, </w:t>
      </w:r>
      <w:proofErr w:type="spellStart"/>
      <w:r>
        <w:t>Cesari</w:t>
      </w:r>
      <w:proofErr w:type="spellEnd"/>
      <w:r>
        <w:t xml:space="preserve"> F, </w:t>
      </w:r>
      <w:proofErr w:type="spellStart"/>
      <w:r>
        <w:t>Marcucci</w:t>
      </w:r>
      <w:proofErr w:type="spellEnd"/>
      <w:r>
        <w:t xml:space="preserve"> R, </w:t>
      </w:r>
      <w:proofErr w:type="spellStart"/>
      <w:r>
        <w:t>Sofi</w:t>
      </w:r>
      <w:proofErr w:type="spellEnd"/>
      <w:r>
        <w:t xml:space="preserve"> F, </w:t>
      </w:r>
      <w:proofErr w:type="spellStart"/>
      <w:r>
        <w:t>Casini</w:t>
      </w:r>
      <w:proofErr w:type="spellEnd"/>
      <w:r>
        <w:t xml:space="preserve"> A. Symptomatic efficacy of buckwheat products in Non-Celiac Gluten Sensitivity (</w:t>
      </w:r>
      <w:proofErr w:type="spellStart"/>
      <w:r>
        <w:t>NCGS</w:t>
      </w:r>
      <w:proofErr w:type="spellEnd"/>
      <w:r>
        <w:t xml:space="preserve">). </w:t>
      </w:r>
      <w:r>
        <w:rPr>
          <w:i/>
          <w:iCs/>
        </w:rPr>
        <w:t xml:space="preserve">Asia Pac J </w:t>
      </w:r>
      <w:proofErr w:type="spellStart"/>
      <w:r>
        <w:rPr>
          <w:i/>
          <w:iCs/>
        </w:rPr>
        <w:t>Clin</w:t>
      </w:r>
      <w:proofErr w:type="spellEnd"/>
      <w:r>
        <w:rPr>
          <w:i/>
          <w:iCs/>
        </w:rPr>
        <w:t xml:space="preserve"> </w:t>
      </w:r>
      <w:proofErr w:type="spellStart"/>
      <w:r>
        <w:rPr>
          <w:i/>
          <w:iCs/>
        </w:rPr>
        <w:t>Nutr</w:t>
      </w:r>
      <w:proofErr w:type="spellEnd"/>
      <w:r>
        <w:t xml:space="preserve"> 2017; </w:t>
      </w:r>
      <w:r>
        <w:rPr>
          <w:b/>
          <w:bCs/>
        </w:rPr>
        <w:t>26</w:t>
      </w:r>
      <w:r>
        <w:t>: 630-636 [</w:t>
      </w:r>
      <w:proofErr w:type="spellStart"/>
      <w:r>
        <w:t>PMID</w:t>
      </w:r>
      <w:proofErr w:type="spellEnd"/>
      <w:r>
        <w:t xml:space="preserve">: 28582812 </w:t>
      </w:r>
      <w:proofErr w:type="spellStart"/>
      <w:r>
        <w:t>DOI</w:t>
      </w:r>
      <w:proofErr w:type="spellEnd"/>
      <w:r>
        <w:t>: 10.6133/apjcn.072016.07]</w:t>
      </w:r>
    </w:p>
    <w:p w:rsidR="009D11E7" w:rsidRDefault="009D11E7" w:rsidP="009D11E7">
      <w:pPr>
        <w:pStyle w:val="-1"/>
      </w:pPr>
      <w:r>
        <w:t>82</w:t>
      </w:r>
      <w:r>
        <w:tab/>
      </w:r>
      <w:proofErr w:type="spellStart"/>
      <w:r>
        <w:rPr>
          <w:b/>
          <w:bCs/>
        </w:rPr>
        <w:t>Brottveit</w:t>
      </w:r>
      <w:proofErr w:type="spellEnd"/>
      <w:r>
        <w:rPr>
          <w:b/>
          <w:bCs/>
        </w:rPr>
        <w:t xml:space="preserve"> M</w:t>
      </w:r>
      <w:r>
        <w:t xml:space="preserve">, </w:t>
      </w:r>
      <w:proofErr w:type="spellStart"/>
      <w:r>
        <w:t>Beitnes</w:t>
      </w:r>
      <w:proofErr w:type="spellEnd"/>
      <w:r>
        <w:t xml:space="preserve"> AC, </w:t>
      </w:r>
      <w:proofErr w:type="spellStart"/>
      <w:r>
        <w:t>Tollefsen</w:t>
      </w:r>
      <w:proofErr w:type="spellEnd"/>
      <w:r>
        <w:t xml:space="preserve"> S, </w:t>
      </w:r>
      <w:proofErr w:type="spellStart"/>
      <w:r>
        <w:t>Bratlie</w:t>
      </w:r>
      <w:proofErr w:type="spellEnd"/>
      <w:r>
        <w:t xml:space="preserve"> JE, </w:t>
      </w:r>
      <w:proofErr w:type="spellStart"/>
      <w:r>
        <w:t>Jahnsen</w:t>
      </w:r>
      <w:proofErr w:type="spellEnd"/>
      <w:r>
        <w:t xml:space="preserve"> FL, Johansen FE, </w:t>
      </w:r>
      <w:proofErr w:type="spellStart"/>
      <w:r>
        <w:t>Sollid</w:t>
      </w:r>
      <w:proofErr w:type="spellEnd"/>
      <w:r>
        <w:t xml:space="preserve"> LM, </w:t>
      </w:r>
      <w:proofErr w:type="spellStart"/>
      <w:r>
        <w:t>Lundin</w:t>
      </w:r>
      <w:proofErr w:type="spellEnd"/>
      <w:r>
        <w:t xml:space="preserve"> </w:t>
      </w:r>
      <w:proofErr w:type="spellStart"/>
      <w:r>
        <w:t>KE</w:t>
      </w:r>
      <w:proofErr w:type="spellEnd"/>
      <w:r>
        <w:t xml:space="preserve">. </w:t>
      </w:r>
      <w:proofErr w:type="gramStart"/>
      <w:r>
        <w:t>Mucosal cytokine response after short-term gluten challenge in celiac disease and non-celiac gluten sensitivity.</w:t>
      </w:r>
      <w:proofErr w:type="gramEnd"/>
      <w:r>
        <w:t xml:space="preserve"> </w:t>
      </w:r>
      <w:r>
        <w:rPr>
          <w:i/>
          <w:iCs/>
        </w:rPr>
        <w:t xml:space="preserve">Am J </w:t>
      </w:r>
      <w:proofErr w:type="spellStart"/>
      <w:r>
        <w:rPr>
          <w:i/>
          <w:iCs/>
        </w:rPr>
        <w:t>Gastroenterol</w:t>
      </w:r>
      <w:proofErr w:type="spellEnd"/>
      <w:r>
        <w:t xml:space="preserve"> 2013; </w:t>
      </w:r>
      <w:r>
        <w:rPr>
          <w:b/>
          <w:bCs/>
        </w:rPr>
        <w:t>108</w:t>
      </w:r>
      <w:r>
        <w:t>: 842-850 [</w:t>
      </w:r>
      <w:proofErr w:type="spellStart"/>
      <w:r>
        <w:t>PMID</w:t>
      </w:r>
      <w:proofErr w:type="spellEnd"/>
      <w:r>
        <w:t xml:space="preserve">: 23588237 </w:t>
      </w:r>
      <w:proofErr w:type="spellStart"/>
      <w:r>
        <w:t>DOI</w:t>
      </w:r>
      <w:proofErr w:type="spellEnd"/>
      <w:r>
        <w:t>: 10.1038/ajg.2013.91]</w:t>
      </w:r>
    </w:p>
    <w:p w:rsidR="009D11E7" w:rsidRDefault="009D11E7" w:rsidP="009D11E7">
      <w:pPr>
        <w:pStyle w:val="-1"/>
      </w:pPr>
      <w:r>
        <w:t>83</w:t>
      </w:r>
      <w:r>
        <w:tab/>
      </w:r>
      <w:proofErr w:type="spellStart"/>
      <w:r>
        <w:rPr>
          <w:b/>
          <w:bCs/>
        </w:rPr>
        <w:t>Vici</w:t>
      </w:r>
      <w:proofErr w:type="spellEnd"/>
      <w:r>
        <w:rPr>
          <w:b/>
          <w:bCs/>
        </w:rPr>
        <w:t xml:space="preserve"> G</w:t>
      </w:r>
      <w:r>
        <w:t xml:space="preserve">, Belli L, </w:t>
      </w:r>
      <w:proofErr w:type="spellStart"/>
      <w:r>
        <w:t>Biondi</w:t>
      </w:r>
      <w:proofErr w:type="spellEnd"/>
      <w:r>
        <w:t xml:space="preserve"> M, </w:t>
      </w:r>
      <w:proofErr w:type="spellStart"/>
      <w:r>
        <w:t>Polzonetti</w:t>
      </w:r>
      <w:proofErr w:type="spellEnd"/>
      <w:r>
        <w:t xml:space="preserve"> V. Gluten free diet and nutrient deficiencies: A review. </w:t>
      </w:r>
      <w:proofErr w:type="spellStart"/>
      <w:r>
        <w:rPr>
          <w:i/>
          <w:iCs/>
        </w:rPr>
        <w:t>Clin</w:t>
      </w:r>
      <w:proofErr w:type="spellEnd"/>
      <w:r>
        <w:rPr>
          <w:i/>
          <w:iCs/>
        </w:rPr>
        <w:t xml:space="preserve"> </w:t>
      </w:r>
      <w:proofErr w:type="spellStart"/>
      <w:r>
        <w:rPr>
          <w:i/>
          <w:iCs/>
        </w:rPr>
        <w:t>Nutr</w:t>
      </w:r>
      <w:proofErr w:type="spellEnd"/>
      <w:r>
        <w:t xml:space="preserve"> 2016; </w:t>
      </w:r>
      <w:r>
        <w:rPr>
          <w:b/>
          <w:bCs/>
        </w:rPr>
        <w:t>35</w:t>
      </w:r>
      <w:r>
        <w:t>: 1236-1241 [</w:t>
      </w:r>
      <w:proofErr w:type="spellStart"/>
      <w:r>
        <w:t>PMID</w:t>
      </w:r>
      <w:proofErr w:type="spellEnd"/>
      <w:r>
        <w:t xml:space="preserve">: 27211234 </w:t>
      </w:r>
      <w:proofErr w:type="spellStart"/>
      <w:r>
        <w:t>DOI</w:t>
      </w:r>
      <w:proofErr w:type="spellEnd"/>
      <w:r>
        <w:t>: 10.1016/j.clnu.2016.05.002]</w:t>
      </w:r>
    </w:p>
    <w:p w:rsidR="009D11E7" w:rsidRDefault="009D11E7" w:rsidP="009D11E7">
      <w:pPr>
        <w:pStyle w:val="-1"/>
      </w:pPr>
      <w:r>
        <w:t>84</w:t>
      </w:r>
      <w:r>
        <w:tab/>
      </w:r>
      <w:proofErr w:type="spellStart"/>
      <w:r>
        <w:rPr>
          <w:b/>
          <w:bCs/>
        </w:rPr>
        <w:t>Barone</w:t>
      </w:r>
      <w:proofErr w:type="spellEnd"/>
      <w:r>
        <w:rPr>
          <w:b/>
          <w:bCs/>
        </w:rPr>
        <w:t xml:space="preserve"> M</w:t>
      </w:r>
      <w:r>
        <w:t xml:space="preserve">, Della Valle N, </w:t>
      </w:r>
      <w:proofErr w:type="spellStart"/>
      <w:r>
        <w:t>Rosania</w:t>
      </w:r>
      <w:proofErr w:type="spellEnd"/>
      <w:r>
        <w:t xml:space="preserve"> R, </w:t>
      </w:r>
      <w:proofErr w:type="spellStart"/>
      <w:r>
        <w:t>Facciorusso</w:t>
      </w:r>
      <w:proofErr w:type="spellEnd"/>
      <w:r>
        <w:t xml:space="preserve"> A, </w:t>
      </w:r>
      <w:proofErr w:type="spellStart"/>
      <w:r>
        <w:t>Trotta</w:t>
      </w:r>
      <w:proofErr w:type="spellEnd"/>
      <w:r>
        <w:t xml:space="preserve"> A, </w:t>
      </w:r>
      <w:proofErr w:type="spellStart"/>
      <w:r>
        <w:t>Cantatore</w:t>
      </w:r>
      <w:proofErr w:type="spellEnd"/>
      <w:r>
        <w:t xml:space="preserve"> FP, Falco S, </w:t>
      </w:r>
      <w:proofErr w:type="spellStart"/>
      <w:r>
        <w:t>Pignatiello</w:t>
      </w:r>
      <w:proofErr w:type="spellEnd"/>
      <w:r>
        <w:t xml:space="preserve"> S, </w:t>
      </w:r>
      <w:proofErr w:type="spellStart"/>
      <w:r>
        <w:t>Viggiani</w:t>
      </w:r>
      <w:proofErr w:type="spellEnd"/>
      <w:r>
        <w:t xml:space="preserve"> MT, </w:t>
      </w:r>
      <w:proofErr w:type="spellStart"/>
      <w:r>
        <w:t>Amoruso</w:t>
      </w:r>
      <w:proofErr w:type="spellEnd"/>
      <w:r>
        <w:t xml:space="preserve"> A, De </w:t>
      </w:r>
      <w:proofErr w:type="spellStart"/>
      <w:r>
        <w:t>Filippis</w:t>
      </w:r>
      <w:proofErr w:type="spellEnd"/>
      <w:r>
        <w:t xml:space="preserve"> R, Di Leo A, </w:t>
      </w:r>
      <w:proofErr w:type="spellStart"/>
      <w:r>
        <w:t>Francavilla</w:t>
      </w:r>
      <w:proofErr w:type="spellEnd"/>
      <w:r>
        <w:t xml:space="preserve"> R. </w:t>
      </w:r>
      <w:proofErr w:type="gramStart"/>
      <w:r>
        <w:t>A comparison of the nutritional status between adult celiac patients on a long-term, strictly gluten-free diet and healthy subjects.</w:t>
      </w:r>
      <w:proofErr w:type="gramEnd"/>
      <w:r>
        <w:t xml:space="preserve"> </w:t>
      </w:r>
      <w:proofErr w:type="spellStart"/>
      <w:r>
        <w:rPr>
          <w:i/>
          <w:iCs/>
        </w:rPr>
        <w:t>Eur</w:t>
      </w:r>
      <w:proofErr w:type="spellEnd"/>
      <w:r>
        <w:rPr>
          <w:i/>
          <w:iCs/>
        </w:rPr>
        <w:t xml:space="preserve"> J </w:t>
      </w:r>
      <w:proofErr w:type="spellStart"/>
      <w:r>
        <w:rPr>
          <w:i/>
          <w:iCs/>
        </w:rPr>
        <w:t>Clin</w:t>
      </w:r>
      <w:proofErr w:type="spellEnd"/>
      <w:r>
        <w:rPr>
          <w:i/>
          <w:iCs/>
        </w:rPr>
        <w:t xml:space="preserve"> </w:t>
      </w:r>
      <w:proofErr w:type="spellStart"/>
      <w:r>
        <w:rPr>
          <w:i/>
          <w:iCs/>
        </w:rPr>
        <w:t>Nutr</w:t>
      </w:r>
      <w:proofErr w:type="spellEnd"/>
      <w:r>
        <w:t xml:space="preserve"> 2016; </w:t>
      </w:r>
      <w:r>
        <w:rPr>
          <w:b/>
          <w:bCs/>
        </w:rPr>
        <w:t>70</w:t>
      </w:r>
      <w:r>
        <w:t>: 23-27 [</w:t>
      </w:r>
      <w:proofErr w:type="spellStart"/>
      <w:r>
        <w:t>PMID</w:t>
      </w:r>
      <w:proofErr w:type="spellEnd"/>
      <w:r>
        <w:t xml:space="preserve">: 26173865 </w:t>
      </w:r>
      <w:proofErr w:type="spellStart"/>
      <w:r>
        <w:t>DOI</w:t>
      </w:r>
      <w:proofErr w:type="spellEnd"/>
      <w:r>
        <w:t>: 10.1038/ejcn.2015.114]</w:t>
      </w:r>
    </w:p>
    <w:p w:rsidR="009D11E7" w:rsidRPr="00496BD2" w:rsidRDefault="009D11E7" w:rsidP="009D11E7">
      <w:pPr>
        <w:pStyle w:val="-1"/>
      </w:pPr>
      <w:r>
        <w:t>85</w:t>
      </w:r>
      <w:r>
        <w:tab/>
      </w:r>
      <w:r>
        <w:rPr>
          <w:b/>
          <w:bCs/>
        </w:rPr>
        <w:t xml:space="preserve">Shepherd </w:t>
      </w:r>
      <w:proofErr w:type="spellStart"/>
      <w:r>
        <w:rPr>
          <w:b/>
          <w:bCs/>
        </w:rPr>
        <w:t>SJ</w:t>
      </w:r>
      <w:proofErr w:type="spellEnd"/>
      <w:r>
        <w:t xml:space="preserve">, Gibson PR. Nutritional inadequacies of the gluten-free diet in both recently-diagnosed and long-term patients with coeliac disease. </w:t>
      </w:r>
      <w:r>
        <w:rPr>
          <w:i/>
          <w:iCs/>
        </w:rPr>
        <w:t xml:space="preserve">J Hum </w:t>
      </w:r>
      <w:proofErr w:type="spellStart"/>
      <w:r>
        <w:rPr>
          <w:i/>
          <w:iCs/>
        </w:rPr>
        <w:t>Nutr</w:t>
      </w:r>
      <w:proofErr w:type="spellEnd"/>
      <w:r>
        <w:rPr>
          <w:i/>
          <w:iCs/>
        </w:rPr>
        <w:t xml:space="preserve"> Diet</w:t>
      </w:r>
      <w:r>
        <w:t xml:space="preserve"> 2013; </w:t>
      </w:r>
      <w:r>
        <w:rPr>
          <w:b/>
          <w:bCs/>
        </w:rPr>
        <w:t>26</w:t>
      </w:r>
      <w:r>
        <w:t>: 349-358 [</w:t>
      </w:r>
      <w:proofErr w:type="spellStart"/>
      <w:r>
        <w:t>PMID</w:t>
      </w:r>
      <w:proofErr w:type="spellEnd"/>
      <w:r>
        <w:t xml:space="preserve">: 23198728 </w:t>
      </w:r>
      <w:proofErr w:type="spellStart"/>
      <w:r>
        <w:t>DOI</w:t>
      </w:r>
      <w:proofErr w:type="spellEnd"/>
      <w:r>
        <w:t>: 10.1111/jhn.12018]</w:t>
      </w:r>
    </w:p>
    <w:p w:rsidR="009D11E7" w:rsidRDefault="009D11E7" w:rsidP="009D11E7">
      <w:pPr>
        <w:pStyle w:val="-1"/>
      </w:pPr>
    </w:p>
    <w:p w:rsidR="009D11E7" w:rsidRPr="00496BD2" w:rsidRDefault="009D11E7" w:rsidP="009D11E7">
      <w:pPr>
        <w:rPr>
          <w:rFonts w:hint="eastAsia"/>
        </w:rPr>
      </w:pPr>
    </w:p>
    <w:p w:rsidR="009D11E7" w:rsidRDefault="009D11E7" w:rsidP="009D11E7"/>
    <w:p w:rsidR="009D11E7" w:rsidRDefault="009D11E7" w:rsidP="009D11E7">
      <w:pPr>
        <w:rPr>
          <w:rFonts w:hint="eastAsia"/>
        </w:rPr>
      </w:pPr>
      <w:r>
        <w:t>Figure Legends</w:t>
      </w:r>
    </w:p>
    <w:p w:rsidR="009D11E7" w:rsidRDefault="009D11E7" w:rsidP="009D11E7">
      <w:r>
        <w:rPr>
          <w:noProof/>
        </w:rPr>
        <w:drawing>
          <wp:inline distT="0" distB="0" distL="0" distR="0">
            <wp:extent cx="3101009" cy="1228085"/>
            <wp:effectExtent l="0" t="0" r="4445" b="0"/>
            <wp:docPr id="6" name="图片 6" descr="E:\黄燕\已出版\WJGv24i14\pmc-14\fig\WJG-24-152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14\pmc-14\fig\WJG-24-1521-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1979" cy="1228469"/>
                    </a:xfrm>
                    <a:prstGeom prst="rect">
                      <a:avLst/>
                    </a:prstGeom>
                    <a:noFill/>
                    <a:ln>
                      <a:noFill/>
                    </a:ln>
                  </pic:spPr>
                </pic:pic>
              </a:graphicData>
            </a:graphic>
          </wp:inline>
        </w:drawing>
      </w:r>
    </w:p>
    <w:p w:rsidR="009D11E7" w:rsidRDefault="009D11E7" w:rsidP="009D11E7">
      <w:pPr>
        <w:pStyle w:val="8BF4"/>
        <w:rPr>
          <w:b/>
          <w:bCs/>
        </w:rPr>
      </w:pPr>
      <w:r>
        <w:rPr>
          <w:b/>
          <w:bCs/>
        </w:rPr>
        <w:t xml:space="preserve">Figure </w:t>
      </w:r>
      <w:proofErr w:type="gramStart"/>
      <w:r>
        <w:rPr>
          <w:b/>
          <w:bCs/>
        </w:rPr>
        <w:t>1  Flowchart</w:t>
      </w:r>
      <w:proofErr w:type="gramEnd"/>
      <w:r>
        <w:rPr>
          <w:b/>
          <w:bCs/>
        </w:rPr>
        <w:t xml:space="preserve"> summarizing the process of study selection.</w:t>
      </w:r>
    </w:p>
    <w:p w:rsidR="009D11E7" w:rsidRPr="00496BD2" w:rsidRDefault="009D11E7" w:rsidP="009D11E7"/>
    <w:p w:rsidR="009D11E7" w:rsidRDefault="009D11E7" w:rsidP="009D11E7">
      <w:pPr>
        <w:rPr>
          <w:rFonts w:hint="eastAsia"/>
        </w:rPr>
      </w:pPr>
      <w:r>
        <w:t>Footnotes</w:t>
      </w:r>
    </w:p>
    <w:p w:rsidR="009D11E7" w:rsidRDefault="009D11E7" w:rsidP="009D11E7">
      <w:pPr>
        <w:pStyle w:val="af6"/>
      </w:pPr>
      <w:r>
        <w:rPr>
          <w:rFonts w:ascii="Tahoma" w:hAnsi="Tahoma" w:cs="Tahoma"/>
        </w:rPr>
        <w:t>Manuscript source:</w:t>
      </w:r>
      <w:r w:rsidRPr="00496BD2">
        <w:t xml:space="preserve"> </w:t>
      </w:r>
      <w:r>
        <w:t>Invited manuscript</w:t>
      </w:r>
    </w:p>
    <w:p w:rsidR="009D11E7" w:rsidRPr="00496BD2" w:rsidRDefault="009D11E7" w:rsidP="009D11E7">
      <w:pPr>
        <w:rPr>
          <w:b/>
        </w:rPr>
      </w:pPr>
      <w:bookmarkStart w:id="1" w:name="OLE_LINK880"/>
      <w:bookmarkStart w:id="2" w:name="OLE_LINK881"/>
      <w:bookmarkStart w:id="3" w:name="OLE_LINK497"/>
      <w:bookmarkStart w:id="4" w:name="OLE_LINK813"/>
      <w:r w:rsidRPr="00496BD2">
        <w:rPr>
          <w:b/>
        </w:rPr>
        <w:lastRenderedPageBreak/>
        <w:t xml:space="preserve">Specialty type: </w:t>
      </w:r>
      <w:r w:rsidRPr="00496BD2">
        <w:t>Gastroenterology and</w:t>
      </w:r>
      <w:r w:rsidRPr="00496BD2">
        <w:rPr>
          <w:rFonts w:hint="eastAsia"/>
        </w:rPr>
        <w:t xml:space="preserve"> </w:t>
      </w:r>
      <w:proofErr w:type="spellStart"/>
      <w:r w:rsidRPr="00496BD2">
        <w:t>hepatology</w:t>
      </w:r>
      <w:proofErr w:type="spellEnd"/>
    </w:p>
    <w:p w:rsidR="009D11E7" w:rsidRPr="00496BD2" w:rsidRDefault="009D11E7" w:rsidP="009D11E7">
      <w:pPr>
        <w:rPr>
          <w:b/>
        </w:rPr>
      </w:pPr>
      <w:r w:rsidRPr="00496BD2">
        <w:rPr>
          <w:b/>
        </w:rPr>
        <w:t xml:space="preserve">Country of origin: </w:t>
      </w:r>
      <w:r w:rsidRPr="00496BD2">
        <w:rPr>
          <w:lang w:val="en-CA"/>
        </w:rPr>
        <w:t>Italy</w:t>
      </w:r>
    </w:p>
    <w:p w:rsidR="009D11E7" w:rsidRPr="00496BD2" w:rsidRDefault="009D11E7" w:rsidP="009D11E7">
      <w:pPr>
        <w:rPr>
          <w:b/>
        </w:rPr>
      </w:pPr>
      <w:r w:rsidRPr="00496BD2">
        <w:rPr>
          <w:b/>
        </w:rPr>
        <w:t>Peer-review report classification</w:t>
      </w:r>
    </w:p>
    <w:p w:rsidR="009D11E7" w:rsidRPr="00496BD2" w:rsidRDefault="009D11E7" w:rsidP="009D11E7">
      <w:r w:rsidRPr="00496BD2">
        <w:t xml:space="preserve">Grade </w:t>
      </w:r>
      <w:proofErr w:type="gramStart"/>
      <w:r w:rsidRPr="00496BD2">
        <w:t>A</w:t>
      </w:r>
      <w:proofErr w:type="gramEnd"/>
      <w:r w:rsidRPr="00496BD2">
        <w:t xml:space="preserve"> (Excellent): </w:t>
      </w:r>
      <w:r w:rsidRPr="00496BD2">
        <w:rPr>
          <w:rFonts w:hint="eastAsia"/>
        </w:rPr>
        <w:t>0</w:t>
      </w:r>
    </w:p>
    <w:p w:rsidR="009D11E7" w:rsidRPr="00496BD2" w:rsidRDefault="009D11E7" w:rsidP="009D11E7">
      <w:r w:rsidRPr="00496BD2">
        <w:t xml:space="preserve">Grade B (Very good): </w:t>
      </w:r>
      <w:r w:rsidRPr="00496BD2">
        <w:rPr>
          <w:rFonts w:hint="eastAsia"/>
        </w:rPr>
        <w:t>B</w:t>
      </w:r>
    </w:p>
    <w:p w:rsidR="009D11E7" w:rsidRPr="00496BD2" w:rsidRDefault="009D11E7" w:rsidP="009D11E7">
      <w:r w:rsidRPr="00496BD2">
        <w:t xml:space="preserve">Grade C (Good): </w:t>
      </w:r>
      <w:r w:rsidRPr="00496BD2">
        <w:rPr>
          <w:rFonts w:hint="eastAsia"/>
        </w:rPr>
        <w:t>C, C</w:t>
      </w:r>
    </w:p>
    <w:p w:rsidR="009D11E7" w:rsidRPr="00496BD2" w:rsidRDefault="009D11E7" w:rsidP="009D11E7">
      <w:r w:rsidRPr="00496BD2">
        <w:t xml:space="preserve">Grade D (Fair): </w:t>
      </w:r>
      <w:r w:rsidRPr="00496BD2">
        <w:rPr>
          <w:rFonts w:hint="eastAsia"/>
        </w:rPr>
        <w:t>0</w:t>
      </w:r>
    </w:p>
    <w:p w:rsidR="009D11E7" w:rsidRPr="00496BD2" w:rsidRDefault="009D11E7" w:rsidP="009D11E7">
      <w:pPr>
        <w:rPr>
          <w:rFonts w:hint="eastAsia"/>
        </w:rPr>
      </w:pPr>
      <w:r w:rsidRPr="00496BD2">
        <w:t xml:space="preserve">Grade E (Poor): </w:t>
      </w:r>
      <w:r w:rsidRPr="00496BD2">
        <w:rPr>
          <w:rFonts w:hint="eastAsia"/>
        </w:rPr>
        <w:t>0</w:t>
      </w:r>
      <w:bookmarkEnd w:id="1"/>
      <w:bookmarkEnd w:id="2"/>
      <w:r w:rsidRPr="00496BD2">
        <w:rPr>
          <w:rFonts w:hint="eastAsia"/>
        </w:rPr>
        <w:t xml:space="preserve"> </w:t>
      </w:r>
      <w:bookmarkEnd w:id="3"/>
      <w:bookmarkEnd w:id="4"/>
    </w:p>
    <w:p w:rsidR="009D11E7" w:rsidRDefault="009D11E7" w:rsidP="009D11E7">
      <w:pPr>
        <w:pStyle w:val="af6"/>
      </w:pPr>
      <w:r>
        <w:rPr>
          <w:rFonts w:ascii="Tahoma" w:hAnsi="Tahoma" w:cs="Tahoma"/>
          <w:lang w:val="it-IT"/>
        </w:rPr>
        <w:t>Conflict-of-interest statement</w:t>
      </w:r>
      <w:r w:rsidRPr="00496BD2">
        <w:rPr>
          <w:rFonts w:ascii="Tahoma" w:hAnsi="Tahoma" w:cs="Tahoma"/>
        </w:rPr>
        <w:t>:</w:t>
      </w:r>
      <w:r w:rsidRPr="00496BD2">
        <w:t xml:space="preserve"> </w:t>
      </w:r>
      <w:r>
        <w:rPr>
          <w:caps/>
        </w:rPr>
        <w:t>n</w:t>
      </w:r>
      <w:r>
        <w:t>one declared.</w:t>
      </w:r>
    </w:p>
    <w:p w:rsidR="009D11E7" w:rsidRDefault="009D11E7" w:rsidP="009D11E7">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D11E7" w:rsidRDefault="009D11E7" w:rsidP="009D11E7">
      <w:pPr>
        <w:pStyle w:val="af6"/>
      </w:pPr>
      <w:r>
        <w:rPr>
          <w:rFonts w:ascii="Tahoma" w:hAnsi="Tahoma" w:cs="Tahoma"/>
        </w:rPr>
        <w:t>Peer-review started:</w:t>
      </w:r>
      <w:r w:rsidRPr="00496BD2">
        <w:t xml:space="preserve"> March 9, 2018</w:t>
      </w:r>
    </w:p>
    <w:p w:rsidR="009D11E7" w:rsidRDefault="009D11E7" w:rsidP="009D11E7">
      <w:pPr>
        <w:pStyle w:val="af6"/>
      </w:pPr>
      <w:r>
        <w:rPr>
          <w:rFonts w:ascii="Tahoma" w:hAnsi="Tahoma" w:cs="Tahoma"/>
        </w:rPr>
        <w:t>First decision:</w:t>
      </w:r>
      <w:r w:rsidRPr="00496BD2">
        <w:t xml:space="preserve"> March 14, 2018</w:t>
      </w:r>
    </w:p>
    <w:p w:rsidR="009D11E7" w:rsidRDefault="009D11E7" w:rsidP="009D11E7">
      <w:pPr>
        <w:pStyle w:val="af6"/>
      </w:pPr>
      <w:r>
        <w:rPr>
          <w:rFonts w:ascii="Tahoma" w:hAnsi="Tahoma" w:cs="Tahoma"/>
        </w:rPr>
        <w:t>Article in press:</w:t>
      </w:r>
      <w:r>
        <w:t xml:space="preserve"> March 31, 2018</w:t>
      </w:r>
    </w:p>
    <w:p w:rsidR="009D11E7" w:rsidRPr="00496BD2" w:rsidRDefault="009D11E7" w:rsidP="009D11E7">
      <w:pPr>
        <w:pStyle w:val="af9"/>
        <w:rPr>
          <w:rFonts w:ascii="Times New Roman" w:hAnsi="Times New Roman" w:cs="Times New Roman"/>
          <w:spacing w:val="-1"/>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w:t>
      </w:r>
      <w:proofErr w:type="spellStart"/>
      <w:r>
        <w:rPr>
          <w:rFonts w:ascii="Times New Roman" w:hAnsi="Times New Roman" w:cs="Times New Roman"/>
          <w:spacing w:val="-1"/>
        </w:rPr>
        <w:t>Jadallah</w:t>
      </w:r>
      <w:proofErr w:type="spellEnd"/>
      <w:r>
        <w:rPr>
          <w:rFonts w:ascii="Times New Roman" w:hAnsi="Times New Roman" w:cs="Times New Roman"/>
          <w:spacing w:val="-1"/>
        </w:rPr>
        <w:t xml:space="preserve"> KA, </w:t>
      </w:r>
      <w:proofErr w:type="spellStart"/>
      <w:r>
        <w:rPr>
          <w:rFonts w:ascii="Times New Roman" w:hAnsi="Times New Roman" w:cs="Times New Roman"/>
          <w:spacing w:val="-1"/>
        </w:rPr>
        <w:t>Rostami-Nejad</w:t>
      </w:r>
      <w:proofErr w:type="spellEnd"/>
      <w:r>
        <w:rPr>
          <w:rFonts w:ascii="Times New Roman" w:hAnsi="Times New Roman" w:cs="Times New Roman"/>
          <w:spacing w:val="-1"/>
        </w:rPr>
        <w:t xml:space="preserve"> M, </w:t>
      </w:r>
      <w:proofErr w:type="spellStart"/>
      <w:r>
        <w:rPr>
          <w:rFonts w:ascii="Times New Roman" w:hAnsi="Times New Roman" w:cs="Times New Roman"/>
          <w:spacing w:val="-1"/>
        </w:rPr>
        <w:t>Sergi</w:t>
      </w:r>
      <w:proofErr w:type="spellEnd"/>
      <w:r>
        <w:rPr>
          <w:rFonts w:ascii="Times New Roman" w:hAnsi="Times New Roman" w:cs="Times New Roman"/>
          <w:spacing w:val="-1"/>
        </w:rPr>
        <w:t xml:space="preserve"> CM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Gong </w:t>
      </w:r>
      <w:proofErr w:type="spellStart"/>
      <w:r>
        <w:rPr>
          <w:rFonts w:ascii="Times New Roman" w:hAnsi="Times New Roman" w:cs="Times New Roman"/>
        </w:rPr>
        <w:t>ZM</w:t>
      </w:r>
      <w:proofErr w:type="spellEnd"/>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b/>
          <w:bCs/>
        </w:rPr>
      </w:pPr>
    </w:p>
    <w:p w:rsidR="009D11E7" w:rsidRDefault="009D11E7" w:rsidP="009D11E7">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5111750"/>
                <wp:effectExtent l="9525" t="9525" r="12065" b="1270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111750"/>
                        </a:xfrm>
                        <a:prstGeom prst="rect">
                          <a:avLst/>
                        </a:prstGeom>
                        <a:solidFill>
                          <a:srgbClr val="FFFFFF"/>
                        </a:solidFill>
                        <a:ln w="9525">
                          <a:solidFill>
                            <a:srgbClr val="000000"/>
                          </a:solidFill>
                          <a:miter lim="800000"/>
                          <a:headEnd/>
                          <a:tailEnd/>
                        </a:ln>
                      </wps:spPr>
                      <wps:txbx>
                        <w:txbxContent>
                          <w:p w:rsidR="009D11E7" w:rsidRPr="00496BD2" w:rsidRDefault="009D11E7" w:rsidP="009D11E7">
                            <w:pPr>
                              <w:rPr>
                                <w:b/>
                                <w:bCs/>
                              </w:rPr>
                            </w:pPr>
                            <w:r w:rsidRPr="00496BD2">
                              <w:rPr>
                                <w:b/>
                                <w:bCs/>
                              </w:rPr>
                              <w:t xml:space="preserve">Table </w:t>
                            </w:r>
                            <w:proofErr w:type="gramStart"/>
                            <w:r w:rsidRPr="00496BD2">
                              <w:rPr>
                                <w:b/>
                                <w:bCs/>
                              </w:rPr>
                              <w:t>1  Studies</w:t>
                            </w:r>
                            <w:proofErr w:type="gramEnd"/>
                            <w:r w:rsidRPr="00496BD2">
                              <w:rPr>
                                <w:b/>
                                <w:bCs/>
                              </w:rPr>
                              <w:t xml:space="preserve"> reporting the prevalence of people avoiding gluten-containing foods</w:t>
                            </w:r>
                          </w:p>
                          <w:tbl>
                            <w:tblPr>
                              <w:tblW w:w="0" w:type="auto"/>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63"/>
                              <w:gridCol w:w="1664"/>
                              <w:gridCol w:w="1910"/>
                              <w:gridCol w:w="1382"/>
                              <w:gridCol w:w="2902"/>
                            </w:tblGrid>
                            <w:tr w:rsidR="009D11E7" w:rsidRPr="00496BD2">
                              <w:tblPrEx>
                                <w:tblCellMar>
                                  <w:top w:w="0" w:type="dxa"/>
                                  <w:left w:w="0" w:type="dxa"/>
                                  <w:bottom w:w="0" w:type="dxa"/>
                                  <w:right w:w="0" w:type="dxa"/>
                                </w:tblCellMar>
                              </w:tblPrEx>
                              <w:trPr>
                                <w:trHeight w:val="266"/>
                              </w:trPr>
                              <w:tc>
                                <w:tcPr>
                                  <w:tcW w:w="1663"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pPr>
                                  <w:r w:rsidRPr="00496BD2">
                                    <w:t>Ref.</w:t>
                                  </w:r>
                                </w:p>
                                <w:p w:rsidR="009D11E7" w:rsidRPr="00496BD2" w:rsidRDefault="009D11E7">
                                  <w:pPr>
                                    <w:pStyle w:val="afa"/>
                                  </w:pPr>
                                </w:p>
                              </w:tc>
                              <w:tc>
                                <w:tcPr>
                                  <w:tcW w:w="1664"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jc w:val="center"/>
                                  </w:pPr>
                                  <w:r w:rsidRPr="00496BD2">
                                    <w:t>Country</w:t>
                                  </w:r>
                                </w:p>
                                <w:p w:rsidR="009D11E7" w:rsidRPr="00496BD2" w:rsidRDefault="009D11E7">
                                  <w:pPr>
                                    <w:pStyle w:val="afa"/>
                                    <w:jc w:val="center"/>
                                  </w:pPr>
                                </w:p>
                              </w:tc>
                              <w:tc>
                                <w:tcPr>
                                  <w:tcW w:w="1910"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jc w:val="center"/>
                                  </w:pPr>
                                  <w:r w:rsidRPr="00496BD2">
                                    <w:t>Population</w:t>
                                  </w:r>
                                </w:p>
                                <w:p w:rsidR="009D11E7" w:rsidRPr="00496BD2" w:rsidRDefault="009D11E7">
                                  <w:pPr>
                                    <w:pStyle w:val="afa"/>
                                    <w:jc w:val="center"/>
                                  </w:pPr>
                                </w:p>
                              </w:tc>
                              <w:tc>
                                <w:tcPr>
                                  <w:tcW w:w="1382"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jc w:val="center"/>
                                  </w:pPr>
                                  <w:r w:rsidRPr="00496BD2">
                                    <w:t>Sample size</w:t>
                                  </w:r>
                                </w:p>
                                <w:p w:rsidR="009D11E7" w:rsidRPr="00496BD2" w:rsidRDefault="009D11E7">
                                  <w:pPr>
                                    <w:pStyle w:val="afa"/>
                                    <w:jc w:val="center"/>
                                  </w:pPr>
                                </w:p>
                              </w:tc>
                              <w:tc>
                                <w:tcPr>
                                  <w:tcW w:w="2902"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jc w:val="center"/>
                                    <w:rPr>
                                      <w:lang w:val="en-US"/>
                                    </w:rPr>
                                  </w:pPr>
                                  <w:r w:rsidRPr="00496BD2">
                                    <w:rPr>
                                      <w:lang w:val="en-US"/>
                                    </w:rPr>
                                    <w:t>Avoidance rate of gluten-based products</w:t>
                                  </w:r>
                                </w:p>
                                <w:p w:rsidR="009D11E7" w:rsidRPr="00496BD2" w:rsidRDefault="009D11E7">
                                  <w:pPr>
                                    <w:pStyle w:val="afa"/>
                                    <w:jc w:val="center"/>
                                    <w:rPr>
                                      <w:lang w:val="en-US"/>
                                    </w:rPr>
                                  </w:pPr>
                                </w:p>
                              </w:tc>
                            </w:tr>
                            <w:tr w:rsidR="009D11E7" w:rsidRPr="00496BD2">
                              <w:tblPrEx>
                                <w:tblCellMar>
                                  <w:top w:w="0" w:type="dxa"/>
                                  <w:left w:w="0" w:type="dxa"/>
                                  <w:bottom w:w="0" w:type="dxa"/>
                                  <w:right w:w="0" w:type="dxa"/>
                                </w:tblCellMar>
                              </w:tblPrEx>
                              <w:trPr>
                                <w:trHeight w:val="196"/>
                              </w:trPr>
                              <w:tc>
                                <w:tcPr>
                                  <w:tcW w:w="1663" w:type="dxa"/>
                                  <w:tcBorders>
                                    <w:top w:val="single" w:sz="6" w:space="0" w:color="000000"/>
                                  </w:tcBorders>
                                  <w:tcMar>
                                    <w:top w:w="28" w:type="dxa"/>
                                    <w:left w:w="0" w:type="dxa"/>
                                    <w:bottom w:w="28" w:type="dxa"/>
                                    <w:right w:w="0" w:type="dxa"/>
                                  </w:tcMar>
                                  <w:vAlign w:val="center"/>
                                </w:tcPr>
                                <w:p w:rsidR="009D11E7" w:rsidRPr="00496BD2" w:rsidRDefault="009D11E7">
                                  <w:pPr>
                                    <w:pStyle w:val="afb"/>
                                    <w:rPr>
                                      <w:b w:val="0"/>
                                    </w:rPr>
                                  </w:pPr>
                                  <w:r w:rsidRPr="00496BD2">
                                    <w:rPr>
                                      <w:b w:val="0"/>
                                    </w:rPr>
                                    <w:t xml:space="preserve">Tanpowpong </w:t>
                                  </w:r>
                                  <w:r w:rsidRPr="00496BD2">
                                    <w:rPr>
                                      <w:b w:val="0"/>
                                      <w:bCs w:val="0"/>
                                      <w:i/>
                                      <w:iCs/>
                                    </w:rPr>
                                    <w:t>et al</w:t>
                                  </w:r>
                                  <w:r w:rsidRPr="00496BD2">
                                    <w:rPr>
                                      <w:b w:val="0"/>
                                      <w:vertAlign w:val="superscript"/>
                                    </w:rPr>
                                    <w:t>[60]</w:t>
                                  </w:r>
                                  <w:r w:rsidRPr="00496BD2">
                                    <w:rPr>
                                      <w:b w:val="0"/>
                                    </w:rPr>
                                    <w:t xml:space="preserve">, 2012 </w:t>
                                  </w:r>
                                </w:p>
                                <w:p w:rsidR="009D11E7" w:rsidRPr="00496BD2" w:rsidRDefault="009D11E7">
                                  <w:pPr>
                                    <w:pStyle w:val="afb"/>
                                    <w:rPr>
                                      <w:b w:val="0"/>
                                    </w:rPr>
                                  </w:pPr>
                                </w:p>
                              </w:tc>
                              <w:tc>
                                <w:tcPr>
                                  <w:tcW w:w="1664" w:type="dxa"/>
                                  <w:tcBorders>
                                    <w:top w:val="single" w:sz="6" w:space="0" w:color="000000"/>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New Zealand</w:t>
                                  </w:r>
                                </w:p>
                                <w:p w:rsidR="009D11E7" w:rsidRPr="00496BD2" w:rsidRDefault="009D11E7">
                                  <w:pPr>
                                    <w:pStyle w:val="afb"/>
                                    <w:jc w:val="center"/>
                                    <w:rPr>
                                      <w:b w:val="0"/>
                                    </w:rPr>
                                  </w:pPr>
                                </w:p>
                              </w:tc>
                              <w:tc>
                                <w:tcPr>
                                  <w:tcW w:w="1910" w:type="dxa"/>
                                  <w:tcBorders>
                                    <w:top w:val="single" w:sz="6" w:space="0" w:color="000000"/>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Pediatric</w:t>
                                  </w:r>
                                </w:p>
                                <w:p w:rsidR="009D11E7" w:rsidRPr="00496BD2" w:rsidRDefault="009D11E7">
                                  <w:pPr>
                                    <w:pStyle w:val="afb"/>
                                    <w:jc w:val="center"/>
                                    <w:rPr>
                                      <w:b w:val="0"/>
                                    </w:rPr>
                                  </w:pPr>
                                </w:p>
                              </w:tc>
                              <w:tc>
                                <w:tcPr>
                                  <w:tcW w:w="1382" w:type="dxa"/>
                                  <w:tcBorders>
                                    <w:top w:val="single" w:sz="6" w:space="0" w:color="000000"/>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916</w:t>
                                  </w:r>
                                </w:p>
                                <w:p w:rsidR="009D11E7" w:rsidRPr="00496BD2" w:rsidRDefault="009D11E7">
                                  <w:pPr>
                                    <w:pStyle w:val="afb"/>
                                    <w:jc w:val="center"/>
                                    <w:rPr>
                                      <w:b w:val="0"/>
                                    </w:rPr>
                                  </w:pPr>
                                </w:p>
                              </w:tc>
                              <w:tc>
                                <w:tcPr>
                                  <w:tcW w:w="2902" w:type="dxa"/>
                                  <w:tcBorders>
                                    <w:top w:val="single" w:sz="6" w:space="0" w:color="000000"/>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5.2%</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Rubio-Tapia</w:t>
                                  </w:r>
                                  <w:r w:rsidRPr="00496BD2">
                                    <w:rPr>
                                      <w:b w:val="0"/>
                                      <w:bCs w:val="0"/>
                                      <w:i/>
                                      <w:iCs/>
                                    </w:rPr>
                                    <w:t xml:space="preserve"> et al</w:t>
                                  </w:r>
                                  <w:r w:rsidRPr="00496BD2">
                                    <w:rPr>
                                      <w:b w:val="0"/>
                                      <w:vertAlign w:val="superscript"/>
                                    </w:rPr>
                                    <w:t>[61]</w:t>
                                  </w:r>
                                  <w:r w:rsidRPr="00496BD2">
                                    <w:rPr>
                                      <w:b w:val="0"/>
                                    </w:rPr>
                                    <w:t>, 2013</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United States</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Pediatric</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7798</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0.7%</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DiGiacomo</w:t>
                                  </w:r>
                                  <w:r w:rsidRPr="00496BD2">
                                    <w:rPr>
                                      <w:b w:val="0"/>
                                      <w:bCs w:val="0"/>
                                      <w:i/>
                                      <w:iCs/>
                                    </w:rPr>
                                    <w:t xml:space="preserve"> et al</w:t>
                                  </w:r>
                                  <w:r w:rsidRPr="00496BD2">
                                    <w:rPr>
                                      <w:b w:val="0"/>
                                      <w:vertAlign w:val="superscript"/>
                                    </w:rPr>
                                    <w:t>[62]</w:t>
                                  </w:r>
                                  <w:r w:rsidRPr="00496BD2">
                                    <w:rPr>
                                      <w:b w:val="0"/>
                                    </w:rPr>
                                    <w:t>, 2013</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United States</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lang w:val="en-US"/>
                                    </w:rPr>
                                  </w:pPr>
                                  <w:r w:rsidRPr="00496BD2">
                                    <w:rPr>
                                      <w:b w:val="0"/>
                                      <w:lang w:val="en-US"/>
                                    </w:rPr>
                                    <w:t>National Health and Nutrition Examination Survey</w:t>
                                  </w:r>
                                </w:p>
                                <w:p w:rsidR="009D11E7" w:rsidRPr="00496BD2" w:rsidRDefault="009D11E7">
                                  <w:pPr>
                                    <w:pStyle w:val="afb"/>
                                    <w:jc w:val="center"/>
                                    <w:rPr>
                                      <w:b w:val="0"/>
                                      <w:lang w:val="en-US"/>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lang w:val="en-US"/>
                                    </w:rPr>
                                    <w:t xml:space="preserve">  </w:t>
                                  </w:r>
                                  <w:r w:rsidRPr="00496BD2">
                                    <w:rPr>
                                      <w:b w:val="0"/>
                                    </w:rPr>
                                    <w:t>7762</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0.6%</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Lis</w:t>
                                  </w:r>
                                  <w:r w:rsidRPr="00496BD2">
                                    <w:rPr>
                                      <w:b w:val="0"/>
                                      <w:bCs w:val="0"/>
                                      <w:i/>
                                      <w:iCs/>
                                    </w:rPr>
                                    <w:t xml:space="preserve"> et al</w:t>
                                  </w:r>
                                  <w:r w:rsidRPr="00496BD2">
                                    <w:rPr>
                                      <w:b w:val="0"/>
                                      <w:vertAlign w:val="superscript"/>
                                    </w:rPr>
                                    <w:t>[63]</w:t>
                                  </w:r>
                                  <w:r w:rsidRPr="00496BD2">
                                    <w:rPr>
                                      <w:b w:val="0"/>
                                    </w:rPr>
                                    <w:t>, 2014</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Australia</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Adults</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910</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41.2%</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Golley</w:t>
                                  </w:r>
                                  <w:r w:rsidRPr="00496BD2">
                                    <w:rPr>
                                      <w:b w:val="0"/>
                                      <w:bCs w:val="0"/>
                                      <w:i/>
                                      <w:iCs/>
                                    </w:rPr>
                                    <w:t xml:space="preserve"> et al</w:t>
                                  </w:r>
                                  <w:r w:rsidRPr="00496BD2">
                                    <w:rPr>
                                      <w:b w:val="0"/>
                                      <w:vertAlign w:val="superscript"/>
                                    </w:rPr>
                                    <w:t>[64]</w:t>
                                  </w:r>
                                  <w:r w:rsidRPr="00496BD2">
                                    <w:rPr>
                                      <w:b w:val="0"/>
                                    </w:rPr>
                                    <w:t>, 2015</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Australia</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Adults</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1184</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10.6%</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Mardini</w:t>
                                  </w:r>
                                  <w:r w:rsidRPr="00496BD2">
                                    <w:rPr>
                                      <w:b w:val="0"/>
                                      <w:bCs w:val="0"/>
                                      <w:i/>
                                      <w:iCs/>
                                    </w:rPr>
                                    <w:t xml:space="preserve"> et al</w:t>
                                  </w:r>
                                  <w:r w:rsidRPr="00496BD2">
                                    <w:rPr>
                                      <w:b w:val="0"/>
                                      <w:vertAlign w:val="superscript"/>
                                    </w:rPr>
                                    <w:t>[65]</w:t>
                                  </w:r>
                                  <w:r w:rsidRPr="00496BD2">
                                    <w:rPr>
                                      <w:b w:val="0"/>
                                    </w:rPr>
                                    <w:t>, 2015</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United States</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Pediatric</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14701</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1%</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Aziz</w:t>
                                  </w:r>
                                  <w:r w:rsidRPr="00496BD2">
                                    <w:rPr>
                                      <w:b w:val="0"/>
                                      <w:bCs w:val="0"/>
                                      <w:i/>
                                      <w:iCs/>
                                    </w:rPr>
                                    <w:t xml:space="preserve"> et al</w:t>
                                  </w:r>
                                  <w:r w:rsidRPr="00496BD2">
                                    <w:rPr>
                                      <w:b w:val="0"/>
                                      <w:vertAlign w:val="superscript"/>
                                    </w:rPr>
                                    <w:t>[59]</w:t>
                                  </w:r>
                                  <w:r w:rsidRPr="00496BD2">
                                    <w:rPr>
                                      <w:b w:val="0"/>
                                    </w:rPr>
                                    <w:t>, 2014</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United Kingdom</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Adults</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1002</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3.7%</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Van Gils</w:t>
                                  </w:r>
                                  <w:r w:rsidRPr="00496BD2">
                                    <w:rPr>
                                      <w:b w:val="0"/>
                                      <w:bCs w:val="0"/>
                                      <w:i/>
                                      <w:iCs/>
                                    </w:rPr>
                                    <w:t xml:space="preserve"> et al</w:t>
                                  </w:r>
                                  <w:r w:rsidRPr="00496BD2">
                                    <w:rPr>
                                      <w:b w:val="0"/>
                                      <w:vertAlign w:val="superscript"/>
                                    </w:rPr>
                                    <w:t>[8]</w:t>
                                  </w:r>
                                  <w:r w:rsidRPr="00496BD2">
                                    <w:rPr>
                                      <w:b w:val="0"/>
                                    </w:rPr>
                                    <w:t>, 2016</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The Netherlands</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Adults</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785</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6.2%</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Borders>
                                    <w:bottom w:val="nil"/>
                                  </w:tcBorders>
                                  <w:tcMar>
                                    <w:top w:w="28" w:type="dxa"/>
                                    <w:left w:w="0" w:type="dxa"/>
                                    <w:bottom w:w="28" w:type="dxa"/>
                                    <w:right w:w="0" w:type="dxa"/>
                                  </w:tcMar>
                                  <w:vAlign w:val="center"/>
                                </w:tcPr>
                                <w:p w:rsidR="009D11E7" w:rsidRPr="00496BD2" w:rsidRDefault="009D11E7">
                                  <w:pPr>
                                    <w:pStyle w:val="afb"/>
                                    <w:rPr>
                                      <w:b w:val="0"/>
                                    </w:rPr>
                                  </w:pPr>
                                  <w:r w:rsidRPr="00496BD2">
                                    <w:rPr>
                                      <w:b w:val="0"/>
                                    </w:rPr>
                                    <w:t>Carroccio</w:t>
                                  </w:r>
                                  <w:r w:rsidRPr="00496BD2">
                                    <w:rPr>
                                      <w:b w:val="0"/>
                                      <w:bCs w:val="0"/>
                                      <w:i/>
                                      <w:iCs/>
                                    </w:rPr>
                                    <w:t xml:space="preserve"> et al</w:t>
                                  </w:r>
                                  <w:r w:rsidRPr="00496BD2">
                                    <w:rPr>
                                      <w:b w:val="0"/>
                                      <w:vertAlign w:val="superscript"/>
                                    </w:rPr>
                                    <w:t>[7]</w:t>
                                  </w:r>
                                  <w:r w:rsidRPr="00496BD2">
                                    <w:rPr>
                                      <w:b w:val="0"/>
                                    </w:rPr>
                                    <w:t>, 2017</w:t>
                                  </w:r>
                                </w:p>
                                <w:p w:rsidR="009D11E7" w:rsidRPr="00496BD2" w:rsidRDefault="009D11E7">
                                  <w:pPr>
                                    <w:pStyle w:val="afb"/>
                                    <w:rPr>
                                      <w:b w:val="0"/>
                                    </w:rPr>
                                  </w:pPr>
                                </w:p>
                              </w:tc>
                              <w:tc>
                                <w:tcPr>
                                  <w:tcW w:w="1664" w:type="dxa"/>
                                  <w:tcBorders>
                                    <w:bottom w:val="nil"/>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Italy</w:t>
                                  </w:r>
                                </w:p>
                                <w:p w:rsidR="009D11E7" w:rsidRPr="00496BD2" w:rsidRDefault="009D11E7">
                                  <w:pPr>
                                    <w:pStyle w:val="afb"/>
                                    <w:jc w:val="center"/>
                                    <w:rPr>
                                      <w:b w:val="0"/>
                                    </w:rPr>
                                  </w:pPr>
                                </w:p>
                              </w:tc>
                              <w:tc>
                                <w:tcPr>
                                  <w:tcW w:w="1910" w:type="dxa"/>
                                  <w:tcBorders>
                                    <w:bottom w:val="nil"/>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Adolescents</w:t>
                                  </w:r>
                                </w:p>
                                <w:p w:rsidR="009D11E7" w:rsidRPr="00496BD2" w:rsidRDefault="009D11E7">
                                  <w:pPr>
                                    <w:pStyle w:val="afb"/>
                                    <w:jc w:val="center"/>
                                    <w:rPr>
                                      <w:b w:val="0"/>
                                    </w:rPr>
                                  </w:pPr>
                                </w:p>
                              </w:tc>
                              <w:tc>
                                <w:tcPr>
                                  <w:tcW w:w="1382" w:type="dxa"/>
                                  <w:tcBorders>
                                    <w:bottom w:val="nil"/>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548</w:t>
                                  </w:r>
                                </w:p>
                                <w:p w:rsidR="009D11E7" w:rsidRPr="00496BD2" w:rsidRDefault="009D11E7">
                                  <w:pPr>
                                    <w:pStyle w:val="afb"/>
                                    <w:jc w:val="center"/>
                                    <w:rPr>
                                      <w:b w:val="0"/>
                                    </w:rPr>
                                  </w:pPr>
                                </w:p>
                              </w:tc>
                              <w:tc>
                                <w:tcPr>
                                  <w:tcW w:w="2902" w:type="dxa"/>
                                  <w:tcBorders>
                                    <w:bottom w:val="nil"/>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2.9%</w:t>
                                  </w:r>
                                </w:p>
                                <w:p w:rsidR="009D11E7" w:rsidRPr="00496BD2" w:rsidRDefault="009D11E7">
                                  <w:pPr>
                                    <w:pStyle w:val="afb"/>
                                    <w:jc w:val="center"/>
                                    <w:rPr>
                                      <w:b w:val="0"/>
                                    </w:rPr>
                                  </w:pPr>
                                </w:p>
                              </w:tc>
                            </w:tr>
                          </w:tbl>
                          <w:p w:rsidR="009D11E7" w:rsidRDefault="009D11E7" w:rsidP="009D11E7">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416.05pt;height:4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">
                <v:textbox style="mso-fit-shape-to-text:t">
                  <w:txbxContent>
                    <w:p w:rsidR="009D11E7" w:rsidRPr="00496BD2" w:rsidRDefault="009D11E7" w:rsidP="009D11E7">
                      <w:pPr>
                        <w:rPr>
                          <w:b/>
                          <w:bCs/>
                        </w:rPr>
                      </w:pPr>
                      <w:r w:rsidRPr="00496BD2">
                        <w:rPr>
                          <w:b/>
                          <w:bCs/>
                        </w:rPr>
                        <w:t xml:space="preserve">Table </w:t>
                      </w:r>
                      <w:proofErr w:type="gramStart"/>
                      <w:r w:rsidRPr="00496BD2">
                        <w:rPr>
                          <w:b/>
                          <w:bCs/>
                        </w:rPr>
                        <w:t>1  Studies</w:t>
                      </w:r>
                      <w:proofErr w:type="gramEnd"/>
                      <w:r w:rsidRPr="00496BD2">
                        <w:rPr>
                          <w:b/>
                          <w:bCs/>
                        </w:rPr>
                        <w:t xml:space="preserve"> reporting the prevalence of people avoiding gluten-containing foods</w:t>
                      </w:r>
                    </w:p>
                    <w:tbl>
                      <w:tblPr>
                        <w:tblW w:w="0" w:type="auto"/>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63"/>
                        <w:gridCol w:w="1664"/>
                        <w:gridCol w:w="1910"/>
                        <w:gridCol w:w="1382"/>
                        <w:gridCol w:w="2902"/>
                      </w:tblGrid>
                      <w:tr w:rsidR="009D11E7" w:rsidRPr="00496BD2">
                        <w:tblPrEx>
                          <w:tblCellMar>
                            <w:top w:w="0" w:type="dxa"/>
                            <w:left w:w="0" w:type="dxa"/>
                            <w:bottom w:w="0" w:type="dxa"/>
                            <w:right w:w="0" w:type="dxa"/>
                          </w:tblCellMar>
                        </w:tblPrEx>
                        <w:trPr>
                          <w:trHeight w:val="266"/>
                        </w:trPr>
                        <w:tc>
                          <w:tcPr>
                            <w:tcW w:w="1663"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pPr>
                            <w:r w:rsidRPr="00496BD2">
                              <w:t>Ref.</w:t>
                            </w:r>
                          </w:p>
                          <w:p w:rsidR="009D11E7" w:rsidRPr="00496BD2" w:rsidRDefault="009D11E7">
                            <w:pPr>
                              <w:pStyle w:val="afa"/>
                            </w:pPr>
                          </w:p>
                        </w:tc>
                        <w:tc>
                          <w:tcPr>
                            <w:tcW w:w="1664"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jc w:val="center"/>
                            </w:pPr>
                            <w:r w:rsidRPr="00496BD2">
                              <w:t>Country</w:t>
                            </w:r>
                          </w:p>
                          <w:p w:rsidR="009D11E7" w:rsidRPr="00496BD2" w:rsidRDefault="009D11E7">
                            <w:pPr>
                              <w:pStyle w:val="afa"/>
                              <w:jc w:val="center"/>
                            </w:pPr>
                          </w:p>
                        </w:tc>
                        <w:tc>
                          <w:tcPr>
                            <w:tcW w:w="1910"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jc w:val="center"/>
                            </w:pPr>
                            <w:r w:rsidRPr="00496BD2">
                              <w:t>Population</w:t>
                            </w:r>
                          </w:p>
                          <w:p w:rsidR="009D11E7" w:rsidRPr="00496BD2" w:rsidRDefault="009D11E7">
                            <w:pPr>
                              <w:pStyle w:val="afa"/>
                              <w:jc w:val="center"/>
                            </w:pPr>
                          </w:p>
                        </w:tc>
                        <w:tc>
                          <w:tcPr>
                            <w:tcW w:w="1382"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jc w:val="center"/>
                            </w:pPr>
                            <w:r w:rsidRPr="00496BD2">
                              <w:t>Sample size</w:t>
                            </w:r>
                          </w:p>
                          <w:p w:rsidR="009D11E7" w:rsidRPr="00496BD2" w:rsidRDefault="009D11E7">
                            <w:pPr>
                              <w:pStyle w:val="afa"/>
                              <w:jc w:val="center"/>
                            </w:pPr>
                          </w:p>
                        </w:tc>
                        <w:tc>
                          <w:tcPr>
                            <w:tcW w:w="2902"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pPr>
                              <w:pStyle w:val="afa"/>
                              <w:jc w:val="center"/>
                              <w:rPr>
                                <w:lang w:val="en-US"/>
                              </w:rPr>
                            </w:pPr>
                            <w:r w:rsidRPr="00496BD2">
                              <w:rPr>
                                <w:lang w:val="en-US"/>
                              </w:rPr>
                              <w:t>Avoidance rate of gluten-based products</w:t>
                            </w:r>
                          </w:p>
                          <w:p w:rsidR="009D11E7" w:rsidRPr="00496BD2" w:rsidRDefault="009D11E7">
                            <w:pPr>
                              <w:pStyle w:val="afa"/>
                              <w:jc w:val="center"/>
                              <w:rPr>
                                <w:lang w:val="en-US"/>
                              </w:rPr>
                            </w:pPr>
                          </w:p>
                        </w:tc>
                      </w:tr>
                      <w:tr w:rsidR="009D11E7" w:rsidRPr="00496BD2">
                        <w:tblPrEx>
                          <w:tblCellMar>
                            <w:top w:w="0" w:type="dxa"/>
                            <w:left w:w="0" w:type="dxa"/>
                            <w:bottom w:w="0" w:type="dxa"/>
                            <w:right w:w="0" w:type="dxa"/>
                          </w:tblCellMar>
                        </w:tblPrEx>
                        <w:trPr>
                          <w:trHeight w:val="196"/>
                        </w:trPr>
                        <w:tc>
                          <w:tcPr>
                            <w:tcW w:w="1663" w:type="dxa"/>
                            <w:tcBorders>
                              <w:top w:val="single" w:sz="6" w:space="0" w:color="000000"/>
                            </w:tcBorders>
                            <w:tcMar>
                              <w:top w:w="28" w:type="dxa"/>
                              <w:left w:w="0" w:type="dxa"/>
                              <w:bottom w:w="28" w:type="dxa"/>
                              <w:right w:w="0" w:type="dxa"/>
                            </w:tcMar>
                            <w:vAlign w:val="center"/>
                          </w:tcPr>
                          <w:p w:rsidR="009D11E7" w:rsidRPr="00496BD2" w:rsidRDefault="009D11E7">
                            <w:pPr>
                              <w:pStyle w:val="afb"/>
                              <w:rPr>
                                <w:b w:val="0"/>
                              </w:rPr>
                            </w:pPr>
                            <w:r w:rsidRPr="00496BD2">
                              <w:rPr>
                                <w:b w:val="0"/>
                              </w:rPr>
                              <w:t xml:space="preserve">Tanpowpong </w:t>
                            </w:r>
                            <w:r w:rsidRPr="00496BD2">
                              <w:rPr>
                                <w:b w:val="0"/>
                                <w:bCs w:val="0"/>
                                <w:i/>
                                <w:iCs/>
                              </w:rPr>
                              <w:t>et al</w:t>
                            </w:r>
                            <w:r w:rsidRPr="00496BD2">
                              <w:rPr>
                                <w:b w:val="0"/>
                                <w:vertAlign w:val="superscript"/>
                              </w:rPr>
                              <w:t>[60]</w:t>
                            </w:r>
                            <w:r w:rsidRPr="00496BD2">
                              <w:rPr>
                                <w:b w:val="0"/>
                              </w:rPr>
                              <w:t xml:space="preserve">, 2012 </w:t>
                            </w:r>
                          </w:p>
                          <w:p w:rsidR="009D11E7" w:rsidRPr="00496BD2" w:rsidRDefault="009D11E7">
                            <w:pPr>
                              <w:pStyle w:val="afb"/>
                              <w:rPr>
                                <w:b w:val="0"/>
                              </w:rPr>
                            </w:pPr>
                          </w:p>
                        </w:tc>
                        <w:tc>
                          <w:tcPr>
                            <w:tcW w:w="1664" w:type="dxa"/>
                            <w:tcBorders>
                              <w:top w:val="single" w:sz="6" w:space="0" w:color="000000"/>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New Zealand</w:t>
                            </w:r>
                          </w:p>
                          <w:p w:rsidR="009D11E7" w:rsidRPr="00496BD2" w:rsidRDefault="009D11E7">
                            <w:pPr>
                              <w:pStyle w:val="afb"/>
                              <w:jc w:val="center"/>
                              <w:rPr>
                                <w:b w:val="0"/>
                              </w:rPr>
                            </w:pPr>
                          </w:p>
                        </w:tc>
                        <w:tc>
                          <w:tcPr>
                            <w:tcW w:w="1910" w:type="dxa"/>
                            <w:tcBorders>
                              <w:top w:val="single" w:sz="6" w:space="0" w:color="000000"/>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Pediatric</w:t>
                            </w:r>
                          </w:p>
                          <w:p w:rsidR="009D11E7" w:rsidRPr="00496BD2" w:rsidRDefault="009D11E7">
                            <w:pPr>
                              <w:pStyle w:val="afb"/>
                              <w:jc w:val="center"/>
                              <w:rPr>
                                <w:b w:val="0"/>
                              </w:rPr>
                            </w:pPr>
                          </w:p>
                        </w:tc>
                        <w:tc>
                          <w:tcPr>
                            <w:tcW w:w="1382" w:type="dxa"/>
                            <w:tcBorders>
                              <w:top w:val="single" w:sz="6" w:space="0" w:color="000000"/>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916</w:t>
                            </w:r>
                          </w:p>
                          <w:p w:rsidR="009D11E7" w:rsidRPr="00496BD2" w:rsidRDefault="009D11E7">
                            <w:pPr>
                              <w:pStyle w:val="afb"/>
                              <w:jc w:val="center"/>
                              <w:rPr>
                                <w:b w:val="0"/>
                              </w:rPr>
                            </w:pPr>
                          </w:p>
                        </w:tc>
                        <w:tc>
                          <w:tcPr>
                            <w:tcW w:w="2902" w:type="dxa"/>
                            <w:tcBorders>
                              <w:top w:val="single" w:sz="6" w:space="0" w:color="000000"/>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5.2%</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Rubio-Tapia</w:t>
                            </w:r>
                            <w:r w:rsidRPr="00496BD2">
                              <w:rPr>
                                <w:b w:val="0"/>
                                <w:bCs w:val="0"/>
                                <w:i/>
                                <w:iCs/>
                              </w:rPr>
                              <w:t xml:space="preserve"> et al</w:t>
                            </w:r>
                            <w:r w:rsidRPr="00496BD2">
                              <w:rPr>
                                <w:b w:val="0"/>
                                <w:vertAlign w:val="superscript"/>
                              </w:rPr>
                              <w:t>[61]</w:t>
                            </w:r>
                            <w:r w:rsidRPr="00496BD2">
                              <w:rPr>
                                <w:b w:val="0"/>
                              </w:rPr>
                              <w:t>, 2013</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United States</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Pediatric</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7798</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0.7%</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DiGiacomo</w:t>
                            </w:r>
                            <w:r w:rsidRPr="00496BD2">
                              <w:rPr>
                                <w:b w:val="0"/>
                                <w:bCs w:val="0"/>
                                <w:i/>
                                <w:iCs/>
                              </w:rPr>
                              <w:t xml:space="preserve"> et al</w:t>
                            </w:r>
                            <w:r w:rsidRPr="00496BD2">
                              <w:rPr>
                                <w:b w:val="0"/>
                                <w:vertAlign w:val="superscript"/>
                              </w:rPr>
                              <w:t>[62]</w:t>
                            </w:r>
                            <w:r w:rsidRPr="00496BD2">
                              <w:rPr>
                                <w:b w:val="0"/>
                              </w:rPr>
                              <w:t>, 2013</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United States</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lang w:val="en-US"/>
                              </w:rPr>
                            </w:pPr>
                            <w:r w:rsidRPr="00496BD2">
                              <w:rPr>
                                <w:b w:val="0"/>
                                <w:lang w:val="en-US"/>
                              </w:rPr>
                              <w:t>National Health and Nutrition Examination Survey</w:t>
                            </w:r>
                          </w:p>
                          <w:p w:rsidR="009D11E7" w:rsidRPr="00496BD2" w:rsidRDefault="009D11E7">
                            <w:pPr>
                              <w:pStyle w:val="afb"/>
                              <w:jc w:val="center"/>
                              <w:rPr>
                                <w:b w:val="0"/>
                                <w:lang w:val="en-US"/>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lang w:val="en-US"/>
                              </w:rPr>
                              <w:t xml:space="preserve">  </w:t>
                            </w:r>
                            <w:r w:rsidRPr="00496BD2">
                              <w:rPr>
                                <w:b w:val="0"/>
                              </w:rPr>
                              <w:t>7762</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0.6%</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Lis</w:t>
                            </w:r>
                            <w:r w:rsidRPr="00496BD2">
                              <w:rPr>
                                <w:b w:val="0"/>
                                <w:bCs w:val="0"/>
                                <w:i/>
                                <w:iCs/>
                              </w:rPr>
                              <w:t xml:space="preserve"> et al</w:t>
                            </w:r>
                            <w:r w:rsidRPr="00496BD2">
                              <w:rPr>
                                <w:b w:val="0"/>
                                <w:vertAlign w:val="superscript"/>
                              </w:rPr>
                              <w:t>[63]</w:t>
                            </w:r>
                            <w:r w:rsidRPr="00496BD2">
                              <w:rPr>
                                <w:b w:val="0"/>
                              </w:rPr>
                              <w:t>, 2014</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Australia</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Adults</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910</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41.2%</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Golley</w:t>
                            </w:r>
                            <w:r w:rsidRPr="00496BD2">
                              <w:rPr>
                                <w:b w:val="0"/>
                                <w:bCs w:val="0"/>
                                <w:i/>
                                <w:iCs/>
                              </w:rPr>
                              <w:t xml:space="preserve"> et al</w:t>
                            </w:r>
                            <w:r w:rsidRPr="00496BD2">
                              <w:rPr>
                                <w:b w:val="0"/>
                                <w:vertAlign w:val="superscript"/>
                              </w:rPr>
                              <w:t>[64]</w:t>
                            </w:r>
                            <w:r w:rsidRPr="00496BD2">
                              <w:rPr>
                                <w:b w:val="0"/>
                              </w:rPr>
                              <w:t>, 2015</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Australia</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Adults</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1184</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10.6%</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Mardini</w:t>
                            </w:r>
                            <w:r w:rsidRPr="00496BD2">
                              <w:rPr>
                                <w:b w:val="0"/>
                                <w:bCs w:val="0"/>
                                <w:i/>
                                <w:iCs/>
                              </w:rPr>
                              <w:t xml:space="preserve"> et al</w:t>
                            </w:r>
                            <w:r w:rsidRPr="00496BD2">
                              <w:rPr>
                                <w:b w:val="0"/>
                                <w:vertAlign w:val="superscript"/>
                              </w:rPr>
                              <w:t>[65]</w:t>
                            </w:r>
                            <w:r w:rsidRPr="00496BD2">
                              <w:rPr>
                                <w:b w:val="0"/>
                              </w:rPr>
                              <w:t>, 2015</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United States</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Pediatric</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14701</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1%</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Aziz</w:t>
                            </w:r>
                            <w:r w:rsidRPr="00496BD2">
                              <w:rPr>
                                <w:b w:val="0"/>
                                <w:bCs w:val="0"/>
                                <w:i/>
                                <w:iCs/>
                              </w:rPr>
                              <w:t xml:space="preserve"> et al</w:t>
                            </w:r>
                            <w:r w:rsidRPr="00496BD2">
                              <w:rPr>
                                <w:b w:val="0"/>
                                <w:vertAlign w:val="superscript"/>
                              </w:rPr>
                              <w:t>[59]</w:t>
                            </w:r>
                            <w:r w:rsidRPr="00496BD2">
                              <w:rPr>
                                <w:b w:val="0"/>
                              </w:rPr>
                              <w:t>, 2014</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United Kingdom</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Adults</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1002</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3.7%</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Mar>
                              <w:top w:w="28" w:type="dxa"/>
                              <w:left w:w="0" w:type="dxa"/>
                              <w:bottom w:w="28" w:type="dxa"/>
                              <w:right w:w="0" w:type="dxa"/>
                            </w:tcMar>
                            <w:vAlign w:val="center"/>
                          </w:tcPr>
                          <w:p w:rsidR="009D11E7" w:rsidRPr="00496BD2" w:rsidRDefault="009D11E7">
                            <w:pPr>
                              <w:pStyle w:val="afb"/>
                              <w:rPr>
                                <w:b w:val="0"/>
                              </w:rPr>
                            </w:pPr>
                            <w:r w:rsidRPr="00496BD2">
                              <w:rPr>
                                <w:b w:val="0"/>
                              </w:rPr>
                              <w:t>Van Gils</w:t>
                            </w:r>
                            <w:r w:rsidRPr="00496BD2">
                              <w:rPr>
                                <w:b w:val="0"/>
                                <w:bCs w:val="0"/>
                                <w:i/>
                                <w:iCs/>
                              </w:rPr>
                              <w:t xml:space="preserve"> et al</w:t>
                            </w:r>
                            <w:r w:rsidRPr="00496BD2">
                              <w:rPr>
                                <w:b w:val="0"/>
                                <w:vertAlign w:val="superscript"/>
                              </w:rPr>
                              <w:t>[8]</w:t>
                            </w:r>
                            <w:r w:rsidRPr="00496BD2">
                              <w:rPr>
                                <w:b w:val="0"/>
                              </w:rPr>
                              <w:t>, 2016</w:t>
                            </w:r>
                          </w:p>
                          <w:p w:rsidR="009D11E7" w:rsidRPr="00496BD2" w:rsidRDefault="009D11E7">
                            <w:pPr>
                              <w:pStyle w:val="afb"/>
                              <w:rPr>
                                <w:b w:val="0"/>
                              </w:rPr>
                            </w:pPr>
                          </w:p>
                        </w:tc>
                        <w:tc>
                          <w:tcPr>
                            <w:tcW w:w="1664"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The Netherlands</w:t>
                            </w:r>
                          </w:p>
                          <w:p w:rsidR="009D11E7" w:rsidRPr="00496BD2" w:rsidRDefault="009D11E7">
                            <w:pPr>
                              <w:pStyle w:val="afb"/>
                              <w:jc w:val="center"/>
                              <w:rPr>
                                <w:b w:val="0"/>
                              </w:rPr>
                            </w:pPr>
                          </w:p>
                        </w:tc>
                        <w:tc>
                          <w:tcPr>
                            <w:tcW w:w="1910"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Adults</w:t>
                            </w:r>
                          </w:p>
                          <w:p w:rsidR="009D11E7" w:rsidRPr="00496BD2" w:rsidRDefault="009D11E7">
                            <w:pPr>
                              <w:pStyle w:val="afb"/>
                              <w:jc w:val="center"/>
                              <w:rPr>
                                <w:b w:val="0"/>
                              </w:rPr>
                            </w:pPr>
                          </w:p>
                        </w:tc>
                        <w:tc>
                          <w:tcPr>
                            <w:tcW w:w="138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785</w:t>
                            </w:r>
                          </w:p>
                          <w:p w:rsidR="009D11E7" w:rsidRPr="00496BD2" w:rsidRDefault="009D11E7">
                            <w:pPr>
                              <w:pStyle w:val="afb"/>
                              <w:jc w:val="center"/>
                              <w:rPr>
                                <w:b w:val="0"/>
                              </w:rPr>
                            </w:pPr>
                          </w:p>
                        </w:tc>
                        <w:tc>
                          <w:tcPr>
                            <w:tcW w:w="2902" w:type="dxa"/>
                            <w:tcMar>
                              <w:top w:w="28" w:type="dxa"/>
                              <w:left w:w="0" w:type="dxa"/>
                              <w:bottom w:w="28" w:type="dxa"/>
                              <w:right w:w="0" w:type="dxa"/>
                            </w:tcMar>
                            <w:vAlign w:val="center"/>
                          </w:tcPr>
                          <w:p w:rsidR="009D11E7" w:rsidRPr="00496BD2" w:rsidRDefault="009D11E7">
                            <w:pPr>
                              <w:pStyle w:val="afb"/>
                              <w:jc w:val="center"/>
                              <w:rPr>
                                <w:b w:val="0"/>
                              </w:rPr>
                            </w:pPr>
                            <w:r w:rsidRPr="00496BD2">
                              <w:rPr>
                                <w:b w:val="0"/>
                              </w:rPr>
                              <w:t>6.2%</w:t>
                            </w:r>
                          </w:p>
                          <w:p w:rsidR="009D11E7" w:rsidRPr="00496BD2" w:rsidRDefault="009D11E7">
                            <w:pPr>
                              <w:pStyle w:val="afb"/>
                              <w:jc w:val="center"/>
                              <w:rPr>
                                <w:b w:val="0"/>
                              </w:rPr>
                            </w:pPr>
                          </w:p>
                        </w:tc>
                      </w:tr>
                      <w:tr w:rsidR="009D11E7" w:rsidRPr="00496BD2">
                        <w:tblPrEx>
                          <w:tblCellMar>
                            <w:top w:w="0" w:type="dxa"/>
                            <w:left w:w="0" w:type="dxa"/>
                            <w:bottom w:w="0" w:type="dxa"/>
                            <w:right w:w="0" w:type="dxa"/>
                          </w:tblCellMar>
                        </w:tblPrEx>
                        <w:trPr>
                          <w:trHeight w:val="196"/>
                        </w:trPr>
                        <w:tc>
                          <w:tcPr>
                            <w:tcW w:w="1663" w:type="dxa"/>
                            <w:tcBorders>
                              <w:bottom w:val="nil"/>
                            </w:tcBorders>
                            <w:tcMar>
                              <w:top w:w="28" w:type="dxa"/>
                              <w:left w:w="0" w:type="dxa"/>
                              <w:bottom w:w="28" w:type="dxa"/>
                              <w:right w:w="0" w:type="dxa"/>
                            </w:tcMar>
                            <w:vAlign w:val="center"/>
                          </w:tcPr>
                          <w:p w:rsidR="009D11E7" w:rsidRPr="00496BD2" w:rsidRDefault="009D11E7">
                            <w:pPr>
                              <w:pStyle w:val="afb"/>
                              <w:rPr>
                                <w:b w:val="0"/>
                              </w:rPr>
                            </w:pPr>
                            <w:r w:rsidRPr="00496BD2">
                              <w:rPr>
                                <w:b w:val="0"/>
                              </w:rPr>
                              <w:t>Carroccio</w:t>
                            </w:r>
                            <w:r w:rsidRPr="00496BD2">
                              <w:rPr>
                                <w:b w:val="0"/>
                                <w:bCs w:val="0"/>
                                <w:i/>
                                <w:iCs/>
                              </w:rPr>
                              <w:t xml:space="preserve"> et al</w:t>
                            </w:r>
                            <w:r w:rsidRPr="00496BD2">
                              <w:rPr>
                                <w:b w:val="0"/>
                                <w:vertAlign w:val="superscript"/>
                              </w:rPr>
                              <w:t>[7]</w:t>
                            </w:r>
                            <w:r w:rsidRPr="00496BD2">
                              <w:rPr>
                                <w:b w:val="0"/>
                              </w:rPr>
                              <w:t>, 2017</w:t>
                            </w:r>
                          </w:p>
                          <w:p w:rsidR="009D11E7" w:rsidRPr="00496BD2" w:rsidRDefault="009D11E7">
                            <w:pPr>
                              <w:pStyle w:val="afb"/>
                              <w:rPr>
                                <w:b w:val="0"/>
                              </w:rPr>
                            </w:pPr>
                          </w:p>
                        </w:tc>
                        <w:tc>
                          <w:tcPr>
                            <w:tcW w:w="1664" w:type="dxa"/>
                            <w:tcBorders>
                              <w:bottom w:val="nil"/>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Italy</w:t>
                            </w:r>
                          </w:p>
                          <w:p w:rsidR="009D11E7" w:rsidRPr="00496BD2" w:rsidRDefault="009D11E7">
                            <w:pPr>
                              <w:pStyle w:val="afb"/>
                              <w:jc w:val="center"/>
                              <w:rPr>
                                <w:b w:val="0"/>
                              </w:rPr>
                            </w:pPr>
                          </w:p>
                        </w:tc>
                        <w:tc>
                          <w:tcPr>
                            <w:tcW w:w="1910" w:type="dxa"/>
                            <w:tcBorders>
                              <w:bottom w:val="nil"/>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Adolescents</w:t>
                            </w:r>
                          </w:p>
                          <w:p w:rsidR="009D11E7" w:rsidRPr="00496BD2" w:rsidRDefault="009D11E7">
                            <w:pPr>
                              <w:pStyle w:val="afb"/>
                              <w:jc w:val="center"/>
                              <w:rPr>
                                <w:b w:val="0"/>
                              </w:rPr>
                            </w:pPr>
                          </w:p>
                        </w:tc>
                        <w:tc>
                          <w:tcPr>
                            <w:tcW w:w="1382" w:type="dxa"/>
                            <w:tcBorders>
                              <w:bottom w:val="nil"/>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 xml:space="preserve">    548</w:t>
                            </w:r>
                          </w:p>
                          <w:p w:rsidR="009D11E7" w:rsidRPr="00496BD2" w:rsidRDefault="009D11E7">
                            <w:pPr>
                              <w:pStyle w:val="afb"/>
                              <w:jc w:val="center"/>
                              <w:rPr>
                                <w:b w:val="0"/>
                              </w:rPr>
                            </w:pPr>
                          </w:p>
                        </w:tc>
                        <w:tc>
                          <w:tcPr>
                            <w:tcW w:w="2902" w:type="dxa"/>
                            <w:tcBorders>
                              <w:bottom w:val="nil"/>
                            </w:tcBorders>
                            <w:tcMar>
                              <w:top w:w="28" w:type="dxa"/>
                              <w:left w:w="0" w:type="dxa"/>
                              <w:bottom w:w="28" w:type="dxa"/>
                              <w:right w:w="0" w:type="dxa"/>
                            </w:tcMar>
                            <w:vAlign w:val="center"/>
                          </w:tcPr>
                          <w:p w:rsidR="009D11E7" w:rsidRPr="00496BD2" w:rsidRDefault="009D11E7">
                            <w:pPr>
                              <w:pStyle w:val="afb"/>
                              <w:jc w:val="center"/>
                              <w:rPr>
                                <w:b w:val="0"/>
                              </w:rPr>
                            </w:pPr>
                            <w:r w:rsidRPr="00496BD2">
                              <w:rPr>
                                <w:b w:val="0"/>
                              </w:rPr>
                              <w:t>2.9%</w:t>
                            </w:r>
                          </w:p>
                          <w:p w:rsidR="009D11E7" w:rsidRPr="00496BD2" w:rsidRDefault="009D11E7">
                            <w:pPr>
                              <w:pStyle w:val="afb"/>
                              <w:jc w:val="center"/>
                              <w:rPr>
                                <w:b w:val="0"/>
                              </w:rPr>
                            </w:pPr>
                          </w:p>
                        </w:tc>
                      </w:tr>
                    </w:tbl>
                    <w:p w:rsidR="009D11E7" w:rsidRDefault="009D11E7" w:rsidP="009D11E7">
                      <w:pPr>
                        <w:widowControl/>
                        <w:jc w:val="left"/>
                      </w:pPr>
                    </w:p>
                  </w:txbxContent>
                </v:textbox>
                <w10:wrap type="square"/>
              </v:shape>
            </w:pict>
          </mc:Fallback>
        </mc:AlternateContent>
      </w: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5878195"/>
                <wp:effectExtent l="9525" t="9525" r="12065" b="825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878195"/>
                        </a:xfrm>
                        <a:prstGeom prst="rect">
                          <a:avLst/>
                        </a:prstGeom>
                        <a:solidFill>
                          <a:srgbClr val="FFFFFF"/>
                        </a:solidFill>
                        <a:ln w="9525">
                          <a:solidFill>
                            <a:srgbClr val="000000"/>
                          </a:solidFill>
                          <a:miter lim="800000"/>
                          <a:headEnd/>
                          <a:tailEnd/>
                        </a:ln>
                      </wps:spPr>
                      <wps:txbx>
                        <w:txbxContent>
                          <w:p w:rsidR="009D11E7" w:rsidRPr="00496BD2" w:rsidRDefault="009D11E7" w:rsidP="009D11E7">
                            <w:pPr>
                              <w:rPr>
                                <w:b/>
                                <w:bCs/>
                              </w:rPr>
                            </w:pPr>
                            <w:r w:rsidRPr="00496BD2">
                              <w:rPr>
                                <w:b/>
                                <w:bCs/>
                              </w:rPr>
                              <w:t xml:space="preserve">Table </w:t>
                            </w:r>
                            <w:proofErr w:type="gramStart"/>
                            <w:r w:rsidRPr="00496BD2">
                              <w:rPr>
                                <w:b/>
                                <w:bCs/>
                              </w:rPr>
                              <w:t>2  Main</w:t>
                            </w:r>
                            <w:proofErr w:type="gramEnd"/>
                            <w:r w:rsidRPr="00496BD2">
                              <w:rPr>
                                <w:b/>
                                <w:bCs/>
                              </w:rPr>
                              <w:t xml:space="preserve"> studies exploring the effect of gluten free diet in irritable bowel syndrome</w:t>
                            </w:r>
                          </w:p>
                          <w:tbl>
                            <w:tblPr>
                              <w:tblW w:w="9515" w:type="dxa"/>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42"/>
                              <w:gridCol w:w="2142"/>
                              <w:gridCol w:w="2143"/>
                              <w:gridCol w:w="3088"/>
                            </w:tblGrid>
                            <w:tr w:rsidR="009D11E7" w:rsidRPr="00496BD2">
                              <w:tblPrEx>
                                <w:tblCellMar>
                                  <w:top w:w="0" w:type="dxa"/>
                                  <w:left w:w="0" w:type="dxa"/>
                                  <w:bottom w:w="0" w:type="dxa"/>
                                  <w:right w:w="0" w:type="dxa"/>
                                </w:tblCellMar>
                              </w:tblPrEx>
                              <w:trPr>
                                <w:trHeight w:val="266"/>
                              </w:trPr>
                              <w:tc>
                                <w:tcPr>
                                  <w:tcW w:w="2142"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Ref.</w:t>
                                  </w:r>
                                </w:p>
                                <w:p w:rsidR="009D11E7" w:rsidRPr="00496BD2" w:rsidRDefault="009D11E7" w:rsidP="00496BD2">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142"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Country</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43"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Population</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088"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Outcome</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11E7" w:rsidRPr="00496BD2">
                              <w:tblPrEx>
                                <w:tblCellMar>
                                  <w:top w:w="0" w:type="dxa"/>
                                  <w:left w:w="0" w:type="dxa"/>
                                  <w:bottom w:w="0" w:type="dxa"/>
                                  <w:right w:w="0" w:type="dxa"/>
                                </w:tblCellMar>
                              </w:tblPrEx>
                              <w:trPr>
                                <w:trHeight w:val="196"/>
                              </w:trPr>
                              <w:tc>
                                <w:tcPr>
                                  <w:tcW w:w="2142" w:type="dxa"/>
                                  <w:tcBorders>
                                    <w:top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Wahnschaffe</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[67]</w:t>
                                  </w:r>
                                  <w:r w:rsidRPr="00496BD2">
                                    <w:rPr>
                                      <w:rFonts w:ascii="Book Antiqua" w:hAnsi="Book Antiqua" w:cs="Book Antiqua"/>
                                      <w:bCs/>
                                      <w:color w:val="000000"/>
                                      <w:kern w:val="0"/>
                                      <w:sz w:val="14"/>
                                      <w:szCs w:val="14"/>
                                      <w:lang w:val="zh-CN"/>
                                    </w:rPr>
                                    <w:t>, 2001</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Borders>
                                    <w:top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Germany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Borders>
                                    <w:top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102 IBS-D</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Borders>
                                    <w:top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Stool frequency/bowel movement improved in DQ2-8 positive subjects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Aziz</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[68]</w:t>
                                  </w:r>
                                  <w:r w:rsidRPr="00496BD2">
                                    <w:rPr>
                                      <w:rFonts w:ascii="Book Antiqua" w:hAnsi="Book Antiqua" w:cs="Book Antiqua"/>
                                      <w:bCs/>
                                      <w:color w:val="000000"/>
                                      <w:kern w:val="0"/>
                                      <w:sz w:val="14"/>
                                      <w:szCs w:val="14"/>
                                      <w:lang w:val="zh-CN"/>
                                    </w:rPr>
                                    <w:t>, 2016</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United Kingdom</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40 IBS-D</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A 6-wk </w:t>
                                  </w:r>
                                  <w:proofErr w:type="spellStart"/>
                                  <w:r w:rsidRPr="00496BD2">
                                    <w:rPr>
                                      <w:rFonts w:ascii="Book Antiqua" w:hAnsi="Book Antiqua" w:cs="Book Antiqua"/>
                                      <w:bCs/>
                                      <w:color w:val="000000"/>
                                      <w:kern w:val="0"/>
                                      <w:sz w:val="14"/>
                                      <w:szCs w:val="14"/>
                                    </w:rPr>
                                    <w:t>GFD</w:t>
                                  </w:r>
                                  <w:proofErr w:type="spellEnd"/>
                                  <w:r w:rsidRPr="00496BD2">
                                    <w:rPr>
                                      <w:rFonts w:ascii="Book Antiqua" w:hAnsi="Book Antiqua" w:cs="Book Antiqua"/>
                                      <w:bCs/>
                                      <w:color w:val="000000"/>
                                      <w:kern w:val="0"/>
                                      <w:sz w:val="14"/>
                                      <w:szCs w:val="14"/>
                                    </w:rPr>
                                    <w:t xml:space="preserve"> reduced symptoms in 70%</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Vazquez-Roque</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[69]</w:t>
                                  </w:r>
                                  <w:r w:rsidRPr="00496BD2">
                                    <w:rPr>
                                      <w:rFonts w:ascii="Book Antiqua" w:hAnsi="Book Antiqua" w:cs="Book Antiqua"/>
                                      <w:bCs/>
                                      <w:color w:val="000000"/>
                                      <w:kern w:val="0"/>
                                      <w:sz w:val="14"/>
                                      <w:szCs w:val="14"/>
                                      <w:lang w:val="zh-CN"/>
                                    </w:rPr>
                                    <w:t>, 2013</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United States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45 IBS-D</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Stool frequency/bowel movement reduced in patients under </w:t>
                                  </w:r>
                                  <w:proofErr w:type="spellStart"/>
                                  <w:r w:rsidRPr="00496BD2">
                                    <w:rPr>
                                      <w:rFonts w:ascii="Book Antiqua" w:hAnsi="Book Antiqua" w:cs="Book Antiqua"/>
                                      <w:bCs/>
                                      <w:color w:val="000000"/>
                                      <w:kern w:val="0"/>
                                      <w:sz w:val="14"/>
                                      <w:szCs w:val="14"/>
                                    </w:rPr>
                                    <w:t>GFD</w:t>
                                  </w:r>
                                  <w:proofErr w:type="spellEnd"/>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Di Sabatino</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[5]</w:t>
                                  </w:r>
                                  <w:r w:rsidRPr="00496BD2">
                                    <w:rPr>
                                      <w:rFonts w:ascii="Book Antiqua" w:hAnsi="Book Antiqua" w:cs="Book Antiqua"/>
                                      <w:bCs/>
                                      <w:color w:val="000000"/>
                                      <w:kern w:val="0"/>
                                      <w:sz w:val="14"/>
                                      <w:szCs w:val="14"/>
                                      <w:lang w:val="zh-CN"/>
                                    </w:rPr>
                                    <w:t>, 2015</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Italy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59 IBS with self-diagnosis of </w:t>
                                  </w:r>
                                  <w:proofErr w:type="spellStart"/>
                                  <w:r w:rsidRPr="00496BD2">
                                    <w:rPr>
                                      <w:rFonts w:ascii="Book Antiqua" w:hAnsi="Book Antiqua" w:cs="Book Antiqua"/>
                                      <w:bCs/>
                                      <w:color w:val="000000"/>
                                      <w:kern w:val="0"/>
                                      <w:sz w:val="14"/>
                                      <w:szCs w:val="14"/>
                                    </w:rPr>
                                    <w:t>NCGS</w:t>
                                  </w:r>
                                  <w:proofErr w:type="spellEnd"/>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A challenge with 4 g/d of gluten worsened symptoms compared to placebo</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Shahbazkhani</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[70]</w:t>
                                  </w:r>
                                  <w:r w:rsidRPr="00496BD2">
                                    <w:rPr>
                                      <w:rFonts w:ascii="Book Antiqua" w:hAnsi="Book Antiqua" w:cs="Book Antiqua"/>
                                      <w:bCs/>
                                      <w:color w:val="000000"/>
                                      <w:kern w:val="0"/>
                                      <w:sz w:val="14"/>
                                      <w:szCs w:val="14"/>
                                      <w:lang w:val="zh-CN"/>
                                    </w:rPr>
                                    <w:t>, 2015</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Iran</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72 IBS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Worsening of intestinal symptoms with gluten compared to placebo</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Zanwar</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[71]</w:t>
                                  </w:r>
                                  <w:r w:rsidRPr="00496BD2">
                                    <w:rPr>
                                      <w:rFonts w:ascii="Book Antiqua" w:hAnsi="Book Antiqua" w:cs="Book Antiqua"/>
                                      <w:bCs/>
                                      <w:color w:val="000000"/>
                                      <w:kern w:val="0"/>
                                      <w:sz w:val="14"/>
                                      <w:szCs w:val="14"/>
                                      <w:lang w:val="zh-CN"/>
                                    </w:rPr>
                                    <w:t>, 2016</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India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60 IBS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A 4-wk </w:t>
                                  </w:r>
                                  <w:proofErr w:type="spellStart"/>
                                  <w:r w:rsidRPr="00496BD2">
                                    <w:rPr>
                                      <w:rFonts w:ascii="Book Antiqua" w:hAnsi="Book Antiqua" w:cs="Book Antiqua"/>
                                      <w:bCs/>
                                      <w:color w:val="000000"/>
                                      <w:kern w:val="0"/>
                                      <w:sz w:val="14"/>
                                      <w:szCs w:val="14"/>
                                    </w:rPr>
                                    <w:t>GFD</w:t>
                                  </w:r>
                                  <w:proofErr w:type="spellEnd"/>
                                  <w:r w:rsidRPr="00496BD2">
                                    <w:rPr>
                                      <w:rFonts w:ascii="Book Antiqua" w:hAnsi="Book Antiqua" w:cs="Book Antiqua"/>
                                      <w:bCs/>
                                      <w:color w:val="000000"/>
                                      <w:kern w:val="0"/>
                                      <w:sz w:val="14"/>
                                      <w:szCs w:val="14"/>
                                    </w:rPr>
                                    <w:t xml:space="preserve"> improved a visual-analogue scale of symptoms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Elli</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[72]</w:t>
                                  </w:r>
                                  <w:r w:rsidRPr="00496BD2">
                                    <w:rPr>
                                      <w:rFonts w:ascii="Book Antiqua" w:hAnsi="Book Antiqua" w:cs="Book Antiqua"/>
                                      <w:bCs/>
                                      <w:color w:val="000000"/>
                                      <w:kern w:val="0"/>
                                      <w:sz w:val="14"/>
                                      <w:szCs w:val="14"/>
                                      <w:lang w:val="zh-CN"/>
                                    </w:rPr>
                                    <w:t>, 2016</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Italy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140 IBS with self-diagnosis of </w:t>
                                  </w:r>
                                  <w:proofErr w:type="spellStart"/>
                                  <w:r w:rsidRPr="00496BD2">
                                    <w:rPr>
                                      <w:rFonts w:ascii="Book Antiqua" w:hAnsi="Book Antiqua" w:cs="Book Antiqua"/>
                                      <w:bCs/>
                                      <w:color w:val="000000"/>
                                      <w:kern w:val="0"/>
                                      <w:sz w:val="14"/>
                                      <w:szCs w:val="14"/>
                                    </w:rPr>
                                    <w:t>NCGS</w:t>
                                  </w:r>
                                  <w:proofErr w:type="spellEnd"/>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Only the 14% showed a response to </w:t>
                                  </w:r>
                                  <w:proofErr w:type="spellStart"/>
                                  <w:r w:rsidRPr="00496BD2">
                                    <w:rPr>
                                      <w:rFonts w:ascii="Book Antiqua" w:hAnsi="Book Antiqua" w:cs="Book Antiqua"/>
                                      <w:bCs/>
                                      <w:color w:val="000000"/>
                                      <w:kern w:val="0"/>
                                      <w:sz w:val="14"/>
                                      <w:szCs w:val="14"/>
                                    </w:rPr>
                                    <w:t>GFD</w:t>
                                  </w:r>
                                  <w:proofErr w:type="spellEnd"/>
                                  <w:r w:rsidRPr="00496BD2">
                                    <w:rPr>
                                      <w:rFonts w:ascii="Book Antiqua" w:hAnsi="Book Antiqua" w:cs="Book Antiqua"/>
                                      <w:bCs/>
                                      <w:color w:val="000000"/>
                                      <w:kern w:val="0"/>
                                      <w:sz w:val="14"/>
                                      <w:szCs w:val="14"/>
                                    </w:rPr>
                                    <w:t xml:space="preserve"> as well as challenge test</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Barmeyer</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[73]</w:t>
                                  </w:r>
                                  <w:r w:rsidRPr="00496BD2">
                                    <w:rPr>
                                      <w:rFonts w:ascii="Book Antiqua" w:hAnsi="Book Antiqua" w:cs="Book Antiqua"/>
                                      <w:bCs/>
                                      <w:color w:val="000000"/>
                                      <w:kern w:val="0"/>
                                      <w:sz w:val="14"/>
                                      <w:szCs w:val="14"/>
                                      <w:lang w:val="zh-CN"/>
                                    </w:rPr>
                                    <w:t>, 2017</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Germany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34 IBS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The 34% showed clinical improvement to </w:t>
                                  </w:r>
                                  <w:proofErr w:type="spellStart"/>
                                  <w:r w:rsidRPr="00496BD2">
                                    <w:rPr>
                                      <w:rFonts w:ascii="Book Antiqua" w:hAnsi="Book Antiqua" w:cs="Book Antiqua"/>
                                      <w:bCs/>
                                      <w:color w:val="000000"/>
                                      <w:kern w:val="0"/>
                                      <w:sz w:val="14"/>
                                      <w:szCs w:val="14"/>
                                    </w:rPr>
                                    <w:t>GFD</w:t>
                                  </w:r>
                                  <w:proofErr w:type="spellEnd"/>
                                  <w:r w:rsidRPr="00496BD2">
                                    <w:rPr>
                                      <w:rFonts w:ascii="Book Antiqua" w:hAnsi="Book Antiqua" w:cs="Book Antiqua"/>
                                      <w:bCs/>
                                      <w:color w:val="000000"/>
                                      <w:kern w:val="0"/>
                                      <w:sz w:val="14"/>
                                      <w:szCs w:val="14"/>
                                    </w:rPr>
                                    <w:t xml:space="preserve"> and continued for one year</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9D11E7" w:rsidRPr="006413C9" w:rsidRDefault="009D11E7" w:rsidP="009D11E7">
                            <w:pPr>
                              <w:pStyle w:val="afc"/>
                            </w:pPr>
                            <w:proofErr w:type="spellStart"/>
                            <w:r w:rsidRPr="00496BD2">
                              <w:rPr>
                                <w:b w:val="0"/>
                              </w:rPr>
                              <w:t>GFD</w:t>
                            </w:r>
                            <w:proofErr w:type="spellEnd"/>
                            <w:r w:rsidRPr="00496BD2">
                              <w:rPr>
                                <w:b w:val="0"/>
                              </w:rPr>
                              <w:t xml:space="preserve">: Gluten free diet; IBS-D: Irritable bowel syndrome, diarrhea subtype; </w:t>
                            </w:r>
                            <w:proofErr w:type="spellStart"/>
                            <w:r w:rsidRPr="00496BD2">
                              <w:rPr>
                                <w:b w:val="0"/>
                              </w:rPr>
                              <w:t>NCGS</w:t>
                            </w:r>
                            <w:proofErr w:type="spellEnd"/>
                            <w:r w:rsidRPr="00496BD2">
                              <w:rPr>
                                <w:b w:val="0"/>
                              </w:rPr>
                              <w:t>: Non celiac gluten sensitivity.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16.05pt;height:462.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">
                <v:textbox style="mso-fit-shape-to-text:t">
                  <w:txbxContent>
                    <w:p w:rsidR="009D11E7" w:rsidRPr="00496BD2" w:rsidRDefault="009D11E7" w:rsidP="009D11E7">
                      <w:pPr>
                        <w:rPr>
                          <w:b/>
                          <w:bCs/>
                        </w:rPr>
                      </w:pPr>
                      <w:r w:rsidRPr="00496BD2">
                        <w:rPr>
                          <w:b/>
                          <w:bCs/>
                        </w:rPr>
                        <w:t xml:space="preserve">Table </w:t>
                      </w:r>
                      <w:proofErr w:type="gramStart"/>
                      <w:r w:rsidRPr="00496BD2">
                        <w:rPr>
                          <w:b/>
                          <w:bCs/>
                        </w:rPr>
                        <w:t>2  Main</w:t>
                      </w:r>
                      <w:proofErr w:type="gramEnd"/>
                      <w:r w:rsidRPr="00496BD2">
                        <w:rPr>
                          <w:b/>
                          <w:bCs/>
                        </w:rPr>
                        <w:t xml:space="preserve"> studies exploring the effect of gluten free diet in irritable bowel syndrome</w:t>
                      </w:r>
                    </w:p>
                    <w:tbl>
                      <w:tblPr>
                        <w:tblW w:w="9515" w:type="dxa"/>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42"/>
                        <w:gridCol w:w="2142"/>
                        <w:gridCol w:w="2143"/>
                        <w:gridCol w:w="3088"/>
                      </w:tblGrid>
                      <w:tr w:rsidR="009D11E7" w:rsidRPr="00496BD2">
                        <w:tblPrEx>
                          <w:tblCellMar>
                            <w:top w:w="0" w:type="dxa"/>
                            <w:left w:w="0" w:type="dxa"/>
                            <w:bottom w:w="0" w:type="dxa"/>
                            <w:right w:w="0" w:type="dxa"/>
                          </w:tblCellMar>
                        </w:tblPrEx>
                        <w:trPr>
                          <w:trHeight w:val="266"/>
                        </w:trPr>
                        <w:tc>
                          <w:tcPr>
                            <w:tcW w:w="2142"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Ref.</w:t>
                            </w:r>
                          </w:p>
                          <w:p w:rsidR="009D11E7" w:rsidRPr="00496BD2" w:rsidRDefault="009D11E7" w:rsidP="00496BD2">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142"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Country</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43"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Population</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088" w:type="dxa"/>
                            <w:tcBorders>
                              <w:top w:val="single" w:sz="6" w:space="0" w:color="000000"/>
                              <w:bottom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Outcome</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11E7" w:rsidRPr="00496BD2">
                        <w:tblPrEx>
                          <w:tblCellMar>
                            <w:top w:w="0" w:type="dxa"/>
                            <w:left w:w="0" w:type="dxa"/>
                            <w:bottom w:w="0" w:type="dxa"/>
                            <w:right w:w="0" w:type="dxa"/>
                          </w:tblCellMar>
                        </w:tblPrEx>
                        <w:trPr>
                          <w:trHeight w:val="196"/>
                        </w:trPr>
                        <w:tc>
                          <w:tcPr>
                            <w:tcW w:w="2142" w:type="dxa"/>
                            <w:tcBorders>
                              <w:top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Wahnschaffe</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[67]</w:t>
                            </w:r>
                            <w:r w:rsidRPr="00496BD2">
                              <w:rPr>
                                <w:rFonts w:ascii="Book Antiqua" w:hAnsi="Book Antiqua" w:cs="Book Antiqua"/>
                                <w:bCs/>
                                <w:color w:val="000000"/>
                                <w:kern w:val="0"/>
                                <w:sz w:val="14"/>
                                <w:szCs w:val="14"/>
                                <w:lang w:val="zh-CN"/>
                              </w:rPr>
                              <w:t>, 2001</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Borders>
                              <w:top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Germany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Borders>
                              <w:top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102 IBS-D</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Borders>
                              <w:top w:val="single" w:sz="6" w:space="0" w:color="000000"/>
                            </w:tcBorders>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Stool frequency/bowel movement improved in DQ2-8 positive subjects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Aziz</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[68]</w:t>
                            </w:r>
                            <w:r w:rsidRPr="00496BD2">
                              <w:rPr>
                                <w:rFonts w:ascii="Book Antiqua" w:hAnsi="Book Antiqua" w:cs="Book Antiqua"/>
                                <w:bCs/>
                                <w:color w:val="000000"/>
                                <w:kern w:val="0"/>
                                <w:sz w:val="14"/>
                                <w:szCs w:val="14"/>
                                <w:lang w:val="zh-CN"/>
                              </w:rPr>
                              <w:t>, 2016</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United Kingdom</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40 IBS-D</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A 6-wk </w:t>
                            </w:r>
                            <w:proofErr w:type="spellStart"/>
                            <w:r w:rsidRPr="00496BD2">
                              <w:rPr>
                                <w:rFonts w:ascii="Book Antiqua" w:hAnsi="Book Antiqua" w:cs="Book Antiqua"/>
                                <w:bCs/>
                                <w:color w:val="000000"/>
                                <w:kern w:val="0"/>
                                <w:sz w:val="14"/>
                                <w:szCs w:val="14"/>
                              </w:rPr>
                              <w:t>GFD</w:t>
                            </w:r>
                            <w:proofErr w:type="spellEnd"/>
                            <w:r w:rsidRPr="00496BD2">
                              <w:rPr>
                                <w:rFonts w:ascii="Book Antiqua" w:hAnsi="Book Antiqua" w:cs="Book Antiqua"/>
                                <w:bCs/>
                                <w:color w:val="000000"/>
                                <w:kern w:val="0"/>
                                <w:sz w:val="14"/>
                                <w:szCs w:val="14"/>
                              </w:rPr>
                              <w:t xml:space="preserve"> reduced symptoms in 70%</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Vazquez-Roque</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[69]</w:t>
                            </w:r>
                            <w:r w:rsidRPr="00496BD2">
                              <w:rPr>
                                <w:rFonts w:ascii="Book Antiqua" w:hAnsi="Book Antiqua" w:cs="Book Antiqua"/>
                                <w:bCs/>
                                <w:color w:val="000000"/>
                                <w:kern w:val="0"/>
                                <w:sz w:val="14"/>
                                <w:szCs w:val="14"/>
                                <w:lang w:val="zh-CN"/>
                              </w:rPr>
                              <w:t>, 2013</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United States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45 IBS-D</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Stool frequency/bowel movement reduced in patients under </w:t>
                            </w:r>
                            <w:proofErr w:type="spellStart"/>
                            <w:r w:rsidRPr="00496BD2">
                              <w:rPr>
                                <w:rFonts w:ascii="Book Antiqua" w:hAnsi="Book Antiqua" w:cs="Book Antiqua"/>
                                <w:bCs/>
                                <w:color w:val="000000"/>
                                <w:kern w:val="0"/>
                                <w:sz w:val="14"/>
                                <w:szCs w:val="14"/>
                              </w:rPr>
                              <w:t>GFD</w:t>
                            </w:r>
                            <w:proofErr w:type="spellEnd"/>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Di Sabatino</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[5]</w:t>
                            </w:r>
                            <w:r w:rsidRPr="00496BD2">
                              <w:rPr>
                                <w:rFonts w:ascii="Book Antiqua" w:hAnsi="Book Antiqua" w:cs="Book Antiqua"/>
                                <w:bCs/>
                                <w:color w:val="000000"/>
                                <w:kern w:val="0"/>
                                <w:sz w:val="14"/>
                                <w:szCs w:val="14"/>
                                <w:lang w:val="zh-CN"/>
                              </w:rPr>
                              <w:t>, 2015</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Italy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59 IBS with self-diagnosis of </w:t>
                            </w:r>
                            <w:proofErr w:type="spellStart"/>
                            <w:r w:rsidRPr="00496BD2">
                              <w:rPr>
                                <w:rFonts w:ascii="Book Antiqua" w:hAnsi="Book Antiqua" w:cs="Book Antiqua"/>
                                <w:bCs/>
                                <w:color w:val="000000"/>
                                <w:kern w:val="0"/>
                                <w:sz w:val="14"/>
                                <w:szCs w:val="14"/>
                              </w:rPr>
                              <w:t>NCGS</w:t>
                            </w:r>
                            <w:proofErr w:type="spellEnd"/>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A challenge with 4 g/d of gluten worsened symptoms compared to placebo</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Shahbazkhani</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[70]</w:t>
                            </w:r>
                            <w:r w:rsidRPr="00496BD2">
                              <w:rPr>
                                <w:rFonts w:ascii="Book Antiqua" w:hAnsi="Book Antiqua" w:cs="Book Antiqua"/>
                                <w:bCs/>
                                <w:color w:val="000000"/>
                                <w:kern w:val="0"/>
                                <w:sz w:val="14"/>
                                <w:szCs w:val="14"/>
                                <w:lang w:val="zh-CN"/>
                              </w:rPr>
                              <w:t>, 2015</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Iran</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72 IBS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Worsening of intestinal symptoms with gluten compared to placebo</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Zanwar</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[71]</w:t>
                            </w:r>
                            <w:r w:rsidRPr="00496BD2">
                              <w:rPr>
                                <w:rFonts w:ascii="Book Antiqua" w:hAnsi="Book Antiqua" w:cs="Book Antiqua"/>
                                <w:bCs/>
                                <w:color w:val="000000"/>
                                <w:kern w:val="0"/>
                                <w:sz w:val="14"/>
                                <w:szCs w:val="14"/>
                                <w:lang w:val="zh-CN"/>
                              </w:rPr>
                              <w:t>, 2016</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India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60 IBS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A 4-wk </w:t>
                            </w:r>
                            <w:proofErr w:type="spellStart"/>
                            <w:r w:rsidRPr="00496BD2">
                              <w:rPr>
                                <w:rFonts w:ascii="Book Antiqua" w:hAnsi="Book Antiqua" w:cs="Book Antiqua"/>
                                <w:bCs/>
                                <w:color w:val="000000"/>
                                <w:kern w:val="0"/>
                                <w:sz w:val="14"/>
                                <w:szCs w:val="14"/>
                              </w:rPr>
                              <w:t>GFD</w:t>
                            </w:r>
                            <w:proofErr w:type="spellEnd"/>
                            <w:r w:rsidRPr="00496BD2">
                              <w:rPr>
                                <w:rFonts w:ascii="Book Antiqua" w:hAnsi="Book Antiqua" w:cs="Book Antiqua"/>
                                <w:bCs/>
                                <w:color w:val="000000"/>
                                <w:kern w:val="0"/>
                                <w:sz w:val="14"/>
                                <w:szCs w:val="14"/>
                              </w:rPr>
                              <w:t xml:space="preserve"> improved a visual-analogue scale of symptoms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Elli</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[72]</w:t>
                            </w:r>
                            <w:r w:rsidRPr="00496BD2">
                              <w:rPr>
                                <w:rFonts w:ascii="Book Antiqua" w:hAnsi="Book Antiqua" w:cs="Book Antiqua"/>
                                <w:bCs/>
                                <w:color w:val="000000"/>
                                <w:kern w:val="0"/>
                                <w:sz w:val="14"/>
                                <w:szCs w:val="14"/>
                                <w:lang w:val="zh-CN"/>
                              </w:rPr>
                              <w:t>, 2016</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Italy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140 IBS with self-diagnosis of </w:t>
                            </w:r>
                            <w:proofErr w:type="spellStart"/>
                            <w:r w:rsidRPr="00496BD2">
                              <w:rPr>
                                <w:rFonts w:ascii="Book Antiqua" w:hAnsi="Book Antiqua" w:cs="Book Antiqua"/>
                                <w:bCs/>
                                <w:color w:val="000000"/>
                                <w:kern w:val="0"/>
                                <w:sz w:val="14"/>
                                <w:szCs w:val="14"/>
                              </w:rPr>
                              <w:t>NCGS</w:t>
                            </w:r>
                            <w:proofErr w:type="spellEnd"/>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Only the 14% showed a response to </w:t>
                            </w:r>
                            <w:proofErr w:type="spellStart"/>
                            <w:r w:rsidRPr="00496BD2">
                              <w:rPr>
                                <w:rFonts w:ascii="Book Antiqua" w:hAnsi="Book Antiqua" w:cs="Book Antiqua"/>
                                <w:bCs/>
                                <w:color w:val="000000"/>
                                <w:kern w:val="0"/>
                                <w:sz w:val="14"/>
                                <w:szCs w:val="14"/>
                              </w:rPr>
                              <w:t>GFD</w:t>
                            </w:r>
                            <w:proofErr w:type="spellEnd"/>
                            <w:r w:rsidRPr="00496BD2">
                              <w:rPr>
                                <w:rFonts w:ascii="Book Antiqua" w:hAnsi="Book Antiqua" w:cs="Book Antiqua"/>
                                <w:bCs/>
                                <w:color w:val="000000"/>
                                <w:kern w:val="0"/>
                                <w:sz w:val="14"/>
                                <w:szCs w:val="14"/>
                              </w:rPr>
                              <w:t xml:space="preserve"> as well as challenge test</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9D11E7" w:rsidRPr="00496BD2">
                        <w:tblPrEx>
                          <w:tblCellMar>
                            <w:top w:w="0" w:type="dxa"/>
                            <w:left w:w="0" w:type="dxa"/>
                            <w:bottom w:w="0" w:type="dxa"/>
                            <w:right w:w="0" w:type="dxa"/>
                          </w:tblCellMar>
                        </w:tblPrEx>
                        <w:trPr>
                          <w:trHeight w:val="196"/>
                        </w:trPr>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Barmeyer</w:t>
                            </w:r>
                            <w:r w:rsidRPr="00496BD2">
                              <w:rPr>
                                <w:rFonts w:ascii="Book Antiqua" w:hAnsi="Book Antiqua" w:cs="Book Antiqua"/>
                                <w:i/>
                                <w:iCs/>
                                <w:color w:val="000000"/>
                                <w:kern w:val="0"/>
                                <w:sz w:val="14"/>
                                <w:szCs w:val="14"/>
                                <w:lang w:val="zh-CN"/>
                              </w:rPr>
                              <w:t xml:space="preserve"> et al</w:t>
                            </w:r>
                            <w:r w:rsidRPr="00496BD2">
                              <w:rPr>
                                <w:rFonts w:ascii="Book Antiqua" w:hAnsi="Book Antiqua" w:cs="Book Antiqua"/>
                                <w:bCs/>
                                <w:color w:val="000000"/>
                                <w:kern w:val="0"/>
                                <w:sz w:val="14"/>
                                <w:szCs w:val="14"/>
                                <w:vertAlign w:val="superscript"/>
                                <w:lang w:val="zh-CN"/>
                              </w:rPr>
                              <w:t>[73]</w:t>
                            </w:r>
                            <w:r w:rsidRPr="00496BD2">
                              <w:rPr>
                                <w:rFonts w:ascii="Book Antiqua" w:hAnsi="Book Antiqua" w:cs="Book Antiqua"/>
                                <w:bCs/>
                                <w:color w:val="000000"/>
                                <w:kern w:val="0"/>
                                <w:sz w:val="14"/>
                                <w:szCs w:val="14"/>
                                <w:lang w:val="zh-CN"/>
                              </w:rPr>
                              <w:t>, 2017</w:t>
                            </w:r>
                          </w:p>
                          <w:p w:rsidR="009D11E7" w:rsidRPr="00496BD2" w:rsidRDefault="009D11E7" w:rsidP="00496B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42"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Germany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3"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34 IBS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088" w:type="dxa"/>
                            <w:tcMar>
                              <w:top w:w="28" w:type="dxa"/>
                              <w:left w:w="0" w:type="dxa"/>
                              <w:bottom w:w="28" w:type="dxa"/>
                              <w:right w:w="0" w:type="dxa"/>
                            </w:tcMar>
                            <w:vAlign w:val="cente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The 34% showed clinical improvement to </w:t>
                            </w:r>
                            <w:proofErr w:type="spellStart"/>
                            <w:r w:rsidRPr="00496BD2">
                              <w:rPr>
                                <w:rFonts w:ascii="Book Antiqua" w:hAnsi="Book Antiqua" w:cs="Book Antiqua"/>
                                <w:bCs/>
                                <w:color w:val="000000"/>
                                <w:kern w:val="0"/>
                                <w:sz w:val="14"/>
                                <w:szCs w:val="14"/>
                              </w:rPr>
                              <w:t>GFD</w:t>
                            </w:r>
                            <w:proofErr w:type="spellEnd"/>
                            <w:r w:rsidRPr="00496BD2">
                              <w:rPr>
                                <w:rFonts w:ascii="Book Antiqua" w:hAnsi="Book Antiqua" w:cs="Book Antiqua"/>
                                <w:bCs/>
                                <w:color w:val="000000"/>
                                <w:kern w:val="0"/>
                                <w:sz w:val="14"/>
                                <w:szCs w:val="14"/>
                              </w:rPr>
                              <w:t xml:space="preserve"> and continued for one year</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9D11E7" w:rsidRPr="006413C9" w:rsidRDefault="009D11E7" w:rsidP="009D11E7">
                      <w:pPr>
                        <w:pStyle w:val="afc"/>
                      </w:pPr>
                      <w:proofErr w:type="spellStart"/>
                      <w:r w:rsidRPr="00496BD2">
                        <w:rPr>
                          <w:b w:val="0"/>
                        </w:rPr>
                        <w:t>GFD</w:t>
                      </w:r>
                      <w:proofErr w:type="spellEnd"/>
                      <w:r w:rsidRPr="00496BD2">
                        <w:rPr>
                          <w:b w:val="0"/>
                        </w:rPr>
                        <w:t xml:space="preserve">: Gluten free diet; IBS-D: Irritable bowel syndrome, diarrhea subtype; </w:t>
                      </w:r>
                      <w:proofErr w:type="spellStart"/>
                      <w:r w:rsidRPr="00496BD2">
                        <w:rPr>
                          <w:b w:val="0"/>
                        </w:rPr>
                        <w:t>NCGS</w:t>
                      </w:r>
                      <w:proofErr w:type="spellEnd"/>
                      <w:r w:rsidRPr="00496BD2">
                        <w:rPr>
                          <w:b w:val="0"/>
                        </w:rPr>
                        <w:t>: Non celiac gluten sensitivity.</w:t>
                      </w:r>
                    </w:p>
                  </w:txbxContent>
                </v:textbox>
                <w10:wrap type="square"/>
              </v:shape>
            </w:pict>
          </mc:Fallback>
        </mc:AlternateContent>
      </w:r>
    </w:p>
    <w:p w:rsidR="009D11E7" w:rsidRDefault="009D11E7" w:rsidP="009D11E7">
      <w:pPr>
        <w:rPr>
          <w:rFonts w:hint="eastAsia"/>
        </w:rPr>
      </w:pPr>
    </w:p>
    <w:p w:rsidR="009D11E7" w:rsidRDefault="009D11E7" w:rsidP="009D11E7">
      <w:pPr>
        <w:rPr>
          <w:rFonts w:hint="eastAsia"/>
        </w:rPr>
      </w:pPr>
    </w:p>
    <w:p w:rsidR="009D11E7" w:rsidRDefault="009D11E7" w:rsidP="009D11E7">
      <w:pPr>
        <w:rPr>
          <w:rFonts w:hint="eastAsia"/>
        </w:rPr>
      </w:pPr>
    </w:p>
    <w:p w:rsidR="009D11E7" w:rsidRPr="00496BD2" w:rsidRDefault="009D11E7" w:rsidP="009D11E7">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15915640"/>
                <wp:effectExtent l="9525" t="9525" r="12065" b="1016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5915640"/>
                        </a:xfrm>
                        <a:prstGeom prst="rect">
                          <a:avLst/>
                        </a:prstGeom>
                        <a:solidFill>
                          <a:srgbClr val="FFFFFF"/>
                        </a:solidFill>
                        <a:ln w="9525">
                          <a:solidFill>
                            <a:srgbClr val="000000"/>
                          </a:solidFill>
                          <a:miter lim="800000"/>
                          <a:headEnd/>
                          <a:tailEnd/>
                        </a:ln>
                      </wps:spPr>
                      <wps:txbx>
                        <w:txbxContent>
                          <w:p w:rsidR="009D11E7" w:rsidRPr="00496BD2" w:rsidRDefault="009D11E7" w:rsidP="009D11E7">
                            <w:pPr>
                              <w:rPr>
                                <w:b/>
                                <w:bCs/>
                              </w:rPr>
                            </w:pPr>
                            <w:r w:rsidRPr="00496BD2">
                              <w:rPr>
                                <w:b/>
                                <w:bCs/>
                              </w:rPr>
                              <w:t xml:space="preserve">Table </w:t>
                            </w:r>
                            <w:proofErr w:type="gramStart"/>
                            <w:r w:rsidRPr="00496BD2">
                              <w:rPr>
                                <w:b/>
                                <w:bCs/>
                              </w:rPr>
                              <w:t>3  Main</w:t>
                            </w:r>
                            <w:proofErr w:type="gramEnd"/>
                            <w:r w:rsidRPr="00496BD2">
                              <w:rPr>
                                <w:b/>
                                <w:bCs/>
                              </w:rPr>
                              <w:t xml:space="preserve"> extra-intestinal manifestations of non-celiac gluten sensitivity and associated disorders</w:t>
                            </w:r>
                          </w:p>
                          <w:tbl>
                            <w:tblPr>
                              <w:tblW w:w="953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57"/>
                              <w:gridCol w:w="2157"/>
                              <w:gridCol w:w="1373"/>
                              <w:gridCol w:w="2586"/>
                              <w:gridCol w:w="1260"/>
                            </w:tblGrid>
                            <w:tr w:rsidR="009D11E7" w:rsidRPr="00496BD2">
                              <w:tblPrEx>
                                <w:tblCellMar>
                                  <w:top w:w="0" w:type="dxa"/>
                                  <w:left w:w="0" w:type="dxa"/>
                                  <w:bottom w:w="0" w:type="dxa"/>
                                  <w:right w:w="0" w:type="dxa"/>
                                </w:tblCellMar>
                              </w:tblPrEx>
                              <w:trPr>
                                <w:trHeight w:val="266"/>
                              </w:trPr>
                              <w:tc>
                                <w:tcPr>
                                  <w:tcW w:w="2157"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Manifestations</w:t>
                                  </w:r>
                                </w:p>
                                <w:p w:rsidR="009D11E7" w:rsidRPr="00496BD2" w:rsidRDefault="009D11E7" w:rsidP="00496BD2">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157"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Extra-intestinal manifestations</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73"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Level of evidence</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86"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Associated disorders</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60"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Level of evidence</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General symptoms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Tiredness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val="restart"/>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Aphthous stomatitis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vMerge w:val="restart"/>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Lack of wellbeing</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Foggy mind</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Joint or muscle pain</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Arm/leg numbness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Neurologic manifestations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Ataxia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3b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Neuropathy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3b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Encephalopathy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3b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Epilepsy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Miopathy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Myelopathy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Demyelinating disease</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Psychiatric manifestations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Depression</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1c</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Bipolar disorder</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Anxiety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1c</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Gluten psychosis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Autism</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Schizophrenia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Other autoimmune diseases and rheumatologic diseases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Psoriasis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Autoimmune thyroiditis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Rheumatoid arthritis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Scleroderma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Sjogren syndrome</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Raynaud phenomenon</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Skin diseases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Dermatitis herpetiformis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Contact dermatitis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Rash and undetermined dermatitis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Functional disorders </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Fibromyalgia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1c</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Irritable bowel syndrome</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1c</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Nutritional imbalance</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Anemia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Osteoporosis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Other</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Interstitial cystitis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Ingrown hairs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Rhinitis, asthma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Postural tachycardia syndrome</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roofErr w:type="spellStart"/>
                                  <w:r w:rsidRPr="00496BD2">
                                    <w:rPr>
                                      <w:rFonts w:ascii="Book Antiqua" w:hAnsi="Book Antiqua" w:cs="Book Antiqua"/>
                                      <w:bCs/>
                                      <w:color w:val="000000"/>
                                      <w:kern w:val="0"/>
                                      <w:sz w:val="14"/>
                                      <w:szCs w:val="14"/>
                                    </w:rPr>
                                    <w:t>Oligo</w:t>
                                  </w:r>
                                  <w:proofErr w:type="spellEnd"/>
                                  <w:r w:rsidRPr="00496BD2">
                                    <w:rPr>
                                      <w:rFonts w:ascii="Book Antiqua" w:hAnsi="Book Antiqua" w:cs="Book Antiqua"/>
                                      <w:bCs/>
                                      <w:color w:val="000000"/>
                                      <w:kern w:val="0"/>
                                      <w:sz w:val="14"/>
                                      <w:szCs w:val="14"/>
                                    </w:rPr>
                                    <w:t xml:space="preserve">- or </w:t>
                                  </w:r>
                                  <w:proofErr w:type="spellStart"/>
                                  <w:r w:rsidRPr="00496BD2">
                                    <w:rPr>
                                      <w:rFonts w:ascii="Book Antiqua" w:hAnsi="Book Antiqua" w:cs="Book Antiqua"/>
                                      <w:bCs/>
                                      <w:color w:val="000000"/>
                                      <w:kern w:val="0"/>
                                      <w:sz w:val="14"/>
                                      <w:szCs w:val="14"/>
                                    </w:rPr>
                                    <w:t>polymenorrhea</w:t>
                                  </w:r>
                                  <w:proofErr w:type="spellEnd"/>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D11E7" w:rsidRPr="00AD11CE" w:rsidRDefault="009D11E7" w:rsidP="009D11E7">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The level of evidence was expressed according to the Oxford </w:t>
                            </w:r>
                            <w:proofErr w:type="gramStart"/>
                            <w:r w:rsidRPr="00496BD2">
                              <w:rPr>
                                <w:rFonts w:ascii="Book Antiqua" w:hAnsi="Book Antiqua" w:cs="Book Antiqua"/>
                                <w:bCs/>
                                <w:color w:val="000000"/>
                                <w:kern w:val="0"/>
                                <w:sz w:val="14"/>
                                <w:szCs w:val="14"/>
                              </w:rPr>
                              <w:t>consensus</w:t>
                            </w:r>
                            <w:r w:rsidRPr="00496BD2">
                              <w:rPr>
                                <w:rFonts w:ascii="Book Antiqua" w:hAnsi="Book Antiqua" w:cs="Book Antiqua"/>
                                <w:bCs/>
                                <w:color w:val="000000"/>
                                <w:kern w:val="0"/>
                                <w:sz w:val="14"/>
                                <w:szCs w:val="14"/>
                                <w:vertAlign w:val="superscript"/>
                              </w:rPr>
                              <w:t>[</w:t>
                            </w:r>
                            <w:proofErr w:type="gramEnd"/>
                            <w:r w:rsidRPr="00496BD2">
                              <w:rPr>
                                <w:rFonts w:ascii="Book Antiqua" w:hAnsi="Book Antiqua" w:cs="Book Antiqua"/>
                                <w:bCs/>
                                <w:color w:val="000000"/>
                                <w:kern w:val="0"/>
                                <w:sz w:val="14"/>
                                <w:szCs w:val="14"/>
                                <w:vertAlign w:val="superscript"/>
                              </w:rPr>
                              <w:t>85]</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16.05pt;height:1253.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">
                <v:textbox style="mso-fit-shape-to-text:t">
                  <w:txbxContent>
                    <w:p w:rsidR="009D11E7" w:rsidRPr="00496BD2" w:rsidRDefault="009D11E7" w:rsidP="009D11E7">
                      <w:pPr>
                        <w:rPr>
                          <w:b/>
                          <w:bCs/>
                        </w:rPr>
                      </w:pPr>
                      <w:r w:rsidRPr="00496BD2">
                        <w:rPr>
                          <w:b/>
                          <w:bCs/>
                        </w:rPr>
                        <w:t xml:space="preserve">Table </w:t>
                      </w:r>
                      <w:proofErr w:type="gramStart"/>
                      <w:r w:rsidRPr="00496BD2">
                        <w:rPr>
                          <w:b/>
                          <w:bCs/>
                        </w:rPr>
                        <w:t>3  Main</w:t>
                      </w:r>
                      <w:proofErr w:type="gramEnd"/>
                      <w:r w:rsidRPr="00496BD2">
                        <w:rPr>
                          <w:b/>
                          <w:bCs/>
                        </w:rPr>
                        <w:t xml:space="preserve"> extra-intestinal manifestations of non-celiac gluten sensitivity and associated disorders</w:t>
                      </w:r>
                    </w:p>
                    <w:tbl>
                      <w:tblPr>
                        <w:tblW w:w="953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57"/>
                        <w:gridCol w:w="2157"/>
                        <w:gridCol w:w="1373"/>
                        <w:gridCol w:w="2586"/>
                        <w:gridCol w:w="1260"/>
                      </w:tblGrid>
                      <w:tr w:rsidR="009D11E7" w:rsidRPr="00496BD2">
                        <w:tblPrEx>
                          <w:tblCellMar>
                            <w:top w:w="0" w:type="dxa"/>
                            <w:left w:w="0" w:type="dxa"/>
                            <w:bottom w:w="0" w:type="dxa"/>
                            <w:right w:w="0" w:type="dxa"/>
                          </w:tblCellMar>
                        </w:tblPrEx>
                        <w:trPr>
                          <w:trHeight w:val="266"/>
                        </w:trPr>
                        <w:tc>
                          <w:tcPr>
                            <w:tcW w:w="2157"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Manifestations</w:t>
                            </w:r>
                          </w:p>
                          <w:p w:rsidR="009D11E7" w:rsidRPr="00496BD2" w:rsidRDefault="009D11E7" w:rsidP="00496BD2">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157"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Extra-intestinal manifestations</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73"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Level of evidence</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86"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Associated disorders</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60" w:type="dxa"/>
                            <w:tcBorders>
                              <w:top w:val="single" w:sz="6" w:space="0" w:color="000000"/>
                              <w:bottom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96BD2">
                              <w:rPr>
                                <w:rFonts w:ascii="Albertus" w:hAnsi="Albertus" w:cs="Albertus"/>
                                <w:b/>
                                <w:bCs/>
                                <w:color w:val="000000"/>
                                <w:kern w:val="0"/>
                                <w:sz w:val="14"/>
                                <w:szCs w:val="14"/>
                                <w:lang w:val="zh-CN"/>
                              </w:rPr>
                              <w:t>Level of evidence</w:t>
                            </w:r>
                          </w:p>
                          <w:p w:rsidR="009D11E7" w:rsidRPr="00496BD2" w:rsidRDefault="009D11E7" w:rsidP="00496BD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General symptoms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Tiredness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val="restart"/>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Aphthous stomatitis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vMerge w:val="restart"/>
                            <w:tcBorders>
                              <w:top w:val="single" w:sz="6" w:space="0" w:color="000000"/>
                            </w:tcBorders>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Lack of wellbeing</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Foggy mind</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Joint or muscle pain</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Arm/leg numbness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Neurologic manifestations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Ataxia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3b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Neuropathy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3b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Encephalopathy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3b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Epilepsy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Miopathy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Myelopathy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Demyelinating disease</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Psychiatric manifestations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Depression</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1c</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Bipolar disorder</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Anxiety</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1c</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Gluten psychosis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Autism</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Schizophrenia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Other autoimmune diseases and rheumatologic diseases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Psoriasis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Autoimmune thyroiditis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Rheumatoid arthritis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Scleroderma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Sjogren syndrome</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Raynaud phenomenon</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Skin diseases</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Dermatitis herpetiformis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Contact dermatitis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Rash and undetermined dermatitis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Functional disorders </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Fibromyalgia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1c</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Irritable bowel syndrome</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1c</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Nutritional imbalance</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 xml:space="preserve">Anemia </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Osteoporosis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3"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586" w:type="dxa"/>
                            <w:vMerge/>
                          </w:tcPr>
                          <w:p w:rsidR="009D11E7" w:rsidRPr="00496BD2" w:rsidRDefault="009D11E7" w:rsidP="00496BD2">
                            <w:pPr>
                              <w:autoSpaceDE w:val="0"/>
                              <w:autoSpaceDN w:val="0"/>
                              <w:adjustRightInd w:val="0"/>
                              <w:jc w:val="left"/>
                              <w:rPr>
                                <w:rFonts w:ascii="Albertus" w:hAnsi="Albertus"/>
                                <w:kern w:val="0"/>
                                <w:sz w:val="24"/>
                              </w:rPr>
                            </w:pPr>
                          </w:p>
                        </w:tc>
                        <w:tc>
                          <w:tcPr>
                            <w:tcW w:w="1260" w:type="dxa"/>
                            <w:vMerge/>
                          </w:tcPr>
                          <w:p w:rsidR="009D11E7" w:rsidRPr="00496BD2" w:rsidRDefault="009D11E7" w:rsidP="00496BD2">
                            <w:pPr>
                              <w:autoSpaceDE w:val="0"/>
                              <w:autoSpaceDN w:val="0"/>
                              <w:adjustRightInd w:val="0"/>
                              <w:jc w:val="left"/>
                              <w:rPr>
                                <w:rFonts w:ascii="Albertus" w:hAnsi="Albertus"/>
                                <w:kern w:val="0"/>
                                <w:sz w:val="24"/>
                              </w:rPr>
                            </w:pPr>
                          </w:p>
                        </w:tc>
                      </w:tr>
                      <w:tr w:rsidR="009D11E7" w:rsidRPr="00496BD2">
                        <w:tblPrEx>
                          <w:tblCellMar>
                            <w:top w:w="0" w:type="dxa"/>
                            <w:left w:w="0" w:type="dxa"/>
                            <w:bottom w:w="0" w:type="dxa"/>
                            <w:right w:w="0" w:type="dxa"/>
                          </w:tblCellMar>
                        </w:tblPrEx>
                        <w:trPr>
                          <w:trHeight w:val="60"/>
                        </w:trPr>
                        <w:tc>
                          <w:tcPr>
                            <w:tcW w:w="2157" w:type="dxa"/>
                            <w:vMerge w:val="restart"/>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Other</w:t>
                            </w:r>
                          </w:p>
                          <w:p w:rsidR="009D11E7" w:rsidRPr="00496BD2" w:rsidRDefault="009D11E7" w:rsidP="00496B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57"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val="restart"/>
                            <w:tcMar>
                              <w:top w:w="28" w:type="dxa"/>
                              <w:left w:w="28" w:type="dxa"/>
                              <w:bottom w:w="28" w:type="dxa"/>
                              <w:right w:w="28" w:type="dxa"/>
                            </w:tcMar>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Interstitial cystitis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Ingrown hairs</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96BD2">
                              <w:rPr>
                                <w:rFonts w:ascii="Book Antiqua" w:hAnsi="Book Antiqua" w:cs="Book Antiqua"/>
                                <w:bCs/>
                                <w:color w:val="000000"/>
                                <w:kern w:val="0"/>
                                <w:sz w:val="14"/>
                                <w:szCs w:val="14"/>
                                <w:lang w:val="zh-CN"/>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Rhinitis, asthma</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Postural tachycardia syndrome</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2b</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D11E7" w:rsidRPr="00496BD2">
                        <w:tblPrEx>
                          <w:tblCellMar>
                            <w:top w:w="0" w:type="dxa"/>
                            <w:left w:w="0" w:type="dxa"/>
                            <w:bottom w:w="0" w:type="dxa"/>
                            <w:right w:w="0" w:type="dxa"/>
                          </w:tblCellMar>
                        </w:tblPrEx>
                        <w:trPr>
                          <w:trHeight w:val="60"/>
                        </w:trPr>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2157" w:type="dxa"/>
                            <w:vMerge/>
                          </w:tcPr>
                          <w:p w:rsidR="009D11E7" w:rsidRPr="00496BD2" w:rsidRDefault="009D11E7" w:rsidP="00496BD2">
                            <w:pPr>
                              <w:autoSpaceDE w:val="0"/>
                              <w:autoSpaceDN w:val="0"/>
                              <w:adjustRightInd w:val="0"/>
                              <w:jc w:val="left"/>
                              <w:rPr>
                                <w:rFonts w:ascii="Albertus" w:hAnsi="Albertus"/>
                                <w:kern w:val="0"/>
                                <w:sz w:val="24"/>
                              </w:rPr>
                            </w:pPr>
                          </w:p>
                        </w:tc>
                        <w:tc>
                          <w:tcPr>
                            <w:tcW w:w="1373" w:type="dxa"/>
                            <w:vMerge/>
                          </w:tcPr>
                          <w:p w:rsidR="009D11E7" w:rsidRPr="00496BD2" w:rsidRDefault="009D11E7" w:rsidP="00496BD2">
                            <w:pPr>
                              <w:autoSpaceDE w:val="0"/>
                              <w:autoSpaceDN w:val="0"/>
                              <w:adjustRightInd w:val="0"/>
                              <w:jc w:val="left"/>
                              <w:rPr>
                                <w:rFonts w:ascii="Albertus" w:hAnsi="Albertus"/>
                                <w:kern w:val="0"/>
                                <w:sz w:val="24"/>
                              </w:rPr>
                            </w:pPr>
                          </w:p>
                        </w:tc>
                        <w:tc>
                          <w:tcPr>
                            <w:tcW w:w="2586"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roofErr w:type="spellStart"/>
                            <w:r w:rsidRPr="00496BD2">
                              <w:rPr>
                                <w:rFonts w:ascii="Book Antiqua" w:hAnsi="Book Antiqua" w:cs="Book Antiqua"/>
                                <w:bCs/>
                                <w:color w:val="000000"/>
                                <w:kern w:val="0"/>
                                <w:sz w:val="14"/>
                                <w:szCs w:val="14"/>
                              </w:rPr>
                              <w:t>Oligo</w:t>
                            </w:r>
                            <w:proofErr w:type="spellEnd"/>
                            <w:r w:rsidRPr="00496BD2">
                              <w:rPr>
                                <w:rFonts w:ascii="Book Antiqua" w:hAnsi="Book Antiqua" w:cs="Book Antiqua"/>
                                <w:bCs/>
                                <w:color w:val="000000"/>
                                <w:kern w:val="0"/>
                                <w:sz w:val="14"/>
                                <w:szCs w:val="14"/>
                              </w:rPr>
                              <w:t xml:space="preserve">- or </w:t>
                            </w:r>
                            <w:proofErr w:type="spellStart"/>
                            <w:r w:rsidRPr="00496BD2">
                              <w:rPr>
                                <w:rFonts w:ascii="Book Antiqua" w:hAnsi="Book Antiqua" w:cs="Book Antiqua"/>
                                <w:bCs/>
                                <w:color w:val="000000"/>
                                <w:kern w:val="0"/>
                                <w:sz w:val="14"/>
                                <w:szCs w:val="14"/>
                              </w:rPr>
                              <w:t>polymenorrhea</w:t>
                            </w:r>
                            <w:proofErr w:type="spellEnd"/>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60" w:type="dxa"/>
                            <w:tcMar>
                              <w:top w:w="28" w:type="dxa"/>
                              <w:left w:w="28" w:type="dxa"/>
                              <w:bottom w:w="28" w:type="dxa"/>
                              <w:right w:w="28" w:type="dxa"/>
                            </w:tcMar>
                          </w:tcPr>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4</w:t>
                            </w:r>
                          </w:p>
                          <w:p w:rsidR="009D11E7" w:rsidRPr="00496BD2" w:rsidRDefault="009D11E7" w:rsidP="00496B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D11E7" w:rsidRPr="00AD11CE" w:rsidRDefault="009D11E7" w:rsidP="009D11E7">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96BD2">
                        <w:rPr>
                          <w:rFonts w:ascii="Book Antiqua" w:hAnsi="Book Antiqua" w:cs="Book Antiqua"/>
                          <w:bCs/>
                          <w:color w:val="000000"/>
                          <w:kern w:val="0"/>
                          <w:sz w:val="14"/>
                          <w:szCs w:val="14"/>
                        </w:rPr>
                        <w:t xml:space="preserve">The level of evidence was expressed according to the Oxford </w:t>
                      </w:r>
                      <w:proofErr w:type="gramStart"/>
                      <w:r w:rsidRPr="00496BD2">
                        <w:rPr>
                          <w:rFonts w:ascii="Book Antiqua" w:hAnsi="Book Antiqua" w:cs="Book Antiqua"/>
                          <w:bCs/>
                          <w:color w:val="000000"/>
                          <w:kern w:val="0"/>
                          <w:sz w:val="14"/>
                          <w:szCs w:val="14"/>
                        </w:rPr>
                        <w:t>consensus</w:t>
                      </w:r>
                      <w:r w:rsidRPr="00496BD2">
                        <w:rPr>
                          <w:rFonts w:ascii="Book Antiqua" w:hAnsi="Book Antiqua" w:cs="Book Antiqua"/>
                          <w:bCs/>
                          <w:color w:val="000000"/>
                          <w:kern w:val="0"/>
                          <w:sz w:val="14"/>
                          <w:szCs w:val="14"/>
                          <w:vertAlign w:val="superscript"/>
                        </w:rPr>
                        <w:t>[</w:t>
                      </w:r>
                      <w:proofErr w:type="gramEnd"/>
                      <w:r w:rsidRPr="00496BD2">
                        <w:rPr>
                          <w:rFonts w:ascii="Book Antiqua" w:hAnsi="Book Antiqua" w:cs="Book Antiqua"/>
                          <w:bCs/>
                          <w:color w:val="000000"/>
                          <w:kern w:val="0"/>
                          <w:sz w:val="14"/>
                          <w:szCs w:val="14"/>
                          <w:vertAlign w:val="superscript"/>
                        </w:rPr>
                        <w:t>85]</w:t>
                      </w:r>
                    </w:p>
                  </w:txbxContent>
                </v:textbox>
                <w10:wrap type="square"/>
              </v:shape>
            </w:pict>
          </mc:Fallback>
        </mc:AlternateContent>
      </w:r>
    </w:p>
    <w:p w:rsidR="009D11E7" w:rsidRPr="009D11E7" w:rsidRDefault="009D11E7" w:rsidP="00B657F9"/>
    <w:sectPr w:rsidR="009D11E7" w:rsidRPr="009D11E7" w:rsidSect="00A21CED">
      <w:headerReference w:type="default" r:id="rId10"/>
      <w:footerReference w:type="default"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99F" w:rsidRDefault="00E9299F">
      <w:r>
        <w:separator/>
      </w:r>
    </w:p>
  </w:endnote>
  <w:endnote w:type="continuationSeparator" w:id="0">
    <w:p w:rsidR="00E9299F" w:rsidRDefault="00E92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9D11E7">
          <w:rPr>
            <w:noProof/>
          </w:rPr>
          <w:t>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99F" w:rsidRDefault="00E9299F">
      <w:r>
        <w:separator/>
      </w:r>
    </w:p>
  </w:footnote>
  <w:footnote w:type="continuationSeparator" w:id="0">
    <w:p w:rsidR="00E9299F" w:rsidRDefault="00E92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547E"/>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11E7"/>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9299F"/>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9D11E7"/>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D11E7"/>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9D11E7"/>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9D11E7"/>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9D11E7"/>
    <w:pPr>
      <w:suppressAutoHyphens/>
    </w:pPr>
    <w:rPr>
      <w:rFonts w:ascii="Verdana" w:hAnsi="Verdana" w:cs="Verdana"/>
      <w:spacing w:val="-7"/>
      <w:sz w:val="18"/>
      <w:szCs w:val="18"/>
      <w:lang w:val="en-US"/>
    </w:rPr>
  </w:style>
  <w:style w:type="paragraph" w:customStyle="1" w:styleId="10">
    <w:name w:val="惓暥暥_1"/>
    <w:basedOn w:val="NormalParagraphStyle"/>
    <w:rsid w:val="009D11E7"/>
    <w:pPr>
      <w:suppressAutoHyphens/>
      <w:ind w:firstLine="283"/>
    </w:pPr>
    <w:rPr>
      <w:rFonts w:ascii="Verdana" w:hAnsi="Verdana" w:cs="Verdana"/>
      <w:spacing w:val="-7"/>
      <w:sz w:val="18"/>
      <w:szCs w:val="18"/>
      <w:lang w:val="en-US"/>
    </w:rPr>
  </w:style>
  <w:style w:type="paragraph" w:customStyle="1" w:styleId="-1">
    <w:name w:val="嶲峫暥專-1"/>
    <w:basedOn w:val="NormalParagraphStyle"/>
    <w:rsid w:val="009D11E7"/>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9D11E7"/>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9D11E7"/>
    <w:pPr>
      <w:suppressAutoHyphens/>
      <w:spacing w:line="200" w:lineRule="atLeast"/>
    </w:pPr>
    <w:rPr>
      <w:rFonts w:ascii="Arial Narrow" w:hAnsi="Arial Narrow" w:cs="Arial Narrow"/>
      <w:sz w:val="16"/>
      <w:szCs w:val="16"/>
      <w:lang w:val="en-US"/>
    </w:rPr>
  </w:style>
  <w:style w:type="paragraph" w:customStyle="1" w:styleId="afa">
    <w:name w:val="表头"/>
    <w:basedOn w:val="NormalParagraphStyle"/>
    <w:rsid w:val="009D11E7"/>
    <w:pPr>
      <w:suppressAutoHyphens/>
    </w:pPr>
    <w:rPr>
      <w:rFonts w:ascii="Albertus" w:hAnsi="Albertus" w:cs="Albertus"/>
      <w:b/>
      <w:bCs/>
      <w:sz w:val="14"/>
      <w:szCs w:val="14"/>
    </w:rPr>
  </w:style>
  <w:style w:type="paragraph" w:customStyle="1" w:styleId="afb">
    <w:name w:val="表格中文字"/>
    <w:basedOn w:val="a"/>
    <w:rsid w:val="009D11E7"/>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c">
    <w:name w:val="表注"/>
    <w:basedOn w:val="afb"/>
    <w:rsid w:val="009D11E7"/>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9D11E7"/>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D11E7"/>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9D11E7"/>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9D11E7"/>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9D11E7"/>
    <w:pPr>
      <w:suppressAutoHyphens/>
    </w:pPr>
    <w:rPr>
      <w:rFonts w:ascii="Verdana" w:hAnsi="Verdana" w:cs="Verdana"/>
      <w:spacing w:val="-7"/>
      <w:sz w:val="18"/>
      <w:szCs w:val="18"/>
      <w:lang w:val="en-US"/>
    </w:rPr>
  </w:style>
  <w:style w:type="paragraph" w:customStyle="1" w:styleId="10">
    <w:name w:val="惓暥暥_1"/>
    <w:basedOn w:val="NormalParagraphStyle"/>
    <w:rsid w:val="009D11E7"/>
    <w:pPr>
      <w:suppressAutoHyphens/>
      <w:ind w:firstLine="283"/>
    </w:pPr>
    <w:rPr>
      <w:rFonts w:ascii="Verdana" w:hAnsi="Verdana" w:cs="Verdana"/>
      <w:spacing w:val="-7"/>
      <w:sz w:val="18"/>
      <w:szCs w:val="18"/>
      <w:lang w:val="en-US"/>
    </w:rPr>
  </w:style>
  <w:style w:type="paragraph" w:customStyle="1" w:styleId="-1">
    <w:name w:val="嶲峫暥專-1"/>
    <w:basedOn w:val="NormalParagraphStyle"/>
    <w:rsid w:val="009D11E7"/>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9D11E7"/>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9D11E7"/>
    <w:pPr>
      <w:suppressAutoHyphens/>
      <w:spacing w:line="200" w:lineRule="atLeast"/>
    </w:pPr>
    <w:rPr>
      <w:rFonts w:ascii="Arial Narrow" w:hAnsi="Arial Narrow" w:cs="Arial Narrow"/>
      <w:sz w:val="16"/>
      <w:szCs w:val="16"/>
      <w:lang w:val="en-US"/>
    </w:rPr>
  </w:style>
  <w:style w:type="paragraph" w:customStyle="1" w:styleId="afa">
    <w:name w:val="表头"/>
    <w:basedOn w:val="NormalParagraphStyle"/>
    <w:rsid w:val="009D11E7"/>
    <w:pPr>
      <w:suppressAutoHyphens/>
    </w:pPr>
    <w:rPr>
      <w:rFonts w:ascii="Albertus" w:hAnsi="Albertus" w:cs="Albertus"/>
      <w:b/>
      <w:bCs/>
      <w:sz w:val="14"/>
      <w:szCs w:val="14"/>
    </w:rPr>
  </w:style>
  <w:style w:type="paragraph" w:customStyle="1" w:styleId="afb">
    <w:name w:val="表格中文字"/>
    <w:basedOn w:val="a"/>
    <w:rsid w:val="009D11E7"/>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c">
    <w:name w:val="表注"/>
    <w:basedOn w:val="afb"/>
    <w:rsid w:val="009D11E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C5931-2AB8-44E5-8ED7-876EB926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21</Pages>
  <Words>7591</Words>
  <Characters>43271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50761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2018-04-11T07:35:00Z</dcterms:modified>
</cp:coreProperties>
</file>