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F0" w:rsidRPr="00927BF2" w:rsidRDefault="001A79F0" w:rsidP="00800FB6">
      <w:pPr>
        <w:autoSpaceDE w:val="0"/>
        <w:autoSpaceDN w:val="0"/>
        <w:adjustRightInd w:val="0"/>
        <w:snapToGrid w:val="0"/>
        <w:spacing w:line="360" w:lineRule="auto"/>
        <w:rPr>
          <w:rFonts w:ascii="Book Antiqua" w:hAnsi="Book Antiqua"/>
          <w:b/>
          <w:bCs/>
          <w:i/>
          <w:sz w:val="24"/>
          <w:szCs w:val="24"/>
        </w:rPr>
      </w:pPr>
      <w:bookmarkStart w:id="0" w:name="_Hlk492050643"/>
      <w:r w:rsidRPr="00927BF2">
        <w:rPr>
          <w:rFonts w:ascii="Book Antiqua" w:hAnsi="Book Antiqua"/>
          <w:b/>
          <w:bCs/>
          <w:sz w:val="24"/>
          <w:szCs w:val="24"/>
        </w:rPr>
        <w:t xml:space="preserve">Name of Journal: </w:t>
      </w:r>
      <w:r w:rsidRPr="00927BF2">
        <w:rPr>
          <w:rFonts w:ascii="Book Antiqua" w:hAnsi="Book Antiqua"/>
          <w:b/>
          <w:bCs/>
          <w:i/>
          <w:sz w:val="24"/>
          <w:szCs w:val="24"/>
        </w:rPr>
        <w:t>World Journal of Gastroenterology</w:t>
      </w:r>
    </w:p>
    <w:p w:rsidR="00610062" w:rsidRPr="00927BF2" w:rsidRDefault="00610062" w:rsidP="00800FB6">
      <w:pPr>
        <w:adjustRightInd w:val="0"/>
        <w:snapToGrid w:val="0"/>
        <w:spacing w:line="360" w:lineRule="auto"/>
        <w:rPr>
          <w:rFonts w:ascii="Book Antiqua" w:eastAsia="宋体" w:hAnsi="Book Antiqua" w:cs="Arial"/>
          <w:b/>
          <w:sz w:val="24"/>
          <w:szCs w:val="24"/>
          <w:lang w:val="en" w:eastAsia="zh-CN"/>
        </w:rPr>
      </w:pPr>
      <w:r w:rsidRPr="00927BF2">
        <w:rPr>
          <w:rFonts w:ascii="Book Antiqua" w:eastAsia="Times New Roman" w:hAnsi="Book Antiqua"/>
          <w:b/>
          <w:bCs/>
          <w:sz w:val="24"/>
          <w:szCs w:val="24"/>
        </w:rPr>
        <w:t>Manuscript NO</w:t>
      </w:r>
      <w:r w:rsidRPr="00927BF2">
        <w:rPr>
          <w:rFonts w:ascii="Book Antiqua" w:hAnsi="Book Antiqua" w:cs="Arial"/>
          <w:b/>
          <w:sz w:val="24"/>
          <w:szCs w:val="24"/>
          <w:lang w:val="en"/>
        </w:rPr>
        <w:t xml:space="preserve">: </w:t>
      </w:r>
      <w:r w:rsidRPr="00927BF2">
        <w:rPr>
          <w:rFonts w:ascii="Book Antiqua" w:eastAsia="宋体" w:hAnsi="Book Antiqua" w:cs="Arial"/>
          <w:b/>
          <w:sz w:val="24"/>
          <w:szCs w:val="24"/>
          <w:lang w:val="en" w:eastAsia="zh-CN"/>
        </w:rPr>
        <w:t>42740</w:t>
      </w:r>
    </w:p>
    <w:p w:rsidR="001A79F0" w:rsidRPr="00927BF2" w:rsidRDefault="001A79F0" w:rsidP="00800FB6">
      <w:pPr>
        <w:autoSpaceDE w:val="0"/>
        <w:autoSpaceDN w:val="0"/>
        <w:adjustRightInd w:val="0"/>
        <w:snapToGrid w:val="0"/>
        <w:spacing w:line="360" w:lineRule="auto"/>
        <w:rPr>
          <w:rFonts w:ascii="Book Antiqua" w:hAnsi="Book Antiqua"/>
          <w:b/>
          <w:bCs/>
          <w:sz w:val="24"/>
          <w:szCs w:val="24"/>
        </w:rPr>
      </w:pPr>
      <w:r w:rsidRPr="00927BF2">
        <w:rPr>
          <w:rFonts w:ascii="Book Antiqua" w:hAnsi="Book Antiqua"/>
          <w:b/>
          <w:bCs/>
          <w:sz w:val="24"/>
          <w:szCs w:val="24"/>
        </w:rPr>
        <w:t>Manuscript Type: MINIREVIEWS</w:t>
      </w:r>
    </w:p>
    <w:p w:rsidR="001A79F0" w:rsidRPr="00927BF2" w:rsidRDefault="001A79F0" w:rsidP="00800FB6">
      <w:pPr>
        <w:autoSpaceDE w:val="0"/>
        <w:autoSpaceDN w:val="0"/>
        <w:adjustRightInd w:val="0"/>
        <w:snapToGrid w:val="0"/>
        <w:spacing w:line="360" w:lineRule="auto"/>
        <w:outlineLvl w:val="0"/>
        <w:rPr>
          <w:rFonts w:ascii="Book Antiqua" w:hAnsi="Book Antiqua"/>
          <w:b/>
          <w:sz w:val="24"/>
          <w:szCs w:val="24"/>
        </w:rPr>
      </w:pPr>
    </w:p>
    <w:p w:rsidR="00241756" w:rsidRPr="00927BF2" w:rsidRDefault="0031685E" w:rsidP="00800FB6">
      <w:pPr>
        <w:autoSpaceDE w:val="0"/>
        <w:autoSpaceDN w:val="0"/>
        <w:adjustRightInd w:val="0"/>
        <w:snapToGrid w:val="0"/>
        <w:spacing w:line="360" w:lineRule="auto"/>
        <w:outlineLvl w:val="0"/>
        <w:rPr>
          <w:rFonts w:ascii="Book Antiqua" w:hAnsi="Book Antiqua"/>
          <w:b/>
          <w:sz w:val="24"/>
          <w:szCs w:val="24"/>
        </w:rPr>
      </w:pPr>
      <w:r w:rsidRPr="00927BF2">
        <w:rPr>
          <w:rFonts w:ascii="Book Antiqua" w:hAnsi="Book Antiqua"/>
          <w:b/>
          <w:sz w:val="24"/>
          <w:szCs w:val="24"/>
        </w:rPr>
        <w:t xml:space="preserve">Initial management </w:t>
      </w:r>
      <w:r w:rsidR="00933E48" w:rsidRPr="00927BF2">
        <w:rPr>
          <w:rFonts w:ascii="Book Antiqua" w:hAnsi="Book Antiqua"/>
          <w:b/>
          <w:sz w:val="24"/>
          <w:szCs w:val="24"/>
        </w:rPr>
        <w:t>for</w:t>
      </w:r>
      <w:r w:rsidR="006E5388" w:rsidRPr="00927BF2">
        <w:rPr>
          <w:rFonts w:ascii="Book Antiqua" w:hAnsi="Book Antiqua"/>
          <w:b/>
          <w:sz w:val="24"/>
          <w:szCs w:val="24"/>
        </w:rPr>
        <w:t xml:space="preserve"> </w:t>
      </w:r>
      <w:r w:rsidRPr="00927BF2">
        <w:rPr>
          <w:rFonts w:ascii="Book Antiqua" w:hAnsi="Book Antiqua"/>
          <w:b/>
          <w:sz w:val="24"/>
          <w:szCs w:val="24"/>
        </w:rPr>
        <w:t xml:space="preserve">acute </w:t>
      </w:r>
      <w:r w:rsidR="00F86907" w:rsidRPr="00927BF2">
        <w:rPr>
          <w:rFonts w:ascii="Book Antiqua" w:hAnsi="Book Antiqua"/>
          <w:b/>
          <w:sz w:val="24"/>
          <w:szCs w:val="24"/>
        </w:rPr>
        <w:t xml:space="preserve">lower </w:t>
      </w:r>
      <w:r w:rsidRPr="00927BF2">
        <w:rPr>
          <w:rFonts w:ascii="Book Antiqua" w:hAnsi="Book Antiqua"/>
          <w:b/>
          <w:sz w:val="24"/>
          <w:szCs w:val="24"/>
        </w:rPr>
        <w:t>gastrointestinal bleeding</w:t>
      </w:r>
    </w:p>
    <w:p w:rsidR="00610062" w:rsidRPr="00927BF2" w:rsidRDefault="00610062" w:rsidP="00800FB6">
      <w:pPr>
        <w:adjustRightInd w:val="0"/>
        <w:snapToGrid w:val="0"/>
        <w:spacing w:line="360" w:lineRule="auto"/>
        <w:rPr>
          <w:rFonts w:ascii="Book Antiqua" w:hAnsi="Book Antiqua"/>
          <w:b/>
          <w:kern w:val="0"/>
          <w:sz w:val="24"/>
          <w:szCs w:val="24"/>
          <w:lang w:bidi="en-US"/>
        </w:rPr>
      </w:pPr>
    </w:p>
    <w:p w:rsidR="00610062" w:rsidRPr="00927BF2" w:rsidRDefault="00610062" w:rsidP="00800FB6">
      <w:pPr>
        <w:autoSpaceDE w:val="0"/>
        <w:autoSpaceDN w:val="0"/>
        <w:adjustRightInd w:val="0"/>
        <w:snapToGrid w:val="0"/>
        <w:spacing w:line="360" w:lineRule="auto"/>
        <w:outlineLvl w:val="0"/>
        <w:rPr>
          <w:rFonts w:ascii="Book Antiqua" w:hAnsi="Book Antiqua"/>
          <w:sz w:val="24"/>
          <w:szCs w:val="24"/>
        </w:rPr>
      </w:pPr>
      <w:r w:rsidRPr="00927BF2">
        <w:rPr>
          <w:rFonts w:ascii="Book Antiqua" w:hAnsi="Book Antiqua"/>
          <w:kern w:val="0"/>
          <w:sz w:val="24"/>
          <w:szCs w:val="24"/>
          <w:lang w:bidi="en-US"/>
        </w:rPr>
        <w:t xml:space="preserve">Aoki T </w:t>
      </w:r>
      <w:r w:rsidRPr="00927BF2">
        <w:rPr>
          <w:rFonts w:ascii="Book Antiqua" w:hAnsi="Book Antiqua"/>
          <w:i/>
          <w:kern w:val="0"/>
          <w:sz w:val="24"/>
          <w:szCs w:val="24"/>
          <w:lang w:bidi="en-US"/>
        </w:rPr>
        <w:t>et al.</w:t>
      </w:r>
      <w:r w:rsidRPr="00927BF2">
        <w:rPr>
          <w:rFonts w:ascii="Book Antiqua" w:hAnsi="Book Antiqua"/>
          <w:kern w:val="0"/>
          <w:sz w:val="24"/>
          <w:szCs w:val="24"/>
          <w:lang w:bidi="en-US"/>
        </w:rPr>
        <w:t xml:space="preserve"> Management </w:t>
      </w:r>
      <w:r w:rsidRPr="00927BF2">
        <w:rPr>
          <w:rFonts w:ascii="Book Antiqua" w:hAnsi="Book Antiqua"/>
          <w:sz w:val="24"/>
          <w:szCs w:val="24"/>
        </w:rPr>
        <w:t>for acute lower gastrointestinal bleeding</w:t>
      </w:r>
    </w:p>
    <w:p w:rsidR="00CA4612" w:rsidRPr="00927BF2" w:rsidRDefault="00CA4612" w:rsidP="00800FB6">
      <w:pPr>
        <w:adjustRightInd w:val="0"/>
        <w:snapToGrid w:val="0"/>
        <w:spacing w:line="360" w:lineRule="auto"/>
        <w:rPr>
          <w:rFonts w:ascii="Book Antiqua" w:hAnsi="Book Antiqua"/>
          <w:b/>
          <w:kern w:val="0"/>
          <w:sz w:val="24"/>
          <w:szCs w:val="24"/>
          <w:lang w:bidi="en-US"/>
        </w:rPr>
      </w:pPr>
    </w:p>
    <w:p w:rsidR="00CA4612" w:rsidRPr="00927BF2" w:rsidRDefault="00CA4612" w:rsidP="00800FB6">
      <w:pPr>
        <w:autoSpaceDE w:val="0"/>
        <w:autoSpaceDN w:val="0"/>
        <w:adjustRightInd w:val="0"/>
        <w:snapToGrid w:val="0"/>
        <w:spacing w:line="360" w:lineRule="auto"/>
        <w:rPr>
          <w:rFonts w:ascii="Book Antiqua" w:hAnsi="Book Antiqua"/>
          <w:sz w:val="24"/>
          <w:szCs w:val="24"/>
        </w:rPr>
      </w:pPr>
      <w:r w:rsidRPr="00927BF2">
        <w:rPr>
          <w:rFonts w:ascii="Book Antiqua" w:hAnsi="Book Antiqua"/>
          <w:sz w:val="24"/>
          <w:szCs w:val="24"/>
        </w:rPr>
        <w:t xml:space="preserve">Tomonori Aoki, </w:t>
      </w:r>
      <w:r w:rsidR="00EB1B01" w:rsidRPr="00927BF2">
        <w:rPr>
          <w:rFonts w:ascii="Book Antiqua" w:hAnsi="Book Antiqua"/>
          <w:sz w:val="24"/>
          <w:szCs w:val="24"/>
        </w:rPr>
        <w:t xml:space="preserve">Yoshihiro Hirata, </w:t>
      </w:r>
      <w:r w:rsidRPr="00927BF2">
        <w:rPr>
          <w:rFonts w:ascii="Book Antiqua" w:hAnsi="Book Antiqua"/>
          <w:sz w:val="24"/>
          <w:szCs w:val="24"/>
        </w:rPr>
        <w:t>Atsuo Yamada, Kazuhiko Koik</w:t>
      </w:r>
      <w:r w:rsidR="00F94343" w:rsidRPr="00927BF2">
        <w:rPr>
          <w:rFonts w:ascii="Book Antiqua" w:hAnsi="Book Antiqua"/>
          <w:sz w:val="24"/>
          <w:szCs w:val="24"/>
        </w:rPr>
        <w:t>e</w:t>
      </w:r>
    </w:p>
    <w:p w:rsidR="00CA4612" w:rsidRPr="00927BF2" w:rsidRDefault="00CA4612" w:rsidP="00800FB6">
      <w:pPr>
        <w:autoSpaceDE w:val="0"/>
        <w:autoSpaceDN w:val="0"/>
        <w:adjustRightInd w:val="0"/>
        <w:snapToGrid w:val="0"/>
        <w:spacing w:line="360" w:lineRule="auto"/>
        <w:rPr>
          <w:rFonts w:ascii="Book Antiqua" w:hAnsi="Book Antiqua"/>
          <w:sz w:val="24"/>
          <w:szCs w:val="24"/>
        </w:rPr>
      </w:pPr>
    </w:p>
    <w:p w:rsidR="00CA4612" w:rsidRPr="00927BF2" w:rsidRDefault="00FD2F08" w:rsidP="00800FB6">
      <w:pPr>
        <w:autoSpaceDE w:val="0"/>
        <w:autoSpaceDN w:val="0"/>
        <w:adjustRightInd w:val="0"/>
        <w:snapToGrid w:val="0"/>
        <w:spacing w:line="360" w:lineRule="auto"/>
        <w:rPr>
          <w:rFonts w:ascii="Book Antiqua" w:hAnsi="Book Antiqua"/>
          <w:sz w:val="24"/>
          <w:szCs w:val="24"/>
        </w:rPr>
      </w:pPr>
      <w:r w:rsidRPr="00927BF2">
        <w:rPr>
          <w:rFonts w:ascii="Book Antiqua" w:hAnsi="Book Antiqua"/>
          <w:b/>
          <w:sz w:val="24"/>
          <w:szCs w:val="24"/>
        </w:rPr>
        <w:t>Tomonori Aoki, Atsuo Yamada, Kazuhiko Koike,</w:t>
      </w:r>
      <w:r w:rsidRPr="00927BF2">
        <w:rPr>
          <w:rFonts w:ascii="Book Antiqua" w:hAnsi="Book Antiqua"/>
          <w:sz w:val="24"/>
          <w:szCs w:val="24"/>
        </w:rPr>
        <w:t xml:space="preserve"> </w:t>
      </w:r>
      <w:r w:rsidR="00CA4612" w:rsidRPr="00927BF2">
        <w:rPr>
          <w:rFonts w:ascii="Book Antiqua" w:hAnsi="Book Antiqua"/>
          <w:sz w:val="24"/>
          <w:szCs w:val="24"/>
        </w:rPr>
        <w:t xml:space="preserve">Department of Gastroenterology, Graduate School of Medicine, </w:t>
      </w:r>
      <w:r w:rsidR="005C1591" w:rsidRPr="00927BF2">
        <w:rPr>
          <w:rFonts w:ascii="Book Antiqua" w:hAnsi="Book Antiqua"/>
          <w:sz w:val="24"/>
          <w:szCs w:val="24"/>
        </w:rPr>
        <w:t xml:space="preserve">the </w:t>
      </w:r>
      <w:r w:rsidR="00CA4612" w:rsidRPr="00927BF2">
        <w:rPr>
          <w:rFonts w:ascii="Book Antiqua" w:hAnsi="Book Antiqua"/>
          <w:sz w:val="24"/>
          <w:szCs w:val="24"/>
        </w:rPr>
        <w:t>University of Tokyo, Tokyo 113-8655, Japan</w:t>
      </w:r>
    </w:p>
    <w:p w:rsidR="00FD2F08" w:rsidRPr="00927BF2" w:rsidRDefault="00FD2F08" w:rsidP="00800FB6">
      <w:pPr>
        <w:adjustRightInd w:val="0"/>
        <w:snapToGrid w:val="0"/>
        <w:spacing w:line="360" w:lineRule="auto"/>
        <w:rPr>
          <w:rFonts w:ascii="Book Antiqua" w:hAnsi="Book Antiqua"/>
          <w:sz w:val="24"/>
          <w:szCs w:val="24"/>
          <w:vertAlign w:val="superscript"/>
        </w:rPr>
      </w:pPr>
    </w:p>
    <w:p w:rsidR="00CA4612" w:rsidRPr="00927BF2" w:rsidRDefault="00FD2F08" w:rsidP="00800FB6">
      <w:pPr>
        <w:adjustRightInd w:val="0"/>
        <w:snapToGrid w:val="0"/>
        <w:spacing w:line="360" w:lineRule="auto"/>
        <w:rPr>
          <w:rFonts w:ascii="Book Antiqua" w:hAnsi="Book Antiqua"/>
          <w:sz w:val="24"/>
          <w:szCs w:val="24"/>
        </w:rPr>
      </w:pPr>
      <w:r w:rsidRPr="00927BF2">
        <w:rPr>
          <w:rFonts w:ascii="Book Antiqua" w:hAnsi="Book Antiqua"/>
          <w:b/>
          <w:sz w:val="24"/>
          <w:szCs w:val="24"/>
        </w:rPr>
        <w:t>Yoshihiro Hirata,</w:t>
      </w:r>
      <w:r w:rsidRPr="00927BF2">
        <w:rPr>
          <w:rFonts w:ascii="Book Antiqua" w:hAnsi="Book Antiqua"/>
          <w:sz w:val="24"/>
          <w:szCs w:val="24"/>
        </w:rPr>
        <w:t xml:space="preserve"> </w:t>
      </w:r>
      <w:r w:rsidR="00CA4612" w:rsidRPr="00927BF2">
        <w:rPr>
          <w:rFonts w:ascii="Book Antiqua" w:hAnsi="Book Antiqua"/>
          <w:sz w:val="24"/>
          <w:szCs w:val="24"/>
        </w:rPr>
        <w:t xml:space="preserve">Division of Advanced Genome Medicine, </w:t>
      </w:r>
      <w:r w:rsidR="005C1591" w:rsidRPr="00927BF2">
        <w:rPr>
          <w:rFonts w:ascii="Book Antiqua" w:hAnsi="Book Antiqua"/>
          <w:sz w:val="24"/>
          <w:szCs w:val="24"/>
        </w:rPr>
        <w:t xml:space="preserve">the </w:t>
      </w:r>
      <w:r w:rsidR="00CA4612" w:rsidRPr="00927BF2">
        <w:rPr>
          <w:rFonts w:ascii="Book Antiqua" w:hAnsi="Book Antiqua"/>
          <w:sz w:val="24"/>
          <w:szCs w:val="24"/>
        </w:rPr>
        <w:t xml:space="preserve">Institute of Medical Science, </w:t>
      </w:r>
      <w:r w:rsidR="005C1591" w:rsidRPr="00927BF2">
        <w:rPr>
          <w:rFonts w:ascii="Book Antiqua" w:hAnsi="Book Antiqua"/>
          <w:sz w:val="24"/>
          <w:szCs w:val="24"/>
        </w:rPr>
        <w:t xml:space="preserve">the </w:t>
      </w:r>
      <w:r w:rsidR="00CA4612" w:rsidRPr="00927BF2">
        <w:rPr>
          <w:rFonts w:ascii="Book Antiqua" w:hAnsi="Book Antiqua"/>
          <w:sz w:val="24"/>
          <w:szCs w:val="24"/>
        </w:rPr>
        <w:t>University of Tokyo, Tokyo 108-8639, Japan</w:t>
      </w:r>
    </w:p>
    <w:p w:rsidR="00CA4612" w:rsidRPr="00927BF2" w:rsidRDefault="00CA4612" w:rsidP="00800FB6">
      <w:pPr>
        <w:adjustRightInd w:val="0"/>
        <w:snapToGrid w:val="0"/>
        <w:spacing w:line="360" w:lineRule="auto"/>
        <w:rPr>
          <w:rFonts w:ascii="Book Antiqua" w:hAnsi="Book Antiqua"/>
          <w:b/>
          <w:kern w:val="0"/>
          <w:sz w:val="24"/>
          <w:szCs w:val="24"/>
          <w:lang w:bidi="en-US"/>
        </w:rPr>
      </w:pPr>
    </w:p>
    <w:p w:rsidR="00610062" w:rsidRPr="00927BF2" w:rsidRDefault="00610062" w:rsidP="00800FB6">
      <w:pPr>
        <w:adjustRightInd w:val="0"/>
        <w:snapToGrid w:val="0"/>
        <w:spacing w:line="360" w:lineRule="auto"/>
        <w:rPr>
          <w:rFonts w:ascii="Book Antiqua" w:hAnsi="Book Antiqua"/>
          <w:sz w:val="24"/>
          <w:szCs w:val="24"/>
        </w:rPr>
      </w:pPr>
      <w:r w:rsidRPr="00927BF2">
        <w:rPr>
          <w:rFonts w:ascii="Book Antiqua" w:hAnsi="Book Antiqua"/>
          <w:b/>
          <w:kern w:val="0"/>
          <w:sz w:val="24"/>
          <w:szCs w:val="24"/>
          <w:lang w:bidi="en-US"/>
        </w:rPr>
        <w:t xml:space="preserve">ORCID number: </w:t>
      </w:r>
      <w:r w:rsidRPr="00927BF2">
        <w:rPr>
          <w:rFonts w:ascii="Book Antiqua" w:hAnsi="Book Antiqua"/>
          <w:sz w:val="24"/>
          <w:szCs w:val="24"/>
        </w:rPr>
        <w:t>Tomonori Aoki (0000-0003-0794-9940);</w:t>
      </w:r>
      <w:r w:rsidR="00EB1B01" w:rsidRPr="00927BF2">
        <w:rPr>
          <w:rFonts w:ascii="Book Antiqua" w:hAnsi="Book Antiqua"/>
          <w:sz w:val="24"/>
          <w:szCs w:val="24"/>
        </w:rPr>
        <w:t xml:space="preserve"> Yoshihiro Hirata (0000-0002-8324-366X); </w:t>
      </w:r>
      <w:r w:rsidRPr="00927BF2">
        <w:rPr>
          <w:rFonts w:ascii="Book Antiqua" w:hAnsi="Book Antiqua"/>
          <w:sz w:val="24"/>
          <w:szCs w:val="24"/>
        </w:rPr>
        <w:t>Atsuo Yamada (</w:t>
      </w:r>
      <w:r w:rsidRPr="00927BF2">
        <w:rPr>
          <w:rFonts w:ascii="Book Antiqua" w:hAnsi="Book Antiqua"/>
          <w:bCs/>
          <w:sz w:val="24"/>
          <w:szCs w:val="24"/>
        </w:rPr>
        <w:t>0000-0003-4314-7777</w:t>
      </w:r>
      <w:r w:rsidRPr="00927BF2">
        <w:rPr>
          <w:rFonts w:ascii="Book Antiqua" w:hAnsi="Book Antiqua"/>
          <w:sz w:val="24"/>
          <w:szCs w:val="24"/>
        </w:rPr>
        <w:t>); Kazuhiko Koike (</w:t>
      </w:r>
      <w:r w:rsidR="00C64CA5" w:rsidRPr="00927BF2">
        <w:rPr>
          <w:rFonts w:ascii="Book Antiqua" w:hAnsi="Book Antiqua"/>
          <w:sz w:val="24"/>
          <w:szCs w:val="24"/>
        </w:rPr>
        <w:t>0000-0002-9739-9243</w:t>
      </w:r>
      <w:r w:rsidRPr="00927BF2">
        <w:rPr>
          <w:rFonts w:ascii="Book Antiqua" w:hAnsi="Book Antiqua"/>
          <w:sz w:val="24"/>
          <w:szCs w:val="24"/>
        </w:rPr>
        <w:t>).</w:t>
      </w:r>
    </w:p>
    <w:p w:rsidR="00C64CA5" w:rsidRPr="00927BF2" w:rsidRDefault="00C64CA5" w:rsidP="00800FB6">
      <w:pPr>
        <w:adjustRightInd w:val="0"/>
        <w:snapToGrid w:val="0"/>
        <w:spacing w:line="360" w:lineRule="auto"/>
        <w:rPr>
          <w:rFonts w:ascii="Book Antiqua" w:hAnsi="Book Antiqua"/>
          <w:b/>
          <w:kern w:val="0"/>
          <w:sz w:val="24"/>
          <w:szCs w:val="24"/>
          <w:lang w:bidi="en-US"/>
        </w:rPr>
      </w:pPr>
    </w:p>
    <w:p w:rsidR="00FD2F08" w:rsidRPr="00927BF2" w:rsidRDefault="00FD2F08" w:rsidP="00800FB6">
      <w:pPr>
        <w:adjustRightInd w:val="0"/>
        <w:snapToGrid w:val="0"/>
        <w:spacing w:line="360" w:lineRule="auto"/>
        <w:outlineLvl w:val="0"/>
        <w:rPr>
          <w:rFonts w:ascii="Book Antiqua" w:hAnsi="Book Antiqua"/>
          <w:bCs/>
          <w:kern w:val="0"/>
          <w:sz w:val="24"/>
          <w:szCs w:val="24"/>
        </w:rPr>
      </w:pPr>
      <w:r w:rsidRPr="00927BF2">
        <w:rPr>
          <w:rFonts w:ascii="Book Antiqua" w:hAnsi="Book Antiqua"/>
          <w:b/>
          <w:sz w:val="24"/>
          <w:szCs w:val="24"/>
        </w:rPr>
        <w:t>Author</w:t>
      </w:r>
      <w:r w:rsidR="00E07CA5" w:rsidRPr="00927BF2">
        <w:rPr>
          <w:rFonts w:ascii="Book Antiqua" w:eastAsia="宋体" w:hAnsi="Book Antiqua" w:hint="eastAsia"/>
          <w:b/>
          <w:sz w:val="24"/>
          <w:szCs w:val="24"/>
          <w:lang w:eastAsia="zh-CN"/>
        </w:rPr>
        <w:t xml:space="preserve"> </w:t>
      </w:r>
      <w:r w:rsidR="00E07CA5" w:rsidRPr="00927BF2">
        <w:rPr>
          <w:rFonts w:ascii="Book Antiqua" w:hAnsi="Book Antiqua"/>
          <w:b/>
          <w:sz w:val="24"/>
          <w:szCs w:val="24"/>
        </w:rPr>
        <w:t>c</w:t>
      </w:r>
      <w:r w:rsidRPr="00927BF2">
        <w:rPr>
          <w:rFonts w:ascii="Book Antiqua" w:hAnsi="Book Antiqua"/>
          <w:b/>
          <w:sz w:val="24"/>
          <w:szCs w:val="24"/>
        </w:rPr>
        <w:t>ontributions:</w:t>
      </w:r>
      <w:r w:rsidRPr="00927BF2">
        <w:rPr>
          <w:rFonts w:ascii="Book Antiqua" w:hAnsi="Book Antiqua"/>
          <w:bCs/>
          <w:kern w:val="0"/>
          <w:sz w:val="24"/>
          <w:szCs w:val="24"/>
        </w:rPr>
        <w:t xml:space="preserve"> Aoki T drafted the article; Hirata Y critically revised; Yamada A and Koike K prepared the manuscript</w:t>
      </w:r>
      <w:r w:rsidR="005C1591" w:rsidRPr="00927BF2">
        <w:rPr>
          <w:rFonts w:ascii="Book Antiqua" w:eastAsia="宋体" w:hAnsi="Book Antiqua" w:hint="eastAsia"/>
          <w:bCs/>
          <w:kern w:val="0"/>
          <w:sz w:val="24"/>
          <w:szCs w:val="24"/>
          <w:lang w:eastAsia="zh-CN"/>
        </w:rPr>
        <w:t>;</w:t>
      </w:r>
      <w:r w:rsidRPr="00927BF2">
        <w:rPr>
          <w:rFonts w:ascii="Book Antiqua" w:hAnsi="Book Antiqua"/>
          <w:bCs/>
          <w:kern w:val="0"/>
          <w:sz w:val="24"/>
          <w:szCs w:val="24"/>
        </w:rPr>
        <w:t xml:space="preserve"> </w:t>
      </w:r>
      <w:r w:rsidR="005C1591" w:rsidRPr="00927BF2">
        <w:rPr>
          <w:rFonts w:ascii="Book Antiqua" w:hAnsi="Book Antiqua"/>
          <w:bCs/>
          <w:kern w:val="0"/>
          <w:sz w:val="24"/>
          <w:szCs w:val="24"/>
          <w:lang w:bidi="en-US"/>
        </w:rPr>
        <w:t xml:space="preserve">all </w:t>
      </w:r>
      <w:r w:rsidRPr="00927BF2">
        <w:rPr>
          <w:rFonts w:ascii="Book Antiqua" w:hAnsi="Book Antiqua"/>
          <w:bCs/>
          <w:kern w:val="0"/>
          <w:sz w:val="24"/>
          <w:szCs w:val="24"/>
          <w:lang w:bidi="en-US"/>
        </w:rPr>
        <w:t>authors read and approved the submitted version of the manuscript.</w:t>
      </w:r>
    </w:p>
    <w:p w:rsidR="00FD2F08" w:rsidRPr="00927BF2" w:rsidRDefault="00FD2F08" w:rsidP="00800FB6">
      <w:pPr>
        <w:adjustRightInd w:val="0"/>
        <w:snapToGrid w:val="0"/>
        <w:spacing w:line="360" w:lineRule="auto"/>
        <w:rPr>
          <w:rFonts w:ascii="Book Antiqua" w:hAnsi="Book Antiqua"/>
          <w:b/>
          <w:kern w:val="0"/>
          <w:sz w:val="24"/>
          <w:szCs w:val="24"/>
          <w:lang w:bidi="en-US"/>
        </w:rPr>
      </w:pPr>
    </w:p>
    <w:p w:rsidR="00CA4612" w:rsidRPr="00927BF2" w:rsidRDefault="00CA4612" w:rsidP="00800FB6">
      <w:pPr>
        <w:adjustRightInd w:val="0"/>
        <w:snapToGrid w:val="0"/>
        <w:spacing w:line="360" w:lineRule="auto"/>
        <w:rPr>
          <w:rFonts w:ascii="Book Antiqua" w:hAnsi="Book Antiqua"/>
          <w:bCs/>
          <w:kern w:val="0"/>
          <w:sz w:val="24"/>
          <w:szCs w:val="24"/>
        </w:rPr>
      </w:pPr>
      <w:r w:rsidRPr="00927BF2">
        <w:rPr>
          <w:rFonts w:ascii="Book Antiqua" w:hAnsi="Book Antiqua"/>
          <w:b/>
          <w:sz w:val="24"/>
          <w:szCs w:val="24"/>
        </w:rPr>
        <w:t>Support</w:t>
      </w:r>
      <w:r w:rsidR="00FD2F08" w:rsidRPr="00927BF2">
        <w:rPr>
          <w:rFonts w:ascii="Book Antiqua" w:hAnsi="Book Antiqua"/>
          <w:b/>
          <w:sz w:val="24"/>
          <w:szCs w:val="24"/>
        </w:rPr>
        <w:t>ed by</w:t>
      </w:r>
      <w:r w:rsidRPr="00927BF2">
        <w:rPr>
          <w:rFonts w:ascii="Book Antiqua" w:hAnsi="Book Antiqua"/>
          <w:bCs/>
          <w:kern w:val="0"/>
          <w:sz w:val="24"/>
          <w:szCs w:val="24"/>
        </w:rPr>
        <w:t xml:space="preserve"> the JSPS KAKENHI</w:t>
      </w:r>
      <w:r w:rsidR="005C1591" w:rsidRPr="00927BF2">
        <w:rPr>
          <w:rFonts w:ascii="Book Antiqua" w:eastAsia="宋体" w:hAnsi="Book Antiqua" w:hint="eastAsia"/>
          <w:bCs/>
          <w:kern w:val="0"/>
          <w:sz w:val="24"/>
          <w:szCs w:val="24"/>
          <w:lang w:eastAsia="zh-CN"/>
        </w:rPr>
        <w:t xml:space="preserve">, No. </w:t>
      </w:r>
      <w:r w:rsidRPr="00927BF2">
        <w:rPr>
          <w:rFonts w:ascii="Book Antiqua" w:hAnsi="Book Antiqua"/>
          <w:bCs/>
          <w:kern w:val="0"/>
          <w:sz w:val="24"/>
          <w:szCs w:val="24"/>
        </w:rPr>
        <w:t>18K07995 to AY</w:t>
      </w:r>
      <w:r w:rsidR="005C1591" w:rsidRPr="00927BF2">
        <w:rPr>
          <w:rFonts w:ascii="Book Antiqua" w:eastAsia="宋体" w:hAnsi="Book Antiqua" w:hint="eastAsia"/>
          <w:bCs/>
          <w:kern w:val="0"/>
          <w:sz w:val="24"/>
          <w:szCs w:val="24"/>
          <w:lang w:eastAsia="zh-CN"/>
        </w:rPr>
        <w:t>;</w:t>
      </w:r>
      <w:r w:rsidRPr="00927BF2">
        <w:rPr>
          <w:rFonts w:ascii="Book Antiqua" w:hAnsi="Book Antiqua"/>
          <w:bCs/>
          <w:kern w:val="0"/>
          <w:sz w:val="24"/>
          <w:szCs w:val="24"/>
        </w:rPr>
        <w:t xml:space="preserve"> </w:t>
      </w:r>
      <w:r w:rsidR="005C1591" w:rsidRPr="00927BF2">
        <w:rPr>
          <w:rFonts w:ascii="Book Antiqua" w:hAnsi="Book Antiqua"/>
          <w:bCs/>
          <w:kern w:val="0"/>
          <w:sz w:val="24"/>
          <w:szCs w:val="24"/>
        </w:rPr>
        <w:t xml:space="preserve">the </w:t>
      </w:r>
      <w:r w:rsidRPr="00927BF2">
        <w:rPr>
          <w:rFonts w:ascii="Book Antiqua" w:hAnsi="Book Antiqua"/>
          <w:bCs/>
          <w:kern w:val="0"/>
          <w:sz w:val="24"/>
          <w:szCs w:val="24"/>
        </w:rPr>
        <w:t>funders had no role in the study design, data collection and analysis, decision to publish, or preparation of the manuscript.</w:t>
      </w:r>
    </w:p>
    <w:p w:rsidR="00CA4612" w:rsidRPr="00927BF2" w:rsidRDefault="00CA4612" w:rsidP="00800FB6">
      <w:pPr>
        <w:adjustRightInd w:val="0"/>
        <w:snapToGrid w:val="0"/>
        <w:spacing w:line="360" w:lineRule="auto"/>
        <w:rPr>
          <w:rFonts w:ascii="Book Antiqua" w:hAnsi="Book Antiqua"/>
          <w:b/>
          <w:kern w:val="0"/>
          <w:sz w:val="24"/>
          <w:szCs w:val="24"/>
          <w:lang w:bidi="en-US"/>
        </w:rPr>
      </w:pPr>
    </w:p>
    <w:p w:rsidR="00CA4612" w:rsidRPr="00927BF2" w:rsidRDefault="00F94343" w:rsidP="00800FB6">
      <w:pPr>
        <w:adjustRightInd w:val="0"/>
        <w:snapToGrid w:val="0"/>
        <w:spacing w:line="360" w:lineRule="auto"/>
        <w:rPr>
          <w:rFonts w:ascii="Book Antiqua" w:hAnsi="Book Antiqua"/>
          <w:bCs/>
          <w:sz w:val="24"/>
          <w:szCs w:val="24"/>
        </w:rPr>
      </w:pPr>
      <w:r w:rsidRPr="00927BF2">
        <w:rPr>
          <w:rFonts w:ascii="Book Antiqua" w:hAnsi="Book Antiqua"/>
          <w:b/>
          <w:kern w:val="0"/>
          <w:sz w:val="24"/>
          <w:szCs w:val="24"/>
          <w:lang w:bidi="en-US"/>
        </w:rPr>
        <w:t>Conflict-of-interest statement</w:t>
      </w:r>
      <w:r w:rsidR="00CA4612" w:rsidRPr="00927BF2">
        <w:rPr>
          <w:rFonts w:ascii="Book Antiqua" w:hAnsi="Book Antiqua"/>
          <w:b/>
          <w:kern w:val="0"/>
          <w:sz w:val="24"/>
          <w:szCs w:val="24"/>
          <w:lang w:bidi="en-US"/>
        </w:rPr>
        <w:t xml:space="preserve">: </w:t>
      </w:r>
      <w:r w:rsidR="00CA4612" w:rsidRPr="00927BF2">
        <w:rPr>
          <w:rFonts w:ascii="Book Antiqua" w:hAnsi="Book Antiqua"/>
          <w:bCs/>
          <w:sz w:val="24"/>
          <w:szCs w:val="24"/>
        </w:rPr>
        <w:t>The authors have no conflict of interest to declare.</w:t>
      </w:r>
    </w:p>
    <w:p w:rsidR="003F3157" w:rsidRPr="00927BF2" w:rsidRDefault="003F3157" w:rsidP="00800FB6">
      <w:pPr>
        <w:adjustRightInd w:val="0"/>
        <w:snapToGrid w:val="0"/>
        <w:spacing w:line="360" w:lineRule="auto"/>
        <w:rPr>
          <w:rFonts w:ascii="Book Antiqua" w:hAnsi="Book Antiqua"/>
          <w:b/>
          <w:kern w:val="0"/>
          <w:sz w:val="24"/>
          <w:szCs w:val="24"/>
          <w:lang w:bidi="en-US"/>
        </w:rPr>
      </w:pPr>
    </w:p>
    <w:p w:rsidR="005C1591" w:rsidRPr="00927BF2" w:rsidRDefault="005C1591" w:rsidP="005C1591">
      <w:pPr>
        <w:widowControl/>
        <w:spacing w:line="360" w:lineRule="auto"/>
        <w:rPr>
          <w:rFonts w:ascii="Book Antiqua" w:hAnsi="Book Antiqua"/>
          <w:b/>
          <w:kern w:val="0"/>
          <w:sz w:val="24"/>
          <w:szCs w:val="24"/>
          <w:lang w:eastAsia="it-IT"/>
        </w:rPr>
      </w:pPr>
      <w:r w:rsidRPr="00927BF2">
        <w:rPr>
          <w:rFonts w:ascii="Book Antiqua" w:hAnsi="Book Antiqua"/>
          <w:b/>
          <w:kern w:val="0"/>
          <w:sz w:val="24"/>
          <w:szCs w:val="24"/>
          <w:lang w:eastAsia="it-IT"/>
        </w:rPr>
        <w:lastRenderedPageBreak/>
        <w:t xml:space="preserve">Open-Access: </w:t>
      </w:r>
      <w:r w:rsidRPr="00927BF2">
        <w:rPr>
          <w:rFonts w:ascii="Book Antiqua" w:hAnsi="Book Antiqua"/>
          <w:kern w:val="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C1591" w:rsidRPr="00927BF2" w:rsidRDefault="005C1591" w:rsidP="005C1591">
      <w:pPr>
        <w:adjustRightInd w:val="0"/>
        <w:snapToGrid w:val="0"/>
        <w:spacing w:line="360" w:lineRule="auto"/>
        <w:rPr>
          <w:rFonts w:ascii="Book Antiqua" w:eastAsia="宋体" w:hAnsi="Book Antiqua"/>
          <w:sz w:val="24"/>
          <w:szCs w:val="24"/>
          <w:lang w:eastAsia="zh-CN"/>
        </w:rPr>
      </w:pPr>
    </w:p>
    <w:p w:rsidR="005C1591" w:rsidRPr="00927BF2" w:rsidRDefault="005C1591" w:rsidP="005C1591">
      <w:pPr>
        <w:adjustRightInd w:val="0"/>
        <w:snapToGrid w:val="0"/>
        <w:spacing w:line="360" w:lineRule="auto"/>
        <w:rPr>
          <w:rFonts w:ascii="Book Antiqua" w:eastAsia="宋体" w:hAnsi="Book Antiqua" w:cs="Arial Unicode MS"/>
          <w:sz w:val="24"/>
          <w:szCs w:val="24"/>
          <w:lang w:eastAsia="zh-CN"/>
        </w:rPr>
      </w:pPr>
      <w:r w:rsidRPr="00927BF2">
        <w:rPr>
          <w:rFonts w:ascii="Book Antiqua" w:eastAsia="宋体" w:hAnsi="Book Antiqua" w:cs="Arial Unicode MS"/>
          <w:b/>
          <w:sz w:val="24"/>
          <w:szCs w:val="24"/>
          <w:lang w:eastAsia="zh-CN"/>
        </w:rPr>
        <w:t>Manuscript source:</w:t>
      </w:r>
      <w:r w:rsidRPr="00927BF2">
        <w:rPr>
          <w:rFonts w:ascii="Book Antiqua" w:eastAsia="宋体" w:hAnsi="Book Antiqua" w:cs="Arial Unicode MS"/>
          <w:sz w:val="24"/>
          <w:szCs w:val="24"/>
          <w:lang w:eastAsia="zh-CN"/>
        </w:rPr>
        <w:t xml:space="preserve"> Invited manuscript</w:t>
      </w:r>
    </w:p>
    <w:p w:rsidR="00CA4612" w:rsidRPr="00927BF2" w:rsidRDefault="00CA4612" w:rsidP="00800FB6">
      <w:pPr>
        <w:adjustRightInd w:val="0"/>
        <w:snapToGrid w:val="0"/>
        <w:spacing w:line="360" w:lineRule="auto"/>
        <w:rPr>
          <w:rFonts w:ascii="Book Antiqua" w:hAnsi="Book Antiqua"/>
          <w:b/>
          <w:bCs/>
          <w:kern w:val="0"/>
          <w:sz w:val="24"/>
          <w:szCs w:val="24"/>
          <w:lang w:bidi="en-US"/>
        </w:rPr>
      </w:pPr>
    </w:p>
    <w:p w:rsidR="005C1591" w:rsidRPr="00927BF2" w:rsidRDefault="005C1591" w:rsidP="005C1591">
      <w:pPr>
        <w:pBdr>
          <w:top w:val="nil"/>
          <w:left w:val="nil"/>
          <w:bottom w:val="nil"/>
          <w:right w:val="nil"/>
          <w:between w:val="nil"/>
          <w:bar w:val="nil"/>
        </w:pBdr>
        <w:adjustRightInd w:val="0"/>
        <w:snapToGrid w:val="0"/>
        <w:spacing w:line="360" w:lineRule="auto"/>
        <w:rPr>
          <w:rFonts w:ascii="Book Antiqua" w:eastAsia="宋体" w:hAnsi="Book Antiqua"/>
          <w:b/>
          <w:kern w:val="0"/>
          <w:sz w:val="24"/>
          <w:szCs w:val="24"/>
          <w:bdr w:val="nil"/>
          <w:lang w:eastAsia="zh-CN"/>
        </w:rPr>
      </w:pPr>
      <w:r w:rsidRPr="00927BF2">
        <w:rPr>
          <w:rFonts w:ascii="Book Antiqua" w:hAnsi="Book Antiqua"/>
          <w:b/>
          <w:kern w:val="0"/>
          <w:sz w:val="24"/>
          <w:szCs w:val="24"/>
          <w:bdr w:val="nil"/>
          <w:lang w:eastAsia="en-US"/>
        </w:rPr>
        <w:t>Corresponding author:</w:t>
      </w:r>
      <w:r w:rsidRPr="00927BF2">
        <w:rPr>
          <w:rFonts w:ascii="Book Antiqua" w:eastAsia="宋体" w:hAnsi="Book Antiqua" w:hint="eastAsia"/>
          <w:b/>
          <w:kern w:val="0"/>
          <w:sz w:val="24"/>
          <w:szCs w:val="24"/>
          <w:bdr w:val="nil"/>
          <w:lang w:eastAsia="zh-CN"/>
        </w:rPr>
        <w:t xml:space="preserve"> </w:t>
      </w:r>
      <w:r w:rsidR="00FD2F08" w:rsidRPr="00927BF2">
        <w:rPr>
          <w:rFonts w:ascii="Book Antiqua" w:hAnsi="Book Antiqua"/>
          <w:b/>
          <w:sz w:val="24"/>
          <w:szCs w:val="24"/>
        </w:rPr>
        <w:t>Yoshihiro Hirata</w:t>
      </w:r>
      <w:r w:rsidRPr="00927BF2">
        <w:rPr>
          <w:rFonts w:ascii="Book Antiqua" w:eastAsia="宋体" w:hAnsi="Book Antiqua" w:hint="eastAsia"/>
          <w:b/>
          <w:sz w:val="24"/>
          <w:szCs w:val="24"/>
          <w:lang w:eastAsia="zh-CN"/>
        </w:rPr>
        <w:t xml:space="preserve">, </w:t>
      </w:r>
      <w:r w:rsidRPr="00927BF2">
        <w:rPr>
          <w:rFonts w:ascii="Book Antiqua" w:eastAsia="宋体" w:hAnsi="Book Antiqua"/>
          <w:b/>
          <w:sz w:val="24"/>
          <w:szCs w:val="24"/>
          <w:lang w:eastAsia="zh-CN"/>
        </w:rPr>
        <w:t>MD,</w:t>
      </w:r>
      <w:r w:rsidRPr="00927BF2">
        <w:rPr>
          <w:rFonts w:ascii="Book Antiqua" w:eastAsia="宋体" w:hAnsi="Book Antiqua" w:hint="eastAsia"/>
          <w:b/>
          <w:sz w:val="24"/>
          <w:szCs w:val="24"/>
          <w:lang w:eastAsia="zh-CN"/>
        </w:rPr>
        <w:t xml:space="preserve"> </w:t>
      </w:r>
      <w:r w:rsidRPr="00927BF2">
        <w:rPr>
          <w:rFonts w:ascii="Book Antiqua" w:eastAsia="宋体" w:hAnsi="Book Antiqua"/>
          <w:b/>
          <w:sz w:val="24"/>
          <w:szCs w:val="24"/>
          <w:lang w:eastAsia="zh-CN"/>
        </w:rPr>
        <w:t>PhD</w:t>
      </w:r>
      <w:r w:rsidRPr="00927BF2">
        <w:rPr>
          <w:rFonts w:ascii="Book Antiqua" w:eastAsia="宋体" w:hAnsi="Book Antiqua" w:hint="eastAsia"/>
          <w:b/>
          <w:kern w:val="0"/>
          <w:sz w:val="24"/>
          <w:szCs w:val="24"/>
          <w:bdr w:val="nil"/>
          <w:lang w:eastAsia="zh-CN"/>
        </w:rPr>
        <w:t xml:space="preserve">, </w:t>
      </w:r>
      <w:r w:rsidRPr="00927BF2">
        <w:rPr>
          <w:rFonts w:ascii="Book Antiqua" w:eastAsia="宋体" w:hAnsi="Book Antiqua"/>
          <w:b/>
          <w:kern w:val="0"/>
          <w:sz w:val="24"/>
          <w:szCs w:val="24"/>
          <w:bdr w:val="nil"/>
          <w:lang w:eastAsia="zh-CN"/>
        </w:rPr>
        <w:t>Associate Professor</w:t>
      </w:r>
      <w:r w:rsidRPr="00927BF2">
        <w:rPr>
          <w:rFonts w:ascii="Book Antiqua" w:eastAsia="宋体" w:hAnsi="Book Antiqua" w:hint="eastAsia"/>
          <w:b/>
          <w:kern w:val="0"/>
          <w:sz w:val="24"/>
          <w:szCs w:val="24"/>
          <w:bdr w:val="nil"/>
          <w:lang w:eastAsia="zh-CN"/>
        </w:rPr>
        <w:t>,</w:t>
      </w:r>
      <w:r w:rsidR="00FD2F08" w:rsidRPr="00927BF2">
        <w:rPr>
          <w:rFonts w:ascii="Book Antiqua" w:hAnsi="Book Antiqua"/>
          <w:b/>
          <w:kern w:val="0"/>
          <w:sz w:val="24"/>
          <w:szCs w:val="24"/>
          <w:bdr w:val="nil"/>
        </w:rPr>
        <w:t xml:space="preserve"> </w:t>
      </w:r>
      <w:r w:rsidRPr="00927BF2">
        <w:rPr>
          <w:rFonts w:ascii="Book Antiqua" w:hAnsi="Book Antiqua"/>
          <w:sz w:val="24"/>
          <w:szCs w:val="24"/>
        </w:rPr>
        <w:t xml:space="preserve">Division of Advanced Genome Medicine, the Institute of Medical Science, the University of Tokyo, 4-6-1 </w:t>
      </w:r>
      <w:proofErr w:type="spellStart"/>
      <w:r w:rsidRPr="00927BF2">
        <w:rPr>
          <w:rFonts w:ascii="Book Antiqua" w:hAnsi="Book Antiqua"/>
          <w:sz w:val="24"/>
          <w:szCs w:val="24"/>
        </w:rPr>
        <w:t>Shirokanedai</w:t>
      </w:r>
      <w:proofErr w:type="spellEnd"/>
      <w:r w:rsidRPr="00927BF2">
        <w:rPr>
          <w:rFonts w:ascii="Book Antiqua" w:hAnsi="Book Antiqua"/>
          <w:sz w:val="24"/>
          <w:szCs w:val="24"/>
        </w:rPr>
        <w:t>, Minato-ku,</w:t>
      </w:r>
      <w:r w:rsidRPr="00927BF2">
        <w:rPr>
          <w:rFonts w:ascii="Book Antiqua" w:eastAsia="宋体" w:hAnsi="Book Antiqua" w:hint="eastAsia"/>
          <w:sz w:val="24"/>
          <w:szCs w:val="24"/>
          <w:lang w:eastAsia="zh-CN"/>
        </w:rPr>
        <w:t xml:space="preserve"> </w:t>
      </w:r>
      <w:r w:rsidRPr="00927BF2">
        <w:rPr>
          <w:rFonts w:ascii="Book Antiqua" w:hAnsi="Book Antiqua"/>
          <w:sz w:val="24"/>
          <w:szCs w:val="24"/>
        </w:rPr>
        <w:t>Tokyo 108-8639, Japan</w:t>
      </w:r>
      <w:r w:rsidRPr="00927BF2">
        <w:rPr>
          <w:rFonts w:ascii="Book Antiqua" w:eastAsia="宋体" w:hAnsi="Book Antiqua" w:hint="eastAsia"/>
          <w:sz w:val="24"/>
          <w:szCs w:val="24"/>
          <w:lang w:eastAsia="zh-CN"/>
        </w:rPr>
        <w:t xml:space="preserve">. </w:t>
      </w:r>
      <w:r w:rsidRPr="00927BF2">
        <w:rPr>
          <w:rFonts w:ascii="Book Antiqua" w:hAnsi="Book Antiqua"/>
          <w:kern w:val="0"/>
          <w:sz w:val="24"/>
          <w:szCs w:val="24"/>
          <w:bdr w:val="nil"/>
          <w:lang w:eastAsia="en-US"/>
        </w:rPr>
        <w:t>yohirata@ims.u-tokyo.ac.jp</w:t>
      </w:r>
    </w:p>
    <w:p w:rsidR="005C1591" w:rsidRPr="00927BF2" w:rsidRDefault="005C1591" w:rsidP="005C1591">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b/>
          <w:sz w:val="24"/>
          <w:szCs w:val="24"/>
          <w:lang w:eastAsia="zh-CN"/>
        </w:rPr>
        <w:t>Telephone:</w:t>
      </w:r>
      <w:r w:rsidRPr="00927BF2">
        <w:rPr>
          <w:rFonts w:ascii="Book Antiqua" w:eastAsia="宋体" w:hAnsi="Book Antiqua" w:hint="eastAsia"/>
          <w:b/>
          <w:sz w:val="24"/>
          <w:szCs w:val="24"/>
          <w:lang w:eastAsia="zh-CN"/>
        </w:rPr>
        <w:t xml:space="preserve"> </w:t>
      </w:r>
      <w:r w:rsidRPr="00927BF2">
        <w:rPr>
          <w:rFonts w:ascii="Book Antiqua" w:hAnsi="Book Antiqua"/>
          <w:bCs/>
          <w:kern w:val="0"/>
          <w:sz w:val="24"/>
          <w:szCs w:val="24"/>
          <w:lang w:bidi="en-US"/>
        </w:rPr>
        <w:t>+81-3-64092335</w:t>
      </w:r>
    </w:p>
    <w:p w:rsidR="005C1591" w:rsidRPr="00927BF2" w:rsidRDefault="005C1591" w:rsidP="005C1591">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b/>
          <w:sz w:val="24"/>
          <w:szCs w:val="24"/>
          <w:lang w:eastAsia="zh-CN"/>
        </w:rPr>
        <w:t>Fax:</w:t>
      </w:r>
      <w:r w:rsidRPr="00927BF2">
        <w:rPr>
          <w:rFonts w:ascii="Book Antiqua" w:eastAsia="宋体" w:hAnsi="Book Antiqua"/>
          <w:sz w:val="24"/>
          <w:szCs w:val="24"/>
          <w:lang w:eastAsia="zh-CN"/>
        </w:rPr>
        <w:t xml:space="preserve"> </w:t>
      </w:r>
      <w:r w:rsidRPr="00927BF2">
        <w:rPr>
          <w:rFonts w:ascii="Book Antiqua" w:hAnsi="Book Antiqua"/>
          <w:bCs/>
          <w:kern w:val="0"/>
          <w:sz w:val="24"/>
          <w:szCs w:val="24"/>
          <w:lang w:bidi="en-US"/>
        </w:rPr>
        <w:t>+81-3-64092336</w:t>
      </w:r>
    </w:p>
    <w:p w:rsidR="00FD2F08" w:rsidRPr="00927BF2" w:rsidRDefault="00FD2F08" w:rsidP="00800FB6">
      <w:pPr>
        <w:adjustRightInd w:val="0"/>
        <w:snapToGrid w:val="0"/>
        <w:spacing w:line="360" w:lineRule="auto"/>
        <w:rPr>
          <w:rFonts w:ascii="Book Antiqua" w:eastAsia="宋体" w:hAnsi="Book Antiqua"/>
          <w:b/>
          <w:bCs/>
          <w:kern w:val="0"/>
          <w:sz w:val="24"/>
          <w:szCs w:val="24"/>
          <w:lang w:eastAsia="zh-CN" w:bidi="en-US"/>
        </w:rPr>
      </w:pPr>
    </w:p>
    <w:p w:rsidR="005C1591" w:rsidRPr="00927BF2" w:rsidRDefault="005C1591" w:rsidP="005C1591">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b/>
          <w:sz w:val="24"/>
          <w:szCs w:val="24"/>
          <w:lang w:eastAsia="zh-CN"/>
        </w:rPr>
        <w:t>Received:</w:t>
      </w:r>
      <w:r w:rsidRPr="00927BF2">
        <w:rPr>
          <w:rFonts w:ascii="Book Antiqua" w:eastAsia="宋体" w:hAnsi="Book Antiqua"/>
          <w:sz w:val="24"/>
          <w:szCs w:val="24"/>
          <w:lang w:eastAsia="zh-CN"/>
        </w:rPr>
        <w:t xml:space="preserve"> </w:t>
      </w:r>
      <w:r w:rsidRPr="00927BF2">
        <w:rPr>
          <w:rFonts w:ascii="Book Antiqua" w:eastAsia="宋体" w:hAnsi="Book Antiqua" w:cs="Arial" w:hint="eastAsia"/>
          <w:kern w:val="0"/>
          <w:sz w:val="24"/>
          <w:szCs w:val="24"/>
          <w:lang w:eastAsia="zh-CN"/>
        </w:rPr>
        <w:t>October 10, 2018</w:t>
      </w:r>
    </w:p>
    <w:p w:rsidR="005C1591" w:rsidRPr="00927BF2" w:rsidRDefault="005C1591" w:rsidP="005C1591">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b/>
          <w:sz w:val="24"/>
          <w:szCs w:val="24"/>
          <w:lang w:eastAsia="zh-CN"/>
        </w:rPr>
        <w:t>Peer-review started:</w:t>
      </w:r>
      <w:r w:rsidRPr="00927BF2">
        <w:rPr>
          <w:rFonts w:ascii="Book Antiqua" w:eastAsia="宋体" w:hAnsi="Book Antiqua"/>
          <w:sz w:val="24"/>
          <w:szCs w:val="24"/>
          <w:lang w:eastAsia="zh-CN"/>
        </w:rPr>
        <w:t xml:space="preserve"> </w:t>
      </w:r>
      <w:r w:rsidRPr="00927BF2">
        <w:rPr>
          <w:rFonts w:ascii="Book Antiqua" w:eastAsia="宋体" w:hAnsi="Book Antiqua" w:cs="Arial" w:hint="eastAsia"/>
          <w:kern w:val="0"/>
          <w:sz w:val="24"/>
          <w:szCs w:val="24"/>
          <w:lang w:eastAsia="zh-CN"/>
        </w:rPr>
        <w:t>October 10, 2018</w:t>
      </w:r>
    </w:p>
    <w:p w:rsidR="005C1591" w:rsidRPr="00927BF2" w:rsidRDefault="005C1591" w:rsidP="005C1591">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b/>
          <w:sz w:val="24"/>
          <w:szCs w:val="24"/>
          <w:lang w:eastAsia="zh-CN"/>
        </w:rPr>
        <w:t>First decision:</w:t>
      </w:r>
      <w:r w:rsidRPr="00927BF2">
        <w:rPr>
          <w:rFonts w:ascii="Book Antiqua" w:eastAsia="宋体" w:hAnsi="Book Antiqua"/>
          <w:sz w:val="24"/>
          <w:szCs w:val="24"/>
          <w:lang w:eastAsia="zh-CN"/>
        </w:rPr>
        <w:t xml:space="preserve"> </w:t>
      </w:r>
      <w:r w:rsidR="00130DA1" w:rsidRPr="00927BF2">
        <w:rPr>
          <w:rFonts w:ascii="Book Antiqua" w:eastAsia="宋体" w:hAnsi="Book Antiqua" w:cs="Arial" w:hint="eastAsia"/>
          <w:kern w:val="0"/>
          <w:sz w:val="24"/>
          <w:szCs w:val="24"/>
          <w:lang w:eastAsia="zh-CN"/>
        </w:rPr>
        <w:t>November</w:t>
      </w:r>
      <w:r w:rsidRPr="00927BF2">
        <w:rPr>
          <w:rFonts w:ascii="Book Antiqua" w:eastAsia="宋体" w:hAnsi="Book Antiqua" w:cs="Arial" w:hint="eastAsia"/>
          <w:kern w:val="0"/>
          <w:sz w:val="24"/>
          <w:szCs w:val="24"/>
          <w:lang w:eastAsia="zh-CN"/>
        </w:rPr>
        <w:t xml:space="preserve"> 14, 2018</w:t>
      </w:r>
    </w:p>
    <w:p w:rsidR="005C1591" w:rsidRPr="00927BF2" w:rsidRDefault="005C1591" w:rsidP="005C1591">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b/>
          <w:sz w:val="24"/>
          <w:szCs w:val="24"/>
          <w:lang w:eastAsia="zh-CN"/>
        </w:rPr>
        <w:t>Revised:</w:t>
      </w:r>
      <w:r w:rsidRPr="00927BF2">
        <w:rPr>
          <w:rFonts w:ascii="Book Antiqua" w:eastAsia="宋体" w:hAnsi="Book Antiqua"/>
          <w:sz w:val="24"/>
          <w:szCs w:val="24"/>
          <w:lang w:eastAsia="zh-CN"/>
        </w:rPr>
        <w:t xml:space="preserve"> </w:t>
      </w:r>
      <w:r w:rsidR="00130DA1" w:rsidRPr="00927BF2">
        <w:rPr>
          <w:rFonts w:ascii="Book Antiqua" w:eastAsia="宋体" w:hAnsi="Book Antiqua" w:cs="Arial" w:hint="eastAsia"/>
          <w:kern w:val="0"/>
          <w:sz w:val="24"/>
          <w:szCs w:val="24"/>
          <w:lang w:eastAsia="zh-CN"/>
        </w:rPr>
        <w:t xml:space="preserve">November </w:t>
      </w:r>
      <w:r w:rsidRPr="00927BF2">
        <w:rPr>
          <w:rFonts w:ascii="Book Antiqua" w:eastAsia="宋体" w:hAnsi="Book Antiqua" w:cs="Arial" w:hint="eastAsia"/>
          <w:kern w:val="0"/>
          <w:sz w:val="24"/>
          <w:szCs w:val="24"/>
          <w:lang w:eastAsia="zh-CN"/>
        </w:rPr>
        <w:t>17, 2018</w:t>
      </w:r>
    </w:p>
    <w:p w:rsidR="005C1591" w:rsidRPr="00927BF2" w:rsidRDefault="005C1591" w:rsidP="005C1591">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b/>
          <w:sz w:val="24"/>
          <w:szCs w:val="24"/>
          <w:lang w:eastAsia="zh-CN"/>
        </w:rPr>
        <w:t>Accepted:</w:t>
      </w:r>
      <w:r w:rsidR="00932CA7" w:rsidRPr="00927BF2">
        <w:t xml:space="preserve"> </w:t>
      </w:r>
      <w:r w:rsidR="00932CA7" w:rsidRPr="00927BF2">
        <w:rPr>
          <w:rFonts w:ascii="Book Antiqua" w:eastAsia="宋体" w:hAnsi="Book Antiqua"/>
          <w:sz w:val="24"/>
          <w:szCs w:val="24"/>
          <w:lang w:eastAsia="zh-CN"/>
        </w:rPr>
        <w:t>November 30, 2018</w:t>
      </w:r>
      <w:r w:rsidR="00932CA7" w:rsidRPr="00927BF2">
        <w:rPr>
          <w:rFonts w:ascii="Book Antiqua" w:eastAsia="宋体" w:hAnsi="Book Antiqua"/>
          <w:b/>
          <w:sz w:val="24"/>
          <w:szCs w:val="24"/>
          <w:lang w:eastAsia="zh-CN"/>
        </w:rPr>
        <w:t xml:space="preserve">  </w:t>
      </w:r>
      <w:r w:rsidRPr="00927BF2">
        <w:rPr>
          <w:rFonts w:ascii="Book Antiqua" w:eastAsia="宋体" w:hAnsi="Book Antiqua"/>
          <w:sz w:val="24"/>
          <w:szCs w:val="24"/>
          <w:lang w:eastAsia="zh-CN"/>
        </w:rPr>
        <w:t xml:space="preserve"> </w:t>
      </w:r>
    </w:p>
    <w:p w:rsidR="005C1591" w:rsidRPr="00927BF2" w:rsidRDefault="005C1591" w:rsidP="005C1591">
      <w:pPr>
        <w:adjustRightInd w:val="0"/>
        <w:snapToGrid w:val="0"/>
        <w:spacing w:line="360" w:lineRule="auto"/>
        <w:rPr>
          <w:rFonts w:ascii="Book Antiqua" w:eastAsia="宋体" w:hAnsi="Book Antiqua"/>
          <w:b/>
          <w:sz w:val="24"/>
          <w:szCs w:val="24"/>
          <w:lang w:eastAsia="zh-CN"/>
        </w:rPr>
      </w:pPr>
      <w:r w:rsidRPr="00927BF2">
        <w:rPr>
          <w:rFonts w:ascii="Book Antiqua" w:eastAsia="宋体" w:hAnsi="Book Antiqua"/>
          <w:b/>
          <w:sz w:val="24"/>
          <w:szCs w:val="24"/>
          <w:lang w:eastAsia="zh-CN"/>
        </w:rPr>
        <w:t>Article in press:</w:t>
      </w:r>
      <w:r w:rsidR="00927BF2">
        <w:rPr>
          <w:rFonts w:ascii="Book Antiqua" w:eastAsia="宋体" w:hAnsi="Book Antiqua" w:hint="eastAsia"/>
          <w:b/>
          <w:sz w:val="24"/>
          <w:szCs w:val="24"/>
          <w:lang w:eastAsia="zh-CN"/>
        </w:rPr>
        <w:t xml:space="preserve"> </w:t>
      </w:r>
      <w:r w:rsidR="00927BF2" w:rsidRPr="00927BF2">
        <w:rPr>
          <w:rFonts w:ascii="Book Antiqua" w:eastAsia="宋体" w:hAnsi="Book Antiqua"/>
          <w:sz w:val="24"/>
          <w:szCs w:val="24"/>
          <w:lang w:eastAsia="zh-CN"/>
        </w:rPr>
        <w:t>November 30, 2018</w:t>
      </w:r>
    </w:p>
    <w:p w:rsidR="005C1591" w:rsidRPr="00927BF2" w:rsidRDefault="005C1591" w:rsidP="005C1591">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b/>
          <w:sz w:val="24"/>
          <w:szCs w:val="24"/>
          <w:lang w:eastAsia="zh-CN"/>
        </w:rPr>
        <w:t>Published online:</w:t>
      </w:r>
      <w:r w:rsidR="00927BF2">
        <w:rPr>
          <w:rFonts w:ascii="Book Antiqua" w:eastAsia="宋体" w:hAnsi="Book Antiqua" w:hint="eastAsia"/>
          <w:b/>
          <w:sz w:val="24"/>
          <w:szCs w:val="24"/>
          <w:lang w:eastAsia="zh-CN"/>
        </w:rPr>
        <w:t xml:space="preserve"> </w:t>
      </w:r>
      <w:r w:rsidR="00927BF2" w:rsidRPr="00927BF2">
        <w:rPr>
          <w:rFonts w:ascii="Book Antiqua" w:eastAsia="宋体" w:hAnsi="Book Antiqua"/>
          <w:sz w:val="24"/>
          <w:szCs w:val="24"/>
          <w:lang w:eastAsia="zh-CN"/>
        </w:rPr>
        <w:t>January 7, 2019</w:t>
      </w:r>
    </w:p>
    <w:p w:rsidR="005C1591" w:rsidRPr="00927BF2" w:rsidRDefault="005C1591" w:rsidP="00800FB6">
      <w:pPr>
        <w:adjustRightInd w:val="0"/>
        <w:snapToGrid w:val="0"/>
        <w:spacing w:line="360" w:lineRule="auto"/>
        <w:rPr>
          <w:rFonts w:ascii="Book Antiqua" w:eastAsia="宋体" w:hAnsi="Book Antiqua"/>
          <w:b/>
          <w:bCs/>
          <w:kern w:val="0"/>
          <w:sz w:val="24"/>
          <w:szCs w:val="24"/>
          <w:lang w:eastAsia="zh-CN" w:bidi="en-US"/>
        </w:rPr>
      </w:pPr>
    </w:p>
    <w:p w:rsidR="00C26FC2" w:rsidRPr="00927BF2" w:rsidRDefault="00241756" w:rsidP="00800FB6">
      <w:pPr>
        <w:autoSpaceDE w:val="0"/>
        <w:autoSpaceDN w:val="0"/>
        <w:adjustRightInd w:val="0"/>
        <w:snapToGrid w:val="0"/>
        <w:spacing w:line="360" w:lineRule="auto"/>
        <w:outlineLvl w:val="0"/>
        <w:rPr>
          <w:rFonts w:ascii="Book Antiqua" w:hAnsi="Book Antiqua"/>
          <w:b/>
          <w:kern w:val="0"/>
          <w:sz w:val="24"/>
          <w:szCs w:val="24"/>
        </w:rPr>
      </w:pPr>
      <w:r w:rsidRPr="00927BF2">
        <w:rPr>
          <w:rFonts w:ascii="Book Antiqua" w:hAnsi="Book Antiqua"/>
          <w:b/>
          <w:sz w:val="24"/>
          <w:szCs w:val="24"/>
        </w:rPr>
        <w:br w:type="page"/>
      </w:r>
      <w:bookmarkEnd w:id="0"/>
      <w:r w:rsidR="00883243" w:rsidRPr="00927BF2">
        <w:rPr>
          <w:rFonts w:ascii="Book Antiqua" w:hAnsi="Book Antiqua"/>
          <w:b/>
          <w:bCs/>
          <w:kern w:val="0"/>
          <w:sz w:val="24"/>
          <w:szCs w:val="24"/>
        </w:rPr>
        <w:lastRenderedPageBreak/>
        <w:t>A</w:t>
      </w:r>
      <w:r w:rsidR="005C1591" w:rsidRPr="00927BF2">
        <w:rPr>
          <w:rFonts w:ascii="Book Antiqua" w:hAnsi="Book Antiqua"/>
          <w:b/>
          <w:bCs/>
          <w:kern w:val="0"/>
          <w:sz w:val="24"/>
          <w:szCs w:val="24"/>
        </w:rPr>
        <w:t>bstract</w:t>
      </w:r>
    </w:p>
    <w:p w:rsidR="009F51BD" w:rsidRPr="00927BF2" w:rsidRDefault="00A35CA8" w:rsidP="00800FB6">
      <w:pPr>
        <w:adjustRightInd w:val="0"/>
        <w:snapToGrid w:val="0"/>
        <w:spacing w:line="360" w:lineRule="auto"/>
        <w:outlineLvl w:val="0"/>
        <w:rPr>
          <w:rFonts w:ascii="Book Antiqua" w:hAnsi="Book Antiqua"/>
          <w:bCs/>
          <w:iCs/>
          <w:kern w:val="0"/>
          <w:sz w:val="24"/>
          <w:szCs w:val="24"/>
        </w:rPr>
      </w:pPr>
      <w:r w:rsidRPr="00927BF2">
        <w:rPr>
          <w:rFonts w:ascii="Book Antiqua" w:hAnsi="Book Antiqua"/>
          <w:bCs/>
          <w:iCs/>
          <w:kern w:val="0"/>
          <w:sz w:val="24"/>
          <w:szCs w:val="24"/>
        </w:rPr>
        <w:t xml:space="preserve">Acute </w:t>
      </w:r>
      <w:r w:rsidR="00ED2030" w:rsidRPr="00927BF2">
        <w:rPr>
          <w:rFonts w:ascii="Book Antiqua" w:hAnsi="Book Antiqua"/>
          <w:bCs/>
          <w:iCs/>
          <w:kern w:val="0"/>
          <w:sz w:val="24"/>
          <w:szCs w:val="24"/>
        </w:rPr>
        <w:t>lower gastrointestinal bleeding (</w:t>
      </w:r>
      <w:r w:rsidRPr="00927BF2">
        <w:rPr>
          <w:rFonts w:ascii="Book Antiqua" w:hAnsi="Book Antiqua"/>
          <w:bCs/>
          <w:iCs/>
          <w:kern w:val="0"/>
          <w:sz w:val="24"/>
          <w:szCs w:val="24"/>
        </w:rPr>
        <w:t>LGIB</w:t>
      </w:r>
      <w:r w:rsidR="00ED2030" w:rsidRPr="00927BF2">
        <w:rPr>
          <w:rFonts w:ascii="Book Antiqua" w:hAnsi="Book Antiqua"/>
          <w:bCs/>
          <w:iCs/>
          <w:kern w:val="0"/>
          <w:sz w:val="24"/>
          <w:szCs w:val="24"/>
        </w:rPr>
        <w:t>)</w:t>
      </w:r>
      <w:r w:rsidRPr="00927BF2">
        <w:rPr>
          <w:rFonts w:ascii="Book Antiqua" w:hAnsi="Book Antiqua"/>
          <w:bCs/>
          <w:iCs/>
          <w:kern w:val="0"/>
          <w:sz w:val="24"/>
          <w:szCs w:val="24"/>
        </w:rPr>
        <w:t xml:space="preserve"> is a common indication for hospital admission</w:t>
      </w:r>
      <w:r w:rsidR="00CC5C40" w:rsidRPr="00927BF2">
        <w:rPr>
          <w:rFonts w:ascii="Book Antiqua" w:hAnsi="Book Antiqua"/>
          <w:bCs/>
          <w:iCs/>
          <w:kern w:val="0"/>
          <w:sz w:val="24"/>
          <w:szCs w:val="24"/>
        </w:rPr>
        <w:t>.</w:t>
      </w:r>
      <w:r w:rsidRPr="00927BF2">
        <w:rPr>
          <w:rFonts w:ascii="Book Antiqua" w:hAnsi="Book Antiqua"/>
          <w:bCs/>
          <w:iCs/>
          <w:kern w:val="0"/>
          <w:sz w:val="24"/>
          <w:szCs w:val="24"/>
        </w:rPr>
        <w:t xml:space="preserve"> </w:t>
      </w:r>
      <w:r w:rsidR="00CC5C40" w:rsidRPr="00927BF2">
        <w:rPr>
          <w:rFonts w:ascii="Book Antiqua" w:hAnsi="Book Antiqua"/>
          <w:bCs/>
          <w:iCs/>
          <w:kern w:val="0"/>
          <w:sz w:val="24"/>
          <w:szCs w:val="24"/>
        </w:rPr>
        <w:t>P</w:t>
      </w:r>
      <w:r w:rsidR="00241756" w:rsidRPr="00927BF2">
        <w:rPr>
          <w:rFonts w:ascii="Book Antiqua" w:hAnsi="Book Antiqua"/>
          <w:bCs/>
          <w:iCs/>
          <w:kern w:val="0"/>
          <w:sz w:val="24"/>
          <w:szCs w:val="24"/>
        </w:rPr>
        <w:t xml:space="preserve">atients with </w:t>
      </w:r>
      <w:r w:rsidR="00B958DF" w:rsidRPr="00927BF2">
        <w:rPr>
          <w:rFonts w:ascii="Book Antiqua" w:hAnsi="Book Antiqua"/>
          <w:bCs/>
          <w:iCs/>
          <w:kern w:val="0"/>
          <w:sz w:val="24"/>
          <w:szCs w:val="24"/>
        </w:rPr>
        <w:t>LGIB often experience persistent or recurrent bleeding and require blood transfusions and interventions</w:t>
      </w:r>
      <w:r w:rsidR="00241756" w:rsidRPr="00927BF2">
        <w:rPr>
          <w:rFonts w:ascii="Book Antiqua" w:hAnsi="Book Antiqua"/>
          <w:bCs/>
          <w:iCs/>
          <w:kern w:val="0"/>
          <w:sz w:val="24"/>
          <w:szCs w:val="24"/>
        </w:rPr>
        <w:t>,</w:t>
      </w:r>
      <w:r w:rsidR="00B958DF" w:rsidRPr="00927BF2">
        <w:rPr>
          <w:rFonts w:ascii="Book Antiqua" w:hAnsi="Book Antiqua"/>
          <w:bCs/>
          <w:iCs/>
          <w:kern w:val="0"/>
          <w:sz w:val="24"/>
          <w:szCs w:val="24"/>
        </w:rPr>
        <w:t xml:space="preserve"> such as colonoscopic, radiological, and surgical treatment</w:t>
      </w:r>
      <w:r w:rsidR="00241756" w:rsidRPr="00927BF2">
        <w:rPr>
          <w:rFonts w:ascii="Book Antiqua" w:hAnsi="Book Antiqua"/>
          <w:bCs/>
          <w:iCs/>
          <w:kern w:val="0"/>
          <w:sz w:val="24"/>
          <w:szCs w:val="24"/>
        </w:rPr>
        <w:t>s</w:t>
      </w:r>
      <w:r w:rsidR="00B958DF" w:rsidRPr="00927BF2">
        <w:rPr>
          <w:rFonts w:ascii="Book Antiqua" w:hAnsi="Book Antiqua"/>
          <w:bCs/>
          <w:iCs/>
          <w:kern w:val="0"/>
          <w:sz w:val="24"/>
          <w:szCs w:val="24"/>
        </w:rPr>
        <w:t>.</w:t>
      </w:r>
      <w:r w:rsidR="00827399" w:rsidRPr="00927BF2">
        <w:rPr>
          <w:rFonts w:ascii="Book Antiqua" w:hAnsi="Book Antiqua"/>
          <w:bCs/>
          <w:iCs/>
          <w:kern w:val="0"/>
          <w:sz w:val="24"/>
          <w:szCs w:val="24"/>
        </w:rPr>
        <w:t xml:space="preserve"> </w:t>
      </w:r>
      <w:r w:rsidR="001B44A2" w:rsidRPr="00927BF2">
        <w:rPr>
          <w:rFonts w:ascii="Book Antiqua" w:hAnsi="Book Antiqua"/>
          <w:bCs/>
          <w:iCs/>
          <w:kern w:val="0"/>
          <w:sz w:val="24"/>
          <w:szCs w:val="24"/>
        </w:rPr>
        <w:t>Appropriate d</w:t>
      </w:r>
      <w:r w:rsidR="006E5388" w:rsidRPr="00927BF2">
        <w:rPr>
          <w:rFonts w:ascii="Book Antiqua" w:hAnsi="Book Antiqua"/>
          <w:bCs/>
          <w:iCs/>
          <w:kern w:val="0"/>
          <w:sz w:val="24"/>
          <w:szCs w:val="24"/>
        </w:rPr>
        <w:t>ecision-</w:t>
      </w:r>
      <w:r w:rsidR="00D65632" w:rsidRPr="00927BF2">
        <w:rPr>
          <w:rFonts w:ascii="Book Antiqua" w:hAnsi="Book Antiqua"/>
          <w:bCs/>
          <w:iCs/>
          <w:kern w:val="0"/>
          <w:sz w:val="24"/>
          <w:szCs w:val="24"/>
        </w:rPr>
        <w:t xml:space="preserve">making </w:t>
      </w:r>
      <w:r w:rsidR="00241756" w:rsidRPr="00927BF2">
        <w:rPr>
          <w:rFonts w:ascii="Book Antiqua" w:hAnsi="Book Antiqua"/>
          <w:bCs/>
          <w:iCs/>
          <w:kern w:val="0"/>
          <w:sz w:val="24"/>
          <w:szCs w:val="24"/>
        </w:rPr>
        <w:t>is needed to initially manage acute LGIB</w:t>
      </w:r>
      <w:r w:rsidR="00D65632" w:rsidRPr="00927BF2">
        <w:rPr>
          <w:rFonts w:ascii="Book Antiqua" w:hAnsi="Book Antiqua"/>
          <w:bCs/>
          <w:iCs/>
          <w:kern w:val="0"/>
          <w:sz w:val="24"/>
          <w:szCs w:val="24"/>
        </w:rPr>
        <w:t>, including emergency hospitalization, timing of colonoscopy, and medication use. In this literature review, we summarize the evidence for initial management of acute LGIB.</w:t>
      </w:r>
      <w:r w:rsidR="005B04A4" w:rsidRPr="00927BF2">
        <w:rPr>
          <w:rFonts w:ascii="Book Antiqua" w:hAnsi="Book Antiqua"/>
          <w:bCs/>
          <w:iCs/>
          <w:kern w:val="0"/>
          <w:sz w:val="24"/>
          <w:szCs w:val="24"/>
        </w:rPr>
        <w:t xml:space="preserve"> Assessing </w:t>
      </w:r>
      <w:r w:rsidR="00BC035F" w:rsidRPr="00927BF2">
        <w:rPr>
          <w:rFonts w:ascii="Book Antiqua" w:hAnsi="Book Antiqua"/>
          <w:bCs/>
          <w:iCs/>
          <w:kern w:val="0"/>
          <w:sz w:val="24"/>
          <w:szCs w:val="24"/>
        </w:rPr>
        <w:t>various clinical factors</w:t>
      </w:r>
      <w:r w:rsidR="00241756" w:rsidRPr="00927BF2">
        <w:rPr>
          <w:rFonts w:ascii="Book Antiqua" w:hAnsi="Book Antiqua"/>
          <w:bCs/>
          <w:iCs/>
          <w:kern w:val="0"/>
          <w:sz w:val="24"/>
          <w:szCs w:val="24"/>
        </w:rPr>
        <w:t>,</w:t>
      </w:r>
      <w:r w:rsidR="00BC035F" w:rsidRPr="00927BF2">
        <w:rPr>
          <w:rFonts w:ascii="Book Antiqua" w:hAnsi="Book Antiqua"/>
          <w:bCs/>
          <w:iCs/>
          <w:kern w:val="0"/>
          <w:sz w:val="24"/>
          <w:szCs w:val="24"/>
        </w:rPr>
        <w:t xml:space="preserve"> including comorbidities, medication use, presenting symptoms, vital signs, and laboratory data is useful for risk stratification of severe LGIB</w:t>
      </w:r>
      <w:r w:rsidR="006E5388" w:rsidRPr="00927BF2">
        <w:rPr>
          <w:rFonts w:ascii="Book Antiqua" w:hAnsi="Book Antiqua"/>
          <w:bCs/>
          <w:iCs/>
          <w:kern w:val="0"/>
          <w:sz w:val="24"/>
          <w:szCs w:val="24"/>
        </w:rPr>
        <w:t>,</w:t>
      </w:r>
      <w:r w:rsidR="00BC035F" w:rsidRPr="00927BF2">
        <w:rPr>
          <w:rFonts w:ascii="Book Antiqua" w:hAnsi="Book Antiqua"/>
          <w:bCs/>
          <w:iCs/>
          <w:kern w:val="0"/>
          <w:sz w:val="24"/>
          <w:szCs w:val="24"/>
        </w:rPr>
        <w:t xml:space="preserve"> and for discriminati</w:t>
      </w:r>
      <w:r w:rsidR="00241756" w:rsidRPr="00927BF2">
        <w:rPr>
          <w:rFonts w:ascii="Book Antiqua" w:hAnsi="Book Antiqua"/>
          <w:bCs/>
          <w:iCs/>
          <w:kern w:val="0"/>
          <w:sz w:val="24"/>
          <w:szCs w:val="24"/>
        </w:rPr>
        <w:t>ng</w:t>
      </w:r>
      <w:r w:rsidR="00BC035F" w:rsidRPr="00927BF2">
        <w:rPr>
          <w:rFonts w:ascii="Book Antiqua" w:hAnsi="Book Antiqua"/>
          <w:bCs/>
          <w:iCs/>
          <w:kern w:val="0"/>
          <w:sz w:val="24"/>
          <w:szCs w:val="24"/>
        </w:rPr>
        <w:t xml:space="preserve"> </w:t>
      </w:r>
      <w:r w:rsidR="00241756" w:rsidRPr="00927BF2">
        <w:rPr>
          <w:rFonts w:ascii="Book Antiqua" w:hAnsi="Book Antiqua"/>
          <w:bCs/>
          <w:iCs/>
          <w:kern w:val="0"/>
          <w:sz w:val="24"/>
          <w:szCs w:val="24"/>
        </w:rPr>
        <w:t>upper gastrointestinal bleeding</w:t>
      </w:r>
      <w:r w:rsidR="00BC035F" w:rsidRPr="00927BF2">
        <w:rPr>
          <w:rFonts w:ascii="Book Antiqua" w:hAnsi="Book Antiqua"/>
          <w:bCs/>
          <w:iCs/>
          <w:kern w:val="0"/>
          <w:sz w:val="24"/>
          <w:szCs w:val="24"/>
        </w:rPr>
        <w:t>.</w:t>
      </w:r>
      <w:r w:rsidR="007B0633" w:rsidRPr="00927BF2">
        <w:rPr>
          <w:rFonts w:ascii="Book Antiqua" w:hAnsi="Book Antiqua"/>
          <w:bCs/>
          <w:iCs/>
          <w:kern w:val="0"/>
          <w:sz w:val="24"/>
          <w:szCs w:val="24"/>
        </w:rPr>
        <w:t xml:space="preserve"> Early timing of colonoscopy had the possibility of improving identification of </w:t>
      </w:r>
      <w:r w:rsidR="00241756" w:rsidRPr="00927BF2">
        <w:rPr>
          <w:rFonts w:ascii="Book Antiqua" w:hAnsi="Book Antiqua"/>
          <w:bCs/>
          <w:iCs/>
          <w:kern w:val="0"/>
          <w:sz w:val="24"/>
          <w:szCs w:val="24"/>
        </w:rPr>
        <w:t xml:space="preserve">the </w:t>
      </w:r>
      <w:r w:rsidR="007B0633" w:rsidRPr="00927BF2">
        <w:rPr>
          <w:rFonts w:ascii="Book Antiqua" w:hAnsi="Book Antiqua"/>
          <w:bCs/>
          <w:iCs/>
          <w:kern w:val="0"/>
          <w:sz w:val="24"/>
          <w:szCs w:val="24"/>
        </w:rPr>
        <w:t>bleeding source</w:t>
      </w:r>
      <w:r w:rsidR="006E5388" w:rsidRPr="00927BF2">
        <w:rPr>
          <w:rFonts w:ascii="Book Antiqua" w:hAnsi="Book Antiqua"/>
          <w:bCs/>
          <w:iCs/>
          <w:kern w:val="0"/>
          <w:sz w:val="24"/>
          <w:szCs w:val="24"/>
        </w:rPr>
        <w:t>,</w:t>
      </w:r>
      <w:r w:rsidR="007B0633" w:rsidRPr="00927BF2">
        <w:rPr>
          <w:rFonts w:ascii="Book Antiqua" w:hAnsi="Book Antiqua"/>
          <w:bCs/>
          <w:iCs/>
          <w:kern w:val="0"/>
          <w:sz w:val="24"/>
          <w:szCs w:val="24"/>
        </w:rPr>
        <w:t xml:space="preserve"> and the rate of endoscopic intervention, compared with elective colonoscopy.</w:t>
      </w:r>
      <w:r w:rsidR="0048102E" w:rsidRPr="00927BF2">
        <w:rPr>
          <w:rFonts w:ascii="Book Antiqua" w:hAnsi="Book Antiqua"/>
          <w:bCs/>
          <w:iCs/>
          <w:kern w:val="0"/>
          <w:sz w:val="24"/>
          <w:szCs w:val="24"/>
        </w:rPr>
        <w:t xml:space="preserve"> </w:t>
      </w:r>
      <w:r w:rsidR="00E16A66" w:rsidRPr="00927BF2">
        <w:rPr>
          <w:rFonts w:ascii="Book Antiqua" w:hAnsi="Book Antiqua"/>
          <w:bCs/>
          <w:iCs/>
          <w:kern w:val="0"/>
          <w:sz w:val="24"/>
          <w:szCs w:val="24"/>
        </w:rPr>
        <w:t>Contrast-enhanced computed tomography</w:t>
      </w:r>
      <w:r w:rsidR="001B44A2" w:rsidRPr="00927BF2">
        <w:rPr>
          <w:rFonts w:ascii="Book Antiqua" w:hAnsi="Book Antiqua"/>
          <w:bCs/>
          <w:iCs/>
          <w:kern w:val="0"/>
          <w:sz w:val="24"/>
          <w:szCs w:val="24"/>
        </w:rPr>
        <w:t xml:space="preserve"> </w:t>
      </w:r>
      <w:r w:rsidR="00E16A66" w:rsidRPr="00927BF2">
        <w:rPr>
          <w:rFonts w:ascii="Book Antiqua" w:hAnsi="Book Antiqua"/>
          <w:bCs/>
          <w:iCs/>
          <w:kern w:val="0"/>
          <w:sz w:val="24"/>
          <w:szCs w:val="24"/>
        </w:rPr>
        <w:t xml:space="preserve">before colonoscopy may </w:t>
      </w:r>
      <w:r w:rsidR="00241756" w:rsidRPr="00927BF2">
        <w:rPr>
          <w:rFonts w:ascii="Book Antiqua" w:hAnsi="Book Antiqua"/>
          <w:bCs/>
          <w:iCs/>
          <w:kern w:val="0"/>
          <w:sz w:val="24"/>
          <w:szCs w:val="24"/>
        </w:rPr>
        <w:t>help</w:t>
      </w:r>
      <w:r w:rsidR="00E16A66" w:rsidRPr="00927BF2">
        <w:rPr>
          <w:rFonts w:ascii="Book Antiqua" w:hAnsi="Book Antiqua"/>
          <w:bCs/>
          <w:iCs/>
          <w:kern w:val="0"/>
          <w:sz w:val="24"/>
          <w:szCs w:val="24"/>
        </w:rPr>
        <w:t xml:space="preserve"> identif</w:t>
      </w:r>
      <w:r w:rsidR="00241756" w:rsidRPr="00927BF2">
        <w:rPr>
          <w:rFonts w:ascii="Book Antiqua" w:hAnsi="Book Antiqua"/>
          <w:bCs/>
          <w:iCs/>
          <w:kern w:val="0"/>
          <w:sz w:val="24"/>
          <w:szCs w:val="24"/>
        </w:rPr>
        <w:t>y</w:t>
      </w:r>
      <w:r w:rsidR="00E16A66" w:rsidRPr="00927BF2">
        <w:rPr>
          <w:rFonts w:ascii="Book Antiqua" w:hAnsi="Book Antiqua"/>
          <w:bCs/>
          <w:iCs/>
          <w:kern w:val="0"/>
          <w:sz w:val="24"/>
          <w:szCs w:val="24"/>
        </w:rPr>
        <w:t xml:space="preserve"> stigmata of recent hemorrhage on colonoscopy, </w:t>
      </w:r>
      <w:r w:rsidR="00241756" w:rsidRPr="00927BF2">
        <w:rPr>
          <w:rFonts w:ascii="Book Antiqua" w:hAnsi="Book Antiqua"/>
          <w:bCs/>
          <w:iCs/>
          <w:kern w:val="0"/>
          <w:sz w:val="24"/>
          <w:szCs w:val="24"/>
        </w:rPr>
        <w:t>particularly</w:t>
      </w:r>
      <w:r w:rsidR="00E16A66" w:rsidRPr="00927BF2">
        <w:rPr>
          <w:rFonts w:ascii="Book Antiqua" w:hAnsi="Book Antiqua"/>
          <w:bCs/>
          <w:iCs/>
          <w:kern w:val="0"/>
          <w:sz w:val="24"/>
          <w:szCs w:val="24"/>
        </w:rPr>
        <w:t xml:space="preserve"> </w:t>
      </w:r>
      <w:r w:rsidR="006E5388" w:rsidRPr="00927BF2">
        <w:rPr>
          <w:rFonts w:ascii="Book Antiqua" w:hAnsi="Book Antiqua"/>
          <w:bCs/>
          <w:iCs/>
          <w:kern w:val="0"/>
          <w:sz w:val="24"/>
          <w:szCs w:val="24"/>
        </w:rPr>
        <w:t xml:space="preserve">in </w:t>
      </w:r>
      <w:r w:rsidR="00E16A66" w:rsidRPr="00927BF2">
        <w:rPr>
          <w:rFonts w:ascii="Book Antiqua" w:hAnsi="Book Antiqua"/>
          <w:bCs/>
          <w:iCs/>
          <w:kern w:val="0"/>
          <w:sz w:val="24"/>
          <w:szCs w:val="24"/>
        </w:rPr>
        <w:t xml:space="preserve">patients who can be examined immediately after the last hematochezia. How to deal with </w:t>
      </w:r>
      <w:r w:rsidR="00AC4A56" w:rsidRPr="00927BF2">
        <w:rPr>
          <w:rFonts w:ascii="Book Antiqua" w:hAnsi="Book Antiqua"/>
          <w:sz w:val="24"/>
          <w:szCs w:val="24"/>
        </w:rPr>
        <w:t>nonsteroidal anti-inflammatory drug</w:t>
      </w:r>
      <w:r w:rsidR="00E16A66" w:rsidRPr="00927BF2">
        <w:rPr>
          <w:rFonts w:ascii="Book Antiqua" w:hAnsi="Book Antiqua"/>
          <w:bCs/>
          <w:iCs/>
          <w:kern w:val="0"/>
          <w:sz w:val="24"/>
          <w:szCs w:val="24"/>
        </w:rPr>
        <w:t xml:space="preserve">s </w:t>
      </w:r>
      <w:r w:rsidR="00480873" w:rsidRPr="00927BF2">
        <w:rPr>
          <w:rFonts w:ascii="Book Antiqua" w:hAnsi="Book Antiqua"/>
          <w:bCs/>
          <w:iCs/>
          <w:kern w:val="0"/>
          <w:sz w:val="24"/>
          <w:szCs w:val="24"/>
        </w:rPr>
        <w:t xml:space="preserve">(NSAIDs) </w:t>
      </w:r>
      <w:r w:rsidR="00E16A66" w:rsidRPr="00927BF2">
        <w:rPr>
          <w:rFonts w:ascii="Book Antiqua" w:hAnsi="Book Antiqua"/>
          <w:bCs/>
          <w:iCs/>
          <w:kern w:val="0"/>
          <w:sz w:val="24"/>
          <w:szCs w:val="24"/>
        </w:rPr>
        <w:t>and antithrombotic agents after hemostasis should be carefully considered</w:t>
      </w:r>
      <w:r w:rsidR="00B2331B" w:rsidRPr="00927BF2">
        <w:rPr>
          <w:rFonts w:ascii="Book Antiqua" w:hAnsi="Book Antiqua"/>
          <w:bCs/>
          <w:iCs/>
          <w:kern w:val="0"/>
          <w:sz w:val="24"/>
          <w:szCs w:val="24"/>
        </w:rPr>
        <w:t xml:space="preserve"> </w:t>
      </w:r>
      <w:r w:rsidR="00CC5C40" w:rsidRPr="00927BF2">
        <w:rPr>
          <w:rFonts w:ascii="Book Antiqua" w:hAnsi="Book Antiqua"/>
          <w:bCs/>
          <w:iCs/>
          <w:kern w:val="0"/>
          <w:sz w:val="24"/>
          <w:szCs w:val="24"/>
        </w:rPr>
        <w:t>because of</w:t>
      </w:r>
      <w:r w:rsidR="00B2331B" w:rsidRPr="00927BF2">
        <w:rPr>
          <w:rFonts w:ascii="Book Antiqua" w:hAnsi="Book Antiqua"/>
          <w:bCs/>
          <w:iCs/>
          <w:kern w:val="0"/>
          <w:sz w:val="24"/>
          <w:szCs w:val="24"/>
        </w:rPr>
        <w:t xml:space="preserve"> the risk of rebleeding and thromboembolic events.</w:t>
      </w:r>
      <w:r w:rsidR="00E16A66" w:rsidRPr="00927BF2">
        <w:rPr>
          <w:rFonts w:ascii="Book Antiqua" w:hAnsi="Book Antiqua"/>
          <w:bCs/>
          <w:iCs/>
          <w:kern w:val="0"/>
          <w:sz w:val="24"/>
          <w:szCs w:val="24"/>
        </w:rPr>
        <w:t xml:space="preserve"> </w:t>
      </w:r>
      <w:r w:rsidR="00480873" w:rsidRPr="00927BF2">
        <w:rPr>
          <w:rFonts w:ascii="Book Antiqua" w:hAnsi="Book Antiqua"/>
          <w:bCs/>
          <w:iCs/>
          <w:kern w:val="0"/>
          <w:sz w:val="24"/>
          <w:szCs w:val="24"/>
        </w:rPr>
        <w:t>In general, aspirin as primary prophylaxis for cardiovascular events and NSAIDs were suggested to</w:t>
      </w:r>
      <w:r w:rsidR="00241756" w:rsidRPr="00927BF2">
        <w:rPr>
          <w:rFonts w:ascii="Book Antiqua" w:hAnsi="Book Antiqua"/>
          <w:bCs/>
          <w:iCs/>
          <w:kern w:val="0"/>
          <w:sz w:val="24"/>
          <w:szCs w:val="24"/>
        </w:rPr>
        <w:t xml:space="preserve"> be</w:t>
      </w:r>
      <w:r w:rsidR="00480873" w:rsidRPr="00927BF2">
        <w:rPr>
          <w:rFonts w:ascii="Book Antiqua" w:hAnsi="Book Antiqua"/>
          <w:bCs/>
          <w:iCs/>
          <w:kern w:val="0"/>
          <w:sz w:val="24"/>
          <w:szCs w:val="24"/>
        </w:rPr>
        <w:t xml:space="preserve"> discontinued after LGIB. </w:t>
      </w:r>
      <w:r w:rsidR="00241756" w:rsidRPr="00927BF2">
        <w:rPr>
          <w:rFonts w:ascii="Book Antiqua" w:hAnsi="Book Antiqua"/>
          <w:bCs/>
          <w:iCs/>
          <w:kern w:val="0"/>
          <w:sz w:val="24"/>
          <w:szCs w:val="24"/>
        </w:rPr>
        <w:t>M</w:t>
      </w:r>
      <w:r w:rsidR="00735A39" w:rsidRPr="00927BF2">
        <w:rPr>
          <w:rFonts w:ascii="Book Antiqua" w:hAnsi="Book Antiqua"/>
          <w:bCs/>
          <w:iCs/>
          <w:kern w:val="0"/>
          <w:sz w:val="24"/>
          <w:szCs w:val="24"/>
        </w:rPr>
        <w:t>anag</w:t>
      </w:r>
      <w:r w:rsidR="00241756" w:rsidRPr="00927BF2">
        <w:rPr>
          <w:rFonts w:ascii="Book Antiqua" w:hAnsi="Book Antiqua"/>
          <w:bCs/>
          <w:iCs/>
          <w:kern w:val="0"/>
          <w:sz w:val="24"/>
          <w:szCs w:val="24"/>
        </w:rPr>
        <w:t xml:space="preserve">ing </w:t>
      </w:r>
      <w:r w:rsidR="00735A39" w:rsidRPr="00927BF2">
        <w:rPr>
          <w:rFonts w:ascii="Book Antiqua" w:hAnsi="Book Antiqua"/>
          <w:bCs/>
          <w:iCs/>
          <w:kern w:val="0"/>
          <w:sz w:val="24"/>
          <w:szCs w:val="24"/>
        </w:rPr>
        <w:t>acute LGIB based on th</w:t>
      </w:r>
      <w:r w:rsidR="00241756" w:rsidRPr="00927BF2">
        <w:rPr>
          <w:rFonts w:ascii="Book Antiqua" w:hAnsi="Book Antiqua"/>
          <w:bCs/>
          <w:iCs/>
          <w:kern w:val="0"/>
          <w:sz w:val="24"/>
          <w:szCs w:val="24"/>
        </w:rPr>
        <w:t>is</w:t>
      </w:r>
      <w:r w:rsidR="00735A39" w:rsidRPr="00927BF2">
        <w:rPr>
          <w:rFonts w:ascii="Book Antiqua" w:hAnsi="Book Antiqua"/>
          <w:bCs/>
          <w:iCs/>
          <w:kern w:val="0"/>
          <w:sz w:val="24"/>
          <w:szCs w:val="24"/>
        </w:rPr>
        <w:t xml:space="preserve"> </w:t>
      </w:r>
      <w:r w:rsidR="00241756" w:rsidRPr="00927BF2">
        <w:rPr>
          <w:rFonts w:ascii="Book Antiqua" w:hAnsi="Book Antiqua"/>
          <w:bCs/>
          <w:iCs/>
          <w:kern w:val="0"/>
          <w:sz w:val="24"/>
          <w:szCs w:val="24"/>
        </w:rPr>
        <w:t>information</w:t>
      </w:r>
      <w:r w:rsidR="00340CD4" w:rsidRPr="00927BF2">
        <w:rPr>
          <w:rFonts w:ascii="Book Antiqua" w:hAnsi="Book Antiqua"/>
          <w:bCs/>
          <w:iCs/>
          <w:kern w:val="0"/>
          <w:sz w:val="24"/>
          <w:szCs w:val="24"/>
        </w:rPr>
        <w:t xml:space="preserve"> </w:t>
      </w:r>
      <w:r w:rsidR="003A57C6" w:rsidRPr="00927BF2">
        <w:rPr>
          <w:rFonts w:ascii="Book Antiqua" w:hAnsi="Book Antiqua"/>
          <w:bCs/>
          <w:iCs/>
          <w:kern w:val="0"/>
          <w:sz w:val="24"/>
          <w:szCs w:val="24"/>
        </w:rPr>
        <w:t xml:space="preserve">would </w:t>
      </w:r>
      <w:r w:rsidR="00340CD4" w:rsidRPr="00927BF2">
        <w:rPr>
          <w:rFonts w:ascii="Book Antiqua" w:hAnsi="Book Antiqua"/>
          <w:iCs/>
          <w:sz w:val="24"/>
          <w:szCs w:val="24"/>
        </w:rPr>
        <w:t>improve</w:t>
      </w:r>
      <w:r w:rsidR="003A57C6" w:rsidRPr="00927BF2">
        <w:rPr>
          <w:rFonts w:ascii="Book Antiqua" w:hAnsi="Book Antiqua"/>
          <w:iCs/>
          <w:sz w:val="24"/>
          <w:szCs w:val="24"/>
        </w:rPr>
        <w:t xml:space="preserve"> </w:t>
      </w:r>
      <w:r w:rsidR="0048102E" w:rsidRPr="00927BF2">
        <w:rPr>
          <w:rFonts w:ascii="Book Antiqua" w:hAnsi="Book Antiqua"/>
          <w:iCs/>
          <w:sz w:val="24"/>
          <w:szCs w:val="24"/>
        </w:rPr>
        <w:t xml:space="preserve">clinical outcomes. </w:t>
      </w:r>
      <w:r w:rsidR="00745367" w:rsidRPr="00927BF2">
        <w:rPr>
          <w:rFonts w:ascii="Book Antiqua" w:hAnsi="Book Antiqua"/>
          <w:bCs/>
          <w:iCs/>
          <w:kern w:val="0"/>
          <w:sz w:val="24"/>
          <w:szCs w:val="24"/>
        </w:rPr>
        <w:t>F</w:t>
      </w:r>
      <w:r w:rsidR="00E16A66" w:rsidRPr="00927BF2">
        <w:rPr>
          <w:rFonts w:ascii="Book Antiqua" w:hAnsi="Book Antiqua"/>
          <w:bCs/>
          <w:iCs/>
          <w:kern w:val="0"/>
          <w:sz w:val="24"/>
          <w:szCs w:val="24"/>
        </w:rPr>
        <w:t xml:space="preserve">urther investigations are </w:t>
      </w:r>
      <w:r w:rsidR="00251B1A" w:rsidRPr="00927BF2">
        <w:rPr>
          <w:rFonts w:ascii="Book Antiqua" w:hAnsi="Book Antiqua"/>
          <w:bCs/>
          <w:iCs/>
          <w:kern w:val="0"/>
          <w:sz w:val="24"/>
          <w:szCs w:val="24"/>
        </w:rPr>
        <w:t>need</w:t>
      </w:r>
      <w:r w:rsidR="00E16A66" w:rsidRPr="00927BF2">
        <w:rPr>
          <w:rFonts w:ascii="Book Antiqua" w:hAnsi="Book Antiqua"/>
          <w:bCs/>
          <w:iCs/>
          <w:kern w:val="0"/>
          <w:sz w:val="24"/>
          <w:szCs w:val="24"/>
        </w:rPr>
        <w:t xml:space="preserve">ed to </w:t>
      </w:r>
      <w:r w:rsidR="00745367" w:rsidRPr="00927BF2">
        <w:rPr>
          <w:rFonts w:ascii="Book Antiqua" w:hAnsi="Book Antiqua"/>
          <w:bCs/>
          <w:iCs/>
          <w:kern w:val="0"/>
          <w:sz w:val="24"/>
          <w:szCs w:val="24"/>
        </w:rPr>
        <w:t>dis</w:t>
      </w:r>
      <w:r w:rsidR="00251B1A" w:rsidRPr="00927BF2">
        <w:rPr>
          <w:rFonts w:ascii="Book Antiqua" w:hAnsi="Book Antiqua"/>
          <w:bCs/>
          <w:iCs/>
          <w:kern w:val="0"/>
          <w:sz w:val="24"/>
          <w:szCs w:val="24"/>
        </w:rPr>
        <w:t>tinguish</w:t>
      </w:r>
      <w:r w:rsidR="00745367" w:rsidRPr="00927BF2">
        <w:rPr>
          <w:rFonts w:ascii="Book Antiqua" w:hAnsi="Book Antiqua"/>
          <w:bCs/>
          <w:iCs/>
          <w:kern w:val="0"/>
          <w:sz w:val="24"/>
          <w:szCs w:val="24"/>
        </w:rPr>
        <w:t xml:space="preserve"> </w:t>
      </w:r>
      <w:r w:rsidR="00241756" w:rsidRPr="00927BF2">
        <w:rPr>
          <w:rFonts w:ascii="Book Antiqua" w:hAnsi="Book Antiqua"/>
          <w:bCs/>
          <w:iCs/>
          <w:kern w:val="0"/>
          <w:sz w:val="24"/>
          <w:szCs w:val="24"/>
        </w:rPr>
        <w:t xml:space="preserve">patients with </w:t>
      </w:r>
      <w:r w:rsidR="00745367" w:rsidRPr="00927BF2">
        <w:rPr>
          <w:rFonts w:ascii="Book Antiqua" w:hAnsi="Book Antiqua"/>
          <w:bCs/>
          <w:iCs/>
          <w:kern w:val="0"/>
          <w:sz w:val="24"/>
          <w:szCs w:val="24"/>
        </w:rPr>
        <w:t xml:space="preserve">LGIB </w:t>
      </w:r>
      <w:r w:rsidR="00251B1A" w:rsidRPr="00927BF2">
        <w:rPr>
          <w:rFonts w:ascii="Book Antiqua" w:hAnsi="Book Antiqua"/>
          <w:bCs/>
          <w:iCs/>
          <w:kern w:val="0"/>
          <w:sz w:val="24"/>
          <w:szCs w:val="24"/>
        </w:rPr>
        <w:t>who require</w:t>
      </w:r>
      <w:r w:rsidR="00E16A66" w:rsidRPr="00927BF2">
        <w:rPr>
          <w:rFonts w:ascii="Book Antiqua" w:hAnsi="Book Antiqua"/>
          <w:bCs/>
          <w:iCs/>
          <w:kern w:val="0"/>
          <w:sz w:val="24"/>
          <w:szCs w:val="24"/>
        </w:rPr>
        <w:t xml:space="preserve"> early colonoscopy and hemostatic intervention.</w:t>
      </w:r>
    </w:p>
    <w:p w:rsidR="009F51BD" w:rsidRPr="00927BF2" w:rsidRDefault="009F51BD" w:rsidP="00800FB6">
      <w:pPr>
        <w:autoSpaceDE w:val="0"/>
        <w:autoSpaceDN w:val="0"/>
        <w:adjustRightInd w:val="0"/>
        <w:snapToGrid w:val="0"/>
        <w:spacing w:line="360" w:lineRule="auto"/>
        <w:outlineLvl w:val="0"/>
        <w:rPr>
          <w:rFonts w:ascii="Book Antiqua" w:hAnsi="Book Antiqua"/>
          <w:b/>
          <w:bCs/>
          <w:kern w:val="0"/>
          <w:sz w:val="24"/>
          <w:szCs w:val="24"/>
        </w:rPr>
      </w:pPr>
    </w:p>
    <w:p w:rsidR="000D7C8F" w:rsidRPr="00927BF2" w:rsidRDefault="00130DA1" w:rsidP="00800FB6">
      <w:pPr>
        <w:autoSpaceDE w:val="0"/>
        <w:autoSpaceDN w:val="0"/>
        <w:adjustRightInd w:val="0"/>
        <w:snapToGrid w:val="0"/>
        <w:spacing w:line="360" w:lineRule="auto"/>
        <w:outlineLvl w:val="0"/>
        <w:rPr>
          <w:rFonts w:ascii="Book Antiqua" w:hAnsi="Book Antiqua"/>
          <w:bCs/>
          <w:kern w:val="0"/>
          <w:sz w:val="24"/>
          <w:szCs w:val="24"/>
        </w:rPr>
      </w:pPr>
      <w:r w:rsidRPr="00927BF2">
        <w:rPr>
          <w:rFonts w:ascii="Book Antiqua" w:hAnsi="Book Antiqua"/>
          <w:b/>
          <w:sz w:val="24"/>
          <w:szCs w:val="24"/>
        </w:rPr>
        <w:t xml:space="preserve">Key words: </w:t>
      </w:r>
      <w:r w:rsidRPr="00927BF2">
        <w:rPr>
          <w:rFonts w:ascii="Book Antiqua" w:hAnsi="Book Antiqua"/>
          <w:bCs/>
          <w:kern w:val="0"/>
          <w:sz w:val="24"/>
          <w:szCs w:val="24"/>
        </w:rPr>
        <w:t xml:space="preserve">Lower </w:t>
      </w:r>
      <w:r w:rsidR="000D7C8F" w:rsidRPr="00927BF2">
        <w:rPr>
          <w:rFonts w:ascii="Book Antiqua" w:hAnsi="Book Antiqua"/>
          <w:bCs/>
          <w:kern w:val="0"/>
          <w:sz w:val="24"/>
          <w:szCs w:val="24"/>
        </w:rPr>
        <w:t xml:space="preserve">gastrointestinal bleeding; </w:t>
      </w:r>
      <w:r w:rsidRPr="00927BF2">
        <w:rPr>
          <w:rFonts w:ascii="Book Antiqua" w:hAnsi="Book Antiqua"/>
          <w:bCs/>
          <w:kern w:val="0"/>
          <w:sz w:val="24"/>
          <w:szCs w:val="24"/>
        </w:rPr>
        <w:t xml:space="preserve">Predictive </w:t>
      </w:r>
      <w:r w:rsidR="000D7C8F" w:rsidRPr="00927BF2">
        <w:rPr>
          <w:rFonts w:ascii="Book Antiqua" w:hAnsi="Book Antiqua"/>
          <w:bCs/>
          <w:kern w:val="0"/>
          <w:sz w:val="24"/>
          <w:szCs w:val="24"/>
        </w:rPr>
        <w:t xml:space="preserve">model; </w:t>
      </w:r>
      <w:r w:rsidRPr="00927BF2">
        <w:rPr>
          <w:rFonts w:ascii="Book Antiqua" w:hAnsi="Book Antiqua"/>
          <w:bCs/>
          <w:kern w:val="0"/>
          <w:sz w:val="24"/>
          <w:szCs w:val="24"/>
        </w:rPr>
        <w:t>Colonoscopy</w:t>
      </w:r>
      <w:r w:rsidR="000D7C8F" w:rsidRPr="00927BF2">
        <w:rPr>
          <w:rFonts w:ascii="Book Antiqua" w:hAnsi="Book Antiqua"/>
          <w:bCs/>
          <w:kern w:val="0"/>
          <w:sz w:val="24"/>
          <w:szCs w:val="24"/>
        </w:rPr>
        <w:t xml:space="preserve">; </w:t>
      </w:r>
      <w:r w:rsidRPr="00927BF2">
        <w:rPr>
          <w:rFonts w:ascii="Book Antiqua" w:hAnsi="Book Antiqua"/>
          <w:bCs/>
          <w:kern w:val="0"/>
          <w:sz w:val="24"/>
          <w:szCs w:val="24"/>
        </w:rPr>
        <w:t xml:space="preserve">Computed </w:t>
      </w:r>
      <w:r w:rsidR="000D7C8F" w:rsidRPr="00927BF2">
        <w:rPr>
          <w:rFonts w:ascii="Book Antiqua" w:hAnsi="Book Antiqua"/>
          <w:bCs/>
          <w:kern w:val="0"/>
          <w:sz w:val="24"/>
          <w:szCs w:val="24"/>
        </w:rPr>
        <w:t xml:space="preserve">tomography; </w:t>
      </w:r>
      <w:r w:rsidRPr="00927BF2">
        <w:rPr>
          <w:rFonts w:ascii="Book Antiqua" w:hAnsi="Book Antiqua"/>
          <w:bCs/>
          <w:kern w:val="0"/>
          <w:sz w:val="24"/>
          <w:szCs w:val="24"/>
        </w:rPr>
        <w:t>Medication</w:t>
      </w:r>
    </w:p>
    <w:p w:rsidR="00262943" w:rsidRPr="00927BF2" w:rsidRDefault="00262943" w:rsidP="00800FB6">
      <w:pPr>
        <w:autoSpaceDE w:val="0"/>
        <w:autoSpaceDN w:val="0"/>
        <w:adjustRightInd w:val="0"/>
        <w:snapToGrid w:val="0"/>
        <w:spacing w:line="360" w:lineRule="auto"/>
        <w:outlineLvl w:val="0"/>
        <w:rPr>
          <w:rFonts w:ascii="Book Antiqua" w:hAnsi="Book Antiqua"/>
          <w:b/>
          <w:bCs/>
          <w:iCs/>
          <w:kern w:val="0"/>
          <w:sz w:val="24"/>
          <w:szCs w:val="24"/>
        </w:rPr>
      </w:pPr>
    </w:p>
    <w:p w:rsidR="00130DA1" w:rsidRPr="00927BF2" w:rsidRDefault="00130DA1" w:rsidP="00130DA1">
      <w:pPr>
        <w:adjustRightInd w:val="0"/>
        <w:snapToGrid w:val="0"/>
        <w:spacing w:line="360" w:lineRule="auto"/>
        <w:rPr>
          <w:rFonts w:ascii="Book Antiqua" w:eastAsia="宋体" w:hAnsi="Book Antiqua" w:cs="Tahoma"/>
          <w:sz w:val="24"/>
          <w:szCs w:val="24"/>
          <w:lang w:eastAsia="zh-CN"/>
        </w:rPr>
      </w:pPr>
      <w:bookmarkStart w:id="1" w:name="OLE_LINK148"/>
      <w:bookmarkStart w:id="2" w:name="OLE_LINK149"/>
      <w:bookmarkStart w:id="3" w:name="OLE_LINK200"/>
      <w:bookmarkStart w:id="4" w:name="OLE_LINK288"/>
      <w:bookmarkStart w:id="5" w:name="OLE_LINK1864"/>
      <w:bookmarkStart w:id="6" w:name="OLE_LINK16"/>
      <w:bookmarkStart w:id="7" w:name="OLE_LINK382"/>
      <w:bookmarkStart w:id="8" w:name="OLE_LINK306"/>
      <w:bookmarkStart w:id="9" w:name="OLE_LINK569"/>
      <w:bookmarkStart w:id="10" w:name="OLE_LINK682"/>
      <w:bookmarkStart w:id="11" w:name="OLE_LINK49"/>
      <w:proofErr w:type="gramStart"/>
      <w:r w:rsidRPr="00927BF2">
        <w:rPr>
          <w:rFonts w:ascii="Book Antiqua" w:eastAsia="宋体" w:hAnsi="Book Antiqua" w:cs="Tahoma"/>
          <w:b/>
          <w:sz w:val="24"/>
          <w:szCs w:val="24"/>
        </w:rPr>
        <w:t>© The Author(s) 201</w:t>
      </w:r>
      <w:r w:rsidR="00927BF2">
        <w:rPr>
          <w:rFonts w:ascii="Book Antiqua" w:eastAsia="宋体" w:hAnsi="Book Antiqua" w:cs="Tahoma" w:hint="eastAsia"/>
          <w:b/>
          <w:sz w:val="24"/>
          <w:szCs w:val="24"/>
          <w:lang w:eastAsia="zh-CN"/>
        </w:rPr>
        <w:t>9</w:t>
      </w:r>
      <w:r w:rsidRPr="00927BF2">
        <w:rPr>
          <w:rFonts w:ascii="Book Antiqua" w:eastAsia="宋体" w:hAnsi="Book Antiqua" w:cs="Tahoma"/>
          <w:b/>
          <w:sz w:val="24"/>
          <w:szCs w:val="24"/>
        </w:rPr>
        <w:t>.</w:t>
      </w:r>
      <w:proofErr w:type="gramEnd"/>
      <w:r w:rsidRPr="00927BF2">
        <w:rPr>
          <w:rFonts w:ascii="Book Antiqua" w:eastAsia="宋体" w:hAnsi="Book Antiqua" w:cs="Tahoma"/>
          <w:sz w:val="24"/>
          <w:szCs w:val="24"/>
        </w:rPr>
        <w:t xml:space="preserve"> </w:t>
      </w:r>
      <w:proofErr w:type="gramStart"/>
      <w:r w:rsidRPr="00927BF2">
        <w:rPr>
          <w:rFonts w:ascii="Book Antiqua" w:eastAsia="宋体" w:hAnsi="Book Antiqua" w:cs="Tahoma"/>
          <w:sz w:val="24"/>
          <w:szCs w:val="24"/>
        </w:rPr>
        <w:t xml:space="preserve">Published by </w:t>
      </w:r>
      <w:proofErr w:type="spellStart"/>
      <w:r w:rsidRPr="00927BF2">
        <w:rPr>
          <w:rFonts w:ascii="Book Antiqua" w:eastAsia="宋体" w:hAnsi="Book Antiqua" w:cs="Tahoma"/>
          <w:sz w:val="24"/>
          <w:szCs w:val="24"/>
        </w:rPr>
        <w:t>Baishideng</w:t>
      </w:r>
      <w:proofErr w:type="spellEnd"/>
      <w:r w:rsidRPr="00927BF2">
        <w:rPr>
          <w:rFonts w:ascii="Book Antiqua" w:eastAsia="宋体" w:hAnsi="Book Antiqua" w:cs="Tahoma"/>
          <w:sz w:val="24"/>
          <w:szCs w:val="24"/>
        </w:rPr>
        <w:t xml:space="preserve"> Publishing Group Inc.</w:t>
      </w:r>
      <w:proofErr w:type="gramEnd"/>
      <w:r w:rsidRPr="00927BF2">
        <w:rPr>
          <w:rFonts w:ascii="Book Antiqua" w:eastAsia="宋体" w:hAnsi="Book Antiqua" w:cs="Tahoma"/>
          <w:sz w:val="24"/>
          <w:szCs w:val="24"/>
        </w:rPr>
        <w:t xml:space="preserve"> All rights reserved.</w:t>
      </w:r>
      <w:bookmarkEnd w:id="1"/>
      <w:bookmarkEnd w:id="2"/>
      <w:bookmarkEnd w:id="3"/>
      <w:bookmarkEnd w:id="4"/>
      <w:bookmarkEnd w:id="5"/>
      <w:bookmarkEnd w:id="6"/>
      <w:bookmarkEnd w:id="7"/>
      <w:bookmarkEnd w:id="8"/>
      <w:bookmarkEnd w:id="9"/>
      <w:bookmarkEnd w:id="10"/>
      <w:bookmarkEnd w:id="11"/>
    </w:p>
    <w:p w:rsidR="00130DA1" w:rsidRPr="00927BF2" w:rsidRDefault="00130DA1" w:rsidP="00130DA1">
      <w:pPr>
        <w:adjustRightInd w:val="0"/>
        <w:snapToGrid w:val="0"/>
        <w:spacing w:line="360" w:lineRule="auto"/>
        <w:rPr>
          <w:rFonts w:ascii="Book Antiqua" w:eastAsia="宋体" w:hAnsi="Book Antiqua" w:cs="Tahoma"/>
          <w:sz w:val="24"/>
          <w:szCs w:val="24"/>
          <w:lang w:eastAsia="zh-CN"/>
        </w:rPr>
      </w:pPr>
    </w:p>
    <w:p w:rsidR="00262943" w:rsidRPr="00927BF2" w:rsidRDefault="00262943" w:rsidP="00130DA1">
      <w:pPr>
        <w:adjustRightInd w:val="0"/>
        <w:snapToGrid w:val="0"/>
        <w:spacing w:line="360" w:lineRule="auto"/>
        <w:rPr>
          <w:rFonts w:ascii="Book Antiqua" w:eastAsia="宋体" w:hAnsi="Book Antiqua" w:cs="Tahoma"/>
          <w:sz w:val="24"/>
          <w:szCs w:val="24"/>
          <w:lang w:eastAsia="zh-CN"/>
        </w:rPr>
      </w:pPr>
      <w:r w:rsidRPr="00927BF2">
        <w:rPr>
          <w:rFonts w:ascii="Book Antiqua" w:hAnsi="Book Antiqua"/>
          <w:b/>
          <w:bCs/>
          <w:iCs/>
          <w:kern w:val="0"/>
          <w:sz w:val="24"/>
          <w:szCs w:val="24"/>
        </w:rPr>
        <w:t xml:space="preserve">Core tip: </w:t>
      </w:r>
      <w:r w:rsidR="00AA54E9" w:rsidRPr="00927BF2">
        <w:rPr>
          <w:rFonts w:ascii="Book Antiqua" w:hAnsi="Book Antiqua"/>
          <w:bCs/>
          <w:iCs/>
          <w:kern w:val="0"/>
          <w:sz w:val="24"/>
          <w:szCs w:val="24"/>
        </w:rPr>
        <w:t>Several concerns exist</w:t>
      </w:r>
      <w:r w:rsidR="00480873" w:rsidRPr="00927BF2">
        <w:rPr>
          <w:rFonts w:ascii="Book Antiqua" w:hAnsi="Book Antiqua"/>
          <w:bCs/>
          <w:iCs/>
          <w:kern w:val="0"/>
          <w:sz w:val="24"/>
          <w:szCs w:val="24"/>
        </w:rPr>
        <w:t xml:space="preserve"> </w:t>
      </w:r>
      <w:r w:rsidR="00241756" w:rsidRPr="00927BF2">
        <w:rPr>
          <w:rFonts w:ascii="Book Antiqua" w:hAnsi="Book Antiqua"/>
          <w:bCs/>
          <w:iCs/>
          <w:kern w:val="0"/>
          <w:sz w:val="24"/>
          <w:szCs w:val="24"/>
        </w:rPr>
        <w:t>when</w:t>
      </w:r>
      <w:r w:rsidR="00AA54E9" w:rsidRPr="00927BF2">
        <w:rPr>
          <w:rFonts w:ascii="Book Antiqua" w:hAnsi="Book Antiqua"/>
          <w:bCs/>
          <w:iCs/>
          <w:kern w:val="0"/>
          <w:sz w:val="24"/>
          <w:szCs w:val="24"/>
        </w:rPr>
        <w:t xml:space="preserve"> manag</w:t>
      </w:r>
      <w:r w:rsidR="00241756" w:rsidRPr="00927BF2">
        <w:rPr>
          <w:rFonts w:ascii="Book Antiqua" w:hAnsi="Book Antiqua"/>
          <w:bCs/>
          <w:iCs/>
          <w:kern w:val="0"/>
          <w:sz w:val="24"/>
          <w:szCs w:val="24"/>
        </w:rPr>
        <w:t>ing</w:t>
      </w:r>
      <w:r w:rsidR="00AA54E9" w:rsidRPr="00927BF2">
        <w:rPr>
          <w:rFonts w:ascii="Book Antiqua" w:hAnsi="Book Antiqua"/>
          <w:bCs/>
          <w:iCs/>
          <w:kern w:val="0"/>
          <w:sz w:val="24"/>
          <w:szCs w:val="24"/>
        </w:rPr>
        <w:t xml:space="preserve"> acute </w:t>
      </w:r>
      <w:r w:rsidR="002D7865" w:rsidRPr="00927BF2">
        <w:rPr>
          <w:rFonts w:ascii="Book Antiqua" w:hAnsi="Book Antiqua"/>
          <w:bCs/>
          <w:iCs/>
          <w:kern w:val="0"/>
          <w:sz w:val="24"/>
          <w:szCs w:val="24"/>
        </w:rPr>
        <w:t>lower gastrointestinal bleeding (</w:t>
      </w:r>
      <w:r w:rsidR="00AA54E9" w:rsidRPr="00927BF2">
        <w:rPr>
          <w:rFonts w:ascii="Book Antiqua" w:hAnsi="Book Antiqua"/>
          <w:bCs/>
          <w:iCs/>
          <w:kern w:val="0"/>
          <w:sz w:val="24"/>
          <w:szCs w:val="24"/>
        </w:rPr>
        <w:t>LGIB</w:t>
      </w:r>
      <w:r w:rsidR="002D7865" w:rsidRPr="00927BF2">
        <w:rPr>
          <w:rFonts w:ascii="Book Antiqua" w:hAnsi="Book Antiqua"/>
          <w:bCs/>
          <w:iCs/>
          <w:kern w:val="0"/>
          <w:sz w:val="24"/>
          <w:szCs w:val="24"/>
        </w:rPr>
        <w:t>)</w:t>
      </w:r>
      <w:r w:rsidR="00AA54E9" w:rsidRPr="00927BF2">
        <w:rPr>
          <w:rFonts w:ascii="Book Antiqua" w:hAnsi="Book Antiqua"/>
          <w:bCs/>
          <w:iCs/>
          <w:kern w:val="0"/>
          <w:sz w:val="24"/>
          <w:szCs w:val="24"/>
        </w:rPr>
        <w:t xml:space="preserve">. </w:t>
      </w:r>
      <w:r w:rsidR="00EA7FF7" w:rsidRPr="00927BF2">
        <w:rPr>
          <w:rFonts w:ascii="Book Antiqua" w:hAnsi="Book Antiqua"/>
          <w:bCs/>
          <w:iCs/>
          <w:kern w:val="0"/>
          <w:sz w:val="24"/>
          <w:szCs w:val="24"/>
        </w:rPr>
        <w:t>Fortunately in recent years, n</w:t>
      </w:r>
      <w:r w:rsidR="00480873" w:rsidRPr="00927BF2">
        <w:rPr>
          <w:rFonts w:ascii="Book Antiqua" w:hAnsi="Book Antiqua"/>
          <w:bCs/>
          <w:iCs/>
          <w:kern w:val="0"/>
          <w:sz w:val="24"/>
          <w:szCs w:val="24"/>
        </w:rPr>
        <w:t xml:space="preserve">ovel findings in </w:t>
      </w:r>
      <w:r w:rsidR="00241756" w:rsidRPr="00927BF2">
        <w:rPr>
          <w:rFonts w:ascii="Book Antiqua" w:hAnsi="Book Antiqua"/>
          <w:bCs/>
          <w:iCs/>
          <w:kern w:val="0"/>
          <w:sz w:val="24"/>
          <w:szCs w:val="24"/>
        </w:rPr>
        <w:t xml:space="preserve">the </w:t>
      </w:r>
      <w:r w:rsidR="00480873" w:rsidRPr="00927BF2">
        <w:rPr>
          <w:rFonts w:ascii="Book Antiqua" w:hAnsi="Book Antiqua"/>
          <w:bCs/>
          <w:iCs/>
          <w:kern w:val="0"/>
          <w:sz w:val="24"/>
          <w:szCs w:val="24"/>
        </w:rPr>
        <w:t xml:space="preserve">acute LGIB setting </w:t>
      </w:r>
      <w:r w:rsidR="00480873" w:rsidRPr="00927BF2">
        <w:rPr>
          <w:rFonts w:ascii="Book Antiqua" w:hAnsi="Book Antiqua"/>
          <w:bCs/>
          <w:iCs/>
          <w:kern w:val="0"/>
          <w:sz w:val="24"/>
          <w:szCs w:val="24"/>
        </w:rPr>
        <w:lastRenderedPageBreak/>
        <w:t>have accumulated</w:t>
      </w:r>
      <w:r w:rsidR="006E5388" w:rsidRPr="00927BF2">
        <w:rPr>
          <w:rFonts w:ascii="Book Antiqua" w:hAnsi="Book Antiqua"/>
          <w:bCs/>
          <w:iCs/>
          <w:kern w:val="0"/>
          <w:sz w:val="24"/>
          <w:szCs w:val="24"/>
        </w:rPr>
        <w:t xml:space="preserve"> with respect to</w:t>
      </w:r>
      <w:r w:rsidR="00480873" w:rsidRPr="00927BF2">
        <w:rPr>
          <w:rFonts w:ascii="Book Antiqua" w:hAnsi="Book Antiqua"/>
          <w:bCs/>
          <w:iCs/>
          <w:kern w:val="0"/>
          <w:sz w:val="24"/>
          <w:szCs w:val="24"/>
        </w:rPr>
        <w:t xml:space="preserve"> predictive scores for severe bleeding, the clinical significance of contrast-enhanced computed tomography</w:t>
      </w:r>
      <w:r w:rsidR="00AA54E9" w:rsidRPr="00927BF2">
        <w:rPr>
          <w:rFonts w:ascii="Book Antiqua" w:hAnsi="Book Antiqua"/>
          <w:bCs/>
          <w:iCs/>
          <w:kern w:val="0"/>
          <w:sz w:val="24"/>
          <w:szCs w:val="24"/>
        </w:rPr>
        <w:t xml:space="preserve"> </w:t>
      </w:r>
      <w:r w:rsidR="00480873" w:rsidRPr="00927BF2">
        <w:rPr>
          <w:rFonts w:ascii="Book Antiqua" w:hAnsi="Book Antiqua"/>
          <w:bCs/>
          <w:iCs/>
          <w:kern w:val="0"/>
          <w:sz w:val="24"/>
          <w:szCs w:val="24"/>
        </w:rPr>
        <w:t xml:space="preserve">before colonoscopy, the utility of early colonoscopy, and the management of </w:t>
      </w:r>
      <w:r w:rsidR="00EA7FF7" w:rsidRPr="00927BF2">
        <w:rPr>
          <w:rFonts w:ascii="Book Antiqua" w:hAnsi="Book Antiqua"/>
          <w:bCs/>
          <w:iCs/>
          <w:kern w:val="0"/>
          <w:sz w:val="24"/>
          <w:szCs w:val="24"/>
        </w:rPr>
        <w:t>direct-acting oral anticoagulant</w:t>
      </w:r>
      <w:r w:rsidR="00480873" w:rsidRPr="00927BF2">
        <w:rPr>
          <w:rFonts w:ascii="Book Antiqua" w:hAnsi="Book Antiqua"/>
          <w:bCs/>
          <w:iCs/>
          <w:kern w:val="0"/>
          <w:sz w:val="24"/>
          <w:szCs w:val="24"/>
        </w:rPr>
        <w:t>s.</w:t>
      </w:r>
      <w:r w:rsidR="00AA54E9" w:rsidRPr="00927BF2">
        <w:rPr>
          <w:rFonts w:ascii="Book Antiqua" w:hAnsi="Book Antiqua"/>
          <w:bCs/>
          <w:iCs/>
          <w:kern w:val="0"/>
          <w:sz w:val="24"/>
          <w:szCs w:val="24"/>
        </w:rPr>
        <w:t xml:space="preserve"> </w:t>
      </w:r>
      <w:r w:rsidR="00241756" w:rsidRPr="00927BF2">
        <w:rPr>
          <w:rFonts w:ascii="Book Antiqua" w:hAnsi="Book Antiqua"/>
          <w:bCs/>
          <w:iCs/>
          <w:kern w:val="0"/>
          <w:sz w:val="24"/>
          <w:szCs w:val="24"/>
        </w:rPr>
        <w:t>Here, we</w:t>
      </w:r>
      <w:r w:rsidR="00AA54E9" w:rsidRPr="00927BF2">
        <w:rPr>
          <w:rFonts w:ascii="Book Antiqua" w:hAnsi="Book Antiqua"/>
          <w:bCs/>
          <w:iCs/>
          <w:kern w:val="0"/>
          <w:sz w:val="24"/>
          <w:szCs w:val="24"/>
        </w:rPr>
        <w:t xml:space="preserve"> </w:t>
      </w:r>
      <w:r w:rsidR="00480873" w:rsidRPr="00927BF2">
        <w:rPr>
          <w:rFonts w:ascii="Book Antiqua" w:hAnsi="Book Antiqua"/>
          <w:bCs/>
          <w:iCs/>
          <w:kern w:val="0"/>
          <w:sz w:val="24"/>
          <w:szCs w:val="24"/>
        </w:rPr>
        <w:t>review evidence for the initial management of acute LGIB</w:t>
      </w:r>
      <w:r w:rsidR="00AA54E9" w:rsidRPr="00927BF2">
        <w:rPr>
          <w:rFonts w:ascii="Book Antiqua" w:hAnsi="Book Antiqua"/>
          <w:bCs/>
          <w:iCs/>
          <w:kern w:val="0"/>
          <w:sz w:val="24"/>
          <w:szCs w:val="24"/>
        </w:rPr>
        <w:t>.</w:t>
      </w:r>
    </w:p>
    <w:p w:rsidR="00A8234E" w:rsidRPr="00927BF2" w:rsidRDefault="00A8234E" w:rsidP="00800FB6">
      <w:pPr>
        <w:adjustRightInd w:val="0"/>
        <w:snapToGrid w:val="0"/>
        <w:spacing w:line="360" w:lineRule="auto"/>
        <w:outlineLvl w:val="0"/>
        <w:rPr>
          <w:rFonts w:ascii="Book Antiqua" w:hAnsi="Book Antiqua"/>
          <w:bCs/>
          <w:iCs/>
          <w:kern w:val="0"/>
          <w:sz w:val="24"/>
          <w:szCs w:val="24"/>
        </w:rPr>
      </w:pPr>
    </w:p>
    <w:p w:rsidR="005A1C75" w:rsidRPr="00543090" w:rsidRDefault="005A1C75" w:rsidP="00927BF2">
      <w:pPr>
        <w:adjustRightInd w:val="0"/>
        <w:snapToGrid w:val="0"/>
        <w:spacing w:line="360" w:lineRule="auto"/>
        <w:outlineLvl w:val="0"/>
        <w:rPr>
          <w:rFonts w:ascii="Book Antiqua" w:eastAsia="宋体" w:hAnsi="Book Antiqua" w:hint="eastAsia"/>
          <w:sz w:val="24"/>
          <w:szCs w:val="24"/>
          <w:lang w:eastAsia="zh-CN"/>
        </w:rPr>
      </w:pPr>
      <w:r w:rsidRPr="005A1C75">
        <w:rPr>
          <w:rFonts w:ascii="Book Antiqua" w:hAnsi="Book Antiqua"/>
          <w:b/>
          <w:sz w:val="24"/>
          <w:szCs w:val="24"/>
        </w:rPr>
        <w:t>Citation:</w:t>
      </w:r>
      <w:r w:rsidRPr="005A1C75">
        <w:rPr>
          <w:rFonts w:ascii="Book Antiqua" w:hAnsi="Book Antiqua"/>
          <w:sz w:val="24"/>
          <w:szCs w:val="24"/>
        </w:rPr>
        <w:t xml:space="preserve"> </w:t>
      </w:r>
      <w:r w:rsidR="00927BF2" w:rsidRPr="00927BF2">
        <w:rPr>
          <w:rFonts w:ascii="Book Antiqua" w:hAnsi="Book Antiqua"/>
          <w:sz w:val="24"/>
          <w:szCs w:val="24"/>
        </w:rPr>
        <w:t xml:space="preserve">Aoki T, Hirata Y, Yamada A, Koike K. Initial management for acute lower gastrointestinal bleeding. </w:t>
      </w:r>
      <w:r w:rsidR="00927BF2" w:rsidRPr="00927BF2">
        <w:rPr>
          <w:rFonts w:ascii="Book Antiqua" w:hAnsi="Book Antiqua"/>
          <w:i/>
          <w:iCs/>
          <w:sz w:val="24"/>
          <w:szCs w:val="24"/>
        </w:rPr>
        <w:t xml:space="preserve">World J </w:t>
      </w:r>
      <w:proofErr w:type="spellStart"/>
      <w:r w:rsidR="00927BF2" w:rsidRPr="00927BF2">
        <w:rPr>
          <w:rFonts w:ascii="Book Antiqua" w:hAnsi="Book Antiqua"/>
          <w:i/>
          <w:iCs/>
          <w:sz w:val="24"/>
          <w:szCs w:val="24"/>
        </w:rPr>
        <w:t>Gastroenterol</w:t>
      </w:r>
      <w:proofErr w:type="spellEnd"/>
      <w:r w:rsidR="00927BF2" w:rsidRPr="00927BF2">
        <w:rPr>
          <w:rFonts w:ascii="Book Antiqua" w:hAnsi="Book Antiqua"/>
          <w:sz w:val="24"/>
          <w:szCs w:val="24"/>
        </w:rPr>
        <w:t xml:space="preserve"> 2019; 25(1): </w:t>
      </w:r>
      <w:r w:rsidR="00927BF2" w:rsidRPr="00927BF2">
        <w:rPr>
          <w:rFonts w:ascii="Book Antiqua" w:hAnsi="Book Antiqua" w:hint="eastAsia"/>
          <w:sz w:val="24"/>
          <w:szCs w:val="24"/>
        </w:rPr>
        <w:t>69</w:t>
      </w:r>
      <w:r w:rsidR="00927BF2" w:rsidRPr="00927BF2">
        <w:rPr>
          <w:rFonts w:ascii="Book Antiqua" w:hAnsi="Book Antiqua"/>
          <w:sz w:val="24"/>
          <w:szCs w:val="24"/>
        </w:rPr>
        <w:t>-</w:t>
      </w:r>
      <w:r w:rsidR="00927BF2" w:rsidRPr="00927BF2">
        <w:rPr>
          <w:rFonts w:ascii="Book Antiqua" w:hAnsi="Book Antiqua" w:hint="eastAsia"/>
          <w:sz w:val="24"/>
          <w:szCs w:val="24"/>
        </w:rPr>
        <w:t>84</w:t>
      </w:r>
    </w:p>
    <w:p w:rsidR="005A1C75" w:rsidRPr="00543090" w:rsidRDefault="00927BF2" w:rsidP="00927BF2">
      <w:pPr>
        <w:adjustRightInd w:val="0"/>
        <w:snapToGrid w:val="0"/>
        <w:spacing w:line="360" w:lineRule="auto"/>
        <w:outlineLvl w:val="0"/>
        <w:rPr>
          <w:rFonts w:ascii="Book Antiqua" w:eastAsia="宋体" w:hAnsi="Book Antiqua" w:hint="eastAsia"/>
          <w:sz w:val="24"/>
          <w:szCs w:val="24"/>
          <w:lang w:eastAsia="zh-CN"/>
        </w:rPr>
      </w:pPr>
      <w:r w:rsidRPr="005A1C75">
        <w:rPr>
          <w:rFonts w:ascii="Book Antiqua" w:hAnsi="Book Antiqua"/>
          <w:b/>
          <w:sz w:val="24"/>
          <w:szCs w:val="24"/>
        </w:rPr>
        <w:t>URL:</w:t>
      </w:r>
      <w:r w:rsidRPr="00927BF2">
        <w:rPr>
          <w:rFonts w:ascii="Book Antiqua" w:hAnsi="Book Antiqua"/>
          <w:sz w:val="24"/>
          <w:szCs w:val="24"/>
        </w:rPr>
        <w:t xml:space="preserve"> </w:t>
      </w:r>
      <w:hyperlink r:id="rId10" w:history="1">
        <w:r w:rsidR="005A1C75" w:rsidRPr="005A1C75">
          <w:rPr>
            <w:rStyle w:val="ac"/>
            <w:rFonts w:ascii="Book Antiqua" w:hAnsi="Book Antiqua"/>
            <w:color w:val="auto"/>
            <w:sz w:val="24"/>
            <w:szCs w:val="24"/>
            <w:u w:val="none"/>
          </w:rPr>
          <w:t>https://www.wjgnet.com/1007-9327/full/v25/i1/</w:t>
        </w:r>
        <w:r w:rsidR="005A1C75" w:rsidRPr="005A1C75">
          <w:rPr>
            <w:rStyle w:val="ac"/>
            <w:rFonts w:ascii="Book Antiqua" w:hAnsi="Book Antiqua" w:hint="eastAsia"/>
            <w:color w:val="auto"/>
            <w:sz w:val="24"/>
            <w:szCs w:val="24"/>
            <w:u w:val="none"/>
          </w:rPr>
          <w:t>69</w:t>
        </w:r>
        <w:r w:rsidR="005A1C75" w:rsidRPr="005A1C75">
          <w:rPr>
            <w:rStyle w:val="ac"/>
            <w:rFonts w:ascii="Book Antiqua" w:hAnsi="Book Antiqua"/>
            <w:color w:val="auto"/>
            <w:sz w:val="24"/>
            <w:szCs w:val="24"/>
            <w:u w:val="none"/>
          </w:rPr>
          <w:t>.htm</w:t>
        </w:r>
      </w:hyperlink>
    </w:p>
    <w:p w:rsidR="00927BF2" w:rsidRPr="00927BF2" w:rsidRDefault="00927BF2" w:rsidP="00927BF2">
      <w:pPr>
        <w:adjustRightInd w:val="0"/>
        <w:snapToGrid w:val="0"/>
        <w:spacing w:line="360" w:lineRule="auto"/>
        <w:outlineLvl w:val="0"/>
        <w:rPr>
          <w:rFonts w:ascii="Book Antiqua" w:hAnsi="Book Antiqua"/>
          <w:sz w:val="24"/>
          <w:szCs w:val="24"/>
        </w:rPr>
      </w:pPr>
      <w:r w:rsidRPr="005A1C75">
        <w:rPr>
          <w:rFonts w:ascii="Book Antiqua" w:hAnsi="Book Antiqua"/>
          <w:b/>
          <w:sz w:val="24"/>
          <w:szCs w:val="24"/>
        </w:rPr>
        <w:t>DOI:</w:t>
      </w:r>
      <w:r w:rsidRPr="00927BF2">
        <w:rPr>
          <w:rFonts w:ascii="Book Antiqua" w:hAnsi="Book Antiqua"/>
          <w:sz w:val="24"/>
          <w:szCs w:val="24"/>
        </w:rPr>
        <w:t xml:space="preserve"> https://dx.doi.org/10.3748/wjg.v25.i1.</w:t>
      </w:r>
      <w:r w:rsidRPr="00927BF2">
        <w:rPr>
          <w:rFonts w:ascii="Book Antiqua" w:hAnsi="Book Antiqua" w:hint="eastAsia"/>
          <w:sz w:val="24"/>
          <w:szCs w:val="24"/>
        </w:rPr>
        <w:t>69</w:t>
      </w:r>
      <w:bookmarkStart w:id="12" w:name="_GoBack"/>
      <w:bookmarkEnd w:id="12"/>
    </w:p>
    <w:p w:rsidR="00A8234E" w:rsidRPr="00927BF2" w:rsidRDefault="00A8234E" w:rsidP="00800FB6">
      <w:pPr>
        <w:adjustRightInd w:val="0"/>
        <w:snapToGrid w:val="0"/>
        <w:spacing w:line="360" w:lineRule="auto"/>
        <w:outlineLvl w:val="0"/>
        <w:rPr>
          <w:rFonts w:ascii="Book Antiqua" w:hAnsi="Book Antiqua"/>
          <w:bCs/>
          <w:iCs/>
          <w:kern w:val="0"/>
          <w:sz w:val="24"/>
          <w:szCs w:val="24"/>
        </w:rPr>
      </w:pPr>
    </w:p>
    <w:p w:rsidR="00C26FC2" w:rsidRPr="00927BF2" w:rsidRDefault="00883243" w:rsidP="00800FB6">
      <w:pPr>
        <w:adjustRightInd w:val="0"/>
        <w:snapToGrid w:val="0"/>
        <w:spacing w:line="360" w:lineRule="auto"/>
        <w:outlineLvl w:val="0"/>
        <w:rPr>
          <w:rFonts w:ascii="Book Antiqua" w:hAnsi="Book Antiqua"/>
          <w:b/>
          <w:bCs/>
          <w:iCs/>
          <w:kern w:val="0"/>
          <w:sz w:val="24"/>
          <w:szCs w:val="24"/>
        </w:rPr>
      </w:pPr>
      <w:r w:rsidRPr="00927BF2">
        <w:rPr>
          <w:rFonts w:ascii="Book Antiqua" w:hAnsi="Book Antiqua"/>
          <w:b/>
          <w:bCs/>
          <w:i/>
          <w:iCs/>
          <w:kern w:val="0"/>
          <w:sz w:val="24"/>
          <w:szCs w:val="24"/>
        </w:rPr>
        <w:br w:type="page"/>
      </w:r>
      <w:r w:rsidRPr="00927BF2">
        <w:rPr>
          <w:rFonts w:ascii="Book Antiqua" w:hAnsi="Book Antiqua"/>
          <w:b/>
          <w:bCs/>
          <w:iCs/>
          <w:kern w:val="0"/>
          <w:sz w:val="24"/>
          <w:szCs w:val="24"/>
        </w:rPr>
        <w:lastRenderedPageBreak/>
        <w:t>INTRODUCTION</w:t>
      </w:r>
    </w:p>
    <w:p w:rsidR="00DE2599" w:rsidRPr="00927BF2" w:rsidRDefault="00B630D5" w:rsidP="00800FB6">
      <w:pPr>
        <w:adjustRightInd w:val="0"/>
        <w:snapToGrid w:val="0"/>
        <w:spacing w:line="360" w:lineRule="auto"/>
        <w:outlineLvl w:val="0"/>
        <w:rPr>
          <w:rFonts w:ascii="Book Antiqua" w:hAnsi="Book Antiqua"/>
          <w:sz w:val="24"/>
          <w:szCs w:val="24"/>
        </w:rPr>
      </w:pPr>
      <w:r w:rsidRPr="00927BF2">
        <w:rPr>
          <w:rFonts w:ascii="Book Antiqua" w:hAnsi="Book Antiqua"/>
          <w:sz w:val="24"/>
          <w:szCs w:val="24"/>
        </w:rPr>
        <w:t>Traditionally, gastrointestinal bleeding (GIB) was classified into upper gastrointestinal</w:t>
      </w:r>
      <w:r w:rsidR="00354C05" w:rsidRPr="00927BF2">
        <w:rPr>
          <w:rFonts w:ascii="Book Antiqua" w:eastAsia="宋体" w:hAnsi="Book Antiqua" w:hint="eastAsia"/>
          <w:sz w:val="24"/>
          <w:szCs w:val="24"/>
          <w:lang w:eastAsia="zh-CN"/>
        </w:rPr>
        <w:t xml:space="preserve"> </w:t>
      </w:r>
      <w:r w:rsidRPr="00927BF2">
        <w:rPr>
          <w:rFonts w:ascii="Book Antiqua" w:hAnsi="Book Antiqua"/>
          <w:sz w:val="24"/>
          <w:szCs w:val="24"/>
        </w:rPr>
        <w:t xml:space="preserve">bleeding (UGIB) and lower gastrointestinal bleeding (LGIB). LGIB was defined as bleeding from the lesion distal to the ligament of Treitz, including the small and large bowels. In the last decade, the availability of advanced diagnostic innovations such as capsule endoscopy and balloon-assisted enteroscopy has led to better understanding of the etiological profile of small bowel bleeding. Thus, some recent reports adopted three categories of GIB: </w:t>
      </w:r>
      <w:r w:rsidR="00130DA1" w:rsidRPr="00927BF2">
        <w:rPr>
          <w:rFonts w:ascii="Book Antiqua" w:hAnsi="Book Antiqua"/>
          <w:sz w:val="24"/>
          <w:szCs w:val="24"/>
        </w:rPr>
        <w:t>Upper</w:t>
      </w:r>
      <w:r w:rsidRPr="00927BF2">
        <w:rPr>
          <w:rFonts w:ascii="Book Antiqua" w:hAnsi="Book Antiqua"/>
          <w:sz w:val="24"/>
          <w:szCs w:val="24"/>
        </w:rPr>
        <w:t xml:space="preserve">-, mid-, and lower </w:t>
      </w:r>
      <w:proofErr w:type="gramStart"/>
      <w:r w:rsidRPr="00927BF2">
        <w:rPr>
          <w:rFonts w:ascii="Book Antiqua" w:hAnsi="Book Antiqua"/>
          <w:sz w:val="24"/>
          <w:szCs w:val="24"/>
        </w:rPr>
        <w:t>GIB</w:t>
      </w:r>
      <w:proofErr w:type="gramEnd"/>
      <w:r w:rsidR="00D541AF" w:rsidRPr="00927BF2">
        <w:rPr>
          <w:rFonts w:ascii="Book Antiqua" w:hAnsi="Book Antiqua"/>
          <w:sz w:val="24"/>
          <w:szCs w:val="24"/>
        </w:rPr>
        <w:fldChar w:fldCharType="begin"/>
      </w:r>
      <w:r w:rsidR="00D541AF" w:rsidRPr="00927BF2">
        <w:rPr>
          <w:rFonts w:ascii="Book Antiqua" w:hAnsi="Book Antiqua"/>
          <w:sz w:val="24"/>
          <w:szCs w:val="24"/>
        </w:rPr>
        <w:instrText>ADDIN RW.CITE{{485 Gunjan,D. 2014}}</w:instrText>
      </w:r>
      <w:r w:rsidR="00D541AF" w:rsidRPr="00927BF2">
        <w:rPr>
          <w:rFonts w:ascii="Book Antiqua" w:hAnsi="Book Antiqua"/>
          <w:sz w:val="24"/>
          <w:szCs w:val="24"/>
        </w:rPr>
        <w:fldChar w:fldCharType="separate"/>
      </w:r>
      <w:r w:rsidR="00334494" w:rsidRPr="00927BF2">
        <w:rPr>
          <w:rFonts w:ascii="Book Antiqua" w:hAnsi="Book Antiqua"/>
          <w:sz w:val="24"/>
          <w:szCs w:val="24"/>
          <w:vertAlign w:val="superscript"/>
        </w:rPr>
        <w:t>[1]</w:t>
      </w:r>
      <w:r w:rsidR="00D541AF" w:rsidRPr="00927BF2">
        <w:rPr>
          <w:rFonts w:ascii="Book Antiqua" w:hAnsi="Book Antiqua"/>
          <w:sz w:val="24"/>
          <w:szCs w:val="24"/>
        </w:rPr>
        <w:fldChar w:fldCharType="end"/>
      </w:r>
      <w:r w:rsidR="00D541AF" w:rsidRPr="00927BF2">
        <w:rPr>
          <w:rFonts w:ascii="Book Antiqua" w:hAnsi="Book Antiqua"/>
          <w:sz w:val="24"/>
          <w:szCs w:val="24"/>
        </w:rPr>
        <w:t xml:space="preserve">. </w:t>
      </w:r>
    </w:p>
    <w:p w:rsidR="000A24B3" w:rsidRPr="00927BF2" w:rsidRDefault="00220E2F" w:rsidP="00130DA1">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 xml:space="preserve">Acute LGIB has increased </w:t>
      </w:r>
      <w:r w:rsidR="006E5388" w:rsidRPr="00927BF2">
        <w:rPr>
          <w:rFonts w:ascii="Book Antiqua" w:hAnsi="Book Antiqua"/>
          <w:bCs/>
          <w:iCs/>
          <w:kern w:val="0"/>
          <w:sz w:val="24"/>
          <w:szCs w:val="24"/>
        </w:rPr>
        <w:t>due to</w:t>
      </w:r>
      <w:r w:rsidRPr="00927BF2">
        <w:rPr>
          <w:rFonts w:ascii="Book Antiqua" w:hAnsi="Book Antiqua"/>
          <w:bCs/>
          <w:iCs/>
          <w:kern w:val="0"/>
          <w:sz w:val="24"/>
          <w:szCs w:val="24"/>
        </w:rPr>
        <w:t xml:space="preserve"> aging </w:t>
      </w:r>
      <w:r w:rsidR="006E5388" w:rsidRPr="00927BF2">
        <w:rPr>
          <w:rFonts w:ascii="Book Antiqua" w:hAnsi="Book Antiqua"/>
          <w:bCs/>
          <w:iCs/>
          <w:kern w:val="0"/>
          <w:sz w:val="24"/>
          <w:szCs w:val="24"/>
        </w:rPr>
        <w:t xml:space="preserve">of the population, </w:t>
      </w:r>
      <w:r w:rsidRPr="00927BF2">
        <w:rPr>
          <w:rFonts w:ascii="Book Antiqua" w:hAnsi="Book Antiqua"/>
          <w:bCs/>
          <w:iCs/>
          <w:kern w:val="0"/>
          <w:sz w:val="24"/>
          <w:szCs w:val="24"/>
        </w:rPr>
        <w:t xml:space="preserve">and </w:t>
      </w:r>
      <w:r w:rsidR="00F32016" w:rsidRPr="00927BF2">
        <w:rPr>
          <w:rFonts w:ascii="Book Antiqua" w:hAnsi="Book Antiqua"/>
          <w:bCs/>
          <w:iCs/>
          <w:kern w:val="0"/>
          <w:sz w:val="24"/>
          <w:szCs w:val="24"/>
        </w:rPr>
        <w:t xml:space="preserve">with the </w:t>
      </w:r>
      <w:r w:rsidRPr="00927BF2">
        <w:rPr>
          <w:rFonts w:ascii="Book Antiqua" w:hAnsi="Book Antiqua"/>
          <w:bCs/>
          <w:iCs/>
          <w:kern w:val="0"/>
          <w:sz w:val="24"/>
          <w:szCs w:val="24"/>
        </w:rPr>
        <w:t xml:space="preserve">increasing use of antithrombotic </w:t>
      </w:r>
      <w:proofErr w:type="gramStart"/>
      <w:r w:rsidRPr="00927BF2">
        <w:rPr>
          <w:rFonts w:ascii="Book Antiqua" w:hAnsi="Book Antiqua"/>
          <w:bCs/>
          <w:iCs/>
          <w:kern w:val="0"/>
          <w:sz w:val="24"/>
          <w:szCs w:val="24"/>
        </w:rPr>
        <w:t>agents</w:t>
      </w:r>
      <w:proofErr w:type="gramEnd"/>
      <w:r w:rsidR="00545FAA" w:rsidRPr="00927BF2">
        <w:rPr>
          <w:rFonts w:ascii="Book Antiqua" w:hAnsi="Book Antiqua"/>
          <w:bCs/>
          <w:iCs/>
          <w:kern w:val="0"/>
          <w:sz w:val="24"/>
          <w:szCs w:val="24"/>
        </w:rPr>
        <w:fldChar w:fldCharType="begin"/>
      </w:r>
      <w:r w:rsidR="00545FAA" w:rsidRPr="00927BF2">
        <w:rPr>
          <w:rFonts w:ascii="Book Antiqua" w:hAnsi="Book Antiqua"/>
          <w:bCs/>
          <w:iCs/>
          <w:kern w:val="0"/>
          <w:sz w:val="24"/>
          <w:szCs w:val="24"/>
        </w:rPr>
        <w:instrText>ADDIN RW.CITE{{358 Lanas,A. 2009; 357 Lanas,A. 2011; 354 Nagata,N. 2014}}</w:instrText>
      </w:r>
      <w:r w:rsidR="00545FAA"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[2</w:t>
      </w:r>
      <w:r w:rsidR="00130DA1" w:rsidRPr="00927BF2">
        <w:rPr>
          <w:rFonts w:ascii="Book Antiqua" w:eastAsia="宋体" w:hAnsi="Book Antiqua" w:hint="eastAsia"/>
          <w:sz w:val="24"/>
          <w:szCs w:val="24"/>
          <w:vertAlign w:val="superscript"/>
          <w:lang w:eastAsia="zh-CN"/>
        </w:rPr>
        <w:t>-</w:t>
      </w:r>
      <w:r w:rsidR="00334494" w:rsidRPr="00927BF2">
        <w:rPr>
          <w:rFonts w:ascii="Book Antiqua" w:hAnsi="Book Antiqua"/>
          <w:sz w:val="24"/>
          <w:szCs w:val="24"/>
          <w:vertAlign w:val="superscript"/>
        </w:rPr>
        <w:t>4]</w:t>
      </w:r>
      <w:r w:rsidR="00545FAA" w:rsidRPr="00927BF2">
        <w:rPr>
          <w:rFonts w:ascii="Book Antiqua" w:hAnsi="Book Antiqua"/>
          <w:bCs/>
          <w:iCs/>
          <w:kern w:val="0"/>
          <w:sz w:val="24"/>
          <w:szCs w:val="24"/>
        </w:rPr>
        <w:fldChar w:fldCharType="end"/>
      </w:r>
      <w:r w:rsidRPr="00927BF2">
        <w:rPr>
          <w:rFonts w:ascii="Book Antiqua" w:hAnsi="Book Antiqua"/>
          <w:bCs/>
          <w:iCs/>
          <w:kern w:val="0"/>
          <w:sz w:val="24"/>
          <w:szCs w:val="24"/>
        </w:rPr>
        <w:t xml:space="preserve">. </w:t>
      </w:r>
      <w:r w:rsidR="00741E21" w:rsidRPr="00927BF2">
        <w:rPr>
          <w:rFonts w:ascii="Book Antiqua" w:hAnsi="Book Antiqua"/>
          <w:bCs/>
          <w:iCs/>
          <w:kern w:val="0"/>
          <w:sz w:val="24"/>
          <w:szCs w:val="24"/>
        </w:rPr>
        <w:t>Although</w:t>
      </w:r>
      <w:r w:rsidRPr="00927BF2">
        <w:rPr>
          <w:rFonts w:ascii="Book Antiqua" w:hAnsi="Book Antiqua"/>
          <w:bCs/>
          <w:iCs/>
          <w:kern w:val="0"/>
          <w:sz w:val="24"/>
          <w:szCs w:val="24"/>
        </w:rPr>
        <w:t xml:space="preserve"> </w:t>
      </w:r>
      <w:r w:rsidR="00F86907" w:rsidRPr="00927BF2">
        <w:rPr>
          <w:rFonts w:ascii="Book Antiqua" w:hAnsi="Book Antiqua"/>
          <w:bCs/>
          <w:iCs/>
          <w:kern w:val="0"/>
          <w:sz w:val="24"/>
          <w:szCs w:val="24"/>
        </w:rPr>
        <w:t xml:space="preserve">many </w:t>
      </w:r>
      <w:r w:rsidRPr="00927BF2">
        <w:rPr>
          <w:rFonts w:ascii="Book Antiqua" w:hAnsi="Book Antiqua"/>
          <w:bCs/>
          <w:iCs/>
          <w:kern w:val="0"/>
          <w:sz w:val="24"/>
          <w:szCs w:val="24"/>
        </w:rPr>
        <w:t xml:space="preserve">UGIB </w:t>
      </w:r>
      <w:r w:rsidR="00B14CCF" w:rsidRPr="00927BF2">
        <w:rPr>
          <w:rFonts w:ascii="Book Antiqua" w:hAnsi="Book Antiqua"/>
          <w:bCs/>
          <w:iCs/>
          <w:kern w:val="0"/>
          <w:sz w:val="24"/>
          <w:szCs w:val="24"/>
        </w:rPr>
        <w:t xml:space="preserve">events </w:t>
      </w:r>
      <w:r w:rsidR="00D367CA" w:rsidRPr="00927BF2">
        <w:rPr>
          <w:rFonts w:ascii="Book Antiqua" w:hAnsi="Book Antiqua"/>
          <w:bCs/>
          <w:iCs/>
          <w:kern w:val="0"/>
          <w:sz w:val="24"/>
          <w:szCs w:val="24"/>
        </w:rPr>
        <w:t>c</w:t>
      </w:r>
      <w:r w:rsidR="00B14CCF" w:rsidRPr="00927BF2">
        <w:rPr>
          <w:rFonts w:ascii="Book Antiqua" w:hAnsi="Book Antiqua"/>
          <w:bCs/>
          <w:iCs/>
          <w:kern w:val="0"/>
          <w:sz w:val="24"/>
          <w:szCs w:val="24"/>
        </w:rPr>
        <w:t>an</w:t>
      </w:r>
      <w:r w:rsidR="00D367CA" w:rsidRPr="00927BF2">
        <w:rPr>
          <w:rFonts w:ascii="Book Antiqua" w:hAnsi="Book Antiqua"/>
          <w:bCs/>
          <w:iCs/>
          <w:kern w:val="0"/>
          <w:sz w:val="24"/>
          <w:szCs w:val="24"/>
        </w:rPr>
        <w:t xml:space="preserve"> be prevented by</w:t>
      </w:r>
      <w:r w:rsidRPr="00927BF2">
        <w:rPr>
          <w:rFonts w:ascii="Book Antiqua" w:hAnsi="Book Antiqua"/>
          <w:bCs/>
          <w:iCs/>
          <w:kern w:val="0"/>
          <w:sz w:val="24"/>
          <w:szCs w:val="24"/>
        </w:rPr>
        <w:t xml:space="preserve"> proton p</w:t>
      </w:r>
      <w:r w:rsidR="00B14CCF" w:rsidRPr="00927BF2">
        <w:rPr>
          <w:rFonts w:ascii="Book Antiqua" w:hAnsi="Book Antiqua"/>
          <w:bCs/>
          <w:iCs/>
          <w:kern w:val="0"/>
          <w:sz w:val="24"/>
          <w:szCs w:val="24"/>
        </w:rPr>
        <w:t>u</w:t>
      </w:r>
      <w:r w:rsidRPr="00927BF2">
        <w:rPr>
          <w:rFonts w:ascii="Book Antiqua" w:hAnsi="Book Antiqua"/>
          <w:bCs/>
          <w:iCs/>
          <w:kern w:val="0"/>
          <w:sz w:val="24"/>
          <w:szCs w:val="24"/>
        </w:rPr>
        <w:t>mp inhibitor</w:t>
      </w:r>
      <w:r w:rsidR="00B14CCF" w:rsidRPr="00927BF2">
        <w:rPr>
          <w:rFonts w:ascii="Book Antiqua" w:hAnsi="Book Antiqua"/>
          <w:bCs/>
          <w:iCs/>
          <w:kern w:val="0"/>
          <w:sz w:val="24"/>
          <w:szCs w:val="24"/>
        </w:rPr>
        <w:t>s</w:t>
      </w:r>
      <w:r w:rsidRPr="00927BF2">
        <w:rPr>
          <w:rFonts w:ascii="Book Antiqua" w:hAnsi="Book Antiqua"/>
          <w:bCs/>
          <w:iCs/>
          <w:kern w:val="0"/>
          <w:sz w:val="24"/>
          <w:szCs w:val="24"/>
        </w:rPr>
        <w:t xml:space="preserve"> </w:t>
      </w:r>
      <w:r w:rsidR="0081449E" w:rsidRPr="00927BF2">
        <w:rPr>
          <w:rFonts w:ascii="Book Antiqua" w:hAnsi="Book Antiqua"/>
          <w:bCs/>
          <w:iCs/>
          <w:kern w:val="0"/>
          <w:sz w:val="24"/>
          <w:szCs w:val="24"/>
        </w:rPr>
        <w:t>(PPI</w:t>
      </w:r>
      <w:r w:rsidR="00B14CCF" w:rsidRPr="00927BF2">
        <w:rPr>
          <w:rFonts w:ascii="Book Antiqua" w:hAnsi="Book Antiqua"/>
          <w:bCs/>
          <w:iCs/>
          <w:kern w:val="0"/>
          <w:sz w:val="24"/>
          <w:szCs w:val="24"/>
        </w:rPr>
        <w:t>s</w:t>
      </w:r>
      <w:r w:rsidR="0081449E" w:rsidRPr="00927BF2">
        <w:rPr>
          <w:rFonts w:ascii="Book Antiqua" w:hAnsi="Book Antiqua"/>
          <w:bCs/>
          <w:iCs/>
          <w:kern w:val="0"/>
          <w:sz w:val="24"/>
          <w:szCs w:val="24"/>
        </w:rPr>
        <w:t xml:space="preserve">) </w:t>
      </w:r>
      <w:r w:rsidRPr="00927BF2">
        <w:rPr>
          <w:rFonts w:ascii="Book Antiqua" w:hAnsi="Book Antiqua"/>
          <w:bCs/>
          <w:iCs/>
          <w:kern w:val="0"/>
          <w:sz w:val="24"/>
          <w:szCs w:val="24"/>
        </w:rPr>
        <w:t xml:space="preserve">and </w:t>
      </w:r>
      <w:r w:rsidR="00B14CCF" w:rsidRPr="00927BF2">
        <w:rPr>
          <w:rFonts w:ascii="Book Antiqua" w:hAnsi="Book Antiqua"/>
          <w:bCs/>
          <w:iCs/>
          <w:kern w:val="0"/>
          <w:sz w:val="24"/>
          <w:szCs w:val="24"/>
        </w:rPr>
        <w:t xml:space="preserve">eradicating </w:t>
      </w:r>
      <w:r w:rsidRPr="00927BF2">
        <w:rPr>
          <w:rFonts w:ascii="Book Antiqua" w:hAnsi="Book Antiqua"/>
          <w:bCs/>
          <w:i/>
          <w:iCs/>
          <w:kern w:val="0"/>
          <w:sz w:val="24"/>
          <w:szCs w:val="24"/>
        </w:rPr>
        <w:t>H</w:t>
      </w:r>
      <w:r w:rsidR="00B14CCF" w:rsidRPr="00927BF2">
        <w:rPr>
          <w:rFonts w:ascii="Book Antiqua" w:hAnsi="Book Antiqua"/>
          <w:bCs/>
          <w:i/>
          <w:iCs/>
          <w:kern w:val="0"/>
          <w:sz w:val="24"/>
          <w:szCs w:val="24"/>
        </w:rPr>
        <w:t xml:space="preserve">elicobacter </w:t>
      </w:r>
      <w:r w:rsidRPr="00927BF2">
        <w:rPr>
          <w:rFonts w:ascii="Book Antiqua" w:hAnsi="Book Antiqua"/>
          <w:bCs/>
          <w:i/>
          <w:iCs/>
          <w:kern w:val="0"/>
          <w:sz w:val="24"/>
          <w:szCs w:val="24"/>
        </w:rPr>
        <w:t>pylori</w:t>
      </w:r>
      <w:r w:rsidRPr="00927BF2">
        <w:rPr>
          <w:rFonts w:ascii="Book Antiqua" w:hAnsi="Book Antiqua"/>
          <w:bCs/>
          <w:iCs/>
          <w:kern w:val="0"/>
          <w:sz w:val="24"/>
          <w:szCs w:val="24"/>
        </w:rPr>
        <w:t xml:space="preserve">, </w:t>
      </w:r>
      <w:r w:rsidR="006E5388" w:rsidRPr="00927BF2">
        <w:rPr>
          <w:rFonts w:ascii="Book Antiqua" w:hAnsi="Book Antiqua"/>
          <w:bCs/>
          <w:iCs/>
          <w:kern w:val="0"/>
          <w:sz w:val="24"/>
          <w:szCs w:val="24"/>
        </w:rPr>
        <w:t xml:space="preserve">there are </w:t>
      </w:r>
      <w:r w:rsidRPr="00927BF2">
        <w:rPr>
          <w:rFonts w:ascii="Book Antiqua" w:hAnsi="Book Antiqua"/>
          <w:bCs/>
          <w:iCs/>
          <w:kern w:val="0"/>
          <w:sz w:val="24"/>
          <w:szCs w:val="24"/>
        </w:rPr>
        <w:t>few effective method</w:t>
      </w:r>
      <w:r w:rsidR="00F86907" w:rsidRPr="00927BF2">
        <w:rPr>
          <w:rFonts w:ascii="Book Antiqua" w:hAnsi="Book Antiqua"/>
          <w:bCs/>
          <w:iCs/>
          <w:kern w:val="0"/>
          <w:sz w:val="24"/>
          <w:szCs w:val="24"/>
        </w:rPr>
        <w:t>s</w:t>
      </w:r>
      <w:r w:rsidRPr="00927BF2">
        <w:rPr>
          <w:rFonts w:ascii="Book Antiqua" w:hAnsi="Book Antiqua"/>
          <w:bCs/>
          <w:iCs/>
          <w:kern w:val="0"/>
          <w:sz w:val="24"/>
          <w:szCs w:val="24"/>
        </w:rPr>
        <w:t xml:space="preserve"> for preventing </w:t>
      </w:r>
      <w:r w:rsidR="006E5388" w:rsidRPr="00927BF2">
        <w:rPr>
          <w:rFonts w:ascii="Book Antiqua" w:hAnsi="Book Antiqua"/>
          <w:bCs/>
          <w:iCs/>
          <w:kern w:val="0"/>
          <w:sz w:val="24"/>
          <w:szCs w:val="24"/>
        </w:rPr>
        <w:t xml:space="preserve">LGIB </w:t>
      </w:r>
      <w:r w:rsidRPr="00927BF2">
        <w:rPr>
          <w:rFonts w:ascii="Book Antiqua" w:hAnsi="Book Antiqua"/>
          <w:bCs/>
          <w:iCs/>
          <w:kern w:val="0"/>
          <w:sz w:val="24"/>
          <w:szCs w:val="24"/>
        </w:rPr>
        <w:t xml:space="preserve">recurrence. </w:t>
      </w:r>
      <w:r w:rsidR="00B14CCF" w:rsidRPr="00927BF2">
        <w:rPr>
          <w:rFonts w:ascii="Book Antiqua" w:hAnsi="Book Antiqua"/>
          <w:bCs/>
          <w:iCs/>
          <w:kern w:val="0"/>
          <w:sz w:val="24"/>
          <w:szCs w:val="24"/>
        </w:rPr>
        <w:t>The</w:t>
      </w:r>
      <w:r w:rsidR="00BD6FA7" w:rsidRPr="00927BF2">
        <w:rPr>
          <w:rFonts w:ascii="Book Antiqua" w:hAnsi="Book Antiqua"/>
          <w:bCs/>
          <w:iCs/>
          <w:kern w:val="0"/>
          <w:sz w:val="24"/>
          <w:szCs w:val="24"/>
        </w:rPr>
        <w:t xml:space="preserve"> estimated hospitalization </w:t>
      </w:r>
      <w:r w:rsidR="00B14CCF" w:rsidRPr="00927BF2">
        <w:rPr>
          <w:rFonts w:ascii="Book Antiqua" w:hAnsi="Book Antiqua"/>
          <w:bCs/>
          <w:iCs/>
          <w:kern w:val="0"/>
          <w:sz w:val="24"/>
          <w:szCs w:val="24"/>
        </w:rPr>
        <w:t xml:space="preserve">rate for </w:t>
      </w:r>
      <w:r w:rsidR="00741E21" w:rsidRPr="00927BF2">
        <w:rPr>
          <w:rFonts w:ascii="Book Antiqua" w:hAnsi="Book Antiqua"/>
          <w:bCs/>
          <w:iCs/>
          <w:kern w:val="0"/>
          <w:sz w:val="24"/>
          <w:szCs w:val="24"/>
        </w:rPr>
        <w:t xml:space="preserve">LGIB </w:t>
      </w:r>
      <w:r w:rsidR="00B14CCF" w:rsidRPr="00927BF2">
        <w:rPr>
          <w:rFonts w:ascii="Book Antiqua" w:hAnsi="Book Antiqua"/>
          <w:bCs/>
          <w:iCs/>
          <w:kern w:val="0"/>
          <w:sz w:val="24"/>
          <w:szCs w:val="24"/>
        </w:rPr>
        <w:t>i</w:t>
      </w:r>
      <w:r w:rsidR="00741E21" w:rsidRPr="00927BF2">
        <w:rPr>
          <w:rFonts w:ascii="Book Antiqua" w:hAnsi="Book Antiqua"/>
          <w:bCs/>
          <w:iCs/>
          <w:kern w:val="0"/>
          <w:sz w:val="24"/>
          <w:szCs w:val="24"/>
        </w:rPr>
        <w:t>s</w:t>
      </w:r>
      <w:r w:rsidR="00BD6FA7" w:rsidRPr="00927BF2">
        <w:rPr>
          <w:rFonts w:ascii="Book Antiqua" w:hAnsi="Book Antiqua"/>
          <w:bCs/>
          <w:iCs/>
          <w:kern w:val="0"/>
          <w:sz w:val="24"/>
          <w:szCs w:val="24"/>
        </w:rPr>
        <w:t xml:space="preserve"> 33</w:t>
      </w:r>
      <w:r w:rsidR="00130DA1" w:rsidRPr="00927BF2">
        <w:rPr>
          <w:rFonts w:ascii="Book Antiqua" w:eastAsia="宋体" w:hAnsi="Book Antiqua" w:hint="eastAsia"/>
          <w:bCs/>
          <w:iCs/>
          <w:kern w:val="0"/>
          <w:sz w:val="24"/>
          <w:szCs w:val="24"/>
          <w:lang w:eastAsia="zh-CN"/>
        </w:rPr>
        <w:t>-</w:t>
      </w:r>
      <w:r w:rsidR="00704D1B" w:rsidRPr="00927BF2">
        <w:rPr>
          <w:rFonts w:ascii="Book Antiqua" w:hAnsi="Book Antiqua"/>
          <w:bCs/>
          <w:iCs/>
          <w:kern w:val="0"/>
          <w:sz w:val="24"/>
          <w:szCs w:val="24"/>
        </w:rPr>
        <w:t>87</w:t>
      </w:r>
      <w:r w:rsidR="00354C05" w:rsidRPr="00927BF2">
        <w:rPr>
          <w:rFonts w:ascii="Book Antiqua" w:hAnsi="Book Antiqua"/>
          <w:bCs/>
          <w:iCs/>
          <w:kern w:val="0"/>
          <w:sz w:val="24"/>
          <w:szCs w:val="24"/>
        </w:rPr>
        <w:t xml:space="preserve"> per 100</w:t>
      </w:r>
      <w:r w:rsidR="00BD6FA7" w:rsidRPr="00927BF2">
        <w:rPr>
          <w:rFonts w:ascii="Book Antiqua" w:hAnsi="Book Antiqua"/>
          <w:bCs/>
          <w:iCs/>
          <w:kern w:val="0"/>
          <w:sz w:val="24"/>
          <w:szCs w:val="24"/>
        </w:rPr>
        <w:t xml:space="preserve">000 </w:t>
      </w:r>
      <w:proofErr w:type="gramStart"/>
      <w:r w:rsidR="00BD6FA7" w:rsidRPr="00927BF2">
        <w:rPr>
          <w:rFonts w:ascii="Book Antiqua" w:hAnsi="Book Antiqua"/>
          <w:bCs/>
          <w:iCs/>
          <w:kern w:val="0"/>
          <w:sz w:val="24"/>
          <w:szCs w:val="24"/>
        </w:rPr>
        <w:t>population</w:t>
      </w:r>
      <w:proofErr w:type="gramEnd"/>
      <w:r w:rsidR="00545FAA" w:rsidRPr="00927BF2">
        <w:rPr>
          <w:rFonts w:ascii="Book Antiqua" w:hAnsi="Book Antiqua"/>
          <w:bCs/>
          <w:iCs/>
          <w:kern w:val="0"/>
          <w:sz w:val="24"/>
          <w:szCs w:val="24"/>
        </w:rPr>
        <w:fldChar w:fldCharType="begin"/>
      </w:r>
      <w:r w:rsidR="00545FAA" w:rsidRPr="00927BF2">
        <w:rPr>
          <w:rFonts w:ascii="Book Antiqua" w:hAnsi="Book Antiqua"/>
          <w:bCs/>
          <w:iCs/>
          <w:kern w:val="0"/>
          <w:sz w:val="24"/>
          <w:szCs w:val="24"/>
        </w:rPr>
        <w:instrText>ADDIN RW.CITE{{358 Lanas,A. 2009; 356 Laine,L. 2012; 355 Hreinsson,J.P. 2013}}</w:instrText>
      </w:r>
      <w:r w:rsidR="00545FAA"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[2,5,6]</w:t>
      </w:r>
      <w:r w:rsidR="00545FAA" w:rsidRPr="00927BF2">
        <w:rPr>
          <w:rFonts w:ascii="Book Antiqua" w:hAnsi="Book Antiqua"/>
          <w:bCs/>
          <w:iCs/>
          <w:kern w:val="0"/>
          <w:sz w:val="24"/>
          <w:szCs w:val="24"/>
        </w:rPr>
        <w:fldChar w:fldCharType="end"/>
      </w:r>
      <w:r w:rsidR="00741E21" w:rsidRPr="00927BF2">
        <w:rPr>
          <w:rFonts w:ascii="Book Antiqua" w:hAnsi="Book Antiqua"/>
          <w:bCs/>
          <w:iCs/>
          <w:kern w:val="0"/>
          <w:sz w:val="24"/>
          <w:szCs w:val="24"/>
        </w:rPr>
        <w:t>,</w:t>
      </w:r>
      <w:r w:rsidR="00BD6FA7" w:rsidRPr="00927BF2">
        <w:rPr>
          <w:rFonts w:ascii="Book Antiqua" w:hAnsi="Book Antiqua"/>
          <w:bCs/>
          <w:iCs/>
          <w:kern w:val="0"/>
          <w:sz w:val="24"/>
          <w:szCs w:val="24"/>
        </w:rPr>
        <w:t xml:space="preserve"> with </w:t>
      </w:r>
      <w:r w:rsidR="00D5616A" w:rsidRPr="00927BF2">
        <w:rPr>
          <w:rFonts w:ascii="Book Antiqua" w:hAnsi="Book Antiqua"/>
          <w:bCs/>
          <w:iCs/>
          <w:kern w:val="0"/>
          <w:sz w:val="24"/>
          <w:szCs w:val="24"/>
        </w:rPr>
        <w:t>mortality rates of 2.5</w:t>
      </w:r>
      <w:r w:rsidR="00130DA1" w:rsidRPr="00927BF2">
        <w:rPr>
          <w:rFonts w:ascii="Book Antiqua" w:eastAsia="宋体" w:hAnsi="Book Antiqua" w:hint="eastAsia"/>
          <w:bCs/>
          <w:iCs/>
          <w:kern w:val="0"/>
          <w:sz w:val="24"/>
          <w:szCs w:val="24"/>
          <w:lang w:eastAsia="zh-CN"/>
        </w:rPr>
        <w:t>%-</w:t>
      </w:r>
      <w:r w:rsidR="00D5616A" w:rsidRPr="00927BF2">
        <w:rPr>
          <w:rFonts w:ascii="Book Antiqua" w:hAnsi="Book Antiqua"/>
          <w:bCs/>
          <w:iCs/>
          <w:kern w:val="0"/>
          <w:sz w:val="24"/>
          <w:szCs w:val="24"/>
        </w:rPr>
        <w:t xml:space="preserve">3.9% </w:t>
      </w:r>
      <w:r w:rsidR="002C5442" w:rsidRPr="00927BF2">
        <w:rPr>
          <w:rFonts w:ascii="Book Antiqua" w:hAnsi="Book Antiqua"/>
          <w:bCs/>
          <w:iCs/>
          <w:kern w:val="0"/>
          <w:sz w:val="24"/>
          <w:szCs w:val="24"/>
        </w:rPr>
        <w:t>during</w:t>
      </w:r>
      <w:r w:rsidR="00D5616A" w:rsidRPr="00927BF2">
        <w:rPr>
          <w:rFonts w:ascii="Book Antiqua" w:hAnsi="Book Antiqua"/>
          <w:bCs/>
          <w:iCs/>
          <w:kern w:val="0"/>
          <w:sz w:val="24"/>
          <w:szCs w:val="24"/>
        </w:rPr>
        <w:t xml:space="preserve"> hospitalization</w:t>
      </w:r>
      <w:r w:rsidR="00AC03B2" w:rsidRPr="00927BF2">
        <w:rPr>
          <w:rFonts w:ascii="Book Antiqua" w:hAnsi="Book Antiqua"/>
          <w:bCs/>
          <w:iCs/>
          <w:kern w:val="0"/>
          <w:sz w:val="24"/>
          <w:szCs w:val="24"/>
        </w:rPr>
        <w:fldChar w:fldCharType="begin"/>
      </w:r>
      <w:r w:rsidR="00AC03B2" w:rsidRPr="00927BF2">
        <w:rPr>
          <w:rFonts w:ascii="Book Antiqua" w:hAnsi="Book Antiqua"/>
          <w:bCs/>
          <w:iCs/>
          <w:kern w:val="0"/>
          <w:sz w:val="24"/>
          <w:szCs w:val="24"/>
        </w:rPr>
        <w:instrText>ADDIN RW.CITE{{388 Strate,L.L. 2008; 378 Niikura,R. 2015; 350 Oakland,K. 2018}}</w:instrText>
      </w:r>
      <w:r w:rsidR="00AC03B2"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[7</w:t>
      </w:r>
      <w:r w:rsidR="00130DA1" w:rsidRPr="00927BF2">
        <w:rPr>
          <w:rFonts w:ascii="Book Antiqua" w:eastAsia="宋体" w:hAnsi="Book Antiqua" w:hint="eastAsia"/>
          <w:sz w:val="24"/>
          <w:szCs w:val="24"/>
          <w:vertAlign w:val="superscript"/>
          <w:lang w:eastAsia="zh-CN"/>
        </w:rPr>
        <w:t>-</w:t>
      </w:r>
      <w:r w:rsidR="00334494" w:rsidRPr="00927BF2">
        <w:rPr>
          <w:rFonts w:ascii="Book Antiqua" w:hAnsi="Book Antiqua"/>
          <w:sz w:val="24"/>
          <w:szCs w:val="24"/>
          <w:vertAlign w:val="superscript"/>
        </w:rPr>
        <w:t>9]</w:t>
      </w:r>
      <w:r w:rsidR="00AC03B2" w:rsidRPr="00927BF2">
        <w:rPr>
          <w:rFonts w:ascii="Book Antiqua" w:hAnsi="Book Antiqua"/>
          <w:bCs/>
          <w:iCs/>
          <w:kern w:val="0"/>
          <w:sz w:val="24"/>
          <w:szCs w:val="24"/>
        </w:rPr>
        <w:fldChar w:fldCharType="end"/>
      </w:r>
      <w:r w:rsidR="00D5616A" w:rsidRPr="00927BF2">
        <w:rPr>
          <w:rFonts w:ascii="Book Antiqua" w:hAnsi="Book Antiqua"/>
          <w:bCs/>
          <w:iCs/>
          <w:kern w:val="0"/>
          <w:sz w:val="24"/>
          <w:szCs w:val="24"/>
        </w:rPr>
        <w:t xml:space="preserve"> and </w:t>
      </w:r>
      <w:r w:rsidR="00BD6FA7" w:rsidRPr="00927BF2">
        <w:rPr>
          <w:rFonts w:ascii="Book Antiqua" w:hAnsi="Book Antiqua"/>
          <w:bCs/>
          <w:iCs/>
          <w:kern w:val="0"/>
          <w:sz w:val="24"/>
          <w:szCs w:val="24"/>
        </w:rPr>
        <w:t>rebleeding rates of 13</w:t>
      </w:r>
      <w:r w:rsidR="00130DA1" w:rsidRPr="00927BF2">
        <w:rPr>
          <w:rFonts w:ascii="Book Antiqua" w:eastAsia="宋体" w:hAnsi="Book Antiqua" w:hint="eastAsia"/>
          <w:bCs/>
          <w:iCs/>
          <w:kern w:val="0"/>
          <w:sz w:val="24"/>
          <w:szCs w:val="24"/>
          <w:lang w:eastAsia="zh-CN"/>
        </w:rPr>
        <w:t>%-</w:t>
      </w:r>
      <w:r w:rsidR="00BD6FA7" w:rsidRPr="00927BF2">
        <w:rPr>
          <w:rFonts w:ascii="Book Antiqua" w:hAnsi="Book Antiqua"/>
          <w:bCs/>
          <w:iCs/>
          <w:kern w:val="0"/>
          <w:sz w:val="24"/>
          <w:szCs w:val="24"/>
        </w:rPr>
        <w:t>19% a</w:t>
      </w:r>
      <w:r w:rsidR="00B14CCF" w:rsidRPr="00927BF2">
        <w:rPr>
          <w:rFonts w:ascii="Book Antiqua" w:hAnsi="Book Antiqua"/>
          <w:bCs/>
          <w:iCs/>
          <w:kern w:val="0"/>
          <w:sz w:val="24"/>
          <w:szCs w:val="24"/>
        </w:rPr>
        <w:t>fter</w:t>
      </w:r>
      <w:r w:rsidR="00BD6FA7" w:rsidRPr="00927BF2">
        <w:rPr>
          <w:rFonts w:ascii="Book Antiqua" w:hAnsi="Book Antiqua"/>
          <w:bCs/>
          <w:iCs/>
          <w:kern w:val="0"/>
          <w:sz w:val="24"/>
          <w:szCs w:val="24"/>
        </w:rPr>
        <w:t xml:space="preserve"> 1 year</w:t>
      </w:r>
      <w:r w:rsidR="00545FAA" w:rsidRPr="00927BF2">
        <w:rPr>
          <w:rFonts w:ascii="Book Antiqua" w:hAnsi="Book Antiqua"/>
          <w:bCs/>
          <w:iCs/>
          <w:kern w:val="0"/>
          <w:sz w:val="24"/>
          <w:szCs w:val="24"/>
        </w:rPr>
        <w:fldChar w:fldCharType="begin"/>
      </w:r>
      <w:r w:rsidR="00545FAA" w:rsidRPr="00927BF2">
        <w:rPr>
          <w:rFonts w:ascii="Book Antiqua" w:hAnsi="Book Antiqua"/>
          <w:bCs/>
          <w:iCs/>
          <w:kern w:val="0"/>
          <w:sz w:val="24"/>
          <w:szCs w:val="24"/>
        </w:rPr>
        <w:instrText>ADDIN RW.CITE{{359 Anthony,T. 2004; 353 Aoki,T. 2015}}</w:instrText>
      </w:r>
      <w:r w:rsidR="00545FAA"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[10,11]</w:t>
      </w:r>
      <w:r w:rsidR="00545FAA" w:rsidRPr="00927BF2">
        <w:rPr>
          <w:rFonts w:ascii="Book Antiqua" w:hAnsi="Book Antiqua"/>
          <w:bCs/>
          <w:iCs/>
          <w:kern w:val="0"/>
          <w:sz w:val="24"/>
          <w:szCs w:val="24"/>
        </w:rPr>
        <w:fldChar w:fldCharType="end"/>
      </w:r>
      <w:r w:rsidR="00D5616A" w:rsidRPr="00927BF2">
        <w:rPr>
          <w:rFonts w:ascii="Book Antiqua" w:hAnsi="Book Antiqua"/>
          <w:bCs/>
          <w:iCs/>
          <w:kern w:val="0"/>
          <w:sz w:val="24"/>
          <w:szCs w:val="24"/>
        </w:rPr>
        <w:t>.</w:t>
      </w:r>
    </w:p>
    <w:p w:rsidR="00BF3209" w:rsidRPr="00927BF2" w:rsidRDefault="00220E2F" w:rsidP="00130DA1">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 xml:space="preserve">Several </w:t>
      </w:r>
      <w:r w:rsidR="008E5ACD" w:rsidRPr="00927BF2">
        <w:rPr>
          <w:rFonts w:ascii="Book Antiqua" w:hAnsi="Book Antiqua"/>
          <w:bCs/>
          <w:iCs/>
          <w:kern w:val="0"/>
          <w:sz w:val="24"/>
          <w:szCs w:val="24"/>
        </w:rPr>
        <w:t>concerns</w:t>
      </w:r>
      <w:r w:rsidR="008A1D97" w:rsidRPr="00927BF2">
        <w:rPr>
          <w:rFonts w:ascii="Book Antiqua" w:hAnsi="Book Antiqua"/>
          <w:bCs/>
          <w:iCs/>
          <w:kern w:val="0"/>
          <w:sz w:val="24"/>
          <w:szCs w:val="24"/>
        </w:rPr>
        <w:t xml:space="preserve"> </w:t>
      </w:r>
      <w:r w:rsidRPr="00927BF2">
        <w:rPr>
          <w:rFonts w:ascii="Book Antiqua" w:hAnsi="Book Antiqua"/>
          <w:bCs/>
          <w:iCs/>
          <w:kern w:val="0"/>
          <w:sz w:val="24"/>
          <w:szCs w:val="24"/>
        </w:rPr>
        <w:t xml:space="preserve">exist </w:t>
      </w:r>
      <w:r w:rsidR="00B14CCF" w:rsidRPr="00927BF2">
        <w:rPr>
          <w:rFonts w:ascii="Book Antiqua" w:hAnsi="Book Antiqua"/>
          <w:bCs/>
          <w:iCs/>
          <w:kern w:val="0"/>
          <w:sz w:val="24"/>
          <w:szCs w:val="24"/>
        </w:rPr>
        <w:t>when</w:t>
      </w:r>
      <w:r w:rsidR="008A1D97" w:rsidRPr="00927BF2">
        <w:rPr>
          <w:rFonts w:ascii="Book Antiqua" w:hAnsi="Book Antiqua"/>
          <w:bCs/>
          <w:iCs/>
          <w:kern w:val="0"/>
          <w:sz w:val="24"/>
          <w:szCs w:val="24"/>
        </w:rPr>
        <w:t xml:space="preserve"> mana</w:t>
      </w:r>
      <w:r w:rsidR="00B14CCF" w:rsidRPr="00927BF2">
        <w:rPr>
          <w:rFonts w:ascii="Book Antiqua" w:hAnsi="Book Antiqua"/>
          <w:bCs/>
          <w:iCs/>
          <w:kern w:val="0"/>
          <w:sz w:val="24"/>
          <w:szCs w:val="24"/>
        </w:rPr>
        <w:t>ging</w:t>
      </w:r>
      <w:r w:rsidR="008A1D97" w:rsidRPr="00927BF2">
        <w:rPr>
          <w:rFonts w:ascii="Book Antiqua" w:hAnsi="Book Antiqua"/>
          <w:bCs/>
          <w:iCs/>
          <w:kern w:val="0"/>
          <w:sz w:val="24"/>
          <w:szCs w:val="24"/>
        </w:rPr>
        <w:t xml:space="preserve"> a</w:t>
      </w:r>
      <w:r w:rsidRPr="00927BF2">
        <w:rPr>
          <w:rFonts w:ascii="Book Antiqua" w:hAnsi="Book Antiqua"/>
          <w:bCs/>
          <w:iCs/>
          <w:kern w:val="0"/>
          <w:sz w:val="24"/>
          <w:szCs w:val="24"/>
        </w:rPr>
        <w:t xml:space="preserve">cute-onset hematochezia </w:t>
      </w:r>
      <w:r w:rsidR="00B14CCF" w:rsidRPr="00927BF2">
        <w:rPr>
          <w:rFonts w:ascii="Book Antiqua" w:hAnsi="Book Antiqua"/>
          <w:bCs/>
          <w:iCs/>
          <w:kern w:val="0"/>
          <w:sz w:val="24"/>
          <w:szCs w:val="24"/>
        </w:rPr>
        <w:t xml:space="preserve">suspected </w:t>
      </w:r>
      <w:r w:rsidR="006E5388" w:rsidRPr="00927BF2">
        <w:rPr>
          <w:rFonts w:ascii="Book Antiqua" w:hAnsi="Book Antiqua"/>
          <w:bCs/>
          <w:iCs/>
          <w:kern w:val="0"/>
          <w:sz w:val="24"/>
          <w:szCs w:val="24"/>
        </w:rPr>
        <w:t>as</w:t>
      </w:r>
      <w:r w:rsidRPr="00927BF2">
        <w:rPr>
          <w:rFonts w:ascii="Book Antiqua" w:hAnsi="Book Antiqua"/>
          <w:bCs/>
          <w:iCs/>
          <w:kern w:val="0"/>
          <w:sz w:val="24"/>
          <w:szCs w:val="24"/>
        </w:rPr>
        <w:t xml:space="preserve"> acute LGIB</w:t>
      </w:r>
      <w:r w:rsidR="008A1D97" w:rsidRPr="00927BF2">
        <w:rPr>
          <w:rFonts w:ascii="Book Antiqua" w:hAnsi="Book Antiqua"/>
          <w:bCs/>
          <w:iCs/>
          <w:kern w:val="0"/>
          <w:sz w:val="24"/>
          <w:szCs w:val="24"/>
        </w:rPr>
        <w:t>.</w:t>
      </w:r>
      <w:r w:rsidRPr="00927BF2">
        <w:rPr>
          <w:rFonts w:ascii="Book Antiqua" w:hAnsi="Book Antiqua"/>
          <w:bCs/>
          <w:iCs/>
          <w:kern w:val="0"/>
          <w:sz w:val="24"/>
          <w:szCs w:val="24"/>
        </w:rPr>
        <w:t xml:space="preserve"> </w:t>
      </w:r>
      <w:r w:rsidR="008A1D97" w:rsidRPr="00927BF2">
        <w:rPr>
          <w:rFonts w:ascii="Book Antiqua" w:hAnsi="Book Antiqua"/>
          <w:bCs/>
          <w:iCs/>
          <w:kern w:val="0"/>
          <w:sz w:val="24"/>
          <w:szCs w:val="24"/>
        </w:rPr>
        <w:t xml:space="preserve">First, </w:t>
      </w:r>
      <w:r w:rsidR="00B14CCF" w:rsidRPr="00927BF2">
        <w:rPr>
          <w:rFonts w:ascii="Book Antiqua" w:hAnsi="Book Antiqua"/>
          <w:bCs/>
          <w:iCs/>
          <w:kern w:val="0"/>
          <w:sz w:val="24"/>
          <w:szCs w:val="24"/>
        </w:rPr>
        <w:t xml:space="preserve">the </w:t>
      </w:r>
      <w:r w:rsidR="006430C5" w:rsidRPr="00927BF2">
        <w:rPr>
          <w:rFonts w:ascii="Book Antiqua" w:hAnsi="Book Antiqua"/>
          <w:bCs/>
          <w:iCs/>
          <w:kern w:val="0"/>
          <w:sz w:val="24"/>
          <w:szCs w:val="24"/>
        </w:rPr>
        <w:t>causes</w:t>
      </w:r>
      <w:r w:rsidR="008A1D97" w:rsidRPr="00927BF2">
        <w:rPr>
          <w:rFonts w:ascii="Book Antiqua" w:hAnsi="Book Antiqua"/>
          <w:bCs/>
          <w:iCs/>
          <w:kern w:val="0"/>
          <w:sz w:val="24"/>
          <w:szCs w:val="24"/>
        </w:rPr>
        <w:t xml:space="preserve"> of bleeding </w:t>
      </w:r>
      <w:r w:rsidR="007C707D" w:rsidRPr="00927BF2">
        <w:rPr>
          <w:rFonts w:ascii="Book Antiqua" w:hAnsi="Book Antiqua"/>
          <w:bCs/>
          <w:iCs/>
          <w:kern w:val="0"/>
          <w:sz w:val="24"/>
          <w:szCs w:val="24"/>
        </w:rPr>
        <w:t xml:space="preserve">varied from </w:t>
      </w:r>
      <w:r w:rsidR="00753BF1" w:rsidRPr="00927BF2">
        <w:rPr>
          <w:rFonts w:ascii="Book Antiqua" w:hAnsi="Book Antiqua"/>
          <w:bCs/>
          <w:iCs/>
          <w:kern w:val="0"/>
          <w:sz w:val="24"/>
          <w:szCs w:val="24"/>
        </w:rPr>
        <w:t xml:space="preserve">many types of colonic diseases to UGIB and small-bowel bleeding. Most cases experience spontaneous </w:t>
      </w:r>
      <w:r w:rsidR="003A6D6F" w:rsidRPr="00927BF2">
        <w:rPr>
          <w:rFonts w:ascii="Book Antiqua" w:hAnsi="Book Antiqua"/>
          <w:bCs/>
          <w:iCs/>
          <w:kern w:val="0"/>
          <w:sz w:val="24"/>
          <w:szCs w:val="24"/>
        </w:rPr>
        <w:t>cessation</w:t>
      </w:r>
      <w:r w:rsidR="00753BF1" w:rsidRPr="00927BF2">
        <w:rPr>
          <w:rFonts w:ascii="Book Antiqua" w:hAnsi="Book Antiqua"/>
          <w:bCs/>
          <w:iCs/>
          <w:kern w:val="0"/>
          <w:sz w:val="24"/>
          <w:szCs w:val="24"/>
        </w:rPr>
        <w:t xml:space="preserve"> </w:t>
      </w:r>
      <w:r w:rsidR="003A6D6F" w:rsidRPr="00927BF2">
        <w:rPr>
          <w:rFonts w:ascii="Book Antiqua" w:hAnsi="Book Antiqua"/>
          <w:bCs/>
          <w:iCs/>
          <w:kern w:val="0"/>
          <w:sz w:val="24"/>
          <w:szCs w:val="24"/>
        </w:rPr>
        <w:t xml:space="preserve">with conservative therapy. </w:t>
      </w:r>
      <w:r w:rsidR="00B14CCF" w:rsidRPr="00927BF2">
        <w:rPr>
          <w:rFonts w:ascii="Book Antiqua" w:hAnsi="Book Antiqua"/>
          <w:bCs/>
          <w:iCs/>
          <w:kern w:val="0"/>
          <w:sz w:val="24"/>
          <w:szCs w:val="24"/>
        </w:rPr>
        <w:t>In contrast</w:t>
      </w:r>
      <w:r w:rsidR="00753BF1" w:rsidRPr="00927BF2">
        <w:rPr>
          <w:rFonts w:ascii="Book Antiqua" w:hAnsi="Book Antiqua"/>
          <w:bCs/>
          <w:iCs/>
          <w:kern w:val="0"/>
          <w:sz w:val="24"/>
          <w:szCs w:val="24"/>
        </w:rPr>
        <w:t xml:space="preserve">, </w:t>
      </w:r>
      <w:r w:rsidR="007D3B89" w:rsidRPr="00927BF2">
        <w:rPr>
          <w:rFonts w:ascii="Book Antiqua" w:hAnsi="Book Antiqua"/>
          <w:bCs/>
          <w:iCs/>
          <w:kern w:val="0"/>
          <w:sz w:val="24"/>
          <w:szCs w:val="24"/>
        </w:rPr>
        <w:t xml:space="preserve">patients with </w:t>
      </w:r>
      <w:r w:rsidR="003A6D6F" w:rsidRPr="00927BF2">
        <w:rPr>
          <w:rFonts w:ascii="Book Antiqua" w:hAnsi="Book Antiqua"/>
          <w:bCs/>
          <w:iCs/>
          <w:kern w:val="0"/>
          <w:sz w:val="24"/>
          <w:szCs w:val="24"/>
        </w:rPr>
        <w:t>vascular diseases</w:t>
      </w:r>
      <w:r w:rsidR="00B14CCF" w:rsidRPr="00927BF2">
        <w:rPr>
          <w:rFonts w:ascii="Book Antiqua" w:hAnsi="Book Antiqua"/>
          <w:bCs/>
          <w:iCs/>
          <w:kern w:val="0"/>
          <w:sz w:val="24"/>
          <w:szCs w:val="24"/>
        </w:rPr>
        <w:t>,</w:t>
      </w:r>
      <w:r w:rsidR="003A6D6F" w:rsidRPr="00927BF2">
        <w:rPr>
          <w:rFonts w:ascii="Book Antiqua" w:hAnsi="Book Antiqua"/>
          <w:bCs/>
          <w:iCs/>
          <w:kern w:val="0"/>
          <w:sz w:val="24"/>
          <w:szCs w:val="24"/>
        </w:rPr>
        <w:t xml:space="preserve"> such as diverticular bleeding and angioectasia</w:t>
      </w:r>
      <w:r w:rsidR="00B14CCF" w:rsidRPr="00927BF2">
        <w:rPr>
          <w:rFonts w:ascii="Book Antiqua" w:hAnsi="Book Antiqua"/>
          <w:bCs/>
          <w:iCs/>
          <w:kern w:val="0"/>
          <w:sz w:val="24"/>
          <w:szCs w:val="24"/>
        </w:rPr>
        <w:t>,</w:t>
      </w:r>
      <w:r w:rsidR="003A6D6F" w:rsidRPr="00927BF2">
        <w:rPr>
          <w:rFonts w:ascii="Book Antiqua" w:hAnsi="Book Antiqua"/>
          <w:bCs/>
          <w:iCs/>
          <w:kern w:val="0"/>
          <w:sz w:val="24"/>
          <w:szCs w:val="24"/>
        </w:rPr>
        <w:t xml:space="preserve"> often </w:t>
      </w:r>
      <w:r w:rsidR="00E4002E" w:rsidRPr="00927BF2">
        <w:rPr>
          <w:rFonts w:ascii="Book Antiqua" w:hAnsi="Book Antiqua"/>
          <w:bCs/>
          <w:iCs/>
          <w:kern w:val="0"/>
          <w:sz w:val="24"/>
          <w:szCs w:val="24"/>
        </w:rPr>
        <w:t>suffer from continuous and/or recurrent bleeding</w:t>
      </w:r>
      <w:r w:rsidR="000F716C" w:rsidRPr="00927BF2">
        <w:rPr>
          <w:rFonts w:ascii="Book Antiqua" w:hAnsi="Book Antiqua"/>
          <w:bCs/>
          <w:iCs/>
          <w:kern w:val="0"/>
          <w:sz w:val="24"/>
          <w:szCs w:val="24"/>
        </w:rPr>
        <w:t xml:space="preserve">, </w:t>
      </w:r>
      <w:r w:rsidR="003A6D6F" w:rsidRPr="00927BF2">
        <w:rPr>
          <w:rFonts w:ascii="Book Antiqua" w:hAnsi="Book Antiqua"/>
          <w:bCs/>
          <w:iCs/>
          <w:kern w:val="0"/>
          <w:sz w:val="24"/>
          <w:szCs w:val="24"/>
        </w:rPr>
        <w:t>requir</w:t>
      </w:r>
      <w:r w:rsidR="000F716C" w:rsidRPr="00927BF2">
        <w:rPr>
          <w:rFonts w:ascii="Book Antiqua" w:hAnsi="Book Antiqua"/>
          <w:bCs/>
          <w:iCs/>
          <w:kern w:val="0"/>
          <w:sz w:val="24"/>
          <w:szCs w:val="24"/>
        </w:rPr>
        <w:t>ing</w:t>
      </w:r>
      <w:r w:rsidR="003A6D6F" w:rsidRPr="00927BF2">
        <w:rPr>
          <w:rFonts w:ascii="Book Antiqua" w:hAnsi="Book Antiqua"/>
          <w:bCs/>
          <w:iCs/>
          <w:kern w:val="0"/>
          <w:sz w:val="24"/>
          <w:szCs w:val="24"/>
        </w:rPr>
        <w:t xml:space="preserve"> hemostatic intervention and blood </w:t>
      </w:r>
      <w:proofErr w:type="gramStart"/>
      <w:r w:rsidR="003A6D6F" w:rsidRPr="00927BF2">
        <w:rPr>
          <w:rFonts w:ascii="Book Antiqua" w:hAnsi="Book Antiqua"/>
          <w:bCs/>
          <w:iCs/>
          <w:kern w:val="0"/>
          <w:sz w:val="24"/>
          <w:szCs w:val="24"/>
        </w:rPr>
        <w:t>transfusion</w:t>
      </w:r>
      <w:proofErr w:type="gramEnd"/>
      <w:r w:rsidR="00F448F3" w:rsidRPr="00927BF2">
        <w:rPr>
          <w:rFonts w:ascii="Book Antiqua" w:hAnsi="Book Antiqua"/>
          <w:bCs/>
          <w:iCs/>
          <w:kern w:val="0"/>
          <w:sz w:val="24"/>
          <w:szCs w:val="24"/>
        </w:rPr>
        <w:fldChar w:fldCharType="begin"/>
      </w:r>
      <w:r w:rsidR="00F448F3" w:rsidRPr="00927BF2">
        <w:rPr>
          <w:rFonts w:ascii="Book Antiqua" w:hAnsi="Book Antiqua"/>
          <w:bCs/>
          <w:iCs/>
          <w:kern w:val="0"/>
          <w:sz w:val="24"/>
          <w:szCs w:val="24"/>
        </w:rPr>
        <w:instrText>ADDIN RW.CITE{{350 Oakland,K. 2018; 349 Mohammed Ilyas,M.I. 2018}}</w:instrText>
      </w:r>
      <w:r w:rsidR="00F448F3"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[9,12]</w:t>
      </w:r>
      <w:r w:rsidR="00F448F3" w:rsidRPr="00927BF2">
        <w:rPr>
          <w:rFonts w:ascii="Book Antiqua" w:hAnsi="Book Antiqua"/>
          <w:bCs/>
          <w:iCs/>
          <w:kern w:val="0"/>
          <w:sz w:val="24"/>
          <w:szCs w:val="24"/>
        </w:rPr>
        <w:fldChar w:fldCharType="end"/>
      </w:r>
      <w:r w:rsidR="00E4002E" w:rsidRPr="00927BF2">
        <w:rPr>
          <w:rFonts w:ascii="Book Antiqua" w:hAnsi="Book Antiqua"/>
          <w:bCs/>
          <w:iCs/>
          <w:kern w:val="0"/>
          <w:sz w:val="24"/>
          <w:szCs w:val="24"/>
        </w:rPr>
        <w:t xml:space="preserve">. A few cases die </w:t>
      </w:r>
      <w:r w:rsidR="00274E9C" w:rsidRPr="00927BF2">
        <w:rPr>
          <w:rFonts w:ascii="Book Antiqua" w:hAnsi="Book Antiqua"/>
          <w:bCs/>
          <w:iCs/>
          <w:kern w:val="0"/>
          <w:sz w:val="24"/>
          <w:szCs w:val="24"/>
        </w:rPr>
        <w:t>during</w:t>
      </w:r>
      <w:r w:rsidR="00E4002E" w:rsidRPr="00927BF2">
        <w:rPr>
          <w:rFonts w:ascii="Book Antiqua" w:hAnsi="Book Antiqua"/>
          <w:bCs/>
          <w:iCs/>
          <w:kern w:val="0"/>
          <w:sz w:val="24"/>
          <w:szCs w:val="24"/>
        </w:rPr>
        <w:t xml:space="preserve"> hospitalization. </w:t>
      </w:r>
      <w:r w:rsidR="007D3B89" w:rsidRPr="00927BF2">
        <w:rPr>
          <w:rFonts w:ascii="Book Antiqua" w:hAnsi="Book Antiqua"/>
          <w:bCs/>
          <w:iCs/>
          <w:kern w:val="0"/>
          <w:sz w:val="24"/>
          <w:szCs w:val="24"/>
        </w:rPr>
        <w:t>Therefore, r</w:t>
      </w:r>
      <w:r w:rsidR="00E4002E" w:rsidRPr="00927BF2">
        <w:rPr>
          <w:rFonts w:ascii="Book Antiqua" w:hAnsi="Book Antiqua"/>
          <w:bCs/>
          <w:iCs/>
          <w:kern w:val="0"/>
          <w:sz w:val="24"/>
          <w:szCs w:val="24"/>
        </w:rPr>
        <w:t xml:space="preserve">isk stratification tools for severe LGIB </w:t>
      </w:r>
      <w:r w:rsidR="009775E2" w:rsidRPr="00927BF2">
        <w:rPr>
          <w:rFonts w:ascii="Book Antiqua" w:hAnsi="Book Antiqua"/>
          <w:bCs/>
          <w:iCs/>
          <w:kern w:val="0"/>
          <w:sz w:val="24"/>
          <w:szCs w:val="24"/>
        </w:rPr>
        <w:t xml:space="preserve">would be useful for deciding </w:t>
      </w:r>
      <w:r w:rsidR="00CC5C40" w:rsidRPr="00927BF2">
        <w:rPr>
          <w:rFonts w:ascii="Book Antiqua" w:hAnsi="Book Antiqua"/>
          <w:bCs/>
          <w:iCs/>
          <w:kern w:val="0"/>
          <w:sz w:val="24"/>
          <w:szCs w:val="24"/>
        </w:rPr>
        <w:t xml:space="preserve">on </w:t>
      </w:r>
      <w:r w:rsidR="000F716C" w:rsidRPr="00927BF2">
        <w:rPr>
          <w:rFonts w:ascii="Book Antiqua" w:hAnsi="Book Antiqua"/>
          <w:sz w:val="24"/>
          <w:szCs w:val="24"/>
        </w:rPr>
        <w:t xml:space="preserve">emergency hospitalization or </w:t>
      </w:r>
      <w:r w:rsidR="00B14CCF" w:rsidRPr="00927BF2">
        <w:rPr>
          <w:rFonts w:ascii="Book Antiqua" w:hAnsi="Book Antiqua"/>
          <w:sz w:val="24"/>
          <w:szCs w:val="24"/>
        </w:rPr>
        <w:t xml:space="preserve">an </w:t>
      </w:r>
      <w:r w:rsidR="000F716C" w:rsidRPr="00927BF2">
        <w:rPr>
          <w:rFonts w:ascii="Book Antiqua" w:hAnsi="Book Antiqua"/>
          <w:sz w:val="24"/>
          <w:szCs w:val="24"/>
        </w:rPr>
        <w:t>early intervention.</w:t>
      </w:r>
      <w:r w:rsidR="000F716C" w:rsidRPr="00927BF2">
        <w:rPr>
          <w:rFonts w:ascii="Book Antiqua" w:hAnsi="Book Antiqua"/>
          <w:b/>
          <w:bCs/>
          <w:iCs/>
          <w:kern w:val="0"/>
          <w:sz w:val="24"/>
          <w:szCs w:val="24"/>
        </w:rPr>
        <w:t xml:space="preserve"> </w:t>
      </w:r>
      <w:r w:rsidR="00B37589" w:rsidRPr="00927BF2">
        <w:rPr>
          <w:rFonts w:ascii="Book Antiqua" w:hAnsi="Book Antiqua"/>
          <w:bCs/>
          <w:iCs/>
          <w:kern w:val="0"/>
          <w:sz w:val="24"/>
          <w:szCs w:val="24"/>
        </w:rPr>
        <w:t>However, unlike UGIB, predictive clinical scores for severe acute LGIB are not well defined.</w:t>
      </w:r>
    </w:p>
    <w:p w:rsidR="00B37589" w:rsidRPr="00927BF2" w:rsidRDefault="009775E2" w:rsidP="00130DA1">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Second, colonoscopy</w:t>
      </w:r>
      <w:r w:rsidR="005B2479" w:rsidRPr="00927BF2">
        <w:rPr>
          <w:rFonts w:ascii="Book Antiqua" w:hAnsi="Book Antiqua"/>
          <w:bCs/>
          <w:iCs/>
          <w:kern w:val="0"/>
          <w:sz w:val="24"/>
          <w:szCs w:val="24"/>
        </w:rPr>
        <w:t xml:space="preserve">, which is essential for diagnosis and therapy of </w:t>
      </w:r>
      <w:proofErr w:type="gramStart"/>
      <w:r w:rsidR="005B2479" w:rsidRPr="00927BF2">
        <w:rPr>
          <w:rFonts w:ascii="Book Antiqua" w:hAnsi="Book Antiqua"/>
          <w:bCs/>
          <w:iCs/>
          <w:kern w:val="0"/>
          <w:sz w:val="24"/>
          <w:szCs w:val="24"/>
        </w:rPr>
        <w:t>LGIB</w:t>
      </w:r>
      <w:proofErr w:type="gramEnd"/>
      <w:r w:rsidR="00250176" w:rsidRPr="00927BF2">
        <w:rPr>
          <w:rFonts w:ascii="Book Antiqua" w:hAnsi="Book Antiqua"/>
          <w:bCs/>
          <w:iCs/>
          <w:kern w:val="0"/>
          <w:sz w:val="24"/>
          <w:szCs w:val="24"/>
        </w:rPr>
        <w:fldChar w:fldCharType="begin"/>
      </w:r>
      <w:r w:rsidR="00250176" w:rsidRPr="00927BF2">
        <w:rPr>
          <w:rFonts w:ascii="Book Antiqua" w:hAnsi="Book Antiqua"/>
          <w:bCs/>
          <w:iCs/>
          <w:kern w:val="0"/>
          <w:sz w:val="24"/>
          <w:szCs w:val="24"/>
        </w:rPr>
        <w:instrText>ADDIN RW.CITE{{351 Strate,L.L. 2016}}</w:instrText>
      </w:r>
      <w:r w:rsidR="00250176"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[13]</w:t>
      </w:r>
      <w:r w:rsidR="00250176" w:rsidRPr="00927BF2">
        <w:rPr>
          <w:rFonts w:ascii="Book Antiqua" w:hAnsi="Book Antiqua"/>
          <w:bCs/>
          <w:iCs/>
          <w:kern w:val="0"/>
          <w:sz w:val="24"/>
          <w:szCs w:val="24"/>
        </w:rPr>
        <w:fldChar w:fldCharType="end"/>
      </w:r>
      <w:r w:rsidR="005B2479" w:rsidRPr="00927BF2">
        <w:rPr>
          <w:rFonts w:ascii="Book Antiqua" w:hAnsi="Book Antiqua"/>
          <w:bCs/>
          <w:iCs/>
          <w:kern w:val="0"/>
          <w:sz w:val="24"/>
          <w:szCs w:val="24"/>
        </w:rPr>
        <w:t>,</w:t>
      </w:r>
      <w:r w:rsidRPr="00927BF2">
        <w:rPr>
          <w:rFonts w:ascii="Book Antiqua" w:hAnsi="Book Antiqua"/>
          <w:bCs/>
          <w:iCs/>
          <w:kern w:val="0"/>
          <w:sz w:val="24"/>
          <w:szCs w:val="24"/>
        </w:rPr>
        <w:t xml:space="preserve"> </w:t>
      </w:r>
      <w:r w:rsidR="00B14CCF" w:rsidRPr="00927BF2">
        <w:rPr>
          <w:rFonts w:ascii="Book Antiqua" w:hAnsi="Book Antiqua"/>
          <w:bCs/>
          <w:iCs/>
          <w:kern w:val="0"/>
          <w:sz w:val="24"/>
          <w:szCs w:val="24"/>
        </w:rPr>
        <w:t>requires</w:t>
      </w:r>
      <w:r w:rsidRPr="00927BF2">
        <w:rPr>
          <w:rFonts w:ascii="Book Antiqua" w:hAnsi="Book Antiqua"/>
          <w:bCs/>
          <w:iCs/>
          <w:kern w:val="0"/>
          <w:sz w:val="24"/>
          <w:szCs w:val="24"/>
        </w:rPr>
        <w:t xml:space="preserve"> bowel preparation </w:t>
      </w:r>
      <w:r w:rsidR="00B14CCF" w:rsidRPr="00927BF2">
        <w:rPr>
          <w:rFonts w:ascii="Book Antiqua" w:hAnsi="Book Antiqua"/>
          <w:bCs/>
          <w:iCs/>
          <w:kern w:val="0"/>
          <w:sz w:val="24"/>
          <w:szCs w:val="24"/>
        </w:rPr>
        <w:t>to</w:t>
      </w:r>
      <w:r w:rsidRPr="00927BF2">
        <w:rPr>
          <w:rFonts w:ascii="Book Antiqua" w:hAnsi="Book Antiqua"/>
          <w:bCs/>
          <w:iCs/>
          <w:kern w:val="0"/>
          <w:sz w:val="24"/>
          <w:szCs w:val="24"/>
        </w:rPr>
        <w:t xml:space="preserve"> identify</w:t>
      </w:r>
      <w:r w:rsidR="00B14CCF" w:rsidRPr="00927BF2">
        <w:rPr>
          <w:rFonts w:ascii="Book Antiqua" w:hAnsi="Book Antiqua"/>
          <w:bCs/>
          <w:iCs/>
          <w:kern w:val="0"/>
          <w:sz w:val="24"/>
          <w:szCs w:val="24"/>
        </w:rPr>
        <w:t xml:space="preserve"> the</w:t>
      </w:r>
      <w:r w:rsidRPr="00927BF2">
        <w:rPr>
          <w:rFonts w:ascii="Book Antiqua" w:hAnsi="Book Antiqua"/>
          <w:bCs/>
          <w:iCs/>
          <w:kern w:val="0"/>
          <w:sz w:val="24"/>
          <w:szCs w:val="24"/>
        </w:rPr>
        <w:t xml:space="preserve"> bleeding source</w:t>
      </w:r>
      <w:r w:rsidR="00CC5C40" w:rsidRPr="00927BF2">
        <w:rPr>
          <w:rFonts w:ascii="Book Antiqua" w:hAnsi="Book Antiqua"/>
          <w:bCs/>
          <w:iCs/>
          <w:kern w:val="0"/>
          <w:sz w:val="24"/>
          <w:szCs w:val="24"/>
        </w:rPr>
        <w:t>,</w:t>
      </w:r>
      <w:r w:rsidRPr="00927BF2">
        <w:rPr>
          <w:rFonts w:ascii="Book Antiqua" w:hAnsi="Book Antiqua"/>
          <w:bCs/>
          <w:iCs/>
          <w:kern w:val="0"/>
          <w:sz w:val="24"/>
          <w:szCs w:val="24"/>
        </w:rPr>
        <w:t xml:space="preserve"> unlike upper endoscopy. </w:t>
      </w:r>
      <w:r w:rsidR="00641737" w:rsidRPr="00927BF2">
        <w:rPr>
          <w:rFonts w:ascii="Book Antiqua" w:hAnsi="Book Antiqua"/>
          <w:bCs/>
          <w:iCs/>
          <w:kern w:val="0"/>
          <w:sz w:val="24"/>
          <w:szCs w:val="24"/>
        </w:rPr>
        <w:t>The timing of</w:t>
      </w:r>
      <w:r w:rsidRPr="00927BF2">
        <w:rPr>
          <w:rFonts w:ascii="Book Antiqua" w:hAnsi="Book Antiqua"/>
          <w:bCs/>
          <w:iCs/>
          <w:kern w:val="0"/>
          <w:sz w:val="24"/>
          <w:szCs w:val="24"/>
        </w:rPr>
        <w:t xml:space="preserve"> </w:t>
      </w:r>
      <w:r w:rsidR="00641737" w:rsidRPr="00927BF2">
        <w:rPr>
          <w:rFonts w:ascii="Book Antiqua" w:hAnsi="Book Antiqua"/>
          <w:bCs/>
          <w:iCs/>
          <w:kern w:val="0"/>
          <w:sz w:val="24"/>
          <w:szCs w:val="24"/>
        </w:rPr>
        <w:t xml:space="preserve">time-consuming and </w:t>
      </w:r>
      <w:r w:rsidRPr="00927BF2">
        <w:rPr>
          <w:rFonts w:ascii="Book Antiqua" w:hAnsi="Book Antiqua"/>
          <w:bCs/>
          <w:iCs/>
          <w:kern w:val="0"/>
          <w:sz w:val="24"/>
          <w:szCs w:val="24"/>
        </w:rPr>
        <w:t xml:space="preserve">laborious colonoscopy </w:t>
      </w:r>
      <w:r w:rsidR="00641737" w:rsidRPr="00927BF2">
        <w:rPr>
          <w:rFonts w:ascii="Book Antiqua" w:hAnsi="Book Antiqua"/>
          <w:bCs/>
          <w:iCs/>
          <w:kern w:val="0"/>
          <w:sz w:val="24"/>
          <w:szCs w:val="24"/>
        </w:rPr>
        <w:t xml:space="preserve">should be </w:t>
      </w:r>
      <w:r w:rsidR="00250176" w:rsidRPr="00927BF2">
        <w:rPr>
          <w:rFonts w:ascii="Book Antiqua" w:hAnsi="Book Antiqua"/>
          <w:bCs/>
          <w:iCs/>
          <w:kern w:val="0"/>
          <w:sz w:val="24"/>
          <w:szCs w:val="24"/>
        </w:rPr>
        <w:t>optimized,</w:t>
      </w:r>
      <w:r w:rsidR="00232C61" w:rsidRPr="00927BF2">
        <w:rPr>
          <w:rFonts w:ascii="Book Antiqua" w:hAnsi="Book Antiqua"/>
          <w:bCs/>
          <w:iCs/>
          <w:kern w:val="0"/>
          <w:sz w:val="24"/>
          <w:szCs w:val="24"/>
        </w:rPr>
        <w:t xml:space="preserve"> but</w:t>
      </w:r>
      <w:r w:rsidR="00B37589" w:rsidRPr="00927BF2">
        <w:rPr>
          <w:rFonts w:ascii="Book Antiqua" w:hAnsi="Book Antiqua"/>
          <w:bCs/>
          <w:iCs/>
          <w:kern w:val="0"/>
          <w:sz w:val="24"/>
          <w:szCs w:val="24"/>
        </w:rPr>
        <w:t xml:space="preserve"> the utility of early colonoscopy remains controversial.</w:t>
      </w:r>
    </w:p>
    <w:p w:rsidR="00BF3209" w:rsidRPr="00927BF2" w:rsidRDefault="007D3B89" w:rsidP="00130DA1">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Third,</w:t>
      </w:r>
      <w:r w:rsidR="00A43613" w:rsidRPr="00927BF2">
        <w:rPr>
          <w:rFonts w:ascii="Book Antiqua" w:hAnsi="Book Antiqua"/>
          <w:bCs/>
          <w:iCs/>
          <w:kern w:val="0"/>
          <w:sz w:val="24"/>
          <w:szCs w:val="24"/>
        </w:rPr>
        <w:t xml:space="preserve"> t</w:t>
      </w:r>
      <w:r w:rsidR="001B44A2" w:rsidRPr="00927BF2">
        <w:rPr>
          <w:rFonts w:ascii="Book Antiqua" w:hAnsi="Book Antiqua"/>
          <w:bCs/>
          <w:iCs/>
          <w:kern w:val="0"/>
          <w:sz w:val="24"/>
          <w:szCs w:val="24"/>
        </w:rPr>
        <w:t xml:space="preserve">here are numerous antithrombotic </w:t>
      </w:r>
      <w:r w:rsidR="003855FF" w:rsidRPr="00927BF2">
        <w:rPr>
          <w:rFonts w:ascii="Book Antiqua" w:hAnsi="Book Antiqua"/>
          <w:bCs/>
          <w:iCs/>
          <w:kern w:val="0"/>
          <w:sz w:val="24"/>
          <w:szCs w:val="24"/>
        </w:rPr>
        <w:t>agents</w:t>
      </w:r>
      <w:r w:rsidR="001B44A2" w:rsidRPr="00927BF2">
        <w:rPr>
          <w:rFonts w:ascii="Book Antiqua" w:hAnsi="Book Antiqua"/>
          <w:bCs/>
          <w:iCs/>
          <w:kern w:val="0"/>
          <w:sz w:val="24"/>
          <w:szCs w:val="24"/>
        </w:rPr>
        <w:t>,</w:t>
      </w:r>
      <w:r w:rsidR="003855FF" w:rsidRPr="00927BF2">
        <w:rPr>
          <w:rFonts w:ascii="Book Antiqua" w:hAnsi="Book Antiqua"/>
          <w:bCs/>
          <w:iCs/>
          <w:kern w:val="0"/>
          <w:sz w:val="24"/>
          <w:szCs w:val="24"/>
        </w:rPr>
        <w:t xml:space="preserve"> </w:t>
      </w:r>
      <w:r w:rsidR="00B14CCF" w:rsidRPr="00927BF2">
        <w:rPr>
          <w:rFonts w:ascii="Book Antiqua" w:hAnsi="Book Antiqua"/>
          <w:bCs/>
          <w:iCs/>
          <w:kern w:val="0"/>
          <w:sz w:val="24"/>
          <w:szCs w:val="24"/>
        </w:rPr>
        <w:t>including dual antiplatelet</w:t>
      </w:r>
      <w:r w:rsidR="003855FF" w:rsidRPr="00927BF2">
        <w:rPr>
          <w:rFonts w:ascii="Book Antiqua" w:hAnsi="Book Antiqua"/>
          <w:bCs/>
          <w:iCs/>
          <w:kern w:val="0"/>
          <w:sz w:val="24"/>
          <w:szCs w:val="24"/>
        </w:rPr>
        <w:t xml:space="preserve"> therapy and direct-acting oral anticoagulants (DOACs), and the management of </w:t>
      </w:r>
      <w:r w:rsidRPr="00927BF2">
        <w:rPr>
          <w:rFonts w:ascii="Book Antiqua" w:hAnsi="Book Antiqua"/>
          <w:bCs/>
          <w:iCs/>
          <w:kern w:val="0"/>
          <w:sz w:val="24"/>
          <w:szCs w:val="24"/>
        </w:rPr>
        <w:t xml:space="preserve">antithrombotic </w:t>
      </w:r>
      <w:r w:rsidR="001B44A2" w:rsidRPr="00927BF2">
        <w:rPr>
          <w:rFonts w:ascii="Book Antiqua" w:hAnsi="Book Antiqua"/>
          <w:bCs/>
          <w:iCs/>
          <w:kern w:val="0"/>
          <w:sz w:val="24"/>
          <w:szCs w:val="24"/>
        </w:rPr>
        <w:t xml:space="preserve">agent use </w:t>
      </w:r>
      <w:r w:rsidR="00880B7B" w:rsidRPr="00927BF2">
        <w:rPr>
          <w:rFonts w:ascii="Book Antiqua" w:hAnsi="Book Antiqua"/>
          <w:bCs/>
          <w:iCs/>
          <w:kern w:val="0"/>
          <w:sz w:val="24"/>
          <w:szCs w:val="24"/>
        </w:rPr>
        <w:t>requires consider</w:t>
      </w:r>
      <w:r w:rsidR="00B14CCF" w:rsidRPr="00927BF2">
        <w:rPr>
          <w:rFonts w:ascii="Book Antiqua" w:hAnsi="Book Antiqua"/>
          <w:bCs/>
          <w:iCs/>
          <w:kern w:val="0"/>
          <w:sz w:val="24"/>
          <w:szCs w:val="24"/>
        </w:rPr>
        <w:t>ing</w:t>
      </w:r>
      <w:r w:rsidR="00880B7B" w:rsidRPr="00927BF2">
        <w:rPr>
          <w:rFonts w:ascii="Book Antiqua" w:hAnsi="Book Antiqua"/>
          <w:bCs/>
          <w:iCs/>
          <w:kern w:val="0"/>
          <w:sz w:val="24"/>
          <w:szCs w:val="24"/>
        </w:rPr>
        <w:t xml:space="preserve"> the </w:t>
      </w:r>
      <w:r w:rsidR="003855FF" w:rsidRPr="00927BF2">
        <w:rPr>
          <w:rFonts w:ascii="Book Antiqua" w:hAnsi="Book Antiqua"/>
          <w:bCs/>
          <w:iCs/>
          <w:kern w:val="0"/>
          <w:sz w:val="24"/>
          <w:szCs w:val="24"/>
        </w:rPr>
        <w:t xml:space="preserve">conflicting </w:t>
      </w:r>
      <w:r w:rsidR="00880B7B" w:rsidRPr="00927BF2">
        <w:rPr>
          <w:rFonts w:ascii="Book Antiqua" w:hAnsi="Book Antiqua"/>
          <w:bCs/>
          <w:iCs/>
          <w:kern w:val="0"/>
          <w:sz w:val="24"/>
          <w:szCs w:val="24"/>
        </w:rPr>
        <w:t>risk</w:t>
      </w:r>
      <w:r w:rsidR="003855FF" w:rsidRPr="00927BF2">
        <w:rPr>
          <w:rFonts w:ascii="Book Antiqua" w:hAnsi="Book Antiqua"/>
          <w:bCs/>
          <w:iCs/>
          <w:kern w:val="0"/>
          <w:sz w:val="24"/>
          <w:szCs w:val="24"/>
        </w:rPr>
        <w:t>s</w:t>
      </w:r>
      <w:r w:rsidR="00880B7B" w:rsidRPr="00927BF2">
        <w:rPr>
          <w:rFonts w:ascii="Book Antiqua" w:hAnsi="Book Antiqua"/>
          <w:bCs/>
          <w:iCs/>
          <w:kern w:val="0"/>
          <w:sz w:val="24"/>
          <w:szCs w:val="24"/>
        </w:rPr>
        <w:t xml:space="preserve"> </w:t>
      </w:r>
      <w:r w:rsidR="001B44A2" w:rsidRPr="00927BF2">
        <w:rPr>
          <w:rFonts w:ascii="Book Antiqua" w:hAnsi="Book Antiqua"/>
          <w:bCs/>
          <w:iCs/>
          <w:kern w:val="0"/>
          <w:sz w:val="24"/>
          <w:szCs w:val="24"/>
        </w:rPr>
        <w:t xml:space="preserve">of </w:t>
      </w:r>
      <w:r w:rsidR="00880B7B" w:rsidRPr="00927BF2">
        <w:rPr>
          <w:rFonts w:ascii="Book Antiqua" w:hAnsi="Book Antiqua"/>
          <w:bCs/>
          <w:iCs/>
          <w:kern w:val="0"/>
          <w:sz w:val="24"/>
          <w:szCs w:val="24"/>
        </w:rPr>
        <w:lastRenderedPageBreak/>
        <w:t>ongoing/recurrent bleeding and thromboembolic events.</w:t>
      </w:r>
    </w:p>
    <w:p w:rsidR="00F36787" w:rsidRPr="00927BF2" w:rsidRDefault="007D3B89" w:rsidP="00130DA1">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T</w:t>
      </w:r>
      <w:r w:rsidR="00CC5C40" w:rsidRPr="00927BF2">
        <w:rPr>
          <w:rFonts w:ascii="Book Antiqua" w:hAnsi="Book Antiqua"/>
          <w:bCs/>
          <w:iCs/>
          <w:kern w:val="0"/>
          <w:sz w:val="24"/>
          <w:szCs w:val="24"/>
        </w:rPr>
        <w:t xml:space="preserve">hus, </w:t>
      </w:r>
      <w:r w:rsidR="001B44A2" w:rsidRPr="00927BF2">
        <w:rPr>
          <w:rFonts w:ascii="Book Antiqua" w:hAnsi="Book Antiqua"/>
          <w:bCs/>
          <w:iCs/>
          <w:kern w:val="0"/>
          <w:sz w:val="24"/>
          <w:szCs w:val="24"/>
        </w:rPr>
        <w:t xml:space="preserve">appropriate </w:t>
      </w:r>
      <w:r w:rsidR="00CC5C40" w:rsidRPr="00927BF2">
        <w:rPr>
          <w:rFonts w:ascii="Book Antiqua" w:hAnsi="Book Antiqua"/>
          <w:bCs/>
          <w:iCs/>
          <w:kern w:val="0"/>
          <w:sz w:val="24"/>
          <w:szCs w:val="24"/>
        </w:rPr>
        <w:t>decision-</w:t>
      </w:r>
      <w:r w:rsidRPr="00927BF2">
        <w:rPr>
          <w:rFonts w:ascii="Book Antiqua" w:hAnsi="Book Antiqua"/>
          <w:bCs/>
          <w:iCs/>
          <w:kern w:val="0"/>
          <w:sz w:val="24"/>
          <w:szCs w:val="24"/>
        </w:rPr>
        <w:t xml:space="preserve">making is needed </w:t>
      </w:r>
      <w:r w:rsidR="00B14CCF" w:rsidRPr="00927BF2">
        <w:rPr>
          <w:rFonts w:ascii="Book Antiqua" w:hAnsi="Book Antiqua"/>
          <w:bCs/>
          <w:iCs/>
          <w:kern w:val="0"/>
          <w:sz w:val="24"/>
          <w:szCs w:val="24"/>
        </w:rPr>
        <w:t>when</w:t>
      </w:r>
      <w:r w:rsidRPr="00927BF2">
        <w:rPr>
          <w:rFonts w:ascii="Book Antiqua" w:hAnsi="Book Antiqua"/>
          <w:bCs/>
          <w:iCs/>
          <w:kern w:val="0"/>
          <w:sz w:val="24"/>
          <w:szCs w:val="24"/>
        </w:rPr>
        <w:t xml:space="preserve"> manag</w:t>
      </w:r>
      <w:r w:rsidR="00B14CCF" w:rsidRPr="00927BF2">
        <w:rPr>
          <w:rFonts w:ascii="Book Antiqua" w:hAnsi="Book Antiqua"/>
          <w:bCs/>
          <w:iCs/>
          <w:kern w:val="0"/>
          <w:sz w:val="24"/>
          <w:szCs w:val="24"/>
        </w:rPr>
        <w:t xml:space="preserve">ing </w:t>
      </w:r>
      <w:r w:rsidRPr="00927BF2">
        <w:rPr>
          <w:rFonts w:ascii="Book Antiqua" w:hAnsi="Book Antiqua"/>
          <w:bCs/>
          <w:iCs/>
          <w:kern w:val="0"/>
          <w:sz w:val="24"/>
          <w:szCs w:val="24"/>
        </w:rPr>
        <w:t>acute LGIB.</w:t>
      </w:r>
      <w:r w:rsidR="00F86907" w:rsidRPr="00927BF2">
        <w:rPr>
          <w:rFonts w:ascii="Book Antiqua" w:hAnsi="Book Antiqua"/>
          <w:bCs/>
          <w:iCs/>
          <w:kern w:val="0"/>
          <w:sz w:val="24"/>
          <w:szCs w:val="24"/>
        </w:rPr>
        <w:t xml:space="preserve"> Fortunately</w:t>
      </w:r>
      <w:r w:rsidR="002013B4" w:rsidRPr="00927BF2">
        <w:rPr>
          <w:rFonts w:ascii="Book Antiqua" w:hAnsi="Book Antiqua"/>
          <w:bCs/>
          <w:iCs/>
          <w:kern w:val="0"/>
          <w:sz w:val="24"/>
          <w:szCs w:val="24"/>
        </w:rPr>
        <w:t xml:space="preserve">, </w:t>
      </w:r>
      <w:r w:rsidR="00254356" w:rsidRPr="00927BF2">
        <w:rPr>
          <w:rFonts w:ascii="Book Antiqua" w:hAnsi="Book Antiqua"/>
          <w:bCs/>
          <w:iCs/>
          <w:kern w:val="0"/>
          <w:sz w:val="24"/>
          <w:szCs w:val="24"/>
        </w:rPr>
        <w:t xml:space="preserve">novel findings </w:t>
      </w:r>
      <w:r w:rsidR="007B68CF" w:rsidRPr="00927BF2">
        <w:rPr>
          <w:rFonts w:ascii="Book Antiqua" w:hAnsi="Book Antiqua"/>
          <w:bCs/>
          <w:iCs/>
          <w:kern w:val="0"/>
          <w:sz w:val="24"/>
          <w:szCs w:val="24"/>
        </w:rPr>
        <w:t xml:space="preserve">in </w:t>
      </w:r>
      <w:r w:rsidR="00B14CCF" w:rsidRPr="00927BF2">
        <w:rPr>
          <w:rFonts w:ascii="Book Antiqua" w:hAnsi="Book Antiqua"/>
          <w:bCs/>
          <w:iCs/>
          <w:kern w:val="0"/>
          <w:sz w:val="24"/>
          <w:szCs w:val="24"/>
        </w:rPr>
        <w:t xml:space="preserve">the </w:t>
      </w:r>
      <w:r w:rsidR="007B68CF" w:rsidRPr="00927BF2">
        <w:rPr>
          <w:rFonts w:ascii="Book Antiqua" w:hAnsi="Book Antiqua"/>
          <w:bCs/>
          <w:iCs/>
          <w:kern w:val="0"/>
          <w:sz w:val="24"/>
          <w:szCs w:val="24"/>
        </w:rPr>
        <w:t xml:space="preserve">acute LGIB setting </w:t>
      </w:r>
      <w:r w:rsidR="00254356" w:rsidRPr="00927BF2">
        <w:rPr>
          <w:rFonts w:ascii="Book Antiqua" w:hAnsi="Book Antiqua"/>
          <w:bCs/>
          <w:iCs/>
          <w:kern w:val="0"/>
          <w:sz w:val="24"/>
          <w:szCs w:val="24"/>
        </w:rPr>
        <w:t xml:space="preserve">have </w:t>
      </w:r>
      <w:r w:rsidR="00F86907" w:rsidRPr="00927BF2">
        <w:rPr>
          <w:rFonts w:ascii="Book Antiqua" w:hAnsi="Book Antiqua"/>
          <w:bCs/>
          <w:iCs/>
          <w:kern w:val="0"/>
          <w:sz w:val="24"/>
          <w:szCs w:val="24"/>
        </w:rPr>
        <w:t xml:space="preserve">accumulated </w:t>
      </w:r>
      <w:r w:rsidR="00254356" w:rsidRPr="00927BF2">
        <w:rPr>
          <w:rFonts w:ascii="Book Antiqua" w:hAnsi="Book Antiqua"/>
          <w:bCs/>
          <w:iCs/>
          <w:kern w:val="0"/>
          <w:sz w:val="24"/>
          <w:szCs w:val="24"/>
        </w:rPr>
        <w:t xml:space="preserve">in recent years, </w:t>
      </w:r>
      <w:r w:rsidR="00B14CCF" w:rsidRPr="00927BF2">
        <w:rPr>
          <w:rFonts w:ascii="Book Antiqua" w:hAnsi="Book Antiqua"/>
          <w:bCs/>
          <w:iCs/>
          <w:kern w:val="0"/>
          <w:sz w:val="24"/>
          <w:szCs w:val="24"/>
        </w:rPr>
        <w:t>such as</w:t>
      </w:r>
      <w:r w:rsidR="00254356" w:rsidRPr="00927BF2">
        <w:rPr>
          <w:rFonts w:ascii="Book Antiqua" w:hAnsi="Book Antiqua"/>
          <w:bCs/>
          <w:iCs/>
          <w:kern w:val="0"/>
          <w:sz w:val="24"/>
          <w:szCs w:val="24"/>
        </w:rPr>
        <w:t xml:space="preserve"> </w:t>
      </w:r>
      <w:r w:rsidR="002013B4" w:rsidRPr="00927BF2">
        <w:rPr>
          <w:rFonts w:ascii="Book Antiqua" w:hAnsi="Book Antiqua"/>
          <w:bCs/>
          <w:iCs/>
          <w:kern w:val="0"/>
          <w:sz w:val="24"/>
          <w:szCs w:val="24"/>
        </w:rPr>
        <w:t xml:space="preserve">predictive scores for severe </w:t>
      </w:r>
      <w:r w:rsidR="003855FF" w:rsidRPr="00927BF2">
        <w:rPr>
          <w:rFonts w:ascii="Book Antiqua" w:hAnsi="Book Antiqua"/>
          <w:bCs/>
          <w:iCs/>
          <w:kern w:val="0"/>
          <w:sz w:val="24"/>
          <w:szCs w:val="24"/>
        </w:rPr>
        <w:t>bleeding</w:t>
      </w:r>
      <w:r w:rsidR="002013B4" w:rsidRPr="00927BF2">
        <w:rPr>
          <w:rFonts w:ascii="Book Antiqua" w:hAnsi="Book Antiqua"/>
          <w:bCs/>
          <w:iCs/>
          <w:kern w:val="0"/>
          <w:sz w:val="24"/>
          <w:szCs w:val="24"/>
        </w:rPr>
        <w:t xml:space="preserve">, the clinical significance of contrast-enhanced computed tomography (CE-CT) before colonoscopy, the utility of early colonoscopy, and </w:t>
      </w:r>
      <w:r w:rsidR="00254356" w:rsidRPr="00927BF2">
        <w:rPr>
          <w:rFonts w:ascii="Book Antiqua" w:hAnsi="Book Antiqua"/>
          <w:bCs/>
          <w:iCs/>
          <w:kern w:val="0"/>
          <w:sz w:val="24"/>
          <w:szCs w:val="24"/>
        </w:rPr>
        <w:t xml:space="preserve">the management of </w:t>
      </w:r>
      <w:r w:rsidR="002013B4" w:rsidRPr="00927BF2">
        <w:rPr>
          <w:rFonts w:ascii="Book Antiqua" w:hAnsi="Book Antiqua"/>
          <w:bCs/>
          <w:iCs/>
          <w:kern w:val="0"/>
          <w:sz w:val="24"/>
          <w:szCs w:val="24"/>
        </w:rPr>
        <w:t>DOACs</w:t>
      </w:r>
      <w:r w:rsidR="00254356" w:rsidRPr="00927BF2">
        <w:rPr>
          <w:rFonts w:ascii="Book Antiqua" w:hAnsi="Book Antiqua"/>
          <w:bCs/>
          <w:iCs/>
          <w:kern w:val="0"/>
          <w:sz w:val="24"/>
          <w:szCs w:val="24"/>
        </w:rPr>
        <w:t>.</w:t>
      </w:r>
    </w:p>
    <w:p w:rsidR="00641737" w:rsidRPr="00927BF2" w:rsidRDefault="00302083" w:rsidP="00130DA1">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The purpose of this literature review</w:t>
      </w:r>
      <w:r w:rsidR="00F36787" w:rsidRPr="00927BF2">
        <w:rPr>
          <w:rFonts w:ascii="Book Antiqua" w:hAnsi="Book Antiqua"/>
          <w:bCs/>
          <w:iCs/>
          <w:kern w:val="0"/>
          <w:sz w:val="24"/>
          <w:szCs w:val="24"/>
        </w:rPr>
        <w:t xml:space="preserve"> </w:t>
      </w:r>
      <w:r w:rsidR="00B14CCF" w:rsidRPr="00927BF2">
        <w:rPr>
          <w:rFonts w:ascii="Book Antiqua" w:hAnsi="Book Antiqua"/>
          <w:bCs/>
          <w:iCs/>
          <w:kern w:val="0"/>
          <w:sz w:val="24"/>
          <w:szCs w:val="24"/>
        </w:rPr>
        <w:t>i</w:t>
      </w:r>
      <w:r w:rsidR="00F36787" w:rsidRPr="00927BF2">
        <w:rPr>
          <w:rFonts w:ascii="Book Antiqua" w:hAnsi="Book Antiqua"/>
          <w:bCs/>
          <w:iCs/>
          <w:kern w:val="0"/>
          <w:sz w:val="24"/>
          <w:szCs w:val="24"/>
        </w:rPr>
        <w:t xml:space="preserve">s to summarize </w:t>
      </w:r>
      <w:r w:rsidR="001B44A2" w:rsidRPr="00927BF2">
        <w:rPr>
          <w:rFonts w:ascii="Book Antiqua" w:hAnsi="Book Antiqua"/>
          <w:bCs/>
          <w:iCs/>
          <w:kern w:val="0"/>
          <w:sz w:val="24"/>
          <w:szCs w:val="24"/>
        </w:rPr>
        <w:t xml:space="preserve">findings regarding </w:t>
      </w:r>
      <w:r w:rsidR="00F36787" w:rsidRPr="00927BF2">
        <w:rPr>
          <w:rFonts w:ascii="Book Antiqua" w:hAnsi="Book Antiqua"/>
          <w:bCs/>
          <w:iCs/>
          <w:kern w:val="0"/>
          <w:sz w:val="24"/>
          <w:szCs w:val="24"/>
        </w:rPr>
        <w:t>the initial management of acute LGIB</w:t>
      </w:r>
      <w:r w:rsidR="00ED6D20" w:rsidRPr="00927BF2">
        <w:rPr>
          <w:rFonts w:ascii="Book Antiqua" w:hAnsi="Book Antiqua"/>
          <w:bCs/>
          <w:iCs/>
          <w:kern w:val="0"/>
          <w:sz w:val="24"/>
          <w:szCs w:val="24"/>
        </w:rPr>
        <w:t xml:space="preserve">, in line with the 2016 American College of Gastroenterology guideline </w:t>
      </w:r>
      <w:r w:rsidR="009A20EF" w:rsidRPr="00927BF2">
        <w:rPr>
          <w:rFonts w:ascii="Book Antiqua" w:hAnsi="Book Antiqua"/>
          <w:bCs/>
          <w:iCs/>
          <w:kern w:val="0"/>
          <w:sz w:val="24"/>
          <w:szCs w:val="24"/>
        </w:rPr>
        <w:t xml:space="preserve">for acute LGIB </w:t>
      </w:r>
      <w:r w:rsidR="00ED6D20" w:rsidRPr="00927BF2">
        <w:rPr>
          <w:rFonts w:ascii="Book Antiqua" w:hAnsi="Book Antiqua"/>
          <w:bCs/>
          <w:iCs/>
          <w:kern w:val="0"/>
          <w:sz w:val="24"/>
          <w:szCs w:val="24"/>
        </w:rPr>
        <w:t>and the 201</w:t>
      </w:r>
      <w:r w:rsidR="009A20EF" w:rsidRPr="00927BF2">
        <w:rPr>
          <w:rFonts w:ascii="Book Antiqua" w:hAnsi="Book Antiqua"/>
          <w:bCs/>
          <w:iCs/>
          <w:kern w:val="0"/>
          <w:sz w:val="24"/>
          <w:szCs w:val="24"/>
        </w:rPr>
        <w:t>6</w:t>
      </w:r>
      <w:r w:rsidR="00ED6D20" w:rsidRPr="00927BF2">
        <w:rPr>
          <w:rFonts w:ascii="Book Antiqua" w:hAnsi="Book Antiqua"/>
          <w:bCs/>
          <w:iCs/>
          <w:kern w:val="0"/>
          <w:sz w:val="24"/>
          <w:szCs w:val="24"/>
        </w:rPr>
        <w:t xml:space="preserve"> American Society for Gastrointestinal Endoscopy</w:t>
      </w:r>
      <w:r w:rsidR="00B77AAE" w:rsidRPr="00927BF2">
        <w:rPr>
          <w:rFonts w:ascii="Book Antiqua" w:hAnsi="Book Antiqua"/>
          <w:bCs/>
          <w:iCs/>
          <w:kern w:val="0"/>
          <w:sz w:val="24"/>
          <w:szCs w:val="24"/>
        </w:rPr>
        <w:t xml:space="preserve"> </w:t>
      </w:r>
      <w:r w:rsidR="009A20EF" w:rsidRPr="00927BF2">
        <w:rPr>
          <w:rFonts w:ascii="Book Antiqua" w:hAnsi="Book Antiqua"/>
          <w:bCs/>
          <w:iCs/>
          <w:kern w:val="0"/>
          <w:sz w:val="24"/>
          <w:szCs w:val="24"/>
        </w:rPr>
        <w:t>guideline for the management of</w:t>
      </w:r>
      <w:r w:rsidR="001179F6" w:rsidRPr="00927BF2">
        <w:rPr>
          <w:rFonts w:ascii="Book Antiqua" w:hAnsi="Book Antiqua"/>
          <w:bCs/>
          <w:iCs/>
          <w:kern w:val="0"/>
          <w:sz w:val="24"/>
          <w:szCs w:val="24"/>
        </w:rPr>
        <w:t xml:space="preserve"> </w:t>
      </w:r>
      <w:r w:rsidR="009A20EF" w:rsidRPr="00927BF2">
        <w:rPr>
          <w:rFonts w:ascii="Book Antiqua" w:hAnsi="Book Antiqua"/>
          <w:bCs/>
          <w:iCs/>
          <w:kern w:val="0"/>
          <w:sz w:val="24"/>
          <w:szCs w:val="24"/>
        </w:rPr>
        <w:t xml:space="preserve">antithrombotic agents </w:t>
      </w:r>
      <w:r w:rsidR="00550512" w:rsidRPr="00927BF2">
        <w:rPr>
          <w:rFonts w:ascii="Book Antiqua" w:hAnsi="Book Antiqua"/>
          <w:bCs/>
          <w:iCs/>
          <w:kern w:val="0"/>
          <w:sz w:val="24"/>
          <w:szCs w:val="24"/>
        </w:rPr>
        <w:t>on</w:t>
      </w:r>
      <w:r w:rsidR="009A20EF" w:rsidRPr="00927BF2">
        <w:rPr>
          <w:rFonts w:ascii="Book Antiqua" w:hAnsi="Book Antiqua"/>
          <w:bCs/>
          <w:iCs/>
          <w:kern w:val="0"/>
          <w:sz w:val="24"/>
          <w:szCs w:val="24"/>
        </w:rPr>
        <w:t xml:space="preserve"> </w:t>
      </w:r>
      <w:r w:rsidR="003A57C6" w:rsidRPr="00927BF2">
        <w:rPr>
          <w:rFonts w:ascii="Book Antiqua" w:hAnsi="Book Antiqua"/>
          <w:bCs/>
          <w:iCs/>
          <w:kern w:val="0"/>
          <w:sz w:val="24"/>
          <w:szCs w:val="24"/>
        </w:rPr>
        <w:t>gastrointestinal</w:t>
      </w:r>
      <w:r w:rsidR="001179F6" w:rsidRPr="00927BF2">
        <w:rPr>
          <w:rFonts w:ascii="Book Antiqua" w:hAnsi="Book Antiqua"/>
          <w:kern w:val="0"/>
          <w:sz w:val="24"/>
          <w:szCs w:val="24"/>
        </w:rPr>
        <w:t xml:space="preserve"> </w:t>
      </w:r>
      <w:proofErr w:type="gramStart"/>
      <w:r w:rsidR="009A20EF" w:rsidRPr="00927BF2">
        <w:rPr>
          <w:rFonts w:ascii="Book Antiqua" w:hAnsi="Book Antiqua"/>
          <w:bCs/>
          <w:iCs/>
          <w:kern w:val="0"/>
          <w:sz w:val="24"/>
          <w:szCs w:val="24"/>
        </w:rPr>
        <w:t>endoscopy</w:t>
      </w:r>
      <w:proofErr w:type="gramEnd"/>
      <w:r w:rsidR="00CC252B" w:rsidRPr="00927BF2">
        <w:rPr>
          <w:rFonts w:ascii="Book Antiqua" w:hAnsi="Book Antiqua"/>
          <w:bCs/>
          <w:iCs/>
          <w:kern w:val="0"/>
          <w:sz w:val="24"/>
          <w:szCs w:val="24"/>
        </w:rPr>
        <w:fldChar w:fldCharType="begin"/>
      </w:r>
      <w:r w:rsidR="00CC252B" w:rsidRPr="00927BF2">
        <w:rPr>
          <w:rFonts w:ascii="Book Antiqua" w:hAnsi="Book Antiqua"/>
          <w:bCs/>
          <w:iCs/>
          <w:kern w:val="0"/>
          <w:sz w:val="24"/>
          <w:szCs w:val="24"/>
        </w:rPr>
        <w:instrText>ADDIN RW.CITE{{351 Strate,L.L. 2016; 352 ASGE Standards of Practice Committee 2016}}</w:instrText>
      </w:r>
      <w:r w:rsidR="00CC252B"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[13,14]</w:t>
      </w:r>
      <w:r w:rsidR="00CC252B" w:rsidRPr="00927BF2">
        <w:rPr>
          <w:rFonts w:ascii="Book Antiqua" w:hAnsi="Book Antiqua"/>
          <w:bCs/>
          <w:iCs/>
          <w:kern w:val="0"/>
          <w:sz w:val="24"/>
          <w:szCs w:val="24"/>
        </w:rPr>
        <w:fldChar w:fldCharType="end"/>
      </w:r>
      <w:r w:rsidR="00F36787" w:rsidRPr="00927BF2">
        <w:rPr>
          <w:rFonts w:ascii="Book Antiqua" w:hAnsi="Book Antiqua"/>
          <w:bCs/>
          <w:iCs/>
          <w:kern w:val="0"/>
          <w:sz w:val="24"/>
          <w:szCs w:val="24"/>
        </w:rPr>
        <w:t>.</w:t>
      </w:r>
    </w:p>
    <w:p w:rsidR="00F7634F" w:rsidRPr="00927BF2" w:rsidRDefault="00F7634F" w:rsidP="00800FB6">
      <w:pPr>
        <w:adjustRightInd w:val="0"/>
        <w:snapToGrid w:val="0"/>
        <w:spacing w:line="360" w:lineRule="auto"/>
        <w:outlineLvl w:val="0"/>
        <w:rPr>
          <w:rFonts w:ascii="Book Antiqua" w:hAnsi="Book Antiqua"/>
          <w:b/>
          <w:bCs/>
          <w:iCs/>
          <w:kern w:val="0"/>
          <w:sz w:val="24"/>
          <w:szCs w:val="24"/>
        </w:rPr>
      </w:pPr>
    </w:p>
    <w:p w:rsidR="003513CD" w:rsidRPr="00927BF2" w:rsidRDefault="005F2D74" w:rsidP="00800FB6">
      <w:pPr>
        <w:adjustRightInd w:val="0"/>
        <w:snapToGrid w:val="0"/>
        <w:spacing w:line="360" w:lineRule="auto"/>
        <w:outlineLvl w:val="0"/>
        <w:rPr>
          <w:rFonts w:ascii="Book Antiqua" w:hAnsi="Book Antiqua"/>
          <w:b/>
          <w:bCs/>
          <w:iCs/>
          <w:kern w:val="0"/>
          <w:sz w:val="24"/>
          <w:szCs w:val="24"/>
        </w:rPr>
      </w:pPr>
      <w:r w:rsidRPr="00927BF2">
        <w:rPr>
          <w:rFonts w:ascii="Book Antiqua" w:hAnsi="Book Antiqua"/>
          <w:b/>
          <w:bCs/>
          <w:iCs/>
          <w:kern w:val="0"/>
          <w:sz w:val="24"/>
          <w:szCs w:val="24"/>
        </w:rPr>
        <w:t xml:space="preserve">INITIAL </w:t>
      </w:r>
      <w:r w:rsidR="00FE21BD" w:rsidRPr="00927BF2">
        <w:rPr>
          <w:rFonts w:ascii="Book Antiqua" w:hAnsi="Book Antiqua"/>
          <w:b/>
          <w:bCs/>
          <w:iCs/>
          <w:kern w:val="0"/>
          <w:sz w:val="24"/>
          <w:szCs w:val="24"/>
        </w:rPr>
        <w:t>ASSESSMENT</w:t>
      </w:r>
    </w:p>
    <w:p w:rsidR="0057077E" w:rsidRPr="00927BF2" w:rsidRDefault="001B44A2" w:rsidP="00800FB6">
      <w:pPr>
        <w:adjustRightInd w:val="0"/>
        <w:snapToGrid w:val="0"/>
        <w:spacing w:line="360" w:lineRule="auto"/>
        <w:outlineLvl w:val="0"/>
        <w:rPr>
          <w:rFonts w:ascii="Book Antiqua" w:hAnsi="Book Antiqua"/>
          <w:sz w:val="24"/>
          <w:szCs w:val="24"/>
        </w:rPr>
      </w:pPr>
      <w:r w:rsidRPr="00927BF2">
        <w:rPr>
          <w:rFonts w:ascii="Book Antiqua" w:hAnsi="Book Antiqua"/>
          <w:bCs/>
          <w:iCs/>
          <w:kern w:val="0"/>
          <w:sz w:val="24"/>
          <w:szCs w:val="24"/>
        </w:rPr>
        <w:t>H</w:t>
      </w:r>
      <w:r w:rsidR="00713909" w:rsidRPr="00927BF2">
        <w:rPr>
          <w:rFonts w:ascii="Book Antiqua" w:hAnsi="Book Antiqua"/>
          <w:bCs/>
          <w:iCs/>
          <w:kern w:val="0"/>
          <w:sz w:val="24"/>
          <w:szCs w:val="24"/>
        </w:rPr>
        <w:t>istory</w:t>
      </w:r>
      <w:r w:rsidRPr="00927BF2">
        <w:rPr>
          <w:rFonts w:ascii="Book Antiqua" w:hAnsi="Book Antiqua"/>
          <w:bCs/>
          <w:iCs/>
          <w:kern w:val="0"/>
          <w:sz w:val="24"/>
          <w:szCs w:val="24"/>
        </w:rPr>
        <w:t>-taking</w:t>
      </w:r>
      <w:r w:rsidR="00713909" w:rsidRPr="00927BF2">
        <w:rPr>
          <w:rFonts w:ascii="Book Antiqua" w:hAnsi="Book Antiqua"/>
          <w:bCs/>
          <w:iCs/>
          <w:kern w:val="0"/>
          <w:sz w:val="24"/>
          <w:szCs w:val="24"/>
        </w:rPr>
        <w:t xml:space="preserve">, physical examination, and laboratory testing </w:t>
      </w:r>
      <w:r w:rsidR="001179F6" w:rsidRPr="00927BF2">
        <w:rPr>
          <w:rFonts w:ascii="Book Antiqua" w:hAnsi="Book Antiqua"/>
          <w:bCs/>
          <w:iCs/>
          <w:kern w:val="0"/>
          <w:sz w:val="24"/>
          <w:szCs w:val="24"/>
        </w:rPr>
        <w:t xml:space="preserve">are important at the time of presentation </w:t>
      </w:r>
      <w:r w:rsidRPr="00927BF2">
        <w:rPr>
          <w:rFonts w:ascii="Book Antiqua" w:hAnsi="Book Antiqua"/>
          <w:bCs/>
          <w:iCs/>
          <w:kern w:val="0"/>
          <w:sz w:val="24"/>
          <w:szCs w:val="24"/>
        </w:rPr>
        <w:t xml:space="preserve">of patients </w:t>
      </w:r>
      <w:r w:rsidR="001179F6" w:rsidRPr="00927BF2">
        <w:rPr>
          <w:rFonts w:ascii="Book Antiqua" w:hAnsi="Book Antiqua"/>
          <w:bCs/>
          <w:iCs/>
          <w:kern w:val="0"/>
          <w:sz w:val="24"/>
          <w:szCs w:val="24"/>
        </w:rPr>
        <w:t>with presumed acute LGIB</w:t>
      </w:r>
      <w:r w:rsidR="00713909" w:rsidRPr="00927BF2">
        <w:rPr>
          <w:rFonts w:ascii="Book Antiqua" w:hAnsi="Book Antiqua"/>
          <w:bCs/>
          <w:iCs/>
          <w:kern w:val="0"/>
          <w:sz w:val="24"/>
          <w:szCs w:val="24"/>
        </w:rPr>
        <w:t xml:space="preserve">. </w:t>
      </w:r>
      <w:r w:rsidR="005A3CC9" w:rsidRPr="00927BF2">
        <w:rPr>
          <w:rFonts w:ascii="Book Antiqua" w:hAnsi="Book Antiqua"/>
          <w:bCs/>
          <w:iCs/>
          <w:kern w:val="0"/>
          <w:sz w:val="24"/>
          <w:szCs w:val="24"/>
        </w:rPr>
        <w:t>The need for intravenous fluid resuscitation and blood transfusion should be determined by e</w:t>
      </w:r>
      <w:r w:rsidR="00147708" w:rsidRPr="00927BF2">
        <w:rPr>
          <w:rFonts w:ascii="Book Antiqua" w:hAnsi="Book Antiqua"/>
          <w:bCs/>
          <w:iCs/>
          <w:kern w:val="0"/>
          <w:sz w:val="24"/>
          <w:szCs w:val="24"/>
        </w:rPr>
        <w:t>valua</w:t>
      </w:r>
      <w:r w:rsidR="005A3CC9" w:rsidRPr="00927BF2">
        <w:rPr>
          <w:rFonts w:ascii="Book Antiqua" w:hAnsi="Book Antiqua"/>
          <w:bCs/>
          <w:iCs/>
          <w:kern w:val="0"/>
          <w:sz w:val="24"/>
          <w:szCs w:val="24"/>
        </w:rPr>
        <w:t>ting</w:t>
      </w:r>
      <w:r w:rsidR="00147708" w:rsidRPr="00927BF2">
        <w:rPr>
          <w:rFonts w:ascii="Book Antiqua" w:hAnsi="Book Antiqua"/>
          <w:bCs/>
          <w:iCs/>
          <w:kern w:val="0"/>
          <w:sz w:val="24"/>
          <w:szCs w:val="24"/>
        </w:rPr>
        <w:t xml:space="preserve"> hemodynamic status </w:t>
      </w:r>
      <w:r w:rsidRPr="00927BF2">
        <w:rPr>
          <w:rFonts w:ascii="Book Antiqua" w:hAnsi="Book Antiqua"/>
          <w:bCs/>
          <w:iCs/>
          <w:kern w:val="0"/>
          <w:sz w:val="24"/>
          <w:szCs w:val="24"/>
        </w:rPr>
        <w:t xml:space="preserve">according to </w:t>
      </w:r>
      <w:r w:rsidR="005A3CC9" w:rsidRPr="00927BF2">
        <w:rPr>
          <w:rFonts w:ascii="Book Antiqua" w:hAnsi="Book Antiqua"/>
          <w:bCs/>
          <w:iCs/>
          <w:kern w:val="0"/>
          <w:sz w:val="24"/>
          <w:szCs w:val="24"/>
        </w:rPr>
        <w:t xml:space="preserve">history of syncope, level of consciousness, and </w:t>
      </w:r>
      <w:r w:rsidR="00147708" w:rsidRPr="00927BF2">
        <w:rPr>
          <w:rFonts w:ascii="Book Antiqua" w:hAnsi="Book Antiqua"/>
          <w:bCs/>
          <w:iCs/>
          <w:kern w:val="0"/>
          <w:sz w:val="24"/>
          <w:szCs w:val="24"/>
        </w:rPr>
        <w:t>vital signs</w:t>
      </w:r>
      <w:r w:rsidRPr="00927BF2">
        <w:rPr>
          <w:rFonts w:ascii="Book Antiqua" w:hAnsi="Book Antiqua"/>
          <w:bCs/>
          <w:iCs/>
          <w:kern w:val="0"/>
          <w:sz w:val="24"/>
          <w:szCs w:val="24"/>
        </w:rPr>
        <w:t>,</w:t>
      </w:r>
      <w:r w:rsidR="00147708" w:rsidRPr="00927BF2">
        <w:rPr>
          <w:rFonts w:ascii="Book Antiqua" w:hAnsi="Book Antiqua"/>
          <w:bCs/>
          <w:iCs/>
          <w:kern w:val="0"/>
          <w:sz w:val="24"/>
          <w:szCs w:val="24"/>
        </w:rPr>
        <w:t xml:space="preserve"> including postural changes</w:t>
      </w:r>
      <w:r w:rsidR="005A3CC9" w:rsidRPr="00927BF2">
        <w:rPr>
          <w:rFonts w:ascii="Book Antiqua" w:hAnsi="Book Antiqua"/>
          <w:bCs/>
          <w:iCs/>
          <w:kern w:val="0"/>
          <w:sz w:val="24"/>
          <w:szCs w:val="24"/>
        </w:rPr>
        <w:t>.</w:t>
      </w:r>
      <w:r w:rsidR="000346DB" w:rsidRPr="00927BF2">
        <w:rPr>
          <w:rFonts w:ascii="Book Antiqua" w:hAnsi="Book Antiqua"/>
          <w:bCs/>
          <w:iCs/>
          <w:kern w:val="0"/>
          <w:sz w:val="24"/>
          <w:szCs w:val="24"/>
        </w:rPr>
        <w:t xml:space="preserve"> Hematochezia </w:t>
      </w:r>
      <w:r w:rsidR="00605D8D" w:rsidRPr="00927BF2">
        <w:rPr>
          <w:rFonts w:ascii="Book Antiqua" w:hAnsi="Book Antiqua"/>
          <w:bCs/>
          <w:iCs/>
          <w:kern w:val="0"/>
          <w:sz w:val="24"/>
          <w:szCs w:val="24"/>
        </w:rPr>
        <w:t xml:space="preserve">with hemodynamic instability </w:t>
      </w:r>
      <w:r w:rsidR="000346DB" w:rsidRPr="00927BF2">
        <w:rPr>
          <w:rFonts w:ascii="Book Antiqua" w:hAnsi="Book Antiqua"/>
          <w:bCs/>
          <w:iCs/>
          <w:kern w:val="0"/>
          <w:sz w:val="24"/>
          <w:szCs w:val="24"/>
        </w:rPr>
        <w:t>requires attention</w:t>
      </w:r>
      <w:r w:rsidR="00CC5C40" w:rsidRPr="00927BF2">
        <w:rPr>
          <w:rFonts w:ascii="Book Antiqua" w:hAnsi="Book Antiqua"/>
          <w:bCs/>
          <w:iCs/>
          <w:kern w:val="0"/>
          <w:sz w:val="24"/>
          <w:szCs w:val="24"/>
        </w:rPr>
        <w:t>,</w:t>
      </w:r>
      <w:r w:rsidR="000346DB" w:rsidRPr="00927BF2">
        <w:rPr>
          <w:rFonts w:ascii="Book Antiqua" w:hAnsi="Book Antiqua"/>
          <w:bCs/>
          <w:iCs/>
          <w:kern w:val="0"/>
          <w:sz w:val="24"/>
          <w:szCs w:val="24"/>
        </w:rPr>
        <w:t xml:space="preserve"> </w:t>
      </w:r>
      <w:r w:rsidR="001179F6" w:rsidRPr="00927BF2">
        <w:rPr>
          <w:rFonts w:ascii="Book Antiqua" w:hAnsi="Book Antiqua"/>
          <w:bCs/>
          <w:iCs/>
          <w:kern w:val="0"/>
          <w:sz w:val="24"/>
          <w:szCs w:val="24"/>
        </w:rPr>
        <w:t>as</w:t>
      </w:r>
      <w:r w:rsidR="00525EE0" w:rsidRPr="00927BF2">
        <w:rPr>
          <w:rFonts w:ascii="Book Antiqua" w:hAnsi="Book Antiqua"/>
          <w:bCs/>
          <w:iCs/>
          <w:kern w:val="0"/>
          <w:sz w:val="24"/>
          <w:szCs w:val="24"/>
        </w:rPr>
        <w:t xml:space="preserve"> </w:t>
      </w:r>
      <w:r w:rsidR="000346DB" w:rsidRPr="00927BF2">
        <w:rPr>
          <w:rFonts w:ascii="Book Antiqua" w:hAnsi="Book Antiqua"/>
          <w:bCs/>
          <w:iCs/>
          <w:kern w:val="0"/>
          <w:sz w:val="24"/>
          <w:szCs w:val="24"/>
        </w:rPr>
        <w:t>brisk UGIB</w:t>
      </w:r>
      <w:r w:rsidR="00525EE0" w:rsidRPr="00927BF2">
        <w:rPr>
          <w:rFonts w:ascii="Book Antiqua" w:hAnsi="Book Antiqua"/>
          <w:bCs/>
          <w:iCs/>
          <w:kern w:val="0"/>
          <w:sz w:val="24"/>
          <w:szCs w:val="24"/>
        </w:rPr>
        <w:t xml:space="preserve"> can also </w:t>
      </w:r>
      <w:r w:rsidRPr="00927BF2">
        <w:rPr>
          <w:rFonts w:ascii="Book Antiqua" w:hAnsi="Book Antiqua"/>
          <w:bCs/>
          <w:iCs/>
          <w:kern w:val="0"/>
          <w:sz w:val="24"/>
          <w:szCs w:val="24"/>
        </w:rPr>
        <w:t xml:space="preserve">result in </w:t>
      </w:r>
      <w:r w:rsidR="00525EE0" w:rsidRPr="00927BF2">
        <w:rPr>
          <w:rFonts w:ascii="Book Antiqua" w:hAnsi="Book Antiqua"/>
          <w:bCs/>
          <w:iCs/>
          <w:kern w:val="0"/>
          <w:sz w:val="24"/>
          <w:szCs w:val="24"/>
        </w:rPr>
        <w:t xml:space="preserve">that type of stool. </w:t>
      </w:r>
      <w:r w:rsidR="00D541AF" w:rsidRPr="00927BF2">
        <w:rPr>
          <w:rFonts w:ascii="Book Antiqua" w:hAnsi="Book Antiqua"/>
          <w:sz w:val="24"/>
          <w:szCs w:val="24"/>
        </w:rPr>
        <w:t xml:space="preserve">A blood urea nitrogen/creatinine (BUN/Cr) ratio &gt; 30 (likelihood ratio, 7.5) and nasogastric aspirate/lavage with blood or coffee grounds (likelihood ratio, 9.6) are the features of </w:t>
      </w:r>
      <w:proofErr w:type="gramStart"/>
      <w:r w:rsidR="00D541AF" w:rsidRPr="00927BF2">
        <w:rPr>
          <w:rFonts w:ascii="Book Antiqua" w:hAnsi="Book Antiqua"/>
          <w:sz w:val="24"/>
          <w:szCs w:val="24"/>
        </w:rPr>
        <w:t>UGIB</w:t>
      </w:r>
      <w:proofErr w:type="gramEnd"/>
      <w:r w:rsidR="00D541AF" w:rsidRPr="00927BF2">
        <w:rPr>
          <w:rFonts w:ascii="Book Antiqua" w:hAnsi="Book Antiqua"/>
          <w:kern w:val="0"/>
          <w:sz w:val="24"/>
          <w:szCs w:val="24"/>
        </w:rPr>
        <w:fldChar w:fldCharType="begin"/>
      </w:r>
      <w:r w:rsidR="00D541AF" w:rsidRPr="00927BF2">
        <w:rPr>
          <w:rFonts w:ascii="Book Antiqua" w:hAnsi="Book Antiqua"/>
          <w:kern w:val="0"/>
          <w:sz w:val="24"/>
          <w:szCs w:val="24"/>
        </w:rPr>
        <w:instrText>ADDIN RW.CITE{{385 Srygley,F.D. 2012}}</w:instrText>
      </w:r>
      <w:r w:rsidR="00D541AF" w:rsidRPr="00927BF2">
        <w:rPr>
          <w:rFonts w:ascii="Book Antiqua" w:hAnsi="Book Antiqua"/>
          <w:kern w:val="0"/>
          <w:sz w:val="24"/>
          <w:szCs w:val="24"/>
        </w:rPr>
        <w:fldChar w:fldCharType="separate"/>
      </w:r>
      <w:r w:rsidR="00334494" w:rsidRPr="00927BF2">
        <w:rPr>
          <w:rFonts w:ascii="Book Antiqua" w:hAnsi="Book Antiqua"/>
          <w:sz w:val="24"/>
          <w:szCs w:val="24"/>
          <w:vertAlign w:val="superscript"/>
        </w:rPr>
        <w:t>[15]</w:t>
      </w:r>
      <w:r w:rsidR="00D541AF" w:rsidRPr="00927BF2">
        <w:rPr>
          <w:rFonts w:ascii="Book Antiqua" w:hAnsi="Book Antiqua"/>
          <w:kern w:val="0"/>
          <w:sz w:val="24"/>
          <w:szCs w:val="24"/>
        </w:rPr>
        <w:fldChar w:fldCharType="end"/>
      </w:r>
      <w:r w:rsidR="00D541AF" w:rsidRPr="00927BF2">
        <w:rPr>
          <w:rFonts w:ascii="Book Antiqua" w:hAnsi="Book Antiqua"/>
          <w:sz w:val="24"/>
          <w:szCs w:val="24"/>
        </w:rPr>
        <w:t xml:space="preserve">, being useful to distinguish UGIB from LGIB. In addition, in a report of patients with hematochezia, the systolic blood pressure was significantly lower in UGIB than in LGIB (mean pressure, 114 mmHg </w:t>
      </w:r>
      <w:r w:rsidR="00D541AF" w:rsidRPr="00927BF2">
        <w:rPr>
          <w:rFonts w:ascii="Book Antiqua" w:hAnsi="Book Antiqua"/>
          <w:i/>
          <w:sz w:val="24"/>
          <w:szCs w:val="24"/>
        </w:rPr>
        <w:t>vs</w:t>
      </w:r>
      <w:r w:rsidR="00D541AF" w:rsidRPr="00927BF2">
        <w:rPr>
          <w:rFonts w:ascii="Book Antiqua" w:hAnsi="Book Antiqua"/>
          <w:sz w:val="24"/>
          <w:szCs w:val="24"/>
        </w:rPr>
        <w:t xml:space="preserve"> 133 mmHg</w:t>
      </w:r>
      <w:proofErr w:type="gramStart"/>
      <w:r w:rsidR="00D541AF" w:rsidRPr="00927BF2">
        <w:rPr>
          <w:rFonts w:ascii="Book Antiqua" w:hAnsi="Book Antiqua"/>
          <w:sz w:val="24"/>
          <w:szCs w:val="24"/>
        </w:rPr>
        <w:t>)</w:t>
      </w:r>
      <w:proofErr w:type="gramEnd"/>
      <w:r w:rsidR="00D541AF" w:rsidRPr="00927BF2">
        <w:rPr>
          <w:rFonts w:ascii="Book Antiqua" w:hAnsi="Book Antiqua"/>
          <w:bCs/>
          <w:iCs/>
          <w:kern w:val="0"/>
          <w:sz w:val="24"/>
          <w:szCs w:val="24"/>
        </w:rPr>
        <w:fldChar w:fldCharType="begin"/>
      </w:r>
      <w:r w:rsidR="00D541AF" w:rsidRPr="00927BF2">
        <w:rPr>
          <w:rFonts w:ascii="Book Antiqua" w:hAnsi="Book Antiqua"/>
          <w:bCs/>
          <w:iCs/>
          <w:kern w:val="0"/>
          <w:sz w:val="24"/>
          <w:szCs w:val="24"/>
        </w:rPr>
        <w:instrText>ADDIN RW.CITE{{380 Sittichanbuncha,Y. 2013}}</w:instrText>
      </w:r>
      <w:r w:rsidR="00D541AF"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[16]</w:t>
      </w:r>
      <w:r w:rsidR="00D541AF" w:rsidRPr="00927BF2">
        <w:rPr>
          <w:rFonts w:ascii="Book Antiqua" w:hAnsi="Book Antiqua"/>
          <w:bCs/>
          <w:iCs/>
          <w:kern w:val="0"/>
          <w:sz w:val="24"/>
          <w:szCs w:val="24"/>
        </w:rPr>
        <w:fldChar w:fldCharType="end"/>
      </w:r>
      <w:r w:rsidR="00D541AF" w:rsidRPr="00927BF2">
        <w:rPr>
          <w:rFonts w:ascii="Book Antiqua" w:hAnsi="Book Antiqua"/>
          <w:sz w:val="24"/>
          <w:szCs w:val="24"/>
        </w:rPr>
        <w:t>. If the likelihood of UGIB is high based on these factors, upper endoscopy is recommended.</w:t>
      </w:r>
      <w:r w:rsidR="0057077E" w:rsidRPr="00927BF2">
        <w:rPr>
          <w:rFonts w:ascii="Book Antiqua" w:hAnsi="Book Antiqua"/>
          <w:sz w:val="24"/>
          <w:szCs w:val="24"/>
        </w:rPr>
        <w:t xml:space="preserve"> </w:t>
      </w:r>
    </w:p>
    <w:p w:rsidR="001A3F46" w:rsidRPr="00927BF2" w:rsidRDefault="001B44A2" w:rsidP="00130DA1">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 xml:space="preserve">The presence of certain </w:t>
      </w:r>
      <w:r w:rsidR="001432C8" w:rsidRPr="00927BF2">
        <w:rPr>
          <w:rFonts w:ascii="Book Antiqua" w:hAnsi="Book Antiqua"/>
          <w:bCs/>
          <w:iCs/>
          <w:kern w:val="0"/>
          <w:sz w:val="24"/>
          <w:szCs w:val="24"/>
        </w:rPr>
        <w:t xml:space="preserve">symptoms </w:t>
      </w:r>
      <w:r w:rsidRPr="00927BF2">
        <w:rPr>
          <w:rFonts w:ascii="Book Antiqua" w:hAnsi="Book Antiqua"/>
          <w:bCs/>
          <w:iCs/>
          <w:kern w:val="0"/>
          <w:sz w:val="24"/>
          <w:szCs w:val="24"/>
        </w:rPr>
        <w:t xml:space="preserve">can </w:t>
      </w:r>
      <w:r w:rsidR="001432C8" w:rsidRPr="00927BF2">
        <w:rPr>
          <w:rFonts w:ascii="Book Antiqua" w:hAnsi="Book Antiqua"/>
          <w:bCs/>
          <w:iCs/>
          <w:kern w:val="0"/>
          <w:sz w:val="24"/>
          <w:szCs w:val="24"/>
        </w:rPr>
        <w:t xml:space="preserve">suggest </w:t>
      </w:r>
      <w:r w:rsidRPr="00927BF2">
        <w:rPr>
          <w:rFonts w:ascii="Book Antiqua" w:hAnsi="Book Antiqua"/>
          <w:bCs/>
          <w:iCs/>
          <w:kern w:val="0"/>
          <w:sz w:val="24"/>
          <w:szCs w:val="24"/>
        </w:rPr>
        <w:t>the</w:t>
      </w:r>
      <w:r w:rsidR="00451D52" w:rsidRPr="00927BF2">
        <w:rPr>
          <w:rFonts w:ascii="Book Antiqua" w:hAnsi="Book Antiqua"/>
          <w:bCs/>
          <w:iCs/>
          <w:kern w:val="0"/>
          <w:sz w:val="24"/>
          <w:szCs w:val="24"/>
        </w:rPr>
        <w:t xml:space="preserve"> source of </w:t>
      </w:r>
      <w:proofErr w:type="gramStart"/>
      <w:r w:rsidR="00451D52" w:rsidRPr="00927BF2">
        <w:rPr>
          <w:rFonts w:ascii="Book Antiqua" w:hAnsi="Book Antiqua"/>
          <w:bCs/>
          <w:iCs/>
          <w:kern w:val="0"/>
          <w:sz w:val="24"/>
          <w:szCs w:val="24"/>
        </w:rPr>
        <w:t>LGIB</w:t>
      </w:r>
      <w:proofErr w:type="gramEnd"/>
      <w:r w:rsidR="00CC252B" w:rsidRPr="00927BF2">
        <w:rPr>
          <w:rFonts w:ascii="Book Antiqua" w:hAnsi="Book Antiqua"/>
          <w:bCs/>
          <w:iCs/>
          <w:kern w:val="0"/>
          <w:sz w:val="24"/>
          <w:szCs w:val="24"/>
        </w:rPr>
        <w:fldChar w:fldCharType="begin"/>
      </w:r>
      <w:r w:rsidR="00CC252B" w:rsidRPr="00927BF2">
        <w:rPr>
          <w:rFonts w:ascii="Book Antiqua" w:hAnsi="Book Antiqua"/>
          <w:bCs/>
          <w:iCs/>
          <w:kern w:val="0"/>
          <w:sz w:val="24"/>
          <w:szCs w:val="24"/>
        </w:rPr>
        <w:instrText>ADDIN RW.CITE{{351 Strate,L.L. 2016}}</w:instrText>
      </w:r>
      <w:r w:rsidR="00CC252B"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[13]</w:t>
      </w:r>
      <w:r w:rsidR="00CC252B" w:rsidRPr="00927BF2">
        <w:rPr>
          <w:rFonts w:ascii="Book Antiqua" w:hAnsi="Book Antiqua"/>
          <w:bCs/>
          <w:iCs/>
          <w:kern w:val="0"/>
          <w:sz w:val="24"/>
          <w:szCs w:val="24"/>
        </w:rPr>
        <w:fldChar w:fldCharType="end"/>
      </w:r>
      <w:r w:rsidR="00451D52" w:rsidRPr="00927BF2">
        <w:rPr>
          <w:rFonts w:ascii="Book Antiqua" w:hAnsi="Book Antiqua"/>
          <w:bCs/>
          <w:iCs/>
          <w:kern w:val="0"/>
          <w:sz w:val="24"/>
          <w:szCs w:val="24"/>
        </w:rPr>
        <w:t xml:space="preserve">. Patients with colitis (ischemia, infection, </w:t>
      </w:r>
      <w:r w:rsidR="001179F6" w:rsidRPr="00927BF2">
        <w:rPr>
          <w:rFonts w:ascii="Book Antiqua" w:hAnsi="Book Antiqua"/>
          <w:bCs/>
          <w:iCs/>
          <w:kern w:val="0"/>
          <w:sz w:val="24"/>
          <w:szCs w:val="24"/>
        </w:rPr>
        <w:t>or</w:t>
      </w:r>
      <w:r w:rsidR="00451D52" w:rsidRPr="00927BF2">
        <w:rPr>
          <w:rFonts w:ascii="Book Antiqua" w:hAnsi="Book Antiqua"/>
          <w:bCs/>
          <w:iCs/>
          <w:kern w:val="0"/>
          <w:sz w:val="24"/>
          <w:szCs w:val="24"/>
        </w:rPr>
        <w:t xml:space="preserve"> inflammatory bowel disease) often present with diarrhea and abdominal tenderness, whereas </w:t>
      </w:r>
      <w:r w:rsidRPr="00927BF2">
        <w:rPr>
          <w:rFonts w:ascii="Book Antiqua" w:hAnsi="Book Antiqua"/>
          <w:bCs/>
          <w:iCs/>
          <w:kern w:val="0"/>
          <w:sz w:val="24"/>
          <w:szCs w:val="24"/>
        </w:rPr>
        <w:t xml:space="preserve">those </w:t>
      </w:r>
      <w:r w:rsidR="00451D52" w:rsidRPr="00927BF2">
        <w:rPr>
          <w:rFonts w:ascii="Book Antiqua" w:hAnsi="Book Antiqua"/>
          <w:bCs/>
          <w:iCs/>
          <w:kern w:val="0"/>
          <w:sz w:val="24"/>
          <w:szCs w:val="24"/>
        </w:rPr>
        <w:t>with vascular diseases</w:t>
      </w:r>
      <w:r w:rsidR="001179F6" w:rsidRPr="00927BF2">
        <w:rPr>
          <w:rFonts w:ascii="Book Antiqua" w:hAnsi="Book Antiqua"/>
          <w:bCs/>
          <w:iCs/>
          <w:kern w:val="0"/>
          <w:sz w:val="24"/>
          <w:szCs w:val="24"/>
        </w:rPr>
        <w:t>,</w:t>
      </w:r>
      <w:r w:rsidR="00451D52" w:rsidRPr="00927BF2">
        <w:rPr>
          <w:rFonts w:ascii="Book Antiqua" w:hAnsi="Book Antiqua"/>
          <w:bCs/>
          <w:iCs/>
          <w:kern w:val="0"/>
          <w:sz w:val="24"/>
          <w:szCs w:val="24"/>
        </w:rPr>
        <w:t xml:space="preserve"> such as diverticular bleeding, hemorrhoid, angioectasia, and rectal ulcers</w:t>
      </w:r>
      <w:r w:rsidR="001179F6" w:rsidRPr="00927BF2">
        <w:rPr>
          <w:rFonts w:ascii="Book Antiqua" w:hAnsi="Book Antiqua"/>
          <w:bCs/>
          <w:iCs/>
          <w:kern w:val="0"/>
          <w:sz w:val="24"/>
          <w:szCs w:val="24"/>
        </w:rPr>
        <w:t>,</w:t>
      </w:r>
      <w:r w:rsidR="00451D52" w:rsidRPr="00927BF2">
        <w:rPr>
          <w:rFonts w:ascii="Book Antiqua" w:hAnsi="Book Antiqua"/>
          <w:bCs/>
          <w:iCs/>
          <w:kern w:val="0"/>
          <w:sz w:val="24"/>
          <w:szCs w:val="24"/>
        </w:rPr>
        <w:t xml:space="preserve"> usually do not present with lower gastrointestinal symptoms. </w:t>
      </w:r>
      <w:r w:rsidR="001A3F46" w:rsidRPr="00927BF2">
        <w:rPr>
          <w:rFonts w:ascii="Book Antiqua" w:hAnsi="Book Antiqua"/>
          <w:bCs/>
          <w:iCs/>
          <w:kern w:val="0"/>
          <w:sz w:val="24"/>
          <w:szCs w:val="24"/>
        </w:rPr>
        <w:t>Weight loss and a</w:t>
      </w:r>
      <w:r w:rsidR="00451D52" w:rsidRPr="00927BF2">
        <w:rPr>
          <w:rFonts w:ascii="Book Antiqua" w:hAnsi="Book Antiqua"/>
          <w:bCs/>
          <w:iCs/>
          <w:kern w:val="0"/>
          <w:sz w:val="24"/>
          <w:szCs w:val="24"/>
        </w:rPr>
        <w:t>ltered bowel habits</w:t>
      </w:r>
      <w:r w:rsidR="001A3F46" w:rsidRPr="00927BF2">
        <w:rPr>
          <w:rFonts w:ascii="Book Antiqua" w:hAnsi="Book Antiqua"/>
          <w:bCs/>
          <w:iCs/>
          <w:kern w:val="0"/>
          <w:sz w:val="24"/>
          <w:szCs w:val="24"/>
        </w:rPr>
        <w:t xml:space="preserve"> </w:t>
      </w:r>
      <w:r w:rsidR="00451D52" w:rsidRPr="00927BF2">
        <w:rPr>
          <w:rFonts w:ascii="Book Antiqua" w:hAnsi="Book Antiqua"/>
          <w:bCs/>
          <w:iCs/>
          <w:kern w:val="0"/>
          <w:sz w:val="24"/>
          <w:szCs w:val="24"/>
        </w:rPr>
        <w:lastRenderedPageBreak/>
        <w:t>sugges</w:t>
      </w:r>
      <w:r w:rsidR="001A3F46" w:rsidRPr="00927BF2">
        <w:rPr>
          <w:rFonts w:ascii="Book Antiqua" w:hAnsi="Book Antiqua"/>
          <w:bCs/>
          <w:iCs/>
          <w:kern w:val="0"/>
          <w:sz w:val="24"/>
          <w:szCs w:val="24"/>
        </w:rPr>
        <w:t>t</w:t>
      </w:r>
      <w:r w:rsidR="00451D52" w:rsidRPr="00927BF2">
        <w:rPr>
          <w:rFonts w:ascii="Book Antiqua" w:hAnsi="Book Antiqua"/>
          <w:bCs/>
          <w:iCs/>
          <w:kern w:val="0"/>
          <w:sz w:val="24"/>
          <w:szCs w:val="24"/>
        </w:rPr>
        <w:t xml:space="preserve"> malignancy. </w:t>
      </w:r>
    </w:p>
    <w:p w:rsidR="00390ADD" w:rsidRPr="00927BF2" w:rsidRDefault="00390ADD" w:rsidP="00800FB6">
      <w:pPr>
        <w:adjustRightInd w:val="0"/>
        <w:snapToGrid w:val="0"/>
        <w:spacing w:line="360" w:lineRule="auto"/>
        <w:outlineLvl w:val="0"/>
        <w:rPr>
          <w:rFonts w:ascii="Book Antiqua" w:hAnsi="Book Antiqua"/>
          <w:bCs/>
          <w:iCs/>
          <w:kern w:val="0"/>
          <w:sz w:val="24"/>
          <w:szCs w:val="24"/>
        </w:rPr>
      </w:pPr>
    </w:p>
    <w:p w:rsidR="00390ADD" w:rsidRPr="00927BF2" w:rsidRDefault="00390ADD" w:rsidP="00800FB6">
      <w:pPr>
        <w:adjustRightInd w:val="0"/>
        <w:snapToGrid w:val="0"/>
        <w:spacing w:line="360" w:lineRule="auto"/>
        <w:outlineLvl w:val="0"/>
        <w:rPr>
          <w:rFonts w:ascii="Book Antiqua" w:hAnsi="Book Antiqua"/>
          <w:b/>
          <w:bCs/>
          <w:i/>
          <w:iCs/>
          <w:kern w:val="0"/>
          <w:sz w:val="24"/>
          <w:szCs w:val="24"/>
        </w:rPr>
      </w:pPr>
      <w:r w:rsidRPr="00927BF2">
        <w:rPr>
          <w:rFonts w:ascii="Book Antiqua" w:hAnsi="Book Antiqua"/>
          <w:b/>
          <w:bCs/>
          <w:i/>
          <w:iCs/>
          <w:kern w:val="0"/>
          <w:sz w:val="24"/>
          <w:szCs w:val="24"/>
        </w:rPr>
        <w:t>Risk stratification</w:t>
      </w:r>
    </w:p>
    <w:p w:rsidR="00F86907" w:rsidRPr="00927BF2" w:rsidRDefault="001A3F46" w:rsidP="00800FB6">
      <w:pPr>
        <w:adjustRightInd w:val="0"/>
        <w:snapToGrid w:val="0"/>
        <w:spacing w:line="360" w:lineRule="auto"/>
        <w:rPr>
          <w:rFonts w:ascii="Book Antiqua" w:hAnsi="Book Antiqua"/>
          <w:bCs/>
          <w:iCs/>
          <w:kern w:val="0"/>
          <w:sz w:val="24"/>
          <w:szCs w:val="24"/>
        </w:rPr>
      </w:pPr>
      <w:r w:rsidRPr="00927BF2">
        <w:rPr>
          <w:rFonts w:ascii="Book Antiqua" w:hAnsi="Book Antiqua"/>
          <w:bCs/>
          <w:iCs/>
          <w:kern w:val="0"/>
          <w:sz w:val="24"/>
          <w:szCs w:val="24"/>
        </w:rPr>
        <w:t xml:space="preserve">Although most patients with acute LGIB </w:t>
      </w:r>
      <w:r w:rsidR="00390ADD" w:rsidRPr="00927BF2">
        <w:rPr>
          <w:rFonts w:ascii="Book Antiqua" w:hAnsi="Book Antiqua"/>
          <w:bCs/>
          <w:iCs/>
          <w:kern w:val="0"/>
          <w:sz w:val="24"/>
          <w:szCs w:val="24"/>
        </w:rPr>
        <w:t xml:space="preserve">experience spontaneous hemostasis, some suffer from severe, persistent hemorrhage and rebleeding. </w:t>
      </w:r>
      <w:r w:rsidR="00954AC1" w:rsidRPr="00927BF2">
        <w:rPr>
          <w:rFonts w:ascii="Book Antiqua" w:hAnsi="Book Antiqua"/>
          <w:bCs/>
          <w:iCs/>
          <w:kern w:val="0"/>
          <w:sz w:val="24"/>
          <w:szCs w:val="24"/>
        </w:rPr>
        <w:t>The frequency of adverse outcomes v</w:t>
      </w:r>
      <w:r w:rsidR="005143D0" w:rsidRPr="00927BF2">
        <w:rPr>
          <w:rFonts w:ascii="Book Antiqua" w:hAnsi="Book Antiqua"/>
          <w:bCs/>
          <w:iCs/>
          <w:kern w:val="0"/>
          <w:sz w:val="24"/>
          <w:szCs w:val="24"/>
        </w:rPr>
        <w:t xml:space="preserve">aries </w:t>
      </w:r>
      <w:r w:rsidR="001B44A2" w:rsidRPr="00927BF2">
        <w:rPr>
          <w:rFonts w:ascii="Book Antiqua" w:hAnsi="Book Antiqua"/>
          <w:bCs/>
          <w:iCs/>
          <w:kern w:val="0"/>
          <w:sz w:val="24"/>
          <w:szCs w:val="24"/>
        </w:rPr>
        <w:t>by</w:t>
      </w:r>
      <w:r w:rsidR="001179F6" w:rsidRPr="00927BF2">
        <w:rPr>
          <w:rFonts w:ascii="Book Antiqua" w:hAnsi="Book Antiqua"/>
          <w:bCs/>
          <w:iCs/>
          <w:kern w:val="0"/>
          <w:sz w:val="24"/>
          <w:szCs w:val="24"/>
        </w:rPr>
        <w:t xml:space="preserve"> </w:t>
      </w:r>
      <w:r w:rsidR="006430C5" w:rsidRPr="00927BF2">
        <w:rPr>
          <w:rFonts w:ascii="Book Antiqua" w:hAnsi="Book Antiqua"/>
          <w:bCs/>
          <w:iCs/>
          <w:kern w:val="0"/>
          <w:sz w:val="24"/>
          <w:szCs w:val="24"/>
        </w:rPr>
        <w:t>cause</w:t>
      </w:r>
      <w:r w:rsidR="00954AC1" w:rsidRPr="00927BF2">
        <w:rPr>
          <w:rFonts w:ascii="Book Antiqua" w:hAnsi="Book Antiqua"/>
          <w:bCs/>
          <w:iCs/>
          <w:kern w:val="0"/>
          <w:sz w:val="24"/>
          <w:szCs w:val="24"/>
        </w:rPr>
        <w:t xml:space="preserve"> of LGIB. </w:t>
      </w:r>
      <w:r w:rsidR="001179F6" w:rsidRPr="00927BF2">
        <w:rPr>
          <w:rFonts w:ascii="Book Antiqua" w:hAnsi="Book Antiqua"/>
          <w:bCs/>
          <w:iCs/>
          <w:kern w:val="0"/>
          <w:sz w:val="24"/>
          <w:szCs w:val="24"/>
        </w:rPr>
        <w:t>The c</w:t>
      </w:r>
      <w:r w:rsidR="006430C5" w:rsidRPr="00927BF2">
        <w:rPr>
          <w:rFonts w:ascii="Book Antiqua" w:hAnsi="Book Antiqua"/>
          <w:bCs/>
          <w:iCs/>
          <w:kern w:val="0"/>
          <w:sz w:val="24"/>
          <w:szCs w:val="24"/>
        </w:rPr>
        <w:t>auses</w:t>
      </w:r>
      <w:r w:rsidR="00F10957" w:rsidRPr="00927BF2">
        <w:rPr>
          <w:rFonts w:ascii="Book Antiqua" w:hAnsi="Book Antiqua"/>
          <w:bCs/>
          <w:iCs/>
          <w:kern w:val="0"/>
          <w:sz w:val="24"/>
          <w:szCs w:val="24"/>
        </w:rPr>
        <w:t xml:space="preserve"> of acute LGIB</w:t>
      </w:r>
      <w:r w:rsidR="003A5114" w:rsidRPr="00927BF2">
        <w:rPr>
          <w:rFonts w:ascii="Book Antiqua" w:hAnsi="Book Antiqua"/>
          <w:bCs/>
          <w:iCs/>
          <w:kern w:val="0"/>
          <w:sz w:val="24"/>
          <w:szCs w:val="24"/>
        </w:rPr>
        <w:t xml:space="preserve"> </w:t>
      </w:r>
      <w:r w:rsidR="00D541AF" w:rsidRPr="00927BF2">
        <w:rPr>
          <w:rFonts w:ascii="Book Antiqua" w:hAnsi="Book Antiqua"/>
          <w:bCs/>
          <w:iCs/>
          <w:kern w:val="0"/>
          <w:sz w:val="24"/>
          <w:szCs w:val="24"/>
        </w:rPr>
        <w:t xml:space="preserve">in the Western countries </w:t>
      </w:r>
      <w:r w:rsidR="001179F6" w:rsidRPr="00927BF2">
        <w:rPr>
          <w:rFonts w:ascii="Book Antiqua" w:hAnsi="Book Antiqua"/>
          <w:bCs/>
          <w:iCs/>
          <w:kern w:val="0"/>
          <w:sz w:val="24"/>
          <w:szCs w:val="24"/>
        </w:rPr>
        <w:t>a</w:t>
      </w:r>
      <w:r w:rsidR="003A5114" w:rsidRPr="00927BF2">
        <w:rPr>
          <w:rFonts w:ascii="Book Antiqua" w:hAnsi="Book Antiqua"/>
          <w:bCs/>
          <w:iCs/>
          <w:kern w:val="0"/>
          <w:sz w:val="24"/>
          <w:szCs w:val="24"/>
        </w:rPr>
        <w:t>re as follows</w:t>
      </w:r>
      <w:r w:rsidR="00AC03B2" w:rsidRPr="00927BF2">
        <w:rPr>
          <w:rFonts w:ascii="Book Antiqua" w:hAnsi="Book Antiqua"/>
          <w:bCs/>
          <w:iCs/>
          <w:kern w:val="0"/>
          <w:sz w:val="24"/>
          <w:szCs w:val="24"/>
        </w:rPr>
        <w:fldChar w:fldCharType="begin"/>
      </w:r>
      <w:r w:rsidR="00AC03B2" w:rsidRPr="00927BF2">
        <w:rPr>
          <w:rFonts w:ascii="Book Antiqua" w:hAnsi="Book Antiqua"/>
          <w:bCs/>
          <w:iCs/>
          <w:kern w:val="0"/>
          <w:sz w:val="24"/>
          <w:szCs w:val="24"/>
        </w:rPr>
        <w:instrText>ADDIN RW.CITE{{473 Gralnek,I.M. 2017}}</w:instrText>
      </w:r>
      <w:r w:rsidR="00AC03B2"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[17]</w:t>
      </w:r>
      <w:r w:rsidR="00AC03B2" w:rsidRPr="00927BF2">
        <w:rPr>
          <w:rFonts w:ascii="Book Antiqua" w:hAnsi="Book Antiqua"/>
          <w:bCs/>
          <w:iCs/>
          <w:kern w:val="0"/>
          <w:sz w:val="24"/>
          <w:szCs w:val="24"/>
        </w:rPr>
        <w:fldChar w:fldCharType="end"/>
      </w:r>
      <w:r w:rsidR="001179F6" w:rsidRPr="00927BF2">
        <w:rPr>
          <w:rFonts w:ascii="Book Antiqua" w:hAnsi="Book Antiqua"/>
          <w:bCs/>
          <w:iCs/>
          <w:kern w:val="0"/>
          <w:sz w:val="24"/>
          <w:szCs w:val="24"/>
        </w:rPr>
        <w:t>:</w:t>
      </w:r>
      <w:r w:rsidR="00F10957" w:rsidRPr="00927BF2">
        <w:rPr>
          <w:rFonts w:ascii="Book Antiqua" w:hAnsi="Book Antiqua"/>
          <w:bCs/>
          <w:iCs/>
          <w:kern w:val="0"/>
          <w:sz w:val="24"/>
          <w:szCs w:val="24"/>
        </w:rPr>
        <w:t xml:space="preserve"> </w:t>
      </w:r>
      <w:r w:rsidR="00130DA1" w:rsidRPr="00927BF2">
        <w:rPr>
          <w:rFonts w:ascii="Book Antiqua" w:hAnsi="Book Antiqua"/>
          <w:bCs/>
          <w:iCs/>
          <w:kern w:val="0"/>
          <w:sz w:val="24"/>
          <w:szCs w:val="24"/>
        </w:rPr>
        <w:t xml:space="preserve">Diverticular </w:t>
      </w:r>
      <w:r w:rsidR="00F10957" w:rsidRPr="00927BF2">
        <w:rPr>
          <w:rFonts w:ascii="Book Antiqua" w:hAnsi="Book Antiqua"/>
          <w:bCs/>
          <w:iCs/>
          <w:kern w:val="0"/>
          <w:sz w:val="24"/>
          <w:szCs w:val="24"/>
        </w:rPr>
        <w:t>bleeding</w:t>
      </w:r>
      <w:r w:rsidR="006430C5" w:rsidRPr="00927BF2">
        <w:rPr>
          <w:rFonts w:ascii="Book Antiqua" w:hAnsi="Book Antiqua"/>
          <w:bCs/>
          <w:iCs/>
          <w:kern w:val="0"/>
          <w:sz w:val="24"/>
          <w:szCs w:val="24"/>
        </w:rPr>
        <w:t xml:space="preserve"> (30</w:t>
      </w:r>
      <w:r w:rsidR="00130DA1" w:rsidRPr="00927BF2">
        <w:rPr>
          <w:rFonts w:ascii="Book Antiqua" w:eastAsia="宋体" w:hAnsi="Book Antiqua" w:hint="eastAsia"/>
          <w:bCs/>
          <w:iCs/>
          <w:kern w:val="0"/>
          <w:sz w:val="24"/>
          <w:szCs w:val="24"/>
          <w:lang w:eastAsia="zh-CN"/>
        </w:rPr>
        <w:t>%-</w:t>
      </w:r>
      <w:r w:rsidR="006430C5" w:rsidRPr="00927BF2">
        <w:rPr>
          <w:rFonts w:ascii="Book Antiqua" w:hAnsi="Book Antiqua"/>
          <w:bCs/>
          <w:iCs/>
          <w:kern w:val="0"/>
          <w:sz w:val="24"/>
          <w:szCs w:val="24"/>
        </w:rPr>
        <w:t>65%)</w:t>
      </w:r>
      <w:r w:rsidR="00F10957" w:rsidRPr="00927BF2">
        <w:rPr>
          <w:rFonts w:ascii="Book Antiqua" w:hAnsi="Book Antiqua"/>
          <w:bCs/>
          <w:iCs/>
          <w:kern w:val="0"/>
          <w:sz w:val="24"/>
          <w:szCs w:val="24"/>
        </w:rPr>
        <w:t>, ischemic colitis</w:t>
      </w:r>
      <w:r w:rsidR="006430C5" w:rsidRPr="00927BF2">
        <w:rPr>
          <w:rFonts w:ascii="Book Antiqua" w:hAnsi="Book Antiqua"/>
          <w:bCs/>
          <w:iCs/>
          <w:kern w:val="0"/>
          <w:sz w:val="24"/>
          <w:szCs w:val="24"/>
        </w:rPr>
        <w:t xml:space="preserve"> (5</w:t>
      </w:r>
      <w:r w:rsidR="00130DA1" w:rsidRPr="00927BF2">
        <w:rPr>
          <w:rFonts w:ascii="Book Antiqua" w:eastAsia="宋体" w:hAnsi="Book Antiqua" w:hint="eastAsia"/>
          <w:bCs/>
          <w:iCs/>
          <w:kern w:val="0"/>
          <w:sz w:val="24"/>
          <w:szCs w:val="24"/>
          <w:lang w:eastAsia="zh-CN"/>
        </w:rPr>
        <w:t>%-</w:t>
      </w:r>
      <w:r w:rsidR="006430C5" w:rsidRPr="00927BF2">
        <w:rPr>
          <w:rFonts w:ascii="Book Antiqua" w:hAnsi="Book Antiqua"/>
          <w:bCs/>
          <w:iCs/>
          <w:kern w:val="0"/>
          <w:sz w:val="24"/>
          <w:szCs w:val="24"/>
        </w:rPr>
        <w:t>20%)</w:t>
      </w:r>
      <w:r w:rsidR="00F10957" w:rsidRPr="00927BF2">
        <w:rPr>
          <w:rFonts w:ascii="Book Antiqua" w:hAnsi="Book Antiqua"/>
          <w:bCs/>
          <w:iCs/>
          <w:kern w:val="0"/>
          <w:sz w:val="24"/>
          <w:szCs w:val="24"/>
        </w:rPr>
        <w:t xml:space="preserve">, </w:t>
      </w:r>
      <w:r w:rsidR="00F25616" w:rsidRPr="00927BF2">
        <w:rPr>
          <w:rFonts w:ascii="Book Antiqua" w:hAnsi="Book Antiqua"/>
          <w:bCs/>
          <w:iCs/>
          <w:kern w:val="0"/>
          <w:sz w:val="24"/>
          <w:szCs w:val="24"/>
        </w:rPr>
        <w:t>hemorrhoid</w:t>
      </w:r>
      <w:r w:rsidR="001179F6" w:rsidRPr="00927BF2">
        <w:rPr>
          <w:rFonts w:ascii="Book Antiqua" w:hAnsi="Book Antiqua"/>
          <w:bCs/>
          <w:iCs/>
          <w:kern w:val="0"/>
          <w:sz w:val="24"/>
          <w:szCs w:val="24"/>
        </w:rPr>
        <w:t>s</w:t>
      </w:r>
      <w:r w:rsidR="00F25616" w:rsidRPr="00927BF2">
        <w:rPr>
          <w:rFonts w:ascii="Book Antiqua" w:hAnsi="Book Antiqua"/>
          <w:bCs/>
          <w:iCs/>
          <w:kern w:val="0"/>
          <w:sz w:val="24"/>
          <w:szCs w:val="24"/>
        </w:rPr>
        <w:t xml:space="preserve"> (5</w:t>
      </w:r>
      <w:r w:rsidR="00130DA1" w:rsidRPr="00927BF2">
        <w:rPr>
          <w:rFonts w:ascii="Book Antiqua" w:eastAsia="宋体" w:hAnsi="Book Antiqua" w:hint="eastAsia"/>
          <w:bCs/>
          <w:iCs/>
          <w:kern w:val="0"/>
          <w:sz w:val="24"/>
          <w:szCs w:val="24"/>
          <w:lang w:eastAsia="zh-CN"/>
        </w:rPr>
        <w:t>%-</w:t>
      </w:r>
      <w:r w:rsidR="00F25616" w:rsidRPr="00927BF2">
        <w:rPr>
          <w:rFonts w:ascii="Book Antiqua" w:hAnsi="Book Antiqua"/>
          <w:bCs/>
          <w:iCs/>
          <w:kern w:val="0"/>
          <w:sz w:val="24"/>
          <w:szCs w:val="24"/>
        </w:rPr>
        <w:t>20%), colorectal polyps/neoplasms (2</w:t>
      </w:r>
      <w:r w:rsidR="00130DA1" w:rsidRPr="00927BF2">
        <w:rPr>
          <w:rFonts w:ascii="Book Antiqua" w:eastAsia="宋体" w:hAnsi="Book Antiqua" w:hint="eastAsia"/>
          <w:bCs/>
          <w:iCs/>
          <w:kern w:val="0"/>
          <w:sz w:val="24"/>
          <w:szCs w:val="24"/>
          <w:lang w:eastAsia="zh-CN"/>
        </w:rPr>
        <w:t>%-</w:t>
      </w:r>
      <w:r w:rsidR="00F25616" w:rsidRPr="00927BF2">
        <w:rPr>
          <w:rFonts w:ascii="Book Antiqua" w:hAnsi="Book Antiqua"/>
          <w:bCs/>
          <w:iCs/>
          <w:kern w:val="0"/>
          <w:sz w:val="24"/>
          <w:szCs w:val="24"/>
        </w:rPr>
        <w:t xml:space="preserve">15%), </w:t>
      </w:r>
      <w:r w:rsidR="00F10957" w:rsidRPr="00927BF2">
        <w:rPr>
          <w:rFonts w:ascii="Book Antiqua" w:hAnsi="Book Antiqua"/>
          <w:bCs/>
          <w:iCs/>
          <w:kern w:val="0"/>
          <w:sz w:val="24"/>
          <w:szCs w:val="24"/>
        </w:rPr>
        <w:t>angioectasia</w:t>
      </w:r>
      <w:r w:rsidR="006430C5" w:rsidRPr="00927BF2">
        <w:rPr>
          <w:rFonts w:ascii="Book Antiqua" w:hAnsi="Book Antiqua"/>
          <w:bCs/>
          <w:iCs/>
          <w:kern w:val="0"/>
          <w:sz w:val="24"/>
          <w:szCs w:val="24"/>
        </w:rPr>
        <w:t xml:space="preserve"> (5</w:t>
      </w:r>
      <w:r w:rsidR="00130DA1" w:rsidRPr="00927BF2">
        <w:rPr>
          <w:rFonts w:ascii="Book Antiqua" w:eastAsia="宋体" w:hAnsi="Book Antiqua" w:hint="eastAsia"/>
          <w:bCs/>
          <w:iCs/>
          <w:kern w:val="0"/>
          <w:sz w:val="24"/>
          <w:szCs w:val="24"/>
          <w:lang w:eastAsia="zh-CN"/>
        </w:rPr>
        <w:t>%-</w:t>
      </w:r>
      <w:r w:rsidR="006430C5" w:rsidRPr="00927BF2">
        <w:rPr>
          <w:rFonts w:ascii="Book Antiqua" w:hAnsi="Book Antiqua"/>
          <w:bCs/>
          <w:iCs/>
          <w:kern w:val="0"/>
          <w:sz w:val="24"/>
          <w:szCs w:val="24"/>
        </w:rPr>
        <w:t>10%)</w:t>
      </w:r>
      <w:r w:rsidR="006109BF" w:rsidRPr="00927BF2">
        <w:rPr>
          <w:rFonts w:ascii="Book Antiqua" w:hAnsi="Book Antiqua"/>
          <w:bCs/>
          <w:iCs/>
          <w:kern w:val="0"/>
          <w:sz w:val="24"/>
          <w:szCs w:val="24"/>
        </w:rPr>
        <w:t>, post-polypectomy bleedin</w:t>
      </w:r>
      <w:r w:rsidR="002F2E74" w:rsidRPr="00927BF2">
        <w:rPr>
          <w:rFonts w:ascii="Book Antiqua" w:hAnsi="Book Antiqua"/>
          <w:bCs/>
          <w:iCs/>
          <w:kern w:val="0"/>
          <w:sz w:val="24"/>
          <w:szCs w:val="24"/>
        </w:rPr>
        <w:t>g</w:t>
      </w:r>
      <w:r w:rsidR="006430C5" w:rsidRPr="00927BF2">
        <w:rPr>
          <w:rFonts w:ascii="Book Antiqua" w:hAnsi="Book Antiqua"/>
          <w:bCs/>
          <w:iCs/>
          <w:kern w:val="0"/>
          <w:sz w:val="24"/>
          <w:szCs w:val="24"/>
        </w:rPr>
        <w:t xml:space="preserve"> (2</w:t>
      </w:r>
      <w:r w:rsidR="00130DA1" w:rsidRPr="00927BF2">
        <w:rPr>
          <w:rFonts w:ascii="Book Antiqua" w:eastAsia="宋体" w:hAnsi="Book Antiqua" w:hint="eastAsia"/>
          <w:bCs/>
          <w:iCs/>
          <w:kern w:val="0"/>
          <w:sz w:val="24"/>
          <w:szCs w:val="24"/>
          <w:lang w:eastAsia="zh-CN"/>
        </w:rPr>
        <w:t>%-</w:t>
      </w:r>
      <w:r w:rsidR="006430C5" w:rsidRPr="00927BF2">
        <w:rPr>
          <w:rFonts w:ascii="Book Antiqua" w:hAnsi="Book Antiqua"/>
          <w:bCs/>
          <w:iCs/>
          <w:kern w:val="0"/>
          <w:sz w:val="24"/>
          <w:szCs w:val="24"/>
        </w:rPr>
        <w:t>7%)</w:t>
      </w:r>
      <w:r w:rsidR="002F2E74" w:rsidRPr="00927BF2">
        <w:rPr>
          <w:rFonts w:ascii="Book Antiqua" w:hAnsi="Book Antiqua"/>
          <w:bCs/>
          <w:iCs/>
          <w:kern w:val="0"/>
          <w:sz w:val="24"/>
          <w:szCs w:val="24"/>
        </w:rPr>
        <w:t>,</w:t>
      </w:r>
      <w:r w:rsidR="00F25616" w:rsidRPr="00927BF2">
        <w:rPr>
          <w:rFonts w:ascii="Book Antiqua" w:hAnsi="Book Antiqua"/>
          <w:bCs/>
          <w:iCs/>
          <w:kern w:val="0"/>
          <w:sz w:val="24"/>
          <w:szCs w:val="24"/>
        </w:rPr>
        <w:t xml:space="preserve"> inflammatory bowel disease (3</w:t>
      </w:r>
      <w:r w:rsidR="00130DA1" w:rsidRPr="00927BF2">
        <w:rPr>
          <w:rFonts w:ascii="Book Antiqua" w:eastAsia="宋体" w:hAnsi="Book Antiqua" w:hint="eastAsia"/>
          <w:bCs/>
          <w:iCs/>
          <w:kern w:val="0"/>
          <w:sz w:val="24"/>
          <w:szCs w:val="24"/>
          <w:lang w:eastAsia="zh-CN"/>
        </w:rPr>
        <w:t>%-</w:t>
      </w:r>
      <w:r w:rsidR="00F25616" w:rsidRPr="00927BF2">
        <w:rPr>
          <w:rFonts w:ascii="Book Antiqua" w:hAnsi="Book Antiqua"/>
          <w:bCs/>
          <w:iCs/>
          <w:kern w:val="0"/>
          <w:sz w:val="24"/>
          <w:szCs w:val="24"/>
        </w:rPr>
        <w:t>5%), infectious colitis (2</w:t>
      </w:r>
      <w:r w:rsidR="00130DA1" w:rsidRPr="00927BF2">
        <w:rPr>
          <w:rFonts w:ascii="Book Antiqua" w:eastAsia="宋体" w:hAnsi="Book Antiqua" w:hint="eastAsia"/>
          <w:bCs/>
          <w:iCs/>
          <w:kern w:val="0"/>
          <w:sz w:val="24"/>
          <w:szCs w:val="24"/>
          <w:lang w:eastAsia="zh-CN"/>
        </w:rPr>
        <w:t>%-</w:t>
      </w:r>
      <w:r w:rsidR="00F25616" w:rsidRPr="00927BF2">
        <w:rPr>
          <w:rFonts w:ascii="Book Antiqua" w:hAnsi="Book Antiqua"/>
          <w:bCs/>
          <w:iCs/>
          <w:kern w:val="0"/>
          <w:sz w:val="24"/>
          <w:szCs w:val="24"/>
        </w:rPr>
        <w:t>5%), rectal ulcer (0</w:t>
      </w:r>
      <w:r w:rsidR="00130DA1" w:rsidRPr="00927BF2">
        <w:rPr>
          <w:rFonts w:ascii="Book Antiqua" w:eastAsia="宋体" w:hAnsi="Book Antiqua" w:hint="eastAsia"/>
          <w:bCs/>
          <w:iCs/>
          <w:kern w:val="0"/>
          <w:sz w:val="24"/>
          <w:szCs w:val="24"/>
          <w:lang w:eastAsia="zh-CN"/>
        </w:rPr>
        <w:t>-</w:t>
      </w:r>
      <w:r w:rsidR="00F25616" w:rsidRPr="00927BF2">
        <w:rPr>
          <w:rFonts w:ascii="Book Antiqua" w:hAnsi="Book Antiqua"/>
          <w:bCs/>
          <w:iCs/>
          <w:kern w:val="0"/>
          <w:sz w:val="24"/>
          <w:szCs w:val="24"/>
        </w:rPr>
        <w:t>5%), colorectal varices (0</w:t>
      </w:r>
      <w:r w:rsidR="00242D66" w:rsidRPr="00927BF2">
        <w:rPr>
          <w:rFonts w:ascii="Book Antiqua" w:eastAsia="宋体" w:hAnsi="Book Antiqua" w:hint="eastAsia"/>
          <w:bCs/>
          <w:iCs/>
          <w:kern w:val="0"/>
          <w:sz w:val="24"/>
          <w:szCs w:val="24"/>
          <w:lang w:eastAsia="zh-CN"/>
        </w:rPr>
        <w:t>-</w:t>
      </w:r>
      <w:r w:rsidR="00F25616" w:rsidRPr="00927BF2">
        <w:rPr>
          <w:rFonts w:ascii="Book Antiqua" w:hAnsi="Book Antiqua"/>
          <w:bCs/>
          <w:iCs/>
          <w:kern w:val="0"/>
          <w:sz w:val="24"/>
          <w:szCs w:val="24"/>
        </w:rPr>
        <w:t xml:space="preserve">3%), </w:t>
      </w:r>
      <w:r w:rsidR="00F10957" w:rsidRPr="00927BF2">
        <w:rPr>
          <w:rFonts w:ascii="Book Antiqua" w:hAnsi="Book Antiqua"/>
          <w:bCs/>
          <w:iCs/>
          <w:kern w:val="0"/>
          <w:sz w:val="24"/>
          <w:szCs w:val="24"/>
        </w:rPr>
        <w:t>radiation proctitis</w:t>
      </w:r>
      <w:r w:rsidR="006430C5" w:rsidRPr="00927BF2">
        <w:rPr>
          <w:rFonts w:ascii="Book Antiqua" w:hAnsi="Book Antiqua"/>
          <w:bCs/>
          <w:iCs/>
          <w:kern w:val="0"/>
          <w:sz w:val="24"/>
          <w:szCs w:val="24"/>
        </w:rPr>
        <w:t xml:space="preserve"> (0</w:t>
      </w:r>
      <w:r w:rsidR="00242D66" w:rsidRPr="00927BF2">
        <w:rPr>
          <w:rFonts w:ascii="Book Antiqua" w:eastAsia="宋体" w:hAnsi="Book Antiqua" w:hint="eastAsia"/>
          <w:bCs/>
          <w:iCs/>
          <w:kern w:val="0"/>
          <w:sz w:val="24"/>
          <w:szCs w:val="24"/>
          <w:lang w:eastAsia="zh-CN"/>
        </w:rPr>
        <w:t>-</w:t>
      </w:r>
      <w:r w:rsidR="006430C5" w:rsidRPr="00927BF2">
        <w:rPr>
          <w:rFonts w:ascii="Book Antiqua" w:hAnsi="Book Antiqua"/>
          <w:bCs/>
          <w:iCs/>
          <w:kern w:val="0"/>
          <w:sz w:val="24"/>
          <w:szCs w:val="24"/>
        </w:rPr>
        <w:t>2%)</w:t>
      </w:r>
      <w:r w:rsidR="00F10957" w:rsidRPr="00927BF2">
        <w:rPr>
          <w:rFonts w:ascii="Book Antiqua" w:hAnsi="Book Antiqua"/>
          <w:bCs/>
          <w:iCs/>
          <w:kern w:val="0"/>
          <w:sz w:val="24"/>
          <w:szCs w:val="24"/>
        </w:rPr>
        <w:t xml:space="preserve">, </w:t>
      </w:r>
      <w:r w:rsidR="00250176" w:rsidRPr="00927BF2">
        <w:rPr>
          <w:rFonts w:ascii="Book Antiqua" w:hAnsi="Book Antiqua"/>
          <w:bCs/>
          <w:iCs/>
          <w:kern w:val="0"/>
          <w:sz w:val="24"/>
          <w:szCs w:val="24"/>
        </w:rPr>
        <w:t>drug</w:t>
      </w:r>
      <w:r w:rsidR="00F25616" w:rsidRPr="00927BF2">
        <w:rPr>
          <w:rFonts w:ascii="Book Antiqua" w:hAnsi="Book Antiqua"/>
          <w:bCs/>
          <w:iCs/>
          <w:kern w:val="0"/>
          <w:sz w:val="24"/>
          <w:szCs w:val="24"/>
        </w:rPr>
        <w:t>-induced colitis (0</w:t>
      </w:r>
      <w:r w:rsidR="00242D66" w:rsidRPr="00927BF2">
        <w:rPr>
          <w:rFonts w:ascii="Book Antiqua" w:eastAsia="宋体" w:hAnsi="Book Antiqua" w:hint="eastAsia"/>
          <w:bCs/>
          <w:iCs/>
          <w:kern w:val="0"/>
          <w:sz w:val="24"/>
          <w:szCs w:val="24"/>
          <w:lang w:eastAsia="zh-CN"/>
        </w:rPr>
        <w:t>-</w:t>
      </w:r>
      <w:r w:rsidR="00F25616" w:rsidRPr="00927BF2">
        <w:rPr>
          <w:rFonts w:ascii="Book Antiqua" w:hAnsi="Book Antiqua"/>
          <w:bCs/>
          <w:iCs/>
          <w:kern w:val="0"/>
          <w:sz w:val="24"/>
          <w:szCs w:val="24"/>
        </w:rPr>
        <w:t>2%)</w:t>
      </w:r>
      <w:r w:rsidR="005B7E68" w:rsidRPr="00927BF2">
        <w:rPr>
          <w:rFonts w:ascii="Book Antiqua" w:hAnsi="Book Antiqua"/>
          <w:bCs/>
          <w:iCs/>
          <w:kern w:val="0"/>
          <w:sz w:val="24"/>
          <w:szCs w:val="24"/>
        </w:rPr>
        <w:t>,</w:t>
      </w:r>
      <w:r w:rsidR="00F25616" w:rsidRPr="00927BF2">
        <w:rPr>
          <w:rFonts w:ascii="Book Antiqua" w:hAnsi="Book Antiqua"/>
          <w:bCs/>
          <w:iCs/>
          <w:kern w:val="0"/>
          <w:sz w:val="24"/>
          <w:szCs w:val="24"/>
        </w:rPr>
        <w:t xml:space="preserve"> </w:t>
      </w:r>
      <w:r w:rsidR="00F10957" w:rsidRPr="00927BF2">
        <w:rPr>
          <w:rFonts w:ascii="Book Antiqua" w:hAnsi="Book Antiqua"/>
          <w:bCs/>
          <w:iCs/>
          <w:kern w:val="0"/>
          <w:sz w:val="24"/>
          <w:szCs w:val="24"/>
        </w:rPr>
        <w:t>and</w:t>
      </w:r>
      <w:r w:rsidR="00F25616" w:rsidRPr="00927BF2">
        <w:rPr>
          <w:rFonts w:ascii="Book Antiqua" w:hAnsi="Book Antiqua"/>
          <w:bCs/>
          <w:iCs/>
          <w:kern w:val="0"/>
          <w:sz w:val="24"/>
          <w:szCs w:val="24"/>
        </w:rPr>
        <w:t xml:space="preserve"> </w:t>
      </w:r>
      <w:proofErr w:type="spellStart"/>
      <w:r w:rsidR="001179F6" w:rsidRPr="00927BF2">
        <w:rPr>
          <w:rFonts w:ascii="Book Antiqua" w:hAnsi="Book Antiqua"/>
          <w:bCs/>
          <w:iCs/>
          <w:kern w:val="0"/>
          <w:sz w:val="24"/>
          <w:szCs w:val="24"/>
        </w:rPr>
        <w:t>D</w:t>
      </w:r>
      <w:r w:rsidR="00F25616" w:rsidRPr="00927BF2">
        <w:rPr>
          <w:rFonts w:ascii="Book Antiqua" w:hAnsi="Book Antiqua"/>
          <w:bCs/>
          <w:iCs/>
          <w:kern w:val="0"/>
          <w:sz w:val="24"/>
          <w:szCs w:val="24"/>
        </w:rPr>
        <w:t>ieulafoy’s</w:t>
      </w:r>
      <w:proofErr w:type="spellEnd"/>
      <w:r w:rsidR="00F25616" w:rsidRPr="00927BF2">
        <w:rPr>
          <w:rFonts w:ascii="Book Antiqua" w:hAnsi="Book Antiqua"/>
          <w:bCs/>
          <w:iCs/>
          <w:kern w:val="0"/>
          <w:sz w:val="24"/>
          <w:szCs w:val="24"/>
        </w:rPr>
        <w:t xml:space="preserve"> lesion (rare)</w:t>
      </w:r>
      <w:r w:rsidR="00F10957" w:rsidRPr="00927BF2">
        <w:rPr>
          <w:rFonts w:ascii="Book Antiqua" w:hAnsi="Book Antiqua"/>
          <w:bCs/>
          <w:iCs/>
          <w:kern w:val="0"/>
          <w:sz w:val="24"/>
          <w:szCs w:val="24"/>
        </w:rPr>
        <w:t xml:space="preserve">. </w:t>
      </w:r>
      <w:r w:rsidR="00D541AF" w:rsidRPr="00927BF2">
        <w:rPr>
          <w:rFonts w:ascii="Book Antiqua" w:hAnsi="Book Antiqua"/>
          <w:sz w:val="24"/>
          <w:szCs w:val="24"/>
        </w:rPr>
        <w:t>On the other hand, in the tropical countries, colorectal polyps/neoplasms (29</w:t>
      </w:r>
      <w:r w:rsidR="00242D66" w:rsidRPr="00927BF2">
        <w:rPr>
          <w:rFonts w:ascii="Book Antiqua" w:eastAsia="宋体" w:hAnsi="Book Antiqua" w:hint="eastAsia"/>
          <w:sz w:val="24"/>
          <w:szCs w:val="24"/>
          <w:lang w:eastAsia="zh-CN"/>
        </w:rPr>
        <w:t>%-</w:t>
      </w:r>
      <w:r w:rsidR="00D541AF" w:rsidRPr="00927BF2">
        <w:rPr>
          <w:rFonts w:ascii="Book Antiqua" w:hAnsi="Book Antiqua"/>
          <w:sz w:val="24"/>
          <w:szCs w:val="24"/>
        </w:rPr>
        <w:t>53%) and colitis (23</w:t>
      </w:r>
      <w:r w:rsidR="00242D66" w:rsidRPr="00927BF2">
        <w:rPr>
          <w:rFonts w:ascii="Book Antiqua" w:eastAsia="宋体" w:hAnsi="Book Antiqua" w:hint="eastAsia"/>
          <w:sz w:val="24"/>
          <w:szCs w:val="24"/>
          <w:lang w:eastAsia="zh-CN"/>
        </w:rPr>
        <w:t>%-</w:t>
      </w:r>
      <w:r w:rsidR="00D541AF" w:rsidRPr="00927BF2">
        <w:rPr>
          <w:rFonts w:ascii="Book Antiqua" w:hAnsi="Book Antiqua"/>
          <w:sz w:val="24"/>
          <w:szCs w:val="24"/>
        </w:rPr>
        <w:t>38%) are the common causes, and diverticular bleeding is less common (4</w:t>
      </w:r>
      <w:r w:rsidR="00242D66" w:rsidRPr="00927BF2">
        <w:rPr>
          <w:rFonts w:ascii="Book Antiqua" w:eastAsia="宋体" w:hAnsi="Book Antiqua" w:hint="eastAsia"/>
          <w:sz w:val="24"/>
          <w:szCs w:val="24"/>
          <w:lang w:eastAsia="zh-CN"/>
        </w:rPr>
        <w:t>%-</w:t>
      </w:r>
      <w:r w:rsidR="00D541AF" w:rsidRPr="00927BF2">
        <w:rPr>
          <w:rFonts w:ascii="Book Antiqua" w:hAnsi="Book Antiqua"/>
          <w:sz w:val="24"/>
          <w:szCs w:val="24"/>
        </w:rPr>
        <w:t>19%)</w:t>
      </w:r>
      <w:r w:rsidR="00D541AF" w:rsidRPr="00927BF2">
        <w:rPr>
          <w:rFonts w:ascii="Book Antiqua" w:hAnsi="Book Antiqua"/>
          <w:sz w:val="24"/>
          <w:szCs w:val="24"/>
        </w:rPr>
        <w:fldChar w:fldCharType="begin"/>
      </w:r>
      <w:r w:rsidR="00D541AF" w:rsidRPr="00927BF2">
        <w:rPr>
          <w:rFonts w:ascii="Book Antiqua" w:hAnsi="Book Antiqua"/>
          <w:sz w:val="24"/>
          <w:szCs w:val="24"/>
        </w:rPr>
        <w:instrText>ADDIN RW.CITE{{380 Sittichanbuncha,Y. 2013; 486 Sittichanbuncha,Y. 2013}}</w:instrText>
      </w:r>
      <w:r w:rsidR="00D541AF" w:rsidRPr="00927BF2">
        <w:rPr>
          <w:rFonts w:ascii="Book Antiqua" w:hAnsi="Book Antiqua"/>
          <w:sz w:val="24"/>
          <w:szCs w:val="24"/>
        </w:rPr>
        <w:fldChar w:fldCharType="separate"/>
      </w:r>
      <w:r w:rsidR="00334494" w:rsidRPr="00927BF2">
        <w:rPr>
          <w:rFonts w:ascii="Book Antiqua" w:hAnsi="Book Antiqua"/>
          <w:sz w:val="24"/>
          <w:szCs w:val="24"/>
          <w:vertAlign w:val="superscript"/>
        </w:rPr>
        <w:t>[16,18]</w:t>
      </w:r>
      <w:r w:rsidR="00D541AF" w:rsidRPr="00927BF2">
        <w:rPr>
          <w:rFonts w:ascii="Book Antiqua" w:hAnsi="Book Antiqua"/>
          <w:sz w:val="24"/>
          <w:szCs w:val="24"/>
        </w:rPr>
        <w:fldChar w:fldCharType="end"/>
      </w:r>
      <w:r w:rsidR="00D541AF" w:rsidRPr="00927BF2">
        <w:rPr>
          <w:rFonts w:ascii="Book Antiqua" w:hAnsi="Book Antiqua"/>
          <w:sz w:val="24"/>
          <w:szCs w:val="24"/>
        </w:rPr>
        <w:t xml:space="preserve">. </w:t>
      </w:r>
      <w:r w:rsidR="004A3463" w:rsidRPr="00927BF2">
        <w:rPr>
          <w:rFonts w:ascii="Book Antiqua" w:hAnsi="Book Antiqua"/>
          <w:bCs/>
          <w:iCs/>
          <w:kern w:val="0"/>
          <w:sz w:val="24"/>
          <w:szCs w:val="24"/>
        </w:rPr>
        <w:t xml:space="preserve">The rate of rebleeding </w:t>
      </w:r>
      <w:r w:rsidR="001179F6" w:rsidRPr="00927BF2">
        <w:rPr>
          <w:rFonts w:ascii="Book Antiqua" w:hAnsi="Book Antiqua"/>
          <w:bCs/>
          <w:iCs/>
          <w:kern w:val="0"/>
          <w:sz w:val="24"/>
          <w:szCs w:val="24"/>
        </w:rPr>
        <w:t>i</w:t>
      </w:r>
      <w:r w:rsidR="004A3463" w:rsidRPr="00927BF2">
        <w:rPr>
          <w:rFonts w:ascii="Book Antiqua" w:hAnsi="Book Antiqua"/>
          <w:bCs/>
          <w:iCs/>
          <w:kern w:val="0"/>
          <w:sz w:val="24"/>
          <w:szCs w:val="24"/>
        </w:rPr>
        <w:t>s</w:t>
      </w:r>
      <w:r w:rsidR="005143D0" w:rsidRPr="00927BF2">
        <w:rPr>
          <w:rFonts w:ascii="Book Antiqua" w:hAnsi="Book Antiqua"/>
          <w:bCs/>
          <w:iCs/>
          <w:kern w:val="0"/>
          <w:sz w:val="24"/>
          <w:szCs w:val="24"/>
        </w:rPr>
        <w:t xml:space="preserve"> </w:t>
      </w:r>
      <w:r w:rsidR="00954AC1" w:rsidRPr="00927BF2">
        <w:rPr>
          <w:rFonts w:ascii="Book Antiqua" w:hAnsi="Book Antiqua"/>
          <w:bCs/>
          <w:iCs/>
          <w:kern w:val="0"/>
          <w:sz w:val="24"/>
          <w:szCs w:val="24"/>
        </w:rPr>
        <w:t>22</w:t>
      </w:r>
      <w:r w:rsidR="00242D66" w:rsidRPr="00927BF2">
        <w:rPr>
          <w:rFonts w:ascii="Book Antiqua" w:eastAsia="宋体" w:hAnsi="Book Antiqua" w:hint="eastAsia"/>
          <w:bCs/>
          <w:iCs/>
          <w:kern w:val="0"/>
          <w:sz w:val="24"/>
          <w:szCs w:val="24"/>
          <w:lang w:eastAsia="zh-CN"/>
        </w:rPr>
        <w:t>%-</w:t>
      </w:r>
      <w:r w:rsidR="00954AC1" w:rsidRPr="00927BF2">
        <w:rPr>
          <w:rFonts w:ascii="Book Antiqua" w:hAnsi="Book Antiqua"/>
          <w:bCs/>
          <w:iCs/>
          <w:kern w:val="0"/>
          <w:sz w:val="24"/>
          <w:szCs w:val="24"/>
        </w:rPr>
        <w:t>38%</w:t>
      </w:r>
      <w:r w:rsidR="004A3463" w:rsidRPr="00927BF2">
        <w:rPr>
          <w:rFonts w:ascii="Book Antiqua" w:hAnsi="Book Antiqua"/>
          <w:bCs/>
          <w:iCs/>
          <w:kern w:val="0"/>
          <w:sz w:val="24"/>
          <w:szCs w:val="24"/>
        </w:rPr>
        <w:t xml:space="preserve"> in</w:t>
      </w:r>
      <w:r w:rsidR="001179F6" w:rsidRPr="00927BF2">
        <w:rPr>
          <w:rFonts w:ascii="Book Antiqua" w:hAnsi="Book Antiqua"/>
          <w:bCs/>
          <w:iCs/>
          <w:kern w:val="0"/>
          <w:sz w:val="24"/>
          <w:szCs w:val="24"/>
        </w:rPr>
        <w:t xml:space="preserve"> patients with </w:t>
      </w:r>
      <w:r w:rsidR="004A3463" w:rsidRPr="00927BF2">
        <w:rPr>
          <w:rFonts w:ascii="Book Antiqua" w:hAnsi="Book Antiqua"/>
          <w:bCs/>
          <w:iCs/>
          <w:kern w:val="0"/>
          <w:sz w:val="24"/>
          <w:szCs w:val="24"/>
        </w:rPr>
        <w:t xml:space="preserve">diverticular </w:t>
      </w:r>
      <w:proofErr w:type="gramStart"/>
      <w:r w:rsidR="004A3463" w:rsidRPr="00927BF2">
        <w:rPr>
          <w:rFonts w:ascii="Book Antiqua" w:hAnsi="Book Antiqua"/>
          <w:bCs/>
          <w:iCs/>
          <w:kern w:val="0"/>
          <w:sz w:val="24"/>
          <w:szCs w:val="24"/>
        </w:rPr>
        <w:t>bleeding</w:t>
      </w:r>
      <w:proofErr w:type="gramEnd"/>
      <w:r w:rsidR="00CC252B" w:rsidRPr="00927BF2">
        <w:rPr>
          <w:rFonts w:ascii="Book Antiqua" w:hAnsi="Book Antiqua"/>
          <w:bCs/>
          <w:iCs/>
          <w:kern w:val="0"/>
          <w:sz w:val="24"/>
          <w:szCs w:val="24"/>
        </w:rPr>
        <w:fldChar w:fldCharType="begin"/>
      </w:r>
      <w:r w:rsidR="00CC252B" w:rsidRPr="00927BF2">
        <w:rPr>
          <w:rFonts w:ascii="Book Antiqua" w:hAnsi="Book Antiqua"/>
          <w:bCs/>
          <w:iCs/>
          <w:kern w:val="0"/>
          <w:sz w:val="24"/>
          <w:szCs w:val="24"/>
        </w:rPr>
        <w:instrText>ADDIN RW.CITE{{349 Mohammed Ilyas,M.I. 2018}}</w:instrText>
      </w:r>
      <w:r w:rsidR="00CC252B"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[12]</w:t>
      </w:r>
      <w:r w:rsidR="00CC252B" w:rsidRPr="00927BF2">
        <w:rPr>
          <w:rFonts w:ascii="Book Antiqua" w:hAnsi="Book Antiqua"/>
          <w:bCs/>
          <w:iCs/>
          <w:kern w:val="0"/>
          <w:sz w:val="24"/>
          <w:szCs w:val="24"/>
        </w:rPr>
        <w:fldChar w:fldCharType="end"/>
      </w:r>
      <w:r w:rsidR="004A3463" w:rsidRPr="00927BF2">
        <w:rPr>
          <w:rFonts w:ascii="Book Antiqua" w:hAnsi="Book Antiqua"/>
          <w:bCs/>
          <w:iCs/>
          <w:kern w:val="0"/>
          <w:sz w:val="24"/>
          <w:szCs w:val="24"/>
        </w:rPr>
        <w:t>.</w:t>
      </w:r>
      <w:r w:rsidR="00954AC1" w:rsidRPr="00927BF2">
        <w:rPr>
          <w:rFonts w:ascii="Book Antiqua" w:hAnsi="Book Antiqua"/>
          <w:bCs/>
          <w:iCs/>
          <w:kern w:val="0"/>
          <w:sz w:val="24"/>
          <w:szCs w:val="24"/>
        </w:rPr>
        <w:t xml:space="preserve"> </w:t>
      </w:r>
      <w:r w:rsidR="005143D0" w:rsidRPr="00927BF2">
        <w:rPr>
          <w:rFonts w:ascii="Book Antiqua" w:hAnsi="Book Antiqua"/>
          <w:bCs/>
          <w:iCs/>
          <w:kern w:val="0"/>
          <w:sz w:val="24"/>
          <w:szCs w:val="24"/>
        </w:rPr>
        <w:t xml:space="preserve">Ischemic colitis </w:t>
      </w:r>
      <w:r w:rsidR="004A3463" w:rsidRPr="00927BF2">
        <w:rPr>
          <w:rFonts w:ascii="Book Antiqua" w:hAnsi="Book Antiqua"/>
          <w:bCs/>
          <w:iCs/>
          <w:kern w:val="0"/>
          <w:sz w:val="24"/>
          <w:szCs w:val="24"/>
        </w:rPr>
        <w:t>cases ha</w:t>
      </w:r>
      <w:r w:rsidR="001179F6" w:rsidRPr="00927BF2">
        <w:rPr>
          <w:rFonts w:ascii="Book Antiqua" w:hAnsi="Book Antiqua"/>
          <w:bCs/>
          <w:iCs/>
          <w:kern w:val="0"/>
          <w:sz w:val="24"/>
          <w:szCs w:val="24"/>
        </w:rPr>
        <w:t>ve</w:t>
      </w:r>
      <w:r w:rsidR="004A3463" w:rsidRPr="00927BF2">
        <w:rPr>
          <w:rFonts w:ascii="Book Antiqua" w:hAnsi="Book Antiqua"/>
          <w:bCs/>
          <w:iCs/>
          <w:kern w:val="0"/>
          <w:sz w:val="24"/>
          <w:szCs w:val="24"/>
        </w:rPr>
        <w:t xml:space="preserve"> significantly lower</w:t>
      </w:r>
      <w:r w:rsidR="00954AC1" w:rsidRPr="00927BF2">
        <w:rPr>
          <w:rFonts w:ascii="Book Antiqua" w:hAnsi="Book Antiqua"/>
          <w:bCs/>
          <w:iCs/>
          <w:kern w:val="0"/>
          <w:sz w:val="24"/>
          <w:szCs w:val="24"/>
        </w:rPr>
        <w:t xml:space="preserve"> </w:t>
      </w:r>
      <w:r w:rsidR="004A3463" w:rsidRPr="00927BF2">
        <w:rPr>
          <w:rFonts w:ascii="Book Antiqua" w:hAnsi="Book Antiqua"/>
          <w:bCs/>
          <w:iCs/>
          <w:kern w:val="0"/>
          <w:sz w:val="24"/>
          <w:szCs w:val="24"/>
        </w:rPr>
        <w:t xml:space="preserve">blood transfusion requirements (4%) compared with other </w:t>
      </w:r>
      <w:r w:rsidR="001179F6" w:rsidRPr="00927BF2">
        <w:rPr>
          <w:rFonts w:ascii="Book Antiqua" w:hAnsi="Book Antiqua"/>
          <w:bCs/>
          <w:iCs/>
          <w:kern w:val="0"/>
          <w:sz w:val="24"/>
          <w:szCs w:val="24"/>
        </w:rPr>
        <w:t xml:space="preserve">forms of </w:t>
      </w:r>
      <w:proofErr w:type="gramStart"/>
      <w:r w:rsidR="004A3463" w:rsidRPr="00927BF2">
        <w:rPr>
          <w:rFonts w:ascii="Book Antiqua" w:hAnsi="Book Antiqua"/>
          <w:bCs/>
          <w:iCs/>
          <w:kern w:val="0"/>
          <w:sz w:val="24"/>
          <w:szCs w:val="24"/>
        </w:rPr>
        <w:t>LGIB</w:t>
      </w:r>
      <w:proofErr w:type="gramEnd"/>
      <w:r w:rsidR="00CC252B" w:rsidRPr="00927BF2">
        <w:rPr>
          <w:rFonts w:ascii="Book Antiqua" w:hAnsi="Book Antiqua"/>
          <w:bCs/>
          <w:iCs/>
          <w:kern w:val="0"/>
          <w:sz w:val="24"/>
          <w:szCs w:val="24"/>
        </w:rPr>
        <w:fldChar w:fldCharType="begin"/>
      </w:r>
      <w:r w:rsidR="00CC252B" w:rsidRPr="00927BF2">
        <w:rPr>
          <w:rFonts w:ascii="Book Antiqua" w:hAnsi="Book Antiqua"/>
          <w:bCs/>
          <w:iCs/>
          <w:kern w:val="0"/>
          <w:sz w:val="24"/>
          <w:szCs w:val="24"/>
        </w:rPr>
        <w:instrText>ADDIN RW.CITE{{377 Nagata,N. 2015}}</w:instrText>
      </w:r>
      <w:r w:rsidR="00CC252B"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[19]</w:t>
      </w:r>
      <w:r w:rsidR="00CC252B" w:rsidRPr="00927BF2">
        <w:rPr>
          <w:rFonts w:ascii="Book Antiqua" w:hAnsi="Book Antiqua"/>
          <w:bCs/>
          <w:iCs/>
          <w:kern w:val="0"/>
          <w:sz w:val="24"/>
          <w:szCs w:val="24"/>
        </w:rPr>
        <w:fldChar w:fldCharType="end"/>
      </w:r>
      <w:r w:rsidR="004A3463" w:rsidRPr="00927BF2">
        <w:rPr>
          <w:rFonts w:ascii="Book Antiqua" w:hAnsi="Book Antiqua"/>
          <w:bCs/>
          <w:iCs/>
          <w:kern w:val="0"/>
          <w:sz w:val="24"/>
          <w:szCs w:val="24"/>
        </w:rPr>
        <w:t xml:space="preserve">. </w:t>
      </w:r>
    </w:p>
    <w:p w:rsidR="001A3F46" w:rsidRPr="00927BF2" w:rsidRDefault="001179F6" w:rsidP="00242D66">
      <w:pPr>
        <w:adjustRightInd w:val="0"/>
        <w:snapToGrid w:val="0"/>
        <w:spacing w:line="360" w:lineRule="auto"/>
        <w:ind w:firstLineChars="100" w:firstLine="240"/>
        <w:rPr>
          <w:rFonts w:ascii="Book Antiqua" w:hAnsi="Book Antiqua"/>
          <w:b/>
          <w:bCs/>
          <w:iCs/>
          <w:kern w:val="0"/>
          <w:sz w:val="24"/>
          <w:szCs w:val="24"/>
        </w:rPr>
      </w:pPr>
      <w:r w:rsidRPr="00927BF2">
        <w:rPr>
          <w:rFonts w:ascii="Book Antiqua" w:hAnsi="Book Antiqua"/>
          <w:bCs/>
          <w:iCs/>
          <w:kern w:val="0"/>
          <w:sz w:val="24"/>
          <w:szCs w:val="24"/>
        </w:rPr>
        <w:t>Physicians must understand the predictive factors for severe LGIB t</w:t>
      </w:r>
      <w:r w:rsidR="004A3463" w:rsidRPr="00927BF2">
        <w:rPr>
          <w:rFonts w:ascii="Book Antiqua" w:hAnsi="Book Antiqua"/>
          <w:bCs/>
          <w:iCs/>
          <w:kern w:val="0"/>
          <w:sz w:val="24"/>
          <w:szCs w:val="24"/>
        </w:rPr>
        <w:t xml:space="preserve">o improve triage of appropriate patients </w:t>
      </w:r>
      <w:r w:rsidRPr="00927BF2">
        <w:rPr>
          <w:rFonts w:ascii="Book Antiqua" w:hAnsi="Book Antiqua"/>
          <w:bCs/>
          <w:iCs/>
          <w:kern w:val="0"/>
          <w:sz w:val="24"/>
          <w:szCs w:val="24"/>
        </w:rPr>
        <w:t>for</w:t>
      </w:r>
      <w:r w:rsidR="004A3463" w:rsidRPr="00927BF2">
        <w:rPr>
          <w:rFonts w:ascii="Book Antiqua" w:hAnsi="Book Antiqua"/>
          <w:bCs/>
          <w:iCs/>
          <w:kern w:val="0"/>
          <w:sz w:val="24"/>
          <w:szCs w:val="24"/>
        </w:rPr>
        <w:t xml:space="preserve"> emergency hospit</w:t>
      </w:r>
      <w:r w:rsidRPr="00927BF2">
        <w:rPr>
          <w:rFonts w:ascii="Book Antiqua" w:hAnsi="Book Antiqua"/>
          <w:bCs/>
          <w:iCs/>
          <w:kern w:val="0"/>
          <w:sz w:val="24"/>
          <w:szCs w:val="24"/>
        </w:rPr>
        <w:t>alization or early intervention</w:t>
      </w:r>
      <w:r w:rsidR="004A3463" w:rsidRPr="00927BF2">
        <w:rPr>
          <w:rFonts w:ascii="Book Antiqua" w:hAnsi="Book Antiqua"/>
          <w:bCs/>
          <w:iCs/>
          <w:kern w:val="0"/>
          <w:sz w:val="24"/>
          <w:szCs w:val="24"/>
        </w:rPr>
        <w:t xml:space="preserve">. </w:t>
      </w:r>
      <w:r w:rsidR="00DC2735" w:rsidRPr="00927BF2">
        <w:rPr>
          <w:rFonts w:ascii="Book Antiqua" w:hAnsi="Book Antiqua"/>
          <w:bCs/>
          <w:iCs/>
          <w:kern w:val="0"/>
          <w:sz w:val="24"/>
          <w:szCs w:val="24"/>
        </w:rPr>
        <w:t xml:space="preserve">Several studies have </w:t>
      </w:r>
      <w:r w:rsidR="00421EDB" w:rsidRPr="00927BF2">
        <w:rPr>
          <w:rFonts w:ascii="Book Antiqua" w:hAnsi="Book Antiqua"/>
          <w:bCs/>
          <w:iCs/>
          <w:kern w:val="0"/>
          <w:sz w:val="24"/>
          <w:szCs w:val="24"/>
        </w:rPr>
        <w:t>investigated</w:t>
      </w:r>
      <w:r w:rsidR="00DC2735" w:rsidRPr="00927BF2">
        <w:rPr>
          <w:rFonts w:ascii="Book Antiqua" w:hAnsi="Book Antiqua"/>
          <w:bCs/>
          <w:iCs/>
          <w:kern w:val="0"/>
          <w:sz w:val="24"/>
          <w:szCs w:val="24"/>
        </w:rPr>
        <w:t xml:space="preserve"> risk factors for adverse outcomes (rebleeding, severe bleeding, need for </w:t>
      </w:r>
      <w:r w:rsidR="00421EDB" w:rsidRPr="00927BF2">
        <w:rPr>
          <w:rFonts w:ascii="Book Antiqua" w:hAnsi="Book Antiqua"/>
          <w:bCs/>
          <w:iCs/>
          <w:kern w:val="0"/>
          <w:sz w:val="24"/>
          <w:szCs w:val="24"/>
        </w:rPr>
        <w:t xml:space="preserve">emergent hospitalization, need for intervention, </w:t>
      </w:r>
      <w:r w:rsidR="00C45FB8" w:rsidRPr="00927BF2">
        <w:rPr>
          <w:rFonts w:ascii="Book Antiqua" w:hAnsi="Book Antiqua"/>
          <w:bCs/>
          <w:iCs/>
          <w:kern w:val="0"/>
          <w:sz w:val="24"/>
          <w:szCs w:val="24"/>
        </w:rPr>
        <w:t xml:space="preserve">adverse events, </w:t>
      </w:r>
      <w:r w:rsidR="00421EDB" w:rsidRPr="00927BF2">
        <w:rPr>
          <w:rFonts w:ascii="Book Antiqua" w:hAnsi="Book Antiqua"/>
          <w:bCs/>
          <w:iCs/>
          <w:kern w:val="0"/>
          <w:sz w:val="24"/>
          <w:szCs w:val="24"/>
        </w:rPr>
        <w:t xml:space="preserve">or death) in patients with acute </w:t>
      </w:r>
      <w:proofErr w:type="gramStart"/>
      <w:r w:rsidR="00421EDB" w:rsidRPr="00927BF2">
        <w:rPr>
          <w:rFonts w:ascii="Book Antiqua" w:hAnsi="Book Antiqua"/>
          <w:bCs/>
          <w:iCs/>
          <w:kern w:val="0"/>
          <w:sz w:val="24"/>
          <w:szCs w:val="24"/>
        </w:rPr>
        <w:t>LGIB</w:t>
      </w:r>
      <w:proofErr w:type="gramEnd"/>
      <w:r w:rsidR="00CC252B" w:rsidRPr="00927BF2">
        <w:rPr>
          <w:rFonts w:ascii="Book Antiqua" w:hAnsi="Book Antiqua"/>
          <w:bCs/>
          <w:iCs/>
          <w:kern w:val="0"/>
          <w:sz w:val="24"/>
          <w:szCs w:val="24"/>
        </w:rPr>
        <w:fldChar w:fldCharType="begin"/>
      </w:r>
      <w:r w:rsidR="00CC252B" w:rsidRPr="00927BF2">
        <w:rPr>
          <w:rFonts w:ascii="Book Antiqua" w:hAnsi="Book Antiqua"/>
          <w:bCs/>
          <w:iCs/>
          <w:kern w:val="0"/>
          <w:sz w:val="24"/>
          <w:szCs w:val="24"/>
        </w:rPr>
        <w:instrText>ADDIN RW.CITE{{396 Kollef,M.H. 1997; 393 Strate,L.L. 2003; 392 Das,A. 2003; 390 Velayos,F.S. 2004; 369 Aoki,T. 2016; 386 Newman,J. 2012; 373 Chong,V. 2016; 363 Oakland,K. 2017; 388 Strate,L.L. 2008; 368 Sengupta,N. 2017; 378 Niikura,R. 2015}}</w:instrText>
      </w:r>
      <w:r w:rsidR="00CC252B"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[7,8,20-28]</w:t>
      </w:r>
      <w:r w:rsidR="00CC252B" w:rsidRPr="00927BF2">
        <w:rPr>
          <w:rFonts w:ascii="Book Antiqua" w:hAnsi="Book Antiqua"/>
          <w:bCs/>
          <w:iCs/>
          <w:kern w:val="0"/>
          <w:sz w:val="24"/>
          <w:szCs w:val="24"/>
        </w:rPr>
        <w:fldChar w:fldCharType="end"/>
      </w:r>
      <w:r w:rsidR="00421EDB" w:rsidRPr="00927BF2">
        <w:rPr>
          <w:rFonts w:ascii="Book Antiqua" w:hAnsi="Book Antiqua"/>
          <w:bCs/>
          <w:iCs/>
          <w:kern w:val="0"/>
          <w:sz w:val="24"/>
          <w:szCs w:val="24"/>
        </w:rPr>
        <w:t xml:space="preserve">. These include older age, presenting symptoms </w:t>
      </w:r>
      <w:r w:rsidR="00CC0CC0" w:rsidRPr="00927BF2">
        <w:rPr>
          <w:rFonts w:ascii="Book Antiqua" w:hAnsi="Book Antiqua"/>
          <w:bCs/>
          <w:iCs/>
          <w:kern w:val="0"/>
          <w:sz w:val="24"/>
          <w:szCs w:val="24"/>
        </w:rPr>
        <w:t xml:space="preserve">(no abdominal tenderness, no diarrhea, altered mental status, </w:t>
      </w:r>
      <w:r w:rsidR="005B7E68" w:rsidRPr="00927BF2">
        <w:rPr>
          <w:rFonts w:ascii="Book Antiqua" w:hAnsi="Book Antiqua"/>
          <w:bCs/>
          <w:iCs/>
          <w:kern w:val="0"/>
          <w:sz w:val="24"/>
          <w:szCs w:val="24"/>
        </w:rPr>
        <w:t>or</w:t>
      </w:r>
      <w:r w:rsidR="00CC0CC0" w:rsidRPr="00927BF2">
        <w:rPr>
          <w:rFonts w:ascii="Book Antiqua" w:hAnsi="Book Antiqua"/>
          <w:bCs/>
          <w:iCs/>
          <w:kern w:val="0"/>
          <w:sz w:val="24"/>
          <w:szCs w:val="24"/>
        </w:rPr>
        <w:t xml:space="preserve"> blood on rectal examination)</w:t>
      </w:r>
      <w:r w:rsidR="00421EDB" w:rsidRPr="00927BF2">
        <w:rPr>
          <w:rFonts w:ascii="Book Antiqua" w:hAnsi="Book Antiqua"/>
          <w:bCs/>
          <w:iCs/>
          <w:kern w:val="0"/>
          <w:sz w:val="24"/>
          <w:szCs w:val="24"/>
        </w:rPr>
        <w:t>, vital signs, comorbidities</w:t>
      </w:r>
      <w:r w:rsidR="00E11A5B" w:rsidRPr="00927BF2">
        <w:rPr>
          <w:rFonts w:ascii="Book Antiqua" w:hAnsi="Book Antiqua"/>
          <w:bCs/>
          <w:iCs/>
          <w:kern w:val="0"/>
          <w:sz w:val="24"/>
          <w:szCs w:val="24"/>
        </w:rPr>
        <w:t xml:space="preserve">, </w:t>
      </w:r>
      <w:r w:rsidR="00421EDB" w:rsidRPr="00927BF2">
        <w:rPr>
          <w:rFonts w:ascii="Book Antiqua" w:hAnsi="Book Antiqua"/>
          <w:bCs/>
          <w:iCs/>
          <w:kern w:val="0"/>
          <w:sz w:val="24"/>
          <w:szCs w:val="24"/>
        </w:rPr>
        <w:t xml:space="preserve">medication use </w:t>
      </w:r>
      <w:r w:rsidR="00242D66" w:rsidRPr="00927BF2">
        <w:rPr>
          <w:rFonts w:ascii="Book Antiqua" w:eastAsia="宋体" w:hAnsi="Book Antiqua" w:hint="eastAsia"/>
          <w:bCs/>
          <w:iCs/>
          <w:kern w:val="0"/>
          <w:sz w:val="24"/>
          <w:szCs w:val="24"/>
          <w:lang w:eastAsia="zh-CN"/>
        </w:rPr>
        <w:t>[</w:t>
      </w:r>
      <w:r w:rsidR="00250176" w:rsidRPr="00927BF2">
        <w:rPr>
          <w:rFonts w:ascii="Book Antiqua" w:hAnsi="Book Antiqua"/>
          <w:kern w:val="0"/>
          <w:sz w:val="24"/>
          <w:szCs w:val="24"/>
          <w:lang w:bidi="en-US"/>
        </w:rPr>
        <w:t>nonsteroidal anti-inflammatory drugs</w:t>
      </w:r>
      <w:r w:rsidR="00250176" w:rsidRPr="00927BF2">
        <w:rPr>
          <w:rFonts w:ascii="Book Antiqua" w:hAnsi="Book Antiqua"/>
          <w:bCs/>
          <w:iCs/>
          <w:kern w:val="0"/>
          <w:sz w:val="24"/>
          <w:szCs w:val="24"/>
        </w:rPr>
        <w:t xml:space="preserve"> </w:t>
      </w:r>
      <w:r w:rsidR="00242D66" w:rsidRPr="00927BF2">
        <w:rPr>
          <w:rFonts w:ascii="Book Antiqua" w:eastAsia="宋体" w:hAnsi="Book Antiqua" w:hint="eastAsia"/>
          <w:bCs/>
          <w:iCs/>
          <w:kern w:val="0"/>
          <w:sz w:val="24"/>
          <w:szCs w:val="24"/>
          <w:lang w:eastAsia="zh-CN"/>
        </w:rPr>
        <w:t>(</w:t>
      </w:r>
      <w:r w:rsidR="00421EDB" w:rsidRPr="00927BF2">
        <w:rPr>
          <w:rFonts w:ascii="Book Antiqua" w:hAnsi="Book Antiqua"/>
          <w:bCs/>
          <w:iCs/>
          <w:kern w:val="0"/>
          <w:sz w:val="24"/>
          <w:szCs w:val="24"/>
        </w:rPr>
        <w:t>NSAID</w:t>
      </w:r>
      <w:r w:rsidR="00F25616" w:rsidRPr="00927BF2">
        <w:rPr>
          <w:rFonts w:ascii="Book Antiqua" w:hAnsi="Book Antiqua"/>
          <w:bCs/>
          <w:iCs/>
          <w:kern w:val="0"/>
          <w:sz w:val="24"/>
          <w:szCs w:val="24"/>
        </w:rPr>
        <w:t>s</w:t>
      </w:r>
      <w:r w:rsidR="00242D66" w:rsidRPr="00927BF2">
        <w:rPr>
          <w:rFonts w:ascii="Book Antiqua" w:eastAsia="宋体" w:hAnsi="Book Antiqua" w:hint="eastAsia"/>
          <w:bCs/>
          <w:iCs/>
          <w:kern w:val="0"/>
          <w:sz w:val="24"/>
          <w:szCs w:val="24"/>
          <w:lang w:eastAsia="zh-CN"/>
        </w:rPr>
        <w:t>)</w:t>
      </w:r>
      <w:r w:rsidR="00421EDB" w:rsidRPr="00927BF2">
        <w:rPr>
          <w:rFonts w:ascii="Book Antiqua" w:hAnsi="Book Antiqua"/>
          <w:bCs/>
          <w:iCs/>
          <w:kern w:val="0"/>
          <w:sz w:val="24"/>
          <w:szCs w:val="24"/>
        </w:rPr>
        <w:t xml:space="preserve"> and antithrombotic agents</w:t>
      </w:r>
      <w:r w:rsidR="00242D66" w:rsidRPr="00927BF2">
        <w:rPr>
          <w:rFonts w:ascii="Book Antiqua" w:eastAsia="宋体" w:hAnsi="Book Antiqua" w:hint="eastAsia"/>
          <w:bCs/>
          <w:iCs/>
          <w:kern w:val="0"/>
          <w:sz w:val="24"/>
          <w:szCs w:val="24"/>
          <w:lang w:eastAsia="zh-CN"/>
        </w:rPr>
        <w:t>]</w:t>
      </w:r>
      <w:r w:rsidR="00421EDB" w:rsidRPr="00927BF2">
        <w:rPr>
          <w:rFonts w:ascii="Book Antiqua" w:hAnsi="Book Antiqua"/>
          <w:bCs/>
          <w:iCs/>
          <w:kern w:val="0"/>
          <w:sz w:val="24"/>
          <w:szCs w:val="24"/>
        </w:rPr>
        <w:t xml:space="preserve">, and laboratory data </w:t>
      </w:r>
      <w:r w:rsidR="00242D66" w:rsidRPr="00927BF2">
        <w:rPr>
          <w:rFonts w:ascii="Book Antiqua" w:eastAsia="宋体" w:hAnsi="Book Antiqua" w:hint="eastAsia"/>
          <w:bCs/>
          <w:iCs/>
          <w:kern w:val="0"/>
          <w:sz w:val="24"/>
          <w:szCs w:val="24"/>
          <w:lang w:eastAsia="zh-CN"/>
        </w:rPr>
        <w:t>[</w:t>
      </w:r>
      <w:r w:rsidR="00095903" w:rsidRPr="00927BF2">
        <w:rPr>
          <w:rFonts w:ascii="Book Antiqua" w:hAnsi="Book Antiqua"/>
          <w:bCs/>
          <w:iCs/>
          <w:kern w:val="0"/>
          <w:sz w:val="24"/>
          <w:szCs w:val="24"/>
        </w:rPr>
        <w:t xml:space="preserve">hemoglobin </w:t>
      </w:r>
      <w:r w:rsidR="00242D66" w:rsidRPr="00927BF2">
        <w:rPr>
          <w:rFonts w:ascii="Book Antiqua" w:eastAsia="宋体" w:hAnsi="Book Antiqua" w:hint="eastAsia"/>
          <w:bCs/>
          <w:iCs/>
          <w:kern w:val="0"/>
          <w:sz w:val="24"/>
          <w:szCs w:val="24"/>
          <w:lang w:eastAsia="zh-CN"/>
        </w:rPr>
        <w:t>(</w:t>
      </w:r>
      <w:r w:rsidR="00095903" w:rsidRPr="00927BF2">
        <w:rPr>
          <w:rFonts w:ascii="Book Antiqua" w:hAnsi="Book Antiqua"/>
          <w:bCs/>
          <w:iCs/>
          <w:kern w:val="0"/>
          <w:sz w:val="24"/>
          <w:szCs w:val="24"/>
        </w:rPr>
        <w:t>Hb</w:t>
      </w:r>
      <w:r w:rsidR="00242D66" w:rsidRPr="00927BF2">
        <w:rPr>
          <w:rFonts w:ascii="Book Antiqua" w:eastAsia="宋体" w:hAnsi="Book Antiqua" w:hint="eastAsia"/>
          <w:bCs/>
          <w:iCs/>
          <w:kern w:val="0"/>
          <w:sz w:val="24"/>
          <w:szCs w:val="24"/>
          <w:lang w:eastAsia="zh-CN"/>
        </w:rPr>
        <w:t>)</w:t>
      </w:r>
      <w:r w:rsidR="00421EDB" w:rsidRPr="00927BF2">
        <w:rPr>
          <w:rFonts w:ascii="Book Antiqua" w:hAnsi="Book Antiqua"/>
          <w:bCs/>
          <w:iCs/>
          <w:kern w:val="0"/>
          <w:sz w:val="24"/>
          <w:szCs w:val="24"/>
        </w:rPr>
        <w:t xml:space="preserve">, </w:t>
      </w:r>
      <w:r w:rsidR="00095903" w:rsidRPr="00927BF2">
        <w:rPr>
          <w:rFonts w:ascii="Book Antiqua" w:hAnsi="Book Antiqua"/>
          <w:bCs/>
          <w:iCs/>
          <w:kern w:val="0"/>
          <w:sz w:val="24"/>
          <w:szCs w:val="24"/>
        </w:rPr>
        <w:t>hematocrit</w:t>
      </w:r>
      <w:r w:rsidR="00421EDB" w:rsidRPr="00927BF2">
        <w:rPr>
          <w:rFonts w:ascii="Book Antiqua" w:hAnsi="Book Antiqua"/>
          <w:bCs/>
          <w:iCs/>
          <w:kern w:val="0"/>
          <w:sz w:val="24"/>
          <w:szCs w:val="24"/>
        </w:rPr>
        <w:t xml:space="preserve">, </w:t>
      </w:r>
      <w:r w:rsidR="00095903" w:rsidRPr="00927BF2">
        <w:rPr>
          <w:rFonts w:ascii="Book Antiqua" w:hAnsi="Book Antiqua"/>
          <w:bCs/>
          <w:iCs/>
          <w:kern w:val="0"/>
          <w:sz w:val="24"/>
          <w:szCs w:val="24"/>
        </w:rPr>
        <w:t>a</w:t>
      </w:r>
      <w:r w:rsidR="00421EDB" w:rsidRPr="00927BF2">
        <w:rPr>
          <w:rFonts w:ascii="Book Antiqua" w:hAnsi="Book Antiqua"/>
          <w:bCs/>
          <w:iCs/>
          <w:kern w:val="0"/>
          <w:sz w:val="24"/>
          <w:szCs w:val="24"/>
        </w:rPr>
        <w:t>lb</w:t>
      </w:r>
      <w:r w:rsidR="00095903" w:rsidRPr="00927BF2">
        <w:rPr>
          <w:rFonts w:ascii="Book Antiqua" w:hAnsi="Book Antiqua"/>
          <w:bCs/>
          <w:iCs/>
          <w:kern w:val="0"/>
          <w:sz w:val="24"/>
          <w:szCs w:val="24"/>
        </w:rPr>
        <w:t>umin</w:t>
      </w:r>
      <w:r w:rsidR="00421EDB" w:rsidRPr="00927BF2">
        <w:rPr>
          <w:rFonts w:ascii="Book Antiqua" w:hAnsi="Book Antiqua"/>
          <w:bCs/>
          <w:iCs/>
          <w:kern w:val="0"/>
          <w:sz w:val="24"/>
          <w:szCs w:val="24"/>
        </w:rPr>
        <w:t xml:space="preserve">, BUN, Cr, </w:t>
      </w:r>
      <w:r w:rsidR="00CC0CC0" w:rsidRPr="00927BF2">
        <w:rPr>
          <w:rFonts w:ascii="Book Antiqua" w:hAnsi="Book Antiqua"/>
          <w:bCs/>
          <w:iCs/>
          <w:kern w:val="0"/>
          <w:sz w:val="24"/>
          <w:szCs w:val="24"/>
        </w:rPr>
        <w:t xml:space="preserve">and </w:t>
      </w:r>
      <w:r w:rsidR="00095903" w:rsidRPr="00927BF2">
        <w:rPr>
          <w:rFonts w:ascii="Book Antiqua" w:hAnsi="Book Antiqua"/>
          <w:bCs/>
          <w:iCs/>
          <w:kern w:val="0"/>
          <w:sz w:val="24"/>
          <w:szCs w:val="24"/>
        </w:rPr>
        <w:t xml:space="preserve">prothrombin time </w:t>
      </w:r>
      <w:r w:rsidR="00242D66" w:rsidRPr="00927BF2">
        <w:rPr>
          <w:rFonts w:ascii="Book Antiqua" w:eastAsia="宋体" w:hAnsi="Book Antiqua" w:hint="eastAsia"/>
          <w:bCs/>
          <w:iCs/>
          <w:kern w:val="0"/>
          <w:sz w:val="24"/>
          <w:szCs w:val="24"/>
          <w:lang w:eastAsia="zh-CN"/>
        </w:rPr>
        <w:t>(</w:t>
      </w:r>
      <w:r w:rsidR="00095903" w:rsidRPr="00927BF2">
        <w:rPr>
          <w:rFonts w:ascii="Book Antiqua" w:hAnsi="Book Antiqua"/>
          <w:bCs/>
          <w:iCs/>
          <w:kern w:val="0"/>
          <w:sz w:val="24"/>
          <w:szCs w:val="24"/>
        </w:rPr>
        <w:t>PT</w:t>
      </w:r>
      <w:r w:rsidR="00242D66" w:rsidRPr="00927BF2">
        <w:rPr>
          <w:rFonts w:ascii="Book Antiqua" w:eastAsia="宋体" w:hAnsi="Book Antiqua" w:hint="eastAsia"/>
          <w:bCs/>
          <w:iCs/>
          <w:kern w:val="0"/>
          <w:sz w:val="24"/>
          <w:szCs w:val="24"/>
          <w:lang w:eastAsia="zh-CN"/>
        </w:rPr>
        <w:t xml:space="preserve">)] </w:t>
      </w:r>
      <w:r w:rsidR="00CC0CC0" w:rsidRPr="00927BF2">
        <w:rPr>
          <w:rFonts w:ascii="Book Antiqua" w:hAnsi="Book Antiqua"/>
          <w:bCs/>
          <w:iCs/>
          <w:kern w:val="0"/>
          <w:sz w:val="24"/>
          <w:szCs w:val="24"/>
        </w:rPr>
        <w:t>(Table 1)</w:t>
      </w:r>
      <w:r w:rsidR="00421EDB" w:rsidRPr="00927BF2">
        <w:rPr>
          <w:rFonts w:ascii="Book Antiqua" w:hAnsi="Book Antiqua"/>
          <w:bCs/>
          <w:iCs/>
          <w:kern w:val="0"/>
          <w:sz w:val="24"/>
          <w:szCs w:val="24"/>
        </w:rPr>
        <w:t>.</w:t>
      </w:r>
      <w:r w:rsidR="00CC0CC0" w:rsidRPr="00927BF2">
        <w:rPr>
          <w:rFonts w:ascii="Book Antiqua" w:hAnsi="Book Antiqua"/>
          <w:bCs/>
          <w:iCs/>
          <w:kern w:val="0"/>
          <w:sz w:val="24"/>
          <w:szCs w:val="24"/>
        </w:rPr>
        <w:t xml:space="preserve"> </w:t>
      </w:r>
      <w:r w:rsidR="00F86907" w:rsidRPr="00927BF2">
        <w:rPr>
          <w:rFonts w:ascii="Book Antiqua" w:hAnsi="Book Antiqua"/>
          <w:bCs/>
          <w:iCs/>
          <w:kern w:val="0"/>
          <w:sz w:val="24"/>
          <w:szCs w:val="24"/>
        </w:rPr>
        <w:t>We also</w:t>
      </w:r>
      <w:r w:rsidR="00040129" w:rsidRPr="00927BF2">
        <w:rPr>
          <w:rFonts w:ascii="Book Antiqua" w:hAnsi="Book Antiqua"/>
          <w:bCs/>
          <w:iCs/>
          <w:kern w:val="0"/>
          <w:sz w:val="24"/>
          <w:szCs w:val="24"/>
        </w:rPr>
        <w:t xml:space="preserve"> previously</w:t>
      </w:r>
      <w:r w:rsidR="00F86907" w:rsidRPr="00927BF2">
        <w:rPr>
          <w:rFonts w:ascii="Book Antiqua" w:hAnsi="Book Antiqua"/>
          <w:bCs/>
          <w:iCs/>
          <w:kern w:val="0"/>
          <w:sz w:val="24"/>
          <w:szCs w:val="24"/>
        </w:rPr>
        <w:t xml:space="preserve"> </w:t>
      </w:r>
      <w:r w:rsidR="002B3CFA" w:rsidRPr="00927BF2">
        <w:rPr>
          <w:rFonts w:ascii="Book Antiqua" w:hAnsi="Book Antiqua"/>
          <w:bCs/>
          <w:iCs/>
          <w:kern w:val="0"/>
          <w:sz w:val="24"/>
          <w:szCs w:val="24"/>
        </w:rPr>
        <w:t>reported a predictive model of severe LGIB (NOBLADS scor</w:t>
      </w:r>
      <w:r w:rsidR="00E1654B" w:rsidRPr="00927BF2">
        <w:rPr>
          <w:rFonts w:ascii="Book Antiqua" w:hAnsi="Book Antiqua"/>
          <w:bCs/>
          <w:iCs/>
          <w:kern w:val="0"/>
          <w:sz w:val="24"/>
          <w:szCs w:val="24"/>
        </w:rPr>
        <w:t>e</w:t>
      </w:r>
      <w:r w:rsidR="002B3CFA" w:rsidRPr="00927BF2">
        <w:rPr>
          <w:rFonts w:ascii="Book Antiqua" w:hAnsi="Book Antiqua"/>
          <w:bCs/>
          <w:iCs/>
          <w:kern w:val="0"/>
          <w:sz w:val="24"/>
          <w:szCs w:val="24"/>
        </w:rPr>
        <w:t>), which include</w:t>
      </w:r>
      <w:r w:rsidR="00E1654B" w:rsidRPr="00927BF2">
        <w:rPr>
          <w:rFonts w:ascii="Book Antiqua" w:hAnsi="Book Antiqua"/>
          <w:bCs/>
          <w:iCs/>
          <w:kern w:val="0"/>
          <w:sz w:val="24"/>
          <w:szCs w:val="24"/>
        </w:rPr>
        <w:t xml:space="preserve">d </w:t>
      </w:r>
      <w:r w:rsidR="00040129" w:rsidRPr="00927BF2">
        <w:rPr>
          <w:rFonts w:ascii="Book Antiqua" w:hAnsi="Book Antiqua"/>
          <w:bCs/>
          <w:iCs/>
          <w:kern w:val="0"/>
          <w:sz w:val="24"/>
          <w:szCs w:val="24"/>
        </w:rPr>
        <w:t>NSAID</w:t>
      </w:r>
      <w:r w:rsidR="00600291" w:rsidRPr="00927BF2">
        <w:rPr>
          <w:rFonts w:ascii="Book Antiqua" w:hAnsi="Book Antiqua"/>
          <w:bCs/>
          <w:iCs/>
          <w:kern w:val="0"/>
          <w:sz w:val="24"/>
          <w:szCs w:val="24"/>
        </w:rPr>
        <w:t xml:space="preserve"> use, no diarrhea, no abdominal tenderness</w:t>
      </w:r>
      <w:r w:rsidR="00C236BB" w:rsidRPr="00927BF2">
        <w:rPr>
          <w:rFonts w:ascii="Book Antiqua" w:hAnsi="Book Antiqua"/>
          <w:bCs/>
          <w:iCs/>
          <w:kern w:val="0"/>
          <w:sz w:val="24"/>
          <w:szCs w:val="24"/>
        </w:rPr>
        <w:t xml:space="preserve">, systolic </w:t>
      </w:r>
      <w:r w:rsidR="00C236BB" w:rsidRPr="00927BF2">
        <w:rPr>
          <w:rFonts w:ascii="Book Antiqua" w:hAnsi="Book Antiqua"/>
          <w:bCs/>
          <w:sz w:val="24"/>
          <w:szCs w:val="24"/>
        </w:rPr>
        <w:t>blood pressure ≤ 100 mmHg, albumin level &lt; 3.0 g/dL</w:t>
      </w:r>
      <w:r w:rsidR="002B3CFA" w:rsidRPr="00927BF2">
        <w:rPr>
          <w:rFonts w:ascii="Book Antiqua" w:hAnsi="Book Antiqua"/>
          <w:bCs/>
          <w:iCs/>
          <w:kern w:val="0"/>
          <w:sz w:val="24"/>
          <w:szCs w:val="24"/>
        </w:rPr>
        <w:t xml:space="preserve"> </w:t>
      </w:r>
      <w:r w:rsidR="00C236BB" w:rsidRPr="00927BF2">
        <w:rPr>
          <w:rFonts w:ascii="Book Antiqua" w:hAnsi="Book Antiqua"/>
          <w:bCs/>
          <w:iCs/>
          <w:kern w:val="0"/>
          <w:sz w:val="24"/>
          <w:szCs w:val="24"/>
        </w:rPr>
        <w:t xml:space="preserve">non-aspirin </w:t>
      </w:r>
      <w:r w:rsidR="00040129" w:rsidRPr="00927BF2">
        <w:rPr>
          <w:rFonts w:ascii="Book Antiqua" w:hAnsi="Book Antiqua"/>
          <w:bCs/>
          <w:sz w:val="24"/>
          <w:szCs w:val="24"/>
        </w:rPr>
        <w:t>antiplatelet drug</w:t>
      </w:r>
      <w:r w:rsidR="00C236BB" w:rsidRPr="00927BF2">
        <w:rPr>
          <w:rFonts w:ascii="Book Antiqua" w:hAnsi="Book Antiqua"/>
          <w:bCs/>
          <w:sz w:val="24"/>
          <w:szCs w:val="24"/>
        </w:rPr>
        <w:t xml:space="preserve"> use, Charlson comorbidity index</w:t>
      </w:r>
      <w:r w:rsidR="00040129" w:rsidRPr="00927BF2">
        <w:rPr>
          <w:rFonts w:ascii="Book Antiqua" w:hAnsi="Book Antiqua"/>
          <w:bCs/>
          <w:sz w:val="24"/>
          <w:szCs w:val="24"/>
        </w:rPr>
        <w:t xml:space="preserve"> score</w:t>
      </w:r>
      <w:r w:rsidR="00C236BB" w:rsidRPr="00927BF2">
        <w:rPr>
          <w:rFonts w:ascii="Book Antiqua" w:hAnsi="Book Antiqua"/>
          <w:bCs/>
          <w:sz w:val="24"/>
          <w:szCs w:val="24"/>
        </w:rPr>
        <w:t xml:space="preserve"> ≥ 2, and syncope</w:t>
      </w:r>
      <w:r w:rsidR="00B27C2A" w:rsidRPr="00927BF2">
        <w:rPr>
          <w:rFonts w:ascii="Book Antiqua" w:hAnsi="Book Antiqua"/>
          <w:bCs/>
          <w:sz w:val="24"/>
          <w:szCs w:val="24"/>
        </w:rPr>
        <w:fldChar w:fldCharType="begin"/>
      </w:r>
      <w:r w:rsidR="00B27C2A" w:rsidRPr="00927BF2">
        <w:rPr>
          <w:rFonts w:ascii="Book Antiqua" w:hAnsi="Book Antiqua"/>
          <w:bCs/>
          <w:sz w:val="24"/>
          <w:szCs w:val="24"/>
        </w:rPr>
        <w:instrText>ADDIN RW.CITE{{369 Aoki,T. 2016}}</w:instrText>
      </w:r>
      <w:r w:rsidR="00B27C2A" w:rsidRPr="00927BF2">
        <w:rPr>
          <w:rFonts w:ascii="Book Antiqua" w:hAnsi="Book Antiqua"/>
          <w:bCs/>
          <w:sz w:val="24"/>
          <w:szCs w:val="24"/>
        </w:rPr>
        <w:fldChar w:fldCharType="separate"/>
      </w:r>
      <w:r w:rsidR="00334494" w:rsidRPr="00927BF2">
        <w:rPr>
          <w:rFonts w:ascii="Book Antiqua" w:hAnsi="Book Antiqua"/>
          <w:sz w:val="24"/>
          <w:szCs w:val="24"/>
          <w:vertAlign w:val="superscript"/>
        </w:rPr>
        <w:t>[24]</w:t>
      </w:r>
      <w:r w:rsidR="00B27C2A" w:rsidRPr="00927BF2">
        <w:rPr>
          <w:rFonts w:ascii="Book Antiqua" w:hAnsi="Book Antiqua"/>
          <w:bCs/>
          <w:sz w:val="24"/>
          <w:szCs w:val="24"/>
        </w:rPr>
        <w:fldChar w:fldCharType="end"/>
      </w:r>
      <w:r w:rsidR="002B3CFA" w:rsidRPr="00927BF2">
        <w:rPr>
          <w:rFonts w:ascii="Book Antiqua" w:hAnsi="Book Antiqua"/>
          <w:bCs/>
          <w:iCs/>
          <w:kern w:val="0"/>
          <w:sz w:val="24"/>
          <w:szCs w:val="24"/>
        </w:rPr>
        <w:t xml:space="preserve">. </w:t>
      </w:r>
      <w:r w:rsidR="006D46A5" w:rsidRPr="00927BF2">
        <w:rPr>
          <w:rFonts w:ascii="Book Antiqua" w:hAnsi="Book Antiqua"/>
          <w:bCs/>
          <w:iCs/>
          <w:kern w:val="0"/>
          <w:sz w:val="24"/>
          <w:szCs w:val="24"/>
        </w:rPr>
        <w:t>Several</w:t>
      </w:r>
      <w:r w:rsidR="00C45FB8" w:rsidRPr="00927BF2">
        <w:rPr>
          <w:rFonts w:ascii="Book Antiqua" w:hAnsi="Book Antiqua"/>
          <w:bCs/>
          <w:iCs/>
          <w:kern w:val="0"/>
          <w:sz w:val="24"/>
          <w:szCs w:val="24"/>
        </w:rPr>
        <w:t xml:space="preserve"> </w:t>
      </w:r>
      <w:r w:rsidR="00FF2DDF" w:rsidRPr="00927BF2">
        <w:rPr>
          <w:rFonts w:ascii="Book Antiqua" w:hAnsi="Book Antiqua"/>
          <w:bCs/>
          <w:iCs/>
          <w:kern w:val="0"/>
          <w:sz w:val="24"/>
          <w:szCs w:val="24"/>
        </w:rPr>
        <w:t xml:space="preserve">predictive </w:t>
      </w:r>
      <w:r w:rsidR="006D46A5" w:rsidRPr="00927BF2">
        <w:rPr>
          <w:rFonts w:ascii="Book Antiqua" w:hAnsi="Book Antiqua"/>
          <w:bCs/>
          <w:iCs/>
          <w:kern w:val="0"/>
          <w:sz w:val="24"/>
          <w:szCs w:val="24"/>
        </w:rPr>
        <w:t>model</w:t>
      </w:r>
      <w:r w:rsidR="00FF2DDF" w:rsidRPr="00927BF2">
        <w:rPr>
          <w:rFonts w:ascii="Book Antiqua" w:hAnsi="Book Antiqua"/>
          <w:bCs/>
          <w:iCs/>
          <w:kern w:val="0"/>
          <w:sz w:val="24"/>
          <w:szCs w:val="24"/>
        </w:rPr>
        <w:t>s</w:t>
      </w:r>
      <w:r w:rsidR="00C45FB8" w:rsidRPr="00927BF2">
        <w:rPr>
          <w:rFonts w:ascii="Book Antiqua" w:hAnsi="Book Antiqua"/>
          <w:bCs/>
          <w:iCs/>
          <w:kern w:val="0"/>
          <w:sz w:val="24"/>
          <w:szCs w:val="24"/>
        </w:rPr>
        <w:t xml:space="preserve"> </w:t>
      </w:r>
      <w:r w:rsidR="00FF2DDF" w:rsidRPr="00927BF2">
        <w:rPr>
          <w:rFonts w:ascii="Book Antiqua" w:hAnsi="Book Antiqua"/>
          <w:bCs/>
          <w:iCs/>
          <w:kern w:val="0"/>
          <w:sz w:val="24"/>
          <w:szCs w:val="24"/>
        </w:rPr>
        <w:t>have been validated in other settings (Table 2</w:t>
      </w:r>
      <w:proofErr w:type="gramStart"/>
      <w:r w:rsidR="00FF2DDF" w:rsidRPr="00927BF2">
        <w:rPr>
          <w:rFonts w:ascii="Book Antiqua" w:hAnsi="Book Antiqua"/>
          <w:bCs/>
          <w:iCs/>
          <w:kern w:val="0"/>
          <w:sz w:val="24"/>
          <w:szCs w:val="24"/>
        </w:rPr>
        <w:t>)</w:t>
      </w:r>
      <w:proofErr w:type="gramEnd"/>
      <w:r w:rsidR="00CC252B" w:rsidRPr="00927BF2">
        <w:rPr>
          <w:rFonts w:ascii="Book Antiqua" w:hAnsi="Book Antiqua"/>
          <w:bCs/>
          <w:iCs/>
          <w:kern w:val="0"/>
          <w:sz w:val="24"/>
          <w:szCs w:val="24"/>
        </w:rPr>
        <w:fldChar w:fldCharType="begin"/>
      </w:r>
      <w:r w:rsidR="00CC252B" w:rsidRPr="00927BF2">
        <w:rPr>
          <w:rFonts w:ascii="Book Antiqua" w:hAnsi="Book Antiqua"/>
          <w:bCs/>
          <w:iCs/>
          <w:kern w:val="0"/>
          <w:sz w:val="24"/>
          <w:szCs w:val="24"/>
        </w:rPr>
        <w:instrText>ADDIN RW.CITE{{393 Strate,L.L. 2003; 392 Das,A. 2003; 369 Aoki,T. 2016; 363 Oakland,K. 2017; 368 Sengupta,N. 2017}}</w:instrText>
      </w:r>
      <w:r w:rsidR="00CC252B"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[21,22,24,27,28]</w:t>
      </w:r>
      <w:r w:rsidR="00CC252B" w:rsidRPr="00927BF2">
        <w:rPr>
          <w:rFonts w:ascii="Book Antiqua" w:hAnsi="Book Antiqua"/>
          <w:bCs/>
          <w:iCs/>
          <w:kern w:val="0"/>
          <w:sz w:val="24"/>
          <w:szCs w:val="24"/>
        </w:rPr>
        <w:fldChar w:fldCharType="end"/>
      </w:r>
      <w:r w:rsidR="00FF2DDF" w:rsidRPr="00927BF2">
        <w:rPr>
          <w:rFonts w:ascii="Book Antiqua" w:hAnsi="Book Antiqua"/>
          <w:bCs/>
          <w:iCs/>
          <w:kern w:val="0"/>
          <w:sz w:val="24"/>
          <w:szCs w:val="24"/>
        </w:rPr>
        <w:t xml:space="preserve">. </w:t>
      </w:r>
      <w:r w:rsidR="00DB1EEC" w:rsidRPr="00927BF2">
        <w:rPr>
          <w:rFonts w:ascii="Book Antiqua" w:hAnsi="Book Antiqua"/>
          <w:bCs/>
          <w:iCs/>
          <w:kern w:val="0"/>
          <w:sz w:val="24"/>
          <w:szCs w:val="24"/>
        </w:rPr>
        <w:t>Appl</w:t>
      </w:r>
      <w:r w:rsidR="00040129" w:rsidRPr="00927BF2">
        <w:rPr>
          <w:rFonts w:ascii="Book Antiqua" w:hAnsi="Book Antiqua"/>
          <w:bCs/>
          <w:iCs/>
          <w:kern w:val="0"/>
          <w:sz w:val="24"/>
          <w:szCs w:val="24"/>
        </w:rPr>
        <w:t xml:space="preserve">ying </w:t>
      </w:r>
      <w:r w:rsidR="00DB1EEC" w:rsidRPr="00927BF2">
        <w:rPr>
          <w:rFonts w:ascii="Book Antiqua" w:hAnsi="Book Antiqua"/>
          <w:bCs/>
          <w:iCs/>
          <w:kern w:val="0"/>
          <w:sz w:val="24"/>
          <w:szCs w:val="24"/>
        </w:rPr>
        <w:t xml:space="preserve">these </w:t>
      </w:r>
      <w:r w:rsidR="006D46A5" w:rsidRPr="00927BF2">
        <w:rPr>
          <w:rFonts w:ascii="Book Antiqua" w:hAnsi="Book Antiqua"/>
          <w:bCs/>
          <w:iCs/>
          <w:kern w:val="0"/>
          <w:sz w:val="24"/>
          <w:szCs w:val="24"/>
        </w:rPr>
        <w:t>model</w:t>
      </w:r>
      <w:r w:rsidR="00DB1EEC" w:rsidRPr="00927BF2">
        <w:rPr>
          <w:rFonts w:ascii="Book Antiqua" w:hAnsi="Book Antiqua"/>
          <w:bCs/>
          <w:iCs/>
          <w:kern w:val="0"/>
          <w:sz w:val="24"/>
          <w:szCs w:val="24"/>
        </w:rPr>
        <w:t xml:space="preserve">s to </w:t>
      </w:r>
      <w:r w:rsidR="00040129" w:rsidRPr="00927BF2">
        <w:rPr>
          <w:rFonts w:ascii="Book Antiqua" w:hAnsi="Book Antiqua"/>
          <w:bCs/>
          <w:iCs/>
          <w:kern w:val="0"/>
          <w:sz w:val="24"/>
          <w:szCs w:val="24"/>
        </w:rPr>
        <w:t xml:space="preserve">manage </w:t>
      </w:r>
      <w:r w:rsidR="00DB1EEC" w:rsidRPr="00927BF2">
        <w:rPr>
          <w:rFonts w:ascii="Book Antiqua" w:hAnsi="Book Antiqua"/>
          <w:bCs/>
          <w:iCs/>
          <w:kern w:val="0"/>
          <w:sz w:val="24"/>
          <w:szCs w:val="24"/>
        </w:rPr>
        <w:t xml:space="preserve">LGIB could improve clinical </w:t>
      </w:r>
      <w:r w:rsidR="00DB1EEC" w:rsidRPr="00927BF2">
        <w:rPr>
          <w:rFonts w:ascii="Book Antiqua" w:hAnsi="Book Antiqua"/>
          <w:bCs/>
          <w:iCs/>
          <w:kern w:val="0"/>
          <w:sz w:val="24"/>
          <w:szCs w:val="24"/>
        </w:rPr>
        <w:lastRenderedPageBreak/>
        <w:t>outcomes and resource utilization.</w:t>
      </w:r>
      <w:r w:rsidR="004F5122" w:rsidRPr="00927BF2">
        <w:rPr>
          <w:rFonts w:ascii="Book Antiqua" w:hAnsi="Book Antiqua"/>
          <w:bCs/>
          <w:iCs/>
          <w:kern w:val="0"/>
          <w:sz w:val="24"/>
          <w:szCs w:val="24"/>
        </w:rPr>
        <w:t xml:space="preserve"> However, </w:t>
      </w:r>
      <w:r w:rsidR="001252C7" w:rsidRPr="00927BF2">
        <w:rPr>
          <w:rFonts w:ascii="Book Antiqua" w:hAnsi="Book Antiqua"/>
          <w:bCs/>
          <w:iCs/>
          <w:kern w:val="0"/>
          <w:sz w:val="24"/>
          <w:szCs w:val="24"/>
        </w:rPr>
        <w:t xml:space="preserve">compared with established models of severe </w:t>
      </w:r>
      <w:proofErr w:type="gramStart"/>
      <w:r w:rsidR="001252C7" w:rsidRPr="00927BF2">
        <w:rPr>
          <w:rFonts w:ascii="Book Antiqua" w:hAnsi="Book Antiqua"/>
          <w:bCs/>
          <w:iCs/>
          <w:kern w:val="0"/>
          <w:sz w:val="24"/>
          <w:szCs w:val="24"/>
        </w:rPr>
        <w:t>UGIB</w:t>
      </w:r>
      <w:proofErr w:type="gramEnd"/>
      <w:r w:rsidR="001252C7" w:rsidRPr="00927BF2">
        <w:rPr>
          <w:rFonts w:ascii="Book Antiqua" w:hAnsi="Book Antiqua"/>
          <w:bCs/>
          <w:iCs/>
          <w:kern w:val="0"/>
          <w:sz w:val="24"/>
          <w:szCs w:val="24"/>
        </w:rPr>
        <w:fldChar w:fldCharType="begin"/>
      </w:r>
      <w:r w:rsidR="001252C7" w:rsidRPr="00927BF2">
        <w:rPr>
          <w:rFonts w:ascii="Book Antiqua" w:hAnsi="Book Antiqua"/>
          <w:bCs/>
          <w:iCs/>
          <w:kern w:val="0"/>
          <w:sz w:val="24"/>
          <w:szCs w:val="24"/>
        </w:rPr>
        <w:instrText>ADDIN RW.CITE{{477 Rockall,T.A. 1996; 476 Blatchford,O. 2000}}</w:instrText>
      </w:r>
      <w:r w:rsidR="001252C7"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[29,30]</w:t>
      </w:r>
      <w:r w:rsidR="001252C7" w:rsidRPr="00927BF2">
        <w:rPr>
          <w:rFonts w:ascii="Book Antiqua" w:hAnsi="Book Antiqua"/>
          <w:bCs/>
          <w:iCs/>
          <w:kern w:val="0"/>
          <w:sz w:val="24"/>
          <w:szCs w:val="24"/>
        </w:rPr>
        <w:fldChar w:fldCharType="end"/>
      </w:r>
      <w:r w:rsidR="001252C7" w:rsidRPr="00927BF2">
        <w:rPr>
          <w:rFonts w:ascii="Book Antiqua" w:hAnsi="Book Antiqua"/>
          <w:bCs/>
          <w:iCs/>
          <w:kern w:val="0"/>
          <w:sz w:val="24"/>
          <w:szCs w:val="24"/>
        </w:rPr>
        <w:t xml:space="preserve"> such as </w:t>
      </w:r>
      <w:r w:rsidR="00040129" w:rsidRPr="00927BF2">
        <w:rPr>
          <w:rFonts w:ascii="Book Antiqua" w:hAnsi="Book Antiqua"/>
          <w:bCs/>
          <w:iCs/>
          <w:kern w:val="0"/>
          <w:sz w:val="24"/>
          <w:szCs w:val="24"/>
        </w:rPr>
        <w:t xml:space="preserve">the </w:t>
      </w:r>
      <w:r w:rsidR="001252C7" w:rsidRPr="00927BF2">
        <w:rPr>
          <w:rFonts w:ascii="Book Antiqua" w:hAnsi="Book Antiqua"/>
          <w:bCs/>
          <w:iCs/>
          <w:kern w:val="0"/>
          <w:sz w:val="24"/>
          <w:szCs w:val="24"/>
        </w:rPr>
        <w:t xml:space="preserve">Blatchford score, </w:t>
      </w:r>
      <w:r w:rsidR="004F5122" w:rsidRPr="00927BF2">
        <w:rPr>
          <w:rFonts w:ascii="Book Antiqua" w:hAnsi="Book Antiqua"/>
          <w:bCs/>
          <w:iCs/>
          <w:kern w:val="0"/>
          <w:sz w:val="24"/>
          <w:szCs w:val="24"/>
        </w:rPr>
        <w:t xml:space="preserve">predictive models of severe LGIB </w:t>
      </w:r>
      <w:r w:rsidR="001B44A2" w:rsidRPr="00927BF2">
        <w:rPr>
          <w:rFonts w:ascii="Book Antiqua" w:hAnsi="Book Antiqua"/>
          <w:bCs/>
          <w:iCs/>
          <w:kern w:val="0"/>
          <w:sz w:val="24"/>
          <w:szCs w:val="24"/>
        </w:rPr>
        <w:t xml:space="preserve">require </w:t>
      </w:r>
      <w:r w:rsidR="004F5122" w:rsidRPr="00927BF2">
        <w:rPr>
          <w:rFonts w:ascii="Book Antiqua" w:hAnsi="Book Antiqua"/>
          <w:bCs/>
          <w:iCs/>
          <w:kern w:val="0"/>
          <w:sz w:val="24"/>
          <w:szCs w:val="24"/>
        </w:rPr>
        <w:t xml:space="preserve">further validation and </w:t>
      </w:r>
      <w:r w:rsidR="00F14506" w:rsidRPr="00927BF2">
        <w:rPr>
          <w:rFonts w:ascii="Book Antiqua" w:hAnsi="Book Antiqua"/>
          <w:bCs/>
          <w:iCs/>
          <w:kern w:val="0"/>
          <w:sz w:val="24"/>
          <w:szCs w:val="24"/>
        </w:rPr>
        <w:t>improvement</w:t>
      </w:r>
      <w:r w:rsidR="00040129" w:rsidRPr="00927BF2">
        <w:rPr>
          <w:rFonts w:ascii="Book Antiqua" w:hAnsi="Book Antiqua"/>
          <w:bCs/>
          <w:iCs/>
          <w:kern w:val="0"/>
          <w:sz w:val="24"/>
          <w:szCs w:val="24"/>
        </w:rPr>
        <w:t>s</w:t>
      </w:r>
      <w:r w:rsidR="00F14506" w:rsidRPr="00927BF2">
        <w:rPr>
          <w:rFonts w:ascii="Book Antiqua" w:hAnsi="Book Antiqua"/>
          <w:bCs/>
          <w:iCs/>
          <w:kern w:val="0"/>
          <w:sz w:val="24"/>
          <w:szCs w:val="24"/>
        </w:rPr>
        <w:t xml:space="preserve"> </w:t>
      </w:r>
      <w:r w:rsidR="00040129" w:rsidRPr="00927BF2">
        <w:rPr>
          <w:rFonts w:ascii="Book Antiqua" w:hAnsi="Book Antiqua"/>
          <w:bCs/>
          <w:iCs/>
          <w:kern w:val="0"/>
          <w:sz w:val="24"/>
          <w:szCs w:val="24"/>
        </w:rPr>
        <w:t>in</w:t>
      </w:r>
      <w:r w:rsidR="00F14506" w:rsidRPr="00927BF2">
        <w:rPr>
          <w:rFonts w:ascii="Book Antiqua" w:hAnsi="Book Antiqua"/>
          <w:bCs/>
          <w:iCs/>
          <w:kern w:val="0"/>
          <w:sz w:val="24"/>
          <w:szCs w:val="24"/>
        </w:rPr>
        <w:t xml:space="preserve"> accuracy.</w:t>
      </w:r>
    </w:p>
    <w:p w:rsidR="00F14506" w:rsidRPr="00927BF2" w:rsidRDefault="00F14506" w:rsidP="00800FB6">
      <w:pPr>
        <w:adjustRightInd w:val="0"/>
        <w:snapToGrid w:val="0"/>
        <w:spacing w:line="360" w:lineRule="auto"/>
        <w:rPr>
          <w:rFonts w:ascii="Book Antiqua" w:hAnsi="Book Antiqua"/>
          <w:b/>
          <w:bCs/>
          <w:iCs/>
          <w:kern w:val="0"/>
          <w:sz w:val="24"/>
          <w:szCs w:val="24"/>
        </w:rPr>
      </w:pPr>
    </w:p>
    <w:p w:rsidR="00FE21BD" w:rsidRPr="00927BF2" w:rsidRDefault="00FE21BD" w:rsidP="00800FB6">
      <w:pPr>
        <w:adjustRightInd w:val="0"/>
        <w:snapToGrid w:val="0"/>
        <w:spacing w:line="360" w:lineRule="auto"/>
        <w:outlineLvl w:val="0"/>
        <w:rPr>
          <w:rFonts w:ascii="Book Antiqua" w:hAnsi="Book Antiqua"/>
          <w:b/>
          <w:bCs/>
          <w:iCs/>
          <w:kern w:val="0"/>
          <w:sz w:val="24"/>
          <w:szCs w:val="24"/>
        </w:rPr>
      </w:pPr>
      <w:r w:rsidRPr="00927BF2">
        <w:rPr>
          <w:rFonts w:ascii="Book Antiqua" w:hAnsi="Book Antiqua"/>
          <w:b/>
          <w:bCs/>
          <w:iCs/>
          <w:kern w:val="0"/>
          <w:sz w:val="24"/>
          <w:szCs w:val="24"/>
        </w:rPr>
        <w:t>INITIAL MANAGEMENT</w:t>
      </w:r>
    </w:p>
    <w:p w:rsidR="00D8236E" w:rsidRPr="00927BF2" w:rsidRDefault="000757D8" w:rsidP="00800FB6">
      <w:pPr>
        <w:adjustRightInd w:val="0"/>
        <w:snapToGrid w:val="0"/>
        <w:spacing w:line="360" w:lineRule="auto"/>
        <w:outlineLvl w:val="0"/>
        <w:rPr>
          <w:rFonts w:ascii="Book Antiqua" w:hAnsi="Book Antiqua"/>
          <w:bCs/>
          <w:iCs/>
          <w:kern w:val="0"/>
          <w:sz w:val="24"/>
          <w:szCs w:val="24"/>
        </w:rPr>
      </w:pPr>
      <w:r w:rsidRPr="00927BF2">
        <w:rPr>
          <w:rFonts w:ascii="Book Antiqua" w:hAnsi="Book Antiqua"/>
          <w:bCs/>
          <w:iCs/>
          <w:kern w:val="0"/>
          <w:sz w:val="24"/>
          <w:szCs w:val="24"/>
        </w:rPr>
        <w:t xml:space="preserve">Intravenous fluid resuscitation with crystalloids should be initiated, </w:t>
      </w:r>
      <w:r w:rsidR="005B7E68" w:rsidRPr="00927BF2">
        <w:rPr>
          <w:rFonts w:ascii="Book Antiqua" w:hAnsi="Book Antiqua"/>
          <w:bCs/>
          <w:iCs/>
          <w:kern w:val="0"/>
          <w:sz w:val="24"/>
          <w:szCs w:val="24"/>
        </w:rPr>
        <w:t>particularly</w:t>
      </w:r>
      <w:r w:rsidRPr="00927BF2">
        <w:rPr>
          <w:rFonts w:ascii="Book Antiqua" w:hAnsi="Book Antiqua"/>
          <w:bCs/>
          <w:iCs/>
          <w:kern w:val="0"/>
          <w:sz w:val="24"/>
          <w:szCs w:val="24"/>
        </w:rPr>
        <w:t xml:space="preserve"> in </w:t>
      </w:r>
      <w:r w:rsidR="00040129" w:rsidRPr="00927BF2">
        <w:rPr>
          <w:rFonts w:ascii="Book Antiqua" w:hAnsi="Book Antiqua"/>
          <w:bCs/>
          <w:iCs/>
          <w:kern w:val="0"/>
          <w:sz w:val="24"/>
          <w:szCs w:val="24"/>
        </w:rPr>
        <w:t xml:space="preserve">hemodynamically unstable </w:t>
      </w:r>
      <w:proofErr w:type="gramStart"/>
      <w:r w:rsidR="00242D66" w:rsidRPr="00927BF2">
        <w:rPr>
          <w:rFonts w:ascii="Book Antiqua" w:hAnsi="Book Antiqua"/>
          <w:bCs/>
          <w:iCs/>
          <w:kern w:val="0"/>
          <w:sz w:val="24"/>
          <w:szCs w:val="24"/>
        </w:rPr>
        <w:t>patients</w:t>
      </w:r>
      <w:proofErr w:type="gramEnd"/>
      <w:r w:rsidR="00CC252B" w:rsidRPr="00927BF2">
        <w:rPr>
          <w:rFonts w:ascii="Book Antiqua" w:hAnsi="Book Antiqua"/>
          <w:bCs/>
          <w:iCs/>
          <w:kern w:val="0"/>
          <w:sz w:val="24"/>
          <w:szCs w:val="24"/>
        </w:rPr>
        <w:fldChar w:fldCharType="begin"/>
      </w:r>
      <w:r w:rsidR="00CC252B" w:rsidRPr="00927BF2">
        <w:rPr>
          <w:rFonts w:ascii="Book Antiqua" w:hAnsi="Book Antiqua"/>
          <w:bCs/>
          <w:iCs/>
          <w:kern w:val="0"/>
          <w:sz w:val="24"/>
          <w:szCs w:val="24"/>
        </w:rPr>
        <w:instrText>ADDIN RW.CITE{{391 Baradarian,R. 2004; 351 Strate,L.L. 2016}}</w:instrText>
      </w:r>
      <w:r w:rsidR="00CC252B"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[13,31]</w:t>
      </w:r>
      <w:r w:rsidR="00CC252B" w:rsidRPr="00927BF2">
        <w:rPr>
          <w:rFonts w:ascii="Book Antiqua" w:hAnsi="Book Antiqua"/>
          <w:bCs/>
          <w:iCs/>
          <w:kern w:val="0"/>
          <w:sz w:val="24"/>
          <w:szCs w:val="24"/>
        </w:rPr>
        <w:fldChar w:fldCharType="end"/>
      </w:r>
      <w:r w:rsidRPr="00927BF2">
        <w:rPr>
          <w:rFonts w:ascii="Book Antiqua" w:hAnsi="Book Antiqua"/>
          <w:bCs/>
          <w:iCs/>
          <w:kern w:val="0"/>
          <w:sz w:val="24"/>
          <w:szCs w:val="24"/>
        </w:rPr>
        <w:t>.</w:t>
      </w:r>
      <w:r w:rsidR="00CC28D8" w:rsidRPr="00927BF2">
        <w:rPr>
          <w:rFonts w:ascii="Book Antiqua" w:hAnsi="Book Antiqua"/>
          <w:bCs/>
          <w:iCs/>
          <w:kern w:val="0"/>
          <w:sz w:val="24"/>
          <w:szCs w:val="24"/>
        </w:rPr>
        <w:t xml:space="preserve"> In a review of fluid administration </w:t>
      </w:r>
      <w:r w:rsidR="00040129" w:rsidRPr="00927BF2">
        <w:rPr>
          <w:rFonts w:ascii="Book Antiqua" w:hAnsi="Book Antiqua"/>
          <w:bCs/>
          <w:iCs/>
          <w:kern w:val="0"/>
          <w:sz w:val="24"/>
          <w:szCs w:val="24"/>
        </w:rPr>
        <w:t>in bleeding</w:t>
      </w:r>
      <w:r w:rsidR="00CC28D8" w:rsidRPr="00927BF2">
        <w:rPr>
          <w:rFonts w:ascii="Book Antiqua" w:hAnsi="Book Antiqua"/>
          <w:bCs/>
          <w:iCs/>
          <w:kern w:val="0"/>
          <w:sz w:val="24"/>
          <w:szCs w:val="24"/>
        </w:rPr>
        <w:t xml:space="preserve"> patients, the best fluid resuscitation strategy </w:t>
      </w:r>
      <w:r w:rsidR="00040129" w:rsidRPr="00927BF2">
        <w:rPr>
          <w:rFonts w:ascii="Book Antiqua" w:hAnsi="Book Antiqua"/>
          <w:bCs/>
          <w:iCs/>
          <w:kern w:val="0"/>
          <w:sz w:val="24"/>
          <w:szCs w:val="24"/>
        </w:rPr>
        <w:t>was</w:t>
      </w:r>
      <w:r w:rsidR="00CC28D8" w:rsidRPr="00927BF2">
        <w:rPr>
          <w:rFonts w:ascii="Book Antiqua" w:hAnsi="Book Antiqua"/>
          <w:bCs/>
          <w:iCs/>
          <w:kern w:val="0"/>
          <w:sz w:val="24"/>
          <w:szCs w:val="24"/>
        </w:rPr>
        <w:t xml:space="preserve"> not </w:t>
      </w:r>
      <w:r w:rsidR="006E6460" w:rsidRPr="00927BF2">
        <w:rPr>
          <w:rFonts w:ascii="Book Antiqua" w:hAnsi="Book Antiqua"/>
          <w:bCs/>
          <w:iCs/>
          <w:kern w:val="0"/>
          <w:sz w:val="24"/>
          <w:szCs w:val="24"/>
        </w:rPr>
        <w:t xml:space="preserve">determined on the basis of </w:t>
      </w:r>
      <w:r w:rsidR="00CC28D8" w:rsidRPr="00927BF2">
        <w:rPr>
          <w:rFonts w:ascii="Book Antiqua" w:hAnsi="Book Antiqua"/>
          <w:bCs/>
          <w:iCs/>
          <w:kern w:val="0"/>
          <w:sz w:val="24"/>
          <w:szCs w:val="24"/>
        </w:rPr>
        <w:t xml:space="preserve">the timing, </w:t>
      </w:r>
      <w:r w:rsidR="005B7E68" w:rsidRPr="00927BF2">
        <w:rPr>
          <w:rFonts w:ascii="Book Antiqua" w:hAnsi="Book Antiqua"/>
          <w:bCs/>
          <w:iCs/>
          <w:kern w:val="0"/>
          <w:sz w:val="24"/>
          <w:szCs w:val="24"/>
        </w:rPr>
        <w:t>volume</w:t>
      </w:r>
      <w:r w:rsidR="00CC28D8" w:rsidRPr="00927BF2">
        <w:rPr>
          <w:rFonts w:ascii="Book Antiqua" w:hAnsi="Book Antiqua"/>
          <w:bCs/>
          <w:iCs/>
          <w:kern w:val="0"/>
          <w:sz w:val="24"/>
          <w:szCs w:val="24"/>
        </w:rPr>
        <w:t>, and type</w:t>
      </w:r>
      <w:r w:rsidR="00BD1A30" w:rsidRPr="00927BF2">
        <w:rPr>
          <w:rFonts w:ascii="Book Antiqua" w:hAnsi="Book Antiqua"/>
          <w:bCs/>
          <w:iCs/>
          <w:kern w:val="0"/>
          <w:sz w:val="24"/>
          <w:szCs w:val="24"/>
        </w:rPr>
        <w:t xml:space="preserve"> of </w:t>
      </w:r>
      <w:proofErr w:type="gramStart"/>
      <w:r w:rsidR="00BD1A30" w:rsidRPr="00927BF2">
        <w:rPr>
          <w:rFonts w:ascii="Book Antiqua" w:hAnsi="Book Antiqua"/>
          <w:bCs/>
          <w:iCs/>
          <w:kern w:val="0"/>
          <w:sz w:val="24"/>
          <w:szCs w:val="24"/>
        </w:rPr>
        <w:t>fluid</w:t>
      </w:r>
      <w:proofErr w:type="gramEnd"/>
      <w:r w:rsidR="00CC252B" w:rsidRPr="00927BF2">
        <w:rPr>
          <w:rFonts w:ascii="Book Antiqua" w:hAnsi="Book Antiqua"/>
          <w:bCs/>
          <w:iCs/>
          <w:kern w:val="0"/>
          <w:sz w:val="24"/>
          <w:szCs w:val="24"/>
        </w:rPr>
        <w:fldChar w:fldCharType="begin"/>
      </w:r>
      <w:r w:rsidR="00CC252B" w:rsidRPr="00927BF2">
        <w:rPr>
          <w:rFonts w:ascii="Book Antiqua" w:hAnsi="Book Antiqua"/>
          <w:bCs/>
          <w:iCs/>
          <w:kern w:val="0"/>
          <w:sz w:val="24"/>
          <w:szCs w:val="24"/>
        </w:rPr>
        <w:instrText>ADDIN RW.CITE{{379 Kwan,I. 2014}}</w:instrText>
      </w:r>
      <w:r w:rsidR="00CC252B"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[32]</w:t>
      </w:r>
      <w:r w:rsidR="00CC252B" w:rsidRPr="00927BF2">
        <w:rPr>
          <w:rFonts w:ascii="Book Antiqua" w:hAnsi="Book Antiqua"/>
          <w:bCs/>
          <w:iCs/>
          <w:kern w:val="0"/>
          <w:sz w:val="24"/>
          <w:szCs w:val="24"/>
        </w:rPr>
        <w:fldChar w:fldCharType="end"/>
      </w:r>
      <w:r w:rsidR="00CC28D8" w:rsidRPr="00927BF2">
        <w:rPr>
          <w:rFonts w:ascii="Book Antiqua" w:hAnsi="Book Antiqua"/>
          <w:bCs/>
          <w:iCs/>
          <w:kern w:val="0"/>
          <w:sz w:val="24"/>
          <w:szCs w:val="24"/>
        </w:rPr>
        <w:t xml:space="preserve">. Another review </w:t>
      </w:r>
      <w:r w:rsidR="00BD1A30" w:rsidRPr="00927BF2">
        <w:rPr>
          <w:rFonts w:ascii="Book Antiqua" w:hAnsi="Book Antiqua"/>
          <w:bCs/>
          <w:iCs/>
          <w:kern w:val="0"/>
          <w:sz w:val="24"/>
          <w:szCs w:val="24"/>
        </w:rPr>
        <w:t>on</w:t>
      </w:r>
      <w:r w:rsidR="005F2F21" w:rsidRPr="00927BF2">
        <w:rPr>
          <w:rFonts w:ascii="Book Antiqua" w:hAnsi="Book Antiqua"/>
          <w:bCs/>
          <w:iCs/>
          <w:kern w:val="0"/>
          <w:sz w:val="24"/>
          <w:szCs w:val="24"/>
        </w:rPr>
        <w:t xml:space="preserve"> critically ill patients </w:t>
      </w:r>
      <w:r w:rsidR="00CC28D8" w:rsidRPr="00927BF2">
        <w:rPr>
          <w:rFonts w:ascii="Book Antiqua" w:hAnsi="Book Antiqua"/>
          <w:bCs/>
          <w:iCs/>
          <w:kern w:val="0"/>
          <w:sz w:val="24"/>
          <w:szCs w:val="24"/>
        </w:rPr>
        <w:t xml:space="preserve">indicated that </w:t>
      </w:r>
      <w:r w:rsidR="00D23671" w:rsidRPr="00927BF2">
        <w:rPr>
          <w:rFonts w:ascii="Book Antiqua" w:hAnsi="Book Antiqua"/>
          <w:bCs/>
          <w:iCs/>
          <w:kern w:val="0"/>
          <w:sz w:val="24"/>
          <w:szCs w:val="24"/>
        </w:rPr>
        <w:t>colloids d</w:t>
      </w:r>
      <w:r w:rsidR="00040129" w:rsidRPr="00927BF2">
        <w:rPr>
          <w:rFonts w:ascii="Book Antiqua" w:hAnsi="Book Antiqua"/>
          <w:bCs/>
          <w:iCs/>
          <w:kern w:val="0"/>
          <w:sz w:val="24"/>
          <w:szCs w:val="24"/>
        </w:rPr>
        <w:t>o</w:t>
      </w:r>
      <w:r w:rsidR="00D23671" w:rsidRPr="00927BF2">
        <w:rPr>
          <w:rFonts w:ascii="Book Antiqua" w:hAnsi="Book Antiqua"/>
          <w:bCs/>
          <w:iCs/>
          <w:kern w:val="0"/>
          <w:sz w:val="24"/>
          <w:szCs w:val="24"/>
        </w:rPr>
        <w:t xml:space="preserve"> not improve </w:t>
      </w:r>
      <w:r w:rsidR="005B7E68" w:rsidRPr="00927BF2">
        <w:rPr>
          <w:rFonts w:ascii="Book Antiqua" w:hAnsi="Book Antiqua"/>
          <w:bCs/>
          <w:iCs/>
          <w:kern w:val="0"/>
          <w:sz w:val="24"/>
          <w:szCs w:val="24"/>
        </w:rPr>
        <w:t xml:space="preserve">the </w:t>
      </w:r>
      <w:r w:rsidR="00D23671" w:rsidRPr="00927BF2">
        <w:rPr>
          <w:rFonts w:ascii="Book Antiqua" w:hAnsi="Book Antiqua"/>
          <w:bCs/>
          <w:iCs/>
          <w:kern w:val="0"/>
          <w:sz w:val="24"/>
          <w:szCs w:val="24"/>
        </w:rPr>
        <w:t xml:space="preserve">mortality </w:t>
      </w:r>
      <w:r w:rsidR="005B7E68" w:rsidRPr="00927BF2">
        <w:rPr>
          <w:rFonts w:ascii="Book Antiqua" w:hAnsi="Book Antiqua"/>
          <w:bCs/>
          <w:iCs/>
          <w:kern w:val="0"/>
          <w:sz w:val="24"/>
          <w:szCs w:val="24"/>
        </w:rPr>
        <w:t xml:space="preserve">rate </w:t>
      </w:r>
      <w:r w:rsidR="00D23671" w:rsidRPr="00927BF2">
        <w:rPr>
          <w:rFonts w:ascii="Book Antiqua" w:hAnsi="Book Antiqua"/>
          <w:bCs/>
          <w:iCs/>
          <w:kern w:val="0"/>
          <w:sz w:val="24"/>
          <w:szCs w:val="24"/>
        </w:rPr>
        <w:t xml:space="preserve">and </w:t>
      </w:r>
      <w:r w:rsidR="00BD1A30" w:rsidRPr="00927BF2">
        <w:rPr>
          <w:rFonts w:ascii="Book Antiqua" w:hAnsi="Book Antiqua"/>
          <w:bCs/>
          <w:iCs/>
          <w:kern w:val="0"/>
          <w:sz w:val="24"/>
          <w:szCs w:val="24"/>
        </w:rPr>
        <w:t xml:space="preserve">are </w:t>
      </w:r>
      <w:r w:rsidR="005B7E68" w:rsidRPr="00927BF2">
        <w:rPr>
          <w:rFonts w:ascii="Book Antiqua" w:hAnsi="Book Antiqua"/>
          <w:bCs/>
          <w:iCs/>
          <w:kern w:val="0"/>
          <w:sz w:val="24"/>
          <w:szCs w:val="24"/>
        </w:rPr>
        <w:t>more expensive</w:t>
      </w:r>
      <w:r w:rsidR="00D23671" w:rsidRPr="00927BF2">
        <w:rPr>
          <w:rFonts w:ascii="Book Antiqua" w:hAnsi="Book Antiqua"/>
          <w:bCs/>
          <w:iCs/>
          <w:kern w:val="0"/>
          <w:sz w:val="24"/>
          <w:szCs w:val="24"/>
        </w:rPr>
        <w:t xml:space="preserve"> compared with </w:t>
      </w:r>
      <w:proofErr w:type="gramStart"/>
      <w:r w:rsidR="00D23671" w:rsidRPr="00927BF2">
        <w:rPr>
          <w:rFonts w:ascii="Book Antiqua" w:hAnsi="Book Antiqua"/>
          <w:bCs/>
          <w:iCs/>
          <w:kern w:val="0"/>
          <w:sz w:val="24"/>
          <w:szCs w:val="24"/>
        </w:rPr>
        <w:t>crystalloids</w:t>
      </w:r>
      <w:proofErr w:type="gramEnd"/>
      <w:r w:rsidR="00CC252B" w:rsidRPr="00927BF2">
        <w:rPr>
          <w:rFonts w:ascii="Book Antiqua" w:hAnsi="Book Antiqua"/>
          <w:bCs/>
          <w:iCs/>
          <w:kern w:val="0"/>
          <w:sz w:val="24"/>
          <w:szCs w:val="24"/>
        </w:rPr>
        <w:fldChar w:fldCharType="begin"/>
      </w:r>
      <w:r w:rsidR="00CC252B" w:rsidRPr="00927BF2">
        <w:rPr>
          <w:rFonts w:ascii="Book Antiqua" w:hAnsi="Book Antiqua"/>
          <w:bCs/>
          <w:iCs/>
          <w:kern w:val="0"/>
          <w:sz w:val="24"/>
          <w:szCs w:val="24"/>
        </w:rPr>
        <w:instrText>ADDIN RW.CITE{{382 Perel,P. 2013}}</w:instrText>
      </w:r>
      <w:r w:rsidR="00CC252B"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[33]</w:t>
      </w:r>
      <w:r w:rsidR="00CC252B" w:rsidRPr="00927BF2">
        <w:rPr>
          <w:rFonts w:ascii="Book Antiqua" w:hAnsi="Book Antiqua"/>
          <w:bCs/>
          <w:iCs/>
          <w:kern w:val="0"/>
          <w:sz w:val="24"/>
          <w:szCs w:val="24"/>
        </w:rPr>
        <w:fldChar w:fldCharType="end"/>
      </w:r>
      <w:r w:rsidR="00D23671" w:rsidRPr="00927BF2">
        <w:rPr>
          <w:rFonts w:ascii="Book Antiqua" w:hAnsi="Book Antiqua"/>
          <w:bCs/>
          <w:iCs/>
          <w:kern w:val="0"/>
          <w:sz w:val="24"/>
          <w:szCs w:val="24"/>
        </w:rPr>
        <w:t>.</w:t>
      </w:r>
      <w:r w:rsidR="00D8236E" w:rsidRPr="00927BF2">
        <w:rPr>
          <w:rFonts w:ascii="Book Antiqua" w:hAnsi="Book Antiqua"/>
          <w:bCs/>
          <w:iCs/>
          <w:kern w:val="0"/>
          <w:sz w:val="24"/>
          <w:szCs w:val="24"/>
        </w:rPr>
        <w:t xml:space="preserve"> </w:t>
      </w:r>
    </w:p>
    <w:p w:rsidR="00E62DB7" w:rsidRPr="00927BF2" w:rsidRDefault="00BD1A30" w:rsidP="00242D66">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 xml:space="preserve">Although </w:t>
      </w:r>
      <w:r w:rsidR="00040129" w:rsidRPr="00927BF2">
        <w:rPr>
          <w:rFonts w:ascii="Book Antiqua" w:hAnsi="Book Antiqua"/>
          <w:bCs/>
          <w:iCs/>
          <w:kern w:val="0"/>
          <w:sz w:val="24"/>
          <w:szCs w:val="24"/>
        </w:rPr>
        <w:t xml:space="preserve">patients with </w:t>
      </w:r>
      <w:r w:rsidRPr="00927BF2">
        <w:rPr>
          <w:rFonts w:ascii="Book Antiqua" w:hAnsi="Book Antiqua"/>
          <w:bCs/>
          <w:iCs/>
          <w:kern w:val="0"/>
          <w:sz w:val="24"/>
          <w:szCs w:val="24"/>
        </w:rPr>
        <w:t xml:space="preserve">LGIB often </w:t>
      </w:r>
      <w:r w:rsidR="00040129" w:rsidRPr="00927BF2">
        <w:rPr>
          <w:rFonts w:ascii="Book Antiqua" w:hAnsi="Book Antiqua"/>
          <w:bCs/>
          <w:iCs/>
          <w:kern w:val="0"/>
          <w:sz w:val="24"/>
          <w:szCs w:val="24"/>
        </w:rPr>
        <w:t>require a</w:t>
      </w:r>
      <w:r w:rsidRPr="00927BF2">
        <w:rPr>
          <w:rFonts w:ascii="Book Antiqua" w:hAnsi="Book Antiqua"/>
          <w:bCs/>
          <w:iCs/>
          <w:kern w:val="0"/>
          <w:sz w:val="24"/>
          <w:szCs w:val="24"/>
        </w:rPr>
        <w:t xml:space="preserve"> blood </w:t>
      </w:r>
      <w:proofErr w:type="gramStart"/>
      <w:r w:rsidRPr="00927BF2">
        <w:rPr>
          <w:rFonts w:ascii="Book Antiqua" w:hAnsi="Book Antiqua"/>
          <w:bCs/>
          <w:iCs/>
          <w:kern w:val="0"/>
          <w:sz w:val="24"/>
          <w:szCs w:val="24"/>
        </w:rPr>
        <w:t>transfusion</w:t>
      </w:r>
      <w:proofErr w:type="gramEnd"/>
      <w:r w:rsidR="00F448F3" w:rsidRPr="00927BF2">
        <w:rPr>
          <w:rFonts w:ascii="Book Antiqua" w:hAnsi="Book Antiqua"/>
          <w:bCs/>
          <w:iCs/>
          <w:kern w:val="0"/>
          <w:sz w:val="24"/>
          <w:szCs w:val="24"/>
        </w:rPr>
        <w:fldChar w:fldCharType="begin"/>
      </w:r>
      <w:r w:rsidR="00F448F3" w:rsidRPr="00927BF2">
        <w:rPr>
          <w:rFonts w:ascii="Book Antiqua" w:hAnsi="Book Antiqua"/>
          <w:bCs/>
          <w:iCs/>
          <w:kern w:val="0"/>
          <w:sz w:val="24"/>
          <w:szCs w:val="24"/>
        </w:rPr>
        <w:instrText>ADDIN RW.CITE{{350 Oakland,K. 2018}}</w:instrText>
      </w:r>
      <w:r w:rsidR="00F448F3"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[9]</w:t>
      </w:r>
      <w:r w:rsidR="00F448F3" w:rsidRPr="00927BF2">
        <w:rPr>
          <w:rFonts w:ascii="Book Antiqua" w:hAnsi="Book Antiqua"/>
          <w:bCs/>
          <w:iCs/>
          <w:kern w:val="0"/>
          <w:sz w:val="24"/>
          <w:szCs w:val="24"/>
        </w:rPr>
        <w:fldChar w:fldCharType="end"/>
      </w:r>
      <w:r w:rsidRPr="00927BF2">
        <w:rPr>
          <w:rFonts w:ascii="Book Antiqua" w:hAnsi="Book Antiqua"/>
          <w:bCs/>
          <w:iCs/>
          <w:kern w:val="0"/>
          <w:sz w:val="24"/>
          <w:szCs w:val="24"/>
        </w:rPr>
        <w:t>, t</w:t>
      </w:r>
      <w:r w:rsidR="00D8236E" w:rsidRPr="00927BF2">
        <w:rPr>
          <w:rFonts w:ascii="Book Antiqua" w:hAnsi="Book Antiqua"/>
          <w:bCs/>
          <w:iCs/>
          <w:kern w:val="0"/>
          <w:sz w:val="24"/>
          <w:szCs w:val="24"/>
        </w:rPr>
        <w:t>ransfusion strateg</w:t>
      </w:r>
      <w:r w:rsidR="00C6496F" w:rsidRPr="00927BF2">
        <w:rPr>
          <w:rFonts w:ascii="Book Antiqua" w:hAnsi="Book Antiqua"/>
          <w:bCs/>
          <w:iCs/>
          <w:kern w:val="0"/>
          <w:sz w:val="24"/>
          <w:szCs w:val="24"/>
        </w:rPr>
        <w:t xml:space="preserve">ies specific to LGIB have not been investigated. In a recent meta-analysis of </w:t>
      </w:r>
      <w:r w:rsidR="00040129" w:rsidRPr="00927BF2">
        <w:rPr>
          <w:rFonts w:ascii="Book Antiqua" w:hAnsi="Book Antiqua"/>
          <w:bCs/>
          <w:iCs/>
          <w:kern w:val="0"/>
          <w:sz w:val="24"/>
          <w:szCs w:val="24"/>
        </w:rPr>
        <w:t>five</w:t>
      </w:r>
      <w:r w:rsidR="00C6496F" w:rsidRPr="00927BF2">
        <w:rPr>
          <w:rFonts w:ascii="Book Antiqua" w:hAnsi="Book Antiqua"/>
          <w:bCs/>
          <w:iCs/>
          <w:kern w:val="0"/>
          <w:sz w:val="24"/>
          <w:szCs w:val="24"/>
        </w:rPr>
        <w:t xml:space="preserve"> randomized controlled trials </w:t>
      </w:r>
      <w:r w:rsidR="006E6460" w:rsidRPr="00927BF2">
        <w:rPr>
          <w:rFonts w:ascii="Book Antiqua" w:hAnsi="Book Antiqua"/>
          <w:bCs/>
          <w:iCs/>
          <w:kern w:val="0"/>
          <w:sz w:val="24"/>
          <w:szCs w:val="24"/>
        </w:rPr>
        <w:t xml:space="preserve">(RCTs) </w:t>
      </w:r>
      <w:r w:rsidR="00C6496F" w:rsidRPr="00927BF2">
        <w:rPr>
          <w:rFonts w:ascii="Book Antiqua" w:hAnsi="Book Antiqua"/>
          <w:bCs/>
          <w:iCs/>
          <w:kern w:val="0"/>
          <w:sz w:val="24"/>
          <w:szCs w:val="24"/>
        </w:rPr>
        <w:t xml:space="preserve">comparing restrictive and liberal transfusion strategies in </w:t>
      </w:r>
      <w:r w:rsidR="00040129" w:rsidRPr="00927BF2">
        <w:rPr>
          <w:rFonts w:ascii="Book Antiqua" w:hAnsi="Book Antiqua"/>
          <w:bCs/>
          <w:iCs/>
          <w:kern w:val="0"/>
          <w:sz w:val="24"/>
          <w:szCs w:val="24"/>
        </w:rPr>
        <w:t xml:space="preserve">the </w:t>
      </w:r>
      <w:r w:rsidR="00C6496F" w:rsidRPr="00927BF2">
        <w:rPr>
          <w:rFonts w:ascii="Book Antiqua" w:hAnsi="Book Antiqua"/>
          <w:bCs/>
          <w:iCs/>
          <w:kern w:val="0"/>
          <w:sz w:val="24"/>
          <w:szCs w:val="24"/>
        </w:rPr>
        <w:t>acute UGIB setting, restrictive transfusion</w:t>
      </w:r>
      <w:r w:rsidR="00C94A64" w:rsidRPr="00927BF2">
        <w:rPr>
          <w:rFonts w:ascii="Book Antiqua" w:hAnsi="Book Antiqua"/>
          <w:bCs/>
          <w:iCs/>
          <w:kern w:val="0"/>
          <w:sz w:val="24"/>
          <w:szCs w:val="24"/>
        </w:rPr>
        <w:t xml:space="preserve"> </w:t>
      </w:r>
      <w:r w:rsidR="00C6496F" w:rsidRPr="00927BF2">
        <w:rPr>
          <w:rFonts w:ascii="Book Antiqua" w:hAnsi="Book Antiqua"/>
          <w:bCs/>
          <w:iCs/>
          <w:kern w:val="0"/>
          <w:sz w:val="24"/>
          <w:szCs w:val="24"/>
        </w:rPr>
        <w:t>of red blood cell</w:t>
      </w:r>
      <w:r w:rsidR="00040129" w:rsidRPr="00927BF2">
        <w:rPr>
          <w:rFonts w:ascii="Book Antiqua" w:hAnsi="Book Antiqua"/>
          <w:bCs/>
          <w:iCs/>
          <w:kern w:val="0"/>
          <w:sz w:val="24"/>
          <w:szCs w:val="24"/>
        </w:rPr>
        <w:t>s</w:t>
      </w:r>
      <w:r w:rsidR="00C94A64" w:rsidRPr="00927BF2">
        <w:rPr>
          <w:rFonts w:ascii="Book Antiqua" w:hAnsi="Book Antiqua"/>
          <w:bCs/>
          <w:iCs/>
          <w:kern w:val="0"/>
          <w:sz w:val="24"/>
          <w:szCs w:val="24"/>
        </w:rPr>
        <w:t xml:space="preserve"> (</w:t>
      </w:r>
      <w:r w:rsidR="00040129" w:rsidRPr="00927BF2">
        <w:rPr>
          <w:rFonts w:ascii="Book Antiqua" w:hAnsi="Book Antiqua"/>
          <w:bCs/>
          <w:iCs/>
          <w:kern w:val="0"/>
          <w:sz w:val="24"/>
          <w:szCs w:val="24"/>
        </w:rPr>
        <w:t xml:space="preserve">Hb </w:t>
      </w:r>
      <w:r w:rsidR="00C94A64" w:rsidRPr="00927BF2">
        <w:rPr>
          <w:rFonts w:ascii="Book Antiqua" w:hAnsi="Book Antiqua"/>
          <w:bCs/>
          <w:iCs/>
          <w:kern w:val="0"/>
          <w:sz w:val="24"/>
          <w:szCs w:val="24"/>
        </w:rPr>
        <w:t>threshold</w:t>
      </w:r>
      <w:r w:rsidR="006E6460" w:rsidRPr="00927BF2">
        <w:rPr>
          <w:rFonts w:ascii="Book Antiqua" w:hAnsi="Book Antiqua"/>
          <w:bCs/>
          <w:iCs/>
          <w:kern w:val="0"/>
          <w:sz w:val="24"/>
          <w:szCs w:val="24"/>
        </w:rPr>
        <w:t>,</w:t>
      </w:r>
      <w:r w:rsidR="00C94A64" w:rsidRPr="00927BF2">
        <w:rPr>
          <w:rFonts w:ascii="Book Antiqua" w:hAnsi="Book Antiqua"/>
          <w:bCs/>
          <w:iCs/>
          <w:kern w:val="0"/>
          <w:sz w:val="24"/>
          <w:szCs w:val="24"/>
        </w:rPr>
        <w:t xml:space="preserve"> 7</w:t>
      </w:r>
      <w:r w:rsidR="00242D66" w:rsidRPr="00927BF2">
        <w:rPr>
          <w:rFonts w:ascii="Book Antiqua" w:eastAsia="宋体" w:hAnsi="Book Antiqua" w:hint="eastAsia"/>
          <w:bCs/>
          <w:iCs/>
          <w:kern w:val="0"/>
          <w:sz w:val="24"/>
          <w:szCs w:val="24"/>
          <w:lang w:eastAsia="zh-CN"/>
        </w:rPr>
        <w:t>-</w:t>
      </w:r>
      <w:r w:rsidR="00C94A64" w:rsidRPr="00927BF2">
        <w:rPr>
          <w:rFonts w:ascii="Book Antiqua" w:hAnsi="Book Antiqua"/>
          <w:bCs/>
          <w:iCs/>
          <w:kern w:val="0"/>
          <w:sz w:val="24"/>
          <w:szCs w:val="24"/>
        </w:rPr>
        <w:t xml:space="preserve">8 </w:t>
      </w:r>
      <w:r w:rsidR="007136BF" w:rsidRPr="00927BF2">
        <w:rPr>
          <w:rFonts w:ascii="Book Antiqua" w:hAnsi="Book Antiqua"/>
          <w:bCs/>
          <w:iCs/>
          <w:kern w:val="0"/>
          <w:sz w:val="24"/>
          <w:szCs w:val="24"/>
        </w:rPr>
        <w:t>g</w:t>
      </w:r>
      <w:r w:rsidR="00C94A64" w:rsidRPr="00927BF2">
        <w:rPr>
          <w:rFonts w:ascii="Book Antiqua" w:hAnsi="Book Antiqua"/>
          <w:bCs/>
          <w:iCs/>
          <w:kern w:val="0"/>
          <w:sz w:val="24"/>
          <w:szCs w:val="24"/>
        </w:rPr>
        <w:t>/</w:t>
      </w:r>
      <w:r w:rsidR="007136BF" w:rsidRPr="00927BF2">
        <w:rPr>
          <w:rFonts w:ascii="Book Antiqua" w:hAnsi="Book Antiqua"/>
          <w:bCs/>
          <w:iCs/>
          <w:kern w:val="0"/>
          <w:sz w:val="24"/>
          <w:szCs w:val="24"/>
        </w:rPr>
        <w:t>d</w:t>
      </w:r>
      <w:r w:rsidR="00C94A64" w:rsidRPr="00927BF2">
        <w:rPr>
          <w:rFonts w:ascii="Book Antiqua" w:hAnsi="Book Antiqua"/>
          <w:bCs/>
          <w:iCs/>
          <w:kern w:val="0"/>
          <w:sz w:val="24"/>
          <w:szCs w:val="24"/>
        </w:rPr>
        <w:t xml:space="preserve">L) was associated with </w:t>
      </w:r>
      <w:r w:rsidR="00040129" w:rsidRPr="00927BF2">
        <w:rPr>
          <w:rFonts w:ascii="Book Antiqua" w:hAnsi="Book Antiqua"/>
          <w:bCs/>
          <w:iCs/>
          <w:kern w:val="0"/>
          <w:sz w:val="24"/>
          <w:szCs w:val="24"/>
        </w:rPr>
        <w:t xml:space="preserve">a </w:t>
      </w:r>
      <w:r w:rsidR="00C94A64" w:rsidRPr="00927BF2">
        <w:rPr>
          <w:rFonts w:ascii="Book Antiqua" w:hAnsi="Book Antiqua"/>
          <w:bCs/>
          <w:iCs/>
          <w:kern w:val="0"/>
          <w:sz w:val="24"/>
          <w:szCs w:val="24"/>
        </w:rPr>
        <w:t xml:space="preserve">lower risk of all-cause mortality </w:t>
      </w:r>
      <w:r w:rsidR="00242D66" w:rsidRPr="00927BF2">
        <w:rPr>
          <w:rFonts w:ascii="Book Antiqua" w:eastAsia="宋体" w:hAnsi="Book Antiqua" w:hint="eastAsia"/>
          <w:bCs/>
          <w:iCs/>
          <w:kern w:val="0"/>
          <w:sz w:val="24"/>
          <w:szCs w:val="24"/>
          <w:lang w:eastAsia="zh-CN"/>
        </w:rPr>
        <w:t>[</w:t>
      </w:r>
      <w:r w:rsidR="00C94A64" w:rsidRPr="00927BF2">
        <w:rPr>
          <w:rFonts w:ascii="Book Antiqua" w:hAnsi="Book Antiqua"/>
          <w:bCs/>
          <w:iCs/>
          <w:kern w:val="0"/>
          <w:sz w:val="24"/>
          <w:szCs w:val="24"/>
        </w:rPr>
        <w:t xml:space="preserve">relative risk </w:t>
      </w:r>
      <w:r w:rsidR="00242D66" w:rsidRPr="00927BF2">
        <w:rPr>
          <w:rFonts w:ascii="Book Antiqua" w:eastAsia="宋体" w:hAnsi="Book Antiqua" w:hint="eastAsia"/>
          <w:bCs/>
          <w:iCs/>
          <w:kern w:val="0"/>
          <w:sz w:val="24"/>
          <w:szCs w:val="24"/>
          <w:lang w:eastAsia="zh-CN"/>
        </w:rPr>
        <w:t>(</w:t>
      </w:r>
      <w:r w:rsidR="00C94A64" w:rsidRPr="00927BF2">
        <w:rPr>
          <w:rFonts w:ascii="Book Antiqua" w:hAnsi="Book Antiqua"/>
          <w:bCs/>
          <w:iCs/>
          <w:kern w:val="0"/>
          <w:sz w:val="24"/>
          <w:szCs w:val="24"/>
        </w:rPr>
        <w:t>RR</w:t>
      </w:r>
      <w:r w:rsidR="00242D66" w:rsidRPr="00927BF2">
        <w:rPr>
          <w:rFonts w:ascii="Book Antiqua" w:eastAsia="宋体" w:hAnsi="Book Antiqua" w:hint="eastAsia"/>
          <w:bCs/>
          <w:iCs/>
          <w:kern w:val="0"/>
          <w:sz w:val="24"/>
          <w:szCs w:val="24"/>
          <w:lang w:eastAsia="zh-CN"/>
        </w:rPr>
        <w:t>):</w:t>
      </w:r>
      <w:r w:rsidR="00C94A64" w:rsidRPr="00927BF2">
        <w:rPr>
          <w:rFonts w:ascii="Book Antiqua" w:hAnsi="Book Antiqua"/>
          <w:bCs/>
          <w:iCs/>
          <w:kern w:val="0"/>
          <w:sz w:val="24"/>
          <w:szCs w:val="24"/>
        </w:rPr>
        <w:t xml:space="preserve"> 0.65, 95%</w:t>
      </w:r>
      <w:r w:rsidR="00A35466" w:rsidRPr="00927BF2">
        <w:rPr>
          <w:rFonts w:ascii="Book Antiqua" w:hAnsi="Book Antiqua"/>
          <w:bCs/>
          <w:iCs/>
          <w:kern w:val="0"/>
          <w:sz w:val="24"/>
          <w:szCs w:val="24"/>
        </w:rPr>
        <w:t xml:space="preserve"> confidence interval </w:t>
      </w:r>
      <w:r w:rsidR="00242D66" w:rsidRPr="00927BF2">
        <w:rPr>
          <w:rFonts w:ascii="Book Antiqua" w:eastAsia="宋体" w:hAnsi="Book Antiqua" w:hint="eastAsia"/>
          <w:bCs/>
          <w:iCs/>
          <w:kern w:val="0"/>
          <w:sz w:val="24"/>
          <w:szCs w:val="24"/>
          <w:lang w:eastAsia="zh-CN"/>
        </w:rPr>
        <w:t>(</w:t>
      </w:r>
      <w:r w:rsidR="00C94A64" w:rsidRPr="00927BF2">
        <w:rPr>
          <w:rFonts w:ascii="Book Antiqua" w:hAnsi="Book Antiqua"/>
          <w:bCs/>
          <w:iCs/>
          <w:kern w:val="0"/>
          <w:sz w:val="24"/>
          <w:szCs w:val="24"/>
        </w:rPr>
        <w:t>CI</w:t>
      </w:r>
      <w:r w:rsidR="00242D66" w:rsidRPr="00927BF2">
        <w:rPr>
          <w:rFonts w:ascii="Book Antiqua" w:eastAsia="宋体" w:hAnsi="Book Antiqua" w:hint="eastAsia"/>
          <w:bCs/>
          <w:iCs/>
          <w:kern w:val="0"/>
          <w:sz w:val="24"/>
          <w:szCs w:val="24"/>
          <w:lang w:eastAsia="zh-CN"/>
        </w:rPr>
        <w:t>)</w:t>
      </w:r>
      <w:r w:rsidR="00C94A64" w:rsidRPr="00927BF2">
        <w:rPr>
          <w:rFonts w:ascii="Book Antiqua" w:hAnsi="Book Antiqua"/>
          <w:bCs/>
          <w:iCs/>
          <w:kern w:val="0"/>
          <w:sz w:val="24"/>
          <w:szCs w:val="24"/>
        </w:rPr>
        <w:t xml:space="preserve"> 0.44</w:t>
      </w:r>
      <w:r w:rsidR="00242D66" w:rsidRPr="00927BF2">
        <w:rPr>
          <w:rFonts w:ascii="Book Antiqua" w:eastAsia="宋体" w:hAnsi="Book Antiqua" w:hint="eastAsia"/>
          <w:bCs/>
          <w:iCs/>
          <w:kern w:val="0"/>
          <w:sz w:val="24"/>
          <w:szCs w:val="24"/>
          <w:lang w:eastAsia="zh-CN"/>
        </w:rPr>
        <w:t>-</w:t>
      </w:r>
      <w:r w:rsidR="00C94A64" w:rsidRPr="00927BF2">
        <w:rPr>
          <w:rFonts w:ascii="Book Antiqua" w:hAnsi="Book Antiqua"/>
          <w:bCs/>
          <w:iCs/>
          <w:kern w:val="0"/>
          <w:sz w:val="24"/>
          <w:szCs w:val="24"/>
        </w:rPr>
        <w:t>0.97</w:t>
      </w:r>
      <w:r w:rsidR="00242D66" w:rsidRPr="00927BF2">
        <w:rPr>
          <w:rFonts w:ascii="Book Antiqua" w:eastAsia="宋体" w:hAnsi="Book Antiqua" w:hint="eastAsia"/>
          <w:bCs/>
          <w:iCs/>
          <w:kern w:val="0"/>
          <w:sz w:val="24"/>
          <w:szCs w:val="24"/>
          <w:lang w:eastAsia="zh-CN"/>
        </w:rPr>
        <w:t>]</w:t>
      </w:r>
      <w:r w:rsidR="00C94A64" w:rsidRPr="00927BF2">
        <w:rPr>
          <w:rFonts w:ascii="Book Antiqua" w:hAnsi="Book Antiqua"/>
          <w:bCs/>
          <w:iCs/>
          <w:kern w:val="0"/>
          <w:sz w:val="24"/>
          <w:szCs w:val="24"/>
        </w:rPr>
        <w:t xml:space="preserve"> and rebleeding (RR</w:t>
      </w:r>
      <w:r w:rsidR="00242D66" w:rsidRPr="00927BF2">
        <w:rPr>
          <w:rFonts w:ascii="Book Antiqua" w:eastAsia="宋体" w:hAnsi="Book Antiqua" w:hint="eastAsia"/>
          <w:bCs/>
          <w:iCs/>
          <w:kern w:val="0"/>
          <w:sz w:val="24"/>
          <w:szCs w:val="24"/>
          <w:lang w:eastAsia="zh-CN"/>
        </w:rPr>
        <w:t>:</w:t>
      </w:r>
      <w:r w:rsidR="00C94A64" w:rsidRPr="00927BF2">
        <w:rPr>
          <w:rFonts w:ascii="Book Antiqua" w:hAnsi="Book Antiqua"/>
          <w:bCs/>
          <w:iCs/>
          <w:kern w:val="0"/>
          <w:sz w:val="24"/>
          <w:szCs w:val="24"/>
        </w:rPr>
        <w:t xml:space="preserve"> 0.58, 95%CI</w:t>
      </w:r>
      <w:r w:rsidR="00242D66" w:rsidRPr="00927BF2">
        <w:rPr>
          <w:rFonts w:ascii="Book Antiqua" w:eastAsia="宋体" w:hAnsi="Book Antiqua" w:hint="eastAsia"/>
          <w:bCs/>
          <w:iCs/>
          <w:kern w:val="0"/>
          <w:sz w:val="24"/>
          <w:szCs w:val="24"/>
          <w:lang w:eastAsia="zh-CN"/>
        </w:rPr>
        <w:t xml:space="preserve">: </w:t>
      </w:r>
      <w:r w:rsidR="00C94A64" w:rsidRPr="00927BF2">
        <w:rPr>
          <w:rFonts w:ascii="Book Antiqua" w:hAnsi="Book Antiqua"/>
          <w:bCs/>
          <w:iCs/>
          <w:kern w:val="0"/>
          <w:sz w:val="24"/>
          <w:szCs w:val="24"/>
        </w:rPr>
        <w:t>0.40</w:t>
      </w:r>
      <w:r w:rsidR="00242D66" w:rsidRPr="00927BF2">
        <w:rPr>
          <w:rFonts w:ascii="Book Antiqua" w:eastAsia="宋体" w:hAnsi="Book Antiqua" w:hint="eastAsia"/>
          <w:bCs/>
          <w:iCs/>
          <w:kern w:val="0"/>
          <w:sz w:val="24"/>
          <w:szCs w:val="24"/>
          <w:lang w:eastAsia="zh-CN"/>
        </w:rPr>
        <w:t>-</w:t>
      </w:r>
      <w:r w:rsidR="00C94A64" w:rsidRPr="00927BF2">
        <w:rPr>
          <w:rFonts w:ascii="Book Antiqua" w:hAnsi="Book Antiqua"/>
          <w:bCs/>
          <w:iCs/>
          <w:kern w:val="0"/>
          <w:sz w:val="24"/>
          <w:szCs w:val="24"/>
        </w:rPr>
        <w:t>0.84) than liberal transfusion (</w:t>
      </w:r>
      <w:r w:rsidR="00040129" w:rsidRPr="00927BF2">
        <w:rPr>
          <w:rFonts w:ascii="Book Antiqua" w:hAnsi="Book Antiqua"/>
          <w:bCs/>
          <w:iCs/>
          <w:kern w:val="0"/>
          <w:sz w:val="24"/>
          <w:szCs w:val="24"/>
        </w:rPr>
        <w:t xml:space="preserve">Hb </w:t>
      </w:r>
      <w:r w:rsidR="00C94A64" w:rsidRPr="00927BF2">
        <w:rPr>
          <w:rFonts w:ascii="Book Antiqua" w:hAnsi="Book Antiqua"/>
          <w:bCs/>
          <w:iCs/>
          <w:kern w:val="0"/>
          <w:sz w:val="24"/>
          <w:szCs w:val="24"/>
        </w:rPr>
        <w:t>threshold 9</w:t>
      </w:r>
      <w:r w:rsidR="00242D66" w:rsidRPr="00927BF2">
        <w:rPr>
          <w:rFonts w:ascii="Book Antiqua" w:eastAsia="宋体" w:hAnsi="Book Antiqua" w:hint="eastAsia"/>
          <w:bCs/>
          <w:iCs/>
          <w:kern w:val="0"/>
          <w:sz w:val="24"/>
          <w:szCs w:val="24"/>
          <w:lang w:eastAsia="zh-CN"/>
        </w:rPr>
        <w:t>-</w:t>
      </w:r>
      <w:r w:rsidR="00C94A64" w:rsidRPr="00927BF2">
        <w:rPr>
          <w:rFonts w:ascii="Book Antiqua" w:hAnsi="Book Antiqua"/>
          <w:bCs/>
          <w:iCs/>
          <w:kern w:val="0"/>
          <w:sz w:val="24"/>
          <w:szCs w:val="24"/>
        </w:rPr>
        <w:t xml:space="preserve">10 </w:t>
      </w:r>
      <w:r w:rsidR="007136BF" w:rsidRPr="00927BF2">
        <w:rPr>
          <w:rFonts w:ascii="Book Antiqua" w:hAnsi="Book Antiqua"/>
          <w:bCs/>
          <w:iCs/>
          <w:kern w:val="0"/>
          <w:sz w:val="24"/>
          <w:szCs w:val="24"/>
        </w:rPr>
        <w:t>g</w:t>
      </w:r>
      <w:r w:rsidR="00C94A64" w:rsidRPr="00927BF2">
        <w:rPr>
          <w:rFonts w:ascii="Book Antiqua" w:hAnsi="Book Antiqua"/>
          <w:bCs/>
          <w:iCs/>
          <w:kern w:val="0"/>
          <w:sz w:val="24"/>
          <w:szCs w:val="24"/>
        </w:rPr>
        <w:t>/dL)</w:t>
      </w:r>
      <w:r w:rsidR="00CC252B" w:rsidRPr="00927BF2">
        <w:rPr>
          <w:rFonts w:ascii="Book Antiqua" w:hAnsi="Book Antiqua"/>
          <w:bCs/>
          <w:iCs/>
          <w:kern w:val="0"/>
          <w:sz w:val="24"/>
          <w:szCs w:val="24"/>
        </w:rPr>
        <w:fldChar w:fldCharType="begin"/>
      </w:r>
      <w:r w:rsidR="00CC252B" w:rsidRPr="00927BF2">
        <w:rPr>
          <w:rFonts w:ascii="Book Antiqua" w:hAnsi="Book Antiqua"/>
          <w:bCs/>
          <w:iCs/>
          <w:kern w:val="0"/>
          <w:sz w:val="24"/>
          <w:szCs w:val="24"/>
        </w:rPr>
        <w:instrText>ADDIN RW.CITE{{364 Odutayo,A. 2017}}</w:instrText>
      </w:r>
      <w:r w:rsidR="00CC252B"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[34]</w:t>
      </w:r>
      <w:r w:rsidR="00CC252B" w:rsidRPr="00927BF2">
        <w:rPr>
          <w:rFonts w:ascii="Book Antiqua" w:hAnsi="Book Antiqua"/>
          <w:bCs/>
          <w:iCs/>
          <w:kern w:val="0"/>
          <w:sz w:val="24"/>
          <w:szCs w:val="24"/>
        </w:rPr>
        <w:fldChar w:fldCharType="end"/>
      </w:r>
      <w:r w:rsidR="00C94A64" w:rsidRPr="00927BF2">
        <w:rPr>
          <w:rFonts w:ascii="Book Antiqua" w:hAnsi="Book Antiqua"/>
          <w:bCs/>
          <w:iCs/>
          <w:kern w:val="0"/>
          <w:sz w:val="24"/>
          <w:szCs w:val="24"/>
        </w:rPr>
        <w:t xml:space="preserve">. </w:t>
      </w:r>
      <w:r w:rsidR="00040129" w:rsidRPr="00927BF2">
        <w:rPr>
          <w:rFonts w:ascii="Book Antiqua" w:hAnsi="Book Antiqua"/>
          <w:bCs/>
          <w:iCs/>
          <w:kern w:val="0"/>
          <w:sz w:val="24"/>
          <w:szCs w:val="24"/>
        </w:rPr>
        <w:t xml:space="preserve">The </w:t>
      </w:r>
      <w:r w:rsidR="00C94A64" w:rsidRPr="00927BF2">
        <w:rPr>
          <w:rFonts w:ascii="Book Antiqua" w:hAnsi="Book Antiqua"/>
          <w:bCs/>
          <w:iCs/>
          <w:kern w:val="0"/>
          <w:sz w:val="24"/>
          <w:szCs w:val="24"/>
        </w:rPr>
        <w:t>LGIB guideline applied this result to recommendation</w:t>
      </w:r>
      <w:r w:rsidR="00040129" w:rsidRPr="00927BF2">
        <w:rPr>
          <w:rFonts w:ascii="Book Antiqua" w:hAnsi="Book Antiqua"/>
          <w:bCs/>
          <w:iCs/>
          <w:kern w:val="0"/>
          <w:sz w:val="24"/>
          <w:szCs w:val="24"/>
        </w:rPr>
        <w:t>s</w:t>
      </w:r>
      <w:r w:rsidR="00C94A64" w:rsidRPr="00927BF2">
        <w:rPr>
          <w:rFonts w:ascii="Book Antiqua" w:hAnsi="Book Antiqua"/>
          <w:bCs/>
          <w:iCs/>
          <w:kern w:val="0"/>
          <w:sz w:val="24"/>
          <w:szCs w:val="24"/>
        </w:rPr>
        <w:t xml:space="preserve"> </w:t>
      </w:r>
      <w:r w:rsidR="00550512" w:rsidRPr="00927BF2">
        <w:rPr>
          <w:rFonts w:ascii="Book Antiqua" w:hAnsi="Book Antiqua"/>
          <w:bCs/>
          <w:iCs/>
          <w:kern w:val="0"/>
          <w:sz w:val="24"/>
          <w:szCs w:val="24"/>
        </w:rPr>
        <w:t>for</w:t>
      </w:r>
      <w:r w:rsidR="00C94A64" w:rsidRPr="00927BF2">
        <w:rPr>
          <w:rFonts w:ascii="Book Antiqua" w:hAnsi="Book Antiqua"/>
          <w:bCs/>
          <w:iCs/>
          <w:kern w:val="0"/>
          <w:sz w:val="24"/>
          <w:szCs w:val="24"/>
        </w:rPr>
        <w:t xml:space="preserve"> </w:t>
      </w:r>
      <w:proofErr w:type="gramStart"/>
      <w:r w:rsidR="00C94A64" w:rsidRPr="00927BF2">
        <w:rPr>
          <w:rFonts w:ascii="Book Antiqua" w:hAnsi="Book Antiqua"/>
          <w:bCs/>
          <w:iCs/>
          <w:kern w:val="0"/>
          <w:sz w:val="24"/>
          <w:szCs w:val="24"/>
        </w:rPr>
        <w:t>LGIB</w:t>
      </w:r>
      <w:proofErr w:type="gramEnd"/>
      <w:r w:rsidR="00CC252B" w:rsidRPr="00927BF2">
        <w:rPr>
          <w:rFonts w:ascii="Book Antiqua" w:hAnsi="Book Antiqua"/>
          <w:bCs/>
          <w:iCs/>
          <w:kern w:val="0"/>
          <w:sz w:val="24"/>
          <w:szCs w:val="24"/>
        </w:rPr>
        <w:fldChar w:fldCharType="begin"/>
      </w:r>
      <w:r w:rsidR="00CC252B" w:rsidRPr="00927BF2">
        <w:rPr>
          <w:rFonts w:ascii="Book Antiqua" w:hAnsi="Book Antiqua"/>
          <w:bCs/>
          <w:iCs/>
          <w:kern w:val="0"/>
          <w:sz w:val="24"/>
          <w:szCs w:val="24"/>
        </w:rPr>
        <w:instrText>ADDIN RW.CITE{{351 Strate,L.L. 2016}}</w:instrText>
      </w:r>
      <w:r w:rsidR="00CC252B"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[13]</w:t>
      </w:r>
      <w:r w:rsidR="00CC252B" w:rsidRPr="00927BF2">
        <w:rPr>
          <w:rFonts w:ascii="Book Antiqua" w:hAnsi="Book Antiqua"/>
          <w:bCs/>
          <w:iCs/>
          <w:kern w:val="0"/>
          <w:sz w:val="24"/>
          <w:szCs w:val="24"/>
        </w:rPr>
        <w:fldChar w:fldCharType="end"/>
      </w:r>
      <w:r w:rsidR="00C94A64" w:rsidRPr="00927BF2">
        <w:rPr>
          <w:rFonts w:ascii="Book Antiqua" w:hAnsi="Book Antiqua"/>
          <w:bCs/>
          <w:iCs/>
          <w:kern w:val="0"/>
          <w:sz w:val="24"/>
          <w:szCs w:val="24"/>
        </w:rPr>
        <w:t xml:space="preserve">. </w:t>
      </w:r>
    </w:p>
    <w:p w:rsidR="00530552" w:rsidRPr="00927BF2" w:rsidRDefault="00E62DB7" w:rsidP="00242D66">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 xml:space="preserve">However, it should be noted that </w:t>
      </w:r>
      <w:r w:rsidR="00040129" w:rsidRPr="00927BF2">
        <w:rPr>
          <w:rFonts w:ascii="Book Antiqua" w:hAnsi="Book Antiqua"/>
          <w:bCs/>
          <w:iCs/>
          <w:kern w:val="0"/>
          <w:sz w:val="24"/>
          <w:szCs w:val="24"/>
        </w:rPr>
        <w:t>a</w:t>
      </w:r>
      <w:r w:rsidR="00AC03B2" w:rsidRPr="00927BF2">
        <w:rPr>
          <w:rFonts w:ascii="Book Antiqua" w:hAnsi="Book Antiqua"/>
          <w:bCs/>
          <w:iCs/>
          <w:kern w:val="0"/>
          <w:sz w:val="24"/>
          <w:szCs w:val="24"/>
        </w:rPr>
        <w:t xml:space="preserve"> </w:t>
      </w:r>
      <w:r w:rsidRPr="00927BF2">
        <w:rPr>
          <w:rFonts w:ascii="Book Antiqua" w:hAnsi="Book Antiqua"/>
          <w:bCs/>
          <w:iCs/>
          <w:kern w:val="0"/>
          <w:sz w:val="24"/>
          <w:szCs w:val="24"/>
        </w:rPr>
        <w:t xml:space="preserve">previous RCT and </w:t>
      </w:r>
      <w:r w:rsidR="00040129" w:rsidRPr="00927BF2">
        <w:rPr>
          <w:rFonts w:ascii="Book Antiqua" w:hAnsi="Book Antiqua"/>
          <w:bCs/>
          <w:iCs/>
          <w:kern w:val="0"/>
          <w:sz w:val="24"/>
          <w:szCs w:val="24"/>
        </w:rPr>
        <w:t xml:space="preserve">a </w:t>
      </w:r>
      <w:r w:rsidRPr="00927BF2">
        <w:rPr>
          <w:rFonts w:ascii="Book Antiqua" w:hAnsi="Book Antiqua"/>
          <w:bCs/>
          <w:iCs/>
          <w:kern w:val="0"/>
          <w:sz w:val="24"/>
          <w:szCs w:val="24"/>
        </w:rPr>
        <w:t xml:space="preserve">meta-analysis </w:t>
      </w:r>
      <w:r w:rsidR="00033E5F" w:rsidRPr="00927BF2">
        <w:rPr>
          <w:rFonts w:ascii="Book Antiqua" w:hAnsi="Book Antiqua"/>
          <w:bCs/>
          <w:iCs/>
          <w:kern w:val="0"/>
          <w:sz w:val="24"/>
          <w:szCs w:val="24"/>
        </w:rPr>
        <w:t>indicated</w:t>
      </w:r>
      <w:r w:rsidRPr="00927BF2">
        <w:rPr>
          <w:rFonts w:ascii="Book Antiqua" w:hAnsi="Book Antiqua"/>
          <w:bCs/>
          <w:iCs/>
          <w:kern w:val="0"/>
          <w:sz w:val="24"/>
          <w:szCs w:val="24"/>
        </w:rPr>
        <w:t xml:space="preserve"> that for patient</w:t>
      </w:r>
      <w:r w:rsidR="004E4C58" w:rsidRPr="00927BF2">
        <w:rPr>
          <w:rFonts w:ascii="Book Antiqua" w:hAnsi="Book Antiqua"/>
          <w:bCs/>
          <w:iCs/>
          <w:kern w:val="0"/>
          <w:sz w:val="24"/>
          <w:szCs w:val="24"/>
        </w:rPr>
        <w:t>s</w:t>
      </w:r>
      <w:r w:rsidRPr="00927BF2">
        <w:rPr>
          <w:rFonts w:ascii="Book Antiqua" w:hAnsi="Book Antiqua"/>
          <w:bCs/>
          <w:iCs/>
          <w:kern w:val="0"/>
          <w:sz w:val="24"/>
          <w:szCs w:val="24"/>
        </w:rPr>
        <w:t xml:space="preserve"> with cardiovascular disease</w:t>
      </w:r>
      <w:r w:rsidR="00365D92" w:rsidRPr="00927BF2">
        <w:rPr>
          <w:rFonts w:ascii="Book Antiqua" w:hAnsi="Book Antiqua"/>
          <w:bCs/>
          <w:iCs/>
          <w:kern w:val="0"/>
          <w:sz w:val="24"/>
          <w:szCs w:val="24"/>
        </w:rPr>
        <w:t xml:space="preserve"> </w:t>
      </w:r>
      <w:r w:rsidR="007C5DE3" w:rsidRPr="00927BF2">
        <w:rPr>
          <w:rFonts w:ascii="Book Antiqua" w:hAnsi="Book Antiqua"/>
          <w:bCs/>
          <w:iCs/>
          <w:kern w:val="0"/>
          <w:sz w:val="24"/>
          <w:szCs w:val="24"/>
        </w:rPr>
        <w:t>which</w:t>
      </w:r>
      <w:r w:rsidR="00365D92" w:rsidRPr="00927BF2">
        <w:rPr>
          <w:rFonts w:ascii="Book Antiqua" w:hAnsi="Book Antiqua"/>
          <w:bCs/>
          <w:iCs/>
          <w:kern w:val="0"/>
          <w:sz w:val="24"/>
          <w:szCs w:val="24"/>
        </w:rPr>
        <w:t xml:space="preserve"> limit</w:t>
      </w:r>
      <w:r w:rsidR="007C5DE3" w:rsidRPr="00927BF2">
        <w:rPr>
          <w:rFonts w:ascii="Book Antiqua" w:hAnsi="Book Antiqua"/>
          <w:bCs/>
          <w:iCs/>
          <w:kern w:val="0"/>
          <w:sz w:val="24"/>
          <w:szCs w:val="24"/>
        </w:rPr>
        <w:t>s</w:t>
      </w:r>
      <w:r w:rsidR="00365D92" w:rsidRPr="00927BF2">
        <w:rPr>
          <w:rFonts w:ascii="Book Antiqua" w:hAnsi="Book Antiqua"/>
          <w:bCs/>
          <w:iCs/>
          <w:kern w:val="0"/>
          <w:sz w:val="24"/>
          <w:szCs w:val="24"/>
        </w:rPr>
        <w:t xml:space="preserve"> myocardial oxygen delivery</w:t>
      </w:r>
      <w:r w:rsidR="004E4C58" w:rsidRPr="00927BF2">
        <w:rPr>
          <w:rFonts w:ascii="Book Antiqua" w:hAnsi="Book Antiqua"/>
          <w:bCs/>
          <w:iCs/>
          <w:kern w:val="0"/>
          <w:sz w:val="24"/>
          <w:szCs w:val="24"/>
        </w:rPr>
        <w:t xml:space="preserve">, </w:t>
      </w:r>
      <w:r w:rsidR="00CA2238" w:rsidRPr="00927BF2">
        <w:rPr>
          <w:rFonts w:ascii="Book Antiqua" w:hAnsi="Book Antiqua"/>
          <w:bCs/>
          <w:iCs/>
          <w:kern w:val="0"/>
          <w:sz w:val="24"/>
          <w:szCs w:val="24"/>
        </w:rPr>
        <w:t xml:space="preserve">rates of mortality and cardiovascular events </w:t>
      </w:r>
      <w:r w:rsidR="006E6460" w:rsidRPr="00927BF2">
        <w:rPr>
          <w:rFonts w:ascii="Book Antiqua" w:hAnsi="Book Antiqua"/>
          <w:bCs/>
          <w:iCs/>
          <w:kern w:val="0"/>
          <w:sz w:val="24"/>
          <w:szCs w:val="24"/>
        </w:rPr>
        <w:t xml:space="preserve">were </w:t>
      </w:r>
      <w:r w:rsidR="00CA2238" w:rsidRPr="00927BF2">
        <w:rPr>
          <w:rFonts w:ascii="Book Antiqua" w:hAnsi="Book Antiqua"/>
          <w:bCs/>
          <w:iCs/>
          <w:kern w:val="0"/>
          <w:sz w:val="24"/>
          <w:szCs w:val="24"/>
        </w:rPr>
        <w:t xml:space="preserve">higher in </w:t>
      </w:r>
      <w:r w:rsidR="005B7E68" w:rsidRPr="00927BF2">
        <w:rPr>
          <w:rFonts w:ascii="Book Antiqua" w:hAnsi="Book Antiqua"/>
          <w:bCs/>
          <w:iCs/>
          <w:kern w:val="0"/>
          <w:sz w:val="24"/>
          <w:szCs w:val="24"/>
        </w:rPr>
        <w:t>a</w:t>
      </w:r>
      <w:r w:rsidR="00CA2238" w:rsidRPr="00927BF2">
        <w:rPr>
          <w:rFonts w:ascii="Book Antiqua" w:hAnsi="Book Antiqua"/>
          <w:bCs/>
          <w:iCs/>
          <w:kern w:val="0"/>
          <w:sz w:val="24"/>
          <w:szCs w:val="24"/>
        </w:rPr>
        <w:t xml:space="preserve"> restrictive transfusion group than in </w:t>
      </w:r>
      <w:r w:rsidR="005B7E68" w:rsidRPr="00927BF2">
        <w:rPr>
          <w:rFonts w:ascii="Book Antiqua" w:hAnsi="Book Antiqua"/>
          <w:bCs/>
          <w:iCs/>
          <w:kern w:val="0"/>
          <w:sz w:val="24"/>
          <w:szCs w:val="24"/>
        </w:rPr>
        <w:t>a</w:t>
      </w:r>
      <w:r w:rsidR="00CA2238" w:rsidRPr="00927BF2">
        <w:rPr>
          <w:rFonts w:ascii="Book Antiqua" w:hAnsi="Book Antiqua"/>
          <w:bCs/>
          <w:iCs/>
          <w:kern w:val="0"/>
          <w:sz w:val="24"/>
          <w:szCs w:val="24"/>
        </w:rPr>
        <w:t xml:space="preserve"> liberal transfusion </w:t>
      </w:r>
      <w:proofErr w:type="gramStart"/>
      <w:r w:rsidR="00CA2238" w:rsidRPr="00927BF2">
        <w:rPr>
          <w:rFonts w:ascii="Book Antiqua" w:hAnsi="Book Antiqua"/>
          <w:bCs/>
          <w:iCs/>
          <w:kern w:val="0"/>
          <w:sz w:val="24"/>
          <w:szCs w:val="24"/>
        </w:rPr>
        <w:t>group</w:t>
      </w:r>
      <w:proofErr w:type="gramEnd"/>
      <w:r w:rsidR="00AC03B2" w:rsidRPr="00927BF2">
        <w:rPr>
          <w:rFonts w:ascii="Book Antiqua" w:hAnsi="Book Antiqua"/>
          <w:bCs/>
          <w:iCs/>
          <w:kern w:val="0"/>
          <w:sz w:val="24"/>
          <w:szCs w:val="24"/>
        </w:rPr>
        <w:fldChar w:fldCharType="begin"/>
      </w:r>
      <w:r w:rsidR="00AC03B2" w:rsidRPr="00927BF2">
        <w:rPr>
          <w:rFonts w:ascii="Book Antiqua" w:hAnsi="Book Antiqua"/>
          <w:bCs/>
          <w:iCs/>
          <w:kern w:val="0"/>
          <w:sz w:val="24"/>
          <w:szCs w:val="24"/>
        </w:rPr>
        <w:instrText>ADDIN RW.CITE{{475 Carson,J.L. 2013; 474 Docherty,A.B. 2016}}</w:instrText>
      </w:r>
      <w:r w:rsidR="00AC03B2"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[35,36]</w:t>
      </w:r>
      <w:r w:rsidR="00AC03B2" w:rsidRPr="00927BF2">
        <w:rPr>
          <w:rFonts w:ascii="Book Antiqua" w:hAnsi="Book Antiqua"/>
          <w:bCs/>
          <w:iCs/>
          <w:kern w:val="0"/>
          <w:sz w:val="24"/>
          <w:szCs w:val="24"/>
        </w:rPr>
        <w:fldChar w:fldCharType="end"/>
      </w:r>
      <w:r w:rsidR="00CA2238" w:rsidRPr="00927BF2">
        <w:rPr>
          <w:rFonts w:ascii="Book Antiqua" w:hAnsi="Book Antiqua"/>
          <w:bCs/>
          <w:iCs/>
          <w:kern w:val="0"/>
          <w:sz w:val="24"/>
          <w:szCs w:val="24"/>
        </w:rPr>
        <w:t xml:space="preserve">. </w:t>
      </w:r>
      <w:r w:rsidRPr="00927BF2">
        <w:rPr>
          <w:rFonts w:ascii="Book Antiqua" w:hAnsi="Book Antiqua"/>
          <w:bCs/>
          <w:iCs/>
          <w:kern w:val="0"/>
          <w:sz w:val="24"/>
          <w:szCs w:val="24"/>
        </w:rPr>
        <w:t>LGIB guideline recommended that</w:t>
      </w:r>
      <w:r w:rsidR="00C94A64" w:rsidRPr="00927BF2">
        <w:rPr>
          <w:rFonts w:ascii="Book Antiqua" w:hAnsi="Book Antiqua"/>
          <w:bCs/>
          <w:iCs/>
          <w:kern w:val="0"/>
          <w:sz w:val="24"/>
          <w:szCs w:val="24"/>
        </w:rPr>
        <w:t xml:space="preserve"> </w:t>
      </w:r>
      <w:r w:rsidR="008336CB" w:rsidRPr="00927BF2">
        <w:rPr>
          <w:rFonts w:ascii="Book Antiqua" w:hAnsi="Book Antiqua"/>
          <w:bCs/>
          <w:iCs/>
          <w:kern w:val="0"/>
          <w:sz w:val="24"/>
          <w:szCs w:val="24"/>
        </w:rPr>
        <w:t>liberal</w:t>
      </w:r>
      <w:r w:rsidR="00C94A64" w:rsidRPr="00927BF2">
        <w:rPr>
          <w:rFonts w:ascii="Book Antiqua" w:hAnsi="Book Antiqua"/>
          <w:bCs/>
          <w:iCs/>
          <w:kern w:val="0"/>
          <w:sz w:val="24"/>
          <w:szCs w:val="24"/>
        </w:rPr>
        <w:t xml:space="preserve"> </w:t>
      </w:r>
      <w:r w:rsidR="008336CB" w:rsidRPr="00927BF2">
        <w:rPr>
          <w:rFonts w:ascii="Book Antiqua" w:hAnsi="Book Antiqua"/>
          <w:bCs/>
          <w:iCs/>
          <w:kern w:val="0"/>
          <w:sz w:val="24"/>
          <w:szCs w:val="24"/>
        </w:rPr>
        <w:t xml:space="preserve">transfusion </w:t>
      </w:r>
      <w:r w:rsidR="00C94A64" w:rsidRPr="00927BF2">
        <w:rPr>
          <w:rFonts w:ascii="Book Antiqua" w:hAnsi="Book Antiqua"/>
          <w:bCs/>
          <w:iCs/>
          <w:kern w:val="0"/>
          <w:sz w:val="24"/>
          <w:szCs w:val="24"/>
        </w:rPr>
        <w:t xml:space="preserve">be considered </w:t>
      </w:r>
      <w:r w:rsidR="007136BF" w:rsidRPr="00927BF2">
        <w:rPr>
          <w:rFonts w:ascii="Book Antiqua" w:hAnsi="Book Antiqua"/>
          <w:bCs/>
          <w:iCs/>
          <w:kern w:val="0"/>
          <w:sz w:val="24"/>
          <w:szCs w:val="24"/>
        </w:rPr>
        <w:t>in patients with massive bleeding or</w:t>
      </w:r>
      <w:r w:rsidRPr="00927BF2">
        <w:rPr>
          <w:rFonts w:ascii="Book Antiqua" w:hAnsi="Book Antiqua"/>
          <w:bCs/>
          <w:iCs/>
          <w:kern w:val="0"/>
          <w:sz w:val="24"/>
          <w:szCs w:val="24"/>
        </w:rPr>
        <w:t xml:space="preserve"> </w:t>
      </w:r>
      <w:r w:rsidR="007136BF" w:rsidRPr="00927BF2">
        <w:rPr>
          <w:rFonts w:ascii="Book Antiqua" w:hAnsi="Book Antiqua"/>
          <w:bCs/>
          <w:iCs/>
          <w:kern w:val="0"/>
          <w:sz w:val="24"/>
          <w:szCs w:val="24"/>
        </w:rPr>
        <w:t xml:space="preserve">cardiovascular </w:t>
      </w:r>
      <w:proofErr w:type="gramStart"/>
      <w:r w:rsidR="007136BF" w:rsidRPr="00927BF2">
        <w:rPr>
          <w:rFonts w:ascii="Book Antiqua" w:hAnsi="Book Antiqua"/>
          <w:bCs/>
          <w:iCs/>
          <w:kern w:val="0"/>
          <w:sz w:val="24"/>
          <w:szCs w:val="24"/>
        </w:rPr>
        <w:t>disease</w:t>
      </w:r>
      <w:proofErr w:type="gramEnd"/>
      <w:r w:rsidR="008336CB" w:rsidRPr="00927BF2">
        <w:rPr>
          <w:rFonts w:ascii="Book Antiqua" w:hAnsi="Book Antiqua"/>
          <w:bCs/>
          <w:iCs/>
          <w:kern w:val="0"/>
          <w:sz w:val="24"/>
          <w:szCs w:val="24"/>
        </w:rPr>
        <w:fldChar w:fldCharType="begin"/>
      </w:r>
      <w:r w:rsidR="008336CB" w:rsidRPr="00927BF2">
        <w:rPr>
          <w:rFonts w:ascii="Book Antiqua" w:hAnsi="Book Antiqua"/>
          <w:bCs/>
          <w:iCs/>
          <w:kern w:val="0"/>
          <w:sz w:val="24"/>
          <w:szCs w:val="24"/>
        </w:rPr>
        <w:instrText>ADDIN RW.CITE{{351 Strate,L.L. 2016}}</w:instrText>
      </w:r>
      <w:r w:rsidR="008336CB"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[13]</w:t>
      </w:r>
      <w:r w:rsidR="008336CB" w:rsidRPr="00927BF2">
        <w:rPr>
          <w:rFonts w:ascii="Book Antiqua" w:hAnsi="Book Antiqua"/>
          <w:bCs/>
          <w:iCs/>
          <w:kern w:val="0"/>
          <w:sz w:val="24"/>
          <w:szCs w:val="24"/>
        </w:rPr>
        <w:fldChar w:fldCharType="end"/>
      </w:r>
      <w:r w:rsidR="00242D66" w:rsidRPr="00927BF2">
        <w:rPr>
          <w:rFonts w:ascii="Book Antiqua" w:hAnsi="Book Antiqua"/>
          <w:bCs/>
          <w:iCs/>
          <w:kern w:val="0"/>
          <w:sz w:val="24"/>
          <w:szCs w:val="24"/>
        </w:rPr>
        <w:t>.</w:t>
      </w:r>
    </w:p>
    <w:p w:rsidR="00B03768" w:rsidRPr="00927BF2" w:rsidRDefault="008B42A3" w:rsidP="00242D66">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With respect</w:t>
      </w:r>
      <w:r w:rsidR="007E0FA1" w:rsidRPr="00927BF2">
        <w:rPr>
          <w:rFonts w:ascii="Book Antiqua" w:hAnsi="Book Antiqua"/>
          <w:bCs/>
          <w:iCs/>
          <w:kern w:val="0"/>
          <w:sz w:val="24"/>
          <w:szCs w:val="24"/>
        </w:rPr>
        <w:t xml:space="preserve"> to platelet transfusion, </w:t>
      </w:r>
      <w:r w:rsidR="00530552" w:rsidRPr="00927BF2">
        <w:rPr>
          <w:rFonts w:ascii="Book Antiqua" w:hAnsi="Book Antiqua"/>
          <w:bCs/>
          <w:iCs/>
          <w:kern w:val="0"/>
          <w:sz w:val="24"/>
          <w:szCs w:val="24"/>
        </w:rPr>
        <w:t xml:space="preserve">a systematic review concluded that there </w:t>
      </w:r>
      <w:r w:rsidR="00040129" w:rsidRPr="00927BF2">
        <w:rPr>
          <w:rFonts w:ascii="Book Antiqua" w:hAnsi="Book Antiqua"/>
          <w:bCs/>
          <w:iCs/>
          <w:kern w:val="0"/>
          <w:sz w:val="24"/>
          <w:szCs w:val="24"/>
        </w:rPr>
        <w:t>are</w:t>
      </w:r>
      <w:r w:rsidR="00530552" w:rsidRPr="00927BF2">
        <w:rPr>
          <w:rFonts w:ascii="Book Antiqua" w:hAnsi="Book Antiqua"/>
          <w:bCs/>
          <w:iCs/>
          <w:kern w:val="0"/>
          <w:sz w:val="24"/>
          <w:szCs w:val="24"/>
        </w:rPr>
        <w:t xml:space="preserve"> no data to </w:t>
      </w:r>
      <w:r w:rsidR="006E6460" w:rsidRPr="00927BF2">
        <w:rPr>
          <w:rFonts w:ascii="Book Antiqua" w:hAnsi="Book Antiqua"/>
          <w:bCs/>
          <w:iCs/>
          <w:kern w:val="0"/>
          <w:sz w:val="24"/>
          <w:szCs w:val="24"/>
        </w:rPr>
        <w:t xml:space="preserve">inform </w:t>
      </w:r>
      <w:r w:rsidR="00530552" w:rsidRPr="00927BF2">
        <w:rPr>
          <w:rFonts w:ascii="Book Antiqua" w:hAnsi="Book Antiqua"/>
          <w:bCs/>
          <w:iCs/>
          <w:kern w:val="0"/>
          <w:sz w:val="24"/>
          <w:szCs w:val="24"/>
        </w:rPr>
        <w:t xml:space="preserve">optimal therapeutic platelet count targets in </w:t>
      </w:r>
      <w:r w:rsidR="00040129" w:rsidRPr="00927BF2">
        <w:rPr>
          <w:rFonts w:ascii="Book Antiqua" w:hAnsi="Book Antiqua"/>
          <w:bCs/>
          <w:iCs/>
          <w:kern w:val="0"/>
          <w:sz w:val="24"/>
          <w:szCs w:val="24"/>
        </w:rPr>
        <w:t xml:space="preserve">the </w:t>
      </w:r>
      <w:r w:rsidR="00530552" w:rsidRPr="00927BF2">
        <w:rPr>
          <w:rFonts w:ascii="Book Antiqua" w:hAnsi="Book Antiqua"/>
          <w:bCs/>
          <w:iCs/>
          <w:kern w:val="0"/>
          <w:sz w:val="24"/>
          <w:szCs w:val="24"/>
        </w:rPr>
        <w:t xml:space="preserve">acute </w:t>
      </w:r>
      <w:r w:rsidR="00040129" w:rsidRPr="00927BF2">
        <w:rPr>
          <w:rFonts w:ascii="Book Antiqua" w:hAnsi="Book Antiqua"/>
          <w:bCs/>
          <w:iCs/>
          <w:kern w:val="0"/>
          <w:sz w:val="24"/>
          <w:szCs w:val="24"/>
        </w:rPr>
        <w:t xml:space="preserve">gastrointestinal bleeding </w:t>
      </w:r>
      <w:r w:rsidR="00BC2307" w:rsidRPr="00927BF2">
        <w:rPr>
          <w:rFonts w:ascii="Book Antiqua" w:hAnsi="Book Antiqua"/>
          <w:bCs/>
          <w:iCs/>
          <w:kern w:val="0"/>
          <w:sz w:val="24"/>
          <w:szCs w:val="24"/>
        </w:rPr>
        <w:t xml:space="preserve">(GIB) </w:t>
      </w:r>
      <w:proofErr w:type="gramStart"/>
      <w:r w:rsidR="00530552" w:rsidRPr="00927BF2">
        <w:rPr>
          <w:rFonts w:ascii="Book Antiqua" w:hAnsi="Book Antiqua"/>
          <w:bCs/>
          <w:iCs/>
          <w:kern w:val="0"/>
          <w:sz w:val="24"/>
          <w:szCs w:val="24"/>
        </w:rPr>
        <w:t>setting</w:t>
      </w:r>
      <w:proofErr w:type="gramEnd"/>
      <w:r w:rsidR="00CC252B" w:rsidRPr="00927BF2">
        <w:rPr>
          <w:rFonts w:ascii="Book Antiqua" w:hAnsi="Book Antiqua"/>
          <w:bCs/>
          <w:iCs/>
          <w:kern w:val="0"/>
          <w:sz w:val="24"/>
          <w:szCs w:val="24"/>
        </w:rPr>
        <w:fldChar w:fldCharType="begin"/>
      </w:r>
      <w:r w:rsidR="00CC252B" w:rsidRPr="00927BF2">
        <w:rPr>
          <w:rFonts w:ascii="Book Antiqua" w:hAnsi="Book Antiqua"/>
          <w:bCs/>
          <w:iCs/>
          <w:kern w:val="0"/>
          <w:sz w:val="24"/>
          <w:szCs w:val="24"/>
        </w:rPr>
        <w:instrText>ADDIN RW.CITE{{384 Razzaghi,A. 2012}}</w:instrText>
      </w:r>
      <w:r w:rsidR="00CC252B"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[37]</w:t>
      </w:r>
      <w:r w:rsidR="00CC252B" w:rsidRPr="00927BF2">
        <w:rPr>
          <w:rFonts w:ascii="Book Antiqua" w:hAnsi="Book Antiqua"/>
          <w:bCs/>
          <w:iCs/>
          <w:kern w:val="0"/>
          <w:sz w:val="24"/>
          <w:szCs w:val="24"/>
        </w:rPr>
        <w:fldChar w:fldCharType="end"/>
      </w:r>
      <w:r w:rsidR="00530552" w:rsidRPr="00927BF2">
        <w:rPr>
          <w:rFonts w:ascii="Book Antiqua" w:hAnsi="Book Antiqua"/>
          <w:bCs/>
          <w:iCs/>
          <w:kern w:val="0"/>
          <w:sz w:val="24"/>
          <w:szCs w:val="24"/>
        </w:rPr>
        <w:t xml:space="preserve">. Based on </w:t>
      </w:r>
      <w:r w:rsidR="00BA5A17" w:rsidRPr="00927BF2">
        <w:rPr>
          <w:rFonts w:ascii="Book Antiqua" w:hAnsi="Book Antiqua"/>
          <w:bCs/>
          <w:iCs/>
          <w:kern w:val="0"/>
          <w:sz w:val="24"/>
          <w:szCs w:val="24"/>
        </w:rPr>
        <w:t>expert opinion and the standa</w:t>
      </w:r>
      <w:r w:rsidR="00040129" w:rsidRPr="00927BF2">
        <w:rPr>
          <w:rFonts w:ascii="Book Antiqua" w:hAnsi="Book Antiqua"/>
          <w:bCs/>
          <w:iCs/>
          <w:kern w:val="0"/>
          <w:sz w:val="24"/>
          <w:szCs w:val="24"/>
        </w:rPr>
        <w:t>rd in the hematology literature</w:t>
      </w:r>
      <w:r w:rsidR="00530552" w:rsidRPr="00927BF2">
        <w:rPr>
          <w:rFonts w:ascii="Book Antiqua" w:hAnsi="Book Antiqua"/>
          <w:bCs/>
          <w:iCs/>
          <w:kern w:val="0"/>
          <w:sz w:val="24"/>
          <w:szCs w:val="24"/>
        </w:rPr>
        <w:t>, a platelet count of 50</w:t>
      </w:r>
      <w:r w:rsidR="00040129" w:rsidRPr="00927BF2">
        <w:rPr>
          <w:rFonts w:ascii="Book Antiqua" w:hAnsi="Book Antiqua"/>
          <w:bCs/>
          <w:iCs/>
          <w:kern w:val="0"/>
          <w:sz w:val="24"/>
          <w:szCs w:val="24"/>
        </w:rPr>
        <w:t xml:space="preserve"> × </w:t>
      </w:r>
      <w:r w:rsidR="00530552" w:rsidRPr="00927BF2">
        <w:rPr>
          <w:rFonts w:ascii="Book Antiqua" w:hAnsi="Book Antiqua"/>
          <w:bCs/>
          <w:iCs/>
          <w:kern w:val="0"/>
          <w:sz w:val="24"/>
          <w:szCs w:val="24"/>
        </w:rPr>
        <w:t>10</w:t>
      </w:r>
      <w:r w:rsidR="00530552" w:rsidRPr="00927BF2">
        <w:rPr>
          <w:rFonts w:ascii="Book Antiqua" w:hAnsi="Book Antiqua"/>
          <w:bCs/>
          <w:iCs/>
          <w:kern w:val="0"/>
          <w:sz w:val="24"/>
          <w:szCs w:val="24"/>
          <w:vertAlign w:val="superscript"/>
        </w:rPr>
        <w:t>9</w:t>
      </w:r>
      <w:r w:rsidR="00170C10" w:rsidRPr="00927BF2">
        <w:rPr>
          <w:rFonts w:ascii="Book Antiqua" w:hAnsi="Book Antiqua"/>
          <w:bCs/>
          <w:iCs/>
          <w:kern w:val="0"/>
          <w:sz w:val="24"/>
          <w:szCs w:val="24"/>
        </w:rPr>
        <w:t xml:space="preserve">/L is proposed as the </w:t>
      </w:r>
      <w:r w:rsidR="009610C4" w:rsidRPr="00927BF2">
        <w:rPr>
          <w:rFonts w:ascii="Book Antiqua" w:hAnsi="Book Antiqua"/>
          <w:bCs/>
          <w:iCs/>
          <w:kern w:val="0"/>
          <w:sz w:val="24"/>
          <w:szCs w:val="24"/>
        </w:rPr>
        <w:t>LGIB guideline</w:t>
      </w:r>
      <w:r w:rsidR="00242D66" w:rsidRPr="00927BF2">
        <w:rPr>
          <w:rFonts w:ascii="Book Antiqua" w:hAnsi="Book Antiqua"/>
          <w:bCs/>
          <w:iCs/>
          <w:kern w:val="0"/>
          <w:sz w:val="24"/>
          <w:szCs w:val="24"/>
        </w:rPr>
        <w:t xml:space="preserve"> </w:t>
      </w:r>
      <w:proofErr w:type="gramStart"/>
      <w:r w:rsidR="00242D66" w:rsidRPr="00927BF2">
        <w:rPr>
          <w:rFonts w:ascii="Book Antiqua" w:hAnsi="Book Antiqua"/>
          <w:bCs/>
          <w:iCs/>
          <w:kern w:val="0"/>
          <w:sz w:val="24"/>
          <w:szCs w:val="24"/>
        </w:rPr>
        <w:t>threshold</w:t>
      </w:r>
      <w:proofErr w:type="gramEnd"/>
      <w:r w:rsidR="001E7AE2" w:rsidRPr="00927BF2">
        <w:rPr>
          <w:rFonts w:ascii="Book Antiqua" w:hAnsi="Book Antiqua"/>
          <w:bCs/>
          <w:iCs/>
          <w:kern w:val="0"/>
          <w:sz w:val="24"/>
          <w:szCs w:val="24"/>
        </w:rPr>
        <w:fldChar w:fldCharType="begin"/>
      </w:r>
      <w:r w:rsidR="001E7AE2" w:rsidRPr="00927BF2">
        <w:rPr>
          <w:rFonts w:ascii="Book Antiqua" w:hAnsi="Book Antiqua"/>
          <w:bCs/>
          <w:iCs/>
          <w:kern w:val="0"/>
          <w:sz w:val="24"/>
          <w:szCs w:val="24"/>
        </w:rPr>
        <w:instrText>ADDIN RW.CITE{{395 Contreras,M. 1998; 351 Strate,L.L. 2016}}</w:instrText>
      </w:r>
      <w:r w:rsidR="001E7AE2"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[13,38]</w:t>
      </w:r>
      <w:r w:rsidR="001E7AE2" w:rsidRPr="00927BF2">
        <w:rPr>
          <w:rFonts w:ascii="Book Antiqua" w:hAnsi="Book Antiqua"/>
          <w:bCs/>
          <w:iCs/>
          <w:kern w:val="0"/>
          <w:sz w:val="24"/>
          <w:szCs w:val="24"/>
        </w:rPr>
        <w:fldChar w:fldCharType="end"/>
      </w:r>
      <w:r w:rsidR="00170C10" w:rsidRPr="00927BF2">
        <w:rPr>
          <w:rFonts w:ascii="Book Antiqua" w:hAnsi="Book Antiqua"/>
          <w:bCs/>
          <w:iCs/>
          <w:kern w:val="0"/>
          <w:sz w:val="24"/>
          <w:szCs w:val="24"/>
        </w:rPr>
        <w:t>.</w:t>
      </w:r>
    </w:p>
    <w:p w:rsidR="00242D66" w:rsidRPr="00927BF2" w:rsidRDefault="00242D66" w:rsidP="00800FB6">
      <w:pPr>
        <w:adjustRightInd w:val="0"/>
        <w:snapToGrid w:val="0"/>
        <w:spacing w:line="360" w:lineRule="auto"/>
        <w:outlineLvl w:val="0"/>
        <w:rPr>
          <w:rFonts w:ascii="Book Antiqua" w:eastAsia="宋体" w:hAnsi="Book Antiqua"/>
          <w:b/>
          <w:bCs/>
          <w:iCs/>
          <w:kern w:val="0"/>
          <w:sz w:val="24"/>
          <w:szCs w:val="24"/>
          <w:lang w:eastAsia="zh-CN"/>
        </w:rPr>
      </w:pPr>
    </w:p>
    <w:p w:rsidR="00DC6400" w:rsidRPr="00927BF2" w:rsidRDefault="00F347A8" w:rsidP="00800FB6">
      <w:pPr>
        <w:adjustRightInd w:val="0"/>
        <w:snapToGrid w:val="0"/>
        <w:spacing w:line="360" w:lineRule="auto"/>
        <w:outlineLvl w:val="0"/>
        <w:rPr>
          <w:rFonts w:ascii="Book Antiqua" w:hAnsi="Book Antiqua"/>
          <w:b/>
          <w:bCs/>
          <w:iCs/>
          <w:kern w:val="0"/>
          <w:sz w:val="24"/>
          <w:szCs w:val="24"/>
        </w:rPr>
      </w:pPr>
      <w:r w:rsidRPr="00927BF2">
        <w:rPr>
          <w:rFonts w:ascii="Book Antiqua" w:hAnsi="Book Antiqua"/>
          <w:b/>
          <w:bCs/>
          <w:iCs/>
          <w:kern w:val="0"/>
          <w:sz w:val="24"/>
          <w:szCs w:val="24"/>
        </w:rPr>
        <w:lastRenderedPageBreak/>
        <w:t xml:space="preserve">DIAGNOSIS </w:t>
      </w:r>
      <w:r w:rsidR="00242D66" w:rsidRPr="00927BF2">
        <w:rPr>
          <w:rFonts w:ascii="Book Antiqua" w:hAnsi="Book Antiqua"/>
          <w:b/>
          <w:bCs/>
          <w:iCs/>
          <w:kern w:val="0"/>
          <w:sz w:val="24"/>
          <w:szCs w:val="24"/>
        </w:rPr>
        <w:t xml:space="preserve">AND </w:t>
      </w:r>
      <w:r w:rsidRPr="00927BF2">
        <w:rPr>
          <w:rFonts w:ascii="Book Antiqua" w:hAnsi="Book Antiqua"/>
          <w:b/>
          <w:bCs/>
          <w:iCs/>
          <w:kern w:val="0"/>
          <w:sz w:val="24"/>
          <w:szCs w:val="24"/>
        </w:rPr>
        <w:t>TREATMENT</w:t>
      </w:r>
    </w:p>
    <w:p w:rsidR="003513CD" w:rsidRPr="00927BF2" w:rsidRDefault="002453F0" w:rsidP="00800FB6">
      <w:pPr>
        <w:adjustRightInd w:val="0"/>
        <w:snapToGrid w:val="0"/>
        <w:spacing w:line="360" w:lineRule="auto"/>
        <w:outlineLvl w:val="0"/>
        <w:rPr>
          <w:rFonts w:ascii="Book Antiqua" w:hAnsi="Book Antiqua"/>
          <w:b/>
          <w:bCs/>
          <w:i/>
          <w:iCs/>
          <w:kern w:val="0"/>
          <w:sz w:val="24"/>
          <w:szCs w:val="24"/>
        </w:rPr>
      </w:pPr>
      <w:r w:rsidRPr="00927BF2">
        <w:rPr>
          <w:rFonts w:ascii="Book Antiqua" w:hAnsi="Book Antiqua"/>
          <w:b/>
          <w:bCs/>
          <w:i/>
          <w:iCs/>
          <w:kern w:val="0"/>
          <w:sz w:val="24"/>
          <w:szCs w:val="24"/>
        </w:rPr>
        <w:t>C</w:t>
      </w:r>
      <w:r w:rsidR="00464FBD" w:rsidRPr="00927BF2">
        <w:rPr>
          <w:rFonts w:ascii="Book Antiqua" w:hAnsi="Book Antiqua"/>
          <w:b/>
          <w:bCs/>
          <w:i/>
          <w:iCs/>
          <w:kern w:val="0"/>
          <w:sz w:val="24"/>
          <w:szCs w:val="24"/>
        </w:rPr>
        <w:t>olonoscopy</w:t>
      </w:r>
    </w:p>
    <w:p w:rsidR="005C5BD6" w:rsidRPr="00927BF2" w:rsidRDefault="00812E1D" w:rsidP="00800FB6">
      <w:pPr>
        <w:adjustRightInd w:val="0"/>
        <w:snapToGrid w:val="0"/>
        <w:spacing w:line="360" w:lineRule="auto"/>
        <w:outlineLvl w:val="0"/>
        <w:rPr>
          <w:rFonts w:ascii="Book Antiqua" w:hAnsi="Book Antiqua"/>
          <w:bCs/>
          <w:iCs/>
          <w:kern w:val="0"/>
          <w:sz w:val="24"/>
          <w:szCs w:val="24"/>
        </w:rPr>
      </w:pPr>
      <w:r w:rsidRPr="00927BF2">
        <w:rPr>
          <w:rFonts w:ascii="Book Antiqua" w:hAnsi="Book Antiqua"/>
          <w:bCs/>
          <w:iCs/>
          <w:kern w:val="0"/>
          <w:sz w:val="24"/>
          <w:szCs w:val="24"/>
        </w:rPr>
        <w:t>Colonoscopy is the initial procedure for nearly all patients presenting with acute LGIB</w:t>
      </w:r>
      <w:r w:rsidR="006E6460" w:rsidRPr="00927BF2">
        <w:rPr>
          <w:rFonts w:ascii="Book Antiqua" w:hAnsi="Book Antiqua"/>
          <w:bCs/>
          <w:iCs/>
          <w:kern w:val="0"/>
          <w:sz w:val="24"/>
          <w:szCs w:val="24"/>
        </w:rPr>
        <w:t>,</w:t>
      </w:r>
      <w:r w:rsidRPr="00927BF2">
        <w:rPr>
          <w:rFonts w:ascii="Book Antiqua" w:hAnsi="Book Antiqua"/>
          <w:bCs/>
          <w:iCs/>
          <w:kern w:val="0"/>
          <w:sz w:val="24"/>
          <w:szCs w:val="24"/>
        </w:rPr>
        <w:t xml:space="preserve"> because it has both diagnostic and therapeutic </w:t>
      </w:r>
      <w:proofErr w:type="gramStart"/>
      <w:r w:rsidR="006E6460" w:rsidRPr="00927BF2">
        <w:rPr>
          <w:rFonts w:ascii="Book Antiqua" w:hAnsi="Book Antiqua"/>
          <w:bCs/>
          <w:iCs/>
          <w:kern w:val="0"/>
          <w:sz w:val="24"/>
          <w:szCs w:val="24"/>
        </w:rPr>
        <w:t>utility</w:t>
      </w:r>
      <w:proofErr w:type="gramEnd"/>
      <w:r w:rsidR="007242C4" w:rsidRPr="00927BF2">
        <w:rPr>
          <w:rFonts w:ascii="Book Antiqua" w:hAnsi="Book Antiqua"/>
          <w:bCs/>
          <w:iCs/>
          <w:kern w:val="0"/>
          <w:sz w:val="24"/>
          <w:szCs w:val="24"/>
        </w:rPr>
        <w:fldChar w:fldCharType="begin"/>
      </w:r>
      <w:r w:rsidR="007242C4" w:rsidRPr="00927BF2">
        <w:rPr>
          <w:rFonts w:ascii="Book Antiqua" w:hAnsi="Book Antiqua"/>
          <w:bCs/>
          <w:iCs/>
          <w:kern w:val="0"/>
          <w:sz w:val="24"/>
          <w:szCs w:val="24"/>
        </w:rPr>
        <w:instrText>ADDIN RW.CITE{{351 Strate,L.L. 2016}}</w:instrText>
      </w:r>
      <w:r w:rsidR="007242C4"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[13]</w:t>
      </w:r>
      <w:r w:rsidR="007242C4" w:rsidRPr="00927BF2">
        <w:rPr>
          <w:rFonts w:ascii="Book Antiqua" w:hAnsi="Book Antiqua"/>
          <w:bCs/>
          <w:iCs/>
          <w:kern w:val="0"/>
          <w:sz w:val="24"/>
          <w:szCs w:val="24"/>
        </w:rPr>
        <w:fldChar w:fldCharType="end"/>
      </w:r>
      <w:r w:rsidRPr="00927BF2">
        <w:rPr>
          <w:rFonts w:ascii="Book Antiqua" w:hAnsi="Book Antiqua"/>
          <w:bCs/>
          <w:iCs/>
          <w:kern w:val="0"/>
          <w:sz w:val="24"/>
          <w:szCs w:val="24"/>
        </w:rPr>
        <w:t xml:space="preserve">. </w:t>
      </w:r>
      <w:r w:rsidR="006E6460" w:rsidRPr="00927BF2">
        <w:rPr>
          <w:rFonts w:ascii="Book Antiqua" w:hAnsi="Book Antiqua"/>
          <w:bCs/>
          <w:iCs/>
          <w:kern w:val="0"/>
          <w:sz w:val="24"/>
          <w:szCs w:val="24"/>
        </w:rPr>
        <w:t>C</w:t>
      </w:r>
      <w:r w:rsidRPr="00927BF2">
        <w:rPr>
          <w:rFonts w:ascii="Book Antiqua" w:hAnsi="Book Antiqua"/>
          <w:bCs/>
          <w:iCs/>
          <w:kern w:val="0"/>
          <w:sz w:val="24"/>
          <w:szCs w:val="24"/>
        </w:rPr>
        <w:t xml:space="preserve">ommon </w:t>
      </w:r>
      <w:r w:rsidR="006430C5" w:rsidRPr="00927BF2">
        <w:rPr>
          <w:rFonts w:ascii="Book Antiqua" w:hAnsi="Book Antiqua"/>
          <w:bCs/>
          <w:iCs/>
          <w:kern w:val="0"/>
          <w:sz w:val="24"/>
          <w:szCs w:val="24"/>
        </w:rPr>
        <w:t>causes</w:t>
      </w:r>
      <w:r w:rsidRPr="00927BF2">
        <w:rPr>
          <w:rFonts w:ascii="Book Antiqua" w:hAnsi="Book Antiqua"/>
          <w:bCs/>
          <w:iCs/>
          <w:kern w:val="0"/>
          <w:sz w:val="24"/>
          <w:szCs w:val="24"/>
        </w:rPr>
        <w:t xml:space="preserve"> of acute LGIB include diverticular bleeding, ischemic colitis, angioectasia</w:t>
      </w:r>
      <w:r w:rsidR="00F10957" w:rsidRPr="00927BF2">
        <w:rPr>
          <w:rFonts w:ascii="Book Antiqua" w:hAnsi="Book Antiqua"/>
          <w:bCs/>
          <w:iCs/>
          <w:kern w:val="0"/>
          <w:sz w:val="24"/>
          <w:szCs w:val="24"/>
        </w:rPr>
        <w:t>, and post-polypectomy bleeding</w:t>
      </w:r>
      <w:r w:rsidRPr="00927BF2">
        <w:rPr>
          <w:rFonts w:ascii="Book Antiqua" w:hAnsi="Book Antiqua"/>
          <w:bCs/>
          <w:iCs/>
          <w:kern w:val="0"/>
          <w:sz w:val="24"/>
          <w:szCs w:val="24"/>
        </w:rPr>
        <w:t>. Other</w:t>
      </w:r>
      <w:r w:rsidR="006E6460" w:rsidRPr="00927BF2">
        <w:rPr>
          <w:rFonts w:ascii="Book Antiqua" w:hAnsi="Book Antiqua"/>
          <w:bCs/>
          <w:iCs/>
          <w:kern w:val="0"/>
          <w:sz w:val="24"/>
          <w:szCs w:val="24"/>
        </w:rPr>
        <w:t>,</w:t>
      </w:r>
      <w:r w:rsidRPr="00927BF2">
        <w:rPr>
          <w:rFonts w:ascii="Book Antiqua" w:hAnsi="Book Antiqua"/>
          <w:bCs/>
          <w:iCs/>
          <w:kern w:val="0"/>
          <w:sz w:val="24"/>
          <w:szCs w:val="24"/>
        </w:rPr>
        <w:t xml:space="preserve"> less common </w:t>
      </w:r>
      <w:r w:rsidR="006430C5" w:rsidRPr="00927BF2">
        <w:rPr>
          <w:rFonts w:ascii="Book Antiqua" w:hAnsi="Book Antiqua"/>
          <w:bCs/>
          <w:iCs/>
          <w:kern w:val="0"/>
          <w:sz w:val="24"/>
          <w:szCs w:val="24"/>
        </w:rPr>
        <w:t>causes</w:t>
      </w:r>
      <w:r w:rsidRPr="00927BF2">
        <w:rPr>
          <w:rFonts w:ascii="Book Antiqua" w:hAnsi="Book Antiqua"/>
          <w:bCs/>
          <w:iCs/>
          <w:kern w:val="0"/>
          <w:sz w:val="24"/>
          <w:szCs w:val="24"/>
        </w:rPr>
        <w:t xml:space="preserve"> include rectal ulcer</w:t>
      </w:r>
      <w:r w:rsidR="005B7E68" w:rsidRPr="00927BF2">
        <w:rPr>
          <w:rFonts w:ascii="Book Antiqua" w:hAnsi="Book Antiqua"/>
          <w:bCs/>
          <w:iCs/>
          <w:kern w:val="0"/>
          <w:sz w:val="24"/>
          <w:szCs w:val="24"/>
        </w:rPr>
        <w:t>s</w:t>
      </w:r>
      <w:r w:rsidRPr="00927BF2">
        <w:rPr>
          <w:rFonts w:ascii="Book Antiqua" w:hAnsi="Book Antiqua"/>
          <w:bCs/>
          <w:iCs/>
          <w:kern w:val="0"/>
          <w:sz w:val="24"/>
          <w:szCs w:val="24"/>
        </w:rPr>
        <w:t xml:space="preserve">, infectious colitis, inflammatory bowel disease, colorectal polyps/neoplasms, radiation proctitis, and </w:t>
      </w:r>
      <w:proofErr w:type="gramStart"/>
      <w:r w:rsidRPr="00927BF2">
        <w:rPr>
          <w:rFonts w:ascii="Book Antiqua" w:hAnsi="Book Antiqua"/>
          <w:bCs/>
          <w:iCs/>
          <w:kern w:val="0"/>
          <w:sz w:val="24"/>
          <w:szCs w:val="24"/>
        </w:rPr>
        <w:t>hemorrhoid</w:t>
      </w:r>
      <w:r w:rsidR="00FC75FB" w:rsidRPr="00927BF2">
        <w:rPr>
          <w:rFonts w:ascii="Book Antiqua" w:hAnsi="Book Antiqua"/>
          <w:bCs/>
          <w:iCs/>
          <w:kern w:val="0"/>
          <w:sz w:val="24"/>
          <w:szCs w:val="24"/>
        </w:rPr>
        <w:t>s</w:t>
      </w:r>
      <w:proofErr w:type="gramEnd"/>
      <w:r w:rsidR="007242C4" w:rsidRPr="00927BF2">
        <w:rPr>
          <w:rFonts w:ascii="Book Antiqua" w:hAnsi="Book Antiqua"/>
          <w:bCs/>
          <w:iCs/>
          <w:kern w:val="0"/>
          <w:sz w:val="24"/>
          <w:szCs w:val="24"/>
        </w:rPr>
        <w:fldChar w:fldCharType="begin"/>
      </w:r>
      <w:r w:rsidR="007242C4" w:rsidRPr="00927BF2">
        <w:rPr>
          <w:rFonts w:ascii="Book Antiqua" w:hAnsi="Book Antiqua"/>
          <w:bCs/>
          <w:iCs/>
          <w:kern w:val="0"/>
          <w:sz w:val="24"/>
          <w:szCs w:val="24"/>
        </w:rPr>
        <w:instrText>ADDIN RW.CITE{{351 Strate,L.L. 2016}}</w:instrText>
      </w:r>
      <w:r w:rsidR="007242C4"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[13]</w:t>
      </w:r>
      <w:r w:rsidR="007242C4" w:rsidRPr="00927BF2">
        <w:rPr>
          <w:rFonts w:ascii="Book Antiqua" w:hAnsi="Book Antiqua"/>
          <w:bCs/>
          <w:iCs/>
          <w:kern w:val="0"/>
          <w:sz w:val="24"/>
          <w:szCs w:val="24"/>
        </w:rPr>
        <w:fldChar w:fldCharType="end"/>
      </w:r>
      <w:r w:rsidRPr="00927BF2">
        <w:rPr>
          <w:rFonts w:ascii="Book Antiqua" w:hAnsi="Book Antiqua"/>
          <w:bCs/>
          <w:iCs/>
          <w:kern w:val="0"/>
          <w:sz w:val="24"/>
          <w:szCs w:val="24"/>
        </w:rPr>
        <w:t>.</w:t>
      </w:r>
      <w:r w:rsidR="00FA06D9" w:rsidRPr="00927BF2">
        <w:rPr>
          <w:rFonts w:ascii="Book Antiqua" w:hAnsi="Book Antiqua"/>
          <w:bCs/>
          <w:iCs/>
          <w:kern w:val="0"/>
          <w:sz w:val="24"/>
          <w:szCs w:val="24"/>
        </w:rPr>
        <w:t xml:space="preserve"> One of </w:t>
      </w:r>
      <w:r w:rsidR="0070003B" w:rsidRPr="00927BF2">
        <w:rPr>
          <w:rFonts w:ascii="Book Antiqua" w:hAnsi="Book Antiqua"/>
          <w:bCs/>
          <w:iCs/>
          <w:kern w:val="0"/>
          <w:sz w:val="24"/>
          <w:szCs w:val="24"/>
        </w:rPr>
        <w:t xml:space="preserve">the most important issues </w:t>
      </w:r>
      <w:r w:rsidR="00FC75FB" w:rsidRPr="00927BF2">
        <w:rPr>
          <w:rFonts w:ascii="Book Antiqua" w:hAnsi="Book Antiqua"/>
          <w:bCs/>
          <w:iCs/>
          <w:kern w:val="0"/>
          <w:sz w:val="24"/>
          <w:szCs w:val="24"/>
        </w:rPr>
        <w:t>in</w:t>
      </w:r>
      <w:r w:rsidR="0070003B" w:rsidRPr="00927BF2">
        <w:rPr>
          <w:rFonts w:ascii="Book Antiqua" w:hAnsi="Book Antiqua"/>
          <w:bCs/>
          <w:iCs/>
          <w:kern w:val="0"/>
          <w:sz w:val="24"/>
          <w:szCs w:val="24"/>
        </w:rPr>
        <w:t xml:space="preserve"> diagnostic</w:t>
      </w:r>
      <w:r w:rsidRPr="00927BF2">
        <w:rPr>
          <w:rFonts w:ascii="Book Antiqua" w:hAnsi="Book Antiqua"/>
          <w:bCs/>
          <w:iCs/>
          <w:kern w:val="0"/>
          <w:sz w:val="24"/>
          <w:szCs w:val="24"/>
        </w:rPr>
        <w:t xml:space="preserve"> </w:t>
      </w:r>
      <w:r w:rsidR="0070003B" w:rsidRPr="00927BF2">
        <w:rPr>
          <w:rFonts w:ascii="Book Antiqua" w:hAnsi="Book Antiqua"/>
          <w:bCs/>
          <w:iCs/>
          <w:kern w:val="0"/>
          <w:sz w:val="24"/>
          <w:szCs w:val="24"/>
        </w:rPr>
        <w:t>colonoscopy for acute LGIB is identif</w:t>
      </w:r>
      <w:r w:rsidR="00FC75FB" w:rsidRPr="00927BF2">
        <w:rPr>
          <w:rFonts w:ascii="Book Antiqua" w:hAnsi="Book Antiqua"/>
          <w:bCs/>
          <w:iCs/>
          <w:kern w:val="0"/>
          <w:sz w:val="24"/>
          <w:szCs w:val="24"/>
        </w:rPr>
        <w:t>ying</w:t>
      </w:r>
      <w:r w:rsidR="0070003B" w:rsidRPr="00927BF2">
        <w:rPr>
          <w:rFonts w:ascii="Book Antiqua" w:hAnsi="Book Antiqua"/>
          <w:bCs/>
          <w:iCs/>
          <w:kern w:val="0"/>
          <w:sz w:val="24"/>
          <w:szCs w:val="24"/>
        </w:rPr>
        <w:t xml:space="preserve"> </w:t>
      </w:r>
      <w:r w:rsidR="00FC75FB" w:rsidRPr="00927BF2">
        <w:rPr>
          <w:rFonts w:ascii="Book Antiqua" w:hAnsi="Book Antiqua"/>
          <w:bCs/>
          <w:iCs/>
          <w:kern w:val="0"/>
          <w:sz w:val="24"/>
          <w:szCs w:val="24"/>
        </w:rPr>
        <w:t xml:space="preserve">stigmata of recent hemorrhage (SRH), </w:t>
      </w:r>
      <w:r w:rsidR="00285A93" w:rsidRPr="00927BF2">
        <w:rPr>
          <w:rFonts w:ascii="Book Antiqua" w:hAnsi="Book Antiqua"/>
          <w:bCs/>
          <w:iCs/>
          <w:kern w:val="0"/>
          <w:sz w:val="24"/>
          <w:szCs w:val="24"/>
        </w:rPr>
        <w:t xml:space="preserve">including active bleeding, </w:t>
      </w:r>
      <w:r w:rsidR="00FC75FB" w:rsidRPr="00927BF2">
        <w:rPr>
          <w:rFonts w:ascii="Book Antiqua" w:hAnsi="Book Antiqua"/>
          <w:bCs/>
          <w:iCs/>
          <w:kern w:val="0"/>
          <w:sz w:val="24"/>
          <w:szCs w:val="24"/>
        </w:rPr>
        <w:t xml:space="preserve">a </w:t>
      </w:r>
      <w:r w:rsidR="00285A93" w:rsidRPr="00927BF2">
        <w:rPr>
          <w:rFonts w:ascii="Book Antiqua" w:hAnsi="Book Antiqua"/>
          <w:bCs/>
          <w:iCs/>
          <w:kern w:val="0"/>
          <w:sz w:val="24"/>
          <w:szCs w:val="24"/>
        </w:rPr>
        <w:t xml:space="preserve">non-bleeding visible vessel, and </w:t>
      </w:r>
      <w:r w:rsidR="00FC75FB" w:rsidRPr="00927BF2">
        <w:rPr>
          <w:rFonts w:ascii="Book Antiqua" w:hAnsi="Book Antiqua"/>
          <w:bCs/>
          <w:iCs/>
          <w:kern w:val="0"/>
          <w:sz w:val="24"/>
          <w:szCs w:val="24"/>
        </w:rPr>
        <w:t xml:space="preserve">an </w:t>
      </w:r>
      <w:r w:rsidR="00285A93" w:rsidRPr="00927BF2">
        <w:rPr>
          <w:rFonts w:ascii="Book Antiqua" w:hAnsi="Book Antiqua"/>
          <w:bCs/>
          <w:iCs/>
          <w:kern w:val="0"/>
          <w:sz w:val="24"/>
          <w:szCs w:val="24"/>
        </w:rPr>
        <w:t xml:space="preserve">adherent </w:t>
      </w:r>
      <w:proofErr w:type="gramStart"/>
      <w:r w:rsidR="00285A93" w:rsidRPr="00927BF2">
        <w:rPr>
          <w:rFonts w:ascii="Book Antiqua" w:hAnsi="Book Antiqua"/>
          <w:bCs/>
          <w:iCs/>
          <w:kern w:val="0"/>
          <w:sz w:val="24"/>
          <w:szCs w:val="24"/>
        </w:rPr>
        <w:t>clot</w:t>
      </w:r>
      <w:proofErr w:type="gramEnd"/>
      <w:r w:rsidR="007242C4" w:rsidRPr="00927BF2">
        <w:rPr>
          <w:rFonts w:ascii="Book Antiqua" w:hAnsi="Book Antiqua"/>
          <w:bCs/>
          <w:iCs/>
          <w:kern w:val="0"/>
          <w:sz w:val="24"/>
          <w:szCs w:val="24"/>
        </w:rPr>
        <w:fldChar w:fldCharType="begin"/>
      </w:r>
      <w:r w:rsidR="007242C4" w:rsidRPr="00927BF2">
        <w:rPr>
          <w:rFonts w:ascii="Book Antiqua" w:hAnsi="Book Antiqua"/>
          <w:bCs/>
          <w:iCs/>
          <w:kern w:val="0"/>
          <w:sz w:val="24"/>
          <w:szCs w:val="24"/>
        </w:rPr>
        <w:instrText>ADDIN RW.CITE{{394 Jensen,D.M. 2000; 374 Jensen,D.M. 2016}}</w:instrText>
      </w:r>
      <w:r w:rsidR="007242C4"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[39,40]</w:t>
      </w:r>
      <w:r w:rsidR="007242C4" w:rsidRPr="00927BF2">
        <w:rPr>
          <w:rFonts w:ascii="Book Antiqua" w:hAnsi="Book Antiqua"/>
          <w:bCs/>
          <w:iCs/>
          <w:kern w:val="0"/>
          <w:sz w:val="24"/>
          <w:szCs w:val="24"/>
        </w:rPr>
        <w:fldChar w:fldCharType="end"/>
      </w:r>
      <w:r w:rsidR="00285A93" w:rsidRPr="00927BF2">
        <w:rPr>
          <w:rFonts w:ascii="Book Antiqua" w:hAnsi="Book Antiqua"/>
          <w:bCs/>
          <w:iCs/>
          <w:kern w:val="0"/>
          <w:sz w:val="24"/>
          <w:szCs w:val="24"/>
        </w:rPr>
        <w:t xml:space="preserve">. SRH </w:t>
      </w:r>
      <w:r w:rsidR="00D43704" w:rsidRPr="00927BF2">
        <w:rPr>
          <w:rFonts w:ascii="Book Antiqua" w:hAnsi="Book Antiqua"/>
          <w:bCs/>
          <w:iCs/>
          <w:kern w:val="0"/>
          <w:sz w:val="24"/>
          <w:szCs w:val="24"/>
        </w:rPr>
        <w:t>is regarded as</w:t>
      </w:r>
      <w:r w:rsidR="00285A93" w:rsidRPr="00927BF2">
        <w:rPr>
          <w:rFonts w:ascii="Book Antiqua" w:hAnsi="Book Antiqua"/>
          <w:bCs/>
          <w:iCs/>
          <w:kern w:val="0"/>
          <w:sz w:val="24"/>
          <w:szCs w:val="24"/>
        </w:rPr>
        <w:t xml:space="preserve"> </w:t>
      </w:r>
      <w:r w:rsidR="00FC75FB" w:rsidRPr="00927BF2">
        <w:rPr>
          <w:rFonts w:ascii="Book Antiqua" w:hAnsi="Book Antiqua"/>
          <w:bCs/>
          <w:iCs/>
          <w:kern w:val="0"/>
          <w:sz w:val="24"/>
          <w:szCs w:val="24"/>
        </w:rPr>
        <w:t>an</w:t>
      </w:r>
      <w:r w:rsidR="00D43704" w:rsidRPr="00927BF2">
        <w:rPr>
          <w:rFonts w:ascii="Book Antiqua" w:hAnsi="Book Antiqua"/>
          <w:bCs/>
          <w:iCs/>
          <w:kern w:val="0"/>
          <w:sz w:val="24"/>
          <w:szCs w:val="24"/>
        </w:rPr>
        <w:t xml:space="preserve"> indic</w:t>
      </w:r>
      <w:r w:rsidR="00FC75FB" w:rsidRPr="00927BF2">
        <w:rPr>
          <w:rFonts w:ascii="Book Antiqua" w:hAnsi="Book Antiqua"/>
          <w:bCs/>
          <w:iCs/>
          <w:kern w:val="0"/>
          <w:sz w:val="24"/>
          <w:szCs w:val="24"/>
        </w:rPr>
        <w:t>ation for endoscopic hemostasis</w:t>
      </w:r>
      <w:r w:rsidR="00D43704" w:rsidRPr="00927BF2">
        <w:rPr>
          <w:rFonts w:ascii="Book Antiqua" w:hAnsi="Book Antiqua"/>
          <w:bCs/>
          <w:iCs/>
          <w:kern w:val="0"/>
          <w:sz w:val="24"/>
          <w:szCs w:val="24"/>
        </w:rPr>
        <w:t xml:space="preserve"> because a prospective stud</w:t>
      </w:r>
      <w:r w:rsidR="00863210" w:rsidRPr="00927BF2">
        <w:rPr>
          <w:rFonts w:ascii="Book Antiqua" w:hAnsi="Book Antiqua"/>
          <w:bCs/>
          <w:iCs/>
          <w:kern w:val="0"/>
          <w:sz w:val="24"/>
          <w:szCs w:val="24"/>
        </w:rPr>
        <w:t>y</w:t>
      </w:r>
      <w:r w:rsidR="00D43704" w:rsidRPr="00927BF2">
        <w:rPr>
          <w:rFonts w:ascii="Book Antiqua" w:hAnsi="Book Antiqua"/>
          <w:bCs/>
          <w:iCs/>
          <w:kern w:val="0"/>
          <w:sz w:val="24"/>
          <w:szCs w:val="24"/>
        </w:rPr>
        <w:t xml:space="preserve"> showed that the rebleeding rate within 30 d </w:t>
      </w:r>
      <w:r w:rsidR="00FC75FB" w:rsidRPr="00927BF2">
        <w:rPr>
          <w:rFonts w:ascii="Book Antiqua" w:hAnsi="Book Antiqua"/>
          <w:bCs/>
          <w:iCs/>
          <w:kern w:val="0"/>
          <w:sz w:val="24"/>
          <w:szCs w:val="24"/>
        </w:rPr>
        <w:t>in</w:t>
      </w:r>
      <w:r w:rsidR="001D22DC" w:rsidRPr="00927BF2">
        <w:rPr>
          <w:rFonts w:ascii="Book Antiqua" w:hAnsi="Book Antiqua"/>
          <w:bCs/>
          <w:iCs/>
          <w:kern w:val="0"/>
          <w:sz w:val="24"/>
          <w:szCs w:val="24"/>
        </w:rPr>
        <w:t xml:space="preserve"> patients with SRH </w:t>
      </w:r>
      <w:r w:rsidR="00D43704" w:rsidRPr="00927BF2">
        <w:rPr>
          <w:rFonts w:ascii="Book Antiqua" w:hAnsi="Book Antiqua"/>
          <w:bCs/>
          <w:iCs/>
          <w:kern w:val="0"/>
          <w:sz w:val="24"/>
          <w:szCs w:val="24"/>
        </w:rPr>
        <w:t xml:space="preserve">was 66% </w:t>
      </w:r>
      <w:r w:rsidR="001D22DC" w:rsidRPr="00927BF2">
        <w:rPr>
          <w:rFonts w:ascii="Book Antiqua" w:hAnsi="Book Antiqua"/>
          <w:bCs/>
          <w:iCs/>
          <w:kern w:val="0"/>
          <w:sz w:val="24"/>
          <w:szCs w:val="24"/>
        </w:rPr>
        <w:t>when endoscopic therapy was not performed,</w:t>
      </w:r>
      <w:r w:rsidR="00D43704" w:rsidRPr="00927BF2">
        <w:rPr>
          <w:rFonts w:ascii="Book Antiqua" w:hAnsi="Book Antiqua"/>
          <w:bCs/>
          <w:iCs/>
          <w:kern w:val="0"/>
          <w:sz w:val="24"/>
          <w:szCs w:val="24"/>
        </w:rPr>
        <w:t xml:space="preserve"> </w:t>
      </w:r>
      <w:r w:rsidR="001D22DC" w:rsidRPr="00927BF2">
        <w:rPr>
          <w:rFonts w:ascii="Book Antiqua" w:hAnsi="Book Antiqua"/>
          <w:bCs/>
          <w:iCs/>
          <w:kern w:val="0"/>
          <w:sz w:val="24"/>
          <w:szCs w:val="24"/>
        </w:rPr>
        <w:t xml:space="preserve">whereas patients without SRH had no </w:t>
      </w:r>
      <w:proofErr w:type="gramStart"/>
      <w:r w:rsidR="001D22DC" w:rsidRPr="00927BF2">
        <w:rPr>
          <w:rFonts w:ascii="Book Antiqua" w:hAnsi="Book Antiqua"/>
          <w:bCs/>
          <w:iCs/>
          <w:kern w:val="0"/>
          <w:sz w:val="24"/>
          <w:szCs w:val="24"/>
        </w:rPr>
        <w:t>rebleeding</w:t>
      </w:r>
      <w:proofErr w:type="gramEnd"/>
      <w:r w:rsidR="007242C4" w:rsidRPr="00927BF2">
        <w:rPr>
          <w:rFonts w:ascii="Book Antiqua" w:hAnsi="Book Antiqua"/>
          <w:bCs/>
          <w:iCs/>
          <w:kern w:val="0"/>
          <w:sz w:val="24"/>
          <w:szCs w:val="24"/>
        </w:rPr>
        <w:fldChar w:fldCharType="begin"/>
      </w:r>
      <w:r w:rsidR="007242C4" w:rsidRPr="00927BF2">
        <w:rPr>
          <w:rFonts w:ascii="Book Antiqua" w:hAnsi="Book Antiqua"/>
          <w:bCs/>
          <w:iCs/>
          <w:kern w:val="0"/>
          <w:sz w:val="24"/>
          <w:szCs w:val="24"/>
        </w:rPr>
        <w:instrText>ADDIN RW.CITE{{374 Jensen,D.M. 2016}}</w:instrText>
      </w:r>
      <w:r w:rsidR="007242C4"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[40]</w:t>
      </w:r>
      <w:r w:rsidR="007242C4" w:rsidRPr="00927BF2">
        <w:rPr>
          <w:rFonts w:ascii="Book Antiqua" w:hAnsi="Book Antiqua"/>
          <w:bCs/>
          <w:iCs/>
          <w:kern w:val="0"/>
          <w:sz w:val="24"/>
          <w:szCs w:val="24"/>
        </w:rPr>
        <w:fldChar w:fldCharType="end"/>
      </w:r>
      <w:r w:rsidR="001D22DC" w:rsidRPr="00927BF2">
        <w:rPr>
          <w:rFonts w:ascii="Book Antiqua" w:hAnsi="Book Antiqua"/>
          <w:bCs/>
          <w:iCs/>
          <w:kern w:val="0"/>
          <w:sz w:val="24"/>
          <w:szCs w:val="24"/>
        </w:rPr>
        <w:t>.</w:t>
      </w:r>
    </w:p>
    <w:p w:rsidR="005C5BD6" w:rsidRPr="00927BF2" w:rsidRDefault="005C5BD6" w:rsidP="00800FB6">
      <w:pPr>
        <w:adjustRightInd w:val="0"/>
        <w:snapToGrid w:val="0"/>
        <w:spacing w:line="360" w:lineRule="auto"/>
        <w:outlineLvl w:val="0"/>
        <w:rPr>
          <w:rFonts w:ascii="Book Antiqua" w:hAnsi="Book Antiqua"/>
          <w:b/>
          <w:bCs/>
          <w:iCs/>
          <w:kern w:val="0"/>
          <w:sz w:val="24"/>
          <w:szCs w:val="24"/>
        </w:rPr>
      </w:pPr>
    </w:p>
    <w:p w:rsidR="001240F4" w:rsidRPr="00927BF2" w:rsidRDefault="00250176" w:rsidP="00800FB6">
      <w:pPr>
        <w:adjustRightInd w:val="0"/>
        <w:snapToGrid w:val="0"/>
        <w:spacing w:line="360" w:lineRule="auto"/>
        <w:outlineLvl w:val="0"/>
        <w:rPr>
          <w:rFonts w:ascii="Book Antiqua" w:eastAsia="宋体" w:hAnsi="Book Antiqua"/>
          <w:b/>
          <w:bCs/>
          <w:i/>
          <w:iCs/>
          <w:kern w:val="0"/>
          <w:sz w:val="24"/>
          <w:szCs w:val="24"/>
          <w:lang w:eastAsia="zh-CN"/>
        </w:rPr>
      </w:pPr>
      <w:r w:rsidRPr="00927BF2">
        <w:rPr>
          <w:rFonts w:ascii="Book Antiqua" w:hAnsi="Book Antiqua"/>
          <w:b/>
          <w:bCs/>
          <w:i/>
          <w:iCs/>
          <w:kern w:val="0"/>
          <w:sz w:val="24"/>
          <w:szCs w:val="24"/>
        </w:rPr>
        <w:t>When to perform</w:t>
      </w:r>
      <w:r w:rsidR="00FC75FB" w:rsidRPr="00927BF2">
        <w:rPr>
          <w:rFonts w:ascii="Book Antiqua" w:hAnsi="Book Antiqua"/>
          <w:b/>
          <w:bCs/>
          <w:i/>
          <w:iCs/>
          <w:kern w:val="0"/>
          <w:sz w:val="24"/>
          <w:szCs w:val="24"/>
        </w:rPr>
        <w:t xml:space="preserve"> </w:t>
      </w:r>
      <w:r w:rsidR="002C6F4C" w:rsidRPr="00927BF2">
        <w:rPr>
          <w:rFonts w:ascii="Book Antiqua" w:hAnsi="Book Antiqua"/>
          <w:b/>
          <w:bCs/>
          <w:i/>
          <w:iCs/>
          <w:kern w:val="0"/>
          <w:sz w:val="24"/>
          <w:szCs w:val="24"/>
        </w:rPr>
        <w:t>colonoscopy</w:t>
      </w:r>
    </w:p>
    <w:p w:rsidR="00550512" w:rsidRPr="00927BF2" w:rsidRDefault="002C6F4C" w:rsidP="00800FB6">
      <w:pPr>
        <w:adjustRightInd w:val="0"/>
        <w:snapToGrid w:val="0"/>
        <w:spacing w:line="360" w:lineRule="auto"/>
        <w:outlineLvl w:val="0"/>
        <w:rPr>
          <w:rFonts w:ascii="Book Antiqua" w:hAnsi="Book Antiqua"/>
          <w:bCs/>
          <w:iCs/>
          <w:kern w:val="0"/>
          <w:sz w:val="24"/>
          <w:szCs w:val="24"/>
        </w:rPr>
      </w:pPr>
      <w:r w:rsidRPr="00927BF2">
        <w:rPr>
          <w:rFonts w:ascii="Book Antiqua" w:hAnsi="Book Antiqua"/>
          <w:bCs/>
          <w:iCs/>
          <w:kern w:val="0"/>
          <w:sz w:val="24"/>
          <w:szCs w:val="24"/>
        </w:rPr>
        <w:t>The optimal timing of colonoscopy remains controversial. The definition of early colonoscopy used in most studies was within 24 h of presentation, and the definition in a few prospective trials was within 6</w:t>
      </w:r>
      <w:r w:rsidR="00242D66" w:rsidRPr="00927BF2">
        <w:rPr>
          <w:rFonts w:ascii="Book Antiqua" w:eastAsia="宋体" w:hAnsi="Book Antiqua" w:hint="eastAsia"/>
          <w:bCs/>
          <w:iCs/>
          <w:kern w:val="0"/>
          <w:sz w:val="24"/>
          <w:szCs w:val="24"/>
          <w:lang w:eastAsia="zh-CN"/>
        </w:rPr>
        <w:t>-</w:t>
      </w:r>
      <w:r w:rsidRPr="00927BF2">
        <w:rPr>
          <w:rFonts w:ascii="Book Antiqua" w:hAnsi="Book Antiqua"/>
          <w:bCs/>
          <w:iCs/>
          <w:kern w:val="0"/>
          <w:sz w:val="24"/>
          <w:szCs w:val="24"/>
        </w:rPr>
        <w:t xml:space="preserve">12 </w:t>
      </w:r>
      <w:proofErr w:type="gramStart"/>
      <w:r w:rsidRPr="00927BF2">
        <w:rPr>
          <w:rFonts w:ascii="Book Antiqua" w:hAnsi="Book Antiqua"/>
          <w:bCs/>
          <w:iCs/>
          <w:kern w:val="0"/>
          <w:sz w:val="24"/>
          <w:szCs w:val="24"/>
        </w:rPr>
        <w:t>h</w:t>
      </w:r>
      <w:proofErr w:type="gramEnd"/>
      <w:r w:rsidR="007242C4" w:rsidRPr="00927BF2">
        <w:rPr>
          <w:rFonts w:ascii="Book Antiqua" w:hAnsi="Book Antiqua"/>
          <w:bCs/>
          <w:iCs/>
          <w:kern w:val="0"/>
          <w:sz w:val="24"/>
          <w:szCs w:val="24"/>
        </w:rPr>
        <w:fldChar w:fldCharType="begin"/>
      </w:r>
      <w:r w:rsidR="007242C4" w:rsidRPr="00927BF2">
        <w:rPr>
          <w:rFonts w:ascii="Book Antiqua" w:hAnsi="Book Antiqua"/>
          <w:bCs/>
          <w:iCs/>
          <w:kern w:val="0"/>
          <w:sz w:val="24"/>
          <w:szCs w:val="24"/>
        </w:rPr>
        <w:instrText>ADDIN RW.CITE{{389 Green,B.T. 2005; 387 Laine,L. 2010; 366 Kouanda,A.M. 2017; 370 Sengupta,N. 2017; 365 Seth,A. 2017}}</w:instrText>
      </w:r>
      <w:r w:rsidR="007242C4"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[41</w:t>
      </w:r>
      <w:r w:rsidR="00242D66" w:rsidRPr="00927BF2">
        <w:rPr>
          <w:rFonts w:ascii="Book Antiqua" w:eastAsia="宋体" w:hAnsi="Book Antiqua" w:hint="eastAsia"/>
          <w:sz w:val="24"/>
          <w:szCs w:val="24"/>
          <w:vertAlign w:val="superscript"/>
          <w:lang w:eastAsia="zh-CN"/>
        </w:rPr>
        <w:t>-</w:t>
      </w:r>
      <w:r w:rsidR="00334494" w:rsidRPr="00927BF2">
        <w:rPr>
          <w:rFonts w:ascii="Book Antiqua" w:hAnsi="Book Antiqua"/>
          <w:sz w:val="24"/>
          <w:szCs w:val="24"/>
          <w:vertAlign w:val="superscript"/>
        </w:rPr>
        <w:t>45]</w:t>
      </w:r>
      <w:r w:rsidR="007242C4" w:rsidRPr="00927BF2">
        <w:rPr>
          <w:rFonts w:ascii="Book Antiqua" w:hAnsi="Book Antiqua"/>
          <w:bCs/>
          <w:iCs/>
          <w:kern w:val="0"/>
          <w:sz w:val="24"/>
          <w:szCs w:val="24"/>
        </w:rPr>
        <w:fldChar w:fldCharType="end"/>
      </w:r>
      <w:r w:rsidR="00A37195" w:rsidRPr="00927BF2">
        <w:rPr>
          <w:rFonts w:ascii="Book Antiqua" w:hAnsi="Book Antiqua"/>
          <w:bCs/>
          <w:iCs/>
          <w:kern w:val="0"/>
          <w:sz w:val="24"/>
          <w:szCs w:val="24"/>
        </w:rPr>
        <w:t xml:space="preserve">. Two </w:t>
      </w:r>
      <w:r w:rsidR="00E62DB7" w:rsidRPr="00927BF2">
        <w:rPr>
          <w:rFonts w:ascii="Book Antiqua" w:hAnsi="Book Antiqua"/>
          <w:bCs/>
          <w:iCs/>
          <w:kern w:val="0"/>
          <w:sz w:val="24"/>
          <w:szCs w:val="24"/>
        </w:rPr>
        <w:t xml:space="preserve">RCTs </w:t>
      </w:r>
      <w:r w:rsidR="00A37195" w:rsidRPr="00927BF2">
        <w:rPr>
          <w:rFonts w:ascii="Book Antiqua" w:hAnsi="Book Antiqua"/>
          <w:bCs/>
          <w:iCs/>
          <w:kern w:val="0"/>
          <w:sz w:val="24"/>
          <w:szCs w:val="24"/>
        </w:rPr>
        <w:t>and three meta-analyses</w:t>
      </w:r>
      <w:r w:rsidR="00464FBD" w:rsidRPr="00927BF2">
        <w:rPr>
          <w:rFonts w:ascii="Book Antiqua" w:hAnsi="Book Antiqua"/>
          <w:bCs/>
          <w:iCs/>
          <w:kern w:val="0"/>
          <w:sz w:val="24"/>
          <w:szCs w:val="24"/>
        </w:rPr>
        <w:t xml:space="preserve"> </w:t>
      </w:r>
      <w:r w:rsidR="00984C59" w:rsidRPr="00927BF2">
        <w:rPr>
          <w:rFonts w:ascii="Book Antiqua" w:hAnsi="Book Antiqua"/>
          <w:bCs/>
          <w:iCs/>
          <w:kern w:val="0"/>
          <w:sz w:val="24"/>
          <w:szCs w:val="24"/>
        </w:rPr>
        <w:t>examined</w:t>
      </w:r>
      <w:r w:rsidR="00A37195" w:rsidRPr="00927BF2">
        <w:rPr>
          <w:rFonts w:ascii="Book Antiqua" w:hAnsi="Book Antiqua"/>
          <w:bCs/>
          <w:iCs/>
          <w:kern w:val="0"/>
          <w:sz w:val="24"/>
          <w:szCs w:val="24"/>
        </w:rPr>
        <w:t xml:space="preserve"> the utility of </w:t>
      </w:r>
      <w:r w:rsidR="00422B79" w:rsidRPr="00927BF2">
        <w:rPr>
          <w:rFonts w:ascii="Book Antiqua" w:hAnsi="Book Antiqua"/>
          <w:bCs/>
          <w:iCs/>
          <w:kern w:val="0"/>
          <w:sz w:val="24"/>
          <w:szCs w:val="24"/>
        </w:rPr>
        <w:t>early colonoscopy compar</w:t>
      </w:r>
      <w:r w:rsidR="00FC75FB" w:rsidRPr="00927BF2">
        <w:rPr>
          <w:rFonts w:ascii="Book Antiqua" w:hAnsi="Book Antiqua"/>
          <w:bCs/>
          <w:iCs/>
          <w:kern w:val="0"/>
          <w:sz w:val="24"/>
          <w:szCs w:val="24"/>
        </w:rPr>
        <w:t>ed</w:t>
      </w:r>
      <w:r w:rsidR="00422B79" w:rsidRPr="00927BF2">
        <w:rPr>
          <w:rFonts w:ascii="Book Antiqua" w:hAnsi="Book Antiqua"/>
          <w:bCs/>
          <w:iCs/>
          <w:kern w:val="0"/>
          <w:sz w:val="24"/>
          <w:szCs w:val="24"/>
        </w:rPr>
        <w:t xml:space="preserve"> with elective colonoscopy in the acute LGIB setting (Table </w:t>
      </w:r>
      <w:r w:rsidR="007070E7" w:rsidRPr="00927BF2">
        <w:rPr>
          <w:rFonts w:ascii="Book Antiqua" w:hAnsi="Book Antiqua"/>
          <w:bCs/>
          <w:iCs/>
          <w:kern w:val="0"/>
          <w:sz w:val="24"/>
          <w:szCs w:val="24"/>
        </w:rPr>
        <w:t>3</w:t>
      </w:r>
      <w:r w:rsidR="00422B79" w:rsidRPr="00927BF2">
        <w:rPr>
          <w:rFonts w:ascii="Book Antiqua" w:hAnsi="Book Antiqua"/>
          <w:bCs/>
          <w:iCs/>
          <w:kern w:val="0"/>
          <w:sz w:val="24"/>
          <w:szCs w:val="24"/>
        </w:rPr>
        <w:t xml:space="preserve">). </w:t>
      </w:r>
      <w:r w:rsidR="00773E6F" w:rsidRPr="00927BF2">
        <w:rPr>
          <w:rFonts w:ascii="Book Antiqua" w:hAnsi="Book Antiqua"/>
          <w:bCs/>
          <w:iCs/>
          <w:kern w:val="0"/>
          <w:sz w:val="24"/>
          <w:szCs w:val="24"/>
        </w:rPr>
        <w:t xml:space="preserve">These studies showed that early colonoscopy </w:t>
      </w:r>
      <w:r w:rsidR="00984C59" w:rsidRPr="00927BF2">
        <w:rPr>
          <w:rFonts w:ascii="Book Antiqua" w:hAnsi="Book Antiqua"/>
          <w:bCs/>
          <w:iCs/>
          <w:kern w:val="0"/>
          <w:sz w:val="24"/>
          <w:szCs w:val="24"/>
        </w:rPr>
        <w:t>had</w:t>
      </w:r>
      <w:r w:rsidR="00773E6F" w:rsidRPr="00927BF2">
        <w:rPr>
          <w:rFonts w:ascii="Book Antiqua" w:hAnsi="Book Antiqua"/>
          <w:bCs/>
          <w:iCs/>
          <w:kern w:val="0"/>
          <w:sz w:val="24"/>
          <w:szCs w:val="24"/>
        </w:rPr>
        <w:t xml:space="preserve"> </w:t>
      </w:r>
      <w:r w:rsidR="005B7E68" w:rsidRPr="00927BF2">
        <w:rPr>
          <w:rFonts w:ascii="Book Antiqua" w:hAnsi="Book Antiqua"/>
          <w:bCs/>
          <w:iCs/>
          <w:kern w:val="0"/>
          <w:sz w:val="24"/>
          <w:szCs w:val="24"/>
        </w:rPr>
        <w:t xml:space="preserve">the </w:t>
      </w:r>
      <w:r w:rsidR="00984C59" w:rsidRPr="00927BF2">
        <w:rPr>
          <w:rFonts w:ascii="Book Antiqua" w:hAnsi="Book Antiqua"/>
          <w:bCs/>
          <w:iCs/>
          <w:kern w:val="0"/>
          <w:sz w:val="24"/>
          <w:szCs w:val="24"/>
        </w:rPr>
        <w:t>possibility</w:t>
      </w:r>
      <w:r w:rsidR="005B7E68" w:rsidRPr="00927BF2">
        <w:rPr>
          <w:rFonts w:ascii="Book Antiqua" w:hAnsi="Book Antiqua"/>
          <w:bCs/>
          <w:iCs/>
          <w:kern w:val="0"/>
          <w:sz w:val="24"/>
          <w:szCs w:val="24"/>
        </w:rPr>
        <w:t xml:space="preserve"> </w:t>
      </w:r>
      <w:r w:rsidR="00773E6F" w:rsidRPr="00927BF2">
        <w:rPr>
          <w:rFonts w:ascii="Book Antiqua" w:hAnsi="Book Antiqua"/>
          <w:bCs/>
          <w:iCs/>
          <w:kern w:val="0"/>
          <w:sz w:val="24"/>
          <w:szCs w:val="24"/>
        </w:rPr>
        <w:t>of improv</w:t>
      </w:r>
      <w:r w:rsidR="00984C59" w:rsidRPr="00927BF2">
        <w:rPr>
          <w:rFonts w:ascii="Book Antiqua" w:hAnsi="Book Antiqua"/>
          <w:bCs/>
          <w:iCs/>
          <w:kern w:val="0"/>
          <w:sz w:val="24"/>
          <w:szCs w:val="24"/>
        </w:rPr>
        <w:t>ing</w:t>
      </w:r>
      <w:r w:rsidR="00773E6F" w:rsidRPr="00927BF2">
        <w:rPr>
          <w:rFonts w:ascii="Book Antiqua" w:hAnsi="Book Antiqua"/>
          <w:bCs/>
          <w:iCs/>
          <w:kern w:val="0"/>
          <w:sz w:val="24"/>
          <w:szCs w:val="24"/>
        </w:rPr>
        <w:t xml:space="preserve"> </w:t>
      </w:r>
      <w:r w:rsidR="006E6460" w:rsidRPr="00927BF2">
        <w:rPr>
          <w:rFonts w:ascii="Book Antiqua" w:hAnsi="Book Antiqua"/>
          <w:bCs/>
          <w:iCs/>
          <w:kern w:val="0"/>
          <w:sz w:val="24"/>
          <w:szCs w:val="24"/>
        </w:rPr>
        <w:t xml:space="preserve">identification of </w:t>
      </w:r>
      <w:r w:rsidR="00FC75FB" w:rsidRPr="00927BF2">
        <w:rPr>
          <w:rFonts w:ascii="Book Antiqua" w:hAnsi="Book Antiqua"/>
          <w:bCs/>
          <w:iCs/>
          <w:kern w:val="0"/>
          <w:sz w:val="24"/>
          <w:szCs w:val="24"/>
        </w:rPr>
        <w:t xml:space="preserve">the </w:t>
      </w:r>
      <w:r w:rsidR="00773E6F" w:rsidRPr="00927BF2">
        <w:rPr>
          <w:rFonts w:ascii="Book Antiqua" w:hAnsi="Book Antiqua"/>
          <w:bCs/>
          <w:iCs/>
          <w:kern w:val="0"/>
          <w:sz w:val="24"/>
          <w:szCs w:val="24"/>
        </w:rPr>
        <w:t>bleeding source</w:t>
      </w:r>
      <w:r w:rsidR="006E6460" w:rsidRPr="00927BF2">
        <w:rPr>
          <w:rFonts w:ascii="Book Antiqua" w:hAnsi="Book Antiqua"/>
          <w:bCs/>
          <w:iCs/>
          <w:kern w:val="0"/>
          <w:sz w:val="24"/>
          <w:szCs w:val="24"/>
        </w:rPr>
        <w:t>,</w:t>
      </w:r>
      <w:r w:rsidR="00773E6F" w:rsidRPr="00927BF2">
        <w:rPr>
          <w:rFonts w:ascii="Book Antiqua" w:hAnsi="Book Antiqua"/>
          <w:bCs/>
          <w:iCs/>
          <w:kern w:val="0"/>
          <w:sz w:val="24"/>
          <w:szCs w:val="24"/>
        </w:rPr>
        <w:t xml:space="preserve"> and the rate of endoscopic intervention, compared with elective colonoscopy. However, there is no clear evidence that early colonoscopy reduces important clinical outcomes</w:t>
      </w:r>
      <w:r w:rsidR="00FC75FB" w:rsidRPr="00927BF2">
        <w:rPr>
          <w:rFonts w:ascii="Book Antiqua" w:hAnsi="Book Antiqua"/>
          <w:bCs/>
          <w:iCs/>
          <w:kern w:val="0"/>
          <w:sz w:val="24"/>
          <w:szCs w:val="24"/>
        </w:rPr>
        <w:t>,</w:t>
      </w:r>
      <w:r w:rsidR="00773E6F" w:rsidRPr="00927BF2">
        <w:rPr>
          <w:rFonts w:ascii="Book Antiqua" w:hAnsi="Book Antiqua"/>
          <w:bCs/>
          <w:iCs/>
          <w:kern w:val="0"/>
          <w:sz w:val="24"/>
          <w:szCs w:val="24"/>
        </w:rPr>
        <w:t xml:space="preserve"> such as rebleeding or mortality. </w:t>
      </w:r>
    </w:p>
    <w:p w:rsidR="00430C53" w:rsidRPr="00927BF2" w:rsidRDefault="00E11C81" w:rsidP="00242D66">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 xml:space="preserve">The limitations of past studies </w:t>
      </w:r>
      <w:r w:rsidR="00FC75FB" w:rsidRPr="00927BF2">
        <w:rPr>
          <w:rFonts w:ascii="Book Antiqua" w:hAnsi="Book Antiqua"/>
          <w:bCs/>
          <w:iCs/>
          <w:kern w:val="0"/>
          <w:sz w:val="24"/>
          <w:szCs w:val="24"/>
        </w:rPr>
        <w:t>may</w:t>
      </w:r>
      <w:r w:rsidRPr="00927BF2">
        <w:rPr>
          <w:rFonts w:ascii="Book Antiqua" w:hAnsi="Book Antiqua"/>
          <w:bCs/>
          <w:iCs/>
          <w:kern w:val="0"/>
          <w:sz w:val="24"/>
          <w:szCs w:val="24"/>
        </w:rPr>
        <w:t xml:space="preserve"> </w:t>
      </w:r>
      <w:r w:rsidR="006E6460" w:rsidRPr="00927BF2">
        <w:rPr>
          <w:rFonts w:ascii="Book Antiqua" w:hAnsi="Book Antiqua"/>
          <w:bCs/>
          <w:iCs/>
          <w:kern w:val="0"/>
          <w:sz w:val="24"/>
          <w:szCs w:val="24"/>
        </w:rPr>
        <w:t xml:space="preserve">have </w:t>
      </w:r>
      <w:r w:rsidRPr="00927BF2">
        <w:rPr>
          <w:rFonts w:ascii="Book Antiqua" w:hAnsi="Book Antiqua"/>
          <w:bCs/>
          <w:iCs/>
          <w:kern w:val="0"/>
          <w:sz w:val="24"/>
          <w:szCs w:val="24"/>
        </w:rPr>
        <w:t>affect</w:t>
      </w:r>
      <w:r w:rsidR="006E6460" w:rsidRPr="00927BF2">
        <w:rPr>
          <w:rFonts w:ascii="Book Antiqua" w:hAnsi="Book Antiqua"/>
          <w:bCs/>
          <w:iCs/>
          <w:kern w:val="0"/>
          <w:sz w:val="24"/>
          <w:szCs w:val="24"/>
        </w:rPr>
        <w:t>ed</w:t>
      </w:r>
      <w:r w:rsidRPr="00927BF2">
        <w:rPr>
          <w:rFonts w:ascii="Book Antiqua" w:hAnsi="Book Antiqua"/>
          <w:bCs/>
          <w:iCs/>
          <w:kern w:val="0"/>
          <w:sz w:val="24"/>
          <w:szCs w:val="24"/>
        </w:rPr>
        <w:t xml:space="preserve"> these results. </w:t>
      </w:r>
      <w:r w:rsidR="009657C4" w:rsidRPr="00927BF2">
        <w:rPr>
          <w:rFonts w:ascii="Book Antiqua" w:hAnsi="Book Antiqua"/>
          <w:bCs/>
          <w:iCs/>
          <w:kern w:val="0"/>
          <w:sz w:val="24"/>
          <w:szCs w:val="24"/>
        </w:rPr>
        <w:t>Previous</w:t>
      </w:r>
      <w:r w:rsidR="00E25D98" w:rsidRPr="00927BF2">
        <w:rPr>
          <w:rFonts w:ascii="Book Antiqua" w:hAnsi="Book Antiqua"/>
          <w:bCs/>
          <w:iCs/>
          <w:kern w:val="0"/>
          <w:sz w:val="24"/>
          <w:szCs w:val="24"/>
        </w:rPr>
        <w:t xml:space="preserve"> RCTs were</w:t>
      </w:r>
      <w:r w:rsidR="00DF79B6" w:rsidRPr="00927BF2">
        <w:rPr>
          <w:rFonts w:ascii="Book Antiqua" w:hAnsi="Book Antiqua"/>
          <w:bCs/>
          <w:iCs/>
          <w:kern w:val="0"/>
          <w:sz w:val="24"/>
          <w:szCs w:val="24"/>
        </w:rPr>
        <w:t xml:space="preserve"> </w:t>
      </w:r>
      <w:r w:rsidR="006E6460" w:rsidRPr="00927BF2">
        <w:rPr>
          <w:rFonts w:ascii="Book Antiqua" w:hAnsi="Book Antiqua"/>
          <w:bCs/>
          <w:iCs/>
          <w:kern w:val="0"/>
          <w:sz w:val="24"/>
          <w:szCs w:val="24"/>
        </w:rPr>
        <w:t>single-</w:t>
      </w:r>
      <w:r w:rsidR="00DF79B6" w:rsidRPr="00927BF2">
        <w:rPr>
          <w:rFonts w:ascii="Book Antiqua" w:hAnsi="Book Antiqua"/>
          <w:bCs/>
          <w:iCs/>
          <w:kern w:val="0"/>
          <w:sz w:val="24"/>
          <w:szCs w:val="24"/>
        </w:rPr>
        <w:t>center studies and were</w:t>
      </w:r>
      <w:r w:rsidR="00E25D98" w:rsidRPr="00927BF2">
        <w:rPr>
          <w:rFonts w:ascii="Book Antiqua" w:hAnsi="Book Antiqua"/>
          <w:bCs/>
          <w:iCs/>
          <w:kern w:val="0"/>
          <w:sz w:val="24"/>
          <w:szCs w:val="24"/>
        </w:rPr>
        <w:t xml:space="preserve"> terminated </w:t>
      </w:r>
      <w:r w:rsidR="00DC11F3" w:rsidRPr="00927BF2">
        <w:rPr>
          <w:rFonts w:ascii="Book Antiqua" w:hAnsi="Book Antiqua"/>
          <w:bCs/>
          <w:iCs/>
          <w:kern w:val="0"/>
          <w:sz w:val="24"/>
          <w:szCs w:val="24"/>
        </w:rPr>
        <w:t xml:space="preserve">during enrollment because of difficulties </w:t>
      </w:r>
      <w:r w:rsidR="006E6460" w:rsidRPr="00927BF2">
        <w:rPr>
          <w:rFonts w:ascii="Book Antiqua" w:hAnsi="Book Antiqua"/>
          <w:bCs/>
          <w:iCs/>
          <w:kern w:val="0"/>
          <w:sz w:val="24"/>
          <w:szCs w:val="24"/>
        </w:rPr>
        <w:t xml:space="preserve">in achieving </w:t>
      </w:r>
      <w:r w:rsidR="00DC11F3" w:rsidRPr="00927BF2">
        <w:rPr>
          <w:rFonts w:ascii="Book Antiqua" w:hAnsi="Book Antiqua"/>
          <w:bCs/>
          <w:iCs/>
          <w:kern w:val="0"/>
          <w:sz w:val="24"/>
          <w:szCs w:val="24"/>
        </w:rPr>
        <w:t xml:space="preserve">the originally planned sample size. </w:t>
      </w:r>
      <w:r w:rsidR="00FC3FAC" w:rsidRPr="00927BF2">
        <w:rPr>
          <w:rFonts w:ascii="Book Antiqua" w:hAnsi="Book Antiqua"/>
          <w:bCs/>
          <w:iCs/>
          <w:kern w:val="0"/>
          <w:sz w:val="24"/>
          <w:szCs w:val="24"/>
        </w:rPr>
        <w:t xml:space="preserve">To address these issues, </w:t>
      </w:r>
      <w:r w:rsidR="00AA5201" w:rsidRPr="00927BF2">
        <w:rPr>
          <w:rFonts w:ascii="Book Antiqua" w:hAnsi="Book Antiqua"/>
          <w:bCs/>
          <w:iCs/>
          <w:kern w:val="0"/>
          <w:sz w:val="24"/>
          <w:szCs w:val="24"/>
        </w:rPr>
        <w:t>we</w:t>
      </w:r>
      <w:r w:rsidR="00F71379" w:rsidRPr="00927BF2">
        <w:rPr>
          <w:rFonts w:ascii="Book Antiqua" w:hAnsi="Book Antiqua"/>
          <w:bCs/>
          <w:iCs/>
          <w:kern w:val="0"/>
          <w:sz w:val="24"/>
          <w:szCs w:val="24"/>
        </w:rPr>
        <w:t xml:space="preserve"> are </w:t>
      </w:r>
      <w:r w:rsidR="00AA5201" w:rsidRPr="00927BF2">
        <w:rPr>
          <w:rFonts w:ascii="Book Antiqua" w:hAnsi="Book Antiqua"/>
          <w:bCs/>
          <w:iCs/>
          <w:kern w:val="0"/>
          <w:sz w:val="24"/>
          <w:szCs w:val="24"/>
        </w:rPr>
        <w:t xml:space="preserve">now </w:t>
      </w:r>
      <w:r w:rsidR="00DC4186" w:rsidRPr="00927BF2">
        <w:rPr>
          <w:rFonts w:ascii="Book Antiqua" w:hAnsi="Book Antiqua"/>
          <w:bCs/>
          <w:iCs/>
          <w:kern w:val="0"/>
          <w:sz w:val="24"/>
          <w:szCs w:val="24"/>
        </w:rPr>
        <w:t>conduct</w:t>
      </w:r>
      <w:r w:rsidR="00F71379" w:rsidRPr="00927BF2">
        <w:rPr>
          <w:rFonts w:ascii="Book Antiqua" w:hAnsi="Book Antiqua"/>
          <w:bCs/>
          <w:iCs/>
          <w:kern w:val="0"/>
          <w:sz w:val="24"/>
          <w:szCs w:val="24"/>
        </w:rPr>
        <w:t xml:space="preserve">ing </w:t>
      </w:r>
      <w:r w:rsidR="00FC75FB" w:rsidRPr="00927BF2">
        <w:rPr>
          <w:rFonts w:ascii="Book Antiqua" w:hAnsi="Book Antiqua"/>
          <w:bCs/>
          <w:iCs/>
          <w:kern w:val="0"/>
          <w:sz w:val="24"/>
          <w:szCs w:val="24"/>
        </w:rPr>
        <w:t>a</w:t>
      </w:r>
      <w:r w:rsidR="00F71379" w:rsidRPr="00927BF2">
        <w:rPr>
          <w:rFonts w:ascii="Book Antiqua" w:hAnsi="Book Antiqua"/>
          <w:bCs/>
          <w:iCs/>
          <w:kern w:val="0"/>
          <w:sz w:val="24"/>
          <w:szCs w:val="24"/>
        </w:rPr>
        <w:t xml:space="preserve"> multicenter RCT to examine the superiority of early colonoscopy over elective colonoscopy in </w:t>
      </w:r>
      <w:r w:rsidR="00FC75FB" w:rsidRPr="00927BF2">
        <w:rPr>
          <w:rFonts w:ascii="Book Antiqua" w:hAnsi="Book Antiqua"/>
          <w:bCs/>
          <w:iCs/>
          <w:kern w:val="0"/>
          <w:sz w:val="24"/>
          <w:szCs w:val="24"/>
        </w:rPr>
        <w:t xml:space="preserve">patients with </w:t>
      </w:r>
      <w:r w:rsidR="00F71379" w:rsidRPr="00927BF2">
        <w:rPr>
          <w:rFonts w:ascii="Book Antiqua" w:hAnsi="Book Antiqua"/>
          <w:bCs/>
          <w:iCs/>
          <w:kern w:val="0"/>
          <w:sz w:val="24"/>
          <w:szCs w:val="24"/>
        </w:rPr>
        <w:t xml:space="preserve">acute </w:t>
      </w:r>
      <w:proofErr w:type="gramStart"/>
      <w:r w:rsidR="00F71379" w:rsidRPr="00927BF2">
        <w:rPr>
          <w:rFonts w:ascii="Book Antiqua" w:hAnsi="Book Antiqua"/>
          <w:bCs/>
          <w:iCs/>
          <w:kern w:val="0"/>
          <w:sz w:val="24"/>
          <w:szCs w:val="24"/>
        </w:rPr>
        <w:t>LGIB</w:t>
      </w:r>
      <w:proofErr w:type="gramEnd"/>
      <w:r w:rsidR="007242C4" w:rsidRPr="00927BF2">
        <w:rPr>
          <w:rFonts w:ascii="Book Antiqua" w:hAnsi="Book Antiqua"/>
          <w:bCs/>
          <w:iCs/>
          <w:kern w:val="0"/>
          <w:sz w:val="24"/>
          <w:szCs w:val="24"/>
        </w:rPr>
        <w:fldChar w:fldCharType="begin"/>
      </w:r>
      <w:r w:rsidR="007242C4" w:rsidRPr="00927BF2">
        <w:rPr>
          <w:rFonts w:ascii="Book Antiqua" w:hAnsi="Book Antiqua"/>
          <w:bCs/>
          <w:iCs/>
          <w:kern w:val="0"/>
          <w:sz w:val="24"/>
          <w:szCs w:val="24"/>
        </w:rPr>
        <w:instrText>ADDIN RW.CITE{{362 Niikura,R. 2018}}</w:instrText>
      </w:r>
      <w:r w:rsidR="007242C4"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[46]</w:t>
      </w:r>
      <w:r w:rsidR="007242C4" w:rsidRPr="00927BF2">
        <w:rPr>
          <w:rFonts w:ascii="Book Antiqua" w:hAnsi="Book Antiqua"/>
          <w:bCs/>
          <w:iCs/>
          <w:kern w:val="0"/>
          <w:sz w:val="24"/>
          <w:szCs w:val="24"/>
        </w:rPr>
        <w:fldChar w:fldCharType="end"/>
      </w:r>
      <w:r w:rsidR="00F71379" w:rsidRPr="00927BF2">
        <w:rPr>
          <w:rFonts w:ascii="Book Antiqua" w:hAnsi="Book Antiqua"/>
          <w:bCs/>
          <w:iCs/>
          <w:kern w:val="0"/>
          <w:sz w:val="24"/>
          <w:szCs w:val="24"/>
        </w:rPr>
        <w:t>. The primary outcome measure is identification of SRH. Secondary outc</w:t>
      </w:r>
      <w:r w:rsidR="008F249A" w:rsidRPr="00927BF2">
        <w:rPr>
          <w:rFonts w:ascii="Book Antiqua" w:hAnsi="Book Antiqua"/>
          <w:bCs/>
          <w:iCs/>
          <w:kern w:val="0"/>
          <w:sz w:val="24"/>
          <w:szCs w:val="24"/>
        </w:rPr>
        <w:t>omes include 30-d</w:t>
      </w:r>
      <w:r w:rsidR="00F71379" w:rsidRPr="00927BF2">
        <w:rPr>
          <w:rFonts w:ascii="Book Antiqua" w:hAnsi="Book Antiqua"/>
          <w:bCs/>
          <w:iCs/>
          <w:kern w:val="0"/>
          <w:sz w:val="24"/>
          <w:szCs w:val="24"/>
        </w:rPr>
        <w:t xml:space="preserve"> </w:t>
      </w:r>
      <w:r w:rsidR="00F71379" w:rsidRPr="00927BF2">
        <w:rPr>
          <w:rFonts w:ascii="Book Antiqua" w:hAnsi="Book Antiqua"/>
          <w:bCs/>
          <w:iCs/>
          <w:kern w:val="0"/>
          <w:sz w:val="24"/>
          <w:szCs w:val="24"/>
        </w:rPr>
        <w:lastRenderedPageBreak/>
        <w:t xml:space="preserve">rebleeding, </w:t>
      </w:r>
      <w:r w:rsidR="00FC75FB" w:rsidRPr="00927BF2">
        <w:rPr>
          <w:rFonts w:ascii="Book Antiqua" w:hAnsi="Book Antiqua"/>
          <w:bCs/>
          <w:iCs/>
          <w:kern w:val="0"/>
          <w:sz w:val="24"/>
          <w:szCs w:val="24"/>
        </w:rPr>
        <w:t xml:space="preserve">the </w:t>
      </w:r>
      <w:r w:rsidR="00F71379" w:rsidRPr="00927BF2">
        <w:rPr>
          <w:rFonts w:ascii="Book Antiqua" w:hAnsi="Book Antiqua"/>
          <w:bCs/>
          <w:iCs/>
          <w:kern w:val="0"/>
          <w:sz w:val="24"/>
          <w:szCs w:val="24"/>
        </w:rPr>
        <w:t>need for transfusion, and 30</w:t>
      </w:r>
      <w:r w:rsidR="00242D66" w:rsidRPr="00927BF2">
        <w:rPr>
          <w:rFonts w:ascii="Book Antiqua" w:eastAsia="宋体" w:hAnsi="Book Antiqua" w:hint="eastAsia"/>
          <w:bCs/>
          <w:iCs/>
          <w:kern w:val="0"/>
          <w:sz w:val="24"/>
          <w:szCs w:val="24"/>
          <w:lang w:eastAsia="zh-CN"/>
        </w:rPr>
        <w:t xml:space="preserve"> </w:t>
      </w:r>
      <w:r w:rsidR="00242D66" w:rsidRPr="00927BF2">
        <w:rPr>
          <w:rFonts w:ascii="Book Antiqua" w:hAnsi="Book Antiqua"/>
          <w:bCs/>
          <w:iCs/>
          <w:kern w:val="0"/>
          <w:sz w:val="24"/>
          <w:szCs w:val="24"/>
        </w:rPr>
        <w:t>d</w:t>
      </w:r>
      <w:r w:rsidR="00F71379" w:rsidRPr="00927BF2">
        <w:rPr>
          <w:rFonts w:ascii="Book Antiqua" w:hAnsi="Book Antiqua"/>
          <w:bCs/>
          <w:iCs/>
          <w:kern w:val="0"/>
          <w:sz w:val="24"/>
          <w:szCs w:val="24"/>
        </w:rPr>
        <w:t xml:space="preserve"> mortality. Th</w:t>
      </w:r>
      <w:r w:rsidR="00FC75FB" w:rsidRPr="00927BF2">
        <w:rPr>
          <w:rFonts w:ascii="Book Antiqua" w:hAnsi="Book Antiqua"/>
          <w:bCs/>
          <w:iCs/>
          <w:kern w:val="0"/>
          <w:sz w:val="24"/>
          <w:szCs w:val="24"/>
        </w:rPr>
        <w:t>is</w:t>
      </w:r>
      <w:r w:rsidR="00F71379" w:rsidRPr="00927BF2">
        <w:rPr>
          <w:rFonts w:ascii="Book Antiqua" w:hAnsi="Book Antiqua"/>
          <w:bCs/>
          <w:iCs/>
          <w:kern w:val="0"/>
          <w:sz w:val="24"/>
          <w:szCs w:val="24"/>
        </w:rPr>
        <w:t xml:space="preserve"> trial will provide high-quality </w:t>
      </w:r>
      <w:r w:rsidR="00DC6400" w:rsidRPr="00927BF2">
        <w:rPr>
          <w:rFonts w:ascii="Book Antiqua" w:hAnsi="Book Antiqua"/>
          <w:bCs/>
          <w:iCs/>
          <w:kern w:val="0"/>
          <w:sz w:val="24"/>
          <w:szCs w:val="24"/>
        </w:rPr>
        <w:t>evidence</w:t>
      </w:r>
      <w:r w:rsidR="00F71379" w:rsidRPr="00927BF2">
        <w:rPr>
          <w:rFonts w:ascii="Book Antiqua" w:hAnsi="Book Antiqua"/>
          <w:bCs/>
          <w:iCs/>
          <w:kern w:val="0"/>
          <w:sz w:val="24"/>
          <w:szCs w:val="24"/>
        </w:rPr>
        <w:t xml:space="preserve"> </w:t>
      </w:r>
      <w:r w:rsidR="006E6460" w:rsidRPr="00927BF2">
        <w:rPr>
          <w:rFonts w:ascii="Book Antiqua" w:hAnsi="Book Antiqua"/>
          <w:bCs/>
          <w:iCs/>
          <w:kern w:val="0"/>
          <w:sz w:val="24"/>
          <w:szCs w:val="24"/>
        </w:rPr>
        <w:t xml:space="preserve">of </w:t>
      </w:r>
      <w:r w:rsidR="00DC4186" w:rsidRPr="00927BF2">
        <w:rPr>
          <w:rFonts w:ascii="Book Antiqua" w:hAnsi="Book Antiqua"/>
          <w:bCs/>
          <w:iCs/>
          <w:kern w:val="0"/>
          <w:sz w:val="24"/>
          <w:szCs w:val="24"/>
        </w:rPr>
        <w:t>the benefits of early colonoscopy.</w:t>
      </w:r>
    </w:p>
    <w:p w:rsidR="002C6F4C" w:rsidRPr="00927BF2" w:rsidRDefault="004F6A96" w:rsidP="00242D66">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 xml:space="preserve">The safety of early colonoscopy in </w:t>
      </w:r>
      <w:r w:rsidR="00FC75FB" w:rsidRPr="00927BF2">
        <w:rPr>
          <w:rFonts w:ascii="Book Antiqua" w:hAnsi="Book Antiqua"/>
          <w:bCs/>
          <w:iCs/>
          <w:kern w:val="0"/>
          <w:sz w:val="24"/>
          <w:szCs w:val="24"/>
        </w:rPr>
        <w:t xml:space="preserve">the </w:t>
      </w:r>
      <w:r w:rsidRPr="00927BF2">
        <w:rPr>
          <w:rFonts w:ascii="Book Antiqua" w:hAnsi="Book Antiqua"/>
          <w:bCs/>
          <w:iCs/>
          <w:kern w:val="0"/>
          <w:sz w:val="24"/>
          <w:szCs w:val="24"/>
        </w:rPr>
        <w:t xml:space="preserve">acute LGIB setting </w:t>
      </w:r>
      <w:r w:rsidR="00FC75FB" w:rsidRPr="00927BF2">
        <w:rPr>
          <w:rFonts w:ascii="Book Antiqua" w:hAnsi="Book Antiqua"/>
          <w:bCs/>
          <w:iCs/>
          <w:kern w:val="0"/>
          <w:sz w:val="24"/>
          <w:szCs w:val="24"/>
        </w:rPr>
        <w:t>has been</w:t>
      </w:r>
      <w:r w:rsidRPr="00927BF2">
        <w:rPr>
          <w:rFonts w:ascii="Book Antiqua" w:hAnsi="Book Antiqua"/>
          <w:bCs/>
          <w:iCs/>
          <w:kern w:val="0"/>
          <w:sz w:val="24"/>
          <w:szCs w:val="24"/>
        </w:rPr>
        <w:t xml:space="preserve"> reported. </w:t>
      </w:r>
      <w:r w:rsidR="00FC75FB" w:rsidRPr="00927BF2">
        <w:rPr>
          <w:rFonts w:ascii="Book Antiqua" w:hAnsi="Book Antiqua"/>
          <w:bCs/>
          <w:iCs/>
          <w:kern w:val="0"/>
          <w:sz w:val="24"/>
          <w:szCs w:val="24"/>
        </w:rPr>
        <w:t>T</w:t>
      </w:r>
      <w:r w:rsidR="00D94B52" w:rsidRPr="00927BF2">
        <w:rPr>
          <w:rFonts w:ascii="Book Antiqua" w:hAnsi="Book Antiqua"/>
          <w:bCs/>
          <w:iCs/>
          <w:kern w:val="0"/>
          <w:sz w:val="24"/>
          <w:szCs w:val="24"/>
        </w:rPr>
        <w:t>he rate of complication</w:t>
      </w:r>
      <w:r w:rsidR="00FC75FB" w:rsidRPr="00927BF2">
        <w:rPr>
          <w:rFonts w:ascii="Book Antiqua" w:hAnsi="Book Antiqua"/>
          <w:bCs/>
          <w:iCs/>
          <w:kern w:val="0"/>
          <w:sz w:val="24"/>
          <w:szCs w:val="24"/>
        </w:rPr>
        <w:t>s</w:t>
      </w:r>
      <w:r w:rsidR="00D94B52" w:rsidRPr="00927BF2">
        <w:rPr>
          <w:rFonts w:ascii="Book Antiqua" w:hAnsi="Book Antiqua"/>
          <w:bCs/>
          <w:iCs/>
          <w:kern w:val="0"/>
          <w:sz w:val="24"/>
          <w:szCs w:val="24"/>
        </w:rPr>
        <w:t xml:space="preserve"> associated with bowel preparation was not significantly different between early colonoscopy (1.8%) and elective colonoscopy (1.2%)</w:t>
      </w:r>
      <w:r w:rsidR="00FC75FB" w:rsidRPr="00927BF2">
        <w:rPr>
          <w:rFonts w:ascii="Book Antiqua" w:hAnsi="Book Antiqua"/>
          <w:bCs/>
          <w:iCs/>
          <w:kern w:val="0"/>
          <w:sz w:val="24"/>
          <w:szCs w:val="24"/>
        </w:rPr>
        <w:t xml:space="preserve"> in a study based on a propensity </w:t>
      </w:r>
      <w:r w:rsidR="006E6460" w:rsidRPr="00927BF2">
        <w:rPr>
          <w:rFonts w:ascii="Book Antiqua" w:hAnsi="Book Antiqua"/>
          <w:bCs/>
          <w:iCs/>
          <w:kern w:val="0"/>
          <w:sz w:val="24"/>
          <w:szCs w:val="24"/>
        </w:rPr>
        <w:t>score-</w:t>
      </w:r>
      <w:r w:rsidR="00FC75FB" w:rsidRPr="00927BF2">
        <w:rPr>
          <w:rFonts w:ascii="Book Antiqua" w:hAnsi="Book Antiqua"/>
          <w:bCs/>
          <w:iCs/>
          <w:kern w:val="0"/>
          <w:sz w:val="24"/>
          <w:szCs w:val="24"/>
        </w:rPr>
        <w:t xml:space="preserve">matching </w:t>
      </w:r>
      <w:proofErr w:type="gramStart"/>
      <w:r w:rsidR="00FC75FB" w:rsidRPr="00927BF2">
        <w:rPr>
          <w:rFonts w:ascii="Book Antiqua" w:hAnsi="Book Antiqua"/>
          <w:bCs/>
          <w:iCs/>
          <w:kern w:val="0"/>
          <w:sz w:val="24"/>
          <w:szCs w:val="24"/>
        </w:rPr>
        <w:t>analysis</w:t>
      </w:r>
      <w:proofErr w:type="gramEnd"/>
      <w:r w:rsidR="007242C4" w:rsidRPr="00927BF2">
        <w:rPr>
          <w:rFonts w:ascii="Book Antiqua" w:hAnsi="Book Antiqua"/>
          <w:bCs/>
          <w:iCs/>
          <w:kern w:val="0"/>
          <w:sz w:val="24"/>
          <w:szCs w:val="24"/>
        </w:rPr>
        <w:fldChar w:fldCharType="begin"/>
      </w:r>
      <w:r w:rsidR="007242C4" w:rsidRPr="00927BF2">
        <w:rPr>
          <w:rFonts w:ascii="Book Antiqua" w:hAnsi="Book Antiqua"/>
          <w:bCs/>
          <w:iCs/>
          <w:kern w:val="0"/>
          <w:sz w:val="24"/>
          <w:szCs w:val="24"/>
        </w:rPr>
        <w:instrText>ADDIN RW.CITE{{401 Nagata,N. 2016}}</w:instrText>
      </w:r>
      <w:r w:rsidR="007242C4"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[47]</w:t>
      </w:r>
      <w:r w:rsidR="007242C4" w:rsidRPr="00927BF2">
        <w:rPr>
          <w:rFonts w:ascii="Book Antiqua" w:hAnsi="Book Antiqua"/>
          <w:bCs/>
          <w:iCs/>
          <w:kern w:val="0"/>
          <w:sz w:val="24"/>
          <w:szCs w:val="24"/>
        </w:rPr>
        <w:fldChar w:fldCharType="end"/>
      </w:r>
      <w:r w:rsidR="00D94B52" w:rsidRPr="00927BF2">
        <w:rPr>
          <w:rFonts w:ascii="Book Antiqua" w:hAnsi="Book Antiqua"/>
          <w:bCs/>
          <w:iCs/>
          <w:kern w:val="0"/>
          <w:sz w:val="24"/>
          <w:szCs w:val="24"/>
        </w:rPr>
        <w:t xml:space="preserve">. </w:t>
      </w:r>
      <w:r w:rsidR="00C13AE1" w:rsidRPr="00927BF2">
        <w:rPr>
          <w:rFonts w:ascii="Book Antiqua" w:hAnsi="Book Antiqua"/>
          <w:bCs/>
          <w:iCs/>
          <w:kern w:val="0"/>
          <w:sz w:val="24"/>
          <w:szCs w:val="24"/>
        </w:rPr>
        <w:t>A literature review showed that the rate of complication</w:t>
      </w:r>
      <w:r w:rsidR="00FC75FB" w:rsidRPr="00927BF2">
        <w:rPr>
          <w:rFonts w:ascii="Book Antiqua" w:hAnsi="Book Antiqua"/>
          <w:bCs/>
          <w:iCs/>
          <w:kern w:val="0"/>
          <w:sz w:val="24"/>
          <w:szCs w:val="24"/>
        </w:rPr>
        <w:t>s</w:t>
      </w:r>
      <w:r w:rsidR="00C13AE1" w:rsidRPr="00927BF2">
        <w:rPr>
          <w:rFonts w:ascii="Book Antiqua" w:hAnsi="Book Antiqua"/>
          <w:bCs/>
          <w:iCs/>
          <w:kern w:val="0"/>
          <w:sz w:val="24"/>
          <w:szCs w:val="24"/>
        </w:rPr>
        <w:t xml:space="preserve"> associated with </w:t>
      </w:r>
      <w:r w:rsidR="00933414" w:rsidRPr="00927BF2">
        <w:rPr>
          <w:rFonts w:ascii="Book Antiqua" w:hAnsi="Book Antiqua"/>
          <w:bCs/>
          <w:iCs/>
          <w:kern w:val="0"/>
          <w:sz w:val="24"/>
          <w:szCs w:val="24"/>
        </w:rPr>
        <w:t>colonoscopic procedure</w:t>
      </w:r>
      <w:r w:rsidR="00FC75FB" w:rsidRPr="00927BF2">
        <w:rPr>
          <w:rFonts w:ascii="Book Antiqua" w:hAnsi="Book Antiqua"/>
          <w:bCs/>
          <w:iCs/>
          <w:kern w:val="0"/>
          <w:sz w:val="24"/>
          <w:szCs w:val="24"/>
        </w:rPr>
        <w:t>s</w:t>
      </w:r>
      <w:r w:rsidR="00C13AE1" w:rsidRPr="00927BF2">
        <w:rPr>
          <w:rFonts w:ascii="Book Antiqua" w:hAnsi="Book Antiqua"/>
          <w:bCs/>
          <w:iCs/>
          <w:kern w:val="0"/>
          <w:sz w:val="24"/>
          <w:szCs w:val="24"/>
        </w:rPr>
        <w:t xml:space="preserve"> </w:t>
      </w:r>
      <w:r w:rsidR="00FC75FB" w:rsidRPr="00927BF2">
        <w:rPr>
          <w:rFonts w:ascii="Book Antiqua" w:hAnsi="Book Antiqua"/>
          <w:bCs/>
          <w:iCs/>
          <w:kern w:val="0"/>
          <w:sz w:val="24"/>
          <w:szCs w:val="24"/>
        </w:rPr>
        <w:t>i</w:t>
      </w:r>
      <w:r w:rsidR="00C13AE1" w:rsidRPr="00927BF2">
        <w:rPr>
          <w:rFonts w:ascii="Book Antiqua" w:hAnsi="Book Antiqua"/>
          <w:bCs/>
          <w:iCs/>
          <w:kern w:val="0"/>
          <w:sz w:val="24"/>
          <w:szCs w:val="24"/>
        </w:rPr>
        <w:t xml:space="preserve">s </w:t>
      </w:r>
      <w:r w:rsidR="00933414" w:rsidRPr="00927BF2">
        <w:rPr>
          <w:rFonts w:ascii="Book Antiqua" w:hAnsi="Book Antiqua"/>
          <w:bCs/>
          <w:iCs/>
          <w:kern w:val="0"/>
          <w:sz w:val="24"/>
          <w:szCs w:val="24"/>
        </w:rPr>
        <w:t xml:space="preserve">low </w:t>
      </w:r>
      <w:r w:rsidR="00FC75FB" w:rsidRPr="00927BF2">
        <w:rPr>
          <w:rFonts w:ascii="Book Antiqua" w:hAnsi="Book Antiqua"/>
          <w:bCs/>
          <w:iCs/>
          <w:kern w:val="0"/>
          <w:sz w:val="24"/>
          <w:szCs w:val="24"/>
        </w:rPr>
        <w:t>for</w:t>
      </w:r>
      <w:r w:rsidR="00C13AE1" w:rsidRPr="00927BF2">
        <w:rPr>
          <w:rFonts w:ascii="Book Antiqua" w:hAnsi="Book Antiqua"/>
          <w:bCs/>
          <w:iCs/>
          <w:kern w:val="0"/>
          <w:sz w:val="24"/>
          <w:szCs w:val="24"/>
        </w:rPr>
        <w:t xml:space="preserve"> </w:t>
      </w:r>
      <w:r w:rsidR="006E6460" w:rsidRPr="00927BF2">
        <w:rPr>
          <w:rFonts w:ascii="Book Antiqua" w:hAnsi="Book Antiqua"/>
          <w:bCs/>
          <w:iCs/>
          <w:kern w:val="0"/>
          <w:sz w:val="24"/>
          <w:szCs w:val="24"/>
        </w:rPr>
        <w:t xml:space="preserve">both </w:t>
      </w:r>
      <w:r w:rsidR="00C13AE1" w:rsidRPr="00927BF2">
        <w:rPr>
          <w:rFonts w:ascii="Book Antiqua" w:hAnsi="Book Antiqua"/>
          <w:bCs/>
          <w:iCs/>
          <w:kern w:val="0"/>
          <w:sz w:val="24"/>
          <w:szCs w:val="24"/>
        </w:rPr>
        <w:t>early colonoscopy (</w:t>
      </w:r>
      <w:r w:rsidR="00933414" w:rsidRPr="00927BF2">
        <w:rPr>
          <w:rFonts w:ascii="Book Antiqua" w:hAnsi="Book Antiqua"/>
          <w:bCs/>
          <w:iCs/>
          <w:kern w:val="0"/>
          <w:sz w:val="24"/>
          <w:szCs w:val="24"/>
        </w:rPr>
        <w:t>0.6</w:t>
      </w:r>
      <w:r w:rsidR="00C13AE1" w:rsidRPr="00927BF2">
        <w:rPr>
          <w:rFonts w:ascii="Book Antiqua" w:hAnsi="Book Antiqua"/>
          <w:bCs/>
          <w:iCs/>
          <w:kern w:val="0"/>
          <w:sz w:val="24"/>
          <w:szCs w:val="24"/>
        </w:rPr>
        <w:t>%) and elective colonoscopy (</w:t>
      </w:r>
      <w:r w:rsidR="00933414" w:rsidRPr="00927BF2">
        <w:rPr>
          <w:rFonts w:ascii="Book Antiqua" w:hAnsi="Book Antiqua"/>
          <w:bCs/>
          <w:iCs/>
          <w:kern w:val="0"/>
          <w:sz w:val="24"/>
          <w:szCs w:val="24"/>
        </w:rPr>
        <w:t>0.3</w:t>
      </w:r>
      <w:r w:rsidR="00C13AE1" w:rsidRPr="00927BF2">
        <w:rPr>
          <w:rFonts w:ascii="Book Antiqua" w:hAnsi="Book Antiqua"/>
          <w:bCs/>
          <w:iCs/>
          <w:kern w:val="0"/>
          <w:sz w:val="24"/>
          <w:szCs w:val="24"/>
        </w:rPr>
        <w:t>%)</w:t>
      </w:r>
      <w:r w:rsidR="007242C4" w:rsidRPr="00927BF2">
        <w:rPr>
          <w:rFonts w:ascii="Book Antiqua" w:hAnsi="Book Antiqua"/>
          <w:bCs/>
          <w:iCs/>
          <w:kern w:val="0"/>
          <w:sz w:val="24"/>
          <w:szCs w:val="24"/>
        </w:rPr>
        <w:fldChar w:fldCharType="begin"/>
      </w:r>
      <w:r w:rsidR="007242C4" w:rsidRPr="00927BF2">
        <w:rPr>
          <w:rFonts w:ascii="Book Antiqua" w:hAnsi="Book Antiqua"/>
          <w:bCs/>
          <w:iCs/>
          <w:kern w:val="0"/>
          <w:sz w:val="24"/>
          <w:szCs w:val="24"/>
        </w:rPr>
        <w:instrText>ADDIN RW.CITE{{412 Strate,L.L. 2010}}</w:instrText>
      </w:r>
      <w:r w:rsidR="007242C4"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[48]</w:t>
      </w:r>
      <w:r w:rsidR="007242C4" w:rsidRPr="00927BF2">
        <w:rPr>
          <w:rFonts w:ascii="Book Antiqua" w:hAnsi="Book Antiqua"/>
          <w:bCs/>
          <w:iCs/>
          <w:kern w:val="0"/>
          <w:sz w:val="24"/>
          <w:szCs w:val="24"/>
        </w:rPr>
        <w:fldChar w:fldCharType="end"/>
      </w:r>
      <w:r w:rsidR="00933414" w:rsidRPr="00927BF2">
        <w:rPr>
          <w:rFonts w:ascii="Book Antiqua" w:hAnsi="Book Antiqua"/>
          <w:bCs/>
          <w:iCs/>
          <w:kern w:val="0"/>
          <w:sz w:val="24"/>
          <w:szCs w:val="24"/>
        </w:rPr>
        <w:t>.</w:t>
      </w:r>
    </w:p>
    <w:p w:rsidR="004F6A96" w:rsidRPr="00927BF2" w:rsidRDefault="004F6A96" w:rsidP="00800FB6">
      <w:pPr>
        <w:adjustRightInd w:val="0"/>
        <w:snapToGrid w:val="0"/>
        <w:spacing w:line="360" w:lineRule="auto"/>
        <w:outlineLvl w:val="0"/>
        <w:rPr>
          <w:rFonts w:ascii="Book Antiqua" w:hAnsi="Book Antiqua"/>
          <w:bCs/>
          <w:iCs/>
          <w:kern w:val="0"/>
          <w:sz w:val="24"/>
          <w:szCs w:val="24"/>
        </w:rPr>
      </w:pPr>
    </w:p>
    <w:p w:rsidR="00D36071" w:rsidRPr="00927BF2" w:rsidRDefault="00D36071" w:rsidP="00800FB6">
      <w:pPr>
        <w:adjustRightInd w:val="0"/>
        <w:snapToGrid w:val="0"/>
        <w:spacing w:line="360" w:lineRule="auto"/>
        <w:outlineLvl w:val="0"/>
        <w:rPr>
          <w:rFonts w:ascii="Book Antiqua" w:eastAsia="宋体" w:hAnsi="Book Antiqua"/>
          <w:b/>
          <w:bCs/>
          <w:i/>
          <w:iCs/>
          <w:kern w:val="0"/>
          <w:sz w:val="24"/>
          <w:szCs w:val="24"/>
          <w:lang w:eastAsia="zh-CN"/>
        </w:rPr>
      </w:pPr>
      <w:r w:rsidRPr="00927BF2">
        <w:rPr>
          <w:rFonts w:ascii="Book Antiqua" w:hAnsi="Book Antiqua"/>
          <w:b/>
          <w:bCs/>
          <w:i/>
          <w:iCs/>
          <w:kern w:val="0"/>
          <w:sz w:val="24"/>
          <w:szCs w:val="24"/>
        </w:rPr>
        <w:t>For whom</w:t>
      </w:r>
      <w:r w:rsidR="006E6460" w:rsidRPr="00927BF2">
        <w:rPr>
          <w:rFonts w:ascii="Book Antiqua" w:hAnsi="Book Antiqua"/>
          <w:b/>
          <w:bCs/>
          <w:i/>
          <w:iCs/>
          <w:kern w:val="0"/>
          <w:sz w:val="24"/>
          <w:szCs w:val="24"/>
        </w:rPr>
        <w:t xml:space="preserve"> and </w:t>
      </w:r>
      <w:r w:rsidRPr="00927BF2">
        <w:rPr>
          <w:rFonts w:ascii="Book Antiqua" w:hAnsi="Book Antiqua"/>
          <w:b/>
          <w:bCs/>
          <w:i/>
          <w:iCs/>
          <w:kern w:val="0"/>
          <w:sz w:val="24"/>
          <w:szCs w:val="24"/>
        </w:rPr>
        <w:t>how to perform</w:t>
      </w:r>
      <w:r w:rsidR="007F3036" w:rsidRPr="00927BF2">
        <w:rPr>
          <w:rFonts w:ascii="Book Antiqua" w:hAnsi="Book Antiqua"/>
          <w:b/>
          <w:bCs/>
          <w:i/>
          <w:iCs/>
          <w:kern w:val="0"/>
          <w:sz w:val="24"/>
          <w:szCs w:val="24"/>
        </w:rPr>
        <w:t xml:space="preserve"> </w:t>
      </w:r>
      <w:r w:rsidRPr="00927BF2">
        <w:rPr>
          <w:rFonts w:ascii="Book Antiqua" w:hAnsi="Book Antiqua"/>
          <w:b/>
          <w:bCs/>
          <w:i/>
          <w:iCs/>
          <w:kern w:val="0"/>
          <w:sz w:val="24"/>
          <w:szCs w:val="24"/>
        </w:rPr>
        <w:t>early colonoscopy</w:t>
      </w:r>
    </w:p>
    <w:p w:rsidR="00D36071" w:rsidRPr="00927BF2" w:rsidRDefault="007F3036" w:rsidP="00800FB6">
      <w:pPr>
        <w:adjustRightInd w:val="0"/>
        <w:snapToGrid w:val="0"/>
        <w:spacing w:line="360" w:lineRule="auto"/>
        <w:outlineLvl w:val="0"/>
        <w:rPr>
          <w:rFonts w:ascii="Book Antiqua" w:hAnsi="Book Antiqua"/>
          <w:bCs/>
          <w:iCs/>
          <w:kern w:val="0"/>
          <w:sz w:val="24"/>
          <w:szCs w:val="24"/>
        </w:rPr>
      </w:pPr>
      <w:r w:rsidRPr="00927BF2">
        <w:rPr>
          <w:rFonts w:ascii="Book Antiqua" w:hAnsi="Book Antiqua"/>
          <w:bCs/>
          <w:iCs/>
          <w:kern w:val="0"/>
          <w:sz w:val="24"/>
          <w:szCs w:val="24"/>
        </w:rPr>
        <w:t xml:space="preserve">The </w:t>
      </w:r>
      <w:r w:rsidR="0044692A" w:rsidRPr="00927BF2">
        <w:rPr>
          <w:rFonts w:ascii="Book Antiqua" w:hAnsi="Book Antiqua"/>
          <w:bCs/>
          <w:iCs/>
          <w:kern w:val="0"/>
          <w:sz w:val="24"/>
          <w:szCs w:val="24"/>
        </w:rPr>
        <w:t xml:space="preserve">LGIB </w:t>
      </w:r>
      <w:r w:rsidR="00CB00F4" w:rsidRPr="00927BF2">
        <w:rPr>
          <w:rFonts w:ascii="Book Antiqua" w:hAnsi="Book Antiqua"/>
          <w:bCs/>
          <w:iCs/>
          <w:kern w:val="0"/>
          <w:sz w:val="24"/>
          <w:szCs w:val="24"/>
        </w:rPr>
        <w:t>g</w:t>
      </w:r>
      <w:r w:rsidR="0044692A" w:rsidRPr="00927BF2">
        <w:rPr>
          <w:rFonts w:ascii="Book Antiqua" w:hAnsi="Book Antiqua"/>
          <w:bCs/>
          <w:iCs/>
          <w:kern w:val="0"/>
          <w:sz w:val="24"/>
          <w:szCs w:val="24"/>
        </w:rPr>
        <w:t>uideline recommends that patients with high-risk clinical features and signs of ongoing bleeding</w:t>
      </w:r>
      <w:r w:rsidR="00E06D19" w:rsidRPr="00927BF2">
        <w:rPr>
          <w:rFonts w:ascii="Book Antiqua" w:hAnsi="Book Antiqua"/>
          <w:bCs/>
          <w:iCs/>
          <w:kern w:val="0"/>
          <w:sz w:val="24"/>
          <w:szCs w:val="24"/>
        </w:rPr>
        <w:t xml:space="preserve"> should undergo early colonoscopy</w:t>
      </w:r>
      <w:r w:rsidR="003F7AC2" w:rsidRPr="00927BF2">
        <w:rPr>
          <w:rFonts w:ascii="Book Antiqua" w:hAnsi="Book Antiqua"/>
          <w:bCs/>
          <w:iCs/>
          <w:kern w:val="0"/>
          <w:sz w:val="24"/>
          <w:szCs w:val="24"/>
        </w:rPr>
        <w:t xml:space="preserve">, </w:t>
      </w:r>
      <w:r w:rsidR="003F7AC2" w:rsidRPr="00927BF2">
        <w:rPr>
          <w:rFonts w:ascii="Book Antiqua" w:hAnsi="Book Antiqua"/>
          <w:bCs/>
          <w:i/>
          <w:iCs/>
          <w:kern w:val="0"/>
          <w:sz w:val="24"/>
          <w:szCs w:val="24"/>
        </w:rPr>
        <w:t>i.e.</w:t>
      </w:r>
      <w:r w:rsidR="003F7AC2" w:rsidRPr="00927BF2">
        <w:rPr>
          <w:rFonts w:ascii="Book Antiqua" w:hAnsi="Book Antiqua"/>
          <w:bCs/>
          <w:iCs/>
          <w:kern w:val="0"/>
          <w:sz w:val="24"/>
          <w:szCs w:val="24"/>
        </w:rPr>
        <w:t>,</w:t>
      </w:r>
      <w:r w:rsidR="00E06D19" w:rsidRPr="00927BF2">
        <w:rPr>
          <w:rFonts w:ascii="Book Antiqua" w:hAnsi="Book Antiqua"/>
          <w:bCs/>
          <w:iCs/>
          <w:kern w:val="0"/>
          <w:sz w:val="24"/>
          <w:szCs w:val="24"/>
        </w:rPr>
        <w:t xml:space="preserve"> within 24 h</w:t>
      </w:r>
      <w:r w:rsidR="00242D66" w:rsidRPr="00927BF2">
        <w:rPr>
          <w:rFonts w:ascii="Book Antiqua" w:eastAsia="宋体" w:hAnsi="Book Antiqua" w:hint="eastAsia"/>
          <w:bCs/>
          <w:iCs/>
          <w:kern w:val="0"/>
          <w:sz w:val="24"/>
          <w:szCs w:val="24"/>
          <w:lang w:eastAsia="zh-CN"/>
        </w:rPr>
        <w:t xml:space="preserve"> </w:t>
      </w:r>
      <w:r w:rsidR="00E06D19" w:rsidRPr="00927BF2">
        <w:rPr>
          <w:rFonts w:ascii="Book Antiqua" w:hAnsi="Book Antiqua"/>
          <w:bCs/>
          <w:iCs/>
          <w:kern w:val="0"/>
          <w:sz w:val="24"/>
          <w:szCs w:val="24"/>
        </w:rPr>
        <w:t xml:space="preserve">of </w:t>
      </w:r>
      <w:proofErr w:type="gramStart"/>
      <w:r w:rsidR="00E06D19" w:rsidRPr="00927BF2">
        <w:rPr>
          <w:rFonts w:ascii="Book Antiqua" w:hAnsi="Book Antiqua"/>
          <w:bCs/>
          <w:iCs/>
          <w:kern w:val="0"/>
          <w:sz w:val="24"/>
          <w:szCs w:val="24"/>
        </w:rPr>
        <w:t>presentation</w:t>
      </w:r>
      <w:proofErr w:type="gramEnd"/>
      <w:r w:rsidR="001E7AE2" w:rsidRPr="00927BF2">
        <w:rPr>
          <w:rFonts w:ascii="Book Antiqua" w:hAnsi="Book Antiqua"/>
          <w:bCs/>
          <w:iCs/>
          <w:kern w:val="0"/>
          <w:sz w:val="24"/>
          <w:szCs w:val="24"/>
        </w:rPr>
        <w:fldChar w:fldCharType="begin"/>
      </w:r>
      <w:r w:rsidR="001E7AE2" w:rsidRPr="00927BF2">
        <w:rPr>
          <w:rFonts w:ascii="Book Antiqua" w:hAnsi="Book Antiqua"/>
          <w:bCs/>
          <w:iCs/>
          <w:kern w:val="0"/>
          <w:sz w:val="24"/>
          <w:szCs w:val="24"/>
        </w:rPr>
        <w:instrText>ADDIN RW.CITE{{351 Strate,L.L. 2016}}</w:instrText>
      </w:r>
      <w:r w:rsidR="001E7AE2"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[13]</w:t>
      </w:r>
      <w:r w:rsidR="001E7AE2" w:rsidRPr="00927BF2">
        <w:rPr>
          <w:rFonts w:ascii="Book Antiqua" w:hAnsi="Book Antiqua"/>
          <w:bCs/>
          <w:iCs/>
          <w:kern w:val="0"/>
          <w:sz w:val="24"/>
          <w:szCs w:val="24"/>
        </w:rPr>
        <w:fldChar w:fldCharType="end"/>
      </w:r>
      <w:r w:rsidR="00E06D19" w:rsidRPr="00927BF2">
        <w:rPr>
          <w:rFonts w:ascii="Book Antiqua" w:hAnsi="Book Antiqua"/>
          <w:bCs/>
          <w:iCs/>
          <w:kern w:val="0"/>
          <w:sz w:val="24"/>
          <w:szCs w:val="24"/>
        </w:rPr>
        <w:t xml:space="preserve">. </w:t>
      </w:r>
      <w:r w:rsidR="00CF5B7E" w:rsidRPr="00927BF2">
        <w:rPr>
          <w:rFonts w:ascii="Book Antiqua" w:hAnsi="Book Antiqua"/>
          <w:bCs/>
          <w:iCs/>
          <w:kern w:val="0"/>
          <w:sz w:val="24"/>
          <w:szCs w:val="24"/>
        </w:rPr>
        <w:t xml:space="preserve">One of </w:t>
      </w:r>
      <w:r w:rsidRPr="00927BF2">
        <w:rPr>
          <w:rFonts w:ascii="Book Antiqua" w:hAnsi="Book Antiqua"/>
          <w:bCs/>
          <w:iCs/>
          <w:kern w:val="0"/>
          <w:sz w:val="24"/>
          <w:szCs w:val="24"/>
        </w:rPr>
        <w:t xml:space="preserve">the </w:t>
      </w:r>
      <w:r w:rsidR="00CF5B7E" w:rsidRPr="00927BF2">
        <w:rPr>
          <w:rFonts w:ascii="Book Antiqua" w:hAnsi="Book Antiqua"/>
          <w:bCs/>
          <w:iCs/>
          <w:kern w:val="0"/>
          <w:sz w:val="24"/>
          <w:szCs w:val="24"/>
        </w:rPr>
        <w:t xml:space="preserve">signs of ongoing bleeding is extravasation on </w:t>
      </w:r>
      <w:r w:rsidRPr="00927BF2">
        <w:rPr>
          <w:rFonts w:ascii="Book Antiqua" w:hAnsi="Book Antiqua"/>
          <w:bCs/>
          <w:iCs/>
          <w:kern w:val="0"/>
          <w:sz w:val="24"/>
          <w:szCs w:val="24"/>
        </w:rPr>
        <w:t xml:space="preserve">a </w:t>
      </w:r>
      <w:r w:rsidR="00CF5B7E" w:rsidRPr="00927BF2">
        <w:rPr>
          <w:rFonts w:ascii="Book Antiqua" w:hAnsi="Book Antiqua"/>
          <w:bCs/>
          <w:iCs/>
          <w:kern w:val="0"/>
          <w:sz w:val="24"/>
          <w:szCs w:val="24"/>
        </w:rPr>
        <w:t>CT</w:t>
      </w:r>
      <w:r w:rsidRPr="00927BF2">
        <w:rPr>
          <w:rFonts w:ascii="Book Antiqua" w:hAnsi="Book Antiqua"/>
          <w:bCs/>
          <w:iCs/>
          <w:kern w:val="0"/>
          <w:sz w:val="24"/>
          <w:szCs w:val="24"/>
        </w:rPr>
        <w:t xml:space="preserve"> scan</w:t>
      </w:r>
      <w:r w:rsidR="00CF5B7E" w:rsidRPr="00927BF2">
        <w:rPr>
          <w:rFonts w:ascii="Book Antiqua" w:hAnsi="Book Antiqua"/>
          <w:bCs/>
          <w:iCs/>
          <w:kern w:val="0"/>
          <w:sz w:val="24"/>
          <w:szCs w:val="24"/>
        </w:rPr>
        <w:t xml:space="preserve">, </w:t>
      </w:r>
      <w:r w:rsidR="00AD0D1A" w:rsidRPr="00927BF2">
        <w:rPr>
          <w:rFonts w:ascii="Book Antiqua" w:hAnsi="Book Antiqua"/>
          <w:bCs/>
          <w:iCs/>
          <w:kern w:val="0"/>
          <w:sz w:val="24"/>
          <w:szCs w:val="24"/>
        </w:rPr>
        <w:t>which should lead to</w:t>
      </w:r>
      <w:r w:rsidR="00CA1F6E" w:rsidRPr="00927BF2">
        <w:rPr>
          <w:rFonts w:ascii="Book Antiqua" w:hAnsi="Book Antiqua"/>
          <w:bCs/>
          <w:iCs/>
          <w:kern w:val="0"/>
          <w:sz w:val="24"/>
          <w:szCs w:val="24"/>
        </w:rPr>
        <w:t xml:space="preserve"> early colonoscopy. </w:t>
      </w:r>
      <w:r w:rsidR="00E06D19" w:rsidRPr="00927BF2">
        <w:rPr>
          <w:rFonts w:ascii="Book Antiqua" w:hAnsi="Book Antiqua"/>
          <w:bCs/>
          <w:iCs/>
          <w:kern w:val="0"/>
          <w:sz w:val="24"/>
          <w:szCs w:val="24"/>
        </w:rPr>
        <w:t xml:space="preserve">However, </w:t>
      </w:r>
      <w:r w:rsidR="00C11CAB" w:rsidRPr="00927BF2">
        <w:rPr>
          <w:rFonts w:ascii="Book Antiqua" w:hAnsi="Book Antiqua"/>
          <w:bCs/>
          <w:iCs/>
          <w:kern w:val="0"/>
          <w:sz w:val="24"/>
          <w:szCs w:val="24"/>
        </w:rPr>
        <w:t xml:space="preserve">clinical </w:t>
      </w:r>
      <w:r w:rsidR="00CA1F6E" w:rsidRPr="00927BF2">
        <w:rPr>
          <w:rFonts w:ascii="Book Antiqua" w:hAnsi="Book Antiqua"/>
          <w:bCs/>
          <w:iCs/>
          <w:kern w:val="0"/>
          <w:sz w:val="24"/>
          <w:szCs w:val="24"/>
        </w:rPr>
        <w:t>factors</w:t>
      </w:r>
      <w:r w:rsidR="00AD0D1A" w:rsidRPr="00927BF2">
        <w:rPr>
          <w:rFonts w:ascii="Book Antiqua" w:hAnsi="Book Antiqua"/>
          <w:bCs/>
          <w:iCs/>
          <w:kern w:val="0"/>
          <w:sz w:val="24"/>
          <w:szCs w:val="24"/>
        </w:rPr>
        <w:t xml:space="preserve"> </w:t>
      </w:r>
      <w:r w:rsidR="00CA1F6E" w:rsidRPr="00927BF2">
        <w:rPr>
          <w:rFonts w:ascii="Book Antiqua" w:hAnsi="Book Antiqua"/>
          <w:bCs/>
          <w:iCs/>
          <w:kern w:val="0"/>
          <w:sz w:val="24"/>
          <w:szCs w:val="24"/>
        </w:rPr>
        <w:t xml:space="preserve">remain uncertain </w:t>
      </w:r>
      <w:r w:rsidR="00C11CAB" w:rsidRPr="00927BF2">
        <w:rPr>
          <w:rFonts w:ascii="Book Antiqua" w:hAnsi="Book Antiqua"/>
          <w:bCs/>
          <w:iCs/>
          <w:kern w:val="0"/>
          <w:sz w:val="24"/>
          <w:szCs w:val="24"/>
        </w:rPr>
        <w:t xml:space="preserve">which </w:t>
      </w:r>
      <w:r w:rsidR="00A84C07" w:rsidRPr="00927BF2">
        <w:rPr>
          <w:rFonts w:ascii="Book Antiqua" w:hAnsi="Book Antiqua"/>
          <w:bCs/>
          <w:iCs/>
          <w:kern w:val="0"/>
          <w:sz w:val="24"/>
          <w:szCs w:val="24"/>
        </w:rPr>
        <w:t xml:space="preserve">can </w:t>
      </w:r>
      <w:r w:rsidR="00CA1F6E" w:rsidRPr="00927BF2">
        <w:rPr>
          <w:rFonts w:ascii="Book Antiqua" w:hAnsi="Book Antiqua"/>
          <w:bCs/>
          <w:iCs/>
          <w:kern w:val="0"/>
          <w:sz w:val="24"/>
          <w:szCs w:val="24"/>
        </w:rPr>
        <w:t xml:space="preserve">be easily obtained at the presentation and </w:t>
      </w:r>
      <w:r w:rsidR="00550512" w:rsidRPr="00927BF2">
        <w:rPr>
          <w:rFonts w:ascii="Book Antiqua" w:hAnsi="Book Antiqua"/>
          <w:bCs/>
          <w:iCs/>
          <w:kern w:val="0"/>
          <w:sz w:val="24"/>
          <w:szCs w:val="24"/>
        </w:rPr>
        <w:t xml:space="preserve">can </w:t>
      </w:r>
      <w:r w:rsidR="007F3206" w:rsidRPr="00927BF2">
        <w:rPr>
          <w:rFonts w:ascii="Book Antiqua" w:hAnsi="Book Antiqua"/>
          <w:bCs/>
          <w:iCs/>
          <w:kern w:val="0"/>
          <w:sz w:val="24"/>
          <w:szCs w:val="24"/>
        </w:rPr>
        <w:t>suggest</w:t>
      </w:r>
      <w:r w:rsidR="00C11CAB" w:rsidRPr="00927BF2">
        <w:rPr>
          <w:rFonts w:ascii="Book Antiqua" w:hAnsi="Book Antiqua"/>
          <w:bCs/>
          <w:iCs/>
          <w:kern w:val="0"/>
          <w:sz w:val="24"/>
          <w:szCs w:val="24"/>
        </w:rPr>
        <w:t xml:space="preserve"> the indication for early colonoscopy</w:t>
      </w:r>
      <w:r w:rsidR="00E06D19" w:rsidRPr="00927BF2">
        <w:rPr>
          <w:rFonts w:ascii="Book Antiqua" w:hAnsi="Book Antiqua"/>
          <w:bCs/>
          <w:iCs/>
          <w:kern w:val="0"/>
          <w:sz w:val="24"/>
          <w:szCs w:val="24"/>
        </w:rPr>
        <w:t>.</w:t>
      </w:r>
      <w:r w:rsidR="00C11CAB" w:rsidRPr="00927BF2">
        <w:rPr>
          <w:rFonts w:ascii="Book Antiqua" w:hAnsi="Book Antiqua"/>
          <w:bCs/>
          <w:iCs/>
          <w:kern w:val="0"/>
          <w:sz w:val="24"/>
          <w:szCs w:val="24"/>
        </w:rPr>
        <w:t xml:space="preserve"> </w:t>
      </w:r>
      <w:r w:rsidR="00BF217B" w:rsidRPr="00927BF2">
        <w:rPr>
          <w:rFonts w:ascii="Book Antiqua" w:hAnsi="Book Antiqua"/>
          <w:bCs/>
          <w:iCs/>
          <w:kern w:val="0"/>
          <w:sz w:val="24"/>
          <w:szCs w:val="24"/>
        </w:rPr>
        <w:t>Although t</w:t>
      </w:r>
      <w:r w:rsidR="00E06D19" w:rsidRPr="00927BF2">
        <w:rPr>
          <w:rFonts w:ascii="Book Antiqua" w:hAnsi="Book Antiqua"/>
          <w:bCs/>
          <w:iCs/>
          <w:kern w:val="0"/>
          <w:sz w:val="24"/>
          <w:szCs w:val="24"/>
        </w:rPr>
        <w:t>he NOBL</w:t>
      </w:r>
      <w:r w:rsidR="00226384" w:rsidRPr="00927BF2">
        <w:rPr>
          <w:rFonts w:ascii="Book Antiqua" w:hAnsi="Book Antiqua"/>
          <w:bCs/>
          <w:iCs/>
          <w:kern w:val="0"/>
          <w:sz w:val="24"/>
          <w:szCs w:val="24"/>
        </w:rPr>
        <w:t>A</w:t>
      </w:r>
      <w:r w:rsidR="00E06D19" w:rsidRPr="00927BF2">
        <w:rPr>
          <w:rFonts w:ascii="Book Antiqua" w:hAnsi="Book Antiqua"/>
          <w:bCs/>
          <w:iCs/>
          <w:kern w:val="0"/>
          <w:sz w:val="24"/>
          <w:szCs w:val="24"/>
        </w:rPr>
        <w:t xml:space="preserve">DS score, one of the predictive score for severe LGIB, </w:t>
      </w:r>
      <w:r w:rsidR="00AD0D1A" w:rsidRPr="00927BF2">
        <w:rPr>
          <w:rFonts w:ascii="Book Antiqua" w:hAnsi="Book Antiqua"/>
          <w:bCs/>
          <w:iCs/>
          <w:kern w:val="0"/>
          <w:sz w:val="24"/>
          <w:szCs w:val="24"/>
        </w:rPr>
        <w:t xml:space="preserve">indicated </w:t>
      </w:r>
      <w:r w:rsidRPr="00927BF2">
        <w:rPr>
          <w:rFonts w:ascii="Book Antiqua" w:hAnsi="Book Antiqua"/>
          <w:bCs/>
          <w:iCs/>
          <w:kern w:val="0"/>
          <w:sz w:val="24"/>
          <w:szCs w:val="24"/>
        </w:rPr>
        <w:t xml:space="preserve">the </w:t>
      </w:r>
      <w:r w:rsidR="00E06D19" w:rsidRPr="00927BF2">
        <w:rPr>
          <w:rFonts w:ascii="Book Antiqua" w:hAnsi="Book Antiqua"/>
          <w:bCs/>
          <w:iCs/>
          <w:kern w:val="0"/>
          <w:sz w:val="24"/>
          <w:szCs w:val="24"/>
        </w:rPr>
        <w:t xml:space="preserve">need for intervention in </w:t>
      </w:r>
      <w:r w:rsidRPr="00927BF2">
        <w:rPr>
          <w:rFonts w:ascii="Book Antiqua" w:hAnsi="Book Antiqua"/>
          <w:bCs/>
          <w:iCs/>
          <w:kern w:val="0"/>
          <w:sz w:val="24"/>
          <w:szCs w:val="24"/>
        </w:rPr>
        <w:t>a</w:t>
      </w:r>
      <w:r w:rsidR="00E06D19" w:rsidRPr="00927BF2">
        <w:rPr>
          <w:rFonts w:ascii="Book Antiqua" w:hAnsi="Book Antiqua"/>
          <w:bCs/>
          <w:iCs/>
          <w:kern w:val="0"/>
          <w:sz w:val="24"/>
          <w:szCs w:val="24"/>
        </w:rPr>
        <w:t xml:space="preserve"> derivation cohort (</w:t>
      </w:r>
      <w:r w:rsidR="00242D66" w:rsidRPr="00927BF2">
        <w:rPr>
          <w:rFonts w:ascii="Book Antiqua" w:hAnsi="Book Antiqua"/>
          <w:bCs/>
          <w:i/>
          <w:iCs/>
          <w:kern w:val="0"/>
          <w:sz w:val="24"/>
          <w:szCs w:val="24"/>
        </w:rPr>
        <w:t>P</w:t>
      </w:r>
      <w:r w:rsidRPr="00927BF2">
        <w:rPr>
          <w:rFonts w:ascii="Book Antiqua" w:hAnsi="Book Antiqua"/>
          <w:bCs/>
          <w:iCs/>
          <w:kern w:val="0"/>
          <w:sz w:val="24"/>
          <w:szCs w:val="24"/>
        </w:rPr>
        <w:t xml:space="preserve"> </w:t>
      </w:r>
      <w:r w:rsidR="00CC271E" w:rsidRPr="00927BF2">
        <w:rPr>
          <w:rFonts w:ascii="Book Antiqua" w:hAnsi="Book Antiqua"/>
          <w:bCs/>
          <w:iCs/>
          <w:kern w:val="0"/>
          <w:sz w:val="24"/>
          <w:szCs w:val="24"/>
        </w:rPr>
        <w:t>=</w:t>
      </w:r>
      <w:r w:rsidRPr="00927BF2">
        <w:rPr>
          <w:rFonts w:ascii="Book Antiqua" w:hAnsi="Book Antiqua"/>
          <w:bCs/>
          <w:iCs/>
          <w:kern w:val="0"/>
          <w:sz w:val="24"/>
          <w:szCs w:val="24"/>
        </w:rPr>
        <w:t xml:space="preserve"> 0.001</w:t>
      </w:r>
      <w:r w:rsidR="00CC271E" w:rsidRPr="00927BF2">
        <w:rPr>
          <w:rFonts w:ascii="Book Antiqua" w:hAnsi="Book Antiqua"/>
          <w:bCs/>
          <w:iCs/>
          <w:kern w:val="0"/>
          <w:sz w:val="24"/>
          <w:szCs w:val="24"/>
        </w:rPr>
        <w:t xml:space="preserve"> for trend</w:t>
      </w:r>
      <w:proofErr w:type="gramStart"/>
      <w:r w:rsidR="00E06D19" w:rsidRPr="00927BF2">
        <w:rPr>
          <w:rFonts w:ascii="Book Antiqua" w:hAnsi="Book Antiqua"/>
          <w:bCs/>
          <w:iCs/>
          <w:kern w:val="0"/>
          <w:sz w:val="24"/>
          <w:szCs w:val="24"/>
        </w:rPr>
        <w:t>)</w:t>
      </w:r>
      <w:proofErr w:type="gramEnd"/>
      <w:r w:rsidR="007242C4" w:rsidRPr="00927BF2">
        <w:rPr>
          <w:rFonts w:ascii="Book Antiqua" w:hAnsi="Book Antiqua"/>
          <w:bCs/>
          <w:iCs/>
          <w:kern w:val="0"/>
          <w:sz w:val="24"/>
          <w:szCs w:val="24"/>
        </w:rPr>
        <w:fldChar w:fldCharType="begin"/>
      </w:r>
      <w:r w:rsidR="007242C4" w:rsidRPr="00927BF2">
        <w:rPr>
          <w:rFonts w:ascii="Book Antiqua" w:hAnsi="Book Antiqua"/>
          <w:bCs/>
          <w:iCs/>
          <w:kern w:val="0"/>
          <w:sz w:val="24"/>
          <w:szCs w:val="24"/>
        </w:rPr>
        <w:instrText>ADDIN RW.CITE{{369 Aoki,T. 2016}}</w:instrText>
      </w:r>
      <w:r w:rsidR="007242C4"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[24]</w:t>
      </w:r>
      <w:r w:rsidR="007242C4" w:rsidRPr="00927BF2">
        <w:rPr>
          <w:rFonts w:ascii="Book Antiqua" w:hAnsi="Book Antiqua"/>
          <w:bCs/>
          <w:iCs/>
          <w:kern w:val="0"/>
          <w:sz w:val="24"/>
          <w:szCs w:val="24"/>
        </w:rPr>
        <w:fldChar w:fldCharType="end"/>
      </w:r>
      <w:r w:rsidR="00D4349B" w:rsidRPr="00927BF2">
        <w:rPr>
          <w:rFonts w:ascii="Book Antiqua" w:hAnsi="Book Antiqua"/>
          <w:bCs/>
          <w:iCs/>
          <w:kern w:val="0"/>
          <w:sz w:val="24"/>
          <w:szCs w:val="24"/>
        </w:rPr>
        <w:t>,</w:t>
      </w:r>
      <w:r w:rsidR="00E06D19" w:rsidRPr="00927BF2">
        <w:rPr>
          <w:rFonts w:ascii="Book Antiqua" w:hAnsi="Book Antiqua"/>
          <w:bCs/>
          <w:iCs/>
          <w:kern w:val="0"/>
          <w:sz w:val="24"/>
          <w:szCs w:val="24"/>
        </w:rPr>
        <w:t xml:space="preserve"> </w:t>
      </w:r>
      <w:r w:rsidR="0044692A" w:rsidRPr="00927BF2">
        <w:rPr>
          <w:rFonts w:ascii="Book Antiqua" w:hAnsi="Book Antiqua"/>
          <w:bCs/>
          <w:iCs/>
          <w:kern w:val="0"/>
          <w:sz w:val="24"/>
          <w:szCs w:val="24"/>
        </w:rPr>
        <w:t xml:space="preserve">the score </w:t>
      </w:r>
      <w:r w:rsidR="00AD0D1A" w:rsidRPr="00927BF2">
        <w:rPr>
          <w:rFonts w:ascii="Book Antiqua" w:hAnsi="Book Antiqua"/>
          <w:bCs/>
          <w:iCs/>
          <w:kern w:val="0"/>
          <w:sz w:val="24"/>
          <w:szCs w:val="24"/>
        </w:rPr>
        <w:t>was not a</w:t>
      </w:r>
      <w:r w:rsidRPr="00927BF2">
        <w:rPr>
          <w:rFonts w:ascii="Book Antiqua" w:hAnsi="Book Antiqua"/>
          <w:bCs/>
          <w:iCs/>
          <w:kern w:val="0"/>
          <w:sz w:val="24"/>
          <w:szCs w:val="24"/>
        </w:rPr>
        <w:t xml:space="preserve"> </w:t>
      </w:r>
      <w:r w:rsidR="0044692A" w:rsidRPr="00927BF2">
        <w:rPr>
          <w:rFonts w:ascii="Book Antiqua" w:hAnsi="Book Antiqua"/>
          <w:bCs/>
          <w:iCs/>
          <w:kern w:val="0"/>
          <w:sz w:val="24"/>
          <w:szCs w:val="24"/>
        </w:rPr>
        <w:t>significant predict</w:t>
      </w:r>
      <w:r w:rsidR="00AD0D1A" w:rsidRPr="00927BF2">
        <w:rPr>
          <w:rFonts w:ascii="Book Antiqua" w:hAnsi="Book Antiqua"/>
          <w:bCs/>
          <w:iCs/>
          <w:kern w:val="0"/>
          <w:sz w:val="24"/>
          <w:szCs w:val="24"/>
        </w:rPr>
        <w:t>or of the need for</w:t>
      </w:r>
      <w:r w:rsidR="0044692A" w:rsidRPr="00927BF2">
        <w:rPr>
          <w:rFonts w:ascii="Book Antiqua" w:hAnsi="Book Antiqua"/>
          <w:bCs/>
          <w:iCs/>
          <w:kern w:val="0"/>
          <w:sz w:val="24"/>
          <w:szCs w:val="24"/>
        </w:rPr>
        <w:t xml:space="preserve"> intervention</w:t>
      </w:r>
      <w:r w:rsidR="00CC271E" w:rsidRPr="00927BF2">
        <w:rPr>
          <w:rFonts w:ascii="Book Antiqua" w:hAnsi="Book Antiqua"/>
          <w:bCs/>
          <w:iCs/>
          <w:kern w:val="0"/>
          <w:sz w:val="24"/>
          <w:szCs w:val="24"/>
        </w:rPr>
        <w:t xml:space="preserve"> in </w:t>
      </w:r>
      <w:r w:rsidRPr="00927BF2">
        <w:rPr>
          <w:rFonts w:ascii="Book Antiqua" w:hAnsi="Book Antiqua"/>
          <w:bCs/>
          <w:iCs/>
          <w:kern w:val="0"/>
          <w:sz w:val="24"/>
          <w:szCs w:val="24"/>
        </w:rPr>
        <w:t>an</w:t>
      </w:r>
      <w:r w:rsidR="00CC271E" w:rsidRPr="00927BF2">
        <w:rPr>
          <w:rFonts w:ascii="Book Antiqua" w:hAnsi="Book Antiqua"/>
          <w:bCs/>
          <w:iCs/>
          <w:kern w:val="0"/>
          <w:sz w:val="24"/>
          <w:szCs w:val="24"/>
        </w:rPr>
        <w:t xml:space="preserve"> external</w:t>
      </w:r>
      <w:r w:rsidRPr="00927BF2">
        <w:rPr>
          <w:rFonts w:ascii="Book Antiqua" w:hAnsi="Book Antiqua"/>
          <w:bCs/>
          <w:iCs/>
          <w:kern w:val="0"/>
          <w:sz w:val="24"/>
          <w:szCs w:val="24"/>
        </w:rPr>
        <w:t>ly</w:t>
      </w:r>
      <w:r w:rsidR="00CC271E" w:rsidRPr="00927BF2">
        <w:rPr>
          <w:rFonts w:ascii="Book Antiqua" w:hAnsi="Book Antiqua"/>
          <w:bCs/>
          <w:iCs/>
          <w:kern w:val="0"/>
          <w:sz w:val="24"/>
          <w:szCs w:val="24"/>
        </w:rPr>
        <w:t xml:space="preserve"> validat</w:t>
      </w:r>
      <w:r w:rsidRPr="00927BF2">
        <w:rPr>
          <w:rFonts w:ascii="Book Antiqua" w:hAnsi="Book Antiqua"/>
          <w:bCs/>
          <w:iCs/>
          <w:kern w:val="0"/>
          <w:sz w:val="24"/>
          <w:szCs w:val="24"/>
        </w:rPr>
        <w:t xml:space="preserve">ed </w:t>
      </w:r>
      <w:r w:rsidR="00CC271E" w:rsidRPr="00927BF2">
        <w:rPr>
          <w:rFonts w:ascii="Book Antiqua" w:hAnsi="Book Antiqua"/>
          <w:bCs/>
          <w:iCs/>
          <w:kern w:val="0"/>
          <w:sz w:val="24"/>
          <w:szCs w:val="24"/>
        </w:rPr>
        <w:t>cohort (</w:t>
      </w:r>
      <w:r w:rsidR="00242D66" w:rsidRPr="00927BF2">
        <w:rPr>
          <w:rFonts w:ascii="Book Antiqua" w:hAnsi="Book Antiqua"/>
          <w:bCs/>
          <w:i/>
          <w:iCs/>
          <w:kern w:val="0"/>
          <w:sz w:val="24"/>
          <w:szCs w:val="24"/>
        </w:rPr>
        <w:t>P</w:t>
      </w:r>
      <w:r w:rsidRPr="00927BF2">
        <w:rPr>
          <w:rFonts w:ascii="Book Antiqua" w:hAnsi="Book Antiqua"/>
          <w:bCs/>
          <w:iCs/>
          <w:kern w:val="0"/>
          <w:sz w:val="24"/>
          <w:szCs w:val="24"/>
        </w:rPr>
        <w:t xml:space="preserve"> </w:t>
      </w:r>
      <w:r w:rsidR="00CC271E" w:rsidRPr="00927BF2">
        <w:rPr>
          <w:rFonts w:ascii="Book Antiqua" w:hAnsi="Book Antiqua"/>
          <w:bCs/>
          <w:iCs/>
          <w:kern w:val="0"/>
          <w:sz w:val="24"/>
          <w:szCs w:val="24"/>
        </w:rPr>
        <w:t>=</w:t>
      </w:r>
      <w:r w:rsidRPr="00927BF2">
        <w:rPr>
          <w:rFonts w:ascii="Book Antiqua" w:hAnsi="Book Antiqua"/>
          <w:bCs/>
          <w:iCs/>
          <w:kern w:val="0"/>
          <w:sz w:val="24"/>
          <w:szCs w:val="24"/>
        </w:rPr>
        <w:t xml:space="preserve"> 0.060</w:t>
      </w:r>
      <w:r w:rsidR="00CC271E" w:rsidRPr="00927BF2">
        <w:rPr>
          <w:rFonts w:ascii="Book Antiqua" w:hAnsi="Book Antiqua"/>
          <w:bCs/>
          <w:iCs/>
          <w:kern w:val="0"/>
          <w:sz w:val="24"/>
          <w:szCs w:val="24"/>
        </w:rPr>
        <w:t xml:space="preserve"> for trend; </w:t>
      </w:r>
      <w:r w:rsidRPr="00927BF2">
        <w:rPr>
          <w:rFonts w:ascii="Book Antiqua" w:hAnsi="Book Antiqua"/>
          <w:bCs/>
          <w:iCs/>
          <w:kern w:val="0"/>
          <w:sz w:val="24"/>
          <w:szCs w:val="24"/>
        </w:rPr>
        <w:t>area under the curve</w:t>
      </w:r>
      <w:r w:rsidR="00CC271E" w:rsidRPr="00927BF2">
        <w:rPr>
          <w:rFonts w:ascii="Book Antiqua" w:hAnsi="Book Antiqua"/>
          <w:bCs/>
          <w:iCs/>
          <w:kern w:val="0"/>
          <w:sz w:val="24"/>
          <w:szCs w:val="24"/>
        </w:rPr>
        <w:t>, 0.54)</w:t>
      </w:r>
      <w:r w:rsidR="007242C4" w:rsidRPr="00927BF2">
        <w:rPr>
          <w:rFonts w:ascii="Book Antiqua" w:hAnsi="Book Antiqua"/>
          <w:bCs/>
          <w:iCs/>
          <w:kern w:val="0"/>
          <w:sz w:val="24"/>
          <w:szCs w:val="24"/>
        </w:rPr>
        <w:fldChar w:fldCharType="begin"/>
      </w:r>
      <w:r w:rsidR="007242C4" w:rsidRPr="00927BF2">
        <w:rPr>
          <w:rFonts w:ascii="Book Antiqua" w:hAnsi="Book Antiqua"/>
          <w:bCs/>
          <w:iCs/>
          <w:kern w:val="0"/>
          <w:sz w:val="24"/>
          <w:szCs w:val="24"/>
        </w:rPr>
        <w:instrText>ADDIN RW.CITE{{397 Aoki,T. 2018}}</w:instrText>
      </w:r>
      <w:r w:rsidR="007242C4"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[49]</w:t>
      </w:r>
      <w:r w:rsidR="007242C4" w:rsidRPr="00927BF2">
        <w:rPr>
          <w:rFonts w:ascii="Book Antiqua" w:hAnsi="Book Antiqua"/>
          <w:bCs/>
          <w:iCs/>
          <w:kern w:val="0"/>
          <w:sz w:val="24"/>
          <w:szCs w:val="24"/>
        </w:rPr>
        <w:fldChar w:fldCharType="end"/>
      </w:r>
      <w:r w:rsidR="0044692A" w:rsidRPr="00927BF2">
        <w:rPr>
          <w:rFonts w:ascii="Book Antiqua" w:hAnsi="Book Antiqua"/>
          <w:bCs/>
          <w:iCs/>
          <w:kern w:val="0"/>
          <w:sz w:val="24"/>
          <w:szCs w:val="24"/>
        </w:rPr>
        <w:t>.</w:t>
      </w:r>
      <w:r w:rsidR="00D50C02" w:rsidRPr="00927BF2">
        <w:rPr>
          <w:rFonts w:ascii="Book Antiqua" w:hAnsi="Book Antiqua"/>
          <w:bCs/>
          <w:iCs/>
          <w:kern w:val="0"/>
          <w:sz w:val="24"/>
          <w:szCs w:val="24"/>
        </w:rPr>
        <w:t xml:space="preserve"> </w:t>
      </w:r>
      <w:r w:rsidR="0044692A" w:rsidRPr="00927BF2">
        <w:rPr>
          <w:rFonts w:ascii="Book Antiqua" w:hAnsi="Book Antiqua"/>
          <w:bCs/>
          <w:iCs/>
          <w:kern w:val="0"/>
          <w:sz w:val="24"/>
          <w:szCs w:val="24"/>
        </w:rPr>
        <w:t xml:space="preserve">In a recent LGIB study, all seven previous models </w:t>
      </w:r>
      <w:r w:rsidR="00B559E5" w:rsidRPr="00927BF2">
        <w:rPr>
          <w:rFonts w:ascii="Book Antiqua" w:hAnsi="Book Antiqua"/>
          <w:bCs/>
          <w:iCs/>
          <w:kern w:val="0"/>
          <w:sz w:val="24"/>
          <w:szCs w:val="24"/>
        </w:rPr>
        <w:t xml:space="preserve">for </w:t>
      </w:r>
      <w:r w:rsidR="00DC6400" w:rsidRPr="00927BF2">
        <w:rPr>
          <w:rFonts w:ascii="Book Antiqua" w:hAnsi="Book Antiqua"/>
          <w:bCs/>
          <w:iCs/>
          <w:kern w:val="0"/>
          <w:sz w:val="24"/>
          <w:szCs w:val="24"/>
        </w:rPr>
        <w:t xml:space="preserve">predicting </w:t>
      </w:r>
      <w:r w:rsidR="00B559E5" w:rsidRPr="00927BF2">
        <w:rPr>
          <w:rFonts w:ascii="Book Antiqua" w:hAnsi="Book Antiqua"/>
          <w:bCs/>
          <w:iCs/>
          <w:kern w:val="0"/>
          <w:sz w:val="24"/>
          <w:szCs w:val="24"/>
        </w:rPr>
        <w:t xml:space="preserve">severe GIB </w:t>
      </w:r>
      <w:r w:rsidR="00250176" w:rsidRPr="00927BF2">
        <w:rPr>
          <w:rFonts w:ascii="Book Antiqua" w:hAnsi="Book Antiqua"/>
          <w:bCs/>
          <w:iCs/>
          <w:kern w:val="0"/>
          <w:sz w:val="24"/>
          <w:szCs w:val="24"/>
        </w:rPr>
        <w:t xml:space="preserve">were not useful for </w:t>
      </w:r>
      <w:r w:rsidR="00250176" w:rsidRPr="00927BF2">
        <w:rPr>
          <w:rFonts w:ascii="Book Antiqua" w:hAnsi="Book Antiqua"/>
          <w:sz w:val="24"/>
          <w:szCs w:val="24"/>
        </w:rPr>
        <w:t>distinguishing patients who require</w:t>
      </w:r>
      <w:r w:rsidR="00A70BAF" w:rsidRPr="00927BF2">
        <w:rPr>
          <w:rFonts w:ascii="Book Antiqua" w:hAnsi="Book Antiqua"/>
          <w:sz w:val="24"/>
          <w:szCs w:val="24"/>
        </w:rPr>
        <w:t>d</w:t>
      </w:r>
      <w:r w:rsidR="00242D66" w:rsidRPr="00927BF2">
        <w:rPr>
          <w:rFonts w:ascii="Book Antiqua" w:hAnsi="Book Antiqua"/>
          <w:sz w:val="24"/>
          <w:szCs w:val="24"/>
        </w:rPr>
        <w:t xml:space="preserve"> therapeutic </w:t>
      </w:r>
      <w:proofErr w:type="gramStart"/>
      <w:r w:rsidR="00242D66" w:rsidRPr="00927BF2">
        <w:rPr>
          <w:rFonts w:ascii="Book Antiqua" w:hAnsi="Book Antiqua"/>
          <w:sz w:val="24"/>
          <w:szCs w:val="24"/>
        </w:rPr>
        <w:t>intervention</w:t>
      </w:r>
      <w:proofErr w:type="gramEnd"/>
      <w:r w:rsidR="007242C4" w:rsidRPr="00927BF2">
        <w:rPr>
          <w:rFonts w:ascii="Book Antiqua" w:hAnsi="Book Antiqua"/>
          <w:bCs/>
          <w:iCs/>
          <w:kern w:val="0"/>
          <w:sz w:val="24"/>
          <w:szCs w:val="24"/>
        </w:rPr>
        <w:fldChar w:fldCharType="begin"/>
      </w:r>
      <w:r w:rsidR="007242C4" w:rsidRPr="00927BF2">
        <w:rPr>
          <w:rFonts w:ascii="Book Antiqua" w:hAnsi="Book Antiqua"/>
          <w:bCs/>
          <w:iCs/>
          <w:kern w:val="0"/>
          <w:sz w:val="24"/>
          <w:szCs w:val="24"/>
        </w:rPr>
        <w:instrText>ADDIN RW.CITE{{363 Oakland,K. 2017}}</w:instrText>
      </w:r>
      <w:r w:rsidR="007242C4"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[27]</w:t>
      </w:r>
      <w:r w:rsidR="007242C4" w:rsidRPr="00927BF2">
        <w:rPr>
          <w:rFonts w:ascii="Book Antiqua" w:hAnsi="Book Antiqua"/>
          <w:bCs/>
          <w:iCs/>
          <w:kern w:val="0"/>
          <w:sz w:val="24"/>
          <w:szCs w:val="24"/>
        </w:rPr>
        <w:fldChar w:fldCharType="end"/>
      </w:r>
      <w:r w:rsidR="0044692A" w:rsidRPr="00927BF2">
        <w:rPr>
          <w:rFonts w:ascii="Book Antiqua" w:hAnsi="Book Antiqua"/>
          <w:bCs/>
          <w:iCs/>
          <w:kern w:val="0"/>
          <w:sz w:val="24"/>
          <w:szCs w:val="24"/>
        </w:rPr>
        <w:t xml:space="preserve">. </w:t>
      </w:r>
      <w:r w:rsidR="00A70BAF" w:rsidRPr="00927BF2">
        <w:rPr>
          <w:rFonts w:ascii="Book Antiqua" w:hAnsi="Book Antiqua"/>
          <w:bCs/>
          <w:iCs/>
          <w:kern w:val="0"/>
          <w:sz w:val="24"/>
          <w:szCs w:val="24"/>
        </w:rPr>
        <w:t>N</w:t>
      </w:r>
      <w:r w:rsidR="0044692A" w:rsidRPr="00927BF2">
        <w:rPr>
          <w:rFonts w:ascii="Book Antiqua" w:hAnsi="Book Antiqua"/>
          <w:bCs/>
          <w:iCs/>
          <w:kern w:val="0"/>
          <w:sz w:val="24"/>
          <w:szCs w:val="24"/>
        </w:rPr>
        <w:t xml:space="preserve">o </w:t>
      </w:r>
      <w:r w:rsidR="00AD0D1A" w:rsidRPr="00927BF2">
        <w:rPr>
          <w:rFonts w:ascii="Book Antiqua" w:hAnsi="Book Antiqua"/>
          <w:bCs/>
          <w:iCs/>
          <w:kern w:val="0"/>
          <w:sz w:val="24"/>
          <w:szCs w:val="24"/>
        </w:rPr>
        <w:t xml:space="preserve">existing </w:t>
      </w:r>
      <w:r w:rsidR="0044692A" w:rsidRPr="00927BF2">
        <w:rPr>
          <w:rFonts w:ascii="Book Antiqua" w:hAnsi="Book Antiqua"/>
          <w:bCs/>
          <w:iCs/>
          <w:kern w:val="0"/>
          <w:sz w:val="24"/>
          <w:szCs w:val="24"/>
        </w:rPr>
        <w:t>model directly predict</w:t>
      </w:r>
      <w:r w:rsidRPr="00927BF2">
        <w:rPr>
          <w:rFonts w:ascii="Book Antiqua" w:hAnsi="Book Antiqua"/>
          <w:bCs/>
          <w:iCs/>
          <w:kern w:val="0"/>
          <w:sz w:val="24"/>
          <w:szCs w:val="24"/>
        </w:rPr>
        <w:t>s the</w:t>
      </w:r>
      <w:r w:rsidR="0044692A" w:rsidRPr="00927BF2">
        <w:rPr>
          <w:rFonts w:ascii="Book Antiqua" w:hAnsi="Book Antiqua"/>
          <w:bCs/>
          <w:iCs/>
          <w:kern w:val="0"/>
          <w:sz w:val="24"/>
          <w:szCs w:val="24"/>
        </w:rPr>
        <w:t xml:space="preserve"> need for intervention</w:t>
      </w:r>
      <w:r w:rsidR="00D50C02" w:rsidRPr="00927BF2">
        <w:rPr>
          <w:rFonts w:ascii="Book Antiqua" w:hAnsi="Book Antiqua"/>
          <w:bCs/>
          <w:iCs/>
          <w:kern w:val="0"/>
          <w:sz w:val="24"/>
          <w:szCs w:val="24"/>
        </w:rPr>
        <w:t xml:space="preserve"> in the LGIB setting</w:t>
      </w:r>
      <w:r w:rsidRPr="00927BF2">
        <w:rPr>
          <w:rFonts w:ascii="Book Antiqua" w:hAnsi="Book Antiqua"/>
          <w:bCs/>
          <w:iCs/>
          <w:kern w:val="0"/>
          <w:sz w:val="24"/>
          <w:szCs w:val="24"/>
        </w:rPr>
        <w:t>; thus,</w:t>
      </w:r>
      <w:r w:rsidR="0044692A" w:rsidRPr="00927BF2">
        <w:rPr>
          <w:rFonts w:ascii="Book Antiqua" w:hAnsi="Book Antiqua"/>
          <w:bCs/>
          <w:iCs/>
          <w:kern w:val="0"/>
          <w:sz w:val="24"/>
          <w:szCs w:val="24"/>
        </w:rPr>
        <w:t xml:space="preserve"> appropriate model</w:t>
      </w:r>
      <w:r w:rsidR="00AD0D1A" w:rsidRPr="00927BF2">
        <w:rPr>
          <w:rFonts w:ascii="Book Antiqua" w:hAnsi="Book Antiqua"/>
          <w:bCs/>
          <w:iCs/>
          <w:kern w:val="0"/>
          <w:sz w:val="24"/>
          <w:szCs w:val="24"/>
        </w:rPr>
        <w:t>s</w:t>
      </w:r>
      <w:r w:rsidR="0044692A" w:rsidRPr="00927BF2">
        <w:rPr>
          <w:rFonts w:ascii="Book Antiqua" w:hAnsi="Book Antiqua"/>
          <w:bCs/>
          <w:iCs/>
          <w:kern w:val="0"/>
          <w:sz w:val="24"/>
          <w:szCs w:val="24"/>
        </w:rPr>
        <w:t xml:space="preserve"> </w:t>
      </w:r>
      <w:r w:rsidR="00AD0D1A" w:rsidRPr="00927BF2">
        <w:rPr>
          <w:rFonts w:ascii="Book Antiqua" w:hAnsi="Book Antiqua"/>
          <w:bCs/>
          <w:iCs/>
          <w:kern w:val="0"/>
          <w:sz w:val="24"/>
          <w:szCs w:val="24"/>
        </w:rPr>
        <w:t>and novel strategies are</w:t>
      </w:r>
      <w:r w:rsidR="0044692A" w:rsidRPr="00927BF2">
        <w:rPr>
          <w:rFonts w:ascii="Book Antiqua" w:hAnsi="Book Antiqua"/>
          <w:bCs/>
          <w:iCs/>
          <w:kern w:val="0"/>
          <w:sz w:val="24"/>
          <w:szCs w:val="24"/>
        </w:rPr>
        <w:t xml:space="preserve"> required.</w:t>
      </w:r>
    </w:p>
    <w:p w:rsidR="0044692A" w:rsidRPr="00927BF2" w:rsidRDefault="00615880" w:rsidP="00242D66">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Based on</w:t>
      </w:r>
      <w:r w:rsidR="007F3036" w:rsidRPr="00927BF2">
        <w:rPr>
          <w:rFonts w:ascii="Book Antiqua" w:hAnsi="Book Antiqua"/>
          <w:bCs/>
          <w:iCs/>
          <w:kern w:val="0"/>
          <w:sz w:val="24"/>
          <w:szCs w:val="24"/>
        </w:rPr>
        <w:t xml:space="preserve"> evidence</w:t>
      </w:r>
      <w:r w:rsidR="007E68A9" w:rsidRPr="00927BF2">
        <w:rPr>
          <w:rFonts w:ascii="Book Antiqua" w:hAnsi="Book Antiqua"/>
          <w:bCs/>
          <w:iCs/>
          <w:kern w:val="0"/>
          <w:sz w:val="24"/>
          <w:szCs w:val="24"/>
        </w:rPr>
        <w:t xml:space="preserve"> to date, the </w:t>
      </w:r>
      <w:r w:rsidR="00AD0D1A" w:rsidRPr="00927BF2">
        <w:rPr>
          <w:rFonts w:ascii="Book Antiqua" w:hAnsi="Book Antiqua"/>
          <w:bCs/>
          <w:iCs/>
          <w:kern w:val="0"/>
          <w:sz w:val="24"/>
          <w:szCs w:val="24"/>
        </w:rPr>
        <w:t xml:space="preserve">primary </w:t>
      </w:r>
      <w:r w:rsidR="007E68A9" w:rsidRPr="00927BF2">
        <w:rPr>
          <w:rFonts w:ascii="Book Antiqua" w:hAnsi="Book Antiqua"/>
          <w:bCs/>
          <w:iCs/>
          <w:kern w:val="0"/>
          <w:sz w:val="24"/>
          <w:szCs w:val="24"/>
        </w:rPr>
        <w:t xml:space="preserve">purpose of early colonoscopy is </w:t>
      </w:r>
      <w:r w:rsidR="007F3036" w:rsidRPr="00927BF2">
        <w:rPr>
          <w:rFonts w:ascii="Book Antiqua" w:hAnsi="Book Antiqua"/>
          <w:bCs/>
          <w:iCs/>
          <w:kern w:val="0"/>
          <w:sz w:val="24"/>
          <w:szCs w:val="24"/>
        </w:rPr>
        <w:t xml:space="preserve">to </w:t>
      </w:r>
      <w:r w:rsidR="007E68A9" w:rsidRPr="00927BF2">
        <w:rPr>
          <w:rFonts w:ascii="Book Antiqua" w:hAnsi="Book Antiqua"/>
          <w:bCs/>
          <w:iCs/>
          <w:kern w:val="0"/>
          <w:sz w:val="24"/>
          <w:szCs w:val="24"/>
        </w:rPr>
        <w:t>identif</w:t>
      </w:r>
      <w:r w:rsidR="007F3036" w:rsidRPr="00927BF2">
        <w:rPr>
          <w:rFonts w:ascii="Book Antiqua" w:hAnsi="Book Antiqua"/>
          <w:bCs/>
          <w:iCs/>
          <w:kern w:val="0"/>
          <w:sz w:val="24"/>
          <w:szCs w:val="24"/>
        </w:rPr>
        <w:t>y</w:t>
      </w:r>
      <w:r w:rsidR="007E68A9" w:rsidRPr="00927BF2">
        <w:rPr>
          <w:rFonts w:ascii="Book Antiqua" w:hAnsi="Book Antiqua"/>
          <w:bCs/>
          <w:iCs/>
          <w:kern w:val="0"/>
          <w:sz w:val="24"/>
          <w:szCs w:val="24"/>
        </w:rPr>
        <w:t xml:space="preserve"> </w:t>
      </w:r>
      <w:r w:rsidR="007F3036" w:rsidRPr="00927BF2">
        <w:rPr>
          <w:rFonts w:ascii="Book Antiqua" w:hAnsi="Book Antiqua"/>
          <w:bCs/>
          <w:iCs/>
          <w:kern w:val="0"/>
          <w:sz w:val="24"/>
          <w:szCs w:val="24"/>
        </w:rPr>
        <w:t>the</w:t>
      </w:r>
      <w:r w:rsidR="007E68A9" w:rsidRPr="00927BF2">
        <w:rPr>
          <w:rFonts w:ascii="Book Antiqua" w:hAnsi="Book Antiqua"/>
          <w:bCs/>
          <w:iCs/>
          <w:kern w:val="0"/>
          <w:sz w:val="24"/>
          <w:szCs w:val="24"/>
        </w:rPr>
        <w:t xml:space="preserve"> bleeding site and </w:t>
      </w:r>
      <w:r w:rsidR="007F3036" w:rsidRPr="00927BF2">
        <w:rPr>
          <w:rFonts w:ascii="Book Antiqua" w:hAnsi="Book Antiqua"/>
          <w:bCs/>
          <w:iCs/>
          <w:kern w:val="0"/>
          <w:sz w:val="24"/>
          <w:szCs w:val="24"/>
        </w:rPr>
        <w:t xml:space="preserve">perform </w:t>
      </w:r>
      <w:r w:rsidR="007E68A9" w:rsidRPr="00927BF2">
        <w:rPr>
          <w:rFonts w:ascii="Book Antiqua" w:hAnsi="Book Antiqua"/>
          <w:bCs/>
          <w:iCs/>
          <w:kern w:val="0"/>
          <w:sz w:val="24"/>
          <w:szCs w:val="24"/>
        </w:rPr>
        <w:t xml:space="preserve">endoscopic </w:t>
      </w:r>
      <w:r w:rsidR="00250176" w:rsidRPr="00927BF2">
        <w:rPr>
          <w:rFonts w:ascii="Book Antiqua" w:hAnsi="Book Antiqua"/>
          <w:bCs/>
          <w:iCs/>
          <w:kern w:val="0"/>
          <w:sz w:val="24"/>
          <w:szCs w:val="24"/>
        </w:rPr>
        <w:t>hemostatic therapy</w:t>
      </w:r>
      <w:r w:rsidR="007E68A9" w:rsidRPr="00927BF2">
        <w:rPr>
          <w:rFonts w:ascii="Book Antiqua" w:hAnsi="Book Antiqua"/>
          <w:bCs/>
          <w:iCs/>
          <w:kern w:val="0"/>
          <w:sz w:val="24"/>
          <w:szCs w:val="24"/>
        </w:rPr>
        <w:t xml:space="preserve">. </w:t>
      </w:r>
      <w:r w:rsidR="00B62687" w:rsidRPr="00927BF2">
        <w:rPr>
          <w:rFonts w:ascii="Book Antiqua" w:hAnsi="Book Antiqua"/>
          <w:bCs/>
          <w:iCs/>
          <w:kern w:val="0"/>
          <w:sz w:val="24"/>
          <w:szCs w:val="24"/>
        </w:rPr>
        <w:t xml:space="preserve">In addition to earlier colonoscopy, adequate </w:t>
      </w:r>
      <w:r w:rsidR="007E68A9" w:rsidRPr="00927BF2">
        <w:rPr>
          <w:rFonts w:ascii="Book Antiqua" w:hAnsi="Book Antiqua"/>
          <w:bCs/>
          <w:iCs/>
          <w:kern w:val="0"/>
          <w:sz w:val="24"/>
          <w:szCs w:val="24"/>
        </w:rPr>
        <w:t xml:space="preserve">colon preparation, </w:t>
      </w:r>
      <w:r w:rsidR="007F3036" w:rsidRPr="00927BF2">
        <w:rPr>
          <w:rFonts w:ascii="Book Antiqua" w:hAnsi="Book Antiqua"/>
          <w:bCs/>
          <w:iCs/>
          <w:kern w:val="0"/>
          <w:sz w:val="24"/>
          <w:szCs w:val="24"/>
        </w:rPr>
        <w:t xml:space="preserve">an </w:t>
      </w:r>
      <w:r w:rsidR="00153EAE" w:rsidRPr="00927BF2">
        <w:rPr>
          <w:rFonts w:ascii="Book Antiqua" w:hAnsi="Book Antiqua"/>
          <w:bCs/>
          <w:iCs/>
          <w:kern w:val="0"/>
          <w:sz w:val="24"/>
          <w:szCs w:val="24"/>
        </w:rPr>
        <w:t xml:space="preserve">expert colonoscopist, use of a cap, and use of </w:t>
      </w:r>
      <w:r w:rsidR="007F3036" w:rsidRPr="00927BF2">
        <w:rPr>
          <w:rFonts w:ascii="Book Antiqua" w:hAnsi="Book Antiqua"/>
          <w:bCs/>
          <w:iCs/>
          <w:kern w:val="0"/>
          <w:sz w:val="24"/>
          <w:szCs w:val="24"/>
        </w:rPr>
        <w:t xml:space="preserve">a </w:t>
      </w:r>
      <w:r w:rsidR="00153EAE" w:rsidRPr="00927BF2">
        <w:rPr>
          <w:rFonts w:ascii="Book Antiqua" w:hAnsi="Book Antiqua"/>
          <w:bCs/>
          <w:iCs/>
          <w:kern w:val="0"/>
          <w:sz w:val="24"/>
          <w:szCs w:val="24"/>
        </w:rPr>
        <w:t>water-jet scope</w:t>
      </w:r>
      <w:r w:rsidR="007E68A9" w:rsidRPr="00927BF2">
        <w:rPr>
          <w:rFonts w:ascii="Book Antiqua" w:hAnsi="Book Antiqua"/>
          <w:bCs/>
          <w:iCs/>
          <w:kern w:val="0"/>
          <w:sz w:val="24"/>
          <w:szCs w:val="24"/>
        </w:rPr>
        <w:t xml:space="preserve"> have been suggested</w:t>
      </w:r>
      <w:r w:rsidR="00B62687" w:rsidRPr="00927BF2">
        <w:rPr>
          <w:rFonts w:ascii="Book Antiqua" w:hAnsi="Book Antiqua"/>
          <w:bCs/>
          <w:iCs/>
          <w:kern w:val="0"/>
          <w:sz w:val="24"/>
          <w:szCs w:val="24"/>
        </w:rPr>
        <w:t xml:space="preserve"> </w:t>
      </w:r>
      <w:r w:rsidR="007F3036" w:rsidRPr="00927BF2">
        <w:rPr>
          <w:rFonts w:ascii="Book Antiqua" w:hAnsi="Book Antiqua"/>
          <w:bCs/>
          <w:iCs/>
          <w:kern w:val="0"/>
          <w:sz w:val="24"/>
          <w:szCs w:val="24"/>
        </w:rPr>
        <w:t>to</w:t>
      </w:r>
      <w:r w:rsidR="00B62687" w:rsidRPr="00927BF2">
        <w:rPr>
          <w:rFonts w:ascii="Book Antiqua" w:hAnsi="Book Antiqua"/>
          <w:bCs/>
          <w:iCs/>
          <w:kern w:val="0"/>
          <w:sz w:val="24"/>
          <w:szCs w:val="24"/>
        </w:rPr>
        <w:t xml:space="preserve"> improv</w:t>
      </w:r>
      <w:r w:rsidR="007F3036" w:rsidRPr="00927BF2">
        <w:rPr>
          <w:rFonts w:ascii="Book Antiqua" w:hAnsi="Book Antiqua"/>
          <w:bCs/>
          <w:iCs/>
          <w:kern w:val="0"/>
          <w:sz w:val="24"/>
          <w:szCs w:val="24"/>
        </w:rPr>
        <w:t>e</w:t>
      </w:r>
      <w:r w:rsidR="00B62687" w:rsidRPr="00927BF2">
        <w:rPr>
          <w:rFonts w:ascii="Book Antiqua" w:hAnsi="Book Antiqua"/>
          <w:bCs/>
          <w:iCs/>
          <w:kern w:val="0"/>
          <w:sz w:val="24"/>
          <w:szCs w:val="24"/>
        </w:rPr>
        <w:t xml:space="preserve"> the rate of SRH</w:t>
      </w:r>
      <w:r w:rsidRPr="00927BF2">
        <w:rPr>
          <w:rFonts w:ascii="Book Antiqua" w:hAnsi="Book Antiqua"/>
          <w:bCs/>
          <w:iCs/>
          <w:kern w:val="0"/>
          <w:sz w:val="24"/>
          <w:szCs w:val="24"/>
        </w:rPr>
        <w:t xml:space="preserve"> </w:t>
      </w:r>
      <w:r w:rsidR="00AD0D1A" w:rsidRPr="00927BF2">
        <w:rPr>
          <w:rFonts w:ascii="Book Antiqua" w:hAnsi="Book Antiqua"/>
          <w:bCs/>
          <w:iCs/>
          <w:kern w:val="0"/>
          <w:sz w:val="24"/>
          <w:szCs w:val="24"/>
        </w:rPr>
        <w:t xml:space="preserve">identification </w:t>
      </w:r>
      <w:r w:rsidRPr="00927BF2">
        <w:rPr>
          <w:rFonts w:ascii="Book Antiqua" w:hAnsi="Book Antiqua"/>
          <w:bCs/>
          <w:iCs/>
          <w:kern w:val="0"/>
          <w:sz w:val="24"/>
          <w:szCs w:val="24"/>
        </w:rPr>
        <w:t xml:space="preserve">in </w:t>
      </w:r>
      <w:r w:rsidR="007F3036" w:rsidRPr="00927BF2">
        <w:rPr>
          <w:rFonts w:ascii="Book Antiqua" w:hAnsi="Book Antiqua"/>
          <w:bCs/>
          <w:iCs/>
          <w:kern w:val="0"/>
          <w:sz w:val="24"/>
          <w:szCs w:val="24"/>
        </w:rPr>
        <w:t>patient</w:t>
      </w:r>
      <w:r w:rsidR="00AD0D1A" w:rsidRPr="00927BF2">
        <w:rPr>
          <w:rFonts w:ascii="Book Antiqua" w:hAnsi="Book Antiqua"/>
          <w:bCs/>
          <w:iCs/>
          <w:kern w:val="0"/>
          <w:sz w:val="24"/>
          <w:szCs w:val="24"/>
        </w:rPr>
        <w:t>s</w:t>
      </w:r>
      <w:r w:rsidR="007F3036" w:rsidRPr="00927BF2">
        <w:rPr>
          <w:rFonts w:ascii="Book Antiqua" w:hAnsi="Book Antiqua"/>
          <w:bCs/>
          <w:iCs/>
          <w:kern w:val="0"/>
          <w:sz w:val="24"/>
          <w:szCs w:val="24"/>
        </w:rPr>
        <w:t xml:space="preserve"> with </w:t>
      </w:r>
      <w:r w:rsidRPr="00927BF2">
        <w:rPr>
          <w:rFonts w:ascii="Book Antiqua" w:hAnsi="Book Antiqua"/>
          <w:bCs/>
          <w:iCs/>
          <w:kern w:val="0"/>
          <w:sz w:val="24"/>
          <w:szCs w:val="24"/>
        </w:rPr>
        <w:t>diverticular bleeding</w:t>
      </w:r>
      <w:r w:rsidR="001E7AE2" w:rsidRPr="00927BF2">
        <w:rPr>
          <w:rFonts w:ascii="Book Antiqua" w:hAnsi="Book Antiqua"/>
          <w:bCs/>
          <w:iCs/>
          <w:kern w:val="0"/>
          <w:sz w:val="24"/>
          <w:szCs w:val="24"/>
        </w:rPr>
        <w:fldChar w:fldCharType="begin"/>
      </w:r>
      <w:r w:rsidR="001E7AE2" w:rsidRPr="00927BF2">
        <w:rPr>
          <w:rFonts w:ascii="Book Antiqua" w:hAnsi="Book Antiqua"/>
          <w:bCs/>
          <w:iCs/>
          <w:kern w:val="0"/>
          <w:sz w:val="24"/>
          <w:szCs w:val="24"/>
        </w:rPr>
        <w:instrText>ADDIN RW.CITE{{394 Jensen,D.M. 2000; 404 Niikura,R. 2015}}</w:instrText>
      </w:r>
      <w:r w:rsidR="001E7AE2"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[39,50]</w:t>
      </w:r>
      <w:r w:rsidR="001E7AE2" w:rsidRPr="00927BF2">
        <w:rPr>
          <w:rFonts w:ascii="Book Antiqua" w:hAnsi="Book Antiqua"/>
          <w:bCs/>
          <w:iCs/>
          <w:kern w:val="0"/>
          <w:sz w:val="24"/>
          <w:szCs w:val="24"/>
        </w:rPr>
        <w:fldChar w:fldCharType="end"/>
      </w:r>
      <w:r w:rsidR="00B62687" w:rsidRPr="00927BF2">
        <w:rPr>
          <w:rFonts w:ascii="Book Antiqua" w:hAnsi="Book Antiqua"/>
          <w:bCs/>
          <w:iCs/>
          <w:kern w:val="0"/>
          <w:sz w:val="24"/>
          <w:szCs w:val="24"/>
        </w:rPr>
        <w:t>.</w:t>
      </w:r>
      <w:r w:rsidR="007E68A9" w:rsidRPr="00927BF2">
        <w:rPr>
          <w:rFonts w:ascii="Book Antiqua" w:hAnsi="Book Antiqua"/>
          <w:bCs/>
          <w:iCs/>
          <w:kern w:val="0"/>
          <w:sz w:val="24"/>
          <w:szCs w:val="24"/>
        </w:rPr>
        <w:t xml:space="preserve"> </w:t>
      </w:r>
      <w:r w:rsidR="00E64EA2" w:rsidRPr="00927BF2">
        <w:rPr>
          <w:rFonts w:ascii="Book Antiqua" w:hAnsi="Book Antiqua"/>
          <w:bCs/>
          <w:iCs/>
          <w:kern w:val="0"/>
          <w:sz w:val="24"/>
          <w:szCs w:val="24"/>
        </w:rPr>
        <w:t xml:space="preserve">Because </w:t>
      </w:r>
      <w:r w:rsidR="00F2388A" w:rsidRPr="00927BF2">
        <w:rPr>
          <w:rFonts w:ascii="Book Antiqua" w:hAnsi="Book Antiqua"/>
          <w:bCs/>
          <w:iCs/>
          <w:kern w:val="0"/>
          <w:sz w:val="24"/>
          <w:szCs w:val="24"/>
        </w:rPr>
        <w:t xml:space="preserve">more than half of </w:t>
      </w:r>
      <w:r w:rsidR="00CF654E" w:rsidRPr="00927BF2">
        <w:rPr>
          <w:rFonts w:ascii="Book Antiqua" w:hAnsi="Book Antiqua"/>
          <w:bCs/>
          <w:iCs/>
          <w:kern w:val="0"/>
          <w:sz w:val="24"/>
          <w:szCs w:val="24"/>
        </w:rPr>
        <w:t xml:space="preserve">SRH </w:t>
      </w:r>
      <w:r w:rsidR="00F2388A" w:rsidRPr="00927BF2">
        <w:rPr>
          <w:rFonts w:ascii="Book Antiqua" w:hAnsi="Book Antiqua"/>
          <w:bCs/>
          <w:iCs/>
          <w:kern w:val="0"/>
          <w:sz w:val="24"/>
          <w:szCs w:val="24"/>
        </w:rPr>
        <w:t>has been reported to locate in the right colon (71%)</w:t>
      </w:r>
      <w:r w:rsidR="007242C4" w:rsidRPr="00927BF2">
        <w:rPr>
          <w:rFonts w:ascii="Book Antiqua" w:hAnsi="Book Antiqua"/>
          <w:bCs/>
          <w:iCs/>
          <w:kern w:val="0"/>
          <w:sz w:val="24"/>
          <w:szCs w:val="24"/>
        </w:rPr>
        <w:fldChar w:fldCharType="begin"/>
      </w:r>
      <w:r w:rsidR="007242C4" w:rsidRPr="00927BF2">
        <w:rPr>
          <w:rFonts w:ascii="Book Antiqua" w:hAnsi="Book Antiqua"/>
          <w:bCs/>
          <w:iCs/>
          <w:kern w:val="0"/>
          <w:sz w:val="24"/>
          <w:szCs w:val="24"/>
        </w:rPr>
        <w:instrText>ADDIN RW.CITE{{409 Ishii,N. 2012}}</w:instrText>
      </w:r>
      <w:r w:rsidR="007242C4"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[51]</w:t>
      </w:r>
      <w:r w:rsidR="007242C4" w:rsidRPr="00927BF2">
        <w:rPr>
          <w:rFonts w:ascii="Book Antiqua" w:hAnsi="Book Antiqua"/>
          <w:bCs/>
          <w:iCs/>
          <w:kern w:val="0"/>
          <w:sz w:val="24"/>
          <w:szCs w:val="24"/>
        </w:rPr>
        <w:fldChar w:fldCharType="end"/>
      </w:r>
      <w:r w:rsidR="00F2388A" w:rsidRPr="00927BF2">
        <w:rPr>
          <w:rFonts w:ascii="Book Antiqua" w:hAnsi="Book Antiqua"/>
          <w:bCs/>
          <w:iCs/>
          <w:kern w:val="0"/>
          <w:sz w:val="24"/>
          <w:szCs w:val="24"/>
        </w:rPr>
        <w:t>, cecal intubation with adequate colon preparation is required</w:t>
      </w:r>
      <w:r w:rsidR="00082646" w:rsidRPr="00927BF2">
        <w:rPr>
          <w:rFonts w:ascii="Book Antiqua" w:hAnsi="Book Antiqua"/>
          <w:bCs/>
          <w:iCs/>
          <w:kern w:val="0"/>
          <w:sz w:val="24"/>
          <w:szCs w:val="24"/>
        </w:rPr>
        <w:t xml:space="preserve">, even </w:t>
      </w:r>
      <w:r w:rsidR="007F3036" w:rsidRPr="00927BF2">
        <w:rPr>
          <w:rFonts w:ascii="Book Antiqua" w:hAnsi="Book Antiqua"/>
          <w:bCs/>
          <w:iCs/>
          <w:kern w:val="0"/>
          <w:sz w:val="24"/>
          <w:szCs w:val="24"/>
        </w:rPr>
        <w:t xml:space="preserve">for </w:t>
      </w:r>
      <w:r w:rsidR="00082646" w:rsidRPr="00927BF2">
        <w:rPr>
          <w:rFonts w:ascii="Book Antiqua" w:hAnsi="Book Antiqua"/>
          <w:bCs/>
          <w:iCs/>
          <w:kern w:val="0"/>
          <w:sz w:val="24"/>
          <w:szCs w:val="24"/>
        </w:rPr>
        <w:t xml:space="preserve">early colonoscopy. </w:t>
      </w:r>
      <w:r w:rsidR="007F3036" w:rsidRPr="00927BF2">
        <w:rPr>
          <w:rFonts w:ascii="Book Antiqua" w:hAnsi="Book Antiqua"/>
          <w:bCs/>
          <w:iCs/>
          <w:kern w:val="0"/>
          <w:sz w:val="24"/>
          <w:szCs w:val="24"/>
        </w:rPr>
        <w:t>A nasogastric tube can be placed for bowel preparation w</w:t>
      </w:r>
      <w:r w:rsidR="003F6286" w:rsidRPr="00927BF2">
        <w:rPr>
          <w:rFonts w:ascii="Book Antiqua" w:hAnsi="Book Antiqua"/>
          <w:bCs/>
          <w:iCs/>
          <w:kern w:val="0"/>
          <w:sz w:val="24"/>
          <w:szCs w:val="24"/>
        </w:rPr>
        <w:t xml:space="preserve">hen </w:t>
      </w:r>
      <w:r w:rsidR="007F3036" w:rsidRPr="00927BF2">
        <w:rPr>
          <w:rFonts w:ascii="Book Antiqua" w:hAnsi="Book Antiqua"/>
          <w:bCs/>
          <w:iCs/>
          <w:kern w:val="0"/>
          <w:sz w:val="24"/>
          <w:szCs w:val="24"/>
        </w:rPr>
        <w:t xml:space="preserve">patients with </w:t>
      </w:r>
      <w:r w:rsidR="003F6286" w:rsidRPr="00927BF2">
        <w:rPr>
          <w:rFonts w:ascii="Book Antiqua" w:hAnsi="Book Antiqua"/>
          <w:bCs/>
          <w:iCs/>
          <w:kern w:val="0"/>
          <w:sz w:val="24"/>
          <w:szCs w:val="24"/>
        </w:rPr>
        <w:t xml:space="preserve">LGIB are unable to </w:t>
      </w:r>
      <w:r w:rsidR="003F6286" w:rsidRPr="00927BF2">
        <w:rPr>
          <w:rFonts w:ascii="Book Antiqua" w:hAnsi="Book Antiqua"/>
          <w:bCs/>
          <w:iCs/>
          <w:kern w:val="0"/>
          <w:sz w:val="24"/>
          <w:szCs w:val="24"/>
        </w:rPr>
        <w:lastRenderedPageBreak/>
        <w:t>to</w:t>
      </w:r>
      <w:r w:rsidR="007F3036" w:rsidRPr="00927BF2">
        <w:rPr>
          <w:rFonts w:ascii="Book Antiqua" w:hAnsi="Book Antiqua"/>
          <w:bCs/>
          <w:iCs/>
          <w:kern w:val="0"/>
          <w:sz w:val="24"/>
          <w:szCs w:val="24"/>
        </w:rPr>
        <w:t xml:space="preserve">lerate rapid colon </w:t>
      </w:r>
      <w:proofErr w:type="gramStart"/>
      <w:r w:rsidR="007F3036" w:rsidRPr="00927BF2">
        <w:rPr>
          <w:rFonts w:ascii="Book Antiqua" w:hAnsi="Book Antiqua"/>
          <w:bCs/>
          <w:iCs/>
          <w:kern w:val="0"/>
          <w:sz w:val="24"/>
          <w:szCs w:val="24"/>
        </w:rPr>
        <w:t>preparation</w:t>
      </w:r>
      <w:proofErr w:type="gramEnd"/>
      <w:r w:rsidR="001E7AE2" w:rsidRPr="00927BF2">
        <w:rPr>
          <w:rFonts w:ascii="Book Antiqua" w:hAnsi="Book Antiqua"/>
          <w:bCs/>
          <w:iCs/>
          <w:kern w:val="0"/>
          <w:sz w:val="24"/>
          <w:szCs w:val="24"/>
        </w:rPr>
        <w:fldChar w:fldCharType="begin"/>
      </w:r>
      <w:r w:rsidR="001E7AE2" w:rsidRPr="00927BF2">
        <w:rPr>
          <w:rFonts w:ascii="Book Antiqua" w:hAnsi="Book Antiqua"/>
          <w:bCs/>
          <w:iCs/>
          <w:kern w:val="0"/>
          <w:sz w:val="24"/>
          <w:szCs w:val="24"/>
        </w:rPr>
        <w:instrText>ADDIN RW.CITE{{394 Jensen,D.M. 2000; 389 Green,B.T. 2005}}</w:instrText>
      </w:r>
      <w:r w:rsidR="001E7AE2"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[39,41]</w:t>
      </w:r>
      <w:r w:rsidR="001E7AE2" w:rsidRPr="00927BF2">
        <w:rPr>
          <w:rFonts w:ascii="Book Antiqua" w:hAnsi="Book Antiqua"/>
          <w:bCs/>
          <w:iCs/>
          <w:kern w:val="0"/>
          <w:sz w:val="24"/>
          <w:szCs w:val="24"/>
        </w:rPr>
        <w:fldChar w:fldCharType="end"/>
      </w:r>
      <w:r w:rsidR="003F6286" w:rsidRPr="00927BF2">
        <w:rPr>
          <w:rFonts w:ascii="Book Antiqua" w:hAnsi="Book Antiqua"/>
          <w:bCs/>
          <w:iCs/>
          <w:kern w:val="0"/>
          <w:sz w:val="24"/>
          <w:szCs w:val="24"/>
        </w:rPr>
        <w:t>.</w:t>
      </w:r>
    </w:p>
    <w:p w:rsidR="00984C59" w:rsidRPr="00927BF2" w:rsidRDefault="00984C59" w:rsidP="00800FB6">
      <w:pPr>
        <w:adjustRightInd w:val="0"/>
        <w:snapToGrid w:val="0"/>
        <w:spacing w:line="360" w:lineRule="auto"/>
        <w:outlineLvl w:val="0"/>
        <w:rPr>
          <w:rFonts w:ascii="Book Antiqua" w:hAnsi="Book Antiqua"/>
          <w:b/>
          <w:bCs/>
          <w:i/>
          <w:iCs/>
          <w:kern w:val="0"/>
          <w:sz w:val="24"/>
          <w:szCs w:val="24"/>
        </w:rPr>
      </w:pPr>
    </w:p>
    <w:p w:rsidR="00984C59" w:rsidRPr="00927BF2" w:rsidRDefault="00984C59" w:rsidP="00800FB6">
      <w:pPr>
        <w:adjustRightInd w:val="0"/>
        <w:snapToGrid w:val="0"/>
        <w:spacing w:line="360" w:lineRule="auto"/>
        <w:outlineLvl w:val="0"/>
        <w:rPr>
          <w:rFonts w:ascii="Book Antiqua" w:hAnsi="Book Antiqua"/>
          <w:b/>
          <w:bCs/>
          <w:iCs/>
          <w:kern w:val="0"/>
          <w:sz w:val="24"/>
          <w:szCs w:val="24"/>
        </w:rPr>
      </w:pPr>
      <w:r w:rsidRPr="00927BF2">
        <w:rPr>
          <w:rFonts w:ascii="Book Antiqua" w:hAnsi="Book Antiqua"/>
          <w:b/>
          <w:bCs/>
          <w:i/>
          <w:iCs/>
          <w:kern w:val="0"/>
          <w:sz w:val="24"/>
          <w:szCs w:val="24"/>
        </w:rPr>
        <w:t xml:space="preserve">Computed tomography </w:t>
      </w:r>
    </w:p>
    <w:p w:rsidR="00984C59" w:rsidRPr="00927BF2" w:rsidRDefault="00984C59" w:rsidP="00800FB6">
      <w:pPr>
        <w:adjustRightInd w:val="0"/>
        <w:snapToGrid w:val="0"/>
        <w:spacing w:line="360" w:lineRule="auto"/>
        <w:outlineLvl w:val="0"/>
        <w:rPr>
          <w:rFonts w:ascii="Book Antiqua" w:hAnsi="Book Antiqua"/>
          <w:bCs/>
          <w:iCs/>
          <w:kern w:val="0"/>
          <w:sz w:val="24"/>
          <w:szCs w:val="24"/>
        </w:rPr>
      </w:pPr>
      <w:r w:rsidRPr="00927BF2">
        <w:rPr>
          <w:rFonts w:ascii="Book Antiqua" w:hAnsi="Book Antiqua"/>
          <w:bCs/>
          <w:iCs/>
          <w:kern w:val="0"/>
          <w:sz w:val="24"/>
          <w:szCs w:val="24"/>
        </w:rPr>
        <w:t xml:space="preserve">A systematic review showed high sensitivity (85.2%) and high specificity (92.1%) of CT angiography </w:t>
      </w:r>
      <w:r w:rsidR="007F3036" w:rsidRPr="00927BF2">
        <w:rPr>
          <w:rFonts w:ascii="Book Antiqua" w:hAnsi="Book Antiqua"/>
          <w:bCs/>
          <w:iCs/>
          <w:kern w:val="0"/>
          <w:sz w:val="24"/>
          <w:szCs w:val="24"/>
        </w:rPr>
        <w:t>for</w:t>
      </w:r>
      <w:r w:rsidRPr="00927BF2">
        <w:rPr>
          <w:rFonts w:ascii="Book Antiqua" w:hAnsi="Book Antiqua"/>
          <w:bCs/>
          <w:iCs/>
          <w:kern w:val="0"/>
          <w:sz w:val="24"/>
          <w:szCs w:val="24"/>
        </w:rPr>
        <w:t xml:space="preserve"> diagnosi</w:t>
      </w:r>
      <w:r w:rsidR="007F3036" w:rsidRPr="00927BF2">
        <w:rPr>
          <w:rFonts w:ascii="Book Antiqua" w:hAnsi="Book Antiqua"/>
          <w:bCs/>
          <w:iCs/>
          <w:kern w:val="0"/>
          <w:sz w:val="24"/>
          <w:szCs w:val="24"/>
        </w:rPr>
        <w:t>ng</w:t>
      </w:r>
      <w:r w:rsidRPr="00927BF2">
        <w:rPr>
          <w:rFonts w:ascii="Book Antiqua" w:hAnsi="Book Antiqua"/>
          <w:bCs/>
          <w:iCs/>
          <w:kern w:val="0"/>
          <w:sz w:val="24"/>
          <w:szCs w:val="24"/>
        </w:rPr>
        <w:t xml:space="preserve"> acute </w:t>
      </w:r>
      <w:proofErr w:type="gramStart"/>
      <w:r w:rsidRPr="00927BF2">
        <w:rPr>
          <w:rFonts w:ascii="Book Antiqua" w:hAnsi="Book Antiqua"/>
          <w:bCs/>
          <w:iCs/>
          <w:kern w:val="0"/>
          <w:sz w:val="24"/>
          <w:szCs w:val="24"/>
        </w:rPr>
        <w:t>GIB</w:t>
      </w:r>
      <w:proofErr w:type="gramEnd"/>
      <w:r w:rsidRPr="00927BF2">
        <w:rPr>
          <w:rFonts w:ascii="Book Antiqua" w:hAnsi="Book Antiqua"/>
          <w:bCs/>
          <w:iCs/>
          <w:kern w:val="0"/>
          <w:sz w:val="24"/>
          <w:szCs w:val="24"/>
        </w:rPr>
        <w:fldChar w:fldCharType="begin"/>
      </w:r>
      <w:r w:rsidRPr="00927BF2">
        <w:rPr>
          <w:rFonts w:ascii="Book Antiqua" w:hAnsi="Book Antiqua"/>
          <w:bCs/>
          <w:iCs/>
          <w:kern w:val="0"/>
          <w:sz w:val="24"/>
          <w:szCs w:val="24"/>
        </w:rPr>
        <w:instrText>ADDIN RW.CITE{{383 Garcia-Blazquez,V. 2013}}</w:instrText>
      </w:r>
      <w:r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[52]</w:t>
      </w:r>
      <w:r w:rsidRPr="00927BF2">
        <w:rPr>
          <w:rFonts w:ascii="Book Antiqua" w:hAnsi="Book Antiqua"/>
          <w:bCs/>
          <w:iCs/>
          <w:kern w:val="0"/>
          <w:sz w:val="24"/>
          <w:szCs w:val="24"/>
        </w:rPr>
        <w:fldChar w:fldCharType="end"/>
      </w:r>
      <w:r w:rsidRPr="00927BF2">
        <w:rPr>
          <w:rFonts w:ascii="Book Antiqua" w:hAnsi="Book Antiqua"/>
          <w:bCs/>
          <w:iCs/>
          <w:kern w:val="0"/>
          <w:sz w:val="24"/>
          <w:szCs w:val="24"/>
        </w:rPr>
        <w:t xml:space="preserve">. The American College of Gastroenterology guideline suggest that CT angiography should be considered </w:t>
      </w:r>
      <w:r w:rsidR="007F3036" w:rsidRPr="00927BF2">
        <w:rPr>
          <w:rFonts w:ascii="Book Antiqua" w:hAnsi="Book Antiqua"/>
          <w:bCs/>
          <w:iCs/>
          <w:kern w:val="0"/>
          <w:sz w:val="24"/>
          <w:szCs w:val="24"/>
        </w:rPr>
        <w:t>to</w:t>
      </w:r>
      <w:r w:rsidRPr="00927BF2">
        <w:rPr>
          <w:rFonts w:ascii="Book Antiqua" w:hAnsi="Book Antiqua"/>
          <w:bCs/>
          <w:iCs/>
          <w:kern w:val="0"/>
          <w:sz w:val="24"/>
          <w:szCs w:val="24"/>
        </w:rPr>
        <w:t xml:space="preserve"> localiz</w:t>
      </w:r>
      <w:r w:rsidR="007F3036" w:rsidRPr="00927BF2">
        <w:rPr>
          <w:rFonts w:ascii="Book Antiqua" w:hAnsi="Book Antiqua"/>
          <w:bCs/>
          <w:iCs/>
          <w:kern w:val="0"/>
          <w:sz w:val="24"/>
          <w:szCs w:val="24"/>
        </w:rPr>
        <w:t>e</w:t>
      </w:r>
      <w:r w:rsidRPr="00927BF2">
        <w:rPr>
          <w:rFonts w:ascii="Book Antiqua" w:hAnsi="Book Antiqua"/>
          <w:bCs/>
          <w:iCs/>
          <w:kern w:val="0"/>
          <w:sz w:val="24"/>
          <w:szCs w:val="24"/>
        </w:rPr>
        <w:t xml:space="preserve"> the bleeding site before angiography or surgery, when the hemodynamics do not permit endoscopic evaluation and/or when patients are unable to tolerate </w:t>
      </w:r>
      <w:r w:rsidR="007F3036" w:rsidRPr="00927BF2">
        <w:rPr>
          <w:rFonts w:ascii="Book Antiqua" w:hAnsi="Book Antiqua"/>
          <w:bCs/>
          <w:iCs/>
          <w:kern w:val="0"/>
          <w:sz w:val="24"/>
          <w:szCs w:val="24"/>
        </w:rPr>
        <w:t>the</w:t>
      </w:r>
      <w:r w:rsidRPr="00927BF2">
        <w:rPr>
          <w:rFonts w:ascii="Book Antiqua" w:hAnsi="Book Antiqua"/>
          <w:bCs/>
          <w:iCs/>
          <w:kern w:val="0"/>
          <w:sz w:val="24"/>
          <w:szCs w:val="24"/>
        </w:rPr>
        <w:t xml:space="preserve"> bowel preparation</w:t>
      </w:r>
      <w:r w:rsidRPr="00927BF2">
        <w:rPr>
          <w:rFonts w:ascii="Book Antiqua" w:hAnsi="Book Antiqua"/>
          <w:bCs/>
          <w:iCs/>
          <w:kern w:val="0"/>
          <w:sz w:val="24"/>
          <w:szCs w:val="24"/>
        </w:rPr>
        <w:fldChar w:fldCharType="begin"/>
      </w:r>
      <w:r w:rsidRPr="00927BF2">
        <w:rPr>
          <w:rFonts w:ascii="Book Antiqua" w:hAnsi="Book Antiqua"/>
          <w:bCs/>
          <w:iCs/>
          <w:kern w:val="0"/>
          <w:sz w:val="24"/>
          <w:szCs w:val="24"/>
        </w:rPr>
        <w:instrText>ADDIN RW.CITE{{351 Strate,L.L. 2016}}</w:instrText>
      </w:r>
      <w:r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[13]</w:t>
      </w:r>
      <w:r w:rsidRPr="00927BF2">
        <w:rPr>
          <w:rFonts w:ascii="Book Antiqua" w:hAnsi="Book Antiqua"/>
          <w:bCs/>
          <w:iCs/>
          <w:kern w:val="0"/>
          <w:sz w:val="24"/>
          <w:szCs w:val="24"/>
        </w:rPr>
        <w:fldChar w:fldCharType="end"/>
      </w:r>
      <w:r w:rsidRPr="00927BF2">
        <w:rPr>
          <w:rFonts w:ascii="Book Antiqua" w:hAnsi="Book Antiqua"/>
          <w:bCs/>
          <w:iCs/>
          <w:kern w:val="0"/>
          <w:sz w:val="24"/>
          <w:szCs w:val="24"/>
        </w:rPr>
        <w:t>.</w:t>
      </w:r>
    </w:p>
    <w:p w:rsidR="00984C59" w:rsidRPr="00927BF2" w:rsidRDefault="00A70BAF" w:rsidP="00242D66">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T</w:t>
      </w:r>
      <w:r w:rsidR="00984C59" w:rsidRPr="00927BF2">
        <w:rPr>
          <w:rFonts w:ascii="Book Antiqua" w:hAnsi="Book Antiqua"/>
          <w:bCs/>
          <w:iCs/>
          <w:kern w:val="0"/>
          <w:sz w:val="24"/>
          <w:szCs w:val="24"/>
        </w:rPr>
        <w:t xml:space="preserve">he clinical significance of performing </w:t>
      </w:r>
      <w:r w:rsidR="00B14CCF" w:rsidRPr="00927BF2">
        <w:rPr>
          <w:rFonts w:ascii="Book Antiqua" w:hAnsi="Book Antiqua"/>
          <w:bCs/>
          <w:iCs/>
          <w:kern w:val="0"/>
          <w:sz w:val="24"/>
          <w:szCs w:val="24"/>
        </w:rPr>
        <w:t>CE-CT</w:t>
      </w:r>
      <w:r w:rsidR="00984C59" w:rsidRPr="00927BF2">
        <w:rPr>
          <w:rFonts w:ascii="Book Antiqua" w:hAnsi="Book Antiqua"/>
          <w:bCs/>
          <w:iCs/>
          <w:kern w:val="0"/>
          <w:sz w:val="24"/>
          <w:szCs w:val="24"/>
        </w:rPr>
        <w:t xml:space="preserve"> before colonoscopy has been examined</w:t>
      </w:r>
      <w:r w:rsidRPr="00927BF2">
        <w:rPr>
          <w:rFonts w:ascii="Book Antiqua" w:hAnsi="Book Antiqua"/>
          <w:bCs/>
          <w:iCs/>
          <w:kern w:val="0"/>
          <w:sz w:val="24"/>
          <w:szCs w:val="24"/>
        </w:rPr>
        <w:t xml:space="preserve"> in recent years</w:t>
      </w:r>
      <w:r w:rsidR="00984C59" w:rsidRPr="00927BF2">
        <w:rPr>
          <w:rFonts w:ascii="Book Antiqua" w:hAnsi="Book Antiqua"/>
          <w:bCs/>
          <w:iCs/>
          <w:kern w:val="0"/>
          <w:sz w:val="24"/>
          <w:szCs w:val="24"/>
        </w:rPr>
        <w:t xml:space="preserve">. Our retrospective study of acute LGIB </w:t>
      </w:r>
      <w:r w:rsidR="007F3036" w:rsidRPr="00927BF2">
        <w:rPr>
          <w:rFonts w:ascii="Book Antiqua" w:hAnsi="Book Antiqua"/>
          <w:bCs/>
          <w:iCs/>
          <w:kern w:val="0"/>
          <w:sz w:val="24"/>
          <w:szCs w:val="24"/>
        </w:rPr>
        <w:t>reported</w:t>
      </w:r>
      <w:r w:rsidR="00984C59" w:rsidRPr="00927BF2">
        <w:rPr>
          <w:rFonts w:ascii="Book Antiqua" w:hAnsi="Book Antiqua"/>
          <w:bCs/>
          <w:iCs/>
          <w:kern w:val="0"/>
          <w:sz w:val="24"/>
          <w:szCs w:val="24"/>
        </w:rPr>
        <w:t xml:space="preserve"> that the detection rate for vascular lesions was higher </w:t>
      </w:r>
      <w:r w:rsidR="00AD0D1A" w:rsidRPr="00927BF2">
        <w:rPr>
          <w:rFonts w:ascii="Book Antiqua" w:hAnsi="Book Antiqua"/>
          <w:bCs/>
          <w:iCs/>
          <w:kern w:val="0"/>
          <w:sz w:val="24"/>
          <w:szCs w:val="24"/>
        </w:rPr>
        <w:t xml:space="preserve">for </w:t>
      </w:r>
      <w:r w:rsidR="00984C59" w:rsidRPr="00927BF2">
        <w:rPr>
          <w:rFonts w:ascii="Book Antiqua" w:hAnsi="Book Antiqua"/>
          <w:bCs/>
          <w:iCs/>
          <w:kern w:val="0"/>
          <w:sz w:val="24"/>
          <w:szCs w:val="24"/>
        </w:rPr>
        <w:t xml:space="preserve">colonoscopy following CT than </w:t>
      </w:r>
      <w:r w:rsidR="00AD0D1A" w:rsidRPr="00927BF2">
        <w:rPr>
          <w:rFonts w:ascii="Book Antiqua" w:hAnsi="Book Antiqua"/>
          <w:bCs/>
          <w:iCs/>
          <w:kern w:val="0"/>
          <w:sz w:val="24"/>
          <w:szCs w:val="24"/>
        </w:rPr>
        <w:t xml:space="preserve">for </w:t>
      </w:r>
      <w:r w:rsidR="00984C59" w:rsidRPr="00927BF2">
        <w:rPr>
          <w:rFonts w:ascii="Book Antiqua" w:hAnsi="Book Antiqua"/>
          <w:bCs/>
          <w:iCs/>
          <w:kern w:val="0"/>
          <w:sz w:val="24"/>
          <w:szCs w:val="24"/>
        </w:rPr>
        <w:t xml:space="preserve">colonoscopy alone (35.7% </w:t>
      </w:r>
      <w:r w:rsidR="00984C59" w:rsidRPr="00927BF2">
        <w:rPr>
          <w:rFonts w:ascii="Book Antiqua" w:hAnsi="Book Antiqua"/>
          <w:bCs/>
          <w:i/>
          <w:iCs/>
          <w:kern w:val="0"/>
          <w:sz w:val="24"/>
          <w:szCs w:val="24"/>
        </w:rPr>
        <w:t>vs</w:t>
      </w:r>
      <w:r w:rsidR="00984C59" w:rsidRPr="00927BF2">
        <w:rPr>
          <w:rFonts w:ascii="Book Antiqua" w:hAnsi="Book Antiqua"/>
          <w:bCs/>
          <w:iCs/>
          <w:kern w:val="0"/>
          <w:sz w:val="24"/>
          <w:szCs w:val="24"/>
        </w:rPr>
        <w:t xml:space="preserve"> 20.6%, </w:t>
      </w:r>
      <w:r w:rsidR="00242D66" w:rsidRPr="00927BF2">
        <w:rPr>
          <w:rFonts w:ascii="Book Antiqua" w:hAnsi="Book Antiqua"/>
          <w:bCs/>
          <w:i/>
          <w:iCs/>
          <w:kern w:val="0"/>
          <w:sz w:val="24"/>
          <w:szCs w:val="24"/>
        </w:rPr>
        <w:t xml:space="preserve">P </w:t>
      </w:r>
      <w:r w:rsidR="00984C59" w:rsidRPr="00927BF2">
        <w:rPr>
          <w:rFonts w:ascii="Book Antiqua" w:hAnsi="Book Antiqua"/>
          <w:bCs/>
          <w:iCs/>
          <w:kern w:val="0"/>
          <w:sz w:val="24"/>
          <w:szCs w:val="24"/>
        </w:rPr>
        <w:t>=</w:t>
      </w:r>
      <w:r w:rsidR="00715B68" w:rsidRPr="00927BF2">
        <w:rPr>
          <w:rFonts w:ascii="Book Antiqua" w:hAnsi="Book Antiqua"/>
          <w:bCs/>
          <w:iCs/>
          <w:kern w:val="0"/>
          <w:sz w:val="24"/>
          <w:szCs w:val="24"/>
        </w:rPr>
        <w:t xml:space="preserve"> </w:t>
      </w:r>
      <w:r w:rsidR="00984C59" w:rsidRPr="00927BF2">
        <w:rPr>
          <w:rFonts w:ascii="Book Antiqua" w:hAnsi="Book Antiqua"/>
          <w:bCs/>
          <w:iCs/>
          <w:kern w:val="0"/>
          <w:sz w:val="24"/>
          <w:szCs w:val="24"/>
        </w:rPr>
        <w:t xml:space="preserve">0.01), leading to more endoscopic therapies (34.9% </w:t>
      </w:r>
      <w:r w:rsidR="00984C59" w:rsidRPr="00927BF2">
        <w:rPr>
          <w:rFonts w:ascii="Book Antiqua" w:hAnsi="Book Antiqua"/>
          <w:bCs/>
          <w:i/>
          <w:iCs/>
          <w:kern w:val="0"/>
          <w:sz w:val="24"/>
          <w:szCs w:val="24"/>
        </w:rPr>
        <w:t>vs</w:t>
      </w:r>
      <w:r w:rsidR="00984C59" w:rsidRPr="00927BF2">
        <w:rPr>
          <w:rFonts w:ascii="Book Antiqua" w:hAnsi="Book Antiqua"/>
          <w:bCs/>
          <w:iCs/>
          <w:kern w:val="0"/>
          <w:sz w:val="24"/>
          <w:szCs w:val="24"/>
        </w:rPr>
        <w:t xml:space="preserve"> 13.4%, </w:t>
      </w:r>
      <w:r w:rsidR="00242D66" w:rsidRPr="00927BF2">
        <w:rPr>
          <w:rFonts w:ascii="Book Antiqua" w:hAnsi="Book Antiqua"/>
          <w:bCs/>
          <w:i/>
          <w:iCs/>
          <w:kern w:val="0"/>
          <w:sz w:val="24"/>
          <w:szCs w:val="24"/>
        </w:rPr>
        <w:t>P</w:t>
      </w:r>
      <w:r w:rsidR="00715B68" w:rsidRPr="00927BF2">
        <w:rPr>
          <w:rFonts w:ascii="Book Antiqua" w:hAnsi="Book Antiqua"/>
          <w:bCs/>
          <w:iCs/>
          <w:kern w:val="0"/>
          <w:sz w:val="24"/>
          <w:szCs w:val="24"/>
        </w:rPr>
        <w:t xml:space="preserve"> </w:t>
      </w:r>
      <w:r w:rsidR="00984C59" w:rsidRPr="00927BF2">
        <w:rPr>
          <w:rFonts w:ascii="Book Antiqua" w:hAnsi="Book Antiqua"/>
          <w:bCs/>
          <w:iCs/>
          <w:kern w:val="0"/>
          <w:sz w:val="24"/>
          <w:szCs w:val="24"/>
        </w:rPr>
        <w:t>&lt;</w:t>
      </w:r>
      <w:r w:rsidR="00715B68" w:rsidRPr="00927BF2">
        <w:rPr>
          <w:rFonts w:ascii="Book Antiqua" w:hAnsi="Book Antiqua"/>
          <w:bCs/>
          <w:iCs/>
          <w:kern w:val="0"/>
          <w:sz w:val="24"/>
          <w:szCs w:val="24"/>
        </w:rPr>
        <w:t xml:space="preserve"> </w:t>
      </w:r>
      <w:r w:rsidR="00984C59" w:rsidRPr="00927BF2">
        <w:rPr>
          <w:rFonts w:ascii="Book Antiqua" w:hAnsi="Book Antiqua"/>
          <w:bCs/>
          <w:iCs/>
          <w:kern w:val="0"/>
          <w:sz w:val="24"/>
          <w:szCs w:val="24"/>
        </w:rPr>
        <w:t>0.01</w:t>
      </w:r>
      <w:proofErr w:type="gramStart"/>
      <w:r w:rsidR="00984C59" w:rsidRPr="00927BF2">
        <w:rPr>
          <w:rFonts w:ascii="Book Antiqua" w:hAnsi="Book Antiqua"/>
          <w:bCs/>
          <w:iCs/>
          <w:kern w:val="0"/>
          <w:sz w:val="24"/>
          <w:szCs w:val="24"/>
        </w:rPr>
        <w:t>)</w:t>
      </w:r>
      <w:proofErr w:type="gramEnd"/>
      <w:r w:rsidR="00984C59" w:rsidRPr="00927BF2">
        <w:rPr>
          <w:rFonts w:ascii="Book Antiqua" w:hAnsi="Book Antiqua"/>
          <w:bCs/>
          <w:iCs/>
          <w:kern w:val="0"/>
          <w:sz w:val="24"/>
          <w:szCs w:val="24"/>
        </w:rPr>
        <w:fldChar w:fldCharType="begin"/>
      </w:r>
      <w:r w:rsidR="00984C59" w:rsidRPr="00927BF2">
        <w:rPr>
          <w:rFonts w:ascii="Book Antiqua" w:hAnsi="Book Antiqua"/>
          <w:bCs/>
          <w:iCs/>
          <w:kern w:val="0"/>
          <w:sz w:val="24"/>
          <w:szCs w:val="24"/>
        </w:rPr>
        <w:instrText>ADDIN RW.CITE{{469 Nagata,N. 2015}}</w:instrText>
      </w:r>
      <w:r w:rsidR="00984C59"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[53]</w:t>
      </w:r>
      <w:r w:rsidR="00984C59" w:rsidRPr="00927BF2">
        <w:rPr>
          <w:rFonts w:ascii="Book Antiqua" w:hAnsi="Book Antiqua"/>
          <w:bCs/>
          <w:iCs/>
          <w:kern w:val="0"/>
          <w:sz w:val="24"/>
          <w:szCs w:val="24"/>
        </w:rPr>
        <w:fldChar w:fldCharType="end"/>
      </w:r>
      <w:r w:rsidR="00984C59" w:rsidRPr="00927BF2">
        <w:rPr>
          <w:rFonts w:ascii="Book Antiqua" w:hAnsi="Book Antiqua"/>
          <w:bCs/>
          <w:iCs/>
          <w:kern w:val="0"/>
          <w:sz w:val="24"/>
          <w:szCs w:val="24"/>
        </w:rPr>
        <w:t>.</w:t>
      </w:r>
    </w:p>
    <w:p w:rsidR="00984C59" w:rsidRPr="00927BF2" w:rsidRDefault="00984C59" w:rsidP="00242D66">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 xml:space="preserve">Furthermore, several studies </w:t>
      </w:r>
      <w:r w:rsidR="00715B68" w:rsidRPr="00927BF2">
        <w:rPr>
          <w:rFonts w:ascii="Book Antiqua" w:hAnsi="Book Antiqua"/>
          <w:bCs/>
          <w:iCs/>
          <w:kern w:val="0"/>
          <w:sz w:val="24"/>
          <w:szCs w:val="24"/>
        </w:rPr>
        <w:t xml:space="preserve">have </w:t>
      </w:r>
      <w:r w:rsidRPr="00927BF2">
        <w:rPr>
          <w:rFonts w:ascii="Book Antiqua" w:hAnsi="Book Antiqua"/>
          <w:bCs/>
          <w:iCs/>
          <w:kern w:val="0"/>
          <w:sz w:val="24"/>
          <w:szCs w:val="24"/>
        </w:rPr>
        <w:t xml:space="preserve">focused on the association between extravasation on CT and definitive diverticular bleeding on colonoscopy (Table </w:t>
      </w:r>
      <w:r w:rsidR="007070E7" w:rsidRPr="00927BF2">
        <w:rPr>
          <w:rFonts w:ascii="Book Antiqua" w:hAnsi="Book Antiqua"/>
          <w:bCs/>
          <w:iCs/>
          <w:kern w:val="0"/>
          <w:sz w:val="24"/>
          <w:szCs w:val="24"/>
        </w:rPr>
        <w:t>4</w:t>
      </w:r>
      <w:r w:rsidRPr="00927BF2">
        <w:rPr>
          <w:rFonts w:ascii="Book Antiqua" w:hAnsi="Book Antiqua"/>
          <w:bCs/>
          <w:iCs/>
          <w:kern w:val="0"/>
          <w:sz w:val="24"/>
          <w:szCs w:val="24"/>
        </w:rPr>
        <w:t xml:space="preserve">). The colonoscopic detection rate of bleeding diverticula </w:t>
      </w:r>
      <w:r w:rsidR="00715B68" w:rsidRPr="00927BF2">
        <w:rPr>
          <w:rFonts w:ascii="Book Antiqua" w:hAnsi="Book Antiqua"/>
          <w:bCs/>
          <w:iCs/>
          <w:kern w:val="0"/>
          <w:sz w:val="24"/>
          <w:szCs w:val="24"/>
        </w:rPr>
        <w:t>i</w:t>
      </w:r>
      <w:r w:rsidRPr="00927BF2">
        <w:rPr>
          <w:rFonts w:ascii="Book Antiqua" w:hAnsi="Book Antiqua"/>
          <w:bCs/>
          <w:iCs/>
          <w:kern w:val="0"/>
          <w:sz w:val="24"/>
          <w:szCs w:val="24"/>
        </w:rPr>
        <w:t>s significantly higher in patients with extravasation on CT than in those without (60</w:t>
      </w:r>
      <w:r w:rsidR="00242D66" w:rsidRPr="00927BF2">
        <w:rPr>
          <w:rFonts w:ascii="Book Antiqua" w:eastAsia="宋体" w:hAnsi="Book Antiqua" w:hint="eastAsia"/>
          <w:bCs/>
          <w:iCs/>
          <w:kern w:val="0"/>
          <w:sz w:val="24"/>
          <w:szCs w:val="24"/>
          <w:lang w:eastAsia="zh-CN"/>
        </w:rPr>
        <w:t>%-</w:t>
      </w:r>
      <w:r w:rsidRPr="00927BF2">
        <w:rPr>
          <w:rFonts w:ascii="Book Antiqua" w:hAnsi="Book Antiqua"/>
          <w:bCs/>
          <w:iCs/>
          <w:kern w:val="0"/>
          <w:sz w:val="24"/>
          <w:szCs w:val="24"/>
        </w:rPr>
        <w:t xml:space="preserve">76% </w:t>
      </w:r>
      <w:r w:rsidRPr="00927BF2">
        <w:rPr>
          <w:rFonts w:ascii="Book Antiqua" w:hAnsi="Book Antiqua"/>
          <w:bCs/>
          <w:i/>
          <w:iCs/>
          <w:kern w:val="0"/>
          <w:sz w:val="24"/>
          <w:szCs w:val="24"/>
        </w:rPr>
        <w:t>vs</w:t>
      </w:r>
      <w:r w:rsidRPr="00927BF2">
        <w:rPr>
          <w:rFonts w:ascii="Book Antiqua" w:hAnsi="Book Antiqua"/>
          <w:bCs/>
          <w:iCs/>
          <w:kern w:val="0"/>
          <w:sz w:val="24"/>
          <w:szCs w:val="24"/>
        </w:rPr>
        <w:t xml:space="preserve"> 18</w:t>
      </w:r>
      <w:r w:rsidR="00242D66" w:rsidRPr="00927BF2">
        <w:rPr>
          <w:rFonts w:ascii="Book Antiqua" w:eastAsia="宋体" w:hAnsi="Book Antiqua" w:hint="eastAsia"/>
          <w:bCs/>
          <w:iCs/>
          <w:kern w:val="0"/>
          <w:sz w:val="24"/>
          <w:szCs w:val="24"/>
          <w:lang w:eastAsia="zh-CN"/>
        </w:rPr>
        <w:t>%-</w:t>
      </w:r>
      <w:r w:rsidRPr="00927BF2">
        <w:rPr>
          <w:rFonts w:ascii="Book Antiqua" w:hAnsi="Book Antiqua"/>
          <w:bCs/>
          <w:iCs/>
          <w:kern w:val="0"/>
          <w:sz w:val="24"/>
          <w:szCs w:val="24"/>
        </w:rPr>
        <w:t>31%)</w:t>
      </w:r>
      <w:r w:rsidRPr="00927BF2">
        <w:rPr>
          <w:rFonts w:ascii="Book Antiqua" w:hAnsi="Book Antiqua"/>
          <w:bCs/>
          <w:iCs/>
          <w:kern w:val="0"/>
          <w:sz w:val="24"/>
          <w:szCs w:val="24"/>
        </w:rPr>
        <w:fldChar w:fldCharType="begin"/>
      </w:r>
      <w:r w:rsidRPr="00927BF2">
        <w:rPr>
          <w:rFonts w:ascii="Book Antiqua" w:hAnsi="Book Antiqua"/>
          <w:bCs/>
          <w:iCs/>
          <w:kern w:val="0"/>
          <w:sz w:val="24"/>
          <w:szCs w:val="24"/>
        </w:rPr>
        <w:instrText>ADDIN RW.CITE{{376 Nakatsu,S. 2015; 372 Sugiyama,T. 2015; 361 Umezawa,S. 2018}}</w:instrText>
      </w:r>
      <w:r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[54-56]</w:t>
      </w:r>
      <w:r w:rsidRPr="00927BF2">
        <w:rPr>
          <w:rFonts w:ascii="Book Antiqua" w:hAnsi="Book Antiqua"/>
          <w:bCs/>
          <w:iCs/>
          <w:kern w:val="0"/>
          <w:sz w:val="24"/>
          <w:szCs w:val="24"/>
        </w:rPr>
        <w:fldChar w:fldCharType="end"/>
      </w:r>
      <w:r w:rsidR="00A70BAF" w:rsidRPr="00927BF2">
        <w:rPr>
          <w:rFonts w:ascii="Book Antiqua" w:hAnsi="Book Antiqua"/>
          <w:bCs/>
          <w:iCs/>
          <w:kern w:val="0"/>
          <w:sz w:val="24"/>
          <w:szCs w:val="24"/>
        </w:rPr>
        <w:t>,</w:t>
      </w:r>
      <w:r w:rsidRPr="00927BF2">
        <w:rPr>
          <w:rFonts w:ascii="Book Antiqua" w:hAnsi="Book Antiqua"/>
          <w:bCs/>
          <w:iCs/>
          <w:kern w:val="0"/>
          <w:sz w:val="24"/>
          <w:szCs w:val="24"/>
        </w:rPr>
        <w:t xml:space="preserve"> </w:t>
      </w:r>
      <w:r w:rsidR="00A70BAF" w:rsidRPr="00927BF2">
        <w:rPr>
          <w:rFonts w:ascii="Book Antiqua" w:hAnsi="Book Antiqua"/>
          <w:bCs/>
          <w:iCs/>
          <w:kern w:val="0"/>
          <w:sz w:val="24"/>
          <w:szCs w:val="24"/>
        </w:rPr>
        <w:t>suggesting</w:t>
      </w:r>
      <w:r w:rsidRPr="00927BF2">
        <w:rPr>
          <w:rFonts w:ascii="Book Antiqua" w:hAnsi="Book Antiqua"/>
          <w:bCs/>
          <w:iCs/>
          <w:kern w:val="0"/>
          <w:sz w:val="24"/>
          <w:szCs w:val="24"/>
        </w:rPr>
        <w:t xml:space="preserve"> that extravasation on CT is </w:t>
      </w:r>
      <w:r w:rsidR="00715B68" w:rsidRPr="00927BF2">
        <w:rPr>
          <w:rFonts w:ascii="Book Antiqua" w:hAnsi="Book Antiqua"/>
          <w:bCs/>
          <w:iCs/>
          <w:kern w:val="0"/>
          <w:sz w:val="24"/>
          <w:szCs w:val="24"/>
        </w:rPr>
        <w:t>a</w:t>
      </w:r>
      <w:r w:rsidRPr="00927BF2">
        <w:rPr>
          <w:rFonts w:ascii="Book Antiqua" w:hAnsi="Book Antiqua"/>
          <w:bCs/>
          <w:iCs/>
          <w:kern w:val="0"/>
          <w:sz w:val="24"/>
          <w:szCs w:val="24"/>
        </w:rPr>
        <w:t xml:space="preserve"> reasonable indication for urgent colonoscopy to detect </w:t>
      </w:r>
      <w:r w:rsidR="00715B68" w:rsidRPr="00927BF2">
        <w:rPr>
          <w:rFonts w:ascii="Book Antiqua" w:hAnsi="Book Antiqua"/>
          <w:bCs/>
          <w:iCs/>
          <w:kern w:val="0"/>
          <w:sz w:val="24"/>
          <w:szCs w:val="24"/>
        </w:rPr>
        <w:t>SRH</w:t>
      </w:r>
      <w:r w:rsidRPr="00927BF2">
        <w:rPr>
          <w:rFonts w:ascii="Book Antiqua" w:hAnsi="Book Antiqua"/>
          <w:bCs/>
          <w:iCs/>
          <w:kern w:val="0"/>
          <w:sz w:val="24"/>
          <w:szCs w:val="24"/>
        </w:rPr>
        <w:t>. However, CT is not recommended for all cases due to the low rate of positive extravasation (15</w:t>
      </w:r>
      <w:r w:rsidR="00242D66" w:rsidRPr="00927BF2">
        <w:rPr>
          <w:rFonts w:ascii="Book Antiqua" w:eastAsia="宋体" w:hAnsi="Book Antiqua" w:hint="eastAsia"/>
          <w:bCs/>
          <w:iCs/>
          <w:kern w:val="0"/>
          <w:sz w:val="24"/>
          <w:szCs w:val="24"/>
          <w:lang w:eastAsia="zh-CN"/>
        </w:rPr>
        <w:t>%-</w:t>
      </w:r>
      <w:r w:rsidRPr="00927BF2">
        <w:rPr>
          <w:rFonts w:ascii="Book Antiqua" w:hAnsi="Book Antiqua"/>
          <w:bCs/>
          <w:iCs/>
          <w:kern w:val="0"/>
          <w:sz w:val="24"/>
          <w:szCs w:val="24"/>
        </w:rPr>
        <w:t xml:space="preserve">25%) </w:t>
      </w:r>
      <w:r w:rsidR="00AD0D1A" w:rsidRPr="00927BF2">
        <w:rPr>
          <w:rFonts w:ascii="Book Antiqua" w:hAnsi="Book Antiqua"/>
          <w:bCs/>
          <w:iCs/>
          <w:kern w:val="0"/>
          <w:sz w:val="24"/>
          <w:szCs w:val="24"/>
        </w:rPr>
        <w:t xml:space="preserve">documented </w:t>
      </w:r>
      <w:r w:rsidRPr="00927BF2">
        <w:rPr>
          <w:rFonts w:ascii="Book Antiqua" w:hAnsi="Book Antiqua"/>
          <w:bCs/>
          <w:iCs/>
          <w:kern w:val="0"/>
          <w:sz w:val="24"/>
          <w:szCs w:val="24"/>
        </w:rPr>
        <w:t xml:space="preserve">in prospective studies of diverticular </w:t>
      </w:r>
      <w:proofErr w:type="gramStart"/>
      <w:r w:rsidRPr="00927BF2">
        <w:rPr>
          <w:rFonts w:ascii="Book Antiqua" w:hAnsi="Book Antiqua"/>
          <w:bCs/>
          <w:iCs/>
          <w:kern w:val="0"/>
          <w:sz w:val="24"/>
          <w:szCs w:val="24"/>
        </w:rPr>
        <w:t>bleeding</w:t>
      </w:r>
      <w:proofErr w:type="gramEnd"/>
      <w:r w:rsidRPr="00927BF2">
        <w:rPr>
          <w:rFonts w:ascii="Book Antiqua" w:hAnsi="Book Antiqua"/>
          <w:bCs/>
          <w:iCs/>
          <w:kern w:val="0"/>
          <w:sz w:val="24"/>
          <w:szCs w:val="24"/>
        </w:rPr>
        <w:fldChar w:fldCharType="begin"/>
      </w:r>
      <w:r w:rsidRPr="00927BF2">
        <w:rPr>
          <w:rFonts w:ascii="Book Antiqua" w:hAnsi="Book Antiqua"/>
          <w:bCs/>
          <w:iCs/>
          <w:kern w:val="0"/>
          <w:sz w:val="24"/>
          <w:szCs w:val="24"/>
        </w:rPr>
        <w:instrText>ADDIN RW.CITE{{381 Obana,T. 2013; 361 Umezawa,S. 2018}}</w:instrText>
      </w:r>
      <w:r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[56,57]</w:t>
      </w:r>
      <w:r w:rsidRPr="00927BF2">
        <w:rPr>
          <w:rFonts w:ascii="Book Antiqua" w:hAnsi="Book Antiqua"/>
          <w:bCs/>
          <w:iCs/>
          <w:kern w:val="0"/>
          <w:sz w:val="24"/>
          <w:szCs w:val="24"/>
        </w:rPr>
        <w:fldChar w:fldCharType="end"/>
      </w:r>
      <w:r w:rsidRPr="00927BF2">
        <w:rPr>
          <w:rFonts w:ascii="Book Antiqua" w:hAnsi="Book Antiqua"/>
          <w:bCs/>
          <w:iCs/>
          <w:kern w:val="0"/>
          <w:sz w:val="24"/>
          <w:szCs w:val="24"/>
        </w:rPr>
        <w:t xml:space="preserve">. The intermittent nature of diverticular bleeding </w:t>
      </w:r>
      <w:r w:rsidR="00715B68" w:rsidRPr="00927BF2">
        <w:rPr>
          <w:rFonts w:ascii="Book Antiqua" w:hAnsi="Book Antiqua"/>
          <w:bCs/>
          <w:iCs/>
          <w:kern w:val="0"/>
          <w:sz w:val="24"/>
          <w:szCs w:val="24"/>
        </w:rPr>
        <w:t>can</w:t>
      </w:r>
      <w:r w:rsidRPr="00927BF2">
        <w:rPr>
          <w:rFonts w:ascii="Book Antiqua" w:hAnsi="Book Antiqua"/>
          <w:bCs/>
          <w:iCs/>
          <w:kern w:val="0"/>
          <w:sz w:val="24"/>
          <w:szCs w:val="24"/>
        </w:rPr>
        <w:t xml:space="preserve"> reduce the sensitivity of CT </w:t>
      </w:r>
      <w:r w:rsidR="00715B68" w:rsidRPr="00927BF2">
        <w:rPr>
          <w:rFonts w:ascii="Book Antiqua" w:hAnsi="Book Antiqua"/>
          <w:bCs/>
          <w:iCs/>
          <w:kern w:val="0"/>
          <w:sz w:val="24"/>
          <w:szCs w:val="24"/>
        </w:rPr>
        <w:t>for</w:t>
      </w:r>
      <w:r w:rsidRPr="00927BF2">
        <w:rPr>
          <w:rFonts w:ascii="Book Antiqua" w:hAnsi="Book Antiqua"/>
          <w:bCs/>
          <w:iCs/>
          <w:kern w:val="0"/>
          <w:sz w:val="24"/>
          <w:szCs w:val="24"/>
        </w:rPr>
        <w:t xml:space="preserve"> diagnosing diverticular bleeding. </w:t>
      </w:r>
      <w:r w:rsidR="00AD0D1A" w:rsidRPr="00927BF2">
        <w:rPr>
          <w:rFonts w:ascii="Book Antiqua" w:hAnsi="Book Antiqua"/>
          <w:bCs/>
          <w:iCs/>
          <w:kern w:val="0"/>
          <w:sz w:val="24"/>
          <w:szCs w:val="24"/>
        </w:rPr>
        <w:t>A</w:t>
      </w:r>
      <w:r w:rsidRPr="00927BF2">
        <w:rPr>
          <w:rFonts w:ascii="Book Antiqua" w:hAnsi="Book Antiqua"/>
          <w:bCs/>
          <w:iCs/>
          <w:kern w:val="0"/>
          <w:sz w:val="24"/>
          <w:szCs w:val="24"/>
        </w:rPr>
        <w:t xml:space="preserve"> prospective multicenter study suggested that patients who can be examined within 4 h of </w:t>
      </w:r>
      <w:r w:rsidR="00715B68" w:rsidRPr="00927BF2">
        <w:rPr>
          <w:rFonts w:ascii="Book Antiqua" w:hAnsi="Book Antiqua"/>
          <w:bCs/>
          <w:iCs/>
          <w:kern w:val="0"/>
          <w:sz w:val="24"/>
          <w:szCs w:val="24"/>
        </w:rPr>
        <w:t xml:space="preserve">the </w:t>
      </w:r>
      <w:r w:rsidRPr="00927BF2">
        <w:rPr>
          <w:rFonts w:ascii="Book Antiqua" w:hAnsi="Book Antiqua"/>
          <w:bCs/>
          <w:iCs/>
          <w:kern w:val="0"/>
          <w:sz w:val="24"/>
          <w:szCs w:val="24"/>
        </w:rPr>
        <w:t xml:space="preserve">last hematochezia would be candidates for urgent CT, because sensitivity </w:t>
      </w:r>
      <w:r w:rsidR="00A70BAF" w:rsidRPr="00927BF2">
        <w:rPr>
          <w:rFonts w:ascii="Book Antiqua" w:hAnsi="Book Antiqua"/>
          <w:bCs/>
          <w:iCs/>
          <w:kern w:val="0"/>
          <w:sz w:val="24"/>
          <w:szCs w:val="24"/>
        </w:rPr>
        <w:t>i</w:t>
      </w:r>
      <w:r w:rsidRPr="00927BF2">
        <w:rPr>
          <w:rFonts w:ascii="Book Antiqua" w:hAnsi="Book Antiqua"/>
          <w:bCs/>
          <w:iCs/>
          <w:kern w:val="0"/>
          <w:sz w:val="24"/>
          <w:szCs w:val="24"/>
        </w:rPr>
        <w:t xml:space="preserve">s higher in </w:t>
      </w:r>
      <w:r w:rsidR="00AD0D1A" w:rsidRPr="00927BF2">
        <w:rPr>
          <w:rFonts w:ascii="Book Antiqua" w:hAnsi="Book Antiqua"/>
          <w:bCs/>
          <w:iCs/>
          <w:kern w:val="0"/>
          <w:sz w:val="24"/>
          <w:szCs w:val="24"/>
        </w:rPr>
        <w:t xml:space="preserve">this group </w:t>
      </w:r>
      <w:r w:rsidRPr="00927BF2">
        <w:rPr>
          <w:rFonts w:ascii="Book Antiqua" w:hAnsi="Book Antiqua"/>
          <w:bCs/>
          <w:iCs/>
          <w:kern w:val="0"/>
          <w:sz w:val="24"/>
          <w:szCs w:val="24"/>
        </w:rPr>
        <w:t xml:space="preserve">than in those examined after 4 h (64.7% </w:t>
      </w:r>
      <w:r w:rsidRPr="00927BF2">
        <w:rPr>
          <w:rFonts w:ascii="Book Antiqua" w:hAnsi="Book Antiqua"/>
          <w:bCs/>
          <w:i/>
          <w:iCs/>
          <w:kern w:val="0"/>
          <w:sz w:val="24"/>
          <w:szCs w:val="24"/>
        </w:rPr>
        <w:t>vs</w:t>
      </w:r>
      <w:r w:rsidRPr="00927BF2">
        <w:rPr>
          <w:rFonts w:ascii="Book Antiqua" w:hAnsi="Book Antiqua"/>
          <w:bCs/>
          <w:iCs/>
          <w:kern w:val="0"/>
          <w:sz w:val="24"/>
          <w:szCs w:val="24"/>
        </w:rPr>
        <w:t xml:space="preserve"> 33.3%, </w:t>
      </w:r>
      <w:r w:rsidR="00242D66" w:rsidRPr="00927BF2">
        <w:rPr>
          <w:rFonts w:ascii="Book Antiqua" w:hAnsi="Book Antiqua"/>
          <w:bCs/>
          <w:i/>
          <w:iCs/>
          <w:kern w:val="0"/>
          <w:sz w:val="24"/>
          <w:szCs w:val="24"/>
        </w:rPr>
        <w:t>P</w:t>
      </w:r>
      <w:r w:rsidR="00715B68" w:rsidRPr="00927BF2">
        <w:rPr>
          <w:rFonts w:ascii="Book Antiqua" w:hAnsi="Book Antiqua"/>
          <w:bCs/>
          <w:iCs/>
          <w:kern w:val="0"/>
          <w:sz w:val="24"/>
          <w:szCs w:val="24"/>
        </w:rPr>
        <w:t xml:space="preserve"> </w:t>
      </w:r>
      <w:r w:rsidRPr="00927BF2">
        <w:rPr>
          <w:rFonts w:ascii="Book Antiqua" w:hAnsi="Book Antiqua"/>
          <w:bCs/>
          <w:iCs/>
          <w:kern w:val="0"/>
          <w:sz w:val="24"/>
          <w:szCs w:val="24"/>
        </w:rPr>
        <w:t>&lt;</w:t>
      </w:r>
      <w:r w:rsidR="00715B68" w:rsidRPr="00927BF2">
        <w:rPr>
          <w:rFonts w:ascii="Book Antiqua" w:hAnsi="Book Antiqua"/>
          <w:bCs/>
          <w:iCs/>
          <w:kern w:val="0"/>
          <w:sz w:val="24"/>
          <w:szCs w:val="24"/>
        </w:rPr>
        <w:t xml:space="preserve"> </w:t>
      </w:r>
      <w:r w:rsidRPr="00927BF2">
        <w:rPr>
          <w:rFonts w:ascii="Book Antiqua" w:hAnsi="Book Antiqua"/>
          <w:bCs/>
          <w:iCs/>
          <w:kern w:val="0"/>
          <w:sz w:val="24"/>
          <w:szCs w:val="24"/>
        </w:rPr>
        <w:t>0.01)</w:t>
      </w:r>
      <w:r w:rsidRPr="00927BF2">
        <w:rPr>
          <w:rFonts w:ascii="Book Antiqua" w:hAnsi="Book Antiqua"/>
          <w:bCs/>
          <w:iCs/>
          <w:kern w:val="0"/>
          <w:sz w:val="24"/>
          <w:szCs w:val="24"/>
        </w:rPr>
        <w:fldChar w:fldCharType="begin"/>
      </w:r>
      <w:r w:rsidRPr="00927BF2">
        <w:rPr>
          <w:rFonts w:ascii="Book Antiqua" w:hAnsi="Book Antiqua"/>
          <w:bCs/>
          <w:iCs/>
          <w:kern w:val="0"/>
          <w:sz w:val="24"/>
          <w:szCs w:val="24"/>
        </w:rPr>
        <w:instrText>ADDIN RW.CITE{{361 Umezawa,S. 2018}}</w:instrText>
      </w:r>
      <w:r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[56]</w:t>
      </w:r>
      <w:r w:rsidRPr="00927BF2">
        <w:rPr>
          <w:rFonts w:ascii="Book Antiqua" w:hAnsi="Book Antiqua"/>
          <w:bCs/>
          <w:iCs/>
          <w:kern w:val="0"/>
          <w:sz w:val="24"/>
          <w:szCs w:val="24"/>
        </w:rPr>
        <w:fldChar w:fldCharType="end"/>
      </w:r>
      <w:r w:rsidRPr="00927BF2">
        <w:rPr>
          <w:rFonts w:ascii="Book Antiqua" w:hAnsi="Book Antiqua"/>
          <w:bCs/>
          <w:iCs/>
          <w:kern w:val="0"/>
          <w:sz w:val="24"/>
          <w:szCs w:val="24"/>
        </w:rPr>
        <w:t>.</w:t>
      </w:r>
    </w:p>
    <w:p w:rsidR="00984C59" w:rsidRPr="00927BF2" w:rsidRDefault="00984C59" w:rsidP="00800FB6">
      <w:pPr>
        <w:adjustRightInd w:val="0"/>
        <w:snapToGrid w:val="0"/>
        <w:spacing w:line="360" w:lineRule="auto"/>
        <w:outlineLvl w:val="0"/>
        <w:rPr>
          <w:rFonts w:ascii="Book Antiqua" w:hAnsi="Book Antiqua"/>
          <w:b/>
          <w:bCs/>
          <w:i/>
          <w:iCs/>
          <w:kern w:val="0"/>
          <w:sz w:val="24"/>
          <w:szCs w:val="24"/>
        </w:rPr>
      </w:pPr>
    </w:p>
    <w:p w:rsidR="0042071A" w:rsidRPr="00927BF2" w:rsidRDefault="004161D4" w:rsidP="00800FB6">
      <w:pPr>
        <w:adjustRightInd w:val="0"/>
        <w:snapToGrid w:val="0"/>
        <w:spacing w:line="360" w:lineRule="auto"/>
        <w:outlineLvl w:val="0"/>
        <w:rPr>
          <w:rFonts w:ascii="Book Antiqua" w:hAnsi="Book Antiqua"/>
          <w:b/>
          <w:bCs/>
          <w:i/>
          <w:iCs/>
          <w:kern w:val="0"/>
          <w:sz w:val="24"/>
          <w:szCs w:val="24"/>
        </w:rPr>
      </w:pPr>
      <w:r w:rsidRPr="00927BF2">
        <w:rPr>
          <w:rFonts w:ascii="Book Antiqua" w:hAnsi="Book Antiqua"/>
          <w:b/>
          <w:bCs/>
          <w:i/>
          <w:iCs/>
          <w:kern w:val="0"/>
          <w:sz w:val="24"/>
          <w:szCs w:val="24"/>
        </w:rPr>
        <w:t>Angiography and emboli</w:t>
      </w:r>
      <w:r w:rsidR="00FF0785" w:rsidRPr="00927BF2">
        <w:rPr>
          <w:rFonts w:ascii="Book Antiqua" w:hAnsi="Book Antiqua"/>
          <w:b/>
          <w:bCs/>
          <w:i/>
          <w:iCs/>
          <w:kern w:val="0"/>
          <w:sz w:val="24"/>
          <w:szCs w:val="24"/>
        </w:rPr>
        <w:t>z</w:t>
      </w:r>
      <w:r w:rsidRPr="00927BF2">
        <w:rPr>
          <w:rFonts w:ascii="Book Antiqua" w:hAnsi="Book Antiqua"/>
          <w:b/>
          <w:bCs/>
          <w:i/>
          <w:iCs/>
          <w:kern w:val="0"/>
          <w:sz w:val="24"/>
          <w:szCs w:val="24"/>
        </w:rPr>
        <w:t>ation</w:t>
      </w:r>
    </w:p>
    <w:p w:rsidR="00DC22C2" w:rsidRPr="00927BF2" w:rsidRDefault="00A64E25" w:rsidP="00800FB6">
      <w:pPr>
        <w:adjustRightInd w:val="0"/>
        <w:snapToGrid w:val="0"/>
        <w:spacing w:line="360" w:lineRule="auto"/>
        <w:outlineLvl w:val="0"/>
        <w:rPr>
          <w:rFonts w:ascii="Book Antiqua" w:hAnsi="Book Antiqua"/>
          <w:bCs/>
          <w:iCs/>
          <w:kern w:val="0"/>
          <w:sz w:val="24"/>
          <w:szCs w:val="24"/>
        </w:rPr>
      </w:pPr>
      <w:r w:rsidRPr="00927BF2">
        <w:rPr>
          <w:rFonts w:ascii="Book Antiqua" w:hAnsi="Book Antiqua"/>
          <w:bCs/>
          <w:iCs/>
          <w:kern w:val="0"/>
          <w:sz w:val="24"/>
          <w:szCs w:val="24"/>
        </w:rPr>
        <w:t xml:space="preserve">The major advantage of angiography and embolization is that it </w:t>
      </w:r>
      <w:r w:rsidR="00715B68" w:rsidRPr="00927BF2">
        <w:rPr>
          <w:rFonts w:ascii="Book Antiqua" w:hAnsi="Book Antiqua"/>
          <w:bCs/>
          <w:iCs/>
          <w:kern w:val="0"/>
          <w:sz w:val="24"/>
          <w:szCs w:val="24"/>
        </w:rPr>
        <w:t>can</w:t>
      </w:r>
      <w:r w:rsidRPr="00927BF2">
        <w:rPr>
          <w:rFonts w:ascii="Book Antiqua" w:hAnsi="Book Antiqua"/>
          <w:bCs/>
          <w:iCs/>
          <w:kern w:val="0"/>
          <w:sz w:val="24"/>
          <w:szCs w:val="24"/>
        </w:rPr>
        <w:t xml:space="preserve"> control severe bleeding without bowel preparation. </w:t>
      </w:r>
      <w:r w:rsidR="00F5165F" w:rsidRPr="00927BF2">
        <w:rPr>
          <w:rFonts w:ascii="Book Antiqua" w:hAnsi="Book Antiqua"/>
          <w:bCs/>
          <w:iCs/>
          <w:kern w:val="0"/>
          <w:sz w:val="24"/>
          <w:szCs w:val="24"/>
        </w:rPr>
        <w:t xml:space="preserve">A systematic review </w:t>
      </w:r>
      <w:r w:rsidR="00715B68" w:rsidRPr="00927BF2">
        <w:rPr>
          <w:rFonts w:ascii="Book Antiqua" w:hAnsi="Book Antiqua"/>
          <w:bCs/>
          <w:iCs/>
          <w:kern w:val="0"/>
          <w:sz w:val="24"/>
          <w:szCs w:val="24"/>
        </w:rPr>
        <w:t>reported</w:t>
      </w:r>
      <w:r w:rsidR="00F5165F" w:rsidRPr="00927BF2">
        <w:rPr>
          <w:rFonts w:ascii="Book Antiqua" w:hAnsi="Book Antiqua"/>
          <w:bCs/>
          <w:iCs/>
          <w:kern w:val="0"/>
          <w:sz w:val="24"/>
          <w:szCs w:val="24"/>
        </w:rPr>
        <w:t xml:space="preserve"> that super-selective angiographic embolization achieve</w:t>
      </w:r>
      <w:r w:rsidR="00715B68" w:rsidRPr="00927BF2">
        <w:rPr>
          <w:rFonts w:ascii="Book Antiqua" w:hAnsi="Book Antiqua"/>
          <w:bCs/>
          <w:iCs/>
          <w:kern w:val="0"/>
          <w:sz w:val="24"/>
          <w:szCs w:val="24"/>
        </w:rPr>
        <w:t>s</w:t>
      </w:r>
      <w:r w:rsidR="00F5165F" w:rsidRPr="00927BF2">
        <w:rPr>
          <w:rFonts w:ascii="Book Antiqua" w:hAnsi="Book Antiqua"/>
          <w:bCs/>
          <w:iCs/>
          <w:kern w:val="0"/>
          <w:sz w:val="24"/>
          <w:szCs w:val="24"/>
        </w:rPr>
        <w:t xml:space="preserve"> immediate hemostasis in </w:t>
      </w:r>
      <w:r w:rsidR="00F5165F" w:rsidRPr="00927BF2">
        <w:rPr>
          <w:rFonts w:ascii="Book Antiqua" w:hAnsi="Book Antiqua"/>
          <w:bCs/>
          <w:iCs/>
          <w:kern w:val="0"/>
          <w:sz w:val="24"/>
          <w:szCs w:val="24"/>
        </w:rPr>
        <w:lastRenderedPageBreak/>
        <w:t>40</w:t>
      </w:r>
      <w:r w:rsidR="00A27CEB" w:rsidRPr="00927BF2">
        <w:rPr>
          <w:rFonts w:ascii="Book Antiqua" w:hAnsi="Book Antiqua"/>
          <w:bCs/>
          <w:iCs/>
          <w:kern w:val="0"/>
          <w:sz w:val="24"/>
          <w:szCs w:val="24"/>
        </w:rPr>
        <w:t>%</w:t>
      </w:r>
      <w:r w:rsidR="00A27CEB" w:rsidRPr="00927BF2">
        <w:rPr>
          <w:rFonts w:ascii="Book Antiqua" w:eastAsia="宋体" w:hAnsi="Book Antiqua" w:hint="eastAsia"/>
          <w:bCs/>
          <w:iCs/>
          <w:kern w:val="0"/>
          <w:sz w:val="24"/>
          <w:szCs w:val="24"/>
          <w:lang w:eastAsia="zh-CN"/>
        </w:rPr>
        <w:t>-</w:t>
      </w:r>
      <w:r w:rsidR="00F5165F" w:rsidRPr="00927BF2">
        <w:rPr>
          <w:rFonts w:ascii="Book Antiqua" w:hAnsi="Book Antiqua"/>
          <w:bCs/>
          <w:iCs/>
          <w:kern w:val="0"/>
          <w:sz w:val="24"/>
          <w:szCs w:val="24"/>
        </w:rPr>
        <w:t>100% of diverticular bleeding with occasional rebleeding (</w:t>
      </w:r>
      <w:r w:rsidR="00B46FFA" w:rsidRPr="00927BF2">
        <w:rPr>
          <w:rFonts w:ascii="Book Antiqua" w:hAnsi="Book Antiqua"/>
          <w:bCs/>
          <w:iCs/>
          <w:kern w:val="0"/>
          <w:sz w:val="24"/>
          <w:szCs w:val="24"/>
        </w:rPr>
        <w:t>15</w:t>
      </w:r>
      <w:r w:rsidR="00F5165F" w:rsidRPr="00927BF2">
        <w:rPr>
          <w:rFonts w:ascii="Book Antiqua" w:hAnsi="Book Antiqua"/>
          <w:bCs/>
          <w:iCs/>
          <w:kern w:val="0"/>
          <w:sz w:val="24"/>
          <w:szCs w:val="24"/>
        </w:rPr>
        <w:t>%)</w:t>
      </w:r>
      <w:r w:rsidR="007242C4" w:rsidRPr="00927BF2">
        <w:rPr>
          <w:rFonts w:ascii="Book Antiqua" w:hAnsi="Book Antiqua"/>
          <w:bCs/>
          <w:iCs/>
          <w:kern w:val="0"/>
          <w:sz w:val="24"/>
          <w:szCs w:val="24"/>
        </w:rPr>
        <w:fldChar w:fldCharType="begin"/>
      </w:r>
      <w:r w:rsidR="007242C4" w:rsidRPr="00927BF2">
        <w:rPr>
          <w:rFonts w:ascii="Book Antiqua" w:hAnsi="Book Antiqua"/>
          <w:bCs/>
          <w:iCs/>
          <w:kern w:val="0"/>
          <w:sz w:val="24"/>
          <w:szCs w:val="24"/>
        </w:rPr>
        <w:instrText>ADDIN RW.CITE{{415 Khanna,A. 2005}}</w:instrText>
      </w:r>
      <w:r w:rsidR="007242C4"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[58]</w:t>
      </w:r>
      <w:r w:rsidR="007242C4" w:rsidRPr="00927BF2">
        <w:rPr>
          <w:rFonts w:ascii="Book Antiqua" w:hAnsi="Book Antiqua"/>
          <w:bCs/>
          <w:iCs/>
          <w:kern w:val="0"/>
          <w:sz w:val="24"/>
          <w:szCs w:val="24"/>
        </w:rPr>
        <w:fldChar w:fldCharType="end"/>
      </w:r>
      <w:r w:rsidR="00F5165F" w:rsidRPr="00927BF2">
        <w:rPr>
          <w:rFonts w:ascii="Book Antiqua" w:hAnsi="Book Antiqua"/>
          <w:bCs/>
          <w:iCs/>
          <w:kern w:val="0"/>
          <w:sz w:val="24"/>
          <w:szCs w:val="24"/>
        </w:rPr>
        <w:t xml:space="preserve">. </w:t>
      </w:r>
      <w:r w:rsidR="00B46FFA" w:rsidRPr="00927BF2">
        <w:rPr>
          <w:rFonts w:ascii="Book Antiqua" w:hAnsi="Book Antiqua"/>
          <w:bCs/>
          <w:iCs/>
          <w:kern w:val="0"/>
          <w:sz w:val="24"/>
          <w:szCs w:val="24"/>
        </w:rPr>
        <w:t>The disadvantages of angio</w:t>
      </w:r>
      <w:r w:rsidR="00715B68" w:rsidRPr="00927BF2">
        <w:rPr>
          <w:rFonts w:ascii="Book Antiqua" w:hAnsi="Book Antiqua"/>
          <w:bCs/>
          <w:iCs/>
          <w:kern w:val="0"/>
          <w:sz w:val="24"/>
          <w:szCs w:val="24"/>
        </w:rPr>
        <w:t>graphy and embolization include</w:t>
      </w:r>
      <w:r w:rsidR="00B46FFA" w:rsidRPr="00927BF2">
        <w:rPr>
          <w:rFonts w:ascii="Book Antiqua" w:hAnsi="Book Antiqua"/>
          <w:bCs/>
          <w:iCs/>
          <w:kern w:val="0"/>
          <w:sz w:val="24"/>
          <w:szCs w:val="24"/>
        </w:rPr>
        <w:t xml:space="preserve"> </w:t>
      </w:r>
      <w:r w:rsidR="00AD0D1A" w:rsidRPr="00927BF2">
        <w:rPr>
          <w:rFonts w:ascii="Book Antiqua" w:hAnsi="Book Antiqua"/>
          <w:bCs/>
          <w:iCs/>
          <w:kern w:val="0"/>
          <w:sz w:val="24"/>
          <w:szCs w:val="24"/>
        </w:rPr>
        <w:t xml:space="preserve">the </w:t>
      </w:r>
      <w:r w:rsidR="00D6050E" w:rsidRPr="00927BF2">
        <w:rPr>
          <w:rFonts w:ascii="Book Antiqua" w:hAnsi="Book Antiqua"/>
          <w:bCs/>
          <w:iCs/>
          <w:kern w:val="0"/>
          <w:sz w:val="24"/>
          <w:szCs w:val="24"/>
        </w:rPr>
        <w:t xml:space="preserve">requirement for active bleeding and </w:t>
      </w:r>
      <w:r w:rsidR="00715B68" w:rsidRPr="00927BF2">
        <w:rPr>
          <w:rFonts w:ascii="Book Antiqua" w:hAnsi="Book Antiqua"/>
          <w:bCs/>
          <w:iCs/>
          <w:kern w:val="0"/>
          <w:sz w:val="24"/>
          <w:szCs w:val="24"/>
        </w:rPr>
        <w:t>the</w:t>
      </w:r>
      <w:r w:rsidR="001B223A" w:rsidRPr="00927BF2">
        <w:rPr>
          <w:rFonts w:ascii="Book Antiqua" w:hAnsi="Book Antiqua"/>
          <w:bCs/>
          <w:iCs/>
          <w:kern w:val="0"/>
          <w:sz w:val="24"/>
          <w:szCs w:val="24"/>
        </w:rPr>
        <w:t xml:space="preserve"> risk </w:t>
      </w:r>
      <w:r w:rsidR="00AD0D1A" w:rsidRPr="00927BF2">
        <w:rPr>
          <w:rFonts w:ascii="Book Antiqua" w:hAnsi="Book Antiqua"/>
          <w:bCs/>
          <w:iCs/>
          <w:kern w:val="0"/>
          <w:sz w:val="24"/>
          <w:szCs w:val="24"/>
        </w:rPr>
        <w:t xml:space="preserve">of </w:t>
      </w:r>
      <w:r w:rsidR="00D6050E" w:rsidRPr="00927BF2">
        <w:rPr>
          <w:rFonts w:ascii="Book Antiqua" w:hAnsi="Book Antiqua"/>
          <w:bCs/>
          <w:iCs/>
          <w:kern w:val="0"/>
          <w:sz w:val="24"/>
          <w:szCs w:val="24"/>
        </w:rPr>
        <w:t>bowel ischemia</w:t>
      </w:r>
      <w:r w:rsidR="001B223A" w:rsidRPr="00927BF2">
        <w:rPr>
          <w:rFonts w:ascii="Book Antiqua" w:hAnsi="Book Antiqua"/>
          <w:bCs/>
          <w:iCs/>
          <w:kern w:val="0"/>
          <w:sz w:val="24"/>
          <w:szCs w:val="24"/>
        </w:rPr>
        <w:t xml:space="preserve"> and contrast-induced nephropath</w:t>
      </w:r>
      <w:r w:rsidR="00FC0A21" w:rsidRPr="00927BF2">
        <w:rPr>
          <w:rFonts w:ascii="Book Antiqua" w:hAnsi="Book Antiqua"/>
          <w:bCs/>
          <w:iCs/>
          <w:kern w:val="0"/>
          <w:sz w:val="24"/>
          <w:szCs w:val="24"/>
        </w:rPr>
        <w:t>ic</w:t>
      </w:r>
      <w:r w:rsidR="00715B68" w:rsidRPr="00927BF2">
        <w:rPr>
          <w:rFonts w:ascii="Book Antiqua" w:hAnsi="Book Antiqua"/>
          <w:bCs/>
          <w:iCs/>
          <w:kern w:val="0"/>
          <w:sz w:val="24"/>
          <w:szCs w:val="24"/>
        </w:rPr>
        <w:t xml:space="preserve"> complications</w:t>
      </w:r>
      <w:r w:rsidR="001B223A" w:rsidRPr="00927BF2">
        <w:rPr>
          <w:rFonts w:ascii="Book Antiqua" w:hAnsi="Book Antiqua"/>
          <w:bCs/>
          <w:iCs/>
          <w:kern w:val="0"/>
          <w:sz w:val="24"/>
          <w:szCs w:val="24"/>
        </w:rPr>
        <w:t xml:space="preserve">. </w:t>
      </w:r>
      <w:r w:rsidR="00084AED" w:rsidRPr="00927BF2">
        <w:rPr>
          <w:rFonts w:ascii="Book Antiqua" w:hAnsi="Book Antiqua"/>
          <w:bCs/>
          <w:iCs/>
          <w:kern w:val="0"/>
          <w:sz w:val="24"/>
          <w:szCs w:val="24"/>
        </w:rPr>
        <w:t>The rate of bowel ischemia</w:t>
      </w:r>
      <w:r w:rsidR="00F215B6" w:rsidRPr="00927BF2">
        <w:rPr>
          <w:rFonts w:ascii="Book Antiqua" w:hAnsi="Book Antiqua"/>
          <w:bCs/>
          <w:iCs/>
          <w:kern w:val="0"/>
          <w:sz w:val="24"/>
          <w:szCs w:val="24"/>
        </w:rPr>
        <w:t xml:space="preserve"> following embolization</w:t>
      </w:r>
      <w:r w:rsidR="00084AED" w:rsidRPr="00927BF2">
        <w:rPr>
          <w:rFonts w:ascii="Book Antiqua" w:hAnsi="Book Antiqua"/>
          <w:bCs/>
          <w:iCs/>
          <w:kern w:val="0"/>
          <w:sz w:val="24"/>
          <w:szCs w:val="24"/>
        </w:rPr>
        <w:t xml:space="preserve"> </w:t>
      </w:r>
      <w:r w:rsidR="00AD0D1A" w:rsidRPr="00927BF2">
        <w:rPr>
          <w:rFonts w:ascii="Book Antiqua" w:hAnsi="Book Antiqua"/>
          <w:bCs/>
          <w:iCs/>
          <w:kern w:val="0"/>
          <w:sz w:val="24"/>
          <w:szCs w:val="24"/>
        </w:rPr>
        <w:t xml:space="preserve">was </w:t>
      </w:r>
      <w:r w:rsidR="00084AED" w:rsidRPr="00927BF2">
        <w:rPr>
          <w:rFonts w:ascii="Book Antiqua" w:hAnsi="Book Antiqua"/>
          <w:bCs/>
          <w:iCs/>
          <w:kern w:val="0"/>
          <w:sz w:val="24"/>
          <w:szCs w:val="24"/>
        </w:rPr>
        <w:t>1</w:t>
      </w:r>
      <w:r w:rsidR="00A27CEB" w:rsidRPr="00927BF2">
        <w:rPr>
          <w:rFonts w:ascii="Book Antiqua" w:eastAsia="宋体" w:hAnsi="Book Antiqua" w:hint="eastAsia"/>
          <w:bCs/>
          <w:iCs/>
          <w:kern w:val="0"/>
          <w:sz w:val="24"/>
          <w:szCs w:val="24"/>
          <w:lang w:eastAsia="zh-CN"/>
        </w:rPr>
        <w:t>%-</w:t>
      </w:r>
      <w:r w:rsidR="00084AED" w:rsidRPr="00927BF2">
        <w:rPr>
          <w:rFonts w:ascii="Book Antiqua" w:hAnsi="Book Antiqua"/>
          <w:bCs/>
          <w:iCs/>
          <w:kern w:val="0"/>
          <w:sz w:val="24"/>
          <w:szCs w:val="24"/>
        </w:rPr>
        <w:t xml:space="preserve">4% in recent </w:t>
      </w:r>
      <w:proofErr w:type="gramStart"/>
      <w:r w:rsidR="00084AED" w:rsidRPr="00927BF2">
        <w:rPr>
          <w:rFonts w:ascii="Book Antiqua" w:hAnsi="Book Antiqua"/>
          <w:bCs/>
          <w:iCs/>
          <w:kern w:val="0"/>
          <w:sz w:val="24"/>
          <w:szCs w:val="24"/>
        </w:rPr>
        <w:t>studies</w:t>
      </w:r>
      <w:proofErr w:type="gramEnd"/>
      <w:r w:rsidR="004B1D14" w:rsidRPr="00927BF2">
        <w:rPr>
          <w:rFonts w:ascii="Book Antiqua" w:hAnsi="Book Antiqua"/>
          <w:bCs/>
          <w:iCs/>
          <w:kern w:val="0"/>
          <w:sz w:val="24"/>
          <w:szCs w:val="24"/>
        </w:rPr>
        <w:fldChar w:fldCharType="begin"/>
      </w:r>
      <w:r w:rsidR="004B1D14" w:rsidRPr="00927BF2">
        <w:rPr>
          <w:rFonts w:ascii="Book Antiqua" w:hAnsi="Book Antiqua"/>
          <w:bCs/>
          <w:iCs/>
          <w:kern w:val="0"/>
          <w:sz w:val="24"/>
          <w:szCs w:val="24"/>
        </w:rPr>
        <w:instrText>ADDIN RW.CITE{{405 Ali,M. 2013; 408 Yata,S. 2013}}</w:instrText>
      </w:r>
      <w:r w:rsidR="004B1D14"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[59,60]</w:t>
      </w:r>
      <w:r w:rsidR="004B1D14" w:rsidRPr="00927BF2">
        <w:rPr>
          <w:rFonts w:ascii="Book Antiqua" w:hAnsi="Book Antiqua"/>
          <w:bCs/>
          <w:iCs/>
          <w:kern w:val="0"/>
          <w:sz w:val="24"/>
          <w:szCs w:val="24"/>
        </w:rPr>
        <w:fldChar w:fldCharType="end"/>
      </w:r>
      <w:r w:rsidR="00100F56" w:rsidRPr="00927BF2">
        <w:rPr>
          <w:rFonts w:ascii="Book Antiqua" w:hAnsi="Book Antiqua"/>
          <w:bCs/>
          <w:iCs/>
          <w:kern w:val="0"/>
          <w:sz w:val="24"/>
          <w:szCs w:val="24"/>
        </w:rPr>
        <w:t xml:space="preserve">. </w:t>
      </w:r>
      <w:r w:rsidR="00715B68" w:rsidRPr="00927BF2">
        <w:rPr>
          <w:rFonts w:ascii="Book Antiqua" w:hAnsi="Book Antiqua"/>
          <w:bCs/>
          <w:iCs/>
          <w:kern w:val="0"/>
          <w:sz w:val="24"/>
          <w:szCs w:val="24"/>
        </w:rPr>
        <w:t xml:space="preserve">The </w:t>
      </w:r>
      <w:r w:rsidR="006846A9" w:rsidRPr="00927BF2">
        <w:rPr>
          <w:rFonts w:ascii="Book Antiqua" w:hAnsi="Book Antiqua"/>
          <w:bCs/>
          <w:iCs/>
          <w:kern w:val="0"/>
          <w:sz w:val="24"/>
          <w:szCs w:val="24"/>
        </w:rPr>
        <w:t>LGIB guideline recommends that this inte</w:t>
      </w:r>
      <w:r w:rsidR="00A92FCE" w:rsidRPr="00927BF2">
        <w:rPr>
          <w:rFonts w:ascii="Book Antiqua" w:hAnsi="Book Antiqua"/>
          <w:bCs/>
          <w:iCs/>
          <w:kern w:val="0"/>
          <w:sz w:val="24"/>
          <w:szCs w:val="24"/>
        </w:rPr>
        <w:t xml:space="preserve">rvention </w:t>
      </w:r>
      <w:r w:rsidR="006846A9" w:rsidRPr="00927BF2">
        <w:rPr>
          <w:rFonts w:ascii="Book Antiqua" w:hAnsi="Book Antiqua"/>
          <w:bCs/>
          <w:iCs/>
          <w:kern w:val="0"/>
          <w:sz w:val="24"/>
          <w:szCs w:val="24"/>
        </w:rPr>
        <w:t xml:space="preserve">should be reserved for patients with very brisk, ongoing bleeding </w:t>
      </w:r>
      <w:r w:rsidR="00A92FCE" w:rsidRPr="00927BF2">
        <w:rPr>
          <w:rFonts w:ascii="Book Antiqua" w:hAnsi="Book Antiqua"/>
          <w:bCs/>
          <w:iCs/>
          <w:kern w:val="0"/>
          <w:sz w:val="24"/>
          <w:szCs w:val="24"/>
        </w:rPr>
        <w:t>who do not respond adequately to hemodynamic resuscitation efforts and are unlikely to tolerate bowel preparation and early colonoscopy</w:t>
      </w:r>
      <w:r w:rsidR="001E7AE2" w:rsidRPr="00927BF2">
        <w:rPr>
          <w:rFonts w:ascii="Book Antiqua" w:hAnsi="Book Antiqua"/>
          <w:bCs/>
          <w:iCs/>
          <w:kern w:val="0"/>
          <w:sz w:val="24"/>
          <w:szCs w:val="24"/>
        </w:rPr>
        <w:fldChar w:fldCharType="begin"/>
      </w:r>
      <w:r w:rsidR="001E7AE2" w:rsidRPr="00927BF2">
        <w:rPr>
          <w:rFonts w:ascii="Book Antiqua" w:hAnsi="Book Antiqua"/>
          <w:bCs/>
          <w:iCs/>
          <w:kern w:val="0"/>
          <w:sz w:val="24"/>
          <w:szCs w:val="24"/>
        </w:rPr>
        <w:instrText>ADDIN RW.CITE{{351 Strate,L.L. 2016}}</w:instrText>
      </w:r>
      <w:r w:rsidR="001E7AE2"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[13]</w:t>
      </w:r>
      <w:r w:rsidR="001E7AE2" w:rsidRPr="00927BF2">
        <w:rPr>
          <w:rFonts w:ascii="Book Antiqua" w:hAnsi="Book Antiqua"/>
          <w:bCs/>
          <w:iCs/>
          <w:kern w:val="0"/>
          <w:sz w:val="24"/>
          <w:szCs w:val="24"/>
        </w:rPr>
        <w:fldChar w:fldCharType="end"/>
      </w:r>
      <w:r w:rsidR="006846A9" w:rsidRPr="00927BF2">
        <w:rPr>
          <w:rFonts w:ascii="Book Antiqua" w:hAnsi="Book Antiqua"/>
          <w:bCs/>
          <w:iCs/>
          <w:kern w:val="0"/>
          <w:sz w:val="24"/>
          <w:szCs w:val="24"/>
        </w:rPr>
        <w:t>.</w:t>
      </w:r>
      <w:r w:rsidR="00A92FCE" w:rsidRPr="00927BF2">
        <w:rPr>
          <w:rFonts w:ascii="Book Antiqua" w:hAnsi="Book Antiqua"/>
          <w:bCs/>
          <w:iCs/>
          <w:kern w:val="0"/>
          <w:sz w:val="24"/>
          <w:szCs w:val="24"/>
        </w:rPr>
        <w:t xml:space="preserve"> </w:t>
      </w:r>
    </w:p>
    <w:p w:rsidR="00F80096" w:rsidRPr="00927BF2" w:rsidRDefault="00D6050E" w:rsidP="00A27CEB">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Angiography localize</w:t>
      </w:r>
      <w:r w:rsidR="00715B68" w:rsidRPr="00927BF2">
        <w:rPr>
          <w:rFonts w:ascii="Book Antiqua" w:hAnsi="Book Antiqua"/>
          <w:bCs/>
          <w:iCs/>
          <w:kern w:val="0"/>
          <w:sz w:val="24"/>
          <w:szCs w:val="24"/>
        </w:rPr>
        <w:t>s the</w:t>
      </w:r>
      <w:r w:rsidRPr="00927BF2">
        <w:rPr>
          <w:rFonts w:ascii="Book Antiqua" w:hAnsi="Book Antiqua"/>
          <w:bCs/>
          <w:iCs/>
          <w:kern w:val="0"/>
          <w:sz w:val="24"/>
          <w:szCs w:val="24"/>
        </w:rPr>
        <w:t xml:space="preserve"> LGIB source in 24</w:t>
      </w:r>
      <w:r w:rsidR="00A27CEB" w:rsidRPr="00927BF2">
        <w:rPr>
          <w:rFonts w:ascii="Book Antiqua" w:eastAsia="宋体" w:hAnsi="Book Antiqua" w:hint="eastAsia"/>
          <w:bCs/>
          <w:iCs/>
          <w:kern w:val="0"/>
          <w:sz w:val="24"/>
          <w:szCs w:val="24"/>
          <w:lang w:eastAsia="zh-CN"/>
        </w:rPr>
        <w:t>%-</w:t>
      </w:r>
      <w:r w:rsidRPr="00927BF2">
        <w:rPr>
          <w:rFonts w:ascii="Book Antiqua" w:hAnsi="Book Antiqua"/>
          <w:bCs/>
          <w:iCs/>
          <w:kern w:val="0"/>
          <w:sz w:val="24"/>
          <w:szCs w:val="24"/>
        </w:rPr>
        <w:t xml:space="preserve">70% of </w:t>
      </w:r>
      <w:proofErr w:type="gramStart"/>
      <w:r w:rsidRPr="00927BF2">
        <w:rPr>
          <w:rFonts w:ascii="Book Antiqua" w:hAnsi="Book Antiqua"/>
          <w:bCs/>
          <w:iCs/>
          <w:kern w:val="0"/>
          <w:sz w:val="24"/>
          <w:szCs w:val="24"/>
        </w:rPr>
        <w:t>cases</w:t>
      </w:r>
      <w:proofErr w:type="gramEnd"/>
      <w:r w:rsidR="007242C4" w:rsidRPr="00927BF2">
        <w:rPr>
          <w:rFonts w:ascii="Book Antiqua" w:hAnsi="Book Antiqua"/>
          <w:bCs/>
          <w:iCs/>
          <w:kern w:val="0"/>
          <w:sz w:val="24"/>
          <w:szCs w:val="24"/>
        </w:rPr>
        <w:fldChar w:fldCharType="begin"/>
      </w:r>
      <w:r w:rsidR="007242C4" w:rsidRPr="00927BF2">
        <w:rPr>
          <w:rFonts w:ascii="Book Antiqua" w:hAnsi="Book Antiqua"/>
          <w:bCs/>
          <w:iCs/>
          <w:kern w:val="0"/>
          <w:sz w:val="24"/>
          <w:szCs w:val="24"/>
        </w:rPr>
        <w:instrText>ADDIN RW.CITE{{407 Yi,W.S. 2013; 405 Ali,M. 2013}}</w:instrText>
      </w:r>
      <w:r w:rsidR="007242C4"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[59,61]</w:t>
      </w:r>
      <w:r w:rsidR="007242C4" w:rsidRPr="00927BF2">
        <w:rPr>
          <w:rFonts w:ascii="Book Antiqua" w:hAnsi="Book Antiqua"/>
          <w:bCs/>
          <w:iCs/>
          <w:kern w:val="0"/>
          <w:sz w:val="24"/>
          <w:szCs w:val="24"/>
        </w:rPr>
        <w:fldChar w:fldCharType="end"/>
      </w:r>
      <w:r w:rsidRPr="00927BF2">
        <w:rPr>
          <w:rFonts w:ascii="Book Antiqua" w:hAnsi="Book Antiqua"/>
          <w:bCs/>
          <w:iCs/>
          <w:kern w:val="0"/>
          <w:sz w:val="24"/>
          <w:szCs w:val="24"/>
        </w:rPr>
        <w:t>.</w:t>
      </w:r>
      <w:r w:rsidR="003A731A" w:rsidRPr="00927BF2">
        <w:rPr>
          <w:rFonts w:ascii="Book Antiqua" w:hAnsi="Book Antiqua"/>
          <w:bCs/>
          <w:iCs/>
          <w:kern w:val="0"/>
          <w:sz w:val="24"/>
          <w:szCs w:val="24"/>
        </w:rPr>
        <w:t xml:space="preserve"> </w:t>
      </w:r>
      <w:r w:rsidR="00F215B6" w:rsidRPr="00927BF2">
        <w:rPr>
          <w:rFonts w:ascii="Book Antiqua" w:hAnsi="Book Antiqua"/>
          <w:bCs/>
          <w:iCs/>
          <w:kern w:val="0"/>
          <w:sz w:val="24"/>
          <w:szCs w:val="24"/>
        </w:rPr>
        <w:t xml:space="preserve">Angiography requires blood loss rates </w:t>
      </w:r>
      <w:r w:rsidR="00715B68" w:rsidRPr="00927BF2">
        <w:rPr>
          <w:rFonts w:ascii="Book Antiqua" w:hAnsi="Book Antiqua"/>
          <w:bCs/>
          <w:iCs/>
          <w:kern w:val="0"/>
          <w:sz w:val="24"/>
          <w:szCs w:val="24"/>
        </w:rPr>
        <w:t>&gt;</w:t>
      </w:r>
      <w:r w:rsidR="00F215B6" w:rsidRPr="00927BF2">
        <w:rPr>
          <w:rFonts w:ascii="Book Antiqua" w:hAnsi="Book Antiqua"/>
          <w:bCs/>
          <w:iCs/>
          <w:kern w:val="0"/>
          <w:sz w:val="24"/>
          <w:szCs w:val="24"/>
        </w:rPr>
        <w:t xml:space="preserve"> 0.5 mL/min to localize a bleeding site</w:t>
      </w:r>
      <w:r w:rsidR="00F215B6" w:rsidRPr="00927BF2">
        <w:rPr>
          <w:rFonts w:ascii="Book Antiqua" w:hAnsi="Book Antiqua"/>
          <w:bCs/>
          <w:iCs/>
          <w:kern w:val="0"/>
          <w:sz w:val="24"/>
          <w:szCs w:val="24"/>
        </w:rPr>
        <w:fldChar w:fldCharType="begin"/>
      </w:r>
      <w:r w:rsidR="00F215B6" w:rsidRPr="00927BF2">
        <w:rPr>
          <w:rFonts w:ascii="Book Antiqua" w:hAnsi="Book Antiqua"/>
          <w:bCs/>
          <w:iCs/>
          <w:kern w:val="0"/>
          <w:sz w:val="24"/>
          <w:szCs w:val="24"/>
        </w:rPr>
        <w:instrText>ADDIN RW.CITE{{420 Kruger,K. 1996}}</w:instrText>
      </w:r>
      <w:r w:rsidR="00F215B6"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[62]</w:t>
      </w:r>
      <w:r w:rsidR="00F215B6" w:rsidRPr="00927BF2">
        <w:rPr>
          <w:rFonts w:ascii="Book Antiqua" w:hAnsi="Book Antiqua"/>
          <w:bCs/>
          <w:iCs/>
          <w:kern w:val="0"/>
          <w:sz w:val="24"/>
          <w:szCs w:val="24"/>
        </w:rPr>
        <w:fldChar w:fldCharType="end"/>
      </w:r>
      <w:r w:rsidR="00F215B6" w:rsidRPr="00927BF2">
        <w:rPr>
          <w:rFonts w:ascii="Book Antiqua" w:hAnsi="Book Antiqua"/>
          <w:bCs/>
          <w:iCs/>
          <w:kern w:val="0"/>
          <w:sz w:val="24"/>
          <w:szCs w:val="24"/>
        </w:rPr>
        <w:t>.</w:t>
      </w:r>
      <w:r w:rsidR="00220E07" w:rsidRPr="00927BF2">
        <w:rPr>
          <w:rFonts w:ascii="Book Antiqua" w:hAnsi="Book Antiqua"/>
          <w:bCs/>
          <w:iCs/>
          <w:kern w:val="0"/>
          <w:sz w:val="24"/>
          <w:szCs w:val="24"/>
        </w:rPr>
        <w:t xml:space="preserve">Transfusion of </w:t>
      </w:r>
      <w:r w:rsidR="00715B68" w:rsidRPr="00927BF2">
        <w:rPr>
          <w:rFonts w:ascii="Book Antiqua" w:hAnsi="Book Antiqua"/>
          <w:bCs/>
          <w:iCs/>
          <w:kern w:val="0"/>
          <w:sz w:val="24"/>
          <w:szCs w:val="24"/>
        </w:rPr>
        <w:t>&gt;</w:t>
      </w:r>
      <w:r w:rsidR="00220E07" w:rsidRPr="00927BF2">
        <w:rPr>
          <w:rFonts w:ascii="Book Antiqua" w:hAnsi="Book Antiqua"/>
          <w:bCs/>
          <w:iCs/>
          <w:kern w:val="0"/>
          <w:sz w:val="24"/>
          <w:szCs w:val="24"/>
        </w:rPr>
        <w:t xml:space="preserve"> 5 units of red blood cells or 4 units of fresh frozen plasma within 24 h, hemodynamic instability at the time of angiography, and older age </w:t>
      </w:r>
      <w:r w:rsidR="00715B68" w:rsidRPr="00927BF2">
        <w:rPr>
          <w:rFonts w:ascii="Book Antiqua" w:hAnsi="Book Antiqua"/>
          <w:bCs/>
          <w:iCs/>
          <w:kern w:val="0"/>
          <w:sz w:val="24"/>
          <w:szCs w:val="24"/>
        </w:rPr>
        <w:t>are</w:t>
      </w:r>
      <w:r w:rsidR="00220E07" w:rsidRPr="00927BF2">
        <w:rPr>
          <w:rFonts w:ascii="Book Antiqua" w:hAnsi="Book Antiqua"/>
          <w:bCs/>
          <w:iCs/>
          <w:kern w:val="0"/>
          <w:sz w:val="24"/>
          <w:szCs w:val="24"/>
        </w:rPr>
        <w:t xml:space="preserve"> predict</w:t>
      </w:r>
      <w:r w:rsidR="00715B68" w:rsidRPr="00927BF2">
        <w:rPr>
          <w:rFonts w:ascii="Book Antiqua" w:hAnsi="Book Antiqua"/>
          <w:bCs/>
          <w:iCs/>
          <w:kern w:val="0"/>
          <w:sz w:val="24"/>
          <w:szCs w:val="24"/>
        </w:rPr>
        <w:t>ors of</w:t>
      </w:r>
      <w:r w:rsidR="00220E07" w:rsidRPr="00927BF2">
        <w:rPr>
          <w:rFonts w:ascii="Book Antiqua" w:hAnsi="Book Antiqua"/>
          <w:bCs/>
          <w:iCs/>
          <w:kern w:val="0"/>
          <w:sz w:val="24"/>
          <w:szCs w:val="24"/>
        </w:rPr>
        <w:t xml:space="preserve"> a positive angiography</w:t>
      </w:r>
      <w:r w:rsidR="007242C4" w:rsidRPr="00927BF2">
        <w:rPr>
          <w:rFonts w:ascii="Book Antiqua" w:hAnsi="Book Antiqua"/>
          <w:bCs/>
          <w:iCs/>
          <w:kern w:val="0"/>
          <w:sz w:val="24"/>
          <w:szCs w:val="24"/>
        </w:rPr>
        <w:fldChar w:fldCharType="begin"/>
      </w:r>
      <w:r w:rsidR="007242C4" w:rsidRPr="00927BF2">
        <w:rPr>
          <w:rFonts w:ascii="Book Antiqua" w:hAnsi="Book Antiqua"/>
          <w:bCs/>
          <w:iCs/>
          <w:kern w:val="0"/>
          <w:sz w:val="24"/>
          <w:szCs w:val="24"/>
        </w:rPr>
        <w:instrText>ADDIN RW.CITE{{410 Lee,L. 2012; 403 Rasuli,P. 2014}}</w:instrText>
      </w:r>
      <w:r w:rsidR="007242C4"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[63,64]</w:t>
      </w:r>
      <w:r w:rsidR="007242C4" w:rsidRPr="00927BF2">
        <w:rPr>
          <w:rFonts w:ascii="Book Antiqua" w:hAnsi="Book Antiqua"/>
          <w:bCs/>
          <w:iCs/>
          <w:kern w:val="0"/>
          <w:sz w:val="24"/>
          <w:szCs w:val="24"/>
        </w:rPr>
        <w:fldChar w:fldCharType="end"/>
      </w:r>
      <w:r w:rsidR="00220E07" w:rsidRPr="00927BF2">
        <w:rPr>
          <w:rFonts w:ascii="Book Antiqua" w:hAnsi="Book Antiqua"/>
          <w:bCs/>
          <w:iCs/>
          <w:kern w:val="0"/>
          <w:sz w:val="24"/>
          <w:szCs w:val="24"/>
        </w:rPr>
        <w:t xml:space="preserve">. In addition, </w:t>
      </w:r>
      <w:r w:rsidR="00F80096" w:rsidRPr="00927BF2">
        <w:rPr>
          <w:rFonts w:ascii="Book Antiqua" w:hAnsi="Book Antiqua"/>
          <w:bCs/>
          <w:iCs/>
          <w:kern w:val="0"/>
          <w:sz w:val="24"/>
          <w:szCs w:val="24"/>
        </w:rPr>
        <w:t xml:space="preserve">CT angiography </w:t>
      </w:r>
      <w:r w:rsidR="00220E07" w:rsidRPr="00927BF2">
        <w:rPr>
          <w:rFonts w:ascii="Book Antiqua" w:hAnsi="Book Antiqua"/>
          <w:bCs/>
          <w:iCs/>
          <w:kern w:val="0"/>
          <w:sz w:val="24"/>
          <w:szCs w:val="24"/>
        </w:rPr>
        <w:t>may be useful as a noninvasive diagnostic tool before angiography</w:t>
      </w:r>
      <w:r w:rsidR="00B037D2" w:rsidRPr="00927BF2">
        <w:rPr>
          <w:rFonts w:ascii="Book Antiqua" w:hAnsi="Book Antiqua"/>
          <w:bCs/>
          <w:iCs/>
          <w:kern w:val="0"/>
          <w:sz w:val="24"/>
          <w:szCs w:val="24"/>
        </w:rPr>
        <w:t>,</w:t>
      </w:r>
      <w:r w:rsidR="00220E07" w:rsidRPr="00927BF2">
        <w:rPr>
          <w:rFonts w:ascii="Book Antiqua" w:hAnsi="Book Antiqua"/>
          <w:bCs/>
          <w:iCs/>
          <w:kern w:val="0"/>
          <w:sz w:val="24"/>
          <w:szCs w:val="24"/>
        </w:rPr>
        <w:t xml:space="preserve"> because it </w:t>
      </w:r>
      <w:r w:rsidR="00F80096" w:rsidRPr="00927BF2">
        <w:rPr>
          <w:rFonts w:ascii="Book Antiqua" w:hAnsi="Book Antiqua"/>
          <w:bCs/>
          <w:iCs/>
          <w:kern w:val="0"/>
          <w:sz w:val="24"/>
          <w:szCs w:val="24"/>
        </w:rPr>
        <w:t>is more sensitive than transcatheter angiography</w:t>
      </w:r>
      <w:r w:rsidR="00715B68" w:rsidRPr="00927BF2">
        <w:rPr>
          <w:rFonts w:ascii="Book Antiqua" w:hAnsi="Book Antiqua"/>
          <w:bCs/>
          <w:iCs/>
          <w:kern w:val="0"/>
          <w:sz w:val="24"/>
          <w:szCs w:val="24"/>
        </w:rPr>
        <w:t xml:space="preserve"> and</w:t>
      </w:r>
      <w:r w:rsidR="00F80096" w:rsidRPr="00927BF2">
        <w:rPr>
          <w:rFonts w:ascii="Book Antiqua" w:hAnsi="Book Antiqua"/>
          <w:bCs/>
          <w:iCs/>
          <w:kern w:val="0"/>
          <w:sz w:val="24"/>
          <w:szCs w:val="24"/>
        </w:rPr>
        <w:t xml:space="preserve"> identif</w:t>
      </w:r>
      <w:r w:rsidR="00715B68" w:rsidRPr="00927BF2">
        <w:rPr>
          <w:rFonts w:ascii="Book Antiqua" w:hAnsi="Book Antiqua"/>
          <w:bCs/>
          <w:iCs/>
          <w:kern w:val="0"/>
          <w:sz w:val="24"/>
          <w:szCs w:val="24"/>
        </w:rPr>
        <w:t>ies</w:t>
      </w:r>
      <w:r w:rsidR="00F80096" w:rsidRPr="00927BF2">
        <w:rPr>
          <w:rFonts w:ascii="Book Antiqua" w:hAnsi="Book Antiqua"/>
          <w:bCs/>
          <w:iCs/>
          <w:kern w:val="0"/>
          <w:sz w:val="24"/>
          <w:szCs w:val="24"/>
        </w:rPr>
        <w:t xml:space="preserve"> bleeding at rates of 0.3 mL/</w:t>
      </w:r>
      <w:proofErr w:type="gramStart"/>
      <w:r w:rsidR="00457D3D" w:rsidRPr="00927BF2">
        <w:rPr>
          <w:rFonts w:ascii="Book Antiqua" w:hAnsi="Book Antiqua"/>
          <w:bCs/>
          <w:iCs/>
          <w:kern w:val="0"/>
          <w:sz w:val="24"/>
          <w:szCs w:val="24"/>
        </w:rPr>
        <w:t>m</w:t>
      </w:r>
      <w:r w:rsidR="00F80096" w:rsidRPr="00927BF2">
        <w:rPr>
          <w:rFonts w:ascii="Book Antiqua" w:hAnsi="Book Antiqua"/>
          <w:bCs/>
          <w:iCs/>
          <w:kern w:val="0"/>
          <w:sz w:val="24"/>
          <w:szCs w:val="24"/>
        </w:rPr>
        <w:t>in</w:t>
      </w:r>
      <w:proofErr w:type="gramEnd"/>
      <w:r w:rsidR="007242C4" w:rsidRPr="00927BF2">
        <w:rPr>
          <w:rFonts w:ascii="Book Antiqua" w:hAnsi="Book Antiqua"/>
          <w:bCs/>
          <w:iCs/>
          <w:kern w:val="0"/>
          <w:sz w:val="24"/>
          <w:szCs w:val="24"/>
        </w:rPr>
        <w:fldChar w:fldCharType="begin"/>
      </w:r>
      <w:r w:rsidR="007242C4" w:rsidRPr="00927BF2">
        <w:rPr>
          <w:rFonts w:ascii="Book Antiqua" w:hAnsi="Book Antiqua"/>
          <w:bCs/>
          <w:iCs/>
          <w:kern w:val="0"/>
          <w:sz w:val="24"/>
          <w:szCs w:val="24"/>
        </w:rPr>
        <w:instrText>ADDIN RW.CITE{{416 Kuhle,W.G. 2003}}</w:instrText>
      </w:r>
      <w:r w:rsidR="007242C4"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[65]</w:t>
      </w:r>
      <w:r w:rsidR="007242C4" w:rsidRPr="00927BF2">
        <w:rPr>
          <w:rFonts w:ascii="Book Antiqua" w:hAnsi="Book Antiqua"/>
          <w:bCs/>
          <w:iCs/>
          <w:kern w:val="0"/>
          <w:sz w:val="24"/>
          <w:szCs w:val="24"/>
        </w:rPr>
        <w:fldChar w:fldCharType="end"/>
      </w:r>
      <w:r w:rsidR="00F80096" w:rsidRPr="00927BF2">
        <w:rPr>
          <w:rFonts w:ascii="Book Antiqua" w:hAnsi="Book Antiqua"/>
          <w:bCs/>
          <w:iCs/>
          <w:kern w:val="0"/>
          <w:sz w:val="24"/>
          <w:szCs w:val="24"/>
        </w:rPr>
        <w:t>.</w:t>
      </w:r>
      <w:r w:rsidRPr="00927BF2">
        <w:rPr>
          <w:rFonts w:ascii="Book Antiqua" w:hAnsi="Book Antiqua"/>
          <w:bCs/>
          <w:iCs/>
          <w:kern w:val="0"/>
          <w:sz w:val="24"/>
          <w:szCs w:val="24"/>
        </w:rPr>
        <w:t xml:space="preserve"> </w:t>
      </w:r>
    </w:p>
    <w:p w:rsidR="00460008" w:rsidRPr="00927BF2" w:rsidRDefault="005B26D2" w:rsidP="00A27CEB">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In a retrospective study of</w:t>
      </w:r>
      <w:r w:rsidR="00460008" w:rsidRPr="00927BF2">
        <w:rPr>
          <w:rFonts w:ascii="Book Antiqua" w:hAnsi="Book Antiqua"/>
          <w:bCs/>
          <w:iCs/>
          <w:kern w:val="0"/>
          <w:sz w:val="24"/>
          <w:szCs w:val="24"/>
        </w:rPr>
        <w:t xml:space="preserve"> </w:t>
      </w:r>
      <w:r w:rsidRPr="00927BF2">
        <w:rPr>
          <w:rFonts w:ascii="Book Antiqua" w:hAnsi="Book Antiqua"/>
          <w:bCs/>
          <w:iCs/>
          <w:kern w:val="0"/>
          <w:sz w:val="24"/>
          <w:szCs w:val="24"/>
        </w:rPr>
        <w:t>colonic diverticular bleeding</w:t>
      </w:r>
      <w:r w:rsidR="00460008" w:rsidRPr="00927BF2">
        <w:rPr>
          <w:rFonts w:ascii="Book Antiqua" w:hAnsi="Book Antiqua"/>
          <w:bCs/>
          <w:iCs/>
          <w:kern w:val="0"/>
          <w:sz w:val="24"/>
          <w:szCs w:val="24"/>
        </w:rPr>
        <w:t xml:space="preserve"> with SRH on colonoscopy, the rate of interventional radiology and/or surgery due to failure of repeated colonoscopic hemostasis </w:t>
      </w:r>
      <w:r w:rsidR="002A5F19" w:rsidRPr="00927BF2">
        <w:rPr>
          <w:rFonts w:ascii="Book Antiqua" w:hAnsi="Book Antiqua"/>
          <w:bCs/>
          <w:iCs/>
          <w:kern w:val="0"/>
          <w:sz w:val="24"/>
          <w:szCs w:val="24"/>
        </w:rPr>
        <w:t xml:space="preserve">was </w:t>
      </w:r>
      <w:r w:rsidR="00460008" w:rsidRPr="00927BF2">
        <w:rPr>
          <w:rFonts w:ascii="Book Antiqua" w:hAnsi="Book Antiqua"/>
          <w:bCs/>
          <w:iCs/>
          <w:kern w:val="0"/>
          <w:sz w:val="24"/>
          <w:szCs w:val="24"/>
        </w:rPr>
        <w:t xml:space="preserve">higher </w:t>
      </w:r>
      <w:r w:rsidR="00715B68" w:rsidRPr="00927BF2">
        <w:rPr>
          <w:rFonts w:ascii="Book Antiqua" w:hAnsi="Book Antiqua"/>
          <w:bCs/>
          <w:iCs/>
          <w:kern w:val="0"/>
          <w:sz w:val="24"/>
          <w:szCs w:val="24"/>
        </w:rPr>
        <w:t>for</w:t>
      </w:r>
      <w:r w:rsidR="00460008" w:rsidRPr="00927BF2">
        <w:rPr>
          <w:rFonts w:ascii="Book Antiqua" w:hAnsi="Book Antiqua"/>
          <w:bCs/>
          <w:iCs/>
          <w:kern w:val="0"/>
          <w:sz w:val="24"/>
          <w:szCs w:val="24"/>
        </w:rPr>
        <w:t xml:space="preserve"> bleeding from the ascending colon (19%) than from other </w:t>
      </w:r>
      <w:r w:rsidR="00715B68" w:rsidRPr="00927BF2">
        <w:rPr>
          <w:rFonts w:ascii="Book Antiqua" w:hAnsi="Book Antiqua"/>
          <w:bCs/>
          <w:iCs/>
          <w:kern w:val="0"/>
          <w:sz w:val="24"/>
          <w:szCs w:val="24"/>
        </w:rPr>
        <w:t>parts of the colon</w:t>
      </w:r>
      <w:r w:rsidR="00A27CEB" w:rsidRPr="00927BF2">
        <w:rPr>
          <w:rFonts w:ascii="Book Antiqua" w:hAnsi="Book Antiqua"/>
          <w:bCs/>
          <w:iCs/>
          <w:kern w:val="0"/>
          <w:sz w:val="24"/>
          <w:szCs w:val="24"/>
        </w:rPr>
        <w:t xml:space="preserve"> (0</w:t>
      </w:r>
      <w:r w:rsidR="00460008" w:rsidRPr="00927BF2">
        <w:rPr>
          <w:rFonts w:ascii="Book Antiqua" w:hAnsi="Book Antiqua"/>
          <w:bCs/>
          <w:iCs/>
          <w:kern w:val="0"/>
          <w:sz w:val="24"/>
          <w:szCs w:val="24"/>
        </w:rPr>
        <w:t>)</w:t>
      </w:r>
      <w:r w:rsidR="00460008" w:rsidRPr="00927BF2">
        <w:rPr>
          <w:rFonts w:ascii="Book Antiqua" w:hAnsi="Book Antiqua"/>
          <w:bCs/>
          <w:iCs/>
          <w:kern w:val="0"/>
          <w:sz w:val="24"/>
          <w:szCs w:val="24"/>
        </w:rPr>
        <w:fldChar w:fldCharType="begin"/>
      </w:r>
      <w:r w:rsidR="00460008" w:rsidRPr="00927BF2">
        <w:rPr>
          <w:rFonts w:ascii="Book Antiqua" w:hAnsi="Book Antiqua"/>
          <w:bCs/>
          <w:iCs/>
          <w:kern w:val="0"/>
          <w:sz w:val="24"/>
          <w:szCs w:val="24"/>
        </w:rPr>
        <w:instrText>ADDIN RW.CITE{{409 Ishii,N. 2012}}</w:instrText>
      </w:r>
      <w:r w:rsidR="00460008"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[51]</w:t>
      </w:r>
      <w:r w:rsidR="00460008" w:rsidRPr="00927BF2">
        <w:rPr>
          <w:rFonts w:ascii="Book Antiqua" w:hAnsi="Book Antiqua"/>
          <w:bCs/>
          <w:iCs/>
          <w:kern w:val="0"/>
          <w:sz w:val="24"/>
          <w:szCs w:val="24"/>
        </w:rPr>
        <w:fldChar w:fldCharType="end"/>
      </w:r>
      <w:r w:rsidR="00460008" w:rsidRPr="00927BF2">
        <w:rPr>
          <w:rFonts w:ascii="Book Antiqua" w:hAnsi="Book Antiqua"/>
          <w:bCs/>
          <w:iCs/>
          <w:kern w:val="0"/>
          <w:sz w:val="24"/>
          <w:szCs w:val="24"/>
        </w:rPr>
        <w:t>. Therefore, patients with bleeding from the ascending colon ha</w:t>
      </w:r>
      <w:r w:rsidR="00C02CC7" w:rsidRPr="00927BF2">
        <w:rPr>
          <w:rFonts w:ascii="Book Antiqua" w:hAnsi="Book Antiqua"/>
          <w:bCs/>
          <w:iCs/>
          <w:kern w:val="0"/>
          <w:sz w:val="24"/>
          <w:szCs w:val="24"/>
        </w:rPr>
        <w:t>ve</w:t>
      </w:r>
      <w:r w:rsidR="00460008" w:rsidRPr="00927BF2">
        <w:rPr>
          <w:rFonts w:ascii="Book Antiqua" w:hAnsi="Book Antiqua"/>
          <w:bCs/>
          <w:iCs/>
          <w:kern w:val="0"/>
          <w:sz w:val="24"/>
          <w:szCs w:val="24"/>
        </w:rPr>
        <w:t xml:space="preserve"> </w:t>
      </w:r>
      <w:r w:rsidR="00715B68" w:rsidRPr="00927BF2">
        <w:rPr>
          <w:rFonts w:ascii="Book Antiqua" w:hAnsi="Book Antiqua"/>
          <w:bCs/>
          <w:iCs/>
          <w:kern w:val="0"/>
          <w:sz w:val="24"/>
          <w:szCs w:val="24"/>
        </w:rPr>
        <w:t>a</w:t>
      </w:r>
      <w:r w:rsidR="00460008" w:rsidRPr="00927BF2">
        <w:rPr>
          <w:rFonts w:ascii="Book Antiqua" w:hAnsi="Book Antiqua"/>
          <w:bCs/>
          <w:iCs/>
          <w:kern w:val="0"/>
          <w:sz w:val="24"/>
          <w:szCs w:val="24"/>
        </w:rPr>
        <w:t xml:space="preserve"> </w:t>
      </w:r>
      <w:r w:rsidR="0048102E" w:rsidRPr="00927BF2">
        <w:rPr>
          <w:rFonts w:ascii="Book Antiqua" w:hAnsi="Book Antiqua"/>
          <w:bCs/>
          <w:iCs/>
          <w:kern w:val="0"/>
          <w:sz w:val="24"/>
          <w:szCs w:val="24"/>
        </w:rPr>
        <w:t>higher risk</w:t>
      </w:r>
      <w:r w:rsidR="00460008" w:rsidRPr="00927BF2">
        <w:rPr>
          <w:rFonts w:ascii="Book Antiqua" w:hAnsi="Book Antiqua"/>
          <w:bCs/>
          <w:iCs/>
          <w:kern w:val="0"/>
          <w:sz w:val="24"/>
          <w:szCs w:val="24"/>
        </w:rPr>
        <w:t xml:space="preserve"> of being transferred </w:t>
      </w:r>
      <w:r w:rsidR="002A5F19" w:rsidRPr="00927BF2">
        <w:rPr>
          <w:rFonts w:ascii="Book Antiqua" w:hAnsi="Book Antiqua"/>
          <w:bCs/>
          <w:iCs/>
          <w:kern w:val="0"/>
          <w:sz w:val="24"/>
          <w:szCs w:val="24"/>
        </w:rPr>
        <w:t xml:space="preserve">for </w:t>
      </w:r>
      <w:r w:rsidR="00460008" w:rsidRPr="00927BF2">
        <w:rPr>
          <w:rFonts w:ascii="Book Antiqua" w:hAnsi="Book Antiqua"/>
          <w:bCs/>
          <w:iCs/>
          <w:kern w:val="0"/>
          <w:sz w:val="24"/>
          <w:szCs w:val="24"/>
        </w:rPr>
        <w:t>interventional radiology after colonoscopy.</w:t>
      </w:r>
    </w:p>
    <w:p w:rsidR="0042234E" w:rsidRPr="00927BF2" w:rsidRDefault="0042234E" w:rsidP="00800FB6">
      <w:pPr>
        <w:adjustRightInd w:val="0"/>
        <w:snapToGrid w:val="0"/>
        <w:spacing w:line="360" w:lineRule="auto"/>
        <w:outlineLvl w:val="0"/>
        <w:rPr>
          <w:rFonts w:ascii="Book Antiqua" w:hAnsi="Book Antiqua"/>
          <w:b/>
          <w:bCs/>
          <w:iCs/>
          <w:kern w:val="0"/>
          <w:sz w:val="24"/>
          <w:szCs w:val="24"/>
        </w:rPr>
      </w:pPr>
    </w:p>
    <w:p w:rsidR="001E59A7" w:rsidRPr="00927BF2" w:rsidRDefault="001E59A7" w:rsidP="00800FB6">
      <w:pPr>
        <w:adjustRightInd w:val="0"/>
        <w:snapToGrid w:val="0"/>
        <w:spacing w:line="360" w:lineRule="auto"/>
        <w:outlineLvl w:val="0"/>
        <w:rPr>
          <w:rFonts w:ascii="Book Antiqua" w:hAnsi="Book Antiqua"/>
          <w:b/>
          <w:bCs/>
          <w:i/>
          <w:iCs/>
          <w:kern w:val="0"/>
          <w:sz w:val="24"/>
          <w:szCs w:val="24"/>
        </w:rPr>
      </w:pPr>
      <w:r w:rsidRPr="00927BF2">
        <w:rPr>
          <w:rFonts w:ascii="Book Antiqua" w:hAnsi="Book Antiqua"/>
          <w:b/>
          <w:bCs/>
          <w:i/>
          <w:iCs/>
          <w:kern w:val="0"/>
          <w:sz w:val="24"/>
          <w:szCs w:val="24"/>
        </w:rPr>
        <w:t>Surgery</w:t>
      </w:r>
    </w:p>
    <w:p w:rsidR="005861D3" w:rsidRPr="00927BF2" w:rsidRDefault="00942C6E" w:rsidP="00800FB6">
      <w:pPr>
        <w:adjustRightInd w:val="0"/>
        <w:snapToGrid w:val="0"/>
        <w:spacing w:line="360" w:lineRule="auto"/>
        <w:outlineLvl w:val="0"/>
        <w:rPr>
          <w:rFonts w:ascii="Book Antiqua" w:hAnsi="Book Antiqua"/>
          <w:bCs/>
          <w:iCs/>
          <w:kern w:val="0"/>
          <w:sz w:val="24"/>
          <w:szCs w:val="24"/>
        </w:rPr>
      </w:pPr>
      <w:r w:rsidRPr="00927BF2">
        <w:rPr>
          <w:rFonts w:ascii="Book Antiqua" w:hAnsi="Book Antiqua"/>
          <w:bCs/>
          <w:iCs/>
          <w:kern w:val="0"/>
          <w:sz w:val="24"/>
          <w:szCs w:val="24"/>
        </w:rPr>
        <w:t>Studies</w:t>
      </w:r>
      <w:r w:rsidR="004B5404" w:rsidRPr="00927BF2">
        <w:rPr>
          <w:rFonts w:ascii="Book Antiqua" w:hAnsi="Book Antiqua"/>
          <w:bCs/>
          <w:iCs/>
          <w:kern w:val="0"/>
          <w:sz w:val="24"/>
          <w:szCs w:val="24"/>
        </w:rPr>
        <w:t xml:space="preserve"> on surgery for acute LGIB </w:t>
      </w:r>
      <w:r w:rsidR="00BA7674" w:rsidRPr="00927BF2">
        <w:rPr>
          <w:rFonts w:ascii="Book Antiqua" w:hAnsi="Book Antiqua"/>
          <w:bCs/>
          <w:iCs/>
          <w:kern w:val="0"/>
          <w:sz w:val="24"/>
          <w:szCs w:val="24"/>
        </w:rPr>
        <w:t xml:space="preserve">have </w:t>
      </w:r>
      <w:r w:rsidR="004B5404" w:rsidRPr="00927BF2">
        <w:rPr>
          <w:rFonts w:ascii="Book Antiqua" w:hAnsi="Book Antiqua"/>
          <w:bCs/>
          <w:iCs/>
          <w:kern w:val="0"/>
          <w:sz w:val="24"/>
          <w:szCs w:val="24"/>
        </w:rPr>
        <w:t xml:space="preserve">recently decreased, probably because </w:t>
      </w:r>
      <w:r w:rsidRPr="00927BF2">
        <w:rPr>
          <w:rFonts w:ascii="Book Antiqua" w:hAnsi="Book Antiqua"/>
          <w:bCs/>
          <w:iCs/>
          <w:kern w:val="0"/>
          <w:sz w:val="24"/>
          <w:szCs w:val="24"/>
        </w:rPr>
        <w:t xml:space="preserve">of advances in </w:t>
      </w:r>
      <w:r w:rsidR="004B5404" w:rsidRPr="00927BF2">
        <w:rPr>
          <w:rFonts w:ascii="Book Antiqua" w:hAnsi="Book Antiqua"/>
          <w:bCs/>
          <w:iCs/>
          <w:kern w:val="0"/>
          <w:sz w:val="24"/>
          <w:szCs w:val="24"/>
        </w:rPr>
        <w:t>endoscopic hemostasis and interventional radiology</w:t>
      </w:r>
      <w:r w:rsidRPr="00927BF2">
        <w:rPr>
          <w:rFonts w:ascii="Book Antiqua" w:hAnsi="Book Antiqua"/>
          <w:bCs/>
          <w:iCs/>
          <w:kern w:val="0"/>
          <w:sz w:val="24"/>
          <w:szCs w:val="24"/>
        </w:rPr>
        <w:t xml:space="preserve">. </w:t>
      </w:r>
      <w:r w:rsidR="00091105" w:rsidRPr="00927BF2">
        <w:rPr>
          <w:rFonts w:ascii="Book Antiqua" w:hAnsi="Book Antiqua"/>
          <w:bCs/>
          <w:iCs/>
          <w:kern w:val="0"/>
          <w:sz w:val="24"/>
          <w:szCs w:val="24"/>
        </w:rPr>
        <w:t xml:space="preserve">The </w:t>
      </w:r>
      <w:r w:rsidR="00715B68" w:rsidRPr="00927BF2">
        <w:rPr>
          <w:rFonts w:ascii="Book Antiqua" w:hAnsi="Book Antiqua"/>
          <w:bCs/>
          <w:iCs/>
          <w:kern w:val="0"/>
          <w:sz w:val="24"/>
          <w:szCs w:val="24"/>
        </w:rPr>
        <w:t>complication</w:t>
      </w:r>
      <w:r w:rsidR="00091105" w:rsidRPr="00927BF2">
        <w:rPr>
          <w:rFonts w:ascii="Book Antiqua" w:hAnsi="Book Antiqua"/>
          <w:bCs/>
          <w:iCs/>
          <w:kern w:val="0"/>
          <w:sz w:val="24"/>
          <w:szCs w:val="24"/>
        </w:rPr>
        <w:t xml:space="preserve"> and mortality </w:t>
      </w:r>
      <w:r w:rsidR="00715B68" w:rsidRPr="00927BF2">
        <w:rPr>
          <w:rFonts w:ascii="Book Antiqua" w:hAnsi="Book Antiqua"/>
          <w:bCs/>
          <w:iCs/>
          <w:kern w:val="0"/>
          <w:sz w:val="24"/>
          <w:szCs w:val="24"/>
        </w:rPr>
        <w:t>rates of</w:t>
      </w:r>
      <w:r w:rsidR="00091105" w:rsidRPr="00927BF2">
        <w:rPr>
          <w:rFonts w:ascii="Book Antiqua" w:hAnsi="Book Antiqua"/>
          <w:bCs/>
          <w:iCs/>
          <w:kern w:val="0"/>
          <w:sz w:val="24"/>
          <w:szCs w:val="24"/>
        </w:rPr>
        <w:t xml:space="preserve"> surgery </w:t>
      </w:r>
      <w:r w:rsidR="00715B68" w:rsidRPr="00927BF2">
        <w:rPr>
          <w:rFonts w:ascii="Book Antiqua" w:hAnsi="Book Antiqua"/>
          <w:bCs/>
          <w:iCs/>
          <w:kern w:val="0"/>
          <w:sz w:val="24"/>
          <w:szCs w:val="24"/>
        </w:rPr>
        <w:t>for</w:t>
      </w:r>
      <w:r w:rsidR="00091105" w:rsidRPr="00927BF2">
        <w:rPr>
          <w:rFonts w:ascii="Book Antiqua" w:hAnsi="Book Antiqua"/>
          <w:bCs/>
          <w:iCs/>
          <w:kern w:val="0"/>
          <w:sz w:val="24"/>
          <w:szCs w:val="24"/>
        </w:rPr>
        <w:t xml:space="preserve"> acute LGIB </w:t>
      </w:r>
      <w:r w:rsidR="00715B68" w:rsidRPr="00927BF2">
        <w:rPr>
          <w:rFonts w:ascii="Book Antiqua" w:hAnsi="Book Antiqua"/>
          <w:bCs/>
          <w:iCs/>
          <w:kern w:val="0"/>
          <w:sz w:val="24"/>
          <w:szCs w:val="24"/>
        </w:rPr>
        <w:t>are</w:t>
      </w:r>
      <w:r w:rsidR="00091105" w:rsidRPr="00927BF2">
        <w:rPr>
          <w:rFonts w:ascii="Book Antiqua" w:hAnsi="Book Antiqua"/>
          <w:bCs/>
          <w:iCs/>
          <w:kern w:val="0"/>
          <w:sz w:val="24"/>
          <w:szCs w:val="24"/>
        </w:rPr>
        <w:t xml:space="preserve"> as high as 60% and 16%, </w:t>
      </w:r>
      <w:proofErr w:type="gramStart"/>
      <w:r w:rsidR="00091105" w:rsidRPr="00927BF2">
        <w:rPr>
          <w:rFonts w:ascii="Book Antiqua" w:hAnsi="Book Antiqua"/>
          <w:bCs/>
          <w:iCs/>
          <w:kern w:val="0"/>
          <w:sz w:val="24"/>
          <w:szCs w:val="24"/>
        </w:rPr>
        <w:t>respectively</w:t>
      </w:r>
      <w:proofErr w:type="gramEnd"/>
      <w:r w:rsidR="007242C4" w:rsidRPr="00927BF2">
        <w:rPr>
          <w:rFonts w:ascii="Book Antiqua" w:hAnsi="Book Antiqua"/>
          <w:bCs/>
          <w:iCs/>
          <w:kern w:val="0"/>
          <w:sz w:val="24"/>
          <w:szCs w:val="24"/>
        </w:rPr>
        <w:fldChar w:fldCharType="begin"/>
      </w:r>
      <w:r w:rsidR="007242C4" w:rsidRPr="00927BF2">
        <w:rPr>
          <w:rFonts w:ascii="Book Antiqua" w:hAnsi="Book Antiqua"/>
          <w:bCs/>
          <w:iCs/>
          <w:kern w:val="0"/>
          <w:sz w:val="24"/>
          <w:szCs w:val="24"/>
        </w:rPr>
        <w:instrText>ADDIN RW.CITE{{414 Czymek,R. 2008}}</w:instrText>
      </w:r>
      <w:r w:rsidR="007242C4"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[66]</w:t>
      </w:r>
      <w:r w:rsidR="007242C4" w:rsidRPr="00927BF2">
        <w:rPr>
          <w:rFonts w:ascii="Book Antiqua" w:hAnsi="Book Antiqua"/>
          <w:bCs/>
          <w:iCs/>
          <w:kern w:val="0"/>
          <w:sz w:val="24"/>
          <w:szCs w:val="24"/>
        </w:rPr>
        <w:fldChar w:fldCharType="end"/>
      </w:r>
      <w:r w:rsidR="00091105" w:rsidRPr="00927BF2">
        <w:rPr>
          <w:rFonts w:ascii="Book Antiqua" w:hAnsi="Book Antiqua"/>
          <w:bCs/>
          <w:iCs/>
          <w:kern w:val="0"/>
          <w:sz w:val="24"/>
          <w:szCs w:val="24"/>
        </w:rPr>
        <w:t xml:space="preserve">. Given these high rates, </w:t>
      </w:r>
      <w:r w:rsidR="0043179F" w:rsidRPr="00927BF2">
        <w:rPr>
          <w:rFonts w:ascii="Book Antiqua" w:hAnsi="Book Antiqua"/>
          <w:bCs/>
          <w:iCs/>
          <w:kern w:val="0"/>
          <w:sz w:val="24"/>
          <w:szCs w:val="24"/>
        </w:rPr>
        <w:t>surgery</w:t>
      </w:r>
      <w:r w:rsidR="00825955" w:rsidRPr="00927BF2">
        <w:rPr>
          <w:rFonts w:ascii="Book Antiqua" w:hAnsi="Book Antiqua"/>
          <w:bCs/>
          <w:iCs/>
          <w:kern w:val="0"/>
          <w:sz w:val="24"/>
          <w:szCs w:val="24"/>
        </w:rPr>
        <w:t xml:space="preserve"> should be </w:t>
      </w:r>
      <w:r w:rsidR="00091105" w:rsidRPr="00927BF2">
        <w:rPr>
          <w:rFonts w:ascii="Book Antiqua" w:hAnsi="Book Antiqua"/>
          <w:bCs/>
          <w:iCs/>
          <w:kern w:val="0"/>
          <w:sz w:val="24"/>
          <w:szCs w:val="24"/>
        </w:rPr>
        <w:t>reserved for</w:t>
      </w:r>
      <w:r w:rsidR="00825955" w:rsidRPr="00927BF2">
        <w:rPr>
          <w:rFonts w:ascii="Book Antiqua" w:hAnsi="Book Antiqua"/>
          <w:bCs/>
          <w:iCs/>
          <w:kern w:val="0"/>
          <w:sz w:val="24"/>
          <w:szCs w:val="24"/>
        </w:rPr>
        <w:t xml:space="preserve"> patients with brisk, ongoing LGIB. Indications for emergency surgery for severe LGIB include </w:t>
      </w:r>
      <w:r w:rsidR="00A27CEB" w:rsidRPr="00927BF2">
        <w:rPr>
          <w:rFonts w:ascii="Book Antiqua" w:eastAsia="宋体" w:hAnsi="Book Antiqua" w:hint="eastAsia"/>
          <w:bCs/>
          <w:iCs/>
          <w:kern w:val="0"/>
          <w:sz w:val="24"/>
          <w:szCs w:val="24"/>
          <w:lang w:eastAsia="zh-CN"/>
        </w:rPr>
        <w:t>(1</w:t>
      </w:r>
      <w:r w:rsidR="00825955" w:rsidRPr="00927BF2">
        <w:rPr>
          <w:rFonts w:ascii="Book Antiqua" w:hAnsi="Book Antiqua"/>
          <w:bCs/>
          <w:iCs/>
          <w:kern w:val="0"/>
          <w:sz w:val="24"/>
          <w:szCs w:val="24"/>
        </w:rPr>
        <w:t xml:space="preserve">) </w:t>
      </w:r>
      <w:r w:rsidR="00715B68" w:rsidRPr="00927BF2">
        <w:rPr>
          <w:rFonts w:ascii="Book Antiqua" w:hAnsi="Book Antiqua"/>
          <w:bCs/>
          <w:iCs/>
          <w:kern w:val="0"/>
          <w:sz w:val="24"/>
          <w:szCs w:val="24"/>
        </w:rPr>
        <w:t>the</w:t>
      </w:r>
      <w:r w:rsidR="00825955" w:rsidRPr="00927BF2">
        <w:rPr>
          <w:rFonts w:ascii="Book Antiqua" w:hAnsi="Book Antiqua"/>
          <w:bCs/>
          <w:iCs/>
          <w:kern w:val="0"/>
          <w:sz w:val="24"/>
          <w:szCs w:val="24"/>
        </w:rPr>
        <w:t xml:space="preserve"> bleeding source has </w:t>
      </w:r>
      <w:r w:rsidR="00715B68" w:rsidRPr="00927BF2">
        <w:rPr>
          <w:rFonts w:ascii="Book Antiqua" w:hAnsi="Book Antiqua"/>
          <w:bCs/>
          <w:iCs/>
          <w:kern w:val="0"/>
          <w:sz w:val="24"/>
          <w:szCs w:val="24"/>
        </w:rPr>
        <w:t xml:space="preserve">been </w:t>
      </w:r>
      <w:r w:rsidR="00825955" w:rsidRPr="00927BF2">
        <w:rPr>
          <w:rFonts w:ascii="Book Antiqua" w:hAnsi="Book Antiqua"/>
          <w:bCs/>
          <w:iCs/>
          <w:kern w:val="0"/>
          <w:sz w:val="24"/>
          <w:szCs w:val="24"/>
        </w:rPr>
        <w:t>clearly identified but non-surgical interventions have fail</w:t>
      </w:r>
      <w:r w:rsidR="00715B68" w:rsidRPr="00927BF2">
        <w:rPr>
          <w:rFonts w:ascii="Book Antiqua" w:hAnsi="Book Antiqua"/>
          <w:bCs/>
          <w:iCs/>
          <w:kern w:val="0"/>
          <w:sz w:val="24"/>
          <w:szCs w:val="24"/>
        </w:rPr>
        <w:t>ed</w:t>
      </w:r>
      <w:r w:rsidR="002A5F19" w:rsidRPr="00927BF2">
        <w:rPr>
          <w:rFonts w:ascii="Book Antiqua" w:hAnsi="Book Antiqua"/>
          <w:bCs/>
          <w:iCs/>
          <w:kern w:val="0"/>
          <w:sz w:val="24"/>
          <w:szCs w:val="24"/>
        </w:rPr>
        <w:t>,</w:t>
      </w:r>
      <w:r w:rsidR="00715B68" w:rsidRPr="00927BF2">
        <w:rPr>
          <w:rFonts w:ascii="Book Antiqua" w:hAnsi="Book Antiqua"/>
          <w:bCs/>
          <w:iCs/>
          <w:kern w:val="0"/>
          <w:sz w:val="24"/>
          <w:szCs w:val="24"/>
        </w:rPr>
        <w:t xml:space="preserve"> and ii) continued bleeding (</w:t>
      </w:r>
      <w:r w:rsidR="00825955" w:rsidRPr="00927BF2">
        <w:rPr>
          <w:rFonts w:ascii="Book Antiqua" w:hAnsi="Book Antiqua"/>
          <w:bCs/>
          <w:iCs/>
          <w:kern w:val="0"/>
          <w:sz w:val="24"/>
          <w:szCs w:val="24"/>
        </w:rPr>
        <w:t>6 units of red b</w:t>
      </w:r>
      <w:r w:rsidR="00FC0A21" w:rsidRPr="00927BF2">
        <w:rPr>
          <w:rFonts w:ascii="Book Antiqua" w:hAnsi="Book Antiqua"/>
          <w:bCs/>
          <w:iCs/>
          <w:kern w:val="0"/>
          <w:sz w:val="24"/>
          <w:szCs w:val="24"/>
        </w:rPr>
        <w:t>lood</w:t>
      </w:r>
      <w:r w:rsidR="00825955" w:rsidRPr="00927BF2">
        <w:rPr>
          <w:rFonts w:ascii="Book Antiqua" w:hAnsi="Book Antiqua"/>
          <w:bCs/>
          <w:iCs/>
          <w:kern w:val="0"/>
          <w:sz w:val="24"/>
          <w:szCs w:val="24"/>
        </w:rPr>
        <w:t xml:space="preserve"> cells transfused) and </w:t>
      </w:r>
      <w:r w:rsidR="00715B68" w:rsidRPr="00927BF2">
        <w:rPr>
          <w:rFonts w:ascii="Book Antiqua" w:hAnsi="Book Antiqua"/>
          <w:bCs/>
          <w:iCs/>
          <w:kern w:val="0"/>
          <w:sz w:val="24"/>
          <w:szCs w:val="24"/>
        </w:rPr>
        <w:t xml:space="preserve">the </w:t>
      </w:r>
      <w:r w:rsidR="00825955" w:rsidRPr="00927BF2">
        <w:rPr>
          <w:rFonts w:ascii="Book Antiqua" w:hAnsi="Book Antiqua"/>
          <w:bCs/>
          <w:iCs/>
          <w:kern w:val="0"/>
          <w:sz w:val="24"/>
          <w:szCs w:val="24"/>
        </w:rPr>
        <w:t xml:space="preserve">lack of </w:t>
      </w:r>
      <w:r w:rsidR="00715B68" w:rsidRPr="00927BF2">
        <w:rPr>
          <w:rFonts w:ascii="Book Antiqua" w:hAnsi="Book Antiqua"/>
          <w:bCs/>
          <w:iCs/>
          <w:kern w:val="0"/>
          <w:sz w:val="24"/>
          <w:szCs w:val="24"/>
        </w:rPr>
        <w:t xml:space="preserve">a </w:t>
      </w:r>
      <w:r w:rsidR="00825955" w:rsidRPr="00927BF2">
        <w:rPr>
          <w:rFonts w:ascii="Book Antiqua" w:hAnsi="Book Antiqua"/>
          <w:bCs/>
          <w:iCs/>
          <w:kern w:val="0"/>
          <w:sz w:val="24"/>
          <w:szCs w:val="24"/>
        </w:rPr>
        <w:t xml:space="preserve">diagnosis despite </w:t>
      </w:r>
      <w:r w:rsidR="00715B68" w:rsidRPr="00927BF2">
        <w:rPr>
          <w:rFonts w:ascii="Book Antiqua" w:hAnsi="Book Antiqua"/>
          <w:bCs/>
          <w:iCs/>
          <w:kern w:val="0"/>
          <w:sz w:val="24"/>
          <w:szCs w:val="24"/>
        </w:rPr>
        <w:t xml:space="preserve">a </w:t>
      </w:r>
      <w:r w:rsidR="00825955" w:rsidRPr="00927BF2">
        <w:rPr>
          <w:rFonts w:ascii="Book Antiqua" w:hAnsi="Book Antiqua"/>
          <w:bCs/>
          <w:iCs/>
          <w:kern w:val="0"/>
          <w:sz w:val="24"/>
          <w:szCs w:val="24"/>
        </w:rPr>
        <w:t xml:space="preserve">thorough work-up </w:t>
      </w:r>
      <w:r w:rsidR="00FC0A21" w:rsidRPr="00927BF2">
        <w:rPr>
          <w:rFonts w:ascii="Book Antiqua" w:hAnsi="Book Antiqua"/>
          <w:bCs/>
          <w:iCs/>
          <w:kern w:val="0"/>
          <w:sz w:val="24"/>
          <w:szCs w:val="24"/>
        </w:rPr>
        <w:t>using</w:t>
      </w:r>
      <w:r w:rsidR="00825955" w:rsidRPr="00927BF2">
        <w:rPr>
          <w:rFonts w:ascii="Book Antiqua" w:hAnsi="Book Antiqua"/>
          <w:bCs/>
          <w:iCs/>
          <w:kern w:val="0"/>
          <w:sz w:val="24"/>
          <w:szCs w:val="24"/>
        </w:rPr>
        <w:t xml:space="preserve"> endoscopic and radiographic </w:t>
      </w:r>
      <w:r w:rsidR="00825955" w:rsidRPr="00927BF2">
        <w:rPr>
          <w:rFonts w:ascii="Book Antiqua" w:hAnsi="Book Antiqua"/>
          <w:bCs/>
          <w:iCs/>
          <w:kern w:val="0"/>
          <w:sz w:val="24"/>
          <w:szCs w:val="24"/>
        </w:rPr>
        <w:lastRenderedPageBreak/>
        <w:t>modalities</w:t>
      </w:r>
      <w:r w:rsidR="00F43BCB" w:rsidRPr="00927BF2">
        <w:rPr>
          <w:rFonts w:ascii="Book Antiqua" w:hAnsi="Book Antiqua"/>
          <w:bCs/>
          <w:iCs/>
          <w:kern w:val="0"/>
          <w:sz w:val="24"/>
          <w:szCs w:val="24"/>
        </w:rPr>
        <w:fldChar w:fldCharType="begin"/>
      </w:r>
      <w:r w:rsidR="00F43BCB" w:rsidRPr="00927BF2">
        <w:rPr>
          <w:rFonts w:ascii="Book Antiqua" w:hAnsi="Book Antiqua"/>
          <w:bCs/>
          <w:iCs/>
          <w:kern w:val="0"/>
          <w:sz w:val="24"/>
          <w:szCs w:val="24"/>
        </w:rPr>
        <w:instrText>ADDIN RW.CITE{{468 Farrell,J.J. 2005; 412 Strate,L.L. 2010}}</w:instrText>
      </w:r>
      <w:r w:rsidR="00F43BCB"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[48,67]</w:t>
      </w:r>
      <w:r w:rsidR="00F43BCB" w:rsidRPr="00927BF2">
        <w:rPr>
          <w:rFonts w:ascii="Book Antiqua" w:hAnsi="Book Antiqua"/>
          <w:bCs/>
          <w:iCs/>
          <w:kern w:val="0"/>
          <w:sz w:val="24"/>
          <w:szCs w:val="24"/>
        </w:rPr>
        <w:fldChar w:fldCharType="end"/>
      </w:r>
      <w:r w:rsidR="00825955" w:rsidRPr="00927BF2">
        <w:rPr>
          <w:rFonts w:ascii="Book Antiqua" w:hAnsi="Book Antiqua"/>
          <w:bCs/>
          <w:iCs/>
          <w:kern w:val="0"/>
          <w:sz w:val="24"/>
          <w:szCs w:val="24"/>
        </w:rPr>
        <w:t>.</w:t>
      </w:r>
      <w:r w:rsidR="004846F3" w:rsidRPr="00927BF2">
        <w:rPr>
          <w:rFonts w:ascii="Book Antiqua" w:hAnsi="Book Antiqua"/>
          <w:bCs/>
          <w:iCs/>
          <w:kern w:val="0"/>
          <w:sz w:val="24"/>
          <w:szCs w:val="24"/>
        </w:rPr>
        <w:t xml:space="preserve"> </w:t>
      </w:r>
    </w:p>
    <w:p w:rsidR="00366EBB" w:rsidRPr="00927BF2" w:rsidRDefault="007716C7" w:rsidP="00A27CEB">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Localiz</w:t>
      </w:r>
      <w:r w:rsidR="00A87BEA" w:rsidRPr="00927BF2">
        <w:rPr>
          <w:rFonts w:ascii="Book Antiqua" w:hAnsi="Book Antiqua"/>
          <w:bCs/>
          <w:iCs/>
          <w:kern w:val="0"/>
          <w:sz w:val="24"/>
          <w:szCs w:val="24"/>
        </w:rPr>
        <w:t>ing</w:t>
      </w:r>
      <w:r w:rsidRPr="00927BF2">
        <w:rPr>
          <w:rFonts w:ascii="Book Antiqua" w:hAnsi="Book Antiqua"/>
          <w:bCs/>
          <w:iCs/>
          <w:kern w:val="0"/>
          <w:sz w:val="24"/>
          <w:szCs w:val="24"/>
        </w:rPr>
        <w:t xml:space="preserve"> the</w:t>
      </w:r>
      <w:r w:rsidR="00165F6A" w:rsidRPr="00927BF2">
        <w:rPr>
          <w:rFonts w:ascii="Book Antiqua" w:hAnsi="Book Antiqua"/>
          <w:bCs/>
          <w:iCs/>
          <w:kern w:val="0"/>
          <w:sz w:val="24"/>
          <w:szCs w:val="24"/>
        </w:rPr>
        <w:t xml:space="preserve"> bleeding lesion before surgical resection is </w:t>
      </w:r>
      <w:r w:rsidR="005861D3" w:rsidRPr="00927BF2">
        <w:rPr>
          <w:rFonts w:ascii="Book Antiqua" w:hAnsi="Book Antiqua"/>
          <w:bCs/>
          <w:iCs/>
          <w:kern w:val="0"/>
          <w:sz w:val="24"/>
          <w:szCs w:val="24"/>
        </w:rPr>
        <w:t>important</w:t>
      </w:r>
      <w:r w:rsidR="00165F6A" w:rsidRPr="00927BF2">
        <w:rPr>
          <w:rFonts w:ascii="Book Antiqua" w:hAnsi="Book Antiqua"/>
          <w:bCs/>
          <w:iCs/>
          <w:kern w:val="0"/>
          <w:sz w:val="24"/>
          <w:szCs w:val="24"/>
        </w:rPr>
        <w:t xml:space="preserve"> </w:t>
      </w:r>
      <w:r w:rsidR="002D0A97" w:rsidRPr="00927BF2">
        <w:rPr>
          <w:rFonts w:ascii="Book Antiqua" w:hAnsi="Book Antiqua"/>
          <w:bCs/>
          <w:iCs/>
          <w:kern w:val="0"/>
          <w:sz w:val="24"/>
          <w:szCs w:val="24"/>
        </w:rPr>
        <w:t>to prevent rebleeding after surgery from an unresected culprit lesion</w:t>
      </w:r>
      <w:r w:rsidR="002A5F19" w:rsidRPr="00927BF2">
        <w:rPr>
          <w:rFonts w:ascii="Book Antiqua" w:hAnsi="Book Antiqua"/>
          <w:bCs/>
          <w:iCs/>
          <w:kern w:val="0"/>
          <w:sz w:val="24"/>
          <w:szCs w:val="24"/>
        </w:rPr>
        <w:t>,</w:t>
      </w:r>
      <w:r w:rsidR="002D0A97" w:rsidRPr="00927BF2">
        <w:rPr>
          <w:rFonts w:ascii="Book Antiqua" w:hAnsi="Book Antiqua"/>
          <w:bCs/>
          <w:iCs/>
          <w:kern w:val="0"/>
          <w:sz w:val="24"/>
          <w:szCs w:val="24"/>
        </w:rPr>
        <w:t xml:space="preserve"> and </w:t>
      </w:r>
      <w:r w:rsidR="00165F6A" w:rsidRPr="00927BF2">
        <w:rPr>
          <w:rFonts w:ascii="Book Antiqua" w:hAnsi="Book Antiqua"/>
          <w:bCs/>
          <w:iCs/>
          <w:kern w:val="0"/>
          <w:sz w:val="24"/>
          <w:szCs w:val="24"/>
        </w:rPr>
        <w:t xml:space="preserve">to prevent excess mortality </w:t>
      </w:r>
      <w:r w:rsidR="00A87BEA" w:rsidRPr="00927BF2">
        <w:rPr>
          <w:rFonts w:ascii="Book Antiqua" w:hAnsi="Book Antiqua"/>
          <w:bCs/>
          <w:iCs/>
          <w:kern w:val="0"/>
          <w:sz w:val="24"/>
          <w:szCs w:val="24"/>
        </w:rPr>
        <w:t>after a</w:t>
      </w:r>
      <w:r w:rsidR="005861D3" w:rsidRPr="00927BF2">
        <w:rPr>
          <w:rFonts w:ascii="Book Antiqua" w:hAnsi="Book Antiqua"/>
          <w:bCs/>
          <w:iCs/>
          <w:kern w:val="0"/>
          <w:sz w:val="24"/>
          <w:szCs w:val="24"/>
        </w:rPr>
        <w:t xml:space="preserve"> blind total colectomy</w:t>
      </w:r>
      <w:r w:rsidR="002D0A97" w:rsidRPr="00927BF2">
        <w:rPr>
          <w:rFonts w:ascii="Book Antiqua" w:hAnsi="Book Antiqua"/>
          <w:bCs/>
          <w:iCs/>
          <w:kern w:val="0"/>
          <w:sz w:val="24"/>
          <w:szCs w:val="24"/>
        </w:rPr>
        <w:t xml:space="preserve">. </w:t>
      </w:r>
      <w:r w:rsidR="00C5161B" w:rsidRPr="00927BF2">
        <w:rPr>
          <w:rFonts w:ascii="Book Antiqua" w:hAnsi="Book Antiqua"/>
          <w:bCs/>
          <w:iCs/>
          <w:kern w:val="0"/>
          <w:sz w:val="24"/>
          <w:szCs w:val="24"/>
        </w:rPr>
        <w:t xml:space="preserve">In previous studies of </w:t>
      </w:r>
      <w:r w:rsidR="00556190" w:rsidRPr="00927BF2">
        <w:rPr>
          <w:rFonts w:ascii="Book Antiqua" w:hAnsi="Book Antiqua"/>
          <w:bCs/>
          <w:iCs/>
          <w:kern w:val="0"/>
          <w:sz w:val="24"/>
          <w:szCs w:val="24"/>
        </w:rPr>
        <w:t xml:space="preserve">surgical management for </w:t>
      </w:r>
      <w:r w:rsidR="00C5161B" w:rsidRPr="00927BF2">
        <w:rPr>
          <w:rFonts w:ascii="Book Antiqua" w:hAnsi="Book Antiqua"/>
          <w:bCs/>
          <w:iCs/>
          <w:kern w:val="0"/>
          <w:sz w:val="24"/>
          <w:szCs w:val="24"/>
        </w:rPr>
        <w:t>acute LGIB</w:t>
      </w:r>
      <w:r w:rsidR="00D669D3" w:rsidRPr="00927BF2">
        <w:rPr>
          <w:rFonts w:ascii="Book Antiqua" w:hAnsi="Book Antiqua"/>
          <w:bCs/>
          <w:iCs/>
          <w:kern w:val="0"/>
          <w:sz w:val="24"/>
          <w:szCs w:val="24"/>
        </w:rPr>
        <w:fldChar w:fldCharType="begin"/>
      </w:r>
      <w:r w:rsidR="00D669D3" w:rsidRPr="00927BF2">
        <w:rPr>
          <w:rFonts w:ascii="Book Antiqua" w:hAnsi="Book Antiqua"/>
          <w:bCs/>
          <w:iCs/>
          <w:kern w:val="0"/>
          <w:sz w:val="24"/>
          <w:szCs w:val="24"/>
        </w:rPr>
        <w:instrText>ADDIN RW.CITE{{423 Britt,L.G. 1983; 422 Leitman,I.M. 1989; 421 Parkes,B.M. 1993; 418 Farner,R. 1999}}</w:instrText>
      </w:r>
      <w:r w:rsidR="00D669D3"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[68-71]</w:t>
      </w:r>
      <w:r w:rsidR="00D669D3" w:rsidRPr="00927BF2">
        <w:rPr>
          <w:rFonts w:ascii="Book Antiqua" w:hAnsi="Book Antiqua"/>
          <w:bCs/>
          <w:iCs/>
          <w:kern w:val="0"/>
          <w:sz w:val="24"/>
          <w:szCs w:val="24"/>
        </w:rPr>
        <w:fldChar w:fldCharType="end"/>
      </w:r>
      <w:r w:rsidR="00C5161B" w:rsidRPr="00927BF2">
        <w:rPr>
          <w:rFonts w:ascii="Book Antiqua" w:hAnsi="Book Antiqua"/>
          <w:bCs/>
          <w:iCs/>
          <w:kern w:val="0"/>
          <w:sz w:val="24"/>
          <w:szCs w:val="24"/>
        </w:rPr>
        <w:t xml:space="preserve">, the rebleeding rate was higher </w:t>
      </w:r>
      <w:r w:rsidR="00556190" w:rsidRPr="00927BF2">
        <w:rPr>
          <w:rFonts w:ascii="Book Antiqua" w:hAnsi="Book Antiqua"/>
          <w:bCs/>
          <w:iCs/>
          <w:kern w:val="0"/>
          <w:sz w:val="24"/>
          <w:szCs w:val="24"/>
        </w:rPr>
        <w:t>after</w:t>
      </w:r>
      <w:r w:rsidR="00C5161B" w:rsidRPr="00927BF2">
        <w:rPr>
          <w:rFonts w:ascii="Book Antiqua" w:hAnsi="Book Antiqua"/>
          <w:bCs/>
          <w:iCs/>
          <w:kern w:val="0"/>
          <w:sz w:val="24"/>
          <w:szCs w:val="24"/>
        </w:rPr>
        <w:t xml:space="preserve"> </w:t>
      </w:r>
      <w:r w:rsidR="00A87BEA" w:rsidRPr="00927BF2">
        <w:rPr>
          <w:rFonts w:ascii="Book Antiqua" w:hAnsi="Book Antiqua"/>
          <w:bCs/>
          <w:iCs/>
          <w:kern w:val="0"/>
          <w:sz w:val="24"/>
          <w:szCs w:val="24"/>
        </w:rPr>
        <w:t xml:space="preserve">a </w:t>
      </w:r>
      <w:r w:rsidR="00C5161B" w:rsidRPr="00927BF2">
        <w:rPr>
          <w:rFonts w:ascii="Book Antiqua" w:hAnsi="Book Antiqua"/>
          <w:bCs/>
          <w:iCs/>
          <w:kern w:val="0"/>
          <w:sz w:val="24"/>
          <w:szCs w:val="24"/>
        </w:rPr>
        <w:t>limited colonic resection</w:t>
      </w:r>
      <w:r w:rsidR="00556190" w:rsidRPr="00927BF2">
        <w:rPr>
          <w:rFonts w:ascii="Book Antiqua" w:hAnsi="Book Antiqua"/>
          <w:bCs/>
          <w:iCs/>
          <w:kern w:val="0"/>
          <w:sz w:val="24"/>
          <w:szCs w:val="24"/>
        </w:rPr>
        <w:t xml:space="preserve"> (4</w:t>
      </w:r>
      <w:r w:rsidR="00A27CEB" w:rsidRPr="00927BF2">
        <w:rPr>
          <w:rFonts w:ascii="Book Antiqua" w:eastAsia="宋体" w:hAnsi="Book Antiqua" w:hint="eastAsia"/>
          <w:bCs/>
          <w:iCs/>
          <w:kern w:val="0"/>
          <w:sz w:val="24"/>
          <w:szCs w:val="24"/>
          <w:lang w:eastAsia="zh-CN"/>
        </w:rPr>
        <w:t>%-</w:t>
      </w:r>
      <w:r w:rsidR="00556190" w:rsidRPr="00927BF2">
        <w:rPr>
          <w:rFonts w:ascii="Book Antiqua" w:hAnsi="Book Antiqua"/>
          <w:bCs/>
          <w:iCs/>
          <w:kern w:val="0"/>
          <w:sz w:val="24"/>
          <w:szCs w:val="24"/>
        </w:rPr>
        <w:t xml:space="preserve">18%) than after </w:t>
      </w:r>
      <w:r w:rsidR="00A87BEA" w:rsidRPr="00927BF2">
        <w:rPr>
          <w:rFonts w:ascii="Book Antiqua" w:hAnsi="Book Antiqua"/>
          <w:bCs/>
          <w:iCs/>
          <w:kern w:val="0"/>
          <w:sz w:val="24"/>
          <w:szCs w:val="24"/>
        </w:rPr>
        <w:t xml:space="preserve">a </w:t>
      </w:r>
      <w:r w:rsidR="00C5161B" w:rsidRPr="00927BF2">
        <w:rPr>
          <w:rFonts w:ascii="Book Antiqua" w:hAnsi="Book Antiqua"/>
          <w:bCs/>
          <w:iCs/>
          <w:kern w:val="0"/>
          <w:sz w:val="24"/>
          <w:szCs w:val="24"/>
        </w:rPr>
        <w:t>total colonic resection</w:t>
      </w:r>
      <w:r w:rsidR="00556190" w:rsidRPr="00927BF2">
        <w:rPr>
          <w:rFonts w:ascii="Book Antiqua" w:hAnsi="Book Antiqua"/>
          <w:bCs/>
          <w:iCs/>
          <w:kern w:val="0"/>
          <w:sz w:val="24"/>
          <w:szCs w:val="24"/>
        </w:rPr>
        <w:t xml:space="preserve"> (0</w:t>
      </w:r>
      <w:r w:rsidR="00A27CEB" w:rsidRPr="00927BF2">
        <w:rPr>
          <w:rFonts w:ascii="Book Antiqua" w:eastAsia="宋体" w:hAnsi="Book Antiqua" w:hint="eastAsia"/>
          <w:bCs/>
          <w:iCs/>
          <w:kern w:val="0"/>
          <w:sz w:val="24"/>
          <w:szCs w:val="24"/>
          <w:lang w:eastAsia="zh-CN"/>
        </w:rPr>
        <w:t>-</w:t>
      </w:r>
      <w:r w:rsidR="00556190" w:rsidRPr="00927BF2">
        <w:rPr>
          <w:rFonts w:ascii="Book Antiqua" w:hAnsi="Book Antiqua"/>
          <w:bCs/>
          <w:iCs/>
          <w:kern w:val="0"/>
          <w:sz w:val="24"/>
          <w:szCs w:val="24"/>
        </w:rPr>
        <w:t>4%). In most of these studies</w:t>
      </w:r>
      <w:r w:rsidR="00D669D3" w:rsidRPr="00927BF2">
        <w:rPr>
          <w:rFonts w:ascii="Book Antiqua" w:hAnsi="Book Antiqua"/>
          <w:bCs/>
          <w:iCs/>
          <w:kern w:val="0"/>
          <w:sz w:val="24"/>
          <w:szCs w:val="24"/>
        </w:rPr>
        <w:fldChar w:fldCharType="begin"/>
      </w:r>
      <w:r w:rsidR="00D669D3" w:rsidRPr="00927BF2">
        <w:rPr>
          <w:rFonts w:ascii="Book Antiqua" w:hAnsi="Book Antiqua"/>
          <w:bCs/>
          <w:iCs/>
          <w:kern w:val="0"/>
          <w:sz w:val="24"/>
          <w:szCs w:val="24"/>
        </w:rPr>
        <w:instrText>ADDIN RW.CITE{{423 Britt,L.G. 1983; 422 Leitman,I.M. 1989; 421 Parkes,B.M. 1993}}</w:instrText>
      </w:r>
      <w:r w:rsidR="00D669D3"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[68-70]</w:t>
      </w:r>
      <w:r w:rsidR="00D669D3" w:rsidRPr="00927BF2">
        <w:rPr>
          <w:rFonts w:ascii="Book Antiqua" w:hAnsi="Book Antiqua"/>
          <w:bCs/>
          <w:iCs/>
          <w:kern w:val="0"/>
          <w:sz w:val="24"/>
          <w:szCs w:val="24"/>
        </w:rPr>
        <w:fldChar w:fldCharType="end"/>
      </w:r>
      <w:r w:rsidR="00556190" w:rsidRPr="00927BF2">
        <w:rPr>
          <w:rFonts w:ascii="Book Antiqua" w:hAnsi="Book Antiqua"/>
          <w:bCs/>
          <w:iCs/>
          <w:kern w:val="0"/>
          <w:sz w:val="24"/>
          <w:szCs w:val="24"/>
        </w:rPr>
        <w:t>, the mortality rate was lower after limited colonic resection (7</w:t>
      </w:r>
      <w:r w:rsidR="00A27CEB" w:rsidRPr="00927BF2">
        <w:rPr>
          <w:rFonts w:ascii="Book Antiqua" w:eastAsia="宋体" w:hAnsi="Book Antiqua" w:hint="eastAsia"/>
          <w:bCs/>
          <w:iCs/>
          <w:kern w:val="0"/>
          <w:sz w:val="24"/>
          <w:szCs w:val="24"/>
          <w:lang w:eastAsia="zh-CN"/>
        </w:rPr>
        <w:t>%-</w:t>
      </w:r>
      <w:r w:rsidR="00556190" w:rsidRPr="00927BF2">
        <w:rPr>
          <w:rFonts w:ascii="Book Antiqua" w:hAnsi="Book Antiqua"/>
          <w:bCs/>
          <w:iCs/>
          <w:kern w:val="0"/>
          <w:sz w:val="24"/>
          <w:szCs w:val="24"/>
        </w:rPr>
        <w:t>22%) than after total colonic resection (20</w:t>
      </w:r>
      <w:r w:rsidR="00A27CEB" w:rsidRPr="00927BF2">
        <w:rPr>
          <w:rFonts w:ascii="Book Antiqua" w:eastAsia="宋体" w:hAnsi="Book Antiqua" w:hint="eastAsia"/>
          <w:bCs/>
          <w:iCs/>
          <w:kern w:val="0"/>
          <w:sz w:val="24"/>
          <w:szCs w:val="24"/>
          <w:lang w:eastAsia="zh-CN"/>
        </w:rPr>
        <w:t>%-</w:t>
      </w:r>
      <w:r w:rsidR="00556190" w:rsidRPr="00927BF2">
        <w:rPr>
          <w:rFonts w:ascii="Book Antiqua" w:hAnsi="Book Antiqua"/>
          <w:bCs/>
          <w:iCs/>
          <w:kern w:val="0"/>
          <w:sz w:val="24"/>
          <w:szCs w:val="24"/>
        </w:rPr>
        <w:t>40%)</w:t>
      </w:r>
      <w:r w:rsidR="004B5404" w:rsidRPr="00927BF2">
        <w:rPr>
          <w:rFonts w:ascii="Book Antiqua" w:hAnsi="Book Antiqua"/>
          <w:bCs/>
          <w:iCs/>
          <w:kern w:val="0"/>
          <w:sz w:val="24"/>
          <w:szCs w:val="24"/>
        </w:rPr>
        <w:t>.</w:t>
      </w:r>
    </w:p>
    <w:p w:rsidR="00366EBB" w:rsidRPr="00927BF2" w:rsidRDefault="00366EBB" w:rsidP="00800FB6">
      <w:pPr>
        <w:adjustRightInd w:val="0"/>
        <w:snapToGrid w:val="0"/>
        <w:spacing w:line="360" w:lineRule="auto"/>
        <w:outlineLvl w:val="0"/>
        <w:rPr>
          <w:rFonts w:ascii="Book Antiqua" w:hAnsi="Book Antiqua"/>
          <w:b/>
          <w:bCs/>
          <w:i/>
          <w:iCs/>
          <w:kern w:val="0"/>
          <w:sz w:val="24"/>
          <w:szCs w:val="24"/>
        </w:rPr>
      </w:pPr>
    </w:p>
    <w:p w:rsidR="003001D7" w:rsidRPr="00927BF2" w:rsidRDefault="001E59A7" w:rsidP="00800FB6">
      <w:pPr>
        <w:adjustRightInd w:val="0"/>
        <w:snapToGrid w:val="0"/>
        <w:spacing w:line="360" w:lineRule="auto"/>
        <w:outlineLvl w:val="0"/>
        <w:rPr>
          <w:rFonts w:ascii="Book Antiqua" w:hAnsi="Book Antiqua"/>
          <w:b/>
          <w:bCs/>
          <w:i/>
          <w:iCs/>
          <w:kern w:val="0"/>
          <w:sz w:val="24"/>
          <w:szCs w:val="24"/>
        </w:rPr>
      </w:pPr>
      <w:r w:rsidRPr="00927BF2">
        <w:rPr>
          <w:rFonts w:ascii="Book Antiqua" w:hAnsi="Book Antiqua"/>
          <w:b/>
          <w:bCs/>
          <w:i/>
          <w:iCs/>
          <w:kern w:val="0"/>
          <w:sz w:val="24"/>
          <w:szCs w:val="24"/>
        </w:rPr>
        <w:t>Therapeutic barium enema for diverticular bleeding</w:t>
      </w:r>
    </w:p>
    <w:p w:rsidR="008F1C7C" w:rsidRPr="00927BF2" w:rsidRDefault="00F97EE6" w:rsidP="00800FB6">
      <w:pPr>
        <w:adjustRightInd w:val="0"/>
        <w:snapToGrid w:val="0"/>
        <w:spacing w:line="360" w:lineRule="auto"/>
        <w:outlineLvl w:val="0"/>
        <w:rPr>
          <w:rFonts w:ascii="Book Antiqua" w:hAnsi="Book Antiqua"/>
          <w:bCs/>
          <w:iCs/>
          <w:kern w:val="0"/>
          <w:sz w:val="24"/>
          <w:szCs w:val="24"/>
        </w:rPr>
      </w:pPr>
      <w:r w:rsidRPr="00927BF2">
        <w:rPr>
          <w:rFonts w:ascii="Book Antiqua" w:hAnsi="Book Antiqua"/>
          <w:bCs/>
          <w:iCs/>
          <w:kern w:val="0"/>
          <w:sz w:val="24"/>
          <w:szCs w:val="24"/>
        </w:rPr>
        <w:t>High-dose barium impaction therapy using concentrated (200%) barium sulphate for diverticula</w:t>
      </w:r>
      <w:r w:rsidR="00550512" w:rsidRPr="00927BF2">
        <w:rPr>
          <w:rFonts w:ascii="Book Antiqua" w:hAnsi="Book Antiqua"/>
          <w:bCs/>
          <w:iCs/>
          <w:kern w:val="0"/>
          <w:sz w:val="24"/>
          <w:szCs w:val="24"/>
        </w:rPr>
        <w:t>r</w:t>
      </w:r>
      <w:r w:rsidRPr="00927BF2">
        <w:rPr>
          <w:rFonts w:ascii="Book Antiqua" w:hAnsi="Book Antiqua"/>
          <w:bCs/>
          <w:iCs/>
          <w:kern w:val="0"/>
          <w:sz w:val="24"/>
          <w:szCs w:val="24"/>
        </w:rPr>
        <w:t xml:space="preserve"> bleeding has been </w:t>
      </w:r>
      <w:r w:rsidR="007C4F57" w:rsidRPr="00927BF2">
        <w:rPr>
          <w:rFonts w:ascii="Book Antiqua" w:hAnsi="Book Antiqua"/>
          <w:bCs/>
          <w:iCs/>
          <w:kern w:val="0"/>
          <w:sz w:val="24"/>
          <w:szCs w:val="24"/>
        </w:rPr>
        <w:t>reported</w:t>
      </w:r>
      <w:r w:rsidRPr="00927BF2">
        <w:rPr>
          <w:rFonts w:ascii="Book Antiqua" w:hAnsi="Book Antiqua"/>
          <w:bCs/>
          <w:iCs/>
          <w:kern w:val="0"/>
          <w:sz w:val="24"/>
          <w:szCs w:val="24"/>
        </w:rPr>
        <w:t xml:space="preserve">. </w:t>
      </w:r>
      <w:r w:rsidR="007C4F57" w:rsidRPr="00927BF2">
        <w:rPr>
          <w:rFonts w:ascii="Book Antiqua" w:hAnsi="Book Antiqua"/>
          <w:bCs/>
          <w:iCs/>
          <w:kern w:val="0"/>
          <w:sz w:val="24"/>
          <w:szCs w:val="24"/>
        </w:rPr>
        <w:t>E</w:t>
      </w:r>
      <w:r w:rsidR="00EA334F" w:rsidRPr="00927BF2">
        <w:rPr>
          <w:rFonts w:ascii="Book Antiqua" w:hAnsi="Book Antiqua"/>
          <w:bCs/>
          <w:iCs/>
          <w:kern w:val="0"/>
          <w:sz w:val="24"/>
          <w:szCs w:val="24"/>
        </w:rPr>
        <w:t xml:space="preserve">vidence </w:t>
      </w:r>
      <w:r w:rsidR="002A5F19" w:rsidRPr="00927BF2">
        <w:rPr>
          <w:rFonts w:ascii="Book Antiqua" w:hAnsi="Book Antiqua"/>
          <w:bCs/>
          <w:iCs/>
          <w:kern w:val="0"/>
          <w:sz w:val="24"/>
          <w:szCs w:val="24"/>
        </w:rPr>
        <w:t xml:space="preserve">of </w:t>
      </w:r>
      <w:r w:rsidR="00EA334F" w:rsidRPr="00927BF2">
        <w:rPr>
          <w:rFonts w:ascii="Book Antiqua" w:hAnsi="Book Antiqua"/>
          <w:bCs/>
          <w:iCs/>
          <w:kern w:val="0"/>
          <w:sz w:val="24"/>
          <w:szCs w:val="24"/>
        </w:rPr>
        <w:t xml:space="preserve">the effectiveness </w:t>
      </w:r>
      <w:r w:rsidR="002A5F19" w:rsidRPr="00927BF2">
        <w:rPr>
          <w:rFonts w:ascii="Book Antiqua" w:hAnsi="Book Antiqua"/>
          <w:bCs/>
          <w:iCs/>
          <w:kern w:val="0"/>
          <w:sz w:val="24"/>
          <w:szCs w:val="24"/>
        </w:rPr>
        <w:t xml:space="preserve">of </w:t>
      </w:r>
      <w:r w:rsidRPr="00927BF2">
        <w:rPr>
          <w:rFonts w:ascii="Book Antiqua" w:hAnsi="Book Antiqua"/>
          <w:bCs/>
          <w:iCs/>
          <w:kern w:val="0"/>
          <w:sz w:val="24"/>
          <w:szCs w:val="24"/>
        </w:rPr>
        <w:t>initial hemostasis</w:t>
      </w:r>
      <w:r w:rsidR="00EA334F" w:rsidRPr="00927BF2">
        <w:rPr>
          <w:rFonts w:ascii="Book Antiqua" w:hAnsi="Book Antiqua"/>
          <w:bCs/>
          <w:iCs/>
          <w:kern w:val="0"/>
          <w:sz w:val="24"/>
          <w:szCs w:val="24"/>
        </w:rPr>
        <w:t xml:space="preserve"> is poor</w:t>
      </w:r>
      <w:r w:rsidR="002A5F19" w:rsidRPr="00927BF2">
        <w:rPr>
          <w:rFonts w:ascii="Book Antiqua" w:hAnsi="Book Antiqua"/>
          <w:bCs/>
          <w:iCs/>
          <w:kern w:val="0"/>
          <w:sz w:val="24"/>
          <w:szCs w:val="24"/>
        </w:rPr>
        <w:t>,</w:t>
      </w:r>
      <w:r w:rsidR="00EA334F" w:rsidRPr="00927BF2">
        <w:rPr>
          <w:rFonts w:ascii="Book Antiqua" w:hAnsi="Book Antiqua"/>
          <w:bCs/>
          <w:iCs/>
          <w:kern w:val="0"/>
          <w:sz w:val="24"/>
          <w:szCs w:val="24"/>
        </w:rPr>
        <w:t xml:space="preserve"> due to the </w:t>
      </w:r>
      <w:r w:rsidR="00D76C75" w:rsidRPr="00927BF2">
        <w:rPr>
          <w:rFonts w:ascii="Book Antiqua" w:hAnsi="Book Antiqua"/>
          <w:bCs/>
          <w:iCs/>
          <w:kern w:val="0"/>
          <w:sz w:val="24"/>
          <w:szCs w:val="24"/>
        </w:rPr>
        <w:t xml:space="preserve">studies being </w:t>
      </w:r>
      <w:r w:rsidR="00EA334F" w:rsidRPr="00927BF2">
        <w:rPr>
          <w:rFonts w:ascii="Book Antiqua" w:hAnsi="Book Antiqua"/>
          <w:bCs/>
          <w:iCs/>
          <w:kern w:val="0"/>
          <w:sz w:val="24"/>
          <w:szCs w:val="24"/>
        </w:rPr>
        <w:t>case reports or case series.</w:t>
      </w:r>
      <w:r w:rsidRPr="00927BF2">
        <w:rPr>
          <w:rFonts w:ascii="Book Antiqua" w:hAnsi="Book Antiqua"/>
          <w:bCs/>
          <w:iCs/>
          <w:kern w:val="0"/>
          <w:sz w:val="24"/>
          <w:szCs w:val="24"/>
        </w:rPr>
        <w:t xml:space="preserve"> </w:t>
      </w:r>
      <w:r w:rsidR="002A5F19" w:rsidRPr="00927BF2">
        <w:rPr>
          <w:rFonts w:ascii="Book Antiqua" w:hAnsi="Book Antiqua"/>
          <w:bCs/>
          <w:iCs/>
          <w:kern w:val="0"/>
          <w:sz w:val="24"/>
          <w:szCs w:val="24"/>
        </w:rPr>
        <w:t xml:space="preserve">Nevertheless, these </w:t>
      </w:r>
      <w:r w:rsidR="00EA334F" w:rsidRPr="00927BF2">
        <w:rPr>
          <w:rFonts w:ascii="Book Antiqua" w:hAnsi="Book Antiqua"/>
          <w:bCs/>
          <w:iCs/>
          <w:kern w:val="0"/>
          <w:sz w:val="24"/>
          <w:szCs w:val="24"/>
        </w:rPr>
        <w:t>reports</w:t>
      </w:r>
      <w:r w:rsidR="007C4F57" w:rsidRPr="00927BF2">
        <w:rPr>
          <w:rFonts w:ascii="Book Antiqua" w:hAnsi="Book Antiqua"/>
          <w:bCs/>
          <w:iCs/>
          <w:kern w:val="0"/>
          <w:sz w:val="24"/>
          <w:szCs w:val="24"/>
        </w:rPr>
        <w:t xml:space="preserve"> suggest that</w:t>
      </w:r>
      <w:r w:rsidR="00EA334F" w:rsidRPr="00927BF2">
        <w:rPr>
          <w:rFonts w:ascii="Book Antiqua" w:hAnsi="Book Antiqua"/>
          <w:bCs/>
          <w:iCs/>
          <w:kern w:val="0"/>
          <w:sz w:val="24"/>
          <w:szCs w:val="24"/>
        </w:rPr>
        <w:t xml:space="preserve"> this therapy </w:t>
      </w:r>
      <w:r w:rsidR="007C4F57" w:rsidRPr="00927BF2">
        <w:rPr>
          <w:rFonts w:ascii="Book Antiqua" w:hAnsi="Book Antiqua"/>
          <w:bCs/>
          <w:iCs/>
          <w:kern w:val="0"/>
          <w:sz w:val="24"/>
          <w:szCs w:val="24"/>
        </w:rPr>
        <w:t>may</w:t>
      </w:r>
      <w:r w:rsidR="00EA334F" w:rsidRPr="00927BF2">
        <w:rPr>
          <w:rFonts w:ascii="Book Antiqua" w:hAnsi="Book Antiqua"/>
          <w:bCs/>
          <w:iCs/>
          <w:kern w:val="0"/>
          <w:sz w:val="24"/>
          <w:szCs w:val="24"/>
        </w:rPr>
        <w:t xml:space="preserve"> have advantages </w:t>
      </w:r>
      <w:r w:rsidR="007C4F57" w:rsidRPr="00927BF2">
        <w:rPr>
          <w:rFonts w:ascii="Book Antiqua" w:hAnsi="Book Antiqua"/>
          <w:bCs/>
          <w:iCs/>
          <w:kern w:val="0"/>
          <w:sz w:val="24"/>
          <w:szCs w:val="24"/>
        </w:rPr>
        <w:t>for</w:t>
      </w:r>
      <w:r w:rsidR="00950016" w:rsidRPr="00927BF2">
        <w:rPr>
          <w:rFonts w:ascii="Book Antiqua" w:hAnsi="Book Antiqua"/>
          <w:bCs/>
          <w:iCs/>
          <w:kern w:val="0"/>
          <w:sz w:val="24"/>
          <w:szCs w:val="24"/>
        </w:rPr>
        <w:t xml:space="preserve"> hemostasis </w:t>
      </w:r>
      <w:r w:rsidR="007C4F57" w:rsidRPr="00927BF2">
        <w:rPr>
          <w:rFonts w:ascii="Book Antiqua" w:hAnsi="Book Antiqua"/>
          <w:bCs/>
          <w:iCs/>
          <w:kern w:val="0"/>
          <w:sz w:val="24"/>
          <w:szCs w:val="24"/>
        </w:rPr>
        <w:t>in</w:t>
      </w:r>
      <w:r w:rsidR="00EA334F" w:rsidRPr="00927BF2">
        <w:rPr>
          <w:rFonts w:ascii="Book Antiqua" w:hAnsi="Book Antiqua"/>
          <w:bCs/>
          <w:iCs/>
          <w:kern w:val="0"/>
          <w:sz w:val="24"/>
          <w:szCs w:val="24"/>
        </w:rPr>
        <w:t xml:space="preserve"> </w:t>
      </w:r>
      <w:r w:rsidR="00C4236E" w:rsidRPr="00927BF2">
        <w:rPr>
          <w:rFonts w:ascii="Book Antiqua" w:hAnsi="Book Antiqua"/>
          <w:bCs/>
          <w:iCs/>
          <w:kern w:val="0"/>
          <w:sz w:val="24"/>
          <w:szCs w:val="24"/>
        </w:rPr>
        <w:t>patients with</w:t>
      </w:r>
      <w:r w:rsidR="00F35843" w:rsidRPr="00927BF2">
        <w:rPr>
          <w:rFonts w:ascii="Book Antiqua" w:hAnsi="Book Antiqua"/>
          <w:bCs/>
          <w:iCs/>
          <w:kern w:val="0"/>
          <w:sz w:val="24"/>
          <w:szCs w:val="24"/>
        </w:rPr>
        <w:t xml:space="preserve"> </w:t>
      </w:r>
      <w:r w:rsidR="002B5EFC" w:rsidRPr="00927BF2">
        <w:rPr>
          <w:rFonts w:ascii="Book Antiqua" w:hAnsi="Book Antiqua"/>
          <w:bCs/>
          <w:iCs/>
          <w:kern w:val="0"/>
          <w:sz w:val="24"/>
          <w:szCs w:val="24"/>
        </w:rPr>
        <w:t>u</w:t>
      </w:r>
      <w:r w:rsidR="00EA334F" w:rsidRPr="00927BF2">
        <w:rPr>
          <w:rFonts w:ascii="Book Antiqua" w:hAnsi="Book Antiqua"/>
          <w:bCs/>
          <w:iCs/>
          <w:kern w:val="0"/>
          <w:sz w:val="24"/>
          <w:szCs w:val="24"/>
        </w:rPr>
        <w:t xml:space="preserve">ncontrolled </w:t>
      </w:r>
      <w:r w:rsidR="00295B06" w:rsidRPr="00927BF2">
        <w:rPr>
          <w:rFonts w:ascii="Book Antiqua" w:hAnsi="Book Antiqua"/>
          <w:bCs/>
          <w:iCs/>
          <w:kern w:val="0"/>
          <w:sz w:val="24"/>
          <w:szCs w:val="24"/>
        </w:rPr>
        <w:t xml:space="preserve">or </w:t>
      </w:r>
      <w:r w:rsidR="0087083C" w:rsidRPr="00927BF2">
        <w:rPr>
          <w:rFonts w:ascii="Book Antiqua" w:hAnsi="Book Antiqua"/>
          <w:bCs/>
          <w:iCs/>
          <w:kern w:val="0"/>
          <w:sz w:val="24"/>
          <w:szCs w:val="24"/>
        </w:rPr>
        <w:t>recurrent</w:t>
      </w:r>
      <w:r w:rsidR="00295B06" w:rsidRPr="00927BF2">
        <w:rPr>
          <w:rFonts w:ascii="Book Antiqua" w:hAnsi="Book Antiqua"/>
          <w:bCs/>
          <w:iCs/>
          <w:kern w:val="0"/>
          <w:sz w:val="24"/>
          <w:szCs w:val="24"/>
        </w:rPr>
        <w:t xml:space="preserve"> </w:t>
      </w:r>
      <w:r w:rsidR="00EA334F" w:rsidRPr="00927BF2">
        <w:rPr>
          <w:rFonts w:ascii="Book Antiqua" w:hAnsi="Book Antiqua"/>
          <w:bCs/>
          <w:iCs/>
          <w:kern w:val="0"/>
          <w:sz w:val="24"/>
          <w:szCs w:val="24"/>
        </w:rPr>
        <w:t>presumptive diverticular bleeding</w:t>
      </w:r>
      <w:r w:rsidR="00D669D3" w:rsidRPr="00927BF2">
        <w:rPr>
          <w:rFonts w:ascii="Book Antiqua" w:hAnsi="Book Antiqua"/>
          <w:bCs/>
          <w:iCs/>
          <w:kern w:val="0"/>
          <w:sz w:val="24"/>
          <w:szCs w:val="24"/>
        </w:rPr>
        <w:fldChar w:fldCharType="begin"/>
      </w:r>
      <w:r w:rsidR="00D669D3" w:rsidRPr="00927BF2">
        <w:rPr>
          <w:rFonts w:ascii="Book Antiqua" w:hAnsi="Book Antiqua"/>
          <w:bCs/>
          <w:iCs/>
          <w:kern w:val="0"/>
          <w:sz w:val="24"/>
          <w:szCs w:val="24"/>
        </w:rPr>
        <w:instrText>ADDIN RW.CITE{{417 Matsuhashi,N. 2003; 413 Iwamoto,J. 2008; 411 Pausawasdi,N. 2011; 406 Niikura,R. 2013}}</w:instrText>
      </w:r>
      <w:r w:rsidR="00D669D3"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[72-75]</w:t>
      </w:r>
      <w:r w:rsidR="00D669D3" w:rsidRPr="00927BF2">
        <w:rPr>
          <w:rFonts w:ascii="Book Antiqua" w:hAnsi="Book Antiqua"/>
          <w:bCs/>
          <w:iCs/>
          <w:kern w:val="0"/>
          <w:sz w:val="24"/>
          <w:szCs w:val="24"/>
        </w:rPr>
        <w:fldChar w:fldCharType="end"/>
      </w:r>
      <w:r w:rsidR="00EA334F" w:rsidRPr="00927BF2">
        <w:rPr>
          <w:rFonts w:ascii="Book Antiqua" w:hAnsi="Book Antiqua"/>
          <w:bCs/>
          <w:iCs/>
          <w:kern w:val="0"/>
          <w:sz w:val="24"/>
          <w:szCs w:val="24"/>
        </w:rPr>
        <w:t>.</w:t>
      </w:r>
      <w:r w:rsidR="002B5EFC" w:rsidRPr="00927BF2">
        <w:rPr>
          <w:rFonts w:ascii="Book Antiqua" w:hAnsi="Book Antiqua"/>
          <w:bCs/>
          <w:iCs/>
          <w:kern w:val="0"/>
          <w:sz w:val="24"/>
          <w:szCs w:val="24"/>
        </w:rPr>
        <w:t xml:space="preserve"> </w:t>
      </w:r>
      <w:r w:rsidR="007C4F57" w:rsidRPr="00927BF2">
        <w:rPr>
          <w:rFonts w:ascii="Book Antiqua" w:hAnsi="Book Antiqua"/>
          <w:bCs/>
          <w:iCs/>
          <w:kern w:val="0"/>
          <w:sz w:val="24"/>
          <w:szCs w:val="24"/>
        </w:rPr>
        <w:t>N</w:t>
      </w:r>
      <w:r w:rsidR="00D72C6B" w:rsidRPr="00927BF2">
        <w:rPr>
          <w:rFonts w:ascii="Book Antiqua" w:hAnsi="Book Antiqua"/>
          <w:bCs/>
          <w:iCs/>
          <w:kern w:val="0"/>
          <w:sz w:val="24"/>
          <w:szCs w:val="24"/>
        </w:rPr>
        <w:t xml:space="preserve">ovel barium impaction therapy using an enteroscopic overtube with </w:t>
      </w:r>
      <w:r w:rsidR="00FC0A21" w:rsidRPr="00927BF2">
        <w:rPr>
          <w:rFonts w:ascii="Book Antiqua" w:hAnsi="Book Antiqua"/>
          <w:bCs/>
          <w:iCs/>
          <w:kern w:val="0"/>
          <w:sz w:val="24"/>
          <w:szCs w:val="24"/>
        </w:rPr>
        <w:t xml:space="preserve">a </w:t>
      </w:r>
      <w:r w:rsidR="00D72C6B" w:rsidRPr="00927BF2">
        <w:rPr>
          <w:rFonts w:ascii="Book Antiqua" w:hAnsi="Book Antiqua"/>
          <w:bCs/>
          <w:iCs/>
          <w:kern w:val="0"/>
          <w:sz w:val="24"/>
          <w:szCs w:val="24"/>
        </w:rPr>
        <w:t xml:space="preserve">balloon </w:t>
      </w:r>
      <w:r w:rsidR="007C4F57" w:rsidRPr="00927BF2">
        <w:rPr>
          <w:rFonts w:ascii="Book Antiqua" w:hAnsi="Book Antiqua"/>
          <w:bCs/>
          <w:iCs/>
          <w:kern w:val="0"/>
          <w:sz w:val="24"/>
          <w:szCs w:val="24"/>
        </w:rPr>
        <w:t>has been</w:t>
      </w:r>
      <w:r w:rsidR="00D72C6B" w:rsidRPr="00927BF2">
        <w:rPr>
          <w:rFonts w:ascii="Book Antiqua" w:hAnsi="Book Antiqua"/>
          <w:bCs/>
          <w:iCs/>
          <w:kern w:val="0"/>
          <w:sz w:val="24"/>
          <w:szCs w:val="24"/>
        </w:rPr>
        <w:t xml:space="preserve"> reported</w:t>
      </w:r>
      <w:r w:rsidR="007C4F57" w:rsidRPr="00927BF2">
        <w:rPr>
          <w:rFonts w:ascii="Book Antiqua" w:hAnsi="Book Antiqua"/>
          <w:bCs/>
          <w:iCs/>
          <w:kern w:val="0"/>
          <w:sz w:val="24"/>
          <w:szCs w:val="24"/>
        </w:rPr>
        <w:t xml:space="preserve"> for diverticular bleeding in the right-sided colon,</w:t>
      </w:r>
      <w:r w:rsidR="00D72C6B" w:rsidRPr="00927BF2">
        <w:rPr>
          <w:rFonts w:ascii="Book Antiqua" w:hAnsi="Book Antiqua"/>
          <w:bCs/>
          <w:iCs/>
          <w:kern w:val="0"/>
          <w:sz w:val="24"/>
          <w:szCs w:val="24"/>
        </w:rPr>
        <w:t xml:space="preserve"> </w:t>
      </w:r>
      <w:r w:rsidR="002A5F19" w:rsidRPr="00927BF2">
        <w:rPr>
          <w:rFonts w:ascii="Book Antiqua" w:hAnsi="Book Antiqua"/>
          <w:bCs/>
          <w:iCs/>
          <w:kern w:val="0"/>
          <w:sz w:val="24"/>
          <w:szCs w:val="24"/>
        </w:rPr>
        <w:t xml:space="preserve">and </w:t>
      </w:r>
      <w:r w:rsidR="00D72C6B" w:rsidRPr="00927BF2">
        <w:rPr>
          <w:rFonts w:ascii="Book Antiqua" w:hAnsi="Book Antiqua"/>
          <w:bCs/>
          <w:iCs/>
          <w:kern w:val="0"/>
          <w:sz w:val="24"/>
          <w:szCs w:val="24"/>
        </w:rPr>
        <w:t xml:space="preserve">can </w:t>
      </w:r>
      <w:r w:rsidR="007C4F57" w:rsidRPr="00927BF2">
        <w:rPr>
          <w:rFonts w:ascii="Book Antiqua" w:hAnsi="Book Antiqua"/>
          <w:bCs/>
          <w:iCs/>
          <w:kern w:val="0"/>
          <w:sz w:val="24"/>
          <w:szCs w:val="24"/>
        </w:rPr>
        <w:t xml:space="preserve">be used to </w:t>
      </w:r>
      <w:r w:rsidR="00D72C6B" w:rsidRPr="00927BF2">
        <w:rPr>
          <w:rFonts w:ascii="Book Antiqua" w:hAnsi="Book Antiqua"/>
          <w:bCs/>
          <w:iCs/>
          <w:kern w:val="0"/>
          <w:sz w:val="24"/>
          <w:szCs w:val="24"/>
        </w:rPr>
        <w:t xml:space="preserve">apply sufficient </w:t>
      </w:r>
      <w:r w:rsidR="007C4F57" w:rsidRPr="00927BF2">
        <w:rPr>
          <w:rFonts w:ascii="Book Antiqua" w:hAnsi="Book Antiqua"/>
          <w:bCs/>
          <w:iCs/>
          <w:kern w:val="0"/>
          <w:sz w:val="24"/>
          <w:szCs w:val="24"/>
        </w:rPr>
        <w:t xml:space="preserve">barium </w:t>
      </w:r>
      <w:r w:rsidR="00D72C6B" w:rsidRPr="00927BF2">
        <w:rPr>
          <w:rFonts w:ascii="Book Antiqua" w:hAnsi="Book Antiqua"/>
          <w:bCs/>
          <w:iCs/>
          <w:kern w:val="0"/>
          <w:sz w:val="24"/>
          <w:szCs w:val="24"/>
        </w:rPr>
        <w:t>pressure to the deep colon</w:t>
      </w:r>
      <w:r w:rsidR="00D669D3" w:rsidRPr="00927BF2">
        <w:rPr>
          <w:rFonts w:ascii="Book Antiqua" w:hAnsi="Book Antiqua"/>
          <w:bCs/>
          <w:iCs/>
          <w:kern w:val="0"/>
          <w:sz w:val="24"/>
          <w:szCs w:val="24"/>
        </w:rPr>
        <w:fldChar w:fldCharType="begin"/>
      </w:r>
      <w:r w:rsidR="00D669D3" w:rsidRPr="00927BF2">
        <w:rPr>
          <w:rFonts w:ascii="Book Antiqua" w:hAnsi="Book Antiqua"/>
          <w:bCs/>
          <w:iCs/>
          <w:kern w:val="0"/>
          <w:sz w:val="24"/>
          <w:szCs w:val="24"/>
        </w:rPr>
        <w:instrText>ADDIN RW.CITE{{400 Koga,M. 2016}}</w:instrText>
      </w:r>
      <w:r w:rsidR="00D669D3"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[76]</w:t>
      </w:r>
      <w:r w:rsidR="00D669D3" w:rsidRPr="00927BF2">
        <w:rPr>
          <w:rFonts w:ascii="Book Antiqua" w:hAnsi="Book Antiqua"/>
          <w:bCs/>
          <w:iCs/>
          <w:kern w:val="0"/>
          <w:sz w:val="24"/>
          <w:szCs w:val="24"/>
        </w:rPr>
        <w:fldChar w:fldCharType="end"/>
      </w:r>
      <w:r w:rsidR="00D72C6B" w:rsidRPr="00927BF2">
        <w:rPr>
          <w:rFonts w:ascii="Book Antiqua" w:hAnsi="Book Antiqua"/>
          <w:bCs/>
          <w:iCs/>
          <w:kern w:val="0"/>
          <w:sz w:val="24"/>
          <w:szCs w:val="24"/>
        </w:rPr>
        <w:t>.</w:t>
      </w:r>
      <w:r w:rsidR="00BA7674" w:rsidRPr="00927BF2" w:rsidDel="00BA7674">
        <w:rPr>
          <w:rFonts w:ascii="Book Antiqua" w:hAnsi="Book Antiqua"/>
          <w:bCs/>
          <w:iCs/>
          <w:kern w:val="0"/>
          <w:sz w:val="24"/>
          <w:szCs w:val="24"/>
        </w:rPr>
        <w:t xml:space="preserve"> </w:t>
      </w:r>
    </w:p>
    <w:p w:rsidR="001E59A7" w:rsidRPr="00927BF2" w:rsidRDefault="00BA7674" w:rsidP="00A27CEB">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T</w:t>
      </w:r>
      <w:r w:rsidR="00EA334F" w:rsidRPr="00927BF2">
        <w:rPr>
          <w:rFonts w:ascii="Book Antiqua" w:hAnsi="Book Antiqua"/>
          <w:bCs/>
          <w:iCs/>
          <w:kern w:val="0"/>
          <w:sz w:val="24"/>
          <w:szCs w:val="24"/>
        </w:rPr>
        <w:t xml:space="preserve">he </w:t>
      </w:r>
      <w:r w:rsidR="00C4236E" w:rsidRPr="00927BF2">
        <w:rPr>
          <w:rFonts w:ascii="Book Antiqua" w:hAnsi="Book Antiqua"/>
          <w:bCs/>
          <w:iCs/>
          <w:kern w:val="0"/>
          <w:sz w:val="24"/>
          <w:szCs w:val="24"/>
        </w:rPr>
        <w:t xml:space="preserve">effectiveness of barium impaction therapy </w:t>
      </w:r>
      <w:r w:rsidR="002A5F19" w:rsidRPr="00927BF2">
        <w:rPr>
          <w:rFonts w:ascii="Book Antiqua" w:hAnsi="Book Antiqua"/>
          <w:bCs/>
          <w:iCs/>
          <w:kern w:val="0"/>
          <w:sz w:val="24"/>
          <w:szCs w:val="24"/>
        </w:rPr>
        <w:t xml:space="preserve">with respect to </w:t>
      </w:r>
      <w:r w:rsidR="00C4236E" w:rsidRPr="00927BF2">
        <w:rPr>
          <w:rFonts w:ascii="Book Antiqua" w:hAnsi="Book Antiqua"/>
          <w:bCs/>
          <w:iCs/>
          <w:kern w:val="0"/>
          <w:sz w:val="24"/>
          <w:szCs w:val="24"/>
        </w:rPr>
        <w:t>long-term prevention of rebleeding was demonstrated in a</w:t>
      </w:r>
      <w:r w:rsidR="006E6460" w:rsidRPr="00927BF2">
        <w:rPr>
          <w:rFonts w:ascii="Book Antiqua" w:hAnsi="Book Antiqua"/>
          <w:bCs/>
          <w:iCs/>
          <w:kern w:val="0"/>
          <w:sz w:val="24"/>
          <w:szCs w:val="24"/>
        </w:rPr>
        <w:t>n</w:t>
      </w:r>
      <w:r w:rsidR="00C4236E" w:rsidRPr="00927BF2">
        <w:rPr>
          <w:rFonts w:ascii="Book Antiqua" w:hAnsi="Book Antiqua"/>
          <w:bCs/>
          <w:iCs/>
          <w:kern w:val="0"/>
          <w:sz w:val="24"/>
          <w:szCs w:val="24"/>
        </w:rPr>
        <w:t xml:space="preserve"> </w:t>
      </w:r>
      <w:r w:rsidR="006E6460" w:rsidRPr="00927BF2">
        <w:rPr>
          <w:rFonts w:ascii="Book Antiqua" w:hAnsi="Book Antiqua"/>
          <w:bCs/>
          <w:iCs/>
          <w:kern w:val="0"/>
          <w:sz w:val="24"/>
          <w:szCs w:val="24"/>
        </w:rPr>
        <w:t>RCT</w:t>
      </w:r>
      <w:r w:rsidR="00A01246" w:rsidRPr="00927BF2">
        <w:rPr>
          <w:rFonts w:ascii="Book Antiqua" w:hAnsi="Book Antiqua"/>
          <w:bCs/>
          <w:iCs/>
          <w:kern w:val="0"/>
          <w:sz w:val="24"/>
          <w:szCs w:val="24"/>
        </w:rPr>
        <w:fldChar w:fldCharType="begin"/>
      </w:r>
      <w:r w:rsidR="00A01246" w:rsidRPr="00927BF2">
        <w:rPr>
          <w:rFonts w:ascii="Book Antiqua" w:hAnsi="Book Antiqua"/>
          <w:bCs/>
          <w:iCs/>
          <w:kern w:val="0"/>
          <w:sz w:val="24"/>
          <w:szCs w:val="24"/>
        </w:rPr>
        <w:instrText>ADDIN RW.CITE{{402 Nagata,N. 2015}}</w:instrText>
      </w:r>
      <w:r w:rsidR="00A01246"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[77]</w:t>
      </w:r>
      <w:r w:rsidR="00A01246" w:rsidRPr="00927BF2">
        <w:rPr>
          <w:rFonts w:ascii="Book Antiqua" w:hAnsi="Book Antiqua"/>
          <w:bCs/>
          <w:iCs/>
          <w:kern w:val="0"/>
          <w:sz w:val="24"/>
          <w:szCs w:val="24"/>
        </w:rPr>
        <w:fldChar w:fldCharType="end"/>
      </w:r>
      <w:r w:rsidR="00C4236E" w:rsidRPr="00927BF2">
        <w:rPr>
          <w:rFonts w:ascii="Book Antiqua" w:hAnsi="Book Antiqua"/>
          <w:bCs/>
          <w:iCs/>
          <w:kern w:val="0"/>
          <w:sz w:val="24"/>
          <w:szCs w:val="24"/>
        </w:rPr>
        <w:t xml:space="preserve">. </w:t>
      </w:r>
      <w:r w:rsidR="007C4F57" w:rsidRPr="00927BF2">
        <w:rPr>
          <w:rFonts w:ascii="Book Antiqua" w:hAnsi="Book Antiqua"/>
          <w:bCs/>
          <w:iCs/>
          <w:kern w:val="0"/>
          <w:sz w:val="24"/>
          <w:szCs w:val="24"/>
        </w:rPr>
        <w:t>T</w:t>
      </w:r>
      <w:r w:rsidR="006C4C14" w:rsidRPr="00927BF2">
        <w:rPr>
          <w:rFonts w:ascii="Book Antiqua" w:hAnsi="Book Antiqua"/>
          <w:bCs/>
          <w:iCs/>
          <w:kern w:val="0"/>
          <w:sz w:val="24"/>
          <w:szCs w:val="24"/>
        </w:rPr>
        <w:t>he hazard ratio</w:t>
      </w:r>
      <w:r w:rsidR="00FC0A21" w:rsidRPr="00927BF2">
        <w:rPr>
          <w:rFonts w:ascii="Book Antiqua" w:hAnsi="Book Antiqua"/>
          <w:bCs/>
          <w:iCs/>
          <w:kern w:val="0"/>
          <w:sz w:val="24"/>
          <w:szCs w:val="24"/>
        </w:rPr>
        <w:t xml:space="preserve"> (HR)</w:t>
      </w:r>
      <w:r w:rsidR="00986500" w:rsidRPr="00927BF2">
        <w:rPr>
          <w:rFonts w:ascii="Book Antiqua" w:hAnsi="Book Antiqua"/>
          <w:bCs/>
          <w:iCs/>
          <w:kern w:val="0"/>
          <w:sz w:val="24"/>
          <w:szCs w:val="24"/>
        </w:rPr>
        <w:t xml:space="preserve"> </w:t>
      </w:r>
      <w:r w:rsidR="006C4C14" w:rsidRPr="00927BF2">
        <w:rPr>
          <w:rFonts w:ascii="Book Antiqua" w:hAnsi="Book Antiqua"/>
          <w:bCs/>
          <w:iCs/>
          <w:kern w:val="0"/>
          <w:sz w:val="24"/>
          <w:szCs w:val="24"/>
        </w:rPr>
        <w:t xml:space="preserve">of </w:t>
      </w:r>
      <w:r w:rsidR="00EF6C67" w:rsidRPr="00927BF2">
        <w:rPr>
          <w:rFonts w:ascii="Book Antiqua" w:hAnsi="Book Antiqua"/>
          <w:bCs/>
          <w:iCs/>
          <w:kern w:val="0"/>
          <w:sz w:val="24"/>
          <w:szCs w:val="24"/>
        </w:rPr>
        <w:t>rebleeding in the barium group</w:t>
      </w:r>
      <w:r w:rsidR="002A5F19" w:rsidRPr="00927BF2">
        <w:rPr>
          <w:rFonts w:ascii="Book Antiqua" w:hAnsi="Book Antiqua"/>
          <w:bCs/>
          <w:iCs/>
          <w:kern w:val="0"/>
          <w:sz w:val="24"/>
          <w:szCs w:val="24"/>
        </w:rPr>
        <w:t>,</w:t>
      </w:r>
      <w:r w:rsidR="00EF6C67" w:rsidRPr="00927BF2">
        <w:rPr>
          <w:rFonts w:ascii="Book Antiqua" w:hAnsi="Book Antiqua"/>
          <w:bCs/>
          <w:iCs/>
          <w:kern w:val="0"/>
          <w:sz w:val="24"/>
          <w:szCs w:val="24"/>
        </w:rPr>
        <w:t xml:space="preserve"> </w:t>
      </w:r>
      <w:r w:rsidR="007C4F57" w:rsidRPr="00927BF2">
        <w:rPr>
          <w:rFonts w:ascii="Book Antiqua" w:hAnsi="Book Antiqua"/>
          <w:bCs/>
          <w:iCs/>
          <w:kern w:val="0"/>
          <w:sz w:val="24"/>
          <w:szCs w:val="24"/>
        </w:rPr>
        <w:t xml:space="preserve">comparing barium therapy </w:t>
      </w:r>
      <w:r w:rsidR="002A5F19" w:rsidRPr="00927BF2">
        <w:rPr>
          <w:rFonts w:ascii="Book Antiqua" w:hAnsi="Book Antiqua"/>
          <w:bCs/>
          <w:iCs/>
          <w:kern w:val="0"/>
          <w:sz w:val="24"/>
          <w:szCs w:val="24"/>
        </w:rPr>
        <w:t xml:space="preserve">to </w:t>
      </w:r>
      <w:r w:rsidR="007C4F57" w:rsidRPr="00927BF2">
        <w:rPr>
          <w:rFonts w:ascii="Book Antiqua" w:hAnsi="Book Antiqua"/>
          <w:bCs/>
          <w:iCs/>
          <w:kern w:val="0"/>
          <w:sz w:val="24"/>
          <w:szCs w:val="24"/>
        </w:rPr>
        <w:t>conservative therapy after spontaneous cessation of diverticular bleeding</w:t>
      </w:r>
      <w:r w:rsidR="002A5F19" w:rsidRPr="00927BF2">
        <w:rPr>
          <w:rFonts w:ascii="Book Antiqua" w:hAnsi="Book Antiqua"/>
          <w:bCs/>
          <w:iCs/>
          <w:kern w:val="0"/>
          <w:sz w:val="24"/>
          <w:szCs w:val="24"/>
        </w:rPr>
        <w:t>,</w:t>
      </w:r>
      <w:r w:rsidR="007C4F57" w:rsidRPr="00927BF2">
        <w:rPr>
          <w:rFonts w:ascii="Book Antiqua" w:hAnsi="Book Antiqua"/>
          <w:bCs/>
          <w:iCs/>
          <w:kern w:val="0"/>
          <w:sz w:val="24"/>
          <w:szCs w:val="24"/>
        </w:rPr>
        <w:t xml:space="preserve"> </w:t>
      </w:r>
      <w:r w:rsidR="00EF6C67" w:rsidRPr="00927BF2">
        <w:rPr>
          <w:rFonts w:ascii="Book Antiqua" w:hAnsi="Book Antiqua"/>
          <w:bCs/>
          <w:iCs/>
          <w:kern w:val="0"/>
          <w:sz w:val="24"/>
          <w:szCs w:val="24"/>
        </w:rPr>
        <w:t>was 0.34 (95%CI</w:t>
      </w:r>
      <w:r w:rsidR="00A27CEB" w:rsidRPr="00927BF2">
        <w:rPr>
          <w:rFonts w:ascii="Book Antiqua" w:eastAsia="宋体" w:hAnsi="Book Antiqua" w:hint="eastAsia"/>
          <w:bCs/>
          <w:iCs/>
          <w:kern w:val="0"/>
          <w:sz w:val="24"/>
          <w:szCs w:val="24"/>
          <w:lang w:eastAsia="zh-CN"/>
        </w:rPr>
        <w:t>:</w:t>
      </w:r>
      <w:r w:rsidR="00EF6C67" w:rsidRPr="00927BF2">
        <w:rPr>
          <w:rFonts w:ascii="Book Antiqua" w:hAnsi="Book Antiqua"/>
          <w:bCs/>
          <w:iCs/>
          <w:kern w:val="0"/>
          <w:sz w:val="24"/>
          <w:szCs w:val="24"/>
        </w:rPr>
        <w:t xml:space="preserve"> 0.12</w:t>
      </w:r>
      <w:r w:rsidR="00A27CEB" w:rsidRPr="00927BF2">
        <w:rPr>
          <w:rFonts w:ascii="Book Antiqua" w:eastAsia="宋体" w:hAnsi="Book Antiqua" w:hint="eastAsia"/>
          <w:bCs/>
          <w:iCs/>
          <w:kern w:val="0"/>
          <w:sz w:val="24"/>
          <w:szCs w:val="24"/>
          <w:lang w:eastAsia="zh-CN"/>
        </w:rPr>
        <w:t>-</w:t>
      </w:r>
      <w:r w:rsidR="00EF6C67" w:rsidRPr="00927BF2">
        <w:rPr>
          <w:rFonts w:ascii="Book Antiqua" w:hAnsi="Book Antiqua"/>
          <w:bCs/>
          <w:iCs/>
          <w:kern w:val="0"/>
          <w:sz w:val="24"/>
          <w:szCs w:val="24"/>
        </w:rPr>
        <w:t>0.98).</w:t>
      </w:r>
    </w:p>
    <w:p w:rsidR="00DC6400" w:rsidRPr="00927BF2" w:rsidRDefault="00DC6400" w:rsidP="00800FB6">
      <w:pPr>
        <w:adjustRightInd w:val="0"/>
        <w:snapToGrid w:val="0"/>
        <w:spacing w:line="360" w:lineRule="auto"/>
        <w:outlineLvl w:val="0"/>
        <w:rPr>
          <w:rFonts w:ascii="Book Antiqua" w:hAnsi="Book Antiqua"/>
          <w:b/>
          <w:bCs/>
          <w:iCs/>
          <w:kern w:val="0"/>
          <w:sz w:val="24"/>
          <w:szCs w:val="24"/>
        </w:rPr>
      </w:pPr>
    </w:p>
    <w:p w:rsidR="003513CD" w:rsidRPr="00927BF2" w:rsidRDefault="007C4F57" w:rsidP="00800FB6">
      <w:pPr>
        <w:adjustRightInd w:val="0"/>
        <w:snapToGrid w:val="0"/>
        <w:spacing w:line="360" w:lineRule="auto"/>
        <w:outlineLvl w:val="0"/>
        <w:rPr>
          <w:rFonts w:ascii="Book Antiqua" w:hAnsi="Book Antiqua"/>
          <w:b/>
          <w:bCs/>
          <w:iCs/>
          <w:kern w:val="0"/>
          <w:sz w:val="24"/>
          <w:szCs w:val="24"/>
        </w:rPr>
      </w:pPr>
      <w:r w:rsidRPr="00927BF2">
        <w:rPr>
          <w:rFonts w:ascii="Book Antiqua" w:hAnsi="Book Antiqua"/>
          <w:b/>
          <w:bCs/>
          <w:iCs/>
          <w:kern w:val="0"/>
          <w:sz w:val="24"/>
          <w:szCs w:val="24"/>
        </w:rPr>
        <w:t xml:space="preserve">MEDICATION </w:t>
      </w:r>
      <w:r w:rsidR="006569FF" w:rsidRPr="00927BF2">
        <w:rPr>
          <w:rFonts w:ascii="Book Antiqua" w:hAnsi="Book Antiqua"/>
          <w:b/>
          <w:bCs/>
          <w:iCs/>
          <w:kern w:val="0"/>
          <w:sz w:val="24"/>
          <w:szCs w:val="24"/>
        </w:rPr>
        <w:t xml:space="preserve">MANAGEMENT </w:t>
      </w:r>
    </w:p>
    <w:p w:rsidR="006D6B23" w:rsidRPr="00927BF2" w:rsidRDefault="00B02E77" w:rsidP="00800FB6">
      <w:pPr>
        <w:adjustRightInd w:val="0"/>
        <w:snapToGrid w:val="0"/>
        <w:spacing w:line="360" w:lineRule="auto"/>
        <w:outlineLvl w:val="0"/>
        <w:rPr>
          <w:rFonts w:ascii="Book Antiqua" w:hAnsi="Book Antiqua"/>
          <w:bCs/>
          <w:iCs/>
          <w:kern w:val="0"/>
          <w:sz w:val="24"/>
          <w:szCs w:val="24"/>
        </w:rPr>
      </w:pPr>
      <w:r w:rsidRPr="00927BF2">
        <w:rPr>
          <w:rFonts w:ascii="Book Antiqua" w:hAnsi="Book Antiqua"/>
          <w:bCs/>
          <w:iCs/>
          <w:kern w:val="0"/>
          <w:sz w:val="24"/>
          <w:szCs w:val="24"/>
        </w:rPr>
        <w:t>The management of medication</w:t>
      </w:r>
      <w:r w:rsidR="002A5F19" w:rsidRPr="00927BF2">
        <w:rPr>
          <w:rFonts w:ascii="Book Antiqua" w:hAnsi="Book Antiqua"/>
          <w:bCs/>
          <w:iCs/>
          <w:kern w:val="0"/>
          <w:sz w:val="24"/>
          <w:szCs w:val="24"/>
        </w:rPr>
        <w:t xml:space="preserve"> u</w:t>
      </w:r>
      <w:r w:rsidRPr="00927BF2">
        <w:rPr>
          <w:rFonts w:ascii="Book Antiqua" w:hAnsi="Book Antiqua"/>
          <w:bCs/>
          <w:iCs/>
          <w:kern w:val="0"/>
          <w:sz w:val="24"/>
          <w:szCs w:val="24"/>
        </w:rPr>
        <w:t>s</w:t>
      </w:r>
      <w:r w:rsidR="002A5F19" w:rsidRPr="00927BF2">
        <w:rPr>
          <w:rFonts w:ascii="Book Antiqua" w:hAnsi="Book Antiqua"/>
          <w:bCs/>
          <w:iCs/>
          <w:kern w:val="0"/>
          <w:sz w:val="24"/>
          <w:szCs w:val="24"/>
        </w:rPr>
        <w:t>e</w:t>
      </w:r>
      <w:r w:rsidRPr="00927BF2">
        <w:rPr>
          <w:rFonts w:ascii="Book Antiqua" w:hAnsi="Book Antiqua"/>
          <w:bCs/>
          <w:iCs/>
          <w:kern w:val="0"/>
          <w:sz w:val="24"/>
          <w:szCs w:val="24"/>
        </w:rPr>
        <w:t xml:space="preserve"> in the LGIB setting requires consider</w:t>
      </w:r>
      <w:r w:rsidR="007C4F57" w:rsidRPr="00927BF2">
        <w:rPr>
          <w:rFonts w:ascii="Book Antiqua" w:hAnsi="Book Antiqua"/>
          <w:bCs/>
          <w:iCs/>
          <w:kern w:val="0"/>
          <w:sz w:val="24"/>
          <w:szCs w:val="24"/>
        </w:rPr>
        <w:t>ing</w:t>
      </w:r>
      <w:r w:rsidRPr="00927BF2">
        <w:rPr>
          <w:rFonts w:ascii="Book Antiqua" w:hAnsi="Book Antiqua"/>
          <w:bCs/>
          <w:iCs/>
          <w:kern w:val="0"/>
          <w:sz w:val="24"/>
          <w:szCs w:val="24"/>
        </w:rPr>
        <w:t xml:space="preserve"> the risk</w:t>
      </w:r>
      <w:r w:rsidR="007C4F57" w:rsidRPr="00927BF2">
        <w:rPr>
          <w:rFonts w:ascii="Book Antiqua" w:hAnsi="Book Antiqua"/>
          <w:bCs/>
          <w:iCs/>
          <w:kern w:val="0"/>
          <w:sz w:val="24"/>
          <w:szCs w:val="24"/>
        </w:rPr>
        <w:t>s</w:t>
      </w:r>
      <w:r w:rsidRPr="00927BF2">
        <w:rPr>
          <w:rFonts w:ascii="Book Antiqua" w:hAnsi="Book Antiqua"/>
          <w:bCs/>
          <w:iCs/>
          <w:kern w:val="0"/>
          <w:sz w:val="24"/>
          <w:szCs w:val="24"/>
        </w:rPr>
        <w:t xml:space="preserve"> of ongoing/recurrent bleeding and thromboembolic events</w:t>
      </w:r>
      <w:r w:rsidR="00454E4F" w:rsidRPr="00927BF2">
        <w:rPr>
          <w:rFonts w:ascii="Book Antiqua" w:hAnsi="Book Antiqua"/>
          <w:bCs/>
          <w:iCs/>
          <w:kern w:val="0"/>
          <w:sz w:val="24"/>
          <w:szCs w:val="24"/>
        </w:rPr>
        <w:t xml:space="preserve"> (Figure 1)</w:t>
      </w:r>
      <w:r w:rsidRPr="00927BF2">
        <w:rPr>
          <w:rFonts w:ascii="Book Antiqua" w:hAnsi="Book Antiqua"/>
          <w:bCs/>
          <w:iCs/>
          <w:kern w:val="0"/>
          <w:sz w:val="24"/>
          <w:szCs w:val="24"/>
        </w:rPr>
        <w:t xml:space="preserve">. </w:t>
      </w:r>
      <w:r w:rsidR="002A5F19" w:rsidRPr="00927BF2">
        <w:rPr>
          <w:rFonts w:ascii="Book Antiqua" w:hAnsi="Book Antiqua"/>
          <w:bCs/>
          <w:iCs/>
          <w:kern w:val="0"/>
          <w:sz w:val="24"/>
          <w:szCs w:val="24"/>
        </w:rPr>
        <w:t xml:space="preserve">Cessation of </w:t>
      </w:r>
      <w:r w:rsidR="007C4F57" w:rsidRPr="00927BF2">
        <w:rPr>
          <w:rFonts w:ascii="Book Antiqua" w:hAnsi="Book Antiqua"/>
          <w:bCs/>
          <w:iCs/>
          <w:kern w:val="0"/>
          <w:sz w:val="24"/>
          <w:szCs w:val="24"/>
        </w:rPr>
        <w:t xml:space="preserve">these agents </w:t>
      </w:r>
      <w:r w:rsidR="00ED4FCC" w:rsidRPr="00927BF2">
        <w:rPr>
          <w:rFonts w:ascii="Book Antiqua" w:hAnsi="Book Antiqua"/>
          <w:bCs/>
          <w:iCs/>
          <w:kern w:val="0"/>
          <w:sz w:val="24"/>
          <w:szCs w:val="24"/>
        </w:rPr>
        <w:t>can</w:t>
      </w:r>
      <w:r w:rsidR="007C4F57" w:rsidRPr="00927BF2">
        <w:rPr>
          <w:rFonts w:ascii="Book Antiqua" w:hAnsi="Book Antiqua"/>
          <w:bCs/>
          <w:iCs/>
          <w:kern w:val="0"/>
          <w:sz w:val="24"/>
          <w:szCs w:val="24"/>
        </w:rPr>
        <w:t xml:space="preserve"> be considered in</w:t>
      </w:r>
      <w:r w:rsidR="0076558E" w:rsidRPr="00927BF2">
        <w:rPr>
          <w:rFonts w:ascii="Book Antiqua" w:hAnsi="Book Antiqua"/>
          <w:bCs/>
          <w:iCs/>
          <w:kern w:val="0"/>
          <w:sz w:val="24"/>
          <w:szCs w:val="24"/>
        </w:rPr>
        <w:t xml:space="preserve"> patients on antithrombotic agents with life-</w:t>
      </w:r>
      <w:r w:rsidR="007C4F57" w:rsidRPr="00927BF2">
        <w:rPr>
          <w:rFonts w:ascii="Book Antiqua" w:hAnsi="Book Antiqua"/>
          <w:bCs/>
          <w:iCs/>
          <w:kern w:val="0"/>
          <w:sz w:val="24"/>
          <w:szCs w:val="24"/>
        </w:rPr>
        <w:t>threatening or serious bleeding</w:t>
      </w:r>
      <w:r w:rsidR="0076558E" w:rsidRPr="00927BF2">
        <w:rPr>
          <w:rFonts w:ascii="Book Antiqua" w:hAnsi="Book Antiqua"/>
          <w:bCs/>
          <w:iCs/>
          <w:kern w:val="0"/>
          <w:sz w:val="24"/>
          <w:szCs w:val="24"/>
        </w:rPr>
        <w:t xml:space="preserve">. </w:t>
      </w:r>
      <w:r w:rsidR="00B412E3" w:rsidRPr="00927BF2">
        <w:rPr>
          <w:rFonts w:ascii="Book Antiqua" w:hAnsi="Book Antiqua"/>
          <w:bCs/>
          <w:iCs/>
          <w:kern w:val="0"/>
          <w:sz w:val="24"/>
          <w:szCs w:val="24"/>
        </w:rPr>
        <w:t>Although t</w:t>
      </w:r>
      <w:r w:rsidR="001404B8" w:rsidRPr="00927BF2">
        <w:rPr>
          <w:rFonts w:ascii="Book Antiqua" w:hAnsi="Book Antiqua"/>
          <w:bCs/>
          <w:iCs/>
          <w:kern w:val="0"/>
          <w:sz w:val="24"/>
          <w:szCs w:val="24"/>
        </w:rPr>
        <w:t xml:space="preserve">here are few data to guide the timing of </w:t>
      </w:r>
      <w:r w:rsidR="00FC0A21" w:rsidRPr="00927BF2">
        <w:rPr>
          <w:rFonts w:ascii="Book Antiqua" w:hAnsi="Book Antiqua"/>
          <w:bCs/>
          <w:iCs/>
          <w:kern w:val="0"/>
          <w:sz w:val="24"/>
          <w:szCs w:val="24"/>
        </w:rPr>
        <w:t xml:space="preserve">the </w:t>
      </w:r>
      <w:r w:rsidR="001404B8" w:rsidRPr="00927BF2">
        <w:rPr>
          <w:rFonts w:ascii="Book Antiqua" w:hAnsi="Book Antiqua"/>
          <w:bCs/>
          <w:iCs/>
          <w:kern w:val="0"/>
          <w:sz w:val="24"/>
          <w:szCs w:val="24"/>
        </w:rPr>
        <w:t xml:space="preserve">resumption of antithrombotic agents, </w:t>
      </w:r>
      <w:r w:rsidR="009F1E32" w:rsidRPr="00927BF2">
        <w:rPr>
          <w:rFonts w:ascii="Book Antiqua" w:hAnsi="Book Antiqua"/>
          <w:bCs/>
          <w:iCs/>
          <w:kern w:val="0"/>
          <w:sz w:val="24"/>
          <w:szCs w:val="24"/>
        </w:rPr>
        <w:t>current guidelines recommend resumption as soon as hemostasis is achieved</w:t>
      </w:r>
      <w:r w:rsidR="00A01246" w:rsidRPr="00927BF2">
        <w:rPr>
          <w:rFonts w:ascii="Book Antiqua" w:hAnsi="Book Antiqua"/>
          <w:bCs/>
          <w:iCs/>
          <w:kern w:val="0"/>
          <w:sz w:val="24"/>
          <w:szCs w:val="24"/>
        </w:rPr>
        <w:fldChar w:fldCharType="begin"/>
      </w:r>
      <w:r w:rsidR="00A01246" w:rsidRPr="00927BF2">
        <w:rPr>
          <w:rFonts w:ascii="Book Antiqua" w:hAnsi="Book Antiqua"/>
          <w:bCs/>
          <w:iCs/>
          <w:kern w:val="0"/>
          <w:sz w:val="24"/>
          <w:szCs w:val="24"/>
        </w:rPr>
        <w:instrText>ADDIN RW.CITE{{351 Strate,L.L. 2016; 352 ASGE Standards of Practice Committee 2016}}</w:instrText>
      </w:r>
      <w:r w:rsidR="00A01246"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[13,14]</w:t>
      </w:r>
      <w:r w:rsidR="00A01246" w:rsidRPr="00927BF2">
        <w:rPr>
          <w:rFonts w:ascii="Book Antiqua" w:hAnsi="Book Antiqua"/>
          <w:bCs/>
          <w:iCs/>
          <w:kern w:val="0"/>
          <w:sz w:val="24"/>
          <w:szCs w:val="24"/>
        </w:rPr>
        <w:fldChar w:fldCharType="end"/>
      </w:r>
      <w:r w:rsidR="009F1E32" w:rsidRPr="00927BF2">
        <w:rPr>
          <w:rFonts w:ascii="Book Antiqua" w:hAnsi="Book Antiqua"/>
          <w:bCs/>
          <w:iCs/>
          <w:kern w:val="0"/>
          <w:sz w:val="24"/>
          <w:szCs w:val="24"/>
        </w:rPr>
        <w:t xml:space="preserve">. </w:t>
      </w:r>
      <w:r w:rsidRPr="00927BF2">
        <w:rPr>
          <w:rFonts w:ascii="Book Antiqua" w:hAnsi="Book Antiqua"/>
          <w:bCs/>
          <w:iCs/>
          <w:kern w:val="0"/>
          <w:sz w:val="24"/>
          <w:szCs w:val="24"/>
        </w:rPr>
        <w:t>A multidisciplinary approach involving cardiology, neurology, hematology, and gastroenterology is necessary</w:t>
      </w:r>
      <w:r w:rsidR="007C4F57" w:rsidRPr="00927BF2">
        <w:rPr>
          <w:rFonts w:ascii="Book Antiqua" w:hAnsi="Book Antiqua"/>
          <w:bCs/>
          <w:iCs/>
          <w:kern w:val="0"/>
          <w:sz w:val="24"/>
          <w:szCs w:val="24"/>
        </w:rPr>
        <w:t>,</w:t>
      </w:r>
      <w:r w:rsidRPr="00927BF2">
        <w:rPr>
          <w:rFonts w:ascii="Book Antiqua" w:hAnsi="Book Antiqua"/>
          <w:bCs/>
          <w:iCs/>
          <w:kern w:val="0"/>
          <w:sz w:val="24"/>
          <w:szCs w:val="24"/>
        </w:rPr>
        <w:t xml:space="preserve"> </w:t>
      </w:r>
      <w:r w:rsidRPr="00927BF2">
        <w:rPr>
          <w:rFonts w:ascii="Book Antiqua" w:hAnsi="Book Antiqua"/>
          <w:bCs/>
          <w:iCs/>
          <w:kern w:val="0"/>
          <w:sz w:val="24"/>
          <w:szCs w:val="24"/>
        </w:rPr>
        <w:lastRenderedPageBreak/>
        <w:t xml:space="preserve">particularly </w:t>
      </w:r>
      <w:r w:rsidR="002A5F19" w:rsidRPr="00927BF2">
        <w:rPr>
          <w:rFonts w:ascii="Book Antiqua" w:hAnsi="Book Antiqua"/>
          <w:bCs/>
          <w:iCs/>
          <w:kern w:val="0"/>
          <w:sz w:val="24"/>
          <w:szCs w:val="24"/>
        </w:rPr>
        <w:t xml:space="preserve">for </w:t>
      </w:r>
      <w:r w:rsidRPr="00927BF2">
        <w:rPr>
          <w:rFonts w:ascii="Book Antiqua" w:hAnsi="Book Antiqua"/>
          <w:bCs/>
          <w:iCs/>
          <w:kern w:val="0"/>
          <w:sz w:val="24"/>
          <w:szCs w:val="24"/>
        </w:rPr>
        <w:t xml:space="preserve">managing patients </w:t>
      </w:r>
      <w:r w:rsidR="007C4F57" w:rsidRPr="00927BF2">
        <w:rPr>
          <w:rFonts w:ascii="Book Antiqua" w:hAnsi="Book Antiqua"/>
          <w:bCs/>
          <w:iCs/>
          <w:kern w:val="0"/>
          <w:sz w:val="24"/>
          <w:szCs w:val="24"/>
        </w:rPr>
        <w:t>taking</w:t>
      </w:r>
      <w:r w:rsidRPr="00927BF2">
        <w:rPr>
          <w:rFonts w:ascii="Book Antiqua" w:hAnsi="Book Antiqua"/>
          <w:bCs/>
          <w:iCs/>
          <w:kern w:val="0"/>
          <w:sz w:val="24"/>
          <w:szCs w:val="24"/>
        </w:rPr>
        <w:t xml:space="preserve"> dual antiplatelet agents or anticoagulants. </w:t>
      </w:r>
    </w:p>
    <w:p w:rsidR="006D6B23" w:rsidRPr="00927BF2" w:rsidRDefault="006D6B23" w:rsidP="00800FB6">
      <w:pPr>
        <w:adjustRightInd w:val="0"/>
        <w:snapToGrid w:val="0"/>
        <w:spacing w:line="360" w:lineRule="auto"/>
        <w:outlineLvl w:val="0"/>
        <w:rPr>
          <w:rFonts w:ascii="Book Antiqua" w:hAnsi="Book Antiqua"/>
          <w:b/>
          <w:bCs/>
          <w:iCs/>
          <w:kern w:val="0"/>
          <w:sz w:val="24"/>
          <w:szCs w:val="24"/>
        </w:rPr>
      </w:pPr>
    </w:p>
    <w:p w:rsidR="008F6AB2" w:rsidRPr="00927BF2" w:rsidRDefault="008A740F" w:rsidP="00800FB6">
      <w:pPr>
        <w:adjustRightInd w:val="0"/>
        <w:snapToGrid w:val="0"/>
        <w:spacing w:line="360" w:lineRule="auto"/>
        <w:outlineLvl w:val="0"/>
        <w:rPr>
          <w:rFonts w:ascii="Book Antiqua" w:hAnsi="Book Antiqua"/>
          <w:b/>
          <w:bCs/>
          <w:i/>
          <w:iCs/>
          <w:kern w:val="0"/>
          <w:sz w:val="24"/>
          <w:szCs w:val="24"/>
        </w:rPr>
      </w:pPr>
      <w:r w:rsidRPr="00927BF2">
        <w:rPr>
          <w:rFonts w:ascii="Book Antiqua" w:hAnsi="Book Antiqua"/>
          <w:b/>
          <w:bCs/>
          <w:i/>
          <w:iCs/>
          <w:kern w:val="0"/>
          <w:sz w:val="24"/>
          <w:szCs w:val="24"/>
        </w:rPr>
        <w:t>Non-aspirin NSAIDs</w:t>
      </w:r>
    </w:p>
    <w:p w:rsidR="004301E9" w:rsidRPr="00927BF2" w:rsidRDefault="003C208B" w:rsidP="00800FB6">
      <w:pPr>
        <w:adjustRightInd w:val="0"/>
        <w:snapToGrid w:val="0"/>
        <w:spacing w:line="360" w:lineRule="auto"/>
        <w:outlineLvl w:val="0"/>
        <w:rPr>
          <w:rFonts w:ascii="Book Antiqua" w:hAnsi="Book Antiqua"/>
          <w:bCs/>
          <w:iCs/>
          <w:kern w:val="0"/>
          <w:sz w:val="24"/>
          <w:szCs w:val="24"/>
        </w:rPr>
      </w:pPr>
      <w:r w:rsidRPr="00927BF2">
        <w:rPr>
          <w:rFonts w:ascii="Book Antiqua" w:hAnsi="Book Antiqua"/>
          <w:bCs/>
          <w:iCs/>
          <w:kern w:val="0"/>
          <w:sz w:val="24"/>
          <w:szCs w:val="24"/>
        </w:rPr>
        <w:t xml:space="preserve">Previous studies </w:t>
      </w:r>
      <w:r w:rsidR="007C4F57" w:rsidRPr="00927BF2">
        <w:rPr>
          <w:rFonts w:ascii="Book Antiqua" w:hAnsi="Book Antiqua"/>
          <w:bCs/>
          <w:iCs/>
          <w:kern w:val="0"/>
          <w:sz w:val="24"/>
          <w:szCs w:val="24"/>
        </w:rPr>
        <w:t xml:space="preserve">have </w:t>
      </w:r>
      <w:r w:rsidRPr="00927BF2">
        <w:rPr>
          <w:rFonts w:ascii="Book Antiqua" w:hAnsi="Book Antiqua"/>
          <w:bCs/>
          <w:iCs/>
          <w:kern w:val="0"/>
          <w:sz w:val="24"/>
          <w:szCs w:val="24"/>
        </w:rPr>
        <w:t>indicated that NSAIDs increase the risk of both event and</w:t>
      </w:r>
      <w:r w:rsidR="007C4F57" w:rsidRPr="00927BF2">
        <w:rPr>
          <w:rFonts w:ascii="Book Antiqua" w:hAnsi="Book Antiqua"/>
          <w:bCs/>
          <w:iCs/>
          <w:kern w:val="0"/>
          <w:sz w:val="24"/>
          <w:szCs w:val="24"/>
        </w:rPr>
        <w:t xml:space="preserve"> </w:t>
      </w:r>
      <w:r w:rsidRPr="00927BF2">
        <w:rPr>
          <w:rFonts w:ascii="Book Antiqua" w:hAnsi="Book Antiqua"/>
          <w:bCs/>
          <w:iCs/>
          <w:kern w:val="0"/>
          <w:sz w:val="24"/>
          <w:szCs w:val="24"/>
        </w:rPr>
        <w:t>recurrence of LGIB</w:t>
      </w:r>
      <w:r w:rsidR="00A01246" w:rsidRPr="00927BF2">
        <w:rPr>
          <w:rFonts w:ascii="Book Antiqua" w:hAnsi="Book Antiqua"/>
          <w:bCs/>
          <w:iCs/>
          <w:kern w:val="0"/>
          <w:sz w:val="24"/>
          <w:szCs w:val="24"/>
        </w:rPr>
        <w:fldChar w:fldCharType="begin"/>
      </w:r>
      <w:r w:rsidR="00A01246" w:rsidRPr="00927BF2">
        <w:rPr>
          <w:rFonts w:ascii="Book Antiqua" w:hAnsi="Book Antiqua"/>
          <w:bCs/>
          <w:iCs/>
          <w:kern w:val="0"/>
          <w:sz w:val="24"/>
          <w:szCs w:val="24"/>
        </w:rPr>
        <w:instrText>ADDIN RW.CITE{{464 Yamada,A. 2008; 439 Nagata,N. 2014; 438 Lanas,A. 2015; 353 Aoki,T. 2015}}</w:instrText>
      </w:r>
      <w:r w:rsidR="00A01246"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[11,78-80]</w:t>
      </w:r>
      <w:r w:rsidR="00A01246" w:rsidRPr="00927BF2">
        <w:rPr>
          <w:rFonts w:ascii="Book Antiqua" w:hAnsi="Book Antiqua"/>
          <w:bCs/>
          <w:iCs/>
          <w:kern w:val="0"/>
          <w:sz w:val="24"/>
          <w:szCs w:val="24"/>
        </w:rPr>
        <w:fldChar w:fldCharType="end"/>
      </w:r>
      <w:r w:rsidRPr="00927BF2">
        <w:rPr>
          <w:rFonts w:ascii="Book Antiqua" w:hAnsi="Book Antiqua"/>
          <w:bCs/>
          <w:iCs/>
          <w:kern w:val="0"/>
          <w:sz w:val="24"/>
          <w:szCs w:val="24"/>
        </w:rPr>
        <w:t xml:space="preserve">. In a retrospective cohort </w:t>
      </w:r>
      <w:r w:rsidR="000D1D97" w:rsidRPr="00927BF2">
        <w:rPr>
          <w:rFonts w:ascii="Book Antiqua" w:hAnsi="Book Antiqua"/>
          <w:bCs/>
          <w:iCs/>
          <w:kern w:val="0"/>
          <w:sz w:val="24"/>
          <w:szCs w:val="24"/>
        </w:rPr>
        <w:t xml:space="preserve">study of 342 patients with LGIB, the </w:t>
      </w:r>
      <w:r w:rsidR="00FC0A21" w:rsidRPr="00927BF2">
        <w:rPr>
          <w:rFonts w:ascii="Book Antiqua" w:hAnsi="Book Antiqua"/>
          <w:bCs/>
          <w:iCs/>
          <w:kern w:val="0"/>
          <w:sz w:val="24"/>
          <w:szCs w:val="24"/>
        </w:rPr>
        <w:t>HR</w:t>
      </w:r>
      <w:r w:rsidR="000D1D97" w:rsidRPr="00927BF2">
        <w:rPr>
          <w:rFonts w:ascii="Book Antiqua" w:hAnsi="Book Antiqua"/>
          <w:bCs/>
          <w:iCs/>
          <w:kern w:val="0"/>
          <w:sz w:val="24"/>
          <w:szCs w:val="24"/>
        </w:rPr>
        <w:t xml:space="preserve"> o</w:t>
      </w:r>
      <w:r w:rsidR="007C4F57" w:rsidRPr="00927BF2">
        <w:rPr>
          <w:rFonts w:ascii="Book Antiqua" w:hAnsi="Book Antiqua"/>
          <w:bCs/>
          <w:iCs/>
          <w:kern w:val="0"/>
          <w:sz w:val="24"/>
          <w:szCs w:val="24"/>
        </w:rPr>
        <w:t>f NSAID</w:t>
      </w:r>
      <w:r w:rsidR="000D1D97" w:rsidRPr="00927BF2">
        <w:rPr>
          <w:rFonts w:ascii="Book Antiqua" w:hAnsi="Book Antiqua"/>
          <w:bCs/>
          <w:iCs/>
          <w:kern w:val="0"/>
          <w:sz w:val="24"/>
          <w:szCs w:val="24"/>
        </w:rPr>
        <w:t xml:space="preserve"> </w:t>
      </w:r>
      <w:r w:rsidR="00A27CEB" w:rsidRPr="00927BF2">
        <w:rPr>
          <w:rFonts w:ascii="Book Antiqua" w:hAnsi="Book Antiqua"/>
          <w:bCs/>
          <w:iCs/>
          <w:kern w:val="0"/>
          <w:sz w:val="24"/>
          <w:szCs w:val="24"/>
        </w:rPr>
        <w:t>use for recurrence was 2.0 (95%</w:t>
      </w:r>
      <w:r w:rsidR="000D1D97" w:rsidRPr="00927BF2">
        <w:rPr>
          <w:rFonts w:ascii="Book Antiqua" w:hAnsi="Book Antiqua"/>
          <w:bCs/>
          <w:iCs/>
          <w:kern w:val="0"/>
          <w:sz w:val="24"/>
          <w:szCs w:val="24"/>
        </w:rPr>
        <w:t>CI</w:t>
      </w:r>
      <w:r w:rsidR="00A27CEB" w:rsidRPr="00927BF2">
        <w:rPr>
          <w:rFonts w:ascii="Book Antiqua" w:eastAsia="宋体" w:hAnsi="Book Antiqua" w:hint="eastAsia"/>
          <w:bCs/>
          <w:iCs/>
          <w:kern w:val="0"/>
          <w:sz w:val="24"/>
          <w:szCs w:val="24"/>
          <w:lang w:eastAsia="zh-CN"/>
        </w:rPr>
        <w:t>:</w:t>
      </w:r>
      <w:r w:rsidR="000D1D97" w:rsidRPr="00927BF2">
        <w:rPr>
          <w:rFonts w:ascii="Book Antiqua" w:hAnsi="Book Antiqua"/>
          <w:bCs/>
          <w:iCs/>
          <w:kern w:val="0"/>
          <w:sz w:val="24"/>
          <w:szCs w:val="24"/>
        </w:rPr>
        <w:t xml:space="preserve"> 1.2</w:t>
      </w:r>
      <w:r w:rsidR="00A27CEB" w:rsidRPr="00927BF2">
        <w:rPr>
          <w:rFonts w:ascii="Book Antiqua" w:eastAsia="宋体" w:hAnsi="Book Antiqua" w:hint="eastAsia"/>
          <w:bCs/>
          <w:iCs/>
          <w:kern w:val="0"/>
          <w:sz w:val="24"/>
          <w:szCs w:val="24"/>
          <w:lang w:eastAsia="zh-CN"/>
        </w:rPr>
        <w:t>-</w:t>
      </w:r>
      <w:r w:rsidR="000D1D97" w:rsidRPr="00927BF2">
        <w:rPr>
          <w:rFonts w:ascii="Book Antiqua" w:hAnsi="Book Antiqua"/>
          <w:bCs/>
          <w:iCs/>
          <w:kern w:val="0"/>
          <w:sz w:val="24"/>
          <w:szCs w:val="24"/>
        </w:rPr>
        <w:t>3.3)</w:t>
      </w:r>
      <w:r w:rsidR="00A01246" w:rsidRPr="00927BF2">
        <w:rPr>
          <w:rFonts w:ascii="Book Antiqua" w:hAnsi="Book Antiqua"/>
          <w:bCs/>
          <w:iCs/>
          <w:kern w:val="0"/>
          <w:sz w:val="24"/>
          <w:szCs w:val="24"/>
        </w:rPr>
        <w:fldChar w:fldCharType="begin"/>
      </w:r>
      <w:r w:rsidR="00A01246" w:rsidRPr="00927BF2">
        <w:rPr>
          <w:rFonts w:ascii="Book Antiqua" w:hAnsi="Book Antiqua"/>
          <w:bCs/>
          <w:iCs/>
          <w:kern w:val="0"/>
          <w:sz w:val="24"/>
          <w:szCs w:val="24"/>
        </w:rPr>
        <w:instrText>ADDIN RW.CITE{{353 Aoki,T. 2015}}</w:instrText>
      </w:r>
      <w:r w:rsidR="00A01246"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[11]</w:t>
      </w:r>
      <w:r w:rsidR="00A01246" w:rsidRPr="00927BF2">
        <w:rPr>
          <w:rFonts w:ascii="Book Antiqua" w:hAnsi="Book Antiqua"/>
          <w:bCs/>
          <w:iCs/>
          <w:kern w:val="0"/>
          <w:sz w:val="24"/>
          <w:szCs w:val="24"/>
        </w:rPr>
        <w:fldChar w:fldCharType="end"/>
      </w:r>
      <w:r w:rsidR="000D1D97" w:rsidRPr="00927BF2">
        <w:rPr>
          <w:rFonts w:ascii="Book Antiqua" w:hAnsi="Book Antiqua"/>
          <w:bCs/>
          <w:iCs/>
          <w:kern w:val="0"/>
          <w:sz w:val="24"/>
          <w:szCs w:val="24"/>
        </w:rPr>
        <w:t xml:space="preserve">. In a prospective study of 132 patients with diverticular bleeding, </w:t>
      </w:r>
      <w:r w:rsidR="004D7DEC" w:rsidRPr="00927BF2">
        <w:rPr>
          <w:rFonts w:ascii="Book Antiqua" w:hAnsi="Book Antiqua"/>
          <w:bCs/>
          <w:iCs/>
          <w:kern w:val="0"/>
          <w:sz w:val="24"/>
          <w:szCs w:val="24"/>
        </w:rPr>
        <w:t xml:space="preserve">the recurrence rate at 12 </w:t>
      </w:r>
      <w:proofErr w:type="spellStart"/>
      <w:r w:rsidR="004D7DEC" w:rsidRPr="00927BF2">
        <w:rPr>
          <w:rFonts w:ascii="Book Antiqua" w:hAnsi="Book Antiqua"/>
          <w:bCs/>
          <w:iCs/>
          <w:kern w:val="0"/>
          <w:sz w:val="24"/>
          <w:szCs w:val="24"/>
        </w:rPr>
        <w:t>mo</w:t>
      </w:r>
      <w:proofErr w:type="spellEnd"/>
      <w:r w:rsidR="004D7DEC" w:rsidRPr="00927BF2">
        <w:rPr>
          <w:rFonts w:ascii="Book Antiqua" w:hAnsi="Book Antiqua"/>
          <w:bCs/>
          <w:iCs/>
          <w:kern w:val="0"/>
          <w:sz w:val="24"/>
          <w:szCs w:val="24"/>
        </w:rPr>
        <w:t xml:space="preserve"> was significantly higher </w:t>
      </w:r>
      <w:r w:rsidR="007C4F57" w:rsidRPr="00927BF2">
        <w:rPr>
          <w:rFonts w:ascii="Book Antiqua" w:hAnsi="Book Antiqua"/>
          <w:bCs/>
          <w:iCs/>
          <w:kern w:val="0"/>
          <w:sz w:val="24"/>
          <w:szCs w:val="24"/>
        </w:rPr>
        <w:t>in patients who continued NSAID</w:t>
      </w:r>
      <w:r w:rsidR="004D7DEC" w:rsidRPr="00927BF2">
        <w:rPr>
          <w:rFonts w:ascii="Book Antiqua" w:hAnsi="Book Antiqua"/>
          <w:bCs/>
          <w:iCs/>
          <w:kern w:val="0"/>
          <w:sz w:val="24"/>
          <w:szCs w:val="24"/>
        </w:rPr>
        <w:t xml:space="preserve"> use (77%) than in those who discontinued </w:t>
      </w:r>
      <w:r w:rsidR="00B84EF6" w:rsidRPr="00927BF2">
        <w:rPr>
          <w:rFonts w:ascii="Book Antiqua" w:hAnsi="Book Antiqua"/>
          <w:bCs/>
          <w:iCs/>
          <w:kern w:val="0"/>
          <w:sz w:val="24"/>
          <w:szCs w:val="24"/>
        </w:rPr>
        <w:t xml:space="preserve">use </w:t>
      </w:r>
      <w:r w:rsidR="004D7DEC" w:rsidRPr="00927BF2">
        <w:rPr>
          <w:rFonts w:ascii="Book Antiqua" w:hAnsi="Book Antiqua"/>
          <w:bCs/>
          <w:iCs/>
          <w:kern w:val="0"/>
          <w:sz w:val="24"/>
          <w:szCs w:val="24"/>
        </w:rPr>
        <w:t>(9%)</w:t>
      </w:r>
      <w:r w:rsidR="00A01246" w:rsidRPr="00927BF2">
        <w:rPr>
          <w:rFonts w:ascii="Book Antiqua" w:hAnsi="Book Antiqua"/>
          <w:bCs/>
          <w:iCs/>
          <w:kern w:val="0"/>
          <w:sz w:val="24"/>
          <w:szCs w:val="24"/>
        </w:rPr>
        <w:fldChar w:fldCharType="begin"/>
      </w:r>
      <w:r w:rsidR="00A01246" w:rsidRPr="00927BF2">
        <w:rPr>
          <w:rFonts w:ascii="Book Antiqua" w:hAnsi="Book Antiqua"/>
          <w:bCs/>
          <w:iCs/>
          <w:kern w:val="0"/>
          <w:sz w:val="24"/>
          <w:szCs w:val="24"/>
        </w:rPr>
        <w:instrText>ADDIN RW.CITE{{436 Nagata,N. 2015}}</w:instrText>
      </w:r>
      <w:r w:rsidR="00A01246"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[81]</w:t>
      </w:r>
      <w:r w:rsidR="00A01246" w:rsidRPr="00927BF2">
        <w:rPr>
          <w:rFonts w:ascii="Book Antiqua" w:hAnsi="Book Antiqua"/>
          <w:bCs/>
          <w:iCs/>
          <w:kern w:val="0"/>
          <w:sz w:val="24"/>
          <w:szCs w:val="24"/>
        </w:rPr>
        <w:fldChar w:fldCharType="end"/>
      </w:r>
      <w:r w:rsidR="000D1D97" w:rsidRPr="00927BF2">
        <w:rPr>
          <w:rFonts w:ascii="Book Antiqua" w:hAnsi="Book Antiqua"/>
          <w:bCs/>
          <w:iCs/>
          <w:kern w:val="0"/>
          <w:sz w:val="24"/>
          <w:szCs w:val="24"/>
        </w:rPr>
        <w:t xml:space="preserve">. </w:t>
      </w:r>
      <w:r w:rsidR="004D7DEC" w:rsidRPr="00927BF2">
        <w:rPr>
          <w:rFonts w:ascii="Book Antiqua" w:hAnsi="Book Antiqua"/>
          <w:bCs/>
          <w:iCs/>
          <w:kern w:val="0"/>
          <w:sz w:val="24"/>
          <w:szCs w:val="24"/>
        </w:rPr>
        <w:t>Therefore, non-aspirin NSAIDs should be discontinued after acute LGIB, particularly</w:t>
      </w:r>
      <w:r w:rsidR="00B84EF6" w:rsidRPr="00927BF2">
        <w:rPr>
          <w:rFonts w:ascii="Book Antiqua" w:hAnsi="Book Antiqua"/>
          <w:bCs/>
          <w:iCs/>
          <w:kern w:val="0"/>
          <w:sz w:val="24"/>
          <w:szCs w:val="24"/>
        </w:rPr>
        <w:t xml:space="preserve"> in cases of</w:t>
      </w:r>
      <w:r w:rsidR="004D7DEC" w:rsidRPr="00927BF2">
        <w:rPr>
          <w:rFonts w:ascii="Book Antiqua" w:hAnsi="Book Antiqua"/>
          <w:bCs/>
          <w:iCs/>
          <w:kern w:val="0"/>
          <w:sz w:val="24"/>
          <w:szCs w:val="24"/>
        </w:rPr>
        <w:t xml:space="preserve"> diverticular bleeding. </w:t>
      </w:r>
      <w:r w:rsidR="005846CC" w:rsidRPr="00927BF2">
        <w:rPr>
          <w:rFonts w:ascii="Book Antiqua" w:hAnsi="Book Antiqua"/>
          <w:bCs/>
          <w:iCs/>
          <w:kern w:val="0"/>
          <w:sz w:val="24"/>
          <w:szCs w:val="24"/>
        </w:rPr>
        <w:t xml:space="preserve">Unlike UGIB, changing from </w:t>
      </w:r>
      <w:r w:rsidR="007C4F57" w:rsidRPr="00927BF2">
        <w:rPr>
          <w:rFonts w:ascii="Book Antiqua" w:hAnsi="Book Antiqua"/>
          <w:bCs/>
          <w:iCs/>
          <w:kern w:val="0"/>
          <w:sz w:val="24"/>
          <w:szCs w:val="24"/>
        </w:rPr>
        <w:t xml:space="preserve">a </w:t>
      </w:r>
      <w:r w:rsidR="005846CC" w:rsidRPr="00927BF2">
        <w:rPr>
          <w:rFonts w:ascii="Book Antiqua" w:hAnsi="Book Antiqua"/>
          <w:bCs/>
          <w:iCs/>
          <w:kern w:val="0"/>
          <w:sz w:val="24"/>
          <w:szCs w:val="24"/>
        </w:rPr>
        <w:t xml:space="preserve">non-selective </w:t>
      </w:r>
      <w:r w:rsidR="007C4F57" w:rsidRPr="00927BF2">
        <w:rPr>
          <w:rFonts w:ascii="Book Antiqua" w:hAnsi="Book Antiqua"/>
          <w:bCs/>
          <w:iCs/>
          <w:kern w:val="0"/>
          <w:sz w:val="24"/>
          <w:szCs w:val="24"/>
        </w:rPr>
        <w:t>NSAID</w:t>
      </w:r>
      <w:r w:rsidR="005846CC" w:rsidRPr="00927BF2">
        <w:rPr>
          <w:rFonts w:ascii="Book Antiqua" w:hAnsi="Book Antiqua"/>
          <w:bCs/>
          <w:iCs/>
          <w:kern w:val="0"/>
          <w:sz w:val="24"/>
          <w:szCs w:val="24"/>
        </w:rPr>
        <w:t xml:space="preserve"> to </w:t>
      </w:r>
      <w:r w:rsidR="007C4F57" w:rsidRPr="00927BF2">
        <w:rPr>
          <w:rFonts w:ascii="Book Antiqua" w:hAnsi="Book Antiqua"/>
          <w:bCs/>
          <w:iCs/>
          <w:kern w:val="0"/>
          <w:sz w:val="24"/>
          <w:szCs w:val="24"/>
        </w:rPr>
        <w:t>a cyclooxygenase-2 (</w:t>
      </w:r>
      <w:r w:rsidR="005846CC" w:rsidRPr="00927BF2">
        <w:rPr>
          <w:rFonts w:ascii="Book Antiqua" w:hAnsi="Book Antiqua"/>
          <w:bCs/>
          <w:iCs/>
          <w:kern w:val="0"/>
          <w:sz w:val="24"/>
          <w:szCs w:val="24"/>
        </w:rPr>
        <w:t>COX-2</w:t>
      </w:r>
      <w:r w:rsidR="007C4F57" w:rsidRPr="00927BF2">
        <w:rPr>
          <w:rFonts w:ascii="Book Antiqua" w:hAnsi="Book Antiqua"/>
          <w:bCs/>
          <w:iCs/>
          <w:kern w:val="0"/>
          <w:sz w:val="24"/>
          <w:szCs w:val="24"/>
        </w:rPr>
        <w:t>)</w:t>
      </w:r>
      <w:r w:rsidR="005846CC" w:rsidRPr="00927BF2">
        <w:rPr>
          <w:rFonts w:ascii="Book Antiqua" w:hAnsi="Book Antiqua"/>
          <w:bCs/>
          <w:iCs/>
          <w:kern w:val="0"/>
          <w:sz w:val="24"/>
          <w:szCs w:val="24"/>
        </w:rPr>
        <w:t xml:space="preserve"> selective </w:t>
      </w:r>
      <w:r w:rsidR="00B412E3" w:rsidRPr="00927BF2">
        <w:rPr>
          <w:rFonts w:ascii="Book Antiqua" w:hAnsi="Book Antiqua"/>
          <w:bCs/>
          <w:iCs/>
          <w:kern w:val="0"/>
          <w:sz w:val="24"/>
          <w:szCs w:val="24"/>
        </w:rPr>
        <w:t>NSAID</w:t>
      </w:r>
      <w:r w:rsidR="005846CC" w:rsidRPr="00927BF2">
        <w:rPr>
          <w:rFonts w:ascii="Book Antiqua" w:hAnsi="Book Antiqua"/>
          <w:bCs/>
          <w:iCs/>
          <w:kern w:val="0"/>
          <w:sz w:val="24"/>
          <w:szCs w:val="24"/>
        </w:rPr>
        <w:t xml:space="preserve"> might be ineffective for preventing recurrence, because COX-</w:t>
      </w:r>
      <w:r w:rsidR="002A5F19" w:rsidRPr="00927BF2">
        <w:rPr>
          <w:rFonts w:ascii="Book Antiqua" w:hAnsi="Book Antiqua"/>
          <w:bCs/>
          <w:iCs/>
          <w:kern w:val="0"/>
          <w:sz w:val="24"/>
          <w:szCs w:val="24"/>
        </w:rPr>
        <w:t>2-</w:t>
      </w:r>
      <w:r w:rsidR="005846CC" w:rsidRPr="00927BF2">
        <w:rPr>
          <w:rFonts w:ascii="Book Antiqua" w:hAnsi="Book Antiqua"/>
          <w:bCs/>
          <w:iCs/>
          <w:kern w:val="0"/>
          <w:sz w:val="24"/>
          <w:szCs w:val="24"/>
        </w:rPr>
        <w:t xml:space="preserve">selective </w:t>
      </w:r>
      <w:r w:rsidR="007C4F57" w:rsidRPr="00927BF2">
        <w:rPr>
          <w:rFonts w:ascii="Book Antiqua" w:hAnsi="Book Antiqua"/>
          <w:bCs/>
          <w:iCs/>
          <w:kern w:val="0"/>
          <w:sz w:val="24"/>
          <w:szCs w:val="24"/>
        </w:rPr>
        <w:t xml:space="preserve">and </w:t>
      </w:r>
      <w:r w:rsidR="002A5F19" w:rsidRPr="00927BF2">
        <w:rPr>
          <w:rFonts w:ascii="Book Antiqua" w:hAnsi="Book Antiqua"/>
          <w:bCs/>
          <w:iCs/>
          <w:kern w:val="0"/>
          <w:sz w:val="24"/>
          <w:szCs w:val="24"/>
        </w:rPr>
        <w:t>-</w:t>
      </w:r>
      <w:r w:rsidR="007C4F57" w:rsidRPr="00927BF2">
        <w:rPr>
          <w:rFonts w:ascii="Book Antiqua" w:hAnsi="Book Antiqua"/>
          <w:bCs/>
          <w:iCs/>
          <w:kern w:val="0"/>
          <w:sz w:val="24"/>
          <w:szCs w:val="24"/>
        </w:rPr>
        <w:t>non-selective agents increase</w:t>
      </w:r>
      <w:r w:rsidR="005846CC" w:rsidRPr="00927BF2">
        <w:rPr>
          <w:rFonts w:ascii="Book Antiqua" w:hAnsi="Book Antiqua"/>
          <w:bCs/>
          <w:iCs/>
          <w:kern w:val="0"/>
          <w:sz w:val="24"/>
          <w:szCs w:val="24"/>
        </w:rPr>
        <w:t xml:space="preserve"> the risk of LGIB</w:t>
      </w:r>
      <w:r w:rsidR="00A01246" w:rsidRPr="00927BF2">
        <w:rPr>
          <w:rFonts w:ascii="Book Antiqua" w:hAnsi="Book Antiqua"/>
          <w:bCs/>
          <w:iCs/>
          <w:kern w:val="0"/>
          <w:sz w:val="24"/>
          <w:szCs w:val="24"/>
        </w:rPr>
        <w:fldChar w:fldCharType="begin"/>
      </w:r>
      <w:r w:rsidR="00A01246" w:rsidRPr="00927BF2">
        <w:rPr>
          <w:rFonts w:ascii="Book Antiqua" w:hAnsi="Book Antiqua"/>
          <w:bCs/>
          <w:iCs/>
          <w:kern w:val="0"/>
          <w:sz w:val="24"/>
          <w:szCs w:val="24"/>
        </w:rPr>
        <w:instrText>ADDIN RW.CITE{{459 Laine,L. 2008; 439 Nagata,N. 2014}}</w:instrText>
      </w:r>
      <w:r w:rsidR="00A01246"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[79,82]</w:t>
      </w:r>
      <w:r w:rsidR="00A01246" w:rsidRPr="00927BF2">
        <w:rPr>
          <w:rFonts w:ascii="Book Antiqua" w:hAnsi="Book Antiqua"/>
          <w:bCs/>
          <w:iCs/>
          <w:kern w:val="0"/>
          <w:sz w:val="24"/>
          <w:szCs w:val="24"/>
        </w:rPr>
        <w:fldChar w:fldCharType="end"/>
      </w:r>
      <w:r w:rsidR="005846CC" w:rsidRPr="00927BF2">
        <w:rPr>
          <w:rFonts w:ascii="Book Antiqua" w:hAnsi="Book Antiqua"/>
          <w:bCs/>
          <w:iCs/>
          <w:kern w:val="0"/>
          <w:sz w:val="24"/>
          <w:szCs w:val="24"/>
        </w:rPr>
        <w:t>.</w:t>
      </w:r>
    </w:p>
    <w:p w:rsidR="0019410B" w:rsidRPr="00927BF2" w:rsidRDefault="0019410B" w:rsidP="00800FB6">
      <w:pPr>
        <w:adjustRightInd w:val="0"/>
        <w:snapToGrid w:val="0"/>
        <w:spacing w:line="360" w:lineRule="auto"/>
        <w:outlineLvl w:val="0"/>
        <w:rPr>
          <w:rFonts w:ascii="Book Antiqua" w:hAnsi="Book Antiqua"/>
          <w:bCs/>
          <w:iCs/>
          <w:kern w:val="0"/>
          <w:sz w:val="24"/>
          <w:szCs w:val="24"/>
        </w:rPr>
      </w:pPr>
    </w:p>
    <w:p w:rsidR="008F6AB2" w:rsidRPr="00927BF2" w:rsidRDefault="008A740F" w:rsidP="00800FB6">
      <w:pPr>
        <w:adjustRightInd w:val="0"/>
        <w:snapToGrid w:val="0"/>
        <w:spacing w:line="360" w:lineRule="auto"/>
        <w:outlineLvl w:val="0"/>
        <w:rPr>
          <w:rFonts w:ascii="Book Antiqua" w:hAnsi="Book Antiqua"/>
          <w:b/>
          <w:bCs/>
          <w:i/>
          <w:iCs/>
          <w:kern w:val="0"/>
          <w:sz w:val="24"/>
          <w:szCs w:val="24"/>
        </w:rPr>
      </w:pPr>
      <w:r w:rsidRPr="00927BF2">
        <w:rPr>
          <w:rFonts w:ascii="Book Antiqua" w:hAnsi="Book Antiqua"/>
          <w:b/>
          <w:bCs/>
          <w:i/>
          <w:iCs/>
          <w:kern w:val="0"/>
          <w:sz w:val="24"/>
          <w:szCs w:val="24"/>
        </w:rPr>
        <w:t>Antiplatelet agents</w:t>
      </w:r>
    </w:p>
    <w:p w:rsidR="00550512" w:rsidRPr="00927BF2" w:rsidRDefault="00CE1BFF" w:rsidP="00800FB6">
      <w:pPr>
        <w:adjustRightInd w:val="0"/>
        <w:snapToGrid w:val="0"/>
        <w:spacing w:line="360" w:lineRule="auto"/>
        <w:outlineLvl w:val="0"/>
        <w:rPr>
          <w:rFonts w:ascii="Book Antiqua" w:hAnsi="Book Antiqua"/>
          <w:bCs/>
          <w:iCs/>
          <w:kern w:val="0"/>
          <w:sz w:val="24"/>
          <w:szCs w:val="24"/>
        </w:rPr>
      </w:pPr>
      <w:r w:rsidRPr="00927BF2">
        <w:rPr>
          <w:rFonts w:ascii="Book Antiqua" w:hAnsi="Book Antiqua"/>
          <w:bCs/>
          <w:iCs/>
          <w:kern w:val="0"/>
          <w:sz w:val="24"/>
          <w:szCs w:val="24"/>
        </w:rPr>
        <w:t>Antiplatelet agents</w:t>
      </w:r>
      <w:r w:rsidR="00290AEC" w:rsidRPr="00927BF2">
        <w:rPr>
          <w:rFonts w:ascii="Book Antiqua" w:hAnsi="Book Antiqua"/>
          <w:bCs/>
          <w:iCs/>
          <w:kern w:val="0"/>
          <w:sz w:val="24"/>
          <w:szCs w:val="24"/>
        </w:rPr>
        <w:t xml:space="preserve"> increase the risk of both event and recurrence of LGIB</w:t>
      </w:r>
      <w:r w:rsidR="001E7AE2" w:rsidRPr="00927BF2">
        <w:rPr>
          <w:rFonts w:ascii="Book Antiqua" w:hAnsi="Book Antiqua"/>
          <w:bCs/>
          <w:iCs/>
          <w:kern w:val="0"/>
          <w:sz w:val="24"/>
          <w:szCs w:val="24"/>
        </w:rPr>
        <w:fldChar w:fldCharType="begin"/>
      </w:r>
      <w:r w:rsidR="001E7AE2" w:rsidRPr="00927BF2">
        <w:rPr>
          <w:rFonts w:ascii="Book Antiqua" w:hAnsi="Book Antiqua"/>
          <w:bCs/>
          <w:iCs/>
          <w:kern w:val="0"/>
          <w:sz w:val="24"/>
          <w:szCs w:val="24"/>
        </w:rPr>
        <w:instrText>ADDIN RW.CITE{{439 Nagata,N. 2014; 438 Lanas,A. 2015; 353 Aoki,T. 2015; 425 Oakland,K. 2017}}</w:instrText>
      </w:r>
      <w:r w:rsidR="001E7AE2"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[11,79,80,83]</w:t>
      </w:r>
      <w:r w:rsidR="001E7AE2" w:rsidRPr="00927BF2">
        <w:rPr>
          <w:rFonts w:ascii="Book Antiqua" w:hAnsi="Book Antiqua"/>
          <w:bCs/>
          <w:iCs/>
          <w:kern w:val="0"/>
          <w:sz w:val="24"/>
          <w:szCs w:val="24"/>
        </w:rPr>
        <w:fldChar w:fldCharType="end"/>
      </w:r>
      <w:r w:rsidR="00290AEC" w:rsidRPr="00927BF2">
        <w:rPr>
          <w:rFonts w:ascii="Book Antiqua" w:hAnsi="Book Antiqua"/>
          <w:bCs/>
          <w:iCs/>
          <w:kern w:val="0"/>
          <w:sz w:val="24"/>
          <w:szCs w:val="24"/>
        </w:rPr>
        <w:t>.</w:t>
      </w:r>
      <w:r w:rsidRPr="00927BF2">
        <w:rPr>
          <w:rFonts w:ascii="Book Antiqua" w:hAnsi="Book Antiqua"/>
          <w:bCs/>
          <w:iCs/>
          <w:kern w:val="0"/>
          <w:sz w:val="24"/>
          <w:szCs w:val="24"/>
        </w:rPr>
        <w:t xml:space="preserve"> </w:t>
      </w:r>
      <w:r w:rsidR="00BC2307" w:rsidRPr="00927BF2">
        <w:rPr>
          <w:rFonts w:ascii="Book Antiqua" w:hAnsi="Book Antiqua"/>
          <w:bCs/>
          <w:iCs/>
          <w:kern w:val="0"/>
          <w:sz w:val="24"/>
          <w:szCs w:val="24"/>
        </w:rPr>
        <w:t>T</w:t>
      </w:r>
      <w:r w:rsidRPr="00927BF2">
        <w:rPr>
          <w:rFonts w:ascii="Book Antiqua" w:hAnsi="Book Antiqua"/>
          <w:bCs/>
          <w:iCs/>
          <w:kern w:val="0"/>
          <w:sz w:val="24"/>
          <w:szCs w:val="24"/>
        </w:rPr>
        <w:t xml:space="preserve">he risk of LGIB </w:t>
      </w:r>
      <w:r w:rsidR="002A5F19" w:rsidRPr="00927BF2">
        <w:rPr>
          <w:rFonts w:ascii="Book Antiqua" w:hAnsi="Book Antiqua"/>
          <w:bCs/>
          <w:iCs/>
          <w:kern w:val="0"/>
          <w:sz w:val="24"/>
          <w:szCs w:val="24"/>
        </w:rPr>
        <w:t xml:space="preserve">with </w:t>
      </w:r>
      <w:r w:rsidR="00BC2307" w:rsidRPr="00927BF2">
        <w:rPr>
          <w:rFonts w:ascii="Book Antiqua" w:hAnsi="Book Antiqua"/>
          <w:bCs/>
          <w:iCs/>
          <w:kern w:val="0"/>
          <w:sz w:val="24"/>
          <w:szCs w:val="24"/>
        </w:rPr>
        <w:t xml:space="preserve">antiplatelet agents use </w:t>
      </w:r>
      <w:r w:rsidRPr="00927BF2">
        <w:rPr>
          <w:rFonts w:ascii="Book Antiqua" w:hAnsi="Book Antiqua"/>
          <w:bCs/>
          <w:iCs/>
          <w:kern w:val="0"/>
          <w:sz w:val="24"/>
          <w:szCs w:val="24"/>
        </w:rPr>
        <w:t xml:space="preserve">is approximately three times that </w:t>
      </w:r>
      <w:r w:rsidR="002A5F19" w:rsidRPr="00927BF2">
        <w:rPr>
          <w:rFonts w:ascii="Book Antiqua" w:hAnsi="Book Antiqua"/>
          <w:bCs/>
          <w:iCs/>
          <w:kern w:val="0"/>
          <w:sz w:val="24"/>
          <w:szCs w:val="24"/>
        </w:rPr>
        <w:t>for</w:t>
      </w:r>
      <w:r w:rsidR="00BC2307" w:rsidRPr="00927BF2">
        <w:rPr>
          <w:rFonts w:ascii="Book Antiqua" w:hAnsi="Book Antiqua"/>
          <w:bCs/>
          <w:iCs/>
          <w:kern w:val="0"/>
          <w:sz w:val="24"/>
          <w:szCs w:val="24"/>
        </w:rPr>
        <w:t xml:space="preserve"> </w:t>
      </w:r>
      <w:r w:rsidRPr="00927BF2">
        <w:rPr>
          <w:rFonts w:ascii="Book Antiqua" w:hAnsi="Book Antiqua"/>
          <w:bCs/>
          <w:iCs/>
          <w:kern w:val="0"/>
          <w:sz w:val="24"/>
          <w:szCs w:val="24"/>
        </w:rPr>
        <w:t>UGIB</w:t>
      </w:r>
      <w:r w:rsidR="00A95E2D" w:rsidRPr="00927BF2">
        <w:rPr>
          <w:rFonts w:ascii="Book Antiqua" w:hAnsi="Book Antiqua"/>
          <w:bCs/>
          <w:iCs/>
          <w:kern w:val="0"/>
          <w:sz w:val="24"/>
          <w:szCs w:val="24"/>
        </w:rPr>
        <w:fldChar w:fldCharType="begin"/>
      </w:r>
      <w:r w:rsidR="00A95E2D" w:rsidRPr="00927BF2">
        <w:rPr>
          <w:rFonts w:ascii="Book Antiqua" w:hAnsi="Book Antiqua"/>
          <w:bCs/>
          <w:iCs/>
          <w:kern w:val="0"/>
          <w:sz w:val="24"/>
          <w:szCs w:val="24"/>
        </w:rPr>
        <w:instrText>ADDIN RW.CITE{{451 Casado Arroyo,R. 2012; 446 Abraham,N.S. 2013}}</w:instrText>
      </w:r>
      <w:r w:rsidR="00A95E2D"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[84,85]</w:t>
      </w:r>
      <w:r w:rsidR="00A95E2D" w:rsidRPr="00927BF2">
        <w:rPr>
          <w:rFonts w:ascii="Book Antiqua" w:hAnsi="Book Antiqua"/>
          <w:bCs/>
          <w:iCs/>
          <w:kern w:val="0"/>
          <w:sz w:val="24"/>
          <w:szCs w:val="24"/>
        </w:rPr>
        <w:fldChar w:fldCharType="end"/>
      </w:r>
      <w:r w:rsidRPr="00927BF2">
        <w:rPr>
          <w:rFonts w:ascii="Book Antiqua" w:hAnsi="Book Antiqua"/>
          <w:bCs/>
          <w:iCs/>
          <w:kern w:val="0"/>
          <w:sz w:val="24"/>
          <w:szCs w:val="24"/>
        </w:rPr>
        <w:t>, probably because LGIB lacks prophylactic measures</w:t>
      </w:r>
      <w:r w:rsidR="00B84EF6" w:rsidRPr="00927BF2">
        <w:rPr>
          <w:rFonts w:ascii="Book Antiqua" w:hAnsi="Book Antiqua"/>
          <w:bCs/>
          <w:iCs/>
          <w:kern w:val="0"/>
          <w:sz w:val="24"/>
          <w:szCs w:val="24"/>
        </w:rPr>
        <w:t>,</w:t>
      </w:r>
      <w:r w:rsidRPr="00927BF2">
        <w:rPr>
          <w:rFonts w:ascii="Book Antiqua" w:hAnsi="Book Antiqua"/>
          <w:bCs/>
          <w:iCs/>
          <w:kern w:val="0"/>
          <w:sz w:val="24"/>
          <w:szCs w:val="24"/>
        </w:rPr>
        <w:t xml:space="preserve"> such as </w:t>
      </w:r>
      <w:r w:rsidRPr="00927BF2">
        <w:rPr>
          <w:rFonts w:ascii="Book Antiqua" w:hAnsi="Book Antiqua"/>
          <w:bCs/>
          <w:i/>
          <w:iCs/>
          <w:kern w:val="0"/>
          <w:sz w:val="24"/>
          <w:szCs w:val="24"/>
        </w:rPr>
        <w:t>H</w:t>
      </w:r>
      <w:r w:rsidR="00BC2307" w:rsidRPr="00927BF2">
        <w:rPr>
          <w:rFonts w:ascii="Book Antiqua" w:hAnsi="Book Antiqua"/>
          <w:bCs/>
          <w:i/>
          <w:iCs/>
          <w:kern w:val="0"/>
          <w:sz w:val="24"/>
          <w:szCs w:val="24"/>
        </w:rPr>
        <w:t>.</w:t>
      </w:r>
      <w:r w:rsidRPr="00927BF2">
        <w:rPr>
          <w:rFonts w:ascii="Book Antiqua" w:hAnsi="Book Antiqua"/>
          <w:bCs/>
          <w:i/>
          <w:iCs/>
          <w:kern w:val="0"/>
          <w:sz w:val="24"/>
          <w:szCs w:val="24"/>
        </w:rPr>
        <w:t xml:space="preserve"> pylori</w:t>
      </w:r>
      <w:r w:rsidRPr="00927BF2">
        <w:rPr>
          <w:rFonts w:ascii="Book Antiqua" w:hAnsi="Book Antiqua"/>
          <w:bCs/>
          <w:iCs/>
          <w:kern w:val="0"/>
          <w:sz w:val="24"/>
          <w:szCs w:val="24"/>
        </w:rPr>
        <w:t xml:space="preserve"> eradication and </w:t>
      </w:r>
      <w:r w:rsidR="003E1D47" w:rsidRPr="00927BF2">
        <w:rPr>
          <w:rFonts w:ascii="Book Antiqua" w:hAnsi="Book Antiqua"/>
          <w:bCs/>
          <w:iCs/>
          <w:kern w:val="0"/>
          <w:sz w:val="24"/>
          <w:szCs w:val="24"/>
        </w:rPr>
        <w:t>PPI</w:t>
      </w:r>
      <w:r w:rsidR="00BC2307" w:rsidRPr="00927BF2">
        <w:rPr>
          <w:rFonts w:ascii="Book Antiqua" w:hAnsi="Book Antiqua"/>
          <w:bCs/>
          <w:iCs/>
          <w:kern w:val="0"/>
          <w:sz w:val="24"/>
          <w:szCs w:val="24"/>
        </w:rPr>
        <w:t>s</w:t>
      </w:r>
      <w:r w:rsidRPr="00927BF2">
        <w:rPr>
          <w:rFonts w:ascii="Book Antiqua" w:hAnsi="Book Antiqua"/>
          <w:bCs/>
          <w:iCs/>
          <w:kern w:val="0"/>
          <w:sz w:val="24"/>
          <w:szCs w:val="24"/>
        </w:rPr>
        <w:t>.</w:t>
      </w:r>
    </w:p>
    <w:p w:rsidR="003C208B" w:rsidRPr="00927BF2" w:rsidRDefault="00BC2307" w:rsidP="00A27CEB">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A</w:t>
      </w:r>
      <w:r w:rsidR="00827607" w:rsidRPr="00927BF2">
        <w:rPr>
          <w:rFonts w:ascii="Book Antiqua" w:hAnsi="Book Antiqua"/>
          <w:bCs/>
          <w:iCs/>
          <w:kern w:val="0"/>
          <w:sz w:val="24"/>
          <w:szCs w:val="24"/>
        </w:rPr>
        <w:t xml:space="preserve">vailable data on </w:t>
      </w:r>
      <w:r w:rsidR="00105A5E" w:rsidRPr="00927BF2">
        <w:rPr>
          <w:rFonts w:ascii="Book Antiqua" w:hAnsi="Book Antiqua"/>
          <w:bCs/>
          <w:iCs/>
          <w:kern w:val="0"/>
          <w:sz w:val="24"/>
          <w:szCs w:val="24"/>
        </w:rPr>
        <w:t>the influence of discontinuing</w:t>
      </w:r>
      <w:r w:rsidR="00827607" w:rsidRPr="00927BF2">
        <w:rPr>
          <w:rFonts w:ascii="Book Antiqua" w:hAnsi="Book Antiqua"/>
          <w:bCs/>
          <w:iCs/>
          <w:kern w:val="0"/>
          <w:sz w:val="24"/>
          <w:szCs w:val="24"/>
        </w:rPr>
        <w:t xml:space="preserve"> aspirin in the GIB setting are as follows. </w:t>
      </w:r>
      <w:r w:rsidR="000B0A55" w:rsidRPr="00927BF2">
        <w:rPr>
          <w:rFonts w:ascii="Book Antiqua" w:hAnsi="Book Antiqua"/>
          <w:bCs/>
          <w:iCs/>
          <w:kern w:val="0"/>
          <w:sz w:val="24"/>
          <w:szCs w:val="24"/>
        </w:rPr>
        <w:t xml:space="preserve">A retrospective cohort study of patients with LGIB showed that the rate of cardiovascular events </w:t>
      </w:r>
      <w:r w:rsidR="002A5F19" w:rsidRPr="00927BF2">
        <w:rPr>
          <w:rFonts w:ascii="Book Antiqua" w:hAnsi="Book Antiqua"/>
          <w:bCs/>
          <w:iCs/>
          <w:kern w:val="0"/>
          <w:sz w:val="24"/>
          <w:szCs w:val="24"/>
        </w:rPr>
        <w:t xml:space="preserve">was </w:t>
      </w:r>
      <w:r w:rsidR="00A9666A" w:rsidRPr="00927BF2">
        <w:rPr>
          <w:rFonts w:ascii="Book Antiqua" w:hAnsi="Book Antiqua"/>
          <w:bCs/>
          <w:iCs/>
          <w:kern w:val="0"/>
          <w:sz w:val="24"/>
          <w:szCs w:val="24"/>
        </w:rPr>
        <w:t xml:space="preserve">significantly </w:t>
      </w:r>
      <w:r w:rsidRPr="00927BF2">
        <w:rPr>
          <w:rFonts w:ascii="Book Antiqua" w:hAnsi="Book Antiqua"/>
          <w:bCs/>
          <w:iCs/>
          <w:kern w:val="0"/>
          <w:sz w:val="24"/>
          <w:szCs w:val="24"/>
        </w:rPr>
        <w:t>higher in those who discontinue</w:t>
      </w:r>
      <w:r w:rsidR="002A5F19" w:rsidRPr="00927BF2">
        <w:rPr>
          <w:rFonts w:ascii="Book Antiqua" w:hAnsi="Book Antiqua"/>
          <w:bCs/>
          <w:iCs/>
          <w:kern w:val="0"/>
          <w:sz w:val="24"/>
          <w:szCs w:val="24"/>
        </w:rPr>
        <w:t>d</w:t>
      </w:r>
      <w:r w:rsidR="000B0A55" w:rsidRPr="00927BF2">
        <w:rPr>
          <w:rFonts w:ascii="Book Antiqua" w:hAnsi="Book Antiqua"/>
          <w:bCs/>
          <w:iCs/>
          <w:kern w:val="0"/>
          <w:sz w:val="24"/>
          <w:szCs w:val="24"/>
        </w:rPr>
        <w:t xml:space="preserve"> aspirin </w:t>
      </w:r>
      <w:r w:rsidR="009501A2" w:rsidRPr="00927BF2">
        <w:rPr>
          <w:rFonts w:ascii="Book Antiqua" w:hAnsi="Book Antiqua"/>
          <w:bCs/>
          <w:iCs/>
          <w:kern w:val="0"/>
          <w:sz w:val="24"/>
          <w:szCs w:val="24"/>
        </w:rPr>
        <w:t xml:space="preserve">(37%) </w:t>
      </w:r>
      <w:r w:rsidRPr="00927BF2">
        <w:rPr>
          <w:rFonts w:ascii="Book Antiqua" w:hAnsi="Book Antiqua"/>
          <w:bCs/>
          <w:iCs/>
          <w:kern w:val="0"/>
          <w:sz w:val="24"/>
          <w:szCs w:val="24"/>
        </w:rPr>
        <w:t>than in those who continue</w:t>
      </w:r>
      <w:r w:rsidR="002A5F19" w:rsidRPr="00927BF2">
        <w:rPr>
          <w:rFonts w:ascii="Book Antiqua" w:hAnsi="Book Antiqua"/>
          <w:bCs/>
          <w:iCs/>
          <w:kern w:val="0"/>
          <w:sz w:val="24"/>
          <w:szCs w:val="24"/>
        </w:rPr>
        <w:t>d</w:t>
      </w:r>
      <w:r w:rsidR="000B0A55" w:rsidRPr="00927BF2">
        <w:rPr>
          <w:rFonts w:ascii="Book Antiqua" w:hAnsi="Book Antiqua"/>
          <w:bCs/>
          <w:iCs/>
          <w:kern w:val="0"/>
          <w:sz w:val="24"/>
          <w:szCs w:val="24"/>
        </w:rPr>
        <w:t xml:space="preserve"> </w:t>
      </w:r>
      <w:r w:rsidR="000016EB" w:rsidRPr="00927BF2">
        <w:rPr>
          <w:rFonts w:ascii="Book Antiqua" w:hAnsi="Book Antiqua"/>
          <w:bCs/>
          <w:iCs/>
          <w:kern w:val="0"/>
          <w:sz w:val="24"/>
          <w:szCs w:val="24"/>
        </w:rPr>
        <w:t xml:space="preserve">the drug </w:t>
      </w:r>
      <w:r w:rsidR="009501A2" w:rsidRPr="00927BF2">
        <w:rPr>
          <w:rFonts w:ascii="Book Antiqua" w:hAnsi="Book Antiqua"/>
          <w:bCs/>
          <w:iCs/>
          <w:kern w:val="0"/>
          <w:sz w:val="24"/>
          <w:szCs w:val="24"/>
        </w:rPr>
        <w:t>(23%)</w:t>
      </w:r>
      <w:r w:rsidR="000B0A55" w:rsidRPr="00927BF2">
        <w:rPr>
          <w:rFonts w:ascii="Book Antiqua" w:hAnsi="Book Antiqua"/>
          <w:bCs/>
          <w:iCs/>
          <w:kern w:val="0"/>
          <w:sz w:val="24"/>
          <w:szCs w:val="24"/>
        </w:rPr>
        <w:t xml:space="preserve">, while the rate of recurrent LGIB </w:t>
      </w:r>
      <w:r w:rsidR="002A5F19" w:rsidRPr="00927BF2">
        <w:rPr>
          <w:rFonts w:ascii="Book Antiqua" w:hAnsi="Book Antiqua"/>
          <w:bCs/>
          <w:iCs/>
          <w:kern w:val="0"/>
          <w:sz w:val="24"/>
          <w:szCs w:val="24"/>
        </w:rPr>
        <w:t xml:space="preserve">was </w:t>
      </w:r>
      <w:r w:rsidR="000B0A55" w:rsidRPr="00927BF2">
        <w:rPr>
          <w:rFonts w:ascii="Book Antiqua" w:hAnsi="Book Antiqua"/>
          <w:bCs/>
          <w:iCs/>
          <w:kern w:val="0"/>
          <w:sz w:val="24"/>
          <w:szCs w:val="24"/>
        </w:rPr>
        <w:t>lower in the former cohort</w:t>
      </w:r>
      <w:r w:rsidR="009501A2" w:rsidRPr="00927BF2">
        <w:rPr>
          <w:rFonts w:ascii="Book Antiqua" w:hAnsi="Book Antiqua"/>
          <w:bCs/>
          <w:iCs/>
          <w:kern w:val="0"/>
          <w:sz w:val="24"/>
          <w:szCs w:val="24"/>
        </w:rPr>
        <w:t xml:space="preserve"> (7%)</w:t>
      </w:r>
      <w:r w:rsidR="000B0A55" w:rsidRPr="00927BF2">
        <w:rPr>
          <w:rFonts w:ascii="Book Antiqua" w:hAnsi="Book Antiqua"/>
          <w:bCs/>
          <w:iCs/>
          <w:kern w:val="0"/>
          <w:sz w:val="24"/>
          <w:szCs w:val="24"/>
        </w:rPr>
        <w:t xml:space="preserve"> than in the latter cohort</w:t>
      </w:r>
      <w:r w:rsidRPr="00927BF2">
        <w:rPr>
          <w:rFonts w:ascii="Book Antiqua" w:hAnsi="Book Antiqua"/>
          <w:bCs/>
          <w:iCs/>
          <w:kern w:val="0"/>
          <w:sz w:val="24"/>
          <w:szCs w:val="24"/>
        </w:rPr>
        <w:t xml:space="preserve"> (19%)</w:t>
      </w:r>
      <w:r w:rsidR="009501A2" w:rsidRPr="00927BF2">
        <w:rPr>
          <w:rFonts w:ascii="Book Antiqua" w:hAnsi="Book Antiqua"/>
          <w:bCs/>
          <w:iCs/>
          <w:kern w:val="0"/>
          <w:sz w:val="24"/>
          <w:szCs w:val="24"/>
        </w:rPr>
        <w:t xml:space="preserve"> within 5 years</w:t>
      </w:r>
      <w:r w:rsidR="00A95E2D" w:rsidRPr="00927BF2">
        <w:rPr>
          <w:rFonts w:ascii="Book Antiqua" w:hAnsi="Book Antiqua"/>
          <w:bCs/>
          <w:iCs/>
          <w:kern w:val="0"/>
          <w:sz w:val="24"/>
          <w:szCs w:val="24"/>
        </w:rPr>
        <w:fldChar w:fldCharType="begin"/>
      </w:r>
      <w:r w:rsidR="00A95E2D" w:rsidRPr="00927BF2">
        <w:rPr>
          <w:rFonts w:ascii="Book Antiqua" w:hAnsi="Book Antiqua"/>
          <w:bCs/>
          <w:iCs/>
          <w:kern w:val="0"/>
          <w:sz w:val="24"/>
          <w:szCs w:val="24"/>
        </w:rPr>
        <w:instrText>ADDIN RW.CITE{{430 Chan,F.K. 2016}}</w:instrText>
      </w:r>
      <w:r w:rsidR="00A95E2D"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[86]</w:t>
      </w:r>
      <w:r w:rsidR="00A95E2D" w:rsidRPr="00927BF2">
        <w:rPr>
          <w:rFonts w:ascii="Book Antiqua" w:hAnsi="Book Antiqua"/>
          <w:bCs/>
          <w:iCs/>
          <w:kern w:val="0"/>
          <w:sz w:val="24"/>
          <w:szCs w:val="24"/>
        </w:rPr>
        <w:fldChar w:fldCharType="end"/>
      </w:r>
      <w:r w:rsidR="00827607" w:rsidRPr="00927BF2">
        <w:rPr>
          <w:rFonts w:ascii="Book Antiqua" w:hAnsi="Book Antiqua"/>
          <w:bCs/>
          <w:iCs/>
          <w:kern w:val="0"/>
          <w:sz w:val="24"/>
          <w:szCs w:val="24"/>
        </w:rPr>
        <w:t>. In a</w:t>
      </w:r>
      <w:r w:rsidR="002A5F19" w:rsidRPr="00927BF2">
        <w:rPr>
          <w:rFonts w:ascii="Book Antiqua" w:hAnsi="Book Antiqua"/>
          <w:bCs/>
          <w:iCs/>
          <w:kern w:val="0"/>
          <w:sz w:val="24"/>
          <w:szCs w:val="24"/>
        </w:rPr>
        <w:t>n</w:t>
      </w:r>
      <w:r w:rsidR="00827607" w:rsidRPr="00927BF2">
        <w:rPr>
          <w:rFonts w:ascii="Book Antiqua" w:hAnsi="Book Antiqua"/>
          <w:bCs/>
          <w:iCs/>
          <w:kern w:val="0"/>
          <w:sz w:val="24"/>
          <w:szCs w:val="24"/>
        </w:rPr>
        <w:t xml:space="preserve"> </w:t>
      </w:r>
      <w:r w:rsidR="00B84EF6" w:rsidRPr="00927BF2">
        <w:rPr>
          <w:rFonts w:ascii="Book Antiqua" w:hAnsi="Book Antiqua"/>
          <w:bCs/>
          <w:iCs/>
          <w:kern w:val="0"/>
          <w:sz w:val="24"/>
          <w:szCs w:val="24"/>
        </w:rPr>
        <w:t>RCT</w:t>
      </w:r>
      <w:r w:rsidR="00827607" w:rsidRPr="00927BF2">
        <w:rPr>
          <w:rFonts w:ascii="Book Antiqua" w:hAnsi="Book Antiqua"/>
          <w:bCs/>
          <w:iCs/>
          <w:kern w:val="0"/>
          <w:sz w:val="24"/>
          <w:szCs w:val="24"/>
        </w:rPr>
        <w:t xml:space="preserve"> of peptic-ulcer bleeding, </w:t>
      </w:r>
      <w:r w:rsidR="00D21403" w:rsidRPr="00927BF2">
        <w:rPr>
          <w:rFonts w:ascii="Book Antiqua" w:hAnsi="Book Antiqua"/>
          <w:bCs/>
          <w:iCs/>
          <w:kern w:val="0"/>
          <w:sz w:val="24"/>
          <w:szCs w:val="24"/>
        </w:rPr>
        <w:t>60</w:t>
      </w:r>
      <w:r w:rsidR="00A27CEB" w:rsidRPr="00927BF2">
        <w:rPr>
          <w:rFonts w:ascii="Book Antiqua" w:eastAsia="宋体" w:hAnsi="Book Antiqua" w:hint="eastAsia"/>
          <w:bCs/>
          <w:iCs/>
          <w:kern w:val="0"/>
          <w:sz w:val="24"/>
          <w:szCs w:val="24"/>
          <w:lang w:eastAsia="zh-CN"/>
        </w:rPr>
        <w:t xml:space="preserve"> </w:t>
      </w:r>
      <w:r w:rsidR="00D21403" w:rsidRPr="00927BF2">
        <w:rPr>
          <w:rFonts w:ascii="Book Antiqua" w:hAnsi="Book Antiqua"/>
          <w:bCs/>
          <w:iCs/>
          <w:kern w:val="0"/>
          <w:sz w:val="24"/>
          <w:szCs w:val="24"/>
        </w:rPr>
        <w:t>d mortality was significantly higher in patients who discontinued aspirin after endoscopic therapy than in those who continued</w:t>
      </w:r>
      <w:r w:rsidR="00827607" w:rsidRPr="00927BF2">
        <w:rPr>
          <w:rFonts w:ascii="Book Antiqua" w:hAnsi="Book Antiqua"/>
          <w:bCs/>
          <w:iCs/>
          <w:kern w:val="0"/>
          <w:sz w:val="24"/>
          <w:szCs w:val="24"/>
        </w:rPr>
        <w:t>; the rate of rebleeding was not different between the groups</w:t>
      </w:r>
      <w:r w:rsidR="00A95E2D" w:rsidRPr="00927BF2">
        <w:rPr>
          <w:rFonts w:ascii="Book Antiqua" w:hAnsi="Book Antiqua"/>
          <w:bCs/>
          <w:iCs/>
          <w:kern w:val="0"/>
          <w:sz w:val="24"/>
          <w:szCs w:val="24"/>
        </w:rPr>
        <w:fldChar w:fldCharType="begin"/>
      </w:r>
      <w:r w:rsidR="00A95E2D" w:rsidRPr="00927BF2">
        <w:rPr>
          <w:rFonts w:ascii="Book Antiqua" w:hAnsi="Book Antiqua"/>
          <w:bCs/>
          <w:iCs/>
          <w:kern w:val="0"/>
          <w:sz w:val="24"/>
          <w:szCs w:val="24"/>
        </w:rPr>
        <w:instrText>ADDIN RW.CITE{{456 Sung,J.J. 2010}}</w:instrText>
      </w:r>
      <w:r w:rsidR="00A95E2D"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[87]</w:t>
      </w:r>
      <w:r w:rsidR="00A95E2D" w:rsidRPr="00927BF2">
        <w:rPr>
          <w:rFonts w:ascii="Book Antiqua" w:hAnsi="Book Antiqua"/>
          <w:bCs/>
          <w:iCs/>
          <w:kern w:val="0"/>
          <w:sz w:val="24"/>
          <w:szCs w:val="24"/>
        </w:rPr>
        <w:fldChar w:fldCharType="end"/>
      </w:r>
      <w:r w:rsidR="00827607" w:rsidRPr="00927BF2">
        <w:rPr>
          <w:rFonts w:ascii="Book Antiqua" w:hAnsi="Book Antiqua"/>
          <w:bCs/>
          <w:iCs/>
          <w:kern w:val="0"/>
          <w:sz w:val="24"/>
          <w:szCs w:val="24"/>
        </w:rPr>
        <w:t>.</w:t>
      </w:r>
      <w:r w:rsidR="00F04AD9" w:rsidRPr="00927BF2">
        <w:rPr>
          <w:rFonts w:ascii="Book Antiqua" w:hAnsi="Book Antiqua"/>
          <w:bCs/>
          <w:iCs/>
          <w:kern w:val="0"/>
          <w:sz w:val="24"/>
          <w:szCs w:val="24"/>
        </w:rPr>
        <w:t xml:space="preserve"> </w:t>
      </w:r>
      <w:r w:rsidRPr="00927BF2">
        <w:rPr>
          <w:rFonts w:ascii="Book Antiqua" w:hAnsi="Book Antiqua"/>
          <w:bCs/>
          <w:iCs/>
          <w:kern w:val="0"/>
          <w:sz w:val="24"/>
          <w:szCs w:val="24"/>
        </w:rPr>
        <w:t>B</w:t>
      </w:r>
      <w:r w:rsidR="00F04AD9" w:rsidRPr="00927BF2">
        <w:rPr>
          <w:rFonts w:ascii="Book Antiqua" w:hAnsi="Book Antiqua"/>
          <w:bCs/>
          <w:iCs/>
          <w:kern w:val="0"/>
          <w:sz w:val="24"/>
          <w:szCs w:val="24"/>
        </w:rPr>
        <w:t>as</w:t>
      </w:r>
      <w:r w:rsidRPr="00927BF2">
        <w:rPr>
          <w:rFonts w:ascii="Book Antiqua" w:hAnsi="Book Antiqua"/>
          <w:bCs/>
          <w:iCs/>
          <w:kern w:val="0"/>
          <w:sz w:val="24"/>
          <w:szCs w:val="24"/>
        </w:rPr>
        <w:t>ed</w:t>
      </w:r>
      <w:r w:rsidR="00F04AD9" w:rsidRPr="00927BF2">
        <w:rPr>
          <w:rFonts w:ascii="Book Antiqua" w:hAnsi="Book Antiqua"/>
          <w:bCs/>
          <w:iCs/>
          <w:kern w:val="0"/>
          <w:sz w:val="24"/>
          <w:szCs w:val="24"/>
        </w:rPr>
        <w:t xml:space="preserve"> o</w:t>
      </w:r>
      <w:r w:rsidRPr="00927BF2">
        <w:rPr>
          <w:rFonts w:ascii="Book Antiqua" w:hAnsi="Book Antiqua"/>
          <w:bCs/>
          <w:iCs/>
          <w:kern w:val="0"/>
          <w:sz w:val="24"/>
          <w:szCs w:val="24"/>
        </w:rPr>
        <w:t>n this evidence</w:t>
      </w:r>
      <w:r w:rsidR="00F04AD9" w:rsidRPr="00927BF2">
        <w:rPr>
          <w:rFonts w:ascii="Book Antiqua" w:hAnsi="Book Antiqua"/>
          <w:bCs/>
          <w:iCs/>
          <w:kern w:val="0"/>
          <w:sz w:val="24"/>
          <w:szCs w:val="24"/>
        </w:rPr>
        <w:t xml:space="preserve">, </w:t>
      </w:r>
      <w:r w:rsidR="006968A7" w:rsidRPr="00927BF2">
        <w:rPr>
          <w:rFonts w:ascii="Book Antiqua" w:hAnsi="Book Antiqua"/>
          <w:bCs/>
          <w:iCs/>
          <w:kern w:val="0"/>
          <w:sz w:val="24"/>
          <w:szCs w:val="24"/>
        </w:rPr>
        <w:t xml:space="preserve">aspirin for secondary prophylaxis in patients with established cardiovascular disease should not be interrupted to prevent thrombotic events in the LGIB setting. </w:t>
      </w:r>
      <w:r w:rsidRPr="00927BF2">
        <w:rPr>
          <w:rFonts w:ascii="Book Antiqua" w:hAnsi="Book Antiqua"/>
          <w:bCs/>
          <w:iCs/>
          <w:kern w:val="0"/>
          <w:sz w:val="24"/>
          <w:szCs w:val="24"/>
        </w:rPr>
        <w:t>However</w:t>
      </w:r>
      <w:r w:rsidR="006968A7" w:rsidRPr="00927BF2">
        <w:rPr>
          <w:rFonts w:ascii="Book Antiqua" w:hAnsi="Book Antiqua"/>
          <w:bCs/>
          <w:iCs/>
          <w:kern w:val="0"/>
          <w:sz w:val="24"/>
          <w:szCs w:val="24"/>
        </w:rPr>
        <w:t xml:space="preserve">, aspirin as </w:t>
      </w:r>
      <w:r w:rsidR="002A5F19" w:rsidRPr="00927BF2">
        <w:rPr>
          <w:rFonts w:ascii="Book Antiqua" w:hAnsi="Book Antiqua"/>
          <w:bCs/>
          <w:iCs/>
          <w:kern w:val="0"/>
          <w:sz w:val="24"/>
          <w:szCs w:val="24"/>
        </w:rPr>
        <w:t xml:space="preserve">the </w:t>
      </w:r>
      <w:r w:rsidR="006968A7" w:rsidRPr="00927BF2">
        <w:rPr>
          <w:rFonts w:ascii="Book Antiqua" w:hAnsi="Book Antiqua"/>
          <w:bCs/>
          <w:iCs/>
          <w:kern w:val="0"/>
          <w:sz w:val="24"/>
          <w:szCs w:val="24"/>
        </w:rPr>
        <w:t xml:space="preserve">primary prophylaxis for patients who are not at high risk of cardiovascular events </w:t>
      </w:r>
      <w:r w:rsidR="002A5F19" w:rsidRPr="00927BF2">
        <w:rPr>
          <w:rFonts w:ascii="Book Antiqua" w:hAnsi="Book Antiqua"/>
          <w:bCs/>
          <w:iCs/>
          <w:kern w:val="0"/>
          <w:sz w:val="24"/>
          <w:szCs w:val="24"/>
        </w:rPr>
        <w:t xml:space="preserve">had </w:t>
      </w:r>
      <w:r w:rsidR="00B134F2" w:rsidRPr="00927BF2">
        <w:rPr>
          <w:rFonts w:ascii="Book Antiqua" w:hAnsi="Book Antiqua"/>
          <w:bCs/>
          <w:iCs/>
          <w:kern w:val="0"/>
          <w:sz w:val="24"/>
          <w:szCs w:val="24"/>
        </w:rPr>
        <w:t xml:space="preserve">little effect (0.07% absolute risk </w:t>
      </w:r>
      <w:r w:rsidR="00B134F2" w:rsidRPr="00927BF2">
        <w:rPr>
          <w:rFonts w:ascii="Book Antiqua" w:hAnsi="Book Antiqua"/>
          <w:bCs/>
          <w:iCs/>
          <w:kern w:val="0"/>
          <w:sz w:val="24"/>
          <w:szCs w:val="24"/>
        </w:rPr>
        <w:lastRenderedPageBreak/>
        <w:t>reduction)</w:t>
      </w:r>
      <w:r w:rsidR="0001665E" w:rsidRPr="00927BF2">
        <w:rPr>
          <w:rFonts w:ascii="Book Antiqua" w:hAnsi="Book Antiqua"/>
          <w:bCs/>
          <w:iCs/>
          <w:kern w:val="0"/>
          <w:sz w:val="24"/>
          <w:szCs w:val="24"/>
        </w:rPr>
        <w:fldChar w:fldCharType="begin"/>
      </w:r>
      <w:r w:rsidR="0001665E" w:rsidRPr="00927BF2">
        <w:rPr>
          <w:rFonts w:ascii="Book Antiqua" w:hAnsi="Book Antiqua"/>
          <w:bCs/>
          <w:iCs/>
          <w:kern w:val="0"/>
          <w:sz w:val="24"/>
          <w:szCs w:val="24"/>
        </w:rPr>
        <w:instrText>ADDIN RW.CITE{{457 Antithrombotic Trialists' (ATT) Collaboration 2009}}</w:instrText>
      </w:r>
      <w:r w:rsidR="0001665E"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[88]</w:t>
      </w:r>
      <w:r w:rsidR="0001665E" w:rsidRPr="00927BF2">
        <w:rPr>
          <w:rFonts w:ascii="Book Antiqua" w:hAnsi="Book Antiqua"/>
          <w:bCs/>
          <w:iCs/>
          <w:kern w:val="0"/>
          <w:sz w:val="24"/>
          <w:szCs w:val="24"/>
        </w:rPr>
        <w:fldChar w:fldCharType="end"/>
      </w:r>
      <w:r w:rsidR="00B134F2" w:rsidRPr="00927BF2">
        <w:rPr>
          <w:rFonts w:ascii="Book Antiqua" w:hAnsi="Book Antiqua"/>
          <w:bCs/>
          <w:iCs/>
          <w:kern w:val="0"/>
          <w:sz w:val="24"/>
          <w:szCs w:val="24"/>
        </w:rPr>
        <w:t xml:space="preserve"> and </w:t>
      </w:r>
      <w:r w:rsidR="006968A7" w:rsidRPr="00927BF2">
        <w:rPr>
          <w:rFonts w:ascii="Book Antiqua" w:hAnsi="Book Antiqua"/>
          <w:bCs/>
          <w:iCs/>
          <w:kern w:val="0"/>
          <w:sz w:val="24"/>
          <w:szCs w:val="24"/>
        </w:rPr>
        <w:t>should be discontinued after LGIB</w:t>
      </w:r>
      <w:r w:rsidR="00B134F2" w:rsidRPr="00927BF2">
        <w:rPr>
          <w:rFonts w:ascii="Book Antiqua" w:hAnsi="Book Antiqua"/>
          <w:bCs/>
          <w:iCs/>
          <w:kern w:val="0"/>
          <w:sz w:val="24"/>
          <w:szCs w:val="24"/>
        </w:rPr>
        <w:t>.</w:t>
      </w:r>
    </w:p>
    <w:p w:rsidR="00550512" w:rsidRPr="00927BF2" w:rsidRDefault="00550512" w:rsidP="00A27CEB">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 xml:space="preserve">The influence of short-term drug interruption in single antiplatelet users </w:t>
      </w:r>
      <w:r w:rsidR="004F5122" w:rsidRPr="00927BF2">
        <w:rPr>
          <w:rFonts w:ascii="Book Antiqua" w:hAnsi="Book Antiqua"/>
          <w:bCs/>
          <w:iCs/>
          <w:kern w:val="0"/>
          <w:sz w:val="24"/>
          <w:szCs w:val="24"/>
        </w:rPr>
        <w:t xml:space="preserve">(aspirin or other antiplatelet agents) </w:t>
      </w:r>
      <w:r w:rsidRPr="00927BF2">
        <w:rPr>
          <w:rFonts w:ascii="Book Antiqua" w:hAnsi="Book Antiqua"/>
          <w:bCs/>
          <w:iCs/>
          <w:kern w:val="0"/>
          <w:sz w:val="24"/>
          <w:szCs w:val="24"/>
        </w:rPr>
        <w:t xml:space="preserve">has not been </w:t>
      </w:r>
      <w:r w:rsidR="00BC2307" w:rsidRPr="00927BF2">
        <w:rPr>
          <w:rFonts w:ascii="Book Antiqua" w:hAnsi="Book Antiqua"/>
          <w:bCs/>
          <w:iCs/>
          <w:kern w:val="0"/>
          <w:sz w:val="24"/>
          <w:szCs w:val="24"/>
        </w:rPr>
        <w:t>determined</w:t>
      </w:r>
      <w:r w:rsidRPr="00927BF2">
        <w:rPr>
          <w:rFonts w:ascii="Book Antiqua" w:hAnsi="Book Antiqua"/>
          <w:bCs/>
          <w:iCs/>
          <w:kern w:val="0"/>
          <w:sz w:val="24"/>
          <w:szCs w:val="24"/>
        </w:rPr>
        <w:t xml:space="preserve">. </w:t>
      </w:r>
      <w:r w:rsidR="00BC2307" w:rsidRPr="00927BF2">
        <w:rPr>
          <w:rFonts w:ascii="Book Antiqua" w:hAnsi="Book Antiqua"/>
          <w:bCs/>
          <w:iCs/>
          <w:kern w:val="0"/>
          <w:sz w:val="24"/>
          <w:szCs w:val="24"/>
        </w:rPr>
        <w:t xml:space="preserve">No difference in in-hospital rebleeding </w:t>
      </w:r>
      <w:r w:rsidR="00B84EF6" w:rsidRPr="00927BF2">
        <w:rPr>
          <w:rFonts w:ascii="Book Antiqua" w:hAnsi="Book Antiqua"/>
          <w:bCs/>
          <w:iCs/>
          <w:kern w:val="0"/>
          <w:sz w:val="24"/>
          <w:szCs w:val="24"/>
        </w:rPr>
        <w:t xml:space="preserve">was observed </w:t>
      </w:r>
      <w:r w:rsidR="00BC2307" w:rsidRPr="00927BF2">
        <w:rPr>
          <w:rFonts w:ascii="Book Antiqua" w:hAnsi="Book Antiqua"/>
          <w:bCs/>
          <w:iCs/>
          <w:kern w:val="0"/>
          <w:sz w:val="24"/>
          <w:szCs w:val="24"/>
        </w:rPr>
        <w:t>i</w:t>
      </w:r>
      <w:r w:rsidRPr="00927BF2">
        <w:rPr>
          <w:rFonts w:ascii="Book Antiqua" w:hAnsi="Book Antiqua"/>
          <w:bCs/>
          <w:iCs/>
          <w:kern w:val="0"/>
          <w:sz w:val="24"/>
          <w:szCs w:val="24"/>
        </w:rPr>
        <w:t xml:space="preserve">n a retrospective study comparing </w:t>
      </w:r>
      <w:r w:rsidR="009E4762" w:rsidRPr="00927BF2">
        <w:rPr>
          <w:rFonts w:ascii="Book Antiqua" w:hAnsi="Book Antiqua"/>
          <w:bCs/>
          <w:iCs/>
          <w:kern w:val="0"/>
          <w:sz w:val="24"/>
          <w:szCs w:val="24"/>
        </w:rPr>
        <w:t>patients who had the</w:t>
      </w:r>
      <w:r w:rsidR="00B84EF6" w:rsidRPr="00927BF2">
        <w:rPr>
          <w:rFonts w:ascii="Book Antiqua" w:hAnsi="Book Antiqua"/>
          <w:bCs/>
          <w:iCs/>
          <w:kern w:val="0"/>
          <w:sz w:val="24"/>
          <w:szCs w:val="24"/>
        </w:rPr>
        <w:t>ir</w:t>
      </w:r>
      <w:r w:rsidR="009E4762" w:rsidRPr="00927BF2">
        <w:rPr>
          <w:rFonts w:ascii="Book Antiqua" w:hAnsi="Book Antiqua"/>
          <w:bCs/>
          <w:iCs/>
          <w:kern w:val="0"/>
          <w:sz w:val="24"/>
          <w:szCs w:val="24"/>
        </w:rPr>
        <w:t xml:space="preserve"> antiplatelet drug stopped for &lt; 5 d </w:t>
      </w:r>
      <w:r w:rsidR="002A5F19" w:rsidRPr="00927BF2">
        <w:rPr>
          <w:rFonts w:ascii="Book Antiqua" w:hAnsi="Book Antiqua"/>
          <w:bCs/>
          <w:iCs/>
          <w:kern w:val="0"/>
          <w:sz w:val="24"/>
          <w:szCs w:val="24"/>
        </w:rPr>
        <w:t xml:space="preserve">with </w:t>
      </w:r>
      <w:r w:rsidR="009E4762" w:rsidRPr="00927BF2">
        <w:rPr>
          <w:rFonts w:ascii="Book Antiqua" w:hAnsi="Book Antiqua"/>
          <w:bCs/>
          <w:iCs/>
          <w:kern w:val="0"/>
          <w:sz w:val="24"/>
          <w:szCs w:val="24"/>
        </w:rPr>
        <w:t>those who continue</w:t>
      </w:r>
      <w:r w:rsidR="00BC2307" w:rsidRPr="00927BF2">
        <w:rPr>
          <w:rFonts w:ascii="Book Antiqua" w:hAnsi="Book Antiqua"/>
          <w:bCs/>
          <w:iCs/>
          <w:kern w:val="0"/>
          <w:sz w:val="24"/>
          <w:szCs w:val="24"/>
        </w:rPr>
        <w:t>d it throughout their admission</w:t>
      </w:r>
      <w:r w:rsidR="00A95E2D" w:rsidRPr="00927BF2">
        <w:rPr>
          <w:rFonts w:ascii="Book Antiqua" w:hAnsi="Book Antiqua"/>
          <w:bCs/>
          <w:iCs/>
          <w:kern w:val="0"/>
          <w:sz w:val="24"/>
          <w:szCs w:val="24"/>
        </w:rPr>
        <w:fldChar w:fldCharType="begin"/>
      </w:r>
      <w:r w:rsidR="00A95E2D" w:rsidRPr="00927BF2">
        <w:rPr>
          <w:rFonts w:ascii="Book Antiqua" w:hAnsi="Book Antiqua"/>
          <w:bCs/>
          <w:iCs/>
          <w:kern w:val="0"/>
          <w:sz w:val="24"/>
          <w:szCs w:val="24"/>
        </w:rPr>
        <w:instrText>ADDIN RW.CITE{{425 Oakland,K. 2017}}</w:instrText>
      </w:r>
      <w:r w:rsidR="00A95E2D"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[83]</w:t>
      </w:r>
      <w:r w:rsidR="00A95E2D" w:rsidRPr="00927BF2">
        <w:rPr>
          <w:rFonts w:ascii="Book Antiqua" w:hAnsi="Book Antiqua"/>
          <w:bCs/>
          <w:iCs/>
          <w:kern w:val="0"/>
          <w:sz w:val="24"/>
          <w:szCs w:val="24"/>
        </w:rPr>
        <w:fldChar w:fldCharType="end"/>
      </w:r>
      <w:r w:rsidR="009E4762" w:rsidRPr="00927BF2">
        <w:rPr>
          <w:rFonts w:ascii="Book Antiqua" w:hAnsi="Book Antiqua"/>
          <w:bCs/>
          <w:iCs/>
          <w:kern w:val="0"/>
          <w:sz w:val="24"/>
          <w:szCs w:val="24"/>
        </w:rPr>
        <w:t>. In that study, cardiovascular events were too few to allow meaningful comparison.</w:t>
      </w:r>
    </w:p>
    <w:p w:rsidR="00B5578A" w:rsidRPr="00927BF2" w:rsidRDefault="002A5F19" w:rsidP="00A27CEB">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There are some</w:t>
      </w:r>
      <w:r w:rsidR="00472757" w:rsidRPr="00927BF2">
        <w:rPr>
          <w:rFonts w:ascii="Book Antiqua" w:hAnsi="Book Antiqua"/>
          <w:bCs/>
          <w:iCs/>
          <w:kern w:val="0"/>
          <w:sz w:val="24"/>
          <w:szCs w:val="24"/>
        </w:rPr>
        <w:t xml:space="preserve"> data </w:t>
      </w:r>
      <w:r w:rsidRPr="00927BF2">
        <w:rPr>
          <w:rFonts w:ascii="Book Antiqua" w:hAnsi="Book Antiqua"/>
          <w:bCs/>
          <w:iCs/>
          <w:kern w:val="0"/>
          <w:sz w:val="24"/>
          <w:szCs w:val="24"/>
        </w:rPr>
        <w:t xml:space="preserve">that </w:t>
      </w:r>
      <w:r w:rsidR="00472757" w:rsidRPr="00927BF2">
        <w:rPr>
          <w:rFonts w:ascii="Book Antiqua" w:hAnsi="Book Antiqua"/>
          <w:bCs/>
          <w:iCs/>
          <w:kern w:val="0"/>
          <w:sz w:val="24"/>
          <w:szCs w:val="24"/>
        </w:rPr>
        <w:t>can guide t</w:t>
      </w:r>
      <w:r w:rsidR="001B7000" w:rsidRPr="00927BF2">
        <w:rPr>
          <w:rFonts w:ascii="Book Antiqua" w:hAnsi="Book Antiqua"/>
          <w:bCs/>
          <w:iCs/>
          <w:kern w:val="0"/>
          <w:sz w:val="24"/>
          <w:szCs w:val="24"/>
        </w:rPr>
        <w:t xml:space="preserve">he </w:t>
      </w:r>
      <w:r w:rsidR="00472757" w:rsidRPr="00927BF2">
        <w:rPr>
          <w:rFonts w:ascii="Book Antiqua" w:hAnsi="Book Antiqua"/>
          <w:bCs/>
          <w:iCs/>
          <w:kern w:val="0"/>
          <w:sz w:val="24"/>
          <w:szCs w:val="24"/>
        </w:rPr>
        <w:t xml:space="preserve">management of dual antiplatelet therapy. The risk </w:t>
      </w:r>
      <w:r w:rsidRPr="00927BF2">
        <w:rPr>
          <w:rFonts w:ascii="Book Antiqua" w:hAnsi="Book Antiqua"/>
          <w:bCs/>
          <w:iCs/>
          <w:kern w:val="0"/>
          <w:sz w:val="24"/>
          <w:szCs w:val="24"/>
        </w:rPr>
        <w:t xml:space="preserve">of </w:t>
      </w:r>
      <w:r w:rsidR="00472757" w:rsidRPr="00927BF2">
        <w:rPr>
          <w:rFonts w:ascii="Book Antiqua" w:hAnsi="Book Antiqua"/>
          <w:bCs/>
          <w:iCs/>
          <w:kern w:val="0"/>
          <w:sz w:val="24"/>
          <w:szCs w:val="24"/>
        </w:rPr>
        <w:t>myocardial infarction and death after discontinu</w:t>
      </w:r>
      <w:r w:rsidR="00BC2307" w:rsidRPr="00927BF2">
        <w:rPr>
          <w:rFonts w:ascii="Book Antiqua" w:hAnsi="Book Antiqua"/>
          <w:bCs/>
          <w:iCs/>
          <w:kern w:val="0"/>
          <w:sz w:val="24"/>
          <w:szCs w:val="24"/>
        </w:rPr>
        <w:t>ing</w:t>
      </w:r>
      <w:r w:rsidR="00472757" w:rsidRPr="00927BF2">
        <w:rPr>
          <w:rFonts w:ascii="Book Antiqua" w:hAnsi="Book Antiqua"/>
          <w:bCs/>
          <w:iCs/>
          <w:kern w:val="0"/>
          <w:sz w:val="24"/>
          <w:szCs w:val="24"/>
        </w:rPr>
        <w:t xml:space="preserve"> dual antiplatelet therapy is high during the f</w:t>
      </w:r>
      <w:r w:rsidR="00A27CEB" w:rsidRPr="00927BF2">
        <w:rPr>
          <w:rFonts w:ascii="Book Antiqua" w:hAnsi="Book Antiqua"/>
          <w:bCs/>
          <w:iCs/>
          <w:kern w:val="0"/>
          <w:sz w:val="24"/>
          <w:szCs w:val="24"/>
        </w:rPr>
        <w:t>irst 30 d</w:t>
      </w:r>
      <w:r w:rsidR="00472757" w:rsidRPr="00927BF2">
        <w:rPr>
          <w:rFonts w:ascii="Book Antiqua" w:hAnsi="Book Antiqua"/>
          <w:bCs/>
          <w:iCs/>
          <w:kern w:val="0"/>
          <w:sz w:val="24"/>
          <w:szCs w:val="24"/>
        </w:rPr>
        <w:t xml:space="preserve"> following coronary stent</w:t>
      </w:r>
      <w:r w:rsidR="00A27CEB" w:rsidRPr="00927BF2">
        <w:rPr>
          <w:rFonts w:ascii="Book Antiqua" w:hAnsi="Book Antiqua"/>
          <w:bCs/>
          <w:iCs/>
          <w:kern w:val="0"/>
          <w:sz w:val="24"/>
          <w:szCs w:val="24"/>
        </w:rPr>
        <w:t>ing and during the first 90 d</w:t>
      </w:r>
      <w:r w:rsidR="00472757" w:rsidRPr="00927BF2">
        <w:rPr>
          <w:rFonts w:ascii="Book Antiqua" w:hAnsi="Book Antiqua"/>
          <w:bCs/>
          <w:iCs/>
          <w:kern w:val="0"/>
          <w:sz w:val="24"/>
          <w:szCs w:val="24"/>
        </w:rPr>
        <w:t xml:space="preserve"> following acute coronary syndrome</w:t>
      </w:r>
      <w:r w:rsidR="00A95E2D" w:rsidRPr="00927BF2">
        <w:rPr>
          <w:rFonts w:ascii="Book Antiqua" w:hAnsi="Book Antiqua"/>
          <w:bCs/>
          <w:iCs/>
          <w:kern w:val="0"/>
          <w:sz w:val="24"/>
          <w:szCs w:val="24"/>
        </w:rPr>
        <w:fldChar w:fldCharType="begin"/>
      </w:r>
      <w:r w:rsidR="00A95E2D" w:rsidRPr="00927BF2">
        <w:rPr>
          <w:rFonts w:ascii="Book Antiqua" w:hAnsi="Book Antiqua"/>
          <w:bCs/>
          <w:iCs/>
          <w:kern w:val="0"/>
          <w:sz w:val="24"/>
          <w:szCs w:val="24"/>
        </w:rPr>
        <w:instrText>ADDIN RW.CITE{{460 Ho,P.M. 2008}}</w:instrText>
      </w:r>
      <w:r w:rsidR="00A95E2D"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[89]</w:t>
      </w:r>
      <w:r w:rsidR="00A95E2D" w:rsidRPr="00927BF2">
        <w:rPr>
          <w:rFonts w:ascii="Book Antiqua" w:hAnsi="Book Antiqua"/>
          <w:bCs/>
          <w:iCs/>
          <w:kern w:val="0"/>
          <w:sz w:val="24"/>
          <w:szCs w:val="24"/>
        </w:rPr>
        <w:fldChar w:fldCharType="end"/>
      </w:r>
      <w:r w:rsidR="00472757" w:rsidRPr="00927BF2">
        <w:rPr>
          <w:rFonts w:ascii="Book Antiqua" w:hAnsi="Book Antiqua"/>
          <w:bCs/>
          <w:iCs/>
          <w:kern w:val="0"/>
          <w:sz w:val="24"/>
          <w:szCs w:val="24"/>
        </w:rPr>
        <w:t xml:space="preserve">. </w:t>
      </w:r>
      <w:r w:rsidRPr="00927BF2">
        <w:rPr>
          <w:rFonts w:ascii="Book Antiqua" w:hAnsi="Book Antiqua"/>
          <w:bCs/>
          <w:iCs/>
          <w:kern w:val="0"/>
          <w:sz w:val="24"/>
          <w:szCs w:val="24"/>
        </w:rPr>
        <w:t xml:space="preserve">Such </w:t>
      </w:r>
      <w:r w:rsidR="00472757" w:rsidRPr="00927BF2">
        <w:rPr>
          <w:rFonts w:ascii="Book Antiqua" w:hAnsi="Book Antiqua"/>
          <w:bCs/>
          <w:iCs/>
          <w:kern w:val="0"/>
          <w:sz w:val="24"/>
          <w:szCs w:val="24"/>
        </w:rPr>
        <w:t xml:space="preserve">patients are advised to continue dual therapy. </w:t>
      </w:r>
      <w:r w:rsidR="00B5578A" w:rsidRPr="00927BF2">
        <w:rPr>
          <w:rFonts w:ascii="Book Antiqua" w:hAnsi="Book Antiqua"/>
          <w:bCs/>
          <w:iCs/>
          <w:kern w:val="0"/>
          <w:sz w:val="24"/>
          <w:szCs w:val="24"/>
        </w:rPr>
        <w:t>In contrast, discontinu</w:t>
      </w:r>
      <w:r w:rsidR="00BC2307" w:rsidRPr="00927BF2">
        <w:rPr>
          <w:rFonts w:ascii="Book Antiqua" w:hAnsi="Book Antiqua"/>
          <w:bCs/>
          <w:iCs/>
          <w:kern w:val="0"/>
          <w:sz w:val="24"/>
          <w:szCs w:val="24"/>
        </w:rPr>
        <w:t>ing</w:t>
      </w:r>
      <w:r w:rsidR="00B5578A" w:rsidRPr="00927BF2">
        <w:rPr>
          <w:rFonts w:ascii="Book Antiqua" w:hAnsi="Book Antiqua"/>
          <w:bCs/>
          <w:iCs/>
          <w:kern w:val="0"/>
          <w:sz w:val="24"/>
          <w:szCs w:val="24"/>
        </w:rPr>
        <w:t xml:space="preserve"> the second non-aspirin antiplatelet agent for up to 7 d </w:t>
      </w:r>
      <w:r w:rsidR="00BC2307" w:rsidRPr="00927BF2">
        <w:rPr>
          <w:rFonts w:ascii="Book Antiqua" w:hAnsi="Book Antiqua"/>
          <w:bCs/>
          <w:iCs/>
          <w:kern w:val="0"/>
          <w:sz w:val="24"/>
          <w:szCs w:val="24"/>
        </w:rPr>
        <w:t>is</w:t>
      </w:r>
      <w:r w:rsidR="00B5578A" w:rsidRPr="00927BF2">
        <w:rPr>
          <w:rFonts w:ascii="Book Antiqua" w:hAnsi="Book Antiqua"/>
          <w:bCs/>
          <w:iCs/>
          <w:kern w:val="0"/>
          <w:sz w:val="24"/>
          <w:szCs w:val="24"/>
        </w:rPr>
        <w:t xml:space="preserve"> allowed for patients with more distant coronary stenting or coronary syndrome, because it seems to </w:t>
      </w:r>
      <w:r w:rsidR="00BC2307" w:rsidRPr="00927BF2">
        <w:rPr>
          <w:rFonts w:ascii="Book Antiqua" w:hAnsi="Book Antiqua"/>
          <w:bCs/>
          <w:iCs/>
          <w:kern w:val="0"/>
          <w:sz w:val="24"/>
          <w:szCs w:val="24"/>
        </w:rPr>
        <w:t>carry</w:t>
      </w:r>
      <w:r w:rsidR="00B5578A" w:rsidRPr="00927BF2">
        <w:rPr>
          <w:rFonts w:ascii="Book Antiqua" w:hAnsi="Book Antiqua"/>
          <w:bCs/>
          <w:iCs/>
          <w:kern w:val="0"/>
          <w:sz w:val="24"/>
          <w:szCs w:val="24"/>
        </w:rPr>
        <w:t xml:space="preserve"> a relatively low risk as long as aspirin is continued</w:t>
      </w:r>
      <w:r w:rsidR="00A95E2D" w:rsidRPr="00927BF2">
        <w:rPr>
          <w:rFonts w:ascii="Book Antiqua" w:hAnsi="Book Antiqua"/>
          <w:bCs/>
          <w:iCs/>
          <w:kern w:val="0"/>
          <w:sz w:val="24"/>
          <w:szCs w:val="24"/>
        </w:rPr>
        <w:fldChar w:fldCharType="begin"/>
      </w:r>
      <w:r w:rsidR="00A95E2D" w:rsidRPr="00927BF2">
        <w:rPr>
          <w:rFonts w:ascii="Book Antiqua" w:hAnsi="Book Antiqua"/>
          <w:bCs/>
          <w:iCs/>
          <w:kern w:val="0"/>
          <w:sz w:val="24"/>
          <w:szCs w:val="24"/>
        </w:rPr>
        <w:instrText>ADDIN RW.CITE{{458 Eisenberg,M.J. 2009}}</w:instrText>
      </w:r>
      <w:r w:rsidR="00A95E2D"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[90]</w:t>
      </w:r>
      <w:r w:rsidR="00A95E2D" w:rsidRPr="00927BF2">
        <w:rPr>
          <w:rFonts w:ascii="Book Antiqua" w:hAnsi="Book Antiqua"/>
          <w:bCs/>
          <w:iCs/>
          <w:kern w:val="0"/>
          <w:sz w:val="24"/>
          <w:szCs w:val="24"/>
        </w:rPr>
        <w:fldChar w:fldCharType="end"/>
      </w:r>
      <w:r w:rsidR="00B5578A" w:rsidRPr="00927BF2">
        <w:rPr>
          <w:rFonts w:ascii="Book Antiqua" w:hAnsi="Book Antiqua"/>
          <w:bCs/>
          <w:iCs/>
          <w:kern w:val="0"/>
          <w:sz w:val="24"/>
          <w:szCs w:val="24"/>
        </w:rPr>
        <w:t>.</w:t>
      </w:r>
    </w:p>
    <w:p w:rsidR="008F6AB2" w:rsidRPr="00927BF2" w:rsidRDefault="008F6AB2" w:rsidP="00800FB6">
      <w:pPr>
        <w:adjustRightInd w:val="0"/>
        <w:snapToGrid w:val="0"/>
        <w:spacing w:line="360" w:lineRule="auto"/>
        <w:outlineLvl w:val="0"/>
        <w:rPr>
          <w:rFonts w:ascii="Book Antiqua" w:hAnsi="Book Antiqua"/>
          <w:b/>
          <w:bCs/>
          <w:i/>
          <w:iCs/>
          <w:kern w:val="0"/>
          <w:sz w:val="24"/>
          <w:szCs w:val="24"/>
        </w:rPr>
      </w:pPr>
    </w:p>
    <w:p w:rsidR="00E33C0E" w:rsidRPr="00927BF2" w:rsidRDefault="008A740F" w:rsidP="00800FB6">
      <w:pPr>
        <w:adjustRightInd w:val="0"/>
        <w:snapToGrid w:val="0"/>
        <w:spacing w:line="360" w:lineRule="auto"/>
        <w:outlineLvl w:val="0"/>
        <w:rPr>
          <w:rFonts w:ascii="Book Antiqua" w:hAnsi="Book Antiqua"/>
          <w:b/>
          <w:bCs/>
          <w:i/>
          <w:iCs/>
          <w:kern w:val="0"/>
          <w:sz w:val="24"/>
          <w:szCs w:val="24"/>
        </w:rPr>
      </w:pPr>
      <w:r w:rsidRPr="00927BF2">
        <w:rPr>
          <w:rFonts w:ascii="Book Antiqua" w:hAnsi="Book Antiqua"/>
          <w:b/>
          <w:bCs/>
          <w:i/>
          <w:iCs/>
          <w:kern w:val="0"/>
          <w:sz w:val="24"/>
          <w:szCs w:val="24"/>
        </w:rPr>
        <w:t>Anticoagulants</w:t>
      </w:r>
    </w:p>
    <w:p w:rsidR="00B12762" w:rsidRPr="00927BF2" w:rsidRDefault="004A07D2" w:rsidP="00800FB6">
      <w:pPr>
        <w:adjustRightInd w:val="0"/>
        <w:snapToGrid w:val="0"/>
        <w:spacing w:line="360" w:lineRule="auto"/>
        <w:outlineLvl w:val="0"/>
        <w:rPr>
          <w:rFonts w:ascii="Book Antiqua" w:hAnsi="Book Antiqua"/>
          <w:bCs/>
          <w:iCs/>
          <w:kern w:val="0"/>
          <w:sz w:val="24"/>
          <w:szCs w:val="24"/>
        </w:rPr>
      </w:pPr>
      <w:r w:rsidRPr="00927BF2">
        <w:rPr>
          <w:rFonts w:ascii="Book Antiqua" w:hAnsi="Book Antiqua"/>
          <w:bCs/>
          <w:iCs/>
          <w:kern w:val="0"/>
          <w:sz w:val="24"/>
          <w:szCs w:val="24"/>
        </w:rPr>
        <w:t xml:space="preserve">Anticoagulants </w:t>
      </w:r>
      <w:r w:rsidR="00A80D3D" w:rsidRPr="00927BF2">
        <w:rPr>
          <w:rFonts w:ascii="Book Antiqua" w:hAnsi="Book Antiqua"/>
          <w:bCs/>
          <w:iCs/>
          <w:kern w:val="0"/>
          <w:sz w:val="24"/>
          <w:szCs w:val="24"/>
        </w:rPr>
        <w:t xml:space="preserve">are classified into warfarin and </w:t>
      </w:r>
      <w:r w:rsidR="00B84EF6" w:rsidRPr="00927BF2">
        <w:rPr>
          <w:rFonts w:ascii="Book Antiqua" w:hAnsi="Book Antiqua"/>
          <w:bCs/>
          <w:iCs/>
          <w:kern w:val="0"/>
          <w:sz w:val="24"/>
          <w:szCs w:val="24"/>
        </w:rPr>
        <w:t xml:space="preserve">DOACs. </w:t>
      </w:r>
      <w:r w:rsidR="00A80D3D" w:rsidRPr="00927BF2">
        <w:rPr>
          <w:rFonts w:ascii="Book Antiqua" w:hAnsi="Book Antiqua"/>
          <w:bCs/>
          <w:iCs/>
          <w:kern w:val="0"/>
          <w:sz w:val="24"/>
          <w:szCs w:val="24"/>
        </w:rPr>
        <w:t>Two types of DOAC</w:t>
      </w:r>
      <w:r w:rsidR="00BC2307" w:rsidRPr="00927BF2">
        <w:rPr>
          <w:rFonts w:ascii="Book Antiqua" w:hAnsi="Book Antiqua"/>
          <w:bCs/>
          <w:iCs/>
          <w:kern w:val="0"/>
          <w:sz w:val="24"/>
          <w:szCs w:val="24"/>
        </w:rPr>
        <w:t>s</w:t>
      </w:r>
      <w:r w:rsidR="00A80D3D" w:rsidRPr="00927BF2">
        <w:rPr>
          <w:rFonts w:ascii="Book Antiqua" w:hAnsi="Book Antiqua"/>
          <w:bCs/>
          <w:iCs/>
          <w:kern w:val="0"/>
          <w:sz w:val="24"/>
          <w:szCs w:val="24"/>
        </w:rPr>
        <w:t xml:space="preserve"> are currently available: </w:t>
      </w:r>
      <w:r w:rsidR="00BC2307" w:rsidRPr="00927BF2">
        <w:rPr>
          <w:rFonts w:ascii="Book Antiqua" w:hAnsi="Book Antiqua"/>
          <w:bCs/>
          <w:iCs/>
          <w:kern w:val="0"/>
          <w:sz w:val="24"/>
          <w:szCs w:val="24"/>
        </w:rPr>
        <w:t xml:space="preserve">thrombin </w:t>
      </w:r>
      <w:r w:rsidR="00A80D3D" w:rsidRPr="00927BF2">
        <w:rPr>
          <w:rFonts w:ascii="Book Antiqua" w:hAnsi="Book Antiqua"/>
          <w:bCs/>
          <w:iCs/>
          <w:kern w:val="0"/>
          <w:sz w:val="24"/>
          <w:szCs w:val="24"/>
        </w:rPr>
        <w:t xml:space="preserve">inhibitors (dabigatran) and coagulation factor </w:t>
      </w:r>
      <w:proofErr w:type="spellStart"/>
      <w:r w:rsidR="00A80D3D" w:rsidRPr="00927BF2">
        <w:rPr>
          <w:rFonts w:ascii="Book Antiqua" w:hAnsi="Book Antiqua"/>
          <w:bCs/>
          <w:iCs/>
          <w:kern w:val="0"/>
          <w:sz w:val="24"/>
          <w:szCs w:val="24"/>
        </w:rPr>
        <w:t>Xa</w:t>
      </w:r>
      <w:proofErr w:type="spellEnd"/>
      <w:r w:rsidR="00A80D3D" w:rsidRPr="00927BF2">
        <w:rPr>
          <w:rFonts w:ascii="Book Antiqua" w:hAnsi="Book Antiqua"/>
          <w:bCs/>
          <w:iCs/>
          <w:kern w:val="0"/>
          <w:sz w:val="24"/>
          <w:szCs w:val="24"/>
        </w:rPr>
        <w:t xml:space="preserve"> </w:t>
      </w:r>
      <w:r w:rsidR="00BC2307" w:rsidRPr="00927BF2">
        <w:rPr>
          <w:rFonts w:ascii="Book Antiqua" w:hAnsi="Book Antiqua"/>
          <w:bCs/>
          <w:iCs/>
          <w:kern w:val="0"/>
          <w:sz w:val="24"/>
          <w:szCs w:val="24"/>
        </w:rPr>
        <w:t xml:space="preserve">inhibitors </w:t>
      </w:r>
      <w:r w:rsidR="00A80D3D" w:rsidRPr="00927BF2">
        <w:rPr>
          <w:rFonts w:ascii="Book Antiqua" w:hAnsi="Book Antiqua"/>
          <w:bCs/>
          <w:iCs/>
          <w:kern w:val="0"/>
          <w:sz w:val="24"/>
          <w:szCs w:val="24"/>
        </w:rPr>
        <w:t xml:space="preserve">(rivaroxaban, </w:t>
      </w:r>
      <w:proofErr w:type="spellStart"/>
      <w:r w:rsidR="00A80D3D" w:rsidRPr="00927BF2">
        <w:rPr>
          <w:rFonts w:ascii="Book Antiqua" w:hAnsi="Book Antiqua"/>
          <w:bCs/>
          <w:iCs/>
          <w:kern w:val="0"/>
          <w:sz w:val="24"/>
          <w:szCs w:val="24"/>
        </w:rPr>
        <w:t>apixaban</w:t>
      </w:r>
      <w:proofErr w:type="spellEnd"/>
      <w:r w:rsidR="00A80D3D" w:rsidRPr="00927BF2">
        <w:rPr>
          <w:rFonts w:ascii="Book Antiqua" w:hAnsi="Book Antiqua"/>
          <w:bCs/>
          <w:iCs/>
          <w:kern w:val="0"/>
          <w:sz w:val="24"/>
          <w:szCs w:val="24"/>
        </w:rPr>
        <w:t xml:space="preserve">, and edoxaban). </w:t>
      </w:r>
      <w:r w:rsidR="00DC22F9" w:rsidRPr="00927BF2">
        <w:rPr>
          <w:rFonts w:ascii="Book Antiqua" w:hAnsi="Book Antiqua"/>
          <w:bCs/>
          <w:iCs/>
          <w:kern w:val="0"/>
          <w:sz w:val="24"/>
          <w:szCs w:val="24"/>
        </w:rPr>
        <w:t xml:space="preserve">Current endoscopic and LGIB guidelines do not </w:t>
      </w:r>
      <w:r w:rsidR="00BC2307" w:rsidRPr="00927BF2">
        <w:rPr>
          <w:rFonts w:ascii="Book Antiqua" w:hAnsi="Book Antiqua"/>
          <w:bCs/>
          <w:iCs/>
          <w:kern w:val="0"/>
          <w:sz w:val="24"/>
          <w:szCs w:val="24"/>
        </w:rPr>
        <w:t>discuss</w:t>
      </w:r>
      <w:r w:rsidR="00DC22F9" w:rsidRPr="00927BF2">
        <w:rPr>
          <w:rFonts w:ascii="Book Antiqua" w:hAnsi="Book Antiqua"/>
          <w:bCs/>
          <w:iCs/>
          <w:kern w:val="0"/>
          <w:sz w:val="24"/>
          <w:szCs w:val="24"/>
        </w:rPr>
        <w:t xml:space="preserve"> the role of </w:t>
      </w:r>
      <w:r w:rsidR="00BC2307" w:rsidRPr="00927BF2">
        <w:rPr>
          <w:rFonts w:ascii="Book Antiqua" w:hAnsi="Book Antiqua"/>
          <w:bCs/>
          <w:iCs/>
          <w:kern w:val="0"/>
          <w:sz w:val="24"/>
          <w:szCs w:val="24"/>
        </w:rPr>
        <w:t xml:space="preserve">a </w:t>
      </w:r>
      <w:r w:rsidR="00DC22F9" w:rsidRPr="00927BF2">
        <w:rPr>
          <w:rFonts w:ascii="Book Antiqua" w:hAnsi="Book Antiqua"/>
          <w:bCs/>
          <w:iCs/>
          <w:kern w:val="0"/>
          <w:sz w:val="24"/>
          <w:szCs w:val="24"/>
        </w:rPr>
        <w:t>heparin bridge</w:t>
      </w:r>
      <w:r w:rsidR="002A5F19" w:rsidRPr="00927BF2">
        <w:rPr>
          <w:rFonts w:ascii="Book Antiqua" w:hAnsi="Book Antiqua"/>
          <w:bCs/>
          <w:iCs/>
          <w:kern w:val="0"/>
          <w:sz w:val="24"/>
          <w:szCs w:val="24"/>
        </w:rPr>
        <w:t xml:space="preserve"> sufficiently,</w:t>
      </w:r>
      <w:r w:rsidR="00DC22F9" w:rsidRPr="00927BF2">
        <w:rPr>
          <w:rFonts w:ascii="Book Antiqua" w:hAnsi="Book Antiqua"/>
          <w:bCs/>
          <w:iCs/>
          <w:kern w:val="0"/>
          <w:sz w:val="24"/>
          <w:szCs w:val="24"/>
        </w:rPr>
        <w:t xml:space="preserve"> </w:t>
      </w:r>
      <w:r w:rsidR="002A5F19" w:rsidRPr="00927BF2">
        <w:rPr>
          <w:rFonts w:ascii="Book Antiqua" w:hAnsi="Book Antiqua"/>
          <w:bCs/>
          <w:iCs/>
          <w:kern w:val="0"/>
          <w:sz w:val="24"/>
          <w:szCs w:val="24"/>
        </w:rPr>
        <w:t>n</w:t>
      </w:r>
      <w:r w:rsidR="00BC2307" w:rsidRPr="00927BF2">
        <w:rPr>
          <w:rFonts w:ascii="Book Antiqua" w:hAnsi="Book Antiqua"/>
          <w:bCs/>
          <w:iCs/>
          <w:kern w:val="0"/>
          <w:sz w:val="24"/>
          <w:szCs w:val="24"/>
        </w:rPr>
        <w:t>or</w:t>
      </w:r>
      <w:r w:rsidR="00DC22F9" w:rsidRPr="00927BF2">
        <w:rPr>
          <w:rFonts w:ascii="Book Antiqua" w:hAnsi="Book Antiqua"/>
          <w:bCs/>
          <w:iCs/>
          <w:kern w:val="0"/>
          <w:sz w:val="24"/>
          <w:szCs w:val="24"/>
        </w:rPr>
        <w:t xml:space="preserve"> management of DOACs in the acute GIB setting</w:t>
      </w:r>
      <w:r w:rsidR="00E85BCA" w:rsidRPr="00927BF2">
        <w:rPr>
          <w:rFonts w:ascii="Book Antiqua" w:hAnsi="Book Antiqua"/>
          <w:bCs/>
          <w:iCs/>
          <w:kern w:val="0"/>
          <w:sz w:val="24"/>
          <w:szCs w:val="24"/>
        </w:rPr>
        <w:fldChar w:fldCharType="begin"/>
      </w:r>
      <w:r w:rsidR="00E85BCA" w:rsidRPr="00927BF2">
        <w:rPr>
          <w:rFonts w:ascii="Book Antiqua" w:hAnsi="Book Antiqua"/>
          <w:bCs/>
          <w:iCs/>
          <w:kern w:val="0"/>
          <w:sz w:val="24"/>
          <w:szCs w:val="24"/>
        </w:rPr>
        <w:instrText>ADDIN RW.CITE{{351 Strate,L.L. 2016; 352 ASGE Standards of Practice Committee 2016}}</w:instrText>
      </w:r>
      <w:r w:rsidR="00E85BCA"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[13,14]</w:t>
      </w:r>
      <w:r w:rsidR="00E85BCA" w:rsidRPr="00927BF2">
        <w:rPr>
          <w:rFonts w:ascii="Book Antiqua" w:hAnsi="Book Antiqua"/>
          <w:bCs/>
          <w:iCs/>
          <w:kern w:val="0"/>
          <w:sz w:val="24"/>
          <w:szCs w:val="24"/>
        </w:rPr>
        <w:fldChar w:fldCharType="end"/>
      </w:r>
      <w:r w:rsidR="00DC22F9" w:rsidRPr="00927BF2">
        <w:rPr>
          <w:rFonts w:ascii="Book Antiqua" w:hAnsi="Book Antiqua"/>
          <w:bCs/>
          <w:iCs/>
          <w:kern w:val="0"/>
          <w:sz w:val="24"/>
          <w:szCs w:val="24"/>
        </w:rPr>
        <w:t xml:space="preserve">. </w:t>
      </w:r>
      <w:r w:rsidR="00CB48A5" w:rsidRPr="00927BF2">
        <w:rPr>
          <w:rFonts w:ascii="Book Antiqua" w:hAnsi="Book Antiqua"/>
          <w:bCs/>
          <w:iCs/>
          <w:kern w:val="0"/>
          <w:sz w:val="24"/>
          <w:szCs w:val="24"/>
        </w:rPr>
        <w:t>Evidence</w:t>
      </w:r>
      <w:r w:rsidR="00BC2307" w:rsidRPr="00927BF2">
        <w:rPr>
          <w:rFonts w:ascii="Book Antiqua" w:hAnsi="Book Antiqua"/>
          <w:bCs/>
          <w:iCs/>
          <w:kern w:val="0"/>
          <w:sz w:val="24"/>
          <w:szCs w:val="24"/>
        </w:rPr>
        <w:t xml:space="preserve"> is</w:t>
      </w:r>
      <w:r w:rsidR="00CB48A5" w:rsidRPr="00927BF2">
        <w:rPr>
          <w:rFonts w:ascii="Book Antiqua" w:hAnsi="Book Antiqua"/>
          <w:bCs/>
          <w:iCs/>
          <w:kern w:val="0"/>
          <w:sz w:val="24"/>
          <w:szCs w:val="24"/>
        </w:rPr>
        <w:t xml:space="preserve"> </w:t>
      </w:r>
      <w:r w:rsidR="0017598C" w:rsidRPr="00927BF2">
        <w:rPr>
          <w:rFonts w:ascii="Book Antiqua" w:hAnsi="Book Antiqua"/>
          <w:bCs/>
          <w:iCs/>
          <w:kern w:val="0"/>
          <w:sz w:val="24"/>
          <w:szCs w:val="24"/>
        </w:rPr>
        <w:t xml:space="preserve">mainly </w:t>
      </w:r>
      <w:r w:rsidR="00CB48A5" w:rsidRPr="00927BF2">
        <w:rPr>
          <w:rFonts w:ascii="Book Antiqua" w:hAnsi="Book Antiqua"/>
          <w:bCs/>
          <w:iCs/>
          <w:kern w:val="0"/>
          <w:sz w:val="24"/>
          <w:szCs w:val="24"/>
        </w:rPr>
        <w:t xml:space="preserve">based on </w:t>
      </w:r>
      <w:r w:rsidR="0017598C" w:rsidRPr="00927BF2">
        <w:rPr>
          <w:rFonts w:ascii="Book Antiqua" w:hAnsi="Book Antiqua"/>
          <w:bCs/>
          <w:iCs/>
          <w:kern w:val="0"/>
          <w:sz w:val="24"/>
          <w:szCs w:val="24"/>
        </w:rPr>
        <w:t xml:space="preserve">studies of </w:t>
      </w:r>
      <w:r w:rsidR="00CB48A5" w:rsidRPr="00927BF2">
        <w:rPr>
          <w:rFonts w:ascii="Book Antiqua" w:hAnsi="Book Antiqua"/>
          <w:bCs/>
          <w:iCs/>
          <w:kern w:val="0"/>
          <w:sz w:val="24"/>
          <w:szCs w:val="24"/>
        </w:rPr>
        <w:t>UGIB</w:t>
      </w:r>
      <w:r w:rsidR="00B412E3" w:rsidRPr="00927BF2">
        <w:rPr>
          <w:rFonts w:ascii="Book Antiqua" w:hAnsi="Book Antiqua"/>
          <w:bCs/>
          <w:iCs/>
          <w:kern w:val="0"/>
          <w:sz w:val="24"/>
          <w:szCs w:val="24"/>
        </w:rPr>
        <w:t xml:space="preserve"> or all </w:t>
      </w:r>
      <w:r w:rsidR="002A5F19" w:rsidRPr="00927BF2">
        <w:rPr>
          <w:rFonts w:ascii="Book Antiqua" w:hAnsi="Book Antiqua"/>
          <w:bCs/>
          <w:iCs/>
          <w:kern w:val="0"/>
          <w:sz w:val="24"/>
          <w:szCs w:val="24"/>
        </w:rPr>
        <w:t xml:space="preserve">types of </w:t>
      </w:r>
      <w:r w:rsidR="00B412E3" w:rsidRPr="00927BF2">
        <w:rPr>
          <w:rFonts w:ascii="Book Antiqua" w:hAnsi="Book Antiqua"/>
          <w:bCs/>
          <w:iCs/>
          <w:kern w:val="0"/>
          <w:sz w:val="24"/>
          <w:szCs w:val="24"/>
        </w:rPr>
        <w:t>GIB</w:t>
      </w:r>
      <w:r w:rsidR="00CB48A5" w:rsidRPr="00927BF2">
        <w:rPr>
          <w:rFonts w:ascii="Book Antiqua" w:hAnsi="Book Antiqua"/>
          <w:bCs/>
          <w:iCs/>
          <w:kern w:val="0"/>
          <w:sz w:val="24"/>
          <w:szCs w:val="24"/>
        </w:rPr>
        <w:t>.</w:t>
      </w:r>
    </w:p>
    <w:p w:rsidR="00A80D3D" w:rsidRPr="00927BF2" w:rsidRDefault="00A80D3D" w:rsidP="00800FB6">
      <w:pPr>
        <w:adjustRightInd w:val="0"/>
        <w:snapToGrid w:val="0"/>
        <w:spacing w:line="360" w:lineRule="auto"/>
        <w:outlineLvl w:val="0"/>
        <w:rPr>
          <w:rFonts w:ascii="Book Antiqua" w:hAnsi="Book Antiqua"/>
          <w:bCs/>
          <w:iCs/>
          <w:kern w:val="0"/>
          <w:sz w:val="24"/>
          <w:szCs w:val="24"/>
        </w:rPr>
      </w:pPr>
    </w:p>
    <w:p w:rsidR="006242DB" w:rsidRPr="00927BF2" w:rsidRDefault="00A27CEB" w:rsidP="00800FB6">
      <w:pPr>
        <w:adjustRightInd w:val="0"/>
        <w:snapToGrid w:val="0"/>
        <w:spacing w:line="360" w:lineRule="auto"/>
        <w:outlineLvl w:val="0"/>
        <w:rPr>
          <w:rFonts w:ascii="Book Antiqua" w:hAnsi="Book Antiqua"/>
          <w:b/>
          <w:bCs/>
          <w:iCs/>
          <w:kern w:val="0"/>
          <w:sz w:val="24"/>
          <w:szCs w:val="24"/>
        </w:rPr>
      </w:pPr>
      <w:r w:rsidRPr="00927BF2">
        <w:rPr>
          <w:rFonts w:ascii="Book Antiqua" w:hAnsi="Book Antiqua"/>
          <w:b/>
          <w:bCs/>
          <w:iCs/>
          <w:kern w:val="0"/>
          <w:sz w:val="24"/>
          <w:szCs w:val="24"/>
        </w:rPr>
        <w:t>PROTHROMBIN TIME-INTERNATIONAL NORMALIZED RATIO</w:t>
      </w:r>
      <w:r w:rsidRPr="00927BF2">
        <w:rPr>
          <w:rFonts w:ascii="Book Antiqua" w:eastAsia="宋体" w:hAnsi="Book Antiqua" w:hint="eastAsia"/>
          <w:b/>
          <w:bCs/>
          <w:iCs/>
          <w:kern w:val="0"/>
          <w:sz w:val="24"/>
          <w:szCs w:val="24"/>
          <w:lang w:eastAsia="zh-CN"/>
        </w:rPr>
        <w:t xml:space="preserve"> </w:t>
      </w:r>
      <w:r w:rsidRPr="00927BF2">
        <w:rPr>
          <w:rFonts w:ascii="Book Antiqua" w:hAnsi="Book Antiqua"/>
          <w:b/>
          <w:bCs/>
          <w:iCs/>
          <w:kern w:val="0"/>
          <w:sz w:val="24"/>
          <w:szCs w:val="24"/>
        </w:rPr>
        <w:t>AND THE REVERSE METHOD</w:t>
      </w:r>
    </w:p>
    <w:p w:rsidR="005945BE" w:rsidRPr="00927BF2" w:rsidRDefault="0020595B" w:rsidP="00800FB6">
      <w:pPr>
        <w:adjustRightInd w:val="0"/>
        <w:snapToGrid w:val="0"/>
        <w:spacing w:line="360" w:lineRule="auto"/>
        <w:outlineLvl w:val="0"/>
        <w:rPr>
          <w:rFonts w:ascii="Book Antiqua" w:hAnsi="Book Antiqua"/>
          <w:bCs/>
          <w:iCs/>
          <w:kern w:val="0"/>
          <w:sz w:val="24"/>
          <w:szCs w:val="24"/>
        </w:rPr>
      </w:pPr>
      <w:r w:rsidRPr="00927BF2">
        <w:rPr>
          <w:rFonts w:ascii="Book Antiqua" w:hAnsi="Book Antiqua"/>
          <w:bCs/>
          <w:iCs/>
          <w:kern w:val="0"/>
          <w:sz w:val="24"/>
          <w:szCs w:val="24"/>
        </w:rPr>
        <w:t>G</w:t>
      </w:r>
      <w:r w:rsidR="00B46F52" w:rsidRPr="00927BF2">
        <w:rPr>
          <w:rFonts w:ascii="Book Antiqua" w:hAnsi="Book Antiqua"/>
          <w:bCs/>
          <w:iCs/>
          <w:kern w:val="0"/>
          <w:sz w:val="24"/>
          <w:szCs w:val="24"/>
        </w:rPr>
        <w:t>uideline</w:t>
      </w:r>
      <w:r w:rsidRPr="00927BF2">
        <w:rPr>
          <w:rFonts w:ascii="Book Antiqua" w:hAnsi="Book Antiqua"/>
          <w:bCs/>
          <w:iCs/>
          <w:kern w:val="0"/>
          <w:sz w:val="24"/>
          <w:szCs w:val="24"/>
        </w:rPr>
        <w:t>s</w:t>
      </w:r>
      <w:r w:rsidR="00E85BCA" w:rsidRPr="00927BF2">
        <w:rPr>
          <w:rFonts w:ascii="Book Antiqua" w:hAnsi="Book Antiqua"/>
          <w:bCs/>
          <w:iCs/>
          <w:kern w:val="0"/>
          <w:sz w:val="24"/>
          <w:szCs w:val="24"/>
        </w:rPr>
        <w:fldChar w:fldCharType="begin"/>
      </w:r>
      <w:r w:rsidR="00E85BCA" w:rsidRPr="00927BF2">
        <w:rPr>
          <w:rFonts w:ascii="Book Antiqua" w:hAnsi="Book Antiqua"/>
          <w:bCs/>
          <w:iCs/>
          <w:kern w:val="0"/>
          <w:sz w:val="24"/>
          <w:szCs w:val="24"/>
        </w:rPr>
        <w:instrText>ADDIN RW.CITE{{351 Strate,L.L. 2016; 352 ASGE Standards of Practice Committee 2016}}</w:instrText>
      </w:r>
      <w:r w:rsidR="00E85BCA"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[13,14]</w:t>
      </w:r>
      <w:r w:rsidR="00E85BCA" w:rsidRPr="00927BF2">
        <w:rPr>
          <w:rFonts w:ascii="Book Antiqua" w:hAnsi="Book Antiqua"/>
          <w:bCs/>
          <w:iCs/>
          <w:kern w:val="0"/>
          <w:sz w:val="24"/>
          <w:szCs w:val="24"/>
        </w:rPr>
        <w:fldChar w:fldCharType="end"/>
      </w:r>
      <w:r w:rsidR="00B412E3" w:rsidRPr="00927BF2">
        <w:rPr>
          <w:rFonts w:ascii="Book Antiqua" w:hAnsi="Book Antiqua"/>
          <w:bCs/>
          <w:iCs/>
          <w:kern w:val="0"/>
          <w:sz w:val="24"/>
          <w:szCs w:val="24"/>
        </w:rPr>
        <w:t xml:space="preserve"> </w:t>
      </w:r>
      <w:r w:rsidR="00B46F52" w:rsidRPr="00927BF2">
        <w:rPr>
          <w:rFonts w:ascii="Book Antiqua" w:hAnsi="Book Antiqua"/>
          <w:bCs/>
          <w:iCs/>
          <w:kern w:val="0"/>
          <w:sz w:val="24"/>
          <w:szCs w:val="24"/>
        </w:rPr>
        <w:t xml:space="preserve">recommend INR &lt; 2.5 </w:t>
      </w:r>
      <w:r w:rsidR="002A5F19" w:rsidRPr="00927BF2">
        <w:rPr>
          <w:rFonts w:ascii="Book Antiqua" w:hAnsi="Book Antiqua"/>
          <w:bCs/>
          <w:iCs/>
          <w:kern w:val="0"/>
          <w:sz w:val="24"/>
          <w:szCs w:val="24"/>
        </w:rPr>
        <w:t xml:space="preserve">as being </w:t>
      </w:r>
      <w:r w:rsidR="00B46F52" w:rsidRPr="00927BF2">
        <w:rPr>
          <w:rFonts w:ascii="Book Antiqua" w:hAnsi="Book Antiqua"/>
          <w:bCs/>
          <w:iCs/>
          <w:kern w:val="0"/>
          <w:sz w:val="24"/>
          <w:szCs w:val="24"/>
        </w:rPr>
        <w:t>reasonable for endoscopy</w:t>
      </w:r>
      <w:r w:rsidRPr="00927BF2">
        <w:rPr>
          <w:rFonts w:ascii="Book Antiqua" w:hAnsi="Book Antiqua"/>
          <w:bCs/>
          <w:iCs/>
          <w:kern w:val="0"/>
          <w:sz w:val="24"/>
          <w:szCs w:val="24"/>
        </w:rPr>
        <w:t xml:space="preserve"> in the acute GIB setting</w:t>
      </w:r>
      <w:r w:rsidR="00B51E3C" w:rsidRPr="00927BF2">
        <w:rPr>
          <w:rFonts w:ascii="Book Antiqua" w:hAnsi="Book Antiqua"/>
          <w:bCs/>
          <w:iCs/>
          <w:kern w:val="0"/>
          <w:sz w:val="24"/>
          <w:szCs w:val="24"/>
        </w:rPr>
        <w:t xml:space="preserve">, based on reports that </w:t>
      </w:r>
      <w:r w:rsidR="003A7ABB" w:rsidRPr="00927BF2">
        <w:rPr>
          <w:rFonts w:ascii="Book Antiqua" w:hAnsi="Book Antiqua"/>
          <w:bCs/>
          <w:iCs/>
          <w:kern w:val="0"/>
          <w:sz w:val="24"/>
          <w:szCs w:val="24"/>
        </w:rPr>
        <w:t>a</w:t>
      </w:r>
      <w:r w:rsidR="002875E8" w:rsidRPr="00927BF2">
        <w:rPr>
          <w:rFonts w:ascii="Book Antiqua" w:hAnsi="Book Antiqua"/>
          <w:bCs/>
          <w:iCs/>
          <w:kern w:val="0"/>
          <w:sz w:val="24"/>
          <w:szCs w:val="24"/>
        </w:rPr>
        <w:t xml:space="preserve"> </w:t>
      </w:r>
      <w:r w:rsidR="00AA0D6A" w:rsidRPr="00927BF2">
        <w:rPr>
          <w:rFonts w:ascii="Book Antiqua" w:hAnsi="Book Antiqua"/>
          <w:bCs/>
          <w:iCs/>
          <w:kern w:val="0"/>
          <w:sz w:val="24"/>
          <w:szCs w:val="24"/>
        </w:rPr>
        <w:t xml:space="preserve">moderate </w:t>
      </w:r>
      <w:r w:rsidR="002875E8" w:rsidRPr="00927BF2">
        <w:rPr>
          <w:rFonts w:ascii="Book Antiqua" w:hAnsi="Book Antiqua"/>
          <w:bCs/>
          <w:iCs/>
          <w:kern w:val="0"/>
          <w:sz w:val="24"/>
          <w:szCs w:val="24"/>
        </w:rPr>
        <w:t>elevation in INR</w:t>
      </w:r>
      <w:r w:rsidR="00B51E3C" w:rsidRPr="00927BF2">
        <w:rPr>
          <w:rFonts w:ascii="Book Antiqua" w:hAnsi="Book Antiqua"/>
          <w:bCs/>
          <w:iCs/>
          <w:kern w:val="0"/>
          <w:sz w:val="24"/>
          <w:szCs w:val="24"/>
        </w:rPr>
        <w:t xml:space="preserve"> does not increase the risk of rebleeding following endoscopic therapy for nonvariceal UGIB</w:t>
      </w:r>
      <w:r w:rsidR="00E85BCA" w:rsidRPr="00927BF2">
        <w:rPr>
          <w:rFonts w:ascii="Book Antiqua" w:hAnsi="Book Antiqua"/>
          <w:bCs/>
          <w:iCs/>
          <w:kern w:val="0"/>
          <w:sz w:val="24"/>
          <w:szCs w:val="24"/>
        </w:rPr>
        <w:fldChar w:fldCharType="begin"/>
      </w:r>
      <w:r w:rsidR="00E85BCA" w:rsidRPr="00927BF2">
        <w:rPr>
          <w:rFonts w:ascii="Book Antiqua" w:hAnsi="Book Antiqua"/>
          <w:bCs/>
          <w:iCs/>
          <w:kern w:val="0"/>
          <w:sz w:val="24"/>
          <w:szCs w:val="24"/>
        </w:rPr>
        <w:instrText>ADDIN RW.CITE{{463 Choudari,C.P. 1994; 461 Wolf,A.T. 2007; 453 Shingina,A. 2011}}</w:instrText>
      </w:r>
      <w:r w:rsidR="00E85BCA"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[91-93]</w:t>
      </w:r>
      <w:r w:rsidR="00E85BCA" w:rsidRPr="00927BF2">
        <w:rPr>
          <w:rFonts w:ascii="Book Antiqua" w:hAnsi="Book Antiqua"/>
          <w:bCs/>
          <w:iCs/>
          <w:kern w:val="0"/>
          <w:sz w:val="24"/>
          <w:szCs w:val="24"/>
        </w:rPr>
        <w:fldChar w:fldCharType="end"/>
      </w:r>
      <w:r w:rsidR="002875E8" w:rsidRPr="00927BF2">
        <w:rPr>
          <w:rFonts w:ascii="Book Antiqua" w:hAnsi="Book Antiqua"/>
          <w:bCs/>
          <w:iCs/>
          <w:kern w:val="0"/>
          <w:sz w:val="24"/>
          <w:szCs w:val="24"/>
        </w:rPr>
        <w:t xml:space="preserve">. </w:t>
      </w:r>
      <w:r w:rsidR="002A5F19" w:rsidRPr="00927BF2">
        <w:rPr>
          <w:rFonts w:ascii="Book Antiqua" w:hAnsi="Book Antiqua"/>
          <w:bCs/>
          <w:iCs/>
          <w:kern w:val="0"/>
          <w:sz w:val="24"/>
          <w:szCs w:val="24"/>
        </w:rPr>
        <w:t>G</w:t>
      </w:r>
      <w:r w:rsidR="002875E8" w:rsidRPr="00927BF2">
        <w:rPr>
          <w:rFonts w:ascii="Book Antiqua" w:hAnsi="Book Antiqua"/>
          <w:bCs/>
          <w:iCs/>
          <w:kern w:val="0"/>
          <w:sz w:val="24"/>
          <w:szCs w:val="24"/>
        </w:rPr>
        <w:t>uidelines also recommend</w:t>
      </w:r>
      <w:r w:rsidR="00BA6C9A" w:rsidRPr="00927BF2">
        <w:rPr>
          <w:rFonts w:ascii="Book Antiqua" w:hAnsi="Book Antiqua"/>
          <w:bCs/>
          <w:iCs/>
          <w:kern w:val="0"/>
          <w:sz w:val="24"/>
          <w:szCs w:val="24"/>
        </w:rPr>
        <w:t xml:space="preserve"> us</w:t>
      </w:r>
      <w:r w:rsidR="003A7ABB" w:rsidRPr="00927BF2">
        <w:rPr>
          <w:rFonts w:ascii="Book Antiqua" w:hAnsi="Book Antiqua"/>
          <w:bCs/>
          <w:iCs/>
          <w:kern w:val="0"/>
          <w:sz w:val="24"/>
          <w:szCs w:val="24"/>
        </w:rPr>
        <w:t>ing</w:t>
      </w:r>
      <w:r w:rsidR="00BA6C9A" w:rsidRPr="00927BF2">
        <w:rPr>
          <w:rFonts w:ascii="Book Antiqua" w:hAnsi="Book Antiqua"/>
          <w:bCs/>
          <w:iCs/>
          <w:kern w:val="0"/>
          <w:sz w:val="24"/>
          <w:szCs w:val="24"/>
        </w:rPr>
        <w:t xml:space="preserve"> reversal agents before endoscopy for patients with </w:t>
      </w:r>
      <w:r w:rsidR="00B84EF6" w:rsidRPr="00927BF2">
        <w:rPr>
          <w:rFonts w:ascii="Book Antiqua" w:hAnsi="Book Antiqua"/>
          <w:bCs/>
          <w:iCs/>
          <w:kern w:val="0"/>
          <w:sz w:val="24"/>
          <w:szCs w:val="24"/>
        </w:rPr>
        <w:t xml:space="preserve">an </w:t>
      </w:r>
      <w:r w:rsidR="00BA6C9A" w:rsidRPr="00927BF2">
        <w:rPr>
          <w:rFonts w:ascii="Book Antiqua" w:hAnsi="Book Antiqua"/>
          <w:bCs/>
          <w:iCs/>
          <w:kern w:val="0"/>
          <w:sz w:val="24"/>
          <w:szCs w:val="24"/>
        </w:rPr>
        <w:t>INR &gt; 2.5, but</w:t>
      </w:r>
      <w:r w:rsidR="002875E8" w:rsidRPr="00927BF2">
        <w:rPr>
          <w:rFonts w:ascii="Book Antiqua" w:hAnsi="Book Antiqua"/>
          <w:bCs/>
          <w:iCs/>
          <w:kern w:val="0"/>
          <w:sz w:val="24"/>
          <w:szCs w:val="24"/>
        </w:rPr>
        <w:t xml:space="preserve"> </w:t>
      </w:r>
      <w:r w:rsidRPr="00927BF2">
        <w:rPr>
          <w:rFonts w:ascii="Book Antiqua" w:hAnsi="Book Antiqua"/>
          <w:bCs/>
          <w:iCs/>
          <w:kern w:val="0"/>
          <w:sz w:val="24"/>
          <w:szCs w:val="24"/>
        </w:rPr>
        <w:t xml:space="preserve">the evidence for this is not </w:t>
      </w:r>
      <w:r w:rsidR="002A5F19" w:rsidRPr="00927BF2">
        <w:rPr>
          <w:rFonts w:ascii="Book Antiqua" w:hAnsi="Book Antiqua"/>
          <w:bCs/>
          <w:iCs/>
          <w:kern w:val="0"/>
          <w:sz w:val="24"/>
          <w:szCs w:val="24"/>
        </w:rPr>
        <w:t>well-</w:t>
      </w:r>
      <w:r w:rsidRPr="00927BF2">
        <w:rPr>
          <w:rFonts w:ascii="Book Antiqua" w:hAnsi="Book Antiqua"/>
          <w:bCs/>
          <w:iCs/>
          <w:kern w:val="0"/>
          <w:sz w:val="24"/>
          <w:szCs w:val="24"/>
        </w:rPr>
        <w:t>established.</w:t>
      </w:r>
      <w:r w:rsidR="00BA6C9A" w:rsidRPr="00927BF2">
        <w:rPr>
          <w:rFonts w:ascii="Book Antiqua" w:hAnsi="Book Antiqua"/>
          <w:bCs/>
          <w:iCs/>
          <w:kern w:val="0"/>
          <w:sz w:val="24"/>
          <w:szCs w:val="24"/>
        </w:rPr>
        <w:t xml:space="preserve"> Indeed, some </w:t>
      </w:r>
      <w:r w:rsidR="00BA6C9A" w:rsidRPr="00927BF2">
        <w:rPr>
          <w:rFonts w:ascii="Book Antiqua" w:hAnsi="Book Antiqua"/>
          <w:bCs/>
          <w:iCs/>
          <w:kern w:val="0"/>
          <w:sz w:val="24"/>
          <w:szCs w:val="24"/>
        </w:rPr>
        <w:lastRenderedPageBreak/>
        <w:t xml:space="preserve">retrospective studies found that </w:t>
      </w:r>
      <w:r w:rsidR="003A7ABB" w:rsidRPr="00927BF2">
        <w:rPr>
          <w:rFonts w:ascii="Book Antiqua" w:hAnsi="Book Antiqua"/>
          <w:bCs/>
          <w:iCs/>
          <w:kern w:val="0"/>
          <w:sz w:val="24"/>
          <w:szCs w:val="24"/>
        </w:rPr>
        <w:t xml:space="preserve">a </w:t>
      </w:r>
      <w:r w:rsidR="00BA6C9A" w:rsidRPr="00927BF2">
        <w:rPr>
          <w:rFonts w:ascii="Book Antiqua" w:hAnsi="Book Antiqua"/>
          <w:bCs/>
          <w:iCs/>
          <w:kern w:val="0"/>
          <w:sz w:val="24"/>
          <w:szCs w:val="24"/>
        </w:rPr>
        <w:t>higher INR d</w:t>
      </w:r>
      <w:r w:rsidR="003A7ABB" w:rsidRPr="00927BF2">
        <w:rPr>
          <w:rFonts w:ascii="Book Antiqua" w:hAnsi="Book Antiqua"/>
          <w:bCs/>
          <w:iCs/>
          <w:kern w:val="0"/>
          <w:sz w:val="24"/>
          <w:szCs w:val="24"/>
        </w:rPr>
        <w:t>oes</w:t>
      </w:r>
      <w:r w:rsidR="00BA6C9A" w:rsidRPr="00927BF2">
        <w:rPr>
          <w:rFonts w:ascii="Book Antiqua" w:hAnsi="Book Antiqua"/>
          <w:bCs/>
          <w:iCs/>
          <w:kern w:val="0"/>
          <w:sz w:val="24"/>
          <w:szCs w:val="24"/>
        </w:rPr>
        <w:t xml:space="preserve"> not increase the rebleeding rate in LGIB</w:t>
      </w:r>
      <w:r w:rsidR="00E85BCA" w:rsidRPr="00927BF2">
        <w:rPr>
          <w:rFonts w:ascii="Book Antiqua" w:hAnsi="Book Antiqua"/>
          <w:bCs/>
          <w:iCs/>
          <w:kern w:val="0"/>
          <w:sz w:val="24"/>
          <w:szCs w:val="24"/>
        </w:rPr>
        <w:fldChar w:fldCharType="begin"/>
      </w:r>
      <w:r w:rsidR="00E85BCA" w:rsidRPr="00927BF2">
        <w:rPr>
          <w:rFonts w:ascii="Book Antiqua" w:hAnsi="Book Antiqua"/>
          <w:bCs/>
          <w:iCs/>
          <w:kern w:val="0"/>
          <w:sz w:val="24"/>
          <w:szCs w:val="24"/>
        </w:rPr>
        <w:instrText>ADDIN RW.CITE{{426 Nagata,N. 2017}}</w:instrText>
      </w:r>
      <w:r w:rsidR="00E85BCA"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[94]</w:t>
      </w:r>
      <w:r w:rsidR="00E85BCA" w:rsidRPr="00927BF2">
        <w:rPr>
          <w:rFonts w:ascii="Book Antiqua" w:hAnsi="Book Antiqua"/>
          <w:bCs/>
          <w:iCs/>
          <w:kern w:val="0"/>
          <w:sz w:val="24"/>
          <w:szCs w:val="24"/>
        </w:rPr>
        <w:fldChar w:fldCharType="end"/>
      </w:r>
      <w:r w:rsidR="00E679CA" w:rsidRPr="00927BF2">
        <w:rPr>
          <w:rFonts w:ascii="Book Antiqua" w:hAnsi="Book Antiqua"/>
          <w:bCs/>
          <w:iCs/>
          <w:kern w:val="0"/>
          <w:sz w:val="24"/>
          <w:szCs w:val="24"/>
        </w:rPr>
        <w:t xml:space="preserve"> </w:t>
      </w:r>
      <w:r w:rsidR="00397AD5" w:rsidRPr="00927BF2">
        <w:rPr>
          <w:rFonts w:ascii="Book Antiqua" w:hAnsi="Book Antiqua"/>
          <w:bCs/>
          <w:iCs/>
          <w:kern w:val="0"/>
          <w:sz w:val="24"/>
          <w:szCs w:val="24"/>
        </w:rPr>
        <w:t xml:space="preserve">or </w:t>
      </w:r>
      <w:r w:rsidR="00BA6C9A" w:rsidRPr="00927BF2">
        <w:rPr>
          <w:rFonts w:ascii="Book Antiqua" w:hAnsi="Book Antiqua"/>
          <w:bCs/>
          <w:iCs/>
          <w:kern w:val="0"/>
          <w:sz w:val="24"/>
          <w:szCs w:val="24"/>
        </w:rPr>
        <w:t xml:space="preserve">all </w:t>
      </w:r>
      <w:r w:rsidR="00397AD5" w:rsidRPr="00927BF2">
        <w:rPr>
          <w:rFonts w:ascii="Book Antiqua" w:hAnsi="Book Antiqua"/>
          <w:bCs/>
          <w:iCs/>
          <w:kern w:val="0"/>
          <w:sz w:val="24"/>
          <w:szCs w:val="24"/>
        </w:rPr>
        <w:t xml:space="preserve">types of </w:t>
      </w:r>
      <w:r w:rsidR="00BA6C9A" w:rsidRPr="00927BF2">
        <w:rPr>
          <w:rFonts w:ascii="Book Antiqua" w:hAnsi="Book Antiqua"/>
          <w:bCs/>
          <w:iCs/>
          <w:kern w:val="0"/>
          <w:sz w:val="24"/>
          <w:szCs w:val="24"/>
        </w:rPr>
        <w:t>GIB</w:t>
      </w:r>
      <w:r w:rsidR="00C13AE8" w:rsidRPr="00927BF2">
        <w:rPr>
          <w:rFonts w:ascii="Book Antiqua" w:hAnsi="Book Antiqua"/>
          <w:bCs/>
          <w:iCs/>
          <w:kern w:val="0"/>
          <w:sz w:val="24"/>
          <w:szCs w:val="24"/>
        </w:rPr>
        <w:fldChar w:fldCharType="begin"/>
      </w:r>
      <w:r w:rsidR="00C13AE8" w:rsidRPr="00927BF2">
        <w:rPr>
          <w:rFonts w:ascii="Book Antiqua" w:hAnsi="Book Antiqua"/>
          <w:bCs/>
          <w:iCs/>
          <w:kern w:val="0"/>
          <w:sz w:val="24"/>
          <w:szCs w:val="24"/>
        </w:rPr>
        <w:instrText>ADDIN RW.CITE{{462 Rubin,T.A. 2003}}</w:instrText>
      </w:r>
      <w:r w:rsidR="00C13AE8"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[95]</w:t>
      </w:r>
      <w:r w:rsidR="00C13AE8" w:rsidRPr="00927BF2">
        <w:rPr>
          <w:rFonts w:ascii="Book Antiqua" w:hAnsi="Book Antiqua"/>
          <w:bCs/>
          <w:iCs/>
          <w:kern w:val="0"/>
          <w:sz w:val="24"/>
          <w:szCs w:val="24"/>
        </w:rPr>
        <w:fldChar w:fldCharType="end"/>
      </w:r>
      <w:r w:rsidR="009E63B1" w:rsidRPr="00927BF2">
        <w:rPr>
          <w:rFonts w:ascii="Book Antiqua" w:hAnsi="Book Antiqua"/>
          <w:bCs/>
          <w:iCs/>
          <w:kern w:val="0"/>
          <w:sz w:val="24"/>
          <w:szCs w:val="24"/>
        </w:rPr>
        <w:t xml:space="preserve">. Thus, </w:t>
      </w:r>
      <w:r w:rsidR="003A7ABB" w:rsidRPr="00927BF2">
        <w:rPr>
          <w:rFonts w:ascii="Book Antiqua" w:hAnsi="Book Antiqua"/>
          <w:bCs/>
          <w:iCs/>
          <w:kern w:val="0"/>
          <w:sz w:val="24"/>
          <w:szCs w:val="24"/>
        </w:rPr>
        <w:t>an</w:t>
      </w:r>
      <w:r w:rsidR="009E63B1" w:rsidRPr="00927BF2">
        <w:rPr>
          <w:rFonts w:ascii="Book Antiqua" w:hAnsi="Book Antiqua"/>
          <w:bCs/>
          <w:iCs/>
          <w:kern w:val="0"/>
          <w:sz w:val="24"/>
          <w:szCs w:val="24"/>
        </w:rPr>
        <w:t xml:space="preserve"> elevated INR appears not to </w:t>
      </w:r>
      <w:r w:rsidR="00397AD5" w:rsidRPr="00927BF2">
        <w:rPr>
          <w:rFonts w:ascii="Book Antiqua" w:hAnsi="Book Antiqua"/>
          <w:bCs/>
          <w:iCs/>
          <w:kern w:val="0"/>
          <w:sz w:val="24"/>
          <w:szCs w:val="24"/>
        </w:rPr>
        <w:t xml:space="preserve">carry a risk of </w:t>
      </w:r>
      <w:r w:rsidR="009E63B1" w:rsidRPr="00927BF2">
        <w:rPr>
          <w:rFonts w:ascii="Book Antiqua" w:hAnsi="Book Antiqua"/>
          <w:bCs/>
          <w:iCs/>
          <w:kern w:val="0"/>
          <w:sz w:val="24"/>
          <w:szCs w:val="24"/>
        </w:rPr>
        <w:t xml:space="preserve">rebleeding. </w:t>
      </w:r>
      <w:r w:rsidR="003A7ABB" w:rsidRPr="00927BF2">
        <w:rPr>
          <w:rFonts w:ascii="Book Antiqua" w:hAnsi="Book Antiqua"/>
          <w:bCs/>
          <w:iCs/>
          <w:kern w:val="0"/>
          <w:sz w:val="24"/>
          <w:szCs w:val="24"/>
        </w:rPr>
        <w:t>However</w:t>
      </w:r>
      <w:r w:rsidR="009E63B1" w:rsidRPr="00927BF2">
        <w:rPr>
          <w:rFonts w:ascii="Book Antiqua" w:hAnsi="Book Antiqua"/>
          <w:bCs/>
          <w:iCs/>
          <w:kern w:val="0"/>
          <w:sz w:val="24"/>
          <w:szCs w:val="24"/>
        </w:rPr>
        <w:t xml:space="preserve">, </w:t>
      </w:r>
      <w:r w:rsidR="003A7ABB" w:rsidRPr="00927BF2">
        <w:rPr>
          <w:rFonts w:ascii="Book Antiqua" w:hAnsi="Book Antiqua"/>
          <w:bCs/>
          <w:iCs/>
          <w:kern w:val="0"/>
          <w:sz w:val="24"/>
          <w:szCs w:val="24"/>
        </w:rPr>
        <w:t>an</w:t>
      </w:r>
      <w:r w:rsidR="009E63B1" w:rsidRPr="00927BF2">
        <w:rPr>
          <w:rFonts w:ascii="Book Antiqua" w:hAnsi="Book Antiqua"/>
          <w:bCs/>
          <w:iCs/>
          <w:kern w:val="0"/>
          <w:sz w:val="24"/>
          <w:szCs w:val="24"/>
        </w:rPr>
        <w:t xml:space="preserve"> elevated INR </w:t>
      </w:r>
      <w:r w:rsidR="002B6924" w:rsidRPr="00927BF2">
        <w:rPr>
          <w:rFonts w:ascii="Book Antiqua" w:hAnsi="Book Antiqua"/>
          <w:bCs/>
          <w:iCs/>
          <w:kern w:val="0"/>
          <w:sz w:val="24"/>
          <w:szCs w:val="24"/>
        </w:rPr>
        <w:t xml:space="preserve">at onset </w:t>
      </w:r>
      <w:r w:rsidR="009E63B1" w:rsidRPr="00927BF2">
        <w:rPr>
          <w:rFonts w:ascii="Book Antiqua" w:hAnsi="Book Antiqua"/>
          <w:bCs/>
          <w:iCs/>
          <w:kern w:val="0"/>
          <w:sz w:val="24"/>
          <w:szCs w:val="24"/>
        </w:rPr>
        <w:t xml:space="preserve">has been </w:t>
      </w:r>
      <w:r w:rsidR="002B6924" w:rsidRPr="00927BF2">
        <w:rPr>
          <w:rFonts w:ascii="Book Antiqua" w:hAnsi="Book Antiqua"/>
          <w:bCs/>
          <w:iCs/>
          <w:kern w:val="0"/>
          <w:sz w:val="24"/>
          <w:szCs w:val="24"/>
        </w:rPr>
        <w:t xml:space="preserve">reported to be </w:t>
      </w:r>
      <w:r w:rsidR="009E63B1" w:rsidRPr="00927BF2">
        <w:rPr>
          <w:rFonts w:ascii="Book Antiqua" w:hAnsi="Book Antiqua"/>
          <w:bCs/>
          <w:iCs/>
          <w:kern w:val="0"/>
          <w:sz w:val="24"/>
          <w:szCs w:val="24"/>
        </w:rPr>
        <w:t>a predictor</w:t>
      </w:r>
      <w:r w:rsidR="00AB59D1" w:rsidRPr="00927BF2">
        <w:rPr>
          <w:rFonts w:ascii="Book Antiqua" w:hAnsi="Book Antiqua"/>
          <w:bCs/>
          <w:iCs/>
          <w:kern w:val="0"/>
          <w:sz w:val="24"/>
          <w:szCs w:val="24"/>
        </w:rPr>
        <w:t xml:space="preserve"> o</w:t>
      </w:r>
      <w:r w:rsidR="008F249A" w:rsidRPr="00927BF2">
        <w:rPr>
          <w:rFonts w:ascii="Book Antiqua" w:hAnsi="Book Antiqua"/>
          <w:bCs/>
          <w:iCs/>
          <w:kern w:val="0"/>
          <w:sz w:val="24"/>
          <w:szCs w:val="24"/>
        </w:rPr>
        <w:t>f thromboembolism within 90 d</w:t>
      </w:r>
      <w:r w:rsidR="00AB59D1" w:rsidRPr="00927BF2">
        <w:rPr>
          <w:rFonts w:ascii="Book Antiqua" w:hAnsi="Book Antiqua"/>
          <w:bCs/>
          <w:iCs/>
          <w:kern w:val="0"/>
          <w:sz w:val="24"/>
          <w:szCs w:val="24"/>
        </w:rPr>
        <w:t xml:space="preserve"> of endoscopy for all GIB (INR &gt; 2.5, </w:t>
      </w:r>
      <w:r w:rsidR="00B84EF6" w:rsidRPr="00927BF2">
        <w:rPr>
          <w:rFonts w:ascii="Book Antiqua" w:hAnsi="Book Antiqua"/>
          <w:bCs/>
          <w:iCs/>
          <w:kern w:val="0"/>
          <w:sz w:val="24"/>
          <w:szCs w:val="24"/>
        </w:rPr>
        <w:t>OR</w:t>
      </w:r>
      <w:r w:rsidR="00A27CEB" w:rsidRPr="00927BF2">
        <w:rPr>
          <w:rFonts w:ascii="Book Antiqua" w:eastAsia="宋体" w:hAnsi="Book Antiqua" w:hint="eastAsia"/>
          <w:bCs/>
          <w:iCs/>
          <w:kern w:val="0"/>
          <w:sz w:val="24"/>
          <w:szCs w:val="24"/>
          <w:lang w:eastAsia="zh-CN"/>
        </w:rPr>
        <w:t>:</w:t>
      </w:r>
      <w:r w:rsidR="00AB59D1" w:rsidRPr="00927BF2">
        <w:rPr>
          <w:rFonts w:ascii="Book Antiqua" w:hAnsi="Book Antiqua"/>
          <w:bCs/>
          <w:iCs/>
          <w:kern w:val="0"/>
          <w:sz w:val="24"/>
          <w:szCs w:val="24"/>
        </w:rPr>
        <w:t xml:space="preserve"> 7.9)</w:t>
      </w:r>
      <w:r w:rsidR="00C13AE8" w:rsidRPr="00927BF2">
        <w:rPr>
          <w:rFonts w:ascii="Book Antiqua" w:hAnsi="Book Antiqua"/>
          <w:bCs/>
          <w:iCs/>
          <w:kern w:val="0"/>
          <w:sz w:val="24"/>
          <w:szCs w:val="24"/>
        </w:rPr>
        <w:fldChar w:fldCharType="begin"/>
      </w:r>
      <w:r w:rsidR="00C13AE8" w:rsidRPr="00927BF2">
        <w:rPr>
          <w:rFonts w:ascii="Book Antiqua" w:hAnsi="Book Antiqua"/>
          <w:bCs/>
          <w:iCs/>
          <w:kern w:val="0"/>
          <w:sz w:val="24"/>
          <w:szCs w:val="24"/>
        </w:rPr>
        <w:instrText>ADDIN RW.CITE{{426 Nagata,N. 2017}}</w:instrText>
      </w:r>
      <w:r w:rsidR="00C13AE8"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[94]</w:t>
      </w:r>
      <w:r w:rsidR="00C13AE8" w:rsidRPr="00927BF2">
        <w:rPr>
          <w:rFonts w:ascii="Book Antiqua" w:hAnsi="Book Antiqua"/>
          <w:bCs/>
          <w:iCs/>
          <w:kern w:val="0"/>
          <w:sz w:val="24"/>
          <w:szCs w:val="24"/>
        </w:rPr>
        <w:fldChar w:fldCharType="end"/>
      </w:r>
      <w:r w:rsidR="00397AD5" w:rsidRPr="00927BF2">
        <w:rPr>
          <w:rFonts w:ascii="Book Antiqua" w:hAnsi="Book Antiqua"/>
          <w:bCs/>
          <w:iCs/>
          <w:kern w:val="0"/>
          <w:sz w:val="24"/>
          <w:szCs w:val="24"/>
        </w:rPr>
        <w:t xml:space="preserve">, </w:t>
      </w:r>
      <w:r w:rsidR="00AB59D1" w:rsidRPr="00927BF2">
        <w:rPr>
          <w:rFonts w:ascii="Book Antiqua" w:hAnsi="Book Antiqua"/>
          <w:bCs/>
          <w:iCs/>
          <w:kern w:val="0"/>
          <w:sz w:val="24"/>
          <w:szCs w:val="24"/>
        </w:rPr>
        <w:t xml:space="preserve">and of mortality for nonvariceal UGIB (INR &gt; 1.5, </w:t>
      </w:r>
      <w:r w:rsidR="00130B44" w:rsidRPr="00927BF2">
        <w:rPr>
          <w:rFonts w:ascii="Book Antiqua" w:hAnsi="Book Antiqua"/>
          <w:bCs/>
          <w:iCs/>
          <w:kern w:val="0"/>
          <w:sz w:val="24"/>
          <w:szCs w:val="24"/>
        </w:rPr>
        <w:t>OR</w:t>
      </w:r>
      <w:r w:rsidR="00A27CEB" w:rsidRPr="00927BF2">
        <w:rPr>
          <w:rFonts w:ascii="Book Antiqua" w:eastAsia="宋体" w:hAnsi="Book Antiqua" w:hint="eastAsia"/>
          <w:bCs/>
          <w:iCs/>
          <w:kern w:val="0"/>
          <w:sz w:val="24"/>
          <w:szCs w:val="24"/>
          <w:lang w:eastAsia="zh-CN"/>
        </w:rPr>
        <w:t>:</w:t>
      </w:r>
      <w:r w:rsidR="00AB59D1" w:rsidRPr="00927BF2">
        <w:rPr>
          <w:rFonts w:ascii="Book Antiqua" w:hAnsi="Book Antiqua"/>
          <w:bCs/>
          <w:iCs/>
          <w:kern w:val="0"/>
          <w:sz w:val="24"/>
          <w:szCs w:val="24"/>
        </w:rPr>
        <w:t xml:space="preserve"> </w:t>
      </w:r>
      <w:r w:rsidR="002B6924" w:rsidRPr="00927BF2">
        <w:rPr>
          <w:rFonts w:ascii="Book Antiqua" w:hAnsi="Book Antiqua"/>
          <w:bCs/>
          <w:iCs/>
          <w:kern w:val="0"/>
          <w:sz w:val="24"/>
          <w:szCs w:val="24"/>
        </w:rPr>
        <w:t>5.6</w:t>
      </w:r>
      <w:r w:rsidR="00AB59D1" w:rsidRPr="00927BF2">
        <w:rPr>
          <w:rFonts w:ascii="Book Antiqua" w:hAnsi="Book Antiqua"/>
          <w:bCs/>
          <w:iCs/>
          <w:kern w:val="0"/>
          <w:sz w:val="24"/>
          <w:szCs w:val="24"/>
        </w:rPr>
        <w:t>)</w:t>
      </w:r>
      <w:r w:rsidR="003D0D76" w:rsidRPr="00927BF2">
        <w:rPr>
          <w:rFonts w:ascii="Book Antiqua" w:hAnsi="Book Antiqua"/>
          <w:bCs/>
          <w:iCs/>
          <w:kern w:val="0"/>
          <w:sz w:val="24"/>
          <w:szCs w:val="24"/>
        </w:rPr>
        <w:fldChar w:fldCharType="begin"/>
      </w:r>
      <w:r w:rsidR="003D0D76" w:rsidRPr="00927BF2">
        <w:rPr>
          <w:rFonts w:ascii="Book Antiqua" w:hAnsi="Book Antiqua"/>
          <w:bCs/>
          <w:iCs/>
          <w:kern w:val="0"/>
          <w:sz w:val="24"/>
          <w:szCs w:val="24"/>
        </w:rPr>
        <w:instrText>ADDIN RW.CITE{{450 Jairath,V. 2013}}</w:instrText>
      </w:r>
      <w:r w:rsidR="003D0D76"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[96]</w:t>
      </w:r>
      <w:r w:rsidR="003D0D76" w:rsidRPr="00927BF2">
        <w:rPr>
          <w:rFonts w:ascii="Book Antiqua" w:hAnsi="Book Antiqua"/>
          <w:bCs/>
          <w:iCs/>
          <w:kern w:val="0"/>
          <w:sz w:val="24"/>
          <w:szCs w:val="24"/>
        </w:rPr>
        <w:fldChar w:fldCharType="end"/>
      </w:r>
      <w:r w:rsidR="00AB59D1" w:rsidRPr="00927BF2">
        <w:rPr>
          <w:rFonts w:ascii="Book Antiqua" w:hAnsi="Book Antiqua"/>
          <w:bCs/>
          <w:iCs/>
          <w:kern w:val="0"/>
          <w:sz w:val="24"/>
          <w:szCs w:val="24"/>
        </w:rPr>
        <w:t xml:space="preserve">. </w:t>
      </w:r>
      <w:r w:rsidR="009E63B1" w:rsidRPr="00927BF2">
        <w:rPr>
          <w:rFonts w:ascii="Book Antiqua" w:hAnsi="Book Antiqua"/>
          <w:bCs/>
          <w:iCs/>
          <w:kern w:val="0"/>
          <w:sz w:val="24"/>
          <w:szCs w:val="24"/>
        </w:rPr>
        <w:t>This is presumably because INR is a</w:t>
      </w:r>
      <w:r w:rsidR="00F84995" w:rsidRPr="00927BF2">
        <w:rPr>
          <w:rFonts w:ascii="Book Antiqua" w:hAnsi="Book Antiqua"/>
          <w:bCs/>
          <w:iCs/>
          <w:kern w:val="0"/>
          <w:sz w:val="24"/>
          <w:szCs w:val="24"/>
        </w:rPr>
        <w:t>n</w:t>
      </w:r>
      <w:r w:rsidR="009E63B1" w:rsidRPr="00927BF2">
        <w:rPr>
          <w:rFonts w:ascii="Book Antiqua" w:hAnsi="Book Antiqua"/>
          <w:bCs/>
          <w:iCs/>
          <w:kern w:val="0"/>
          <w:sz w:val="24"/>
          <w:szCs w:val="24"/>
        </w:rPr>
        <w:t xml:space="preserve"> indicator of underlying comorbid diseases.</w:t>
      </w:r>
      <w:r w:rsidR="002B6924" w:rsidRPr="00927BF2">
        <w:rPr>
          <w:rFonts w:ascii="Book Antiqua" w:hAnsi="Book Antiqua"/>
          <w:bCs/>
          <w:iCs/>
          <w:kern w:val="0"/>
          <w:sz w:val="24"/>
          <w:szCs w:val="24"/>
        </w:rPr>
        <w:t xml:space="preserve"> In </w:t>
      </w:r>
      <w:r w:rsidR="003A7ABB" w:rsidRPr="00927BF2">
        <w:rPr>
          <w:rFonts w:ascii="Book Antiqua" w:hAnsi="Book Antiqua"/>
          <w:bCs/>
          <w:iCs/>
          <w:kern w:val="0"/>
          <w:sz w:val="24"/>
          <w:szCs w:val="24"/>
        </w:rPr>
        <w:t>a</w:t>
      </w:r>
      <w:r w:rsidR="002B6924" w:rsidRPr="00927BF2">
        <w:rPr>
          <w:rFonts w:ascii="Book Antiqua" w:hAnsi="Book Antiqua"/>
          <w:bCs/>
          <w:iCs/>
          <w:kern w:val="0"/>
          <w:sz w:val="24"/>
          <w:szCs w:val="24"/>
        </w:rPr>
        <w:t xml:space="preserve"> study of all</w:t>
      </w:r>
      <w:r w:rsidR="00397AD5" w:rsidRPr="00927BF2">
        <w:rPr>
          <w:rFonts w:ascii="Book Antiqua" w:hAnsi="Book Antiqua"/>
          <w:bCs/>
          <w:iCs/>
          <w:kern w:val="0"/>
          <w:sz w:val="24"/>
          <w:szCs w:val="24"/>
        </w:rPr>
        <w:t xml:space="preserve"> types of</w:t>
      </w:r>
      <w:r w:rsidR="002B6924" w:rsidRPr="00927BF2">
        <w:rPr>
          <w:rFonts w:ascii="Book Antiqua" w:hAnsi="Book Antiqua"/>
          <w:bCs/>
          <w:iCs/>
          <w:kern w:val="0"/>
          <w:sz w:val="24"/>
          <w:szCs w:val="24"/>
        </w:rPr>
        <w:t xml:space="preserve"> GIB, o</w:t>
      </w:r>
      <w:r w:rsidR="00EE0395" w:rsidRPr="00927BF2">
        <w:rPr>
          <w:rFonts w:ascii="Book Antiqua" w:hAnsi="Book Antiqua"/>
          <w:bCs/>
          <w:iCs/>
          <w:kern w:val="0"/>
          <w:sz w:val="24"/>
          <w:szCs w:val="24"/>
        </w:rPr>
        <w:t xml:space="preserve">ther </w:t>
      </w:r>
      <w:r w:rsidR="00DC6400" w:rsidRPr="00927BF2">
        <w:rPr>
          <w:rFonts w:ascii="Book Antiqua" w:hAnsi="Book Antiqua"/>
          <w:bCs/>
          <w:iCs/>
          <w:kern w:val="0"/>
          <w:sz w:val="24"/>
          <w:szCs w:val="24"/>
        </w:rPr>
        <w:t xml:space="preserve">factors related to </w:t>
      </w:r>
      <w:r w:rsidR="00EE0395" w:rsidRPr="00927BF2">
        <w:rPr>
          <w:rFonts w:ascii="Book Antiqua" w:hAnsi="Book Antiqua"/>
          <w:bCs/>
          <w:iCs/>
          <w:kern w:val="0"/>
          <w:sz w:val="24"/>
          <w:szCs w:val="24"/>
        </w:rPr>
        <w:t>anticoagulant management</w:t>
      </w:r>
      <w:r w:rsidR="003A7ABB" w:rsidRPr="00927BF2">
        <w:rPr>
          <w:rFonts w:ascii="Book Antiqua" w:hAnsi="Book Antiqua"/>
          <w:bCs/>
          <w:iCs/>
          <w:kern w:val="0"/>
          <w:sz w:val="24"/>
          <w:szCs w:val="24"/>
        </w:rPr>
        <w:t>,</w:t>
      </w:r>
      <w:r w:rsidR="00EE0395" w:rsidRPr="00927BF2">
        <w:rPr>
          <w:rFonts w:ascii="Book Antiqua" w:hAnsi="Book Antiqua"/>
          <w:bCs/>
          <w:iCs/>
          <w:kern w:val="0"/>
          <w:sz w:val="24"/>
          <w:szCs w:val="24"/>
        </w:rPr>
        <w:t xml:space="preserve"> such as </w:t>
      </w:r>
      <w:r w:rsidR="003A7ABB" w:rsidRPr="00927BF2">
        <w:rPr>
          <w:rFonts w:ascii="Book Antiqua" w:hAnsi="Book Antiqua"/>
          <w:bCs/>
          <w:iCs/>
          <w:kern w:val="0"/>
          <w:sz w:val="24"/>
          <w:szCs w:val="24"/>
        </w:rPr>
        <w:t xml:space="preserve">the </w:t>
      </w:r>
      <w:r w:rsidR="00EE0395" w:rsidRPr="00927BF2">
        <w:rPr>
          <w:rFonts w:ascii="Book Antiqua" w:hAnsi="Book Antiqua"/>
          <w:bCs/>
          <w:iCs/>
          <w:kern w:val="0"/>
          <w:sz w:val="24"/>
          <w:szCs w:val="24"/>
        </w:rPr>
        <w:t>d</w:t>
      </w:r>
      <w:r w:rsidR="00ED5380" w:rsidRPr="00927BF2">
        <w:rPr>
          <w:rFonts w:ascii="Book Antiqua" w:hAnsi="Book Antiqua"/>
          <w:bCs/>
          <w:iCs/>
          <w:kern w:val="0"/>
          <w:sz w:val="24"/>
          <w:szCs w:val="24"/>
        </w:rPr>
        <w:t>ifference in onset and pre-endoscopic INR, reversal agent use, and anticoagulant interruption</w:t>
      </w:r>
      <w:r w:rsidR="003A7ABB" w:rsidRPr="00927BF2">
        <w:rPr>
          <w:rFonts w:ascii="Book Antiqua" w:hAnsi="Book Antiqua"/>
          <w:bCs/>
          <w:iCs/>
          <w:kern w:val="0"/>
          <w:sz w:val="24"/>
          <w:szCs w:val="24"/>
        </w:rPr>
        <w:t>,</w:t>
      </w:r>
      <w:r w:rsidR="002B6924" w:rsidRPr="00927BF2">
        <w:rPr>
          <w:rFonts w:ascii="Book Antiqua" w:hAnsi="Book Antiqua"/>
          <w:bCs/>
          <w:iCs/>
          <w:kern w:val="0"/>
          <w:sz w:val="24"/>
          <w:szCs w:val="24"/>
        </w:rPr>
        <w:t xml:space="preserve"> were associated with thromboembolism</w:t>
      </w:r>
      <w:r w:rsidR="003D0D76" w:rsidRPr="00927BF2">
        <w:rPr>
          <w:rFonts w:ascii="Book Antiqua" w:hAnsi="Book Antiqua"/>
          <w:bCs/>
          <w:iCs/>
          <w:kern w:val="0"/>
          <w:sz w:val="24"/>
          <w:szCs w:val="24"/>
        </w:rPr>
        <w:fldChar w:fldCharType="begin"/>
      </w:r>
      <w:r w:rsidR="003D0D76" w:rsidRPr="00927BF2">
        <w:rPr>
          <w:rFonts w:ascii="Book Antiqua" w:hAnsi="Book Antiqua"/>
          <w:bCs/>
          <w:iCs/>
          <w:kern w:val="0"/>
          <w:sz w:val="24"/>
          <w:szCs w:val="24"/>
        </w:rPr>
        <w:instrText>ADDIN RW.CITE{{426 Nagata,N. 2017}}</w:instrText>
      </w:r>
      <w:r w:rsidR="003D0D76"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[94]</w:t>
      </w:r>
      <w:r w:rsidR="003D0D76" w:rsidRPr="00927BF2">
        <w:rPr>
          <w:rFonts w:ascii="Book Antiqua" w:hAnsi="Book Antiqua"/>
          <w:bCs/>
          <w:iCs/>
          <w:kern w:val="0"/>
          <w:sz w:val="24"/>
          <w:szCs w:val="24"/>
        </w:rPr>
        <w:fldChar w:fldCharType="end"/>
      </w:r>
      <w:r w:rsidR="002B6924" w:rsidRPr="00927BF2">
        <w:rPr>
          <w:rFonts w:ascii="Book Antiqua" w:hAnsi="Book Antiqua"/>
          <w:bCs/>
          <w:iCs/>
          <w:kern w:val="0"/>
          <w:sz w:val="24"/>
          <w:szCs w:val="24"/>
        </w:rPr>
        <w:t xml:space="preserve">. Therefore, </w:t>
      </w:r>
      <w:r w:rsidR="00FA4CE6" w:rsidRPr="00927BF2">
        <w:rPr>
          <w:rFonts w:ascii="Book Antiqua" w:hAnsi="Book Antiqua"/>
          <w:bCs/>
          <w:iCs/>
          <w:kern w:val="0"/>
          <w:sz w:val="24"/>
          <w:szCs w:val="24"/>
        </w:rPr>
        <w:t xml:space="preserve">it might be unnecessary to </w:t>
      </w:r>
      <w:r w:rsidR="003A7ABB" w:rsidRPr="00927BF2">
        <w:rPr>
          <w:rFonts w:ascii="Book Antiqua" w:hAnsi="Book Antiqua"/>
          <w:bCs/>
          <w:iCs/>
          <w:kern w:val="0"/>
          <w:sz w:val="24"/>
          <w:szCs w:val="24"/>
        </w:rPr>
        <w:t xml:space="preserve">actively </w:t>
      </w:r>
      <w:r w:rsidR="00FA4CE6" w:rsidRPr="00927BF2">
        <w:rPr>
          <w:rFonts w:ascii="Book Antiqua" w:hAnsi="Book Antiqua"/>
          <w:bCs/>
          <w:iCs/>
          <w:kern w:val="0"/>
          <w:sz w:val="24"/>
          <w:szCs w:val="24"/>
        </w:rPr>
        <w:t xml:space="preserve">reduce </w:t>
      </w:r>
      <w:r w:rsidR="003A7ABB" w:rsidRPr="00927BF2">
        <w:rPr>
          <w:rFonts w:ascii="Book Antiqua" w:hAnsi="Book Antiqua"/>
          <w:bCs/>
          <w:iCs/>
          <w:kern w:val="0"/>
          <w:sz w:val="24"/>
          <w:szCs w:val="24"/>
        </w:rPr>
        <w:t xml:space="preserve">the </w:t>
      </w:r>
      <w:r w:rsidR="00FA4CE6" w:rsidRPr="00927BF2">
        <w:rPr>
          <w:rFonts w:ascii="Book Antiqua" w:hAnsi="Book Antiqua"/>
          <w:bCs/>
          <w:iCs/>
          <w:kern w:val="0"/>
          <w:sz w:val="24"/>
          <w:szCs w:val="24"/>
        </w:rPr>
        <w:t xml:space="preserve">INR. </w:t>
      </w:r>
      <w:r w:rsidR="002B6924" w:rsidRPr="00927BF2">
        <w:rPr>
          <w:rFonts w:ascii="Book Antiqua" w:hAnsi="Book Antiqua"/>
          <w:bCs/>
          <w:iCs/>
          <w:kern w:val="0"/>
          <w:sz w:val="24"/>
          <w:szCs w:val="24"/>
        </w:rPr>
        <w:t>Rather, e</w:t>
      </w:r>
      <w:r w:rsidR="00707387" w:rsidRPr="00927BF2">
        <w:rPr>
          <w:rFonts w:ascii="Book Antiqua" w:hAnsi="Book Antiqua"/>
          <w:bCs/>
          <w:iCs/>
          <w:kern w:val="0"/>
          <w:sz w:val="24"/>
          <w:szCs w:val="24"/>
        </w:rPr>
        <w:t xml:space="preserve">arly </w:t>
      </w:r>
      <w:r w:rsidR="00B412E3" w:rsidRPr="00927BF2">
        <w:rPr>
          <w:rFonts w:ascii="Book Antiqua" w:hAnsi="Book Antiqua"/>
          <w:bCs/>
          <w:iCs/>
          <w:kern w:val="0"/>
          <w:sz w:val="24"/>
          <w:szCs w:val="24"/>
        </w:rPr>
        <w:t>endoscopy</w:t>
      </w:r>
      <w:r w:rsidR="00707387" w:rsidRPr="00927BF2">
        <w:rPr>
          <w:rFonts w:ascii="Book Antiqua" w:hAnsi="Book Antiqua"/>
          <w:bCs/>
          <w:iCs/>
          <w:kern w:val="0"/>
          <w:sz w:val="24"/>
          <w:szCs w:val="24"/>
        </w:rPr>
        <w:t xml:space="preserve"> without </w:t>
      </w:r>
      <w:r w:rsidR="00397AD5" w:rsidRPr="00927BF2">
        <w:rPr>
          <w:rFonts w:ascii="Book Antiqua" w:hAnsi="Book Antiqua"/>
          <w:bCs/>
          <w:iCs/>
          <w:kern w:val="0"/>
          <w:sz w:val="24"/>
          <w:szCs w:val="24"/>
        </w:rPr>
        <w:t xml:space="preserve">using </w:t>
      </w:r>
      <w:r w:rsidR="003A7ABB" w:rsidRPr="00927BF2">
        <w:rPr>
          <w:rFonts w:ascii="Book Antiqua" w:hAnsi="Book Antiqua"/>
          <w:bCs/>
          <w:iCs/>
          <w:kern w:val="0"/>
          <w:sz w:val="24"/>
          <w:szCs w:val="24"/>
        </w:rPr>
        <w:t xml:space="preserve">a </w:t>
      </w:r>
      <w:r w:rsidR="00707387" w:rsidRPr="00927BF2">
        <w:rPr>
          <w:rFonts w:ascii="Book Antiqua" w:hAnsi="Book Antiqua"/>
          <w:bCs/>
          <w:iCs/>
          <w:kern w:val="0"/>
          <w:sz w:val="24"/>
          <w:szCs w:val="24"/>
        </w:rPr>
        <w:t>reversal agent or</w:t>
      </w:r>
      <w:r w:rsidR="00EE0395" w:rsidRPr="00927BF2">
        <w:rPr>
          <w:rFonts w:ascii="Book Antiqua" w:hAnsi="Book Antiqua"/>
          <w:bCs/>
          <w:iCs/>
          <w:kern w:val="0"/>
          <w:sz w:val="24"/>
          <w:szCs w:val="24"/>
        </w:rPr>
        <w:t xml:space="preserve"> </w:t>
      </w:r>
      <w:r w:rsidR="003A7ABB" w:rsidRPr="00927BF2">
        <w:rPr>
          <w:rFonts w:ascii="Book Antiqua" w:hAnsi="Book Antiqua"/>
          <w:bCs/>
          <w:iCs/>
          <w:kern w:val="0"/>
          <w:sz w:val="24"/>
          <w:szCs w:val="24"/>
        </w:rPr>
        <w:t xml:space="preserve">interrupting </w:t>
      </w:r>
      <w:r w:rsidR="00EE0395" w:rsidRPr="00927BF2">
        <w:rPr>
          <w:rFonts w:ascii="Book Antiqua" w:hAnsi="Book Antiqua"/>
          <w:bCs/>
          <w:iCs/>
          <w:kern w:val="0"/>
          <w:sz w:val="24"/>
          <w:szCs w:val="24"/>
        </w:rPr>
        <w:t>anticoagulant</w:t>
      </w:r>
      <w:r w:rsidR="003A7ABB" w:rsidRPr="00927BF2">
        <w:rPr>
          <w:rFonts w:ascii="Book Antiqua" w:hAnsi="Book Antiqua"/>
          <w:bCs/>
          <w:iCs/>
          <w:kern w:val="0"/>
          <w:sz w:val="24"/>
          <w:szCs w:val="24"/>
        </w:rPr>
        <w:t xml:space="preserve"> therapy</w:t>
      </w:r>
      <w:r w:rsidR="00EE0395" w:rsidRPr="00927BF2">
        <w:rPr>
          <w:rFonts w:ascii="Book Antiqua" w:hAnsi="Book Antiqua"/>
          <w:bCs/>
          <w:iCs/>
          <w:kern w:val="0"/>
          <w:sz w:val="24"/>
          <w:szCs w:val="24"/>
        </w:rPr>
        <w:t xml:space="preserve"> may be warranted for acute GIB. </w:t>
      </w:r>
    </w:p>
    <w:p w:rsidR="002E50FC" w:rsidRPr="00927BF2" w:rsidRDefault="00397AD5" w:rsidP="00A27CEB">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R</w:t>
      </w:r>
      <w:r w:rsidR="00377874" w:rsidRPr="00927BF2">
        <w:rPr>
          <w:rFonts w:ascii="Book Antiqua" w:hAnsi="Book Antiqua"/>
          <w:bCs/>
          <w:iCs/>
          <w:kern w:val="0"/>
          <w:sz w:val="24"/>
          <w:szCs w:val="24"/>
        </w:rPr>
        <w:t>ever</w:t>
      </w:r>
      <w:r w:rsidR="00126D9A" w:rsidRPr="00927BF2">
        <w:rPr>
          <w:rFonts w:ascii="Book Antiqua" w:hAnsi="Book Antiqua"/>
          <w:bCs/>
          <w:iCs/>
          <w:kern w:val="0"/>
          <w:sz w:val="24"/>
          <w:szCs w:val="24"/>
        </w:rPr>
        <w:t>s</w:t>
      </w:r>
      <w:r w:rsidR="003A7ABB" w:rsidRPr="00927BF2">
        <w:rPr>
          <w:rFonts w:ascii="Book Antiqua" w:hAnsi="Book Antiqua"/>
          <w:bCs/>
          <w:iCs/>
          <w:kern w:val="0"/>
          <w:sz w:val="24"/>
          <w:szCs w:val="24"/>
        </w:rPr>
        <w:t>al</w:t>
      </w:r>
      <w:r w:rsidR="00126D9A" w:rsidRPr="00927BF2">
        <w:rPr>
          <w:rFonts w:ascii="Book Antiqua" w:hAnsi="Book Antiqua"/>
          <w:bCs/>
          <w:iCs/>
          <w:kern w:val="0"/>
          <w:sz w:val="24"/>
          <w:szCs w:val="24"/>
        </w:rPr>
        <w:t xml:space="preserve"> </w:t>
      </w:r>
      <w:r w:rsidR="003A7ABB" w:rsidRPr="00927BF2">
        <w:rPr>
          <w:rFonts w:ascii="Book Antiqua" w:hAnsi="Book Antiqua"/>
          <w:bCs/>
          <w:iCs/>
          <w:kern w:val="0"/>
          <w:sz w:val="24"/>
          <w:szCs w:val="24"/>
        </w:rPr>
        <w:t>of the</w:t>
      </w:r>
      <w:r w:rsidR="00126D9A" w:rsidRPr="00927BF2">
        <w:rPr>
          <w:rFonts w:ascii="Book Antiqua" w:hAnsi="Book Antiqua"/>
          <w:bCs/>
          <w:iCs/>
          <w:kern w:val="0"/>
          <w:sz w:val="24"/>
          <w:szCs w:val="24"/>
        </w:rPr>
        <w:t xml:space="preserve"> </w:t>
      </w:r>
      <w:r w:rsidR="005945BE" w:rsidRPr="00927BF2">
        <w:rPr>
          <w:rFonts w:ascii="Book Antiqua" w:hAnsi="Book Antiqua"/>
          <w:bCs/>
          <w:iCs/>
          <w:kern w:val="0"/>
          <w:sz w:val="24"/>
          <w:szCs w:val="24"/>
        </w:rPr>
        <w:t xml:space="preserve">anticoagulant effect </w:t>
      </w:r>
      <w:r w:rsidR="003A7ABB" w:rsidRPr="00927BF2">
        <w:rPr>
          <w:rFonts w:ascii="Book Antiqua" w:hAnsi="Book Antiqua"/>
          <w:bCs/>
          <w:iCs/>
          <w:kern w:val="0"/>
          <w:sz w:val="24"/>
          <w:szCs w:val="24"/>
        </w:rPr>
        <w:t xml:space="preserve">should be </w:t>
      </w:r>
      <w:r w:rsidR="00126D9A" w:rsidRPr="00927BF2">
        <w:rPr>
          <w:rFonts w:ascii="Book Antiqua" w:hAnsi="Book Antiqua"/>
          <w:bCs/>
          <w:iCs/>
          <w:kern w:val="0"/>
          <w:sz w:val="24"/>
          <w:szCs w:val="24"/>
        </w:rPr>
        <w:t>considered</w:t>
      </w:r>
      <w:r w:rsidR="005945BE" w:rsidRPr="00927BF2">
        <w:rPr>
          <w:rFonts w:ascii="Book Antiqua" w:hAnsi="Book Antiqua"/>
          <w:bCs/>
          <w:iCs/>
          <w:kern w:val="0"/>
          <w:sz w:val="24"/>
          <w:szCs w:val="24"/>
        </w:rPr>
        <w:t xml:space="preserve"> </w:t>
      </w:r>
      <w:r w:rsidR="006F193F" w:rsidRPr="00927BF2">
        <w:rPr>
          <w:rFonts w:ascii="Book Antiqua" w:hAnsi="Book Antiqua"/>
          <w:bCs/>
          <w:iCs/>
          <w:kern w:val="0"/>
          <w:sz w:val="24"/>
          <w:szCs w:val="24"/>
        </w:rPr>
        <w:t>f</w:t>
      </w:r>
      <w:r w:rsidR="003A7ABB" w:rsidRPr="00927BF2">
        <w:rPr>
          <w:rFonts w:ascii="Book Antiqua" w:hAnsi="Book Antiqua"/>
          <w:bCs/>
          <w:iCs/>
          <w:kern w:val="0"/>
          <w:sz w:val="24"/>
          <w:szCs w:val="24"/>
        </w:rPr>
        <w:t xml:space="preserve">or ongoing severe bleeding </w:t>
      </w:r>
      <w:r w:rsidRPr="00927BF2">
        <w:rPr>
          <w:rFonts w:ascii="Book Antiqua" w:hAnsi="Book Antiqua"/>
          <w:bCs/>
          <w:i/>
          <w:iCs/>
          <w:kern w:val="0"/>
          <w:sz w:val="24"/>
          <w:szCs w:val="24"/>
        </w:rPr>
        <w:t>via</w:t>
      </w:r>
      <w:r w:rsidRPr="00927BF2">
        <w:rPr>
          <w:rFonts w:ascii="Book Antiqua" w:hAnsi="Book Antiqua"/>
          <w:bCs/>
          <w:iCs/>
          <w:kern w:val="0"/>
          <w:sz w:val="24"/>
          <w:szCs w:val="24"/>
        </w:rPr>
        <w:t xml:space="preserve"> </w:t>
      </w:r>
      <w:r w:rsidR="005945BE" w:rsidRPr="00927BF2">
        <w:rPr>
          <w:rFonts w:ascii="Book Antiqua" w:hAnsi="Book Antiqua"/>
          <w:bCs/>
          <w:iCs/>
          <w:kern w:val="0"/>
          <w:sz w:val="24"/>
          <w:szCs w:val="24"/>
        </w:rPr>
        <w:t>intravenous vitamin K, fresh frozen plasma, or prothrombin complex concentrate (PCC) for warfarin users</w:t>
      </w:r>
      <w:r w:rsidR="003D0D76" w:rsidRPr="00927BF2">
        <w:rPr>
          <w:rFonts w:ascii="Book Antiqua" w:hAnsi="Book Antiqua"/>
          <w:bCs/>
          <w:iCs/>
          <w:kern w:val="0"/>
          <w:sz w:val="24"/>
          <w:szCs w:val="24"/>
        </w:rPr>
        <w:fldChar w:fldCharType="begin"/>
      </w:r>
      <w:r w:rsidR="003D0D76" w:rsidRPr="00927BF2">
        <w:rPr>
          <w:rFonts w:ascii="Book Antiqua" w:hAnsi="Book Antiqua"/>
          <w:bCs/>
          <w:iCs/>
          <w:kern w:val="0"/>
          <w:sz w:val="24"/>
          <w:szCs w:val="24"/>
        </w:rPr>
        <w:instrText>ADDIN RW.CITE{{441 Nishimura,R.A. 2014; 452 Holbrook,A. 2012}}</w:instrText>
      </w:r>
      <w:r w:rsidR="003D0D76"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[97,98]</w:t>
      </w:r>
      <w:r w:rsidR="003D0D76" w:rsidRPr="00927BF2">
        <w:rPr>
          <w:rFonts w:ascii="Book Antiqua" w:hAnsi="Book Antiqua"/>
          <w:bCs/>
          <w:iCs/>
          <w:kern w:val="0"/>
          <w:sz w:val="24"/>
          <w:szCs w:val="24"/>
        </w:rPr>
        <w:fldChar w:fldCharType="end"/>
      </w:r>
      <w:r w:rsidR="005945BE" w:rsidRPr="00927BF2">
        <w:rPr>
          <w:rFonts w:ascii="Book Antiqua" w:hAnsi="Book Antiqua"/>
          <w:bCs/>
          <w:iCs/>
          <w:kern w:val="0"/>
          <w:sz w:val="24"/>
          <w:szCs w:val="24"/>
        </w:rPr>
        <w:t xml:space="preserve">, and </w:t>
      </w:r>
      <w:r w:rsidRPr="00927BF2">
        <w:rPr>
          <w:rFonts w:ascii="Book Antiqua" w:hAnsi="Book Antiqua"/>
          <w:bCs/>
          <w:i/>
          <w:iCs/>
          <w:kern w:val="0"/>
          <w:sz w:val="24"/>
          <w:szCs w:val="24"/>
        </w:rPr>
        <w:t>via</w:t>
      </w:r>
      <w:r w:rsidRPr="00927BF2">
        <w:rPr>
          <w:rFonts w:ascii="Book Antiqua" w:hAnsi="Book Antiqua"/>
          <w:bCs/>
          <w:iCs/>
          <w:kern w:val="0"/>
          <w:sz w:val="24"/>
          <w:szCs w:val="24"/>
        </w:rPr>
        <w:t xml:space="preserve"> </w:t>
      </w:r>
      <w:r w:rsidR="00956DCA" w:rsidRPr="00927BF2">
        <w:rPr>
          <w:rFonts w:ascii="Book Antiqua" w:hAnsi="Book Antiqua"/>
          <w:bCs/>
          <w:iCs/>
          <w:kern w:val="0"/>
          <w:sz w:val="24"/>
          <w:szCs w:val="24"/>
        </w:rPr>
        <w:t xml:space="preserve">oral charcoal, </w:t>
      </w:r>
      <w:r w:rsidR="00091897" w:rsidRPr="00927BF2">
        <w:rPr>
          <w:rFonts w:ascii="Book Antiqua" w:hAnsi="Book Antiqua"/>
          <w:bCs/>
          <w:iCs/>
          <w:kern w:val="0"/>
          <w:sz w:val="24"/>
          <w:szCs w:val="24"/>
        </w:rPr>
        <w:t>hemodialysis,</w:t>
      </w:r>
      <w:r w:rsidR="00956DCA" w:rsidRPr="00927BF2">
        <w:rPr>
          <w:rFonts w:ascii="Book Antiqua" w:hAnsi="Book Antiqua"/>
          <w:bCs/>
          <w:iCs/>
          <w:kern w:val="0"/>
          <w:sz w:val="24"/>
          <w:szCs w:val="24"/>
        </w:rPr>
        <w:t xml:space="preserve"> </w:t>
      </w:r>
      <w:r w:rsidR="003A7ABB" w:rsidRPr="00927BF2">
        <w:rPr>
          <w:rFonts w:ascii="Book Antiqua" w:hAnsi="Book Antiqua"/>
          <w:bCs/>
          <w:iCs/>
          <w:kern w:val="0"/>
          <w:sz w:val="24"/>
          <w:szCs w:val="24"/>
        </w:rPr>
        <w:t>i</w:t>
      </w:r>
      <w:r w:rsidR="00956DCA" w:rsidRPr="00927BF2">
        <w:rPr>
          <w:rFonts w:ascii="Book Antiqua" w:hAnsi="Book Antiqua"/>
          <w:bCs/>
          <w:iCs/>
          <w:kern w:val="0"/>
          <w:sz w:val="24"/>
          <w:szCs w:val="24"/>
        </w:rPr>
        <w:t>darucizumab</w:t>
      </w:r>
      <w:r w:rsidR="00091897" w:rsidRPr="00927BF2">
        <w:rPr>
          <w:rFonts w:ascii="Book Antiqua" w:hAnsi="Book Antiqua"/>
          <w:bCs/>
          <w:iCs/>
          <w:kern w:val="0"/>
          <w:sz w:val="24"/>
          <w:szCs w:val="24"/>
        </w:rPr>
        <w:t>, or PCC</w:t>
      </w:r>
      <w:r w:rsidR="00956DCA" w:rsidRPr="00927BF2">
        <w:rPr>
          <w:rFonts w:ascii="Book Antiqua" w:hAnsi="Book Antiqua"/>
          <w:bCs/>
          <w:iCs/>
          <w:kern w:val="0"/>
          <w:sz w:val="24"/>
          <w:szCs w:val="24"/>
        </w:rPr>
        <w:t xml:space="preserve"> for DOAC users</w:t>
      </w:r>
      <w:r w:rsidR="003D0D76" w:rsidRPr="00927BF2">
        <w:rPr>
          <w:rFonts w:ascii="Book Antiqua" w:hAnsi="Book Antiqua"/>
          <w:bCs/>
          <w:iCs/>
          <w:kern w:val="0"/>
          <w:sz w:val="24"/>
          <w:szCs w:val="24"/>
        </w:rPr>
        <w:fldChar w:fldCharType="begin"/>
      </w:r>
      <w:r w:rsidR="003D0D76" w:rsidRPr="00927BF2">
        <w:rPr>
          <w:rFonts w:ascii="Book Antiqua" w:hAnsi="Book Antiqua"/>
          <w:bCs/>
          <w:iCs/>
          <w:kern w:val="0"/>
          <w:sz w:val="24"/>
          <w:szCs w:val="24"/>
        </w:rPr>
        <w:instrText>ADDIN RW.CITE{{454 van Ryn,J. 2010; 448 Khadzhynov,D. 2013; 434 Pollack,C.V.,Jr 2015; 432 Weitz,J.I. 2015}}</w:instrText>
      </w:r>
      <w:r w:rsidR="003D0D76"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[99-102]</w:t>
      </w:r>
      <w:r w:rsidR="003D0D76" w:rsidRPr="00927BF2">
        <w:rPr>
          <w:rFonts w:ascii="Book Antiqua" w:hAnsi="Book Antiqua"/>
          <w:bCs/>
          <w:iCs/>
          <w:kern w:val="0"/>
          <w:sz w:val="24"/>
          <w:szCs w:val="24"/>
        </w:rPr>
        <w:fldChar w:fldCharType="end"/>
      </w:r>
      <w:r w:rsidR="00956DCA" w:rsidRPr="00927BF2">
        <w:rPr>
          <w:rFonts w:ascii="Book Antiqua" w:hAnsi="Book Antiqua"/>
          <w:bCs/>
          <w:iCs/>
          <w:kern w:val="0"/>
          <w:sz w:val="24"/>
          <w:szCs w:val="24"/>
        </w:rPr>
        <w:t xml:space="preserve">. Oral charcoal is considered if </w:t>
      </w:r>
      <w:r w:rsidR="003A7ABB" w:rsidRPr="00927BF2">
        <w:rPr>
          <w:rFonts w:ascii="Book Antiqua" w:hAnsi="Book Antiqua"/>
          <w:bCs/>
          <w:iCs/>
          <w:kern w:val="0"/>
          <w:sz w:val="24"/>
          <w:szCs w:val="24"/>
        </w:rPr>
        <w:t xml:space="preserve">a </w:t>
      </w:r>
      <w:r w:rsidR="00956DCA" w:rsidRPr="00927BF2">
        <w:rPr>
          <w:rFonts w:ascii="Book Antiqua" w:hAnsi="Book Antiqua"/>
          <w:bCs/>
          <w:iCs/>
          <w:kern w:val="0"/>
          <w:sz w:val="24"/>
          <w:szCs w:val="24"/>
        </w:rPr>
        <w:t xml:space="preserve">DOAC </w:t>
      </w:r>
      <w:r w:rsidR="00CC019E" w:rsidRPr="00927BF2">
        <w:rPr>
          <w:rFonts w:ascii="Book Antiqua" w:hAnsi="Book Antiqua"/>
          <w:bCs/>
          <w:iCs/>
          <w:kern w:val="0"/>
          <w:sz w:val="24"/>
          <w:szCs w:val="24"/>
        </w:rPr>
        <w:t>was</w:t>
      </w:r>
      <w:r w:rsidR="00956DCA" w:rsidRPr="00927BF2">
        <w:rPr>
          <w:rFonts w:ascii="Book Antiqua" w:hAnsi="Book Antiqua"/>
          <w:bCs/>
          <w:iCs/>
          <w:kern w:val="0"/>
          <w:sz w:val="24"/>
          <w:szCs w:val="24"/>
        </w:rPr>
        <w:t xml:space="preserve"> taken within 2 h</w:t>
      </w:r>
      <w:r w:rsidR="00091897" w:rsidRPr="00927BF2">
        <w:rPr>
          <w:rFonts w:ascii="Book Antiqua" w:hAnsi="Book Antiqua"/>
          <w:bCs/>
          <w:iCs/>
          <w:kern w:val="0"/>
          <w:sz w:val="24"/>
          <w:szCs w:val="24"/>
        </w:rPr>
        <w:t>. Hemodial</w:t>
      </w:r>
      <w:r w:rsidR="00B412E3" w:rsidRPr="00927BF2">
        <w:rPr>
          <w:rFonts w:ascii="Book Antiqua" w:hAnsi="Book Antiqua"/>
          <w:bCs/>
          <w:iCs/>
          <w:kern w:val="0"/>
          <w:sz w:val="24"/>
          <w:szCs w:val="24"/>
        </w:rPr>
        <w:t>y</w:t>
      </w:r>
      <w:r w:rsidR="00091897" w:rsidRPr="00927BF2">
        <w:rPr>
          <w:rFonts w:ascii="Book Antiqua" w:hAnsi="Book Antiqua"/>
          <w:bCs/>
          <w:iCs/>
          <w:kern w:val="0"/>
          <w:sz w:val="24"/>
          <w:szCs w:val="24"/>
        </w:rPr>
        <w:t>s</w:t>
      </w:r>
      <w:r w:rsidR="00B412E3" w:rsidRPr="00927BF2">
        <w:rPr>
          <w:rFonts w:ascii="Book Antiqua" w:hAnsi="Book Antiqua"/>
          <w:bCs/>
          <w:iCs/>
          <w:kern w:val="0"/>
          <w:sz w:val="24"/>
          <w:szCs w:val="24"/>
        </w:rPr>
        <w:t>i</w:t>
      </w:r>
      <w:r w:rsidR="00091897" w:rsidRPr="00927BF2">
        <w:rPr>
          <w:rFonts w:ascii="Book Antiqua" w:hAnsi="Book Antiqua"/>
          <w:bCs/>
          <w:iCs/>
          <w:kern w:val="0"/>
          <w:sz w:val="24"/>
          <w:szCs w:val="24"/>
        </w:rPr>
        <w:t xml:space="preserve">s or </w:t>
      </w:r>
      <w:r w:rsidR="003A7ABB" w:rsidRPr="00927BF2">
        <w:rPr>
          <w:rFonts w:ascii="Book Antiqua" w:hAnsi="Book Antiqua"/>
          <w:bCs/>
          <w:iCs/>
          <w:kern w:val="0"/>
          <w:sz w:val="24"/>
          <w:szCs w:val="24"/>
        </w:rPr>
        <w:t>i</w:t>
      </w:r>
      <w:r w:rsidR="00956DCA" w:rsidRPr="00927BF2">
        <w:rPr>
          <w:rFonts w:ascii="Book Antiqua" w:hAnsi="Book Antiqua"/>
          <w:bCs/>
          <w:iCs/>
          <w:kern w:val="0"/>
          <w:sz w:val="24"/>
          <w:szCs w:val="24"/>
        </w:rPr>
        <w:t xml:space="preserve">darucizumab </w:t>
      </w:r>
      <w:r w:rsidR="00CC019E" w:rsidRPr="00927BF2">
        <w:rPr>
          <w:rFonts w:ascii="Book Antiqua" w:hAnsi="Book Antiqua"/>
          <w:bCs/>
          <w:iCs/>
          <w:kern w:val="0"/>
          <w:sz w:val="24"/>
          <w:szCs w:val="24"/>
        </w:rPr>
        <w:t>is considered for dabigatran users.</w:t>
      </w:r>
      <w:r w:rsidR="00091897" w:rsidRPr="00927BF2">
        <w:rPr>
          <w:rFonts w:ascii="Book Antiqua" w:hAnsi="Book Antiqua"/>
          <w:bCs/>
          <w:iCs/>
          <w:kern w:val="0"/>
          <w:sz w:val="24"/>
          <w:szCs w:val="24"/>
        </w:rPr>
        <w:t xml:space="preserve"> The</w:t>
      </w:r>
      <w:r w:rsidR="00B412E3" w:rsidRPr="00927BF2">
        <w:rPr>
          <w:rFonts w:ascii="Book Antiqua" w:hAnsi="Book Antiqua"/>
          <w:bCs/>
          <w:iCs/>
          <w:kern w:val="0"/>
          <w:sz w:val="24"/>
          <w:szCs w:val="24"/>
        </w:rPr>
        <w:t xml:space="preserve"> effect</w:t>
      </w:r>
      <w:r w:rsidR="00091897" w:rsidRPr="00927BF2">
        <w:rPr>
          <w:rFonts w:ascii="Book Antiqua" w:hAnsi="Book Antiqua"/>
          <w:bCs/>
          <w:iCs/>
          <w:kern w:val="0"/>
          <w:sz w:val="24"/>
          <w:szCs w:val="24"/>
        </w:rPr>
        <w:t xml:space="preserve"> of PCC </w:t>
      </w:r>
      <w:r w:rsidR="003A7ABB" w:rsidRPr="00927BF2">
        <w:rPr>
          <w:rFonts w:ascii="Book Antiqua" w:hAnsi="Book Antiqua"/>
          <w:bCs/>
          <w:iCs/>
          <w:kern w:val="0"/>
          <w:sz w:val="24"/>
          <w:szCs w:val="24"/>
        </w:rPr>
        <w:t>on</w:t>
      </w:r>
      <w:r w:rsidR="00091897" w:rsidRPr="00927BF2">
        <w:rPr>
          <w:rFonts w:ascii="Book Antiqua" w:hAnsi="Book Antiqua"/>
          <w:bCs/>
          <w:iCs/>
          <w:kern w:val="0"/>
          <w:sz w:val="24"/>
          <w:szCs w:val="24"/>
        </w:rPr>
        <w:t xml:space="preserve"> bleeding</w:t>
      </w:r>
      <w:r w:rsidR="00111430" w:rsidRPr="00927BF2">
        <w:rPr>
          <w:rFonts w:ascii="Book Antiqua" w:hAnsi="Book Antiqua"/>
          <w:bCs/>
          <w:iCs/>
          <w:kern w:val="0"/>
          <w:sz w:val="24"/>
          <w:szCs w:val="24"/>
        </w:rPr>
        <w:t xml:space="preserve"> of DOAC users</w:t>
      </w:r>
      <w:r w:rsidR="00091897" w:rsidRPr="00927BF2">
        <w:rPr>
          <w:rFonts w:ascii="Book Antiqua" w:hAnsi="Book Antiqua"/>
          <w:bCs/>
          <w:iCs/>
          <w:kern w:val="0"/>
          <w:sz w:val="24"/>
          <w:szCs w:val="24"/>
        </w:rPr>
        <w:t xml:space="preserve"> </w:t>
      </w:r>
      <w:r w:rsidR="003A7ABB" w:rsidRPr="00927BF2">
        <w:rPr>
          <w:rFonts w:ascii="Book Antiqua" w:hAnsi="Book Antiqua"/>
          <w:bCs/>
          <w:iCs/>
          <w:kern w:val="0"/>
          <w:sz w:val="24"/>
          <w:szCs w:val="24"/>
        </w:rPr>
        <w:t>has</w:t>
      </w:r>
      <w:r w:rsidR="00B412E3" w:rsidRPr="00927BF2">
        <w:rPr>
          <w:rFonts w:ascii="Book Antiqua" w:hAnsi="Book Antiqua"/>
          <w:bCs/>
          <w:iCs/>
          <w:kern w:val="0"/>
          <w:sz w:val="24"/>
          <w:szCs w:val="24"/>
        </w:rPr>
        <w:t xml:space="preserve"> not </w:t>
      </w:r>
      <w:r w:rsidR="003A7ABB" w:rsidRPr="00927BF2">
        <w:rPr>
          <w:rFonts w:ascii="Book Antiqua" w:hAnsi="Book Antiqua"/>
          <w:bCs/>
          <w:iCs/>
          <w:kern w:val="0"/>
          <w:sz w:val="24"/>
          <w:szCs w:val="24"/>
        </w:rPr>
        <w:t xml:space="preserve">been </w:t>
      </w:r>
      <w:r w:rsidR="00B412E3" w:rsidRPr="00927BF2">
        <w:rPr>
          <w:rFonts w:ascii="Book Antiqua" w:hAnsi="Book Antiqua"/>
          <w:bCs/>
          <w:iCs/>
          <w:kern w:val="0"/>
          <w:sz w:val="24"/>
          <w:szCs w:val="24"/>
        </w:rPr>
        <w:t>established</w:t>
      </w:r>
      <w:r w:rsidR="009662EF" w:rsidRPr="00927BF2">
        <w:rPr>
          <w:rFonts w:ascii="Book Antiqua" w:hAnsi="Book Antiqua"/>
          <w:bCs/>
          <w:iCs/>
          <w:kern w:val="0"/>
          <w:sz w:val="24"/>
          <w:szCs w:val="24"/>
        </w:rPr>
        <w:t>.</w:t>
      </w:r>
    </w:p>
    <w:p w:rsidR="00070E61" w:rsidRPr="00927BF2" w:rsidRDefault="00070E61" w:rsidP="00800FB6">
      <w:pPr>
        <w:adjustRightInd w:val="0"/>
        <w:snapToGrid w:val="0"/>
        <w:spacing w:line="360" w:lineRule="auto"/>
        <w:outlineLvl w:val="0"/>
        <w:rPr>
          <w:rFonts w:ascii="Book Antiqua" w:hAnsi="Book Antiqua"/>
          <w:b/>
          <w:bCs/>
          <w:iCs/>
          <w:kern w:val="0"/>
          <w:sz w:val="24"/>
          <w:szCs w:val="24"/>
        </w:rPr>
      </w:pPr>
    </w:p>
    <w:p w:rsidR="006242DB" w:rsidRPr="00927BF2" w:rsidRDefault="00A27CEB" w:rsidP="00800FB6">
      <w:pPr>
        <w:adjustRightInd w:val="0"/>
        <w:snapToGrid w:val="0"/>
        <w:spacing w:line="360" w:lineRule="auto"/>
        <w:outlineLvl w:val="0"/>
        <w:rPr>
          <w:rFonts w:ascii="Book Antiqua" w:hAnsi="Book Antiqua"/>
          <w:b/>
          <w:bCs/>
          <w:iCs/>
          <w:kern w:val="0"/>
          <w:sz w:val="24"/>
          <w:szCs w:val="24"/>
        </w:rPr>
      </w:pPr>
      <w:r w:rsidRPr="00927BF2">
        <w:rPr>
          <w:rFonts w:ascii="Book Antiqua" w:hAnsi="Book Antiqua"/>
          <w:b/>
          <w:bCs/>
          <w:iCs/>
          <w:kern w:val="0"/>
          <w:sz w:val="24"/>
          <w:szCs w:val="24"/>
        </w:rPr>
        <w:t>HEPARIN BRIDGE</w:t>
      </w:r>
    </w:p>
    <w:p w:rsidR="00735573" w:rsidRPr="00927BF2" w:rsidRDefault="003A7ABB" w:rsidP="00800FB6">
      <w:pPr>
        <w:adjustRightInd w:val="0"/>
        <w:snapToGrid w:val="0"/>
        <w:spacing w:line="360" w:lineRule="auto"/>
        <w:outlineLvl w:val="0"/>
        <w:rPr>
          <w:rFonts w:ascii="Book Antiqua" w:hAnsi="Book Antiqua"/>
          <w:bCs/>
          <w:iCs/>
          <w:kern w:val="0"/>
          <w:sz w:val="24"/>
          <w:szCs w:val="24"/>
        </w:rPr>
      </w:pPr>
      <w:r w:rsidRPr="00927BF2">
        <w:rPr>
          <w:rFonts w:ascii="Book Antiqua" w:hAnsi="Book Antiqua"/>
          <w:bCs/>
          <w:iCs/>
          <w:kern w:val="0"/>
          <w:sz w:val="24"/>
          <w:szCs w:val="24"/>
        </w:rPr>
        <w:t>P</w:t>
      </w:r>
      <w:r w:rsidR="00DC6400" w:rsidRPr="00927BF2">
        <w:rPr>
          <w:rFonts w:ascii="Book Antiqua" w:hAnsi="Book Antiqua"/>
          <w:bCs/>
          <w:iCs/>
          <w:kern w:val="0"/>
          <w:sz w:val="24"/>
          <w:szCs w:val="24"/>
        </w:rPr>
        <w:t>revious reports</w:t>
      </w:r>
      <w:r w:rsidRPr="00927BF2">
        <w:rPr>
          <w:rFonts w:ascii="Book Antiqua" w:hAnsi="Book Antiqua"/>
          <w:bCs/>
          <w:iCs/>
          <w:kern w:val="0"/>
          <w:sz w:val="24"/>
          <w:szCs w:val="24"/>
        </w:rPr>
        <w:t xml:space="preserve"> suggest that a</w:t>
      </w:r>
      <w:r w:rsidR="00DC6400" w:rsidRPr="00927BF2">
        <w:rPr>
          <w:rFonts w:ascii="Book Antiqua" w:hAnsi="Book Antiqua"/>
          <w:bCs/>
          <w:iCs/>
          <w:kern w:val="0"/>
          <w:sz w:val="24"/>
          <w:szCs w:val="24"/>
        </w:rPr>
        <w:t xml:space="preserve"> heparin bridge might be ineffective in the acute GIB setting.</w:t>
      </w:r>
      <w:r w:rsidR="00DE11B2" w:rsidRPr="00927BF2">
        <w:rPr>
          <w:rFonts w:ascii="Book Antiqua" w:hAnsi="Book Antiqua"/>
          <w:bCs/>
          <w:iCs/>
          <w:kern w:val="0"/>
          <w:sz w:val="24"/>
          <w:szCs w:val="24"/>
        </w:rPr>
        <w:t xml:space="preserve"> </w:t>
      </w:r>
      <w:r w:rsidRPr="00927BF2">
        <w:rPr>
          <w:rFonts w:ascii="Book Antiqua" w:hAnsi="Book Antiqua"/>
          <w:bCs/>
          <w:iCs/>
          <w:kern w:val="0"/>
          <w:sz w:val="24"/>
          <w:szCs w:val="24"/>
        </w:rPr>
        <w:t xml:space="preserve">A </w:t>
      </w:r>
      <w:r w:rsidR="00070E61" w:rsidRPr="00927BF2">
        <w:rPr>
          <w:rFonts w:ascii="Book Antiqua" w:hAnsi="Book Antiqua"/>
          <w:bCs/>
          <w:iCs/>
          <w:kern w:val="0"/>
          <w:sz w:val="24"/>
          <w:szCs w:val="24"/>
        </w:rPr>
        <w:t>h</w:t>
      </w:r>
      <w:r w:rsidR="00735573" w:rsidRPr="00927BF2">
        <w:rPr>
          <w:rFonts w:ascii="Book Antiqua" w:hAnsi="Book Antiqua"/>
          <w:bCs/>
          <w:iCs/>
          <w:kern w:val="0"/>
          <w:sz w:val="24"/>
          <w:szCs w:val="24"/>
        </w:rPr>
        <w:t>eparin bridge</w:t>
      </w:r>
      <w:r w:rsidR="00070E61" w:rsidRPr="00927BF2">
        <w:rPr>
          <w:rFonts w:ascii="Book Antiqua" w:hAnsi="Book Antiqua"/>
          <w:bCs/>
          <w:iCs/>
          <w:kern w:val="0"/>
          <w:sz w:val="24"/>
          <w:szCs w:val="24"/>
        </w:rPr>
        <w:t xml:space="preserve"> did not significantly </w:t>
      </w:r>
      <w:r w:rsidR="000878E8" w:rsidRPr="00927BF2">
        <w:rPr>
          <w:rFonts w:ascii="Book Antiqua" w:hAnsi="Book Antiqua"/>
          <w:bCs/>
          <w:iCs/>
          <w:kern w:val="0"/>
          <w:sz w:val="24"/>
          <w:szCs w:val="24"/>
        </w:rPr>
        <w:t xml:space="preserve">alter </w:t>
      </w:r>
      <w:r w:rsidR="00070E61" w:rsidRPr="00927BF2">
        <w:rPr>
          <w:rFonts w:ascii="Book Antiqua" w:hAnsi="Book Antiqua"/>
          <w:bCs/>
          <w:iCs/>
          <w:kern w:val="0"/>
          <w:sz w:val="24"/>
          <w:szCs w:val="24"/>
        </w:rPr>
        <w:t>the risk of rebleeding or thromboembolism</w:t>
      </w:r>
      <w:r w:rsidRPr="00927BF2">
        <w:rPr>
          <w:rFonts w:ascii="Book Antiqua" w:hAnsi="Book Antiqua"/>
          <w:bCs/>
          <w:iCs/>
          <w:kern w:val="0"/>
          <w:sz w:val="24"/>
          <w:szCs w:val="24"/>
        </w:rPr>
        <w:t xml:space="preserve"> in a recent retrospec</w:t>
      </w:r>
      <w:r w:rsidR="00A27CEB" w:rsidRPr="00927BF2">
        <w:rPr>
          <w:rFonts w:ascii="Book Antiqua" w:hAnsi="Book Antiqua"/>
          <w:bCs/>
          <w:iCs/>
          <w:kern w:val="0"/>
          <w:sz w:val="24"/>
          <w:szCs w:val="24"/>
        </w:rPr>
        <w:t>tive study of patients with GIB</w:t>
      </w:r>
      <w:r w:rsidR="003D0D76" w:rsidRPr="00927BF2">
        <w:rPr>
          <w:rFonts w:ascii="Book Antiqua" w:hAnsi="Book Antiqua"/>
          <w:bCs/>
          <w:iCs/>
          <w:kern w:val="0"/>
          <w:sz w:val="24"/>
          <w:szCs w:val="24"/>
        </w:rPr>
        <w:fldChar w:fldCharType="begin"/>
      </w:r>
      <w:r w:rsidR="003D0D76" w:rsidRPr="00927BF2">
        <w:rPr>
          <w:rFonts w:ascii="Book Antiqua" w:hAnsi="Book Antiqua"/>
          <w:bCs/>
          <w:iCs/>
          <w:kern w:val="0"/>
          <w:sz w:val="24"/>
          <w:szCs w:val="24"/>
        </w:rPr>
        <w:instrText>ADDIN RW.CITE{{426 Nagata,N. 2017}}</w:instrText>
      </w:r>
      <w:r w:rsidR="003D0D76"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[94]</w:t>
      </w:r>
      <w:r w:rsidR="003D0D76" w:rsidRPr="00927BF2">
        <w:rPr>
          <w:rFonts w:ascii="Book Antiqua" w:hAnsi="Book Antiqua"/>
          <w:bCs/>
          <w:iCs/>
          <w:kern w:val="0"/>
          <w:sz w:val="24"/>
          <w:szCs w:val="24"/>
        </w:rPr>
        <w:fldChar w:fldCharType="end"/>
      </w:r>
      <w:r w:rsidR="00070E61" w:rsidRPr="00927BF2">
        <w:rPr>
          <w:rFonts w:ascii="Book Antiqua" w:hAnsi="Book Antiqua"/>
          <w:bCs/>
          <w:iCs/>
          <w:kern w:val="0"/>
          <w:sz w:val="24"/>
          <w:szCs w:val="24"/>
        </w:rPr>
        <w:t>. In a</w:t>
      </w:r>
      <w:r w:rsidR="000878E8" w:rsidRPr="00927BF2">
        <w:rPr>
          <w:rFonts w:ascii="Book Antiqua" w:hAnsi="Book Antiqua"/>
          <w:bCs/>
          <w:iCs/>
          <w:kern w:val="0"/>
          <w:sz w:val="24"/>
          <w:szCs w:val="24"/>
        </w:rPr>
        <w:t>n</w:t>
      </w:r>
      <w:r w:rsidR="00070E61" w:rsidRPr="00927BF2">
        <w:rPr>
          <w:rFonts w:ascii="Book Antiqua" w:hAnsi="Book Antiqua"/>
          <w:bCs/>
          <w:iCs/>
          <w:kern w:val="0"/>
          <w:sz w:val="24"/>
          <w:szCs w:val="24"/>
        </w:rPr>
        <w:t xml:space="preserve"> </w:t>
      </w:r>
      <w:r w:rsidR="006E6460" w:rsidRPr="00927BF2">
        <w:rPr>
          <w:rFonts w:ascii="Book Antiqua" w:hAnsi="Book Antiqua"/>
          <w:bCs/>
          <w:iCs/>
          <w:kern w:val="0"/>
          <w:sz w:val="24"/>
          <w:szCs w:val="24"/>
        </w:rPr>
        <w:t>RCT</w:t>
      </w:r>
      <w:r w:rsidR="006E6460" w:rsidRPr="00927BF2" w:rsidDel="006E6460">
        <w:rPr>
          <w:rFonts w:ascii="Book Antiqua" w:hAnsi="Book Antiqua"/>
          <w:bCs/>
          <w:iCs/>
          <w:kern w:val="0"/>
          <w:sz w:val="24"/>
          <w:szCs w:val="24"/>
        </w:rPr>
        <w:t xml:space="preserve"> </w:t>
      </w:r>
      <w:r w:rsidR="00B412E3" w:rsidRPr="00927BF2">
        <w:rPr>
          <w:rFonts w:ascii="Book Antiqua" w:hAnsi="Book Antiqua"/>
          <w:bCs/>
          <w:iCs/>
          <w:kern w:val="0"/>
          <w:sz w:val="24"/>
          <w:szCs w:val="24"/>
        </w:rPr>
        <w:t>of warfarin users undergoing invasive procedures</w:t>
      </w:r>
      <w:r w:rsidR="00070E61" w:rsidRPr="00927BF2">
        <w:rPr>
          <w:rFonts w:ascii="Book Antiqua" w:hAnsi="Book Antiqua"/>
          <w:bCs/>
          <w:iCs/>
          <w:kern w:val="0"/>
          <w:sz w:val="24"/>
          <w:szCs w:val="24"/>
        </w:rPr>
        <w:t xml:space="preserve">, the heparin bridge group suffered from more major bleeding than the non-bridged group, without </w:t>
      </w:r>
      <w:r w:rsidRPr="00927BF2">
        <w:rPr>
          <w:rFonts w:ascii="Book Antiqua" w:hAnsi="Book Antiqua"/>
          <w:bCs/>
          <w:iCs/>
          <w:kern w:val="0"/>
          <w:sz w:val="24"/>
          <w:szCs w:val="24"/>
        </w:rPr>
        <w:t xml:space="preserve">a </w:t>
      </w:r>
      <w:r w:rsidR="00070E61" w:rsidRPr="00927BF2">
        <w:rPr>
          <w:rFonts w:ascii="Book Antiqua" w:hAnsi="Book Antiqua"/>
          <w:bCs/>
          <w:iCs/>
          <w:kern w:val="0"/>
          <w:sz w:val="24"/>
          <w:szCs w:val="24"/>
        </w:rPr>
        <w:t xml:space="preserve">difference in </w:t>
      </w:r>
      <w:r w:rsidRPr="00927BF2">
        <w:rPr>
          <w:rFonts w:ascii="Book Antiqua" w:hAnsi="Book Antiqua"/>
          <w:bCs/>
          <w:iCs/>
          <w:kern w:val="0"/>
          <w:sz w:val="24"/>
          <w:szCs w:val="24"/>
        </w:rPr>
        <w:t xml:space="preserve">the </w:t>
      </w:r>
      <w:r w:rsidR="00070E61" w:rsidRPr="00927BF2">
        <w:rPr>
          <w:rFonts w:ascii="Book Antiqua" w:hAnsi="Book Antiqua"/>
          <w:bCs/>
          <w:iCs/>
          <w:kern w:val="0"/>
          <w:sz w:val="24"/>
          <w:szCs w:val="24"/>
        </w:rPr>
        <w:t>thromboembolism</w:t>
      </w:r>
      <w:r w:rsidRPr="00927BF2">
        <w:rPr>
          <w:rFonts w:ascii="Book Antiqua" w:hAnsi="Book Antiqua"/>
          <w:bCs/>
          <w:iCs/>
          <w:kern w:val="0"/>
          <w:sz w:val="24"/>
          <w:szCs w:val="24"/>
        </w:rPr>
        <w:t xml:space="preserve"> rate during</w:t>
      </w:r>
      <w:r w:rsidR="00070E61" w:rsidRPr="00927BF2">
        <w:rPr>
          <w:rFonts w:ascii="Book Antiqua" w:hAnsi="Book Antiqua"/>
          <w:bCs/>
          <w:iCs/>
          <w:kern w:val="0"/>
          <w:sz w:val="24"/>
          <w:szCs w:val="24"/>
        </w:rPr>
        <w:t xml:space="preserve"> the periprocedural period</w:t>
      </w:r>
      <w:r w:rsidR="003D0D76" w:rsidRPr="00927BF2">
        <w:rPr>
          <w:rFonts w:ascii="Book Antiqua" w:hAnsi="Book Antiqua"/>
          <w:bCs/>
          <w:iCs/>
          <w:kern w:val="0"/>
          <w:sz w:val="24"/>
          <w:szCs w:val="24"/>
        </w:rPr>
        <w:fldChar w:fldCharType="begin"/>
      </w:r>
      <w:r w:rsidR="003D0D76" w:rsidRPr="00927BF2">
        <w:rPr>
          <w:rFonts w:ascii="Book Antiqua" w:hAnsi="Book Antiqua"/>
          <w:bCs/>
          <w:iCs/>
          <w:kern w:val="0"/>
          <w:sz w:val="24"/>
          <w:szCs w:val="24"/>
        </w:rPr>
        <w:instrText>ADDIN RW.CITE{{433 Douketis,J.D. 2015}}</w:instrText>
      </w:r>
      <w:r w:rsidR="003D0D76"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[103]</w:t>
      </w:r>
      <w:r w:rsidR="003D0D76" w:rsidRPr="00927BF2">
        <w:rPr>
          <w:rFonts w:ascii="Book Antiqua" w:hAnsi="Book Antiqua"/>
          <w:bCs/>
          <w:iCs/>
          <w:kern w:val="0"/>
          <w:sz w:val="24"/>
          <w:szCs w:val="24"/>
        </w:rPr>
        <w:fldChar w:fldCharType="end"/>
      </w:r>
      <w:r w:rsidR="00065776" w:rsidRPr="00927BF2">
        <w:rPr>
          <w:rFonts w:ascii="Book Antiqua" w:hAnsi="Book Antiqua"/>
          <w:bCs/>
          <w:iCs/>
          <w:kern w:val="0"/>
          <w:sz w:val="24"/>
          <w:szCs w:val="24"/>
        </w:rPr>
        <w:t xml:space="preserve">. </w:t>
      </w:r>
      <w:r w:rsidR="00B412E3" w:rsidRPr="00927BF2">
        <w:rPr>
          <w:rFonts w:ascii="Book Antiqua" w:hAnsi="Book Antiqua"/>
          <w:bCs/>
          <w:iCs/>
          <w:kern w:val="0"/>
          <w:sz w:val="24"/>
          <w:szCs w:val="24"/>
        </w:rPr>
        <w:t xml:space="preserve">Furthermore, </w:t>
      </w:r>
      <w:r w:rsidRPr="00927BF2">
        <w:rPr>
          <w:rFonts w:ascii="Book Antiqua" w:hAnsi="Book Antiqua"/>
          <w:bCs/>
          <w:iCs/>
          <w:kern w:val="0"/>
          <w:sz w:val="24"/>
          <w:szCs w:val="24"/>
        </w:rPr>
        <w:t xml:space="preserve">a similar result was found </w:t>
      </w:r>
      <w:r w:rsidR="00B412E3" w:rsidRPr="00927BF2">
        <w:rPr>
          <w:rFonts w:ascii="Book Antiqua" w:hAnsi="Book Antiqua"/>
          <w:bCs/>
          <w:iCs/>
          <w:kern w:val="0"/>
          <w:sz w:val="24"/>
          <w:szCs w:val="24"/>
        </w:rPr>
        <w:t>i</w:t>
      </w:r>
      <w:r w:rsidR="00F86D2F" w:rsidRPr="00927BF2">
        <w:rPr>
          <w:rFonts w:ascii="Book Antiqua" w:hAnsi="Book Antiqua"/>
          <w:bCs/>
          <w:iCs/>
          <w:kern w:val="0"/>
          <w:sz w:val="24"/>
          <w:szCs w:val="24"/>
        </w:rPr>
        <w:t xml:space="preserve">n a </w:t>
      </w:r>
      <w:r w:rsidR="00AD38D0" w:rsidRPr="00927BF2">
        <w:rPr>
          <w:rFonts w:ascii="Book Antiqua" w:hAnsi="Book Antiqua"/>
          <w:bCs/>
          <w:iCs/>
          <w:kern w:val="0"/>
          <w:sz w:val="24"/>
          <w:szCs w:val="24"/>
        </w:rPr>
        <w:t>prospective observational study of DOAC users under</w:t>
      </w:r>
      <w:r w:rsidRPr="00927BF2">
        <w:rPr>
          <w:rFonts w:ascii="Book Antiqua" w:hAnsi="Book Antiqua"/>
          <w:bCs/>
          <w:iCs/>
          <w:kern w:val="0"/>
          <w:sz w:val="24"/>
          <w:szCs w:val="24"/>
        </w:rPr>
        <w:t>going interventional procedures</w:t>
      </w:r>
      <w:r w:rsidR="003D0D76" w:rsidRPr="00927BF2">
        <w:rPr>
          <w:rFonts w:ascii="Book Antiqua" w:hAnsi="Book Antiqua"/>
          <w:bCs/>
          <w:iCs/>
          <w:kern w:val="0"/>
          <w:sz w:val="24"/>
          <w:szCs w:val="24"/>
        </w:rPr>
        <w:fldChar w:fldCharType="begin"/>
      </w:r>
      <w:r w:rsidR="003D0D76" w:rsidRPr="00927BF2">
        <w:rPr>
          <w:rFonts w:ascii="Book Antiqua" w:hAnsi="Book Antiqua"/>
          <w:bCs/>
          <w:iCs/>
          <w:kern w:val="0"/>
          <w:sz w:val="24"/>
          <w:szCs w:val="24"/>
        </w:rPr>
        <w:instrText>ADDIN RW.CITE{{443 Beyer-Westendorf,J. 2014}}</w:instrText>
      </w:r>
      <w:r w:rsidR="003D0D76"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[104]</w:t>
      </w:r>
      <w:r w:rsidR="003D0D76" w:rsidRPr="00927BF2">
        <w:rPr>
          <w:rFonts w:ascii="Book Antiqua" w:hAnsi="Book Antiqua"/>
          <w:bCs/>
          <w:iCs/>
          <w:kern w:val="0"/>
          <w:sz w:val="24"/>
          <w:szCs w:val="24"/>
        </w:rPr>
        <w:fldChar w:fldCharType="end"/>
      </w:r>
      <w:r w:rsidR="00AD38D0" w:rsidRPr="00927BF2">
        <w:rPr>
          <w:rFonts w:ascii="Book Antiqua" w:hAnsi="Book Antiqua"/>
          <w:bCs/>
          <w:iCs/>
          <w:kern w:val="0"/>
          <w:sz w:val="24"/>
          <w:szCs w:val="24"/>
        </w:rPr>
        <w:t xml:space="preserve">. </w:t>
      </w:r>
    </w:p>
    <w:p w:rsidR="000B170C" w:rsidRPr="00927BF2" w:rsidRDefault="000B170C" w:rsidP="00800FB6">
      <w:pPr>
        <w:adjustRightInd w:val="0"/>
        <w:snapToGrid w:val="0"/>
        <w:spacing w:line="360" w:lineRule="auto"/>
        <w:outlineLvl w:val="0"/>
        <w:rPr>
          <w:rFonts w:ascii="Book Antiqua" w:hAnsi="Book Antiqua"/>
          <w:bCs/>
          <w:iCs/>
          <w:kern w:val="0"/>
          <w:sz w:val="24"/>
          <w:szCs w:val="24"/>
        </w:rPr>
      </w:pPr>
    </w:p>
    <w:p w:rsidR="006242DB" w:rsidRPr="00927BF2" w:rsidRDefault="00A27CEB" w:rsidP="00800FB6">
      <w:pPr>
        <w:adjustRightInd w:val="0"/>
        <w:snapToGrid w:val="0"/>
        <w:spacing w:line="360" w:lineRule="auto"/>
        <w:outlineLvl w:val="0"/>
        <w:rPr>
          <w:rFonts w:ascii="Book Antiqua" w:hAnsi="Book Antiqua"/>
          <w:b/>
          <w:bCs/>
          <w:iCs/>
          <w:kern w:val="0"/>
          <w:sz w:val="24"/>
          <w:szCs w:val="24"/>
        </w:rPr>
      </w:pPr>
      <w:r w:rsidRPr="00927BF2">
        <w:rPr>
          <w:rFonts w:ascii="Book Antiqua" w:hAnsi="Book Antiqua"/>
          <w:b/>
          <w:bCs/>
          <w:iCs/>
          <w:kern w:val="0"/>
          <w:sz w:val="24"/>
          <w:szCs w:val="24"/>
        </w:rPr>
        <w:t>RESUMPTION OF ANTICOAGULANTS</w:t>
      </w:r>
    </w:p>
    <w:p w:rsidR="008F6AB2" w:rsidRPr="00927BF2" w:rsidRDefault="003A7ABB" w:rsidP="00800FB6">
      <w:pPr>
        <w:adjustRightInd w:val="0"/>
        <w:snapToGrid w:val="0"/>
        <w:spacing w:line="360" w:lineRule="auto"/>
        <w:outlineLvl w:val="0"/>
        <w:rPr>
          <w:rFonts w:ascii="Book Antiqua" w:hAnsi="Book Antiqua"/>
          <w:bCs/>
          <w:iCs/>
          <w:kern w:val="0"/>
          <w:sz w:val="24"/>
          <w:szCs w:val="24"/>
        </w:rPr>
      </w:pPr>
      <w:r w:rsidRPr="00927BF2">
        <w:rPr>
          <w:rFonts w:ascii="Book Antiqua" w:hAnsi="Book Antiqua"/>
          <w:bCs/>
          <w:iCs/>
          <w:kern w:val="0"/>
          <w:sz w:val="24"/>
          <w:szCs w:val="24"/>
        </w:rPr>
        <w:t xml:space="preserve">A </w:t>
      </w:r>
      <w:r w:rsidR="0081073F" w:rsidRPr="00927BF2">
        <w:rPr>
          <w:rFonts w:ascii="Book Antiqua" w:hAnsi="Book Antiqua"/>
          <w:bCs/>
          <w:iCs/>
          <w:kern w:val="0"/>
          <w:sz w:val="24"/>
          <w:szCs w:val="24"/>
        </w:rPr>
        <w:t>meta-analysis concluded that resum</w:t>
      </w:r>
      <w:r w:rsidRPr="00927BF2">
        <w:rPr>
          <w:rFonts w:ascii="Book Antiqua" w:hAnsi="Book Antiqua"/>
          <w:bCs/>
          <w:iCs/>
          <w:kern w:val="0"/>
          <w:sz w:val="24"/>
          <w:szCs w:val="24"/>
        </w:rPr>
        <w:t>ing</w:t>
      </w:r>
      <w:r w:rsidR="0081073F" w:rsidRPr="00927BF2">
        <w:rPr>
          <w:rFonts w:ascii="Book Antiqua" w:hAnsi="Book Antiqua"/>
          <w:bCs/>
          <w:iCs/>
          <w:kern w:val="0"/>
          <w:sz w:val="24"/>
          <w:szCs w:val="24"/>
        </w:rPr>
        <w:t xml:space="preserve"> anticoagulants reduce</w:t>
      </w:r>
      <w:r w:rsidRPr="00927BF2">
        <w:rPr>
          <w:rFonts w:ascii="Book Antiqua" w:hAnsi="Book Antiqua"/>
          <w:bCs/>
          <w:iCs/>
          <w:kern w:val="0"/>
          <w:sz w:val="24"/>
          <w:szCs w:val="24"/>
        </w:rPr>
        <w:t>s</w:t>
      </w:r>
      <w:r w:rsidR="0081073F" w:rsidRPr="00927BF2">
        <w:rPr>
          <w:rFonts w:ascii="Book Antiqua" w:hAnsi="Book Antiqua"/>
          <w:bCs/>
          <w:iCs/>
          <w:kern w:val="0"/>
          <w:sz w:val="24"/>
          <w:szCs w:val="24"/>
        </w:rPr>
        <w:t xml:space="preserve"> </w:t>
      </w:r>
      <w:r w:rsidR="000878E8" w:rsidRPr="00927BF2">
        <w:rPr>
          <w:rFonts w:ascii="Book Antiqua" w:hAnsi="Book Antiqua"/>
          <w:bCs/>
          <w:iCs/>
          <w:kern w:val="0"/>
          <w:sz w:val="24"/>
          <w:szCs w:val="24"/>
        </w:rPr>
        <w:t xml:space="preserve">the rate of </w:t>
      </w:r>
      <w:r w:rsidR="0081073F" w:rsidRPr="00927BF2">
        <w:rPr>
          <w:rFonts w:ascii="Book Antiqua" w:hAnsi="Book Antiqua"/>
          <w:bCs/>
          <w:iCs/>
          <w:kern w:val="0"/>
          <w:sz w:val="24"/>
          <w:szCs w:val="24"/>
        </w:rPr>
        <w:t xml:space="preserve">thrombotic events </w:t>
      </w:r>
      <w:r w:rsidRPr="00927BF2">
        <w:rPr>
          <w:rFonts w:ascii="Book Antiqua" w:hAnsi="Book Antiqua"/>
          <w:bCs/>
          <w:iCs/>
          <w:kern w:val="0"/>
          <w:sz w:val="24"/>
          <w:szCs w:val="24"/>
        </w:rPr>
        <w:t xml:space="preserve">in patients with disrupted use of anticoagulants due to GIB </w:t>
      </w:r>
      <w:r w:rsidR="0081073F" w:rsidRPr="00927BF2">
        <w:rPr>
          <w:rFonts w:ascii="Book Antiqua" w:hAnsi="Book Antiqua"/>
          <w:bCs/>
          <w:iCs/>
          <w:kern w:val="0"/>
          <w:sz w:val="24"/>
          <w:szCs w:val="24"/>
        </w:rPr>
        <w:t>(</w:t>
      </w:r>
      <w:r w:rsidRPr="00927BF2">
        <w:rPr>
          <w:rFonts w:ascii="Book Antiqua" w:hAnsi="Book Antiqua"/>
          <w:bCs/>
          <w:iCs/>
          <w:kern w:val="0"/>
          <w:sz w:val="24"/>
          <w:szCs w:val="24"/>
        </w:rPr>
        <w:t>HR</w:t>
      </w:r>
      <w:r w:rsidR="00A27CEB" w:rsidRPr="00927BF2">
        <w:rPr>
          <w:rFonts w:ascii="Book Antiqua" w:eastAsia="宋体" w:hAnsi="Book Antiqua" w:hint="eastAsia"/>
          <w:bCs/>
          <w:iCs/>
          <w:kern w:val="0"/>
          <w:sz w:val="24"/>
          <w:szCs w:val="24"/>
          <w:lang w:eastAsia="zh-CN"/>
        </w:rPr>
        <w:t>:</w:t>
      </w:r>
      <w:r w:rsidR="00130B44" w:rsidRPr="00927BF2">
        <w:rPr>
          <w:rFonts w:ascii="Book Antiqua" w:hAnsi="Book Antiqua"/>
          <w:bCs/>
          <w:iCs/>
          <w:kern w:val="0"/>
          <w:sz w:val="24"/>
          <w:szCs w:val="24"/>
        </w:rPr>
        <w:t xml:space="preserve"> </w:t>
      </w:r>
      <w:r w:rsidR="0081073F" w:rsidRPr="00927BF2">
        <w:rPr>
          <w:rFonts w:ascii="Book Antiqua" w:hAnsi="Book Antiqua"/>
          <w:bCs/>
          <w:iCs/>
          <w:kern w:val="0"/>
          <w:sz w:val="24"/>
          <w:szCs w:val="24"/>
        </w:rPr>
        <w:lastRenderedPageBreak/>
        <w:t>0.68, 95%CI</w:t>
      </w:r>
      <w:r w:rsidR="00A27CEB" w:rsidRPr="00927BF2">
        <w:rPr>
          <w:rFonts w:ascii="Book Antiqua" w:eastAsia="宋体" w:hAnsi="Book Antiqua" w:hint="eastAsia"/>
          <w:bCs/>
          <w:iCs/>
          <w:kern w:val="0"/>
          <w:sz w:val="24"/>
          <w:szCs w:val="24"/>
          <w:lang w:eastAsia="zh-CN"/>
        </w:rPr>
        <w:t>:</w:t>
      </w:r>
      <w:r w:rsidR="0081073F" w:rsidRPr="00927BF2">
        <w:rPr>
          <w:rFonts w:ascii="Book Antiqua" w:hAnsi="Book Antiqua"/>
          <w:bCs/>
          <w:iCs/>
          <w:kern w:val="0"/>
          <w:sz w:val="24"/>
          <w:szCs w:val="24"/>
        </w:rPr>
        <w:t xml:space="preserve"> 0.52</w:t>
      </w:r>
      <w:r w:rsidR="00A27CEB" w:rsidRPr="00927BF2">
        <w:rPr>
          <w:rFonts w:ascii="Book Antiqua" w:eastAsia="宋体" w:hAnsi="Book Antiqua" w:hint="eastAsia"/>
          <w:bCs/>
          <w:iCs/>
          <w:kern w:val="0"/>
          <w:sz w:val="24"/>
          <w:szCs w:val="24"/>
          <w:lang w:eastAsia="zh-CN"/>
        </w:rPr>
        <w:t>-</w:t>
      </w:r>
      <w:r w:rsidR="0081073F" w:rsidRPr="00927BF2">
        <w:rPr>
          <w:rFonts w:ascii="Book Antiqua" w:hAnsi="Book Antiqua"/>
          <w:bCs/>
          <w:iCs/>
          <w:kern w:val="0"/>
          <w:sz w:val="24"/>
          <w:szCs w:val="24"/>
        </w:rPr>
        <w:t>0.88)</w:t>
      </w:r>
      <w:r w:rsidR="000878E8" w:rsidRPr="00927BF2">
        <w:rPr>
          <w:rFonts w:ascii="Book Antiqua" w:hAnsi="Book Antiqua"/>
          <w:bCs/>
          <w:iCs/>
          <w:kern w:val="0"/>
          <w:sz w:val="24"/>
          <w:szCs w:val="24"/>
        </w:rPr>
        <w:t>,</w:t>
      </w:r>
      <w:r w:rsidR="0081073F" w:rsidRPr="00927BF2">
        <w:rPr>
          <w:rFonts w:ascii="Book Antiqua" w:hAnsi="Book Antiqua"/>
          <w:bCs/>
          <w:iCs/>
          <w:kern w:val="0"/>
          <w:sz w:val="24"/>
          <w:szCs w:val="24"/>
        </w:rPr>
        <w:t xml:space="preserve"> and mortality (</w:t>
      </w:r>
      <w:r w:rsidR="00130B44" w:rsidRPr="00927BF2">
        <w:rPr>
          <w:rFonts w:ascii="Book Antiqua" w:hAnsi="Book Antiqua"/>
          <w:bCs/>
          <w:iCs/>
          <w:kern w:val="0"/>
          <w:sz w:val="24"/>
          <w:szCs w:val="24"/>
        </w:rPr>
        <w:t>HR</w:t>
      </w:r>
      <w:r w:rsidR="00A27CEB" w:rsidRPr="00927BF2">
        <w:rPr>
          <w:rFonts w:ascii="Book Antiqua" w:eastAsia="宋体" w:hAnsi="Book Antiqua" w:hint="eastAsia"/>
          <w:bCs/>
          <w:iCs/>
          <w:kern w:val="0"/>
          <w:sz w:val="24"/>
          <w:szCs w:val="24"/>
          <w:lang w:eastAsia="zh-CN"/>
        </w:rPr>
        <w:t>:</w:t>
      </w:r>
      <w:r w:rsidR="00A27CEB" w:rsidRPr="00927BF2">
        <w:rPr>
          <w:rFonts w:ascii="Book Antiqua" w:hAnsi="Book Antiqua"/>
          <w:bCs/>
          <w:iCs/>
          <w:kern w:val="0"/>
          <w:sz w:val="24"/>
          <w:szCs w:val="24"/>
        </w:rPr>
        <w:t xml:space="preserve"> 0.76, 95%</w:t>
      </w:r>
      <w:r w:rsidR="0081073F" w:rsidRPr="00927BF2">
        <w:rPr>
          <w:rFonts w:ascii="Book Antiqua" w:hAnsi="Book Antiqua"/>
          <w:bCs/>
          <w:iCs/>
          <w:kern w:val="0"/>
          <w:sz w:val="24"/>
          <w:szCs w:val="24"/>
        </w:rPr>
        <w:t>CI</w:t>
      </w:r>
      <w:r w:rsidR="00A27CEB" w:rsidRPr="00927BF2">
        <w:rPr>
          <w:rFonts w:ascii="Book Antiqua" w:eastAsia="宋体" w:hAnsi="Book Antiqua" w:hint="eastAsia"/>
          <w:bCs/>
          <w:iCs/>
          <w:kern w:val="0"/>
          <w:sz w:val="24"/>
          <w:szCs w:val="24"/>
          <w:lang w:eastAsia="zh-CN"/>
        </w:rPr>
        <w:t>:</w:t>
      </w:r>
      <w:r w:rsidR="0081073F" w:rsidRPr="00927BF2">
        <w:rPr>
          <w:rFonts w:ascii="Book Antiqua" w:hAnsi="Book Antiqua"/>
          <w:bCs/>
          <w:iCs/>
          <w:kern w:val="0"/>
          <w:sz w:val="24"/>
          <w:szCs w:val="24"/>
        </w:rPr>
        <w:t xml:space="preserve"> 0.66</w:t>
      </w:r>
      <w:r w:rsidR="00A27CEB" w:rsidRPr="00927BF2">
        <w:rPr>
          <w:rFonts w:ascii="Book Antiqua" w:eastAsia="宋体" w:hAnsi="Book Antiqua" w:hint="eastAsia"/>
          <w:bCs/>
          <w:iCs/>
          <w:kern w:val="0"/>
          <w:sz w:val="24"/>
          <w:szCs w:val="24"/>
          <w:lang w:eastAsia="zh-CN"/>
        </w:rPr>
        <w:t>-</w:t>
      </w:r>
      <w:r w:rsidR="0081073F" w:rsidRPr="00927BF2">
        <w:rPr>
          <w:rFonts w:ascii="Book Antiqua" w:hAnsi="Book Antiqua"/>
          <w:bCs/>
          <w:iCs/>
          <w:kern w:val="0"/>
          <w:sz w:val="24"/>
          <w:szCs w:val="24"/>
        </w:rPr>
        <w:t xml:space="preserve">0.88), without significantly increasing </w:t>
      </w:r>
      <w:r w:rsidR="005E3DE7" w:rsidRPr="00927BF2">
        <w:rPr>
          <w:rFonts w:ascii="Book Antiqua" w:hAnsi="Book Antiqua"/>
          <w:bCs/>
          <w:iCs/>
          <w:kern w:val="0"/>
          <w:sz w:val="24"/>
          <w:szCs w:val="24"/>
        </w:rPr>
        <w:t xml:space="preserve">the </w:t>
      </w:r>
      <w:r w:rsidR="0081073F" w:rsidRPr="00927BF2">
        <w:rPr>
          <w:rFonts w:ascii="Book Antiqua" w:hAnsi="Book Antiqua"/>
          <w:bCs/>
          <w:iCs/>
          <w:kern w:val="0"/>
          <w:sz w:val="24"/>
          <w:szCs w:val="24"/>
        </w:rPr>
        <w:t xml:space="preserve">rebleeding </w:t>
      </w:r>
      <w:r w:rsidR="005E3DE7" w:rsidRPr="00927BF2">
        <w:rPr>
          <w:rFonts w:ascii="Book Antiqua" w:hAnsi="Book Antiqua"/>
          <w:bCs/>
          <w:iCs/>
          <w:kern w:val="0"/>
          <w:sz w:val="24"/>
          <w:szCs w:val="24"/>
        </w:rPr>
        <w:t xml:space="preserve">rate </w:t>
      </w:r>
      <w:r w:rsidR="0081073F" w:rsidRPr="00927BF2">
        <w:rPr>
          <w:rFonts w:ascii="Book Antiqua" w:hAnsi="Book Antiqua"/>
          <w:bCs/>
          <w:iCs/>
          <w:kern w:val="0"/>
          <w:sz w:val="24"/>
          <w:szCs w:val="24"/>
        </w:rPr>
        <w:t>(</w:t>
      </w:r>
      <w:r w:rsidR="00130B44" w:rsidRPr="00927BF2">
        <w:rPr>
          <w:rFonts w:ascii="Book Antiqua" w:hAnsi="Book Antiqua"/>
          <w:bCs/>
          <w:iCs/>
          <w:kern w:val="0"/>
          <w:sz w:val="24"/>
          <w:szCs w:val="24"/>
        </w:rPr>
        <w:t>HR</w:t>
      </w:r>
      <w:r w:rsidR="00A27CEB" w:rsidRPr="00927BF2">
        <w:rPr>
          <w:rFonts w:ascii="Book Antiqua" w:eastAsia="宋体" w:hAnsi="Book Antiqua" w:hint="eastAsia"/>
          <w:bCs/>
          <w:iCs/>
          <w:kern w:val="0"/>
          <w:sz w:val="24"/>
          <w:szCs w:val="24"/>
          <w:lang w:eastAsia="zh-CN"/>
        </w:rPr>
        <w:t>:</w:t>
      </w:r>
      <w:r w:rsidR="0081073F" w:rsidRPr="00927BF2">
        <w:rPr>
          <w:rFonts w:ascii="Book Antiqua" w:hAnsi="Book Antiqua"/>
          <w:bCs/>
          <w:iCs/>
          <w:kern w:val="0"/>
          <w:sz w:val="24"/>
          <w:szCs w:val="24"/>
        </w:rPr>
        <w:t xml:space="preserve"> 1.20, 95%CI</w:t>
      </w:r>
      <w:r w:rsidR="00A27CEB" w:rsidRPr="00927BF2">
        <w:rPr>
          <w:rFonts w:ascii="Book Antiqua" w:eastAsia="宋体" w:hAnsi="Book Antiqua" w:hint="eastAsia"/>
          <w:bCs/>
          <w:iCs/>
          <w:kern w:val="0"/>
          <w:sz w:val="24"/>
          <w:szCs w:val="24"/>
          <w:lang w:eastAsia="zh-CN"/>
        </w:rPr>
        <w:t>:</w:t>
      </w:r>
      <w:r w:rsidR="0081073F" w:rsidRPr="00927BF2">
        <w:rPr>
          <w:rFonts w:ascii="Book Antiqua" w:hAnsi="Book Antiqua"/>
          <w:bCs/>
          <w:iCs/>
          <w:kern w:val="0"/>
          <w:sz w:val="24"/>
          <w:szCs w:val="24"/>
        </w:rPr>
        <w:t xml:space="preserve"> 0.97</w:t>
      </w:r>
      <w:r w:rsidR="00A27CEB" w:rsidRPr="00927BF2">
        <w:rPr>
          <w:rFonts w:ascii="Book Antiqua" w:eastAsia="宋体" w:hAnsi="Book Antiqua" w:hint="eastAsia"/>
          <w:bCs/>
          <w:iCs/>
          <w:kern w:val="0"/>
          <w:sz w:val="24"/>
          <w:szCs w:val="24"/>
          <w:lang w:eastAsia="zh-CN"/>
        </w:rPr>
        <w:t>-</w:t>
      </w:r>
      <w:r w:rsidR="0081073F" w:rsidRPr="00927BF2">
        <w:rPr>
          <w:rFonts w:ascii="Book Antiqua" w:hAnsi="Book Antiqua"/>
          <w:bCs/>
          <w:iCs/>
          <w:kern w:val="0"/>
          <w:sz w:val="24"/>
          <w:szCs w:val="24"/>
        </w:rPr>
        <w:t>1.48)</w:t>
      </w:r>
      <w:r w:rsidR="003D0D76" w:rsidRPr="00927BF2">
        <w:rPr>
          <w:rFonts w:ascii="Book Antiqua" w:hAnsi="Book Antiqua"/>
          <w:bCs/>
          <w:iCs/>
          <w:kern w:val="0"/>
          <w:sz w:val="24"/>
          <w:szCs w:val="24"/>
        </w:rPr>
        <w:fldChar w:fldCharType="begin"/>
      </w:r>
      <w:r w:rsidR="003D0D76" w:rsidRPr="00927BF2">
        <w:rPr>
          <w:rFonts w:ascii="Book Antiqua" w:hAnsi="Book Antiqua"/>
          <w:bCs/>
          <w:iCs/>
          <w:kern w:val="0"/>
          <w:sz w:val="24"/>
          <w:szCs w:val="24"/>
        </w:rPr>
        <w:instrText>ADDIN RW.CITE{{435 Chai-Adisaksopha,C. 2015}}</w:instrText>
      </w:r>
      <w:r w:rsidR="003D0D76"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[105]</w:t>
      </w:r>
      <w:r w:rsidR="003D0D76" w:rsidRPr="00927BF2">
        <w:rPr>
          <w:rFonts w:ascii="Book Antiqua" w:hAnsi="Book Antiqua"/>
          <w:bCs/>
          <w:iCs/>
          <w:kern w:val="0"/>
          <w:sz w:val="24"/>
          <w:szCs w:val="24"/>
        </w:rPr>
        <w:fldChar w:fldCharType="end"/>
      </w:r>
      <w:r w:rsidR="0081073F" w:rsidRPr="00927BF2">
        <w:rPr>
          <w:rFonts w:ascii="Book Antiqua" w:hAnsi="Book Antiqua"/>
          <w:bCs/>
          <w:iCs/>
          <w:kern w:val="0"/>
          <w:sz w:val="24"/>
          <w:szCs w:val="24"/>
        </w:rPr>
        <w:t xml:space="preserve">. This result was </w:t>
      </w:r>
      <w:r w:rsidR="0040583C" w:rsidRPr="00927BF2">
        <w:rPr>
          <w:rFonts w:ascii="Book Antiqua" w:hAnsi="Book Antiqua"/>
          <w:bCs/>
          <w:iCs/>
          <w:kern w:val="0"/>
          <w:sz w:val="24"/>
          <w:szCs w:val="24"/>
        </w:rPr>
        <w:t xml:space="preserve">consistent with </w:t>
      </w:r>
      <w:r w:rsidR="0081073F" w:rsidRPr="00927BF2">
        <w:rPr>
          <w:rFonts w:ascii="Book Antiqua" w:hAnsi="Book Antiqua"/>
          <w:bCs/>
          <w:iCs/>
          <w:kern w:val="0"/>
          <w:sz w:val="24"/>
          <w:szCs w:val="24"/>
        </w:rPr>
        <w:t>other reports</w:t>
      </w:r>
      <w:r w:rsidR="003D0D76" w:rsidRPr="00927BF2">
        <w:rPr>
          <w:rFonts w:ascii="Book Antiqua" w:hAnsi="Book Antiqua"/>
          <w:bCs/>
          <w:iCs/>
          <w:kern w:val="0"/>
          <w:sz w:val="24"/>
          <w:szCs w:val="24"/>
        </w:rPr>
        <w:fldChar w:fldCharType="begin"/>
      </w:r>
      <w:r w:rsidR="003D0D76" w:rsidRPr="00927BF2">
        <w:rPr>
          <w:rFonts w:ascii="Book Antiqua" w:hAnsi="Book Antiqua"/>
          <w:bCs/>
          <w:iCs/>
          <w:kern w:val="0"/>
          <w:sz w:val="24"/>
          <w:szCs w:val="24"/>
        </w:rPr>
        <w:instrText>ADDIN RW.CITE{{449 Witt,D.M. 2012; 444 Qureshi,W. 2014; 437 Sengupta,N. 2015}}</w:instrText>
      </w:r>
      <w:r w:rsidR="003D0D76"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[106-108]</w:t>
      </w:r>
      <w:r w:rsidR="003D0D76" w:rsidRPr="00927BF2">
        <w:rPr>
          <w:rFonts w:ascii="Book Antiqua" w:hAnsi="Book Antiqua"/>
          <w:bCs/>
          <w:iCs/>
          <w:kern w:val="0"/>
          <w:sz w:val="24"/>
          <w:szCs w:val="24"/>
        </w:rPr>
        <w:fldChar w:fldCharType="end"/>
      </w:r>
      <w:r w:rsidR="00962A93" w:rsidRPr="00927BF2">
        <w:rPr>
          <w:rFonts w:ascii="Book Antiqua" w:hAnsi="Book Antiqua"/>
          <w:bCs/>
          <w:iCs/>
          <w:kern w:val="0"/>
          <w:sz w:val="24"/>
          <w:szCs w:val="24"/>
        </w:rPr>
        <w:t xml:space="preserve">. </w:t>
      </w:r>
      <w:r w:rsidR="005E3DE7" w:rsidRPr="00927BF2">
        <w:rPr>
          <w:rFonts w:ascii="Book Antiqua" w:hAnsi="Book Antiqua"/>
          <w:bCs/>
          <w:iCs/>
          <w:kern w:val="0"/>
          <w:sz w:val="24"/>
          <w:szCs w:val="24"/>
        </w:rPr>
        <w:t>S</w:t>
      </w:r>
      <w:r w:rsidR="00714CBE" w:rsidRPr="00927BF2">
        <w:rPr>
          <w:rFonts w:ascii="Book Antiqua" w:hAnsi="Book Antiqua"/>
          <w:bCs/>
          <w:iCs/>
          <w:kern w:val="0"/>
          <w:sz w:val="24"/>
          <w:szCs w:val="24"/>
        </w:rPr>
        <w:t xml:space="preserve">tudies </w:t>
      </w:r>
      <w:r w:rsidR="005E3DE7" w:rsidRPr="00927BF2">
        <w:rPr>
          <w:rFonts w:ascii="Book Antiqua" w:hAnsi="Book Antiqua"/>
          <w:bCs/>
          <w:iCs/>
          <w:kern w:val="0"/>
          <w:sz w:val="24"/>
          <w:szCs w:val="24"/>
        </w:rPr>
        <w:t>that</w:t>
      </w:r>
      <w:r w:rsidR="00714CBE" w:rsidRPr="00927BF2">
        <w:rPr>
          <w:rFonts w:ascii="Book Antiqua" w:hAnsi="Book Antiqua"/>
          <w:bCs/>
          <w:iCs/>
          <w:kern w:val="0"/>
          <w:sz w:val="24"/>
          <w:szCs w:val="24"/>
        </w:rPr>
        <w:t xml:space="preserve"> compared warfarin </w:t>
      </w:r>
      <w:r w:rsidR="000878E8" w:rsidRPr="00927BF2">
        <w:rPr>
          <w:rFonts w:ascii="Book Antiqua" w:hAnsi="Book Antiqua"/>
          <w:bCs/>
          <w:iCs/>
          <w:kern w:val="0"/>
          <w:sz w:val="24"/>
          <w:szCs w:val="24"/>
        </w:rPr>
        <w:t>and</w:t>
      </w:r>
      <w:r w:rsidR="00714CBE" w:rsidRPr="00927BF2">
        <w:rPr>
          <w:rFonts w:ascii="Book Antiqua" w:hAnsi="Book Antiqua"/>
          <w:bCs/>
          <w:iCs/>
          <w:kern w:val="0"/>
          <w:sz w:val="24"/>
          <w:szCs w:val="24"/>
        </w:rPr>
        <w:t xml:space="preserve"> DOAC users</w:t>
      </w:r>
      <w:r w:rsidR="004227CD" w:rsidRPr="00927BF2">
        <w:rPr>
          <w:rFonts w:ascii="Book Antiqua" w:hAnsi="Book Antiqua"/>
          <w:bCs/>
          <w:iCs/>
          <w:kern w:val="0"/>
          <w:sz w:val="24"/>
          <w:szCs w:val="24"/>
        </w:rPr>
        <w:t xml:space="preserve"> </w:t>
      </w:r>
      <w:r w:rsidR="005E3DE7" w:rsidRPr="00927BF2">
        <w:rPr>
          <w:rFonts w:ascii="Book Antiqua" w:hAnsi="Book Antiqua"/>
          <w:bCs/>
          <w:iCs/>
          <w:kern w:val="0"/>
          <w:sz w:val="24"/>
          <w:szCs w:val="24"/>
        </w:rPr>
        <w:t>reported</w:t>
      </w:r>
      <w:r w:rsidR="004227CD" w:rsidRPr="00927BF2">
        <w:rPr>
          <w:rFonts w:ascii="Book Antiqua" w:hAnsi="Book Antiqua"/>
          <w:bCs/>
          <w:iCs/>
          <w:kern w:val="0"/>
          <w:sz w:val="24"/>
          <w:szCs w:val="24"/>
        </w:rPr>
        <w:t xml:space="preserve"> that</w:t>
      </w:r>
      <w:r w:rsidR="00714CBE" w:rsidRPr="00927BF2">
        <w:rPr>
          <w:rFonts w:ascii="Book Antiqua" w:hAnsi="Book Antiqua"/>
          <w:bCs/>
          <w:iCs/>
          <w:kern w:val="0"/>
          <w:sz w:val="24"/>
          <w:szCs w:val="24"/>
        </w:rPr>
        <w:t xml:space="preserve"> the rate of thrombotic events </w:t>
      </w:r>
      <w:r w:rsidR="000878E8" w:rsidRPr="00927BF2">
        <w:rPr>
          <w:rFonts w:ascii="Book Antiqua" w:hAnsi="Book Antiqua"/>
          <w:bCs/>
          <w:iCs/>
          <w:kern w:val="0"/>
          <w:sz w:val="24"/>
          <w:szCs w:val="24"/>
        </w:rPr>
        <w:t xml:space="preserve">was </w:t>
      </w:r>
      <w:r w:rsidR="00714CBE" w:rsidRPr="00927BF2">
        <w:rPr>
          <w:rFonts w:ascii="Book Antiqua" w:hAnsi="Book Antiqua"/>
          <w:bCs/>
          <w:iCs/>
          <w:kern w:val="0"/>
          <w:sz w:val="24"/>
          <w:szCs w:val="24"/>
        </w:rPr>
        <w:t>similar between the two groups</w:t>
      </w:r>
      <w:r w:rsidR="000878E8" w:rsidRPr="00927BF2">
        <w:rPr>
          <w:rFonts w:ascii="Book Antiqua" w:hAnsi="Book Antiqua"/>
          <w:bCs/>
          <w:iCs/>
          <w:kern w:val="0"/>
          <w:sz w:val="24"/>
          <w:szCs w:val="24"/>
        </w:rPr>
        <w:t>,</w:t>
      </w:r>
      <w:r w:rsidR="00714CBE" w:rsidRPr="00927BF2">
        <w:rPr>
          <w:rFonts w:ascii="Book Antiqua" w:hAnsi="Book Antiqua"/>
          <w:bCs/>
          <w:iCs/>
          <w:kern w:val="0"/>
          <w:sz w:val="24"/>
          <w:szCs w:val="24"/>
        </w:rPr>
        <w:t xml:space="preserve"> during the 90 d after GIB</w:t>
      </w:r>
      <w:r w:rsidR="00A44DF6" w:rsidRPr="00927BF2">
        <w:rPr>
          <w:rFonts w:ascii="Book Antiqua" w:hAnsi="Book Antiqua"/>
          <w:bCs/>
          <w:iCs/>
          <w:kern w:val="0"/>
          <w:sz w:val="24"/>
          <w:szCs w:val="24"/>
        </w:rPr>
        <w:fldChar w:fldCharType="begin"/>
      </w:r>
      <w:r w:rsidR="00A44DF6" w:rsidRPr="00927BF2">
        <w:rPr>
          <w:rFonts w:ascii="Book Antiqua" w:hAnsi="Book Antiqua"/>
          <w:bCs/>
          <w:iCs/>
          <w:kern w:val="0"/>
          <w:sz w:val="24"/>
          <w:szCs w:val="24"/>
        </w:rPr>
        <w:instrText>ADDIN RW.CITE{{426 Nagata,N. 2017}}</w:instrText>
      </w:r>
      <w:r w:rsidR="00A44DF6"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[94]</w:t>
      </w:r>
      <w:r w:rsidR="00A44DF6" w:rsidRPr="00927BF2">
        <w:rPr>
          <w:rFonts w:ascii="Book Antiqua" w:hAnsi="Book Antiqua"/>
          <w:bCs/>
          <w:iCs/>
          <w:kern w:val="0"/>
          <w:sz w:val="24"/>
          <w:szCs w:val="24"/>
        </w:rPr>
        <w:fldChar w:fldCharType="end"/>
      </w:r>
      <w:r w:rsidR="00714CBE" w:rsidRPr="00927BF2">
        <w:rPr>
          <w:rFonts w:ascii="Book Antiqua" w:hAnsi="Book Antiqua"/>
          <w:bCs/>
          <w:iCs/>
          <w:kern w:val="0"/>
          <w:sz w:val="24"/>
          <w:szCs w:val="24"/>
        </w:rPr>
        <w:t xml:space="preserve"> </w:t>
      </w:r>
      <w:r w:rsidR="000878E8" w:rsidRPr="00927BF2">
        <w:rPr>
          <w:rFonts w:ascii="Book Antiqua" w:hAnsi="Book Antiqua"/>
          <w:bCs/>
          <w:iCs/>
          <w:kern w:val="0"/>
          <w:sz w:val="24"/>
          <w:szCs w:val="24"/>
        </w:rPr>
        <w:t xml:space="preserve">and </w:t>
      </w:r>
      <w:r w:rsidR="00714CBE" w:rsidRPr="00927BF2">
        <w:rPr>
          <w:rFonts w:ascii="Book Antiqua" w:hAnsi="Book Antiqua"/>
          <w:bCs/>
          <w:iCs/>
          <w:kern w:val="0"/>
          <w:sz w:val="24"/>
          <w:szCs w:val="24"/>
        </w:rPr>
        <w:t>during the anticoagulant-interrupted period</w:t>
      </w:r>
      <w:r w:rsidR="00A44DF6" w:rsidRPr="00927BF2">
        <w:rPr>
          <w:rFonts w:ascii="Book Antiqua" w:hAnsi="Book Antiqua"/>
          <w:bCs/>
          <w:iCs/>
          <w:kern w:val="0"/>
          <w:sz w:val="24"/>
          <w:szCs w:val="24"/>
        </w:rPr>
        <w:fldChar w:fldCharType="begin"/>
      </w:r>
      <w:r w:rsidR="00A44DF6" w:rsidRPr="00927BF2">
        <w:rPr>
          <w:rFonts w:ascii="Book Antiqua" w:hAnsi="Book Antiqua"/>
          <w:bCs/>
          <w:iCs/>
          <w:kern w:val="0"/>
          <w:sz w:val="24"/>
          <w:szCs w:val="24"/>
        </w:rPr>
        <w:instrText>ADDIN RW.CITE{{442 Sherwood,M.W. 2014}}</w:instrText>
      </w:r>
      <w:r w:rsidR="00A44DF6"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[109]</w:t>
      </w:r>
      <w:r w:rsidR="00A44DF6" w:rsidRPr="00927BF2">
        <w:rPr>
          <w:rFonts w:ascii="Book Antiqua" w:hAnsi="Book Antiqua"/>
          <w:bCs/>
          <w:iCs/>
          <w:kern w:val="0"/>
          <w:sz w:val="24"/>
          <w:szCs w:val="24"/>
        </w:rPr>
        <w:fldChar w:fldCharType="end"/>
      </w:r>
      <w:r w:rsidR="00714CBE" w:rsidRPr="00927BF2">
        <w:rPr>
          <w:rFonts w:ascii="Book Antiqua" w:hAnsi="Book Antiqua"/>
          <w:bCs/>
          <w:iCs/>
          <w:kern w:val="0"/>
          <w:sz w:val="24"/>
          <w:szCs w:val="24"/>
        </w:rPr>
        <w:t xml:space="preserve">. </w:t>
      </w:r>
      <w:r w:rsidR="004227CD" w:rsidRPr="00927BF2">
        <w:rPr>
          <w:rFonts w:ascii="Book Antiqua" w:hAnsi="Book Antiqua"/>
          <w:bCs/>
          <w:iCs/>
          <w:kern w:val="0"/>
          <w:sz w:val="24"/>
          <w:szCs w:val="24"/>
        </w:rPr>
        <w:t xml:space="preserve">A retrospective cohort study on </w:t>
      </w:r>
      <w:r w:rsidR="00714CBE" w:rsidRPr="00927BF2">
        <w:rPr>
          <w:rFonts w:ascii="Book Antiqua" w:hAnsi="Book Antiqua"/>
          <w:bCs/>
          <w:iCs/>
          <w:kern w:val="0"/>
          <w:sz w:val="24"/>
          <w:szCs w:val="24"/>
        </w:rPr>
        <w:t>DOAC</w:t>
      </w:r>
      <w:r w:rsidR="004227CD" w:rsidRPr="00927BF2">
        <w:rPr>
          <w:rFonts w:ascii="Book Antiqua" w:hAnsi="Book Antiqua"/>
          <w:bCs/>
          <w:iCs/>
          <w:kern w:val="0"/>
          <w:sz w:val="24"/>
          <w:szCs w:val="24"/>
        </w:rPr>
        <w:t xml:space="preserve"> users reported that the rate of thromboembolism within 90 d of GIB </w:t>
      </w:r>
      <w:r w:rsidR="000878E8" w:rsidRPr="00927BF2">
        <w:rPr>
          <w:rFonts w:ascii="Book Antiqua" w:hAnsi="Book Antiqua"/>
          <w:bCs/>
          <w:iCs/>
          <w:kern w:val="0"/>
          <w:sz w:val="24"/>
          <w:szCs w:val="24"/>
        </w:rPr>
        <w:t xml:space="preserve">did </w:t>
      </w:r>
      <w:r w:rsidR="004227CD" w:rsidRPr="00927BF2">
        <w:rPr>
          <w:rFonts w:ascii="Book Antiqua" w:hAnsi="Book Antiqua"/>
          <w:bCs/>
          <w:iCs/>
          <w:kern w:val="0"/>
          <w:sz w:val="24"/>
          <w:szCs w:val="24"/>
        </w:rPr>
        <w:t>not differ between those who resumed DOAC and those who did not</w:t>
      </w:r>
      <w:r w:rsidR="00A44DF6" w:rsidRPr="00927BF2">
        <w:rPr>
          <w:rFonts w:ascii="Book Antiqua" w:hAnsi="Book Antiqua"/>
          <w:bCs/>
          <w:iCs/>
          <w:kern w:val="0"/>
          <w:sz w:val="24"/>
          <w:szCs w:val="24"/>
        </w:rPr>
        <w:fldChar w:fldCharType="begin"/>
      </w:r>
      <w:r w:rsidR="00A44DF6" w:rsidRPr="00927BF2">
        <w:rPr>
          <w:rFonts w:ascii="Book Antiqua" w:hAnsi="Book Antiqua"/>
          <w:bCs/>
          <w:iCs/>
          <w:kern w:val="0"/>
          <w:sz w:val="24"/>
          <w:szCs w:val="24"/>
        </w:rPr>
        <w:instrText>ADDIN RW.CITE{{424 Sengupta,N. 2018}}</w:instrText>
      </w:r>
      <w:r w:rsidR="00A44DF6"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[110]</w:t>
      </w:r>
      <w:r w:rsidR="00A44DF6" w:rsidRPr="00927BF2">
        <w:rPr>
          <w:rFonts w:ascii="Book Antiqua" w:hAnsi="Book Antiqua"/>
          <w:bCs/>
          <w:iCs/>
          <w:kern w:val="0"/>
          <w:sz w:val="24"/>
          <w:szCs w:val="24"/>
        </w:rPr>
        <w:fldChar w:fldCharType="end"/>
      </w:r>
      <w:r w:rsidR="004227CD" w:rsidRPr="00927BF2">
        <w:rPr>
          <w:rFonts w:ascii="Book Antiqua" w:hAnsi="Book Antiqua"/>
          <w:bCs/>
          <w:iCs/>
          <w:kern w:val="0"/>
          <w:sz w:val="24"/>
          <w:szCs w:val="24"/>
        </w:rPr>
        <w:t>. In th</w:t>
      </w:r>
      <w:r w:rsidR="005E3DE7" w:rsidRPr="00927BF2">
        <w:rPr>
          <w:rFonts w:ascii="Book Antiqua" w:hAnsi="Book Antiqua"/>
          <w:bCs/>
          <w:iCs/>
          <w:kern w:val="0"/>
          <w:sz w:val="24"/>
          <w:szCs w:val="24"/>
        </w:rPr>
        <w:t>at</w:t>
      </w:r>
      <w:r w:rsidR="004227CD" w:rsidRPr="00927BF2">
        <w:rPr>
          <w:rFonts w:ascii="Book Antiqua" w:hAnsi="Book Antiqua"/>
          <w:bCs/>
          <w:iCs/>
          <w:kern w:val="0"/>
          <w:sz w:val="24"/>
          <w:szCs w:val="24"/>
        </w:rPr>
        <w:t xml:space="preserve"> study, a history of venous thromboembolism was associated with thromboembolism events (</w:t>
      </w:r>
      <w:r w:rsidR="005E3DE7" w:rsidRPr="00927BF2">
        <w:rPr>
          <w:rFonts w:ascii="Book Antiqua" w:hAnsi="Book Antiqua"/>
          <w:bCs/>
          <w:iCs/>
          <w:kern w:val="0"/>
          <w:sz w:val="24"/>
          <w:szCs w:val="24"/>
        </w:rPr>
        <w:t>HR</w:t>
      </w:r>
      <w:r w:rsidR="00A27CEB" w:rsidRPr="00927BF2">
        <w:rPr>
          <w:rFonts w:ascii="Book Antiqua" w:eastAsia="宋体" w:hAnsi="Book Antiqua" w:hint="eastAsia"/>
          <w:bCs/>
          <w:iCs/>
          <w:kern w:val="0"/>
          <w:sz w:val="24"/>
          <w:szCs w:val="24"/>
          <w:lang w:eastAsia="zh-CN"/>
        </w:rPr>
        <w:t>:</w:t>
      </w:r>
      <w:r w:rsidR="004227CD" w:rsidRPr="00927BF2">
        <w:rPr>
          <w:rFonts w:ascii="Book Antiqua" w:hAnsi="Book Antiqua"/>
          <w:bCs/>
          <w:iCs/>
          <w:kern w:val="0"/>
          <w:sz w:val="24"/>
          <w:szCs w:val="24"/>
        </w:rPr>
        <w:t xml:space="preserve"> 3.30, 95%CI</w:t>
      </w:r>
      <w:r w:rsidR="00A27CEB" w:rsidRPr="00927BF2">
        <w:rPr>
          <w:rFonts w:ascii="Book Antiqua" w:eastAsia="宋体" w:hAnsi="Book Antiqua" w:hint="eastAsia"/>
          <w:bCs/>
          <w:iCs/>
          <w:kern w:val="0"/>
          <w:sz w:val="24"/>
          <w:szCs w:val="24"/>
          <w:lang w:eastAsia="zh-CN"/>
        </w:rPr>
        <w:t>:</w:t>
      </w:r>
      <w:r w:rsidR="004227CD" w:rsidRPr="00927BF2">
        <w:rPr>
          <w:rFonts w:ascii="Book Antiqua" w:hAnsi="Book Antiqua"/>
          <w:bCs/>
          <w:iCs/>
          <w:kern w:val="0"/>
          <w:sz w:val="24"/>
          <w:szCs w:val="24"/>
        </w:rPr>
        <w:t xml:space="preserve"> 1.29</w:t>
      </w:r>
      <w:r w:rsidR="00A27CEB" w:rsidRPr="00927BF2">
        <w:rPr>
          <w:rFonts w:ascii="Book Antiqua" w:eastAsia="宋体" w:hAnsi="Book Antiqua" w:hint="eastAsia"/>
          <w:bCs/>
          <w:iCs/>
          <w:kern w:val="0"/>
          <w:sz w:val="24"/>
          <w:szCs w:val="24"/>
          <w:lang w:eastAsia="zh-CN"/>
        </w:rPr>
        <w:t>-</w:t>
      </w:r>
      <w:r w:rsidR="004227CD" w:rsidRPr="00927BF2">
        <w:rPr>
          <w:rFonts w:ascii="Book Antiqua" w:hAnsi="Book Antiqua"/>
          <w:bCs/>
          <w:iCs/>
          <w:kern w:val="0"/>
          <w:sz w:val="24"/>
          <w:szCs w:val="24"/>
        </w:rPr>
        <w:t>7.38).</w:t>
      </w:r>
    </w:p>
    <w:p w:rsidR="00C819F3" w:rsidRPr="00927BF2" w:rsidRDefault="00C35F75" w:rsidP="00A27CEB">
      <w:pPr>
        <w:adjustRightInd w:val="0"/>
        <w:snapToGrid w:val="0"/>
        <w:spacing w:line="360" w:lineRule="auto"/>
        <w:ind w:firstLineChars="100" w:firstLine="240"/>
        <w:outlineLvl w:val="0"/>
        <w:rPr>
          <w:rFonts w:ascii="Book Antiqua" w:hAnsi="Book Antiqua"/>
          <w:bCs/>
          <w:iCs/>
          <w:kern w:val="0"/>
          <w:sz w:val="24"/>
          <w:szCs w:val="24"/>
        </w:rPr>
      </w:pPr>
      <w:r w:rsidRPr="00927BF2">
        <w:rPr>
          <w:rFonts w:ascii="Book Antiqua" w:hAnsi="Book Antiqua"/>
          <w:bCs/>
          <w:iCs/>
          <w:kern w:val="0"/>
          <w:sz w:val="24"/>
          <w:szCs w:val="24"/>
        </w:rPr>
        <w:t xml:space="preserve">The optimal duration </w:t>
      </w:r>
      <w:r w:rsidR="005E3DE7" w:rsidRPr="00927BF2">
        <w:rPr>
          <w:rFonts w:ascii="Book Antiqua" w:hAnsi="Book Antiqua"/>
          <w:bCs/>
          <w:iCs/>
          <w:kern w:val="0"/>
          <w:sz w:val="24"/>
          <w:szCs w:val="24"/>
        </w:rPr>
        <w:t>before</w:t>
      </w:r>
      <w:r w:rsidRPr="00927BF2">
        <w:rPr>
          <w:rFonts w:ascii="Book Antiqua" w:hAnsi="Book Antiqua"/>
          <w:bCs/>
          <w:iCs/>
          <w:kern w:val="0"/>
          <w:sz w:val="24"/>
          <w:szCs w:val="24"/>
        </w:rPr>
        <w:t xml:space="preserve"> restart</w:t>
      </w:r>
      <w:r w:rsidR="005E3DE7" w:rsidRPr="00927BF2">
        <w:rPr>
          <w:rFonts w:ascii="Book Antiqua" w:hAnsi="Book Antiqua"/>
          <w:bCs/>
          <w:iCs/>
          <w:kern w:val="0"/>
          <w:sz w:val="24"/>
          <w:szCs w:val="24"/>
        </w:rPr>
        <w:t>ing</w:t>
      </w:r>
      <w:r w:rsidRPr="00927BF2">
        <w:rPr>
          <w:rFonts w:ascii="Book Antiqua" w:hAnsi="Book Antiqua"/>
          <w:bCs/>
          <w:iCs/>
          <w:kern w:val="0"/>
          <w:sz w:val="24"/>
          <w:szCs w:val="24"/>
        </w:rPr>
        <w:t xml:space="preserve"> anticoagulants after an episode of GIB </w:t>
      </w:r>
      <w:r w:rsidR="005E3DE7" w:rsidRPr="00927BF2">
        <w:rPr>
          <w:rFonts w:ascii="Book Antiqua" w:hAnsi="Book Antiqua"/>
          <w:bCs/>
          <w:iCs/>
          <w:kern w:val="0"/>
          <w:sz w:val="24"/>
          <w:szCs w:val="24"/>
        </w:rPr>
        <w:t>remains</w:t>
      </w:r>
      <w:r w:rsidRPr="00927BF2">
        <w:rPr>
          <w:rFonts w:ascii="Book Antiqua" w:hAnsi="Book Antiqua"/>
          <w:bCs/>
          <w:iCs/>
          <w:kern w:val="0"/>
          <w:sz w:val="24"/>
          <w:szCs w:val="24"/>
        </w:rPr>
        <w:t xml:space="preserve"> uncertain. In a retrospective cohort study, </w:t>
      </w:r>
      <w:r w:rsidR="005E3DE7" w:rsidRPr="00927BF2">
        <w:rPr>
          <w:rFonts w:ascii="Book Antiqua" w:hAnsi="Book Antiqua"/>
          <w:bCs/>
          <w:iCs/>
          <w:kern w:val="0"/>
          <w:sz w:val="24"/>
          <w:szCs w:val="24"/>
        </w:rPr>
        <w:t xml:space="preserve">the </w:t>
      </w:r>
      <w:r w:rsidR="00E542BE" w:rsidRPr="00927BF2">
        <w:rPr>
          <w:rFonts w:ascii="Book Antiqua" w:hAnsi="Book Antiqua"/>
          <w:bCs/>
          <w:iCs/>
          <w:kern w:val="0"/>
          <w:sz w:val="24"/>
          <w:szCs w:val="24"/>
        </w:rPr>
        <w:t>HR</w:t>
      </w:r>
      <w:r w:rsidR="005E3DE7" w:rsidRPr="00927BF2">
        <w:rPr>
          <w:rFonts w:ascii="Book Antiqua" w:hAnsi="Book Antiqua"/>
          <w:bCs/>
          <w:iCs/>
          <w:kern w:val="0"/>
          <w:sz w:val="24"/>
          <w:szCs w:val="24"/>
        </w:rPr>
        <w:t>s</w:t>
      </w:r>
      <w:r w:rsidR="00E542BE" w:rsidRPr="00927BF2">
        <w:rPr>
          <w:rFonts w:ascii="Book Antiqua" w:hAnsi="Book Antiqua"/>
          <w:bCs/>
          <w:iCs/>
          <w:kern w:val="0"/>
          <w:sz w:val="24"/>
          <w:szCs w:val="24"/>
        </w:rPr>
        <w:t xml:space="preserve"> of rebleeding, thromboembolism, and mortality in patients </w:t>
      </w:r>
      <w:r w:rsidR="005E3DE7" w:rsidRPr="00927BF2">
        <w:rPr>
          <w:rFonts w:ascii="Book Antiqua" w:hAnsi="Book Antiqua"/>
          <w:bCs/>
          <w:iCs/>
          <w:kern w:val="0"/>
          <w:sz w:val="24"/>
          <w:szCs w:val="24"/>
        </w:rPr>
        <w:t>who</w:t>
      </w:r>
      <w:r w:rsidR="00E542BE" w:rsidRPr="00927BF2">
        <w:rPr>
          <w:rFonts w:ascii="Book Antiqua" w:hAnsi="Book Antiqua"/>
          <w:bCs/>
          <w:iCs/>
          <w:kern w:val="0"/>
          <w:sz w:val="24"/>
          <w:szCs w:val="24"/>
        </w:rPr>
        <w:t xml:space="preserve"> resum</w:t>
      </w:r>
      <w:r w:rsidR="005E3DE7" w:rsidRPr="00927BF2">
        <w:rPr>
          <w:rFonts w:ascii="Book Antiqua" w:hAnsi="Book Antiqua"/>
          <w:bCs/>
          <w:iCs/>
          <w:kern w:val="0"/>
          <w:sz w:val="24"/>
          <w:szCs w:val="24"/>
        </w:rPr>
        <w:t>ed</w:t>
      </w:r>
      <w:r w:rsidR="00E542BE" w:rsidRPr="00927BF2">
        <w:rPr>
          <w:rFonts w:ascii="Book Antiqua" w:hAnsi="Book Antiqua"/>
          <w:bCs/>
          <w:iCs/>
          <w:kern w:val="0"/>
          <w:sz w:val="24"/>
          <w:szCs w:val="24"/>
        </w:rPr>
        <w:t xml:space="preserve"> warfarin within 7 d</w:t>
      </w:r>
      <w:r w:rsidR="00A27CEB" w:rsidRPr="00927BF2">
        <w:rPr>
          <w:rFonts w:ascii="Book Antiqua" w:eastAsia="宋体" w:hAnsi="Book Antiqua" w:hint="eastAsia"/>
          <w:bCs/>
          <w:iCs/>
          <w:kern w:val="0"/>
          <w:sz w:val="24"/>
          <w:szCs w:val="24"/>
          <w:lang w:eastAsia="zh-CN"/>
        </w:rPr>
        <w:t xml:space="preserve"> </w:t>
      </w:r>
      <w:r w:rsidR="00E542BE" w:rsidRPr="00927BF2">
        <w:rPr>
          <w:rFonts w:ascii="Book Antiqua" w:hAnsi="Book Antiqua"/>
          <w:bCs/>
          <w:iCs/>
          <w:kern w:val="0"/>
          <w:sz w:val="24"/>
          <w:szCs w:val="24"/>
        </w:rPr>
        <w:t>were 3.27 (95%CI</w:t>
      </w:r>
      <w:r w:rsidR="00A27CEB" w:rsidRPr="00927BF2">
        <w:rPr>
          <w:rFonts w:ascii="Book Antiqua" w:eastAsia="宋体" w:hAnsi="Book Antiqua" w:hint="eastAsia"/>
          <w:bCs/>
          <w:iCs/>
          <w:kern w:val="0"/>
          <w:sz w:val="24"/>
          <w:szCs w:val="24"/>
          <w:lang w:eastAsia="zh-CN"/>
        </w:rPr>
        <w:t>:</w:t>
      </w:r>
      <w:r w:rsidR="00E542BE" w:rsidRPr="00927BF2">
        <w:rPr>
          <w:rFonts w:ascii="Book Antiqua" w:hAnsi="Book Antiqua"/>
          <w:bCs/>
          <w:iCs/>
          <w:kern w:val="0"/>
          <w:sz w:val="24"/>
          <w:szCs w:val="24"/>
        </w:rPr>
        <w:t xml:space="preserve"> 1.82</w:t>
      </w:r>
      <w:r w:rsidR="00A27CEB" w:rsidRPr="00927BF2">
        <w:rPr>
          <w:rFonts w:ascii="Book Antiqua" w:eastAsia="宋体" w:hAnsi="Book Antiqua" w:hint="eastAsia"/>
          <w:bCs/>
          <w:iCs/>
          <w:kern w:val="0"/>
          <w:sz w:val="24"/>
          <w:szCs w:val="24"/>
          <w:lang w:eastAsia="zh-CN"/>
        </w:rPr>
        <w:t>-</w:t>
      </w:r>
      <w:r w:rsidR="00E542BE" w:rsidRPr="00927BF2">
        <w:rPr>
          <w:rFonts w:ascii="Book Antiqua" w:hAnsi="Book Antiqua"/>
          <w:bCs/>
          <w:iCs/>
          <w:kern w:val="0"/>
          <w:sz w:val="24"/>
          <w:szCs w:val="24"/>
        </w:rPr>
        <w:t>5.91), 0.76 (95%CI</w:t>
      </w:r>
      <w:r w:rsidR="00A27CEB" w:rsidRPr="00927BF2">
        <w:rPr>
          <w:rFonts w:ascii="Book Antiqua" w:eastAsia="宋体" w:hAnsi="Book Antiqua" w:hint="eastAsia"/>
          <w:bCs/>
          <w:iCs/>
          <w:kern w:val="0"/>
          <w:sz w:val="24"/>
          <w:szCs w:val="24"/>
          <w:lang w:eastAsia="zh-CN"/>
        </w:rPr>
        <w:t>:</w:t>
      </w:r>
      <w:r w:rsidR="00E542BE" w:rsidRPr="00927BF2">
        <w:rPr>
          <w:rFonts w:ascii="Book Antiqua" w:hAnsi="Book Antiqua"/>
          <w:bCs/>
          <w:iCs/>
          <w:kern w:val="0"/>
          <w:sz w:val="24"/>
          <w:szCs w:val="24"/>
        </w:rPr>
        <w:t xml:space="preserve"> 0.37</w:t>
      </w:r>
      <w:r w:rsidR="00A27CEB" w:rsidRPr="00927BF2">
        <w:rPr>
          <w:rFonts w:ascii="Book Antiqua" w:eastAsia="宋体" w:hAnsi="Book Antiqua" w:hint="eastAsia"/>
          <w:bCs/>
          <w:iCs/>
          <w:kern w:val="0"/>
          <w:sz w:val="24"/>
          <w:szCs w:val="24"/>
          <w:lang w:eastAsia="zh-CN"/>
        </w:rPr>
        <w:t>-</w:t>
      </w:r>
      <w:r w:rsidR="00E542BE" w:rsidRPr="00927BF2">
        <w:rPr>
          <w:rFonts w:ascii="Book Antiqua" w:hAnsi="Book Antiqua"/>
          <w:bCs/>
          <w:iCs/>
          <w:kern w:val="0"/>
          <w:sz w:val="24"/>
          <w:szCs w:val="24"/>
        </w:rPr>
        <w:t>1.59), and 0.56 (95%CI</w:t>
      </w:r>
      <w:r w:rsidR="00A27CEB" w:rsidRPr="00927BF2">
        <w:rPr>
          <w:rFonts w:ascii="Book Antiqua" w:eastAsia="宋体" w:hAnsi="Book Antiqua" w:hint="eastAsia"/>
          <w:bCs/>
          <w:iCs/>
          <w:kern w:val="0"/>
          <w:sz w:val="24"/>
          <w:szCs w:val="24"/>
          <w:lang w:eastAsia="zh-CN"/>
        </w:rPr>
        <w:t>:</w:t>
      </w:r>
      <w:r w:rsidR="00E542BE" w:rsidRPr="00927BF2">
        <w:rPr>
          <w:rFonts w:ascii="Book Antiqua" w:hAnsi="Book Antiqua"/>
          <w:bCs/>
          <w:iCs/>
          <w:kern w:val="0"/>
          <w:sz w:val="24"/>
          <w:szCs w:val="24"/>
        </w:rPr>
        <w:t xml:space="preserve"> 0.33</w:t>
      </w:r>
      <w:r w:rsidR="00A27CEB" w:rsidRPr="00927BF2">
        <w:rPr>
          <w:rFonts w:ascii="Book Antiqua" w:eastAsia="宋体" w:hAnsi="Book Antiqua" w:hint="eastAsia"/>
          <w:bCs/>
          <w:iCs/>
          <w:kern w:val="0"/>
          <w:sz w:val="24"/>
          <w:szCs w:val="24"/>
          <w:lang w:eastAsia="zh-CN"/>
        </w:rPr>
        <w:t>-</w:t>
      </w:r>
      <w:r w:rsidR="00E542BE" w:rsidRPr="00927BF2">
        <w:rPr>
          <w:rFonts w:ascii="Book Antiqua" w:hAnsi="Book Antiqua"/>
          <w:bCs/>
          <w:iCs/>
          <w:kern w:val="0"/>
          <w:sz w:val="24"/>
          <w:szCs w:val="24"/>
        </w:rPr>
        <w:t xml:space="preserve">0.93), respectively, compared </w:t>
      </w:r>
      <w:r w:rsidR="006E5388" w:rsidRPr="00927BF2">
        <w:rPr>
          <w:rFonts w:ascii="Book Antiqua" w:hAnsi="Book Antiqua"/>
          <w:bCs/>
          <w:iCs/>
          <w:kern w:val="0"/>
          <w:sz w:val="24"/>
          <w:szCs w:val="24"/>
        </w:rPr>
        <w:t xml:space="preserve">with </w:t>
      </w:r>
      <w:r w:rsidRPr="00927BF2">
        <w:rPr>
          <w:rFonts w:ascii="Book Antiqua" w:hAnsi="Book Antiqua"/>
          <w:bCs/>
          <w:iCs/>
          <w:kern w:val="0"/>
          <w:sz w:val="24"/>
          <w:szCs w:val="24"/>
        </w:rPr>
        <w:t>patients</w:t>
      </w:r>
      <w:r w:rsidR="00E542BE" w:rsidRPr="00927BF2">
        <w:rPr>
          <w:rFonts w:ascii="Book Antiqua" w:hAnsi="Book Antiqua"/>
          <w:bCs/>
          <w:iCs/>
          <w:kern w:val="0"/>
          <w:sz w:val="24"/>
          <w:szCs w:val="24"/>
        </w:rPr>
        <w:t xml:space="preserve"> </w:t>
      </w:r>
      <w:r w:rsidR="005E3DE7" w:rsidRPr="00927BF2">
        <w:rPr>
          <w:rFonts w:ascii="Book Antiqua" w:hAnsi="Book Antiqua"/>
          <w:bCs/>
          <w:iCs/>
          <w:kern w:val="0"/>
          <w:sz w:val="24"/>
          <w:szCs w:val="24"/>
        </w:rPr>
        <w:t>who</w:t>
      </w:r>
      <w:r w:rsidR="00E542BE" w:rsidRPr="00927BF2">
        <w:rPr>
          <w:rFonts w:ascii="Book Antiqua" w:hAnsi="Book Antiqua"/>
          <w:bCs/>
          <w:iCs/>
          <w:kern w:val="0"/>
          <w:sz w:val="24"/>
          <w:szCs w:val="24"/>
        </w:rPr>
        <w:t xml:space="preserve"> resum</w:t>
      </w:r>
      <w:r w:rsidR="005E3DE7" w:rsidRPr="00927BF2">
        <w:rPr>
          <w:rFonts w:ascii="Book Antiqua" w:hAnsi="Book Antiqua"/>
          <w:bCs/>
          <w:iCs/>
          <w:kern w:val="0"/>
          <w:sz w:val="24"/>
          <w:szCs w:val="24"/>
        </w:rPr>
        <w:t>ed</w:t>
      </w:r>
      <w:r w:rsidR="00E542BE" w:rsidRPr="00927BF2">
        <w:rPr>
          <w:rFonts w:ascii="Book Antiqua" w:hAnsi="Book Antiqua"/>
          <w:bCs/>
          <w:iCs/>
          <w:kern w:val="0"/>
          <w:sz w:val="24"/>
          <w:szCs w:val="24"/>
        </w:rPr>
        <w:t xml:space="preserve"> warfarin </w:t>
      </w:r>
      <w:r w:rsidRPr="00927BF2">
        <w:rPr>
          <w:rFonts w:ascii="Book Antiqua" w:hAnsi="Book Antiqua"/>
          <w:bCs/>
          <w:iCs/>
          <w:kern w:val="0"/>
          <w:sz w:val="24"/>
          <w:szCs w:val="24"/>
        </w:rPr>
        <w:t xml:space="preserve">after 1 </w:t>
      </w:r>
      <w:proofErr w:type="spellStart"/>
      <w:r w:rsidRPr="00927BF2">
        <w:rPr>
          <w:rFonts w:ascii="Book Antiqua" w:hAnsi="Book Antiqua"/>
          <w:bCs/>
          <w:iCs/>
          <w:kern w:val="0"/>
          <w:sz w:val="24"/>
          <w:szCs w:val="24"/>
        </w:rPr>
        <w:t>mo</w:t>
      </w:r>
      <w:proofErr w:type="spellEnd"/>
      <w:r w:rsidR="00A44DF6" w:rsidRPr="00927BF2">
        <w:rPr>
          <w:rFonts w:ascii="Book Antiqua" w:hAnsi="Book Antiqua"/>
          <w:bCs/>
          <w:iCs/>
          <w:kern w:val="0"/>
          <w:sz w:val="24"/>
          <w:szCs w:val="24"/>
        </w:rPr>
        <w:fldChar w:fldCharType="begin"/>
      </w:r>
      <w:r w:rsidR="00A44DF6" w:rsidRPr="00927BF2">
        <w:rPr>
          <w:rFonts w:ascii="Book Antiqua" w:hAnsi="Book Antiqua"/>
          <w:bCs/>
          <w:iCs/>
          <w:kern w:val="0"/>
          <w:sz w:val="24"/>
          <w:szCs w:val="24"/>
        </w:rPr>
        <w:instrText>ADDIN RW.CITE{{444 Qureshi,W. 2014}}</w:instrText>
      </w:r>
      <w:r w:rsidR="00A44DF6"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[107]</w:t>
      </w:r>
      <w:r w:rsidR="00A44DF6" w:rsidRPr="00927BF2">
        <w:rPr>
          <w:rFonts w:ascii="Book Antiqua" w:hAnsi="Book Antiqua"/>
          <w:bCs/>
          <w:iCs/>
          <w:kern w:val="0"/>
          <w:sz w:val="24"/>
          <w:szCs w:val="24"/>
        </w:rPr>
        <w:fldChar w:fldCharType="end"/>
      </w:r>
      <w:r w:rsidRPr="00927BF2">
        <w:rPr>
          <w:rFonts w:ascii="Book Antiqua" w:hAnsi="Book Antiqua"/>
          <w:bCs/>
          <w:iCs/>
          <w:kern w:val="0"/>
          <w:sz w:val="24"/>
          <w:szCs w:val="24"/>
        </w:rPr>
        <w:t xml:space="preserve">. </w:t>
      </w:r>
    </w:p>
    <w:p w:rsidR="00AC22A5" w:rsidRPr="00927BF2" w:rsidRDefault="005E3DE7" w:rsidP="00A27CEB">
      <w:pPr>
        <w:adjustRightInd w:val="0"/>
        <w:snapToGrid w:val="0"/>
        <w:spacing w:line="360" w:lineRule="auto"/>
        <w:ind w:firstLineChars="100" w:firstLine="240"/>
        <w:outlineLvl w:val="0"/>
        <w:rPr>
          <w:rFonts w:ascii="Book Antiqua" w:hAnsi="Book Antiqua"/>
          <w:b/>
          <w:bCs/>
          <w:iCs/>
          <w:kern w:val="0"/>
          <w:sz w:val="24"/>
          <w:szCs w:val="24"/>
        </w:rPr>
      </w:pPr>
      <w:r w:rsidRPr="00927BF2">
        <w:rPr>
          <w:rFonts w:ascii="Book Antiqua" w:hAnsi="Book Antiqua"/>
          <w:bCs/>
          <w:iCs/>
          <w:kern w:val="0"/>
          <w:sz w:val="24"/>
          <w:szCs w:val="24"/>
        </w:rPr>
        <w:t>T</w:t>
      </w:r>
      <w:r w:rsidR="00EB436C" w:rsidRPr="00927BF2">
        <w:rPr>
          <w:rFonts w:ascii="Book Antiqua" w:hAnsi="Book Antiqua"/>
          <w:bCs/>
          <w:iCs/>
          <w:kern w:val="0"/>
          <w:sz w:val="24"/>
          <w:szCs w:val="24"/>
        </w:rPr>
        <w:t xml:space="preserve">he </w:t>
      </w:r>
      <w:r w:rsidR="0042357D" w:rsidRPr="00927BF2">
        <w:rPr>
          <w:rFonts w:ascii="Book Antiqua" w:hAnsi="Book Antiqua"/>
          <w:bCs/>
          <w:iCs/>
          <w:kern w:val="0"/>
          <w:sz w:val="24"/>
          <w:szCs w:val="24"/>
        </w:rPr>
        <w:t xml:space="preserve">bleeding </w:t>
      </w:r>
      <w:r w:rsidR="00EB436C" w:rsidRPr="00927BF2">
        <w:rPr>
          <w:rFonts w:ascii="Book Antiqua" w:hAnsi="Book Antiqua"/>
          <w:bCs/>
          <w:iCs/>
          <w:kern w:val="0"/>
          <w:sz w:val="24"/>
          <w:szCs w:val="24"/>
        </w:rPr>
        <w:t>risk of individual anticoagulants</w:t>
      </w:r>
      <w:r w:rsidR="0042357D" w:rsidRPr="00927BF2">
        <w:rPr>
          <w:rFonts w:ascii="Book Antiqua" w:hAnsi="Book Antiqua"/>
          <w:bCs/>
          <w:iCs/>
          <w:kern w:val="0"/>
          <w:sz w:val="24"/>
          <w:szCs w:val="24"/>
        </w:rPr>
        <w:t xml:space="preserve"> </w:t>
      </w:r>
      <w:r w:rsidRPr="00927BF2">
        <w:rPr>
          <w:rFonts w:ascii="Book Antiqua" w:hAnsi="Book Antiqua"/>
          <w:bCs/>
          <w:iCs/>
          <w:kern w:val="0"/>
          <w:sz w:val="24"/>
          <w:szCs w:val="24"/>
        </w:rPr>
        <w:t>should</w:t>
      </w:r>
      <w:r w:rsidR="0042357D" w:rsidRPr="00927BF2">
        <w:rPr>
          <w:rFonts w:ascii="Book Antiqua" w:hAnsi="Book Antiqua"/>
          <w:bCs/>
          <w:iCs/>
          <w:kern w:val="0"/>
          <w:sz w:val="24"/>
          <w:szCs w:val="24"/>
        </w:rPr>
        <w:t xml:space="preserve"> be considered</w:t>
      </w:r>
      <w:r w:rsidR="007D4EB2" w:rsidRPr="00927BF2">
        <w:rPr>
          <w:rFonts w:ascii="Book Antiqua" w:hAnsi="Book Antiqua"/>
          <w:bCs/>
          <w:iCs/>
          <w:kern w:val="0"/>
          <w:sz w:val="24"/>
          <w:szCs w:val="24"/>
        </w:rPr>
        <w:t>,</w:t>
      </w:r>
      <w:r w:rsidRPr="00927BF2">
        <w:rPr>
          <w:rFonts w:ascii="Book Antiqua" w:hAnsi="Book Antiqua"/>
          <w:bCs/>
          <w:iCs/>
          <w:kern w:val="0"/>
          <w:sz w:val="24"/>
          <w:szCs w:val="24"/>
        </w:rPr>
        <w:t xml:space="preserve"> when resuming anticoagulants in patients with high-risk GIB</w:t>
      </w:r>
      <w:r w:rsidR="0042357D" w:rsidRPr="00927BF2">
        <w:rPr>
          <w:rFonts w:ascii="Book Antiqua" w:hAnsi="Book Antiqua"/>
          <w:bCs/>
          <w:iCs/>
          <w:kern w:val="0"/>
          <w:sz w:val="24"/>
          <w:szCs w:val="24"/>
        </w:rPr>
        <w:t xml:space="preserve">. </w:t>
      </w:r>
      <w:r w:rsidR="007D4EB2" w:rsidRPr="00927BF2">
        <w:rPr>
          <w:rFonts w:ascii="Book Antiqua" w:hAnsi="Book Antiqua"/>
          <w:bCs/>
          <w:iCs/>
          <w:kern w:val="0"/>
          <w:sz w:val="24"/>
          <w:szCs w:val="24"/>
        </w:rPr>
        <w:t>C</w:t>
      </w:r>
      <w:r w:rsidR="0042357D" w:rsidRPr="00927BF2">
        <w:rPr>
          <w:rFonts w:ascii="Book Antiqua" w:hAnsi="Book Antiqua"/>
          <w:bCs/>
          <w:iCs/>
          <w:kern w:val="0"/>
          <w:sz w:val="24"/>
          <w:szCs w:val="24"/>
        </w:rPr>
        <w:t>hanging to apixaban</w:t>
      </w:r>
      <w:r w:rsidR="006F193F" w:rsidRPr="00927BF2">
        <w:rPr>
          <w:rFonts w:ascii="Book Antiqua" w:hAnsi="Book Antiqua"/>
          <w:bCs/>
          <w:iCs/>
          <w:kern w:val="0"/>
          <w:sz w:val="24"/>
          <w:szCs w:val="24"/>
        </w:rPr>
        <w:t>,</w:t>
      </w:r>
      <w:r w:rsidR="0042357D" w:rsidRPr="00927BF2">
        <w:rPr>
          <w:rFonts w:ascii="Book Antiqua" w:hAnsi="Book Antiqua"/>
          <w:bCs/>
          <w:iCs/>
          <w:kern w:val="0"/>
          <w:sz w:val="24"/>
          <w:szCs w:val="24"/>
        </w:rPr>
        <w:t xml:space="preserve"> or reducing the dose of dabigatran to 110</w:t>
      </w:r>
      <w:r w:rsidRPr="00927BF2">
        <w:rPr>
          <w:rFonts w:ascii="Book Antiqua" w:hAnsi="Book Antiqua"/>
          <w:bCs/>
          <w:iCs/>
          <w:kern w:val="0"/>
          <w:sz w:val="24"/>
          <w:szCs w:val="24"/>
        </w:rPr>
        <w:t xml:space="preserve"> </w:t>
      </w:r>
      <w:r w:rsidR="0042357D" w:rsidRPr="00927BF2">
        <w:rPr>
          <w:rFonts w:ascii="Book Antiqua" w:hAnsi="Book Antiqua"/>
          <w:bCs/>
          <w:iCs/>
          <w:kern w:val="0"/>
          <w:sz w:val="24"/>
          <w:szCs w:val="24"/>
        </w:rPr>
        <w:t xml:space="preserve">mg </w:t>
      </w:r>
      <w:proofErr w:type="spellStart"/>
      <w:r w:rsidR="0042357D" w:rsidRPr="00927BF2">
        <w:rPr>
          <w:rFonts w:ascii="Book Antiqua" w:hAnsi="Book Antiqua"/>
          <w:bCs/>
          <w:iCs/>
          <w:kern w:val="0"/>
          <w:sz w:val="24"/>
          <w:szCs w:val="24"/>
        </w:rPr>
        <w:t>b</w:t>
      </w:r>
      <w:r w:rsidR="00A27CEB" w:rsidRPr="00927BF2">
        <w:rPr>
          <w:rFonts w:ascii="Book Antiqua" w:eastAsia="宋体" w:hAnsi="Book Antiqua" w:hint="eastAsia"/>
          <w:bCs/>
          <w:iCs/>
          <w:kern w:val="0"/>
          <w:sz w:val="24"/>
          <w:szCs w:val="24"/>
          <w:lang w:eastAsia="zh-CN"/>
        </w:rPr>
        <w:t>.</w:t>
      </w:r>
      <w:r w:rsidR="0042357D" w:rsidRPr="00927BF2">
        <w:rPr>
          <w:rFonts w:ascii="Book Antiqua" w:hAnsi="Book Antiqua"/>
          <w:bCs/>
          <w:iCs/>
          <w:kern w:val="0"/>
          <w:sz w:val="24"/>
          <w:szCs w:val="24"/>
        </w:rPr>
        <w:t>i</w:t>
      </w:r>
      <w:r w:rsidR="00A27CEB" w:rsidRPr="00927BF2">
        <w:rPr>
          <w:rFonts w:ascii="Book Antiqua" w:eastAsia="宋体" w:hAnsi="Book Antiqua" w:hint="eastAsia"/>
          <w:bCs/>
          <w:iCs/>
          <w:kern w:val="0"/>
          <w:sz w:val="24"/>
          <w:szCs w:val="24"/>
          <w:lang w:eastAsia="zh-CN"/>
        </w:rPr>
        <w:t>.</w:t>
      </w:r>
      <w:r w:rsidR="0042357D" w:rsidRPr="00927BF2">
        <w:rPr>
          <w:rFonts w:ascii="Book Antiqua" w:hAnsi="Book Antiqua"/>
          <w:bCs/>
          <w:iCs/>
          <w:kern w:val="0"/>
          <w:sz w:val="24"/>
          <w:szCs w:val="24"/>
        </w:rPr>
        <w:t>d</w:t>
      </w:r>
      <w:proofErr w:type="spellEnd"/>
      <w:r w:rsidR="0042357D" w:rsidRPr="00927BF2">
        <w:rPr>
          <w:rFonts w:ascii="Book Antiqua" w:hAnsi="Book Antiqua"/>
          <w:bCs/>
          <w:iCs/>
          <w:kern w:val="0"/>
          <w:sz w:val="24"/>
          <w:szCs w:val="24"/>
        </w:rPr>
        <w:t xml:space="preserve"> may reduce </w:t>
      </w:r>
      <w:proofErr w:type="spellStart"/>
      <w:r w:rsidR="0042357D" w:rsidRPr="00927BF2">
        <w:rPr>
          <w:rFonts w:ascii="Book Antiqua" w:hAnsi="Book Antiqua"/>
          <w:bCs/>
          <w:iCs/>
          <w:kern w:val="0"/>
          <w:sz w:val="24"/>
          <w:szCs w:val="24"/>
        </w:rPr>
        <w:t>rebleeding</w:t>
      </w:r>
      <w:proofErr w:type="spellEnd"/>
      <w:r w:rsidRPr="00927BF2">
        <w:rPr>
          <w:rFonts w:ascii="Book Antiqua" w:hAnsi="Book Antiqua"/>
          <w:bCs/>
          <w:iCs/>
          <w:kern w:val="0"/>
          <w:sz w:val="24"/>
          <w:szCs w:val="24"/>
        </w:rPr>
        <w:t xml:space="preserve"> in GIB patients taking warfarin</w:t>
      </w:r>
      <w:r w:rsidR="00A27CEB" w:rsidRPr="00927BF2">
        <w:rPr>
          <w:rFonts w:ascii="Book Antiqua" w:hAnsi="Book Antiqua"/>
          <w:bCs/>
          <w:iCs/>
          <w:kern w:val="0"/>
          <w:sz w:val="24"/>
          <w:szCs w:val="24"/>
        </w:rPr>
        <w:t xml:space="preserve">, dabigatran (150 mg </w:t>
      </w:r>
      <w:proofErr w:type="spellStart"/>
      <w:r w:rsidR="00A27CEB" w:rsidRPr="00927BF2">
        <w:rPr>
          <w:rFonts w:ascii="Book Antiqua" w:hAnsi="Book Antiqua"/>
          <w:bCs/>
          <w:iCs/>
          <w:kern w:val="0"/>
          <w:sz w:val="24"/>
          <w:szCs w:val="24"/>
        </w:rPr>
        <w:t>b</w:t>
      </w:r>
      <w:r w:rsidR="00A27CEB" w:rsidRPr="00927BF2">
        <w:rPr>
          <w:rFonts w:ascii="Book Antiqua" w:eastAsia="宋体" w:hAnsi="Book Antiqua" w:hint="eastAsia"/>
          <w:bCs/>
          <w:iCs/>
          <w:kern w:val="0"/>
          <w:sz w:val="24"/>
          <w:szCs w:val="24"/>
          <w:lang w:eastAsia="zh-CN"/>
        </w:rPr>
        <w:t>.</w:t>
      </w:r>
      <w:r w:rsidR="00A27CEB" w:rsidRPr="00927BF2">
        <w:rPr>
          <w:rFonts w:ascii="Book Antiqua" w:hAnsi="Book Antiqua"/>
          <w:bCs/>
          <w:iCs/>
          <w:kern w:val="0"/>
          <w:sz w:val="24"/>
          <w:szCs w:val="24"/>
        </w:rPr>
        <w:t>i</w:t>
      </w:r>
      <w:r w:rsidR="00A27CEB" w:rsidRPr="00927BF2">
        <w:rPr>
          <w:rFonts w:ascii="Book Antiqua" w:eastAsia="宋体" w:hAnsi="Book Antiqua" w:hint="eastAsia"/>
          <w:bCs/>
          <w:iCs/>
          <w:kern w:val="0"/>
          <w:sz w:val="24"/>
          <w:szCs w:val="24"/>
          <w:lang w:eastAsia="zh-CN"/>
        </w:rPr>
        <w:t>.</w:t>
      </w:r>
      <w:r w:rsidR="00F23C2C" w:rsidRPr="00927BF2">
        <w:rPr>
          <w:rFonts w:ascii="Book Antiqua" w:hAnsi="Book Antiqua"/>
          <w:bCs/>
          <w:iCs/>
          <w:kern w:val="0"/>
          <w:sz w:val="24"/>
          <w:szCs w:val="24"/>
        </w:rPr>
        <w:t>d</w:t>
      </w:r>
      <w:proofErr w:type="spellEnd"/>
      <w:r w:rsidR="00F23C2C" w:rsidRPr="00927BF2">
        <w:rPr>
          <w:rFonts w:ascii="Book Antiqua" w:hAnsi="Book Antiqua"/>
          <w:bCs/>
          <w:iCs/>
          <w:kern w:val="0"/>
          <w:sz w:val="24"/>
          <w:szCs w:val="24"/>
        </w:rPr>
        <w:t>) or rivaroxaban</w:t>
      </w:r>
      <w:r w:rsidR="00A44DF6" w:rsidRPr="00927BF2">
        <w:rPr>
          <w:rFonts w:ascii="Book Antiqua" w:hAnsi="Book Antiqua"/>
          <w:bCs/>
          <w:iCs/>
          <w:kern w:val="0"/>
          <w:sz w:val="24"/>
          <w:szCs w:val="24"/>
        </w:rPr>
        <w:fldChar w:fldCharType="begin"/>
      </w:r>
      <w:r w:rsidR="00A44DF6" w:rsidRPr="00927BF2">
        <w:rPr>
          <w:rFonts w:ascii="Book Antiqua" w:hAnsi="Book Antiqua"/>
          <w:bCs/>
          <w:iCs/>
          <w:kern w:val="0"/>
          <w:sz w:val="24"/>
          <w:szCs w:val="24"/>
        </w:rPr>
        <w:instrText>ADDIN RW.CITE{{447 Desai,J. 2013; 431 Lip,G.Y.H. 2015; 445 Ruff,C.T. 2014; 428 Abraham,N.S. 2017; 429 Noseworthy,P.A. 2016}}</w:instrText>
      </w:r>
      <w:r w:rsidR="00A44DF6"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[111-115]</w:t>
      </w:r>
      <w:r w:rsidR="00A44DF6" w:rsidRPr="00927BF2">
        <w:rPr>
          <w:rFonts w:ascii="Book Antiqua" w:hAnsi="Book Antiqua"/>
          <w:bCs/>
          <w:iCs/>
          <w:kern w:val="0"/>
          <w:sz w:val="24"/>
          <w:szCs w:val="24"/>
        </w:rPr>
        <w:fldChar w:fldCharType="end"/>
      </w:r>
      <w:r w:rsidR="0042357D" w:rsidRPr="00927BF2">
        <w:rPr>
          <w:rFonts w:ascii="Book Antiqua" w:hAnsi="Book Antiqua"/>
          <w:bCs/>
          <w:iCs/>
          <w:kern w:val="0"/>
          <w:sz w:val="24"/>
          <w:szCs w:val="24"/>
        </w:rPr>
        <w:t>.</w:t>
      </w:r>
      <w:r w:rsidR="000562CF" w:rsidRPr="00927BF2">
        <w:rPr>
          <w:rFonts w:ascii="Book Antiqua" w:hAnsi="Book Antiqua"/>
          <w:bCs/>
          <w:iCs/>
          <w:kern w:val="0"/>
          <w:sz w:val="24"/>
          <w:szCs w:val="24"/>
        </w:rPr>
        <w:t xml:space="preserve"> </w:t>
      </w:r>
      <w:r w:rsidRPr="00927BF2">
        <w:rPr>
          <w:rFonts w:ascii="Book Antiqua" w:hAnsi="Book Antiqua"/>
          <w:bCs/>
          <w:iCs/>
          <w:kern w:val="0"/>
          <w:sz w:val="24"/>
          <w:szCs w:val="24"/>
        </w:rPr>
        <w:t xml:space="preserve">The </w:t>
      </w:r>
      <w:r w:rsidR="000562CF" w:rsidRPr="00927BF2">
        <w:rPr>
          <w:rFonts w:ascii="Book Antiqua" w:hAnsi="Book Antiqua"/>
          <w:bCs/>
          <w:iCs/>
          <w:kern w:val="0"/>
          <w:sz w:val="24"/>
          <w:szCs w:val="24"/>
        </w:rPr>
        <w:t xml:space="preserve">HAS-BLED is </w:t>
      </w:r>
      <w:r w:rsidRPr="00927BF2">
        <w:rPr>
          <w:rFonts w:ascii="Book Antiqua" w:hAnsi="Book Antiqua"/>
          <w:bCs/>
          <w:iCs/>
          <w:kern w:val="0"/>
          <w:sz w:val="24"/>
          <w:szCs w:val="24"/>
        </w:rPr>
        <w:t>a</w:t>
      </w:r>
      <w:r w:rsidR="00D65EDA" w:rsidRPr="00927BF2">
        <w:rPr>
          <w:rFonts w:ascii="Book Antiqua" w:hAnsi="Book Antiqua"/>
          <w:bCs/>
          <w:iCs/>
          <w:kern w:val="0"/>
          <w:sz w:val="24"/>
          <w:szCs w:val="24"/>
        </w:rPr>
        <w:t xml:space="preserve"> scoring system</w:t>
      </w:r>
      <w:r w:rsidRPr="00927BF2">
        <w:rPr>
          <w:rFonts w:ascii="Book Antiqua" w:hAnsi="Book Antiqua"/>
          <w:bCs/>
          <w:iCs/>
          <w:kern w:val="0"/>
          <w:sz w:val="24"/>
          <w:szCs w:val="24"/>
        </w:rPr>
        <w:t xml:space="preserve"> to evaluate bleeding risk</w:t>
      </w:r>
      <w:r w:rsidR="00D65EDA" w:rsidRPr="00927BF2">
        <w:rPr>
          <w:rFonts w:ascii="Book Antiqua" w:hAnsi="Book Antiqua"/>
          <w:bCs/>
          <w:iCs/>
          <w:kern w:val="0"/>
          <w:sz w:val="24"/>
          <w:szCs w:val="24"/>
        </w:rPr>
        <w:t xml:space="preserve"> among anticoagulants users</w:t>
      </w:r>
      <w:r w:rsidR="000562CF" w:rsidRPr="00927BF2">
        <w:rPr>
          <w:rFonts w:ascii="Book Antiqua" w:hAnsi="Book Antiqua"/>
          <w:bCs/>
          <w:iCs/>
          <w:kern w:val="0"/>
          <w:sz w:val="24"/>
          <w:szCs w:val="24"/>
        </w:rPr>
        <w:fldChar w:fldCharType="begin"/>
      </w:r>
      <w:r w:rsidR="000562CF" w:rsidRPr="00927BF2">
        <w:rPr>
          <w:rFonts w:ascii="Book Antiqua" w:hAnsi="Book Antiqua"/>
          <w:bCs/>
          <w:iCs/>
          <w:kern w:val="0"/>
          <w:sz w:val="24"/>
          <w:szCs w:val="24"/>
        </w:rPr>
        <w:instrText>ADDIN RW.CITE{{455 Pisters,R. 2010}}</w:instrText>
      </w:r>
      <w:r w:rsidR="000562CF"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[116]</w:t>
      </w:r>
      <w:r w:rsidR="000562CF" w:rsidRPr="00927BF2">
        <w:rPr>
          <w:rFonts w:ascii="Book Antiqua" w:hAnsi="Book Antiqua"/>
          <w:bCs/>
          <w:iCs/>
          <w:kern w:val="0"/>
          <w:sz w:val="24"/>
          <w:szCs w:val="24"/>
        </w:rPr>
        <w:fldChar w:fldCharType="end"/>
      </w:r>
      <w:r w:rsidR="000562CF" w:rsidRPr="00927BF2">
        <w:rPr>
          <w:rFonts w:ascii="Book Antiqua" w:hAnsi="Book Antiqua"/>
          <w:bCs/>
          <w:iCs/>
          <w:kern w:val="0"/>
          <w:sz w:val="24"/>
          <w:szCs w:val="24"/>
        </w:rPr>
        <w:t>. However, the main outcome of the score is composite bleeding events</w:t>
      </w:r>
      <w:r w:rsidR="00A84C07" w:rsidRPr="00927BF2">
        <w:rPr>
          <w:rFonts w:ascii="Book Antiqua" w:hAnsi="Book Antiqua"/>
          <w:bCs/>
          <w:iCs/>
          <w:kern w:val="0"/>
          <w:sz w:val="24"/>
          <w:szCs w:val="24"/>
        </w:rPr>
        <w:t>,</w:t>
      </w:r>
      <w:r w:rsidR="000562CF" w:rsidRPr="00927BF2">
        <w:rPr>
          <w:rFonts w:ascii="Book Antiqua" w:hAnsi="Book Antiqua"/>
          <w:bCs/>
          <w:iCs/>
          <w:kern w:val="0"/>
          <w:sz w:val="24"/>
          <w:szCs w:val="24"/>
        </w:rPr>
        <w:t xml:space="preserve"> </w:t>
      </w:r>
      <w:r w:rsidR="00D65EDA" w:rsidRPr="00927BF2">
        <w:rPr>
          <w:rFonts w:ascii="Book Antiqua" w:hAnsi="Book Antiqua"/>
          <w:bCs/>
          <w:iCs/>
          <w:kern w:val="0"/>
          <w:sz w:val="24"/>
          <w:szCs w:val="24"/>
        </w:rPr>
        <w:t>including</w:t>
      </w:r>
      <w:r w:rsidR="000562CF" w:rsidRPr="00927BF2">
        <w:rPr>
          <w:rFonts w:ascii="Book Antiqua" w:hAnsi="Book Antiqua"/>
          <w:bCs/>
          <w:iCs/>
          <w:kern w:val="0"/>
          <w:sz w:val="24"/>
          <w:szCs w:val="24"/>
        </w:rPr>
        <w:t xml:space="preserve"> intracerebral hemorrhage </w:t>
      </w:r>
      <w:r w:rsidR="00A84C07" w:rsidRPr="00927BF2">
        <w:rPr>
          <w:rFonts w:ascii="Book Antiqua" w:hAnsi="Book Antiqua"/>
          <w:bCs/>
          <w:iCs/>
          <w:kern w:val="0"/>
          <w:sz w:val="24"/>
          <w:szCs w:val="24"/>
        </w:rPr>
        <w:t>and</w:t>
      </w:r>
      <w:r w:rsidR="000562CF" w:rsidRPr="00927BF2">
        <w:rPr>
          <w:rFonts w:ascii="Book Antiqua" w:hAnsi="Book Antiqua"/>
          <w:bCs/>
          <w:iCs/>
          <w:kern w:val="0"/>
          <w:sz w:val="24"/>
          <w:szCs w:val="24"/>
        </w:rPr>
        <w:t xml:space="preserve"> GIB. </w:t>
      </w:r>
      <w:r w:rsidRPr="00927BF2">
        <w:rPr>
          <w:rFonts w:ascii="Book Antiqua" w:hAnsi="Book Antiqua"/>
          <w:bCs/>
          <w:iCs/>
          <w:kern w:val="0"/>
          <w:sz w:val="24"/>
          <w:szCs w:val="24"/>
        </w:rPr>
        <w:t xml:space="preserve">One </w:t>
      </w:r>
      <w:r w:rsidR="000562CF" w:rsidRPr="00927BF2">
        <w:rPr>
          <w:rFonts w:ascii="Book Antiqua" w:hAnsi="Book Antiqua"/>
          <w:bCs/>
          <w:iCs/>
          <w:kern w:val="0"/>
          <w:sz w:val="24"/>
          <w:szCs w:val="24"/>
        </w:rPr>
        <w:t>study focused specifically on the risk of acute GIB in anticoagulant users</w:t>
      </w:r>
      <w:r w:rsidR="006B5A01" w:rsidRPr="00927BF2">
        <w:rPr>
          <w:rFonts w:ascii="Book Antiqua" w:hAnsi="Book Antiqua"/>
          <w:bCs/>
          <w:iCs/>
          <w:kern w:val="0"/>
          <w:sz w:val="24"/>
          <w:szCs w:val="24"/>
        </w:rPr>
        <w:t>,</w:t>
      </w:r>
      <w:r w:rsidR="000562CF" w:rsidRPr="00927BF2">
        <w:rPr>
          <w:rFonts w:ascii="Book Antiqua" w:hAnsi="Book Antiqua"/>
          <w:bCs/>
          <w:iCs/>
          <w:kern w:val="0"/>
          <w:sz w:val="24"/>
          <w:szCs w:val="24"/>
        </w:rPr>
        <w:t xml:space="preserve"> and developed a new scoring model for acute GIB risk based on five factors (no</w:t>
      </w:r>
      <w:r w:rsidRPr="00927BF2">
        <w:rPr>
          <w:rFonts w:ascii="Book Antiqua" w:hAnsi="Book Antiqua"/>
          <w:bCs/>
          <w:iCs/>
          <w:kern w:val="0"/>
          <w:sz w:val="24"/>
          <w:szCs w:val="24"/>
        </w:rPr>
        <w:t xml:space="preserve"> PPI</w:t>
      </w:r>
      <w:r w:rsidR="000562CF" w:rsidRPr="00927BF2">
        <w:rPr>
          <w:rFonts w:ascii="Book Antiqua" w:hAnsi="Book Antiqua"/>
          <w:bCs/>
          <w:iCs/>
          <w:kern w:val="0"/>
          <w:sz w:val="24"/>
          <w:szCs w:val="24"/>
        </w:rPr>
        <w:t xml:space="preserve"> use, chronic kidney disease, chronic obstructive pulmonary disease, history of peptic ulcer disease, and liver cirrhosis). </w:t>
      </w:r>
      <w:r w:rsidRPr="00927BF2">
        <w:rPr>
          <w:rFonts w:ascii="Book Antiqua" w:hAnsi="Book Antiqua"/>
          <w:bCs/>
          <w:iCs/>
          <w:kern w:val="0"/>
          <w:sz w:val="24"/>
          <w:szCs w:val="24"/>
        </w:rPr>
        <w:t>T</w:t>
      </w:r>
      <w:r w:rsidR="000562CF" w:rsidRPr="00927BF2">
        <w:rPr>
          <w:rFonts w:ascii="Book Antiqua" w:hAnsi="Book Antiqua"/>
          <w:bCs/>
          <w:iCs/>
          <w:kern w:val="0"/>
          <w:sz w:val="24"/>
          <w:szCs w:val="24"/>
        </w:rPr>
        <w:t xml:space="preserve">he c-statistic of the new score (0.65) was superior to </w:t>
      </w:r>
      <w:r w:rsidR="00A84C07" w:rsidRPr="00927BF2">
        <w:rPr>
          <w:rFonts w:ascii="Book Antiqua" w:hAnsi="Book Antiqua"/>
          <w:bCs/>
          <w:iCs/>
          <w:kern w:val="0"/>
          <w:sz w:val="24"/>
          <w:szCs w:val="24"/>
        </w:rPr>
        <w:t xml:space="preserve">that of </w:t>
      </w:r>
      <w:r w:rsidR="000562CF" w:rsidRPr="00927BF2">
        <w:rPr>
          <w:rFonts w:ascii="Book Antiqua" w:hAnsi="Book Antiqua"/>
          <w:bCs/>
          <w:iCs/>
          <w:kern w:val="0"/>
          <w:sz w:val="24"/>
          <w:szCs w:val="24"/>
        </w:rPr>
        <w:t>the HAS-BLED score (0.57)</w:t>
      </w:r>
      <w:r w:rsidRPr="00927BF2">
        <w:rPr>
          <w:rFonts w:ascii="Book Antiqua" w:hAnsi="Book Antiqua"/>
          <w:bCs/>
          <w:iCs/>
          <w:kern w:val="0"/>
          <w:sz w:val="24"/>
          <w:szCs w:val="24"/>
        </w:rPr>
        <w:t xml:space="preserve"> for predicting acute GIB</w:t>
      </w:r>
      <w:r w:rsidR="000562CF" w:rsidRPr="00927BF2">
        <w:rPr>
          <w:rFonts w:ascii="Book Antiqua" w:hAnsi="Book Antiqua"/>
          <w:bCs/>
          <w:iCs/>
          <w:kern w:val="0"/>
          <w:sz w:val="24"/>
          <w:szCs w:val="24"/>
        </w:rPr>
        <w:fldChar w:fldCharType="begin"/>
      </w:r>
      <w:r w:rsidR="000562CF" w:rsidRPr="00927BF2">
        <w:rPr>
          <w:rFonts w:ascii="Book Antiqua" w:hAnsi="Book Antiqua"/>
          <w:bCs/>
          <w:iCs/>
          <w:kern w:val="0"/>
          <w:sz w:val="24"/>
          <w:szCs w:val="24"/>
        </w:rPr>
        <w:instrText>ADDIN RW.CITE{{427 Shimomura,A. 2018}}</w:instrText>
      </w:r>
      <w:r w:rsidR="000562CF"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[117</w:t>
      </w:r>
      <w:r w:rsidR="00D95DE1" w:rsidRPr="00927BF2">
        <w:rPr>
          <w:rFonts w:ascii="Book Antiqua" w:eastAsia="宋体" w:hAnsi="Book Antiqua" w:hint="eastAsia"/>
          <w:sz w:val="24"/>
          <w:szCs w:val="24"/>
          <w:vertAlign w:val="superscript"/>
          <w:lang w:eastAsia="zh-CN"/>
        </w:rPr>
        <w:t>,118</w:t>
      </w:r>
      <w:r w:rsidR="00334494" w:rsidRPr="00927BF2">
        <w:rPr>
          <w:rFonts w:ascii="Book Antiqua" w:hAnsi="Book Antiqua"/>
          <w:sz w:val="24"/>
          <w:szCs w:val="24"/>
          <w:vertAlign w:val="superscript"/>
        </w:rPr>
        <w:t>]</w:t>
      </w:r>
      <w:r w:rsidR="000562CF" w:rsidRPr="00927BF2">
        <w:rPr>
          <w:rFonts w:ascii="Book Antiqua" w:hAnsi="Book Antiqua"/>
          <w:bCs/>
          <w:iCs/>
          <w:kern w:val="0"/>
          <w:sz w:val="24"/>
          <w:szCs w:val="24"/>
        </w:rPr>
        <w:fldChar w:fldCharType="end"/>
      </w:r>
      <w:r w:rsidR="000562CF" w:rsidRPr="00927BF2">
        <w:rPr>
          <w:rFonts w:ascii="Book Antiqua" w:hAnsi="Book Antiqua"/>
          <w:bCs/>
          <w:iCs/>
          <w:kern w:val="0"/>
          <w:sz w:val="24"/>
          <w:szCs w:val="24"/>
        </w:rPr>
        <w:t>.</w:t>
      </w:r>
      <w:r w:rsidR="00E43F86" w:rsidRPr="00927BF2">
        <w:rPr>
          <w:rFonts w:ascii="Book Antiqua" w:hAnsi="Book Antiqua"/>
          <w:bCs/>
          <w:iCs/>
          <w:kern w:val="0"/>
          <w:sz w:val="24"/>
          <w:szCs w:val="24"/>
        </w:rPr>
        <w:t xml:space="preserve"> </w:t>
      </w:r>
      <w:r w:rsidRPr="00927BF2">
        <w:rPr>
          <w:rFonts w:ascii="Book Antiqua" w:hAnsi="Book Antiqua"/>
          <w:bCs/>
          <w:iCs/>
          <w:kern w:val="0"/>
          <w:sz w:val="24"/>
          <w:szCs w:val="24"/>
        </w:rPr>
        <w:t>The u</w:t>
      </w:r>
      <w:r w:rsidR="00E43F86" w:rsidRPr="00927BF2">
        <w:rPr>
          <w:rFonts w:ascii="Book Antiqua" w:hAnsi="Book Antiqua"/>
          <w:bCs/>
          <w:iCs/>
          <w:kern w:val="0"/>
          <w:sz w:val="24"/>
          <w:szCs w:val="24"/>
        </w:rPr>
        <w:t>tility of th</w:t>
      </w:r>
      <w:r w:rsidR="00D65EDA" w:rsidRPr="00927BF2">
        <w:rPr>
          <w:rFonts w:ascii="Book Antiqua" w:hAnsi="Book Antiqua"/>
          <w:bCs/>
          <w:iCs/>
          <w:kern w:val="0"/>
          <w:sz w:val="24"/>
          <w:szCs w:val="24"/>
        </w:rPr>
        <w:t>ese</w:t>
      </w:r>
      <w:r w:rsidR="00E43F86" w:rsidRPr="00927BF2">
        <w:rPr>
          <w:rFonts w:ascii="Book Antiqua" w:hAnsi="Book Antiqua"/>
          <w:bCs/>
          <w:iCs/>
          <w:kern w:val="0"/>
          <w:sz w:val="24"/>
          <w:szCs w:val="24"/>
        </w:rPr>
        <w:t xml:space="preserve"> scor</w:t>
      </w:r>
      <w:r w:rsidR="00D65EDA" w:rsidRPr="00927BF2">
        <w:rPr>
          <w:rFonts w:ascii="Book Antiqua" w:hAnsi="Book Antiqua"/>
          <w:bCs/>
          <w:iCs/>
          <w:kern w:val="0"/>
          <w:sz w:val="24"/>
          <w:szCs w:val="24"/>
        </w:rPr>
        <w:t xml:space="preserve">ing systems </w:t>
      </w:r>
      <w:r w:rsidR="00E43F86" w:rsidRPr="00927BF2">
        <w:rPr>
          <w:rFonts w:ascii="Book Antiqua" w:hAnsi="Book Antiqua"/>
          <w:bCs/>
          <w:iCs/>
          <w:kern w:val="0"/>
          <w:sz w:val="24"/>
          <w:szCs w:val="24"/>
        </w:rPr>
        <w:t>for predicti</w:t>
      </w:r>
      <w:r w:rsidRPr="00927BF2">
        <w:rPr>
          <w:rFonts w:ascii="Book Antiqua" w:hAnsi="Book Antiqua"/>
          <w:bCs/>
          <w:iCs/>
          <w:kern w:val="0"/>
          <w:sz w:val="24"/>
          <w:szCs w:val="24"/>
        </w:rPr>
        <w:t>ng</w:t>
      </w:r>
      <w:r w:rsidR="00E43F86" w:rsidRPr="00927BF2">
        <w:rPr>
          <w:rFonts w:ascii="Book Antiqua" w:hAnsi="Book Antiqua"/>
          <w:bCs/>
          <w:iCs/>
          <w:kern w:val="0"/>
          <w:sz w:val="24"/>
          <w:szCs w:val="24"/>
        </w:rPr>
        <w:t xml:space="preserve"> re-bleeding, and the </w:t>
      </w:r>
      <w:r w:rsidR="007D4EB2" w:rsidRPr="00927BF2">
        <w:rPr>
          <w:rFonts w:ascii="Book Antiqua" w:hAnsi="Book Antiqua"/>
          <w:bCs/>
          <w:iCs/>
          <w:kern w:val="0"/>
          <w:sz w:val="24"/>
          <w:szCs w:val="24"/>
        </w:rPr>
        <w:t xml:space="preserve">strategy of changing </w:t>
      </w:r>
      <w:r w:rsidR="00E43F86" w:rsidRPr="00927BF2">
        <w:rPr>
          <w:rFonts w:ascii="Book Antiqua" w:hAnsi="Book Antiqua"/>
          <w:bCs/>
          <w:iCs/>
          <w:kern w:val="0"/>
          <w:sz w:val="24"/>
          <w:szCs w:val="24"/>
        </w:rPr>
        <w:t xml:space="preserve">anticoagulants would be important </w:t>
      </w:r>
      <w:r w:rsidR="007D4EB2" w:rsidRPr="00927BF2">
        <w:rPr>
          <w:rFonts w:ascii="Book Antiqua" w:hAnsi="Book Antiqua"/>
          <w:bCs/>
          <w:iCs/>
          <w:kern w:val="0"/>
          <w:sz w:val="24"/>
          <w:szCs w:val="24"/>
        </w:rPr>
        <w:t xml:space="preserve">topics of </w:t>
      </w:r>
      <w:r w:rsidR="00E43F86" w:rsidRPr="00927BF2">
        <w:rPr>
          <w:rFonts w:ascii="Book Antiqua" w:hAnsi="Book Antiqua"/>
          <w:bCs/>
          <w:iCs/>
          <w:kern w:val="0"/>
          <w:sz w:val="24"/>
          <w:szCs w:val="24"/>
        </w:rPr>
        <w:t>study.</w:t>
      </w:r>
      <w:r w:rsidR="00AC22A5" w:rsidRPr="00927BF2">
        <w:rPr>
          <w:rFonts w:ascii="Book Antiqua" w:hAnsi="Book Antiqua"/>
          <w:b/>
          <w:bCs/>
          <w:iCs/>
          <w:kern w:val="0"/>
          <w:sz w:val="24"/>
          <w:szCs w:val="24"/>
        </w:rPr>
        <w:t xml:space="preserve"> </w:t>
      </w:r>
    </w:p>
    <w:p w:rsidR="00AC22A5" w:rsidRPr="00927BF2" w:rsidRDefault="00AC22A5" w:rsidP="00800FB6">
      <w:pPr>
        <w:adjustRightInd w:val="0"/>
        <w:snapToGrid w:val="0"/>
        <w:spacing w:line="360" w:lineRule="auto"/>
        <w:outlineLvl w:val="0"/>
        <w:rPr>
          <w:rFonts w:ascii="Book Antiqua" w:hAnsi="Book Antiqua"/>
          <w:b/>
          <w:bCs/>
          <w:iCs/>
          <w:kern w:val="0"/>
          <w:sz w:val="24"/>
          <w:szCs w:val="24"/>
        </w:rPr>
      </w:pPr>
    </w:p>
    <w:p w:rsidR="00AC22A5" w:rsidRPr="00927BF2" w:rsidRDefault="00AC22A5" w:rsidP="00800FB6">
      <w:pPr>
        <w:adjustRightInd w:val="0"/>
        <w:snapToGrid w:val="0"/>
        <w:spacing w:line="360" w:lineRule="auto"/>
        <w:outlineLvl w:val="0"/>
        <w:rPr>
          <w:rFonts w:ascii="Book Antiqua" w:hAnsi="Book Antiqua"/>
          <w:b/>
          <w:bCs/>
          <w:iCs/>
          <w:kern w:val="0"/>
          <w:sz w:val="24"/>
          <w:szCs w:val="24"/>
        </w:rPr>
      </w:pPr>
      <w:r w:rsidRPr="00927BF2">
        <w:rPr>
          <w:rFonts w:ascii="Book Antiqua" w:hAnsi="Book Antiqua"/>
          <w:b/>
          <w:bCs/>
          <w:iCs/>
          <w:kern w:val="0"/>
          <w:sz w:val="24"/>
          <w:szCs w:val="24"/>
        </w:rPr>
        <w:t>CONCLUSION</w:t>
      </w:r>
    </w:p>
    <w:p w:rsidR="00962A93" w:rsidRPr="00927BF2" w:rsidRDefault="00AC22A5" w:rsidP="00800FB6">
      <w:pPr>
        <w:adjustRightInd w:val="0"/>
        <w:snapToGrid w:val="0"/>
        <w:spacing w:line="360" w:lineRule="auto"/>
        <w:outlineLvl w:val="0"/>
        <w:rPr>
          <w:rFonts w:ascii="Book Antiqua" w:hAnsi="Book Antiqua"/>
          <w:bCs/>
          <w:iCs/>
          <w:kern w:val="0"/>
          <w:sz w:val="24"/>
          <w:szCs w:val="24"/>
        </w:rPr>
      </w:pPr>
      <w:r w:rsidRPr="00927BF2">
        <w:rPr>
          <w:rFonts w:ascii="Book Antiqua" w:hAnsi="Book Antiqua"/>
          <w:bCs/>
          <w:iCs/>
          <w:kern w:val="0"/>
          <w:sz w:val="24"/>
          <w:szCs w:val="24"/>
        </w:rPr>
        <w:lastRenderedPageBreak/>
        <w:t>This literature review has summarized evidence for the initial management of acute LGIB. Assessing various clinical factors, including comorbidities, medication use, presenting symptoms, vital signs, and laboratory data is useful for risk stratification of severe LGIB. Early timing of colonoscopy could improve identification of the bleeding source and the rate of endoscopic intervention. CE-CT before colonoscopy may support identification, particularly for patients who can be examined immediately after the last hematochezia.</w:t>
      </w:r>
      <w:r w:rsidR="00A27CEB" w:rsidRPr="00927BF2">
        <w:rPr>
          <w:rFonts w:ascii="Book Antiqua" w:eastAsia="宋体" w:hAnsi="Book Antiqua" w:hint="eastAsia"/>
          <w:bCs/>
          <w:iCs/>
          <w:kern w:val="0"/>
          <w:sz w:val="24"/>
          <w:szCs w:val="24"/>
          <w:lang w:eastAsia="zh-CN"/>
        </w:rPr>
        <w:t xml:space="preserve"> </w:t>
      </w:r>
      <w:r w:rsidRPr="00927BF2">
        <w:rPr>
          <w:rFonts w:ascii="Book Antiqua" w:hAnsi="Book Antiqua"/>
          <w:bCs/>
          <w:iCs/>
          <w:kern w:val="0"/>
          <w:sz w:val="24"/>
          <w:szCs w:val="24"/>
        </w:rPr>
        <w:t>How to deal with antithrombotic agents after hemostasis should be carefully considered. Further investigations are required to predict the need for early colonoscopy and hemostatic intervention in patients with LGIB.</w:t>
      </w:r>
    </w:p>
    <w:p w:rsidR="000C3F84" w:rsidRPr="00927BF2" w:rsidRDefault="000C3F84" w:rsidP="00800FB6">
      <w:pPr>
        <w:adjustRightInd w:val="0"/>
        <w:snapToGrid w:val="0"/>
        <w:spacing w:line="360" w:lineRule="auto"/>
        <w:outlineLvl w:val="0"/>
        <w:rPr>
          <w:rFonts w:ascii="Book Antiqua" w:hAnsi="Book Antiqua"/>
          <w:b/>
          <w:bCs/>
          <w:iCs/>
          <w:kern w:val="0"/>
          <w:sz w:val="24"/>
          <w:szCs w:val="24"/>
        </w:rPr>
      </w:pPr>
    </w:p>
    <w:p w:rsidR="00334494" w:rsidRPr="00927BF2" w:rsidRDefault="00AA1D76" w:rsidP="00650C26">
      <w:pPr>
        <w:pStyle w:val="ab"/>
        <w:adjustRightInd w:val="0"/>
        <w:snapToGrid w:val="0"/>
        <w:spacing w:line="360" w:lineRule="auto"/>
        <w:rPr>
          <w:rFonts w:ascii="Book Antiqua" w:hAnsi="Book Antiqua"/>
        </w:rPr>
      </w:pPr>
      <w:r w:rsidRPr="00927BF2">
        <w:rPr>
          <w:rFonts w:ascii="Book Antiqua" w:hAnsi="Book Antiqua"/>
          <w:bCs/>
          <w:iCs/>
          <w:kern w:val="0"/>
        </w:rPr>
        <w:br w:type="page"/>
      </w:r>
      <w:r w:rsidR="00A27CEB" w:rsidRPr="00927BF2">
        <w:rPr>
          <w:rFonts w:ascii="Book Antiqua" w:hAnsi="Book Antiqua"/>
          <w:b/>
          <w:bCs/>
          <w:kern w:val="0"/>
        </w:rPr>
        <w:lastRenderedPageBreak/>
        <w:t>REFERENCES</w:t>
      </w:r>
      <w:r w:rsidR="00334494" w:rsidRPr="00927BF2">
        <w:rPr>
          <w:rFonts w:ascii="Book Antiqua" w:hAnsi="Book Antiqua"/>
        </w:rPr>
        <w:fldChar w:fldCharType="begin"/>
      </w:r>
      <w:r w:rsidR="00334494" w:rsidRPr="00927BF2">
        <w:rPr>
          <w:rFonts w:ascii="Book Antiqua" w:hAnsi="Book Antiqua"/>
        </w:rPr>
        <w:instrText>ADDIN RW.BIB</w:instrText>
      </w:r>
      <w:r w:rsidR="00334494" w:rsidRPr="00927BF2">
        <w:rPr>
          <w:rFonts w:ascii="Book Antiqua" w:hAnsi="Book Antiqua"/>
        </w:rPr>
        <w:fldChar w:fldCharType="separate"/>
      </w:r>
      <w:r w:rsidR="00334494" w:rsidRPr="00927BF2">
        <w:rPr>
          <w:rFonts w:ascii="Book Antiqua" w:hAnsi="Book Antiqua"/>
        </w:rPr>
        <w:t xml:space="preserve"> </w:t>
      </w:r>
    </w:p>
    <w:p w:rsidR="00650C26" w:rsidRPr="00927BF2" w:rsidRDefault="00334494" w:rsidP="00650C26">
      <w:pPr>
        <w:adjustRightInd w:val="0"/>
        <w:snapToGrid w:val="0"/>
        <w:spacing w:line="360" w:lineRule="auto"/>
        <w:rPr>
          <w:rFonts w:ascii="Book Antiqua" w:eastAsia="宋体" w:hAnsi="Book Antiqua"/>
          <w:sz w:val="24"/>
          <w:szCs w:val="24"/>
          <w:lang w:eastAsia="zh-CN"/>
        </w:rPr>
      </w:pPr>
      <w:r w:rsidRPr="00927BF2">
        <w:rPr>
          <w:rFonts w:ascii="Book Antiqua" w:hAnsi="Book Antiqua"/>
          <w:sz w:val="24"/>
          <w:szCs w:val="24"/>
        </w:rPr>
        <w:fldChar w:fldCharType="end"/>
      </w:r>
      <w:r w:rsidR="00650C26" w:rsidRPr="00927BF2">
        <w:rPr>
          <w:rFonts w:ascii="Book Antiqua" w:eastAsia="宋体" w:hAnsi="Book Antiqua"/>
          <w:sz w:val="24"/>
          <w:szCs w:val="24"/>
          <w:lang w:eastAsia="zh-CN"/>
        </w:rPr>
        <w:t xml:space="preserve">1 </w:t>
      </w:r>
      <w:r w:rsidR="00650C26" w:rsidRPr="00927BF2">
        <w:rPr>
          <w:rFonts w:ascii="Book Antiqua" w:eastAsia="宋体" w:hAnsi="Book Antiqua"/>
          <w:b/>
          <w:sz w:val="24"/>
          <w:szCs w:val="24"/>
          <w:lang w:eastAsia="zh-CN"/>
        </w:rPr>
        <w:t>Gunjan D</w:t>
      </w:r>
      <w:r w:rsidR="00650C26" w:rsidRPr="00927BF2">
        <w:rPr>
          <w:rFonts w:ascii="Book Antiqua" w:eastAsia="宋体" w:hAnsi="Book Antiqua"/>
          <w:sz w:val="24"/>
          <w:szCs w:val="24"/>
          <w:lang w:eastAsia="zh-CN"/>
        </w:rPr>
        <w:t xml:space="preserve">, Sharma V, Rana SS, </w:t>
      </w:r>
      <w:proofErr w:type="spellStart"/>
      <w:r w:rsidR="00650C26" w:rsidRPr="00927BF2">
        <w:rPr>
          <w:rFonts w:ascii="Book Antiqua" w:eastAsia="宋体" w:hAnsi="Book Antiqua"/>
          <w:sz w:val="24"/>
          <w:szCs w:val="24"/>
          <w:lang w:eastAsia="zh-CN"/>
        </w:rPr>
        <w:t>Bhasin</w:t>
      </w:r>
      <w:proofErr w:type="spellEnd"/>
      <w:r w:rsidR="00650C26" w:rsidRPr="00927BF2">
        <w:rPr>
          <w:rFonts w:ascii="Book Antiqua" w:eastAsia="宋体" w:hAnsi="Book Antiqua"/>
          <w:sz w:val="24"/>
          <w:szCs w:val="24"/>
          <w:lang w:eastAsia="zh-CN"/>
        </w:rPr>
        <w:t xml:space="preserve"> DK. Small bowel bleeding: a comprehensive review. </w:t>
      </w:r>
      <w:proofErr w:type="spellStart"/>
      <w:r w:rsidR="00650C26" w:rsidRPr="00927BF2">
        <w:rPr>
          <w:rFonts w:ascii="Book Antiqua" w:eastAsia="宋体" w:hAnsi="Book Antiqua"/>
          <w:i/>
          <w:sz w:val="24"/>
          <w:szCs w:val="24"/>
          <w:lang w:eastAsia="zh-CN"/>
        </w:rPr>
        <w:t>Gastroenterol</w:t>
      </w:r>
      <w:proofErr w:type="spellEnd"/>
      <w:r w:rsidR="00650C26" w:rsidRPr="00927BF2">
        <w:rPr>
          <w:rFonts w:ascii="Book Antiqua" w:eastAsia="宋体" w:hAnsi="Book Antiqua"/>
          <w:i/>
          <w:sz w:val="24"/>
          <w:szCs w:val="24"/>
          <w:lang w:eastAsia="zh-CN"/>
        </w:rPr>
        <w:t xml:space="preserve"> Rep </w:t>
      </w:r>
      <w:r w:rsidR="00650C26" w:rsidRPr="00927BF2">
        <w:rPr>
          <w:rFonts w:ascii="Book Antiqua" w:eastAsia="宋体" w:hAnsi="Book Antiqua"/>
          <w:sz w:val="24"/>
          <w:szCs w:val="24"/>
          <w:lang w:eastAsia="zh-CN"/>
        </w:rPr>
        <w:t>(</w:t>
      </w:r>
      <w:proofErr w:type="spellStart"/>
      <w:r w:rsidR="00650C26" w:rsidRPr="00927BF2">
        <w:rPr>
          <w:rFonts w:ascii="Book Antiqua" w:eastAsia="宋体" w:hAnsi="Book Antiqua"/>
          <w:sz w:val="24"/>
          <w:szCs w:val="24"/>
          <w:lang w:eastAsia="zh-CN"/>
        </w:rPr>
        <w:t>Oxf</w:t>
      </w:r>
      <w:proofErr w:type="spellEnd"/>
      <w:r w:rsidR="00650C26" w:rsidRPr="00927BF2">
        <w:rPr>
          <w:rFonts w:ascii="Book Antiqua" w:eastAsia="宋体" w:hAnsi="Book Antiqua"/>
          <w:sz w:val="24"/>
          <w:szCs w:val="24"/>
          <w:lang w:eastAsia="zh-CN"/>
        </w:rPr>
        <w:t xml:space="preserve">) 2014; </w:t>
      </w:r>
      <w:r w:rsidR="00650C26" w:rsidRPr="00927BF2">
        <w:rPr>
          <w:rFonts w:ascii="Book Antiqua" w:eastAsia="宋体" w:hAnsi="Book Antiqua"/>
          <w:b/>
          <w:sz w:val="24"/>
          <w:szCs w:val="24"/>
          <w:lang w:eastAsia="zh-CN"/>
        </w:rPr>
        <w:t>2</w:t>
      </w:r>
      <w:r w:rsidR="00650C26" w:rsidRPr="00927BF2">
        <w:rPr>
          <w:rFonts w:ascii="Book Antiqua" w:eastAsia="宋体" w:hAnsi="Book Antiqua"/>
          <w:sz w:val="24"/>
          <w:szCs w:val="24"/>
          <w:lang w:eastAsia="zh-CN"/>
        </w:rPr>
        <w:t>: 262-275 [PMID: 24874805 DOI: 10.1093/gastro/gou025]</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2 </w:t>
      </w:r>
      <w:proofErr w:type="spellStart"/>
      <w:r w:rsidRPr="00927BF2">
        <w:rPr>
          <w:rFonts w:ascii="Book Antiqua" w:eastAsia="宋体" w:hAnsi="Book Antiqua"/>
          <w:b/>
          <w:sz w:val="24"/>
          <w:szCs w:val="24"/>
          <w:lang w:eastAsia="zh-CN"/>
        </w:rPr>
        <w:t>Lanas</w:t>
      </w:r>
      <w:proofErr w:type="spellEnd"/>
      <w:r w:rsidRPr="00927BF2">
        <w:rPr>
          <w:rFonts w:ascii="Book Antiqua" w:eastAsia="宋体" w:hAnsi="Book Antiqua"/>
          <w:b/>
          <w:sz w:val="24"/>
          <w:szCs w:val="24"/>
          <w:lang w:eastAsia="zh-CN"/>
        </w:rPr>
        <w:t xml:space="preserve"> A</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García</w:t>
      </w:r>
      <w:proofErr w:type="spellEnd"/>
      <w:r w:rsidRPr="00927BF2">
        <w:rPr>
          <w:rFonts w:ascii="Book Antiqua" w:eastAsia="宋体" w:hAnsi="Book Antiqua"/>
          <w:sz w:val="24"/>
          <w:szCs w:val="24"/>
          <w:lang w:eastAsia="zh-CN"/>
        </w:rPr>
        <w:t>-Rodríguez LA, Polo-Tomás M, Ponce M, Alonso-Abreu I, Perez-</w:t>
      </w:r>
      <w:proofErr w:type="spellStart"/>
      <w:r w:rsidRPr="00927BF2">
        <w:rPr>
          <w:rFonts w:ascii="Book Antiqua" w:eastAsia="宋体" w:hAnsi="Book Antiqua"/>
          <w:sz w:val="24"/>
          <w:szCs w:val="24"/>
          <w:lang w:eastAsia="zh-CN"/>
        </w:rPr>
        <w:t>Aisa</w:t>
      </w:r>
      <w:proofErr w:type="spellEnd"/>
      <w:r w:rsidRPr="00927BF2">
        <w:rPr>
          <w:rFonts w:ascii="Book Antiqua" w:eastAsia="宋体" w:hAnsi="Book Antiqua"/>
          <w:sz w:val="24"/>
          <w:szCs w:val="24"/>
          <w:lang w:eastAsia="zh-CN"/>
        </w:rPr>
        <w:t xml:space="preserve"> MA, Perez-</w:t>
      </w:r>
      <w:proofErr w:type="spellStart"/>
      <w:r w:rsidRPr="00927BF2">
        <w:rPr>
          <w:rFonts w:ascii="Book Antiqua" w:eastAsia="宋体" w:hAnsi="Book Antiqua"/>
          <w:sz w:val="24"/>
          <w:szCs w:val="24"/>
          <w:lang w:eastAsia="zh-CN"/>
        </w:rPr>
        <w:t>Gisbert</w:t>
      </w:r>
      <w:proofErr w:type="spellEnd"/>
      <w:r w:rsidRPr="00927BF2">
        <w:rPr>
          <w:rFonts w:ascii="Book Antiqua" w:eastAsia="宋体" w:hAnsi="Book Antiqua"/>
          <w:sz w:val="24"/>
          <w:szCs w:val="24"/>
          <w:lang w:eastAsia="zh-CN"/>
        </w:rPr>
        <w:t xml:space="preserve"> J, </w:t>
      </w:r>
      <w:proofErr w:type="spellStart"/>
      <w:r w:rsidRPr="00927BF2">
        <w:rPr>
          <w:rFonts w:ascii="Book Antiqua" w:eastAsia="宋体" w:hAnsi="Book Antiqua"/>
          <w:sz w:val="24"/>
          <w:szCs w:val="24"/>
          <w:lang w:eastAsia="zh-CN"/>
        </w:rPr>
        <w:t>Bujanda</w:t>
      </w:r>
      <w:proofErr w:type="spellEnd"/>
      <w:r w:rsidRPr="00927BF2">
        <w:rPr>
          <w:rFonts w:ascii="Book Antiqua" w:eastAsia="宋体" w:hAnsi="Book Antiqua"/>
          <w:sz w:val="24"/>
          <w:szCs w:val="24"/>
          <w:lang w:eastAsia="zh-CN"/>
        </w:rPr>
        <w:t xml:space="preserve"> L, Castro M, Muñoz M, Rodrigo L, </w:t>
      </w:r>
      <w:proofErr w:type="spellStart"/>
      <w:r w:rsidRPr="00927BF2">
        <w:rPr>
          <w:rFonts w:ascii="Book Antiqua" w:eastAsia="宋体" w:hAnsi="Book Antiqua"/>
          <w:sz w:val="24"/>
          <w:szCs w:val="24"/>
          <w:lang w:eastAsia="zh-CN"/>
        </w:rPr>
        <w:t>Calvet</w:t>
      </w:r>
      <w:proofErr w:type="spellEnd"/>
      <w:r w:rsidRPr="00927BF2">
        <w:rPr>
          <w:rFonts w:ascii="Book Antiqua" w:eastAsia="宋体" w:hAnsi="Book Antiqua"/>
          <w:sz w:val="24"/>
          <w:szCs w:val="24"/>
          <w:lang w:eastAsia="zh-CN"/>
        </w:rPr>
        <w:t xml:space="preserve"> X, Del-</w:t>
      </w:r>
      <w:proofErr w:type="spellStart"/>
      <w:r w:rsidRPr="00927BF2">
        <w:rPr>
          <w:rFonts w:ascii="Book Antiqua" w:eastAsia="宋体" w:hAnsi="Book Antiqua"/>
          <w:sz w:val="24"/>
          <w:szCs w:val="24"/>
          <w:lang w:eastAsia="zh-CN"/>
        </w:rPr>
        <w:t>Pino</w:t>
      </w:r>
      <w:proofErr w:type="spellEnd"/>
      <w:r w:rsidRPr="00927BF2">
        <w:rPr>
          <w:rFonts w:ascii="Book Antiqua" w:eastAsia="宋体" w:hAnsi="Book Antiqua"/>
          <w:sz w:val="24"/>
          <w:szCs w:val="24"/>
          <w:lang w:eastAsia="zh-CN"/>
        </w:rPr>
        <w:t xml:space="preserve"> D, Garcia S. Time trends and impact of upper and lower gastrointestinal bleeding and perforation in clinical practice. </w:t>
      </w:r>
      <w:r w:rsidRPr="00927BF2">
        <w:rPr>
          <w:rFonts w:ascii="Book Antiqua" w:eastAsia="宋体" w:hAnsi="Book Antiqua"/>
          <w:i/>
          <w:sz w:val="24"/>
          <w:szCs w:val="24"/>
          <w:lang w:eastAsia="zh-CN"/>
        </w:rPr>
        <w:t>Am J Gastroenterol</w:t>
      </w:r>
      <w:r w:rsidRPr="00927BF2">
        <w:rPr>
          <w:rFonts w:ascii="Book Antiqua" w:eastAsia="宋体" w:hAnsi="Book Antiqua"/>
          <w:sz w:val="24"/>
          <w:szCs w:val="24"/>
          <w:lang w:eastAsia="zh-CN"/>
        </w:rPr>
        <w:t xml:space="preserve"> 2009; </w:t>
      </w:r>
      <w:r w:rsidRPr="00927BF2">
        <w:rPr>
          <w:rFonts w:ascii="Book Antiqua" w:eastAsia="宋体" w:hAnsi="Book Antiqua"/>
          <w:b/>
          <w:sz w:val="24"/>
          <w:szCs w:val="24"/>
          <w:lang w:eastAsia="zh-CN"/>
        </w:rPr>
        <w:t>104</w:t>
      </w:r>
      <w:r w:rsidRPr="00927BF2">
        <w:rPr>
          <w:rFonts w:ascii="Book Antiqua" w:eastAsia="宋体" w:hAnsi="Book Antiqua"/>
          <w:sz w:val="24"/>
          <w:szCs w:val="24"/>
          <w:lang w:eastAsia="zh-CN"/>
        </w:rPr>
        <w:t>: 1633-1641 [PMID: 19574968 DOI: 10.1038/ajg.2009.164]</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3 </w:t>
      </w:r>
      <w:proofErr w:type="spellStart"/>
      <w:r w:rsidRPr="00927BF2">
        <w:rPr>
          <w:rFonts w:ascii="Book Antiqua" w:eastAsia="宋体" w:hAnsi="Book Antiqua"/>
          <w:b/>
          <w:sz w:val="24"/>
          <w:szCs w:val="24"/>
          <w:lang w:eastAsia="zh-CN"/>
        </w:rPr>
        <w:t>Lanas</w:t>
      </w:r>
      <w:proofErr w:type="spellEnd"/>
      <w:r w:rsidRPr="00927BF2">
        <w:rPr>
          <w:rFonts w:ascii="Book Antiqua" w:eastAsia="宋体" w:hAnsi="Book Antiqua"/>
          <w:b/>
          <w:sz w:val="24"/>
          <w:szCs w:val="24"/>
          <w:lang w:eastAsia="zh-CN"/>
        </w:rPr>
        <w:t xml:space="preserve"> A</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García</w:t>
      </w:r>
      <w:proofErr w:type="spellEnd"/>
      <w:r w:rsidRPr="00927BF2">
        <w:rPr>
          <w:rFonts w:ascii="Book Antiqua" w:eastAsia="宋体" w:hAnsi="Book Antiqua"/>
          <w:sz w:val="24"/>
          <w:szCs w:val="24"/>
          <w:lang w:eastAsia="zh-CN"/>
        </w:rPr>
        <w:t>-Rodríguez LA, Polo-Tomás M, Ponce M, Quintero E, Perez-</w:t>
      </w:r>
      <w:proofErr w:type="spellStart"/>
      <w:r w:rsidRPr="00927BF2">
        <w:rPr>
          <w:rFonts w:ascii="Book Antiqua" w:eastAsia="宋体" w:hAnsi="Book Antiqua"/>
          <w:sz w:val="24"/>
          <w:szCs w:val="24"/>
          <w:lang w:eastAsia="zh-CN"/>
        </w:rPr>
        <w:t>Aisa</w:t>
      </w:r>
      <w:proofErr w:type="spellEnd"/>
      <w:r w:rsidRPr="00927BF2">
        <w:rPr>
          <w:rFonts w:ascii="Book Antiqua" w:eastAsia="宋体" w:hAnsi="Book Antiqua"/>
          <w:sz w:val="24"/>
          <w:szCs w:val="24"/>
          <w:lang w:eastAsia="zh-CN"/>
        </w:rPr>
        <w:t xml:space="preserve"> MA, </w:t>
      </w:r>
      <w:proofErr w:type="spellStart"/>
      <w:r w:rsidRPr="00927BF2">
        <w:rPr>
          <w:rFonts w:ascii="Book Antiqua" w:eastAsia="宋体" w:hAnsi="Book Antiqua"/>
          <w:sz w:val="24"/>
          <w:szCs w:val="24"/>
          <w:lang w:eastAsia="zh-CN"/>
        </w:rPr>
        <w:t>Gisbert</w:t>
      </w:r>
      <w:proofErr w:type="spellEnd"/>
      <w:r w:rsidRPr="00927BF2">
        <w:rPr>
          <w:rFonts w:ascii="Book Antiqua" w:eastAsia="宋体" w:hAnsi="Book Antiqua"/>
          <w:sz w:val="24"/>
          <w:szCs w:val="24"/>
          <w:lang w:eastAsia="zh-CN"/>
        </w:rPr>
        <w:t xml:space="preserve"> JP, </w:t>
      </w:r>
      <w:proofErr w:type="spellStart"/>
      <w:r w:rsidRPr="00927BF2">
        <w:rPr>
          <w:rFonts w:ascii="Book Antiqua" w:eastAsia="宋体" w:hAnsi="Book Antiqua"/>
          <w:sz w:val="24"/>
          <w:szCs w:val="24"/>
          <w:lang w:eastAsia="zh-CN"/>
        </w:rPr>
        <w:t>Bujanda</w:t>
      </w:r>
      <w:proofErr w:type="spellEnd"/>
      <w:r w:rsidRPr="00927BF2">
        <w:rPr>
          <w:rFonts w:ascii="Book Antiqua" w:eastAsia="宋体" w:hAnsi="Book Antiqua"/>
          <w:sz w:val="24"/>
          <w:szCs w:val="24"/>
          <w:lang w:eastAsia="zh-CN"/>
        </w:rPr>
        <w:t xml:space="preserve"> L, Castro M, Muñoz M, Del-Pino MD, Garcia S, </w:t>
      </w:r>
      <w:proofErr w:type="spellStart"/>
      <w:r w:rsidRPr="00927BF2">
        <w:rPr>
          <w:rFonts w:ascii="Book Antiqua" w:eastAsia="宋体" w:hAnsi="Book Antiqua"/>
          <w:sz w:val="24"/>
          <w:szCs w:val="24"/>
          <w:lang w:eastAsia="zh-CN"/>
        </w:rPr>
        <w:t>Calvet</w:t>
      </w:r>
      <w:proofErr w:type="spellEnd"/>
      <w:r w:rsidRPr="00927BF2">
        <w:rPr>
          <w:rFonts w:ascii="Book Antiqua" w:eastAsia="宋体" w:hAnsi="Book Antiqua"/>
          <w:sz w:val="24"/>
          <w:szCs w:val="24"/>
          <w:lang w:eastAsia="zh-CN"/>
        </w:rPr>
        <w:t xml:space="preserve"> X. The changing face of hospitalisation due to gastrointestinal bleeding and perforation. </w:t>
      </w:r>
      <w:r w:rsidRPr="00927BF2">
        <w:rPr>
          <w:rFonts w:ascii="Book Antiqua" w:eastAsia="宋体" w:hAnsi="Book Antiqua"/>
          <w:i/>
          <w:sz w:val="24"/>
          <w:szCs w:val="24"/>
          <w:lang w:eastAsia="zh-CN"/>
        </w:rPr>
        <w:t xml:space="preserve">Aliment </w:t>
      </w:r>
      <w:proofErr w:type="spellStart"/>
      <w:r w:rsidRPr="00927BF2">
        <w:rPr>
          <w:rFonts w:ascii="Book Antiqua" w:eastAsia="宋体" w:hAnsi="Book Antiqua"/>
          <w:i/>
          <w:sz w:val="24"/>
          <w:szCs w:val="24"/>
          <w:lang w:eastAsia="zh-CN"/>
        </w:rPr>
        <w:t>Pharmacol</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Ther</w:t>
      </w:r>
      <w:proofErr w:type="spellEnd"/>
      <w:r w:rsidRPr="00927BF2">
        <w:rPr>
          <w:rFonts w:ascii="Book Antiqua" w:eastAsia="宋体" w:hAnsi="Book Antiqua"/>
          <w:sz w:val="24"/>
          <w:szCs w:val="24"/>
          <w:lang w:eastAsia="zh-CN"/>
        </w:rPr>
        <w:t xml:space="preserve"> 2011; </w:t>
      </w:r>
      <w:r w:rsidRPr="00927BF2">
        <w:rPr>
          <w:rFonts w:ascii="Book Antiqua" w:eastAsia="宋体" w:hAnsi="Book Antiqua"/>
          <w:b/>
          <w:sz w:val="24"/>
          <w:szCs w:val="24"/>
          <w:lang w:eastAsia="zh-CN"/>
        </w:rPr>
        <w:t>33</w:t>
      </w:r>
      <w:r w:rsidRPr="00927BF2">
        <w:rPr>
          <w:rFonts w:ascii="Book Antiqua" w:eastAsia="宋体" w:hAnsi="Book Antiqua"/>
          <w:sz w:val="24"/>
          <w:szCs w:val="24"/>
          <w:lang w:eastAsia="zh-CN"/>
        </w:rPr>
        <w:t>: 585-591 [PMID: 21205256 DOI: 10.1111/j.1365-2036.2010.04563.x]</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4 </w:t>
      </w:r>
      <w:r w:rsidRPr="00927BF2">
        <w:rPr>
          <w:rFonts w:ascii="Book Antiqua" w:eastAsia="宋体" w:hAnsi="Book Antiqua"/>
          <w:b/>
          <w:sz w:val="24"/>
          <w:szCs w:val="24"/>
          <w:lang w:eastAsia="zh-CN"/>
        </w:rPr>
        <w:t>Nagata N</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Niikura</w:t>
      </w:r>
      <w:proofErr w:type="spellEnd"/>
      <w:r w:rsidRPr="00927BF2">
        <w:rPr>
          <w:rFonts w:ascii="Book Antiqua" w:eastAsia="宋体" w:hAnsi="Book Antiqua"/>
          <w:sz w:val="24"/>
          <w:szCs w:val="24"/>
          <w:lang w:eastAsia="zh-CN"/>
        </w:rPr>
        <w:t xml:space="preserve"> R, Aoki T, </w:t>
      </w:r>
      <w:proofErr w:type="spellStart"/>
      <w:r w:rsidRPr="00927BF2">
        <w:rPr>
          <w:rFonts w:ascii="Book Antiqua" w:eastAsia="宋体" w:hAnsi="Book Antiqua"/>
          <w:sz w:val="24"/>
          <w:szCs w:val="24"/>
          <w:lang w:eastAsia="zh-CN"/>
        </w:rPr>
        <w:t>Shimbo</w:t>
      </w:r>
      <w:proofErr w:type="spellEnd"/>
      <w:r w:rsidRPr="00927BF2">
        <w:rPr>
          <w:rFonts w:ascii="Book Antiqua" w:eastAsia="宋体" w:hAnsi="Book Antiqua"/>
          <w:sz w:val="24"/>
          <w:szCs w:val="24"/>
          <w:lang w:eastAsia="zh-CN"/>
        </w:rPr>
        <w:t xml:space="preserve"> T, Itoh T, </w:t>
      </w:r>
      <w:proofErr w:type="spellStart"/>
      <w:r w:rsidRPr="00927BF2">
        <w:rPr>
          <w:rFonts w:ascii="Book Antiqua" w:eastAsia="宋体" w:hAnsi="Book Antiqua"/>
          <w:sz w:val="24"/>
          <w:szCs w:val="24"/>
          <w:lang w:eastAsia="zh-CN"/>
        </w:rPr>
        <w:t>Goda</w:t>
      </w:r>
      <w:proofErr w:type="spellEnd"/>
      <w:r w:rsidRPr="00927BF2">
        <w:rPr>
          <w:rFonts w:ascii="Book Antiqua" w:eastAsia="宋体" w:hAnsi="Book Antiqua"/>
          <w:sz w:val="24"/>
          <w:szCs w:val="24"/>
          <w:lang w:eastAsia="zh-CN"/>
        </w:rPr>
        <w:t xml:space="preserve"> Y, </w:t>
      </w:r>
      <w:proofErr w:type="spellStart"/>
      <w:r w:rsidRPr="00927BF2">
        <w:rPr>
          <w:rFonts w:ascii="Book Antiqua" w:eastAsia="宋体" w:hAnsi="Book Antiqua"/>
          <w:sz w:val="24"/>
          <w:szCs w:val="24"/>
          <w:lang w:eastAsia="zh-CN"/>
        </w:rPr>
        <w:t>Suda</w:t>
      </w:r>
      <w:proofErr w:type="spellEnd"/>
      <w:r w:rsidRPr="00927BF2">
        <w:rPr>
          <w:rFonts w:ascii="Book Antiqua" w:eastAsia="宋体" w:hAnsi="Book Antiqua"/>
          <w:sz w:val="24"/>
          <w:szCs w:val="24"/>
          <w:lang w:eastAsia="zh-CN"/>
        </w:rPr>
        <w:t xml:space="preserve"> R, Yano H, Akiyama J, </w:t>
      </w:r>
      <w:proofErr w:type="spellStart"/>
      <w:r w:rsidRPr="00927BF2">
        <w:rPr>
          <w:rFonts w:ascii="Book Antiqua" w:eastAsia="宋体" w:hAnsi="Book Antiqua"/>
          <w:sz w:val="24"/>
          <w:szCs w:val="24"/>
          <w:lang w:eastAsia="zh-CN"/>
        </w:rPr>
        <w:t>Yanase</w:t>
      </w:r>
      <w:proofErr w:type="spellEnd"/>
      <w:r w:rsidRPr="00927BF2">
        <w:rPr>
          <w:rFonts w:ascii="Book Antiqua" w:eastAsia="宋体" w:hAnsi="Book Antiqua"/>
          <w:sz w:val="24"/>
          <w:szCs w:val="24"/>
          <w:lang w:eastAsia="zh-CN"/>
        </w:rPr>
        <w:t xml:space="preserve"> M, </w:t>
      </w:r>
      <w:proofErr w:type="spellStart"/>
      <w:r w:rsidRPr="00927BF2">
        <w:rPr>
          <w:rFonts w:ascii="Book Antiqua" w:eastAsia="宋体" w:hAnsi="Book Antiqua"/>
          <w:sz w:val="24"/>
          <w:szCs w:val="24"/>
          <w:lang w:eastAsia="zh-CN"/>
        </w:rPr>
        <w:t>Mizokami</w:t>
      </w:r>
      <w:proofErr w:type="spellEnd"/>
      <w:r w:rsidRPr="00927BF2">
        <w:rPr>
          <w:rFonts w:ascii="Book Antiqua" w:eastAsia="宋体" w:hAnsi="Book Antiqua"/>
          <w:sz w:val="24"/>
          <w:szCs w:val="24"/>
          <w:lang w:eastAsia="zh-CN"/>
        </w:rPr>
        <w:t xml:space="preserve"> M, </w:t>
      </w:r>
      <w:proofErr w:type="spellStart"/>
      <w:r w:rsidRPr="00927BF2">
        <w:rPr>
          <w:rFonts w:ascii="Book Antiqua" w:eastAsia="宋体" w:hAnsi="Book Antiqua"/>
          <w:sz w:val="24"/>
          <w:szCs w:val="24"/>
          <w:lang w:eastAsia="zh-CN"/>
        </w:rPr>
        <w:t>Uemura</w:t>
      </w:r>
      <w:proofErr w:type="spellEnd"/>
      <w:r w:rsidRPr="00927BF2">
        <w:rPr>
          <w:rFonts w:ascii="Book Antiqua" w:eastAsia="宋体" w:hAnsi="Book Antiqua"/>
          <w:sz w:val="24"/>
          <w:szCs w:val="24"/>
          <w:lang w:eastAsia="zh-CN"/>
        </w:rPr>
        <w:t xml:space="preserve"> N. Increase in colonic diverticulosis and diverticular hemorrhage in an aging society: lessons from a 9-year colonoscopic study of 28,192 patients in Japan. </w:t>
      </w:r>
      <w:r w:rsidRPr="00927BF2">
        <w:rPr>
          <w:rFonts w:ascii="Book Antiqua" w:eastAsia="宋体" w:hAnsi="Book Antiqua"/>
          <w:i/>
          <w:sz w:val="24"/>
          <w:szCs w:val="24"/>
          <w:lang w:eastAsia="zh-CN"/>
        </w:rPr>
        <w:t>Int J Colorectal Dis</w:t>
      </w:r>
      <w:r w:rsidRPr="00927BF2">
        <w:rPr>
          <w:rFonts w:ascii="Book Antiqua" w:eastAsia="宋体" w:hAnsi="Book Antiqua"/>
          <w:sz w:val="24"/>
          <w:szCs w:val="24"/>
          <w:lang w:eastAsia="zh-CN"/>
        </w:rPr>
        <w:t xml:space="preserve"> 2014; </w:t>
      </w:r>
      <w:r w:rsidRPr="00927BF2">
        <w:rPr>
          <w:rFonts w:ascii="Book Antiqua" w:eastAsia="宋体" w:hAnsi="Book Antiqua"/>
          <w:b/>
          <w:sz w:val="24"/>
          <w:szCs w:val="24"/>
          <w:lang w:eastAsia="zh-CN"/>
        </w:rPr>
        <w:t>29</w:t>
      </w:r>
      <w:r w:rsidRPr="00927BF2">
        <w:rPr>
          <w:rFonts w:ascii="Book Antiqua" w:eastAsia="宋体" w:hAnsi="Book Antiqua"/>
          <w:sz w:val="24"/>
          <w:szCs w:val="24"/>
          <w:lang w:eastAsia="zh-CN"/>
        </w:rPr>
        <w:t>: 379-385 [PMID: 24317937 DOI: 10.1007/s00384-013-1808-4]</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5 </w:t>
      </w:r>
      <w:r w:rsidRPr="00927BF2">
        <w:rPr>
          <w:rFonts w:ascii="Book Antiqua" w:eastAsia="宋体" w:hAnsi="Book Antiqua"/>
          <w:b/>
          <w:sz w:val="24"/>
          <w:szCs w:val="24"/>
          <w:lang w:eastAsia="zh-CN"/>
        </w:rPr>
        <w:t>Laine L</w:t>
      </w:r>
      <w:r w:rsidRPr="00927BF2">
        <w:rPr>
          <w:rFonts w:ascii="Book Antiqua" w:eastAsia="宋体" w:hAnsi="Book Antiqua"/>
          <w:sz w:val="24"/>
          <w:szCs w:val="24"/>
          <w:lang w:eastAsia="zh-CN"/>
        </w:rPr>
        <w:t xml:space="preserve">, Yang H, Chang SC, Datto C. Trends for incidence of hospitalization and death due to GI complications in the United States from 2001 to 2009. </w:t>
      </w:r>
      <w:r w:rsidRPr="00927BF2">
        <w:rPr>
          <w:rFonts w:ascii="Book Antiqua" w:eastAsia="宋体" w:hAnsi="Book Antiqua"/>
          <w:i/>
          <w:sz w:val="24"/>
          <w:szCs w:val="24"/>
          <w:lang w:eastAsia="zh-CN"/>
        </w:rPr>
        <w:t>Am J Gastroenterol</w:t>
      </w:r>
      <w:r w:rsidRPr="00927BF2">
        <w:rPr>
          <w:rFonts w:ascii="Book Antiqua" w:eastAsia="宋体" w:hAnsi="Book Antiqua"/>
          <w:sz w:val="24"/>
          <w:szCs w:val="24"/>
          <w:lang w:eastAsia="zh-CN"/>
        </w:rPr>
        <w:t xml:space="preserve"> 2012; </w:t>
      </w:r>
      <w:r w:rsidRPr="00927BF2">
        <w:rPr>
          <w:rFonts w:ascii="Book Antiqua" w:eastAsia="宋体" w:hAnsi="Book Antiqua"/>
          <w:b/>
          <w:sz w:val="24"/>
          <w:szCs w:val="24"/>
          <w:lang w:eastAsia="zh-CN"/>
        </w:rPr>
        <w:t>107</w:t>
      </w:r>
      <w:r w:rsidRPr="00927BF2">
        <w:rPr>
          <w:rFonts w:ascii="Book Antiqua" w:eastAsia="宋体" w:hAnsi="Book Antiqua"/>
          <w:sz w:val="24"/>
          <w:szCs w:val="24"/>
          <w:lang w:eastAsia="zh-CN"/>
        </w:rPr>
        <w:t>: 1190-</w:t>
      </w:r>
      <w:r w:rsidRPr="00927BF2">
        <w:rPr>
          <w:rFonts w:ascii="Book Antiqua" w:eastAsia="宋体" w:hAnsi="Book Antiqua" w:hint="eastAsia"/>
          <w:sz w:val="24"/>
          <w:szCs w:val="24"/>
          <w:lang w:eastAsia="zh-CN"/>
        </w:rPr>
        <w:t>119</w:t>
      </w:r>
      <w:r w:rsidRPr="00927BF2">
        <w:rPr>
          <w:rFonts w:ascii="Book Antiqua" w:eastAsia="宋体" w:hAnsi="Book Antiqua"/>
          <w:sz w:val="24"/>
          <w:szCs w:val="24"/>
          <w:lang w:eastAsia="zh-CN"/>
        </w:rPr>
        <w:t>5; quiz 1196 [PMID: 22688850 DOI: 10.1038/ajg.2012.168]</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6 </w:t>
      </w:r>
      <w:proofErr w:type="spellStart"/>
      <w:r w:rsidRPr="00927BF2">
        <w:rPr>
          <w:rFonts w:ascii="Book Antiqua" w:eastAsia="宋体" w:hAnsi="Book Antiqua"/>
          <w:b/>
          <w:sz w:val="24"/>
          <w:szCs w:val="24"/>
          <w:lang w:eastAsia="zh-CN"/>
        </w:rPr>
        <w:t>Hreinsson</w:t>
      </w:r>
      <w:proofErr w:type="spellEnd"/>
      <w:r w:rsidRPr="00927BF2">
        <w:rPr>
          <w:rFonts w:ascii="Book Antiqua" w:eastAsia="宋体" w:hAnsi="Book Antiqua"/>
          <w:b/>
          <w:sz w:val="24"/>
          <w:szCs w:val="24"/>
          <w:lang w:eastAsia="zh-CN"/>
        </w:rPr>
        <w:t xml:space="preserve"> JP</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Gumundsson</w:t>
      </w:r>
      <w:proofErr w:type="spellEnd"/>
      <w:r w:rsidRPr="00927BF2">
        <w:rPr>
          <w:rFonts w:ascii="Book Antiqua" w:eastAsia="宋体" w:hAnsi="Book Antiqua"/>
          <w:sz w:val="24"/>
          <w:szCs w:val="24"/>
          <w:lang w:eastAsia="zh-CN"/>
        </w:rPr>
        <w:t xml:space="preserve"> S, </w:t>
      </w:r>
      <w:proofErr w:type="spellStart"/>
      <w:r w:rsidRPr="00927BF2">
        <w:rPr>
          <w:rFonts w:ascii="Book Antiqua" w:eastAsia="宋体" w:hAnsi="Book Antiqua"/>
          <w:sz w:val="24"/>
          <w:szCs w:val="24"/>
          <w:lang w:eastAsia="zh-CN"/>
        </w:rPr>
        <w:t>Kalaitzakis</w:t>
      </w:r>
      <w:proofErr w:type="spellEnd"/>
      <w:r w:rsidRPr="00927BF2">
        <w:rPr>
          <w:rFonts w:ascii="Book Antiqua" w:eastAsia="宋体" w:hAnsi="Book Antiqua"/>
          <w:sz w:val="24"/>
          <w:szCs w:val="24"/>
          <w:lang w:eastAsia="zh-CN"/>
        </w:rPr>
        <w:t xml:space="preserve"> E, </w:t>
      </w:r>
      <w:proofErr w:type="spellStart"/>
      <w:r w:rsidRPr="00927BF2">
        <w:rPr>
          <w:rFonts w:ascii="Book Antiqua" w:eastAsia="宋体" w:hAnsi="Book Antiqua"/>
          <w:sz w:val="24"/>
          <w:szCs w:val="24"/>
          <w:lang w:eastAsia="zh-CN"/>
        </w:rPr>
        <w:t>Björnsson</w:t>
      </w:r>
      <w:proofErr w:type="spellEnd"/>
      <w:r w:rsidRPr="00927BF2">
        <w:rPr>
          <w:rFonts w:ascii="Book Antiqua" w:eastAsia="宋体" w:hAnsi="Book Antiqua"/>
          <w:sz w:val="24"/>
          <w:szCs w:val="24"/>
          <w:lang w:eastAsia="zh-CN"/>
        </w:rPr>
        <w:t xml:space="preserve"> ES. Lower gastrointestinal bleeding: incidence, etiology, and outcomes in a population-based setting. </w:t>
      </w:r>
      <w:proofErr w:type="spellStart"/>
      <w:r w:rsidRPr="00927BF2">
        <w:rPr>
          <w:rFonts w:ascii="Book Antiqua" w:eastAsia="宋体" w:hAnsi="Book Antiqua"/>
          <w:i/>
          <w:sz w:val="24"/>
          <w:szCs w:val="24"/>
          <w:lang w:eastAsia="zh-CN"/>
        </w:rPr>
        <w:t>Eur</w:t>
      </w:r>
      <w:proofErr w:type="spellEnd"/>
      <w:r w:rsidRPr="00927BF2">
        <w:rPr>
          <w:rFonts w:ascii="Book Antiqua" w:eastAsia="宋体" w:hAnsi="Book Antiqua"/>
          <w:i/>
          <w:sz w:val="24"/>
          <w:szCs w:val="24"/>
          <w:lang w:eastAsia="zh-CN"/>
        </w:rPr>
        <w:t xml:space="preserve"> J </w:t>
      </w:r>
      <w:proofErr w:type="spellStart"/>
      <w:r w:rsidRPr="00927BF2">
        <w:rPr>
          <w:rFonts w:ascii="Book Antiqua" w:eastAsia="宋体" w:hAnsi="Book Antiqua"/>
          <w:i/>
          <w:sz w:val="24"/>
          <w:szCs w:val="24"/>
          <w:lang w:eastAsia="zh-CN"/>
        </w:rPr>
        <w:t>Gastroenterol</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Hepatol</w:t>
      </w:r>
      <w:proofErr w:type="spellEnd"/>
      <w:r w:rsidRPr="00927BF2">
        <w:rPr>
          <w:rFonts w:ascii="Book Antiqua" w:eastAsia="宋体" w:hAnsi="Book Antiqua"/>
          <w:sz w:val="24"/>
          <w:szCs w:val="24"/>
          <w:lang w:eastAsia="zh-CN"/>
        </w:rPr>
        <w:t xml:space="preserve"> 2013; </w:t>
      </w:r>
      <w:r w:rsidRPr="00927BF2">
        <w:rPr>
          <w:rFonts w:ascii="Book Antiqua" w:eastAsia="宋体" w:hAnsi="Book Antiqua"/>
          <w:b/>
          <w:sz w:val="24"/>
          <w:szCs w:val="24"/>
          <w:lang w:eastAsia="zh-CN"/>
        </w:rPr>
        <w:t>25</w:t>
      </w:r>
      <w:r w:rsidRPr="00927BF2">
        <w:rPr>
          <w:rFonts w:ascii="Book Antiqua" w:eastAsia="宋体" w:hAnsi="Book Antiqua"/>
          <w:sz w:val="24"/>
          <w:szCs w:val="24"/>
          <w:lang w:eastAsia="zh-CN"/>
        </w:rPr>
        <w:t>: 37-43 [PMID: 23013623 DOI: 10.1097/MEG.0b013e32835948e3]</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7 </w:t>
      </w:r>
      <w:proofErr w:type="spellStart"/>
      <w:r w:rsidRPr="00927BF2">
        <w:rPr>
          <w:rFonts w:ascii="Book Antiqua" w:eastAsia="宋体" w:hAnsi="Book Antiqua"/>
          <w:b/>
          <w:sz w:val="24"/>
          <w:szCs w:val="24"/>
          <w:lang w:eastAsia="zh-CN"/>
        </w:rPr>
        <w:t>Strate</w:t>
      </w:r>
      <w:proofErr w:type="spellEnd"/>
      <w:r w:rsidRPr="00927BF2">
        <w:rPr>
          <w:rFonts w:ascii="Book Antiqua" w:eastAsia="宋体" w:hAnsi="Book Antiqua"/>
          <w:b/>
          <w:sz w:val="24"/>
          <w:szCs w:val="24"/>
          <w:lang w:eastAsia="zh-CN"/>
        </w:rPr>
        <w:t xml:space="preserve"> LL</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Ayanian</w:t>
      </w:r>
      <w:proofErr w:type="spellEnd"/>
      <w:r w:rsidRPr="00927BF2">
        <w:rPr>
          <w:rFonts w:ascii="Book Antiqua" w:eastAsia="宋体" w:hAnsi="Book Antiqua"/>
          <w:sz w:val="24"/>
          <w:szCs w:val="24"/>
          <w:lang w:eastAsia="zh-CN"/>
        </w:rPr>
        <w:t xml:space="preserve"> JZ, Kotler G, </w:t>
      </w:r>
      <w:proofErr w:type="spellStart"/>
      <w:r w:rsidRPr="00927BF2">
        <w:rPr>
          <w:rFonts w:ascii="Book Antiqua" w:eastAsia="宋体" w:hAnsi="Book Antiqua"/>
          <w:sz w:val="24"/>
          <w:szCs w:val="24"/>
          <w:lang w:eastAsia="zh-CN"/>
        </w:rPr>
        <w:t>Syngal</w:t>
      </w:r>
      <w:proofErr w:type="spellEnd"/>
      <w:r w:rsidRPr="00927BF2">
        <w:rPr>
          <w:rFonts w:ascii="Book Antiqua" w:eastAsia="宋体" w:hAnsi="Book Antiqua"/>
          <w:sz w:val="24"/>
          <w:szCs w:val="24"/>
          <w:lang w:eastAsia="zh-CN"/>
        </w:rPr>
        <w:t xml:space="preserve"> S. Risk factors for mortality in lower intestinal bleeding. </w:t>
      </w:r>
      <w:proofErr w:type="spellStart"/>
      <w:r w:rsidRPr="00927BF2">
        <w:rPr>
          <w:rFonts w:ascii="Book Antiqua" w:eastAsia="宋体" w:hAnsi="Book Antiqua"/>
          <w:i/>
          <w:sz w:val="24"/>
          <w:szCs w:val="24"/>
          <w:lang w:eastAsia="zh-CN"/>
        </w:rPr>
        <w:t>Clin</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Gastroenterol</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Hepatol</w:t>
      </w:r>
      <w:proofErr w:type="spellEnd"/>
      <w:r w:rsidRPr="00927BF2">
        <w:rPr>
          <w:rFonts w:ascii="Book Antiqua" w:eastAsia="宋体" w:hAnsi="Book Antiqua"/>
          <w:sz w:val="24"/>
          <w:szCs w:val="24"/>
          <w:lang w:eastAsia="zh-CN"/>
        </w:rPr>
        <w:t xml:space="preserve"> 2008; </w:t>
      </w:r>
      <w:r w:rsidRPr="00927BF2">
        <w:rPr>
          <w:rFonts w:ascii="Book Antiqua" w:eastAsia="宋体" w:hAnsi="Book Antiqua"/>
          <w:b/>
          <w:sz w:val="24"/>
          <w:szCs w:val="24"/>
          <w:lang w:eastAsia="zh-CN"/>
        </w:rPr>
        <w:t>6</w:t>
      </w:r>
      <w:r w:rsidRPr="00927BF2">
        <w:rPr>
          <w:rFonts w:ascii="Book Antiqua" w:eastAsia="宋体" w:hAnsi="Book Antiqua"/>
          <w:sz w:val="24"/>
          <w:szCs w:val="24"/>
          <w:lang w:eastAsia="zh-CN"/>
        </w:rPr>
        <w:t>: 1004-</w:t>
      </w:r>
      <w:r w:rsidRPr="00927BF2">
        <w:rPr>
          <w:rFonts w:ascii="Book Antiqua" w:eastAsia="宋体" w:hAnsi="Book Antiqua" w:hint="eastAsia"/>
          <w:sz w:val="24"/>
          <w:szCs w:val="24"/>
          <w:lang w:eastAsia="zh-CN"/>
        </w:rPr>
        <w:t>10</w:t>
      </w:r>
      <w:r w:rsidRPr="00927BF2">
        <w:rPr>
          <w:rFonts w:ascii="Book Antiqua" w:eastAsia="宋体" w:hAnsi="Book Antiqua"/>
          <w:sz w:val="24"/>
          <w:szCs w:val="24"/>
          <w:lang w:eastAsia="zh-CN"/>
        </w:rPr>
        <w:t>10; quiz 955 [PMID: 18558513 DOI: 10.1016/j.cgh.2008.03.021]</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8 </w:t>
      </w:r>
      <w:proofErr w:type="spellStart"/>
      <w:r w:rsidRPr="00927BF2">
        <w:rPr>
          <w:rFonts w:ascii="Book Antiqua" w:eastAsia="宋体" w:hAnsi="Book Antiqua"/>
          <w:b/>
          <w:sz w:val="24"/>
          <w:szCs w:val="24"/>
          <w:lang w:eastAsia="zh-CN"/>
        </w:rPr>
        <w:t>Niikura</w:t>
      </w:r>
      <w:proofErr w:type="spellEnd"/>
      <w:r w:rsidRPr="00927BF2">
        <w:rPr>
          <w:rFonts w:ascii="Book Antiqua" w:eastAsia="宋体" w:hAnsi="Book Antiqua"/>
          <w:b/>
          <w:sz w:val="24"/>
          <w:szCs w:val="24"/>
          <w:lang w:eastAsia="zh-CN"/>
        </w:rPr>
        <w:t xml:space="preserve"> R</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Yasunaga</w:t>
      </w:r>
      <w:proofErr w:type="spellEnd"/>
      <w:r w:rsidRPr="00927BF2">
        <w:rPr>
          <w:rFonts w:ascii="Book Antiqua" w:eastAsia="宋体" w:hAnsi="Book Antiqua"/>
          <w:sz w:val="24"/>
          <w:szCs w:val="24"/>
          <w:lang w:eastAsia="zh-CN"/>
        </w:rPr>
        <w:t xml:space="preserve"> H, </w:t>
      </w:r>
      <w:proofErr w:type="spellStart"/>
      <w:r w:rsidRPr="00927BF2">
        <w:rPr>
          <w:rFonts w:ascii="Book Antiqua" w:eastAsia="宋体" w:hAnsi="Book Antiqua"/>
          <w:sz w:val="24"/>
          <w:szCs w:val="24"/>
          <w:lang w:eastAsia="zh-CN"/>
        </w:rPr>
        <w:t>Yamaji</w:t>
      </w:r>
      <w:proofErr w:type="spellEnd"/>
      <w:r w:rsidRPr="00927BF2">
        <w:rPr>
          <w:rFonts w:ascii="Book Antiqua" w:eastAsia="宋体" w:hAnsi="Book Antiqua"/>
          <w:sz w:val="24"/>
          <w:szCs w:val="24"/>
          <w:lang w:eastAsia="zh-CN"/>
        </w:rPr>
        <w:t xml:space="preserve"> Y, </w:t>
      </w:r>
      <w:proofErr w:type="spellStart"/>
      <w:r w:rsidRPr="00927BF2">
        <w:rPr>
          <w:rFonts w:ascii="Book Antiqua" w:eastAsia="宋体" w:hAnsi="Book Antiqua"/>
          <w:sz w:val="24"/>
          <w:szCs w:val="24"/>
          <w:lang w:eastAsia="zh-CN"/>
        </w:rPr>
        <w:t>Horiguchi</w:t>
      </w:r>
      <w:proofErr w:type="spellEnd"/>
      <w:r w:rsidRPr="00927BF2">
        <w:rPr>
          <w:rFonts w:ascii="Book Antiqua" w:eastAsia="宋体" w:hAnsi="Book Antiqua"/>
          <w:sz w:val="24"/>
          <w:szCs w:val="24"/>
          <w:lang w:eastAsia="zh-CN"/>
        </w:rPr>
        <w:t xml:space="preserve"> H, Fushimi K, Yamada A, Hirata Y, </w:t>
      </w:r>
      <w:r w:rsidRPr="00927BF2">
        <w:rPr>
          <w:rFonts w:ascii="Book Antiqua" w:eastAsia="宋体" w:hAnsi="Book Antiqua"/>
          <w:sz w:val="24"/>
          <w:szCs w:val="24"/>
          <w:lang w:eastAsia="zh-CN"/>
        </w:rPr>
        <w:lastRenderedPageBreak/>
        <w:t xml:space="preserve">Koike K. Factors affecting in-hospital mortality in patients with lower gastrointestinal tract bleeding: a retrospective study using a national database in Japan. </w:t>
      </w:r>
      <w:r w:rsidRPr="00927BF2">
        <w:rPr>
          <w:rFonts w:ascii="Book Antiqua" w:eastAsia="宋体" w:hAnsi="Book Antiqua"/>
          <w:i/>
          <w:sz w:val="24"/>
          <w:szCs w:val="24"/>
          <w:lang w:eastAsia="zh-CN"/>
        </w:rPr>
        <w:t>J Gastroenterol</w:t>
      </w:r>
      <w:r w:rsidRPr="00927BF2">
        <w:rPr>
          <w:rFonts w:ascii="Book Antiqua" w:eastAsia="宋体" w:hAnsi="Book Antiqua"/>
          <w:sz w:val="24"/>
          <w:szCs w:val="24"/>
          <w:lang w:eastAsia="zh-CN"/>
        </w:rPr>
        <w:t xml:space="preserve"> 2015; </w:t>
      </w:r>
      <w:r w:rsidRPr="00927BF2">
        <w:rPr>
          <w:rFonts w:ascii="Book Antiqua" w:eastAsia="宋体" w:hAnsi="Book Antiqua"/>
          <w:b/>
          <w:sz w:val="24"/>
          <w:szCs w:val="24"/>
          <w:lang w:eastAsia="zh-CN"/>
        </w:rPr>
        <w:t>50</w:t>
      </w:r>
      <w:r w:rsidRPr="00927BF2">
        <w:rPr>
          <w:rFonts w:ascii="Book Antiqua" w:eastAsia="宋体" w:hAnsi="Book Antiqua"/>
          <w:sz w:val="24"/>
          <w:szCs w:val="24"/>
          <w:lang w:eastAsia="zh-CN"/>
        </w:rPr>
        <w:t>: 533-540 [PMID: 25181990 DOI: 10.1007/s00535-014-0994-3]</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9 </w:t>
      </w:r>
      <w:r w:rsidRPr="00927BF2">
        <w:rPr>
          <w:rFonts w:ascii="Book Antiqua" w:eastAsia="宋体" w:hAnsi="Book Antiqua"/>
          <w:b/>
          <w:sz w:val="24"/>
          <w:szCs w:val="24"/>
          <w:lang w:eastAsia="zh-CN"/>
        </w:rPr>
        <w:t>Oakland K</w:t>
      </w:r>
      <w:r w:rsidRPr="00927BF2">
        <w:rPr>
          <w:rFonts w:ascii="Book Antiqua" w:eastAsia="宋体" w:hAnsi="Book Antiqua"/>
          <w:sz w:val="24"/>
          <w:szCs w:val="24"/>
          <w:lang w:eastAsia="zh-CN"/>
        </w:rPr>
        <w:t xml:space="preserve">, Guy R, </w:t>
      </w:r>
      <w:proofErr w:type="spellStart"/>
      <w:r w:rsidRPr="00927BF2">
        <w:rPr>
          <w:rFonts w:ascii="Book Antiqua" w:eastAsia="宋体" w:hAnsi="Book Antiqua"/>
          <w:sz w:val="24"/>
          <w:szCs w:val="24"/>
          <w:lang w:eastAsia="zh-CN"/>
        </w:rPr>
        <w:t>Uberoi</w:t>
      </w:r>
      <w:proofErr w:type="spellEnd"/>
      <w:r w:rsidRPr="00927BF2">
        <w:rPr>
          <w:rFonts w:ascii="Book Antiqua" w:eastAsia="宋体" w:hAnsi="Book Antiqua"/>
          <w:sz w:val="24"/>
          <w:szCs w:val="24"/>
          <w:lang w:eastAsia="zh-CN"/>
        </w:rPr>
        <w:t xml:space="preserve"> R, Hogg R, Mortensen N, Murphy MF, </w:t>
      </w:r>
      <w:proofErr w:type="spellStart"/>
      <w:r w:rsidRPr="00927BF2">
        <w:rPr>
          <w:rFonts w:ascii="Book Antiqua" w:eastAsia="宋体" w:hAnsi="Book Antiqua"/>
          <w:sz w:val="24"/>
          <w:szCs w:val="24"/>
          <w:lang w:eastAsia="zh-CN"/>
        </w:rPr>
        <w:t>Jairath</w:t>
      </w:r>
      <w:proofErr w:type="spellEnd"/>
      <w:r w:rsidRPr="00927BF2">
        <w:rPr>
          <w:rFonts w:ascii="Book Antiqua" w:eastAsia="宋体" w:hAnsi="Book Antiqua"/>
          <w:sz w:val="24"/>
          <w:szCs w:val="24"/>
          <w:lang w:eastAsia="zh-CN"/>
        </w:rPr>
        <w:t xml:space="preserve"> V; UK Lower GI Bleeding Collaborative. Acute lower GI bleeding in the UK: patient characteristics, interventions and outcomes in the first nationwide audit. </w:t>
      </w:r>
      <w:r w:rsidRPr="00927BF2">
        <w:rPr>
          <w:rFonts w:ascii="Book Antiqua" w:eastAsia="宋体" w:hAnsi="Book Antiqua"/>
          <w:i/>
          <w:sz w:val="24"/>
          <w:szCs w:val="24"/>
          <w:lang w:eastAsia="zh-CN"/>
        </w:rPr>
        <w:t>Gut</w:t>
      </w:r>
      <w:r w:rsidRPr="00927BF2">
        <w:rPr>
          <w:rFonts w:ascii="Book Antiqua" w:eastAsia="宋体" w:hAnsi="Book Antiqua"/>
          <w:sz w:val="24"/>
          <w:szCs w:val="24"/>
          <w:lang w:eastAsia="zh-CN"/>
        </w:rPr>
        <w:t xml:space="preserve"> 2018; </w:t>
      </w:r>
      <w:r w:rsidRPr="00927BF2">
        <w:rPr>
          <w:rFonts w:ascii="Book Antiqua" w:eastAsia="宋体" w:hAnsi="Book Antiqua"/>
          <w:b/>
          <w:sz w:val="24"/>
          <w:szCs w:val="24"/>
          <w:lang w:eastAsia="zh-CN"/>
        </w:rPr>
        <w:t>67</w:t>
      </w:r>
      <w:r w:rsidRPr="00927BF2">
        <w:rPr>
          <w:rFonts w:ascii="Book Antiqua" w:eastAsia="宋体" w:hAnsi="Book Antiqua"/>
          <w:sz w:val="24"/>
          <w:szCs w:val="24"/>
          <w:lang w:eastAsia="zh-CN"/>
        </w:rPr>
        <w:t>: 654-662 [PMID: 28148540 DOI: 10.1136/gutjnl-2016-313428]</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10 </w:t>
      </w:r>
      <w:r w:rsidRPr="00927BF2">
        <w:rPr>
          <w:rFonts w:ascii="Book Antiqua" w:eastAsia="宋体" w:hAnsi="Book Antiqua"/>
          <w:b/>
          <w:sz w:val="24"/>
          <w:szCs w:val="24"/>
          <w:lang w:eastAsia="zh-CN"/>
        </w:rPr>
        <w:t>Anthony T</w:t>
      </w:r>
      <w:r w:rsidRPr="00927BF2">
        <w:rPr>
          <w:rFonts w:ascii="Book Antiqua" w:eastAsia="宋体" w:hAnsi="Book Antiqua"/>
          <w:sz w:val="24"/>
          <w:szCs w:val="24"/>
          <w:lang w:eastAsia="zh-CN"/>
        </w:rPr>
        <w:t xml:space="preserve">, Penta P, Todd RD, </w:t>
      </w:r>
      <w:proofErr w:type="spellStart"/>
      <w:r w:rsidRPr="00927BF2">
        <w:rPr>
          <w:rFonts w:ascii="Book Antiqua" w:eastAsia="宋体" w:hAnsi="Book Antiqua"/>
          <w:sz w:val="24"/>
          <w:szCs w:val="24"/>
          <w:lang w:eastAsia="zh-CN"/>
        </w:rPr>
        <w:t>Sarosi</w:t>
      </w:r>
      <w:proofErr w:type="spellEnd"/>
      <w:r w:rsidRPr="00927BF2">
        <w:rPr>
          <w:rFonts w:ascii="Book Antiqua" w:eastAsia="宋体" w:hAnsi="Book Antiqua"/>
          <w:sz w:val="24"/>
          <w:szCs w:val="24"/>
          <w:lang w:eastAsia="zh-CN"/>
        </w:rPr>
        <w:t xml:space="preserve"> GA, </w:t>
      </w:r>
      <w:proofErr w:type="spellStart"/>
      <w:r w:rsidRPr="00927BF2">
        <w:rPr>
          <w:rFonts w:ascii="Book Antiqua" w:eastAsia="宋体" w:hAnsi="Book Antiqua"/>
          <w:sz w:val="24"/>
          <w:szCs w:val="24"/>
          <w:lang w:eastAsia="zh-CN"/>
        </w:rPr>
        <w:t>Nwariaku</w:t>
      </w:r>
      <w:proofErr w:type="spellEnd"/>
      <w:r w:rsidRPr="00927BF2">
        <w:rPr>
          <w:rFonts w:ascii="Book Antiqua" w:eastAsia="宋体" w:hAnsi="Book Antiqua"/>
          <w:sz w:val="24"/>
          <w:szCs w:val="24"/>
          <w:lang w:eastAsia="zh-CN"/>
        </w:rPr>
        <w:t xml:space="preserve"> F, </w:t>
      </w:r>
      <w:proofErr w:type="spellStart"/>
      <w:r w:rsidRPr="00927BF2">
        <w:rPr>
          <w:rFonts w:ascii="Book Antiqua" w:eastAsia="宋体" w:hAnsi="Book Antiqua"/>
          <w:sz w:val="24"/>
          <w:szCs w:val="24"/>
          <w:lang w:eastAsia="zh-CN"/>
        </w:rPr>
        <w:t>Rege</w:t>
      </w:r>
      <w:proofErr w:type="spellEnd"/>
      <w:r w:rsidRPr="00927BF2">
        <w:rPr>
          <w:rFonts w:ascii="Book Antiqua" w:eastAsia="宋体" w:hAnsi="Book Antiqua"/>
          <w:sz w:val="24"/>
          <w:szCs w:val="24"/>
          <w:lang w:eastAsia="zh-CN"/>
        </w:rPr>
        <w:t xml:space="preserve"> RV. Rebleeding and survival after acute lower gastrointestinal bleeding. </w:t>
      </w:r>
      <w:r w:rsidRPr="00927BF2">
        <w:rPr>
          <w:rFonts w:ascii="Book Antiqua" w:eastAsia="宋体" w:hAnsi="Book Antiqua"/>
          <w:i/>
          <w:sz w:val="24"/>
          <w:szCs w:val="24"/>
          <w:lang w:eastAsia="zh-CN"/>
        </w:rPr>
        <w:t>Am J Surg</w:t>
      </w:r>
      <w:r w:rsidRPr="00927BF2">
        <w:rPr>
          <w:rFonts w:ascii="Book Antiqua" w:eastAsia="宋体" w:hAnsi="Book Antiqua"/>
          <w:sz w:val="24"/>
          <w:szCs w:val="24"/>
          <w:lang w:eastAsia="zh-CN"/>
        </w:rPr>
        <w:t xml:space="preserve"> 2004; </w:t>
      </w:r>
      <w:r w:rsidRPr="00927BF2">
        <w:rPr>
          <w:rFonts w:ascii="Book Antiqua" w:eastAsia="宋体" w:hAnsi="Book Antiqua"/>
          <w:b/>
          <w:sz w:val="24"/>
          <w:szCs w:val="24"/>
          <w:lang w:eastAsia="zh-CN"/>
        </w:rPr>
        <w:t>188</w:t>
      </w:r>
      <w:r w:rsidRPr="00927BF2">
        <w:rPr>
          <w:rFonts w:ascii="Book Antiqua" w:eastAsia="宋体" w:hAnsi="Book Antiqua"/>
          <w:sz w:val="24"/>
          <w:szCs w:val="24"/>
          <w:lang w:eastAsia="zh-CN"/>
        </w:rPr>
        <w:t>: 485-490 [PMID: 15546555 DOI: 10.1016/j.amjsurg.2004.07.020]</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11 </w:t>
      </w:r>
      <w:r w:rsidRPr="00927BF2">
        <w:rPr>
          <w:rFonts w:ascii="Book Antiqua" w:eastAsia="宋体" w:hAnsi="Book Antiqua"/>
          <w:b/>
          <w:sz w:val="24"/>
          <w:szCs w:val="24"/>
          <w:lang w:eastAsia="zh-CN"/>
        </w:rPr>
        <w:t>Aoki T</w:t>
      </w:r>
      <w:r w:rsidRPr="00927BF2">
        <w:rPr>
          <w:rFonts w:ascii="Book Antiqua" w:eastAsia="宋体" w:hAnsi="Book Antiqua"/>
          <w:sz w:val="24"/>
          <w:szCs w:val="24"/>
          <w:lang w:eastAsia="zh-CN"/>
        </w:rPr>
        <w:t xml:space="preserve">, Nagata N, </w:t>
      </w:r>
      <w:proofErr w:type="spellStart"/>
      <w:r w:rsidRPr="00927BF2">
        <w:rPr>
          <w:rFonts w:ascii="Book Antiqua" w:eastAsia="宋体" w:hAnsi="Book Antiqua"/>
          <w:sz w:val="24"/>
          <w:szCs w:val="24"/>
          <w:lang w:eastAsia="zh-CN"/>
        </w:rPr>
        <w:t>Niikura</w:t>
      </w:r>
      <w:proofErr w:type="spellEnd"/>
      <w:r w:rsidRPr="00927BF2">
        <w:rPr>
          <w:rFonts w:ascii="Book Antiqua" w:eastAsia="宋体" w:hAnsi="Book Antiqua"/>
          <w:sz w:val="24"/>
          <w:szCs w:val="24"/>
          <w:lang w:eastAsia="zh-CN"/>
        </w:rPr>
        <w:t xml:space="preserve"> R, </w:t>
      </w:r>
      <w:proofErr w:type="spellStart"/>
      <w:r w:rsidRPr="00927BF2">
        <w:rPr>
          <w:rFonts w:ascii="Book Antiqua" w:eastAsia="宋体" w:hAnsi="Book Antiqua"/>
          <w:sz w:val="24"/>
          <w:szCs w:val="24"/>
          <w:lang w:eastAsia="zh-CN"/>
        </w:rPr>
        <w:t>Shimbo</w:t>
      </w:r>
      <w:proofErr w:type="spellEnd"/>
      <w:r w:rsidRPr="00927BF2">
        <w:rPr>
          <w:rFonts w:ascii="Book Antiqua" w:eastAsia="宋体" w:hAnsi="Book Antiqua"/>
          <w:sz w:val="24"/>
          <w:szCs w:val="24"/>
          <w:lang w:eastAsia="zh-CN"/>
        </w:rPr>
        <w:t xml:space="preserve"> T, Tanaka S, </w:t>
      </w:r>
      <w:proofErr w:type="spellStart"/>
      <w:r w:rsidRPr="00927BF2">
        <w:rPr>
          <w:rFonts w:ascii="Book Antiqua" w:eastAsia="宋体" w:hAnsi="Book Antiqua"/>
          <w:sz w:val="24"/>
          <w:szCs w:val="24"/>
          <w:lang w:eastAsia="zh-CN"/>
        </w:rPr>
        <w:t>Sekine</w:t>
      </w:r>
      <w:proofErr w:type="spellEnd"/>
      <w:r w:rsidRPr="00927BF2">
        <w:rPr>
          <w:rFonts w:ascii="Book Antiqua" w:eastAsia="宋体" w:hAnsi="Book Antiqua"/>
          <w:sz w:val="24"/>
          <w:szCs w:val="24"/>
          <w:lang w:eastAsia="zh-CN"/>
        </w:rPr>
        <w:t xml:space="preserve"> K, </w:t>
      </w:r>
      <w:proofErr w:type="spellStart"/>
      <w:r w:rsidRPr="00927BF2">
        <w:rPr>
          <w:rFonts w:ascii="Book Antiqua" w:eastAsia="宋体" w:hAnsi="Book Antiqua"/>
          <w:sz w:val="24"/>
          <w:szCs w:val="24"/>
          <w:lang w:eastAsia="zh-CN"/>
        </w:rPr>
        <w:t>Kishida</w:t>
      </w:r>
      <w:proofErr w:type="spellEnd"/>
      <w:r w:rsidRPr="00927BF2">
        <w:rPr>
          <w:rFonts w:ascii="Book Antiqua" w:eastAsia="宋体" w:hAnsi="Book Antiqua"/>
          <w:sz w:val="24"/>
          <w:szCs w:val="24"/>
          <w:lang w:eastAsia="zh-CN"/>
        </w:rPr>
        <w:t xml:space="preserve"> Y, Watanabe K, Sakurai T, Yokoi C, Akiyama J, </w:t>
      </w:r>
      <w:proofErr w:type="spellStart"/>
      <w:r w:rsidRPr="00927BF2">
        <w:rPr>
          <w:rFonts w:ascii="Book Antiqua" w:eastAsia="宋体" w:hAnsi="Book Antiqua"/>
          <w:sz w:val="24"/>
          <w:szCs w:val="24"/>
          <w:lang w:eastAsia="zh-CN"/>
        </w:rPr>
        <w:t>Yanase</w:t>
      </w:r>
      <w:proofErr w:type="spellEnd"/>
      <w:r w:rsidRPr="00927BF2">
        <w:rPr>
          <w:rFonts w:ascii="Book Antiqua" w:eastAsia="宋体" w:hAnsi="Book Antiqua"/>
          <w:sz w:val="24"/>
          <w:szCs w:val="24"/>
          <w:lang w:eastAsia="zh-CN"/>
        </w:rPr>
        <w:t xml:space="preserve"> M, </w:t>
      </w:r>
      <w:proofErr w:type="spellStart"/>
      <w:r w:rsidRPr="00927BF2">
        <w:rPr>
          <w:rFonts w:ascii="Book Antiqua" w:eastAsia="宋体" w:hAnsi="Book Antiqua"/>
          <w:sz w:val="24"/>
          <w:szCs w:val="24"/>
          <w:lang w:eastAsia="zh-CN"/>
        </w:rPr>
        <w:t>Mizokami</w:t>
      </w:r>
      <w:proofErr w:type="spellEnd"/>
      <w:r w:rsidRPr="00927BF2">
        <w:rPr>
          <w:rFonts w:ascii="Book Antiqua" w:eastAsia="宋体" w:hAnsi="Book Antiqua"/>
          <w:sz w:val="24"/>
          <w:szCs w:val="24"/>
          <w:lang w:eastAsia="zh-CN"/>
        </w:rPr>
        <w:t xml:space="preserve"> M, </w:t>
      </w:r>
      <w:proofErr w:type="spellStart"/>
      <w:r w:rsidRPr="00927BF2">
        <w:rPr>
          <w:rFonts w:ascii="Book Antiqua" w:eastAsia="宋体" w:hAnsi="Book Antiqua"/>
          <w:sz w:val="24"/>
          <w:szCs w:val="24"/>
          <w:lang w:eastAsia="zh-CN"/>
        </w:rPr>
        <w:t>Uemura</w:t>
      </w:r>
      <w:proofErr w:type="spellEnd"/>
      <w:r w:rsidRPr="00927BF2">
        <w:rPr>
          <w:rFonts w:ascii="Book Antiqua" w:eastAsia="宋体" w:hAnsi="Book Antiqua"/>
          <w:sz w:val="24"/>
          <w:szCs w:val="24"/>
          <w:lang w:eastAsia="zh-CN"/>
        </w:rPr>
        <w:t xml:space="preserve"> N. Recurrence and mortality among patients hospitalized for acute lower gastrointestinal bleeding. </w:t>
      </w:r>
      <w:proofErr w:type="spellStart"/>
      <w:r w:rsidRPr="00927BF2">
        <w:rPr>
          <w:rFonts w:ascii="Book Antiqua" w:eastAsia="宋体" w:hAnsi="Book Antiqua"/>
          <w:i/>
          <w:sz w:val="24"/>
          <w:szCs w:val="24"/>
          <w:lang w:eastAsia="zh-CN"/>
        </w:rPr>
        <w:t>Clin</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Gastroenterol</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Hepatol</w:t>
      </w:r>
      <w:proofErr w:type="spellEnd"/>
      <w:r w:rsidRPr="00927BF2">
        <w:rPr>
          <w:rFonts w:ascii="Book Antiqua" w:eastAsia="宋体" w:hAnsi="Book Antiqua"/>
          <w:sz w:val="24"/>
          <w:szCs w:val="24"/>
          <w:lang w:eastAsia="zh-CN"/>
        </w:rPr>
        <w:t xml:space="preserve"> 2015; </w:t>
      </w:r>
      <w:r w:rsidRPr="00927BF2">
        <w:rPr>
          <w:rFonts w:ascii="Book Antiqua" w:eastAsia="宋体" w:hAnsi="Book Antiqua"/>
          <w:b/>
          <w:sz w:val="24"/>
          <w:szCs w:val="24"/>
          <w:lang w:eastAsia="zh-CN"/>
        </w:rPr>
        <w:t>13</w:t>
      </w:r>
      <w:r w:rsidRPr="00927BF2">
        <w:rPr>
          <w:rFonts w:ascii="Book Antiqua" w:eastAsia="宋体" w:hAnsi="Book Antiqua"/>
          <w:sz w:val="24"/>
          <w:szCs w:val="24"/>
          <w:lang w:eastAsia="zh-CN"/>
        </w:rPr>
        <w:t>: 488-494.e1 [PMID: 24997327 DOI: 10.1016/j.cgh.2014.06.023]</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12 </w:t>
      </w:r>
      <w:r w:rsidRPr="00927BF2">
        <w:rPr>
          <w:rFonts w:ascii="Book Antiqua" w:eastAsia="宋体" w:hAnsi="Book Antiqua"/>
          <w:b/>
          <w:sz w:val="24"/>
          <w:szCs w:val="24"/>
          <w:lang w:eastAsia="zh-CN"/>
        </w:rPr>
        <w:t xml:space="preserve">Mohammed </w:t>
      </w:r>
      <w:proofErr w:type="spellStart"/>
      <w:r w:rsidRPr="00927BF2">
        <w:rPr>
          <w:rFonts w:ascii="Book Antiqua" w:eastAsia="宋体" w:hAnsi="Book Antiqua"/>
          <w:b/>
          <w:sz w:val="24"/>
          <w:szCs w:val="24"/>
          <w:lang w:eastAsia="zh-CN"/>
        </w:rPr>
        <w:t>Ilyas</w:t>
      </w:r>
      <w:proofErr w:type="spellEnd"/>
      <w:r w:rsidRPr="00927BF2">
        <w:rPr>
          <w:rFonts w:ascii="Book Antiqua" w:eastAsia="宋体" w:hAnsi="Book Antiqua"/>
          <w:b/>
          <w:sz w:val="24"/>
          <w:szCs w:val="24"/>
          <w:lang w:eastAsia="zh-CN"/>
        </w:rPr>
        <w:t xml:space="preserve"> MI</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Szilagy</w:t>
      </w:r>
      <w:proofErr w:type="spellEnd"/>
      <w:r w:rsidRPr="00927BF2">
        <w:rPr>
          <w:rFonts w:ascii="Book Antiqua" w:eastAsia="宋体" w:hAnsi="Book Antiqua"/>
          <w:sz w:val="24"/>
          <w:szCs w:val="24"/>
          <w:lang w:eastAsia="zh-CN"/>
        </w:rPr>
        <w:t xml:space="preserve"> EJ. Management of Diverticular Bleeding: Evaluation, Stabilization, Intervention, and Recurrence of Bleeding and Indications for Resection after Control of Bleeding. </w:t>
      </w:r>
      <w:r w:rsidRPr="00927BF2">
        <w:rPr>
          <w:rFonts w:ascii="Book Antiqua" w:eastAsia="宋体" w:hAnsi="Book Antiqua"/>
          <w:i/>
          <w:sz w:val="24"/>
          <w:szCs w:val="24"/>
          <w:lang w:eastAsia="zh-CN"/>
        </w:rPr>
        <w:t>Clin Colon Rectal Surg</w:t>
      </w:r>
      <w:r w:rsidRPr="00927BF2">
        <w:rPr>
          <w:rFonts w:ascii="Book Antiqua" w:eastAsia="宋体" w:hAnsi="Book Antiqua"/>
          <w:sz w:val="24"/>
          <w:szCs w:val="24"/>
          <w:lang w:eastAsia="zh-CN"/>
        </w:rPr>
        <w:t xml:space="preserve"> 2018; </w:t>
      </w:r>
      <w:r w:rsidRPr="00927BF2">
        <w:rPr>
          <w:rFonts w:ascii="Book Antiqua" w:eastAsia="宋体" w:hAnsi="Book Antiqua"/>
          <w:b/>
          <w:sz w:val="24"/>
          <w:szCs w:val="24"/>
          <w:lang w:eastAsia="zh-CN"/>
        </w:rPr>
        <w:t>31</w:t>
      </w:r>
      <w:r w:rsidRPr="00927BF2">
        <w:rPr>
          <w:rFonts w:ascii="Book Antiqua" w:eastAsia="宋体" w:hAnsi="Book Antiqua"/>
          <w:sz w:val="24"/>
          <w:szCs w:val="24"/>
          <w:lang w:eastAsia="zh-CN"/>
        </w:rPr>
        <w:t>: 243-250 [PMID: 29942215 DOI: 10.1055/s-0037-1607963]</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13 </w:t>
      </w:r>
      <w:proofErr w:type="spellStart"/>
      <w:r w:rsidRPr="00927BF2">
        <w:rPr>
          <w:rFonts w:ascii="Book Antiqua" w:eastAsia="宋体" w:hAnsi="Book Antiqua"/>
          <w:b/>
          <w:sz w:val="24"/>
          <w:szCs w:val="24"/>
          <w:lang w:eastAsia="zh-CN"/>
        </w:rPr>
        <w:t>Strate</w:t>
      </w:r>
      <w:proofErr w:type="spellEnd"/>
      <w:r w:rsidRPr="00927BF2">
        <w:rPr>
          <w:rFonts w:ascii="Book Antiqua" w:eastAsia="宋体" w:hAnsi="Book Antiqua"/>
          <w:b/>
          <w:sz w:val="24"/>
          <w:szCs w:val="24"/>
          <w:lang w:eastAsia="zh-CN"/>
        </w:rPr>
        <w:t xml:space="preserve"> LL</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Gralnek</w:t>
      </w:r>
      <w:proofErr w:type="spellEnd"/>
      <w:r w:rsidRPr="00927BF2">
        <w:rPr>
          <w:rFonts w:ascii="Book Antiqua" w:eastAsia="宋体" w:hAnsi="Book Antiqua"/>
          <w:sz w:val="24"/>
          <w:szCs w:val="24"/>
          <w:lang w:eastAsia="zh-CN"/>
        </w:rPr>
        <w:t xml:space="preserve"> IM. ACG Clinical Guideline: Management of Patients With Acute Lower Gastrointestinal Bleeding. </w:t>
      </w:r>
      <w:r w:rsidRPr="00927BF2">
        <w:rPr>
          <w:rFonts w:ascii="Book Antiqua" w:eastAsia="宋体" w:hAnsi="Book Antiqua"/>
          <w:i/>
          <w:sz w:val="24"/>
          <w:szCs w:val="24"/>
          <w:lang w:eastAsia="zh-CN"/>
        </w:rPr>
        <w:t>Am J Gastroenterol</w:t>
      </w:r>
      <w:r w:rsidRPr="00927BF2">
        <w:rPr>
          <w:rFonts w:ascii="Book Antiqua" w:eastAsia="宋体" w:hAnsi="Book Antiqua"/>
          <w:sz w:val="24"/>
          <w:szCs w:val="24"/>
          <w:lang w:eastAsia="zh-CN"/>
        </w:rPr>
        <w:t xml:space="preserve"> 2016; </w:t>
      </w:r>
      <w:r w:rsidRPr="00927BF2">
        <w:rPr>
          <w:rFonts w:ascii="Book Antiqua" w:eastAsia="宋体" w:hAnsi="Book Antiqua"/>
          <w:b/>
          <w:sz w:val="24"/>
          <w:szCs w:val="24"/>
          <w:lang w:eastAsia="zh-CN"/>
        </w:rPr>
        <w:t>111</w:t>
      </w:r>
      <w:r w:rsidRPr="00927BF2">
        <w:rPr>
          <w:rFonts w:ascii="Book Antiqua" w:eastAsia="宋体" w:hAnsi="Book Antiqua"/>
          <w:sz w:val="24"/>
          <w:szCs w:val="24"/>
          <w:lang w:eastAsia="zh-CN"/>
        </w:rPr>
        <w:t>: 459-474 [PMID: 26925883 DOI: 10.1038/ajg.2016.41]</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14 </w:t>
      </w:r>
      <w:r w:rsidRPr="00927BF2">
        <w:rPr>
          <w:rFonts w:ascii="Book Antiqua" w:eastAsia="宋体" w:hAnsi="Book Antiqua"/>
          <w:b/>
          <w:sz w:val="24"/>
          <w:szCs w:val="24"/>
          <w:lang w:eastAsia="zh-CN"/>
        </w:rPr>
        <w:t>ASGE Standards of Practice Committee</w:t>
      </w:r>
      <w:r w:rsidRPr="00927BF2">
        <w:rPr>
          <w:rFonts w:ascii="Book Antiqua" w:eastAsia="宋体" w:hAnsi="Book Antiqua"/>
          <w:sz w:val="24"/>
          <w:szCs w:val="24"/>
          <w:lang w:eastAsia="zh-CN"/>
        </w:rPr>
        <w:t xml:space="preserve">, Acosta RD, Abraham NS, </w:t>
      </w:r>
      <w:proofErr w:type="spellStart"/>
      <w:r w:rsidRPr="00927BF2">
        <w:rPr>
          <w:rFonts w:ascii="Book Antiqua" w:eastAsia="宋体" w:hAnsi="Book Antiqua"/>
          <w:sz w:val="24"/>
          <w:szCs w:val="24"/>
          <w:lang w:eastAsia="zh-CN"/>
        </w:rPr>
        <w:t>Chandrasekhara</w:t>
      </w:r>
      <w:proofErr w:type="spellEnd"/>
      <w:r w:rsidRPr="00927BF2">
        <w:rPr>
          <w:rFonts w:ascii="Book Antiqua" w:eastAsia="宋体" w:hAnsi="Book Antiqua"/>
          <w:sz w:val="24"/>
          <w:szCs w:val="24"/>
          <w:lang w:eastAsia="zh-CN"/>
        </w:rPr>
        <w:t xml:space="preserve"> V, </w:t>
      </w:r>
      <w:proofErr w:type="spellStart"/>
      <w:r w:rsidRPr="00927BF2">
        <w:rPr>
          <w:rFonts w:ascii="Book Antiqua" w:eastAsia="宋体" w:hAnsi="Book Antiqua"/>
          <w:sz w:val="24"/>
          <w:szCs w:val="24"/>
          <w:lang w:eastAsia="zh-CN"/>
        </w:rPr>
        <w:t>Chathadi</w:t>
      </w:r>
      <w:proofErr w:type="spellEnd"/>
      <w:r w:rsidRPr="00927BF2">
        <w:rPr>
          <w:rFonts w:ascii="Book Antiqua" w:eastAsia="宋体" w:hAnsi="Book Antiqua"/>
          <w:sz w:val="24"/>
          <w:szCs w:val="24"/>
          <w:lang w:eastAsia="zh-CN"/>
        </w:rPr>
        <w:t xml:space="preserve"> KV, Early DS, </w:t>
      </w:r>
      <w:proofErr w:type="spellStart"/>
      <w:r w:rsidRPr="00927BF2">
        <w:rPr>
          <w:rFonts w:ascii="Book Antiqua" w:eastAsia="宋体" w:hAnsi="Book Antiqua"/>
          <w:sz w:val="24"/>
          <w:szCs w:val="24"/>
          <w:lang w:eastAsia="zh-CN"/>
        </w:rPr>
        <w:t>Eloubeidi</w:t>
      </w:r>
      <w:proofErr w:type="spellEnd"/>
      <w:r w:rsidRPr="00927BF2">
        <w:rPr>
          <w:rFonts w:ascii="Book Antiqua" w:eastAsia="宋体" w:hAnsi="Book Antiqua"/>
          <w:sz w:val="24"/>
          <w:szCs w:val="24"/>
          <w:lang w:eastAsia="zh-CN"/>
        </w:rPr>
        <w:t xml:space="preserve"> MA, Evans JA, </w:t>
      </w:r>
      <w:proofErr w:type="spellStart"/>
      <w:r w:rsidRPr="00927BF2">
        <w:rPr>
          <w:rFonts w:ascii="Book Antiqua" w:eastAsia="宋体" w:hAnsi="Book Antiqua"/>
          <w:sz w:val="24"/>
          <w:szCs w:val="24"/>
          <w:lang w:eastAsia="zh-CN"/>
        </w:rPr>
        <w:t>Faulx</w:t>
      </w:r>
      <w:proofErr w:type="spellEnd"/>
      <w:r w:rsidRPr="00927BF2">
        <w:rPr>
          <w:rFonts w:ascii="Book Antiqua" w:eastAsia="宋体" w:hAnsi="Book Antiqua"/>
          <w:sz w:val="24"/>
          <w:szCs w:val="24"/>
          <w:lang w:eastAsia="zh-CN"/>
        </w:rPr>
        <w:t xml:space="preserve"> AL, Fisher DA, </w:t>
      </w:r>
      <w:proofErr w:type="spellStart"/>
      <w:r w:rsidRPr="00927BF2">
        <w:rPr>
          <w:rFonts w:ascii="Book Antiqua" w:eastAsia="宋体" w:hAnsi="Book Antiqua"/>
          <w:sz w:val="24"/>
          <w:szCs w:val="24"/>
          <w:lang w:eastAsia="zh-CN"/>
        </w:rPr>
        <w:t>Fonkalsrud</w:t>
      </w:r>
      <w:proofErr w:type="spellEnd"/>
      <w:r w:rsidRPr="00927BF2">
        <w:rPr>
          <w:rFonts w:ascii="Book Antiqua" w:eastAsia="宋体" w:hAnsi="Book Antiqua"/>
          <w:sz w:val="24"/>
          <w:szCs w:val="24"/>
          <w:lang w:eastAsia="zh-CN"/>
        </w:rPr>
        <w:t xml:space="preserve"> L, Hwang JH, </w:t>
      </w:r>
      <w:proofErr w:type="spellStart"/>
      <w:r w:rsidRPr="00927BF2">
        <w:rPr>
          <w:rFonts w:ascii="Book Antiqua" w:eastAsia="宋体" w:hAnsi="Book Antiqua"/>
          <w:sz w:val="24"/>
          <w:szCs w:val="24"/>
          <w:lang w:eastAsia="zh-CN"/>
        </w:rPr>
        <w:t>Khashab</w:t>
      </w:r>
      <w:proofErr w:type="spellEnd"/>
      <w:r w:rsidRPr="00927BF2">
        <w:rPr>
          <w:rFonts w:ascii="Book Antiqua" w:eastAsia="宋体" w:hAnsi="Book Antiqua"/>
          <w:sz w:val="24"/>
          <w:szCs w:val="24"/>
          <w:lang w:eastAsia="zh-CN"/>
        </w:rPr>
        <w:t xml:space="preserve"> MA, </w:t>
      </w:r>
      <w:proofErr w:type="spellStart"/>
      <w:r w:rsidRPr="00927BF2">
        <w:rPr>
          <w:rFonts w:ascii="Book Antiqua" w:eastAsia="宋体" w:hAnsi="Book Antiqua"/>
          <w:sz w:val="24"/>
          <w:szCs w:val="24"/>
          <w:lang w:eastAsia="zh-CN"/>
        </w:rPr>
        <w:t>Lightdale</w:t>
      </w:r>
      <w:proofErr w:type="spellEnd"/>
      <w:r w:rsidRPr="00927BF2">
        <w:rPr>
          <w:rFonts w:ascii="Book Antiqua" w:eastAsia="宋体" w:hAnsi="Book Antiqua"/>
          <w:sz w:val="24"/>
          <w:szCs w:val="24"/>
          <w:lang w:eastAsia="zh-CN"/>
        </w:rPr>
        <w:t xml:space="preserve"> JR, Muthusamy VR, Pasha SF, Saltzman JR, </w:t>
      </w:r>
      <w:proofErr w:type="spellStart"/>
      <w:r w:rsidRPr="00927BF2">
        <w:rPr>
          <w:rFonts w:ascii="Book Antiqua" w:eastAsia="宋体" w:hAnsi="Book Antiqua"/>
          <w:sz w:val="24"/>
          <w:szCs w:val="24"/>
          <w:lang w:eastAsia="zh-CN"/>
        </w:rPr>
        <w:t>Shaukat</w:t>
      </w:r>
      <w:proofErr w:type="spellEnd"/>
      <w:r w:rsidRPr="00927BF2">
        <w:rPr>
          <w:rFonts w:ascii="Book Antiqua" w:eastAsia="宋体" w:hAnsi="Book Antiqua"/>
          <w:sz w:val="24"/>
          <w:szCs w:val="24"/>
          <w:lang w:eastAsia="zh-CN"/>
        </w:rPr>
        <w:t xml:space="preserve"> A, </w:t>
      </w:r>
      <w:proofErr w:type="spellStart"/>
      <w:r w:rsidRPr="00927BF2">
        <w:rPr>
          <w:rFonts w:ascii="Book Antiqua" w:eastAsia="宋体" w:hAnsi="Book Antiqua"/>
          <w:sz w:val="24"/>
          <w:szCs w:val="24"/>
          <w:lang w:eastAsia="zh-CN"/>
        </w:rPr>
        <w:t>Shergill</w:t>
      </w:r>
      <w:proofErr w:type="spellEnd"/>
      <w:r w:rsidRPr="00927BF2">
        <w:rPr>
          <w:rFonts w:ascii="Book Antiqua" w:eastAsia="宋体" w:hAnsi="Book Antiqua"/>
          <w:sz w:val="24"/>
          <w:szCs w:val="24"/>
          <w:lang w:eastAsia="zh-CN"/>
        </w:rPr>
        <w:t xml:space="preserve"> AK, Wang A, Cash BD, DeWitt JM. The management of antithrombotic agents for patients undergoing GI endoscopy. </w:t>
      </w:r>
      <w:proofErr w:type="spellStart"/>
      <w:r w:rsidRPr="00927BF2">
        <w:rPr>
          <w:rFonts w:ascii="Book Antiqua" w:eastAsia="宋体" w:hAnsi="Book Antiqua"/>
          <w:i/>
          <w:sz w:val="24"/>
          <w:szCs w:val="24"/>
          <w:lang w:eastAsia="zh-CN"/>
        </w:rPr>
        <w:t>Gastrointest</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Endosc</w:t>
      </w:r>
      <w:proofErr w:type="spellEnd"/>
      <w:r w:rsidRPr="00927BF2">
        <w:rPr>
          <w:rFonts w:ascii="Book Antiqua" w:eastAsia="宋体" w:hAnsi="Book Antiqua"/>
          <w:sz w:val="24"/>
          <w:szCs w:val="24"/>
          <w:lang w:eastAsia="zh-CN"/>
        </w:rPr>
        <w:t xml:space="preserve"> 2016; </w:t>
      </w:r>
      <w:r w:rsidRPr="00927BF2">
        <w:rPr>
          <w:rFonts w:ascii="Book Antiqua" w:eastAsia="宋体" w:hAnsi="Book Antiqua"/>
          <w:b/>
          <w:sz w:val="24"/>
          <w:szCs w:val="24"/>
          <w:lang w:eastAsia="zh-CN"/>
        </w:rPr>
        <w:t>83</w:t>
      </w:r>
      <w:r w:rsidRPr="00927BF2">
        <w:rPr>
          <w:rFonts w:ascii="Book Antiqua" w:eastAsia="宋体" w:hAnsi="Book Antiqua"/>
          <w:sz w:val="24"/>
          <w:szCs w:val="24"/>
          <w:lang w:eastAsia="zh-CN"/>
        </w:rPr>
        <w:t>: 3-16 [PMID: 26621548 DOI: 10.1016/j.gie.2015.09.035]</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15 </w:t>
      </w:r>
      <w:proofErr w:type="spellStart"/>
      <w:r w:rsidRPr="00927BF2">
        <w:rPr>
          <w:rFonts w:ascii="Book Antiqua" w:eastAsia="宋体" w:hAnsi="Book Antiqua"/>
          <w:b/>
          <w:sz w:val="24"/>
          <w:szCs w:val="24"/>
          <w:lang w:eastAsia="zh-CN"/>
        </w:rPr>
        <w:t>Srygley</w:t>
      </w:r>
      <w:proofErr w:type="spellEnd"/>
      <w:r w:rsidRPr="00927BF2">
        <w:rPr>
          <w:rFonts w:ascii="Book Antiqua" w:eastAsia="宋体" w:hAnsi="Book Antiqua"/>
          <w:b/>
          <w:sz w:val="24"/>
          <w:szCs w:val="24"/>
          <w:lang w:eastAsia="zh-CN"/>
        </w:rPr>
        <w:t xml:space="preserve"> FD</w:t>
      </w:r>
      <w:r w:rsidRPr="00927BF2">
        <w:rPr>
          <w:rFonts w:ascii="Book Antiqua" w:eastAsia="宋体" w:hAnsi="Book Antiqua"/>
          <w:sz w:val="24"/>
          <w:szCs w:val="24"/>
          <w:lang w:eastAsia="zh-CN"/>
        </w:rPr>
        <w:t xml:space="preserve">, Gerardo CJ, Tran T, Fisher DA. Does this patient have a severe upper gastrointestinal bleed? </w:t>
      </w:r>
      <w:r w:rsidRPr="00927BF2">
        <w:rPr>
          <w:rFonts w:ascii="Book Antiqua" w:eastAsia="宋体" w:hAnsi="Book Antiqua"/>
          <w:i/>
          <w:sz w:val="24"/>
          <w:szCs w:val="24"/>
          <w:lang w:eastAsia="zh-CN"/>
        </w:rPr>
        <w:t>JAMA</w:t>
      </w:r>
      <w:r w:rsidRPr="00927BF2">
        <w:rPr>
          <w:rFonts w:ascii="Book Antiqua" w:eastAsia="宋体" w:hAnsi="Book Antiqua"/>
          <w:sz w:val="24"/>
          <w:szCs w:val="24"/>
          <w:lang w:eastAsia="zh-CN"/>
        </w:rPr>
        <w:t xml:space="preserve"> 2012; </w:t>
      </w:r>
      <w:r w:rsidRPr="00927BF2">
        <w:rPr>
          <w:rFonts w:ascii="Book Antiqua" w:eastAsia="宋体" w:hAnsi="Book Antiqua"/>
          <w:b/>
          <w:sz w:val="24"/>
          <w:szCs w:val="24"/>
          <w:lang w:eastAsia="zh-CN"/>
        </w:rPr>
        <w:t>307</w:t>
      </w:r>
      <w:r w:rsidRPr="00927BF2">
        <w:rPr>
          <w:rFonts w:ascii="Book Antiqua" w:eastAsia="宋体" w:hAnsi="Book Antiqua"/>
          <w:sz w:val="24"/>
          <w:szCs w:val="24"/>
          <w:lang w:eastAsia="zh-CN"/>
        </w:rPr>
        <w:t xml:space="preserve">: 1072-1079 [PMID: 22416103 DOI: </w:t>
      </w:r>
      <w:r w:rsidRPr="00927BF2">
        <w:rPr>
          <w:rFonts w:ascii="Book Antiqua" w:eastAsia="宋体" w:hAnsi="Book Antiqua"/>
          <w:sz w:val="24"/>
          <w:szCs w:val="24"/>
          <w:lang w:eastAsia="zh-CN"/>
        </w:rPr>
        <w:lastRenderedPageBreak/>
        <w:t>10.1001/jama.2012.253]</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16 </w:t>
      </w:r>
      <w:proofErr w:type="spellStart"/>
      <w:r w:rsidRPr="00927BF2">
        <w:rPr>
          <w:rFonts w:ascii="Book Antiqua" w:eastAsia="宋体" w:hAnsi="Book Antiqua"/>
          <w:b/>
          <w:sz w:val="24"/>
          <w:szCs w:val="24"/>
          <w:lang w:eastAsia="zh-CN"/>
        </w:rPr>
        <w:t>Sittichanbuncha</w:t>
      </w:r>
      <w:proofErr w:type="spellEnd"/>
      <w:r w:rsidRPr="00927BF2">
        <w:rPr>
          <w:rFonts w:ascii="Book Antiqua" w:eastAsia="宋体" w:hAnsi="Book Antiqua"/>
          <w:b/>
          <w:sz w:val="24"/>
          <w:szCs w:val="24"/>
          <w:lang w:eastAsia="zh-CN"/>
        </w:rPr>
        <w:t xml:space="preserve"> Y</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Senasu</w:t>
      </w:r>
      <w:proofErr w:type="spellEnd"/>
      <w:r w:rsidRPr="00927BF2">
        <w:rPr>
          <w:rFonts w:ascii="Book Antiqua" w:eastAsia="宋体" w:hAnsi="Book Antiqua"/>
          <w:sz w:val="24"/>
          <w:szCs w:val="24"/>
          <w:lang w:eastAsia="zh-CN"/>
        </w:rPr>
        <w:t xml:space="preserve"> S, </w:t>
      </w:r>
      <w:proofErr w:type="spellStart"/>
      <w:r w:rsidRPr="00927BF2">
        <w:rPr>
          <w:rFonts w:ascii="Book Antiqua" w:eastAsia="宋体" w:hAnsi="Book Antiqua"/>
          <w:sz w:val="24"/>
          <w:szCs w:val="24"/>
          <w:lang w:eastAsia="zh-CN"/>
        </w:rPr>
        <w:t>Thongkrau</w:t>
      </w:r>
      <w:proofErr w:type="spellEnd"/>
      <w:r w:rsidRPr="00927BF2">
        <w:rPr>
          <w:rFonts w:ascii="Book Antiqua" w:eastAsia="宋体" w:hAnsi="Book Antiqua"/>
          <w:sz w:val="24"/>
          <w:szCs w:val="24"/>
          <w:lang w:eastAsia="zh-CN"/>
        </w:rPr>
        <w:t xml:space="preserve"> T, </w:t>
      </w:r>
      <w:proofErr w:type="spellStart"/>
      <w:r w:rsidRPr="00927BF2">
        <w:rPr>
          <w:rFonts w:ascii="Book Antiqua" w:eastAsia="宋体" w:hAnsi="Book Antiqua"/>
          <w:sz w:val="24"/>
          <w:szCs w:val="24"/>
          <w:lang w:eastAsia="zh-CN"/>
        </w:rPr>
        <w:t>Keeratikasikorn</w:t>
      </w:r>
      <w:proofErr w:type="spellEnd"/>
      <w:r w:rsidRPr="00927BF2">
        <w:rPr>
          <w:rFonts w:ascii="Book Antiqua" w:eastAsia="宋体" w:hAnsi="Book Antiqua"/>
          <w:sz w:val="24"/>
          <w:szCs w:val="24"/>
          <w:lang w:eastAsia="zh-CN"/>
        </w:rPr>
        <w:t xml:space="preserve"> C, </w:t>
      </w:r>
      <w:proofErr w:type="spellStart"/>
      <w:r w:rsidRPr="00927BF2">
        <w:rPr>
          <w:rFonts w:ascii="Book Antiqua" w:eastAsia="宋体" w:hAnsi="Book Antiqua"/>
          <w:sz w:val="24"/>
          <w:szCs w:val="24"/>
          <w:lang w:eastAsia="zh-CN"/>
        </w:rPr>
        <w:t>Sawanyawisuth</w:t>
      </w:r>
      <w:proofErr w:type="spellEnd"/>
      <w:r w:rsidRPr="00927BF2">
        <w:rPr>
          <w:rFonts w:ascii="Book Antiqua" w:eastAsia="宋体" w:hAnsi="Book Antiqua"/>
          <w:sz w:val="24"/>
          <w:szCs w:val="24"/>
          <w:lang w:eastAsia="zh-CN"/>
        </w:rPr>
        <w:t xml:space="preserve"> K. How to differentiate sites of gastrointestinal bleeding in patients with hematochezia by using clinical factors? </w:t>
      </w:r>
      <w:proofErr w:type="spellStart"/>
      <w:r w:rsidRPr="00927BF2">
        <w:rPr>
          <w:rFonts w:ascii="Book Antiqua" w:eastAsia="宋体" w:hAnsi="Book Antiqua"/>
          <w:i/>
          <w:sz w:val="24"/>
          <w:szCs w:val="24"/>
          <w:lang w:eastAsia="zh-CN"/>
        </w:rPr>
        <w:t>Gastroenterol</w:t>
      </w:r>
      <w:proofErr w:type="spellEnd"/>
      <w:r w:rsidRPr="00927BF2">
        <w:rPr>
          <w:rFonts w:ascii="Book Antiqua" w:eastAsia="宋体" w:hAnsi="Book Antiqua"/>
          <w:i/>
          <w:sz w:val="24"/>
          <w:szCs w:val="24"/>
          <w:lang w:eastAsia="zh-CN"/>
        </w:rPr>
        <w:t xml:space="preserve"> Res </w:t>
      </w:r>
      <w:proofErr w:type="spellStart"/>
      <w:r w:rsidRPr="00927BF2">
        <w:rPr>
          <w:rFonts w:ascii="Book Antiqua" w:eastAsia="宋体" w:hAnsi="Book Antiqua"/>
          <w:i/>
          <w:sz w:val="24"/>
          <w:szCs w:val="24"/>
          <w:lang w:eastAsia="zh-CN"/>
        </w:rPr>
        <w:t>Pract</w:t>
      </w:r>
      <w:proofErr w:type="spellEnd"/>
      <w:r w:rsidRPr="00927BF2">
        <w:rPr>
          <w:rFonts w:ascii="Book Antiqua" w:eastAsia="宋体" w:hAnsi="Book Antiqua"/>
          <w:sz w:val="24"/>
          <w:szCs w:val="24"/>
          <w:lang w:eastAsia="zh-CN"/>
        </w:rPr>
        <w:t xml:space="preserve"> 2013; </w:t>
      </w:r>
      <w:r w:rsidRPr="00927BF2">
        <w:rPr>
          <w:rFonts w:ascii="Book Antiqua" w:eastAsia="宋体" w:hAnsi="Book Antiqua"/>
          <w:b/>
          <w:sz w:val="24"/>
          <w:szCs w:val="24"/>
          <w:lang w:eastAsia="zh-CN"/>
        </w:rPr>
        <w:t>2013</w:t>
      </w:r>
      <w:r w:rsidRPr="00927BF2">
        <w:rPr>
          <w:rFonts w:ascii="Book Antiqua" w:eastAsia="宋体" w:hAnsi="Book Antiqua"/>
          <w:sz w:val="24"/>
          <w:szCs w:val="24"/>
          <w:lang w:eastAsia="zh-CN"/>
        </w:rPr>
        <w:t>: 265076 [PMID: 24348531 DOI: 10.1155/2013/265076]</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17 </w:t>
      </w:r>
      <w:proofErr w:type="spellStart"/>
      <w:r w:rsidRPr="00927BF2">
        <w:rPr>
          <w:rFonts w:ascii="Book Antiqua" w:eastAsia="宋体" w:hAnsi="Book Antiqua"/>
          <w:b/>
          <w:sz w:val="24"/>
          <w:szCs w:val="24"/>
          <w:lang w:eastAsia="zh-CN"/>
        </w:rPr>
        <w:t>Gralnek</w:t>
      </w:r>
      <w:proofErr w:type="spellEnd"/>
      <w:r w:rsidRPr="00927BF2">
        <w:rPr>
          <w:rFonts w:ascii="Book Antiqua" w:eastAsia="宋体" w:hAnsi="Book Antiqua"/>
          <w:b/>
          <w:sz w:val="24"/>
          <w:szCs w:val="24"/>
          <w:lang w:eastAsia="zh-CN"/>
        </w:rPr>
        <w:t xml:space="preserve"> IM</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Neeman</w:t>
      </w:r>
      <w:proofErr w:type="spellEnd"/>
      <w:r w:rsidRPr="00927BF2">
        <w:rPr>
          <w:rFonts w:ascii="Book Antiqua" w:eastAsia="宋体" w:hAnsi="Book Antiqua"/>
          <w:sz w:val="24"/>
          <w:szCs w:val="24"/>
          <w:lang w:eastAsia="zh-CN"/>
        </w:rPr>
        <w:t xml:space="preserve"> Z, </w:t>
      </w:r>
      <w:proofErr w:type="spellStart"/>
      <w:r w:rsidRPr="00927BF2">
        <w:rPr>
          <w:rFonts w:ascii="Book Antiqua" w:eastAsia="宋体" w:hAnsi="Book Antiqua"/>
          <w:sz w:val="24"/>
          <w:szCs w:val="24"/>
          <w:lang w:eastAsia="zh-CN"/>
        </w:rPr>
        <w:t>Strate</w:t>
      </w:r>
      <w:proofErr w:type="spellEnd"/>
      <w:r w:rsidRPr="00927BF2">
        <w:rPr>
          <w:rFonts w:ascii="Book Antiqua" w:eastAsia="宋体" w:hAnsi="Book Antiqua"/>
          <w:sz w:val="24"/>
          <w:szCs w:val="24"/>
          <w:lang w:eastAsia="zh-CN"/>
        </w:rPr>
        <w:t xml:space="preserve"> LL. Acute Lower Gastrointestinal Bleeding. </w:t>
      </w:r>
      <w:r w:rsidRPr="00927BF2">
        <w:rPr>
          <w:rFonts w:ascii="Book Antiqua" w:eastAsia="宋体" w:hAnsi="Book Antiqua"/>
          <w:i/>
          <w:sz w:val="24"/>
          <w:szCs w:val="24"/>
          <w:lang w:eastAsia="zh-CN"/>
        </w:rPr>
        <w:t xml:space="preserve">N </w:t>
      </w:r>
      <w:proofErr w:type="spellStart"/>
      <w:r w:rsidRPr="00927BF2">
        <w:rPr>
          <w:rFonts w:ascii="Book Antiqua" w:eastAsia="宋体" w:hAnsi="Book Antiqua"/>
          <w:i/>
          <w:sz w:val="24"/>
          <w:szCs w:val="24"/>
          <w:lang w:eastAsia="zh-CN"/>
        </w:rPr>
        <w:t>Engl</w:t>
      </w:r>
      <w:proofErr w:type="spellEnd"/>
      <w:r w:rsidRPr="00927BF2">
        <w:rPr>
          <w:rFonts w:ascii="Book Antiqua" w:eastAsia="宋体" w:hAnsi="Book Antiqua"/>
          <w:i/>
          <w:sz w:val="24"/>
          <w:szCs w:val="24"/>
          <w:lang w:eastAsia="zh-CN"/>
        </w:rPr>
        <w:t xml:space="preserve"> J Med</w:t>
      </w:r>
      <w:r w:rsidRPr="00927BF2">
        <w:rPr>
          <w:rFonts w:ascii="Book Antiqua" w:eastAsia="宋体" w:hAnsi="Book Antiqua"/>
          <w:sz w:val="24"/>
          <w:szCs w:val="24"/>
          <w:lang w:eastAsia="zh-CN"/>
        </w:rPr>
        <w:t xml:space="preserve"> 2017; </w:t>
      </w:r>
      <w:r w:rsidRPr="00927BF2">
        <w:rPr>
          <w:rFonts w:ascii="Book Antiqua" w:eastAsia="宋体" w:hAnsi="Book Antiqua"/>
          <w:b/>
          <w:sz w:val="24"/>
          <w:szCs w:val="24"/>
          <w:lang w:eastAsia="zh-CN"/>
        </w:rPr>
        <w:t>376</w:t>
      </w:r>
      <w:r w:rsidRPr="00927BF2">
        <w:rPr>
          <w:rFonts w:ascii="Book Antiqua" w:eastAsia="宋体" w:hAnsi="Book Antiqua"/>
          <w:sz w:val="24"/>
          <w:szCs w:val="24"/>
          <w:lang w:eastAsia="zh-CN"/>
        </w:rPr>
        <w:t>: 1054-1063 [PMID: 28296600 DOI: 10.1056/NEJMcp1603455]</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18 </w:t>
      </w:r>
      <w:proofErr w:type="spellStart"/>
      <w:r w:rsidRPr="00927BF2">
        <w:rPr>
          <w:rFonts w:ascii="Book Antiqua" w:eastAsia="宋体" w:hAnsi="Book Antiqua"/>
          <w:b/>
          <w:sz w:val="24"/>
          <w:szCs w:val="24"/>
          <w:lang w:eastAsia="zh-CN"/>
        </w:rPr>
        <w:t>Morkar</w:t>
      </w:r>
      <w:proofErr w:type="spellEnd"/>
      <w:r w:rsidRPr="00927BF2">
        <w:rPr>
          <w:rFonts w:ascii="Book Antiqua" w:eastAsia="宋体" w:hAnsi="Book Antiqua"/>
          <w:b/>
          <w:sz w:val="24"/>
          <w:szCs w:val="24"/>
          <w:lang w:eastAsia="zh-CN"/>
        </w:rPr>
        <w:t xml:space="preserve"> DN,</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Hazare</w:t>
      </w:r>
      <w:proofErr w:type="spellEnd"/>
      <w:r w:rsidRPr="00927BF2">
        <w:rPr>
          <w:rFonts w:ascii="Book Antiqua" w:eastAsia="宋体" w:hAnsi="Book Antiqua"/>
          <w:sz w:val="24"/>
          <w:szCs w:val="24"/>
          <w:lang w:eastAsia="zh-CN"/>
        </w:rPr>
        <w:t xml:space="preserve"> S. Spectrum of the causes of lower gastrointestinal bleeding in geriatric patients in tertiary care hospital. J Sci Soc 2017; 44: 148-151 [doi:10.4103/jss.JSS_17_16]</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19 </w:t>
      </w:r>
      <w:r w:rsidRPr="00927BF2">
        <w:rPr>
          <w:rFonts w:ascii="Book Antiqua" w:eastAsia="宋体" w:hAnsi="Book Antiqua"/>
          <w:b/>
          <w:sz w:val="24"/>
          <w:szCs w:val="24"/>
          <w:lang w:eastAsia="zh-CN"/>
        </w:rPr>
        <w:t>Nagata N</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Niikura</w:t>
      </w:r>
      <w:proofErr w:type="spellEnd"/>
      <w:r w:rsidRPr="00927BF2">
        <w:rPr>
          <w:rFonts w:ascii="Book Antiqua" w:eastAsia="宋体" w:hAnsi="Book Antiqua"/>
          <w:sz w:val="24"/>
          <w:szCs w:val="24"/>
          <w:lang w:eastAsia="zh-CN"/>
        </w:rPr>
        <w:t xml:space="preserve"> R, Aoki T, </w:t>
      </w:r>
      <w:proofErr w:type="spellStart"/>
      <w:r w:rsidRPr="00927BF2">
        <w:rPr>
          <w:rFonts w:ascii="Book Antiqua" w:eastAsia="宋体" w:hAnsi="Book Antiqua"/>
          <w:sz w:val="24"/>
          <w:szCs w:val="24"/>
          <w:lang w:eastAsia="zh-CN"/>
        </w:rPr>
        <w:t>Shimbo</w:t>
      </w:r>
      <w:proofErr w:type="spellEnd"/>
      <w:r w:rsidRPr="00927BF2">
        <w:rPr>
          <w:rFonts w:ascii="Book Antiqua" w:eastAsia="宋体" w:hAnsi="Book Antiqua"/>
          <w:sz w:val="24"/>
          <w:szCs w:val="24"/>
          <w:lang w:eastAsia="zh-CN"/>
        </w:rPr>
        <w:t xml:space="preserve"> T, </w:t>
      </w:r>
      <w:proofErr w:type="spellStart"/>
      <w:r w:rsidRPr="00927BF2">
        <w:rPr>
          <w:rFonts w:ascii="Book Antiqua" w:eastAsia="宋体" w:hAnsi="Book Antiqua"/>
          <w:sz w:val="24"/>
          <w:szCs w:val="24"/>
          <w:lang w:eastAsia="zh-CN"/>
        </w:rPr>
        <w:t>Kishida</w:t>
      </w:r>
      <w:proofErr w:type="spellEnd"/>
      <w:r w:rsidRPr="00927BF2">
        <w:rPr>
          <w:rFonts w:ascii="Book Antiqua" w:eastAsia="宋体" w:hAnsi="Book Antiqua"/>
          <w:sz w:val="24"/>
          <w:szCs w:val="24"/>
          <w:lang w:eastAsia="zh-CN"/>
        </w:rPr>
        <w:t xml:space="preserve"> Y, </w:t>
      </w:r>
      <w:proofErr w:type="spellStart"/>
      <w:r w:rsidRPr="00927BF2">
        <w:rPr>
          <w:rFonts w:ascii="Book Antiqua" w:eastAsia="宋体" w:hAnsi="Book Antiqua"/>
          <w:sz w:val="24"/>
          <w:szCs w:val="24"/>
          <w:lang w:eastAsia="zh-CN"/>
        </w:rPr>
        <w:t>Sekine</w:t>
      </w:r>
      <w:proofErr w:type="spellEnd"/>
      <w:r w:rsidRPr="00927BF2">
        <w:rPr>
          <w:rFonts w:ascii="Book Antiqua" w:eastAsia="宋体" w:hAnsi="Book Antiqua"/>
          <w:sz w:val="24"/>
          <w:szCs w:val="24"/>
          <w:lang w:eastAsia="zh-CN"/>
        </w:rPr>
        <w:t xml:space="preserve"> K, Tanaka S, Okubo H, Watanabe K, Sakurai T, Yokoi C, Akiyama J, </w:t>
      </w:r>
      <w:proofErr w:type="spellStart"/>
      <w:r w:rsidRPr="00927BF2">
        <w:rPr>
          <w:rFonts w:ascii="Book Antiqua" w:eastAsia="宋体" w:hAnsi="Book Antiqua"/>
          <w:sz w:val="24"/>
          <w:szCs w:val="24"/>
          <w:lang w:eastAsia="zh-CN"/>
        </w:rPr>
        <w:t>Yanase</w:t>
      </w:r>
      <w:proofErr w:type="spellEnd"/>
      <w:r w:rsidRPr="00927BF2">
        <w:rPr>
          <w:rFonts w:ascii="Book Antiqua" w:eastAsia="宋体" w:hAnsi="Book Antiqua"/>
          <w:sz w:val="24"/>
          <w:szCs w:val="24"/>
          <w:lang w:eastAsia="zh-CN"/>
        </w:rPr>
        <w:t xml:space="preserve"> M, </w:t>
      </w:r>
      <w:proofErr w:type="spellStart"/>
      <w:r w:rsidRPr="00927BF2">
        <w:rPr>
          <w:rFonts w:ascii="Book Antiqua" w:eastAsia="宋体" w:hAnsi="Book Antiqua"/>
          <w:sz w:val="24"/>
          <w:szCs w:val="24"/>
          <w:lang w:eastAsia="zh-CN"/>
        </w:rPr>
        <w:t>Mizokami</w:t>
      </w:r>
      <w:proofErr w:type="spellEnd"/>
      <w:r w:rsidRPr="00927BF2">
        <w:rPr>
          <w:rFonts w:ascii="Book Antiqua" w:eastAsia="宋体" w:hAnsi="Book Antiqua"/>
          <w:sz w:val="24"/>
          <w:szCs w:val="24"/>
          <w:lang w:eastAsia="zh-CN"/>
        </w:rPr>
        <w:t xml:space="preserve"> M, </w:t>
      </w:r>
      <w:proofErr w:type="spellStart"/>
      <w:r w:rsidRPr="00927BF2">
        <w:rPr>
          <w:rFonts w:ascii="Book Antiqua" w:eastAsia="宋体" w:hAnsi="Book Antiqua"/>
          <w:sz w:val="24"/>
          <w:szCs w:val="24"/>
          <w:lang w:eastAsia="zh-CN"/>
        </w:rPr>
        <w:t>Uemura</w:t>
      </w:r>
      <w:proofErr w:type="spellEnd"/>
      <w:r w:rsidRPr="00927BF2">
        <w:rPr>
          <w:rFonts w:ascii="Book Antiqua" w:eastAsia="宋体" w:hAnsi="Book Antiqua"/>
          <w:sz w:val="24"/>
          <w:szCs w:val="24"/>
          <w:lang w:eastAsia="zh-CN"/>
        </w:rPr>
        <w:t xml:space="preserve"> N. Natural history of outpatient-onset ischemic colitis compared with other lower gastrointestinal bleeding: a long-term cohort study. </w:t>
      </w:r>
      <w:r w:rsidRPr="00927BF2">
        <w:rPr>
          <w:rFonts w:ascii="Book Antiqua" w:eastAsia="宋体" w:hAnsi="Book Antiqua"/>
          <w:i/>
          <w:sz w:val="24"/>
          <w:szCs w:val="24"/>
          <w:lang w:eastAsia="zh-CN"/>
        </w:rPr>
        <w:t>Int J Colorectal Dis</w:t>
      </w:r>
      <w:r w:rsidRPr="00927BF2">
        <w:rPr>
          <w:rFonts w:ascii="Book Antiqua" w:eastAsia="宋体" w:hAnsi="Book Antiqua"/>
          <w:sz w:val="24"/>
          <w:szCs w:val="24"/>
          <w:lang w:eastAsia="zh-CN"/>
        </w:rPr>
        <w:t xml:space="preserve"> 2015; </w:t>
      </w:r>
      <w:r w:rsidRPr="00927BF2">
        <w:rPr>
          <w:rFonts w:ascii="Book Antiqua" w:eastAsia="宋体" w:hAnsi="Book Antiqua"/>
          <w:b/>
          <w:sz w:val="24"/>
          <w:szCs w:val="24"/>
          <w:lang w:eastAsia="zh-CN"/>
        </w:rPr>
        <w:t>30</w:t>
      </w:r>
      <w:r w:rsidRPr="00927BF2">
        <w:rPr>
          <w:rFonts w:ascii="Book Antiqua" w:eastAsia="宋体" w:hAnsi="Book Antiqua"/>
          <w:sz w:val="24"/>
          <w:szCs w:val="24"/>
          <w:lang w:eastAsia="zh-CN"/>
        </w:rPr>
        <w:t>: 243-249 [PMID: 25433819 DOI: 10.1007/s00384-014-2079-4]</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20 </w:t>
      </w:r>
      <w:proofErr w:type="spellStart"/>
      <w:r w:rsidRPr="00927BF2">
        <w:rPr>
          <w:rFonts w:ascii="Book Antiqua" w:eastAsia="宋体" w:hAnsi="Book Antiqua"/>
          <w:b/>
          <w:sz w:val="24"/>
          <w:szCs w:val="24"/>
          <w:lang w:eastAsia="zh-CN"/>
        </w:rPr>
        <w:t>Kollef</w:t>
      </w:r>
      <w:proofErr w:type="spellEnd"/>
      <w:r w:rsidRPr="00927BF2">
        <w:rPr>
          <w:rFonts w:ascii="Book Antiqua" w:eastAsia="宋体" w:hAnsi="Book Antiqua"/>
          <w:b/>
          <w:sz w:val="24"/>
          <w:szCs w:val="24"/>
          <w:lang w:eastAsia="zh-CN"/>
        </w:rPr>
        <w:t xml:space="preserve"> MH</w:t>
      </w:r>
      <w:r w:rsidRPr="00927BF2">
        <w:rPr>
          <w:rFonts w:ascii="Book Antiqua" w:eastAsia="宋体" w:hAnsi="Book Antiqua"/>
          <w:sz w:val="24"/>
          <w:szCs w:val="24"/>
          <w:lang w:eastAsia="zh-CN"/>
        </w:rPr>
        <w:t xml:space="preserve">, O'Brien JD, Zuckerman GR, Shannon W. BLEED: a classification tool to predict outcomes in patients with acute upper and lower gastrointestinal hemorrhage. </w:t>
      </w:r>
      <w:proofErr w:type="spellStart"/>
      <w:r w:rsidRPr="00927BF2">
        <w:rPr>
          <w:rFonts w:ascii="Book Antiqua" w:eastAsia="宋体" w:hAnsi="Book Antiqua"/>
          <w:i/>
          <w:sz w:val="24"/>
          <w:szCs w:val="24"/>
          <w:lang w:eastAsia="zh-CN"/>
        </w:rPr>
        <w:t>Crit</w:t>
      </w:r>
      <w:proofErr w:type="spellEnd"/>
      <w:r w:rsidRPr="00927BF2">
        <w:rPr>
          <w:rFonts w:ascii="Book Antiqua" w:eastAsia="宋体" w:hAnsi="Book Antiqua"/>
          <w:i/>
          <w:sz w:val="24"/>
          <w:szCs w:val="24"/>
          <w:lang w:eastAsia="zh-CN"/>
        </w:rPr>
        <w:t xml:space="preserve"> Care Med</w:t>
      </w:r>
      <w:r w:rsidRPr="00927BF2">
        <w:rPr>
          <w:rFonts w:ascii="Book Antiqua" w:eastAsia="宋体" w:hAnsi="Book Antiqua"/>
          <w:sz w:val="24"/>
          <w:szCs w:val="24"/>
          <w:lang w:eastAsia="zh-CN"/>
        </w:rPr>
        <w:t xml:space="preserve"> 1997; </w:t>
      </w:r>
      <w:r w:rsidRPr="00927BF2">
        <w:rPr>
          <w:rFonts w:ascii="Book Antiqua" w:eastAsia="宋体" w:hAnsi="Book Antiqua"/>
          <w:b/>
          <w:sz w:val="24"/>
          <w:szCs w:val="24"/>
          <w:lang w:eastAsia="zh-CN"/>
        </w:rPr>
        <w:t>25</w:t>
      </w:r>
      <w:r w:rsidRPr="00927BF2">
        <w:rPr>
          <w:rFonts w:ascii="Book Antiqua" w:eastAsia="宋体" w:hAnsi="Book Antiqua"/>
          <w:sz w:val="24"/>
          <w:szCs w:val="24"/>
          <w:lang w:eastAsia="zh-CN"/>
        </w:rPr>
        <w:t>: 1125-1132 [PMID: 9233736]</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21 </w:t>
      </w:r>
      <w:proofErr w:type="spellStart"/>
      <w:r w:rsidRPr="00927BF2">
        <w:rPr>
          <w:rFonts w:ascii="Book Antiqua" w:eastAsia="宋体" w:hAnsi="Book Antiqua"/>
          <w:b/>
          <w:sz w:val="24"/>
          <w:szCs w:val="24"/>
          <w:lang w:eastAsia="zh-CN"/>
        </w:rPr>
        <w:t>Strate</w:t>
      </w:r>
      <w:proofErr w:type="spellEnd"/>
      <w:r w:rsidRPr="00927BF2">
        <w:rPr>
          <w:rFonts w:ascii="Book Antiqua" w:eastAsia="宋体" w:hAnsi="Book Antiqua"/>
          <w:b/>
          <w:sz w:val="24"/>
          <w:szCs w:val="24"/>
          <w:lang w:eastAsia="zh-CN"/>
        </w:rPr>
        <w:t xml:space="preserve"> LL</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Orav</w:t>
      </w:r>
      <w:proofErr w:type="spellEnd"/>
      <w:r w:rsidRPr="00927BF2">
        <w:rPr>
          <w:rFonts w:ascii="Book Antiqua" w:eastAsia="宋体" w:hAnsi="Book Antiqua"/>
          <w:sz w:val="24"/>
          <w:szCs w:val="24"/>
          <w:lang w:eastAsia="zh-CN"/>
        </w:rPr>
        <w:t xml:space="preserve"> EJ, </w:t>
      </w:r>
      <w:proofErr w:type="spellStart"/>
      <w:r w:rsidRPr="00927BF2">
        <w:rPr>
          <w:rFonts w:ascii="Book Antiqua" w:eastAsia="宋体" w:hAnsi="Book Antiqua"/>
          <w:sz w:val="24"/>
          <w:szCs w:val="24"/>
          <w:lang w:eastAsia="zh-CN"/>
        </w:rPr>
        <w:t>Syngal</w:t>
      </w:r>
      <w:proofErr w:type="spellEnd"/>
      <w:r w:rsidRPr="00927BF2">
        <w:rPr>
          <w:rFonts w:ascii="Book Antiqua" w:eastAsia="宋体" w:hAnsi="Book Antiqua"/>
          <w:sz w:val="24"/>
          <w:szCs w:val="24"/>
          <w:lang w:eastAsia="zh-CN"/>
        </w:rPr>
        <w:t xml:space="preserve"> S. Early predictors of severity in acute lower intestinal tract bleeding. </w:t>
      </w:r>
      <w:r w:rsidRPr="00927BF2">
        <w:rPr>
          <w:rFonts w:ascii="Book Antiqua" w:eastAsia="宋体" w:hAnsi="Book Antiqua"/>
          <w:i/>
          <w:sz w:val="24"/>
          <w:szCs w:val="24"/>
          <w:lang w:eastAsia="zh-CN"/>
        </w:rPr>
        <w:t>Arch Intern Med</w:t>
      </w:r>
      <w:r w:rsidRPr="00927BF2">
        <w:rPr>
          <w:rFonts w:ascii="Book Antiqua" w:eastAsia="宋体" w:hAnsi="Book Antiqua"/>
          <w:sz w:val="24"/>
          <w:szCs w:val="24"/>
          <w:lang w:eastAsia="zh-CN"/>
        </w:rPr>
        <w:t xml:space="preserve"> 2003; </w:t>
      </w:r>
      <w:r w:rsidRPr="00927BF2">
        <w:rPr>
          <w:rFonts w:ascii="Book Antiqua" w:eastAsia="宋体" w:hAnsi="Book Antiqua"/>
          <w:b/>
          <w:sz w:val="24"/>
          <w:szCs w:val="24"/>
          <w:lang w:eastAsia="zh-CN"/>
        </w:rPr>
        <w:t>163</w:t>
      </w:r>
      <w:r w:rsidRPr="00927BF2">
        <w:rPr>
          <w:rFonts w:ascii="Book Antiqua" w:eastAsia="宋体" w:hAnsi="Book Antiqua"/>
          <w:sz w:val="24"/>
          <w:szCs w:val="24"/>
          <w:lang w:eastAsia="zh-CN"/>
        </w:rPr>
        <w:t>: 838-843 [PMID: 12695275 DOI: 10.1001/archinte.163.7.838]</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22 </w:t>
      </w:r>
      <w:r w:rsidRPr="00927BF2">
        <w:rPr>
          <w:rFonts w:ascii="Book Antiqua" w:eastAsia="宋体" w:hAnsi="Book Antiqua"/>
          <w:b/>
          <w:sz w:val="24"/>
          <w:szCs w:val="24"/>
          <w:lang w:eastAsia="zh-CN"/>
        </w:rPr>
        <w:t>Das A</w:t>
      </w:r>
      <w:r w:rsidRPr="00927BF2">
        <w:rPr>
          <w:rFonts w:ascii="Book Antiqua" w:eastAsia="宋体" w:hAnsi="Book Antiqua"/>
          <w:sz w:val="24"/>
          <w:szCs w:val="24"/>
          <w:lang w:eastAsia="zh-CN"/>
        </w:rPr>
        <w:t xml:space="preserve">, Ben-Menachem T, Cooper GS, </w:t>
      </w:r>
      <w:proofErr w:type="spellStart"/>
      <w:r w:rsidRPr="00927BF2">
        <w:rPr>
          <w:rFonts w:ascii="Book Antiqua" w:eastAsia="宋体" w:hAnsi="Book Antiqua"/>
          <w:sz w:val="24"/>
          <w:szCs w:val="24"/>
          <w:lang w:eastAsia="zh-CN"/>
        </w:rPr>
        <w:t>Chak</w:t>
      </w:r>
      <w:proofErr w:type="spellEnd"/>
      <w:r w:rsidRPr="00927BF2">
        <w:rPr>
          <w:rFonts w:ascii="Book Antiqua" w:eastAsia="宋体" w:hAnsi="Book Antiqua"/>
          <w:sz w:val="24"/>
          <w:szCs w:val="24"/>
          <w:lang w:eastAsia="zh-CN"/>
        </w:rPr>
        <w:t xml:space="preserve"> A, </w:t>
      </w:r>
      <w:proofErr w:type="spellStart"/>
      <w:r w:rsidRPr="00927BF2">
        <w:rPr>
          <w:rFonts w:ascii="Book Antiqua" w:eastAsia="宋体" w:hAnsi="Book Antiqua"/>
          <w:sz w:val="24"/>
          <w:szCs w:val="24"/>
          <w:lang w:eastAsia="zh-CN"/>
        </w:rPr>
        <w:t>Sivak</w:t>
      </w:r>
      <w:proofErr w:type="spellEnd"/>
      <w:r w:rsidRPr="00927BF2">
        <w:rPr>
          <w:rFonts w:ascii="Book Antiqua" w:eastAsia="宋体" w:hAnsi="Book Antiqua"/>
          <w:sz w:val="24"/>
          <w:szCs w:val="24"/>
          <w:lang w:eastAsia="zh-CN"/>
        </w:rPr>
        <w:t xml:space="preserve"> MV Jr, </w:t>
      </w:r>
      <w:proofErr w:type="spellStart"/>
      <w:r w:rsidRPr="00927BF2">
        <w:rPr>
          <w:rFonts w:ascii="Book Antiqua" w:eastAsia="宋体" w:hAnsi="Book Antiqua"/>
          <w:sz w:val="24"/>
          <w:szCs w:val="24"/>
          <w:lang w:eastAsia="zh-CN"/>
        </w:rPr>
        <w:t>Gonet</w:t>
      </w:r>
      <w:proofErr w:type="spellEnd"/>
      <w:r w:rsidRPr="00927BF2">
        <w:rPr>
          <w:rFonts w:ascii="Book Antiqua" w:eastAsia="宋体" w:hAnsi="Book Antiqua"/>
          <w:sz w:val="24"/>
          <w:szCs w:val="24"/>
          <w:lang w:eastAsia="zh-CN"/>
        </w:rPr>
        <w:t xml:space="preserve"> JA, Wong RC. Prediction of outcome in acute lower-gastrointestinal </w:t>
      </w:r>
      <w:proofErr w:type="spellStart"/>
      <w:r w:rsidRPr="00927BF2">
        <w:rPr>
          <w:rFonts w:ascii="Book Antiqua" w:eastAsia="宋体" w:hAnsi="Book Antiqua"/>
          <w:sz w:val="24"/>
          <w:szCs w:val="24"/>
          <w:lang w:eastAsia="zh-CN"/>
        </w:rPr>
        <w:t>haemorrhage</w:t>
      </w:r>
      <w:proofErr w:type="spellEnd"/>
      <w:r w:rsidRPr="00927BF2">
        <w:rPr>
          <w:rFonts w:ascii="Book Antiqua" w:eastAsia="宋体" w:hAnsi="Book Antiqua"/>
          <w:sz w:val="24"/>
          <w:szCs w:val="24"/>
          <w:lang w:eastAsia="zh-CN"/>
        </w:rPr>
        <w:t xml:space="preserve"> based on an artificial neural network: internal and external validation of a predictive model. </w:t>
      </w:r>
      <w:r w:rsidRPr="00927BF2">
        <w:rPr>
          <w:rFonts w:ascii="Book Antiqua" w:eastAsia="宋体" w:hAnsi="Book Antiqua"/>
          <w:i/>
          <w:sz w:val="24"/>
          <w:szCs w:val="24"/>
          <w:lang w:eastAsia="zh-CN"/>
        </w:rPr>
        <w:t>Lancet</w:t>
      </w:r>
      <w:r w:rsidRPr="00927BF2">
        <w:rPr>
          <w:rFonts w:ascii="Book Antiqua" w:eastAsia="宋体" w:hAnsi="Book Antiqua"/>
          <w:sz w:val="24"/>
          <w:szCs w:val="24"/>
          <w:lang w:eastAsia="zh-CN"/>
        </w:rPr>
        <w:t xml:space="preserve"> 2003; </w:t>
      </w:r>
      <w:r w:rsidRPr="00927BF2">
        <w:rPr>
          <w:rFonts w:ascii="Book Antiqua" w:eastAsia="宋体" w:hAnsi="Book Antiqua"/>
          <w:b/>
          <w:sz w:val="24"/>
          <w:szCs w:val="24"/>
          <w:lang w:eastAsia="zh-CN"/>
        </w:rPr>
        <w:t>362</w:t>
      </w:r>
      <w:r w:rsidRPr="00927BF2">
        <w:rPr>
          <w:rFonts w:ascii="Book Antiqua" w:eastAsia="宋体" w:hAnsi="Book Antiqua"/>
          <w:sz w:val="24"/>
          <w:szCs w:val="24"/>
          <w:lang w:eastAsia="zh-CN"/>
        </w:rPr>
        <w:t>: 1261-1266 [PMID: 14575969 DOI: 10.1016/S0140-6736(03)14568-0]</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23 </w:t>
      </w:r>
      <w:proofErr w:type="spellStart"/>
      <w:r w:rsidRPr="00927BF2">
        <w:rPr>
          <w:rFonts w:ascii="Book Antiqua" w:eastAsia="宋体" w:hAnsi="Book Antiqua"/>
          <w:b/>
          <w:sz w:val="24"/>
          <w:szCs w:val="24"/>
          <w:lang w:eastAsia="zh-CN"/>
        </w:rPr>
        <w:t>Velayos</w:t>
      </w:r>
      <w:proofErr w:type="spellEnd"/>
      <w:r w:rsidRPr="00927BF2">
        <w:rPr>
          <w:rFonts w:ascii="Book Antiqua" w:eastAsia="宋体" w:hAnsi="Book Antiqua"/>
          <w:b/>
          <w:sz w:val="24"/>
          <w:szCs w:val="24"/>
          <w:lang w:eastAsia="zh-CN"/>
        </w:rPr>
        <w:t xml:space="preserve"> FS</w:t>
      </w:r>
      <w:r w:rsidRPr="00927BF2">
        <w:rPr>
          <w:rFonts w:ascii="Book Antiqua" w:eastAsia="宋体" w:hAnsi="Book Antiqua"/>
          <w:sz w:val="24"/>
          <w:szCs w:val="24"/>
          <w:lang w:eastAsia="zh-CN"/>
        </w:rPr>
        <w:t xml:space="preserve">, Williamson A, Sousa KH, Lung E, Bostrom A, Weber EJ, </w:t>
      </w:r>
      <w:proofErr w:type="spellStart"/>
      <w:r w:rsidRPr="00927BF2">
        <w:rPr>
          <w:rFonts w:ascii="Book Antiqua" w:eastAsia="宋体" w:hAnsi="Book Antiqua"/>
          <w:sz w:val="24"/>
          <w:szCs w:val="24"/>
          <w:lang w:eastAsia="zh-CN"/>
        </w:rPr>
        <w:t>Ostroff</w:t>
      </w:r>
      <w:proofErr w:type="spellEnd"/>
      <w:r w:rsidRPr="00927BF2">
        <w:rPr>
          <w:rFonts w:ascii="Book Antiqua" w:eastAsia="宋体" w:hAnsi="Book Antiqua"/>
          <w:sz w:val="24"/>
          <w:szCs w:val="24"/>
          <w:lang w:eastAsia="zh-CN"/>
        </w:rPr>
        <w:t xml:space="preserve"> JW, </w:t>
      </w:r>
      <w:proofErr w:type="spellStart"/>
      <w:r w:rsidRPr="00927BF2">
        <w:rPr>
          <w:rFonts w:ascii="Book Antiqua" w:eastAsia="宋体" w:hAnsi="Book Antiqua"/>
          <w:sz w:val="24"/>
          <w:szCs w:val="24"/>
          <w:lang w:eastAsia="zh-CN"/>
        </w:rPr>
        <w:t>Terdiman</w:t>
      </w:r>
      <w:proofErr w:type="spellEnd"/>
      <w:r w:rsidRPr="00927BF2">
        <w:rPr>
          <w:rFonts w:ascii="Book Antiqua" w:eastAsia="宋体" w:hAnsi="Book Antiqua"/>
          <w:sz w:val="24"/>
          <w:szCs w:val="24"/>
          <w:lang w:eastAsia="zh-CN"/>
        </w:rPr>
        <w:t xml:space="preserve"> JP. Early predictors of severe lower gastrointestinal bleeding and adverse outcomes: a prospective study. </w:t>
      </w:r>
      <w:proofErr w:type="spellStart"/>
      <w:r w:rsidRPr="00927BF2">
        <w:rPr>
          <w:rFonts w:ascii="Book Antiqua" w:eastAsia="宋体" w:hAnsi="Book Antiqua"/>
          <w:i/>
          <w:sz w:val="24"/>
          <w:szCs w:val="24"/>
          <w:lang w:eastAsia="zh-CN"/>
        </w:rPr>
        <w:t>Clin</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Gastroenterol</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Hepatol</w:t>
      </w:r>
      <w:proofErr w:type="spellEnd"/>
      <w:r w:rsidRPr="00927BF2">
        <w:rPr>
          <w:rFonts w:ascii="Book Antiqua" w:eastAsia="宋体" w:hAnsi="Book Antiqua"/>
          <w:sz w:val="24"/>
          <w:szCs w:val="24"/>
          <w:lang w:eastAsia="zh-CN"/>
        </w:rPr>
        <w:t xml:space="preserve"> 2004; </w:t>
      </w:r>
      <w:r w:rsidRPr="00927BF2">
        <w:rPr>
          <w:rFonts w:ascii="Book Antiqua" w:eastAsia="宋体" w:hAnsi="Book Antiqua"/>
          <w:b/>
          <w:sz w:val="24"/>
          <w:szCs w:val="24"/>
          <w:lang w:eastAsia="zh-CN"/>
        </w:rPr>
        <w:t>2</w:t>
      </w:r>
      <w:r w:rsidRPr="00927BF2">
        <w:rPr>
          <w:rFonts w:ascii="Book Antiqua" w:eastAsia="宋体" w:hAnsi="Book Antiqua"/>
          <w:sz w:val="24"/>
          <w:szCs w:val="24"/>
          <w:lang w:eastAsia="zh-CN"/>
        </w:rPr>
        <w:t>: 485-490 [PMID: 15181617]</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24 </w:t>
      </w:r>
      <w:r w:rsidRPr="00927BF2">
        <w:rPr>
          <w:rFonts w:ascii="Book Antiqua" w:eastAsia="宋体" w:hAnsi="Book Antiqua"/>
          <w:b/>
          <w:sz w:val="24"/>
          <w:szCs w:val="24"/>
          <w:lang w:eastAsia="zh-CN"/>
        </w:rPr>
        <w:t>Aoki T</w:t>
      </w:r>
      <w:r w:rsidRPr="00927BF2">
        <w:rPr>
          <w:rFonts w:ascii="Book Antiqua" w:eastAsia="宋体" w:hAnsi="Book Antiqua"/>
          <w:sz w:val="24"/>
          <w:szCs w:val="24"/>
          <w:lang w:eastAsia="zh-CN"/>
        </w:rPr>
        <w:t xml:space="preserve">, Nagata N, </w:t>
      </w:r>
      <w:proofErr w:type="spellStart"/>
      <w:r w:rsidRPr="00927BF2">
        <w:rPr>
          <w:rFonts w:ascii="Book Antiqua" w:eastAsia="宋体" w:hAnsi="Book Antiqua"/>
          <w:sz w:val="24"/>
          <w:szCs w:val="24"/>
          <w:lang w:eastAsia="zh-CN"/>
        </w:rPr>
        <w:t>Shimbo</w:t>
      </w:r>
      <w:proofErr w:type="spellEnd"/>
      <w:r w:rsidRPr="00927BF2">
        <w:rPr>
          <w:rFonts w:ascii="Book Antiqua" w:eastAsia="宋体" w:hAnsi="Book Antiqua"/>
          <w:sz w:val="24"/>
          <w:szCs w:val="24"/>
          <w:lang w:eastAsia="zh-CN"/>
        </w:rPr>
        <w:t xml:space="preserve"> T, </w:t>
      </w:r>
      <w:proofErr w:type="spellStart"/>
      <w:r w:rsidRPr="00927BF2">
        <w:rPr>
          <w:rFonts w:ascii="Book Antiqua" w:eastAsia="宋体" w:hAnsi="Book Antiqua"/>
          <w:sz w:val="24"/>
          <w:szCs w:val="24"/>
          <w:lang w:eastAsia="zh-CN"/>
        </w:rPr>
        <w:t>Niikura</w:t>
      </w:r>
      <w:proofErr w:type="spellEnd"/>
      <w:r w:rsidRPr="00927BF2">
        <w:rPr>
          <w:rFonts w:ascii="Book Antiqua" w:eastAsia="宋体" w:hAnsi="Book Antiqua"/>
          <w:sz w:val="24"/>
          <w:szCs w:val="24"/>
          <w:lang w:eastAsia="zh-CN"/>
        </w:rPr>
        <w:t xml:space="preserve"> R, Sakurai T, </w:t>
      </w:r>
      <w:proofErr w:type="spellStart"/>
      <w:r w:rsidRPr="00927BF2">
        <w:rPr>
          <w:rFonts w:ascii="Book Antiqua" w:eastAsia="宋体" w:hAnsi="Book Antiqua"/>
          <w:sz w:val="24"/>
          <w:szCs w:val="24"/>
          <w:lang w:eastAsia="zh-CN"/>
        </w:rPr>
        <w:t>Moriyasu</w:t>
      </w:r>
      <w:proofErr w:type="spellEnd"/>
      <w:r w:rsidRPr="00927BF2">
        <w:rPr>
          <w:rFonts w:ascii="Book Antiqua" w:eastAsia="宋体" w:hAnsi="Book Antiqua"/>
          <w:sz w:val="24"/>
          <w:szCs w:val="24"/>
          <w:lang w:eastAsia="zh-CN"/>
        </w:rPr>
        <w:t xml:space="preserve"> S, Okubo H, </w:t>
      </w:r>
      <w:proofErr w:type="spellStart"/>
      <w:r w:rsidRPr="00927BF2">
        <w:rPr>
          <w:rFonts w:ascii="Book Antiqua" w:eastAsia="宋体" w:hAnsi="Book Antiqua"/>
          <w:sz w:val="24"/>
          <w:szCs w:val="24"/>
          <w:lang w:eastAsia="zh-CN"/>
        </w:rPr>
        <w:t>Sekine</w:t>
      </w:r>
      <w:proofErr w:type="spellEnd"/>
      <w:r w:rsidRPr="00927BF2">
        <w:rPr>
          <w:rFonts w:ascii="Book Antiqua" w:eastAsia="宋体" w:hAnsi="Book Antiqua"/>
          <w:sz w:val="24"/>
          <w:szCs w:val="24"/>
          <w:lang w:eastAsia="zh-CN"/>
        </w:rPr>
        <w:t xml:space="preserve"> K, Watanabe K, Yokoi C, Yanase M, Akiyama J, </w:t>
      </w:r>
      <w:proofErr w:type="spellStart"/>
      <w:r w:rsidRPr="00927BF2">
        <w:rPr>
          <w:rFonts w:ascii="Book Antiqua" w:eastAsia="宋体" w:hAnsi="Book Antiqua"/>
          <w:sz w:val="24"/>
          <w:szCs w:val="24"/>
          <w:lang w:eastAsia="zh-CN"/>
        </w:rPr>
        <w:t>Mizokami</w:t>
      </w:r>
      <w:proofErr w:type="spellEnd"/>
      <w:r w:rsidRPr="00927BF2">
        <w:rPr>
          <w:rFonts w:ascii="Book Antiqua" w:eastAsia="宋体" w:hAnsi="Book Antiqua"/>
          <w:sz w:val="24"/>
          <w:szCs w:val="24"/>
          <w:lang w:eastAsia="zh-CN"/>
        </w:rPr>
        <w:t xml:space="preserve"> M, </w:t>
      </w:r>
      <w:proofErr w:type="spellStart"/>
      <w:r w:rsidRPr="00927BF2">
        <w:rPr>
          <w:rFonts w:ascii="Book Antiqua" w:eastAsia="宋体" w:hAnsi="Book Antiqua"/>
          <w:sz w:val="24"/>
          <w:szCs w:val="24"/>
          <w:lang w:eastAsia="zh-CN"/>
        </w:rPr>
        <w:t>Uemura</w:t>
      </w:r>
      <w:proofErr w:type="spellEnd"/>
      <w:r w:rsidRPr="00927BF2">
        <w:rPr>
          <w:rFonts w:ascii="Book Antiqua" w:eastAsia="宋体" w:hAnsi="Book Antiqua"/>
          <w:sz w:val="24"/>
          <w:szCs w:val="24"/>
          <w:lang w:eastAsia="zh-CN"/>
        </w:rPr>
        <w:t xml:space="preserve"> N. </w:t>
      </w:r>
      <w:r w:rsidRPr="00927BF2">
        <w:rPr>
          <w:rFonts w:ascii="Book Antiqua" w:eastAsia="宋体" w:hAnsi="Book Antiqua"/>
          <w:sz w:val="24"/>
          <w:szCs w:val="24"/>
          <w:lang w:eastAsia="zh-CN"/>
        </w:rPr>
        <w:lastRenderedPageBreak/>
        <w:t xml:space="preserve">Development and Validation of a Risk Scoring System for Severe Acute Lower Gastrointestinal Bleeding. </w:t>
      </w:r>
      <w:proofErr w:type="spellStart"/>
      <w:r w:rsidRPr="00927BF2">
        <w:rPr>
          <w:rFonts w:ascii="Book Antiqua" w:eastAsia="宋体" w:hAnsi="Book Antiqua"/>
          <w:i/>
          <w:sz w:val="24"/>
          <w:szCs w:val="24"/>
          <w:lang w:eastAsia="zh-CN"/>
        </w:rPr>
        <w:t>Clin</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Gastroenterol</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Hepatol</w:t>
      </w:r>
      <w:proofErr w:type="spellEnd"/>
      <w:r w:rsidRPr="00927BF2">
        <w:rPr>
          <w:rFonts w:ascii="Book Antiqua" w:eastAsia="宋体" w:hAnsi="Book Antiqua"/>
          <w:sz w:val="24"/>
          <w:szCs w:val="24"/>
          <w:lang w:eastAsia="zh-CN"/>
        </w:rPr>
        <w:t xml:space="preserve"> 2016; </w:t>
      </w:r>
      <w:r w:rsidRPr="00927BF2">
        <w:rPr>
          <w:rFonts w:ascii="Book Antiqua" w:eastAsia="宋体" w:hAnsi="Book Antiqua"/>
          <w:b/>
          <w:sz w:val="24"/>
          <w:szCs w:val="24"/>
          <w:lang w:eastAsia="zh-CN"/>
        </w:rPr>
        <w:t>14</w:t>
      </w:r>
      <w:r w:rsidRPr="00927BF2">
        <w:rPr>
          <w:rFonts w:ascii="Book Antiqua" w:eastAsia="宋体" w:hAnsi="Book Antiqua"/>
          <w:sz w:val="24"/>
          <w:szCs w:val="24"/>
          <w:lang w:eastAsia="zh-CN"/>
        </w:rPr>
        <w:t>: 1562-1570.e2 [PMID: 27311620 DOI: 10.1016/j.cgh.2016.05.042]</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25 </w:t>
      </w:r>
      <w:r w:rsidRPr="00927BF2">
        <w:rPr>
          <w:rFonts w:ascii="Book Antiqua" w:eastAsia="宋体" w:hAnsi="Book Antiqua"/>
          <w:b/>
          <w:sz w:val="24"/>
          <w:szCs w:val="24"/>
          <w:lang w:eastAsia="zh-CN"/>
        </w:rPr>
        <w:t>Newman J</w:t>
      </w:r>
      <w:r w:rsidRPr="00927BF2">
        <w:rPr>
          <w:rFonts w:ascii="Book Antiqua" w:eastAsia="宋体" w:hAnsi="Book Antiqua"/>
          <w:sz w:val="24"/>
          <w:szCs w:val="24"/>
          <w:lang w:eastAsia="zh-CN"/>
        </w:rPr>
        <w:t xml:space="preserve">, Fitzgerald JE, Gupta S, von </w:t>
      </w:r>
      <w:proofErr w:type="spellStart"/>
      <w:r w:rsidRPr="00927BF2">
        <w:rPr>
          <w:rFonts w:ascii="Book Antiqua" w:eastAsia="宋体" w:hAnsi="Book Antiqua"/>
          <w:sz w:val="24"/>
          <w:szCs w:val="24"/>
          <w:lang w:eastAsia="zh-CN"/>
        </w:rPr>
        <w:t>Roon</w:t>
      </w:r>
      <w:proofErr w:type="spellEnd"/>
      <w:r w:rsidRPr="00927BF2">
        <w:rPr>
          <w:rFonts w:ascii="Book Antiqua" w:eastAsia="宋体" w:hAnsi="Book Antiqua"/>
          <w:sz w:val="24"/>
          <w:szCs w:val="24"/>
          <w:lang w:eastAsia="zh-CN"/>
        </w:rPr>
        <w:t xml:space="preserve"> AC, Sigurdsson HH, Allen-</w:t>
      </w:r>
      <w:proofErr w:type="spellStart"/>
      <w:r w:rsidRPr="00927BF2">
        <w:rPr>
          <w:rFonts w:ascii="Book Antiqua" w:eastAsia="宋体" w:hAnsi="Book Antiqua"/>
          <w:sz w:val="24"/>
          <w:szCs w:val="24"/>
          <w:lang w:eastAsia="zh-CN"/>
        </w:rPr>
        <w:t>Mersh</w:t>
      </w:r>
      <w:proofErr w:type="spellEnd"/>
      <w:r w:rsidRPr="00927BF2">
        <w:rPr>
          <w:rFonts w:ascii="Book Antiqua" w:eastAsia="宋体" w:hAnsi="Book Antiqua"/>
          <w:sz w:val="24"/>
          <w:szCs w:val="24"/>
          <w:lang w:eastAsia="zh-CN"/>
        </w:rPr>
        <w:t xml:space="preserve"> TG. Outcome predictors in acute surgical admissions for lower gastrointestinal bleeding. </w:t>
      </w:r>
      <w:r w:rsidRPr="00927BF2">
        <w:rPr>
          <w:rFonts w:ascii="Book Antiqua" w:eastAsia="宋体" w:hAnsi="Book Antiqua"/>
          <w:i/>
          <w:sz w:val="24"/>
          <w:szCs w:val="24"/>
          <w:lang w:eastAsia="zh-CN"/>
        </w:rPr>
        <w:t>Colorectal Dis</w:t>
      </w:r>
      <w:r w:rsidRPr="00927BF2">
        <w:rPr>
          <w:rFonts w:ascii="Book Antiqua" w:eastAsia="宋体" w:hAnsi="Book Antiqua"/>
          <w:sz w:val="24"/>
          <w:szCs w:val="24"/>
          <w:lang w:eastAsia="zh-CN"/>
        </w:rPr>
        <w:t xml:space="preserve"> 2012; </w:t>
      </w:r>
      <w:r w:rsidRPr="00927BF2">
        <w:rPr>
          <w:rFonts w:ascii="Book Antiqua" w:eastAsia="宋体" w:hAnsi="Book Antiqua"/>
          <w:b/>
          <w:sz w:val="24"/>
          <w:szCs w:val="24"/>
          <w:lang w:eastAsia="zh-CN"/>
        </w:rPr>
        <w:t>14</w:t>
      </w:r>
      <w:r w:rsidRPr="00927BF2">
        <w:rPr>
          <w:rFonts w:ascii="Book Antiqua" w:eastAsia="宋体" w:hAnsi="Book Antiqua"/>
          <w:sz w:val="24"/>
          <w:szCs w:val="24"/>
          <w:lang w:eastAsia="zh-CN"/>
        </w:rPr>
        <w:t>: 1020-1026 [PMID: 21910819 DOI: 10.1111/j.1463-1318.2011.02824.x]</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26 </w:t>
      </w:r>
      <w:r w:rsidRPr="00927BF2">
        <w:rPr>
          <w:rFonts w:ascii="Book Antiqua" w:eastAsia="宋体" w:hAnsi="Book Antiqua"/>
          <w:b/>
          <w:sz w:val="24"/>
          <w:szCs w:val="24"/>
          <w:lang w:eastAsia="zh-CN"/>
        </w:rPr>
        <w:t>Chong V</w:t>
      </w:r>
      <w:r w:rsidRPr="00927BF2">
        <w:rPr>
          <w:rFonts w:ascii="Book Antiqua" w:eastAsia="宋体" w:hAnsi="Book Antiqua"/>
          <w:sz w:val="24"/>
          <w:szCs w:val="24"/>
          <w:lang w:eastAsia="zh-CN"/>
        </w:rPr>
        <w:t xml:space="preserve">, Hill AG, </w:t>
      </w:r>
      <w:proofErr w:type="spellStart"/>
      <w:r w:rsidRPr="00927BF2">
        <w:rPr>
          <w:rFonts w:ascii="Book Antiqua" w:eastAsia="宋体" w:hAnsi="Book Antiqua"/>
          <w:sz w:val="24"/>
          <w:szCs w:val="24"/>
          <w:lang w:eastAsia="zh-CN"/>
        </w:rPr>
        <w:t>MacCormick</w:t>
      </w:r>
      <w:proofErr w:type="spellEnd"/>
      <w:r w:rsidRPr="00927BF2">
        <w:rPr>
          <w:rFonts w:ascii="Book Antiqua" w:eastAsia="宋体" w:hAnsi="Book Antiqua"/>
          <w:sz w:val="24"/>
          <w:szCs w:val="24"/>
          <w:lang w:eastAsia="zh-CN"/>
        </w:rPr>
        <w:t xml:space="preserve"> AD. Accurate triage of lower gastrointestinal bleed (LGIB) - A cohort study. </w:t>
      </w:r>
      <w:r w:rsidRPr="00927BF2">
        <w:rPr>
          <w:rFonts w:ascii="Book Antiqua" w:eastAsia="宋体" w:hAnsi="Book Antiqua"/>
          <w:i/>
          <w:sz w:val="24"/>
          <w:szCs w:val="24"/>
          <w:lang w:eastAsia="zh-CN"/>
        </w:rPr>
        <w:t>Int J Surg</w:t>
      </w:r>
      <w:r w:rsidRPr="00927BF2">
        <w:rPr>
          <w:rFonts w:ascii="Book Antiqua" w:eastAsia="宋体" w:hAnsi="Book Antiqua"/>
          <w:sz w:val="24"/>
          <w:szCs w:val="24"/>
          <w:lang w:eastAsia="zh-CN"/>
        </w:rPr>
        <w:t xml:space="preserve"> 2016; </w:t>
      </w:r>
      <w:r w:rsidRPr="00927BF2">
        <w:rPr>
          <w:rFonts w:ascii="Book Antiqua" w:eastAsia="宋体" w:hAnsi="Book Antiqua"/>
          <w:b/>
          <w:sz w:val="24"/>
          <w:szCs w:val="24"/>
          <w:lang w:eastAsia="zh-CN"/>
        </w:rPr>
        <w:t>25</w:t>
      </w:r>
      <w:r w:rsidRPr="00927BF2">
        <w:rPr>
          <w:rFonts w:ascii="Book Antiqua" w:eastAsia="宋体" w:hAnsi="Book Antiqua"/>
          <w:sz w:val="24"/>
          <w:szCs w:val="24"/>
          <w:lang w:eastAsia="zh-CN"/>
        </w:rPr>
        <w:t>: 19-23 [PMID: 26612527 DOI: 10.1016/j.ijsu.2015.11.003]</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27 </w:t>
      </w:r>
      <w:r w:rsidRPr="00927BF2">
        <w:rPr>
          <w:rFonts w:ascii="Book Antiqua" w:eastAsia="宋体" w:hAnsi="Book Antiqua"/>
          <w:b/>
          <w:sz w:val="24"/>
          <w:szCs w:val="24"/>
          <w:lang w:eastAsia="zh-CN"/>
        </w:rPr>
        <w:t>Oakland K</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Jairath</w:t>
      </w:r>
      <w:proofErr w:type="spellEnd"/>
      <w:r w:rsidRPr="00927BF2">
        <w:rPr>
          <w:rFonts w:ascii="Book Antiqua" w:eastAsia="宋体" w:hAnsi="Book Antiqua"/>
          <w:sz w:val="24"/>
          <w:szCs w:val="24"/>
          <w:lang w:eastAsia="zh-CN"/>
        </w:rPr>
        <w:t xml:space="preserve"> V, </w:t>
      </w:r>
      <w:proofErr w:type="spellStart"/>
      <w:r w:rsidRPr="00927BF2">
        <w:rPr>
          <w:rFonts w:ascii="Book Antiqua" w:eastAsia="宋体" w:hAnsi="Book Antiqua"/>
          <w:sz w:val="24"/>
          <w:szCs w:val="24"/>
          <w:lang w:eastAsia="zh-CN"/>
        </w:rPr>
        <w:t>Uberoi</w:t>
      </w:r>
      <w:proofErr w:type="spellEnd"/>
      <w:r w:rsidRPr="00927BF2">
        <w:rPr>
          <w:rFonts w:ascii="Book Antiqua" w:eastAsia="宋体" w:hAnsi="Book Antiqua"/>
          <w:sz w:val="24"/>
          <w:szCs w:val="24"/>
          <w:lang w:eastAsia="zh-CN"/>
        </w:rPr>
        <w:t xml:space="preserve"> R, Guy R, </w:t>
      </w:r>
      <w:proofErr w:type="spellStart"/>
      <w:r w:rsidRPr="00927BF2">
        <w:rPr>
          <w:rFonts w:ascii="Book Antiqua" w:eastAsia="宋体" w:hAnsi="Book Antiqua"/>
          <w:sz w:val="24"/>
          <w:szCs w:val="24"/>
          <w:lang w:eastAsia="zh-CN"/>
        </w:rPr>
        <w:t>Ayaru</w:t>
      </w:r>
      <w:proofErr w:type="spellEnd"/>
      <w:r w:rsidRPr="00927BF2">
        <w:rPr>
          <w:rFonts w:ascii="Book Antiqua" w:eastAsia="宋体" w:hAnsi="Book Antiqua"/>
          <w:sz w:val="24"/>
          <w:szCs w:val="24"/>
          <w:lang w:eastAsia="zh-CN"/>
        </w:rPr>
        <w:t xml:space="preserve"> L, Mortensen N, Murphy MF, Collins GS. Derivation and validation of a novel risk score for safe discharge after acute lower gastrointestinal bleeding: a modelling study. </w:t>
      </w:r>
      <w:r w:rsidRPr="00927BF2">
        <w:rPr>
          <w:rFonts w:ascii="Book Antiqua" w:eastAsia="宋体" w:hAnsi="Book Antiqua"/>
          <w:i/>
          <w:sz w:val="24"/>
          <w:szCs w:val="24"/>
          <w:lang w:eastAsia="zh-CN"/>
        </w:rPr>
        <w:t xml:space="preserve">Lancet </w:t>
      </w:r>
      <w:proofErr w:type="spellStart"/>
      <w:r w:rsidRPr="00927BF2">
        <w:rPr>
          <w:rFonts w:ascii="Book Antiqua" w:eastAsia="宋体" w:hAnsi="Book Antiqua"/>
          <w:i/>
          <w:sz w:val="24"/>
          <w:szCs w:val="24"/>
          <w:lang w:eastAsia="zh-CN"/>
        </w:rPr>
        <w:t>Gastroenterol</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Hepatol</w:t>
      </w:r>
      <w:proofErr w:type="spellEnd"/>
      <w:r w:rsidRPr="00927BF2">
        <w:rPr>
          <w:rFonts w:ascii="Book Antiqua" w:eastAsia="宋体" w:hAnsi="Book Antiqua"/>
          <w:sz w:val="24"/>
          <w:szCs w:val="24"/>
          <w:lang w:eastAsia="zh-CN"/>
        </w:rPr>
        <w:t xml:space="preserve"> 2017; </w:t>
      </w:r>
      <w:r w:rsidRPr="00927BF2">
        <w:rPr>
          <w:rFonts w:ascii="Book Antiqua" w:eastAsia="宋体" w:hAnsi="Book Antiqua"/>
          <w:b/>
          <w:sz w:val="24"/>
          <w:szCs w:val="24"/>
          <w:lang w:eastAsia="zh-CN"/>
        </w:rPr>
        <w:t>2</w:t>
      </w:r>
      <w:r w:rsidRPr="00927BF2">
        <w:rPr>
          <w:rFonts w:ascii="Book Antiqua" w:eastAsia="宋体" w:hAnsi="Book Antiqua"/>
          <w:sz w:val="24"/>
          <w:szCs w:val="24"/>
          <w:lang w:eastAsia="zh-CN"/>
        </w:rPr>
        <w:t>: 635-643 [PMID: 28651935 DOI: 10.1016/S2468-1253(17)30150-4]</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28 </w:t>
      </w:r>
      <w:r w:rsidRPr="00927BF2">
        <w:rPr>
          <w:rFonts w:ascii="Book Antiqua" w:eastAsia="宋体" w:hAnsi="Book Antiqua"/>
          <w:b/>
          <w:sz w:val="24"/>
          <w:szCs w:val="24"/>
          <w:lang w:eastAsia="zh-CN"/>
        </w:rPr>
        <w:t>Sengupta N</w:t>
      </w:r>
      <w:r w:rsidRPr="00927BF2">
        <w:rPr>
          <w:rFonts w:ascii="Book Antiqua" w:eastAsia="宋体" w:hAnsi="Book Antiqua"/>
          <w:sz w:val="24"/>
          <w:szCs w:val="24"/>
          <w:lang w:eastAsia="zh-CN"/>
        </w:rPr>
        <w:t xml:space="preserve">, Tapper EB. Derivation and Internal Validation of a Clinical Prediction Tool for 30-Day Mortality in Lower Gastrointestinal Bleeding. </w:t>
      </w:r>
      <w:r w:rsidRPr="00927BF2">
        <w:rPr>
          <w:rFonts w:ascii="Book Antiqua" w:eastAsia="宋体" w:hAnsi="Book Antiqua"/>
          <w:i/>
          <w:sz w:val="24"/>
          <w:szCs w:val="24"/>
          <w:lang w:eastAsia="zh-CN"/>
        </w:rPr>
        <w:t>Am J Med</w:t>
      </w:r>
      <w:r w:rsidRPr="00927BF2">
        <w:rPr>
          <w:rFonts w:ascii="Book Antiqua" w:eastAsia="宋体" w:hAnsi="Book Antiqua"/>
          <w:sz w:val="24"/>
          <w:szCs w:val="24"/>
          <w:lang w:eastAsia="zh-CN"/>
        </w:rPr>
        <w:t xml:space="preserve"> 2017; </w:t>
      </w:r>
      <w:r w:rsidRPr="00927BF2">
        <w:rPr>
          <w:rFonts w:ascii="Book Antiqua" w:eastAsia="宋体" w:hAnsi="Book Antiqua"/>
          <w:b/>
          <w:sz w:val="24"/>
          <w:szCs w:val="24"/>
          <w:lang w:eastAsia="zh-CN"/>
        </w:rPr>
        <w:t>130</w:t>
      </w:r>
      <w:r w:rsidRPr="00927BF2">
        <w:rPr>
          <w:rFonts w:ascii="Book Antiqua" w:eastAsia="宋体" w:hAnsi="Book Antiqua"/>
          <w:sz w:val="24"/>
          <w:szCs w:val="24"/>
          <w:lang w:eastAsia="zh-CN"/>
        </w:rPr>
        <w:t>: 601.e1-601.e8 [PMID: 28065767 DOI: 10.1016/j.amjmed.2016.12.009]</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29 </w:t>
      </w:r>
      <w:proofErr w:type="spellStart"/>
      <w:r w:rsidRPr="00927BF2">
        <w:rPr>
          <w:rFonts w:ascii="Book Antiqua" w:eastAsia="宋体" w:hAnsi="Book Antiqua"/>
          <w:b/>
          <w:sz w:val="24"/>
          <w:szCs w:val="24"/>
          <w:lang w:eastAsia="zh-CN"/>
        </w:rPr>
        <w:t>Rockall</w:t>
      </w:r>
      <w:proofErr w:type="spellEnd"/>
      <w:r w:rsidRPr="00927BF2">
        <w:rPr>
          <w:rFonts w:ascii="Book Antiqua" w:eastAsia="宋体" w:hAnsi="Book Antiqua"/>
          <w:b/>
          <w:sz w:val="24"/>
          <w:szCs w:val="24"/>
          <w:lang w:eastAsia="zh-CN"/>
        </w:rPr>
        <w:t xml:space="preserve"> TA</w:t>
      </w:r>
      <w:r w:rsidRPr="00927BF2">
        <w:rPr>
          <w:rFonts w:ascii="Book Antiqua" w:eastAsia="宋体" w:hAnsi="Book Antiqua"/>
          <w:sz w:val="24"/>
          <w:szCs w:val="24"/>
          <w:lang w:eastAsia="zh-CN"/>
        </w:rPr>
        <w:t xml:space="preserve">, Logan RF, Devlin HB, Northfield TC. Risk assessment after acute upper gastrointestinal </w:t>
      </w:r>
      <w:proofErr w:type="spellStart"/>
      <w:r w:rsidRPr="00927BF2">
        <w:rPr>
          <w:rFonts w:ascii="Book Antiqua" w:eastAsia="宋体" w:hAnsi="Book Antiqua"/>
          <w:sz w:val="24"/>
          <w:szCs w:val="24"/>
          <w:lang w:eastAsia="zh-CN"/>
        </w:rPr>
        <w:t>haemorrhage</w:t>
      </w:r>
      <w:proofErr w:type="spellEnd"/>
      <w:r w:rsidRPr="00927BF2">
        <w:rPr>
          <w:rFonts w:ascii="Book Antiqua" w:eastAsia="宋体" w:hAnsi="Book Antiqua"/>
          <w:sz w:val="24"/>
          <w:szCs w:val="24"/>
          <w:lang w:eastAsia="zh-CN"/>
        </w:rPr>
        <w:t xml:space="preserve">. </w:t>
      </w:r>
      <w:r w:rsidRPr="00927BF2">
        <w:rPr>
          <w:rFonts w:ascii="Book Antiqua" w:eastAsia="宋体" w:hAnsi="Book Antiqua"/>
          <w:i/>
          <w:sz w:val="24"/>
          <w:szCs w:val="24"/>
          <w:lang w:eastAsia="zh-CN"/>
        </w:rPr>
        <w:t>Gut</w:t>
      </w:r>
      <w:r w:rsidRPr="00927BF2">
        <w:rPr>
          <w:rFonts w:ascii="Book Antiqua" w:eastAsia="宋体" w:hAnsi="Book Antiqua"/>
          <w:sz w:val="24"/>
          <w:szCs w:val="24"/>
          <w:lang w:eastAsia="zh-CN"/>
        </w:rPr>
        <w:t xml:space="preserve"> 1996; </w:t>
      </w:r>
      <w:r w:rsidRPr="00927BF2">
        <w:rPr>
          <w:rFonts w:ascii="Book Antiqua" w:eastAsia="宋体" w:hAnsi="Book Antiqua"/>
          <w:b/>
          <w:sz w:val="24"/>
          <w:szCs w:val="24"/>
          <w:lang w:eastAsia="zh-CN"/>
        </w:rPr>
        <w:t>38</w:t>
      </w:r>
      <w:r w:rsidRPr="00927BF2">
        <w:rPr>
          <w:rFonts w:ascii="Book Antiqua" w:eastAsia="宋体" w:hAnsi="Book Antiqua"/>
          <w:sz w:val="24"/>
          <w:szCs w:val="24"/>
          <w:lang w:eastAsia="zh-CN"/>
        </w:rPr>
        <w:t>: 316-321 [PMID: 8675081]</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30 </w:t>
      </w:r>
      <w:r w:rsidRPr="00927BF2">
        <w:rPr>
          <w:rFonts w:ascii="Book Antiqua" w:eastAsia="宋体" w:hAnsi="Book Antiqua"/>
          <w:b/>
          <w:sz w:val="24"/>
          <w:szCs w:val="24"/>
          <w:lang w:eastAsia="zh-CN"/>
        </w:rPr>
        <w:t>Blatchford O</w:t>
      </w:r>
      <w:r w:rsidRPr="00927BF2">
        <w:rPr>
          <w:rFonts w:ascii="Book Antiqua" w:eastAsia="宋体" w:hAnsi="Book Antiqua"/>
          <w:sz w:val="24"/>
          <w:szCs w:val="24"/>
          <w:lang w:eastAsia="zh-CN"/>
        </w:rPr>
        <w:t xml:space="preserve">, Murray WR, Blatchford M. A risk score to predict need for treatment for upper-gastrointestinal </w:t>
      </w:r>
      <w:proofErr w:type="spellStart"/>
      <w:r w:rsidRPr="00927BF2">
        <w:rPr>
          <w:rFonts w:ascii="Book Antiqua" w:eastAsia="宋体" w:hAnsi="Book Antiqua"/>
          <w:sz w:val="24"/>
          <w:szCs w:val="24"/>
          <w:lang w:eastAsia="zh-CN"/>
        </w:rPr>
        <w:t>haemorrhage</w:t>
      </w:r>
      <w:proofErr w:type="spellEnd"/>
      <w:r w:rsidRPr="00927BF2">
        <w:rPr>
          <w:rFonts w:ascii="Book Antiqua" w:eastAsia="宋体" w:hAnsi="Book Antiqua"/>
          <w:sz w:val="24"/>
          <w:szCs w:val="24"/>
          <w:lang w:eastAsia="zh-CN"/>
        </w:rPr>
        <w:t xml:space="preserve">. </w:t>
      </w:r>
      <w:r w:rsidRPr="00927BF2">
        <w:rPr>
          <w:rFonts w:ascii="Book Antiqua" w:eastAsia="宋体" w:hAnsi="Book Antiqua"/>
          <w:i/>
          <w:sz w:val="24"/>
          <w:szCs w:val="24"/>
          <w:lang w:eastAsia="zh-CN"/>
        </w:rPr>
        <w:t>Lancet</w:t>
      </w:r>
      <w:r w:rsidRPr="00927BF2">
        <w:rPr>
          <w:rFonts w:ascii="Book Antiqua" w:eastAsia="宋体" w:hAnsi="Book Antiqua"/>
          <w:sz w:val="24"/>
          <w:szCs w:val="24"/>
          <w:lang w:eastAsia="zh-CN"/>
        </w:rPr>
        <w:t xml:space="preserve"> 2000; </w:t>
      </w:r>
      <w:r w:rsidRPr="00927BF2">
        <w:rPr>
          <w:rFonts w:ascii="Book Antiqua" w:eastAsia="宋体" w:hAnsi="Book Antiqua"/>
          <w:b/>
          <w:sz w:val="24"/>
          <w:szCs w:val="24"/>
          <w:lang w:eastAsia="zh-CN"/>
        </w:rPr>
        <w:t>356</w:t>
      </w:r>
      <w:r w:rsidRPr="00927BF2">
        <w:rPr>
          <w:rFonts w:ascii="Book Antiqua" w:eastAsia="宋体" w:hAnsi="Book Antiqua"/>
          <w:sz w:val="24"/>
          <w:szCs w:val="24"/>
          <w:lang w:eastAsia="zh-CN"/>
        </w:rPr>
        <w:t>: 1318-1321 [PMID: 11073021 DOI: 10.1016/S0140-6736(00)02816-6]</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31 </w:t>
      </w:r>
      <w:proofErr w:type="spellStart"/>
      <w:r w:rsidRPr="00927BF2">
        <w:rPr>
          <w:rFonts w:ascii="Book Antiqua" w:eastAsia="宋体" w:hAnsi="Book Antiqua"/>
          <w:b/>
          <w:sz w:val="24"/>
          <w:szCs w:val="24"/>
          <w:lang w:eastAsia="zh-CN"/>
        </w:rPr>
        <w:t>Baradarian</w:t>
      </w:r>
      <w:proofErr w:type="spellEnd"/>
      <w:r w:rsidRPr="00927BF2">
        <w:rPr>
          <w:rFonts w:ascii="Book Antiqua" w:eastAsia="宋体" w:hAnsi="Book Antiqua"/>
          <w:b/>
          <w:sz w:val="24"/>
          <w:szCs w:val="24"/>
          <w:lang w:eastAsia="zh-CN"/>
        </w:rPr>
        <w:t xml:space="preserve"> R</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Ramdhaney</w:t>
      </w:r>
      <w:proofErr w:type="spellEnd"/>
      <w:r w:rsidRPr="00927BF2">
        <w:rPr>
          <w:rFonts w:ascii="Book Antiqua" w:eastAsia="宋体" w:hAnsi="Book Antiqua"/>
          <w:sz w:val="24"/>
          <w:szCs w:val="24"/>
          <w:lang w:eastAsia="zh-CN"/>
        </w:rPr>
        <w:t xml:space="preserve"> S, </w:t>
      </w:r>
      <w:proofErr w:type="spellStart"/>
      <w:r w:rsidRPr="00927BF2">
        <w:rPr>
          <w:rFonts w:ascii="Book Antiqua" w:eastAsia="宋体" w:hAnsi="Book Antiqua"/>
          <w:sz w:val="24"/>
          <w:szCs w:val="24"/>
          <w:lang w:eastAsia="zh-CN"/>
        </w:rPr>
        <w:t>Chapalamadugu</w:t>
      </w:r>
      <w:proofErr w:type="spellEnd"/>
      <w:r w:rsidRPr="00927BF2">
        <w:rPr>
          <w:rFonts w:ascii="Book Antiqua" w:eastAsia="宋体" w:hAnsi="Book Antiqua"/>
          <w:sz w:val="24"/>
          <w:szCs w:val="24"/>
          <w:lang w:eastAsia="zh-CN"/>
        </w:rPr>
        <w:t xml:space="preserve"> R, </w:t>
      </w:r>
      <w:proofErr w:type="spellStart"/>
      <w:r w:rsidRPr="00927BF2">
        <w:rPr>
          <w:rFonts w:ascii="Book Antiqua" w:eastAsia="宋体" w:hAnsi="Book Antiqua"/>
          <w:sz w:val="24"/>
          <w:szCs w:val="24"/>
          <w:lang w:eastAsia="zh-CN"/>
        </w:rPr>
        <w:t>Skoczylas</w:t>
      </w:r>
      <w:proofErr w:type="spellEnd"/>
      <w:r w:rsidRPr="00927BF2">
        <w:rPr>
          <w:rFonts w:ascii="Book Antiqua" w:eastAsia="宋体" w:hAnsi="Book Antiqua"/>
          <w:sz w:val="24"/>
          <w:szCs w:val="24"/>
          <w:lang w:eastAsia="zh-CN"/>
        </w:rPr>
        <w:t xml:space="preserve"> L, Wang K, </w:t>
      </w:r>
      <w:proofErr w:type="spellStart"/>
      <w:r w:rsidRPr="00927BF2">
        <w:rPr>
          <w:rFonts w:ascii="Book Antiqua" w:eastAsia="宋体" w:hAnsi="Book Antiqua"/>
          <w:sz w:val="24"/>
          <w:szCs w:val="24"/>
          <w:lang w:eastAsia="zh-CN"/>
        </w:rPr>
        <w:t>Rivilis</w:t>
      </w:r>
      <w:proofErr w:type="spellEnd"/>
      <w:r w:rsidRPr="00927BF2">
        <w:rPr>
          <w:rFonts w:ascii="Book Antiqua" w:eastAsia="宋体" w:hAnsi="Book Antiqua"/>
          <w:sz w:val="24"/>
          <w:szCs w:val="24"/>
          <w:lang w:eastAsia="zh-CN"/>
        </w:rPr>
        <w:t xml:space="preserve"> S, Remus K, Mayer I, </w:t>
      </w:r>
      <w:proofErr w:type="spellStart"/>
      <w:r w:rsidRPr="00927BF2">
        <w:rPr>
          <w:rFonts w:ascii="Book Antiqua" w:eastAsia="宋体" w:hAnsi="Book Antiqua"/>
          <w:sz w:val="24"/>
          <w:szCs w:val="24"/>
          <w:lang w:eastAsia="zh-CN"/>
        </w:rPr>
        <w:t>Iswara</w:t>
      </w:r>
      <w:proofErr w:type="spellEnd"/>
      <w:r w:rsidRPr="00927BF2">
        <w:rPr>
          <w:rFonts w:ascii="Book Antiqua" w:eastAsia="宋体" w:hAnsi="Book Antiqua"/>
          <w:sz w:val="24"/>
          <w:szCs w:val="24"/>
          <w:lang w:eastAsia="zh-CN"/>
        </w:rPr>
        <w:t xml:space="preserve"> K, Tenner S. Early intensive resuscitation of patients with upper gastrointestinal bleeding decreases mortality. </w:t>
      </w:r>
      <w:r w:rsidRPr="00927BF2">
        <w:rPr>
          <w:rFonts w:ascii="Book Antiqua" w:eastAsia="宋体" w:hAnsi="Book Antiqua"/>
          <w:i/>
          <w:sz w:val="24"/>
          <w:szCs w:val="24"/>
          <w:lang w:eastAsia="zh-CN"/>
        </w:rPr>
        <w:t>Am J Gastroenterol</w:t>
      </w:r>
      <w:r w:rsidRPr="00927BF2">
        <w:rPr>
          <w:rFonts w:ascii="Book Antiqua" w:eastAsia="宋体" w:hAnsi="Book Antiqua"/>
          <w:sz w:val="24"/>
          <w:szCs w:val="24"/>
          <w:lang w:eastAsia="zh-CN"/>
        </w:rPr>
        <w:t xml:space="preserve"> 2004; </w:t>
      </w:r>
      <w:r w:rsidRPr="00927BF2">
        <w:rPr>
          <w:rFonts w:ascii="Book Antiqua" w:eastAsia="宋体" w:hAnsi="Book Antiqua"/>
          <w:b/>
          <w:sz w:val="24"/>
          <w:szCs w:val="24"/>
          <w:lang w:eastAsia="zh-CN"/>
        </w:rPr>
        <w:t>99</w:t>
      </w:r>
      <w:r w:rsidRPr="00927BF2">
        <w:rPr>
          <w:rFonts w:ascii="Book Antiqua" w:eastAsia="宋体" w:hAnsi="Book Antiqua"/>
          <w:sz w:val="24"/>
          <w:szCs w:val="24"/>
          <w:lang w:eastAsia="zh-CN"/>
        </w:rPr>
        <w:t>: 619-622 [PMID: 15089891 DOI: 10.1111/j.1572-0241.2004.04073.x]</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32 </w:t>
      </w:r>
      <w:r w:rsidRPr="00927BF2">
        <w:rPr>
          <w:rFonts w:ascii="Book Antiqua" w:eastAsia="宋体" w:hAnsi="Book Antiqua"/>
          <w:b/>
          <w:sz w:val="24"/>
          <w:szCs w:val="24"/>
          <w:lang w:eastAsia="zh-CN"/>
        </w:rPr>
        <w:t>Kwan I</w:t>
      </w:r>
      <w:r w:rsidRPr="00927BF2">
        <w:rPr>
          <w:rFonts w:ascii="Book Antiqua" w:eastAsia="宋体" w:hAnsi="Book Antiqua"/>
          <w:sz w:val="24"/>
          <w:szCs w:val="24"/>
          <w:lang w:eastAsia="zh-CN"/>
        </w:rPr>
        <w:t xml:space="preserve">, Bunn F, </w:t>
      </w:r>
      <w:proofErr w:type="spellStart"/>
      <w:r w:rsidRPr="00927BF2">
        <w:rPr>
          <w:rFonts w:ascii="Book Antiqua" w:eastAsia="宋体" w:hAnsi="Book Antiqua"/>
          <w:sz w:val="24"/>
          <w:szCs w:val="24"/>
          <w:lang w:eastAsia="zh-CN"/>
        </w:rPr>
        <w:t>Chinnock</w:t>
      </w:r>
      <w:proofErr w:type="spellEnd"/>
      <w:r w:rsidRPr="00927BF2">
        <w:rPr>
          <w:rFonts w:ascii="Book Antiqua" w:eastAsia="宋体" w:hAnsi="Book Antiqua"/>
          <w:sz w:val="24"/>
          <w:szCs w:val="24"/>
          <w:lang w:eastAsia="zh-CN"/>
        </w:rPr>
        <w:t xml:space="preserve"> P, Roberts I. Timing and volume of fluid administration for patients with bleeding. </w:t>
      </w:r>
      <w:r w:rsidRPr="00927BF2">
        <w:rPr>
          <w:rFonts w:ascii="Book Antiqua" w:eastAsia="宋体" w:hAnsi="Book Antiqua"/>
          <w:i/>
          <w:sz w:val="24"/>
          <w:szCs w:val="24"/>
          <w:lang w:eastAsia="zh-CN"/>
        </w:rPr>
        <w:t>Cochrane Database Syst Rev</w:t>
      </w:r>
      <w:r w:rsidRPr="00927BF2">
        <w:rPr>
          <w:rFonts w:ascii="Book Antiqua" w:eastAsia="宋体" w:hAnsi="Book Antiqua"/>
          <w:sz w:val="24"/>
          <w:szCs w:val="24"/>
          <w:lang w:eastAsia="zh-CN"/>
        </w:rPr>
        <w:t xml:space="preserve"> 2014; CD002245 [PMID: 24599652 DOI: 10.1002/14651858.CD002245.pub2]</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33 </w:t>
      </w:r>
      <w:proofErr w:type="spellStart"/>
      <w:r w:rsidRPr="00927BF2">
        <w:rPr>
          <w:rFonts w:ascii="Book Antiqua" w:eastAsia="宋体" w:hAnsi="Book Antiqua"/>
          <w:b/>
          <w:sz w:val="24"/>
          <w:szCs w:val="24"/>
          <w:lang w:eastAsia="zh-CN"/>
        </w:rPr>
        <w:t>Perel</w:t>
      </w:r>
      <w:proofErr w:type="spellEnd"/>
      <w:r w:rsidRPr="00927BF2">
        <w:rPr>
          <w:rFonts w:ascii="Book Antiqua" w:eastAsia="宋体" w:hAnsi="Book Antiqua"/>
          <w:b/>
          <w:sz w:val="24"/>
          <w:szCs w:val="24"/>
          <w:lang w:eastAsia="zh-CN"/>
        </w:rPr>
        <w:t xml:space="preserve"> P</w:t>
      </w:r>
      <w:r w:rsidRPr="00927BF2">
        <w:rPr>
          <w:rFonts w:ascii="Book Antiqua" w:eastAsia="宋体" w:hAnsi="Book Antiqua"/>
          <w:sz w:val="24"/>
          <w:szCs w:val="24"/>
          <w:lang w:eastAsia="zh-CN"/>
        </w:rPr>
        <w:t xml:space="preserve">, Roberts I, Ker K. Colloids versus crystalloids for fluid resuscitation in critically ill patients. </w:t>
      </w:r>
      <w:r w:rsidRPr="00927BF2">
        <w:rPr>
          <w:rFonts w:ascii="Book Antiqua" w:eastAsia="宋体" w:hAnsi="Book Antiqua"/>
          <w:i/>
          <w:sz w:val="24"/>
          <w:szCs w:val="24"/>
          <w:lang w:eastAsia="zh-CN"/>
        </w:rPr>
        <w:t>Cochrane Database Syst Rev</w:t>
      </w:r>
      <w:r w:rsidRPr="00927BF2">
        <w:rPr>
          <w:rFonts w:ascii="Book Antiqua" w:eastAsia="宋体" w:hAnsi="Book Antiqua"/>
          <w:sz w:val="24"/>
          <w:szCs w:val="24"/>
          <w:lang w:eastAsia="zh-CN"/>
        </w:rPr>
        <w:t xml:space="preserve"> 2013; CD000567 [PMID: 23450531 </w:t>
      </w:r>
      <w:r w:rsidRPr="00927BF2">
        <w:rPr>
          <w:rFonts w:ascii="Book Antiqua" w:eastAsia="宋体" w:hAnsi="Book Antiqua"/>
          <w:sz w:val="24"/>
          <w:szCs w:val="24"/>
          <w:lang w:eastAsia="zh-CN"/>
        </w:rPr>
        <w:lastRenderedPageBreak/>
        <w:t>DOI: 10.1002/14651858.CD000567.pub6]</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34 </w:t>
      </w:r>
      <w:proofErr w:type="spellStart"/>
      <w:r w:rsidRPr="00927BF2">
        <w:rPr>
          <w:rFonts w:ascii="Book Antiqua" w:eastAsia="宋体" w:hAnsi="Book Antiqua"/>
          <w:b/>
          <w:sz w:val="24"/>
          <w:szCs w:val="24"/>
          <w:lang w:eastAsia="zh-CN"/>
        </w:rPr>
        <w:t>Odutayo</w:t>
      </w:r>
      <w:proofErr w:type="spellEnd"/>
      <w:r w:rsidRPr="00927BF2">
        <w:rPr>
          <w:rFonts w:ascii="Book Antiqua" w:eastAsia="宋体" w:hAnsi="Book Antiqua"/>
          <w:b/>
          <w:sz w:val="24"/>
          <w:szCs w:val="24"/>
          <w:lang w:eastAsia="zh-CN"/>
        </w:rPr>
        <w:t xml:space="preserve"> A</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Desborough</w:t>
      </w:r>
      <w:proofErr w:type="spellEnd"/>
      <w:r w:rsidRPr="00927BF2">
        <w:rPr>
          <w:rFonts w:ascii="Book Antiqua" w:eastAsia="宋体" w:hAnsi="Book Antiqua"/>
          <w:sz w:val="24"/>
          <w:szCs w:val="24"/>
          <w:lang w:eastAsia="zh-CN"/>
        </w:rPr>
        <w:t xml:space="preserve"> MJ, </w:t>
      </w:r>
      <w:proofErr w:type="spellStart"/>
      <w:r w:rsidRPr="00927BF2">
        <w:rPr>
          <w:rFonts w:ascii="Book Antiqua" w:eastAsia="宋体" w:hAnsi="Book Antiqua"/>
          <w:sz w:val="24"/>
          <w:szCs w:val="24"/>
          <w:lang w:eastAsia="zh-CN"/>
        </w:rPr>
        <w:t>Trivella</w:t>
      </w:r>
      <w:proofErr w:type="spellEnd"/>
      <w:r w:rsidRPr="00927BF2">
        <w:rPr>
          <w:rFonts w:ascii="Book Antiqua" w:eastAsia="宋体" w:hAnsi="Book Antiqua"/>
          <w:sz w:val="24"/>
          <w:szCs w:val="24"/>
          <w:lang w:eastAsia="zh-CN"/>
        </w:rPr>
        <w:t xml:space="preserve"> M, Stanley AJ, </w:t>
      </w:r>
      <w:proofErr w:type="spellStart"/>
      <w:r w:rsidRPr="00927BF2">
        <w:rPr>
          <w:rFonts w:ascii="Book Antiqua" w:eastAsia="宋体" w:hAnsi="Book Antiqua"/>
          <w:sz w:val="24"/>
          <w:szCs w:val="24"/>
          <w:lang w:eastAsia="zh-CN"/>
        </w:rPr>
        <w:t>Dorée</w:t>
      </w:r>
      <w:proofErr w:type="spellEnd"/>
      <w:r w:rsidRPr="00927BF2">
        <w:rPr>
          <w:rFonts w:ascii="Book Antiqua" w:eastAsia="宋体" w:hAnsi="Book Antiqua"/>
          <w:sz w:val="24"/>
          <w:szCs w:val="24"/>
          <w:lang w:eastAsia="zh-CN"/>
        </w:rPr>
        <w:t xml:space="preserve"> C, Collins GS, Hopewell S, </w:t>
      </w:r>
      <w:proofErr w:type="spellStart"/>
      <w:r w:rsidRPr="00927BF2">
        <w:rPr>
          <w:rFonts w:ascii="Book Antiqua" w:eastAsia="宋体" w:hAnsi="Book Antiqua"/>
          <w:sz w:val="24"/>
          <w:szCs w:val="24"/>
          <w:lang w:eastAsia="zh-CN"/>
        </w:rPr>
        <w:t>Brunskill</w:t>
      </w:r>
      <w:proofErr w:type="spellEnd"/>
      <w:r w:rsidRPr="00927BF2">
        <w:rPr>
          <w:rFonts w:ascii="Book Antiqua" w:eastAsia="宋体" w:hAnsi="Book Antiqua"/>
          <w:sz w:val="24"/>
          <w:szCs w:val="24"/>
          <w:lang w:eastAsia="zh-CN"/>
        </w:rPr>
        <w:t xml:space="preserve"> SJ, </w:t>
      </w:r>
      <w:proofErr w:type="spellStart"/>
      <w:r w:rsidRPr="00927BF2">
        <w:rPr>
          <w:rFonts w:ascii="Book Antiqua" w:eastAsia="宋体" w:hAnsi="Book Antiqua"/>
          <w:sz w:val="24"/>
          <w:szCs w:val="24"/>
          <w:lang w:eastAsia="zh-CN"/>
        </w:rPr>
        <w:t>Kahan</w:t>
      </w:r>
      <w:proofErr w:type="spellEnd"/>
      <w:r w:rsidRPr="00927BF2">
        <w:rPr>
          <w:rFonts w:ascii="Book Antiqua" w:eastAsia="宋体" w:hAnsi="Book Antiqua"/>
          <w:sz w:val="24"/>
          <w:szCs w:val="24"/>
          <w:lang w:eastAsia="zh-CN"/>
        </w:rPr>
        <w:t xml:space="preserve"> BC, Logan RF, </w:t>
      </w:r>
      <w:proofErr w:type="spellStart"/>
      <w:r w:rsidRPr="00927BF2">
        <w:rPr>
          <w:rFonts w:ascii="Book Antiqua" w:eastAsia="宋体" w:hAnsi="Book Antiqua"/>
          <w:sz w:val="24"/>
          <w:szCs w:val="24"/>
          <w:lang w:eastAsia="zh-CN"/>
        </w:rPr>
        <w:t>Barkun</w:t>
      </w:r>
      <w:proofErr w:type="spellEnd"/>
      <w:r w:rsidRPr="00927BF2">
        <w:rPr>
          <w:rFonts w:ascii="Book Antiqua" w:eastAsia="宋体" w:hAnsi="Book Antiqua"/>
          <w:sz w:val="24"/>
          <w:szCs w:val="24"/>
          <w:lang w:eastAsia="zh-CN"/>
        </w:rPr>
        <w:t xml:space="preserve"> AN, Murphy MF, </w:t>
      </w:r>
      <w:proofErr w:type="spellStart"/>
      <w:r w:rsidRPr="00927BF2">
        <w:rPr>
          <w:rFonts w:ascii="Book Antiqua" w:eastAsia="宋体" w:hAnsi="Book Antiqua"/>
          <w:sz w:val="24"/>
          <w:szCs w:val="24"/>
          <w:lang w:eastAsia="zh-CN"/>
        </w:rPr>
        <w:t>Jairath</w:t>
      </w:r>
      <w:proofErr w:type="spellEnd"/>
      <w:r w:rsidRPr="00927BF2">
        <w:rPr>
          <w:rFonts w:ascii="Book Antiqua" w:eastAsia="宋体" w:hAnsi="Book Antiqua"/>
          <w:sz w:val="24"/>
          <w:szCs w:val="24"/>
          <w:lang w:eastAsia="zh-CN"/>
        </w:rPr>
        <w:t xml:space="preserve"> V. Restrictive versus liberal blood transfusion for gastrointestinal bleeding: a systematic review and meta-analysis of </w:t>
      </w:r>
      <w:proofErr w:type="spellStart"/>
      <w:r w:rsidRPr="00927BF2">
        <w:rPr>
          <w:rFonts w:ascii="Book Antiqua" w:eastAsia="宋体" w:hAnsi="Book Antiqua"/>
          <w:sz w:val="24"/>
          <w:szCs w:val="24"/>
          <w:lang w:eastAsia="zh-CN"/>
        </w:rPr>
        <w:t>randomised</w:t>
      </w:r>
      <w:proofErr w:type="spellEnd"/>
      <w:r w:rsidRPr="00927BF2">
        <w:rPr>
          <w:rFonts w:ascii="Book Antiqua" w:eastAsia="宋体" w:hAnsi="Book Antiqua"/>
          <w:sz w:val="24"/>
          <w:szCs w:val="24"/>
          <w:lang w:eastAsia="zh-CN"/>
        </w:rPr>
        <w:t xml:space="preserve"> controlled trials. </w:t>
      </w:r>
      <w:r w:rsidRPr="00927BF2">
        <w:rPr>
          <w:rFonts w:ascii="Book Antiqua" w:eastAsia="宋体" w:hAnsi="Book Antiqua"/>
          <w:i/>
          <w:sz w:val="24"/>
          <w:szCs w:val="24"/>
          <w:lang w:eastAsia="zh-CN"/>
        </w:rPr>
        <w:t xml:space="preserve">Lancet </w:t>
      </w:r>
      <w:proofErr w:type="spellStart"/>
      <w:r w:rsidRPr="00927BF2">
        <w:rPr>
          <w:rFonts w:ascii="Book Antiqua" w:eastAsia="宋体" w:hAnsi="Book Antiqua"/>
          <w:i/>
          <w:sz w:val="24"/>
          <w:szCs w:val="24"/>
          <w:lang w:eastAsia="zh-CN"/>
        </w:rPr>
        <w:t>Gastroenterol</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Hepatol</w:t>
      </w:r>
      <w:proofErr w:type="spellEnd"/>
      <w:r w:rsidRPr="00927BF2">
        <w:rPr>
          <w:rFonts w:ascii="Book Antiqua" w:eastAsia="宋体" w:hAnsi="Book Antiqua"/>
          <w:sz w:val="24"/>
          <w:szCs w:val="24"/>
          <w:lang w:eastAsia="zh-CN"/>
        </w:rPr>
        <w:t xml:space="preserve"> 2017; </w:t>
      </w:r>
      <w:r w:rsidRPr="00927BF2">
        <w:rPr>
          <w:rFonts w:ascii="Book Antiqua" w:eastAsia="宋体" w:hAnsi="Book Antiqua"/>
          <w:b/>
          <w:sz w:val="24"/>
          <w:szCs w:val="24"/>
          <w:lang w:eastAsia="zh-CN"/>
        </w:rPr>
        <w:t>2</w:t>
      </w:r>
      <w:r w:rsidRPr="00927BF2">
        <w:rPr>
          <w:rFonts w:ascii="Book Antiqua" w:eastAsia="宋体" w:hAnsi="Book Antiqua"/>
          <w:sz w:val="24"/>
          <w:szCs w:val="24"/>
          <w:lang w:eastAsia="zh-CN"/>
        </w:rPr>
        <w:t>: 354-360 [PMID: 28397699 DOI: 10.1016/S2468-1253(17)30054-7]</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35 </w:t>
      </w:r>
      <w:r w:rsidRPr="00927BF2">
        <w:rPr>
          <w:rFonts w:ascii="Book Antiqua" w:eastAsia="宋体" w:hAnsi="Book Antiqua"/>
          <w:b/>
          <w:sz w:val="24"/>
          <w:szCs w:val="24"/>
          <w:lang w:eastAsia="zh-CN"/>
        </w:rPr>
        <w:t>Carson JL</w:t>
      </w:r>
      <w:r w:rsidRPr="00927BF2">
        <w:rPr>
          <w:rFonts w:ascii="Book Antiqua" w:eastAsia="宋体" w:hAnsi="Book Antiqua"/>
          <w:sz w:val="24"/>
          <w:szCs w:val="24"/>
          <w:lang w:eastAsia="zh-CN"/>
        </w:rPr>
        <w:t xml:space="preserve">, Brooks MM, Abbott JD, </w:t>
      </w:r>
      <w:proofErr w:type="spellStart"/>
      <w:r w:rsidRPr="00927BF2">
        <w:rPr>
          <w:rFonts w:ascii="Book Antiqua" w:eastAsia="宋体" w:hAnsi="Book Antiqua"/>
          <w:sz w:val="24"/>
          <w:szCs w:val="24"/>
          <w:lang w:eastAsia="zh-CN"/>
        </w:rPr>
        <w:t>Chaitman</w:t>
      </w:r>
      <w:proofErr w:type="spellEnd"/>
      <w:r w:rsidRPr="00927BF2">
        <w:rPr>
          <w:rFonts w:ascii="Book Antiqua" w:eastAsia="宋体" w:hAnsi="Book Antiqua"/>
          <w:sz w:val="24"/>
          <w:szCs w:val="24"/>
          <w:lang w:eastAsia="zh-CN"/>
        </w:rPr>
        <w:t xml:space="preserve"> B, Kelsey SF, </w:t>
      </w:r>
      <w:proofErr w:type="spellStart"/>
      <w:r w:rsidRPr="00927BF2">
        <w:rPr>
          <w:rFonts w:ascii="Book Antiqua" w:eastAsia="宋体" w:hAnsi="Book Antiqua"/>
          <w:sz w:val="24"/>
          <w:szCs w:val="24"/>
          <w:lang w:eastAsia="zh-CN"/>
        </w:rPr>
        <w:t>Triulzi</w:t>
      </w:r>
      <w:proofErr w:type="spellEnd"/>
      <w:r w:rsidRPr="00927BF2">
        <w:rPr>
          <w:rFonts w:ascii="Book Antiqua" w:eastAsia="宋体" w:hAnsi="Book Antiqua"/>
          <w:sz w:val="24"/>
          <w:szCs w:val="24"/>
          <w:lang w:eastAsia="zh-CN"/>
        </w:rPr>
        <w:t xml:space="preserve"> DJ, Srinivas V, </w:t>
      </w:r>
      <w:proofErr w:type="spellStart"/>
      <w:r w:rsidRPr="00927BF2">
        <w:rPr>
          <w:rFonts w:ascii="Book Antiqua" w:eastAsia="宋体" w:hAnsi="Book Antiqua"/>
          <w:sz w:val="24"/>
          <w:szCs w:val="24"/>
          <w:lang w:eastAsia="zh-CN"/>
        </w:rPr>
        <w:t>Menegus</w:t>
      </w:r>
      <w:proofErr w:type="spellEnd"/>
      <w:r w:rsidRPr="00927BF2">
        <w:rPr>
          <w:rFonts w:ascii="Book Antiqua" w:eastAsia="宋体" w:hAnsi="Book Antiqua"/>
          <w:sz w:val="24"/>
          <w:szCs w:val="24"/>
          <w:lang w:eastAsia="zh-CN"/>
        </w:rPr>
        <w:t xml:space="preserve"> MA, Marroquin OC, Rao SV, </w:t>
      </w:r>
      <w:proofErr w:type="spellStart"/>
      <w:r w:rsidRPr="00927BF2">
        <w:rPr>
          <w:rFonts w:ascii="Book Antiqua" w:eastAsia="宋体" w:hAnsi="Book Antiqua"/>
          <w:sz w:val="24"/>
          <w:szCs w:val="24"/>
          <w:lang w:eastAsia="zh-CN"/>
        </w:rPr>
        <w:t>Noveck</w:t>
      </w:r>
      <w:proofErr w:type="spellEnd"/>
      <w:r w:rsidRPr="00927BF2">
        <w:rPr>
          <w:rFonts w:ascii="Book Antiqua" w:eastAsia="宋体" w:hAnsi="Book Antiqua"/>
          <w:sz w:val="24"/>
          <w:szCs w:val="24"/>
          <w:lang w:eastAsia="zh-CN"/>
        </w:rPr>
        <w:t xml:space="preserve"> H, </w:t>
      </w:r>
      <w:proofErr w:type="spellStart"/>
      <w:r w:rsidRPr="00927BF2">
        <w:rPr>
          <w:rFonts w:ascii="Book Antiqua" w:eastAsia="宋体" w:hAnsi="Book Antiqua"/>
          <w:sz w:val="24"/>
          <w:szCs w:val="24"/>
          <w:lang w:eastAsia="zh-CN"/>
        </w:rPr>
        <w:t>Passano</w:t>
      </w:r>
      <w:proofErr w:type="spellEnd"/>
      <w:r w:rsidRPr="00927BF2">
        <w:rPr>
          <w:rFonts w:ascii="Book Antiqua" w:eastAsia="宋体" w:hAnsi="Book Antiqua"/>
          <w:sz w:val="24"/>
          <w:szCs w:val="24"/>
          <w:lang w:eastAsia="zh-CN"/>
        </w:rPr>
        <w:t xml:space="preserve"> E, </w:t>
      </w:r>
      <w:proofErr w:type="spellStart"/>
      <w:r w:rsidRPr="00927BF2">
        <w:rPr>
          <w:rFonts w:ascii="Book Antiqua" w:eastAsia="宋体" w:hAnsi="Book Antiqua"/>
          <w:sz w:val="24"/>
          <w:szCs w:val="24"/>
          <w:lang w:eastAsia="zh-CN"/>
        </w:rPr>
        <w:t>Hardison</w:t>
      </w:r>
      <w:proofErr w:type="spellEnd"/>
      <w:r w:rsidRPr="00927BF2">
        <w:rPr>
          <w:rFonts w:ascii="Book Antiqua" w:eastAsia="宋体" w:hAnsi="Book Antiqua"/>
          <w:sz w:val="24"/>
          <w:szCs w:val="24"/>
          <w:lang w:eastAsia="zh-CN"/>
        </w:rPr>
        <w:t xml:space="preserve"> RM, Smitherman T, </w:t>
      </w:r>
      <w:proofErr w:type="spellStart"/>
      <w:r w:rsidRPr="00927BF2">
        <w:rPr>
          <w:rFonts w:ascii="Book Antiqua" w:eastAsia="宋体" w:hAnsi="Book Antiqua"/>
          <w:sz w:val="24"/>
          <w:szCs w:val="24"/>
          <w:lang w:eastAsia="zh-CN"/>
        </w:rPr>
        <w:t>Vagaonescu</w:t>
      </w:r>
      <w:proofErr w:type="spellEnd"/>
      <w:r w:rsidRPr="00927BF2">
        <w:rPr>
          <w:rFonts w:ascii="Book Antiqua" w:eastAsia="宋体" w:hAnsi="Book Antiqua"/>
          <w:sz w:val="24"/>
          <w:szCs w:val="24"/>
          <w:lang w:eastAsia="zh-CN"/>
        </w:rPr>
        <w:t xml:space="preserve"> T, </w:t>
      </w:r>
      <w:proofErr w:type="spellStart"/>
      <w:r w:rsidRPr="00927BF2">
        <w:rPr>
          <w:rFonts w:ascii="Book Antiqua" w:eastAsia="宋体" w:hAnsi="Book Antiqua"/>
          <w:sz w:val="24"/>
          <w:szCs w:val="24"/>
          <w:lang w:eastAsia="zh-CN"/>
        </w:rPr>
        <w:t>Wimmer</w:t>
      </w:r>
      <w:proofErr w:type="spellEnd"/>
      <w:r w:rsidRPr="00927BF2">
        <w:rPr>
          <w:rFonts w:ascii="Book Antiqua" w:eastAsia="宋体" w:hAnsi="Book Antiqua"/>
          <w:sz w:val="24"/>
          <w:szCs w:val="24"/>
          <w:lang w:eastAsia="zh-CN"/>
        </w:rPr>
        <w:t xml:space="preserve"> NJ, Williams DO. Liberal versus restrictive transfusion thresholds for patients with symptomatic coronary artery disease. </w:t>
      </w:r>
      <w:r w:rsidRPr="00927BF2">
        <w:rPr>
          <w:rFonts w:ascii="Book Antiqua" w:eastAsia="宋体" w:hAnsi="Book Antiqua"/>
          <w:i/>
          <w:sz w:val="24"/>
          <w:szCs w:val="24"/>
          <w:lang w:eastAsia="zh-CN"/>
        </w:rPr>
        <w:t>Am Heart J</w:t>
      </w:r>
      <w:r w:rsidRPr="00927BF2">
        <w:rPr>
          <w:rFonts w:ascii="Book Antiqua" w:eastAsia="宋体" w:hAnsi="Book Antiqua"/>
          <w:sz w:val="24"/>
          <w:szCs w:val="24"/>
          <w:lang w:eastAsia="zh-CN"/>
        </w:rPr>
        <w:t xml:space="preserve"> 2013; </w:t>
      </w:r>
      <w:r w:rsidRPr="00927BF2">
        <w:rPr>
          <w:rFonts w:ascii="Book Antiqua" w:eastAsia="宋体" w:hAnsi="Book Antiqua"/>
          <w:b/>
          <w:sz w:val="24"/>
          <w:szCs w:val="24"/>
          <w:lang w:eastAsia="zh-CN"/>
        </w:rPr>
        <w:t>165</w:t>
      </w:r>
      <w:r w:rsidRPr="00927BF2">
        <w:rPr>
          <w:rFonts w:ascii="Book Antiqua" w:eastAsia="宋体" w:hAnsi="Book Antiqua"/>
          <w:sz w:val="24"/>
          <w:szCs w:val="24"/>
          <w:lang w:eastAsia="zh-CN"/>
        </w:rPr>
        <w:t>: 964-971.e1 [PMID: 23708168 DOI: 10.1016/j.ahj.2013.03.001]</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36 </w:t>
      </w:r>
      <w:r w:rsidRPr="00927BF2">
        <w:rPr>
          <w:rFonts w:ascii="Book Antiqua" w:eastAsia="宋体" w:hAnsi="Book Antiqua"/>
          <w:b/>
          <w:sz w:val="24"/>
          <w:szCs w:val="24"/>
          <w:lang w:eastAsia="zh-CN"/>
        </w:rPr>
        <w:t>Docherty AB</w:t>
      </w:r>
      <w:r w:rsidRPr="00927BF2">
        <w:rPr>
          <w:rFonts w:ascii="Book Antiqua" w:eastAsia="宋体" w:hAnsi="Book Antiqua"/>
          <w:sz w:val="24"/>
          <w:szCs w:val="24"/>
          <w:lang w:eastAsia="zh-CN"/>
        </w:rPr>
        <w:t xml:space="preserve">, O'Donnell R, </w:t>
      </w:r>
      <w:proofErr w:type="spellStart"/>
      <w:r w:rsidRPr="00927BF2">
        <w:rPr>
          <w:rFonts w:ascii="Book Antiqua" w:eastAsia="宋体" w:hAnsi="Book Antiqua"/>
          <w:sz w:val="24"/>
          <w:szCs w:val="24"/>
          <w:lang w:eastAsia="zh-CN"/>
        </w:rPr>
        <w:t>Brunskill</w:t>
      </w:r>
      <w:proofErr w:type="spellEnd"/>
      <w:r w:rsidRPr="00927BF2">
        <w:rPr>
          <w:rFonts w:ascii="Book Antiqua" w:eastAsia="宋体" w:hAnsi="Book Antiqua"/>
          <w:sz w:val="24"/>
          <w:szCs w:val="24"/>
          <w:lang w:eastAsia="zh-CN"/>
        </w:rPr>
        <w:t xml:space="preserve"> S, </w:t>
      </w:r>
      <w:proofErr w:type="spellStart"/>
      <w:r w:rsidRPr="00927BF2">
        <w:rPr>
          <w:rFonts w:ascii="Book Antiqua" w:eastAsia="宋体" w:hAnsi="Book Antiqua"/>
          <w:sz w:val="24"/>
          <w:szCs w:val="24"/>
          <w:lang w:eastAsia="zh-CN"/>
        </w:rPr>
        <w:t>Trivella</w:t>
      </w:r>
      <w:proofErr w:type="spellEnd"/>
      <w:r w:rsidRPr="00927BF2">
        <w:rPr>
          <w:rFonts w:ascii="Book Antiqua" w:eastAsia="宋体" w:hAnsi="Book Antiqua"/>
          <w:sz w:val="24"/>
          <w:szCs w:val="24"/>
          <w:lang w:eastAsia="zh-CN"/>
        </w:rPr>
        <w:t xml:space="preserve"> M, </w:t>
      </w:r>
      <w:proofErr w:type="spellStart"/>
      <w:r w:rsidRPr="00927BF2">
        <w:rPr>
          <w:rFonts w:ascii="Book Antiqua" w:eastAsia="宋体" w:hAnsi="Book Antiqua"/>
          <w:sz w:val="24"/>
          <w:szCs w:val="24"/>
          <w:lang w:eastAsia="zh-CN"/>
        </w:rPr>
        <w:t>Doree</w:t>
      </w:r>
      <w:proofErr w:type="spellEnd"/>
      <w:r w:rsidRPr="00927BF2">
        <w:rPr>
          <w:rFonts w:ascii="Book Antiqua" w:eastAsia="宋体" w:hAnsi="Book Antiqua"/>
          <w:sz w:val="24"/>
          <w:szCs w:val="24"/>
          <w:lang w:eastAsia="zh-CN"/>
        </w:rPr>
        <w:t xml:space="preserve"> C, Holst L, Parker M, </w:t>
      </w:r>
      <w:proofErr w:type="spellStart"/>
      <w:r w:rsidRPr="00927BF2">
        <w:rPr>
          <w:rFonts w:ascii="Book Antiqua" w:eastAsia="宋体" w:hAnsi="Book Antiqua"/>
          <w:sz w:val="24"/>
          <w:szCs w:val="24"/>
          <w:lang w:eastAsia="zh-CN"/>
        </w:rPr>
        <w:t>Gregersen</w:t>
      </w:r>
      <w:proofErr w:type="spellEnd"/>
      <w:r w:rsidRPr="00927BF2">
        <w:rPr>
          <w:rFonts w:ascii="Book Antiqua" w:eastAsia="宋体" w:hAnsi="Book Antiqua"/>
          <w:sz w:val="24"/>
          <w:szCs w:val="24"/>
          <w:lang w:eastAsia="zh-CN"/>
        </w:rPr>
        <w:t xml:space="preserve"> M, </w:t>
      </w:r>
      <w:proofErr w:type="spellStart"/>
      <w:r w:rsidRPr="00927BF2">
        <w:rPr>
          <w:rFonts w:ascii="Book Antiqua" w:eastAsia="宋体" w:hAnsi="Book Antiqua"/>
          <w:sz w:val="24"/>
          <w:szCs w:val="24"/>
          <w:lang w:eastAsia="zh-CN"/>
        </w:rPr>
        <w:t>Pinheiro</w:t>
      </w:r>
      <w:proofErr w:type="spellEnd"/>
      <w:r w:rsidRPr="00927BF2">
        <w:rPr>
          <w:rFonts w:ascii="Book Antiqua" w:eastAsia="宋体" w:hAnsi="Book Antiqua"/>
          <w:sz w:val="24"/>
          <w:szCs w:val="24"/>
          <w:lang w:eastAsia="zh-CN"/>
        </w:rPr>
        <w:t xml:space="preserve"> de Almeida J, Walsh TS, Stanworth SJ. Effect of restrictive versus liberal transfusion strategies on outcomes in patients with cardiovascular disease in a non-cardiac surgery setting: systematic review and meta-analysis. </w:t>
      </w:r>
      <w:r w:rsidRPr="00927BF2">
        <w:rPr>
          <w:rFonts w:ascii="Book Antiqua" w:eastAsia="宋体" w:hAnsi="Book Antiqua"/>
          <w:i/>
          <w:sz w:val="24"/>
          <w:szCs w:val="24"/>
          <w:lang w:eastAsia="zh-CN"/>
        </w:rPr>
        <w:t>BMJ</w:t>
      </w:r>
      <w:r w:rsidRPr="00927BF2">
        <w:rPr>
          <w:rFonts w:ascii="Book Antiqua" w:eastAsia="宋体" w:hAnsi="Book Antiqua"/>
          <w:sz w:val="24"/>
          <w:szCs w:val="24"/>
          <w:lang w:eastAsia="zh-CN"/>
        </w:rPr>
        <w:t xml:space="preserve"> 2016; </w:t>
      </w:r>
      <w:r w:rsidRPr="00927BF2">
        <w:rPr>
          <w:rFonts w:ascii="Book Antiqua" w:eastAsia="宋体" w:hAnsi="Book Antiqua"/>
          <w:b/>
          <w:sz w:val="24"/>
          <w:szCs w:val="24"/>
          <w:lang w:eastAsia="zh-CN"/>
        </w:rPr>
        <w:t>352</w:t>
      </w:r>
      <w:r w:rsidRPr="00927BF2">
        <w:rPr>
          <w:rFonts w:ascii="Book Antiqua" w:eastAsia="宋体" w:hAnsi="Book Antiqua"/>
          <w:sz w:val="24"/>
          <w:szCs w:val="24"/>
          <w:lang w:eastAsia="zh-CN"/>
        </w:rPr>
        <w:t>: i1351 [PMID: 27026510 DOI: 10.1136/bmj.i1351]</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37 </w:t>
      </w:r>
      <w:proofErr w:type="spellStart"/>
      <w:r w:rsidRPr="00927BF2">
        <w:rPr>
          <w:rFonts w:ascii="Book Antiqua" w:eastAsia="宋体" w:hAnsi="Book Antiqua"/>
          <w:b/>
          <w:sz w:val="24"/>
          <w:szCs w:val="24"/>
          <w:lang w:eastAsia="zh-CN"/>
        </w:rPr>
        <w:t>Razzaghi</w:t>
      </w:r>
      <w:proofErr w:type="spellEnd"/>
      <w:r w:rsidRPr="00927BF2">
        <w:rPr>
          <w:rFonts w:ascii="Book Antiqua" w:eastAsia="宋体" w:hAnsi="Book Antiqua"/>
          <w:b/>
          <w:sz w:val="24"/>
          <w:szCs w:val="24"/>
          <w:lang w:eastAsia="zh-CN"/>
        </w:rPr>
        <w:t xml:space="preserve"> A</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Barkun</w:t>
      </w:r>
      <w:proofErr w:type="spellEnd"/>
      <w:r w:rsidRPr="00927BF2">
        <w:rPr>
          <w:rFonts w:ascii="Book Antiqua" w:eastAsia="宋体" w:hAnsi="Book Antiqua"/>
          <w:sz w:val="24"/>
          <w:szCs w:val="24"/>
          <w:lang w:eastAsia="zh-CN"/>
        </w:rPr>
        <w:t xml:space="preserve"> AN. Platelet transfusion threshold in patients with upper gastrointestinal bleeding: a systematic review. </w:t>
      </w:r>
      <w:r w:rsidRPr="00927BF2">
        <w:rPr>
          <w:rFonts w:ascii="Book Antiqua" w:eastAsia="宋体" w:hAnsi="Book Antiqua"/>
          <w:i/>
          <w:sz w:val="24"/>
          <w:szCs w:val="24"/>
          <w:lang w:eastAsia="zh-CN"/>
        </w:rPr>
        <w:t>J Clin Gastroenterol</w:t>
      </w:r>
      <w:r w:rsidRPr="00927BF2">
        <w:rPr>
          <w:rFonts w:ascii="Book Antiqua" w:eastAsia="宋体" w:hAnsi="Book Antiqua"/>
          <w:sz w:val="24"/>
          <w:szCs w:val="24"/>
          <w:lang w:eastAsia="zh-CN"/>
        </w:rPr>
        <w:t xml:space="preserve"> 2012; </w:t>
      </w:r>
      <w:r w:rsidRPr="00927BF2">
        <w:rPr>
          <w:rFonts w:ascii="Book Antiqua" w:eastAsia="宋体" w:hAnsi="Book Antiqua"/>
          <w:b/>
          <w:sz w:val="24"/>
          <w:szCs w:val="24"/>
          <w:lang w:eastAsia="zh-CN"/>
        </w:rPr>
        <w:t>46</w:t>
      </w:r>
      <w:r w:rsidRPr="00927BF2">
        <w:rPr>
          <w:rFonts w:ascii="Book Antiqua" w:eastAsia="宋体" w:hAnsi="Book Antiqua"/>
          <w:sz w:val="24"/>
          <w:szCs w:val="24"/>
          <w:lang w:eastAsia="zh-CN"/>
        </w:rPr>
        <w:t>: 482-486 [PMID: 22688143 DOI: 10.1097/MCG.0b013e31823d33e3]</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38 </w:t>
      </w:r>
      <w:r w:rsidRPr="00927BF2">
        <w:rPr>
          <w:rFonts w:ascii="Book Antiqua" w:eastAsia="宋体" w:hAnsi="Book Antiqua"/>
          <w:b/>
          <w:sz w:val="24"/>
          <w:szCs w:val="24"/>
          <w:lang w:eastAsia="zh-CN"/>
        </w:rPr>
        <w:t>Contreras M</w:t>
      </w:r>
      <w:r w:rsidRPr="00927BF2">
        <w:rPr>
          <w:rFonts w:ascii="Book Antiqua" w:eastAsia="宋体" w:hAnsi="Book Antiqua"/>
          <w:sz w:val="24"/>
          <w:szCs w:val="24"/>
          <w:lang w:eastAsia="zh-CN"/>
        </w:rPr>
        <w:t xml:space="preserve">. Final statement from the consensus conference on platelet transfusion. </w:t>
      </w:r>
      <w:r w:rsidRPr="00927BF2">
        <w:rPr>
          <w:rFonts w:ascii="Book Antiqua" w:eastAsia="宋体" w:hAnsi="Book Antiqua"/>
          <w:i/>
          <w:sz w:val="24"/>
          <w:szCs w:val="24"/>
          <w:lang w:eastAsia="zh-CN"/>
        </w:rPr>
        <w:t>Transfusion</w:t>
      </w:r>
      <w:r w:rsidRPr="00927BF2">
        <w:rPr>
          <w:rFonts w:ascii="Book Antiqua" w:eastAsia="宋体" w:hAnsi="Book Antiqua"/>
          <w:sz w:val="24"/>
          <w:szCs w:val="24"/>
          <w:lang w:eastAsia="zh-CN"/>
        </w:rPr>
        <w:t xml:space="preserve"> 1998; </w:t>
      </w:r>
      <w:r w:rsidRPr="00927BF2">
        <w:rPr>
          <w:rFonts w:ascii="Book Antiqua" w:eastAsia="宋体" w:hAnsi="Book Antiqua"/>
          <w:b/>
          <w:sz w:val="24"/>
          <w:szCs w:val="24"/>
          <w:lang w:eastAsia="zh-CN"/>
        </w:rPr>
        <w:t>38</w:t>
      </w:r>
      <w:r w:rsidRPr="00927BF2">
        <w:rPr>
          <w:rFonts w:ascii="Book Antiqua" w:eastAsia="宋体" w:hAnsi="Book Antiqua"/>
          <w:sz w:val="24"/>
          <w:szCs w:val="24"/>
          <w:lang w:eastAsia="zh-CN"/>
        </w:rPr>
        <w:t>: 796-797 [PMID: 9709789]</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39 </w:t>
      </w:r>
      <w:r w:rsidRPr="00927BF2">
        <w:rPr>
          <w:rFonts w:ascii="Book Antiqua" w:eastAsia="宋体" w:hAnsi="Book Antiqua"/>
          <w:b/>
          <w:sz w:val="24"/>
          <w:szCs w:val="24"/>
          <w:lang w:eastAsia="zh-CN"/>
        </w:rPr>
        <w:t>Jensen DM</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Machicado</w:t>
      </w:r>
      <w:proofErr w:type="spellEnd"/>
      <w:r w:rsidRPr="00927BF2">
        <w:rPr>
          <w:rFonts w:ascii="Book Antiqua" w:eastAsia="宋体" w:hAnsi="Book Antiqua"/>
          <w:sz w:val="24"/>
          <w:szCs w:val="24"/>
          <w:lang w:eastAsia="zh-CN"/>
        </w:rPr>
        <w:t xml:space="preserve"> GA, </w:t>
      </w:r>
      <w:proofErr w:type="spellStart"/>
      <w:r w:rsidRPr="00927BF2">
        <w:rPr>
          <w:rFonts w:ascii="Book Antiqua" w:eastAsia="宋体" w:hAnsi="Book Antiqua"/>
          <w:sz w:val="24"/>
          <w:szCs w:val="24"/>
          <w:lang w:eastAsia="zh-CN"/>
        </w:rPr>
        <w:t>Jutabha</w:t>
      </w:r>
      <w:proofErr w:type="spellEnd"/>
      <w:r w:rsidRPr="00927BF2">
        <w:rPr>
          <w:rFonts w:ascii="Book Antiqua" w:eastAsia="宋体" w:hAnsi="Book Antiqua"/>
          <w:sz w:val="24"/>
          <w:szCs w:val="24"/>
          <w:lang w:eastAsia="zh-CN"/>
        </w:rPr>
        <w:t xml:space="preserve"> R, Kovacs TO. Urgent colonoscopy for the diagnosis and treatment of severe diverticular hemorrhage. </w:t>
      </w:r>
      <w:r w:rsidRPr="00927BF2">
        <w:rPr>
          <w:rFonts w:ascii="Book Antiqua" w:eastAsia="宋体" w:hAnsi="Book Antiqua"/>
          <w:i/>
          <w:sz w:val="24"/>
          <w:szCs w:val="24"/>
          <w:lang w:eastAsia="zh-CN"/>
        </w:rPr>
        <w:t xml:space="preserve">N </w:t>
      </w:r>
      <w:proofErr w:type="spellStart"/>
      <w:r w:rsidRPr="00927BF2">
        <w:rPr>
          <w:rFonts w:ascii="Book Antiqua" w:eastAsia="宋体" w:hAnsi="Book Antiqua"/>
          <w:i/>
          <w:sz w:val="24"/>
          <w:szCs w:val="24"/>
          <w:lang w:eastAsia="zh-CN"/>
        </w:rPr>
        <w:t>Engl</w:t>
      </w:r>
      <w:proofErr w:type="spellEnd"/>
      <w:r w:rsidRPr="00927BF2">
        <w:rPr>
          <w:rFonts w:ascii="Book Antiqua" w:eastAsia="宋体" w:hAnsi="Book Antiqua"/>
          <w:i/>
          <w:sz w:val="24"/>
          <w:szCs w:val="24"/>
          <w:lang w:eastAsia="zh-CN"/>
        </w:rPr>
        <w:t xml:space="preserve"> J Med</w:t>
      </w:r>
      <w:r w:rsidRPr="00927BF2">
        <w:rPr>
          <w:rFonts w:ascii="Book Antiqua" w:eastAsia="宋体" w:hAnsi="Book Antiqua"/>
          <w:sz w:val="24"/>
          <w:szCs w:val="24"/>
          <w:lang w:eastAsia="zh-CN"/>
        </w:rPr>
        <w:t xml:space="preserve"> 2000; </w:t>
      </w:r>
      <w:r w:rsidRPr="00927BF2">
        <w:rPr>
          <w:rFonts w:ascii="Book Antiqua" w:eastAsia="宋体" w:hAnsi="Book Antiqua"/>
          <w:b/>
          <w:sz w:val="24"/>
          <w:szCs w:val="24"/>
          <w:lang w:eastAsia="zh-CN"/>
        </w:rPr>
        <w:t>342</w:t>
      </w:r>
      <w:r w:rsidRPr="00927BF2">
        <w:rPr>
          <w:rFonts w:ascii="Book Antiqua" w:eastAsia="宋体" w:hAnsi="Book Antiqua"/>
          <w:sz w:val="24"/>
          <w:szCs w:val="24"/>
          <w:lang w:eastAsia="zh-CN"/>
        </w:rPr>
        <w:t>: 78-82 [PMID: 10631275 DOI: 10.1056/NEJM200001133420202]</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40 </w:t>
      </w:r>
      <w:r w:rsidRPr="00927BF2">
        <w:rPr>
          <w:rFonts w:ascii="Book Antiqua" w:eastAsia="宋体" w:hAnsi="Book Antiqua"/>
          <w:b/>
          <w:sz w:val="24"/>
          <w:szCs w:val="24"/>
          <w:lang w:eastAsia="zh-CN"/>
        </w:rPr>
        <w:t>Jensen DM</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Ohning</w:t>
      </w:r>
      <w:proofErr w:type="spellEnd"/>
      <w:r w:rsidRPr="00927BF2">
        <w:rPr>
          <w:rFonts w:ascii="Book Antiqua" w:eastAsia="宋体" w:hAnsi="Book Antiqua"/>
          <w:sz w:val="24"/>
          <w:szCs w:val="24"/>
          <w:lang w:eastAsia="zh-CN"/>
        </w:rPr>
        <w:t xml:space="preserve"> GV, Kovacs TO, </w:t>
      </w:r>
      <w:proofErr w:type="spellStart"/>
      <w:r w:rsidRPr="00927BF2">
        <w:rPr>
          <w:rFonts w:ascii="Book Antiqua" w:eastAsia="宋体" w:hAnsi="Book Antiqua"/>
          <w:sz w:val="24"/>
          <w:szCs w:val="24"/>
          <w:lang w:eastAsia="zh-CN"/>
        </w:rPr>
        <w:t>Jutabha</w:t>
      </w:r>
      <w:proofErr w:type="spellEnd"/>
      <w:r w:rsidRPr="00927BF2">
        <w:rPr>
          <w:rFonts w:ascii="Book Antiqua" w:eastAsia="宋体" w:hAnsi="Book Antiqua"/>
          <w:sz w:val="24"/>
          <w:szCs w:val="24"/>
          <w:lang w:eastAsia="zh-CN"/>
        </w:rPr>
        <w:t xml:space="preserve"> R, </w:t>
      </w:r>
      <w:proofErr w:type="spellStart"/>
      <w:r w:rsidRPr="00927BF2">
        <w:rPr>
          <w:rFonts w:ascii="Book Antiqua" w:eastAsia="宋体" w:hAnsi="Book Antiqua"/>
          <w:sz w:val="24"/>
          <w:szCs w:val="24"/>
          <w:lang w:eastAsia="zh-CN"/>
        </w:rPr>
        <w:t>Ghassemi</w:t>
      </w:r>
      <w:proofErr w:type="spellEnd"/>
      <w:r w:rsidRPr="00927BF2">
        <w:rPr>
          <w:rFonts w:ascii="Book Antiqua" w:eastAsia="宋体" w:hAnsi="Book Antiqua"/>
          <w:sz w:val="24"/>
          <w:szCs w:val="24"/>
          <w:lang w:eastAsia="zh-CN"/>
        </w:rPr>
        <w:t xml:space="preserve"> K, </w:t>
      </w:r>
      <w:proofErr w:type="spellStart"/>
      <w:r w:rsidRPr="00927BF2">
        <w:rPr>
          <w:rFonts w:ascii="Book Antiqua" w:eastAsia="宋体" w:hAnsi="Book Antiqua"/>
          <w:sz w:val="24"/>
          <w:szCs w:val="24"/>
          <w:lang w:eastAsia="zh-CN"/>
        </w:rPr>
        <w:t>Dulai</w:t>
      </w:r>
      <w:proofErr w:type="spellEnd"/>
      <w:r w:rsidRPr="00927BF2">
        <w:rPr>
          <w:rFonts w:ascii="Book Antiqua" w:eastAsia="宋体" w:hAnsi="Book Antiqua"/>
          <w:sz w:val="24"/>
          <w:szCs w:val="24"/>
          <w:lang w:eastAsia="zh-CN"/>
        </w:rPr>
        <w:t xml:space="preserve"> GS, </w:t>
      </w:r>
      <w:proofErr w:type="spellStart"/>
      <w:r w:rsidRPr="00927BF2">
        <w:rPr>
          <w:rFonts w:ascii="Book Antiqua" w:eastAsia="宋体" w:hAnsi="Book Antiqua"/>
          <w:sz w:val="24"/>
          <w:szCs w:val="24"/>
          <w:lang w:eastAsia="zh-CN"/>
        </w:rPr>
        <w:t>Machicado</w:t>
      </w:r>
      <w:proofErr w:type="spellEnd"/>
      <w:r w:rsidRPr="00927BF2">
        <w:rPr>
          <w:rFonts w:ascii="Book Antiqua" w:eastAsia="宋体" w:hAnsi="Book Antiqua"/>
          <w:sz w:val="24"/>
          <w:szCs w:val="24"/>
          <w:lang w:eastAsia="zh-CN"/>
        </w:rPr>
        <w:t xml:space="preserve"> GA. Natural history of definitive diverticular hemorrhage based on stigmata of recent hemorrhage and colonoscopic Doppler blood flow monitoring for risk stratification and definitive hemostasis. </w:t>
      </w:r>
      <w:proofErr w:type="spellStart"/>
      <w:r w:rsidRPr="00927BF2">
        <w:rPr>
          <w:rFonts w:ascii="Book Antiqua" w:eastAsia="宋体" w:hAnsi="Book Antiqua"/>
          <w:i/>
          <w:sz w:val="24"/>
          <w:szCs w:val="24"/>
          <w:lang w:eastAsia="zh-CN"/>
        </w:rPr>
        <w:t>Gastrointest</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Endosc</w:t>
      </w:r>
      <w:proofErr w:type="spellEnd"/>
      <w:r w:rsidRPr="00927BF2">
        <w:rPr>
          <w:rFonts w:ascii="Book Antiqua" w:eastAsia="宋体" w:hAnsi="Book Antiqua"/>
          <w:sz w:val="24"/>
          <w:szCs w:val="24"/>
          <w:lang w:eastAsia="zh-CN"/>
        </w:rPr>
        <w:t xml:space="preserve"> 2016; </w:t>
      </w:r>
      <w:r w:rsidRPr="00927BF2">
        <w:rPr>
          <w:rFonts w:ascii="Book Antiqua" w:eastAsia="宋体" w:hAnsi="Book Antiqua"/>
          <w:b/>
          <w:sz w:val="24"/>
          <w:szCs w:val="24"/>
          <w:lang w:eastAsia="zh-CN"/>
        </w:rPr>
        <w:t>83</w:t>
      </w:r>
      <w:r w:rsidRPr="00927BF2">
        <w:rPr>
          <w:rFonts w:ascii="Book Antiqua" w:eastAsia="宋体" w:hAnsi="Book Antiqua"/>
          <w:sz w:val="24"/>
          <w:szCs w:val="24"/>
          <w:lang w:eastAsia="zh-CN"/>
        </w:rPr>
        <w:t>: 416-423 [PMID: 26227931 DOI: 10.1016/j.gie.2015.07.033]</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41 </w:t>
      </w:r>
      <w:r w:rsidRPr="00927BF2">
        <w:rPr>
          <w:rFonts w:ascii="Book Antiqua" w:eastAsia="宋体" w:hAnsi="Book Antiqua"/>
          <w:b/>
          <w:sz w:val="24"/>
          <w:szCs w:val="24"/>
          <w:lang w:eastAsia="zh-CN"/>
        </w:rPr>
        <w:t>Green BT</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Rockey</w:t>
      </w:r>
      <w:proofErr w:type="spellEnd"/>
      <w:r w:rsidRPr="00927BF2">
        <w:rPr>
          <w:rFonts w:ascii="Book Antiqua" w:eastAsia="宋体" w:hAnsi="Book Antiqua"/>
          <w:sz w:val="24"/>
          <w:szCs w:val="24"/>
          <w:lang w:eastAsia="zh-CN"/>
        </w:rPr>
        <w:t xml:space="preserve"> DC, </w:t>
      </w:r>
      <w:proofErr w:type="spellStart"/>
      <w:r w:rsidRPr="00927BF2">
        <w:rPr>
          <w:rFonts w:ascii="Book Antiqua" w:eastAsia="宋体" w:hAnsi="Book Antiqua"/>
          <w:sz w:val="24"/>
          <w:szCs w:val="24"/>
          <w:lang w:eastAsia="zh-CN"/>
        </w:rPr>
        <w:t>Portwood</w:t>
      </w:r>
      <w:proofErr w:type="spellEnd"/>
      <w:r w:rsidRPr="00927BF2">
        <w:rPr>
          <w:rFonts w:ascii="Book Antiqua" w:eastAsia="宋体" w:hAnsi="Book Antiqua"/>
          <w:sz w:val="24"/>
          <w:szCs w:val="24"/>
          <w:lang w:eastAsia="zh-CN"/>
        </w:rPr>
        <w:t xml:space="preserve"> G, </w:t>
      </w:r>
      <w:proofErr w:type="spellStart"/>
      <w:r w:rsidRPr="00927BF2">
        <w:rPr>
          <w:rFonts w:ascii="Book Antiqua" w:eastAsia="宋体" w:hAnsi="Book Antiqua"/>
          <w:sz w:val="24"/>
          <w:szCs w:val="24"/>
          <w:lang w:eastAsia="zh-CN"/>
        </w:rPr>
        <w:t>Tarnasky</w:t>
      </w:r>
      <w:proofErr w:type="spellEnd"/>
      <w:r w:rsidRPr="00927BF2">
        <w:rPr>
          <w:rFonts w:ascii="Book Antiqua" w:eastAsia="宋体" w:hAnsi="Book Antiqua"/>
          <w:sz w:val="24"/>
          <w:szCs w:val="24"/>
          <w:lang w:eastAsia="zh-CN"/>
        </w:rPr>
        <w:t xml:space="preserve"> PR, </w:t>
      </w:r>
      <w:proofErr w:type="spellStart"/>
      <w:r w:rsidRPr="00927BF2">
        <w:rPr>
          <w:rFonts w:ascii="Book Antiqua" w:eastAsia="宋体" w:hAnsi="Book Antiqua"/>
          <w:sz w:val="24"/>
          <w:szCs w:val="24"/>
          <w:lang w:eastAsia="zh-CN"/>
        </w:rPr>
        <w:t>Guarisco</w:t>
      </w:r>
      <w:proofErr w:type="spellEnd"/>
      <w:r w:rsidRPr="00927BF2">
        <w:rPr>
          <w:rFonts w:ascii="Book Antiqua" w:eastAsia="宋体" w:hAnsi="Book Antiqua"/>
          <w:sz w:val="24"/>
          <w:szCs w:val="24"/>
          <w:lang w:eastAsia="zh-CN"/>
        </w:rPr>
        <w:t xml:space="preserve"> S, Branch MS, Leung J, Jowell P. Urgent colonoscopy for evaluation and management of acute lower </w:t>
      </w:r>
      <w:r w:rsidRPr="00927BF2">
        <w:rPr>
          <w:rFonts w:ascii="Book Antiqua" w:eastAsia="宋体" w:hAnsi="Book Antiqua"/>
          <w:sz w:val="24"/>
          <w:szCs w:val="24"/>
          <w:lang w:eastAsia="zh-CN"/>
        </w:rPr>
        <w:lastRenderedPageBreak/>
        <w:t xml:space="preserve">gastrointestinal hemorrhage: a randomized controlled trial. </w:t>
      </w:r>
      <w:r w:rsidRPr="00927BF2">
        <w:rPr>
          <w:rFonts w:ascii="Book Antiqua" w:eastAsia="宋体" w:hAnsi="Book Antiqua"/>
          <w:i/>
          <w:sz w:val="24"/>
          <w:szCs w:val="24"/>
          <w:lang w:eastAsia="zh-CN"/>
        </w:rPr>
        <w:t>Am J Gastroenterol</w:t>
      </w:r>
      <w:r w:rsidRPr="00927BF2">
        <w:rPr>
          <w:rFonts w:ascii="Book Antiqua" w:eastAsia="宋体" w:hAnsi="Book Antiqua"/>
          <w:sz w:val="24"/>
          <w:szCs w:val="24"/>
          <w:lang w:eastAsia="zh-CN"/>
        </w:rPr>
        <w:t xml:space="preserve"> 2005; </w:t>
      </w:r>
      <w:r w:rsidRPr="00927BF2">
        <w:rPr>
          <w:rFonts w:ascii="Book Antiqua" w:eastAsia="宋体" w:hAnsi="Book Antiqua"/>
          <w:b/>
          <w:sz w:val="24"/>
          <w:szCs w:val="24"/>
          <w:lang w:eastAsia="zh-CN"/>
        </w:rPr>
        <w:t>100</w:t>
      </w:r>
      <w:r w:rsidRPr="00927BF2">
        <w:rPr>
          <w:rFonts w:ascii="Book Antiqua" w:eastAsia="宋体" w:hAnsi="Book Antiqua"/>
          <w:sz w:val="24"/>
          <w:szCs w:val="24"/>
          <w:lang w:eastAsia="zh-CN"/>
        </w:rPr>
        <w:t>: 2395-2402 [PMID: 16279891 DOI: 10.1111/j.1572-0241.2005.00306.x]</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42 </w:t>
      </w:r>
      <w:r w:rsidRPr="00927BF2">
        <w:rPr>
          <w:rFonts w:ascii="Book Antiqua" w:eastAsia="宋体" w:hAnsi="Book Antiqua"/>
          <w:b/>
          <w:sz w:val="24"/>
          <w:szCs w:val="24"/>
          <w:lang w:eastAsia="zh-CN"/>
        </w:rPr>
        <w:t>Laine L</w:t>
      </w:r>
      <w:r w:rsidRPr="00927BF2">
        <w:rPr>
          <w:rFonts w:ascii="Book Antiqua" w:eastAsia="宋体" w:hAnsi="Book Antiqua"/>
          <w:sz w:val="24"/>
          <w:szCs w:val="24"/>
          <w:lang w:eastAsia="zh-CN"/>
        </w:rPr>
        <w:t xml:space="preserve">, Shah A. Randomized trial of urgent vs. elective colonoscopy in patients hospitalized with lower GI bleeding. </w:t>
      </w:r>
      <w:r w:rsidRPr="00927BF2">
        <w:rPr>
          <w:rFonts w:ascii="Book Antiqua" w:eastAsia="宋体" w:hAnsi="Book Antiqua"/>
          <w:i/>
          <w:sz w:val="24"/>
          <w:szCs w:val="24"/>
          <w:lang w:eastAsia="zh-CN"/>
        </w:rPr>
        <w:t>Am J Gastroenterol</w:t>
      </w:r>
      <w:r w:rsidRPr="00927BF2">
        <w:rPr>
          <w:rFonts w:ascii="Book Antiqua" w:eastAsia="宋体" w:hAnsi="Book Antiqua"/>
          <w:sz w:val="24"/>
          <w:szCs w:val="24"/>
          <w:lang w:eastAsia="zh-CN"/>
        </w:rPr>
        <w:t xml:space="preserve"> 2010; </w:t>
      </w:r>
      <w:r w:rsidRPr="00927BF2">
        <w:rPr>
          <w:rFonts w:ascii="Book Antiqua" w:eastAsia="宋体" w:hAnsi="Book Antiqua"/>
          <w:b/>
          <w:sz w:val="24"/>
          <w:szCs w:val="24"/>
          <w:lang w:eastAsia="zh-CN"/>
        </w:rPr>
        <w:t>105</w:t>
      </w:r>
      <w:r w:rsidRPr="00927BF2">
        <w:rPr>
          <w:rFonts w:ascii="Book Antiqua" w:eastAsia="宋体" w:hAnsi="Book Antiqua"/>
          <w:sz w:val="24"/>
          <w:szCs w:val="24"/>
          <w:lang w:eastAsia="zh-CN"/>
        </w:rPr>
        <w:t>: 2636-</w:t>
      </w:r>
      <w:r w:rsidRPr="00927BF2">
        <w:rPr>
          <w:rFonts w:ascii="Book Antiqua" w:eastAsia="宋体" w:hAnsi="Book Antiqua" w:hint="eastAsia"/>
          <w:sz w:val="24"/>
          <w:szCs w:val="24"/>
          <w:lang w:eastAsia="zh-CN"/>
        </w:rPr>
        <w:t>26</w:t>
      </w:r>
      <w:r w:rsidRPr="00927BF2">
        <w:rPr>
          <w:rFonts w:ascii="Book Antiqua" w:eastAsia="宋体" w:hAnsi="Book Antiqua"/>
          <w:sz w:val="24"/>
          <w:szCs w:val="24"/>
          <w:lang w:eastAsia="zh-CN"/>
        </w:rPr>
        <w:t>41; quiz 2642 [PMID: 20648004 DOI: 10.1038/ajg.2010.277]</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43 </w:t>
      </w:r>
      <w:proofErr w:type="spellStart"/>
      <w:r w:rsidRPr="00927BF2">
        <w:rPr>
          <w:rFonts w:ascii="Book Antiqua" w:eastAsia="宋体" w:hAnsi="Book Antiqua"/>
          <w:b/>
          <w:sz w:val="24"/>
          <w:szCs w:val="24"/>
          <w:lang w:eastAsia="zh-CN"/>
        </w:rPr>
        <w:t>Kouanda</w:t>
      </w:r>
      <w:proofErr w:type="spellEnd"/>
      <w:r w:rsidRPr="00927BF2">
        <w:rPr>
          <w:rFonts w:ascii="Book Antiqua" w:eastAsia="宋体" w:hAnsi="Book Antiqua"/>
          <w:b/>
          <w:sz w:val="24"/>
          <w:szCs w:val="24"/>
          <w:lang w:eastAsia="zh-CN"/>
        </w:rPr>
        <w:t xml:space="preserve"> AM</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Somsouk</w:t>
      </w:r>
      <w:proofErr w:type="spellEnd"/>
      <w:r w:rsidRPr="00927BF2">
        <w:rPr>
          <w:rFonts w:ascii="Book Antiqua" w:eastAsia="宋体" w:hAnsi="Book Antiqua"/>
          <w:sz w:val="24"/>
          <w:szCs w:val="24"/>
          <w:lang w:eastAsia="zh-CN"/>
        </w:rPr>
        <w:t xml:space="preserve"> M, Sewell JL, Day LW. Urgent colonoscopy in patients with lower GI bleeding: a systematic review and meta-analysis. </w:t>
      </w:r>
      <w:proofErr w:type="spellStart"/>
      <w:r w:rsidRPr="00927BF2">
        <w:rPr>
          <w:rFonts w:ascii="Book Antiqua" w:eastAsia="宋体" w:hAnsi="Book Antiqua"/>
          <w:i/>
          <w:sz w:val="24"/>
          <w:szCs w:val="24"/>
          <w:lang w:eastAsia="zh-CN"/>
        </w:rPr>
        <w:t>Gastrointest</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Endosc</w:t>
      </w:r>
      <w:proofErr w:type="spellEnd"/>
      <w:r w:rsidRPr="00927BF2">
        <w:rPr>
          <w:rFonts w:ascii="Book Antiqua" w:eastAsia="宋体" w:hAnsi="Book Antiqua"/>
          <w:sz w:val="24"/>
          <w:szCs w:val="24"/>
          <w:lang w:eastAsia="zh-CN"/>
        </w:rPr>
        <w:t xml:space="preserve"> 2017; </w:t>
      </w:r>
      <w:r w:rsidRPr="00927BF2">
        <w:rPr>
          <w:rFonts w:ascii="Book Antiqua" w:eastAsia="宋体" w:hAnsi="Book Antiqua"/>
          <w:b/>
          <w:sz w:val="24"/>
          <w:szCs w:val="24"/>
          <w:lang w:eastAsia="zh-CN"/>
        </w:rPr>
        <w:t>86</w:t>
      </w:r>
      <w:r w:rsidRPr="00927BF2">
        <w:rPr>
          <w:rFonts w:ascii="Book Antiqua" w:eastAsia="宋体" w:hAnsi="Book Antiqua"/>
          <w:sz w:val="24"/>
          <w:szCs w:val="24"/>
          <w:lang w:eastAsia="zh-CN"/>
        </w:rPr>
        <w:t>: 107-117.e1 [PMID: 28174123 DOI: 10.1016/j.gie.2017.01.035]</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44 </w:t>
      </w:r>
      <w:r w:rsidRPr="00927BF2">
        <w:rPr>
          <w:rFonts w:ascii="Book Antiqua" w:eastAsia="宋体" w:hAnsi="Book Antiqua"/>
          <w:b/>
          <w:sz w:val="24"/>
          <w:szCs w:val="24"/>
          <w:lang w:eastAsia="zh-CN"/>
        </w:rPr>
        <w:t>Sengupta N</w:t>
      </w:r>
      <w:r w:rsidRPr="00927BF2">
        <w:rPr>
          <w:rFonts w:ascii="Book Antiqua" w:eastAsia="宋体" w:hAnsi="Book Antiqua"/>
          <w:sz w:val="24"/>
          <w:szCs w:val="24"/>
          <w:lang w:eastAsia="zh-CN"/>
        </w:rPr>
        <w:t xml:space="preserve">, Tapper EB, Feuerstein JD. Early Versus Delayed Colonoscopy in Hospitalized Patients With Lower Gastrointestinal Bleeding: A Meta-Analysis. </w:t>
      </w:r>
      <w:r w:rsidRPr="00927BF2">
        <w:rPr>
          <w:rFonts w:ascii="Book Antiqua" w:eastAsia="宋体" w:hAnsi="Book Antiqua"/>
          <w:i/>
          <w:sz w:val="24"/>
          <w:szCs w:val="24"/>
          <w:lang w:eastAsia="zh-CN"/>
        </w:rPr>
        <w:t>J Clin Gastroenterol</w:t>
      </w:r>
      <w:r w:rsidRPr="00927BF2">
        <w:rPr>
          <w:rFonts w:ascii="Book Antiqua" w:eastAsia="宋体" w:hAnsi="Book Antiqua"/>
          <w:sz w:val="24"/>
          <w:szCs w:val="24"/>
          <w:lang w:eastAsia="zh-CN"/>
        </w:rPr>
        <w:t xml:space="preserve"> 2017; </w:t>
      </w:r>
      <w:r w:rsidRPr="00927BF2">
        <w:rPr>
          <w:rFonts w:ascii="Book Antiqua" w:eastAsia="宋体" w:hAnsi="Book Antiqua"/>
          <w:b/>
          <w:sz w:val="24"/>
          <w:szCs w:val="24"/>
          <w:lang w:eastAsia="zh-CN"/>
        </w:rPr>
        <w:t>51</w:t>
      </w:r>
      <w:r w:rsidRPr="00927BF2">
        <w:rPr>
          <w:rFonts w:ascii="Book Antiqua" w:eastAsia="宋体" w:hAnsi="Book Antiqua"/>
          <w:sz w:val="24"/>
          <w:szCs w:val="24"/>
          <w:lang w:eastAsia="zh-CN"/>
        </w:rPr>
        <w:t>: 352-359 [PMID: 27466163 DOI: 10.1097/MCG.0000000000000602]</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45 </w:t>
      </w:r>
      <w:r w:rsidRPr="00927BF2">
        <w:rPr>
          <w:rFonts w:ascii="Book Antiqua" w:eastAsia="宋体" w:hAnsi="Book Antiqua"/>
          <w:b/>
          <w:sz w:val="24"/>
          <w:szCs w:val="24"/>
          <w:lang w:eastAsia="zh-CN"/>
        </w:rPr>
        <w:t>Seth A</w:t>
      </w:r>
      <w:r w:rsidRPr="00927BF2">
        <w:rPr>
          <w:rFonts w:ascii="Book Antiqua" w:eastAsia="宋体" w:hAnsi="Book Antiqua"/>
          <w:sz w:val="24"/>
          <w:szCs w:val="24"/>
          <w:lang w:eastAsia="zh-CN"/>
        </w:rPr>
        <w:t xml:space="preserve">, Khan MA, </w:t>
      </w:r>
      <w:proofErr w:type="spellStart"/>
      <w:r w:rsidRPr="00927BF2">
        <w:rPr>
          <w:rFonts w:ascii="Book Antiqua" w:eastAsia="宋体" w:hAnsi="Book Antiqua"/>
          <w:sz w:val="24"/>
          <w:szCs w:val="24"/>
          <w:lang w:eastAsia="zh-CN"/>
        </w:rPr>
        <w:t>Nollan</w:t>
      </w:r>
      <w:proofErr w:type="spellEnd"/>
      <w:r w:rsidRPr="00927BF2">
        <w:rPr>
          <w:rFonts w:ascii="Book Antiqua" w:eastAsia="宋体" w:hAnsi="Book Antiqua"/>
          <w:sz w:val="24"/>
          <w:szCs w:val="24"/>
          <w:lang w:eastAsia="zh-CN"/>
        </w:rPr>
        <w:t xml:space="preserve"> R, Gupta D, Kamal S, Singh U, Kamal F, </w:t>
      </w:r>
      <w:proofErr w:type="spellStart"/>
      <w:r w:rsidRPr="00927BF2">
        <w:rPr>
          <w:rFonts w:ascii="Book Antiqua" w:eastAsia="宋体" w:hAnsi="Book Antiqua"/>
          <w:sz w:val="24"/>
          <w:szCs w:val="24"/>
          <w:lang w:eastAsia="zh-CN"/>
        </w:rPr>
        <w:t>Howden</w:t>
      </w:r>
      <w:proofErr w:type="spellEnd"/>
      <w:r w:rsidRPr="00927BF2">
        <w:rPr>
          <w:rFonts w:ascii="Book Antiqua" w:eastAsia="宋体" w:hAnsi="Book Antiqua"/>
          <w:sz w:val="24"/>
          <w:szCs w:val="24"/>
          <w:lang w:eastAsia="zh-CN"/>
        </w:rPr>
        <w:t xml:space="preserve"> CW. Does Urgent Colonoscopy Improve Outcomes in the Management of Lower Gastrointestinal Bleeding? </w:t>
      </w:r>
      <w:r w:rsidRPr="00927BF2">
        <w:rPr>
          <w:rFonts w:ascii="Book Antiqua" w:eastAsia="宋体" w:hAnsi="Book Antiqua"/>
          <w:i/>
          <w:sz w:val="24"/>
          <w:szCs w:val="24"/>
          <w:lang w:eastAsia="zh-CN"/>
        </w:rPr>
        <w:t>Am J Med Sci</w:t>
      </w:r>
      <w:r w:rsidRPr="00927BF2">
        <w:rPr>
          <w:rFonts w:ascii="Book Antiqua" w:eastAsia="宋体" w:hAnsi="Book Antiqua"/>
          <w:sz w:val="24"/>
          <w:szCs w:val="24"/>
          <w:lang w:eastAsia="zh-CN"/>
        </w:rPr>
        <w:t xml:space="preserve"> 2017; </w:t>
      </w:r>
      <w:r w:rsidRPr="00927BF2">
        <w:rPr>
          <w:rFonts w:ascii="Book Antiqua" w:eastAsia="宋体" w:hAnsi="Book Antiqua"/>
          <w:b/>
          <w:sz w:val="24"/>
          <w:szCs w:val="24"/>
          <w:lang w:eastAsia="zh-CN"/>
        </w:rPr>
        <w:t>353</w:t>
      </w:r>
      <w:r w:rsidRPr="00927BF2">
        <w:rPr>
          <w:rFonts w:ascii="Book Antiqua" w:eastAsia="宋体" w:hAnsi="Book Antiqua"/>
          <w:sz w:val="24"/>
          <w:szCs w:val="24"/>
          <w:lang w:eastAsia="zh-CN"/>
        </w:rPr>
        <w:t>: 298-306 [PMID: 28262219 DOI: 10.1016/j.amjms.2016.11.007]</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46 </w:t>
      </w:r>
      <w:proofErr w:type="spellStart"/>
      <w:r w:rsidRPr="00927BF2">
        <w:rPr>
          <w:rFonts w:ascii="Book Antiqua" w:eastAsia="宋体" w:hAnsi="Book Antiqua"/>
          <w:b/>
          <w:sz w:val="24"/>
          <w:szCs w:val="24"/>
          <w:lang w:eastAsia="zh-CN"/>
        </w:rPr>
        <w:t>Niikura</w:t>
      </w:r>
      <w:proofErr w:type="spellEnd"/>
      <w:r w:rsidRPr="00927BF2">
        <w:rPr>
          <w:rFonts w:ascii="Book Antiqua" w:eastAsia="宋体" w:hAnsi="Book Antiqua"/>
          <w:b/>
          <w:sz w:val="24"/>
          <w:szCs w:val="24"/>
          <w:lang w:eastAsia="zh-CN"/>
        </w:rPr>
        <w:t xml:space="preserve"> R</w:t>
      </w:r>
      <w:r w:rsidRPr="00927BF2">
        <w:rPr>
          <w:rFonts w:ascii="Book Antiqua" w:eastAsia="宋体" w:hAnsi="Book Antiqua"/>
          <w:sz w:val="24"/>
          <w:szCs w:val="24"/>
          <w:lang w:eastAsia="zh-CN"/>
        </w:rPr>
        <w:t xml:space="preserve">, Nagata N, Yamada A, </w:t>
      </w:r>
      <w:proofErr w:type="spellStart"/>
      <w:r w:rsidRPr="00927BF2">
        <w:rPr>
          <w:rFonts w:ascii="Book Antiqua" w:eastAsia="宋体" w:hAnsi="Book Antiqua"/>
          <w:sz w:val="24"/>
          <w:szCs w:val="24"/>
          <w:lang w:eastAsia="zh-CN"/>
        </w:rPr>
        <w:t>Doyama</w:t>
      </w:r>
      <w:proofErr w:type="spellEnd"/>
      <w:r w:rsidRPr="00927BF2">
        <w:rPr>
          <w:rFonts w:ascii="Book Antiqua" w:eastAsia="宋体" w:hAnsi="Book Antiqua"/>
          <w:sz w:val="24"/>
          <w:szCs w:val="24"/>
          <w:lang w:eastAsia="zh-CN"/>
        </w:rPr>
        <w:t xml:space="preserve"> H, </w:t>
      </w:r>
      <w:proofErr w:type="spellStart"/>
      <w:r w:rsidRPr="00927BF2">
        <w:rPr>
          <w:rFonts w:ascii="Book Antiqua" w:eastAsia="宋体" w:hAnsi="Book Antiqua"/>
          <w:sz w:val="24"/>
          <w:szCs w:val="24"/>
          <w:lang w:eastAsia="zh-CN"/>
        </w:rPr>
        <w:t>Shiratori</w:t>
      </w:r>
      <w:proofErr w:type="spellEnd"/>
      <w:r w:rsidRPr="00927BF2">
        <w:rPr>
          <w:rFonts w:ascii="Book Antiqua" w:eastAsia="宋体" w:hAnsi="Book Antiqua"/>
          <w:sz w:val="24"/>
          <w:szCs w:val="24"/>
          <w:lang w:eastAsia="zh-CN"/>
        </w:rPr>
        <w:t xml:space="preserve"> Y, Nishida T, </w:t>
      </w:r>
      <w:proofErr w:type="spellStart"/>
      <w:r w:rsidRPr="00927BF2">
        <w:rPr>
          <w:rFonts w:ascii="Book Antiqua" w:eastAsia="宋体" w:hAnsi="Book Antiqua"/>
          <w:sz w:val="24"/>
          <w:szCs w:val="24"/>
          <w:lang w:eastAsia="zh-CN"/>
        </w:rPr>
        <w:t>Kiyotoki</w:t>
      </w:r>
      <w:proofErr w:type="spellEnd"/>
      <w:r w:rsidRPr="00927BF2">
        <w:rPr>
          <w:rFonts w:ascii="Book Antiqua" w:eastAsia="宋体" w:hAnsi="Book Antiqua"/>
          <w:sz w:val="24"/>
          <w:szCs w:val="24"/>
          <w:lang w:eastAsia="zh-CN"/>
        </w:rPr>
        <w:t xml:space="preserve"> S, Yada T, Fujita T, Sumiyoshi T, </w:t>
      </w:r>
      <w:proofErr w:type="spellStart"/>
      <w:r w:rsidRPr="00927BF2">
        <w:rPr>
          <w:rFonts w:ascii="Book Antiqua" w:eastAsia="宋体" w:hAnsi="Book Antiqua"/>
          <w:sz w:val="24"/>
          <w:szCs w:val="24"/>
          <w:lang w:eastAsia="zh-CN"/>
        </w:rPr>
        <w:t>Hasatani</w:t>
      </w:r>
      <w:proofErr w:type="spellEnd"/>
      <w:r w:rsidRPr="00927BF2">
        <w:rPr>
          <w:rFonts w:ascii="Book Antiqua" w:eastAsia="宋体" w:hAnsi="Book Antiqua"/>
          <w:sz w:val="24"/>
          <w:szCs w:val="24"/>
          <w:lang w:eastAsia="zh-CN"/>
        </w:rPr>
        <w:t xml:space="preserve"> K, </w:t>
      </w:r>
      <w:proofErr w:type="spellStart"/>
      <w:r w:rsidRPr="00927BF2">
        <w:rPr>
          <w:rFonts w:ascii="Book Antiqua" w:eastAsia="宋体" w:hAnsi="Book Antiqua"/>
          <w:sz w:val="24"/>
          <w:szCs w:val="24"/>
          <w:lang w:eastAsia="zh-CN"/>
        </w:rPr>
        <w:t>Mikami</w:t>
      </w:r>
      <w:proofErr w:type="spellEnd"/>
      <w:r w:rsidRPr="00927BF2">
        <w:rPr>
          <w:rFonts w:ascii="Book Antiqua" w:eastAsia="宋体" w:hAnsi="Book Antiqua"/>
          <w:sz w:val="24"/>
          <w:szCs w:val="24"/>
          <w:lang w:eastAsia="zh-CN"/>
        </w:rPr>
        <w:t xml:space="preserve"> T, Honda T, </w:t>
      </w:r>
      <w:proofErr w:type="spellStart"/>
      <w:r w:rsidRPr="00927BF2">
        <w:rPr>
          <w:rFonts w:ascii="Book Antiqua" w:eastAsia="宋体" w:hAnsi="Book Antiqua"/>
          <w:sz w:val="24"/>
          <w:szCs w:val="24"/>
          <w:lang w:eastAsia="zh-CN"/>
        </w:rPr>
        <w:t>Mabe</w:t>
      </w:r>
      <w:proofErr w:type="spellEnd"/>
      <w:r w:rsidRPr="00927BF2">
        <w:rPr>
          <w:rFonts w:ascii="Book Antiqua" w:eastAsia="宋体" w:hAnsi="Book Antiqua"/>
          <w:sz w:val="24"/>
          <w:szCs w:val="24"/>
          <w:lang w:eastAsia="zh-CN"/>
        </w:rPr>
        <w:t xml:space="preserve"> K, Hara K, Yamamoto K, Takeda M, Takata M, Tanaka M, Shinozaki T, </w:t>
      </w:r>
      <w:proofErr w:type="spellStart"/>
      <w:r w:rsidRPr="00927BF2">
        <w:rPr>
          <w:rFonts w:ascii="Book Antiqua" w:eastAsia="宋体" w:hAnsi="Book Antiqua"/>
          <w:sz w:val="24"/>
          <w:szCs w:val="24"/>
          <w:lang w:eastAsia="zh-CN"/>
        </w:rPr>
        <w:t>Fujishiro</w:t>
      </w:r>
      <w:proofErr w:type="spellEnd"/>
      <w:r w:rsidRPr="00927BF2">
        <w:rPr>
          <w:rFonts w:ascii="Book Antiqua" w:eastAsia="宋体" w:hAnsi="Book Antiqua"/>
          <w:sz w:val="24"/>
          <w:szCs w:val="24"/>
          <w:lang w:eastAsia="zh-CN"/>
        </w:rPr>
        <w:t xml:space="preserve"> M, Koike K. A multicenter, randomized controlled trial comparing the identification rate of stigmata of recent hemorrhage and rebleeding rate between early and elective colonoscopy in outpatient-onset acute lower gastrointestinal bleeding: study protocol for a randomized controlled trial. </w:t>
      </w:r>
      <w:r w:rsidRPr="00927BF2">
        <w:rPr>
          <w:rFonts w:ascii="Book Antiqua" w:eastAsia="宋体" w:hAnsi="Book Antiqua"/>
          <w:i/>
          <w:sz w:val="24"/>
          <w:szCs w:val="24"/>
          <w:lang w:eastAsia="zh-CN"/>
        </w:rPr>
        <w:t>Trials</w:t>
      </w:r>
      <w:r w:rsidRPr="00927BF2">
        <w:rPr>
          <w:rFonts w:ascii="Book Antiqua" w:eastAsia="宋体" w:hAnsi="Book Antiqua"/>
          <w:sz w:val="24"/>
          <w:szCs w:val="24"/>
          <w:lang w:eastAsia="zh-CN"/>
        </w:rPr>
        <w:t xml:space="preserve"> 2018; </w:t>
      </w:r>
      <w:r w:rsidRPr="00927BF2">
        <w:rPr>
          <w:rFonts w:ascii="Book Antiqua" w:eastAsia="宋体" w:hAnsi="Book Antiqua"/>
          <w:b/>
          <w:sz w:val="24"/>
          <w:szCs w:val="24"/>
          <w:lang w:eastAsia="zh-CN"/>
        </w:rPr>
        <w:t>19</w:t>
      </w:r>
      <w:r w:rsidRPr="00927BF2">
        <w:rPr>
          <w:rFonts w:ascii="Book Antiqua" w:eastAsia="宋体" w:hAnsi="Book Antiqua"/>
          <w:sz w:val="24"/>
          <w:szCs w:val="24"/>
          <w:lang w:eastAsia="zh-CN"/>
        </w:rPr>
        <w:t>: 214 [PMID: 29615078 DOI: 10.1186/s13063-018-2558-y]</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47 </w:t>
      </w:r>
      <w:r w:rsidRPr="00927BF2">
        <w:rPr>
          <w:rFonts w:ascii="Book Antiqua" w:eastAsia="宋体" w:hAnsi="Book Antiqua"/>
          <w:b/>
          <w:sz w:val="24"/>
          <w:szCs w:val="24"/>
          <w:lang w:eastAsia="zh-CN"/>
        </w:rPr>
        <w:t>Nagata N</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Niikura</w:t>
      </w:r>
      <w:proofErr w:type="spellEnd"/>
      <w:r w:rsidRPr="00927BF2">
        <w:rPr>
          <w:rFonts w:ascii="Book Antiqua" w:eastAsia="宋体" w:hAnsi="Book Antiqua"/>
          <w:sz w:val="24"/>
          <w:szCs w:val="24"/>
          <w:lang w:eastAsia="zh-CN"/>
        </w:rPr>
        <w:t xml:space="preserve"> R, Sakurai T, </w:t>
      </w:r>
      <w:proofErr w:type="spellStart"/>
      <w:r w:rsidRPr="00927BF2">
        <w:rPr>
          <w:rFonts w:ascii="Book Antiqua" w:eastAsia="宋体" w:hAnsi="Book Antiqua"/>
          <w:sz w:val="24"/>
          <w:szCs w:val="24"/>
          <w:lang w:eastAsia="zh-CN"/>
        </w:rPr>
        <w:t>Shimbo</w:t>
      </w:r>
      <w:proofErr w:type="spellEnd"/>
      <w:r w:rsidRPr="00927BF2">
        <w:rPr>
          <w:rFonts w:ascii="Book Antiqua" w:eastAsia="宋体" w:hAnsi="Book Antiqua"/>
          <w:sz w:val="24"/>
          <w:szCs w:val="24"/>
          <w:lang w:eastAsia="zh-CN"/>
        </w:rPr>
        <w:t xml:space="preserve"> T, Aoki T, </w:t>
      </w:r>
      <w:proofErr w:type="spellStart"/>
      <w:r w:rsidRPr="00927BF2">
        <w:rPr>
          <w:rFonts w:ascii="Book Antiqua" w:eastAsia="宋体" w:hAnsi="Book Antiqua"/>
          <w:sz w:val="24"/>
          <w:szCs w:val="24"/>
          <w:lang w:eastAsia="zh-CN"/>
        </w:rPr>
        <w:t>Moriyasu</w:t>
      </w:r>
      <w:proofErr w:type="spellEnd"/>
      <w:r w:rsidRPr="00927BF2">
        <w:rPr>
          <w:rFonts w:ascii="Book Antiqua" w:eastAsia="宋体" w:hAnsi="Book Antiqua"/>
          <w:sz w:val="24"/>
          <w:szCs w:val="24"/>
          <w:lang w:eastAsia="zh-CN"/>
        </w:rPr>
        <w:t xml:space="preserve"> S, </w:t>
      </w:r>
      <w:proofErr w:type="spellStart"/>
      <w:r w:rsidRPr="00927BF2">
        <w:rPr>
          <w:rFonts w:ascii="Book Antiqua" w:eastAsia="宋体" w:hAnsi="Book Antiqua"/>
          <w:sz w:val="24"/>
          <w:szCs w:val="24"/>
          <w:lang w:eastAsia="zh-CN"/>
        </w:rPr>
        <w:t>Sekine</w:t>
      </w:r>
      <w:proofErr w:type="spellEnd"/>
      <w:r w:rsidRPr="00927BF2">
        <w:rPr>
          <w:rFonts w:ascii="Book Antiqua" w:eastAsia="宋体" w:hAnsi="Book Antiqua"/>
          <w:sz w:val="24"/>
          <w:szCs w:val="24"/>
          <w:lang w:eastAsia="zh-CN"/>
        </w:rPr>
        <w:t xml:space="preserve"> K, Okubo H, </w:t>
      </w:r>
      <w:proofErr w:type="spellStart"/>
      <w:r w:rsidRPr="00927BF2">
        <w:rPr>
          <w:rFonts w:ascii="Book Antiqua" w:eastAsia="宋体" w:hAnsi="Book Antiqua"/>
          <w:sz w:val="24"/>
          <w:szCs w:val="24"/>
          <w:lang w:eastAsia="zh-CN"/>
        </w:rPr>
        <w:t>Imbe</w:t>
      </w:r>
      <w:proofErr w:type="spellEnd"/>
      <w:r w:rsidRPr="00927BF2">
        <w:rPr>
          <w:rFonts w:ascii="Book Antiqua" w:eastAsia="宋体" w:hAnsi="Book Antiqua"/>
          <w:sz w:val="24"/>
          <w:szCs w:val="24"/>
          <w:lang w:eastAsia="zh-CN"/>
        </w:rPr>
        <w:t xml:space="preserve"> K, Watanabe K, Yokoi C, Yanase M, Akiyama J, </w:t>
      </w:r>
      <w:proofErr w:type="spellStart"/>
      <w:r w:rsidRPr="00927BF2">
        <w:rPr>
          <w:rFonts w:ascii="Book Antiqua" w:eastAsia="宋体" w:hAnsi="Book Antiqua"/>
          <w:sz w:val="24"/>
          <w:szCs w:val="24"/>
          <w:lang w:eastAsia="zh-CN"/>
        </w:rPr>
        <w:t>Uemura</w:t>
      </w:r>
      <w:proofErr w:type="spellEnd"/>
      <w:r w:rsidRPr="00927BF2">
        <w:rPr>
          <w:rFonts w:ascii="Book Antiqua" w:eastAsia="宋体" w:hAnsi="Book Antiqua"/>
          <w:sz w:val="24"/>
          <w:szCs w:val="24"/>
          <w:lang w:eastAsia="zh-CN"/>
        </w:rPr>
        <w:t xml:space="preserve"> N. Safety and Effectiveness of Early Colonoscopy in Management of Acute Lower Gastrointestinal Bleeding on the Basis of Propensity Score Matching Analysis. </w:t>
      </w:r>
      <w:proofErr w:type="spellStart"/>
      <w:r w:rsidRPr="00927BF2">
        <w:rPr>
          <w:rFonts w:ascii="Book Antiqua" w:eastAsia="宋体" w:hAnsi="Book Antiqua"/>
          <w:i/>
          <w:sz w:val="24"/>
          <w:szCs w:val="24"/>
          <w:lang w:eastAsia="zh-CN"/>
        </w:rPr>
        <w:t>Clin</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Gastroenterol</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Hepatol</w:t>
      </w:r>
      <w:proofErr w:type="spellEnd"/>
      <w:r w:rsidRPr="00927BF2">
        <w:rPr>
          <w:rFonts w:ascii="Book Antiqua" w:eastAsia="宋体" w:hAnsi="Book Antiqua"/>
          <w:sz w:val="24"/>
          <w:szCs w:val="24"/>
          <w:lang w:eastAsia="zh-CN"/>
        </w:rPr>
        <w:t xml:space="preserve"> 2016; </w:t>
      </w:r>
      <w:r w:rsidRPr="00927BF2">
        <w:rPr>
          <w:rFonts w:ascii="Book Antiqua" w:eastAsia="宋体" w:hAnsi="Book Antiqua"/>
          <w:b/>
          <w:sz w:val="24"/>
          <w:szCs w:val="24"/>
          <w:lang w:eastAsia="zh-CN"/>
        </w:rPr>
        <w:t>14</w:t>
      </w:r>
      <w:r w:rsidRPr="00927BF2">
        <w:rPr>
          <w:rFonts w:ascii="Book Antiqua" w:eastAsia="宋体" w:hAnsi="Book Antiqua"/>
          <w:sz w:val="24"/>
          <w:szCs w:val="24"/>
          <w:lang w:eastAsia="zh-CN"/>
        </w:rPr>
        <w:t>: 558-564 [PMID: 26492844 DOI: 10.1016/j.cgh.2015.10.011]</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48 </w:t>
      </w:r>
      <w:proofErr w:type="spellStart"/>
      <w:r w:rsidRPr="00927BF2">
        <w:rPr>
          <w:rFonts w:ascii="Book Antiqua" w:eastAsia="宋体" w:hAnsi="Book Antiqua"/>
          <w:b/>
          <w:sz w:val="24"/>
          <w:szCs w:val="24"/>
          <w:lang w:eastAsia="zh-CN"/>
        </w:rPr>
        <w:t>Strate</w:t>
      </w:r>
      <w:proofErr w:type="spellEnd"/>
      <w:r w:rsidRPr="00927BF2">
        <w:rPr>
          <w:rFonts w:ascii="Book Antiqua" w:eastAsia="宋体" w:hAnsi="Book Antiqua"/>
          <w:b/>
          <w:sz w:val="24"/>
          <w:szCs w:val="24"/>
          <w:lang w:eastAsia="zh-CN"/>
        </w:rPr>
        <w:t xml:space="preserve"> LL</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Naumann</w:t>
      </w:r>
      <w:proofErr w:type="spellEnd"/>
      <w:r w:rsidRPr="00927BF2">
        <w:rPr>
          <w:rFonts w:ascii="Book Antiqua" w:eastAsia="宋体" w:hAnsi="Book Antiqua"/>
          <w:sz w:val="24"/>
          <w:szCs w:val="24"/>
          <w:lang w:eastAsia="zh-CN"/>
        </w:rPr>
        <w:t xml:space="preserve"> CR. The role of colonoscopy and radiological procedures in the management of acute lower intestinal bleeding. </w:t>
      </w:r>
      <w:proofErr w:type="spellStart"/>
      <w:r w:rsidRPr="00927BF2">
        <w:rPr>
          <w:rFonts w:ascii="Book Antiqua" w:eastAsia="宋体" w:hAnsi="Book Antiqua"/>
          <w:i/>
          <w:sz w:val="24"/>
          <w:szCs w:val="24"/>
          <w:lang w:eastAsia="zh-CN"/>
        </w:rPr>
        <w:t>Clin</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Gastroenterol</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Hepatol</w:t>
      </w:r>
      <w:proofErr w:type="spellEnd"/>
      <w:r w:rsidRPr="00927BF2">
        <w:rPr>
          <w:rFonts w:ascii="Book Antiqua" w:eastAsia="宋体" w:hAnsi="Book Antiqua"/>
          <w:sz w:val="24"/>
          <w:szCs w:val="24"/>
          <w:lang w:eastAsia="zh-CN"/>
        </w:rPr>
        <w:t xml:space="preserve"> 2010; </w:t>
      </w:r>
      <w:r w:rsidRPr="00927BF2">
        <w:rPr>
          <w:rFonts w:ascii="Book Antiqua" w:eastAsia="宋体" w:hAnsi="Book Antiqua"/>
          <w:b/>
          <w:sz w:val="24"/>
          <w:szCs w:val="24"/>
          <w:lang w:eastAsia="zh-CN"/>
        </w:rPr>
        <w:t>8</w:t>
      </w:r>
      <w:r w:rsidRPr="00927BF2">
        <w:rPr>
          <w:rFonts w:ascii="Book Antiqua" w:eastAsia="宋体" w:hAnsi="Book Antiqua"/>
          <w:sz w:val="24"/>
          <w:szCs w:val="24"/>
          <w:lang w:eastAsia="zh-CN"/>
        </w:rPr>
        <w:t xml:space="preserve">: </w:t>
      </w:r>
      <w:r w:rsidRPr="00927BF2">
        <w:rPr>
          <w:rFonts w:ascii="Book Antiqua" w:eastAsia="宋体" w:hAnsi="Book Antiqua"/>
          <w:sz w:val="24"/>
          <w:szCs w:val="24"/>
          <w:lang w:eastAsia="zh-CN"/>
        </w:rPr>
        <w:lastRenderedPageBreak/>
        <w:t>333-</w:t>
      </w:r>
      <w:r w:rsidRPr="00927BF2">
        <w:rPr>
          <w:rFonts w:ascii="Book Antiqua" w:eastAsia="宋体" w:hAnsi="Book Antiqua" w:hint="eastAsia"/>
          <w:sz w:val="24"/>
          <w:szCs w:val="24"/>
          <w:lang w:eastAsia="zh-CN"/>
        </w:rPr>
        <w:t>3</w:t>
      </w:r>
      <w:r w:rsidRPr="00927BF2">
        <w:rPr>
          <w:rFonts w:ascii="Book Antiqua" w:eastAsia="宋体" w:hAnsi="Book Antiqua"/>
          <w:sz w:val="24"/>
          <w:szCs w:val="24"/>
          <w:lang w:eastAsia="zh-CN"/>
        </w:rPr>
        <w:t>43; quiz e44 [PMID: 20036757 DOI: 10.1016/j.cgh.2009.12.017]</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49 </w:t>
      </w:r>
      <w:r w:rsidRPr="00927BF2">
        <w:rPr>
          <w:rFonts w:ascii="Book Antiqua" w:eastAsia="宋体" w:hAnsi="Book Antiqua"/>
          <w:b/>
          <w:sz w:val="24"/>
          <w:szCs w:val="24"/>
          <w:lang w:eastAsia="zh-CN"/>
        </w:rPr>
        <w:t>Aoki T</w:t>
      </w:r>
      <w:r w:rsidRPr="00927BF2">
        <w:rPr>
          <w:rFonts w:ascii="Book Antiqua" w:eastAsia="宋体" w:hAnsi="Book Antiqua"/>
          <w:sz w:val="24"/>
          <w:szCs w:val="24"/>
          <w:lang w:eastAsia="zh-CN"/>
        </w:rPr>
        <w:t xml:space="preserve">, Yamada A, Nagata N, </w:t>
      </w:r>
      <w:proofErr w:type="spellStart"/>
      <w:r w:rsidRPr="00927BF2">
        <w:rPr>
          <w:rFonts w:ascii="Book Antiqua" w:eastAsia="宋体" w:hAnsi="Book Antiqua"/>
          <w:sz w:val="24"/>
          <w:szCs w:val="24"/>
          <w:lang w:eastAsia="zh-CN"/>
        </w:rPr>
        <w:t>Niikura</w:t>
      </w:r>
      <w:proofErr w:type="spellEnd"/>
      <w:r w:rsidRPr="00927BF2">
        <w:rPr>
          <w:rFonts w:ascii="Book Antiqua" w:eastAsia="宋体" w:hAnsi="Book Antiqua"/>
          <w:sz w:val="24"/>
          <w:szCs w:val="24"/>
          <w:lang w:eastAsia="zh-CN"/>
        </w:rPr>
        <w:t xml:space="preserve"> R, Hirata Y, Koike K. External validation of the NOBLADS score, a risk scoring system for severe acute lower gastrointestinal bleeding. </w:t>
      </w:r>
      <w:proofErr w:type="spellStart"/>
      <w:r w:rsidRPr="00927BF2">
        <w:rPr>
          <w:rFonts w:ascii="Book Antiqua" w:eastAsia="宋体" w:hAnsi="Book Antiqua"/>
          <w:i/>
          <w:sz w:val="24"/>
          <w:szCs w:val="24"/>
          <w:lang w:eastAsia="zh-CN"/>
        </w:rPr>
        <w:t>PLoS</w:t>
      </w:r>
      <w:proofErr w:type="spellEnd"/>
      <w:r w:rsidRPr="00927BF2">
        <w:rPr>
          <w:rFonts w:ascii="Book Antiqua" w:eastAsia="宋体" w:hAnsi="Book Antiqua"/>
          <w:i/>
          <w:sz w:val="24"/>
          <w:szCs w:val="24"/>
          <w:lang w:eastAsia="zh-CN"/>
        </w:rPr>
        <w:t xml:space="preserve"> One</w:t>
      </w:r>
      <w:r w:rsidRPr="00927BF2">
        <w:rPr>
          <w:rFonts w:ascii="Book Antiqua" w:eastAsia="宋体" w:hAnsi="Book Antiqua"/>
          <w:sz w:val="24"/>
          <w:szCs w:val="24"/>
          <w:lang w:eastAsia="zh-CN"/>
        </w:rPr>
        <w:t xml:space="preserve"> 2018; </w:t>
      </w:r>
      <w:r w:rsidRPr="00927BF2">
        <w:rPr>
          <w:rFonts w:ascii="Book Antiqua" w:eastAsia="宋体" w:hAnsi="Book Antiqua"/>
          <w:b/>
          <w:sz w:val="24"/>
          <w:szCs w:val="24"/>
          <w:lang w:eastAsia="zh-CN"/>
        </w:rPr>
        <w:t>13</w:t>
      </w:r>
      <w:r w:rsidRPr="00927BF2">
        <w:rPr>
          <w:rFonts w:ascii="Book Antiqua" w:eastAsia="宋体" w:hAnsi="Book Antiqua"/>
          <w:sz w:val="24"/>
          <w:szCs w:val="24"/>
          <w:lang w:eastAsia="zh-CN"/>
        </w:rPr>
        <w:t>: e0196514 [PMID: 29698506 DOI: 10.1371/journal.pone.0196514]</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50 </w:t>
      </w:r>
      <w:proofErr w:type="spellStart"/>
      <w:r w:rsidRPr="00927BF2">
        <w:rPr>
          <w:rFonts w:ascii="Book Antiqua" w:eastAsia="宋体" w:hAnsi="Book Antiqua"/>
          <w:b/>
          <w:sz w:val="24"/>
          <w:szCs w:val="24"/>
          <w:lang w:eastAsia="zh-CN"/>
        </w:rPr>
        <w:t>Niikura</w:t>
      </w:r>
      <w:proofErr w:type="spellEnd"/>
      <w:r w:rsidRPr="00927BF2">
        <w:rPr>
          <w:rFonts w:ascii="Book Antiqua" w:eastAsia="宋体" w:hAnsi="Book Antiqua"/>
          <w:b/>
          <w:sz w:val="24"/>
          <w:szCs w:val="24"/>
          <w:lang w:eastAsia="zh-CN"/>
        </w:rPr>
        <w:t xml:space="preserve"> R</w:t>
      </w:r>
      <w:r w:rsidRPr="00927BF2">
        <w:rPr>
          <w:rFonts w:ascii="Book Antiqua" w:eastAsia="宋体" w:hAnsi="Book Antiqua"/>
          <w:sz w:val="24"/>
          <w:szCs w:val="24"/>
          <w:lang w:eastAsia="zh-CN"/>
        </w:rPr>
        <w:t xml:space="preserve">, Nagata N, Aoki T, </w:t>
      </w:r>
      <w:proofErr w:type="spellStart"/>
      <w:r w:rsidRPr="00927BF2">
        <w:rPr>
          <w:rFonts w:ascii="Book Antiqua" w:eastAsia="宋体" w:hAnsi="Book Antiqua"/>
          <w:sz w:val="24"/>
          <w:szCs w:val="24"/>
          <w:lang w:eastAsia="zh-CN"/>
        </w:rPr>
        <w:t>Shimbo</w:t>
      </w:r>
      <w:proofErr w:type="spellEnd"/>
      <w:r w:rsidRPr="00927BF2">
        <w:rPr>
          <w:rFonts w:ascii="Book Antiqua" w:eastAsia="宋体" w:hAnsi="Book Antiqua"/>
          <w:sz w:val="24"/>
          <w:szCs w:val="24"/>
          <w:lang w:eastAsia="zh-CN"/>
        </w:rPr>
        <w:t xml:space="preserve"> T, Tanaka S, </w:t>
      </w:r>
      <w:proofErr w:type="spellStart"/>
      <w:r w:rsidRPr="00927BF2">
        <w:rPr>
          <w:rFonts w:ascii="Book Antiqua" w:eastAsia="宋体" w:hAnsi="Book Antiqua"/>
          <w:sz w:val="24"/>
          <w:szCs w:val="24"/>
          <w:lang w:eastAsia="zh-CN"/>
        </w:rPr>
        <w:t>Sekine</w:t>
      </w:r>
      <w:proofErr w:type="spellEnd"/>
      <w:r w:rsidRPr="00927BF2">
        <w:rPr>
          <w:rFonts w:ascii="Book Antiqua" w:eastAsia="宋体" w:hAnsi="Book Antiqua"/>
          <w:sz w:val="24"/>
          <w:szCs w:val="24"/>
          <w:lang w:eastAsia="zh-CN"/>
        </w:rPr>
        <w:t xml:space="preserve"> K, </w:t>
      </w:r>
      <w:proofErr w:type="spellStart"/>
      <w:r w:rsidRPr="00927BF2">
        <w:rPr>
          <w:rFonts w:ascii="Book Antiqua" w:eastAsia="宋体" w:hAnsi="Book Antiqua"/>
          <w:sz w:val="24"/>
          <w:szCs w:val="24"/>
          <w:lang w:eastAsia="zh-CN"/>
        </w:rPr>
        <w:t>Kishida</w:t>
      </w:r>
      <w:proofErr w:type="spellEnd"/>
      <w:r w:rsidRPr="00927BF2">
        <w:rPr>
          <w:rFonts w:ascii="Book Antiqua" w:eastAsia="宋体" w:hAnsi="Book Antiqua"/>
          <w:sz w:val="24"/>
          <w:szCs w:val="24"/>
          <w:lang w:eastAsia="zh-CN"/>
        </w:rPr>
        <w:t xml:space="preserve"> Y, Watanabe K, Sakurai T, Yokoi C, Yanase M, Akiyama J, </w:t>
      </w:r>
      <w:proofErr w:type="spellStart"/>
      <w:r w:rsidRPr="00927BF2">
        <w:rPr>
          <w:rFonts w:ascii="Book Antiqua" w:eastAsia="宋体" w:hAnsi="Book Antiqua"/>
          <w:sz w:val="24"/>
          <w:szCs w:val="24"/>
          <w:lang w:eastAsia="zh-CN"/>
        </w:rPr>
        <w:t>Mizokami</w:t>
      </w:r>
      <w:proofErr w:type="spellEnd"/>
      <w:r w:rsidRPr="00927BF2">
        <w:rPr>
          <w:rFonts w:ascii="Book Antiqua" w:eastAsia="宋体" w:hAnsi="Book Antiqua"/>
          <w:sz w:val="24"/>
          <w:szCs w:val="24"/>
          <w:lang w:eastAsia="zh-CN"/>
        </w:rPr>
        <w:t xml:space="preserve"> M, </w:t>
      </w:r>
      <w:proofErr w:type="spellStart"/>
      <w:r w:rsidRPr="00927BF2">
        <w:rPr>
          <w:rFonts w:ascii="Book Antiqua" w:eastAsia="宋体" w:hAnsi="Book Antiqua"/>
          <w:sz w:val="24"/>
          <w:szCs w:val="24"/>
          <w:lang w:eastAsia="zh-CN"/>
        </w:rPr>
        <w:t>Uemura</w:t>
      </w:r>
      <w:proofErr w:type="spellEnd"/>
      <w:r w:rsidRPr="00927BF2">
        <w:rPr>
          <w:rFonts w:ascii="Book Antiqua" w:eastAsia="宋体" w:hAnsi="Book Antiqua"/>
          <w:sz w:val="24"/>
          <w:szCs w:val="24"/>
          <w:lang w:eastAsia="zh-CN"/>
        </w:rPr>
        <w:t xml:space="preserve"> N. Predictors for identification of stigmata of recent hemorrhage on colonic diverticula in lower gastrointestinal bleeding. </w:t>
      </w:r>
      <w:r w:rsidRPr="00927BF2">
        <w:rPr>
          <w:rFonts w:ascii="Book Antiqua" w:eastAsia="宋体" w:hAnsi="Book Antiqua"/>
          <w:i/>
          <w:sz w:val="24"/>
          <w:szCs w:val="24"/>
          <w:lang w:eastAsia="zh-CN"/>
        </w:rPr>
        <w:t>J Clin Gastroenterol</w:t>
      </w:r>
      <w:r w:rsidRPr="00927BF2">
        <w:rPr>
          <w:rFonts w:ascii="Book Antiqua" w:eastAsia="宋体" w:hAnsi="Book Antiqua"/>
          <w:sz w:val="24"/>
          <w:szCs w:val="24"/>
          <w:lang w:eastAsia="zh-CN"/>
        </w:rPr>
        <w:t xml:space="preserve"> 2015; </w:t>
      </w:r>
      <w:r w:rsidRPr="00927BF2">
        <w:rPr>
          <w:rFonts w:ascii="Book Antiqua" w:eastAsia="宋体" w:hAnsi="Book Antiqua"/>
          <w:b/>
          <w:sz w:val="24"/>
          <w:szCs w:val="24"/>
          <w:lang w:eastAsia="zh-CN"/>
        </w:rPr>
        <w:t>49</w:t>
      </w:r>
      <w:r w:rsidRPr="00927BF2">
        <w:rPr>
          <w:rFonts w:ascii="Book Antiqua" w:eastAsia="宋体" w:hAnsi="Book Antiqua"/>
          <w:sz w:val="24"/>
          <w:szCs w:val="24"/>
          <w:lang w:eastAsia="zh-CN"/>
        </w:rPr>
        <w:t>: e24-e30 [PMID: 24859714 DOI: 10.1097/MCG.0000000000000140]</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51 </w:t>
      </w:r>
      <w:r w:rsidRPr="00927BF2">
        <w:rPr>
          <w:rFonts w:ascii="Book Antiqua" w:eastAsia="宋体" w:hAnsi="Book Antiqua"/>
          <w:b/>
          <w:sz w:val="24"/>
          <w:szCs w:val="24"/>
          <w:lang w:eastAsia="zh-CN"/>
        </w:rPr>
        <w:t>Ishii N</w:t>
      </w:r>
      <w:r w:rsidRPr="00927BF2">
        <w:rPr>
          <w:rFonts w:ascii="Book Antiqua" w:eastAsia="宋体" w:hAnsi="Book Antiqua"/>
          <w:sz w:val="24"/>
          <w:szCs w:val="24"/>
          <w:lang w:eastAsia="zh-CN"/>
        </w:rPr>
        <w:t xml:space="preserve">, Hirata N, </w:t>
      </w:r>
      <w:proofErr w:type="spellStart"/>
      <w:r w:rsidRPr="00927BF2">
        <w:rPr>
          <w:rFonts w:ascii="Book Antiqua" w:eastAsia="宋体" w:hAnsi="Book Antiqua"/>
          <w:sz w:val="24"/>
          <w:szCs w:val="24"/>
          <w:lang w:eastAsia="zh-CN"/>
        </w:rPr>
        <w:t>Omata</w:t>
      </w:r>
      <w:proofErr w:type="spellEnd"/>
      <w:r w:rsidRPr="00927BF2">
        <w:rPr>
          <w:rFonts w:ascii="Book Antiqua" w:eastAsia="宋体" w:hAnsi="Book Antiqua"/>
          <w:sz w:val="24"/>
          <w:szCs w:val="24"/>
          <w:lang w:eastAsia="zh-CN"/>
        </w:rPr>
        <w:t xml:space="preserve"> F, Itoh T, </w:t>
      </w:r>
      <w:proofErr w:type="spellStart"/>
      <w:r w:rsidRPr="00927BF2">
        <w:rPr>
          <w:rFonts w:ascii="Book Antiqua" w:eastAsia="宋体" w:hAnsi="Book Antiqua"/>
          <w:sz w:val="24"/>
          <w:szCs w:val="24"/>
          <w:lang w:eastAsia="zh-CN"/>
        </w:rPr>
        <w:t>Uemura</w:t>
      </w:r>
      <w:proofErr w:type="spellEnd"/>
      <w:r w:rsidRPr="00927BF2">
        <w:rPr>
          <w:rFonts w:ascii="Book Antiqua" w:eastAsia="宋体" w:hAnsi="Book Antiqua"/>
          <w:sz w:val="24"/>
          <w:szCs w:val="24"/>
          <w:lang w:eastAsia="zh-CN"/>
        </w:rPr>
        <w:t xml:space="preserve"> M, Matsuda M, Suzuki S, Iizuka Y, Fukuda K, Fujita Y. Location in the ascending colon is a predictor of refractory colonic diverticular hemorrhage after endoscopic clipping. </w:t>
      </w:r>
      <w:proofErr w:type="spellStart"/>
      <w:r w:rsidRPr="00927BF2">
        <w:rPr>
          <w:rFonts w:ascii="Book Antiqua" w:eastAsia="宋体" w:hAnsi="Book Antiqua"/>
          <w:i/>
          <w:sz w:val="24"/>
          <w:szCs w:val="24"/>
          <w:lang w:eastAsia="zh-CN"/>
        </w:rPr>
        <w:t>Gastrointest</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Endosc</w:t>
      </w:r>
      <w:proofErr w:type="spellEnd"/>
      <w:r w:rsidRPr="00927BF2">
        <w:rPr>
          <w:rFonts w:ascii="Book Antiqua" w:eastAsia="宋体" w:hAnsi="Book Antiqua"/>
          <w:sz w:val="24"/>
          <w:szCs w:val="24"/>
          <w:lang w:eastAsia="zh-CN"/>
        </w:rPr>
        <w:t xml:space="preserve"> 2012; </w:t>
      </w:r>
      <w:r w:rsidRPr="00927BF2">
        <w:rPr>
          <w:rFonts w:ascii="Book Antiqua" w:eastAsia="宋体" w:hAnsi="Book Antiqua"/>
          <w:b/>
          <w:sz w:val="24"/>
          <w:szCs w:val="24"/>
          <w:lang w:eastAsia="zh-CN"/>
        </w:rPr>
        <w:t>76</w:t>
      </w:r>
      <w:r w:rsidRPr="00927BF2">
        <w:rPr>
          <w:rFonts w:ascii="Book Antiqua" w:eastAsia="宋体" w:hAnsi="Book Antiqua"/>
          <w:sz w:val="24"/>
          <w:szCs w:val="24"/>
          <w:lang w:eastAsia="zh-CN"/>
        </w:rPr>
        <w:t>: 1175-1181 [PMID: 23021162 DOI: 10.1016/j.gie.2012.07.040]</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52 </w:t>
      </w:r>
      <w:proofErr w:type="spellStart"/>
      <w:r w:rsidRPr="00927BF2">
        <w:rPr>
          <w:rFonts w:ascii="Book Antiqua" w:eastAsia="宋体" w:hAnsi="Book Antiqua"/>
          <w:b/>
          <w:sz w:val="24"/>
          <w:szCs w:val="24"/>
          <w:lang w:eastAsia="zh-CN"/>
        </w:rPr>
        <w:t>García-Blázquez</w:t>
      </w:r>
      <w:proofErr w:type="spellEnd"/>
      <w:r w:rsidRPr="00927BF2">
        <w:rPr>
          <w:rFonts w:ascii="Book Antiqua" w:eastAsia="宋体" w:hAnsi="Book Antiqua"/>
          <w:b/>
          <w:sz w:val="24"/>
          <w:szCs w:val="24"/>
          <w:lang w:eastAsia="zh-CN"/>
        </w:rPr>
        <w:t xml:space="preserve"> V</w:t>
      </w:r>
      <w:r w:rsidRPr="00927BF2">
        <w:rPr>
          <w:rFonts w:ascii="Book Antiqua" w:eastAsia="宋体" w:hAnsi="Book Antiqua"/>
          <w:sz w:val="24"/>
          <w:szCs w:val="24"/>
          <w:lang w:eastAsia="zh-CN"/>
        </w:rPr>
        <w:t>, Vicente-</w:t>
      </w:r>
      <w:proofErr w:type="spellStart"/>
      <w:r w:rsidRPr="00927BF2">
        <w:rPr>
          <w:rFonts w:ascii="Book Antiqua" w:eastAsia="宋体" w:hAnsi="Book Antiqua"/>
          <w:sz w:val="24"/>
          <w:szCs w:val="24"/>
          <w:lang w:eastAsia="zh-CN"/>
        </w:rPr>
        <w:t>Bártulos</w:t>
      </w:r>
      <w:proofErr w:type="spellEnd"/>
      <w:r w:rsidRPr="00927BF2">
        <w:rPr>
          <w:rFonts w:ascii="Book Antiqua" w:eastAsia="宋体" w:hAnsi="Book Antiqua"/>
          <w:sz w:val="24"/>
          <w:szCs w:val="24"/>
          <w:lang w:eastAsia="zh-CN"/>
        </w:rPr>
        <w:t xml:space="preserve"> A, </w:t>
      </w:r>
      <w:proofErr w:type="spellStart"/>
      <w:r w:rsidRPr="00927BF2">
        <w:rPr>
          <w:rFonts w:ascii="Book Antiqua" w:eastAsia="宋体" w:hAnsi="Book Antiqua"/>
          <w:sz w:val="24"/>
          <w:szCs w:val="24"/>
          <w:lang w:eastAsia="zh-CN"/>
        </w:rPr>
        <w:t>Olavarria</w:t>
      </w:r>
      <w:proofErr w:type="spellEnd"/>
      <w:r w:rsidRPr="00927BF2">
        <w:rPr>
          <w:rFonts w:ascii="Book Antiqua" w:eastAsia="宋体" w:hAnsi="Book Antiqua"/>
          <w:sz w:val="24"/>
          <w:szCs w:val="24"/>
          <w:lang w:eastAsia="zh-CN"/>
        </w:rPr>
        <w:t xml:space="preserve">-Delgado A, Plana MN, van der </w:t>
      </w:r>
      <w:proofErr w:type="spellStart"/>
      <w:r w:rsidRPr="00927BF2">
        <w:rPr>
          <w:rFonts w:ascii="Book Antiqua" w:eastAsia="宋体" w:hAnsi="Book Antiqua"/>
          <w:sz w:val="24"/>
          <w:szCs w:val="24"/>
          <w:lang w:eastAsia="zh-CN"/>
        </w:rPr>
        <w:t>Winden</w:t>
      </w:r>
      <w:proofErr w:type="spellEnd"/>
      <w:r w:rsidRPr="00927BF2">
        <w:rPr>
          <w:rFonts w:ascii="Book Antiqua" w:eastAsia="宋体" w:hAnsi="Book Antiqua"/>
          <w:sz w:val="24"/>
          <w:szCs w:val="24"/>
          <w:lang w:eastAsia="zh-CN"/>
        </w:rPr>
        <w:t xml:space="preserve"> D, Zamora J; EBM-Connect Collaboration. Accuracy of CT angiography in the diagnosis of acute gastrointestinal bleeding: systematic review and meta-analysis. </w:t>
      </w:r>
      <w:proofErr w:type="spellStart"/>
      <w:r w:rsidRPr="00927BF2">
        <w:rPr>
          <w:rFonts w:ascii="Book Antiqua" w:eastAsia="宋体" w:hAnsi="Book Antiqua"/>
          <w:i/>
          <w:sz w:val="24"/>
          <w:szCs w:val="24"/>
          <w:lang w:eastAsia="zh-CN"/>
        </w:rPr>
        <w:t>Eur</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Radiol</w:t>
      </w:r>
      <w:proofErr w:type="spellEnd"/>
      <w:r w:rsidRPr="00927BF2">
        <w:rPr>
          <w:rFonts w:ascii="Book Antiqua" w:eastAsia="宋体" w:hAnsi="Book Antiqua"/>
          <w:sz w:val="24"/>
          <w:szCs w:val="24"/>
          <w:lang w:eastAsia="zh-CN"/>
        </w:rPr>
        <w:t xml:space="preserve"> 2013; </w:t>
      </w:r>
      <w:r w:rsidRPr="00927BF2">
        <w:rPr>
          <w:rFonts w:ascii="Book Antiqua" w:eastAsia="宋体" w:hAnsi="Book Antiqua"/>
          <w:b/>
          <w:sz w:val="24"/>
          <w:szCs w:val="24"/>
          <w:lang w:eastAsia="zh-CN"/>
        </w:rPr>
        <w:t>23</w:t>
      </w:r>
      <w:r w:rsidRPr="00927BF2">
        <w:rPr>
          <w:rFonts w:ascii="Book Antiqua" w:eastAsia="宋体" w:hAnsi="Book Antiqua"/>
          <w:sz w:val="24"/>
          <w:szCs w:val="24"/>
          <w:lang w:eastAsia="zh-CN"/>
        </w:rPr>
        <w:t>: 1181-1190 [PMID: 23192375 DOI: 10.1007/s00330-012-2721-x]</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53 </w:t>
      </w:r>
      <w:r w:rsidRPr="00927BF2">
        <w:rPr>
          <w:rFonts w:ascii="Book Antiqua" w:eastAsia="宋体" w:hAnsi="Book Antiqua"/>
          <w:b/>
          <w:sz w:val="24"/>
          <w:szCs w:val="24"/>
          <w:lang w:eastAsia="zh-CN"/>
        </w:rPr>
        <w:t>Nagata N</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Niikura</w:t>
      </w:r>
      <w:proofErr w:type="spellEnd"/>
      <w:r w:rsidRPr="00927BF2">
        <w:rPr>
          <w:rFonts w:ascii="Book Antiqua" w:eastAsia="宋体" w:hAnsi="Book Antiqua"/>
          <w:sz w:val="24"/>
          <w:szCs w:val="24"/>
          <w:lang w:eastAsia="zh-CN"/>
        </w:rPr>
        <w:t xml:space="preserve"> R, Aoki T, </w:t>
      </w:r>
      <w:proofErr w:type="spellStart"/>
      <w:r w:rsidRPr="00927BF2">
        <w:rPr>
          <w:rFonts w:ascii="Book Antiqua" w:eastAsia="宋体" w:hAnsi="Book Antiqua"/>
          <w:sz w:val="24"/>
          <w:szCs w:val="24"/>
          <w:lang w:eastAsia="zh-CN"/>
        </w:rPr>
        <w:t>Moriyasu</w:t>
      </w:r>
      <w:proofErr w:type="spellEnd"/>
      <w:r w:rsidRPr="00927BF2">
        <w:rPr>
          <w:rFonts w:ascii="Book Antiqua" w:eastAsia="宋体" w:hAnsi="Book Antiqua"/>
          <w:sz w:val="24"/>
          <w:szCs w:val="24"/>
          <w:lang w:eastAsia="zh-CN"/>
        </w:rPr>
        <w:t xml:space="preserve"> S, Sakurai T, </w:t>
      </w:r>
      <w:proofErr w:type="spellStart"/>
      <w:r w:rsidRPr="00927BF2">
        <w:rPr>
          <w:rFonts w:ascii="Book Antiqua" w:eastAsia="宋体" w:hAnsi="Book Antiqua"/>
          <w:sz w:val="24"/>
          <w:szCs w:val="24"/>
          <w:lang w:eastAsia="zh-CN"/>
        </w:rPr>
        <w:t>Shimbo</w:t>
      </w:r>
      <w:proofErr w:type="spellEnd"/>
      <w:r w:rsidRPr="00927BF2">
        <w:rPr>
          <w:rFonts w:ascii="Book Antiqua" w:eastAsia="宋体" w:hAnsi="Book Antiqua"/>
          <w:sz w:val="24"/>
          <w:szCs w:val="24"/>
          <w:lang w:eastAsia="zh-CN"/>
        </w:rPr>
        <w:t xml:space="preserve"> T, Shinozaki M, </w:t>
      </w:r>
      <w:proofErr w:type="spellStart"/>
      <w:r w:rsidRPr="00927BF2">
        <w:rPr>
          <w:rFonts w:ascii="Book Antiqua" w:eastAsia="宋体" w:hAnsi="Book Antiqua"/>
          <w:sz w:val="24"/>
          <w:szCs w:val="24"/>
          <w:lang w:eastAsia="zh-CN"/>
        </w:rPr>
        <w:t>Sekine</w:t>
      </w:r>
      <w:proofErr w:type="spellEnd"/>
      <w:r w:rsidRPr="00927BF2">
        <w:rPr>
          <w:rFonts w:ascii="Book Antiqua" w:eastAsia="宋体" w:hAnsi="Book Antiqua"/>
          <w:sz w:val="24"/>
          <w:szCs w:val="24"/>
          <w:lang w:eastAsia="zh-CN"/>
        </w:rPr>
        <w:t xml:space="preserve"> K, Okubo H, Watanabe K, Yokoi C, Yanase M, Akiyama J, </w:t>
      </w:r>
      <w:proofErr w:type="spellStart"/>
      <w:r w:rsidRPr="00927BF2">
        <w:rPr>
          <w:rFonts w:ascii="Book Antiqua" w:eastAsia="宋体" w:hAnsi="Book Antiqua"/>
          <w:sz w:val="24"/>
          <w:szCs w:val="24"/>
          <w:lang w:eastAsia="zh-CN"/>
        </w:rPr>
        <w:t>Uemura</w:t>
      </w:r>
      <w:proofErr w:type="spellEnd"/>
      <w:r w:rsidRPr="00927BF2">
        <w:rPr>
          <w:rFonts w:ascii="Book Antiqua" w:eastAsia="宋体" w:hAnsi="Book Antiqua"/>
          <w:sz w:val="24"/>
          <w:szCs w:val="24"/>
          <w:lang w:eastAsia="zh-CN"/>
        </w:rPr>
        <w:t xml:space="preserve"> N. Role of urgent contrast-enhanced multidetector computed tomography for acute lower gastrointestinal bleeding in patients undergoing early colonoscopy. </w:t>
      </w:r>
      <w:r w:rsidRPr="00927BF2">
        <w:rPr>
          <w:rFonts w:ascii="Book Antiqua" w:eastAsia="宋体" w:hAnsi="Book Antiqua"/>
          <w:i/>
          <w:sz w:val="24"/>
          <w:szCs w:val="24"/>
          <w:lang w:eastAsia="zh-CN"/>
        </w:rPr>
        <w:t>J Gastroenterol</w:t>
      </w:r>
      <w:r w:rsidRPr="00927BF2">
        <w:rPr>
          <w:rFonts w:ascii="Book Antiqua" w:eastAsia="宋体" w:hAnsi="Book Antiqua"/>
          <w:sz w:val="24"/>
          <w:szCs w:val="24"/>
          <w:lang w:eastAsia="zh-CN"/>
        </w:rPr>
        <w:t xml:space="preserve"> 2015; </w:t>
      </w:r>
      <w:r w:rsidRPr="00927BF2">
        <w:rPr>
          <w:rFonts w:ascii="Book Antiqua" w:eastAsia="宋体" w:hAnsi="Book Antiqua"/>
          <w:b/>
          <w:sz w:val="24"/>
          <w:szCs w:val="24"/>
          <w:lang w:eastAsia="zh-CN"/>
        </w:rPr>
        <w:t>50</w:t>
      </w:r>
      <w:r w:rsidRPr="00927BF2">
        <w:rPr>
          <w:rFonts w:ascii="Book Antiqua" w:eastAsia="宋体" w:hAnsi="Book Antiqua"/>
          <w:sz w:val="24"/>
          <w:szCs w:val="24"/>
          <w:lang w:eastAsia="zh-CN"/>
        </w:rPr>
        <w:t>: 1162-1172 [PMID: 25812518 DOI: 10.1007/s00535-015-1069-9]</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54 </w:t>
      </w:r>
      <w:proofErr w:type="spellStart"/>
      <w:r w:rsidRPr="00927BF2">
        <w:rPr>
          <w:rFonts w:ascii="Book Antiqua" w:eastAsia="宋体" w:hAnsi="Book Antiqua"/>
          <w:b/>
          <w:sz w:val="24"/>
          <w:szCs w:val="24"/>
          <w:lang w:eastAsia="zh-CN"/>
        </w:rPr>
        <w:t>Nakatsu</w:t>
      </w:r>
      <w:proofErr w:type="spellEnd"/>
      <w:r w:rsidRPr="00927BF2">
        <w:rPr>
          <w:rFonts w:ascii="Book Antiqua" w:eastAsia="宋体" w:hAnsi="Book Antiqua"/>
          <w:b/>
          <w:sz w:val="24"/>
          <w:szCs w:val="24"/>
          <w:lang w:eastAsia="zh-CN"/>
        </w:rPr>
        <w:t xml:space="preserve"> S</w:t>
      </w:r>
      <w:r w:rsidRPr="00927BF2">
        <w:rPr>
          <w:rFonts w:ascii="Book Antiqua" w:eastAsia="宋体" w:hAnsi="Book Antiqua"/>
          <w:sz w:val="24"/>
          <w:szCs w:val="24"/>
          <w:lang w:eastAsia="zh-CN"/>
        </w:rPr>
        <w:t xml:space="preserve">, Yasuda H, </w:t>
      </w:r>
      <w:proofErr w:type="spellStart"/>
      <w:r w:rsidRPr="00927BF2">
        <w:rPr>
          <w:rFonts w:ascii="Book Antiqua" w:eastAsia="宋体" w:hAnsi="Book Antiqua"/>
          <w:sz w:val="24"/>
          <w:szCs w:val="24"/>
          <w:lang w:eastAsia="zh-CN"/>
        </w:rPr>
        <w:t>Maehata</w:t>
      </w:r>
      <w:proofErr w:type="spellEnd"/>
      <w:r w:rsidRPr="00927BF2">
        <w:rPr>
          <w:rFonts w:ascii="Book Antiqua" w:eastAsia="宋体" w:hAnsi="Book Antiqua"/>
          <w:sz w:val="24"/>
          <w:szCs w:val="24"/>
          <w:lang w:eastAsia="zh-CN"/>
        </w:rPr>
        <w:t xml:space="preserve"> T, </w:t>
      </w:r>
      <w:proofErr w:type="spellStart"/>
      <w:r w:rsidRPr="00927BF2">
        <w:rPr>
          <w:rFonts w:ascii="Book Antiqua" w:eastAsia="宋体" w:hAnsi="Book Antiqua"/>
          <w:sz w:val="24"/>
          <w:szCs w:val="24"/>
          <w:lang w:eastAsia="zh-CN"/>
        </w:rPr>
        <w:t>Nomoto</w:t>
      </w:r>
      <w:proofErr w:type="spellEnd"/>
      <w:r w:rsidRPr="00927BF2">
        <w:rPr>
          <w:rFonts w:ascii="Book Antiqua" w:eastAsia="宋体" w:hAnsi="Book Antiqua"/>
          <w:sz w:val="24"/>
          <w:szCs w:val="24"/>
          <w:lang w:eastAsia="zh-CN"/>
        </w:rPr>
        <w:t xml:space="preserve"> M, </w:t>
      </w:r>
      <w:proofErr w:type="spellStart"/>
      <w:r w:rsidRPr="00927BF2">
        <w:rPr>
          <w:rFonts w:ascii="Book Antiqua" w:eastAsia="宋体" w:hAnsi="Book Antiqua"/>
          <w:sz w:val="24"/>
          <w:szCs w:val="24"/>
          <w:lang w:eastAsia="zh-CN"/>
        </w:rPr>
        <w:t>Ohinata</w:t>
      </w:r>
      <w:proofErr w:type="spellEnd"/>
      <w:r w:rsidRPr="00927BF2">
        <w:rPr>
          <w:rFonts w:ascii="Book Antiqua" w:eastAsia="宋体" w:hAnsi="Book Antiqua"/>
          <w:sz w:val="24"/>
          <w:szCs w:val="24"/>
          <w:lang w:eastAsia="zh-CN"/>
        </w:rPr>
        <w:t xml:space="preserve"> N, </w:t>
      </w:r>
      <w:proofErr w:type="spellStart"/>
      <w:r w:rsidRPr="00927BF2">
        <w:rPr>
          <w:rFonts w:ascii="Book Antiqua" w:eastAsia="宋体" w:hAnsi="Book Antiqua"/>
          <w:sz w:val="24"/>
          <w:szCs w:val="24"/>
          <w:lang w:eastAsia="zh-CN"/>
        </w:rPr>
        <w:t>Hosoya</w:t>
      </w:r>
      <w:proofErr w:type="spellEnd"/>
      <w:r w:rsidRPr="00927BF2">
        <w:rPr>
          <w:rFonts w:ascii="Book Antiqua" w:eastAsia="宋体" w:hAnsi="Book Antiqua"/>
          <w:sz w:val="24"/>
          <w:szCs w:val="24"/>
          <w:lang w:eastAsia="zh-CN"/>
        </w:rPr>
        <w:t xml:space="preserve"> K, </w:t>
      </w:r>
      <w:proofErr w:type="spellStart"/>
      <w:r w:rsidRPr="00927BF2">
        <w:rPr>
          <w:rFonts w:ascii="Book Antiqua" w:eastAsia="宋体" w:hAnsi="Book Antiqua"/>
          <w:sz w:val="24"/>
          <w:szCs w:val="24"/>
          <w:lang w:eastAsia="zh-CN"/>
        </w:rPr>
        <w:t>Ishigooka</w:t>
      </w:r>
      <w:proofErr w:type="spellEnd"/>
      <w:r w:rsidRPr="00927BF2">
        <w:rPr>
          <w:rFonts w:ascii="Book Antiqua" w:eastAsia="宋体" w:hAnsi="Book Antiqua"/>
          <w:sz w:val="24"/>
          <w:szCs w:val="24"/>
          <w:lang w:eastAsia="zh-CN"/>
        </w:rPr>
        <w:t xml:space="preserve"> S, Ozawa S, Ikeda Y, Sato Y, Suzuki M, </w:t>
      </w:r>
      <w:proofErr w:type="spellStart"/>
      <w:r w:rsidRPr="00927BF2">
        <w:rPr>
          <w:rFonts w:ascii="Book Antiqua" w:eastAsia="宋体" w:hAnsi="Book Antiqua"/>
          <w:sz w:val="24"/>
          <w:szCs w:val="24"/>
          <w:lang w:eastAsia="zh-CN"/>
        </w:rPr>
        <w:t>Kiyokawa</w:t>
      </w:r>
      <w:proofErr w:type="spellEnd"/>
      <w:r w:rsidRPr="00927BF2">
        <w:rPr>
          <w:rFonts w:ascii="Book Antiqua" w:eastAsia="宋体" w:hAnsi="Book Antiqua"/>
          <w:sz w:val="24"/>
          <w:szCs w:val="24"/>
          <w:lang w:eastAsia="zh-CN"/>
        </w:rPr>
        <w:t xml:space="preserve"> H, Yamamoto H, Itoh F. Urgent computed tomography for determining the optimal timing of colonoscopy in patients with acute lower gastrointestinal bleeding. </w:t>
      </w:r>
      <w:r w:rsidRPr="00927BF2">
        <w:rPr>
          <w:rFonts w:ascii="Book Antiqua" w:eastAsia="宋体" w:hAnsi="Book Antiqua"/>
          <w:i/>
          <w:sz w:val="24"/>
          <w:szCs w:val="24"/>
          <w:lang w:eastAsia="zh-CN"/>
        </w:rPr>
        <w:t>Intern Med</w:t>
      </w:r>
      <w:r w:rsidRPr="00927BF2">
        <w:rPr>
          <w:rFonts w:ascii="Book Antiqua" w:eastAsia="宋体" w:hAnsi="Book Antiqua"/>
          <w:sz w:val="24"/>
          <w:szCs w:val="24"/>
          <w:lang w:eastAsia="zh-CN"/>
        </w:rPr>
        <w:t xml:space="preserve"> 2015; </w:t>
      </w:r>
      <w:r w:rsidRPr="00927BF2">
        <w:rPr>
          <w:rFonts w:ascii="Book Antiqua" w:eastAsia="宋体" w:hAnsi="Book Antiqua"/>
          <w:b/>
          <w:sz w:val="24"/>
          <w:szCs w:val="24"/>
          <w:lang w:eastAsia="zh-CN"/>
        </w:rPr>
        <w:t>54</w:t>
      </w:r>
      <w:r w:rsidRPr="00927BF2">
        <w:rPr>
          <w:rFonts w:ascii="Book Antiqua" w:eastAsia="宋体" w:hAnsi="Book Antiqua"/>
          <w:sz w:val="24"/>
          <w:szCs w:val="24"/>
          <w:lang w:eastAsia="zh-CN"/>
        </w:rPr>
        <w:t>: 553-558 [PMID: 25786443 DOI: 10.2169/internalmedicine.54.2829]</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55 </w:t>
      </w:r>
      <w:r w:rsidRPr="00927BF2">
        <w:rPr>
          <w:rFonts w:ascii="Book Antiqua" w:eastAsia="宋体" w:hAnsi="Book Antiqua"/>
          <w:b/>
          <w:sz w:val="24"/>
          <w:szCs w:val="24"/>
          <w:lang w:eastAsia="zh-CN"/>
        </w:rPr>
        <w:t>Sugiyama T</w:t>
      </w:r>
      <w:r w:rsidRPr="00927BF2">
        <w:rPr>
          <w:rFonts w:ascii="Book Antiqua" w:eastAsia="宋体" w:hAnsi="Book Antiqua"/>
          <w:sz w:val="24"/>
          <w:szCs w:val="24"/>
          <w:lang w:eastAsia="zh-CN"/>
        </w:rPr>
        <w:t xml:space="preserve">, Hirata Y, Kojima Y, </w:t>
      </w:r>
      <w:proofErr w:type="spellStart"/>
      <w:r w:rsidRPr="00927BF2">
        <w:rPr>
          <w:rFonts w:ascii="Book Antiqua" w:eastAsia="宋体" w:hAnsi="Book Antiqua"/>
          <w:sz w:val="24"/>
          <w:szCs w:val="24"/>
          <w:lang w:eastAsia="zh-CN"/>
        </w:rPr>
        <w:t>Kanno</w:t>
      </w:r>
      <w:proofErr w:type="spellEnd"/>
      <w:r w:rsidRPr="00927BF2">
        <w:rPr>
          <w:rFonts w:ascii="Book Antiqua" w:eastAsia="宋体" w:hAnsi="Book Antiqua"/>
          <w:sz w:val="24"/>
          <w:szCs w:val="24"/>
          <w:lang w:eastAsia="zh-CN"/>
        </w:rPr>
        <w:t xml:space="preserve"> T, Kimura M, Okuda Y, </w:t>
      </w:r>
      <w:proofErr w:type="spellStart"/>
      <w:r w:rsidRPr="00927BF2">
        <w:rPr>
          <w:rFonts w:ascii="Book Antiqua" w:eastAsia="宋体" w:hAnsi="Book Antiqua"/>
          <w:sz w:val="24"/>
          <w:szCs w:val="24"/>
          <w:lang w:eastAsia="zh-CN"/>
        </w:rPr>
        <w:t>Haneda</w:t>
      </w:r>
      <w:proofErr w:type="spellEnd"/>
      <w:r w:rsidRPr="00927BF2">
        <w:rPr>
          <w:rFonts w:ascii="Book Antiqua" w:eastAsia="宋体" w:hAnsi="Book Antiqua"/>
          <w:sz w:val="24"/>
          <w:szCs w:val="24"/>
          <w:lang w:eastAsia="zh-CN"/>
        </w:rPr>
        <w:t xml:space="preserve"> K, </w:t>
      </w:r>
      <w:proofErr w:type="spellStart"/>
      <w:r w:rsidRPr="00927BF2">
        <w:rPr>
          <w:rFonts w:ascii="Book Antiqua" w:eastAsia="宋体" w:hAnsi="Book Antiqua"/>
          <w:sz w:val="24"/>
          <w:szCs w:val="24"/>
          <w:lang w:eastAsia="zh-CN"/>
        </w:rPr>
        <w:t>Ikeuchi</w:t>
      </w:r>
      <w:proofErr w:type="spellEnd"/>
      <w:r w:rsidRPr="00927BF2">
        <w:rPr>
          <w:rFonts w:ascii="Book Antiqua" w:eastAsia="宋体" w:hAnsi="Book Antiqua"/>
          <w:sz w:val="24"/>
          <w:szCs w:val="24"/>
          <w:lang w:eastAsia="zh-CN"/>
        </w:rPr>
        <w:t xml:space="preserve"> H, </w:t>
      </w:r>
      <w:proofErr w:type="spellStart"/>
      <w:r w:rsidRPr="00927BF2">
        <w:rPr>
          <w:rFonts w:ascii="Book Antiqua" w:eastAsia="宋体" w:hAnsi="Book Antiqua"/>
          <w:sz w:val="24"/>
          <w:szCs w:val="24"/>
          <w:lang w:eastAsia="zh-CN"/>
        </w:rPr>
        <w:t>Morikawa</w:t>
      </w:r>
      <w:proofErr w:type="spellEnd"/>
      <w:r w:rsidRPr="00927BF2">
        <w:rPr>
          <w:rFonts w:ascii="Book Antiqua" w:eastAsia="宋体" w:hAnsi="Book Antiqua"/>
          <w:sz w:val="24"/>
          <w:szCs w:val="24"/>
          <w:lang w:eastAsia="zh-CN"/>
        </w:rPr>
        <w:t xml:space="preserve"> T, Mochizuki H, Takada H, </w:t>
      </w:r>
      <w:proofErr w:type="spellStart"/>
      <w:r w:rsidRPr="00927BF2">
        <w:rPr>
          <w:rFonts w:ascii="Book Antiqua" w:eastAsia="宋体" w:hAnsi="Book Antiqua"/>
          <w:sz w:val="24"/>
          <w:szCs w:val="24"/>
          <w:lang w:eastAsia="zh-CN"/>
        </w:rPr>
        <w:t>Sobue</w:t>
      </w:r>
      <w:proofErr w:type="spellEnd"/>
      <w:r w:rsidRPr="00927BF2">
        <w:rPr>
          <w:rFonts w:ascii="Book Antiqua" w:eastAsia="宋体" w:hAnsi="Book Antiqua"/>
          <w:sz w:val="24"/>
          <w:szCs w:val="24"/>
          <w:lang w:eastAsia="zh-CN"/>
        </w:rPr>
        <w:t xml:space="preserve"> S. Efficacy of Contrast-enhanced Computed Tomography for the Treatment Strategy of Colonic </w:t>
      </w:r>
      <w:r w:rsidRPr="00927BF2">
        <w:rPr>
          <w:rFonts w:ascii="Book Antiqua" w:eastAsia="宋体" w:hAnsi="Book Antiqua"/>
          <w:sz w:val="24"/>
          <w:szCs w:val="24"/>
          <w:lang w:eastAsia="zh-CN"/>
        </w:rPr>
        <w:lastRenderedPageBreak/>
        <w:t xml:space="preserve">Diverticular Bleeding. </w:t>
      </w:r>
      <w:r w:rsidRPr="00927BF2">
        <w:rPr>
          <w:rFonts w:ascii="Book Antiqua" w:eastAsia="宋体" w:hAnsi="Book Antiqua"/>
          <w:i/>
          <w:sz w:val="24"/>
          <w:szCs w:val="24"/>
          <w:lang w:eastAsia="zh-CN"/>
        </w:rPr>
        <w:t>Intern Med</w:t>
      </w:r>
      <w:r w:rsidRPr="00927BF2">
        <w:rPr>
          <w:rFonts w:ascii="Book Antiqua" w:eastAsia="宋体" w:hAnsi="Book Antiqua"/>
          <w:sz w:val="24"/>
          <w:szCs w:val="24"/>
          <w:lang w:eastAsia="zh-CN"/>
        </w:rPr>
        <w:t xml:space="preserve"> 2015; </w:t>
      </w:r>
      <w:r w:rsidRPr="00927BF2">
        <w:rPr>
          <w:rFonts w:ascii="Book Antiqua" w:eastAsia="宋体" w:hAnsi="Book Antiqua"/>
          <w:b/>
          <w:sz w:val="24"/>
          <w:szCs w:val="24"/>
          <w:lang w:eastAsia="zh-CN"/>
        </w:rPr>
        <w:t>54</w:t>
      </w:r>
      <w:r w:rsidRPr="00927BF2">
        <w:rPr>
          <w:rFonts w:ascii="Book Antiqua" w:eastAsia="宋体" w:hAnsi="Book Antiqua"/>
          <w:sz w:val="24"/>
          <w:szCs w:val="24"/>
          <w:lang w:eastAsia="zh-CN"/>
        </w:rPr>
        <w:t>: 2961-2967 [PMID: 26631877 DOI: 10.2169/internalmedicine.54.5097]</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56 </w:t>
      </w:r>
      <w:proofErr w:type="spellStart"/>
      <w:r w:rsidRPr="00927BF2">
        <w:rPr>
          <w:rFonts w:ascii="Book Antiqua" w:eastAsia="宋体" w:hAnsi="Book Antiqua"/>
          <w:b/>
          <w:sz w:val="24"/>
          <w:szCs w:val="24"/>
          <w:lang w:eastAsia="zh-CN"/>
        </w:rPr>
        <w:t>Umezawa</w:t>
      </w:r>
      <w:proofErr w:type="spellEnd"/>
      <w:r w:rsidRPr="00927BF2">
        <w:rPr>
          <w:rFonts w:ascii="Book Antiqua" w:eastAsia="宋体" w:hAnsi="Book Antiqua"/>
          <w:b/>
          <w:sz w:val="24"/>
          <w:szCs w:val="24"/>
          <w:lang w:eastAsia="zh-CN"/>
        </w:rPr>
        <w:t xml:space="preserve"> S</w:t>
      </w:r>
      <w:r w:rsidRPr="00927BF2">
        <w:rPr>
          <w:rFonts w:ascii="Book Antiqua" w:eastAsia="宋体" w:hAnsi="Book Antiqua"/>
          <w:sz w:val="24"/>
          <w:szCs w:val="24"/>
          <w:lang w:eastAsia="zh-CN"/>
        </w:rPr>
        <w:t xml:space="preserve">, Nagata N, </w:t>
      </w:r>
      <w:proofErr w:type="spellStart"/>
      <w:r w:rsidRPr="00927BF2">
        <w:rPr>
          <w:rFonts w:ascii="Book Antiqua" w:eastAsia="宋体" w:hAnsi="Book Antiqua"/>
          <w:sz w:val="24"/>
          <w:szCs w:val="24"/>
          <w:lang w:eastAsia="zh-CN"/>
        </w:rPr>
        <w:t>Arimoto</w:t>
      </w:r>
      <w:proofErr w:type="spellEnd"/>
      <w:r w:rsidRPr="00927BF2">
        <w:rPr>
          <w:rFonts w:ascii="Book Antiqua" w:eastAsia="宋体" w:hAnsi="Book Antiqua"/>
          <w:sz w:val="24"/>
          <w:szCs w:val="24"/>
          <w:lang w:eastAsia="zh-CN"/>
        </w:rPr>
        <w:t xml:space="preserve"> J, Uchiyama S, </w:t>
      </w:r>
      <w:proofErr w:type="spellStart"/>
      <w:r w:rsidRPr="00927BF2">
        <w:rPr>
          <w:rFonts w:ascii="Book Antiqua" w:eastAsia="宋体" w:hAnsi="Book Antiqua"/>
          <w:sz w:val="24"/>
          <w:szCs w:val="24"/>
          <w:lang w:eastAsia="zh-CN"/>
        </w:rPr>
        <w:t>Higurashi</w:t>
      </w:r>
      <w:proofErr w:type="spellEnd"/>
      <w:r w:rsidRPr="00927BF2">
        <w:rPr>
          <w:rFonts w:ascii="Book Antiqua" w:eastAsia="宋体" w:hAnsi="Book Antiqua"/>
          <w:sz w:val="24"/>
          <w:szCs w:val="24"/>
          <w:lang w:eastAsia="zh-CN"/>
        </w:rPr>
        <w:t xml:space="preserve"> T, Nakano K, Ishii N, Sakurai T, </w:t>
      </w:r>
      <w:proofErr w:type="spellStart"/>
      <w:r w:rsidRPr="00927BF2">
        <w:rPr>
          <w:rFonts w:ascii="Book Antiqua" w:eastAsia="宋体" w:hAnsi="Book Antiqua"/>
          <w:sz w:val="24"/>
          <w:szCs w:val="24"/>
          <w:lang w:eastAsia="zh-CN"/>
        </w:rPr>
        <w:t>Moriyasu</w:t>
      </w:r>
      <w:proofErr w:type="spellEnd"/>
      <w:r w:rsidRPr="00927BF2">
        <w:rPr>
          <w:rFonts w:ascii="Book Antiqua" w:eastAsia="宋体" w:hAnsi="Book Antiqua"/>
          <w:sz w:val="24"/>
          <w:szCs w:val="24"/>
          <w:lang w:eastAsia="zh-CN"/>
        </w:rPr>
        <w:t xml:space="preserve"> S, Takeda Y, Nagase H, Komatsu H, Nakajima A, </w:t>
      </w:r>
      <w:proofErr w:type="spellStart"/>
      <w:r w:rsidRPr="00927BF2">
        <w:rPr>
          <w:rFonts w:ascii="Book Antiqua" w:eastAsia="宋体" w:hAnsi="Book Antiqua"/>
          <w:sz w:val="24"/>
          <w:szCs w:val="24"/>
          <w:lang w:eastAsia="zh-CN"/>
        </w:rPr>
        <w:t>Mizuki</w:t>
      </w:r>
      <w:proofErr w:type="spellEnd"/>
      <w:r w:rsidRPr="00927BF2">
        <w:rPr>
          <w:rFonts w:ascii="Book Antiqua" w:eastAsia="宋体" w:hAnsi="Book Antiqua"/>
          <w:sz w:val="24"/>
          <w:szCs w:val="24"/>
          <w:lang w:eastAsia="zh-CN"/>
        </w:rPr>
        <w:t xml:space="preserve"> A. Contrast-enhanced CT for Colonic Diverticular Bleeding before Colonoscopy: A Prospective Multicenter Study. </w:t>
      </w:r>
      <w:r w:rsidRPr="00927BF2">
        <w:rPr>
          <w:rFonts w:ascii="Book Antiqua" w:eastAsia="宋体" w:hAnsi="Book Antiqua"/>
          <w:i/>
          <w:sz w:val="24"/>
          <w:szCs w:val="24"/>
          <w:lang w:eastAsia="zh-CN"/>
        </w:rPr>
        <w:t>Radiology</w:t>
      </w:r>
      <w:r w:rsidRPr="00927BF2">
        <w:rPr>
          <w:rFonts w:ascii="Book Antiqua" w:eastAsia="宋体" w:hAnsi="Book Antiqua"/>
          <w:sz w:val="24"/>
          <w:szCs w:val="24"/>
          <w:lang w:eastAsia="zh-CN"/>
        </w:rPr>
        <w:t xml:space="preserve"> 2018; </w:t>
      </w:r>
      <w:r w:rsidRPr="00927BF2">
        <w:rPr>
          <w:rFonts w:ascii="Book Antiqua" w:eastAsia="宋体" w:hAnsi="Book Antiqua"/>
          <w:b/>
          <w:sz w:val="24"/>
          <w:szCs w:val="24"/>
          <w:lang w:eastAsia="zh-CN"/>
        </w:rPr>
        <w:t>288</w:t>
      </w:r>
      <w:r w:rsidRPr="00927BF2">
        <w:rPr>
          <w:rFonts w:ascii="Book Antiqua" w:eastAsia="宋体" w:hAnsi="Book Antiqua"/>
          <w:sz w:val="24"/>
          <w:szCs w:val="24"/>
          <w:lang w:eastAsia="zh-CN"/>
        </w:rPr>
        <w:t>: 755-761 [PMID: 29893642 DOI: 10.1148/radiol.2018172910]</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57 </w:t>
      </w:r>
      <w:proofErr w:type="spellStart"/>
      <w:r w:rsidRPr="00927BF2">
        <w:rPr>
          <w:rFonts w:ascii="Book Antiqua" w:eastAsia="宋体" w:hAnsi="Book Antiqua"/>
          <w:b/>
          <w:sz w:val="24"/>
          <w:szCs w:val="24"/>
          <w:lang w:eastAsia="zh-CN"/>
        </w:rPr>
        <w:t>Obana</w:t>
      </w:r>
      <w:proofErr w:type="spellEnd"/>
      <w:r w:rsidRPr="00927BF2">
        <w:rPr>
          <w:rFonts w:ascii="Book Antiqua" w:eastAsia="宋体" w:hAnsi="Book Antiqua"/>
          <w:b/>
          <w:sz w:val="24"/>
          <w:szCs w:val="24"/>
          <w:lang w:eastAsia="zh-CN"/>
        </w:rPr>
        <w:t xml:space="preserve"> T</w:t>
      </w:r>
      <w:r w:rsidRPr="00927BF2">
        <w:rPr>
          <w:rFonts w:ascii="Book Antiqua" w:eastAsia="宋体" w:hAnsi="Book Antiqua"/>
          <w:sz w:val="24"/>
          <w:szCs w:val="24"/>
          <w:lang w:eastAsia="zh-CN"/>
        </w:rPr>
        <w:t xml:space="preserve">, Fujita N, Sugita R, Hirasawa D, Sugawara T, Harada Y, </w:t>
      </w:r>
      <w:proofErr w:type="spellStart"/>
      <w:r w:rsidRPr="00927BF2">
        <w:rPr>
          <w:rFonts w:ascii="Book Antiqua" w:eastAsia="宋体" w:hAnsi="Book Antiqua"/>
          <w:sz w:val="24"/>
          <w:szCs w:val="24"/>
          <w:lang w:eastAsia="zh-CN"/>
        </w:rPr>
        <w:t>Oohira</w:t>
      </w:r>
      <w:proofErr w:type="spellEnd"/>
      <w:r w:rsidRPr="00927BF2">
        <w:rPr>
          <w:rFonts w:ascii="Book Antiqua" w:eastAsia="宋体" w:hAnsi="Book Antiqua"/>
          <w:sz w:val="24"/>
          <w:szCs w:val="24"/>
          <w:lang w:eastAsia="zh-CN"/>
        </w:rPr>
        <w:t xml:space="preserve"> T, Maeda Y, Koike Y, Suzuki K, Yamagata T, </w:t>
      </w:r>
      <w:proofErr w:type="spellStart"/>
      <w:r w:rsidRPr="00927BF2">
        <w:rPr>
          <w:rFonts w:ascii="Book Antiqua" w:eastAsia="宋体" w:hAnsi="Book Antiqua"/>
          <w:sz w:val="24"/>
          <w:szCs w:val="24"/>
          <w:lang w:eastAsia="zh-CN"/>
        </w:rPr>
        <w:t>Kusaka</w:t>
      </w:r>
      <w:proofErr w:type="spellEnd"/>
      <w:r w:rsidRPr="00927BF2">
        <w:rPr>
          <w:rFonts w:ascii="Book Antiqua" w:eastAsia="宋体" w:hAnsi="Book Antiqua"/>
          <w:sz w:val="24"/>
          <w:szCs w:val="24"/>
          <w:lang w:eastAsia="zh-CN"/>
        </w:rPr>
        <w:t xml:space="preserve"> J, </w:t>
      </w:r>
      <w:proofErr w:type="spellStart"/>
      <w:r w:rsidRPr="00927BF2">
        <w:rPr>
          <w:rFonts w:ascii="Book Antiqua" w:eastAsia="宋体" w:hAnsi="Book Antiqua"/>
          <w:sz w:val="24"/>
          <w:szCs w:val="24"/>
          <w:lang w:eastAsia="zh-CN"/>
        </w:rPr>
        <w:t>Masu</w:t>
      </w:r>
      <w:proofErr w:type="spellEnd"/>
      <w:r w:rsidRPr="00927BF2">
        <w:rPr>
          <w:rFonts w:ascii="Book Antiqua" w:eastAsia="宋体" w:hAnsi="Book Antiqua"/>
          <w:sz w:val="24"/>
          <w:szCs w:val="24"/>
          <w:lang w:eastAsia="zh-CN"/>
        </w:rPr>
        <w:t xml:space="preserve"> K. Prospective evaluation of contrast-enhanced computed tomography for the detection of colonic diverticular bleeding. </w:t>
      </w:r>
      <w:r w:rsidRPr="00927BF2">
        <w:rPr>
          <w:rFonts w:ascii="Book Antiqua" w:eastAsia="宋体" w:hAnsi="Book Antiqua"/>
          <w:i/>
          <w:sz w:val="24"/>
          <w:szCs w:val="24"/>
          <w:lang w:eastAsia="zh-CN"/>
        </w:rPr>
        <w:t>Dig Dis Sci</w:t>
      </w:r>
      <w:r w:rsidRPr="00927BF2">
        <w:rPr>
          <w:rFonts w:ascii="Book Antiqua" w:eastAsia="宋体" w:hAnsi="Book Antiqua"/>
          <w:sz w:val="24"/>
          <w:szCs w:val="24"/>
          <w:lang w:eastAsia="zh-CN"/>
        </w:rPr>
        <w:t xml:space="preserve"> 2013; </w:t>
      </w:r>
      <w:r w:rsidRPr="00927BF2">
        <w:rPr>
          <w:rFonts w:ascii="Book Antiqua" w:eastAsia="宋体" w:hAnsi="Book Antiqua"/>
          <w:b/>
          <w:sz w:val="24"/>
          <w:szCs w:val="24"/>
          <w:lang w:eastAsia="zh-CN"/>
        </w:rPr>
        <w:t>58</w:t>
      </w:r>
      <w:r w:rsidRPr="00927BF2">
        <w:rPr>
          <w:rFonts w:ascii="Book Antiqua" w:eastAsia="宋体" w:hAnsi="Book Antiqua"/>
          <w:sz w:val="24"/>
          <w:szCs w:val="24"/>
          <w:lang w:eastAsia="zh-CN"/>
        </w:rPr>
        <w:t>: 1985-1990 [PMID: 23504354 DOI: 10.1007/s10620-013-2629-6]</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58 </w:t>
      </w:r>
      <w:r w:rsidRPr="00927BF2">
        <w:rPr>
          <w:rFonts w:ascii="Book Antiqua" w:eastAsia="宋体" w:hAnsi="Book Antiqua"/>
          <w:b/>
          <w:sz w:val="24"/>
          <w:szCs w:val="24"/>
          <w:lang w:eastAsia="zh-CN"/>
        </w:rPr>
        <w:t>Khanna A</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Ognibene</w:t>
      </w:r>
      <w:proofErr w:type="spellEnd"/>
      <w:r w:rsidRPr="00927BF2">
        <w:rPr>
          <w:rFonts w:ascii="Book Antiqua" w:eastAsia="宋体" w:hAnsi="Book Antiqua"/>
          <w:sz w:val="24"/>
          <w:szCs w:val="24"/>
          <w:lang w:eastAsia="zh-CN"/>
        </w:rPr>
        <w:t xml:space="preserve"> SJ, </w:t>
      </w:r>
      <w:proofErr w:type="spellStart"/>
      <w:r w:rsidRPr="00927BF2">
        <w:rPr>
          <w:rFonts w:ascii="Book Antiqua" w:eastAsia="宋体" w:hAnsi="Book Antiqua"/>
          <w:sz w:val="24"/>
          <w:szCs w:val="24"/>
          <w:lang w:eastAsia="zh-CN"/>
        </w:rPr>
        <w:t>Koniaris</w:t>
      </w:r>
      <w:proofErr w:type="spellEnd"/>
      <w:r w:rsidRPr="00927BF2">
        <w:rPr>
          <w:rFonts w:ascii="Book Antiqua" w:eastAsia="宋体" w:hAnsi="Book Antiqua"/>
          <w:sz w:val="24"/>
          <w:szCs w:val="24"/>
          <w:lang w:eastAsia="zh-CN"/>
        </w:rPr>
        <w:t xml:space="preserve"> LG. Embolization as first-line therapy for diverticulosis-related massive lower gastrointestinal bleeding: evidence from a meta-analysis. </w:t>
      </w:r>
      <w:r w:rsidRPr="00927BF2">
        <w:rPr>
          <w:rFonts w:ascii="Book Antiqua" w:eastAsia="宋体" w:hAnsi="Book Antiqua"/>
          <w:i/>
          <w:sz w:val="24"/>
          <w:szCs w:val="24"/>
          <w:lang w:eastAsia="zh-CN"/>
        </w:rPr>
        <w:t xml:space="preserve">J </w:t>
      </w:r>
      <w:proofErr w:type="spellStart"/>
      <w:r w:rsidRPr="00927BF2">
        <w:rPr>
          <w:rFonts w:ascii="Book Antiqua" w:eastAsia="宋体" w:hAnsi="Book Antiqua"/>
          <w:i/>
          <w:sz w:val="24"/>
          <w:szCs w:val="24"/>
          <w:lang w:eastAsia="zh-CN"/>
        </w:rPr>
        <w:t>Gastrointest</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Surg</w:t>
      </w:r>
      <w:proofErr w:type="spellEnd"/>
      <w:r w:rsidRPr="00927BF2">
        <w:rPr>
          <w:rFonts w:ascii="Book Antiqua" w:eastAsia="宋体" w:hAnsi="Book Antiqua"/>
          <w:sz w:val="24"/>
          <w:szCs w:val="24"/>
          <w:lang w:eastAsia="zh-CN"/>
        </w:rPr>
        <w:t xml:space="preserve"> 2005; </w:t>
      </w:r>
      <w:r w:rsidRPr="00927BF2">
        <w:rPr>
          <w:rFonts w:ascii="Book Antiqua" w:eastAsia="宋体" w:hAnsi="Book Antiqua"/>
          <w:b/>
          <w:sz w:val="24"/>
          <w:szCs w:val="24"/>
          <w:lang w:eastAsia="zh-CN"/>
        </w:rPr>
        <w:t>9</w:t>
      </w:r>
      <w:r w:rsidRPr="00927BF2">
        <w:rPr>
          <w:rFonts w:ascii="Book Antiqua" w:eastAsia="宋体" w:hAnsi="Book Antiqua"/>
          <w:sz w:val="24"/>
          <w:szCs w:val="24"/>
          <w:lang w:eastAsia="zh-CN"/>
        </w:rPr>
        <w:t>: 343-352 [PMID: 15749594 DOI: 10.1016/j.gassur.2004.09.039]</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59 </w:t>
      </w:r>
      <w:r w:rsidRPr="00927BF2">
        <w:rPr>
          <w:rFonts w:ascii="Book Antiqua" w:eastAsia="宋体" w:hAnsi="Book Antiqua"/>
          <w:b/>
          <w:sz w:val="24"/>
          <w:szCs w:val="24"/>
          <w:lang w:eastAsia="zh-CN"/>
        </w:rPr>
        <w:t>Ali M</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Ul</w:t>
      </w:r>
      <w:proofErr w:type="spellEnd"/>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Haq</w:t>
      </w:r>
      <w:proofErr w:type="spellEnd"/>
      <w:r w:rsidRPr="00927BF2">
        <w:rPr>
          <w:rFonts w:ascii="Book Antiqua" w:eastAsia="宋体" w:hAnsi="Book Antiqua"/>
          <w:sz w:val="24"/>
          <w:szCs w:val="24"/>
          <w:lang w:eastAsia="zh-CN"/>
        </w:rPr>
        <w:t xml:space="preserve"> T, Salam B, Beg M, </w:t>
      </w:r>
      <w:proofErr w:type="spellStart"/>
      <w:r w:rsidRPr="00927BF2">
        <w:rPr>
          <w:rFonts w:ascii="Book Antiqua" w:eastAsia="宋体" w:hAnsi="Book Antiqua"/>
          <w:sz w:val="24"/>
          <w:szCs w:val="24"/>
          <w:lang w:eastAsia="zh-CN"/>
        </w:rPr>
        <w:t>Sayani</w:t>
      </w:r>
      <w:proofErr w:type="spellEnd"/>
      <w:r w:rsidRPr="00927BF2">
        <w:rPr>
          <w:rFonts w:ascii="Book Antiqua" w:eastAsia="宋体" w:hAnsi="Book Antiqua"/>
          <w:sz w:val="24"/>
          <w:szCs w:val="24"/>
          <w:lang w:eastAsia="zh-CN"/>
        </w:rPr>
        <w:t xml:space="preserve"> R, </w:t>
      </w:r>
      <w:proofErr w:type="spellStart"/>
      <w:r w:rsidRPr="00927BF2">
        <w:rPr>
          <w:rFonts w:ascii="Book Antiqua" w:eastAsia="宋体" w:hAnsi="Book Antiqua"/>
          <w:sz w:val="24"/>
          <w:szCs w:val="24"/>
          <w:lang w:eastAsia="zh-CN"/>
        </w:rPr>
        <w:t>Azeemuddin</w:t>
      </w:r>
      <w:proofErr w:type="spellEnd"/>
      <w:r w:rsidRPr="00927BF2">
        <w:rPr>
          <w:rFonts w:ascii="Book Antiqua" w:eastAsia="宋体" w:hAnsi="Book Antiqua"/>
          <w:sz w:val="24"/>
          <w:szCs w:val="24"/>
          <w:lang w:eastAsia="zh-CN"/>
        </w:rPr>
        <w:t xml:space="preserve"> M. Treatment of nonvariceal gastrointestinal hemorrhage by transcatheter embolization. </w:t>
      </w:r>
      <w:proofErr w:type="spellStart"/>
      <w:r w:rsidRPr="00927BF2">
        <w:rPr>
          <w:rFonts w:ascii="Book Antiqua" w:eastAsia="宋体" w:hAnsi="Book Antiqua"/>
          <w:i/>
          <w:sz w:val="24"/>
          <w:szCs w:val="24"/>
          <w:lang w:eastAsia="zh-CN"/>
        </w:rPr>
        <w:t>Radiol</w:t>
      </w:r>
      <w:proofErr w:type="spellEnd"/>
      <w:r w:rsidRPr="00927BF2">
        <w:rPr>
          <w:rFonts w:ascii="Book Antiqua" w:eastAsia="宋体" w:hAnsi="Book Antiqua"/>
          <w:i/>
          <w:sz w:val="24"/>
          <w:szCs w:val="24"/>
          <w:lang w:eastAsia="zh-CN"/>
        </w:rPr>
        <w:t xml:space="preserve"> Res </w:t>
      </w:r>
      <w:proofErr w:type="spellStart"/>
      <w:r w:rsidRPr="00927BF2">
        <w:rPr>
          <w:rFonts w:ascii="Book Antiqua" w:eastAsia="宋体" w:hAnsi="Book Antiqua"/>
          <w:i/>
          <w:sz w:val="24"/>
          <w:szCs w:val="24"/>
          <w:lang w:eastAsia="zh-CN"/>
        </w:rPr>
        <w:t>Pract</w:t>
      </w:r>
      <w:proofErr w:type="spellEnd"/>
      <w:r w:rsidRPr="00927BF2">
        <w:rPr>
          <w:rFonts w:ascii="Book Antiqua" w:eastAsia="宋体" w:hAnsi="Book Antiqua"/>
          <w:sz w:val="24"/>
          <w:szCs w:val="24"/>
          <w:lang w:eastAsia="zh-CN"/>
        </w:rPr>
        <w:t xml:space="preserve"> 2013; </w:t>
      </w:r>
      <w:r w:rsidRPr="00927BF2">
        <w:rPr>
          <w:rFonts w:ascii="Book Antiqua" w:eastAsia="宋体" w:hAnsi="Book Antiqua"/>
          <w:b/>
          <w:sz w:val="24"/>
          <w:szCs w:val="24"/>
          <w:lang w:eastAsia="zh-CN"/>
        </w:rPr>
        <w:t>2013</w:t>
      </w:r>
      <w:r w:rsidRPr="00927BF2">
        <w:rPr>
          <w:rFonts w:ascii="Book Antiqua" w:eastAsia="宋体" w:hAnsi="Book Antiqua"/>
          <w:sz w:val="24"/>
          <w:szCs w:val="24"/>
          <w:lang w:eastAsia="zh-CN"/>
        </w:rPr>
        <w:t>: 604328 [PMID: 23844289 DOI: 10.1155/2013/604328]</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60 </w:t>
      </w:r>
      <w:proofErr w:type="spellStart"/>
      <w:r w:rsidRPr="00927BF2">
        <w:rPr>
          <w:rFonts w:ascii="Book Antiqua" w:eastAsia="宋体" w:hAnsi="Book Antiqua"/>
          <w:b/>
          <w:sz w:val="24"/>
          <w:szCs w:val="24"/>
          <w:lang w:eastAsia="zh-CN"/>
        </w:rPr>
        <w:t>Yata</w:t>
      </w:r>
      <w:proofErr w:type="spellEnd"/>
      <w:r w:rsidRPr="00927BF2">
        <w:rPr>
          <w:rFonts w:ascii="Book Antiqua" w:eastAsia="宋体" w:hAnsi="Book Antiqua"/>
          <w:b/>
          <w:sz w:val="24"/>
          <w:szCs w:val="24"/>
          <w:lang w:eastAsia="zh-CN"/>
        </w:rPr>
        <w:t xml:space="preserve"> S</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Ihaya</w:t>
      </w:r>
      <w:proofErr w:type="spellEnd"/>
      <w:r w:rsidRPr="00927BF2">
        <w:rPr>
          <w:rFonts w:ascii="Book Antiqua" w:eastAsia="宋体" w:hAnsi="Book Antiqua"/>
          <w:sz w:val="24"/>
          <w:szCs w:val="24"/>
          <w:lang w:eastAsia="zh-CN"/>
        </w:rPr>
        <w:t xml:space="preserve"> T, </w:t>
      </w:r>
      <w:proofErr w:type="spellStart"/>
      <w:r w:rsidRPr="00927BF2">
        <w:rPr>
          <w:rFonts w:ascii="Book Antiqua" w:eastAsia="宋体" w:hAnsi="Book Antiqua"/>
          <w:sz w:val="24"/>
          <w:szCs w:val="24"/>
          <w:lang w:eastAsia="zh-CN"/>
        </w:rPr>
        <w:t>Kaminou</w:t>
      </w:r>
      <w:proofErr w:type="spellEnd"/>
      <w:r w:rsidRPr="00927BF2">
        <w:rPr>
          <w:rFonts w:ascii="Book Antiqua" w:eastAsia="宋体" w:hAnsi="Book Antiqua"/>
          <w:sz w:val="24"/>
          <w:szCs w:val="24"/>
          <w:lang w:eastAsia="zh-CN"/>
        </w:rPr>
        <w:t xml:space="preserve"> T, Hashimoto M, Ohuchi Y, </w:t>
      </w:r>
      <w:proofErr w:type="spellStart"/>
      <w:r w:rsidRPr="00927BF2">
        <w:rPr>
          <w:rFonts w:ascii="Book Antiqua" w:eastAsia="宋体" w:hAnsi="Book Antiqua"/>
          <w:sz w:val="24"/>
          <w:szCs w:val="24"/>
          <w:lang w:eastAsia="zh-CN"/>
        </w:rPr>
        <w:t>Umekita</w:t>
      </w:r>
      <w:proofErr w:type="spellEnd"/>
      <w:r w:rsidRPr="00927BF2">
        <w:rPr>
          <w:rFonts w:ascii="Book Antiqua" w:eastAsia="宋体" w:hAnsi="Book Antiqua"/>
          <w:sz w:val="24"/>
          <w:szCs w:val="24"/>
          <w:lang w:eastAsia="zh-CN"/>
        </w:rPr>
        <w:t xml:space="preserve"> Y, Ogawa T. Transcatheter arterial embolization of acute arterial bleeding in the upper and lower gastrointestinal tract with N-butyl-2-cyanoacrylate. </w:t>
      </w:r>
      <w:r w:rsidRPr="00927BF2">
        <w:rPr>
          <w:rFonts w:ascii="Book Antiqua" w:eastAsia="宋体" w:hAnsi="Book Antiqua"/>
          <w:i/>
          <w:sz w:val="24"/>
          <w:szCs w:val="24"/>
          <w:lang w:eastAsia="zh-CN"/>
        </w:rPr>
        <w:t xml:space="preserve">J </w:t>
      </w:r>
      <w:proofErr w:type="spellStart"/>
      <w:r w:rsidRPr="00927BF2">
        <w:rPr>
          <w:rFonts w:ascii="Book Antiqua" w:eastAsia="宋体" w:hAnsi="Book Antiqua"/>
          <w:i/>
          <w:sz w:val="24"/>
          <w:szCs w:val="24"/>
          <w:lang w:eastAsia="zh-CN"/>
        </w:rPr>
        <w:t>Vasc</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Interv</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Radiol</w:t>
      </w:r>
      <w:proofErr w:type="spellEnd"/>
      <w:r w:rsidRPr="00927BF2">
        <w:rPr>
          <w:rFonts w:ascii="Book Antiqua" w:eastAsia="宋体" w:hAnsi="Book Antiqua"/>
          <w:sz w:val="24"/>
          <w:szCs w:val="24"/>
          <w:lang w:eastAsia="zh-CN"/>
        </w:rPr>
        <w:t xml:space="preserve"> 2013; </w:t>
      </w:r>
      <w:r w:rsidRPr="00927BF2">
        <w:rPr>
          <w:rFonts w:ascii="Book Antiqua" w:eastAsia="宋体" w:hAnsi="Book Antiqua"/>
          <w:b/>
          <w:sz w:val="24"/>
          <w:szCs w:val="24"/>
          <w:lang w:eastAsia="zh-CN"/>
        </w:rPr>
        <w:t>24</w:t>
      </w:r>
      <w:r w:rsidRPr="00927BF2">
        <w:rPr>
          <w:rFonts w:ascii="Book Antiqua" w:eastAsia="宋体" w:hAnsi="Book Antiqua"/>
          <w:sz w:val="24"/>
          <w:szCs w:val="24"/>
          <w:lang w:eastAsia="zh-CN"/>
        </w:rPr>
        <w:t>: 422-431 [PMID: 23380738 DOI: 10.1016/j.jvir.2012.11.024]</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61 </w:t>
      </w:r>
      <w:r w:rsidRPr="00927BF2">
        <w:rPr>
          <w:rFonts w:ascii="Book Antiqua" w:eastAsia="宋体" w:hAnsi="Book Antiqua"/>
          <w:b/>
          <w:sz w:val="24"/>
          <w:szCs w:val="24"/>
          <w:lang w:eastAsia="zh-CN"/>
        </w:rPr>
        <w:t>Yi WS</w:t>
      </w:r>
      <w:r w:rsidRPr="00927BF2">
        <w:rPr>
          <w:rFonts w:ascii="Book Antiqua" w:eastAsia="宋体" w:hAnsi="Book Antiqua"/>
          <w:sz w:val="24"/>
          <w:szCs w:val="24"/>
          <w:lang w:eastAsia="zh-CN"/>
        </w:rPr>
        <w:t xml:space="preserve">, Garg G, Sava JA. Localization and definitive control of lower gastrointestinal bleeding with angiography and embolization. </w:t>
      </w:r>
      <w:r w:rsidRPr="00927BF2">
        <w:rPr>
          <w:rFonts w:ascii="Book Antiqua" w:eastAsia="宋体" w:hAnsi="Book Antiqua"/>
          <w:i/>
          <w:sz w:val="24"/>
          <w:szCs w:val="24"/>
          <w:lang w:eastAsia="zh-CN"/>
        </w:rPr>
        <w:t>Am Surg</w:t>
      </w:r>
      <w:r w:rsidRPr="00927BF2">
        <w:rPr>
          <w:rFonts w:ascii="Book Antiqua" w:eastAsia="宋体" w:hAnsi="Book Antiqua"/>
          <w:sz w:val="24"/>
          <w:szCs w:val="24"/>
          <w:lang w:eastAsia="zh-CN"/>
        </w:rPr>
        <w:t xml:space="preserve"> 2013; </w:t>
      </w:r>
      <w:r w:rsidRPr="00927BF2">
        <w:rPr>
          <w:rFonts w:ascii="Book Antiqua" w:eastAsia="宋体" w:hAnsi="Book Antiqua"/>
          <w:b/>
          <w:sz w:val="24"/>
          <w:szCs w:val="24"/>
          <w:lang w:eastAsia="zh-CN"/>
        </w:rPr>
        <w:t>79</w:t>
      </w:r>
      <w:r w:rsidRPr="00927BF2">
        <w:rPr>
          <w:rFonts w:ascii="Book Antiqua" w:eastAsia="宋体" w:hAnsi="Book Antiqua"/>
          <w:sz w:val="24"/>
          <w:szCs w:val="24"/>
          <w:lang w:eastAsia="zh-CN"/>
        </w:rPr>
        <w:t>: 375-380 [PMID: 23574847]</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62 </w:t>
      </w:r>
      <w:proofErr w:type="spellStart"/>
      <w:r w:rsidRPr="00927BF2">
        <w:rPr>
          <w:rFonts w:ascii="Book Antiqua" w:eastAsia="宋体" w:hAnsi="Book Antiqua"/>
          <w:b/>
          <w:sz w:val="24"/>
          <w:szCs w:val="24"/>
          <w:lang w:eastAsia="zh-CN"/>
        </w:rPr>
        <w:t>Krüger</w:t>
      </w:r>
      <w:proofErr w:type="spellEnd"/>
      <w:r w:rsidRPr="00927BF2">
        <w:rPr>
          <w:rFonts w:ascii="Book Antiqua" w:eastAsia="宋体" w:hAnsi="Book Antiqua"/>
          <w:b/>
          <w:sz w:val="24"/>
          <w:szCs w:val="24"/>
          <w:lang w:eastAsia="zh-CN"/>
        </w:rPr>
        <w:t xml:space="preserve"> K</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Heindel</w:t>
      </w:r>
      <w:proofErr w:type="spellEnd"/>
      <w:r w:rsidRPr="00927BF2">
        <w:rPr>
          <w:rFonts w:ascii="Book Antiqua" w:eastAsia="宋体" w:hAnsi="Book Antiqua"/>
          <w:sz w:val="24"/>
          <w:szCs w:val="24"/>
          <w:lang w:eastAsia="zh-CN"/>
        </w:rPr>
        <w:t xml:space="preserve"> W, </w:t>
      </w:r>
      <w:proofErr w:type="spellStart"/>
      <w:r w:rsidRPr="00927BF2">
        <w:rPr>
          <w:rFonts w:ascii="Book Antiqua" w:eastAsia="宋体" w:hAnsi="Book Antiqua"/>
          <w:sz w:val="24"/>
          <w:szCs w:val="24"/>
          <w:lang w:eastAsia="zh-CN"/>
        </w:rPr>
        <w:t>Dölken</w:t>
      </w:r>
      <w:proofErr w:type="spellEnd"/>
      <w:r w:rsidRPr="00927BF2">
        <w:rPr>
          <w:rFonts w:ascii="Book Antiqua" w:eastAsia="宋体" w:hAnsi="Book Antiqua"/>
          <w:sz w:val="24"/>
          <w:szCs w:val="24"/>
          <w:lang w:eastAsia="zh-CN"/>
        </w:rPr>
        <w:t xml:space="preserve"> W, Landwehr P, Lackner K. Angiographic detection of gastrointestinal bleeding. An experimental comparison of conventional screen-film angiography and digital subtraction angiography. </w:t>
      </w:r>
      <w:r w:rsidRPr="00927BF2">
        <w:rPr>
          <w:rFonts w:ascii="Book Antiqua" w:eastAsia="宋体" w:hAnsi="Book Antiqua"/>
          <w:i/>
          <w:sz w:val="24"/>
          <w:szCs w:val="24"/>
          <w:lang w:eastAsia="zh-CN"/>
        </w:rPr>
        <w:t xml:space="preserve">Invest </w:t>
      </w:r>
      <w:proofErr w:type="spellStart"/>
      <w:r w:rsidRPr="00927BF2">
        <w:rPr>
          <w:rFonts w:ascii="Book Antiqua" w:eastAsia="宋体" w:hAnsi="Book Antiqua"/>
          <w:i/>
          <w:sz w:val="24"/>
          <w:szCs w:val="24"/>
          <w:lang w:eastAsia="zh-CN"/>
        </w:rPr>
        <w:t>Radiol</w:t>
      </w:r>
      <w:proofErr w:type="spellEnd"/>
      <w:r w:rsidRPr="00927BF2">
        <w:rPr>
          <w:rFonts w:ascii="Book Antiqua" w:eastAsia="宋体" w:hAnsi="Book Antiqua"/>
          <w:sz w:val="24"/>
          <w:szCs w:val="24"/>
          <w:lang w:eastAsia="zh-CN"/>
        </w:rPr>
        <w:t xml:space="preserve"> 1996; </w:t>
      </w:r>
      <w:r w:rsidRPr="00927BF2">
        <w:rPr>
          <w:rFonts w:ascii="Book Antiqua" w:eastAsia="宋体" w:hAnsi="Book Antiqua"/>
          <w:b/>
          <w:sz w:val="24"/>
          <w:szCs w:val="24"/>
          <w:lang w:eastAsia="zh-CN"/>
        </w:rPr>
        <w:t>31</w:t>
      </w:r>
      <w:r w:rsidRPr="00927BF2">
        <w:rPr>
          <w:rFonts w:ascii="Book Antiqua" w:eastAsia="宋体" w:hAnsi="Book Antiqua"/>
          <w:sz w:val="24"/>
          <w:szCs w:val="24"/>
          <w:lang w:eastAsia="zh-CN"/>
        </w:rPr>
        <w:t>: 451-457 [PMID: 8818785]</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63 </w:t>
      </w:r>
      <w:r w:rsidRPr="00927BF2">
        <w:rPr>
          <w:rFonts w:ascii="Book Antiqua" w:eastAsia="宋体" w:hAnsi="Book Antiqua"/>
          <w:b/>
          <w:sz w:val="24"/>
          <w:szCs w:val="24"/>
          <w:lang w:eastAsia="zh-CN"/>
        </w:rPr>
        <w:t>Lee L</w:t>
      </w:r>
      <w:r w:rsidRPr="00927BF2">
        <w:rPr>
          <w:rFonts w:ascii="Book Antiqua" w:eastAsia="宋体" w:hAnsi="Book Antiqua"/>
          <w:sz w:val="24"/>
          <w:szCs w:val="24"/>
          <w:lang w:eastAsia="zh-CN"/>
        </w:rPr>
        <w:t xml:space="preserve">, Iqbal S, </w:t>
      </w:r>
      <w:proofErr w:type="spellStart"/>
      <w:r w:rsidRPr="00927BF2">
        <w:rPr>
          <w:rFonts w:ascii="Book Antiqua" w:eastAsia="宋体" w:hAnsi="Book Antiqua"/>
          <w:sz w:val="24"/>
          <w:szCs w:val="24"/>
          <w:lang w:eastAsia="zh-CN"/>
        </w:rPr>
        <w:t>Najmeh</w:t>
      </w:r>
      <w:proofErr w:type="spellEnd"/>
      <w:r w:rsidRPr="00927BF2">
        <w:rPr>
          <w:rFonts w:ascii="Book Antiqua" w:eastAsia="宋体" w:hAnsi="Book Antiqua"/>
          <w:sz w:val="24"/>
          <w:szCs w:val="24"/>
          <w:lang w:eastAsia="zh-CN"/>
        </w:rPr>
        <w:t xml:space="preserve"> S, Fata P, </w:t>
      </w:r>
      <w:proofErr w:type="spellStart"/>
      <w:r w:rsidRPr="00927BF2">
        <w:rPr>
          <w:rFonts w:ascii="Book Antiqua" w:eastAsia="宋体" w:hAnsi="Book Antiqua"/>
          <w:sz w:val="24"/>
          <w:szCs w:val="24"/>
          <w:lang w:eastAsia="zh-CN"/>
        </w:rPr>
        <w:t>Razek</w:t>
      </w:r>
      <w:proofErr w:type="spellEnd"/>
      <w:r w:rsidRPr="00927BF2">
        <w:rPr>
          <w:rFonts w:ascii="Book Antiqua" w:eastAsia="宋体" w:hAnsi="Book Antiqua"/>
          <w:sz w:val="24"/>
          <w:szCs w:val="24"/>
          <w:lang w:eastAsia="zh-CN"/>
        </w:rPr>
        <w:t xml:space="preserve"> T, </w:t>
      </w:r>
      <w:proofErr w:type="spellStart"/>
      <w:r w:rsidRPr="00927BF2">
        <w:rPr>
          <w:rFonts w:ascii="Book Antiqua" w:eastAsia="宋体" w:hAnsi="Book Antiqua"/>
          <w:sz w:val="24"/>
          <w:szCs w:val="24"/>
          <w:lang w:eastAsia="zh-CN"/>
        </w:rPr>
        <w:t>Khwaja</w:t>
      </w:r>
      <w:proofErr w:type="spellEnd"/>
      <w:r w:rsidRPr="00927BF2">
        <w:rPr>
          <w:rFonts w:ascii="Book Antiqua" w:eastAsia="宋体" w:hAnsi="Book Antiqua"/>
          <w:sz w:val="24"/>
          <w:szCs w:val="24"/>
          <w:lang w:eastAsia="zh-CN"/>
        </w:rPr>
        <w:t xml:space="preserve"> K. Mesenteric angiography for </w:t>
      </w:r>
      <w:r w:rsidRPr="00927BF2">
        <w:rPr>
          <w:rFonts w:ascii="Book Antiqua" w:eastAsia="宋体" w:hAnsi="Book Antiqua"/>
          <w:sz w:val="24"/>
          <w:szCs w:val="24"/>
          <w:lang w:eastAsia="zh-CN"/>
        </w:rPr>
        <w:lastRenderedPageBreak/>
        <w:t xml:space="preserve">acute gastrointestinal bleed: predictors of active extravasation and outcomes. </w:t>
      </w:r>
      <w:r w:rsidRPr="00927BF2">
        <w:rPr>
          <w:rFonts w:ascii="Book Antiqua" w:eastAsia="宋体" w:hAnsi="Book Antiqua"/>
          <w:i/>
          <w:sz w:val="24"/>
          <w:szCs w:val="24"/>
          <w:lang w:eastAsia="zh-CN"/>
        </w:rPr>
        <w:t>Can J Surg</w:t>
      </w:r>
      <w:r w:rsidRPr="00927BF2">
        <w:rPr>
          <w:rFonts w:ascii="Book Antiqua" w:eastAsia="宋体" w:hAnsi="Book Antiqua"/>
          <w:sz w:val="24"/>
          <w:szCs w:val="24"/>
          <w:lang w:eastAsia="zh-CN"/>
        </w:rPr>
        <w:t xml:space="preserve"> 2012; </w:t>
      </w:r>
      <w:r w:rsidRPr="00927BF2">
        <w:rPr>
          <w:rFonts w:ascii="Book Antiqua" w:eastAsia="宋体" w:hAnsi="Book Antiqua"/>
          <w:b/>
          <w:sz w:val="24"/>
          <w:szCs w:val="24"/>
          <w:lang w:eastAsia="zh-CN"/>
        </w:rPr>
        <w:t>55</w:t>
      </w:r>
      <w:r w:rsidRPr="00927BF2">
        <w:rPr>
          <w:rFonts w:ascii="Book Antiqua" w:eastAsia="宋体" w:hAnsi="Book Antiqua"/>
          <w:sz w:val="24"/>
          <w:szCs w:val="24"/>
          <w:lang w:eastAsia="zh-CN"/>
        </w:rPr>
        <w:t>: 382-388 [PMID: 22992399 DOI: 10.1503/cjs.005611]</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64 </w:t>
      </w:r>
      <w:proofErr w:type="spellStart"/>
      <w:r w:rsidRPr="00927BF2">
        <w:rPr>
          <w:rFonts w:ascii="Book Antiqua" w:eastAsia="宋体" w:hAnsi="Book Antiqua"/>
          <w:b/>
          <w:sz w:val="24"/>
          <w:szCs w:val="24"/>
          <w:lang w:eastAsia="zh-CN"/>
        </w:rPr>
        <w:t>Rasuli</w:t>
      </w:r>
      <w:proofErr w:type="spellEnd"/>
      <w:r w:rsidRPr="00927BF2">
        <w:rPr>
          <w:rFonts w:ascii="Book Antiqua" w:eastAsia="宋体" w:hAnsi="Book Antiqua"/>
          <w:b/>
          <w:sz w:val="24"/>
          <w:szCs w:val="24"/>
          <w:lang w:eastAsia="zh-CN"/>
        </w:rPr>
        <w:t xml:space="preserve"> P</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Doumit</w:t>
      </w:r>
      <w:proofErr w:type="spellEnd"/>
      <w:r w:rsidRPr="00927BF2">
        <w:rPr>
          <w:rFonts w:ascii="Book Antiqua" w:eastAsia="宋体" w:hAnsi="Book Antiqua"/>
          <w:sz w:val="24"/>
          <w:szCs w:val="24"/>
          <w:lang w:eastAsia="zh-CN"/>
        </w:rPr>
        <w:t xml:space="preserve"> J, </w:t>
      </w:r>
      <w:proofErr w:type="spellStart"/>
      <w:r w:rsidRPr="00927BF2">
        <w:rPr>
          <w:rFonts w:ascii="Book Antiqua" w:eastAsia="宋体" w:hAnsi="Book Antiqua"/>
          <w:sz w:val="24"/>
          <w:szCs w:val="24"/>
          <w:lang w:eastAsia="zh-CN"/>
        </w:rPr>
        <w:t>Boulos</w:t>
      </w:r>
      <w:proofErr w:type="spellEnd"/>
      <w:r w:rsidRPr="00927BF2">
        <w:rPr>
          <w:rFonts w:ascii="Book Antiqua" w:eastAsia="宋体" w:hAnsi="Book Antiqua"/>
          <w:sz w:val="24"/>
          <w:szCs w:val="24"/>
          <w:lang w:eastAsia="zh-CN"/>
        </w:rPr>
        <w:t xml:space="preserve"> M, </w:t>
      </w:r>
      <w:proofErr w:type="spellStart"/>
      <w:r w:rsidRPr="00927BF2">
        <w:rPr>
          <w:rFonts w:ascii="Book Antiqua" w:eastAsia="宋体" w:hAnsi="Book Antiqua"/>
          <w:sz w:val="24"/>
          <w:szCs w:val="24"/>
          <w:lang w:eastAsia="zh-CN"/>
        </w:rPr>
        <w:t>Rizk</w:t>
      </w:r>
      <w:proofErr w:type="spellEnd"/>
      <w:r w:rsidRPr="00927BF2">
        <w:rPr>
          <w:rFonts w:ascii="Book Antiqua" w:eastAsia="宋体" w:hAnsi="Book Antiqua"/>
          <w:sz w:val="24"/>
          <w:szCs w:val="24"/>
          <w:lang w:eastAsia="zh-CN"/>
        </w:rPr>
        <w:t xml:space="preserve"> C, </w:t>
      </w:r>
      <w:proofErr w:type="spellStart"/>
      <w:r w:rsidRPr="00927BF2">
        <w:rPr>
          <w:rFonts w:ascii="Book Antiqua" w:eastAsia="宋体" w:hAnsi="Book Antiqua"/>
          <w:sz w:val="24"/>
          <w:szCs w:val="24"/>
          <w:lang w:eastAsia="zh-CN"/>
        </w:rPr>
        <w:t>Doumit</w:t>
      </w:r>
      <w:proofErr w:type="spellEnd"/>
      <w:r w:rsidRPr="00927BF2">
        <w:rPr>
          <w:rFonts w:ascii="Book Antiqua" w:eastAsia="宋体" w:hAnsi="Book Antiqua"/>
          <w:sz w:val="24"/>
          <w:szCs w:val="24"/>
          <w:lang w:eastAsia="zh-CN"/>
        </w:rPr>
        <w:t xml:space="preserve"> G. Factors influencing the yield of mesenteric angiography in lower gastrointestinal bleed. </w:t>
      </w:r>
      <w:r w:rsidRPr="00927BF2">
        <w:rPr>
          <w:rFonts w:ascii="Book Antiqua" w:eastAsia="宋体" w:hAnsi="Book Antiqua"/>
          <w:i/>
          <w:sz w:val="24"/>
          <w:szCs w:val="24"/>
          <w:lang w:eastAsia="zh-CN"/>
        </w:rPr>
        <w:t xml:space="preserve">World J </w:t>
      </w:r>
      <w:proofErr w:type="spellStart"/>
      <w:r w:rsidRPr="00927BF2">
        <w:rPr>
          <w:rFonts w:ascii="Book Antiqua" w:eastAsia="宋体" w:hAnsi="Book Antiqua"/>
          <w:i/>
          <w:sz w:val="24"/>
          <w:szCs w:val="24"/>
          <w:lang w:eastAsia="zh-CN"/>
        </w:rPr>
        <w:t>Radiol</w:t>
      </w:r>
      <w:proofErr w:type="spellEnd"/>
      <w:r w:rsidRPr="00927BF2">
        <w:rPr>
          <w:rFonts w:ascii="Book Antiqua" w:eastAsia="宋体" w:hAnsi="Book Antiqua"/>
          <w:sz w:val="24"/>
          <w:szCs w:val="24"/>
          <w:lang w:eastAsia="zh-CN"/>
        </w:rPr>
        <w:t xml:space="preserve"> 2014; </w:t>
      </w:r>
      <w:r w:rsidRPr="00927BF2">
        <w:rPr>
          <w:rFonts w:ascii="Book Antiqua" w:eastAsia="宋体" w:hAnsi="Book Antiqua"/>
          <w:b/>
          <w:sz w:val="24"/>
          <w:szCs w:val="24"/>
          <w:lang w:eastAsia="zh-CN"/>
        </w:rPr>
        <w:t>6</w:t>
      </w:r>
      <w:r w:rsidRPr="00927BF2">
        <w:rPr>
          <w:rFonts w:ascii="Book Antiqua" w:eastAsia="宋体" w:hAnsi="Book Antiqua"/>
          <w:sz w:val="24"/>
          <w:szCs w:val="24"/>
          <w:lang w:eastAsia="zh-CN"/>
        </w:rPr>
        <w:t>: 218-222 [PMID: 24876926 DOI: 10.4329/wjr.v6.i5.218]</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65 </w:t>
      </w:r>
      <w:proofErr w:type="spellStart"/>
      <w:r w:rsidRPr="00927BF2">
        <w:rPr>
          <w:rFonts w:ascii="Book Antiqua" w:eastAsia="宋体" w:hAnsi="Book Antiqua"/>
          <w:b/>
          <w:sz w:val="24"/>
          <w:szCs w:val="24"/>
          <w:lang w:eastAsia="zh-CN"/>
        </w:rPr>
        <w:t>Kuhle</w:t>
      </w:r>
      <w:proofErr w:type="spellEnd"/>
      <w:r w:rsidRPr="00927BF2">
        <w:rPr>
          <w:rFonts w:ascii="Book Antiqua" w:eastAsia="宋体" w:hAnsi="Book Antiqua"/>
          <w:b/>
          <w:sz w:val="24"/>
          <w:szCs w:val="24"/>
          <w:lang w:eastAsia="zh-CN"/>
        </w:rPr>
        <w:t xml:space="preserve"> WG</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Sheiman</w:t>
      </w:r>
      <w:proofErr w:type="spellEnd"/>
      <w:r w:rsidRPr="00927BF2">
        <w:rPr>
          <w:rFonts w:ascii="Book Antiqua" w:eastAsia="宋体" w:hAnsi="Book Antiqua"/>
          <w:sz w:val="24"/>
          <w:szCs w:val="24"/>
          <w:lang w:eastAsia="zh-CN"/>
        </w:rPr>
        <w:t xml:space="preserve"> RG. Detection of active colonic hemorrhage with use of helical CT: findings in a swine model. </w:t>
      </w:r>
      <w:r w:rsidRPr="00927BF2">
        <w:rPr>
          <w:rFonts w:ascii="Book Antiqua" w:eastAsia="宋体" w:hAnsi="Book Antiqua"/>
          <w:i/>
          <w:sz w:val="24"/>
          <w:szCs w:val="24"/>
          <w:lang w:eastAsia="zh-CN"/>
        </w:rPr>
        <w:t>Radiology</w:t>
      </w:r>
      <w:r w:rsidRPr="00927BF2">
        <w:rPr>
          <w:rFonts w:ascii="Book Antiqua" w:eastAsia="宋体" w:hAnsi="Book Antiqua"/>
          <w:sz w:val="24"/>
          <w:szCs w:val="24"/>
          <w:lang w:eastAsia="zh-CN"/>
        </w:rPr>
        <w:t xml:space="preserve"> 2003; </w:t>
      </w:r>
      <w:r w:rsidRPr="00927BF2">
        <w:rPr>
          <w:rFonts w:ascii="Book Antiqua" w:eastAsia="宋体" w:hAnsi="Book Antiqua"/>
          <w:b/>
          <w:sz w:val="24"/>
          <w:szCs w:val="24"/>
          <w:lang w:eastAsia="zh-CN"/>
        </w:rPr>
        <w:t>228</w:t>
      </w:r>
      <w:r w:rsidRPr="00927BF2">
        <w:rPr>
          <w:rFonts w:ascii="Book Antiqua" w:eastAsia="宋体" w:hAnsi="Book Antiqua"/>
          <w:sz w:val="24"/>
          <w:szCs w:val="24"/>
          <w:lang w:eastAsia="zh-CN"/>
        </w:rPr>
        <w:t>: 743-752 [PMID: 12954894 DOI: 10.1148/radiol.2283020756]</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66 </w:t>
      </w:r>
      <w:proofErr w:type="spellStart"/>
      <w:r w:rsidRPr="00927BF2">
        <w:rPr>
          <w:rFonts w:ascii="Book Antiqua" w:eastAsia="宋体" w:hAnsi="Book Antiqua"/>
          <w:b/>
          <w:sz w:val="24"/>
          <w:szCs w:val="24"/>
          <w:lang w:eastAsia="zh-CN"/>
        </w:rPr>
        <w:t>Czymek</w:t>
      </w:r>
      <w:proofErr w:type="spellEnd"/>
      <w:r w:rsidRPr="00927BF2">
        <w:rPr>
          <w:rFonts w:ascii="Book Antiqua" w:eastAsia="宋体" w:hAnsi="Book Antiqua"/>
          <w:b/>
          <w:sz w:val="24"/>
          <w:szCs w:val="24"/>
          <w:lang w:eastAsia="zh-CN"/>
        </w:rPr>
        <w:t xml:space="preserve"> R</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Kempf</w:t>
      </w:r>
      <w:proofErr w:type="spellEnd"/>
      <w:r w:rsidRPr="00927BF2">
        <w:rPr>
          <w:rFonts w:ascii="Book Antiqua" w:eastAsia="宋体" w:hAnsi="Book Antiqua"/>
          <w:sz w:val="24"/>
          <w:szCs w:val="24"/>
          <w:lang w:eastAsia="zh-CN"/>
        </w:rPr>
        <w:t xml:space="preserve"> A, </w:t>
      </w:r>
      <w:proofErr w:type="spellStart"/>
      <w:r w:rsidRPr="00927BF2">
        <w:rPr>
          <w:rFonts w:ascii="Book Antiqua" w:eastAsia="宋体" w:hAnsi="Book Antiqua"/>
          <w:sz w:val="24"/>
          <w:szCs w:val="24"/>
          <w:lang w:eastAsia="zh-CN"/>
        </w:rPr>
        <w:t>Roblick</w:t>
      </w:r>
      <w:proofErr w:type="spellEnd"/>
      <w:r w:rsidRPr="00927BF2">
        <w:rPr>
          <w:rFonts w:ascii="Book Antiqua" w:eastAsia="宋体" w:hAnsi="Book Antiqua"/>
          <w:sz w:val="24"/>
          <w:szCs w:val="24"/>
          <w:lang w:eastAsia="zh-CN"/>
        </w:rPr>
        <w:t xml:space="preserve"> UJ, Bader FG, </w:t>
      </w:r>
      <w:proofErr w:type="spellStart"/>
      <w:r w:rsidRPr="00927BF2">
        <w:rPr>
          <w:rFonts w:ascii="Book Antiqua" w:eastAsia="宋体" w:hAnsi="Book Antiqua"/>
          <w:sz w:val="24"/>
          <w:szCs w:val="24"/>
          <w:lang w:eastAsia="zh-CN"/>
        </w:rPr>
        <w:t>Habermann</w:t>
      </w:r>
      <w:proofErr w:type="spellEnd"/>
      <w:r w:rsidRPr="00927BF2">
        <w:rPr>
          <w:rFonts w:ascii="Book Antiqua" w:eastAsia="宋体" w:hAnsi="Book Antiqua"/>
          <w:sz w:val="24"/>
          <w:szCs w:val="24"/>
          <w:lang w:eastAsia="zh-CN"/>
        </w:rPr>
        <w:t xml:space="preserve"> J, </w:t>
      </w:r>
      <w:proofErr w:type="spellStart"/>
      <w:r w:rsidRPr="00927BF2">
        <w:rPr>
          <w:rFonts w:ascii="Book Antiqua" w:eastAsia="宋体" w:hAnsi="Book Antiqua"/>
          <w:sz w:val="24"/>
          <w:szCs w:val="24"/>
          <w:lang w:eastAsia="zh-CN"/>
        </w:rPr>
        <w:t>Kujath</w:t>
      </w:r>
      <w:proofErr w:type="spellEnd"/>
      <w:r w:rsidRPr="00927BF2">
        <w:rPr>
          <w:rFonts w:ascii="Book Antiqua" w:eastAsia="宋体" w:hAnsi="Book Antiqua"/>
          <w:sz w:val="24"/>
          <w:szCs w:val="24"/>
          <w:lang w:eastAsia="zh-CN"/>
        </w:rPr>
        <w:t xml:space="preserve"> P, Bruch HP, Fischer F. Surgical treatment concepts for acute lower gastrointestinal bleeding. </w:t>
      </w:r>
      <w:r w:rsidRPr="00927BF2">
        <w:rPr>
          <w:rFonts w:ascii="Book Antiqua" w:eastAsia="宋体" w:hAnsi="Book Antiqua"/>
          <w:i/>
          <w:sz w:val="24"/>
          <w:szCs w:val="24"/>
          <w:lang w:eastAsia="zh-CN"/>
        </w:rPr>
        <w:t xml:space="preserve">J </w:t>
      </w:r>
      <w:proofErr w:type="spellStart"/>
      <w:r w:rsidRPr="00927BF2">
        <w:rPr>
          <w:rFonts w:ascii="Book Antiqua" w:eastAsia="宋体" w:hAnsi="Book Antiqua"/>
          <w:i/>
          <w:sz w:val="24"/>
          <w:szCs w:val="24"/>
          <w:lang w:eastAsia="zh-CN"/>
        </w:rPr>
        <w:t>Gastrointest</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Surg</w:t>
      </w:r>
      <w:proofErr w:type="spellEnd"/>
      <w:r w:rsidRPr="00927BF2">
        <w:rPr>
          <w:rFonts w:ascii="Book Antiqua" w:eastAsia="宋体" w:hAnsi="Book Antiqua"/>
          <w:sz w:val="24"/>
          <w:szCs w:val="24"/>
          <w:lang w:eastAsia="zh-CN"/>
        </w:rPr>
        <w:t xml:space="preserve"> 2008; </w:t>
      </w:r>
      <w:r w:rsidRPr="00927BF2">
        <w:rPr>
          <w:rFonts w:ascii="Book Antiqua" w:eastAsia="宋体" w:hAnsi="Book Antiqua"/>
          <w:b/>
          <w:sz w:val="24"/>
          <w:szCs w:val="24"/>
          <w:lang w:eastAsia="zh-CN"/>
        </w:rPr>
        <w:t>12</w:t>
      </w:r>
      <w:r w:rsidRPr="00927BF2">
        <w:rPr>
          <w:rFonts w:ascii="Book Antiqua" w:eastAsia="宋体" w:hAnsi="Book Antiqua"/>
          <w:sz w:val="24"/>
          <w:szCs w:val="24"/>
          <w:lang w:eastAsia="zh-CN"/>
        </w:rPr>
        <w:t>: 2212-2220 [PMID: 18636299 DOI: 10.1007/s11605-008-0597-5]</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67 </w:t>
      </w:r>
      <w:r w:rsidRPr="00927BF2">
        <w:rPr>
          <w:rFonts w:ascii="Book Antiqua" w:eastAsia="宋体" w:hAnsi="Book Antiqua"/>
          <w:b/>
          <w:sz w:val="24"/>
          <w:szCs w:val="24"/>
          <w:lang w:eastAsia="zh-CN"/>
        </w:rPr>
        <w:t>Farrell JJ</w:t>
      </w:r>
      <w:r w:rsidRPr="00927BF2">
        <w:rPr>
          <w:rFonts w:ascii="Book Antiqua" w:eastAsia="宋体" w:hAnsi="Book Antiqua"/>
          <w:sz w:val="24"/>
          <w:szCs w:val="24"/>
          <w:lang w:eastAsia="zh-CN"/>
        </w:rPr>
        <w:t xml:space="preserve">, Friedman LS. Review article: the management of lower gastrointestinal bleeding. </w:t>
      </w:r>
      <w:r w:rsidRPr="00927BF2">
        <w:rPr>
          <w:rFonts w:ascii="Book Antiqua" w:eastAsia="宋体" w:hAnsi="Book Antiqua"/>
          <w:i/>
          <w:sz w:val="24"/>
          <w:szCs w:val="24"/>
          <w:lang w:eastAsia="zh-CN"/>
        </w:rPr>
        <w:t xml:space="preserve">Aliment </w:t>
      </w:r>
      <w:proofErr w:type="spellStart"/>
      <w:r w:rsidRPr="00927BF2">
        <w:rPr>
          <w:rFonts w:ascii="Book Antiqua" w:eastAsia="宋体" w:hAnsi="Book Antiqua"/>
          <w:i/>
          <w:sz w:val="24"/>
          <w:szCs w:val="24"/>
          <w:lang w:eastAsia="zh-CN"/>
        </w:rPr>
        <w:t>Pharmacol</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Ther</w:t>
      </w:r>
      <w:proofErr w:type="spellEnd"/>
      <w:r w:rsidRPr="00927BF2">
        <w:rPr>
          <w:rFonts w:ascii="Book Antiqua" w:eastAsia="宋体" w:hAnsi="Book Antiqua"/>
          <w:sz w:val="24"/>
          <w:szCs w:val="24"/>
          <w:lang w:eastAsia="zh-CN"/>
        </w:rPr>
        <w:t xml:space="preserve"> 2005; </w:t>
      </w:r>
      <w:r w:rsidRPr="00927BF2">
        <w:rPr>
          <w:rFonts w:ascii="Book Antiqua" w:eastAsia="宋体" w:hAnsi="Book Antiqua"/>
          <w:b/>
          <w:sz w:val="24"/>
          <w:szCs w:val="24"/>
          <w:lang w:eastAsia="zh-CN"/>
        </w:rPr>
        <w:t>21</w:t>
      </w:r>
      <w:r w:rsidRPr="00927BF2">
        <w:rPr>
          <w:rFonts w:ascii="Book Antiqua" w:eastAsia="宋体" w:hAnsi="Book Antiqua"/>
          <w:sz w:val="24"/>
          <w:szCs w:val="24"/>
          <w:lang w:eastAsia="zh-CN"/>
        </w:rPr>
        <w:t>: 1281-1298 [PMID: 15932359 DOI: 10.1111/j.1365-2036.2005.02485.x]</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68 </w:t>
      </w:r>
      <w:r w:rsidRPr="00927BF2">
        <w:rPr>
          <w:rFonts w:ascii="Book Antiqua" w:eastAsia="宋体" w:hAnsi="Book Antiqua"/>
          <w:b/>
          <w:sz w:val="24"/>
          <w:szCs w:val="24"/>
          <w:lang w:eastAsia="zh-CN"/>
        </w:rPr>
        <w:t>Britt LG</w:t>
      </w:r>
      <w:r w:rsidRPr="00927BF2">
        <w:rPr>
          <w:rFonts w:ascii="Book Antiqua" w:eastAsia="宋体" w:hAnsi="Book Antiqua"/>
          <w:sz w:val="24"/>
          <w:szCs w:val="24"/>
          <w:lang w:eastAsia="zh-CN"/>
        </w:rPr>
        <w:t xml:space="preserve">, Warren L, Moore OF 3rd. Selective management of lower gastrointestinal bleeding. </w:t>
      </w:r>
      <w:r w:rsidRPr="00927BF2">
        <w:rPr>
          <w:rFonts w:ascii="Book Antiqua" w:eastAsia="宋体" w:hAnsi="Book Antiqua"/>
          <w:i/>
          <w:sz w:val="24"/>
          <w:szCs w:val="24"/>
          <w:lang w:eastAsia="zh-CN"/>
        </w:rPr>
        <w:t>Am Surg</w:t>
      </w:r>
      <w:r w:rsidRPr="00927BF2">
        <w:rPr>
          <w:rFonts w:ascii="Book Antiqua" w:eastAsia="宋体" w:hAnsi="Book Antiqua"/>
          <w:sz w:val="24"/>
          <w:szCs w:val="24"/>
          <w:lang w:eastAsia="zh-CN"/>
        </w:rPr>
        <w:t xml:space="preserve"> 1983; </w:t>
      </w:r>
      <w:r w:rsidRPr="00927BF2">
        <w:rPr>
          <w:rFonts w:ascii="Book Antiqua" w:eastAsia="宋体" w:hAnsi="Book Antiqua"/>
          <w:b/>
          <w:sz w:val="24"/>
          <w:szCs w:val="24"/>
          <w:lang w:eastAsia="zh-CN"/>
        </w:rPr>
        <w:t>49</w:t>
      </w:r>
      <w:r w:rsidRPr="00927BF2">
        <w:rPr>
          <w:rFonts w:ascii="Book Antiqua" w:eastAsia="宋体" w:hAnsi="Book Antiqua"/>
          <w:sz w:val="24"/>
          <w:szCs w:val="24"/>
          <w:lang w:eastAsia="zh-CN"/>
        </w:rPr>
        <w:t>: 121-125 [PMID: 6402968]</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69 </w:t>
      </w:r>
      <w:proofErr w:type="spellStart"/>
      <w:r w:rsidRPr="00927BF2">
        <w:rPr>
          <w:rFonts w:ascii="Book Antiqua" w:eastAsia="宋体" w:hAnsi="Book Antiqua"/>
          <w:b/>
          <w:sz w:val="24"/>
          <w:szCs w:val="24"/>
          <w:lang w:eastAsia="zh-CN"/>
        </w:rPr>
        <w:t>Leitman</w:t>
      </w:r>
      <w:proofErr w:type="spellEnd"/>
      <w:r w:rsidRPr="00927BF2">
        <w:rPr>
          <w:rFonts w:ascii="Book Antiqua" w:eastAsia="宋体" w:hAnsi="Book Antiqua"/>
          <w:b/>
          <w:sz w:val="24"/>
          <w:szCs w:val="24"/>
          <w:lang w:eastAsia="zh-CN"/>
        </w:rPr>
        <w:t xml:space="preserve"> IM</w:t>
      </w:r>
      <w:r w:rsidRPr="00927BF2">
        <w:rPr>
          <w:rFonts w:ascii="Book Antiqua" w:eastAsia="宋体" w:hAnsi="Book Antiqua"/>
          <w:sz w:val="24"/>
          <w:szCs w:val="24"/>
          <w:lang w:eastAsia="zh-CN"/>
        </w:rPr>
        <w:t xml:space="preserve">, Paull DE, Shires GT 3rd. Evaluation and management of massive lower gastrointestinal hemorrhage. </w:t>
      </w:r>
      <w:r w:rsidRPr="00927BF2">
        <w:rPr>
          <w:rFonts w:ascii="Book Antiqua" w:eastAsia="宋体" w:hAnsi="Book Antiqua"/>
          <w:i/>
          <w:sz w:val="24"/>
          <w:szCs w:val="24"/>
          <w:lang w:eastAsia="zh-CN"/>
        </w:rPr>
        <w:t>Ann Surg</w:t>
      </w:r>
      <w:r w:rsidRPr="00927BF2">
        <w:rPr>
          <w:rFonts w:ascii="Book Antiqua" w:eastAsia="宋体" w:hAnsi="Book Antiqua"/>
          <w:sz w:val="24"/>
          <w:szCs w:val="24"/>
          <w:lang w:eastAsia="zh-CN"/>
        </w:rPr>
        <w:t xml:space="preserve"> 1989; </w:t>
      </w:r>
      <w:r w:rsidRPr="00927BF2">
        <w:rPr>
          <w:rFonts w:ascii="Book Antiqua" w:eastAsia="宋体" w:hAnsi="Book Antiqua"/>
          <w:b/>
          <w:sz w:val="24"/>
          <w:szCs w:val="24"/>
          <w:lang w:eastAsia="zh-CN"/>
        </w:rPr>
        <w:t>209</w:t>
      </w:r>
      <w:r w:rsidRPr="00927BF2">
        <w:rPr>
          <w:rFonts w:ascii="Book Antiqua" w:eastAsia="宋体" w:hAnsi="Book Antiqua"/>
          <w:sz w:val="24"/>
          <w:szCs w:val="24"/>
          <w:lang w:eastAsia="zh-CN"/>
        </w:rPr>
        <w:t>: 175-180 [PMID: 2783842]</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70 </w:t>
      </w:r>
      <w:r w:rsidRPr="00927BF2">
        <w:rPr>
          <w:rFonts w:ascii="Book Antiqua" w:eastAsia="宋体" w:hAnsi="Book Antiqua"/>
          <w:b/>
          <w:sz w:val="24"/>
          <w:szCs w:val="24"/>
          <w:lang w:eastAsia="zh-CN"/>
        </w:rPr>
        <w:t>Parkes BM</w:t>
      </w:r>
      <w:r w:rsidRPr="00927BF2">
        <w:rPr>
          <w:rFonts w:ascii="Book Antiqua" w:eastAsia="宋体" w:hAnsi="Book Antiqua"/>
          <w:sz w:val="24"/>
          <w:szCs w:val="24"/>
          <w:lang w:eastAsia="zh-CN"/>
        </w:rPr>
        <w:t xml:space="preserve">, Obeid FN, Sorensen VJ, Horst HM, </w:t>
      </w:r>
      <w:proofErr w:type="spellStart"/>
      <w:r w:rsidRPr="00927BF2">
        <w:rPr>
          <w:rFonts w:ascii="Book Antiqua" w:eastAsia="宋体" w:hAnsi="Book Antiqua"/>
          <w:sz w:val="24"/>
          <w:szCs w:val="24"/>
          <w:lang w:eastAsia="zh-CN"/>
        </w:rPr>
        <w:t>Fath</w:t>
      </w:r>
      <w:proofErr w:type="spellEnd"/>
      <w:r w:rsidRPr="00927BF2">
        <w:rPr>
          <w:rFonts w:ascii="Book Antiqua" w:eastAsia="宋体" w:hAnsi="Book Antiqua"/>
          <w:sz w:val="24"/>
          <w:szCs w:val="24"/>
          <w:lang w:eastAsia="zh-CN"/>
        </w:rPr>
        <w:t xml:space="preserve"> JJ. The management of massive lower gastrointestinal bleeding. </w:t>
      </w:r>
      <w:r w:rsidRPr="00927BF2">
        <w:rPr>
          <w:rFonts w:ascii="Book Antiqua" w:eastAsia="宋体" w:hAnsi="Book Antiqua"/>
          <w:i/>
          <w:sz w:val="24"/>
          <w:szCs w:val="24"/>
          <w:lang w:eastAsia="zh-CN"/>
        </w:rPr>
        <w:t>Am Surg</w:t>
      </w:r>
      <w:r w:rsidRPr="00927BF2">
        <w:rPr>
          <w:rFonts w:ascii="Book Antiqua" w:eastAsia="宋体" w:hAnsi="Book Antiqua"/>
          <w:sz w:val="24"/>
          <w:szCs w:val="24"/>
          <w:lang w:eastAsia="zh-CN"/>
        </w:rPr>
        <w:t xml:space="preserve"> 1993; </w:t>
      </w:r>
      <w:r w:rsidRPr="00927BF2">
        <w:rPr>
          <w:rFonts w:ascii="Book Antiqua" w:eastAsia="宋体" w:hAnsi="Book Antiqua"/>
          <w:b/>
          <w:sz w:val="24"/>
          <w:szCs w:val="24"/>
          <w:lang w:eastAsia="zh-CN"/>
        </w:rPr>
        <w:t>59</w:t>
      </w:r>
      <w:r w:rsidRPr="00927BF2">
        <w:rPr>
          <w:rFonts w:ascii="Book Antiqua" w:eastAsia="宋体" w:hAnsi="Book Antiqua"/>
          <w:sz w:val="24"/>
          <w:szCs w:val="24"/>
          <w:lang w:eastAsia="zh-CN"/>
        </w:rPr>
        <w:t>: 676-678 [PMID: 8214970]</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71 </w:t>
      </w:r>
      <w:proofErr w:type="spellStart"/>
      <w:r w:rsidRPr="00927BF2">
        <w:rPr>
          <w:rFonts w:ascii="Book Antiqua" w:eastAsia="宋体" w:hAnsi="Book Antiqua"/>
          <w:b/>
          <w:sz w:val="24"/>
          <w:szCs w:val="24"/>
          <w:lang w:eastAsia="zh-CN"/>
        </w:rPr>
        <w:t>Farner</w:t>
      </w:r>
      <w:proofErr w:type="spellEnd"/>
      <w:r w:rsidRPr="00927BF2">
        <w:rPr>
          <w:rFonts w:ascii="Book Antiqua" w:eastAsia="宋体" w:hAnsi="Book Antiqua"/>
          <w:b/>
          <w:sz w:val="24"/>
          <w:szCs w:val="24"/>
          <w:lang w:eastAsia="zh-CN"/>
        </w:rPr>
        <w:t xml:space="preserve"> R</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Lichliter</w:t>
      </w:r>
      <w:proofErr w:type="spellEnd"/>
      <w:r w:rsidRPr="00927BF2">
        <w:rPr>
          <w:rFonts w:ascii="Book Antiqua" w:eastAsia="宋体" w:hAnsi="Book Antiqua"/>
          <w:sz w:val="24"/>
          <w:szCs w:val="24"/>
          <w:lang w:eastAsia="zh-CN"/>
        </w:rPr>
        <w:t xml:space="preserve"> W, Kuhn J, Fisher T. Total colectomy versus limited colonic resection for acute lower gastrointestinal bleeding. </w:t>
      </w:r>
      <w:r w:rsidRPr="00927BF2">
        <w:rPr>
          <w:rFonts w:ascii="Book Antiqua" w:eastAsia="宋体" w:hAnsi="Book Antiqua"/>
          <w:i/>
          <w:sz w:val="24"/>
          <w:szCs w:val="24"/>
          <w:lang w:eastAsia="zh-CN"/>
        </w:rPr>
        <w:t>Am J Surg</w:t>
      </w:r>
      <w:r w:rsidRPr="00927BF2">
        <w:rPr>
          <w:rFonts w:ascii="Book Antiqua" w:eastAsia="宋体" w:hAnsi="Book Antiqua"/>
          <w:sz w:val="24"/>
          <w:szCs w:val="24"/>
          <w:lang w:eastAsia="zh-CN"/>
        </w:rPr>
        <w:t xml:space="preserve"> 1999; </w:t>
      </w:r>
      <w:r w:rsidRPr="00927BF2">
        <w:rPr>
          <w:rFonts w:ascii="Book Antiqua" w:eastAsia="宋体" w:hAnsi="Book Antiqua"/>
          <w:b/>
          <w:sz w:val="24"/>
          <w:szCs w:val="24"/>
          <w:lang w:eastAsia="zh-CN"/>
        </w:rPr>
        <w:t>178</w:t>
      </w:r>
      <w:r w:rsidRPr="00927BF2">
        <w:rPr>
          <w:rFonts w:ascii="Book Antiqua" w:eastAsia="宋体" w:hAnsi="Book Antiqua"/>
          <w:sz w:val="24"/>
          <w:szCs w:val="24"/>
          <w:lang w:eastAsia="zh-CN"/>
        </w:rPr>
        <w:t>: 587-591 [PMID: 10670878]</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72 </w:t>
      </w:r>
      <w:proofErr w:type="spellStart"/>
      <w:r w:rsidRPr="00927BF2">
        <w:rPr>
          <w:rFonts w:ascii="Book Antiqua" w:eastAsia="宋体" w:hAnsi="Book Antiqua"/>
          <w:b/>
          <w:sz w:val="24"/>
          <w:szCs w:val="24"/>
          <w:lang w:eastAsia="zh-CN"/>
        </w:rPr>
        <w:t>Matsuhashi</w:t>
      </w:r>
      <w:proofErr w:type="spellEnd"/>
      <w:r w:rsidRPr="00927BF2">
        <w:rPr>
          <w:rFonts w:ascii="Book Antiqua" w:eastAsia="宋体" w:hAnsi="Book Antiqua"/>
          <w:b/>
          <w:sz w:val="24"/>
          <w:szCs w:val="24"/>
          <w:lang w:eastAsia="zh-CN"/>
        </w:rPr>
        <w:t xml:space="preserve"> N</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Akahane</w:t>
      </w:r>
      <w:proofErr w:type="spellEnd"/>
      <w:r w:rsidRPr="00927BF2">
        <w:rPr>
          <w:rFonts w:ascii="Book Antiqua" w:eastAsia="宋体" w:hAnsi="Book Antiqua"/>
          <w:sz w:val="24"/>
          <w:szCs w:val="24"/>
          <w:lang w:eastAsia="zh-CN"/>
        </w:rPr>
        <w:t xml:space="preserve"> M, Nakajima A. Barium impaction therapy for refractory colonic diverticular bleeding. </w:t>
      </w:r>
      <w:r w:rsidRPr="00927BF2">
        <w:rPr>
          <w:rFonts w:ascii="Book Antiqua" w:eastAsia="宋体" w:hAnsi="Book Antiqua"/>
          <w:i/>
          <w:sz w:val="24"/>
          <w:szCs w:val="24"/>
          <w:lang w:eastAsia="zh-CN"/>
        </w:rPr>
        <w:t xml:space="preserve">AJR Am J </w:t>
      </w:r>
      <w:proofErr w:type="spellStart"/>
      <w:r w:rsidRPr="00927BF2">
        <w:rPr>
          <w:rFonts w:ascii="Book Antiqua" w:eastAsia="宋体" w:hAnsi="Book Antiqua"/>
          <w:i/>
          <w:sz w:val="24"/>
          <w:szCs w:val="24"/>
          <w:lang w:eastAsia="zh-CN"/>
        </w:rPr>
        <w:t>Roentgenol</w:t>
      </w:r>
      <w:proofErr w:type="spellEnd"/>
      <w:r w:rsidRPr="00927BF2">
        <w:rPr>
          <w:rFonts w:ascii="Book Antiqua" w:eastAsia="宋体" w:hAnsi="Book Antiqua"/>
          <w:sz w:val="24"/>
          <w:szCs w:val="24"/>
          <w:lang w:eastAsia="zh-CN"/>
        </w:rPr>
        <w:t xml:space="preserve"> 2003; </w:t>
      </w:r>
      <w:r w:rsidRPr="00927BF2">
        <w:rPr>
          <w:rFonts w:ascii="Book Antiqua" w:eastAsia="宋体" w:hAnsi="Book Antiqua"/>
          <w:b/>
          <w:sz w:val="24"/>
          <w:szCs w:val="24"/>
          <w:lang w:eastAsia="zh-CN"/>
        </w:rPr>
        <w:t>180</w:t>
      </w:r>
      <w:r w:rsidRPr="00927BF2">
        <w:rPr>
          <w:rFonts w:ascii="Book Antiqua" w:eastAsia="宋体" w:hAnsi="Book Antiqua"/>
          <w:sz w:val="24"/>
          <w:szCs w:val="24"/>
          <w:lang w:eastAsia="zh-CN"/>
        </w:rPr>
        <w:t>: 490-492 [PMID: 12540457 DOI: 10.2214/ajr.180.2.1800490]</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73 </w:t>
      </w:r>
      <w:r w:rsidRPr="00927BF2">
        <w:rPr>
          <w:rFonts w:ascii="Book Antiqua" w:eastAsia="宋体" w:hAnsi="Book Antiqua"/>
          <w:b/>
          <w:sz w:val="24"/>
          <w:szCs w:val="24"/>
          <w:lang w:eastAsia="zh-CN"/>
        </w:rPr>
        <w:t>Iwamoto J</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Mizokami</w:t>
      </w:r>
      <w:proofErr w:type="spellEnd"/>
      <w:r w:rsidRPr="00927BF2">
        <w:rPr>
          <w:rFonts w:ascii="Book Antiqua" w:eastAsia="宋体" w:hAnsi="Book Antiqua"/>
          <w:sz w:val="24"/>
          <w:szCs w:val="24"/>
          <w:lang w:eastAsia="zh-CN"/>
        </w:rPr>
        <w:t xml:space="preserve"> Y, </w:t>
      </w:r>
      <w:proofErr w:type="spellStart"/>
      <w:r w:rsidRPr="00927BF2">
        <w:rPr>
          <w:rFonts w:ascii="Book Antiqua" w:eastAsia="宋体" w:hAnsi="Book Antiqua"/>
          <w:sz w:val="24"/>
          <w:szCs w:val="24"/>
          <w:lang w:eastAsia="zh-CN"/>
        </w:rPr>
        <w:t>Shimokobe</w:t>
      </w:r>
      <w:proofErr w:type="spellEnd"/>
      <w:r w:rsidRPr="00927BF2">
        <w:rPr>
          <w:rFonts w:ascii="Book Antiqua" w:eastAsia="宋体" w:hAnsi="Book Antiqua"/>
          <w:sz w:val="24"/>
          <w:szCs w:val="24"/>
          <w:lang w:eastAsia="zh-CN"/>
        </w:rPr>
        <w:t xml:space="preserve"> K, Matsuoka T, </w:t>
      </w:r>
      <w:proofErr w:type="spellStart"/>
      <w:r w:rsidRPr="00927BF2">
        <w:rPr>
          <w:rFonts w:ascii="Book Antiqua" w:eastAsia="宋体" w:hAnsi="Book Antiqua"/>
          <w:sz w:val="24"/>
          <w:szCs w:val="24"/>
          <w:lang w:eastAsia="zh-CN"/>
        </w:rPr>
        <w:t>Matsuzaki</w:t>
      </w:r>
      <w:proofErr w:type="spellEnd"/>
      <w:r w:rsidRPr="00927BF2">
        <w:rPr>
          <w:rFonts w:ascii="Book Antiqua" w:eastAsia="宋体" w:hAnsi="Book Antiqua"/>
          <w:sz w:val="24"/>
          <w:szCs w:val="24"/>
          <w:lang w:eastAsia="zh-CN"/>
        </w:rPr>
        <w:t xml:space="preserve"> Y. Therapeutic barium enema for bleeding colonic diverticula: four case series and review of the literature. </w:t>
      </w:r>
      <w:r w:rsidRPr="00927BF2">
        <w:rPr>
          <w:rFonts w:ascii="Book Antiqua" w:eastAsia="宋体" w:hAnsi="Book Antiqua"/>
          <w:i/>
          <w:sz w:val="24"/>
          <w:szCs w:val="24"/>
          <w:lang w:eastAsia="zh-CN"/>
        </w:rPr>
        <w:t>World J Gastroenterol</w:t>
      </w:r>
      <w:r w:rsidRPr="00927BF2">
        <w:rPr>
          <w:rFonts w:ascii="Book Antiqua" w:eastAsia="宋体" w:hAnsi="Book Antiqua"/>
          <w:sz w:val="24"/>
          <w:szCs w:val="24"/>
          <w:lang w:eastAsia="zh-CN"/>
        </w:rPr>
        <w:t xml:space="preserve"> 2008; </w:t>
      </w:r>
      <w:r w:rsidRPr="00927BF2">
        <w:rPr>
          <w:rFonts w:ascii="Book Antiqua" w:eastAsia="宋体" w:hAnsi="Book Antiqua"/>
          <w:b/>
          <w:sz w:val="24"/>
          <w:szCs w:val="24"/>
          <w:lang w:eastAsia="zh-CN"/>
        </w:rPr>
        <w:t>14</w:t>
      </w:r>
      <w:r w:rsidRPr="00927BF2">
        <w:rPr>
          <w:rFonts w:ascii="Book Antiqua" w:eastAsia="宋体" w:hAnsi="Book Antiqua"/>
          <w:sz w:val="24"/>
          <w:szCs w:val="24"/>
          <w:lang w:eastAsia="zh-CN"/>
        </w:rPr>
        <w:t>: 6413-6417 [PMID: 19009662]</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74 </w:t>
      </w:r>
      <w:proofErr w:type="spellStart"/>
      <w:r w:rsidRPr="00927BF2">
        <w:rPr>
          <w:rFonts w:ascii="Book Antiqua" w:eastAsia="宋体" w:hAnsi="Book Antiqua"/>
          <w:b/>
          <w:sz w:val="24"/>
          <w:szCs w:val="24"/>
          <w:lang w:eastAsia="zh-CN"/>
        </w:rPr>
        <w:t>Pausawasdi</w:t>
      </w:r>
      <w:proofErr w:type="spellEnd"/>
      <w:r w:rsidRPr="00927BF2">
        <w:rPr>
          <w:rFonts w:ascii="Book Antiqua" w:eastAsia="宋体" w:hAnsi="Book Antiqua"/>
          <w:b/>
          <w:sz w:val="24"/>
          <w:szCs w:val="24"/>
          <w:lang w:eastAsia="zh-CN"/>
        </w:rPr>
        <w:t xml:space="preserve"> N</w:t>
      </w:r>
      <w:r w:rsidRPr="00927BF2">
        <w:rPr>
          <w:rFonts w:ascii="Book Antiqua" w:eastAsia="宋体" w:hAnsi="Book Antiqua"/>
          <w:sz w:val="24"/>
          <w:szCs w:val="24"/>
          <w:lang w:eastAsia="zh-CN"/>
        </w:rPr>
        <w:t>, Al-</w:t>
      </w:r>
      <w:proofErr w:type="spellStart"/>
      <w:r w:rsidRPr="00927BF2">
        <w:rPr>
          <w:rFonts w:ascii="Book Antiqua" w:eastAsia="宋体" w:hAnsi="Book Antiqua"/>
          <w:sz w:val="24"/>
          <w:szCs w:val="24"/>
          <w:lang w:eastAsia="zh-CN"/>
        </w:rPr>
        <w:t>Hawary</w:t>
      </w:r>
      <w:proofErr w:type="spellEnd"/>
      <w:r w:rsidRPr="00927BF2">
        <w:rPr>
          <w:rFonts w:ascii="Book Antiqua" w:eastAsia="宋体" w:hAnsi="Book Antiqua"/>
          <w:sz w:val="24"/>
          <w:szCs w:val="24"/>
          <w:lang w:eastAsia="zh-CN"/>
        </w:rPr>
        <w:t xml:space="preserve"> M, Higgins PD. Therapeutic high-density barium </w:t>
      </w:r>
      <w:r w:rsidRPr="00927BF2">
        <w:rPr>
          <w:rFonts w:ascii="Book Antiqua" w:eastAsia="宋体" w:hAnsi="Book Antiqua"/>
          <w:sz w:val="24"/>
          <w:szCs w:val="24"/>
          <w:lang w:eastAsia="zh-CN"/>
        </w:rPr>
        <w:lastRenderedPageBreak/>
        <w:t xml:space="preserve">enema in a case of presumed diverticular hemorrhage. </w:t>
      </w:r>
      <w:r w:rsidRPr="00927BF2">
        <w:rPr>
          <w:rFonts w:ascii="Book Antiqua" w:eastAsia="宋体" w:hAnsi="Book Antiqua"/>
          <w:i/>
          <w:sz w:val="24"/>
          <w:szCs w:val="24"/>
          <w:lang w:eastAsia="zh-CN"/>
        </w:rPr>
        <w:t>Case Rep Gastroenterol</w:t>
      </w:r>
      <w:r w:rsidRPr="00927BF2">
        <w:rPr>
          <w:rFonts w:ascii="Book Antiqua" w:eastAsia="宋体" w:hAnsi="Book Antiqua"/>
          <w:sz w:val="24"/>
          <w:szCs w:val="24"/>
          <w:lang w:eastAsia="zh-CN"/>
        </w:rPr>
        <w:t xml:space="preserve"> 2011; </w:t>
      </w:r>
      <w:r w:rsidRPr="00927BF2">
        <w:rPr>
          <w:rFonts w:ascii="Book Antiqua" w:eastAsia="宋体" w:hAnsi="Book Antiqua"/>
          <w:b/>
          <w:sz w:val="24"/>
          <w:szCs w:val="24"/>
          <w:lang w:eastAsia="zh-CN"/>
        </w:rPr>
        <w:t>5</w:t>
      </w:r>
      <w:r w:rsidRPr="00927BF2">
        <w:rPr>
          <w:rFonts w:ascii="Book Antiqua" w:eastAsia="宋体" w:hAnsi="Book Antiqua"/>
          <w:sz w:val="24"/>
          <w:szCs w:val="24"/>
          <w:lang w:eastAsia="zh-CN"/>
        </w:rPr>
        <w:t>: 88-94 [PMID: 23136564 DOI: 10.1159/000322911]</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75 </w:t>
      </w:r>
      <w:proofErr w:type="spellStart"/>
      <w:r w:rsidRPr="00927BF2">
        <w:rPr>
          <w:rFonts w:ascii="Book Antiqua" w:eastAsia="宋体" w:hAnsi="Book Antiqua"/>
          <w:b/>
          <w:sz w:val="24"/>
          <w:szCs w:val="24"/>
          <w:lang w:eastAsia="zh-CN"/>
        </w:rPr>
        <w:t>Niikura</w:t>
      </w:r>
      <w:proofErr w:type="spellEnd"/>
      <w:r w:rsidRPr="00927BF2">
        <w:rPr>
          <w:rFonts w:ascii="Book Antiqua" w:eastAsia="宋体" w:hAnsi="Book Antiqua"/>
          <w:b/>
          <w:sz w:val="24"/>
          <w:szCs w:val="24"/>
          <w:lang w:eastAsia="zh-CN"/>
        </w:rPr>
        <w:t xml:space="preserve"> R</w:t>
      </w:r>
      <w:r w:rsidRPr="00927BF2">
        <w:rPr>
          <w:rFonts w:ascii="Book Antiqua" w:eastAsia="宋体" w:hAnsi="Book Antiqua"/>
          <w:sz w:val="24"/>
          <w:szCs w:val="24"/>
          <w:lang w:eastAsia="zh-CN"/>
        </w:rPr>
        <w:t xml:space="preserve">, Nagata N, </w:t>
      </w:r>
      <w:proofErr w:type="spellStart"/>
      <w:r w:rsidRPr="00927BF2">
        <w:rPr>
          <w:rFonts w:ascii="Book Antiqua" w:eastAsia="宋体" w:hAnsi="Book Antiqua"/>
          <w:sz w:val="24"/>
          <w:szCs w:val="24"/>
          <w:lang w:eastAsia="zh-CN"/>
        </w:rPr>
        <w:t>Yamano</w:t>
      </w:r>
      <w:proofErr w:type="spellEnd"/>
      <w:r w:rsidRPr="00927BF2">
        <w:rPr>
          <w:rFonts w:ascii="Book Antiqua" w:eastAsia="宋体" w:hAnsi="Book Antiqua"/>
          <w:sz w:val="24"/>
          <w:szCs w:val="24"/>
          <w:lang w:eastAsia="zh-CN"/>
        </w:rPr>
        <w:t xml:space="preserve"> K, </w:t>
      </w:r>
      <w:proofErr w:type="spellStart"/>
      <w:r w:rsidRPr="00927BF2">
        <w:rPr>
          <w:rFonts w:ascii="Book Antiqua" w:eastAsia="宋体" w:hAnsi="Book Antiqua"/>
          <w:sz w:val="24"/>
          <w:szCs w:val="24"/>
          <w:lang w:eastAsia="zh-CN"/>
        </w:rPr>
        <w:t>Shimbo</w:t>
      </w:r>
      <w:proofErr w:type="spellEnd"/>
      <w:r w:rsidRPr="00927BF2">
        <w:rPr>
          <w:rFonts w:ascii="Book Antiqua" w:eastAsia="宋体" w:hAnsi="Book Antiqua"/>
          <w:sz w:val="24"/>
          <w:szCs w:val="24"/>
          <w:lang w:eastAsia="zh-CN"/>
        </w:rPr>
        <w:t xml:space="preserve"> T, </w:t>
      </w:r>
      <w:proofErr w:type="spellStart"/>
      <w:r w:rsidRPr="00927BF2">
        <w:rPr>
          <w:rFonts w:ascii="Book Antiqua" w:eastAsia="宋体" w:hAnsi="Book Antiqua"/>
          <w:sz w:val="24"/>
          <w:szCs w:val="24"/>
          <w:lang w:eastAsia="zh-CN"/>
        </w:rPr>
        <w:t>Uemura</w:t>
      </w:r>
      <w:proofErr w:type="spellEnd"/>
      <w:r w:rsidRPr="00927BF2">
        <w:rPr>
          <w:rFonts w:ascii="Book Antiqua" w:eastAsia="宋体" w:hAnsi="Book Antiqua"/>
          <w:sz w:val="24"/>
          <w:szCs w:val="24"/>
          <w:lang w:eastAsia="zh-CN"/>
        </w:rPr>
        <w:t xml:space="preserve"> N. High-dose barium impaction therapy is useful for the initial hemostasis and for preventing the recurrence of colonic diverticular bleeding unresponsive to endoscopic clipping. </w:t>
      </w:r>
      <w:r w:rsidRPr="00927BF2">
        <w:rPr>
          <w:rFonts w:ascii="Book Antiqua" w:eastAsia="宋体" w:hAnsi="Book Antiqua"/>
          <w:i/>
          <w:sz w:val="24"/>
          <w:szCs w:val="24"/>
          <w:lang w:eastAsia="zh-CN"/>
        </w:rPr>
        <w:t xml:space="preserve">Case Rep </w:t>
      </w:r>
      <w:proofErr w:type="spellStart"/>
      <w:r w:rsidRPr="00927BF2">
        <w:rPr>
          <w:rFonts w:ascii="Book Antiqua" w:eastAsia="宋体" w:hAnsi="Book Antiqua"/>
          <w:i/>
          <w:sz w:val="24"/>
          <w:szCs w:val="24"/>
          <w:lang w:eastAsia="zh-CN"/>
        </w:rPr>
        <w:t>Gastrointest</w:t>
      </w:r>
      <w:proofErr w:type="spellEnd"/>
      <w:r w:rsidRPr="00927BF2">
        <w:rPr>
          <w:rFonts w:ascii="Book Antiqua" w:eastAsia="宋体" w:hAnsi="Book Antiqua"/>
          <w:i/>
          <w:sz w:val="24"/>
          <w:szCs w:val="24"/>
          <w:lang w:eastAsia="zh-CN"/>
        </w:rPr>
        <w:t xml:space="preserve"> Med</w:t>
      </w:r>
      <w:r w:rsidRPr="00927BF2">
        <w:rPr>
          <w:rFonts w:ascii="Book Antiqua" w:eastAsia="宋体" w:hAnsi="Book Antiqua"/>
          <w:sz w:val="24"/>
          <w:szCs w:val="24"/>
          <w:lang w:eastAsia="zh-CN"/>
        </w:rPr>
        <w:t xml:space="preserve"> 2013; </w:t>
      </w:r>
      <w:r w:rsidRPr="00927BF2">
        <w:rPr>
          <w:rFonts w:ascii="Book Antiqua" w:eastAsia="宋体" w:hAnsi="Book Antiqua"/>
          <w:b/>
          <w:sz w:val="24"/>
          <w:szCs w:val="24"/>
          <w:lang w:eastAsia="zh-CN"/>
        </w:rPr>
        <w:t>2013</w:t>
      </w:r>
      <w:r w:rsidRPr="00927BF2">
        <w:rPr>
          <w:rFonts w:ascii="Book Antiqua" w:eastAsia="宋体" w:hAnsi="Book Antiqua"/>
          <w:sz w:val="24"/>
          <w:szCs w:val="24"/>
          <w:lang w:eastAsia="zh-CN"/>
        </w:rPr>
        <w:t>: 365954 [PMID: 23762666 DOI: 10.1155/2013/365954]</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76 </w:t>
      </w:r>
      <w:r w:rsidRPr="00927BF2">
        <w:rPr>
          <w:rFonts w:ascii="Book Antiqua" w:eastAsia="宋体" w:hAnsi="Book Antiqua"/>
          <w:b/>
          <w:sz w:val="24"/>
          <w:szCs w:val="24"/>
          <w:lang w:eastAsia="zh-CN"/>
        </w:rPr>
        <w:t>Koga M</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Kusano</w:t>
      </w:r>
      <w:proofErr w:type="spellEnd"/>
      <w:r w:rsidRPr="00927BF2">
        <w:rPr>
          <w:rFonts w:ascii="Book Antiqua" w:eastAsia="宋体" w:hAnsi="Book Antiqua"/>
          <w:sz w:val="24"/>
          <w:szCs w:val="24"/>
          <w:lang w:eastAsia="zh-CN"/>
        </w:rPr>
        <w:t xml:space="preserve"> C, </w:t>
      </w:r>
      <w:proofErr w:type="spellStart"/>
      <w:r w:rsidRPr="00927BF2">
        <w:rPr>
          <w:rFonts w:ascii="Book Antiqua" w:eastAsia="宋体" w:hAnsi="Book Antiqua"/>
          <w:sz w:val="24"/>
          <w:szCs w:val="24"/>
          <w:lang w:eastAsia="zh-CN"/>
        </w:rPr>
        <w:t>Gotoda</w:t>
      </w:r>
      <w:proofErr w:type="spellEnd"/>
      <w:r w:rsidRPr="00927BF2">
        <w:rPr>
          <w:rFonts w:ascii="Book Antiqua" w:eastAsia="宋体" w:hAnsi="Book Antiqua"/>
          <w:sz w:val="24"/>
          <w:szCs w:val="24"/>
          <w:lang w:eastAsia="zh-CN"/>
        </w:rPr>
        <w:t xml:space="preserve"> T, Suzuki S, Sato T, </w:t>
      </w:r>
      <w:proofErr w:type="spellStart"/>
      <w:r w:rsidRPr="00927BF2">
        <w:rPr>
          <w:rFonts w:ascii="Book Antiqua" w:eastAsia="宋体" w:hAnsi="Book Antiqua"/>
          <w:sz w:val="24"/>
          <w:szCs w:val="24"/>
          <w:lang w:eastAsia="zh-CN"/>
        </w:rPr>
        <w:t>Fukuzawa</w:t>
      </w:r>
      <w:proofErr w:type="spellEnd"/>
      <w:r w:rsidRPr="00927BF2">
        <w:rPr>
          <w:rFonts w:ascii="Book Antiqua" w:eastAsia="宋体" w:hAnsi="Book Antiqua"/>
          <w:sz w:val="24"/>
          <w:szCs w:val="24"/>
          <w:lang w:eastAsia="zh-CN"/>
        </w:rPr>
        <w:t xml:space="preserve"> M, </w:t>
      </w:r>
      <w:proofErr w:type="spellStart"/>
      <w:r w:rsidRPr="00927BF2">
        <w:rPr>
          <w:rFonts w:ascii="Book Antiqua" w:eastAsia="宋体" w:hAnsi="Book Antiqua"/>
          <w:sz w:val="24"/>
          <w:szCs w:val="24"/>
          <w:lang w:eastAsia="zh-CN"/>
        </w:rPr>
        <w:t>Itoi</w:t>
      </w:r>
      <w:proofErr w:type="spellEnd"/>
      <w:r w:rsidRPr="00927BF2">
        <w:rPr>
          <w:rFonts w:ascii="Book Antiqua" w:eastAsia="宋体" w:hAnsi="Book Antiqua"/>
          <w:sz w:val="24"/>
          <w:szCs w:val="24"/>
          <w:lang w:eastAsia="zh-CN"/>
        </w:rPr>
        <w:t xml:space="preserve"> T, </w:t>
      </w:r>
      <w:proofErr w:type="spellStart"/>
      <w:r w:rsidRPr="00927BF2">
        <w:rPr>
          <w:rFonts w:ascii="Book Antiqua" w:eastAsia="宋体" w:hAnsi="Book Antiqua"/>
          <w:sz w:val="24"/>
          <w:szCs w:val="24"/>
          <w:lang w:eastAsia="zh-CN"/>
        </w:rPr>
        <w:t>Moriyasu</w:t>
      </w:r>
      <w:proofErr w:type="spellEnd"/>
      <w:r w:rsidRPr="00927BF2">
        <w:rPr>
          <w:rFonts w:ascii="Book Antiqua" w:eastAsia="宋体" w:hAnsi="Book Antiqua"/>
          <w:sz w:val="24"/>
          <w:szCs w:val="24"/>
          <w:lang w:eastAsia="zh-CN"/>
        </w:rPr>
        <w:t xml:space="preserve"> F. Barium impaction therapy with balloon occlusion for deep colonic diverticular bleeding: a three-case series. </w:t>
      </w:r>
      <w:proofErr w:type="spellStart"/>
      <w:r w:rsidRPr="00927BF2">
        <w:rPr>
          <w:rFonts w:ascii="Book Antiqua" w:eastAsia="宋体" w:hAnsi="Book Antiqua"/>
          <w:i/>
          <w:sz w:val="24"/>
          <w:szCs w:val="24"/>
          <w:lang w:eastAsia="zh-CN"/>
        </w:rPr>
        <w:t>Endosc</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Int</w:t>
      </w:r>
      <w:proofErr w:type="spellEnd"/>
      <w:r w:rsidRPr="00927BF2">
        <w:rPr>
          <w:rFonts w:ascii="Book Antiqua" w:eastAsia="宋体" w:hAnsi="Book Antiqua"/>
          <w:i/>
          <w:sz w:val="24"/>
          <w:szCs w:val="24"/>
          <w:lang w:eastAsia="zh-CN"/>
        </w:rPr>
        <w:t xml:space="preserve"> Open</w:t>
      </w:r>
      <w:r w:rsidRPr="00927BF2">
        <w:rPr>
          <w:rFonts w:ascii="Book Antiqua" w:eastAsia="宋体" w:hAnsi="Book Antiqua"/>
          <w:sz w:val="24"/>
          <w:szCs w:val="24"/>
          <w:lang w:eastAsia="zh-CN"/>
        </w:rPr>
        <w:t xml:space="preserve"> 2016; </w:t>
      </w:r>
      <w:r w:rsidRPr="00927BF2">
        <w:rPr>
          <w:rFonts w:ascii="Book Antiqua" w:eastAsia="宋体" w:hAnsi="Book Antiqua"/>
          <w:b/>
          <w:sz w:val="24"/>
          <w:szCs w:val="24"/>
          <w:lang w:eastAsia="zh-CN"/>
        </w:rPr>
        <w:t>4</w:t>
      </w:r>
      <w:r w:rsidRPr="00927BF2">
        <w:rPr>
          <w:rFonts w:ascii="Book Antiqua" w:eastAsia="宋体" w:hAnsi="Book Antiqua"/>
          <w:sz w:val="24"/>
          <w:szCs w:val="24"/>
          <w:lang w:eastAsia="zh-CN"/>
        </w:rPr>
        <w:t>: E560-E563 [PMID: 27227115 DOI: 10.1055/s-0042-103237]</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77 </w:t>
      </w:r>
      <w:r w:rsidRPr="00927BF2">
        <w:rPr>
          <w:rFonts w:ascii="Book Antiqua" w:eastAsia="宋体" w:hAnsi="Book Antiqua"/>
          <w:b/>
          <w:sz w:val="24"/>
          <w:szCs w:val="24"/>
          <w:lang w:eastAsia="zh-CN"/>
        </w:rPr>
        <w:t>Nagata N</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Niikura</w:t>
      </w:r>
      <w:proofErr w:type="spellEnd"/>
      <w:r w:rsidRPr="00927BF2">
        <w:rPr>
          <w:rFonts w:ascii="Book Antiqua" w:eastAsia="宋体" w:hAnsi="Book Antiqua"/>
          <w:sz w:val="24"/>
          <w:szCs w:val="24"/>
          <w:lang w:eastAsia="zh-CN"/>
        </w:rPr>
        <w:t xml:space="preserve"> R, </w:t>
      </w:r>
      <w:proofErr w:type="spellStart"/>
      <w:r w:rsidRPr="00927BF2">
        <w:rPr>
          <w:rFonts w:ascii="Book Antiqua" w:eastAsia="宋体" w:hAnsi="Book Antiqua"/>
          <w:sz w:val="24"/>
          <w:szCs w:val="24"/>
          <w:lang w:eastAsia="zh-CN"/>
        </w:rPr>
        <w:t>Shimbo</w:t>
      </w:r>
      <w:proofErr w:type="spellEnd"/>
      <w:r w:rsidRPr="00927BF2">
        <w:rPr>
          <w:rFonts w:ascii="Book Antiqua" w:eastAsia="宋体" w:hAnsi="Book Antiqua"/>
          <w:sz w:val="24"/>
          <w:szCs w:val="24"/>
          <w:lang w:eastAsia="zh-CN"/>
        </w:rPr>
        <w:t xml:space="preserve"> T, Ishizuka N, </w:t>
      </w:r>
      <w:proofErr w:type="spellStart"/>
      <w:r w:rsidRPr="00927BF2">
        <w:rPr>
          <w:rFonts w:ascii="Book Antiqua" w:eastAsia="宋体" w:hAnsi="Book Antiqua"/>
          <w:sz w:val="24"/>
          <w:szCs w:val="24"/>
          <w:lang w:eastAsia="zh-CN"/>
        </w:rPr>
        <w:t>Yamano</w:t>
      </w:r>
      <w:proofErr w:type="spellEnd"/>
      <w:r w:rsidRPr="00927BF2">
        <w:rPr>
          <w:rFonts w:ascii="Book Antiqua" w:eastAsia="宋体" w:hAnsi="Book Antiqua"/>
          <w:sz w:val="24"/>
          <w:szCs w:val="24"/>
          <w:lang w:eastAsia="zh-CN"/>
        </w:rPr>
        <w:t xml:space="preserve"> K, Mizuguchi K, Akiyama J, </w:t>
      </w:r>
      <w:proofErr w:type="spellStart"/>
      <w:r w:rsidRPr="00927BF2">
        <w:rPr>
          <w:rFonts w:ascii="Book Antiqua" w:eastAsia="宋体" w:hAnsi="Book Antiqua"/>
          <w:sz w:val="24"/>
          <w:szCs w:val="24"/>
          <w:lang w:eastAsia="zh-CN"/>
        </w:rPr>
        <w:t>Yanase</w:t>
      </w:r>
      <w:proofErr w:type="spellEnd"/>
      <w:r w:rsidRPr="00927BF2">
        <w:rPr>
          <w:rFonts w:ascii="Book Antiqua" w:eastAsia="宋体" w:hAnsi="Book Antiqua"/>
          <w:sz w:val="24"/>
          <w:szCs w:val="24"/>
          <w:lang w:eastAsia="zh-CN"/>
        </w:rPr>
        <w:t xml:space="preserve"> M, </w:t>
      </w:r>
      <w:proofErr w:type="spellStart"/>
      <w:r w:rsidRPr="00927BF2">
        <w:rPr>
          <w:rFonts w:ascii="Book Antiqua" w:eastAsia="宋体" w:hAnsi="Book Antiqua"/>
          <w:sz w:val="24"/>
          <w:szCs w:val="24"/>
          <w:lang w:eastAsia="zh-CN"/>
        </w:rPr>
        <w:t>Mizokami</w:t>
      </w:r>
      <w:proofErr w:type="spellEnd"/>
      <w:r w:rsidRPr="00927BF2">
        <w:rPr>
          <w:rFonts w:ascii="Book Antiqua" w:eastAsia="宋体" w:hAnsi="Book Antiqua"/>
          <w:sz w:val="24"/>
          <w:szCs w:val="24"/>
          <w:lang w:eastAsia="zh-CN"/>
        </w:rPr>
        <w:t xml:space="preserve"> M, </w:t>
      </w:r>
      <w:proofErr w:type="spellStart"/>
      <w:r w:rsidRPr="00927BF2">
        <w:rPr>
          <w:rFonts w:ascii="Book Antiqua" w:eastAsia="宋体" w:hAnsi="Book Antiqua"/>
          <w:sz w:val="24"/>
          <w:szCs w:val="24"/>
          <w:lang w:eastAsia="zh-CN"/>
        </w:rPr>
        <w:t>Uemura</w:t>
      </w:r>
      <w:proofErr w:type="spellEnd"/>
      <w:r w:rsidRPr="00927BF2">
        <w:rPr>
          <w:rFonts w:ascii="Book Antiqua" w:eastAsia="宋体" w:hAnsi="Book Antiqua"/>
          <w:sz w:val="24"/>
          <w:szCs w:val="24"/>
          <w:lang w:eastAsia="zh-CN"/>
        </w:rPr>
        <w:t xml:space="preserve"> N. High-dose barium impaction therapy for the recurrence of colonic diverticular bleeding: a randomized controlled trial. </w:t>
      </w:r>
      <w:r w:rsidRPr="00927BF2">
        <w:rPr>
          <w:rFonts w:ascii="Book Antiqua" w:eastAsia="宋体" w:hAnsi="Book Antiqua"/>
          <w:i/>
          <w:sz w:val="24"/>
          <w:szCs w:val="24"/>
          <w:lang w:eastAsia="zh-CN"/>
        </w:rPr>
        <w:t>Ann Surg</w:t>
      </w:r>
      <w:r w:rsidRPr="00927BF2">
        <w:rPr>
          <w:rFonts w:ascii="Book Antiqua" w:eastAsia="宋体" w:hAnsi="Book Antiqua"/>
          <w:sz w:val="24"/>
          <w:szCs w:val="24"/>
          <w:lang w:eastAsia="zh-CN"/>
        </w:rPr>
        <w:t xml:space="preserve"> 2015; </w:t>
      </w:r>
      <w:r w:rsidRPr="00927BF2">
        <w:rPr>
          <w:rFonts w:ascii="Book Antiqua" w:eastAsia="宋体" w:hAnsi="Book Antiqua"/>
          <w:b/>
          <w:sz w:val="24"/>
          <w:szCs w:val="24"/>
          <w:lang w:eastAsia="zh-CN"/>
        </w:rPr>
        <w:t>261</w:t>
      </w:r>
      <w:r w:rsidRPr="00927BF2">
        <w:rPr>
          <w:rFonts w:ascii="Book Antiqua" w:eastAsia="宋体" w:hAnsi="Book Antiqua"/>
          <w:sz w:val="24"/>
          <w:szCs w:val="24"/>
          <w:lang w:eastAsia="zh-CN"/>
        </w:rPr>
        <w:t>: 269-275 [PMID: 25569028 DOI: 10.1097/SLA.0000000000000658]</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78 </w:t>
      </w:r>
      <w:r w:rsidRPr="00927BF2">
        <w:rPr>
          <w:rFonts w:ascii="Book Antiqua" w:eastAsia="宋体" w:hAnsi="Book Antiqua"/>
          <w:b/>
          <w:sz w:val="24"/>
          <w:szCs w:val="24"/>
          <w:lang w:eastAsia="zh-CN"/>
        </w:rPr>
        <w:t>Yamada A</w:t>
      </w:r>
      <w:r w:rsidRPr="00927BF2">
        <w:rPr>
          <w:rFonts w:ascii="Book Antiqua" w:eastAsia="宋体" w:hAnsi="Book Antiqua"/>
          <w:sz w:val="24"/>
          <w:szCs w:val="24"/>
          <w:lang w:eastAsia="zh-CN"/>
        </w:rPr>
        <w:t xml:space="preserve">, Sugimoto T, Kondo S, </w:t>
      </w:r>
      <w:proofErr w:type="spellStart"/>
      <w:r w:rsidRPr="00927BF2">
        <w:rPr>
          <w:rFonts w:ascii="Book Antiqua" w:eastAsia="宋体" w:hAnsi="Book Antiqua"/>
          <w:sz w:val="24"/>
          <w:szCs w:val="24"/>
          <w:lang w:eastAsia="zh-CN"/>
        </w:rPr>
        <w:t>Ohta</w:t>
      </w:r>
      <w:proofErr w:type="spellEnd"/>
      <w:r w:rsidRPr="00927BF2">
        <w:rPr>
          <w:rFonts w:ascii="Book Antiqua" w:eastAsia="宋体" w:hAnsi="Book Antiqua"/>
          <w:sz w:val="24"/>
          <w:szCs w:val="24"/>
          <w:lang w:eastAsia="zh-CN"/>
        </w:rPr>
        <w:t xml:space="preserve"> M, </w:t>
      </w:r>
      <w:proofErr w:type="spellStart"/>
      <w:r w:rsidRPr="00927BF2">
        <w:rPr>
          <w:rFonts w:ascii="Book Antiqua" w:eastAsia="宋体" w:hAnsi="Book Antiqua"/>
          <w:sz w:val="24"/>
          <w:szCs w:val="24"/>
          <w:lang w:eastAsia="zh-CN"/>
        </w:rPr>
        <w:t>Watabe</w:t>
      </w:r>
      <w:proofErr w:type="spellEnd"/>
      <w:r w:rsidRPr="00927BF2">
        <w:rPr>
          <w:rFonts w:ascii="Book Antiqua" w:eastAsia="宋体" w:hAnsi="Book Antiqua"/>
          <w:sz w:val="24"/>
          <w:szCs w:val="24"/>
          <w:lang w:eastAsia="zh-CN"/>
        </w:rPr>
        <w:t xml:space="preserve"> H, Maeda S, Togo G, </w:t>
      </w:r>
      <w:proofErr w:type="spellStart"/>
      <w:r w:rsidRPr="00927BF2">
        <w:rPr>
          <w:rFonts w:ascii="Book Antiqua" w:eastAsia="宋体" w:hAnsi="Book Antiqua"/>
          <w:sz w:val="24"/>
          <w:szCs w:val="24"/>
          <w:lang w:eastAsia="zh-CN"/>
        </w:rPr>
        <w:t>Yamaji</w:t>
      </w:r>
      <w:proofErr w:type="spellEnd"/>
      <w:r w:rsidRPr="00927BF2">
        <w:rPr>
          <w:rFonts w:ascii="Book Antiqua" w:eastAsia="宋体" w:hAnsi="Book Antiqua"/>
          <w:sz w:val="24"/>
          <w:szCs w:val="24"/>
          <w:lang w:eastAsia="zh-CN"/>
        </w:rPr>
        <w:t xml:space="preserve"> Y, Ogura K, Okamoto M, Yoshida H, </w:t>
      </w:r>
      <w:proofErr w:type="spellStart"/>
      <w:r w:rsidRPr="00927BF2">
        <w:rPr>
          <w:rFonts w:ascii="Book Antiqua" w:eastAsia="宋体" w:hAnsi="Book Antiqua"/>
          <w:sz w:val="24"/>
          <w:szCs w:val="24"/>
          <w:lang w:eastAsia="zh-CN"/>
        </w:rPr>
        <w:t>Kawabe</w:t>
      </w:r>
      <w:proofErr w:type="spellEnd"/>
      <w:r w:rsidRPr="00927BF2">
        <w:rPr>
          <w:rFonts w:ascii="Book Antiqua" w:eastAsia="宋体" w:hAnsi="Book Antiqua"/>
          <w:sz w:val="24"/>
          <w:szCs w:val="24"/>
          <w:lang w:eastAsia="zh-CN"/>
        </w:rPr>
        <w:t xml:space="preserve"> T, </w:t>
      </w:r>
      <w:proofErr w:type="spellStart"/>
      <w:r w:rsidRPr="00927BF2">
        <w:rPr>
          <w:rFonts w:ascii="Book Antiqua" w:eastAsia="宋体" w:hAnsi="Book Antiqua"/>
          <w:sz w:val="24"/>
          <w:szCs w:val="24"/>
          <w:lang w:eastAsia="zh-CN"/>
        </w:rPr>
        <w:t>Kawase</w:t>
      </w:r>
      <w:proofErr w:type="spellEnd"/>
      <w:r w:rsidRPr="00927BF2">
        <w:rPr>
          <w:rFonts w:ascii="Book Antiqua" w:eastAsia="宋体" w:hAnsi="Book Antiqua"/>
          <w:sz w:val="24"/>
          <w:szCs w:val="24"/>
          <w:lang w:eastAsia="zh-CN"/>
        </w:rPr>
        <w:t xml:space="preserve"> T, </w:t>
      </w:r>
      <w:proofErr w:type="spellStart"/>
      <w:r w:rsidRPr="00927BF2">
        <w:rPr>
          <w:rFonts w:ascii="Book Antiqua" w:eastAsia="宋体" w:hAnsi="Book Antiqua"/>
          <w:sz w:val="24"/>
          <w:szCs w:val="24"/>
          <w:lang w:eastAsia="zh-CN"/>
        </w:rPr>
        <w:t>Omata</w:t>
      </w:r>
      <w:proofErr w:type="spellEnd"/>
      <w:r w:rsidRPr="00927BF2">
        <w:rPr>
          <w:rFonts w:ascii="Book Antiqua" w:eastAsia="宋体" w:hAnsi="Book Antiqua"/>
          <w:sz w:val="24"/>
          <w:szCs w:val="24"/>
          <w:lang w:eastAsia="zh-CN"/>
        </w:rPr>
        <w:t xml:space="preserve"> M. Assessment of the risk factors for colonic diverticular hemorrhage. </w:t>
      </w:r>
      <w:r w:rsidRPr="00927BF2">
        <w:rPr>
          <w:rFonts w:ascii="Book Antiqua" w:eastAsia="宋体" w:hAnsi="Book Antiqua"/>
          <w:i/>
          <w:sz w:val="24"/>
          <w:szCs w:val="24"/>
          <w:lang w:eastAsia="zh-CN"/>
        </w:rPr>
        <w:t>Dis Colon Rectum</w:t>
      </w:r>
      <w:r w:rsidRPr="00927BF2">
        <w:rPr>
          <w:rFonts w:ascii="Book Antiqua" w:eastAsia="宋体" w:hAnsi="Book Antiqua"/>
          <w:sz w:val="24"/>
          <w:szCs w:val="24"/>
          <w:lang w:eastAsia="zh-CN"/>
        </w:rPr>
        <w:t xml:space="preserve"> 2008; </w:t>
      </w:r>
      <w:r w:rsidRPr="00927BF2">
        <w:rPr>
          <w:rFonts w:ascii="Book Antiqua" w:eastAsia="宋体" w:hAnsi="Book Antiqua"/>
          <w:b/>
          <w:sz w:val="24"/>
          <w:szCs w:val="24"/>
          <w:lang w:eastAsia="zh-CN"/>
        </w:rPr>
        <w:t>51</w:t>
      </w:r>
      <w:r w:rsidRPr="00927BF2">
        <w:rPr>
          <w:rFonts w:ascii="Book Antiqua" w:eastAsia="宋体" w:hAnsi="Book Antiqua"/>
          <w:sz w:val="24"/>
          <w:szCs w:val="24"/>
          <w:lang w:eastAsia="zh-CN"/>
        </w:rPr>
        <w:t>: 116-120 [PMID: 18085336 DOI: 10.1007/s10350-007-9137-8]</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79 </w:t>
      </w:r>
      <w:r w:rsidRPr="00927BF2">
        <w:rPr>
          <w:rFonts w:ascii="Book Antiqua" w:eastAsia="宋体" w:hAnsi="Book Antiqua"/>
          <w:b/>
          <w:sz w:val="24"/>
          <w:szCs w:val="24"/>
          <w:lang w:eastAsia="zh-CN"/>
        </w:rPr>
        <w:t>Nagata N</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Niikura</w:t>
      </w:r>
      <w:proofErr w:type="spellEnd"/>
      <w:r w:rsidRPr="00927BF2">
        <w:rPr>
          <w:rFonts w:ascii="Book Antiqua" w:eastAsia="宋体" w:hAnsi="Book Antiqua"/>
          <w:sz w:val="24"/>
          <w:szCs w:val="24"/>
          <w:lang w:eastAsia="zh-CN"/>
        </w:rPr>
        <w:t xml:space="preserve"> R, Aoki T, </w:t>
      </w:r>
      <w:proofErr w:type="spellStart"/>
      <w:r w:rsidRPr="00927BF2">
        <w:rPr>
          <w:rFonts w:ascii="Book Antiqua" w:eastAsia="宋体" w:hAnsi="Book Antiqua"/>
          <w:sz w:val="24"/>
          <w:szCs w:val="24"/>
          <w:lang w:eastAsia="zh-CN"/>
        </w:rPr>
        <w:t>Shimbo</w:t>
      </w:r>
      <w:proofErr w:type="spellEnd"/>
      <w:r w:rsidRPr="00927BF2">
        <w:rPr>
          <w:rFonts w:ascii="Book Antiqua" w:eastAsia="宋体" w:hAnsi="Book Antiqua"/>
          <w:sz w:val="24"/>
          <w:szCs w:val="24"/>
          <w:lang w:eastAsia="zh-CN"/>
        </w:rPr>
        <w:t xml:space="preserve"> T, </w:t>
      </w:r>
      <w:proofErr w:type="spellStart"/>
      <w:r w:rsidRPr="00927BF2">
        <w:rPr>
          <w:rFonts w:ascii="Book Antiqua" w:eastAsia="宋体" w:hAnsi="Book Antiqua"/>
          <w:sz w:val="24"/>
          <w:szCs w:val="24"/>
          <w:lang w:eastAsia="zh-CN"/>
        </w:rPr>
        <w:t>Kishida</w:t>
      </w:r>
      <w:proofErr w:type="spellEnd"/>
      <w:r w:rsidRPr="00927BF2">
        <w:rPr>
          <w:rFonts w:ascii="Book Antiqua" w:eastAsia="宋体" w:hAnsi="Book Antiqua"/>
          <w:sz w:val="24"/>
          <w:szCs w:val="24"/>
          <w:lang w:eastAsia="zh-CN"/>
        </w:rPr>
        <w:t xml:space="preserve"> Y, </w:t>
      </w:r>
      <w:proofErr w:type="spellStart"/>
      <w:r w:rsidRPr="00927BF2">
        <w:rPr>
          <w:rFonts w:ascii="Book Antiqua" w:eastAsia="宋体" w:hAnsi="Book Antiqua"/>
          <w:sz w:val="24"/>
          <w:szCs w:val="24"/>
          <w:lang w:eastAsia="zh-CN"/>
        </w:rPr>
        <w:t>Sekine</w:t>
      </w:r>
      <w:proofErr w:type="spellEnd"/>
      <w:r w:rsidRPr="00927BF2">
        <w:rPr>
          <w:rFonts w:ascii="Book Antiqua" w:eastAsia="宋体" w:hAnsi="Book Antiqua"/>
          <w:sz w:val="24"/>
          <w:szCs w:val="24"/>
          <w:lang w:eastAsia="zh-CN"/>
        </w:rPr>
        <w:t xml:space="preserve"> K, Tanaka S, Okubo H, Watanabe K, Sakurai T, Yokoi C, Akiyama J, </w:t>
      </w:r>
      <w:proofErr w:type="spellStart"/>
      <w:r w:rsidRPr="00927BF2">
        <w:rPr>
          <w:rFonts w:ascii="Book Antiqua" w:eastAsia="宋体" w:hAnsi="Book Antiqua"/>
          <w:sz w:val="24"/>
          <w:szCs w:val="24"/>
          <w:lang w:eastAsia="zh-CN"/>
        </w:rPr>
        <w:t>Yanase</w:t>
      </w:r>
      <w:proofErr w:type="spellEnd"/>
      <w:r w:rsidRPr="00927BF2">
        <w:rPr>
          <w:rFonts w:ascii="Book Antiqua" w:eastAsia="宋体" w:hAnsi="Book Antiqua"/>
          <w:sz w:val="24"/>
          <w:szCs w:val="24"/>
          <w:lang w:eastAsia="zh-CN"/>
        </w:rPr>
        <w:t xml:space="preserve"> M, </w:t>
      </w:r>
      <w:proofErr w:type="spellStart"/>
      <w:r w:rsidRPr="00927BF2">
        <w:rPr>
          <w:rFonts w:ascii="Book Antiqua" w:eastAsia="宋体" w:hAnsi="Book Antiqua"/>
          <w:sz w:val="24"/>
          <w:szCs w:val="24"/>
          <w:lang w:eastAsia="zh-CN"/>
        </w:rPr>
        <w:t>Mizokami</w:t>
      </w:r>
      <w:proofErr w:type="spellEnd"/>
      <w:r w:rsidRPr="00927BF2">
        <w:rPr>
          <w:rFonts w:ascii="Book Antiqua" w:eastAsia="宋体" w:hAnsi="Book Antiqua"/>
          <w:sz w:val="24"/>
          <w:szCs w:val="24"/>
          <w:lang w:eastAsia="zh-CN"/>
        </w:rPr>
        <w:t xml:space="preserve"> M, </w:t>
      </w:r>
      <w:proofErr w:type="spellStart"/>
      <w:r w:rsidRPr="00927BF2">
        <w:rPr>
          <w:rFonts w:ascii="Book Antiqua" w:eastAsia="宋体" w:hAnsi="Book Antiqua"/>
          <w:sz w:val="24"/>
          <w:szCs w:val="24"/>
          <w:lang w:eastAsia="zh-CN"/>
        </w:rPr>
        <w:t>Uemura</w:t>
      </w:r>
      <w:proofErr w:type="spellEnd"/>
      <w:r w:rsidRPr="00927BF2">
        <w:rPr>
          <w:rFonts w:ascii="Book Antiqua" w:eastAsia="宋体" w:hAnsi="Book Antiqua"/>
          <w:sz w:val="24"/>
          <w:szCs w:val="24"/>
          <w:lang w:eastAsia="zh-CN"/>
        </w:rPr>
        <w:t xml:space="preserve"> N. Lower GI bleeding risk of nonsteroidal anti-inflammatory drugs and antiplatelet drug use alone and the effect of combined therapy. </w:t>
      </w:r>
      <w:proofErr w:type="spellStart"/>
      <w:r w:rsidRPr="00927BF2">
        <w:rPr>
          <w:rFonts w:ascii="Book Antiqua" w:eastAsia="宋体" w:hAnsi="Book Antiqua"/>
          <w:i/>
          <w:sz w:val="24"/>
          <w:szCs w:val="24"/>
          <w:lang w:eastAsia="zh-CN"/>
        </w:rPr>
        <w:t>Gastrointest</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Endosc</w:t>
      </w:r>
      <w:proofErr w:type="spellEnd"/>
      <w:r w:rsidRPr="00927BF2">
        <w:rPr>
          <w:rFonts w:ascii="Book Antiqua" w:eastAsia="宋体" w:hAnsi="Book Antiqua"/>
          <w:sz w:val="24"/>
          <w:szCs w:val="24"/>
          <w:lang w:eastAsia="zh-CN"/>
        </w:rPr>
        <w:t xml:space="preserve"> 2014; </w:t>
      </w:r>
      <w:r w:rsidRPr="00927BF2">
        <w:rPr>
          <w:rFonts w:ascii="Book Antiqua" w:eastAsia="宋体" w:hAnsi="Book Antiqua"/>
          <w:b/>
          <w:sz w:val="24"/>
          <w:szCs w:val="24"/>
          <w:lang w:eastAsia="zh-CN"/>
        </w:rPr>
        <w:t>80</w:t>
      </w:r>
      <w:r w:rsidRPr="00927BF2">
        <w:rPr>
          <w:rFonts w:ascii="Book Antiqua" w:eastAsia="宋体" w:hAnsi="Book Antiqua"/>
          <w:sz w:val="24"/>
          <w:szCs w:val="24"/>
          <w:lang w:eastAsia="zh-CN"/>
        </w:rPr>
        <w:t>: 1124-1131 [PMID: 25088922 DOI: 10.1016/j.gie.2014.06.039]</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80 </w:t>
      </w:r>
      <w:proofErr w:type="spellStart"/>
      <w:r w:rsidRPr="00927BF2">
        <w:rPr>
          <w:rFonts w:ascii="Book Antiqua" w:eastAsia="宋体" w:hAnsi="Book Antiqua"/>
          <w:b/>
          <w:sz w:val="24"/>
          <w:szCs w:val="24"/>
          <w:lang w:eastAsia="zh-CN"/>
        </w:rPr>
        <w:t>Lanas</w:t>
      </w:r>
      <w:proofErr w:type="spellEnd"/>
      <w:r w:rsidRPr="00927BF2">
        <w:rPr>
          <w:rFonts w:ascii="Book Antiqua" w:eastAsia="宋体" w:hAnsi="Book Antiqua"/>
          <w:b/>
          <w:sz w:val="24"/>
          <w:szCs w:val="24"/>
          <w:lang w:eastAsia="zh-CN"/>
        </w:rPr>
        <w:t xml:space="preserve"> Á</w:t>
      </w:r>
      <w:r w:rsidRPr="00927BF2">
        <w:rPr>
          <w:rFonts w:ascii="Book Antiqua" w:eastAsia="宋体" w:hAnsi="Book Antiqua"/>
          <w:sz w:val="24"/>
          <w:szCs w:val="24"/>
          <w:lang w:eastAsia="zh-CN"/>
        </w:rPr>
        <w:t>, Carrera-</w:t>
      </w:r>
      <w:proofErr w:type="spellStart"/>
      <w:r w:rsidRPr="00927BF2">
        <w:rPr>
          <w:rFonts w:ascii="Book Antiqua" w:eastAsia="宋体" w:hAnsi="Book Antiqua"/>
          <w:sz w:val="24"/>
          <w:szCs w:val="24"/>
          <w:lang w:eastAsia="zh-CN"/>
        </w:rPr>
        <w:t>Lasfuentes</w:t>
      </w:r>
      <w:proofErr w:type="spellEnd"/>
      <w:r w:rsidRPr="00927BF2">
        <w:rPr>
          <w:rFonts w:ascii="Book Antiqua" w:eastAsia="宋体" w:hAnsi="Book Antiqua"/>
          <w:sz w:val="24"/>
          <w:szCs w:val="24"/>
          <w:lang w:eastAsia="zh-CN"/>
        </w:rPr>
        <w:t xml:space="preserve"> P, Arguedas Y, </w:t>
      </w:r>
      <w:proofErr w:type="spellStart"/>
      <w:r w:rsidRPr="00927BF2">
        <w:rPr>
          <w:rFonts w:ascii="Book Antiqua" w:eastAsia="宋体" w:hAnsi="Book Antiqua"/>
          <w:sz w:val="24"/>
          <w:szCs w:val="24"/>
          <w:lang w:eastAsia="zh-CN"/>
        </w:rPr>
        <w:t>García</w:t>
      </w:r>
      <w:proofErr w:type="spellEnd"/>
      <w:r w:rsidRPr="00927BF2">
        <w:rPr>
          <w:rFonts w:ascii="Book Antiqua" w:eastAsia="宋体" w:hAnsi="Book Antiqua"/>
          <w:sz w:val="24"/>
          <w:szCs w:val="24"/>
          <w:lang w:eastAsia="zh-CN"/>
        </w:rPr>
        <w:t xml:space="preserve"> S, </w:t>
      </w:r>
      <w:proofErr w:type="spellStart"/>
      <w:r w:rsidRPr="00927BF2">
        <w:rPr>
          <w:rFonts w:ascii="Book Antiqua" w:eastAsia="宋体" w:hAnsi="Book Antiqua"/>
          <w:sz w:val="24"/>
          <w:szCs w:val="24"/>
          <w:lang w:eastAsia="zh-CN"/>
        </w:rPr>
        <w:t>Bujanda</w:t>
      </w:r>
      <w:proofErr w:type="spellEnd"/>
      <w:r w:rsidRPr="00927BF2">
        <w:rPr>
          <w:rFonts w:ascii="Book Antiqua" w:eastAsia="宋体" w:hAnsi="Book Antiqua"/>
          <w:sz w:val="24"/>
          <w:szCs w:val="24"/>
          <w:lang w:eastAsia="zh-CN"/>
        </w:rPr>
        <w:t xml:space="preserve"> L, </w:t>
      </w:r>
      <w:proofErr w:type="spellStart"/>
      <w:r w:rsidRPr="00927BF2">
        <w:rPr>
          <w:rFonts w:ascii="Book Antiqua" w:eastAsia="宋体" w:hAnsi="Book Antiqua"/>
          <w:sz w:val="24"/>
          <w:szCs w:val="24"/>
          <w:lang w:eastAsia="zh-CN"/>
        </w:rPr>
        <w:t>Calvet</w:t>
      </w:r>
      <w:proofErr w:type="spellEnd"/>
      <w:r w:rsidRPr="00927BF2">
        <w:rPr>
          <w:rFonts w:ascii="Book Antiqua" w:eastAsia="宋体" w:hAnsi="Book Antiqua"/>
          <w:sz w:val="24"/>
          <w:szCs w:val="24"/>
          <w:lang w:eastAsia="zh-CN"/>
        </w:rPr>
        <w:t xml:space="preserve"> X, Ponce J, Perez-</w:t>
      </w:r>
      <w:proofErr w:type="spellStart"/>
      <w:r w:rsidRPr="00927BF2">
        <w:rPr>
          <w:rFonts w:ascii="Book Antiqua" w:eastAsia="宋体" w:hAnsi="Book Antiqua"/>
          <w:sz w:val="24"/>
          <w:szCs w:val="24"/>
          <w:lang w:eastAsia="zh-CN"/>
        </w:rPr>
        <w:t>Aísa</w:t>
      </w:r>
      <w:proofErr w:type="spellEnd"/>
      <w:r w:rsidRPr="00927BF2">
        <w:rPr>
          <w:rFonts w:ascii="Book Antiqua" w:eastAsia="宋体" w:hAnsi="Book Antiqua"/>
          <w:sz w:val="24"/>
          <w:szCs w:val="24"/>
          <w:lang w:eastAsia="zh-CN"/>
        </w:rPr>
        <w:t xml:space="preserve"> Á, Castro M, Muñoz M, </w:t>
      </w:r>
      <w:proofErr w:type="spellStart"/>
      <w:r w:rsidRPr="00927BF2">
        <w:rPr>
          <w:rFonts w:ascii="Book Antiqua" w:eastAsia="宋体" w:hAnsi="Book Antiqua"/>
          <w:sz w:val="24"/>
          <w:szCs w:val="24"/>
          <w:lang w:eastAsia="zh-CN"/>
        </w:rPr>
        <w:t>Sostres</w:t>
      </w:r>
      <w:proofErr w:type="spellEnd"/>
      <w:r w:rsidRPr="00927BF2">
        <w:rPr>
          <w:rFonts w:ascii="Book Antiqua" w:eastAsia="宋体" w:hAnsi="Book Antiqua"/>
          <w:sz w:val="24"/>
          <w:szCs w:val="24"/>
          <w:lang w:eastAsia="zh-CN"/>
        </w:rPr>
        <w:t xml:space="preserve"> C, </w:t>
      </w:r>
      <w:proofErr w:type="spellStart"/>
      <w:r w:rsidRPr="00927BF2">
        <w:rPr>
          <w:rFonts w:ascii="Book Antiqua" w:eastAsia="宋体" w:hAnsi="Book Antiqua"/>
          <w:sz w:val="24"/>
          <w:szCs w:val="24"/>
          <w:lang w:eastAsia="zh-CN"/>
        </w:rPr>
        <w:t>García</w:t>
      </w:r>
      <w:proofErr w:type="spellEnd"/>
      <w:r w:rsidRPr="00927BF2">
        <w:rPr>
          <w:rFonts w:ascii="Book Antiqua" w:eastAsia="宋体" w:hAnsi="Book Antiqua"/>
          <w:sz w:val="24"/>
          <w:szCs w:val="24"/>
          <w:lang w:eastAsia="zh-CN"/>
        </w:rPr>
        <w:t xml:space="preserve">-Rodríguez LA. Risk of upper and lower gastrointestinal bleeding in patients taking nonsteroidal anti-inflammatory drugs, antiplatelet agents, or anticoagulants. </w:t>
      </w:r>
      <w:proofErr w:type="spellStart"/>
      <w:r w:rsidRPr="00927BF2">
        <w:rPr>
          <w:rFonts w:ascii="Book Antiqua" w:eastAsia="宋体" w:hAnsi="Book Antiqua"/>
          <w:i/>
          <w:sz w:val="24"/>
          <w:szCs w:val="24"/>
          <w:lang w:eastAsia="zh-CN"/>
        </w:rPr>
        <w:t>Clin</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Gastroenterol</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Hepatol</w:t>
      </w:r>
      <w:proofErr w:type="spellEnd"/>
      <w:r w:rsidRPr="00927BF2">
        <w:rPr>
          <w:rFonts w:ascii="Book Antiqua" w:eastAsia="宋体" w:hAnsi="Book Antiqua"/>
          <w:sz w:val="24"/>
          <w:szCs w:val="24"/>
          <w:lang w:eastAsia="zh-CN"/>
        </w:rPr>
        <w:t xml:space="preserve"> 2015; </w:t>
      </w:r>
      <w:r w:rsidRPr="00927BF2">
        <w:rPr>
          <w:rFonts w:ascii="Book Antiqua" w:eastAsia="宋体" w:hAnsi="Book Antiqua"/>
          <w:b/>
          <w:sz w:val="24"/>
          <w:szCs w:val="24"/>
          <w:lang w:eastAsia="zh-CN"/>
        </w:rPr>
        <w:t>13</w:t>
      </w:r>
      <w:r w:rsidRPr="00927BF2">
        <w:rPr>
          <w:rFonts w:ascii="Book Antiqua" w:eastAsia="宋体" w:hAnsi="Book Antiqua"/>
          <w:sz w:val="24"/>
          <w:szCs w:val="24"/>
          <w:lang w:eastAsia="zh-CN"/>
        </w:rPr>
        <w:t>: 906-</w:t>
      </w:r>
      <w:r w:rsidRPr="00927BF2">
        <w:rPr>
          <w:rFonts w:ascii="Book Antiqua" w:eastAsia="宋体" w:hAnsi="Book Antiqua" w:hint="eastAsia"/>
          <w:sz w:val="24"/>
          <w:szCs w:val="24"/>
          <w:lang w:eastAsia="zh-CN"/>
        </w:rPr>
        <w:t>9</w:t>
      </w:r>
      <w:r w:rsidRPr="00927BF2">
        <w:rPr>
          <w:rFonts w:ascii="Book Antiqua" w:eastAsia="宋体" w:hAnsi="Book Antiqua"/>
          <w:sz w:val="24"/>
          <w:szCs w:val="24"/>
          <w:lang w:eastAsia="zh-CN"/>
        </w:rPr>
        <w:t>12.e2 [PMID: 25460554 DOI: 10.1016/j.cgh.2014.11.007]</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81 </w:t>
      </w:r>
      <w:r w:rsidRPr="00927BF2">
        <w:rPr>
          <w:rFonts w:ascii="Book Antiqua" w:eastAsia="宋体" w:hAnsi="Book Antiqua"/>
          <w:b/>
          <w:sz w:val="24"/>
          <w:szCs w:val="24"/>
          <w:lang w:eastAsia="zh-CN"/>
        </w:rPr>
        <w:t>Nagata N</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Niikura</w:t>
      </w:r>
      <w:proofErr w:type="spellEnd"/>
      <w:r w:rsidRPr="00927BF2">
        <w:rPr>
          <w:rFonts w:ascii="Book Antiqua" w:eastAsia="宋体" w:hAnsi="Book Antiqua"/>
          <w:sz w:val="24"/>
          <w:szCs w:val="24"/>
          <w:lang w:eastAsia="zh-CN"/>
        </w:rPr>
        <w:t xml:space="preserve"> R, Aoki T, </w:t>
      </w:r>
      <w:proofErr w:type="spellStart"/>
      <w:r w:rsidRPr="00927BF2">
        <w:rPr>
          <w:rFonts w:ascii="Book Antiqua" w:eastAsia="宋体" w:hAnsi="Book Antiqua"/>
          <w:sz w:val="24"/>
          <w:szCs w:val="24"/>
          <w:lang w:eastAsia="zh-CN"/>
        </w:rPr>
        <w:t>Shimbo</w:t>
      </w:r>
      <w:proofErr w:type="spellEnd"/>
      <w:r w:rsidRPr="00927BF2">
        <w:rPr>
          <w:rFonts w:ascii="Book Antiqua" w:eastAsia="宋体" w:hAnsi="Book Antiqua"/>
          <w:sz w:val="24"/>
          <w:szCs w:val="24"/>
          <w:lang w:eastAsia="zh-CN"/>
        </w:rPr>
        <w:t xml:space="preserve"> T, </w:t>
      </w:r>
      <w:proofErr w:type="spellStart"/>
      <w:r w:rsidRPr="00927BF2">
        <w:rPr>
          <w:rFonts w:ascii="Book Antiqua" w:eastAsia="宋体" w:hAnsi="Book Antiqua"/>
          <w:sz w:val="24"/>
          <w:szCs w:val="24"/>
          <w:lang w:eastAsia="zh-CN"/>
        </w:rPr>
        <w:t>Sekine</w:t>
      </w:r>
      <w:proofErr w:type="spellEnd"/>
      <w:r w:rsidRPr="00927BF2">
        <w:rPr>
          <w:rFonts w:ascii="Book Antiqua" w:eastAsia="宋体" w:hAnsi="Book Antiqua"/>
          <w:sz w:val="24"/>
          <w:szCs w:val="24"/>
          <w:lang w:eastAsia="zh-CN"/>
        </w:rPr>
        <w:t xml:space="preserve"> K, Okubo H, Watanabe K, Sakurai T, Yokoi C, Akiyama J, </w:t>
      </w:r>
      <w:proofErr w:type="spellStart"/>
      <w:r w:rsidRPr="00927BF2">
        <w:rPr>
          <w:rFonts w:ascii="Book Antiqua" w:eastAsia="宋体" w:hAnsi="Book Antiqua"/>
          <w:sz w:val="24"/>
          <w:szCs w:val="24"/>
          <w:lang w:eastAsia="zh-CN"/>
        </w:rPr>
        <w:t>Yanase</w:t>
      </w:r>
      <w:proofErr w:type="spellEnd"/>
      <w:r w:rsidRPr="00927BF2">
        <w:rPr>
          <w:rFonts w:ascii="Book Antiqua" w:eastAsia="宋体" w:hAnsi="Book Antiqua"/>
          <w:sz w:val="24"/>
          <w:szCs w:val="24"/>
          <w:lang w:eastAsia="zh-CN"/>
        </w:rPr>
        <w:t xml:space="preserve"> M, </w:t>
      </w:r>
      <w:proofErr w:type="spellStart"/>
      <w:r w:rsidRPr="00927BF2">
        <w:rPr>
          <w:rFonts w:ascii="Book Antiqua" w:eastAsia="宋体" w:hAnsi="Book Antiqua"/>
          <w:sz w:val="24"/>
          <w:szCs w:val="24"/>
          <w:lang w:eastAsia="zh-CN"/>
        </w:rPr>
        <w:t>Mizokami</w:t>
      </w:r>
      <w:proofErr w:type="spellEnd"/>
      <w:r w:rsidRPr="00927BF2">
        <w:rPr>
          <w:rFonts w:ascii="Book Antiqua" w:eastAsia="宋体" w:hAnsi="Book Antiqua"/>
          <w:sz w:val="24"/>
          <w:szCs w:val="24"/>
          <w:lang w:eastAsia="zh-CN"/>
        </w:rPr>
        <w:t xml:space="preserve"> M, </w:t>
      </w:r>
      <w:proofErr w:type="spellStart"/>
      <w:r w:rsidRPr="00927BF2">
        <w:rPr>
          <w:rFonts w:ascii="Book Antiqua" w:eastAsia="宋体" w:hAnsi="Book Antiqua"/>
          <w:sz w:val="24"/>
          <w:szCs w:val="24"/>
          <w:lang w:eastAsia="zh-CN"/>
        </w:rPr>
        <w:t>Uemura</w:t>
      </w:r>
      <w:proofErr w:type="spellEnd"/>
      <w:r w:rsidRPr="00927BF2">
        <w:rPr>
          <w:rFonts w:ascii="Book Antiqua" w:eastAsia="宋体" w:hAnsi="Book Antiqua"/>
          <w:sz w:val="24"/>
          <w:szCs w:val="24"/>
          <w:lang w:eastAsia="zh-CN"/>
        </w:rPr>
        <w:t xml:space="preserve"> N. Impact of discontinuing non-steroidal antiinflammatory drugs on long-term recurrence in colonic </w:t>
      </w:r>
      <w:r w:rsidRPr="00927BF2">
        <w:rPr>
          <w:rFonts w:ascii="Book Antiqua" w:eastAsia="宋体" w:hAnsi="Book Antiqua"/>
          <w:sz w:val="24"/>
          <w:szCs w:val="24"/>
          <w:lang w:eastAsia="zh-CN"/>
        </w:rPr>
        <w:lastRenderedPageBreak/>
        <w:t xml:space="preserve">diverticular bleeding. </w:t>
      </w:r>
      <w:r w:rsidRPr="00927BF2">
        <w:rPr>
          <w:rFonts w:ascii="Book Antiqua" w:eastAsia="宋体" w:hAnsi="Book Antiqua"/>
          <w:i/>
          <w:sz w:val="24"/>
          <w:szCs w:val="24"/>
          <w:lang w:eastAsia="zh-CN"/>
        </w:rPr>
        <w:t>World J Gastroenterol</w:t>
      </w:r>
      <w:r w:rsidRPr="00927BF2">
        <w:rPr>
          <w:rFonts w:ascii="Book Antiqua" w:eastAsia="宋体" w:hAnsi="Book Antiqua"/>
          <w:sz w:val="24"/>
          <w:szCs w:val="24"/>
          <w:lang w:eastAsia="zh-CN"/>
        </w:rPr>
        <w:t xml:space="preserve"> 2015; </w:t>
      </w:r>
      <w:r w:rsidRPr="00927BF2">
        <w:rPr>
          <w:rFonts w:ascii="Book Antiqua" w:eastAsia="宋体" w:hAnsi="Book Antiqua"/>
          <w:b/>
          <w:sz w:val="24"/>
          <w:szCs w:val="24"/>
          <w:lang w:eastAsia="zh-CN"/>
        </w:rPr>
        <w:t>21</w:t>
      </w:r>
      <w:r w:rsidRPr="00927BF2">
        <w:rPr>
          <w:rFonts w:ascii="Book Antiqua" w:eastAsia="宋体" w:hAnsi="Book Antiqua"/>
          <w:sz w:val="24"/>
          <w:szCs w:val="24"/>
          <w:lang w:eastAsia="zh-CN"/>
        </w:rPr>
        <w:t>: 1292-1298 [PMID: 25632204 DOI: 10.3748/wjg.v21.i4.1292]</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82 </w:t>
      </w:r>
      <w:r w:rsidRPr="00927BF2">
        <w:rPr>
          <w:rFonts w:ascii="Book Antiqua" w:eastAsia="宋体" w:hAnsi="Book Antiqua"/>
          <w:b/>
          <w:sz w:val="24"/>
          <w:szCs w:val="24"/>
          <w:lang w:eastAsia="zh-CN"/>
        </w:rPr>
        <w:t>Laine L</w:t>
      </w:r>
      <w:r w:rsidRPr="00927BF2">
        <w:rPr>
          <w:rFonts w:ascii="Book Antiqua" w:eastAsia="宋体" w:hAnsi="Book Antiqua"/>
          <w:sz w:val="24"/>
          <w:szCs w:val="24"/>
          <w:lang w:eastAsia="zh-CN"/>
        </w:rPr>
        <w:t xml:space="preserve">, Curtis SP, </w:t>
      </w:r>
      <w:proofErr w:type="spellStart"/>
      <w:r w:rsidRPr="00927BF2">
        <w:rPr>
          <w:rFonts w:ascii="Book Antiqua" w:eastAsia="宋体" w:hAnsi="Book Antiqua"/>
          <w:sz w:val="24"/>
          <w:szCs w:val="24"/>
          <w:lang w:eastAsia="zh-CN"/>
        </w:rPr>
        <w:t>Langman</w:t>
      </w:r>
      <w:proofErr w:type="spellEnd"/>
      <w:r w:rsidRPr="00927BF2">
        <w:rPr>
          <w:rFonts w:ascii="Book Antiqua" w:eastAsia="宋体" w:hAnsi="Book Antiqua"/>
          <w:sz w:val="24"/>
          <w:szCs w:val="24"/>
          <w:lang w:eastAsia="zh-CN"/>
        </w:rPr>
        <w:t xml:space="preserve"> M, Jensen DM, Cryer B, Kaur A, Cannon CP. Lower gastrointestinal events in a double-blind trial of the cyclo-oxygenase-2 selective inhibitor </w:t>
      </w:r>
      <w:proofErr w:type="spellStart"/>
      <w:r w:rsidRPr="00927BF2">
        <w:rPr>
          <w:rFonts w:ascii="Book Antiqua" w:eastAsia="宋体" w:hAnsi="Book Antiqua"/>
          <w:sz w:val="24"/>
          <w:szCs w:val="24"/>
          <w:lang w:eastAsia="zh-CN"/>
        </w:rPr>
        <w:t>etoricoxib</w:t>
      </w:r>
      <w:proofErr w:type="spellEnd"/>
      <w:r w:rsidRPr="00927BF2">
        <w:rPr>
          <w:rFonts w:ascii="Book Antiqua" w:eastAsia="宋体" w:hAnsi="Book Antiqua"/>
          <w:sz w:val="24"/>
          <w:szCs w:val="24"/>
          <w:lang w:eastAsia="zh-CN"/>
        </w:rPr>
        <w:t xml:space="preserve"> and the traditional nonsteroidal anti-inflammatory drug diclofenac. </w:t>
      </w:r>
      <w:r w:rsidRPr="00927BF2">
        <w:rPr>
          <w:rFonts w:ascii="Book Antiqua" w:eastAsia="宋体" w:hAnsi="Book Antiqua"/>
          <w:i/>
          <w:sz w:val="24"/>
          <w:szCs w:val="24"/>
          <w:lang w:eastAsia="zh-CN"/>
        </w:rPr>
        <w:t>Gastroenterology</w:t>
      </w:r>
      <w:r w:rsidRPr="00927BF2">
        <w:rPr>
          <w:rFonts w:ascii="Book Antiqua" w:eastAsia="宋体" w:hAnsi="Book Antiqua"/>
          <w:sz w:val="24"/>
          <w:szCs w:val="24"/>
          <w:lang w:eastAsia="zh-CN"/>
        </w:rPr>
        <w:t xml:space="preserve"> 2008; </w:t>
      </w:r>
      <w:r w:rsidRPr="00927BF2">
        <w:rPr>
          <w:rFonts w:ascii="Book Antiqua" w:eastAsia="宋体" w:hAnsi="Book Antiqua"/>
          <w:b/>
          <w:sz w:val="24"/>
          <w:szCs w:val="24"/>
          <w:lang w:eastAsia="zh-CN"/>
        </w:rPr>
        <w:t>135</w:t>
      </w:r>
      <w:r w:rsidRPr="00927BF2">
        <w:rPr>
          <w:rFonts w:ascii="Book Antiqua" w:eastAsia="宋体" w:hAnsi="Book Antiqua"/>
          <w:sz w:val="24"/>
          <w:szCs w:val="24"/>
          <w:lang w:eastAsia="zh-CN"/>
        </w:rPr>
        <w:t>: 1517-1525 [PMID: 18823986 DOI: 10.1053/j.gastro.2008.07.067]</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83 </w:t>
      </w:r>
      <w:r w:rsidRPr="00927BF2">
        <w:rPr>
          <w:rFonts w:ascii="Book Antiqua" w:eastAsia="宋体" w:hAnsi="Book Antiqua"/>
          <w:b/>
          <w:sz w:val="24"/>
          <w:szCs w:val="24"/>
          <w:lang w:eastAsia="zh-CN"/>
        </w:rPr>
        <w:t>Oakland K</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Desborough</w:t>
      </w:r>
      <w:proofErr w:type="spellEnd"/>
      <w:r w:rsidRPr="00927BF2">
        <w:rPr>
          <w:rFonts w:ascii="Book Antiqua" w:eastAsia="宋体" w:hAnsi="Book Antiqua"/>
          <w:sz w:val="24"/>
          <w:szCs w:val="24"/>
          <w:lang w:eastAsia="zh-CN"/>
        </w:rPr>
        <w:t xml:space="preserve"> MJ, Murphy MF, </w:t>
      </w:r>
      <w:proofErr w:type="spellStart"/>
      <w:r w:rsidRPr="00927BF2">
        <w:rPr>
          <w:rFonts w:ascii="Book Antiqua" w:eastAsia="宋体" w:hAnsi="Book Antiqua"/>
          <w:sz w:val="24"/>
          <w:szCs w:val="24"/>
          <w:lang w:eastAsia="zh-CN"/>
        </w:rPr>
        <w:t>Schachter</w:t>
      </w:r>
      <w:proofErr w:type="spellEnd"/>
      <w:r w:rsidRPr="00927BF2">
        <w:rPr>
          <w:rFonts w:ascii="Book Antiqua" w:eastAsia="宋体" w:hAnsi="Book Antiqua"/>
          <w:sz w:val="24"/>
          <w:szCs w:val="24"/>
          <w:lang w:eastAsia="zh-CN"/>
        </w:rPr>
        <w:t xml:space="preserve"> M, </w:t>
      </w:r>
      <w:proofErr w:type="spellStart"/>
      <w:r w:rsidRPr="00927BF2">
        <w:rPr>
          <w:rFonts w:ascii="Book Antiqua" w:eastAsia="宋体" w:hAnsi="Book Antiqua"/>
          <w:sz w:val="24"/>
          <w:szCs w:val="24"/>
          <w:lang w:eastAsia="zh-CN"/>
        </w:rPr>
        <w:t>Jairath</w:t>
      </w:r>
      <w:proofErr w:type="spellEnd"/>
      <w:r w:rsidRPr="00927BF2">
        <w:rPr>
          <w:rFonts w:ascii="Book Antiqua" w:eastAsia="宋体" w:hAnsi="Book Antiqua"/>
          <w:sz w:val="24"/>
          <w:szCs w:val="24"/>
          <w:lang w:eastAsia="zh-CN"/>
        </w:rPr>
        <w:t xml:space="preserve"> V. Re-bleeding and Mortality After Lower Gastrointestinal Bleeding in Patients Taking Anti-platelets or Anti-coagulants. </w:t>
      </w:r>
      <w:proofErr w:type="spellStart"/>
      <w:r w:rsidRPr="00927BF2">
        <w:rPr>
          <w:rFonts w:ascii="Book Antiqua" w:eastAsia="宋体" w:hAnsi="Book Antiqua"/>
          <w:i/>
          <w:sz w:val="24"/>
          <w:szCs w:val="24"/>
          <w:lang w:eastAsia="zh-CN"/>
        </w:rPr>
        <w:t>Clin</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Gastroenterol</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Hepatol</w:t>
      </w:r>
      <w:proofErr w:type="spellEnd"/>
      <w:r w:rsidRPr="00927BF2">
        <w:rPr>
          <w:rFonts w:ascii="Book Antiqua" w:eastAsia="宋体" w:hAnsi="Book Antiqua"/>
          <w:sz w:val="24"/>
          <w:szCs w:val="24"/>
          <w:lang w:eastAsia="zh-CN"/>
        </w:rPr>
        <w:t xml:space="preserve"> 2017; [PMID: 29277620 DOI: 10.1016/j.cgh.2017.12.032]</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84 </w:t>
      </w:r>
      <w:r w:rsidRPr="00927BF2">
        <w:rPr>
          <w:rFonts w:ascii="Book Antiqua" w:eastAsia="宋体" w:hAnsi="Book Antiqua"/>
          <w:b/>
          <w:sz w:val="24"/>
          <w:szCs w:val="24"/>
          <w:lang w:eastAsia="zh-CN"/>
        </w:rPr>
        <w:t>Casado Arroyo R</w:t>
      </w:r>
      <w:r w:rsidRPr="00927BF2">
        <w:rPr>
          <w:rFonts w:ascii="Book Antiqua" w:eastAsia="宋体" w:hAnsi="Book Antiqua"/>
          <w:sz w:val="24"/>
          <w:szCs w:val="24"/>
          <w:lang w:eastAsia="zh-CN"/>
        </w:rPr>
        <w:t xml:space="preserve">, Polo-Tomas M, </w:t>
      </w:r>
      <w:proofErr w:type="spellStart"/>
      <w:r w:rsidRPr="00927BF2">
        <w:rPr>
          <w:rFonts w:ascii="Book Antiqua" w:eastAsia="宋体" w:hAnsi="Book Antiqua"/>
          <w:sz w:val="24"/>
          <w:szCs w:val="24"/>
          <w:lang w:eastAsia="zh-CN"/>
        </w:rPr>
        <w:t>Roncalés</w:t>
      </w:r>
      <w:proofErr w:type="spellEnd"/>
      <w:r w:rsidRPr="00927BF2">
        <w:rPr>
          <w:rFonts w:ascii="Book Antiqua" w:eastAsia="宋体" w:hAnsi="Book Antiqua"/>
          <w:sz w:val="24"/>
          <w:szCs w:val="24"/>
          <w:lang w:eastAsia="zh-CN"/>
        </w:rPr>
        <w:t xml:space="preserve"> MP, </w:t>
      </w:r>
      <w:proofErr w:type="spellStart"/>
      <w:r w:rsidRPr="00927BF2">
        <w:rPr>
          <w:rFonts w:ascii="Book Antiqua" w:eastAsia="宋体" w:hAnsi="Book Antiqua"/>
          <w:sz w:val="24"/>
          <w:szCs w:val="24"/>
          <w:lang w:eastAsia="zh-CN"/>
        </w:rPr>
        <w:t>Scheiman</w:t>
      </w:r>
      <w:proofErr w:type="spellEnd"/>
      <w:r w:rsidRPr="00927BF2">
        <w:rPr>
          <w:rFonts w:ascii="Book Antiqua" w:eastAsia="宋体" w:hAnsi="Book Antiqua"/>
          <w:sz w:val="24"/>
          <w:szCs w:val="24"/>
          <w:lang w:eastAsia="zh-CN"/>
        </w:rPr>
        <w:t xml:space="preserve"> J, </w:t>
      </w:r>
      <w:proofErr w:type="spellStart"/>
      <w:r w:rsidRPr="00927BF2">
        <w:rPr>
          <w:rFonts w:ascii="Book Antiqua" w:eastAsia="宋体" w:hAnsi="Book Antiqua"/>
          <w:sz w:val="24"/>
          <w:szCs w:val="24"/>
          <w:lang w:eastAsia="zh-CN"/>
        </w:rPr>
        <w:t>Lanas</w:t>
      </w:r>
      <w:proofErr w:type="spellEnd"/>
      <w:r w:rsidRPr="00927BF2">
        <w:rPr>
          <w:rFonts w:ascii="Book Antiqua" w:eastAsia="宋体" w:hAnsi="Book Antiqua"/>
          <w:sz w:val="24"/>
          <w:szCs w:val="24"/>
          <w:lang w:eastAsia="zh-CN"/>
        </w:rPr>
        <w:t xml:space="preserve"> A. Lower GI bleeding is more common than upper among patients on dual antiplatelet therapy: long-term follow-up of a cohort of patients commonly using PPI co-therapy. </w:t>
      </w:r>
      <w:r w:rsidRPr="00927BF2">
        <w:rPr>
          <w:rFonts w:ascii="Book Antiqua" w:eastAsia="宋体" w:hAnsi="Book Antiqua"/>
          <w:i/>
          <w:sz w:val="24"/>
          <w:szCs w:val="24"/>
          <w:lang w:eastAsia="zh-CN"/>
        </w:rPr>
        <w:t>Heart</w:t>
      </w:r>
      <w:r w:rsidRPr="00927BF2">
        <w:rPr>
          <w:rFonts w:ascii="Book Antiqua" w:eastAsia="宋体" w:hAnsi="Book Antiqua"/>
          <w:sz w:val="24"/>
          <w:szCs w:val="24"/>
          <w:lang w:eastAsia="zh-CN"/>
        </w:rPr>
        <w:t xml:space="preserve"> 2012; </w:t>
      </w:r>
      <w:r w:rsidRPr="00927BF2">
        <w:rPr>
          <w:rFonts w:ascii="Book Antiqua" w:eastAsia="宋体" w:hAnsi="Book Antiqua"/>
          <w:b/>
          <w:sz w:val="24"/>
          <w:szCs w:val="24"/>
          <w:lang w:eastAsia="zh-CN"/>
        </w:rPr>
        <w:t>98</w:t>
      </w:r>
      <w:r w:rsidRPr="00927BF2">
        <w:rPr>
          <w:rFonts w:ascii="Book Antiqua" w:eastAsia="宋体" w:hAnsi="Book Antiqua"/>
          <w:sz w:val="24"/>
          <w:szCs w:val="24"/>
          <w:lang w:eastAsia="zh-CN"/>
        </w:rPr>
        <w:t>: 718-723 [PMID: 22523056 DOI: 10.1136/heartjnl-2012-301632]</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85 </w:t>
      </w:r>
      <w:r w:rsidRPr="00927BF2">
        <w:rPr>
          <w:rFonts w:ascii="Book Antiqua" w:eastAsia="宋体" w:hAnsi="Book Antiqua"/>
          <w:b/>
          <w:sz w:val="24"/>
          <w:szCs w:val="24"/>
          <w:lang w:eastAsia="zh-CN"/>
        </w:rPr>
        <w:t>Abraham NS</w:t>
      </w:r>
      <w:r w:rsidRPr="00927BF2">
        <w:rPr>
          <w:rFonts w:ascii="Book Antiqua" w:eastAsia="宋体" w:hAnsi="Book Antiqua"/>
          <w:sz w:val="24"/>
          <w:szCs w:val="24"/>
          <w:lang w:eastAsia="zh-CN"/>
        </w:rPr>
        <w:t xml:space="preserve">, Hartman C, Richardson P, Castillo D, Street RL Jr, Naik AD. Risk of lower and upper gastrointestinal bleeding, transfusions, and hospitalizations with complex antithrombotic therapy in elderly patients. </w:t>
      </w:r>
      <w:r w:rsidRPr="00927BF2">
        <w:rPr>
          <w:rFonts w:ascii="Book Antiqua" w:eastAsia="宋体" w:hAnsi="Book Antiqua"/>
          <w:i/>
          <w:sz w:val="24"/>
          <w:szCs w:val="24"/>
          <w:lang w:eastAsia="zh-CN"/>
        </w:rPr>
        <w:t>Circulation</w:t>
      </w:r>
      <w:r w:rsidRPr="00927BF2">
        <w:rPr>
          <w:rFonts w:ascii="Book Antiqua" w:eastAsia="宋体" w:hAnsi="Book Antiqua"/>
          <w:sz w:val="24"/>
          <w:szCs w:val="24"/>
          <w:lang w:eastAsia="zh-CN"/>
        </w:rPr>
        <w:t xml:space="preserve"> 2013; </w:t>
      </w:r>
      <w:r w:rsidRPr="00927BF2">
        <w:rPr>
          <w:rFonts w:ascii="Book Antiqua" w:eastAsia="宋体" w:hAnsi="Book Antiqua"/>
          <w:b/>
          <w:sz w:val="24"/>
          <w:szCs w:val="24"/>
          <w:lang w:eastAsia="zh-CN"/>
        </w:rPr>
        <w:t>128</w:t>
      </w:r>
      <w:r w:rsidRPr="00927BF2">
        <w:rPr>
          <w:rFonts w:ascii="Book Antiqua" w:eastAsia="宋体" w:hAnsi="Book Antiqua"/>
          <w:sz w:val="24"/>
          <w:szCs w:val="24"/>
          <w:lang w:eastAsia="zh-CN"/>
        </w:rPr>
        <w:t>: 1869-1877 [PMID: 24025594 DOI: 10.1161/CIRCULATIONAHA.113.004747]</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86 </w:t>
      </w:r>
      <w:r w:rsidRPr="00927BF2">
        <w:rPr>
          <w:rFonts w:ascii="Book Antiqua" w:eastAsia="宋体" w:hAnsi="Book Antiqua"/>
          <w:b/>
          <w:sz w:val="24"/>
          <w:szCs w:val="24"/>
          <w:lang w:eastAsia="zh-CN"/>
        </w:rPr>
        <w:t>Chan FK</w:t>
      </w:r>
      <w:r w:rsidRPr="00927BF2">
        <w:rPr>
          <w:rFonts w:ascii="Book Antiqua" w:eastAsia="宋体" w:hAnsi="Book Antiqua"/>
          <w:sz w:val="24"/>
          <w:szCs w:val="24"/>
          <w:lang w:eastAsia="zh-CN"/>
        </w:rPr>
        <w:t xml:space="preserve">, Leung Ki EL, Wong GL, Ching JY, </w:t>
      </w:r>
      <w:proofErr w:type="spellStart"/>
      <w:r w:rsidRPr="00927BF2">
        <w:rPr>
          <w:rFonts w:ascii="Book Antiqua" w:eastAsia="宋体" w:hAnsi="Book Antiqua"/>
          <w:sz w:val="24"/>
          <w:szCs w:val="24"/>
          <w:lang w:eastAsia="zh-CN"/>
        </w:rPr>
        <w:t>Tse</w:t>
      </w:r>
      <w:proofErr w:type="spellEnd"/>
      <w:r w:rsidRPr="00927BF2">
        <w:rPr>
          <w:rFonts w:ascii="Book Antiqua" w:eastAsia="宋体" w:hAnsi="Book Antiqua"/>
          <w:sz w:val="24"/>
          <w:szCs w:val="24"/>
          <w:lang w:eastAsia="zh-CN"/>
        </w:rPr>
        <w:t xml:space="preserve"> YK, Au KW, Wu JC, Ng SC. Risks of Bleeding Recurrence and Cardiovascular Events With Continued Aspirin Use After Lower Gastrointestinal Hemorrhage. </w:t>
      </w:r>
      <w:r w:rsidRPr="00927BF2">
        <w:rPr>
          <w:rFonts w:ascii="Book Antiqua" w:eastAsia="宋体" w:hAnsi="Book Antiqua"/>
          <w:i/>
          <w:sz w:val="24"/>
          <w:szCs w:val="24"/>
          <w:lang w:eastAsia="zh-CN"/>
        </w:rPr>
        <w:t>Gastroenterology</w:t>
      </w:r>
      <w:r w:rsidRPr="00927BF2">
        <w:rPr>
          <w:rFonts w:ascii="Book Antiqua" w:eastAsia="宋体" w:hAnsi="Book Antiqua"/>
          <w:sz w:val="24"/>
          <w:szCs w:val="24"/>
          <w:lang w:eastAsia="zh-CN"/>
        </w:rPr>
        <w:t xml:space="preserve"> 2016; </w:t>
      </w:r>
      <w:r w:rsidRPr="00927BF2">
        <w:rPr>
          <w:rFonts w:ascii="Book Antiqua" w:eastAsia="宋体" w:hAnsi="Book Antiqua"/>
          <w:b/>
          <w:sz w:val="24"/>
          <w:szCs w:val="24"/>
          <w:lang w:eastAsia="zh-CN"/>
        </w:rPr>
        <w:t>151</w:t>
      </w:r>
      <w:r w:rsidRPr="00927BF2">
        <w:rPr>
          <w:rFonts w:ascii="Book Antiqua" w:eastAsia="宋体" w:hAnsi="Book Antiqua"/>
          <w:sz w:val="24"/>
          <w:szCs w:val="24"/>
          <w:lang w:eastAsia="zh-CN"/>
        </w:rPr>
        <w:t>: 271-277 [PMID: 27130815 DOI: 10.1053/j.gastro.2016.04.013]</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87 </w:t>
      </w:r>
      <w:r w:rsidRPr="00927BF2">
        <w:rPr>
          <w:rFonts w:ascii="Book Antiqua" w:eastAsia="宋体" w:hAnsi="Book Antiqua"/>
          <w:b/>
          <w:sz w:val="24"/>
          <w:szCs w:val="24"/>
          <w:lang w:eastAsia="zh-CN"/>
        </w:rPr>
        <w:t>Sung JJ</w:t>
      </w:r>
      <w:r w:rsidRPr="00927BF2">
        <w:rPr>
          <w:rFonts w:ascii="Book Antiqua" w:eastAsia="宋体" w:hAnsi="Book Antiqua"/>
          <w:sz w:val="24"/>
          <w:szCs w:val="24"/>
          <w:lang w:eastAsia="zh-CN"/>
        </w:rPr>
        <w:t xml:space="preserve">, Lau JY, Ching JY, Wu JC, Lee YT, Chiu PW, Leung VK, Wong VW, Chan FK. Continuation of low-dose aspirin therapy in peptic ulcer bleeding: a randomized trial. </w:t>
      </w:r>
      <w:r w:rsidRPr="00927BF2">
        <w:rPr>
          <w:rFonts w:ascii="Book Antiqua" w:eastAsia="宋体" w:hAnsi="Book Antiqua"/>
          <w:i/>
          <w:sz w:val="24"/>
          <w:szCs w:val="24"/>
          <w:lang w:eastAsia="zh-CN"/>
        </w:rPr>
        <w:t>Ann Intern Med</w:t>
      </w:r>
      <w:r w:rsidRPr="00927BF2">
        <w:rPr>
          <w:rFonts w:ascii="Book Antiqua" w:eastAsia="宋体" w:hAnsi="Book Antiqua"/>
          <w:sz w:val="24"/>
          <w:szCs w:val="24"/>
          <w:lang w:eastAsia="zh-CN"/>
        </w:rPr>
        <w:t xml:space="preserve"> 2010; </w:t>
      </w:r>
      <w:r w:rsidRPr="00927BF2">
        <w:rPr>
          <w:rFonts w:ascii="Book Antiqua" w:eastAsia="宋体" w:hAnsi="Book Antiqua"/>
          <w:b/>
          <w:sz w:val="24"/>
          <w:szCs w:val="24"/>
          <w:lang w:eastAsia="zh-CN"/>
        </w:rPr>
        <w:t>152</w:t>
      </w:r>
      <w:r w:rsidRPr="00927BF2">
        <w:rPr>
          <w:rFonts w:ascii="Book Antiqua" w:eastAsia="宋体" w:hAnsi="Book Antiqua"/>
          <w:sz w:val="24"/>
          <w:szCs w:val="24"/>
          <w:lang w:eastAsia="zh-CN"/>
        </w:rPr>
        <w:t>: 1-9 [PMID: 19949136 DOI: 10.7326/0003-4819-152-1-201001050-00179]</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88 </w:t>
      </w:r>
      <w:r w:rsidRPr="00927BF2">
        <w:rPr>
          <w:rFonts w:ascii="Book Antiqua" w:eastAsia="宋体" w:hAnsi="Book Antiqua"/>
          <w:b/>
          <w:sz w:val="24"/>
          <w:szCs w:val="24"/>
          <w:lang w:eastAsia="zh-CN"/>
        </w:rPr>
        <w:t>Antithrombotic Trialists' (ATT) Collaboration.</w:t>
      </w:r>
      <w:r w:rsidRPr="00927BF2">
        <w:rPr>
          <w:rFonts w:ascii="Book Antiqua" w:eastAsia="宋体" w:hAnsi="Book Antiqua"/>
          <w:sz w:val="24"/>
          <w:szCs w:val="24"/>
          <w:lang w:eastAsia="zh-CN"/>
        </w:rPr>
        <w:t xml:space="preserve">, Baigent C, Blackwell L, Collins R, </w:t>
      </w:r>
      <w:proofErr w:type="spellStart"/>
      <w:r w:rsidRPr="00927BF2">
        <w:rPr>
          <w:rFonts w:ascii="Book Antiqua" w:eastAsia="宋体" w:hAnsi="Book Antiqua"/>
          <w:sz w:val="24"/>
          <w:szCs w:val="24"/>
          <w:lang w:eastAsia="zh-CN"/>
        </w:rPr>
        <w:t>Emberson</w:t>
      </w:r>
      <w:proofErr w:type="spellEnd"/>
      <w:r w:rsidRPr="00927BF2">
        <w:rPr>
          <w:rFonts w:ascii="Book Antiqua" w:eastAsia="宋体" w:hAnsi="Book Antiqua"/>
          <w:sz w:val="24"/>
          <w:szCs w:val="24"/>
          <w:lang w:eastAsia="zh-CN"/>
        </w:rPr>
        <w:t xml:space="preserve"> J, Godwin J, </w:t>
      </w:r>
      <w:proofErr w:type="spellStart"/>
      <w:r w:rsidRPr="00927BF2">
        <w:rPr>
          <w:rFonts w:ascii="Book Antiqua" w:eastAsia="宋体" w:hAnsi="Book Antiqua"/>
          <w:sz w:val="24"/>
          <w:szCs w:val="24"/>
          <w:lang w:eastAsia="zh-CN"/>
        </w:rPr>
        <w:t>Peto</w:t>
      </w:r>
      <w:proofErr w:type="spellEnd"/>
      <w:r w:rsidRPr="00927BF2">
        <w:rPr>
          <w:rFonts w:ascii="Book Antiqua" w:eastAsia="宋体" w:hAnsi="Book Antiqua"/>
          <w:sz w:val="24"/>
          <w:szCs w:val="24"/>
          <w:lang w:eastAsia="zh-CN"/>
        </w:rPr>
        <w:t xml:space="preserve"> R, </w:t>
      </w:r>
      <w:proofErr w:type="spellStart"/>
      <w:r w:rsidRPr="00927BF2">
        <w:rPr>
          <w:rFonts w:ascii="Book Antiqua" w:eastAsia="宋体" w:hAnsi="Book Antiqua"/>
          <w:sz w:val="24"/>
          <w:szCs w:val="24"/>
          <w:lang w:eastAsia="zh-CN"/>
        </w:rPr>
        <w:t>Buring</w:t>
      </w:r>
      <w:proofErr w:type="spellEnd"/>
      <w:r w:rsidRPr="00927BF2">
        <w:rPr>
          <w:rFonts w:ascii="Book Antiqua" w:eastAsia="宋体" w:hAnsi="Book Antiqua"/>
          <w:sz w:val="24"/>
          <w:szCs w:val="24"/>
          <w:lang w:eastAsia="zh-CN"/>
        </w:rPr>
        <w:t xml:space="preserve"> J, </w:t>
      </w:r>
      <w:proofErr w:type="spellStart"/>
      <w:r w:rsidRPr="00927BF2">
        <w:rPr>
          <w:rFonts w:ascii="Book Antiqua" w:eastAsia="宋体" w:hAnsi="Book Antiqua"/>
          <w:sz w:val="24"/>
          <w:szCs w:val="24"/>
          <w:lang w:eastAsia="zh-CN"/>
        </w:rPr>
        <w:t>Hennekens</w:t>
      </w:r>
      <w:proofErr w:type="spellEnd"/>
      <w:r w:rsidRPr="00927BF2">
        <w:rPr>
          <w:rFonts w:ascii="Book Antiqua" w:eastAsia="宋体" w:hAnsi="Book Antiqua"/>
          <w:sz w:val="24"/>
          <w:szCs w:val="24"/>
          <w:lang w:eastAsia="zh-CN"/>
        </w:rPr>
        <w:t xml:space="preserve"> C, Kearney P, Meade T, </w:t>
      </w:r>
      <w:proofErr w:type="spellStart"/>
      <w:r w:rsidRPr="00927BF2">
        <w:rPr>
          <w:rFonts w:ascii="Book Antiqua" w:eastAsia="宋体" w:hAnsi="Book Antiqua"/>
          <w:sz w:val="24"/>
          <w:szCs w:val="24"/>
          <w:lang w:eastAsia="zh-CN"/>
        </w:rPr>
        <w:t>Patrono</w:t>
      </w:r>
      <w:proofErr w:type="spellEnd"/>
      <w:r w:rsidRPr="00927BF2">
        <w:rPr>
          <w:rFonts w:ascii="Book Antiqua" w:eastAsia="宋体" w:hAnsi="Book Antiqua"/>
          <w:sz w:val="24"/>
          <w:szCs w:val="24"/>
          <w:lang w:eastAsia="zh-CN"/>
        </w:rPr>
        <w:t xml:space="preserve"> C, </w:t>
      </w:r>
      <w:proofErr w:type="spellStart"/>
      <w:r w:rsidRPr="00927BF2">
        <w:rPr>
          <w:rFonts w:ascii="Book Antiqua" w:eastAsia="宋体" w:hAnsi="Book Antiqua"/>
          <w:sz w:val="24"/>
          <w:szCs w:val="24"/>
          <w:lang w:eastAsia="zh-CN"/>
        </w:rPr>
        <w:t>Roncaglioni</w:t>
      </w:r>
      <w:proofErr w:type="spellEnd"/>
      <w:r w:rsidRPr="00927BF2">
        <w:rPr>
          <w:rFonts w:ascii="Book Antiqua" w:eastAsia="宋体" w:hAnsi="Book Antiqua"/>
          <w:sz w:val="24"/>
          <w:szCs w:val="24"/>
          <w:lang w:eastAsia="zh-CN"/>
        </w:rPr>
        <w:t xml:space="preserve"> MC, </w:t>
      </w:r>
      <w:proofErr w:type="spellStart"/>
      <w:r w:rsidRPr="00927BF2">
        <w:rPr>
          <w:rFonts w:ascii="Book Antiqua" w:eastAsia="宋体" w:hAnsi="Book Antiqua"/>
          <w:sz w:val="24"/>
          <w:szCs w:val="24"/>
          <w:lang w:eastAsia="zh-CN"/>
        </w:rPr>
        <w:t>Zanchetti</w:t>
      </w:r>
      <w:proofErr w:type="spellEnd"/>
      <w:r w:rsidRPr="00927BF2">
        <w:rPr>
          <w:rFonts w:ascii="Book Antiqua" w:eastAsia="宋体" w:hAnsi="Book Antiqua"/>
          <w:sz w:val="24"/>
          <w:szCs w:val="24"/>
          <w:lang w:eastAsia="zh-CN"/>
        </w:rPr>
        <w:t xml:space="preserve"> A. Aspirin in the primary and secondary prevention of vascular disease: collaborative meta-analysis of individual participant data from </w:t>
      </w:r>
      <w:proofErr w:type="spellStart"/>
      <w:r w:rsidRPr="00927BF2">
        <w:rPr>
          <w:rFonts w:ascii="Book Antiqua" w:eastAsia="宋体" w:hAnsi="Book Antiqua"/>
          <w:sz w:val="24"/>
          <w:szCs w:val="24"/>
          <w:lang w:eastAsia="zh-CN"/>
        </w:rPr>
        <w:lastRenderedPageBreak/>
        <w:t>randomised</w:t>
      </w:r>
      <w:proofErr w:type="spellEnd"/>
      <w:r w:rsidRPr="00927BF2">
        <w:rPr>
          <w:rFonts w:ascii="Book Antiqua" w:eastAsia="宋体" w:hAnsi="Book Antiqua"/>
          <w:sz w:val="24"/>
          <w:szCs w:val="24"/>
          <w:lang w:eastAsia="zh-CN"/>
        </w:rPr>
        <w:t xml:space="preserve"> trials. </w:t>
      </w:r>
      <w:r w:rsidRPr="00927BF2">
        <w:rPr>
          <w:rFonts w:ascii="Book Antiqua" w:eastAsia="宋体" w:hAnsi="Book Antiqua"/>
          <w:i/>
          <w:sz w:val="24"/>
          <w:szCs w:val="24"/>
          <w:lang w:eastAsia="zh-CN"/>
        </w:rPr>
        <w:t>Lancet</w:t>
      </w:r>
      <w:r w:rsidRPr="00927BF2">
        <w:rPr>
          <w:rFonts w:ascii="Book Antiqua" w:eastAsia="宋体" w:hAnsi="Book Antiqua"/>
          <w:sz w:val="24"/>
          <w:szCs w:val="24"/>
          <w:lang w:eastAsia="zh-CN"/>
        </w:rPr>
        <w:t xml:space="preserve"> 2009; </w:t>
      </w:r>
      <w:r w:rsidRPr="00927BF2">
        <w:rPr>
          <w:rFonts w:ascii="Book Antiqua" w:eastAsia="宋体" w:hAnsi="Book Antiqua"/>
          <w:b/>
          <w:sz w:val="24"/>
          <w:szCs w:val="24"/>
          <w:lang w:eastAsia="zh-CN"/>
        </w:rPr>
        <w:t>373</w:t>
      </w:r>
      <w:r w:rsidRPr="00927BF2">
        <w:rPr>
          <w:rFonts w:ascii="Book Antiqua" w:eastAsia="宋体" w:hAnsi="Book Antiqua"/>
          <w:sz w:val="24"/>
          <w:szCs w:val="24"/>
          <w:lang w:eastAsia="zh-CN"/>
        </w:rPr>
        <w:t>: 1849-1860 [PMID: 19482214 DOI: 10.1016/S0140-6736(09)60503-1]</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89 </w:t>
      </w:r>
      <w:r w:rsidRPr="00927BF2">
        <w:rPr>
          <w:rFonts w:ascii="Book Antiqua" w:eastAsia="宋体" w:hAnsi="Book Antiqua"/>
          <w:b/>
          <w:sz w:val="24"/>
          <w:szCs w:val="24"/>
          <w:lang w:eastAsia="zh-CN"/>
        </w:rPr>
        <w:t>Ho PM</w:t>
      </w:r>
      <w:r w:rsidRPr="00927BF2">
        <w:rPr>
          <w:rFonts w:ascii="Book Antiqua" w:eastAsia="宋体" w:hAnsi="Book Antiqua"/>
          <w:sz w:val="24"/>
          <w:szCs w:val="24"/>
          <w:lang w:eastAsia="zh-CN"/>
        </w:rPr>
        <w:t xml:space="preserve">, Peterson ED, Wang L, </w:t>
      </w:r>
      <w:proofErr w:type="spellStart"/>
      <w:r w:rsidRPr="00927BF2">
        <w:rPr>
          <w:rFonts w:ascii="Book Antiqua" w:eastAsia="宋体" w:hAnsi="Book Antiqua"/>
          <w:sz w:val="24"/>
          <w:szCs w:val="24"/>
          <w:lang w:eastAsia="zh-CN"/>
        </w:rPr>
        <w:t>Magid</w:t>
      </w:r>
      <w:proofErr w:type="spellEnd"/>
      <w:r w:rsidRPr="00927BF2">
        <w:rPr>
          <w:rFonts w:ascii="Book Antiqua" w:eastAsia="宋体" w:hAnsi="Book Antiqua"/>
          <w:sz w:val="24"/>
          <w:szCs w:val="24"/>
          <w:lang w:eastAsia="zh-CN"/>
        </w:rPr>
        <w:t xml:space="preserve"> DJ, </w:t>
      </w:r>
      <w:proofErr w:type="spellStart"/>
      <w:r w:rsidRPr="00927BF2">
        <w:rPr>
          <w:rFonts w:ascii="Book Antiqua" w:eastAsia="宋体" w:hAnsi="Book Antiqua"/>
          <w:sz w:val="24"/>
          <w:szCs w:val="24"/>
          <w:lang w:eastAsia="zh-CN"/>
        </w:rPr>
        <w:t>Fihn</w:t>
      </w:r>
      <w:proofErr w:type="spellEnd"/>
      <w:r w:rsidRPr="00927BF2">
        <w:rPr>
          <w:rFonts w:ascii="Book Antiqua" w:eastAsia="宋体" w:hAnsi="Book Antiqua"/>
          <w:sz w:val="24"/>
          <w:szCs w:val="24"/>
          <w:lang w:eastAsia="zh-CN"/>
        </w:rPr>
        <w:t xml:space="preserve"> SD, Larsen GC, Jesse RA, Rumsfeld JS. Incidence of death and acute myocardial infarction associated with stopping clopidogrel after acute coronary syndrome. </w:t>
      </w:r>
      <w:r w:rsidRPr="00927BF2">
        <w:rPr>
          <w:rFonts w:ascii="Book Antiqua" w:eastAsia="宋体" w:hAnsi="Book Antiqua"/>
          <w:i/>
          <w:sz w:val="24"/>
          <w:szCs w:val="24"/>
          <w:lang w:eastAsia="zh-CN"/>
        </w:rPr>
        <w:t>JAMA</w:t>
      </w:r>
      <w:r w:rsidRPr="00927BF2">
        <w:rPr>
          <w:rFonts w:ascii="Book Antiqua" w:eastAsia="宋体" w:hAnsi="Book Antiqua"/>
          <w:sz w:val="24"/>
          <w:szCs w:val="24"/>
          <w:lang w:eastAsia="zh-CN"/>
        </w:rPr>
        <w:t xml:space="preserve"> 2008; </w:t>
      </w:r>
      <w:r w:rsidRPr="00927BF2">
        <w:rPr>
          <w:rFonts w:ascii="Book Antiqua" w:eastAsia="宋体" w:hAnsi="Book Antiqua"/>
          <w:b/>
          <w:sz w:val="24"/>
          <w:szCs w:val="24"/>
          <w:lang w:eastAsia="zh-CN"/>
        </w:rPr>
        <w:t>299</w:t>
      </w:r>
      <w:r w:rsidRPr="00927BF2">
        <w:rPr>
          <w:rFonts w:ascii="Book Antiqua" w:eastAsia="宋体" w:hAnsi="Book Antiqua"/>
          <w:sz w:val="24"/>
          <w:szCs w:val="24"/>
          <w:lang w:eastAsia="zh-CN"/>
        </w:rPr>
        <w:t>: 532-539 [PMID: 18252883 DOI: 10.1001/jama.299.5.532]</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90 </w:t>
      </w:r>
      <w:r w:rsidRPr="00927BF2">
        <w:rPr>
          <w:rFonts w:ascii="Book Antiqua" w:eastAsia="宋体" w:hAnsi="Book Antiqua"/>
          <w:b/>
          <w:sz w:val="24"/>
          <w:szCs w:val="24"/>
          <w:lang w:eastAsia="zh-CN"/>
        </w:rPr>
        <w:t>Eisenberg MJ</w:t>
      </w:r>
      <w:r w:rsidRPr="00927BF2">
        <w:rPr>
          <w:rFonts w:ascii="Book Antiqua" w:eastAsia="宋体" w:hAnsi="Book Antiqua"/>
          <w:sz w:val="24"/>
          <w:szCs w:val="24"/>
          <w:lang w:eastAsia="zh-CN"/>
        </w:rPr>
        <w:t xml:space="preserve">, Richard PR, </w:t>
      </w:r>
      <w:proofErr w:type="spellStart"/>
      <w:r w:rsidRPr="00927BF2">
        <w:rPr>
          <w:rFonts w:ascii="Book Antiqua" w:eastAsia="宋体" w:hAnsi="Book Antiqua"/>
          <w:sz w:val="24"/>
          <w:szCs w:val="24"/>
          <w:lang w:eastAsia="zh-CN"/>
        </w:rPr>
        <w:t>Libersan</w:t>
      </w:r>
      <w:proofErr w:type="spellEnd"/>
      <w:r w:rsidRPr="00927BF2">
        <w:rPr>
          <w:rFonts w:ascii="Book Antiqua" w:eastAsia="宋体" w:hAnsi="Book Antiqua"/>
          <w:sz w:val="24"/>
          <w:szCs w:val="24"/>
          <w:lang w:eastAsia="zh-CN"/>
        </w:rPr>
        <w:t xml:space="preserve"> D, </w:t>
      </w:r>
      <w:proofErr w:type="spellStart"/>
      <w:r w:rsidRPr="00927BF2">
        <w:rPr>
          <w:rFonts w:ascii="Book Antiqua" w:eastAsia="宋体" w:hAnsi="Book Antiqua"/>
          <w:sz w:val="24"/>
          <w:szCs w:val="24"/>
          <w:lang w:eastAsia="zh-CN"/>
        </w:rPr>
        <w:t>Filion</w:t>
      </w:r>
      <w:proofErr w:type="spellEnd"/>
      <w:r w:rsidRPr="00927BF2">
        <w:rPr>
          <w:rFonts w:ascii="Book Antiqua" w:eastAsia="宋体" w:hAnsi="Book Antiqua"/>
          <w:sz w:val="24"/>
          <w:szCs w:val="24"/>
          <w:lang w:eastAsia="zh-CN"/>
        </w:rPr>
        <w:t xml:space="preserve"> KB. Safety of short-term discontinuation of antiplatelet therapy in patients with drug-eluting stents. </w:t>
      </w:r>
      <w:r w:rsidRPr="00927BF2">
        <w:rPr>
          <w:rFonts w:ascii="Book Antiqua" w:eastAsia="宋体" w:hAnsi="Book Antiqua"/>
          <w:i/>
          <w:sz w:val="24"/>
          <w:szCs w:val="24"/>
          <w:lang w:eastAsia="zh-CN"/>
        </w:rPr>
        <w:t>Circulation</w:t>
      </w:r>
      <w:r w:rsidRPr="00927BF2">
        <w:rPr>
          <w:rFonts w:ascii="Book Antiqua" w:eastAsia="宋体" w:hAnsi="Book Antiqua"/>
          <w:sz w:val="24"/>
          <w:szCs w:val="24"/>
          <w:lang w:eastAsia="zh-CN"/>
        </w:rPr>
        <w:t xml:space="preserve"> 2009; </w:t>
      </w:r>
      <w:r w:rsidRPr="00927BF2">
        <w:rPr>
          <w:rFonts w:ascii="Book Antiqua" w:eastAsia="宋体" w:hAnsi="Book Antiqua"/>
          <w:b/>
          <w:sz w:val="24"/>
          <w:szCs w:val="24"/>
          <w:lang w:eastAsia="zh-CN"/>
        </w:rPr>
        <w:t>119</w:t>
      </w:r>
      <w:r w:rsidRPr="00927BF2">
        <w:rPr>
          <w:rFonts w:ascii="Book Antiqua" w:eastAsia="宋体" w:hAnsi="Book Antiqua"/>
          <w:sz w:val="24"/>
          <w:szCs w:val="24"/>
          <w:lang w:eastAsia="zh-CN"/>
        </w:rPr>
        <w:t>: 1634-1642 [PMID: 19289638 DOI: 10.1161/CIRCULATIONAHA.108.813667]</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91 </w:t>
      </w:r>
      <w:proofErr w:type="spellStart"/>
      <w:r w:rsidRPr="00927BF2">
        <w:rPr>
          <w:rFonts w:ascii="Book Antiqua" w:eastAsia="宋体" w:hAnsi="Book Antiqua"/>
          <w:b/>
          <w:sz w:val="24"/>
          <w:szCs w:val="24"/>
          <w:lang w:eastAsia="zh-CN"/>
        </w:rPr>
        <w:t>Choudari</w:t>
      </w:r>
      <w:proofErr w:type="spellEnd"/>
      <w:r w:rsidRPr="00927BF2">
        <w:rPr>
          <w:rFonts w:ascii="Book Antiqua" w:eastAsia="宋体" w:hAnsi="Book Antiqua"/>
          <w:b/>
          <w:sz w:val="24"/>
          <w:szCs w:val="24"/>
          <w:lang w:eastAsia="zh-CN"/>
        </w:rPr>
        <w:t xml:space="preserve"> CP</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Rajgopal</w:t>
      </w:r>
      <w:proofErr w:type="spellEnd"/>
      <w:r w:rsidRPr="00927BF2">
        <w:rPr>
          <w:rFonts w:ascii="Book Antiqua" w:eastAsia="宋体" w:hAnsi="Book Antiqua"/>
          <w:sz w:val="24"/>
          <w:szCs w:val="24"/>
          <w:lang w:eastAsia="zh-CN"/>
        </w:rPr>
        <w:t xml:space="preserve"> C, Palmer KR. Acute gastrointestinal </w:t>
      </w:r>
      <w:proofErr w:type="spellStart"/>
      <w:r w:rsidRPr="00927BF2">
        <w:rPr>
          <w:rFonts w:ascii="Book Antiqua" w:eastAsia="宋体" w:hAnsi="Book Antiqua"/>
          <w:sz w:val="24"/>
          <w:szCs w:val="24"/>
          <w:lang w:eastAsia="zh-CN"/>
        </w:rPr>
        <w:t>haemorrhage</w:t>
      </w:r>
      <w:proofErr w:type="spellEnd"/>
      <w:r w:rsidRPr="00927BF2">
        <w:rPr>
          <w:rFonts w:ascii="Book Antiqua" w:eastAsia="宋体" w:hAnsi="Book Antiqua"/>
          <w:sz w:val="24"/>
          <w:szCs w:val="24"/>
          <w:lang w:eastAsia="zh-CN"/>
        </w:rPr>
        <w:t xml:space="preserve"> in anticoagulated patients: diagnoses and response to endoscopic treatment. </w:t>
      </w:r>
      <w:r w:rsidRPr="00927BF2">
        <w:rPr>
          <w:rFonts w:ascii="Book Antiqua" w:eastAsia="宋体" w:hAnsi="Book Antiqua"/>
          <w:i/>
          <w:sz w:val="24"/>
          <w:szCs w:val="24"/>
          <w:lang w:eastAsia="zh-CN"/>
        </w:rPr>
        <w:t>Gut</w:t>
      </w:r>
      <w:r w:rsidRPr="00927BF2">
        <w:rPr>
          <w:rFonts w:ascii="Book Antiqua" w:eastAsia="宋体" w:hAnsi="Book Antiqua"/>
          <w:sz w:val="24"/>
          <w:szCs w:val="24"/>
          <w:lang w:eastAsia="zh-CN"/>
        </w:rPr>
        <w:t xml:space="preserve"> 1994; </w:t>
      </w:r>
      <w:r w:rsidRPr="00927BF2">
        <w:rPr>
          <w:rFonts w:ascii="Book Antiqua" w:eastAsia="宋体" w:hAnsi="Book Antiqua"/>
          <w:b/>
          <w:sz w:val="24"/>
          <w:szCs w:val="24"/>
          <w:lang w:eastAsia="zh-CN"/>
        </w:rPr>
        <w:t>35</w:t>
      </w:r>
      <w:r w:rsidRPr="00927BF2">
        <w:rPr>
          <w:rFonts w:ascii="Book Antiqua" w:eastAsia="宋体" w:hAnsi="Book Antiqua"/>
          <w:sz w:val="24"/>
          <w:szCs w:val="24"/>
          <w:lang w:eastAsia="zh-CN"/>
        </w:rPr>
        <w:t>: 464-466 [PMID: 8174982]</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92 </w:t>
      </w:r>
      <w:r w:rsidRPr="00927BF2">
        <w:rPr>
          <w:rFonts w:ascii="Book Antiqua" w:eastAsia="宋体" w:hAnsi="Book Antiqua"/>
          <w:b/>
          <w:sz w:val="24"/>
          <w:szCs w:val="24"/>
          <w:lang w:eastAsia="zh-CN"/>
        </w:rPr>
        <w:t>Wolf AT</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Wasan</w:t>
      </w:r>
      <w:proofErr w:type="spellEnd"/>
      <w:r w:rsidRPr="00927BF2">
        <w:rPr>
          <w:rFonts w:ascii="Book Antiqua" w:eastAsia="宋体" w:hAnsi="Book Antiqua"/>
          <w:sz w:val="24"/>
          <w:szCs w:val="24"/>
          <w:lang w:eastAsia="zh-CN"/>
        </w:rPr>
        <w:t xml:space="preserve"> SK, Saltzman JR. Impact of anticoagulation on rebleeding following endoscopic therapy for nonvariceal upper gastrointestinal hemorrhage. </w:t>
      </w:r>
      <w:r w:rsidRPr="00927BF2">
        <w:rPr>
          <w:rFonts w:ascii="Book Antiqua" w:eastAsia="宋体" w:hAnsi="Book Antiqua"/>
          <w:i/>
          <w:sz w:val="24"/>
          <w:szCs w:val="24"/>
          <w:lang w:eastAsia="zh-CN"/>
        </w:rPr>
        <w:t>Am J Gastroenterol</w:t>
      </w:r>
      <w:r w:rsidRPr="00927BF2">
        <w:rPr>
          <w:rFonts w:ascii="Book Antiqua" w:eastAsia="宋体" w:hAnsi="Book Antiqua"/>
          <w:sz w:val="24"/>
          <w:szCs w:val="24"/>
          <w:lang w:eastAsia="zh-CN"/>
        </w:rPr>
        <w:t xml:space="preserve"> 2007; </w:t>
      </w:r>
      <w:r w:rsidRPr="00927BF2">
        <w:rPr>
          <w:rFonts w:ascii="Book Antiqua" w:eastAsia="宋体" w:hAnsi="Book Antiqua"/>
          <w:b/>
          <w:sz w:val="24"/>
          <w:szCs w:val="24"/>
          <w:lang w:eastAsia="zh-CN"/>
        </w:rPr>
        <w:t>102</w:t>
      </w:r>
      <w:r w:rsidRPr="00927BF2">
        <w:rPr>
          <w:rFonts w:ascii="Book Antiqua" w:eastAsia="宋体" w:hAnsi="Book Antiqua"/>
          <w:sz w:val="24"/>
          <w:szCs w:val="24"/>
          <w:lang w:eastAsia="zh-CN"/>
        </w:rPr>
        <w:t>: 290-296 [PMID: 17100959 DOI: 10.1111/j.1572-0241.2006.00969.x]</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93 </w:t>
      </w:r>
      <w:proofErr w:type="spellStart"/>
      <w:r w:rsidRPr="00927BF2">
        <w:rPr>
          <w:rFonts w:ascii="Book Antiqua" w:eastAsia="宋体" w:hAnsi="Book Antiqua"/>
          <w:b/>
          <w:sz w:val="24"/>
          <w:szCs w:val="24"/>
          <w:lang w:eastAsia="zh-CN"/>
        </w:rPr>
        <w:t>Shingina</w:t>
      </w:r>
      <w:proofErr w:type="spellEnd"/>
      <w:r w:rsidRPr="00927BF2">
        <w:rPr>
          <w:rFonts w:ascii="Book Antiqua" w:eastAsia="宋体" w:hAnsi="Book Antiqua"/>
          <w:b/>
          <w:sz w:val="24"/>
          <w:szCs w:val="24"/>
          <w:lang w:eastAsia="zh-CN"/>
        </w:rPr>
        <w:t xml:space="preserve"> A</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Barkun</w:t>
      </w:r>
      <w:proofErr w:type="spellEnd"/>
      <w:r w:rsidRPr="00927BF2">
        <w:rPr>
          <w:rFonts w:ascii="Book Antiqua" w:eastAsia="宋体" w:hAnsi="Book Antiqua"/>
          <w:sz w:val="24"/>
          <w:szCs w:val="24"/>
          <w:lang w:eastAsia="zh-CN"/>
        </w:rPr>
        <w:t xml:space="preserve"> AN, </w:t>
      </w:r>
      <w:proofErr w:type="spellStart"/>
      <w:r w:rsidRPr="00927BF2">
        <w:rPr>
          <w:rFonts w:ascii="Book Antiqua" w:eastAsia="宋体" w:hAnsi="Book Antiqua"/>
          <w:sz w:val="24"/>
          <w:szCs w:val="24"/>
          <w:lang w:eastAsia="zh-CN"/>
        </w:rPr>
        <w:t>Razzaghi</w:t>
      </w:r>
      <w:proofErr w:type="spellEnd"/>
      <w:r w:rsidRPr="00927BF2">
        <w:rPr>
          <w:rFonts w:ascii="Book Antiqua" w:eastAsia="宋体" w:hAnsi="Book Antiqua"/>
          <w:sz w:val="24"/>
          <w:szCs w:val="24"/>
          <w:lang w:eastAsia="zh-CN"/>
        </w:rPr>
        <w:t xml:space="preserve"> A, Martel M, </w:t>
      </w:r>
      <w:proofErr w:type="spellStart"/>
      <w:r w:rsidRPr="00927BF2">
        <w:rPr>
          <w:rFonts w:ascii="Book Antiqua" w:eastAsia="宋体" w:hAnsi="Book Antiqua"/>
          <w:sz w:val="24"/>
          <w:szCs w:val="24"/>
          <w:lang w:eastAsia="zh-CN"/>
        </w:rPr>
        <w:t>Bardou</w:t>
      </w:r>
      <w:proofErr w:type="spellEnd"/>
      <w:r w:rsidRPr="00927BF2">
        <w:rPr>
          <w:rFonts w:ascii="Book Antiqua" w:eastAsia="宋体" w:hAnsi="Book Antiqua"/>
          <w:sz w:val="24"/>
          <w:szCs w:val="24"/>
          <w:lang w:eastAsia="zh-CN"/>
        </w:rPr>
        <w:t xml:space="preserve"> M, </w:t>
      </w:r>
      <w:proofErr w:type="spellStart"/>
      <w:r w:rsidRPr="00927BF2">
        <w:rPr>
          <w:rFonts w:ascii="Book Antiqua" w:eastAsia="宋体" w:hAnsi="Book Antiqua"/>
          <w:sz w:val="24"/>
          <w:szCs w:val="24"/>
          <w:lang w:eastAsia="zh-CN"/>
        </w:rPr>
        <w:t>Gralnek</w:t>
      </w:r>
      <w:proofErr w:type="spellEnd"/>
      <w:r w:rsidRPr="00927BF2">
        <w:rPr>
          <w:rFonts w:ascii="Book Antiqua" w:eastAsia="宋体" w:hAnsi="Book Antiqua"/>
          <w:sz w:val="24"/>
          <w:szCs w:val="24"/>
          <w:lang w:eastAsia="zh-CN"/>
        </w:rPr>
        <w:t xml:space="preserve"> I; RUGBE Investigators. Systematic review: the presenting international </w:t>
      </w:r>
      <w:proofErr w:type="spellStart"/>
      <w:r w:rsidRPr="00927BF2">
        <w:rPr>
          <w:rFonts w:ascii="Book Antiqua" w:eastAsia="宋体" w:hAnsi="Book Antiqua"/>
          <w:sz w:val="24"/>
          <w:szCs w:val="24"/>
          <w:lang w:eastAsia="zh-CN"/>
        </w:rPr>
        <w:t>normalised</w:t>
      </w:r>
      <w:proofErr w:type="spellEnd"/>
      <w:r w:rsidRPr="00927BF2">
        <w:rPr>
          <w:rFonts w:ascii="Book Antiqua" w:eastAsia="宋体" w:hAnsi="Book Antiqua"/>
          <w:sz w:val="24"/>
          <w:szCs w:val="24"/>
          <w:lang w:eastAsia="zh-CN"/>
        </w:rPr>
        <w:t xml:space="preserve"> ratio (INR) as a predictor of outcome in patients with upper nonvariceal gastrointestinal bleeding. </w:t>
      </w:r>
      <w:r w:rsidRPr="00927BF2">
        <w:rPr>
          <w:rFonts w:ascii="Book Antiqua" w:eastAsia="宋体" w:hAnsi="Book Antiqua"/>
          <w:i/>
          <w:sz w:val="24"/>
          <w:szCs w:val="24"/>
          <w:lang w:eastAsia="zh-CN"/>
        </w:rPr>
        <w:t xml:space="preserve">Aliment </w:t>
      </w:r>
      <w:proofErr w:type="spellStart"/>
      <w:r w:rsidRPr="00927BF2">
        <w:rPr>
          <w:rFonts w:ascii="Book Antiqua" w:eastAsia="宋体" w:hAnsi="Book Antiqua"/>
          <w:i/>
          <w:sz w:val="24"/>
          <w:szCs w:val="24"/>
          <w:lang w:eastAsia="zh-CN"/>
        </w:rPr>
        <w:t>Pharmacol</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Ther</w:t>
      </w:r>
      <w:proofErr w:type="spellEnd"/>
      <w:r w:rsidRPr="00927BF2">
        <w:rPr>
          <w:rFonts w:ascii="Book Antiqua" w:eastAsia="宋体" w:hAnsi="Book Antiqua"/>
          <w:sz w:val="24"/>
          <w:szCs w:val="24"/>
          <w:lang w:eastAsia="zh-CN"/>
        </w:rPr>
        <w:t xml:space="preserve"> 2011; </w:t>
      </w:r>
      <w:r w:rsidRPr="00927BF2">
        <w:rPr>
          <w:rFonts w:ascii="Book Antiqua" w:eastAsia="宋体" w:hAnsi="Book Antiqua"/>
          <w:b/>
          <w:sz w:val="24"/>
          <w:szCs w:val="24"/>
          <w:lang w:eastAsia="zh-CN"/>
        </w:rPr>
        <w:t>33</w:t>
      </w:r>
      <w:r w:rsidRPr="00927BF2">
        <w:rPr>
          <w:rFonts w:ascii="Book Antiqua" w:eastAsia="宋体" w:hAnsi="Book Antiqua"/>
          <w:sz w:val="24"/>
          <w:szCs w:val="24"/>
          <w:lang w:eastAsia="zh-CN"/>
        </w:rPr>
        <w:t>: 1010-1018 [PMID: 21385193 DOI: 10.1111/j.1365-2036.2011.04618.x]</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94 </w:t>
      </w:r>
      <w:r w:rsidRPr="00927BF2">
        <w:rPr>
          <w:rFonts w:ascii="Book Antiqua" w:eastAsia="宋体" w:hAnsi="Book Antiqua"/>
          <w:b/>
          <w:sz w:val="24"/>
          <w:szCs w:val="24"/>
          <w:lang w:eastAsia="zh-CN"/>
        </w:rPr>
        <w:t>Nagata N</w:t>
      </w:r>
      <w:r w:rsidRPr="00927BF2">
        <w:rPr>
          <w:rFonts w:ascii="Book Antiqua" w:eastAsia="宋体" w:hAnsi="Book Antiqua"/>
          <w:sz w:val="24"/>
          <w:szCs w:val="24"/>
          <w:lang w:eastAsia="zh-CN"/>
        </w:rPr>
        <w:t xml:space="preserve">, Sakurai T, </w:t>
      </w:r>
      <w:proofErr w:type="spellStart"/>
      <w:r w:rsidRPr="00927BF2">
        <w:rPr>
          <w:rFonts w:ascii="Book Antiqua" w:eastAsia="宋体" w:hAnsi="Book Antiqua"/>
          <w:sz w:val="24"/>
          <w:szCs w:val="24"/>
          <w:lang w:eastAsia="zh-CN"/>
        </w:rPr>
        <w:t>Moriyasu</w:t>
      </w:r>
      <w:proofErr w:type="spellEnd"/>
      <w:r w:rsidRPr="00927BF2">
        <w:rPr>
          <w:rFonts w:ascii="Book Antiqua" w:eastAsia="宋体" w:hAnsi="Book Antiqua"/>
          <w:sz w:val="24"/>
          <w:szCs w:val="24"/>
          <w:lang w:eastAsia="zh-CN"/>
        </w:rPr>
        <w:t xml:space="preserve"> S, </w:t>
      </w:r>
      <w:proofErr w:type="spellStart"/>
      <w:r w:rsidRPr="00927BF2">
        <w:rPr>
          <w:rFonts w:ascii="Book Antiqua" w:eastAsia="宋体" w:hAnsi="Book Antiqua"/>
          <w:sz w:val="24"/>
          <w:szCs w:val="24"/>
          <w:lang w:eastAsia="zh-CN"/>
        </w:rPr>
        <w:t>Shimbo</w:t>
      </w:r>
      <w:proofErr w:type="spellEnd"/>
      <w:r w:rsidRPr="00927BF2">
        <w:rPr>
          <w:rFonts w:ascii="Book Antiqua" w:eastAsia="宋体" w:hAnsi="Book Antiqua"/>
          <w:sz w:val="24"/>
          <w:szCs w:val="24"/>
          <w:lang w:eastAsia="zh-CN"/>
        </w:rPr>
        <w:t xml:space="preserve"> T, Okubo H, Watanabe K, Yokoi C, Yanase M, Akiyama J, </w:t>
      </w:r>
      <w:proofErr w:type="spellStart"/>
      <w:r w:rsidRPr="00927BF2">
        <w:rPr>
          <w:rFonts w:ascii="Book Antiqua" w:eastAsia="宋体" w:hAnsi="Book Antiqua"/>
          <w:sz w:val="24"/>
          <w:szCs w:val="24"/>
          <w:lang w:eastAsia="zh-CN"/>
        </w:rPr>
        <w:t>Uemura</w:t>
      </w:r>
      <w:proofErr w:type="spellEnd"/>
      <w:r w:rsidRPr="00927BF2">
        <w:rPr>
          <w:rFonts w:ascii="Book Antiqua" w:eastAsia="宋体" w:hAnsi="Book Antiqua"/>
          <w:sz w:val="24"/>
          <w:szCs w:val="24"/>
          <w:lang w:eastAsia="zh-CN"/>
        </w:rPr>
        <w:t xml:space="preserve"> N. Impact of INR monitoring, reversal agent use, heparin bridging, and anticoagulant interruption on rebleeding and thromboembolism in acute gastrointestinal bleeding. </w:t>
      </w:r>
      <w:proofErr w:type="spellStart"/>
      <w:r w:rsidRPr="00927BF2">
        <w:rPr>
          <w:rFonts w:ascii="Book Antiqua" w:eastAsia="宋体" w:hAnsi="Book Antiqua"/>
          <w:i/>
          <w:sz w:val="24"/>
          <w:szCs w:val="24"/>
          <w:lang w:eastAsia="zh-CN"/>
        </w:rPr>
        <w:t>PLoS</w:t>
      </w:r>
      <w:proofErr w:type="spellEnd"/>
      <w:r w:rsidRPr="00927BF2">
        <w:rPr>
          <w:rFonts w:ascii="Book Antiqua" w:eastAsia="宋体" w:hAnsi="Book Antiqua"/>
          <w:i/>
          <w:sz w:val="24"/>
          <w:szCs w:val="24"/>
          <w:lang w:eastAsia="zh-CN"/>
        </w:rPr>
        <w:t xml:space="preserve"> One</w:t>
      </w:r>
      <w:r w:rsidRPr="00927BF2">
        <w:rPr>
          <w:rFonts w:ascii="Book Antiqua" w:eastAsia="宋体" w:hAnsi="Book Antiqua"/>
          <w:sz w:val="24"/>
          <w:szCs w:val="24"/>
          <w:lang w:eastAsia="zh-CN"/>
        </w:rPr>
        <w:t xml:space="preserve"> 2017; </w:t>
      </w:r>
      <w:r w:rsidRPr="00927BF2">
        <w:rPr>
          <w:rFonts w:ascii="Book Antiqua" w:eastAsia="宋体" w:hAnsi="Book Antiqua"/>
          <w:b/>
          <w:sz w:val="24"/>
          <w:szCs w:val="24"/>
          <w:lang w:eastAsia="zh-CN"/>
        </w:rPr>
        <w:t>12</w:t>
      </w:r>
      <w:r w:rsidRPr="00927BF2">
        <w:rPr>
          <w:rFonts w:ascii="Book Antiqua" w:eastAsia="宋体" w:hAnsi="Book Antiqua"/>
          <w:sz w:val="24"/>
          <w:szCs w:val="24"/>
          <w:lang w:eastAsia="zh-CN"/>
        </w:rPr>
        <w:t>: e0183423 [PMID: 28863196 DOI: 10.1371/journal.pone.0183423]</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95 </w:t>
      </w:r>
      <w:r w:rsidRPr="00927BF2">
        <w:rPr>
          <w:rFonts w:ascii="Book Antiqua" w:eastAsia="宋体" w:hAnsi="Book Antiqua"/>
          <w:b/>
          <w:sz w:val="24"/>
          <w:szCs w:val="24"/>
          <w:lang w:eastAsia="zh-CN"/>
        </w:rPr>
        <w:t>Rubin TA</w:t>
      </w:r>
      <w:r w:rsidRPr="00927BF2">
        <w:rPr>
          <w:rFonts w:ascii="Book Antiqua" w:eastAsia="宋体" w:hAnsi="Book Antiqua"/>
          <w:sz w:val="24"/>
          <w:szCs w:val="24"/>
          <w:lang w:eastAsia="zh-CN"/>
        </w:rPr>
        <w:t xml:space="preserve">, Murdoch M, Nelson DB. Acute GI bleeding in the setting of supratherapeutic international normalized ratio in patients taking warfarin: endoscopic diagnosis, clinical management, and outcomes. </w:t>
      </w:r>
      <w:proofErr w:type="spellStart"/>
      <w:r w:rsidRPr="00927BF2">
        <w:rPr>
          <w:rFonts w:ascii="Book Antiqua" w:eastAsia="宋体" w:hAnsi="Book Antiqua"/>
          <w:i/>
          <w:sz w:val="24"/>
          <w:szCs w:val="24"/>
          <w:lang w:eastAsia="zh-CN"/>
        </w:rPr>
        <w:t>Gastrointest</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Endosc</w:t>
      </w:r>
      <w:proofErr w:type="spellEnd"/>
      <w:r w:rsidRPr="00927BF2">
        <w:rPr>
          <w:rFonts w:ascii="Book Antiqua" w:eastAsia="宋体" w:hAnsi="Book Antiqua"/>
          <w:sz w:val="24"/>
          <w:szCs w:val="24"/>
          <w:lang w:eastAsia="zh-CN"/>
        </w:rPr>
        <w:t xml:space="preserve"> 2003; </w:t>
      </w:r>
      <w:r w:rsidRPr="00927BF2">
        <w:rPr>
          <w:rFonts w:ascii="Book Antiqua" w:eastAsia="宋体" w:hAnsi="Book Antiqua"/>
          <w:b/>
          <w:sz w:val="24"/>
          <w:szCs w:val="24"/>
          <w:lang w:eastAsia="zh-CN"/>
        </w:rPr>
        <w:t>58</w:t>
      </w:r>
      <w:r w:rsidRPr="00927BF2">
        <w:rPr>
          <w:rFonts w:ascii="Book Antiqua" w:eastAsia="宋体" w:hAnsi="Book Antiqua"/>
          <w:sz w:val="24"/>
          <w:szCs w:val="24"/>
          <w:lang w:eastAsia="zh-CN"/>
        </w:rPr>
        <w:t>: 369-373 [PMID: 14528210]</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lastRenderedPageBreak/>
        <w:t xml:space="preserve">96 </w:t>
      </w:r>
      <w:proofErr w:type="spellStart"/>
      <w:r w:rsidRPr="00927BF2">
        <w:rPr>
          <w:rFonts w:ascii="Book Antiqua" w:eastAsia="宋体" w:hAnsi="Book Antiqua"/>
          <w:b/>
          <w:sz w:val="24"/>
          <w:szCs w:val="24"/>
          <w:lang w:eastAsia="zh-CN"/>
        </w:rPr>
        <w:t>Jairath</w:t>
      </w:r>
      <w:proofErr w:type="spellEnd"/>
      <w:r w:rsidRPr="00927BF2">
        <w:rPr>
          <w:rFonts w:ascii="Book Antiqua" w:eastAsia="宋体" w:hAnsi="Book Antiqua"/>
          <w:b/>
          <w:sz w:val="24"/>
          <w:szCs w:val="24"/>
          <w:lang w:eastAsia="zh-CN"/>
        </w:rPr>
        <w:t xml:space="preserve"> V</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Kahan</w:t>
      </w:r>
      <w:proofErr w:type="spellEnd"/>
      <w:r w:rsidRPr="00927BF2">
        <w:rPr>
          <w:rFonts w:ascii="Book Antiqua" w:eastAsia="宋体" w:hAnsi="Book Antiqua"/>
          <w:sz w:val="24"/>
          <w:szCs w:val="24"/>
          <w:lang w:eastAsia="zh-CN"/>
        </w:rPr>
        <w:t xml:space="preserve"> BC, Stanworth SJ, Logan RF, </w:t>
      </w:r>
      <w:proofErr w:type="spellStart"/>
      <w:r w:rsidRPr="00927BF2">
        <w:rPr>
          <w:rFonts w:ascii="Book Antiqua" w:eastAsia="宋体" w:hAnsi="Book Antiqua"/>
          <w:sz w:val="24"/>
          <w:szCs w:val="24"/>
          <w:lang w:eastAsia="zh-CN"/>
        </w:rPr>
        <w:t>Hearnshaw</w:t>
      </w:r>
      <w:proofErr w:type="spellEnd"/>
      <w:r w:rsidRPr="00927BF2">
        <w:rPr>
          <w:rFonts w:ascii="Book Antiqua" w:eastAsia="宋体" w:hAnsi="Book Antiqua"/>
          <w:sz w:val="24"/>
          <w:szCs w:val="24"/>
          <w:lang w:eastAsia="zh-CN"/>
        </w:rPr>
        <w:t xml:space="preserve"> SA, Travis SP, Palmer KR, Murphy MF. Prevalence, management, and outcomes of patients with coagulopathy after acute nonvariceal upper gastrointestinal bleeding in the United Kingdom. </w:t>
      </w:r>
      <w:r w:rsidRPr="00927BF2">
        <w:rPr>
          <w:rFonts w:ascii="Book Antiqua" w:eastAsia="宋体" w:hAnsi="Book Antiqua"/>
          <w:i/>
          <w:sz w:val="24"/>
          <w:szCs w:val="24"/>
          <w:lang w:eastAsia="zh-CN"/>
        </w:rPr>
        <w:t>Transfusion</w:t>
      </w:r>
      <w:r w:rsidRPr="00927BF2">
        <w:rPr>
          <w:rFonts w:ascii="Book Antiqua" w:eastAsia="宋体" w:hAnsi="Book Antiqua"/>
          <w:sz w:val="24"/>
          <w:szCs w:val="24"/>
          <w:lang w:eastAsia="zh-CN"/>
        </w:rPr>
        <w:t xml:space="preserve"> 2013; </w:t>
      </w:r>
      <w:r w:rsidRPr="00927BF2">
        <w:rPr>
          <w:rFonts w:ascii="Book Antiqua" w:eastAsia="宋体" w:hAnsi="Book Antiqua"/>
          <w:b/>
          <w:sz w:val="24"/>
          <w:szCs w:val="24"/>
          <w:lang w:eastAsia="zh-CN"/>
        </w:rPr>
        <w:t>53</w:t>
      </w:r>
      <w:r w:rsidRPr="00927BF2">
        <w:rPr>
          <w:rFonts w:ascii="Book Antiqua" w:eastAsia="宋体" w:hAnsi="Book Antiqua"/>
          <w:sz w:val="24"/>
          <w:szCs w:val="24"/>
          <w:lang w:eastAsia="zh-CN"/>
        </w:rPr>
        <w:t>: 1069-1076 [PMID: 22897615 DOI: 10.1111/j.1537-2995.2012.03849.x]</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97 </w:t>
      </w:r>
      <w:r w:rsidRPr="00927BF2">
        <w:rPr>
          <w:rFonts w:ascii="Book Antiqua" w:eastAsia="宋体" w:hAnsi="Book Antiqua"/>
          <w:b/>
          <w:sz w:val="24"/>
          <w:szCs w:val="24"/>
          <w:lang w:eastAsia="zh-CN"/>
        </w:rPr>
        <w:t>Nishimura RA</w:t>
      </w:r>
      <w:r w:rsidRPr="00927BF2">
        <w:rPr>
          <w:rFonts w:ascii="Book Antiqua" w:eastAsia="宋体" w:hAnsi="Book Antiqua"/>
          <w:sz w:val="24"/>
          <w:szCs w:val="24"/>
          <w:lang w:eastAsia="zh-CN"/>
        </w:rPr>
        <w:t xml:space="preserve">, Otto CM, </w:t>
      </w:r>
      <w:proofErr w:type="spellStart"/>
      <w:r w:rsidRPr="00927BF2">
        <w:rPr>
          <w:rFonts w:ascii="Book Antiqua" w:eastAsia="宋体" w:hAnsi="Book Antiqua"/>
          <w:sz w:val="24"/>
          <w:szCs w:val="24"/>
          <w:lang w:eastAsia="zh-CN"/>
        </w:rPr>
        <w:t>Bonow</w:t>
      </w:r>
      <w:proofErr w:type="spellEnd"/>
      <w:r w:rsidRPr="00927BF2">
        <w:rPr>
          <w:rFonts w:ascii="Book Antiqua" w:eastAsia="宋体" w:hAnsi="Book Antiqua"/>
          <w:sz w:val="24"/>
          <w:szCs w:val="24"/>
          <w:lang w:eastAsia="zh-CN"/>
        </w:rPr>
        <w:t xml:space="preserve"> RO, </w:t>
      </w:r>
      <w:proofErr w:type="spellStart"/>
      <w:r w:rsidRPr="00927BF2">
        <w:rPr>
          <w:rFonts w:ascii="Book Antiqua" w:eastAsia="宋体" w:hAnsi="Book Antiqua"/>
          <w:sz w:val="24"/>
          <w:szCs w:val="24"/>
          <w:lang w:eastAsia="zh-CN"/>
        </w:rPr>
        <w:t>Carabello</w:t>
      </w:r>
      <w:proofErr w:type="spellEnd"/>
      <w:r w:rsidRPr="00927BF2">
        <w:rPr>
          <w:rFonts w:ascii="Book Antiqua" w:eastAsia="宋体" w:hAnsi="Book Antiqua"/>
          <w:sz w:val="24"/>
          <w:szCs w:val="24"/>
          <w:lang w:eastAsia="zh-CN"/>
        </w:rPr>
        <w:t xml:space="preserve"> BA, Erwin JP 3rd, Guyton RA, O'Gara PT, Ruiz CE, </w:t>
      </w:r>
      <w:proofErr w:type="spellStart"/>
      <w:r w:rsidRPr="00927BF2">
        <w:rPr>
          <w:rFonts w:ascii="Book Antiqua" w:eastAsia="宋体" w:hAnsi="Book Antiqua"/>
          <w:sz w:val="24"/>
          <w:szCs w:val="24"/>
          <w:lang w:eastAsia="zh-CN"/>
        </w:rPr>
        <w:t>Skubas</w:t>
      </w:r>
      <w:proofErr w:type="spellEnd"/>
      <w:r w:rsidRPr="00927BF2">
        <w:rPr>
          <w:rFonts w:ascii="Book Antiqua" w:eastAsia="宋体" w:hAnsi="Book Antiqua"/>
          <w:sz w:val="24"/>
          <w:szCs w:val="24"/>
          <w:lang w:eastAsia="zh-CN"/>
        </w:rPr>
        <w:t xml:space="preserve"> NJ, </w:t>
      </w:r>
      <w:proofErr w:type="spellStart"/>
      <w:r w:rsidRPr="00927BF2">
        <w:rPr>
          <w:rFonts w:ascii="Book Antiqua" w:eastAsia="宋体" w:hAnsi="Book Antiqua"/>
          <w:sz w:val="24"/>
          <w:szCs w:val="24"/>
          <w:lang w:eastAsia="zh-CN"/>
        </w:rPr>
        <w:t>Sorajja</w:t>
      </w:r>
      <w:proofErr w:type="spellEnd"/>
      <w:r w:rsidRPr="00927BF2">
        <w:rPr>
          <w:rFonts w:ascii="Book Antiqua" w:eastAsia="宋体" w:hAnsi="Book Antiqua"/>
          <w:sz w:val="24"/>
          <w:szCs w:val="24"/>
          <w:lang w:eastAsia="zh-CN"/>
        </w:rPr>
        <w:t xml:space="preserve"> P, Sundt TM 3rd, Thomas JD; ACC/AHA Task Force Members. 2014 AHA/ACC Guideline for the Management of Patients With Valvular Heart Disease: a report of the American College of Cardiology/American Heart Association Task Force on Practice Guidelines. </w:t>
      </w:r>
      <w:r w:rsidRPr="00927BF2">
        <w:rPr>
          <w:rFonts w:ascii="Book Antiqua" w:eastAsia="宋体" w:hAnsi="Book Antiqua"/>
          <w:i/>
          <w:sz w:val="24"/>
          <w:szCs w:val="24"/>
          <w:lang w:eastAsia="zh-CN"/>
        </w:rPr>
        <w:t>Circulation</w:t>
      </w:r>
      <w:r w:rsidRPr="00927BF2">
        <w:rPr>
          <w:rFonts w:ascii="Book Antiqua" w:eastAsia="宋体" w:hAnsi="Book Antiqua"/>
          <w:sz w:val="24"/>
          <w:szCs w:val="24"/>
          <w:lang w:eastAsia="zh-CN"/>
        </w:rPr>
        <w:t xml:space="preserve"> 2014; </w:t>
      </w:r>
      <w:r w:rsidRPr="00927BF2">
        <w:rPr>
          <w:rFonts w:ascii="Book Antiqua" w:eastAsia="宋体" w:hAnsi="Book Antiqua"/>
          <w:b/>
          <w:sz w:val="24"/>
          <w:szCs w:val="24"/>
          <w:lang w:eastAsia="zh-CN"/>
        </w:rPr>
        <w:t>129</w:t>
      </w:r>
      <w:r w:rsidRPr="00927BF2">
        <w:rPr>
          <w:rFonts w:ascii="Book Antiqua" w:eastAsia="宋体" w:hAnsi="Book Antiqua"/>
          <w:sz w:val="24"/>
          <w:szCs w:val="24"/>
          <w:lang w:eastAsia="zh-CN"/>
        </w:rPr>
        <w:t>: e521-e643 [PMID: 24589853 DOI: 10.1161/CIR.0000000000000031]</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98 </w:t>
      </w:r>
      <w:r w:rsidRPr="00927BF2">
        <w:rPr>
          <w:rFonts w:ascii="Book Antiqua" w:eastAsia="宋体" w:hAnsi="Book Antiqua"/>
          <w:b/>
          <w:sz w:val="24"/>
          <w:szCs w:val="24"/>
          <w:lang w:eastAsia="zh-CN"/>
        </w:rPr>
        <w:t>Holbrook A</w:t>
      </w:r>
      <w:r w:rsidRPr="00927BF2">
        <w:rPr>
          <w:rFonts w:ascii="Book Antiqua" w:eastAsia="宋体" w:hAnsi="Book Antiqua"/>
          <w:sz w:val="24"/>
          <w:szCs w:val="24"/>
          <w:lang w:eastAsia="zh-CN"/>
        </w:rPr>
        <w:t xml:space="preserve">, Schulman S, Witt DM, </w:t>
      </w:r>
      <w:proofErr w:type="spellStart"/>
      <w:r w:rsidRPr="00927BF2">
        <w:rPr>
          <w:rFonts w:ascii="Book Antiqua" w:eastAsia="宋体" w:hAnsi="Book Antiqua"/>
          <w:sz w:val="24"/>
          <w:szCs w:val="24"/>
          <w:lang w:eastAsia="zh-CN"/>
        </w:rPr>
        <w:t>Vandvik</w:t>
      </w:r>
      <w:proofErr w:type="spellEnd"/>
      <w:r w:rsidRPr="00927BF2">
        <w:rPr>
          <w:rFonts w:ascii="Book Antiqua" w:eastAsia="宋体" w:hAnsi="Book Antiqua"/>
          <w:sz w:val="24"/>
          <w:szCs w:val="24"/>
          <w:lang w:eastAsia="zh-CN"/>
        </w:rPr>
        <w:t xml:space="preserve"> PO, Fish J, Kovacs MJ, </w:t>
      </w:r>
      <w:proofErr w:type="spellStart"/>
      <w:r w:rsidRPr="00927BF2">
        <w:rPr>
          <w:rFonts w:ascii="Book Antiqua" w:eastAsia="宋体" w:hAnsi="Book Antiqua"/>
          <w:sz w:val="24"/>
          <w:szCs w:val="24"/>
          <w:lang w:eastAsia="zh-CN"/>
        </w:rPr>
        <w:t>Svensson</w:t>
      </w:r>
      <w:proofErr w:type="spellEnd"/>
      <w:r w:rsidRPr="00927BF2">
        <w:rPr>
          <w:rFonts w:ascii="Book Antiqua" w:eastAsia="宋体" w:hAnsi="Book Antiqua"/>
          <w:sz w:val="24"/>
          <w:szCs w:val="24"/>
          <w:lang w:eastAsia="zh-CN"/>
        </w:rPr>
        <w:t xml:space="preserve"> PJ, </w:t>
      </w:r>
      <w:proofErr w:type="spellStart"/>
      <w:r w:rsidRPr="00927BF2">
        <w:rPr>
          <w:rFonts w:ascii="Book Antiqua" w:eastAsia="宋体" w:hAnsi="Book Antiqua"/>
          <w:sz w:val="24"/>
          <w:szCs w:val="24"/>
          <w:lang w:eastAsia="zh-CN"/>
        </w:rPr>
        <w:t>Veenstra</w:t>
      </w:r>
      <w:proofErr w:type="spellEnd"/>
      <w:r w:rsidRPr="00927BF2">
        <w:rPr>
          <w:rFonts w:ascii="Book Antiqua" w:eastAsia="宋体" w:hAnsi="Book Antiqua"/>
          <w:sz w:val="24"/>
          <w:szCs w:val="24"/>
          <w:lang w:eastAsia="zh-CN"/>
        </w:rPr>
        <w:t xml:space="preserve"> DL, Crowther M, </w:t>
      </w:r>
      <w:proofErr w:type="spellStart"/>
      <w:r w:rsidRPr="00927BF2">
        <w:rPr>
          <w:rFonts w:ascii="Book Antiqua" w:eastAsia="宋体" w:hAnsi="Book Antiqua"/>
          <w:sz w:val="24"/>
          <w:szCs w:val="24"/>
          <w:lang w:eastAsia="zh-CN"/>
        </w:rPr>
        <w:t>Guyatt</w:t>
      </w:r>
      <w:proofErr w:type="spellEnd"/>
      <w:r w:rsidRPr="00927BF2">
        <w:rPr>
          <w:rFonts w:ascii="Book Antiqua" w:eastAsia="宋体" w:hAnsi="Book Antiqua"/>
          <w:sz w:val="24"/>
          <w:szCs w:val="24"/>
          <w:lang w:eastAsia="zh-CN"/>
        </w:rPr>
        <w:t xml:space="preserve"> GH. Evidence-based management of anticoagulant therapy: Antithrombotic Therapy and Prevention of Thrombosis, 9th ed: American College of Chest Physicians Evidence-Based Clinical Practice Guidelines. </w:t>
      </w:r>
      <w:r w:rsidRPr="00927BF2">
        <w:rPr>
          <w:rFonts w:ascii="Book Antiqua" w:eastAsia="宋体" w:hAnsi="Book Antiqua"/>
          <w:i/>
          <w:sz w:val="24"/>
          <w:szCs w:val="24"/>
          <w:lang w:eastAsia="zh-CN"/>
        </w:rPr>
        <w:t>Chest</w:t>
      </w:r>
      <w:r w:rsidRPr="00927BF2">
        <w:rPr>
          <w:rFonts w:ascii="Book Antiqua" w:eastAsia="宋体" w:hAnsi="Book Antiqua"/>
          <w:sz w:val="24"/>
          <w:szCs w:val="24"/>
          <w:lang w:eastAsia="zh-CN"/>
        </w:rPr>
        <w:t xml:space="preserve"> 2012; </w:t>
      </w:r>
      <w:r w:rsidRPr="00927BF2">
        <w:rPr>
          <w:rFonts w:ascii="Book Antiqua" w:eastAsia="宋体" w:hAnsi="Book Antiqua"/>
          <w:b/>
          <w:sz w:val="24"/>
          <w:szCs w:val="24"/>
          <w:lang w:eastAsia="zh-CN"/>
        </w:rPr>
        <w:t>141</w:t>
      </w:r>
      <w:r w:rsidRPr="00927BF2">
        <w:rPr>
          <w:rFonts w:ascii="Book Antiqua" w:eastAsia="宋体" w:hAnsi="Book Antiqua"/>
          <w:sz w:val="24"/>
          <w:szCs w:val="24"/>
          <w:lang w:eastAsia="zh-CN"/>
        </w:rPr>
        <w:t>: e152S-e184S [PMID: 22315259 DOI: 10.1378/chest.11-2295]</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99 </w:t>
      </w:r>
      <w:r w:rsidRPr="00927BF2">
        <w:rPr>
          <w:rFonts w:ascii="Book Antiqua" w:eastAsia="宋体" w:hAnsi="Book Antiqua"/>
          <w:b/>
          <w:sz w:val="24"/>
          <w:szCs w:val="24"/>
          <w:lang w:eastAsia="zh-CN"/>
        </w:rPr>
        <w:t xml:space="preserve">van </w:t>
      </w:r>
      <w:proofErr w:type="spellStart"/>
      <w:r w:rsidRPr="00927BF2">
        <w:rPr>
          <w:rFonts w:ascii="Book Antiqua" w:eastAsia="宋体" w:hAnsi="Book Antiqua"/>
          <w:b/>
          <w:sz w:val="24"/>
          <w:szCs w:val="24"/>
          <w:lang w:eastAsia="zh-CN"/>
        </w:rPr>
        <w:t>Ryn</w:t>
      </w:r>
      <w:proofErr w:type="spellEnd"/>
      <w:r w:rsidRPr="00927BF2">
        <w:rPr>
          <w:rFonts w:ascii="Book Antiqua" w:eastAsia="宋体" w:hAnsi="Book Antiqua"/>
          <w:b/>
          <w:sz w:val="24"/>
          <w:szCs w:val="24"/>
          <w:lang w:eastAsia="zh-CN"/>
        </w:rPr>
        <w:t xml:space="preserve"> J</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Stangier</w:t>
      </w:r>
      <w:proofErr w:type="spellEnd"/>
      <w:r w:rsidRPr="00927BF2">
        <w:rPr>
          <w:rFonts w:ascii="Book Antiqua" w:eastAsia="宋体" w:hAnsi="Book Antiqua"/>
          <w:sz w:val="24"/>
          <w:szCs w:val="24"/>
          <w:lang w:eastAsia="zh-CN"/>
        </w:rPr>
        <w:t xml:space="preserve"> J, </w:t>
      </w:r>
      <w:proofErr w:type="spellStart"/>
      <w:r w:rsidRPr="00927BF2">
        <w:rPr>
          <w:rFonts w:ascii="Book Antiqua" w:eastAsia="宋体" w:hAnsi="Book Antiqua"/>
          <w:sz w:val="24"/>
          <w:szCs w:val="24"/>
          <w:lang w:eastAsia="zh-CN"/>
        </w:rPr>
        <w:t>Haertter</w:t>
      </w:r>
      <w:proofErr w:type="spellEnd"/>
      <w:r w:rsidRPr="00927BF2">
        <w:rPr>
          <w:rFonts w:ascii="Book Antiqua" w:eastAsia="宋体" w:hAnsi="Book Antiqua"/>
          <w:sz w:val="24"/>
          <w:szCs w:val="24"/>
          <w:lang w:eastAsia="zh-CN"/>
        </w:rPr>
        <w:t xml:space="preserve"> S, </w:t>
      </w:r>
      <w:proofErr w:type="spellStart"/>
      <w:r w:rsidRPr="00927BF2">
        <w:rPr>
          <w:rFonts w:ascii="Book Antiqua" w:eastAsia="宋体" w:hAnsi="Book Antiqua"/>
          <w:sz w:val="24"/>
          <w:szCs w:val="24"/>
          <w:lang w:eastAsia="zh-CN"/>
        </w:rPr>
        <w:t>Liesenfeld</w:t>
      </w:r>
      <w:proofErr w:type="spellEnd"/>
      <w:r w:rsidRPr="00927BF2">
        <w:rPr>
          <w:rFonts w:ascii="Book Antiqua" w:eastAsia="宋体" w:hAnsi="Book Antiqua"/>
          <w:sz w:val="24"/>
          <w:szCs w:val="24"/>
          <w:lang w:eastAsia="zh-CN"/>
        </w:rPr>
        <w:t xml:space="preserve"> KH, </w:t>
      </w:r>
      <w:proofErr w:type="spellStart"/>
      <w:r w:rsidRPr="00927BF2">
        <w:rPr>
          <w:rFonts w:ascii="Book Antiqua" w:eastAsia="宋体" w:hAnsi="Book Antiqua"/>
          <w:sz w:val="24"/>
          <w:szCs w:val="24"/>
          <w:lang w:eastAsia="zh-CN"/>
        </w:rPr>
        <w:t>Wienen</w:t>
      </w:r>
      <w:proofErr w:type="spellEnd"/>
      <w:r w:rsidRPr="00927BF2">
        <w:rPr>
          <w:rFonts w:ascii="Book Antiqua" w:eastAsia="宋体" w:hAnsi="Book Antiqua"/>
          <w:sz w:val="24"/>
          <w:szCs w:val="24"/>
          <w:lang w:eastAsia="zh-CN"/>
        </w:rPr>
        <w:t xml:space="preserve"> W, </w:t>
      </w:r>
      <w:proofErr w:type="spellStart"/>
      <w:r w:rsidRPr="00927BF2">
        <w:rPr>
          <w:rFonts w:ascii="Book Antiqua" w:eastAsia="宋体" w:hAnsi="Book Antiqua"/>
          <w:sz w:val="24"/>
          <w:szCs w:val="24"/>
          <w:lang w:eastAsia="zh-CN"/>
        </w:rPr>
        <w:t>Feuring</w:t>
      </w:r>
      <w:proofErr w:type="spellEnd"/>
      <w:r w:rsidRPr="00927BF2">
        <w:rPr>
          <w:rFonts w:ascii="Book Antiqua" w:eastAsia="宋体" w:hAnsi="Book Antiqua"/>
          <w:sz w:val="24"/>
          <w:szCs w:val="24"/>
          <w:lang w:eastAsia="zh-CN"/>
        </w:rPr>
        <w:t xml:space="preserve"> M, Clemens A. Dabigatran </w:t>
      </w:r>
      <w:proofErr w:type="spellStart"/>
      <w:r w:rsidRPr="00927BF2">
        <w:rPr>
          <w:rFonts w:ascii="Book Antiqua" w:eastAsia="宋体" w:hAnsi="Book Antiqua"/>
          <w:sz w:val="24"/>
          <w:szCs w:val="24"/>
          <w:lang w:eastAsia="zh-CN"/>
        </w:rPr>
        <w:t>etexilate</w:t>
      </w:r>
      <w:proofErr w:type="spellEnd"/>
      <w:r w:rsidRPr="00927BF2">
        <w:rPr>
          <w:rFonts w:ascii="Book Antiqua" w:eastAsia="宋体" w:hAnsi="Book Antiqua"/>
          <w:sz w:val="24"/>
          <w:szCs w:val="24"/>
          <w:lang w:eastAsia="zh-CN"/>
        </w:rPr>
        <w:t xml:space="preserve">--a novel, reversible, oral direct thrombin inhibitor: interpretation of coagulation assays and reversal of anticoagulant activity. </w:t>
      </w:r>
      <w:proofErr w:type="spellStart"/>
      <w:r w:rsidRPr="00927BF2">
        <w:rPr>
          <w:rFonts w:ascii="Book Antiqua" w:eastAsia="宋体" w:hAnsi="Book Antiqua"/>
          <w:i/>
          <w:sz w:val="24"/>
          <w:szCs w:val="24"/>
          <w:lang w:eastAsia="zh-CN"/>
        </w:rPr>
        <w:t>Thromb</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Haemost</w:t>
      </w:r>
      <w:proofErr w:type="spellEnd"/>
      <w:r w:rsidRPr="00927BF2">
        <w:rPr>
          <w:rFonts w:ascii="Book Antiqua" w:eastAsia="宋体" w:hAnsi="Book Antiqua"/>
          <w:sz w:val="24"/>
          <w:szCs w:val="24"/>
          <w:lang w:eastAsia="zh-CN"/>
        </w:rPr>
        <w:t xml:space="preserve"> 2010; </w:t>
      </w:r>
      <w:r w:rsidRPr="00927BF2">
        <w:rPr>
          <w:rFonts w:ascii="Book Antiqua" w:eastAsia="宋体" w:hAnsi="Book Antiqua"/>
          <w:b/>
          <w:sz w:val="24"/>
          <w:szCs w:val="24"/>
          <w:lang w:eastAsia="zh-CN"/>
        </w:rPr>
        <w:t>103</w:t>
      </w:r>
      <w:r w:rsidRPr="00927BF2">
        <w:rPr>
          <w:rFonts w:ascii="Book Antiqua" w:eastAsia="宋体" w:hAnsi="Book Antiqua"/>
          <w:sz w:val="24"/>
          <w:szCs w:val="24"/>
          <w:lang w:eastAsia="zh-CN"/>
        </w:rPr>
        <w:t>: 1116-1127 [PMID: 20352166 DOI: 10.1160/TH09-11-0758]</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100 </w:t>
      </w:r>
      <w:proofErr w:type="spellStart"/>
      <w:r w:rsidRPr="00927BF2">
        <w:rPr>
          <w:rFonts w:ascii="Book Antiqua" w:eastAsia="宋体" w:hAnsi="Book Antiqua"/>
          <w:b/>
          <w:sz w:val="24"/>
          <w:szCs w:val="24"/>
          <w:lang w:eastAsia="zh-CN"/>
        </w:rPr>
        <w:t>Khadzhynov</w:t>
      </w:r>
      <w:proofErr w:type="spellEnd"/>
      <w:r w:rsidRPr="00927BF2">
        <w:rPr>
          <w:rFonts w:ascii="Book Antiqua" w:eastAsia="宋体" w:hAnsi="Book Antiqua"/>
          <w:b/>
          <w:sz w:val="24"/>
          <w:szCs w:val="24"/>
          <w:lang w:eastAsia="zh-CN"/>
        </w:rPr>
        <w:t xml:space="preserve"> D</w:t>
      </w:r>
      <w:r w:rsidRPr="00927BF2">
        <w:rPr>
          <w:rFonts w:ascii="Book Antiqua" w:eastAsia="宋体" w:hAnsi="Book Antiqua"/>
          <w:sz w:val="24"/>
          <w:szCs w:val="24"/>
          <w:lang w:eastAsia="zh-CN"/>
        </w:rPr>
        <w:t xml:space="preserve">, Wagner F, </w:t>
      </w:r>
      <w:proofErr w:type="spellStart"/>
      <w:r w:rsidRPr="00927BF2">
        <w:rPr>
          <w:rFonts w:ascii="Book Antiqua" w:eastAsia="宋体" w:hAnsi="Book Antiqua"/>
          <w:sz w:val="24"/>
          <w:szCs w:val="24"/>
          <w:lang w:eastAsia="zh-CN"/>
        </w:rPr>
        <w:t>Formella</w:t>
      </w:r>
      <w:proofErr w:type="spellEnd"/>
      <w:r w:rsidRPr="00927BF2">
        <w:rPr>
          <w:rFonts w:ascii="Book Antiqua" w:eastAsia="宋体" w:hAnsi="Book Antiqua"/>
          <w:sz w:val="24"/>
          <w:szCs w:val="24"/>
          <w:lang w:eastAsia="zh-CN"/>
        </w:rPr>
        <w:t xml:space="preserve"> S, Wiegert E, </w:t>
      </w:r>
      <w:proofErr w:type="spellStart"/>
      <w:r w:rsidRPr="00927BF2">
        <w:rPr>
          <w:rFonts w:ascii="Book Antiqua" w:eastAsia="宋体" w:hAnsi="Book Antiqua"/>
          <w:sz w:val="24"/>
          <w:szCs w:val="24"/>
          <w:lang w:eastAsia="zh-CN"/>
        </w:rPr>
        <w:t>Moschetti</w:t>
      </w:r>
      <w:proofErr w:type="spellEnd"/>
      <w:r w:rsidRPr="00927BF2">
        <w:rPr>
          <w:rFonts w:ascii="Book Antiqua" w:eastAsia="宋体" w:hAnsi="Book Antiqua"/>
          <w:sz w:val="24"/>
          <w:szCs w:val="24"/>
          <w:lang w:eastAsia="zh-CN"/>
        </w:rPr>
        <w:t xml:space="preserve"> V, </w:t>
      </w:r>
      <w:proofErr w:type="spellStart"/>
      <w:r w:rsidRPr="00927BF2">
        <w:rPr>
          <w:rFonts w:ascii="Book Antiqua" w:eastAsia="宋体" w:hAnsi="Book Antiqua"/>
          <w:sz w:val="24"/>
          <w:szCs w:val="24"/>
          <w:lang w:eastAsia="zh-CN"/>
        </w:rPr>
        <w:t>Slowinski</w:t>
      </w:r>
      <w:proofErr w:type="spellEnd"/>
      <w:r w:rsidRPr="00927BF2">
        <w:rPr>
          <w:rFonts w:ascii="Book Antiqua" w:eastAsia="宋体" w:hAnsi="Book Antiqua"/>
          <w:sz w:val="24"/>
          <w:szCs w:val="24"/>
          <w:lang w:eastAsia="zh-CN"/>
        </w:rPr>
        <w:t xml:space="preserve"> T, </w:t>
      </w:r>
      <w:proofErr w:type="spellStart"/>
      <w:r w:rsidRPr="00927BF2">
        <w:rPr>
          <w:rFonts w:ascii="Book Antiqua" w:eastAsia="宋体" w:hAnsi="Book Antiqua"/>
          <w:sz w:val="24"/>
          <w:szCs w:val="24"/>
          <w:lang w:eastAsia="zh-CN"/>
        </w:rPr>
        <w:t>Neumayer</w:t>
      </w:r>
      <w:proofErr w:type="spellEnd"/>
      <w:r w:rsidRPr="00927BF2">
        <w:rPr>
          <w:rFonts w:ascii="Book Antiqua" w:eastAsia="宋体" w:hAnsi="Book Antiqua"/>
          <w:sz w:val="24"/>
          <w:szCs w:val="24"/>
          <w:lang w:eastAsia="zh-CN"/>
        </w:rPr>
        <w:t xml:space="preserve"> HH, </w:t>
      </w:r>
      <w:proofErr w:type="spellStart"/>
      <w:r w:rsidRPr="00927BF2">
        <w:rPr>
          <w:rFonts w:ascii="Book Antiqua" w:eastAsia="宋体" w:hAnsi="Book Antiqua"/>
          <w:sz w:val="24"/>
          <w:szCs w:val="24"/>
          <w:lang w:eastAsia="zh-CN"/>
        </w:rPr>
        <w:t>Liesenfeld</w:t>
      </w:r>
      <w:proofErr w:type="spellEnd"/>
      <w:r w:rsidRPr="00927BF2">
        <w:rPr>
          <w:rFonts w:ascii="Book Antiqua" w:eastAsia="宋体" w:hAnsi="Book Antiqua"/>
          <w:sz w:val="24"/>
          <w:szCs w:val="24"/>
          <w:lang w:eastAsia="zh-CN"/>
        </w:rPr>
        <w:t xml:space="preserve"> KH, Lehr T, </w:t>
      </w:r>
      <w:proofErr w:type="spellStart"/>
      <w:r w:rsidRPr="00927BF2">
        <w:rPr>
          <w:rFonts w:ascii="Book Antiqua" w:eastAsia="宋体" w:hAnsi="Book Antiqua"/>
          <w:sz w:val="24"/>
          <w:szCs w:val="24"/>
          <w:lang w:eastAsia="zh-CN"/>
        </w:rPr>
        <w:t>Härtter</w:t>
      </w:r>
      <w:proofErr w:type="spellEnd"/>
      <w:r w:rsidRPr="00927BF2">
        <w:rPr>
          <w:rFonts w:ascii="Book Antiqua" w:eastAsia="宋体" w:hAnsi="Book Antiqua"/>
          <w:sz w:val="24"/>
          <w:szCs w:val="24"/>
          <w:lang w:eastAsia="zh-CN"/>
        </w:rPr>
        <w:t xml:space="preserve"> S, Friedman J, Peters H, Clemens A. Effective elimination of dabigatran by </w:t>
      </w:r>
      <w:proofErr w:type="spellStart"/>
      <w:r w:rsidRPr="00927BF2">
        <w:rPr>
          <w:rFonts w:ascii="Book Antiqua" w:eastAsia="宋体" w:hAnsi="Book Antiqua"/>
          <w:sz w:val="24"/>
          <w:szCs w:val="24"/>
          <w:lang w:eastAsia="zh-CN"/>
        </w:rPr>
        <w:t>haemodialysis</w:t>
      </w:r>
      <w:proofErr w:type="spellEnd"/>
      <w:r w:rsidRPr="00927BF2">
        <w:rPr>
          <w:rFonts w:ascii="Book Antiqua" w:eastAsia="宋体" w:hAnsi="Book Antiqua"/>
          <w:sz w:val="24"/>
          <w:szCs w:val="24"/>
          <w:lang w:eastAsia="zh-CN"/>
        </w:rPr>
        <w:t>. A phase I single-</w:t>
      </w:r>
      <w:proofErr w:type="spellStart"/>
      <w:r w:rsidRPr="00927BF2">
        <w:rPr>
          <w:rFonts w:ascii="Book Antiqua" w:eastAsia="宋体" w:hAnsi="Book Antiqua"/>
          <w:sz w:val="24"/>
          <w:szCs w:val="24"/>
          <w:lang w:eastAsia="zh-CN"/>
        </w:rPr>
        <w:t>centre</w:t>
      </w:r>
      <w:proofErr w:type="spellEnd"/>
      <w:r w:rsidRPr="00927BF2">
        <w:rPr>
          <w:rFonts w:ascii="Book Antiqua" w:eastAsia="宋体" w:hAnsi="Book Antiqua"/>
          <w:sz w:val="24"/>
          <w:szCs w:val="24"/>
          <w:lang w:eastAsia="zh-CN"/>
        </w:rPr>
        <w:t xml:space="preserve"> study in patients with end-stage renal disease. </w:t>
      </w:r>
      <w:proofErr w:type="spellStart"/>
      <w:r w:rsidRPr="00927BF2">
        <w:rPr>
          <w:rFonts w:ascii="Book Antiqua" w:eastAsia="宋体" w:hAnsi="Book Antiqua"/>
          <w:i/>
          <w:sz w:val="24"/>
          <w:szCs w:val="24"/>
          <w:lang w:eastAsia="zh-CN"/>
        </w:rPr>
        <w:t>Thromb</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Haemost</w:t>
      </w:r>
      <w:proofErr w:type="spellEnd"/>
      <w:r w:rsidRPr="00927BF2">
        <w:rPr>
          <w:rFonts w:ascii="Book Antiqua" w:eastAsia="宋体" w:hAnsi="Book Antiqua"/>
          <w:sz w:val="24"/>
          <w:szCs w:val="24"/>
          <w:lang w:eastAsia="zh-CN"/>
        </w:rPr>
        <w:t xml:space="preserve"> 2013; </w:t>
      </w:r>
      <w:r w:rsidRPr="00927BF2">
        <w:rPr>
          <w:rFonts w:ascii="Book Antiqua" w:eastAsia="宋体" w:hAnsi="Book Antiqua"/>
          <w:b/>
          <w:sz w:val="24"/>
          <w:szCs w:val="24"/>
          <w:lang w:eastAsia="zh-CN"/>
        </w:rPr>
        <w:t>109</w:t>
      </w:r>
      <w:r w:rsidRPr="00927BF2">
        <w:rPr>
          <w:rFonts w:ascii="Book Antiqua" w:eastAsia="宋体" w:hAnsi="Book Antiqua"/>
          <w:sz w:val="24"/>
          <w:szCs w:val="24"/>
          <w:lang w:eastAsia="zh-CN"/>
        </w:rPr>
        <w:t>: 596-605 [PMID: 23389759 DOI: 10.1160/TH12-08-0573]</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101 </w:t>
      </w:r>
      <w:r w:rsidRPr="00927BF2">
        <w:rPr>
          <w:rFonts w:ascii="Book Antiqua" w:eastAsia="宋体" w:hAnsi="Book Antiqua"/>
          <w:b/>
          <w:sz w:val="24"/>
          <w:szCs w:val="24"/>
          <w:lang w:eastAsia="zh-CN"/>
        </w:rPr>
        <w:t>Pollack CV Jr</w:t>
      </w:r>
      <w:r w:rsidRPr="00927BF2">
        <w:rPr>
          <w:rFonts w:ascii="Book Antiqua" w:eastAsia="宋体" w:hAnsi="Book Antiqua"/>
          <w:sz w:val="24"/>
          <w:szCs w:val="24"/>
          <w:lang w:eastAsia="zh-CN"/>
        </w:rPr>
        <w:t xml:space="preserve">, Reilly PA, </w:t>
      </w:r>
      <w:proofErr w:type="spellStart"/>
      <w:r w:rsidRPr="00927BF2">
        <w:rPr>
          <w:rFonts w:ascii="Book Antiqua" w:eastAsia="宋体" w:hAnsi="Book Antiqua"/>
          <w:sz w:val="24"/>
          <w:szCs w:val="24"/>
          <w:lang w:eastAsia="zh-CN"/>
        </w:rPr>
        <w:t>Eikelboom</w:t>
      </w:r>
      <w:proofErr w:type="spellEnd"/>
      <w:r w:rsidRPr="00927BF2">
        <w:rPr>
          <w:rFonts w:ascii="Book Antiqua" w:eastAsia="宋体" w:hAnsi="Book Antiqua"/>
          <w:sz w:val="24"/>
          <w:szCs w:val="24"/>
          <w:lang w:eastAsia="zh-CN"/>
        </w:rPr>
        <w:t xml:space="preserve"> J, </w:t>
      </w:r>
      <w:proofErr w:type="spellStart"/>
      <w:r w:rsidRPr="00927BF2">
        <w:rPr>
          <w:rFonts w:ascii="Book Antiqua" w:eastAsia="宋体" w:hAnsi="Book Antiqua"/>
          <w:sz w:val="24"/>
          <w:szCs w:val="24"/>
          <w:lang w:eastAsia="zh-CN"/>
        </w:rPr>
        <w:t>Glund</w:t>
      </w:r>
      <w:proofErr w:type="spellEnd"/>
      <w:r w:rsidRPr="00927BF2">
        <w:rPr>
          <w:rFonts w:ascii="Book Antiqua" w:eastAsia="宋体" w:hAnsi="Book Antiqua"/>
          <w:sz w:val="24"/>
          <w:szCs w:val="24"/>
          <w:lang w:eastAsia="zh-CN"/>
        </w:rPr>
        <w:t xml:space="preserve"> S, </w:t>
      </w:r>
      <w:proofErr w:type="spellStart"/>
      <w:r w:rsidRPr="00927BF2">
        <w:rPr>
          <w:rFonts w:ascii="Book Antiqua" w:eastAsia="宋体" w:hAnsi="Book Antiqua"/>
          <w:sz w:val="24"/>
          <w:szCs w:val="24"/>
          <w:lang w:eastAsia="zh-CN"/>
        </w:rPr>
        <w:t>Verhamme</w:t>
      </w:r>
      <w:proofErr w:type="spellEnd"/>
      <w:r w:rsidRPr="00927BF2">
        <w:rPr>
          <w:rFonts w:ascii="Book Antiqua" w:eastAsia="宋体" w:hAnsi="Book Antiqua"/>
          <w:sz w:val="24"/>
          <w:szCs w:val="24"/>
          <w:lang w:eastAsia="zh-CN"/>
        </w:rPr>
        <w:t xml:space="preserve"> P, Bernstein RA, </w:t>
      </w:r>
      <w:proofErr w:type="spellStart"/>
      <w:r w:rsidRPr="00927BF2">
        <w:rPr>
          <w:rFonts w:ascii="Book Antiqua" w:eastAsia="宋体" w:hAnsi="Book Antiqua"/>
          <w:sz w:val="24"/>
          <w:szCs w:val="24"/>
          <w:lang w:eastAsia="zh-CN"/>
        </w:rPr>
        <w:t>Dubiel</w:t>
      </w:r>
      <w:proofErr w:type="spellEnd"/>
      <w:r w:rsidRPr="00927BF2">
        <w:rPr>
          <w:rFonts w:ascii="Book Antiqua" w:eastAsia="宋体" w:hAnsi="Book Antiqua"/>
          <w:sz w:val="24"/>
          <w:szCs w:val="24"/>
          <w:lang w:eastAsia="zh-CN"/>
        </w:rPr>
        <w:t xml:space="preserve"> R, Huisman MV, </w:t>
      </w:r>
      <w:proofErr w:type="spellStart"/>
      <w:r w:rsidRPr="00927BF2">
        <w:rPr>
          <w:rFonts w:ascii="Book Antiqua" w:eastAsia="宋体" w:hAnsi="Book Antiqua"/>
          <w:sz w:val="24"/>
          <w:szCs w:val="24"/>
          <w:lang w:eastAsia="zh-CN"/>
        </w:rPr>
        <w:t>Hylek</w:t>
      </w:r>
      <w:proofErr w:type="spellEnd"/>
      <w:r w:rsidRPr="00927BF2">
        <w:rPr>
          <w:rFonts w:ascii="Book Antiqua" w:eastAsia="宋体" w:hAnsi="Book Antiqua"/>
          <w:sz w:val="24"/>
          <w:szCs w:val="24"/>
          <w:lang w:eastAsia="zh-CN"/>
        </w:rPr>
        <w:t xml:space="preserve"> EM, </w:t>
      </w:r>
      <w:proofErr w:type="spellStart"/>
      <w:r w:rsidRPr="00927BF2">
        <w:rPr>
          <w:rFonts w:ascii="Book Antiqua" w:eastAsia="宋体" w:hAnsi="Book Antiqua"/>
          <w:sz w:val="24"/>
          <w:szCs w:val="24"/>
          <w:lang w:eastAsia="zh-CN"/>
        </w:rPr>
        <w:t>Kamphuisen</w:t>
      </w:r>
      <w:proofErr w:type="spellEnd"/>
      <w:r w:rsidRPr="00927BF2">
        <w:rPr>
          <w:rFonts w:ascii="Book Antiqua" w:eastAsia="宋体" w:hAnsi="Book Antiqua"/>
          <w:sz w:val="24"/>
          <w:szCs w:val="24"/>
          <w:lang w:eastAsia="zh-CN"/>
        </w:rPr>
        <w:t xml:space="preserve"> PW, Kreuzer J, Levy JH, </w:t>
      </w:r>
      <w:proofErr w:type="spellStart"/>
      <w:r w:rsidRPr="00927BF2">
        <w:rPr>
          <w:rFonts w:ascii="Book Antiqua" w:eastAsia="宋体" w:hAnsi="Book Antiqua"/>
          <w:sz w:val="24"/>
          <w:szCs w:val="24"/>
          <w:lang w:eastAsia="zh-CN"/>
        </w:rPr>
        <w:t>Sellke</w:t>
      </w:r>
      <w:proofErr w:type="spellEnd"/>
      <w:r w:rsidRPr="00927BF2">
        <w:rPr>
          <w:rFonts w:ascii="Book Antiqua" w:eastAsia="宋体" w:hAnsi="Book Antiqua"/>
          <w:sz w:val="24"/>
          <w:szCs w:val="24"/>
          <w:lang w:eastAsia="zh-CN"/>
        </w:rPr>
        <w:t xml:space="preserve"> FW, </w:t>
      </w:r>
      <w:proofErr w:type="spellStart"/>
      <w:r w:rsidRPr="00927BF2">
        <w:rPr>
          <w:rFonts w:ascii="Book Antiqua" w:eastAsia="宋体" w:hAnsi="Book Antiqua"/>
          <w:sz w:val="24"/>
          <w:szCs w:val="24"/>
          <w:lang w:eastAsia="zh-CN"/>
        </w:rPr>
        <w:t>Stangier</w:t>
      </w:r>
      <w:proofErr w:type="spellEnd"/>
      <w:r w:rsidRPr="00927BF2">
        <w:rPr>
          <w:rFonts w:ascii="Book Antiqua" w:eastAsia="宋体" w:hAnsi="Book Antiqua"/>
          <w:sz w:val="24"/>
          <w:szCs w:val="24"/>
          <w:lang w:eastAsia="zh-CN"/>
        </w:rPr>
        <w:t xml:space="preserve"> J, Steiner T, Wang B, Kam CW, Weitz JI. Idarucizumab for Dabigatran Reversal. </w:t>
      </w:r>
      <w:r w:rsidRPr="00927BF2">
        <w:rPr>
          <w:rFonts w:ascii="Book Antiqua" w:eastAsia="宋体" w:hAnsi="Book Antiqua"/>
          <w:i/>
          <w:sz w:val="24"/>
          <w:szCs w:val="24"/>
          <w:lang w:eastAsia="zh-CN"/>
        </w:rPr>
        <w:t xml:space="preserve">N </w:t>
      </w:r>
      <w:proofErr w:type="spellStart"/>
      <w:r w:rsidRPr="00927BF2">
        <w:rPr>
          <w:rFonts w:ascii="Book Antiqua" w:eastAsia="宋体" w:hAnsi="Book Antiqua"/>
          <w:i/>
          <w:sz w:val="24"/>
          <w:szCs w:val="24"/>
          <w:lang w:eastAsia="zh-CN"/>
        </w:rPr>
        <w:t>Engl</w:t>
      </w:r>
      <w:proofErr w:type="spellEnd"/>
      <w:r w:rsidRPr="00927BF2">
        <w:rPr>
          <w:rFonts w:ascii="Book Antiqua" w:eastAsia="宋体" w:hAnsi="Book Antiqua"/>
          <w:i/>
          <w:sz w:val="24"/>
          <w:szCs w:val="24"/>
          <w:lang w:eastAsia="zh-CN"/>
        </w:rPr>
        <w:t xml:space="preserve"> J Med</w:t>
      </w:r>
      <w:r w:rsidRPr="00927BF2">
        <w:rPr>
          <w:rFonts w:ascii="Book Antiqua" w:eastAsia="宋体" w:hAnsi="Book Antiqua"/>
          <w:sz w:val="24"/>
          <w:szCs w:val="24"/>
          <w:lang w:eastAsia="zh-CN"/>
        </w:rPr>
        <w:t xml:space="preserve"> 2015; </w:t>
      </w:r>
      <w:r w:rsidRPr="00927BF2">
        <w:rPr>
          <w:rFonts w:ascii="Book Antiqua" w:eastAsia="宋体" w:hAnsi="Book Antiqua"/>
          <w:b/>
          <w:sz w:val="24"/>
          <w:szCs w:val="24"/>
          <w:lang w:eastAsia="zh-CN"/>
        </w:rPr>
        <w:t>373</w:t>
      </w:r>
      <w:r w:rsidRPr="00927BF2">
        <w:rPr>
          <w:rFonts w:ascii="Book Antiqua" w:eastAsia="宋体" w:hAnsi="Book Antiqua"/>
          <w:sz w:val="24"/>
          <w:szCs w:val="24"/>
          <w:lang w:eastAsia="zh-CN"/>
        </w:rPr>
        <w:t xml:space="preserve">: 511-520 [PMID: 26095746 DOI: </w:t>
      </w:r>
      <w:r w:rsidRPr="00927BF2">
        <w:rPr>
          <w:rFonts w:ascii="Book Antiqua" w:eastAsia="宋体" w:hAnsi="Book Antiqua"/>
          <w:sz w:val="24"/>
          <w:szCs w:val="24"/>
          <w:lang w:eastAsia="zh-CN"/>
        </w:rPr>
        <w:lastRenderedPageBreak/>
        <w:t>10.1056/NEJMoa1502000]</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102 </w:t>
      </w:r>
      <w:r w:rsidRPr="00927BF2">
        <w:rPr>
          <w:rFonts w:ascii="Book Antiqua" w:eastAsia="宋体" w:hAnsi="Book Antiqua"/>
          <w:b/>
          <w:sz w:val="24"/>
          <w:szCs w:val="24"/>
          <w:lang w:eastAsia="zh-CN"/>
        </w:rPr>
        <w:t>Weitz JI</w:t>
      </w:r>
      <w:r w:rsidRPr="00927BF2">
        <w:rPr>
          <w:rFonts w:ascii="Book Antiqua" w:eastAsia="宋体" w:hAnsi="Book Antiqua"/>
          <w:sz w:val="24"/>
          <w:szCs w:val="24"/>
          <w:lang w:eastAsia="zh-CN"/>
        </w:rPr>
        <w:t xml:space="preserve">, Pollack CV Jr. Practical management of bleeding in patients receiving non-vitamin K antagonist oral anticoagulants. </w:t>
      </w:r>
      <w:proofErr w:type="spellStart"/>
      <w:r w:rsidRPr="00927BF2">
        <w:rPr>
          <w:rFonts w:ascii="Book Antiqua" w:eastAsia="宋体" w:hAnsi="Book Antiqua"/>
          <w:i/>
          <w:sz w:val="24"/>
          <w:szCs w:val="24"/>
          <w:lang w:eastAsia="zh-CN"/>
        </w:rPr>
        <w:t>Thromb</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Haemost</w:t>
      </w:r>
      <w:proofErr w:type="spellEnd"/>
      <w:r w:rsidRPr="00927BF2">
        <w:rPr>
          <w:rFonts w:ascii="Book Antiqua" w:eastAsia="宋体" w:hAnsi="Book Antiqua"/>
          <w:sz w:val="24"/>
          <w:szCs w:val="24"/>
          <w:lang w:eastAsia="zh-CN"/>
        </w:rPr>
        <w:t xml:space="preserve"> 2015; </w:t>
      </w:r>
      <w:r w:rsidRPr="00927BF2">
        <w:rPr>
          <w:rFonts w:ascii="Book Antiqua" w:eastAsia="宋体" w:hAnsi="Book Antiqua"/>
          <w:b/>
          <w:sz w:val="24"/>
          <w:szCs w:val="24"/>
          <w:lang w:eastAsia="zh-CN"/>
        </w:rPr>
        <w:t>114</w:t>
      </w:r>
      <w:r w:rsidRPr="00927BF2">
        <w:rPr>
          <w:rFonts w:ascii="Book Antiqua" w:eastAsia="宋体" w:hAnsi="Book Antiqua"/>
          <w:sz w:val="24"/>
          <w:szCs w:val="24"/>
          <w:lang w:eastAsia="zh-CN"/>
        </w:rPr>
        <w:t>: 1113-1126 [PMID: 26155974 DOI: 10.1160/TH15-03-0222]</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103 </w:t>
      </w:r>
      <w:proofErr w:type="spellStart"/>
      <w:r w:rsidRPr="00927BF2">
        <w:rPr>
          <w:rFonts w:ascii="Book Antiqua" w:eastAsia="宋体" w:hAnsi="Book Antiqua"/>
          <w:b/>
          <w:sz w:val="24"/>
          <w:szCs w:val="24"/>
          <w:lang w:eastAsia="zh-CN"/>
        </w:rPr>
        <w:t>Douketis</w:t>
      </w:r>
      <w:proofErr w:type="spellEnd"/>
      <w:r w:rsidRPr="00927BF2">
        <w:rPr>
          <w:rFonts w:ascii="Book Antiqua" w:eastAsia="宋体" w:hAnsi="Book Antiqua"/>
          <w:b/>
          <w:sz w:val="24"/>
          <w:szCs w:val="24"/>
          <w:lang w:eastAsia="zh-CN"/>
        </w:rPr>
        <w:t xml:space="preserve"> JD</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Spyropoulos</w:t>
      </w:r>
      <w:proofErr w:type="spellEnd"/>
      <w:r w:rsidRPr="00927BF2">
        <w:rPr>
          <w:rFonts w:ascii="Book Antiqua" w:eastAsia="宋体" w:hAnsi="Book Antiqua"/>
          <w:sz w:val="24"/>
          <w:szCs w:val="24"/>
          <w:lang w:eastAsia="zh-CN"/>
        </w:rPr>
        <w:t xml:space="preserve"> AC, </w:t>
      </w:r>
      <w:proofErr w:type="spellStart"/>
      <w:r w:rsidRPr="00927BF2">
        <w:rPr>
          <w:rFonts w:ascii="Book Antiqua" w:eastAsia="宋体" w:hAnsi="Book Antiqua"/>
          <w:sz w:val="24"/>
          <w:szCs w:val="24"/>
          <w:lang w:eastAsia="zh-CN"/>
        </w:rPr>
        <w:t>Kaatz</w:t>
      </w:r>
      <w:proofErr w:type="spellEnd"/>
      <w:r w:rsidRPr="00927BF2">
        <w:rPr>
          <w:rFonts w:ascii="Book Antiqua" w:eastAsia="宋体" w:hAnsi="Book Antiqua"/>
          <w:sz w:val="24"/>
          <w:szCs w:val="24"/>
          <w:lang w:eastAsia="zh-CN"/>
        </w:rPr>
        <w:t xml:space="preserve"> S, Becker RC, </w:t>
      </w:r>
      <w:proofErr w:type="spellStart"/>
      <w:r w:rsidRPr="00927BF2">
        <w:rPr>
          <w:rFonts w:ascii="Book Antiqua" w:eastAsia="宋体" w:hAnsi="Book Antiqua"/>
          <w:sz w:val="24"/>
          <w:szCs w:val="24"/>
          <w:lang w:eastAsia="zh-CN"/>
        </w:rPr>
        <w:t>Caprini</w:t>
      </w:r>
      <w:proofErr w:type="spellEnd"/>
      <w:r w:rsidRPr="00927BF2">
        <w:rPr>
          <w:rFonts w:ascii="Book Antiqua" w:eastAsia="宋体" w:hAnsi="Book Antiqua"/>
          <w:sz w:val="24"/>
          <w:szCs w:val="24"/>
          <w:lang w:eastAsia="zh-CN"/>
        </w:rPr>
        <w:t xml:space="preserve"> JA, Dunn AS, Garcia DA, Jacobson A, Jaffer AK, Kong DF, Schulman S, </w:t>
      </w:r>
      <w:proofErr w:type="spellStart"/>
      <w:r w:rsidRPr="00927BF2">
        <w:rPr>
          <w:rFonts w:ascii="Book Antiqua" w:eastAsia="宋体" w:hAnsi="Book Antiqua"/>
          <w:sz w:val="24"/>
          <w:szCs w:val="24"/>
          <w:lang w:eastAsia="zh-CN"/>
        </w:rPr>
        <w:t>Turpie</w:t>
      </w:r>
      <w:proofErr w:type="spellEnd"/>
      <w:r w:rsidRPr="00927BF2">
        <w:rPr>
          <w:rFonts w:ascii="Book Antiqua" w:eastAsia="宋体" w:hAnsi="Book Antiqua"/>
          <w:sz w:val="24"/>
          <w:szCs w:val="24"/>
          <w:lang w:eastAsia="zh-CN"/>
        </w:rPr>
        <w:t xml:space="preserve"> AG, Hasselblad V, </w:t>
      </w:r>
      <w:proofErr w:type="spellStart"/>
      <w:r w:rsidRPr="00927BF2">
        <w:rPr>
          <w:rFonts w:ascii="Book Antiqua" w:eastAsia="宋体" w:hAnsi="Book Antiqua"/>
          <w:sz w:val="24"/>
          <w:szCs w:val="24"/>
          <w:lang w:eastAsia="zh-CN"/>
        </w:rPr>
        <w:t>Ortel</w:t>
      </w:r>
      <w:proofErr w:type="spellEnd"/>
      <w:r w:rsidRPr="00927BF2">
        <w:rPr>
          <w:rFonts w:ascii="Book Antiqua" w:eastAsia="宋体" w:hAnsi="Book Antiqua"/>
          <w:sz w:val="24"/>
          <w:szCs w:val="24"/>
          <w:lang w:eastAsia="zh-CN"/>
        </w:rPr>
        <w:t xml:space="preserve"> TL; BRIDGE Investigators. Perioperative Bridging Anticoagulation in Patients with Atrial Fibrillation. </w:t>
      </w:r>
      <w:r w:rsidRPr="00927BF2">
        <w:rPr>
          <w:rFonts w:ascii="Book Antiqua" w:eastAsia="宋体" w:hAnsi="Book Antiqua"/>
          <w:i/>
          <w:sz w:val="24"/>
          <w:szCs w:val="24"/>
          <w:lang w:eastAsia="zh-CN"/>
        </w:rPr>
        <w:t xml:space="preserve">N </w:t>
      </w:r>
      <w:proofErr w:type="spellStart"/>
      <w:r w:rsidRPr="00927BF2">
        <w:rPr>
          <w:rFonts w:ascii="Book Antiqua" w:eastAsia="宋体" w:hAnsi="Book Antiqua"/>
          <w:i/>
          <w:sz w:val="24"/>
          <w:szCs w:val="24"/>
          <w:lang w:eastAsia="zh-CN"/>
        </w:rPr>
        <w:t>Engl</w:t>
      </w:r>
      <w:proofErr w:type="spellEnd"/>
      <w:r w:rsidRPr="00927BF2">
        <w:rPr>
          <w:rFonts w:ascii="Book Antiqua" w:eastAsia="宋体" w:hAnsi="Book Antiqua"/>
          <w:i/>
          <w:sz w:val="24"/>
          <w:szCs w:val="24"/>
          <w:lang w:eastAsia="zh-CN"/>
        </w:rPr>
        <w:t xml:space="preserve"> J Med</w:t>
      </w:r>
      <w:r w:rsidRPr="00927BF2">
        <w:rPr>
          <w:rFonts w:ascii="Book Antiqua" w:eastAsia="宋体" w:hAnsi="Book Antiqua"/>
          <w:sz w:val="24"/>
          <w:szCs w:val="24"/>
          <w:lang w:eastAsia="zh-CN"/>
        </w:rPr>
        <w:t xml:space="preserve"> 2015; </w:t>
      </w:r>
      <w:r w:rsidRPr="00927BF2">
        <w:rPr>
          <w:rFonts w:ascii="Book Antiqua" w:eastAsia="宋体" w:hAnsi="Book Antiqua"/>
          <w:b/>
          <w:sz w:val="24"/>
          <w:szCs w:val="24"/>
          <w:lang w:eastAsia="zh-CN"/>
        </w:rPr>
        <w:t>373</w:t>
      </w:r>
      <w:r w:rsidRPr="00927BF2">
        <w:rPr>
          <w:rFonts w:ascii="Book Antiqua" w:eastAsia="宋体" w:hAnsi="Book Antiqua"/>
          <w:sz w:val="24"/>
          <w:szCs w:val="24"/>
          <w:lang w:eastAsia="zh-CN"/>
        </w:rPr>
        <w:t>: 823-833 [PMID: 26095867 DOI: 10.1056/NEJMoa1501035]</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104 </w:t>
      </w:r>
      <w:r w:rsidRPr="00927BF2">
        <w:rPr>
          <w:rFonts w:ascii="Book Antiqua" w:eastAsia="宋体" w:hAnsi="Book Antiqua"/>
          <w:b/>
          <w:sz w:val="24"/>
          <w:szCs w:val="24"/>
          <w:lang w:eastAsia="zh-CN"/>
        </w:rPr>
        <w:t>Beyer-</w:t>
      </w:r>
      <w:proofErr w:type="spellStart"/>
      <w:r w:rsidRPr="00927BF2">
        <w:rPr>
          <w:rFonts w:ascii="Book Antiqua" w:eastAsia="宋体" w:hAnsi="Book Antiqua"/>
          <w:b/>
          <w:sz w:val="24"/>
          <w:szCs w:val="24"/>
          <w:lang w:eastAsia="zh-CN"/>
        </w:rPr>
        <w:t>Westendorf</w:t>
      </w:r>
      <w:proofErr w:type="spellEnd"/>
      <w:r w:rsidRPr="00927BF2">
        <w:rPr>
          <w:rFonts w:ascii="Book Antiqua" w:eastAsia="宋体" w:hAnsi="Book Antiqua"/>
          <w:b/>
          <w:sz w:val="24"/>
          <w:szCs w:val="24"/>
          <w:lang w:eastAsia="zh-CN"/>
        </w:rPr>
        <w:t xml:space="preserve"> J</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Gelbricht</w:t>
      </w:r>
      <w:proofErr w:type="spellEnd"/>
      <w:r w:rsidRPr="00927BF2">
        <w:rPr>
          <w:rFonts w:ascii="Book Antiqua" w:eastAsia="宋体" w:hAnsi="Book Antiqua"/>
          <w:sz w:val="24"/>
          <w:szCs w:val="24"/>
          <w:lang w:eastAsia="zh-CN"/>
        </w:rPr>
        <w:t xml:space="preserve"> V, </w:t>
      </w:r>
      <w:proofErr w:type="spellStart"/>
      <w:r w:rsidRPr="00927BF2">
        <w:rPr>
          <w:rFonts w:ascii="Book Antiqua" w:eastAsia="宋体" w:hAnsi="Book Antiqua"/>
          <w:sz w:val="24"/>
          <w:szCs w:val="24"/>
          <w:lang w:eastAsia="zh-CN"/>
        </w:rPr>
        <w:t>Förster</w:t>
      </w:r>
      <w:proofErr w:type="spellEnd"/>
      <w:r w:rsidRPr="00927BF2">
        <w:rPr>
          <w:rFonts w:ascii="Book Antiqua" w:eastAsia="宋体" w:hAnsi="Book Antiqua"/>
          <w:sz w:val="24"/>
          <w:szCs w:val="24"/>
          <w:lang w:eastAsia="zh-CN"/>
        </w:rPr>
        <w:t xml:space="preserve"> K, </w:t>
      </w:r>
      <w:proofErr w:type="spellStart"/>
      <w:r w:rsidRPr="00927BF2">
        <w:rPr>
          <w:rFonts w:ascii="Book Antiqua" w:eastAsia="宋体" w:hAnsi="Book Antiqua"/>
          <w:sz w:val="24"/>
          <w:szCs w:val="24"/>
          <w:lang w:eastAsia="zh-CN"/>
        </w:rPr>
        <w:t>Ebertz</w:t>
      </w:r>
      <w:proofErr w:type="spellEnd"/>
      <w:r w:rsidRPr="00927BF2">
        <w:rPr>
          <w:rFonts w:ascii="Book Antiqua" w:eastAsia="宋体" w:hAnsi="Book Antiqua"/>
          <w:sz w:val="24"/>
          <w:szCs w:val="24"/>
          <w:lang w:eastAsia="zh-CN"/>
        </w:rPr>
        <w:t xml:space="preserve"> F, Köhler C, Werth S, </w:t>
      </w:r>
      <w:proofErr w:type="spellStart"/>
      <w:r w:rsidRPr="00927BF2">
        <w:rPr>
          <w:rFonts w:ascii="Book Antiqua" w:eastAsia="宋体" w:hAnsi="Book Antiqua"/>
          <w:sz w:val="24"/>
          <w:szCs w:val="24"/>
          <w:lang w:eastAsia="zh-CN"/>
        </w:rPr>
        <w:t>Kuhlisch</w:t>
      </w:r>
      <w:proofErr w:type="spellEnd"/>
      <w:r w:rsidRPr="00927BF2">
        <w:rPr>
          <w:rFonts w:ascii="Book Antiqua" w:eastAsia="宋体" w:hAnsi="Book Antiqua"/>
          <w:sz w:val="24"/>
          <w:szCs w:val="24"/>
          <w:lang w:eastAsia="zh-CN"/>
        </w:rPr>
        <w:t xml:space="preserve"> E, </w:t>
      </w:r>
      <w:proofErr w:type="spellStart"/>
      <w:r w:rsidRPr="00927BF2">
        <w:rPr>
          <w:rFonts w:ascii="Book Antiqua" w:eastAsia="宋体" w:hAnsi="Book Antiqua"/>
          <w:sz w:val="24"/>
          <w:szCs w:val="24"/>
          <w:lang w:eastAsia="zh-CN"/>
        </w:rPr>
        <w:t>Stange</w:t>
      </w:r>
      <w:proofErr w:type="spellEnd"/>
      <w:r w:rsidRPr="00927BF2">
        <w:rPr>
          <w:rFonts w:ascii="Book Antiqua" w:eastAsia="宋体" w:hAnsi="Book Antiqua"/>
          <w:sz w:val="24"/>
          <w:szCs w:val="24"/>
          <w:lang w:eastAsia="zh-CN"/>
        </w:rPr>
        <w:t xml:space="preserve"> T, </w:t>
      </w:r>
      <w:proofErr w:type="spellStart"/>
      <w:r w:rsidRPr="00927BF2">
        <w:rPr>
          <w:rFonts w:ascii="Book Antiqua" w:eastAsia="宋体" w:hAnsi="Book Antiqua"/>
          <w:sz w:val="24"/>
          <w:szCs w:val="24"/>
          <w:lang w:eastAsia="zh-CN"/>
        </w:rPr>
        <w:t>Thieme</w:t>
      </w:r>
      <w:proofErr w:type="spellEnd"/>
      <w:r w:rsidRPr="00927BF2">
        <w:rPr>
          <w:rFonts w:ascii="Book Antiqua" w:eastAsia="宋体" w:hAnsi="Book Antiqua"/>
          <w:sz w:val="24"/>
          <w:szCs w:val="24"/>
          <w:lang w:eastAsia="zh-CN"/>
        </w:rPr>
        <w:t xml:space="preserve"> C, </w:t>
      </w:r>
      <w:proofErr w:type="spellStart"/>
      <w:r w:rsidRPr="00927BF2">
        <w:rPr>
          <w:rFonts w:ascii="Book Antiqua" w:eastAsia="宋体" w:hAnsi="Book Antiqua"/>
          <w:sz w:val="24"/>
          <w:szCs w:val="24"/>
          <w:lang w:eastAsia="zh-CN"/>
        </w:rPr>
        <w:t>Daschkow</w:t>
      </w:r>
      <w:proofErr w:type="spellEnd"/>
      <w:r w:rsidRPr="00927BF2">
        <w:rPr>
          <w:rFonts w:ascii="Book Antiqua" w:eastAsia="宋体" w:hAnsi="Book Antiqua"/>
          <w:sz w:val="24"/>
          <w:szCs w:val="24"/>
          <w:lang w:eastAsia="zh-CN"/>
        </w:rPr>
        <w:t xml:space="preserve"> K, Weiss N. Peri-interventional management of novel oral anticoagulants in daily care: results from the prospective Dresden NOAC registry. </w:t>
      </w:r>
      <w:r w:rsidRPr="00927BF2">
        <w:rPr>
          <w:rFonts w:ascii="Book Antiqua" w:eastAsia="宋体" w:hAnsi="Book Antiqua"/>
          <w:i/>
          <w:sz w:val="24"/>
          <w:szCs w:val="24"/>
          <w:lang w:eastAsia="zh-CN"/>
        </w:rPr>
        <w:t>Eur Heart J</w:t>
      </w:r>
      <w:r w:rsidRPr="00927BF2">
        <w:rPr>
          <w:rFonts w:ascii="Book Antiqua" w:eastAsia="宋体" w:hAnsi="Book Antiqua"/>
          <w:sz w:val="24"/>
          <w:szCs w:val="24"/>
          <w:lang w:eastAsia="zh-CN"/>
        </w:rPr>
        <w:t xml:space="preserve"> 2014; </w:t>
      </w:r>
      <w:r w:rsidRPr="00927BF2">
        <w:rPr>
          <w:rFonts w:ascii="Book Antiqua" w:eastAsia="宋体" w:hAnsi="Book Antiqua"/>
          <w:b/>
          <w:sz w:val="24"/>
          <w:szCs w:val="24"/>
          <w:lang w:eastAsia="zh-CN"/>
        </w:rPr>
        <w:t>35</w:t>
      </w:r>
      <w:r w:rsidRPr="00927BF2">
        <w:rPr>
          <w:rFonts w:ascii="Book Antiqua" w:eastAsia="宋体" w:hAnsi="Book Antiqua"/>
          <w:sz w:val="24"/>
          <w:szCs w:val="24"/>
          <w:lang w:eastAsia="zh-CN"/>
        </w:rPr>
        <w:t>: 1888-1896 [PMID: 24394381 DOI: 10.1093/</w:t>
      </w:r>
      <w:proofErr w:type="spellStart"/>
      <w:r w:rsidRPr="00927BF2">
        <w:rPr>
          <w:rFonts w:ascii="Book Antiqua" w:eastAsia="宋体" w:hAnsi="Book Antiqua"/>
          <w:sz w:val="24"/>
          <w:szCs w:val="24"/>
          <w:lang w:eastAsia="zh-CN"/>
        </w:rPr>
        <w:t>eurheartj</w:t>
      </w:r>
      <w:proofErr w:type="spellEnd"/>
      <w:r w:rsidRPr="00927BF2">
        <w:rPr>
          <w:rFonts w:ascii="Book Antiqua" w:eastAsia="宋体" w:hAnsi="Book Antiqua"/>
          <w:sz w:val="24"/>
          <w:szCs w:val="24"/>
          <w:lang w:eastAsia="zh-CN"/>
        </w:rPr>
        <w:t>/eht557]</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105 </w:t>
      </w:r>
      <w:r w:rsidRPr="00927BF2">
        <w:rPr>
          <w:rFonts w:ascii="Book Antiqua" w:eastAsia="宋体" w:hAnsi="Book Antiqua"/>
          <w:b/>
          <w:sz w:val="24"/>
          <w:szCs w:val="24"/>
          <w:lang w:eastAsia="zh-CN"/>
        </w:rPr>
        <w:t>Chai-</w:t>
      </w:r>
      <w:proofErr w:type="spellStart"/>
      <w:r w:rsidRPr="00927BF2">
        <w:rPr>
          <w:rFonts w:ascii="Book Antiqua" w:eastAsia="宋体" w:hAnsi="Book Antiqua"/>
          <w:b/>
          <w:sz w:val="24"/>
          <w:szCs w:val="24"/>
          <w:lang w:eastAsia="zh-CN"/>
        </w:rPr>
        <w:t>Adisaksopha</w:t>
      </w:r>
      <w:proofErr w:type="spellEnd"/>
      <w:r w:rsidRPr="00927BF2">
        <w:rPr>
          <w:rFonts w:ascii="Book Antiqua" w:eastAsia="宋体" w:hAnsi="Book Antiqua"/>
          <w:b/>
          <w:sz w:val="24"/>
          <w:szCs w:val="24"/>
          <w:lang w:eastAsia="zh-CN"/>
        </w:rPr>
        <w:t xml:space="preserve"> C</w:t>
      </w:r>
      <w:r w:rsidRPr="00927BF2">
        <w:rPr>
          <w:rFonts w:ascii="Book Antiqua" w:eastAsia="宋体" w:hAnsi="Book Antiqua"/>
          <w:sz w:val="24"/>
          <w:szCs w:val="24"/>
          <w:lang w:eastAsia="zh-CN"/>
        </w:rPr>
        <w:t xml:space="preserve">, Hillis C, </w:t>
      </w:r>
      <w:proofErr w:type="spellStart"/>
      <w:r w:rsidRPr="00927BF2">
        <w:rPr>
          <w:rFonts w:ascii="Book Antiqua" w:eastAsia="宋体" w:hAnsi="Book Antiqua"/>
          <w:sz w:val="24"/>
          <w:szCs w:val="24"/>
          <w:lang w:eastAsia="zh-CN"/>
        </w:rPr>
        <w:t>Monreal</w:t>
      </w:r>
      <w:proofErr w:type="spellEnd"/>
      <w:r w:rsidRPr="00927BF2">
        <w:rPr>
          <w:rFonts w:ascii="Book Antiqua" w:eastAsia="宋体" w:hAnsi="Book Antiqua"/>
          <w:sz w:val="24"/>
          <w:szCs w:val="24"/>
          <w:lang w:eastAsia="zh-CN"/>
        </w:rPr>
        <w:t xml:space="preserve"> M, Witt DM, Crowther M. Thromboembolic events, recurrent bleeding and mortality after resuming anticoagulant following gastrointestinal bleeding. A meta-analysis. </w:t>
      </w:r>
      <w:proofErr w:type="spellStart"/>
      <w:r w:rsidRPr="00927BF2">
        <w:rPr>
          <w:rFonts w:ascii="Book Antiqua" w:eastAsia="宋体" w:hAnsi="Book Antiqua"/>
          <w:i/>
          <w:sz w:val="24"/>
          <w:szCs w:val="24"/>
          <w:lang w:eastAsia="zh-CN"/>
        </w:rPr>
        <w:t>Thromb</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Haemost</w:t>
      </w:r>
      <w:proofErr w:type="spellEnd"/>
      <w:r w:rsidRPr="00927BF2">
        <w:rPr>
          <w:rFonts w:ascii="Book Antiqua" w:eastAsia="宋体" w:hAnsi="Book Antiqua"/>
          <w:sz w:val="24"/>
          <w:szCs w:val="24"/>
          <w:lang w:eastAsia="zh-CN"/>
        </w:rPr>
        <w:t xml:space="preserve"> 2015; </w:t>
      </w:r>
      <w:r w:rsidRPr="00927BF2">
        <w:rPr>
          <w:rFonts w:ascii="Book Antiqua" w:eastAsia="宋体" w:hAnsi="Book Antiqua"/>
          <w:b/>
          <w:sz w:val="24"/>
          <w:szCs w:val="24"/>
          <w:lang w:eastAsia="zh-CN"/>
        </w:rPr>
        <w:t>114</w:t>
      </w:r>
      <w:r w:rsidRPr="00927BF2">
        <w:rPr>
          <w:rFonts w:ascii="Book Antiqua" w:eastAsia="宋体" w:hAnsi="Book Antiqua"/>
          <w:sz w:val="24"/>
          <w:szCs w:val="24"/>
          <w:lang w:eastAsia="zh-CN"/>
        </w:rPr>
        <w:t>: 819-825 [PMID: 26018236 DOI: 10.1160/TH15-01-0063]</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106 </w:t>
      </w:r>
      <w:r w:rsidRPr="00927BF2">
        <w:rPr>
          <w:rFonts w:ascii="Book Antiqua" w:eastAsia="宋体" w:hAnsi="Book Antiqua"/>
          <w:b/>
          <w:sz w:val="24"/>
          <w:szCs w:val="24"/>
          <w:lang w:eastAsia="zh-CN"/>
        </w:rPr>
        <w:t>Witt DM</w:t>
      </w:r>
      <w:r w:rsidRPr="00927BF2">
        <w:rPr>
          <w:rFonts w:ascii="Book Antiqua" w:eastAsia="宋体" w:hAnsi="Book Antiqua"/>
          <w:sz w:val="24"/>
          <w:szCs w:val="24"/>
          <w:lang w:eastAsia="zh-CN"/>
        </w:rPr>
        <w:t xml:space="preserve">, Delate T, Garcia DA, Clark NP, </w:t>
      </w:r>
      <w:proofErr w:type="spellStart"/>
      <w:r w:rsidRPr="00927BF2">
        <w:rPr>
          <w:rFonts w:ascii="Book Antiqua" w:eastAsia="宋体" w:hAnsi="Book Antiqua"/>
          <w:sz w:val="24"/>
          <w:szCs w:val="24"/>
          <w:lang w:eastAsia="zh-CN"/>
        </w:rPr>
        <w:t>Hylek</w:t>
      </w:r>
      <w:proofErr w:type="spellEnd"/>
      <w:r w:rsidRPr="00927BF2">
        <w:rPr>
          <w:rFonts w:ascii="Book Antiqua" w:eastAsia="宋体" w:hAnsi="Book Antiqua"/>
          <w:sz w:val="24"/>
          <w:szCs w:val="24"/>
          <w:lang w:eastAsia="zh-CN"/>
        </w:rPr>
        <w:t xml:space="preserve"> EM, </w:t>
      </w:r>
      <w:proofErr w:type="spellStart"/>
      <w:r w:rsidRPr="00927BF2">
        <w:rPr>
          <w:rFonts w:ascii="Book Antiqua" w:eastAsia="宋体" w:hAnsi="Book Antiqua"/>
          <w:sz w:val="24"/>
          <w:szCs w:val="24"/>
          <w:lang w:eastAsia="zh-CN"/>
        </w:rPr>
        <w:t>Ageno</w:t>
      </w:r>
      <w:proofErr w:type="spellEnd"/>
      <w:r w:rsidRPr="00927BF2">
        <w:rPr>
          <w:rFonts w:ascii="Book Antiqua" w:eastAsia="宋体" w:hAnsi="Book Antiqua"/>
          <w:sz w:val="24"/>
          <w:szCs w:val="24"/>
          <w:lang w:eastAsia="zh-CN"/>
        </w:rPr>
        <w:t xml:space="preserve"> W, </w:t>
      </w:r>
      <w:proofErr w:type="spellStart"/>
      <w:r w:rsidRPr="00927BF2">
        <w:rPr>
          <w:rFonts w:ascii="Book Antiqua" w:eastAsia="宋体" w:hAnsi="Book Antiqua"/>
          <w:sz w:val="24"/>
          <w:szCs w:val="24"/>
          <w:lang w:eastAsia="zh-CN"/>
        </w:rPr>
        <w:t>Dentali</w:t>
      </w:r>
      <w:proofErr w:type="spellEnd"/>
      <w:r w:rsidRPr="00927BF2">
        <w:rPr>
          <w:rFonts w:ascii="Book Antiqua" w:eastAsia="宋体" w:hAnsi="Book Antiqua"/>
          <w:sz w:val="24"/>
          <w:szCs w:val="24"/>
          <w:lang w:eastAsia="zh-CN"/>
        </w:rPr>
        <w:t xml:space="preserve"> F, Crowther MA. Risk of thromboembolism, recurrent hemorrhage, and death after warfarin therapy interruption for gastrointestinal tract bleeding. </w:t>
      </w:r>
      <w:r w:rsidRPr="00927BF2">
        <w:rPr>
          <w:rFonts w:ascii="Book Antiqua" w:eastAsia="宋体" w:hAnsi="Book Antiqua"/>
          <w:i/>
          <w:sz w:val="24"/>
          <w:szCs w:val="24"/>
          <w:lang w:eastAsia="zh-CN"/>
        </w:rPr>
        <w:t>Arch Intern Med</w:t>
      </w:r>
      <w:r w:rsidRPr="00927BF2">
        <w:rPr>
          <w:rFonts w:ascii="Book Antiqua" w:eastAsia="宋体" w:hAnsi="Book Antiqua"/>
          <w:sz w:val="24"/>
          <w:szCs w:val="24"/>
          <w:lang w:eastAsia="zh-CN"/>
        </w:rPr>
        <w:t xml:space="preserve"> 2012; </w:t>
      </w:r>
      <w:r w:rsidRPr="00927BF2">
        <w:rPr>
          <w:rFonts w:ascii="Book Antiqua" w:eastAsia="宋体" w:hAnsi="Book Antiqua"/>
          <w:b/>
          <w:sz w:val="24"/>
          <w:szCs w:val="24"/>
          <w:lang w:eastAsia="zh-CN"/>
        </w:rPr>
        <w:t>172</w:t>
      </w:r>
      <w:r w:rsidRPr="00927BF2">
        <w:rPr>
          <w:rFonts w:ascii="Book Antiqua" w:eastAsia="宋体" w:hAnsi="Book Antiqua"/>
          <w:sz w:val="24"/>
          <w:szCs w:val="24"/>
          <w:lang w:eastAsia="zh-CN"/>
        </w:rPr>
        <w:t>: 1484-1491 [PMID: 22987143 DOI: 10.1001/archinternmed.2012.4261]</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107 </w:t>
      </w:r>
      <w:r w:rsidRPr="00927BF2">
        <w:rPr>
          <w:rFonts w:ascii="Book Antiqua" w:eastAsia="宋体" w:hAnsi="Book Antiqua"/>
          <w:b/>
          <w:sz w:val="24"/>
          <w:szCs w:val="24"/>
          <w:lang w:eastAsia="zh-CN"/>
        </w:rPr>
        <w:t>Qureshi W</w:t>
      </w:r>
      <w:r w:rsidRPr="00927BF2">
        <w:rPr>
          <w:rFonts w:ascii="Book Antiqua" w:eastAsia="宋体" w:hAnsi="Book Antiqua"/>
          <w:sz w:val="24"/>
          <w:szCs w:val="24"/>
          <w:lang w:eastAsia="zh-CN"/>
        </w:rPr>
        <w:t xml:space="preserve">, Mittal C, </w:t>
      </w:r>
      <w:proofErr w:type="spellStart"/>
      <w:r w:rsidRPr="00927BF2">
        <w:rPr>
          <w:rFonts w:ascii="Book Antiqua" w:eastAsia="宋体" w:hAnsi="Book Antiqua"/>
          <w:sz w:val="24"/>
          <w:szCs w:val="24"/>
          <w:lang w:eastAsia="zh-CN"/>
        </w:rPr>
        <w:t>Patsias</w:t>
      </w:r>
      <w:proofErr w:type="spellEnd"/>
      <w:r w:rsidRPr="00927BF2">
        <w:rPr>
          <w:rFonts w:ascii="Book Antiqua" w:eastAsia="宋体" w:hAnsi="Book Antiqua"/>
          <w:sz w:val="24"/>
          <w:szCs w:val="24"/>
          <w:lang w:eastAsia="zh-CN"/>
        </w:rPr>
        <w:t xml:space="preserve"> I, </w:t>
      </w:r>
      <w:proofErr w:type="spellStart"/>
      <w:r w:rsidRPr="00927BF2">
        <w:rPr>
          <w:rFonts w:ascii="Book Antiqua" w:eastAsia="宋体" w:hAnsi="Book Antiqua"/>
          <w:sz w:val="24"/>
          <w:szCs w:val="24"/>
          <w:lang w:eastAsia="zh-CN"/>
        </w:rPr>
        <w:t>Garikapati</w:t>
      </w:r>
      <w:proofErr w:type="spellEnd"/>
      <w:r w:rsidRPr="00927BF2">
        <w:rPr>
          <w:rFonts w:ascii="Book Antiqua" w:eastAsia="宋体" w:hAnsi="Book Antiqua"/>
          <w:sz w:val="24"/>
          <w:szCs w:val="24"/>
          <w:lang w:eastAsia="zh-CN"/>
        </w:rPr>
        <w:t xml:space="preserve"> K, </w:t>
      </w:r>
      <w:proofErr w:type="spellStart"/>
      <w:r w:rsidRPr="00927BF2">
        <w:rPr>
          <w:rFonts w:ascii="Book Antiqua" w:eastAsia="宋体" w:hAnsi="Book Antiqua"/>
          <w:sz w:val="24"/>
          <w:szCs w:val="24"/>
          <w:lang w:eastAsia="zh-CN"/>
        </w:rPr>
        <w:t>Kuchipudi</w:t>
      </w:r>
      <w:proofErr w:type="spellEnd"/>
      <w:r w:rsidRPr="00927BF2">
        <w:rPr>
          <w:rFonts w:ascii="Book Antiqua" w:eastAsia="宋体" w:hAnsi="Book Antiqua"/>
          <w:sz w:val="24"/>
          <w:szCs w:val="24"/>
          <w:lang w:eastAsia="zh-CN"/>
        </w:rPr>
        <w:t xml:space="preserve"> A, Cheema G, </w:t>
      </w:r>
      <w:proofErr w:type="spellStart"/>
      <w:r w:rsidRPr="00927BF2">
        <w:rPr>
          <w:rFonts w:ascii="Book Antiqua" w:eastAsia="宋体" w:hAnsi="Book Antiqua"/>
          <w:sz w:val="24"/>
          <w:szCs w:val="24"/>
          <w:lang w:eastAsia="zh-CN"/>
        </w:rPr>
        <w:t>Elbatta</w:t>
      </w:r>
      <w:proofErr w:type="spellEnd"/>
      <w:r w:rsidRPr="00927BF2">
        <w:rPr>
          <w:rFonts w:ascii="Book Antiqua" w:eastAsia="宋体" w:hAnsi="Book Antiqua"/>
          <w:sz w:val="24"/>
          <w:szCs w:val="24"/>
          <w:lang w:eastAsia="zh-CN"/>
        </w:rPr>
        <w:t xml:space="preserve"> M, </w:t>
      </w:r>
      <w:proofErr w:type="spellStart"/>
      <w:r w:rsidRPr="00927BF2">
        <w:rPr>
          <w:rFonts w:ascii="Book Antiqua" w:eastAsia="宋体" w:hAnsi="Book Antiqua"/>
          <w:sz w:val="24"/>
          <w:szCs w:val="24"/>
          <w:lang w:eastAsia="zh-CN"/>
        </w:rPr>
        <w:t>Alirhayim</w:t>
      </w:r>
      <w:proofErr w:type="spellEnd"/>
      <w:r w:rsidRPr="00927BF2">
        <w:rPr>
          <w:rFonts w:ascii="Book Antiqua" w:eastAsia="宋体" w:hAnsi="Book Antiqua"/>
          <w:sz w:val="24"/>
          <w:szCs w:val="24"/>
          <w:lang w:eastAsia="zh-CN"/>
        </w:rPr>
        <w:t xml:space="preserve"> Z, Khalid F. Restarting anticoagulation and outcomes after major gastrointestinal bleeding in atrial fibrillation. </w:t>
      </w:r>
      <w:r w:rsidRPr="00927BF2">
        <w:rPr>
          <w:rFonts w:ascii="Book Antiqua" w:eastAsia="宋体" w:hAnsi="Book Antiqua"/>
          <w:i/>
          <w:sz w:val="24"/>
          <w:szCs w:val="24"/>
          <w:lang w:eastAsia="zh-CN"/>
        </w:rPr>
        <w:t xml:space="preserve">Am J </w:t>
      </w:r>
      <w:proofErr w:type="spellStart"/>
      <w:r w:rsidRPr="00927BF2">
        <w:rPr>
          <w:rFonts w:ascii="Book Antiqua" w:eastAsia="宋体" w:hAnsi="Book Antiqua"/>
          <w:i/>
          <w:sz w:val="24"/>
          <w:szCs w:val="24"/>
          <w:lang w:eastAsia="zh-CN"/>
        </w:rPr>
        <w:t>Cardiol</w:t>
      </w:r>
      <w:proofErr w:type="spellEnd"/>
      <w:r w:rsidRPr="00927BF2">
        <w:rPr>
          <w:rFonts w:ascii="Book Antiqua" w:eastAsia="宋体" w:hAnsi="Book Antiqua"/>
          <w:sz w:val="24"/>
          <w:szCs w:val="24"/>
          <w:lang w:eastAsia="zh-CN"/>
        </w:rPr>
        <w:t xml:space="preserve"> 2014; </w:t>
      </w:r>
      <w:r w:rsidRPr="00927BF2">
        <w:rPr>
          <w:rFonts w:ascii="Book Antiqua" w:eastAsia="宋体" w:hAnsi="Book Antiqua"/>
          <w:b/>
          <w:sz w:val="24"/>
          <w:szCs w:val="24"/>
          <w:lang w:eastAsia="zh-CN"/>
        </w:rPr>
        <w:t>113</w:t>
      </w:r>
      <w:r w:rsidRPr="00927BF2">
        <w:rPr>
          <w:rFonts w:ascii="Book Antiqua" w:eastAsia="宋体" w:hAnsi="Book Antiqua"/>
          <w:sz w:val="24"/>
          <w:szCs w:val="24"/>
          <w:lang w:eastAsia="zh-CN"/>
        </w:rPr>
        <w:t>: 662-668 [PMID: 24355310 DOI: 10.1016/j.amjcard.2013.10.044]</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108 </w:t>
      </w:r>
      <w:r w:rsidRPr="00927BF2">
        <w:rPr>
          <w:rFonts w:ascii="Book Antiqua" w:eastAsia="宋体" w:hAnsi="Book Antiqua"/>
          <w:b/>
          <w:sz w:val="24"/>
          <w:szCs w:val="24"/>
          <w:lang w:eastAsia="zh-CN"/>
        </w:rPr>
        <w:t>Sengupta N</w:t>
      </w:r>
      <w:r w:rsidRPr="00927BF2">
        <w:rPr>
          <w:rFonts w:ascii="Book Antiqua" w:eastAsia="宋体" w:hAnsi="Book Antiqua"/>
          <w:sz w:val="24"/>
          <w:szCs w:val="24"/>
          <w:lang w:eastAsia="zh-CN"/>
        </w:rPr>
        <w:t xml:space="preserve">, Feuerstein JD, Patwardhan VR, Tapper EB, </w:t>
      </w:r>
      <w:proofErr w:type="spellStart"/>
      <w:r w:rsidRPr="00927BF2">
        <w:rPr>
          <w:rFonts w:ascii="Book Antiqua" w:eastAsia="宋体" w:hAnsi="Book Antiqua"/>
          <w:sz w:val="24"/>
          <w:szCs w:val="24"/>
          <w:lang w:eastAsia="zh-CN"/>
        </w:rPr>
        <w:t>Ketwaroo</w:t>
      </w:r>
      <w:proofErr w:type="spellEnd"/>
      <w:r w:rsidRPr="00927BF2">
        <w:rPr>
          <w:rFonts w:ascii="Book Antiqua" w:eastAsia="宋体" w:hAnsi="Book Antiqua"/>
          <w:sz w:val="24"/>
          <w:szCs w:val="24"/>
          <w:lang w:eastAsia="zh-CN"/>
        </w:rPr>
        <w:t xml:space="preserve"> GA, </w:t>
      </w:r>
      <w:proofErr w:type="spellStart"/>
      <w:r w:rsidRPr="00927BF2">
        <w:rPr>
          <w:rFonts w:ascii="Book Antiqua" w:eastAsia="宋体" w:hAnsi="Book Antiqua"/>
          <w:sz w:val="24"/>
          <w:szCs w:val="24"/>
          <w:lang w:eastAsia="zh-CN"/>
        </w:rPr>
        <w:t>Thaker</w:t>
      </w:r>
      <w:proofErr w:type="spellEnd"/>
      <w:r w:rsidRPr="00927BF2">
        <w:rPr>
          <w:rFonts w:ascii="Book Antiqua" w:eastAsia="宋体" w:hAnsi="Book Antiqua"/>
          <w:sz w:val="24"/>
          <w:szCs w:val="24"/>
          <w:lang w:eastAsia="zh-CN"/>
        </w:rPr>
        <w:t xml:space="preserve"> AM, Leffler DA. The risks of thromboembolism vs. recurrent gastrointestinal bleeding after interruption of systemic anticoagulation in hospitalized </w:t>
      </w:r>
      <w:proofErr w:type="spellStart"/>
      <w:r w:rsidRPr="00927BF2">
        <w:rPr>
          <w:rFonts w:ascii="Book Antiqua" w:eastAsia="宋体" w:hAnsi="Book Antiqua"/>
          <w:sz w:val="24"/>
          <w:szCs w:val="24"/>
          <w:lang w:eastAsia="zh-CN"/>
        </w:rPr>
        <w:t>inpatients</w:t>
      </w:r>
      <w:proofErr w:type="spellEnd"/>
      <w:r w:rsidRPr="00927BF2">
        <w:rPr>
          <w:rFonts w:ascii="Book Antiqua" w:eastAsia="宋体" w:hAnsi="Book Antiqua"/>
          <w:sz w:val="24"/>
          <w:szCs w:val="24"/>
          <w:lang w:eastAsia="zh-CN"/>
        </w:rPr>
        <w:t xml:space="preserve"> with gastrointestinal bleeding: a prospective study. </w:t>
      </w:r>
      <w:r w:rsidRPr="00927BF2">
        <w:rPr>
          <w:rFonts w:ascii="Book Antiqua" w:eastAsia="宋体" w:hAnsi="Book Antiqua"/>
          <w:i/>
          <w:sz w:val="24"/>
          <w:szCs w:val="24"/>
          <w:lang w:eastAsia="zh-CN"/>
        </w:rPr>
        <w:t>Am J Gastroenterol</w:t>
      </w:r>
      <w:r w:rsidRPr="00927BF2">
        <w:rPr>
          <w:rFonts w:ascii="Book Antiqua" w:eastAsia="宋体" w:hAnsi="Book Antiqua"/>
          <w:sz w:val="24"/>
          <w:szCs w:val="24"/>
          <w:lang w:eastAsia="zh-CN"/>
        </w:rPr>
        <w:t xml:space="preserve"> 2015; </w:t>
      </w:r>
      <w:r w:rsidRPr="00927BF2">
        <w:rPr>
          <w:rFonts w:ascii="Book Antiqua" w:eastAsia="宋体" w:hAnsi="Book Antiqua"/>
          <w:b/>
          <w:sz w:val="24"/>
          <w:szCs w:val="24"/>
          <w:lang w:eastAsia="zh-CN"/>
        </w:rPr>
        <w:t>110</w:t>
      </w:r>
      <w:r w:rsidRPr="00927BF2">
        <w:rPr>
          <w:rFonts w:ascii="Book Antiqua" w:eastAsia="宋体" w:hAnsi="Book Antiqua"/>
          <w:sz w:val="24"/>
          <w:szCs w:val="24"/>
          <w:lang w:eastAsia="zh-CN"/>
        </w:rPr>
        <w:t>: 328-335 [PMID: 25512338 DOI: 10.1038/ajg.2014.398]</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lastRenderedPageBreak/>
        <w:t xml:space="preserve">109 </w:t>
      </w:r>
      <w:r w:rsidRPr="00927BF2">
        <w:rPr>
          <w:rFonts w:ascii="Book Antiqua" w:eastAsia="宋体" w:hAnsi="Book Antiqua"/>
          <w:b/>
          <w:sz w:val="24"/>
          <w:szCs w:val="24"/>
          <w:lang w:eastAsia="zh-CN"/>
        </w:rPr>
        <w:t>Sherwood MW</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Douketis</w:t>
      </w:r>
      <w:proofErr w:type="spellEnd"/>
      <w:r w:rsidRPr="00927BF2">
        <w:rPr>
          <w:rFonts w:ascii="Book Antiqua" w:eastAsia="宋体" w:hAnsi="Book Antiqua"/>
          <w:sz w:val="24"/>
          <w:szCs w:val="24"/>
          <w:lang w:eastAsia="zh-CN"/>
        </w:rPr>
        <w:t xml:space="preserve"> JD, Patel MR, </w:t>
      </w:r>
      <w:proofErr w:type="spellStart"/>
      <w:r w:rsidRPr="00927BF2">
        <w:rPr>
          <w:rFonts w:ascii="Book Antiqua" w:eastAsia="宋体" w:hAnsi="Book Antiqua"/>
          <w:sz w:val="24"/>
          <w:szCs w:val="24"/>
          <w:lang w:eastAsia="zh-CN"/>
        </w:rPr>
        <w:t>Piccini</w:t>
      </w:r>
      <w:proofErr w:type="spellEnd"/>
      <w:r w:rsidRPr="00927BF2">
        <w:rPr>
          <w:rFonts w:ascii="Book Antiqua" w:eastAsia="宋体" w:hAnsi="Book Antiqua"/>
          <w:sz w:val="24"/>
          <w:szCs w:val="24"/>
          <w:lang w:eastAsia="zh-CN"/>
        </w:rPr>
        <w:t xml:space="preserve"> JP, </w:t>
      </w:r>
      <w:proofErr w:type="spellStart"/>
      <w:r w:rsidRPr="00927BF2">
        <w:rPr>
          <w:rFonts w:ascii="Book Antiqua" w:eastAsia="宋体" w:hAnsi="Book Antiqua"/>
          <w:sz w:val="24"/>
          <w:szCs w:val="24"/>
          <w:lang w:eastAsia="zh-CN"/>
        </w:rPr>
        <w:t>Hellkamp</w:t>
      </w:r>
      <w:proofErr w:type="spellEnd"/>
      <w:r w:rsidRPr="00927BF2">
        <w:rPr>
          <w:rFonts w:ascii="Book Antiqua" w:eastAsia="宋体" w:hAnsi="Book Antiqua"/>
          <w:sz w:val="24"/>
          <w:szCs w:val="24"/>
          <w:lang w:eastAsia="zh-CN"/>
        </w:rPr>
        <w:t xml:space="preserve"> AS, </w:t>
      </w:r>
      <w:proofErr w:type="spellStart"/>
      <w:r w:rsidRPr="00927BF2">
        <w:rPr>
          <w:rFonts w:ascii="Book Antiqua" w:eastAsia="宋体" w:hAnsi="Book Antiqua"/>
          <w:sz w:val="24"/>
          <w:szCs w:val="24"/>
          <w:lang w:eastAsia="zh-CN"/>
        </w:rPr>
        <w:t>Lokhnygina</w:t>
      </w:r>
      <w:proofErr w:type="spellEnd"/>
      <w:r w:rsidRPr="00927BF2">
        <w:rPr>
          <w:rFonts w:ascii="Book Antiqua" w:eastAsia="宋体" w:hAnsi="Book Antiqua"/>
          <w:sz w:val="24"/>
          <w:szCs w:val="24"/>
          <w:lang w:eastAsia="zh-CN"/>
        </w:rPr>
        <w:t xml:space="preserve"> Y, </w:t>
      </w:r>
      <w:proofErr w:type="spellStart"/>
      <w:r w:rsidRPr="00927BF2">
        <w:rPr>
          <w:rFonts w:ascii="Book Antiqua" w:eastAsia="宋体" w:hAnsi="Book Antiqua"/>
          <w:sz w:val="24"/>
          <w:szCs w:val="24"/>
          <w:lang w:eastAsia="zh-CN"/>
        </w:rPr>
        <w:t>Spyropoulos</w:t>
      </w:r>
      <w:proofErr w:type="spellEnd"/>
      <w:r w:rsidRPr="00927BF2">
        <w:rPr>
          <w:rFonts w:ascii="Book Antiqua" w:eastAsia="宋体" w:hAnsi="Book Antiqua"/>
          <w:sz w:val="24"/>
          <w:szCs w:val="24"/>
          <w:lang w:eastAsia="zh-CN"/>
        </w:rPr>
        <w:t xml:space="preserve"> AC, Hankey GJ, Singer DE, </w:t>
      </w:r>
      <w:proofErr w:type="spellStart"/>
      <w:r w:rsidRPr="00927BF2">
        <w:rPr>
          <w:rFonts w:ascii="Book Antiqua" w:eastAsia="宋体" w:hAnsi="Book Antiqua"/>
          <w:sz w:val="24"/>
          <w:szCs w:val="24"/>
          <w:lang w:eastAsia="zh-CN"/>
        </w:rPr>
        <w:t>Nessel</w:t>
      </w:r>
      <w:proofErr w:type="spellEnd"/>
      <w:r w:rsidRPr="00927BF2">
        <w:rPr>
          <w:rFonts w:ascii="Book Antiqua" w:eastAsia="宋体" w:hAnsi="Book Antiqua"/>
          <w:sz w:val="24"/>
          <w:szCs w:val="24"/>
          <w:lang w:eastAsia="zh-CN"/>
        </w:rPr>
        <w:t xml:space="preserve"> CC, Mahaffey KW, Fox KA, </w:t>
      </w:r>
      <w:proofErr w:type="spellStart"/>
      <w:r w:rsidRPr="00927BF2">
        <w:rPr>
          <w:rFonts w:ascii="Book Antiqua" w:eastAsia="宋体" w:hAnsi="Book Antiqua"/>
          <w:sz w:val="24"/>
          <w:szCs w:val="24"/>
          <w:lang w:eastAsia="zh-CN"/>
        </w:rPr>
        <w:t>Califf</w:t>
      </w:r>
      <w:proofErr w:type="spellEnd"/>
      <w:r w:rsidRPr="00927BF2">
        <w:rPr>
          <w:rFonts w:ascii="Book Antiqua" w:eastAsia="宋体" w:hAnsi="Book Antiqua"/>
          <w:sz w:val="24"/>
          <w:szCs w:val="24"/>
          <w:lang w:eastAsia="zh-CN"/>
        </w:rPr>
        <w:t xml:space="preserve"> RM, Becker RC; ROCKET AF Investigators. Outcomes of temporary interruption of rivaroxaban compared with warfarin in patients with nonvalvular atrial fibrillation: results from the rivaroxaban once daily, oral, direct factor </w:t>
      </w:r>
      <w:proofErr w:type="spellStart"/>
      <w:r w:rsidRPr="00927BF2">
        <w:rPr>
          <w:rFonts w:ascii="Book Antiqua" w:eastAsia="宋体" w:hAnsi="Book Antiqua"/>
          <w:sz w:val="24"/>
          <w:szCs w:val="24"/>
          <w:lang w:eastAsia="zh-CN"/>
        </w:rPr>
        <w:t>Xa</w:t>
      </w:r>
      <w:proofErr w:type="spellEnd"/>
      <w:r w:rsidRPr="00927BF2">
        <w:rPr>
          <w:rFonts w:ascii="Book Antiqua" w:eastAsia="宋体" w:hAnsi="Book Antiqua"/>
          <w:sz w:val="24"/>
          <w:szCs w:val="24"/>
          <w:lang w:eastAsia="zh-CN"/>
        </w:rPr>
        <w:t xml:space="preserve"> inhibition compared with vitamin K antagonism for prevention of stroke and embolism trial in atrial fibrillation (ROCKET AF). </w:t>
      </w:r>
      <w:r w:rsidRPr="00927BF2">
        <w:rPr>
          <w:rFonts w:ascii="Book Antiqua" w:eastAsia="宋体" w:hAnsi="Book Antiqua"/>
          <w:i/>
          <w:sz w:val="24"/>
          <w:szCs w:val="24"/>
          <w:lang w:eastAsia="zh-CN"/>
        </w:rPr>
        <w:t>Circulation</w:t>
      </w:r>
      <w:r w:rsidRPr="00927BF2">
        <w:rPr>
          <w:rFonts w:ascii="Book Antiqua" w:eastAsia="宋体" w:hAnsi="Book Antiqua"/>
          <w:sz w:val="24"/>
          <w:szCs w:val="24"/>
          <w:lang w:eastAsia="zh-CN"/>
        </w:rPr>
        <w:t xml:space="preserve"> 2014; </w:t>
      </w:r>
      <w:r w:rsidRPr="00927BF2">
        <w:rPr>
          <w:rFonts w:ascii="Book Antiqua" w:eastAsia="宋体" w:hAnsi="Book Antiqua"/>
          <w:b/>
          <w:sz w:val="24"/>
          <w:szCs w:val="24"/>
          <w:lang w:eastAsia="zh-CN"/>
        </w:rPr>
        <w:t>129</w:t>
      </w:r>
      <w:r w:rsidRPr="00927BF2">
        <w:rPr>
          <w:rFonts w:ascii="Book Antiqua" w:eastAsia="宋体" w:hAnsi="Book Antiqua"/>
          <w:sz w:val="24"/>
          <w:szCs w:val="24"/>
          <w:lang w:eastAsia="zh-CN"/>
        </w:rPr>
        <w:t>: 1850-1859 [PMID: 24552831 DOI: 10.1161/CIRCULATIONAHA.113.005754]</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110 </w:t>
      </w:r>
      <w:r w:rsidRPr="00927BF2">
        <w:rPr>
          <w:rFonts w:ascii="Book Antiqua" w:eastAsia="宋体" w:hAnsi="Book Antiqua"/>
          <w:b/>
          <w:sz w:val="24"/>
          <w:szCs w:val="24"/>
          <w:lang w:eastAsia="zh-CN"/>
        </w:rPr>
        <w:t>Sengupta N</w:t>
      </w:r>
      <w:r w:rsidRPr="00927BF2">
        <w:rPr>
          <w:rFonts w:ascii="Book Antiqua" w:eastAsia="宋体" w:hAnsi="Book Antiqua"/>
          <w:sz w:val="24"/>
          <w:szCs w:val="24"/>
          <w:lang w:eastAsia="zh-CN"/>
        </w:rPr>
        <w:t xml:space="preserve">, Marshall AL, Jones BA, Ham S, Tapper EB. Rebleeding vs Thromboembolism After Hospitalization for Gastrointestinal Bleeding in Patients on Direct Oral Anticoagulants. </w:t>
      </w:r>
      <w:proofErr w:type="spellStart"/>
      <w:r w:rsidRPr="00927BF2">
        <w:rPr>
          <w:rFonts w:ascii="Book Antiqua" w:eastAsia="宋体" w:hAnsi="Book Antiqua"/>
          <w:i/>
          <w:sz w:val="24"/>
          <w:szCs w:val="24"/>
          <w:lang w:eastAsia="zh-CN"/>
        </w:rPr>
        <w:t>Clin</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Gastroenterol</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Hepatol</w:t>
      </w:r>
      <w:proofErr w:type="spellEnd"/>
      <w:r w:rsidRPr="00927BF2">
        <w:rPr>
          <w:rFonts w:ascii="Book Antiqua" w:eastAsia="宋体" w:hAnsi="Book Antiqua"/>
          <w:sz w:val="24"/>
          <w:szCs w:val="24"/>
          <w:lang w:eastAsia="zh-CN"/>
        </w:rPr>
        <w:t xml:space="preserve"> 2018; </w:t>
      </w:r>
      <w:r w:rsidRPr="00927BF2">
        <w:rPr>
          <w:rFonts w:ascii="Book Antiqua" w:eastAsia="宋体" w:hAnsi="Book Antiqua"/>
          <w:b/>
          <w:sz w:val="24"/>
          <w:szCs w:val="24"/>
          <w:lang w:eastAsia="zh-CN"/>
        </w:rPr>
        <w:t>16</w:t>
      </w:r>
      <w:r w:rsidRPr="00927BF2">
        <w:rPr>
          <w:rFonts w:ascii="Book Antiqua" w:eastAsia="宋体" w:hAnsi="Book Antiqua"/>
          <w:sz w:val="24"/>
          <w:szCs w:val="24"/>
          <w:lang w:eastAsia="zh-CN"/>
        </w:rPr>
        <w:t>: 1893-1900.e2 [PMID: 29775794 DOI: 10.1016/j.cgh.2018.05.005]</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111 </w:t>
      </w:r>
      <w:r w:rsidRPr="00927BF2">
        <w:rPr>
          <w:rFonts w:ascii="Book Antiqua" w:eastAsia="宋体" w:hAnsi="Book Antiqua"/>
          <w:b/>
          <w:sz w:val="24"/>
          <w:szCs w:val="24"/>
          <w:lang w:eastAsia="zh-CN"/>
        </w:rPr>
        <w:t>Desai J</w:t>
      </w:r>
      <w:r w:rsidRPr="00927BF2">
        <w:rPr>
          <w:rFonts w:ascii="Book Antiqua" w:eastAsia="宋体" w:hAnsi="Book Antiqua"/>
          <w:sz w:val="24"/>
          <w:szCs w:val="24"/>
          <w:lang w:eastAsia="zh-CN"/>
        </w:rPr>
        <w:t xml:space="preserve">, Kolb JM, </w:t>
      </w:r>
      <w:proofErr w:type="spellStart"/>
      <w:r w:rsidRPr="00927BF2">
        <w:rPr>
          <w:rFonts w:ascii="Book Antiqua" w:eastAsia="宋体" w:hAnsi="Book Antiqua"/>
          <w:sz w:val="24"/>
          <w:szCs w:val="24"/>
          <w:lang w:eastAsia="zh-CN"/>
        </w:rPr>
        <w:t>Weitz</w:t>
      </w:r>
      <w:proofErr w:type="spellEnd"/>
      <w:r w:rsidRPr="00927BF2">
        <w:rPr>
          <w:rFonts w:ascii="Book Antiqua" w:eastAsia="宋体" w:hAnsi="Book Antiqua"/>
          <w:sz w:val="24"/>
          <w:szCs w:val="24"/>
          <w:lang w:eastAsia="zh-CN"/>
        </w:rPr>
        <w:t xml:space="preserve"> JI, </w:t>
      </w:r>
      <w:proofErr w:type="spellStart"/>
      <w:r w:rsidRPr="00927BF2">
        <w:rPr>
          <w:rFonts w:ascii="Book Antiqua" w:eastAsia="宋体" w:hAnsi="Book Antiqua"/>
          <w:sz w:val="24"/>
          <w:szCs w:val="24"/>
          <w:lang w:eastAsia="zh-CN"/>
        </w:rPr>
        <w:t>Aisenberg</w:t>
      </w:r>
      <w:proofErr w:type="spellEnd"/>
      <w:r w:rsidRPr="00927BF2">
        <w:rPr>
          <w:rFonts w:ascii="Book Antiqua" w:eastAsia="宋体" w:hAnsi="Book Antiqua"/>
          <w:sz w:val="24"/>
          <w:szCs w:val="24"/>
          <w:lang w:eastAsia="zh-CN"/>
        </w:rPr>
        <w:t xml:space="preserve"> J. Gastrointestinal bleeding with the new oral anticoagulants--defining the issues and the management strategies. </w:t>
      </w:r>
      <w:proofErr w:type="spellStart"/>
      <w:r w:rsidRPr="00927BF2">
        <w:rPr>
          <w:rFonts w:ascii="Book Antiqua" w:eastAsia="宋体" w:hAnsi="Book Antiqua"/>
          <w:i/>
          <w:sz w:val="24"/>
          <w:szCs w:val="24"/>
          <w:lang w:eastAsia="zh-CN"/>
        </w:rPr>
        <w:t>Thromb</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Haemost</w:t>
      </w:r>
      <w:proofErr w:type="spellEnd"/>
      <w:r w:rsidRPr="00927BF2">
        <w:rPr>
          <w:rFonts w:ascii="Book Antiqua" w:eastAsia="宋体" w:hAnsi="Book Antiqua"/>
          <w:sz w:val="24"/>
          <w:szCs w:val="24"/>
          <w:lang w:eastAsia="zh-CN"/>
        </w:rPr>
        <w:t xml:space="preserve"> 2013; </w:t>
      </w:r>
      <w:r w:rsidRPr="00927BF2">
        <w:rPr>
          <w:rFonts w:ascii="Book Antiqua" w:eastAsia="宋体" w:hAnsi="Book Antiqua"/>
          <w:b/>
          <w:sz w:val="24"/>
          <w:szCs w:val="24"/>
          <w:lang w:eastAsia="zh-CN"/>
        </w:rPr>
        <w:t>110</w:t>
      </w:r>
      <w:r w:rsidRPr="00927BF2">
        <w:rPr>
          <w:rFonts w:ascii="Book Antiqua" w:eastAsia="宋体" w:hAnsi="Book Antiqua"/>
          <w:sz w:val="24"/>
          <w:szCs w:val="24"/>
          <w:lang w:eastAsia="zh-CN"/>
        </w:rPr>
        <w:t>: 205-212 [PMID: 23702623 DOI: 10.1160/TH13-02-0150]</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112 </w:t>
      </w:r>
      <w:r w:rsidRPr="00927BF2">
        <w:rPr>
          <w:rFonts w:ascii="Book Antiqua" w:eastAsia="宋体" w:hAnsi="Book Antiqua"/>
          <w:b/>
          <w:sz w:val="24"/>
          <w:szCs w:val="24"/>
          <w:lang w:eastAsia="zh-CN"/>
        </w:rPr>
        <w:t>Lip GYH</w:t>
      </w:r>
      <w:r w:rsidRPr="00927BF2">
        <w:rPr>
          <w:rFonts w:ascii="Book Antiqua" w:eastAsia="宋体" w:hAnsi="Book Antiqua"/>
          <w:sz w:val="24"/>
          <w:szCs w:val="24"/>
          <w:lang w:eastAsia="zh-CN"/>
        </w:rPr>
        <w:t xml:space="preserve">, Lane DA. Matching the NOAC to the Patient: Remember the Modifiable Bleeding Risk Factors. </w:t>
      </w:r>
      <w:r w:rsidRPr="00927BF2">
        <w:rPr>
          <w:rFonts w:ascii="Book Antiqua" w:eastAsia="宋体" w:hAnsi="Book Antiqua"/>
          <w:i/>
          <w:sz w:val="24"/>
          <w:szCs w:val="24"/>
          <w:lang w:eastAsia="zh-CN"/>
        </w:rPr>
        <w:t xml:space="preserve">J Am </w:t>
      </w:r>
      <w:proofErr w:type="spellStart"/>
      <w:r w:rsidRPr="00927BF2">
        <w:rPr>
          <w:rFonts w:ascii="Book Antiqua" w:eastAsia="宋体" w:hAnsi="Book Antiqua"/>
          <w:i/>
          <w:sz w:val="24"/>
          <w:szCs w:val="24"/>
          <w:lang w:eastAsia="zh-CN"/>
        </w:rPr>
        <w:t>Coll</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Cardiol</w:t>
      </w:r>
      <w:proofErr w:type="spellEnd"/>
      <w:r w:rsidRPr="00927BF2">
        <w:rPr>
          <w:rFonts w:ascii="Book Antiqua" w:eastAsia="宋体" w:hAnsi="Book Antiqua"/>
          <w:sz w:val="24"/>
          <w:szCs w:val="24"/>
          <w:lang w:eastAsia="zh-CN"/>
        </w:rPr>
        <w:t xml:space="preserve"> 2015; </w:t>
      </w:r>
      <w:r w:rsidRPr="00927BF2">
        <w:rPr>
          <w:rFonts w:ascii="Book Antiqua" w:eastAsia="宋体" w:hAnsi="Book Antiqua"/>
          <w:b/>
          <w:sz w:val="24"/>
          <w:szCs w:val="24"/>
          <w:lang w:eastAsia="zh-CN"/>
        </w:rPr>
        <w:t>66</w:t>
      </w:r>
      <w:r w:rsidRPr="00927BF2">
        <w:rPr>
          <w:rFonts w:ascii="Book Antiqua" w:eastAsia="宋体" w:hAnsi="Book Antiqua"/>
          <w:sz w:val="24"/>
          <w:szCs w:val="24"/>
          <w:lang w:eastAsia="zh-CN"/>
        </w:rPr>
        <w:t>: 2282-2284 [PMID: 26610875 DOI: 10.1016/j.jacc.2015.07.086]</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113 </w:t>
      </w:r>
      <w:r w:rsidRPr="00927BF2">
        <w:rPr>
          <w:rFonts w:ascii="Book Antiqua" w:eastAsia="宋体" w:hAnsi="Book Antiqua"/>
          <w:b/>
          <w:sz w:val="24"/>
          <w:szCs w:val="24"/>
          <w:lang w:eastAsia="zh-CN"/>
        </w:rPr>
        <w:t>Ruff CT</w:t>
      </w:r>
      <w:r w:rsidRPr="00927BF2">
        <w:rPr>
          <w:rFonts w:ascii="Book Antiqua" w:eastAsia="宋体" w:hAnsi="Book Antiqua"/>
          <w:sz w:val="24"/>
          <w:szCs w:val="24"/>
          <w:lang w:eastAsia="zh-CN"/>
        </w:rPr>
        <w:t xml:space="preserve">, </w:t>
      </w:r>
      <w:proofErr w:type="spellStart"/>
      <w:r w:rsidRPr="00927BF2">
        <w:rPr>
          <w:rFonts w:ascii="Book Antiqua" w:eastAsia="宋体" w:hAnsi="Book Antiqua"/>
          <w:sz w:val="24"/>
          <w:szCs w:val="24"/>
          <w:lang w:eastAsia="zh-CN"/>
        </w:rPr>
        <w:t>Giugliano</w:t>
      </w:r>
      <w:proofErr w:type="spellEnd"/>
      <w:r w:rsidRPr="00927BF2">
        <w:rPr>
          <w:rFonts w:ascii="Book Antiqua" w:eastAsia="宋体" w:hAnsi="Book Antiqua"/>
          <w:sz w:val="24"/>
          <w:szCs w:val="24"/>
          <w:lang w:eastAsia="zh-CN"/>
        </w:rPr>
        <w:t xml:space="preserve"> RP, </w:t>
      </w:r>
      <w:proofErr w:type="spellStart"/>
      <w:r w:rsidRPr="00927BF2">
        <w:rPr>
          <w:rFonts w:ascii="Book Antiqua" w:eastAsia="宋体" w:hAnsi="Book Antiqua"/>
          <w:sz w:val="24"/>
          <w:szCs w:val="24"/>
          <w:lang w:eastAsia="zh-CN"/>
        </w:rPr>
        <w:t>Braunwald</w:t>
      </w:r>
      <w:proofErr w:type="spellEnd"/>
      <w:r w:rsidRPr="00927BF2">
        <w:rPr>
          <w:rFonts w:ascii="Book Antiqua" w:eastAsia="宋体" w:hAnsi="Book Antiqua"/>
          <w:sz w:val="24"/>
          <w:szCs w:val="24"/>
          <w:lang w:eastAsia="zh-CN"/>
        </w:rPr>
        <w:t xml:space="preserve"> E, Hoffman EB, </w:t>
      </w:r>
      <w:proofErr w:type="spellStart"/>
      <w:r w:rsidRPr="00927BF2">
        <w:rPr>
          <w:rFonts w:ascii="Book Antiqua" w:eastAsia="宋体" w:hAnsi="Book Antiqua"/>
          <w:sz w:val="24"/>
          <w:szCs w:val="24"/>
          <w:lang w:eastAsia="zh-CN"/>
        </w:rPr>
        <w:t>Deenadayalu</w:t>
      </w:r>
      <w:proofErr w:type="spellEnd"/>
      <w:r w:rsidRPr="00927BF2">
        <w:rPr>
          <w:rFonts w:ascii="Book Antiqua" w:eastAsia="宋体" w:hAnsi="Book Antiqua"/>
          <w:sz w:val="24"/>
          <w:szCs w:val="24"/>
          <w:lang w:eastAsia="zh-CN"/>
        </w:rPr>
        <w:t xml:space="preserve"> N, </w:t>
      </w:r>
      <w:proofErr w:type="spellStart"/>
      <w:r w:rsidRPr="00927BF2">
        <w:rPr>
          <w:rFonts w:ascii="Book Antiqua" w:eastAsia="宋体" w:hAnsi="Book Antiqua"/>
          <w:sz w:val="24"/>
          <w:szCs w:val="24"/>
          <w:lang w:eastAsia="zh-CN"/>
        </w:rPr>
        <w:t>Ezekowitz</w:t>
      </w:r>
      <w:proofErr w:type="spellEnd"/>
      <w:r w:rsidRPr="00927BF2">
        <w:rPr>
          <w:rFonts w:ascii="Book Antiqua" w:eastAsia="宋体" w:hAnsi="Book Antiqua"/>
          <w:sz w:val="24"/>
          <w:szCs w:val="24"/>
          <w:lang w:eastAsia="zh-CN"/>
        </w:rPr>
        <w:t xml:space="preserve"> MD, </w:t>
      </w:r>
      <w:proofErr w:type="spellStart"/>
      <w:r w:rsidRPr="00927BF2">
        <w:rPr>
          <w:rFonts w:ascii="Book Antiqua" w:eastAsia="宋体" w:hAnsi="Book Antiqua"/>
          <w:sz w:val="24"/>
          <w:szCs w:val="24"/>
          <w:lang w:eastAsia="zh-CN"/>
        </w:rPr>
        <w:t>Camm</w:t>
      </w:r>
      <w:proofErr w:type="spellEnd"/>
      <w:r w:rsidRPr="00927BF2">
        <w:rPr>
          <w:rFonts w:ascii="Book Antiqua" w:eastAsia="宋体" w:hAnsi="Book Antiqua"/>
          <w:sz w:val="24"/>
          <w:szCs w:val="24"/>
          <w:lang w:eastAsia="zh-CN"/>
        </w:rPr>
        <w:t xml:space="preserve"> AJ, </w:t>
      </w:r>
      <w:proofErr w:type="spellStart"/>
      <w:r w:rsidRPr="00927BF2">
        <w:rPr>
          <w:rFonts w:ascii="Book Antiqua" w:eastAsia="宋体" w:hAnsi="Book Antiqua"/>
          <w:sz w:val="24"/>
          <w:szCs w:val="24"/>
          <w:lang w:eastAsia="zh-CN"/>
        </w:rPr>
        <w:t>Weitz</w:t>
      </w:r>
      <w:proofErr w:type="spellEnd"/>
      <w:r w:rsidRPr="00927BF2">
        <w:rPr>
          <w:rFonts w:ascii="Book Antiqua" w:eastAsia="宋体" w:hAnsi="Book Antiqua"/>
          <w:sz w:val="24"/>
          <w:szCs w:val="24"/>
          <w:lang w:eastAsia="zh-CN"/>
        </w:rPr>
        <w:t xml:space="preserve"> JI, Lewis BS, </w:t>
      </w:r>
      <w:proofErr w:type="spellStart"/>
      <w:r w:rsidRPr="00927BF2">
        <w:rPr>
          <w:rFonts w:ascii="Book Antiqua" w:eastAsia="宋体" w:hAnsi="Book Antiqua"/>
          <w:sz w:val="24"/>
          <w:szCs w:val="24"/>
          <w:lang w:eastAsia="zh-CN"/>
        </w:rPr>
        <w:t>Parkhomenko</w:t>
      </w:r>
      <w:proofErr w:type="spellEnd"/>
      <w:r w:rsidRPr="00927BF2">
        <w:rPr>
          <w:rFonts w:ascii="Book Antiqua" w:eastAsia="宋体" w:hAnsi="Book Antiqua"/>
          <w:sz w:val="24"/>
          <w:szCs w:val="24"/>
          <w:lang w:eastAsia="zh-CN"/>
        </w:rPr>
        <w:t xml:space="preserve"> A, Yamashita T, Antman EM. Comparison of the efficacy and safety of new oral anticoagulants with warfarin in patients with atrial fibrillation: a meta-analysis of </w:t>
      </w:r>
      <w:proofErr w:type="spellStart"/>
      <w:r w:rsidRPr="00927BF2">
        <w:rPr>
          <w:rFonts w:ascii="Book Antiqua" w:eastAsia="宋体" w:hAnsi="Book Antiqua"/>
          <w:sz w:val="24"/>
          <w:szCs w:val="24"/>
          <w:lang w:eastAsia="zh-CN"/>
        </w:rPr>
        <w:t>randomised</w:t>
      </w:r>
      <w:proofErr w:type="spellEnd"/>
      <w:r w:rsidRPr="00927BF2">
        <w:rPr>
          <w:rFonts w:ascii="Book Antiqua" w:eastAsia="宋体" w:hAnsi="Book Antiqua"/>
          <w:sz w:val="24"/>
          <w:szCs w:val="24"/>
          <w:lang w:eastAsia="zh-CN"/>
        </w:rPr>
        <w:t xml:space="preserve"> trials. </w:t>
      </w:r>
      <w:r w:rsidRPr="00927BF2">
        <w:rPr>
          <w:rFonts w:ascii="Book Antiqua" w:eastAsia="宋体" w:hAnsi="Book Antiqua"/>
          <w:i/>
          <w:sz w:val="24"/>
          <w:szCs w:val="24"/>
          <w:lang w:eastAsia="zh-CN"/>
        </w:rPr>
        <w:t>Lancet</w:t>
      </w:r>
      <w:r w:rsidRPr="00927BF2">
        <w:rPr>
          <w:rFonts w:ascii="Book Antiqua" w:eastAsia="宋体" w:hAnsi="Book Antiqua"/>
          <w:sz w:val="24"/>
          <w:szCs w:val="24"/>
          <w:lang w:eastAsia="zh-CN"/>
        </w:rPr>
        <w:t xml:space="preserve"> 2014; </w:t>
      </w:r>
      <w:r w:rsidRPr="00927BF2">
        <w:rPr>
          <w:rFonts w:ascii="Book Antiqua" w:eastAsia="宋体" w:hAnsi="Book Antiqua"/>
          <w:b/>
          <w:sz w:val="24"/>
          <w:szCs w:val="24"/>
          <w:lang w:eastAsia="zh-CN"/>
        </w:rPr>
        <w:t>383</w:t>
      </w:r>
      <w:r w:rsidRPr="00927BF2">
        <w:rPr>
          <w:rFonts w:ascii="Book Antiqua" w:eastAsia="宋体" w:hAnsi="Book Antiqua"/>
          <w:sz w:val="24"/>
          <w:szCs w:val="24"/>
          <w:lang w:eastAsia="zh-CN"/>
        </w:rPr>
        <w:t>: 955-962 [PMID: 24315724 DOI: 10.1016/S0140-6736(13)62343-0]</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114 </w:t>
      </w:r>
      <w:r w:rsidRPr="00927BF2">
        <w:rPr>
          <w:rFonts w:ascii="Book Antiqua" w:eastAsia="宋体" w:hAnsi="Book Antiqua"/>
          <w:b/>
          <w:sz w:val="24"/>
          <w:szCs w:val="24"/>
          <w:lang w:eastAsia="zh-CN"/>
        </w:rPr>
        <w:t>Abraham NS</w:t>
      </w:r>
      <w:r w:rsidRPr="00927BF2">
        <w:rPr>
          <w:rFonts w:ascii="Book Antiqua" w:eastAsia="宋体" w:hAnsi="Book Antiqua"/>
          <w:sz w:val="24"/>
          <w:szCs w:val="24"/>
          <w:lang w:eastAsia="zh-CN"/>
        </w:rPr>
        <w:t xml:space="preserve">, Noseworthy PA, Yao X, </w:t>
      </w:r>
      <w:proofErr w:type="spellStart"/>
      <w:r w:rsidRPr="00927BF2">
        <w:rPr>
          <w:rFonts w:ascii="Book Antiqua" w:eastAsia="宋体" w:hAnsi="Book Antiqua"/>
          <w:sz w:val="24"/>
          <w:szCs w:val="24"/>
          <w:lang w:eastAsia="zh-CN"/>
        </w:rPr>
        <w:t>Sangaralingham</w:t>
      </w:r>
      <w:proofErr w:type="spellEnd"/>
      <w:r w:rsidRPr="00927BF2">
        <w:rPr>
          <w:rFonts w:ascii="Book Antiqua" w:eastAsia="宋体" w:hAnsi="Book Antiqua"/>
          <w:sz w:val="24"/>
          <w:szCs w:val="24"/>
          <w:lang w:eastAsia="zh-CN"/>
        </w:rPr>
        <w:t xml:space="preserve"> LR, Shah ND. Gastrointestinal Safety of Direct Oral Anticoagulants: A Large Population-Based Study. </w:t>
      </w:r>
      <w:r w:rsidRPr="00927BF2">
        <w:rPr>
          <w:rFonts w:ascii="Book Antiqua" w:eastAsia="宋体" w:hAnsi="Book Antiqua"/>
          <w:i/>
          <w:sz w:val="24"/>
          <w:szCs w:val="24"/>
          <w:lang w:eastAsia="zh-CN"/>
        </w:rPr>
        <w:t>Gastroenterology</w:t>
      </w:r>
      <w:r w:rsidRPr="00927BF2">
        <w:rPr>
          <w:rFonts w:ascii="Book Antiqua" w:eastAsia="宋体" w:hAnsi="Book Antiqua"/>
          <w:sz w:val="24"/>
          <w:szCs w:val="24"/>
          <w:lang w:eastAsia="zh-CN"/>
        </w:rPr>
        <w:t xml:space="preserve"> 2017; </w:t>
      </w:r>
      <w:r w:rsidRPr="00927BF2">
        <w:rPr>
          <w:rFonts w:ascii="Book Antiqua" w:eastAsia="宋体" w:hAnsi="Book Antiqua"/>
          <w:b/>
          <w:sz w:val="24"/>
          <w:szCs w:val="24"/>
          <w:lang w:eastAsia="zh-CN"/>
        </w:rPr>
        <w:t>152</w:t>
      </w:r>
      <w:r w:rsidRPr="00927BF2">
        <w:rPr>
          <w:rFonts w:ascii="Book Antiqua" w:eastAsia="宋体" w:hAnsi="Book Antiqua"/>
          <w:sz w:val="24"/>
          <w:szCs w:val="24"/>
          <w:lang w:eastAsia="zh-CN"/>
        </w:rPr>
        <w:t>: 1014-1022.e1 [PMID: 28043907 DOI: 10.1053/j.gastro.2016.12.018]</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115 </w:t>
      </w:r>
      <w:r w:rsidRPr="00927BF2">
        <w:rPr>
          <w:rFonts w:ascii="Book Antiqua" w:eastAsia="宋体" w:hAnsi="Book Antiqua"/>
          <w:b/>
          <w:sz w:val="24"/>
          <w:szCs w:val="24"/>
          <w:lang w:eastAsia="zh-CN"/>
        </w:rPr>
        <w:t>Noseworthy PA</w:t>
      </w:r>
      <w:r w:rsidRPr="00927BF2">
        <w:rPr>
          <w:rFonts w:ascii="Book Antiqua" w:eastAsia="宋体" w:hAnsi="Book Antiqua"/>
          <w:sz w:val="24"/>
          <w:szCs w:val="24"/>
          <w:lang w:eastAsia="zh-CN"/>
        </w:rPr>
        <w:t xml:space="preserve">, Yao X, Abraham NS, </w:t>
      </w:r>
      <w:proofErr w:type="spellStart"/>
      <w:r w:rsidRPr="00927BF2">
        <w:rPr>
          <w:rFonts w:ascii="Book Antiqua" w:eastAsia="宋体" w:hAnsi="Book Antiqua"/>
          <w:sz w:val="24"/>
          <w:szCs w:val="24"/>
          <w:lang w:eastAsia="zh-CN"/>
        </w:rPr>
        <w:t>Sangaralingham</w:t>
      </w:r>
      <w:proofErr w:type="spellEnd"/>
      <w:r w:rsidRPr="00927BF2">
        <w:rPr>
          <w:rFonts w:ascii="Book Antiqua" w:eastAsia="宋体" w:hAnsi="Book Antiqua"/>
          <w:sz w:val="24"/>
          <w:szCs w:val="24"/>
          <w:lang w:eastAsia="zh-CN"/>
        </w:rPr>
        <w:t xml:space="preserve"> LR, </w:t>
      </w:r>
      <w:proofErr w:type="spellStart"/>
      <w:r w:rsidRPr="00927BF2">
        <w:rPr>
          <w:rFonts w:ascii="Book Antiqua" w:eastAsia="宋体" w:hAnsi="Book Antiqua"/>
          <w:sz w:val="24"/>
          <w:szCs w:val="24"/>
          <w:lang w:eastAsia="zh-CN"/>
        </w:rPr>
        <w:t>McBane</w:t>
      </w:r>
      <w:proofErr w:type="spellEnd"/>
      <w:r w:rsidRPr="00927BF2">
        <w:rPr>
          <w:rFonts w:ascii="Book Antiqua" w:eastAsia="宋体" w:hAnsi="Book Antiqua"/>
          <w:sz w:val="24"/>
          <w:szCs w:val="24"/>
          <w:lang w:eastAsia="zh-CN"/>
        </w:rPr>
        <w:t xml:space="preserve"> RD, Shah ND. Direct Comparison of Dabigatran, Rivaroxaban, and Apixaban for Effectiveness and Safety in Nonvalvular Atrial Fibrillation. </w:t>
      </w:r>
      <w:r w:rsidRPr="00927BF2">
        <w:rPr>
          <w:rFonts w:ascii="Book Antiqua" w:eastAsia="宋体" w:hAnsi="Book Antiqua"/>
          <w:i/>
          <w:sz w:val="24"/>
          <w:szCs w:val="24"/>
          <w:lang w:eastAsia="zh-CN"/>
        </w:rPr>
        <w:t>Chest</w:t>
      </w:r>
      <w:r w:rsidRPr="00927BF2">
        <w:rPr>
          <w:rFonts w:ascii="Book Antiqua" w:eastAsia="宋体" w:hAnsi="Book Antiqua"/>
          <w:sz w:val="24"/>
          <w:szCs w:val="24"/>
          <w:lang w:eastAsia="zh-CN"/>
        </w:rPr>
        <w:t xml:space="preserve"> 2016; </w:t>
      </w:r>
      <w:r w:rsidRPr="00927BF2">
        <w:rPr>
          <w:rFonts w:ascii="Book Antiqua" w:eastAsia="宋体" w:hAnsi="Book Antiqua"/>
          <w:b/>
          <w:sz w:val="24"/>
          <w:szCs w:val="24"/>
          <w:lang w:eastAsia="zh-CN"/>
        </w:rPr>
        <w:t>150</w:t>
      </w:r>
      <w:r w:rsidRPr="00927BF2">
        <w:rPr>
          <w:rFonts w:ascii="Book Antiqua" w:eastAsia="宋体" w:hAnsi="Book Antiqua"/>
          <w:sz w:val="24"/>
          <w:szCs w:val="24"/>
          <w:lang w:eastAsia="zh-CN"/>
        </w:rPr>
        <w:t>: 1302-1312 [PMID: 27938741 DOI: 10.1016/j.chest.2016.07.013]</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lastRenderedPageBreak/>
        <w:t xml:space="preserve">116 </w:t>
      </w:r>
      <w:r w:rsidRPr="00927BF2">
        <w:rPr>
          <w:rFonts w:ascii="Book Antiqua" w:eastAsia="宋体" w:hAnsi="Book Antiqua"/>
          <w:b/>
          <w:sz w:val="24"/>
          <w:szCs w:val="24"/>
          <w:lang w:eastAsia="zh-CN"/>
        </w:rPr>
        <w:t>Pisters R</w:t>
      </w:r>
      <w:r w:rsidRPr="00927BF2">
        <w:rPr>
          <w:rFonts w:ascii="Book Antiqua" w:eastAsia="宋体" w:hAnsi="Book Antiqua"/>
          <w:sz w:val="24"/>
          <w:szCs w:val="24"/>
          <w:lang w:eastAsia="zh-CN"/>
        </w:rPr>
        <w:t xml:space="preserve">, Lane DA, </w:t>
      </w:r>
      <w:proofErr w:type="spellStart"/>
      <w:r w:rsidRPr="00927BF2">
        <w:rPr>
          <w:rFonts w:ascii="Book Antiqua" w:eastAsia="宋体" w:hAnsi="Book Antiqua"/>
          <w:sz w:val="24"/>
          <w:szCs w:val="24"/>
          <w:lang w:eastAsia="zh-CN"/>
        </w:rPr>
        <w:t>Nieuwlaat</w:t>
      </w:r>
      <w:proofErr w:type="spellEnd"/>
      <w:r w:rsidRPr="00927BF2">
        <w:rPr>
          <w:rFonts w:ascii="Book Antiqua" w:eastAsia="宋体" w:hAnsi="Book Antiqua"/>
          <w:sz w:val="24"/>
          <w:szCs w:val="24"/>
          <w:lang w:eastAsia="zh-CN"/>
        </w:rPr>
        <w:t xml:space="preserve"> R, de </w:t>
      </w:r>
      <w:proofErr w:type="spellStart"/>
      <w:r w:rsidRPr="00927BF2">
        <w:rPr>
          <w:rFonts w:ascii="Book Antiqua" w:eastAsia="宋体" w:hAnsi="Book Antiqua"/>
          <w:sz w:val="24"/>
          <w:szCs w:val="24"/>
          <w:lang w:eastAsia="zh-CN"/>
        </w:rPr>
        <w:t>Vos</w:t>
      </w:r>
      <w:proofErr w:type="spellEnd"/>
      <w:r w:rsidRPr="00927BF2">
        <w:rPr>
          <w:rFonts w:ascii="Book Antiqua" w:eastAsia="宋体" w:hAnsi="Book Antiqua"/>
          <w:sz w:val="24"/>
          <w:szCs w:val="24"/>
          <w:lang w:eastAsia="zh-CN"/>
        </w:rPr>
        <w:t xml:space="preserve"> CB, </w:t>
      </w:r>
      <w:proofErr w:type="spellStart"/>
      <w:r w:rsidRPr="00927BF2">
        <w:rPr>
          <w:rFonts w:ascii="Book Antiqua" w:eastAsia="宋体" w:hAnsi="Book Antiqua"/>
          <w:sz w:val="24"/>
          <w:szCs w:val="24"/>
          <w:lang w:eastAsia="zh-CN"/>
        </w:rPr>
        <w:t>Crijns</w:t>
      </w:r>
      <w:proofErr w:type="spellEnd"/>
      <w:r w:rsidRPr="00927BF2">
        <w:rPr>
          <w:rFonts w:ascii="Book Antiqua" w:eastAsia="宋体" w:hAnsi="Book Antiqua"/>
          <w:sz w:val="24"/>
          <w:szCs w:val="24"/>
          <w:lang w:eastAsia="zh-CN"/>
        </w:rPr>
        <w:t xml:space="preserve"> HJ, Lip GY. A novel user-friendly score (HAS-BLED) to assess 1-year risk of major bleeding in patients with atrial fibrillation: the Euro Heart Survey. </w:t>
      </w:r>
      <w:r w:rsidRPr="00927BF2">
        <w:rPr>
          <w:rFonts w:ascii="Book Antiqua" w:eastAsia="宋体" w:hAnsi="Book Antiqua"/>
          <w:i/>
          <w:sz w:val="24"/>
          <w:szCs w:val="24"/>
          <w:lang w:eastAsia="zh-CN"/>
        </w:rPr>
        <w:t>Chest</w:t>
      </w:r>
      <w:r w:rsidRPr="00927BF2">
        <w:rPr>
          <w:rFonts w:ascii="Book Antiqua" w:eastAsia="宋体" w:hAnsi="Book Antiqua"/>
          <w:sz w:val="24"/>
          <w:szCs w:val="24"/>
          <w:lang w:eastAsia="zh-CN"/>
        </w:rPr>
        <w:t xml:space="preserve"> 2010; </w:t>
      </w:r>
      <w:r w:rsidRPr="00927BF2">
        <w:rPr>
          <w:rFonts w:ascii="Book Antiqua" w:eastAsia="宋体" w:hAnsi="Book Antiqua"/>
          <w:b/>
          <w:sz w:val="24"/>
          <w:szCs w:val="24"/>
          <w:lang w:eastAsia="zh-CN"/>
        </w:rPr>
        <w:t>138</w:t>
      </w:r>
      <w:r w:rsidRPr="00927BF2">
        <w:rPr>
          <w:rFonts w:ascii="Book Antiqua" w:eastAsia="宋体" w:hAnsi="Book Antiqua"/>
          <w:sz w:val="24"/>
          <w:szCs w:val="24"/>
          <w:lang w:eastAsia="zh-CN"/>
        </w:rPr>
        <w:t>: 1093-1100 [PMID: 20299623 DOI: 10.1378/chest.10-0134]</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117 </w:t>
      </w:r>
      <w:r w:rsidRPr="00927BF2">
        <w:rPr>
          <w:rFonts w:ascii="Book Antiqua" w:eastAsia="宋体" w:hAnsi="Book Antiqua"/>
          <w:b/>
          <w:sz w:val="24"/>
          <w:szCs w:val="24"/>
          <w:lang w:eastAsia="zh-CN"/>
        </w:rPr>
        <w:t>Shimomura A</w:t>
      </w:r>
      <w:r w:rsidRPr="00927BF2">
        <w:rPr>
          <w:rFonts w:ascii="Book Antiqua" w:eastAsia="宋体" w:hAnsi="Book Antiqua"/>
          <w:sz w:val="24"/>
          <w:szCs w:val="24"/>
          <w:lang w:eastAsia="zh-CN"/>
        </w:rPr>
        <w:t xml:space="preserve">, Nagata N, </w:t>
      </w:r>
      <w:proofErr w:type="spellStart"/>
      <w:r w:rsidRPr="00927BF2">
        <w:rPr>
          <w:rFonts w:ascii="Book Antiqua" w:eastAsia="宋体" w:hAnsi="Book Antiqua"/>
          <w:sz w:val="24"/>
          <w:szCs w:val="24"/>
          <w:lang w:eastAsia="zh-CN"/>
        </w:rPr>
        <w:t>Shimbo</w:t>
      </w:r>
      <w:proofErr w:type="spellEnd"/>
      <w:r w:rsidRPr="00927BF2">
        <w:rPr>
          <w:rFonts w:ascii="Book Antiqua" w:eastAsia="宋体" w:hAnsi="Book Antiqua"/>
          <w:sz w:val="24"/>
          <w:szCs w:val="24"/>
          <w:lang w:eastAsia="zh-CN"/>
        </w:rPr>
        <w:t xml:space="preserve"> T, Sakurai T, </w:t>
      </w:r>
      <w:proofErr w:type="spellStart"/>
      <w:r w:rsidRPr="00927BF2">
        <w:rPr>
          <w:rFonts w:ascii="Book Antiqua" w:eastAsia="宋体" w:hAnsi="Book Antiqua"/>
          <w:sz w:val="24"/>
          <w:szCs w:val="24"/>
          <w:lang w:eastAsia="zh-CN"/>
        </w:rPr>
        <w:t>Moriyasu</w:t>
      </w:r>
      <w:proofErr w:type="spellEnd"/>
      <w:r w:rsidRPr="00927BF2">
        <w:rPr>
          <w:rFonts w:ascii="Book Antiqua" w:eastAsia="宋体" w:hAnsi="Book Antiqua"/>
          <w:sz w:val="24"/>
          <w:szCs w:val="24"/>
          <w:lang w:eastAsia="zh-CN"/>
        </w:rPr>
        <w:t xml:space="preserve"> S, Okubo H, Watanabe K, Yokoi C, Akiyama J, </w:t>
      </w:r>
      <w:proofErr w:type="spellStart"/>
      <w:r w:rsidRPr="00927BF2">
        <w:rPr>
          <w:rFonts w:ascii="Book Antiqua" w:eastAsia="宋体" w:hAnsi="Book Antiqua"/>
          <w:sz w:val="24"/>
          <w:szCs w:val="24"/>
          <w:lang w:eastAsia="zh-CN"/>
        </w:rPr>
        <w:t>Uemura</w:t>
      </w:r>
      <w:proofErr w:type="spellEnd"/>
      <w:r w:rsidRPr="00927BF2">
        <w:rPr>
          <w:rFonts w:ascii="Book Antiqua" w:eastAsia="宋体" w:hAnsi="Book Antiqua"/>
          <w:sz w:val="24"/>
          <w:szCs w:val="24"/>
          <w:lang w:eastAsia="zh-CN"/>
        </w:rPr>
        <w:t xml:space="preserve"> N. New predictive model for acute gastrointestinal bleeding in patients taking oral anticoagulants: A cohort study. </w:t>
      </w:r>
      <w:r w:rsidRPr="00927BF2">
        <w:rPr>
          <w:rFonts w:ascii="Book Antiqua" w:eastAsia="宋体" w:hAnsi="Book Antiqua"/>
          <w:i/>
          <w:sz w:val="24"/>
          <w:szCs w:val="24"/>
          <w:lang w:eastAsia="zh-CN"/>
        </w:rPr>
        <w:t xml:space="preserve">J </w:t>
      </w:r>
      <w:proofErr w:type="spellStart"/>
      <w:r w:rsidRPr="00927BF2">
        <w:rPr>
          <w:rFonts w:ascii="Book Antiqua" w:eastAsia="宋体" w:hAnsi="Book Antiqua"/>
          <w:i/>
          <w:sz w:val="24"/>
          <w:szCs w:val="24"/>
          <w:lang w:eastAsia="zh-CN"/>
        </w:rPr>
        <w:t>Gastroenterol</w:t>
      </w:r>
      <w:proofErr w:type="spellEnd"/>
      <w:r w:rsidRPr="00927BF2">
        <w:rPr>
          <w:rFonts w:ascii="Book Antiqua" w:eastAsia="宋体" w:hAnsi="Book Antiqua"/>
          <w:i/>
          <w:sz w:val="24"/>
          <w:szCs w:val="24"/>
          <w:lang w:eastAsia="zh-CN"/>
        </w:rPr>
        <w:t xml:space="preserve"> </w:t>
      </w:r>
      <w:proofErr w:type="spellStart"/>
      <w:r w:rsidRPr="00927BF2">
        <w:rPr>
          <w:rFonts w:ascii="Book Antiqua" w:eastAsia="宋体" w:hAnsi="Book Antiqua"/>
          <w:i/>
          <w:sz w:val="24"/>
          <w:szCs w:val="24"/>
          <w:lang w:eastAsia="zh-CN"/>
        </w:rPr>
        <w:t>Hepatol</w:t>
      </w:r>
      <w:proofErr w:type="spellEnd"/>
      <w:r w:rsidRPr="00927BF2">
        <w:rPr>
          <w:rFonts w:ascii="Book Antiqua" w:eastAsia="宋体" w:hAnsi="Book Antiqua"/>
          <w:sz w:val="24"/>
          <w:szCs w:val="24"/>
          <w:lang w:eastAsia="zh-CN"/>
        </w:rPr>
        <w:t xml:space="preserve"> 2018; </w:t>
      </w:r>
      <w:r w:rsidRPr="00927BF2">
        <w:rPr>
          <w:rFonts w:ascii="Book Antiqua" w:eastAsia="宋体" w:hAnsi="Book Antiqua"/>
          <w:b/>
          <w:sz w:val="24"/>
          <w:szCs w:val="24"/>
          <w:lang w:eastAsia="zh-CN"/>
        </w:rPr>
        <w:t>33</w:t>
      </w:r>
      <w:r w:rsidRPr="00927BF2">
        <w:rPr>
          <w:rFonts w:ascii="Book Antiqua" w:eastAsia="宋体" w:hAnsi="Book Antiqua"/>
          <w:sz w:val="24"/>
          <w:szCs w:val="24"/>
          <w:lang w:eastAsia="zh-CN"/>
        </w:rPr>
        <w:t>: 164-171 [PMID: 28544091 DOI: 10.1111/jgh.13830]</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sz w:val="24"/>
          <w:szCs w:val="24"/>
          <w:lang w:eastAsia="zh-CN"/>
        </w:rPr>
        <w:t xml:space="preserve">118 </w:t>
      </w:r>
      <w:r w:rsidRPr="00927BF2">
        <w:rPr>
          <w:rFonts w:ascii="Book Antiqua" w:eastAsia="宋体" w:hAnsi="Book Antiqua"/>
          <w:b/>
          <w:sz w:val="24"/>
          <w:szCs w:val="24"/>
          <w:lang w:eastAsia="zh-CN"/>
        </w:rPr>
        <w:t>Wada M</w:t>
      </w:r>
      <w:r w:rsidRPr="00927BF2">
        <w:rPr>
          <w:rFonts w:ascii="Book Antiqua" w:eastAsia="宋体" w:hAnsi="Book Antiqua"/>
          <w:sz w:val="24"/>
          <w:szCs w:val="24"/>
          <w:lang w:eastAsia="zh-CN"/>
        </w:rPr>
        <w:t xml:space="preserve">, Kato M, Hirai Y, </w:t>
      </w:r>
      <w:proofErr w:type="spellStart"/>
      <w:r w:rsidRPr="00927BF2">
        <w:rPr>
          <w:rFonts w:ascii="Book Antiqua" w:eastAsia="宋体" w:hAnsi="Book Antiqua"/>
          <w:sz w:val="24"/>
          <w:szCs w:val="24"/>
          <w:lang w:eastAsia="zh-CN"/>
        </w:rPr>
        <w:t>Kubosawa</w:t>
      </w:r>
      <w:proofErr w:type="spellEnd"/>
      <w:r w:rsidRPr="00927BF2">
        <w:rPr>
          <w:rFonts w:ascii="Book Antiqua" w:eastAsia="宋体" w:hAnsi="Book Antiqua"/>
          <w:sz w:val="24"/>
          <w:szCs w:val="24"/>
          <w:lang w:eastAsia="zh-CN"/>
        </w:rPr>
        <w:t xml:space="preserve"> Y, </w:t>
      </w:r>
      <w:proofErr w:type="spellStart"/>
      <w:r w:rsidRPr="00927BF2">
        <w:rPr>
          <w:rFonts w:ascii="Book Antiqua" w:eastAsia="宋体" w:hAnsi="Book Antiqua"/>
          <w:sz w:val="24"/>
          <w:szCs w:val="24"/>
          <w:lang w:eastAsia="zh-CN"/>
        </w:rPr>
        <w:t>Sunata</w:t>
      </w:r>
      <w:proofErr w:type="spellEnd"/>
      <w:r w:rsidRPr="00927BF2">
        <w:rPr>
          <w:rFonts w:ascii="Book Antiqua" w:eastAsia="宋体" w:hAnsi="Book Antiqua"/>
          <w:sz w:val="24"/>
          <w:szCs w:val="24"/>
          <w:lang w:eastAsia="zh-CN"/>
        </w:rPr>
        <w:t xml:space="preserve"> Y, Abe K, Hirata T, Takada Y, </w:t>
      </w:r>
      <w:proofErr w:type="spellStart"/>
      <w:r w:rsidRPr="00927BF2">
        <w:rPr>
          <w:rFonts w:ascii="Book Antiqua" w:eastAsia="宋体" w:hAnsi="Book Antiqua"/>
          <w:sz w:val="24"/>
          <w:szCs w:val="24"/>
          <w:lang w:eastAsia="zh-CN"/>
        </w:rPr>
        <w:t>Banno</w:t>
      </w:r>
      <w:proofErr w:type="spellEnd"/>
      <w:r w:rsidRPr="00927BF2">
        <w:rPr>
          <w:rFonts w:ascii="Book Antiqua" w:eastAsia="宋体" w:hAnsi="Book Antiqua"/>
          <w:sz w:val="24"/>
          <w:szCs w:val="24"/>
          <w:lang w:eastAsia="zh-CN"/>
        </w:rPr>
        <w:t xml:space="preserve"> S, </w:t>
      </w:r>
      <w:proofErr w:type="spellStart"/>
      <w:r w:rsidRPr="00927BF2">
        <w:rPr>
          <w:rFonts w:ascii="Book Antiqua" w:eastAsia="宋体" w:hAnsi="Book Antiqua"/>
          <w:sz w:val="24"/>
          <w:szCs w:val="24"/>
          <w:lang w:eastAsia="zh-CN"/>
        </w:rPr>
        <w:t>Takatori</w:t>
      </w:r>
      <w:proofErr w:type="spellEnd"/>
      <w:r w:rsidRPr="00927BF2">
        <w:rPr>
          <w:rFonts w:ascii="Book Antiqua" w:eastAsia="宋体" w:hAnsi="Book Antiqua"/>
          <w:sz w:val="24"/>
          <w:szCs w:val="24"/>
          <w:lang w:eastAsia="zh-CN"/>
        </w:rPr>
        <w:t xml:space="preserve"> Y, Kinoshita S, Mori H, </w:t>
      </w:r>
      <w:proofErr w:type="spellStart"/>
      <w:r w:rsidRPr="00927BF2">
        <w:rPr>
          <w:rFonts w:ascii="Book Antiqua" w:eastAsia="宋体" w:hAnsi="Book Antiqua"/>
          <w:sz w:val="24"/>
          <w:szCs w:val="24"/>
          <w:lang w:eastAsia="zh-CN"/>
        </w:rPr>
        <w:t>Takabayashi</w:t>
      </w:r>
      <w:proofErr w:type="spellEnd"/>
      <w:r w:rsidRPr="00927BF2">
        <w:rPr>
          <w:rFonts w:ascii="Book Antiqua" w:eastAsia="宋体" w:hAnsi="Book Antiqua"/>
          <w:sz w:val="24"/>
          <w:szCs w:val="24"/>
          <w:lang w:eastAsia="zh-CN"/>
        </w:rPr>
        <w:t xml:space="preserve"> K, Kikuchi M, Kikuchi M, Suzuki M, Kanai T, </w:t>
      </w:r>
      <w:proofErr w:type="spellStart"/>
      <w:r w:rsidRPr="00927BF2">
        <w:rPr>
          <w:rFonts w:ascii="Book Antiqua" w:eastAsia="宋体" w:hAnsi="Book Antiqua"/>
          <w:sz w:val="24"/>
          <w:szCs w:val="24"/>
          <w:lang w:eastAsia="zh-CN"/>
        </w:rPr>
        <w:t>Uraoka</w:t>
      </w:r>
      <w:proofErr w:type="spellEnd"/>
      <w:r w:rsidRPr="00927BF2">
        <w:rPr>
          <w:rFonts w:ascii="Book Antiqua" w:eastAsia="宋体" w:hAnsi="Book Antiqua"/>
          <w:sz w:val="24"/>
          <w:szCs w:val="24"/>
          <w:lang w:eastAsia="zh-CN"/>
        </w:rPr>
        <w:t xml:space="preserve"> T. Initial Management of Colonic Diverticular Bleeding: Observational Study. </w:t>
      </w:r>
      <w:r w:rsidRPr="00927BF2">
        <w:rPr>
          <w:rFonts w:ascii="Book Antiqua" w:eastAsia="宋体" w:hAnsi="Book Antiqua"/>
          <w:i/>
          <w:sz w:val="24"/>
          <w:szCs w:val="24"/>
          <w:lang w:eastAsia="zh-CN"/>
        </w:rPr>
        <w:t>Digestion</w:t>
      </w:r>
      <w:r w:rsidRPr="00927BF2">
        <w:rPr>
          <w:rFonts w:ascii="Book Antiqua" w:eastAsia="宋体" w:hAnsi="Book Antiqua"/>
          <w:sz w:val="24"/>
          <w:szCs w:val="24"/>
          <w:lang w:eastAsia="zh-CN"/>
        </w:rPr>
        <w:t xml:space="preserve"> 2018; </w:t>
      </w:r>
      <w:r w:rsidRPr="00927BF2">
        <w:rPr>
          <w:rFonts w:ascii="Book Antiqua" w:eastAsia="宋体" w:hAnsi="Book Antiqua"/>
          <w:b/>
          <w:sz w:val="24"/>
          <w:szCs w:val="24"/>
          <w:lang w:eastAsia="zh-CN"/>
        </w:rPr>
        <w:t>98</w:t>
      </w:r>
      <w:r w:rsidRPr="00927BF2">
        <w:rPr>
          <w:rFonts w:ascii="Book Antiqua" w:eastAsia="宋体" w:hAnsi="Book Antiqua"/>
          <w:sz w:val="24"/>
          <w:szCs w:val="24"/>
          <w:lang w:eastAsia="zh-CN"/>
        </w:rPr>
        <w:t>: 41-47 [PMID: 29672291 DOI: 10.1159/000487264]</w:t>
      </w:r>
    </w:p>
    <w:p w:rsidR="00334494" w:rsidRPr="00927BF2" w:rsidRDefault="00334494" w:rsidP="00800FB6">
      <w:pPr>
        <w:adjustRightInd w:val="0"/>
        <w:snapToGrid w:val="0"/>
        <w:spacing w:line="360" w:lineRule="auto"/>
        <w:rPr>
          <w:rFonts w:ascii="Book Antiqua" w:hAnsi="Book Antiqua"/>
          <w:sz w:val="24"/>
          <w:szCs w:val="24"/>
        </w:rPr>
      </w:pPr>
    </w:p>
    <w:p w:rsidR="00650C26" w:rsidRPr="00927BF2" w:rsidRDefault="00650C26" w:rsidP="00650C26">
      <w:pPr>
        <w:wordWrap w:val="0"/>
        <w:adjustRightInd w:val="0"/>
        <w:snapToGrid w:val="0"/>
        <w:spacing w:line="360" w:lineRule="auto"/>
        <w:ind w:left="361" w:hangingChars="150" w:hanging="361"/>
        <w:jc w:val="right"/>
        <w:rPr>
          <w:rFonts w:ascii="Book Antiqua" w:eastAsia="宋体" w:hAnsi="Book Antiqua"/>
          <w:sz w:val="24"/>
          <w:lang w:eastAsia="zh-CN"/>
        </w:rPr>
      </w:pPr>
      <w:bookmarkStart w:id="13" w:name="OLE_LINK13"/>
      <w:bookmarkStart w:id="14" w:name="OLE_LINK14"/>
      <w:r w:rsidRPr="00927BF2">
        <w:rPr>
          <w:rFonts w:ascii="Book Antiqua" w:eastAsia="宋体" w:hAnsi="Book Antiqua"/>
          <w:b/>
          <w:bCs/>
          <w:sz w:val="24"/>
          <w:lang w:eastAsia="zh-CN"/>
        </w:rPr>
        <w:t>P-Reviewer:</w:t>
      </w:r>
      <w:r w:rsidRPr="00927BF2">
        <w:rPr>
          <w:rFonts w:ascii="Book Antiqua" w:eastAsia="宋体" w:hAnsi="Book Antiqua" w:hint="eastAsia"/>
          <w:bCs/>
          <w:sz w:val="24"/>
          <w:lang w:eastAsia="zh-CN"/>
        </w:rPr>
        <w:t xml:space="preserve"> </w:t>
      </w:r>
      <w:proofErr w:type="spellStart"/>
      <w:r w:rsidRPr="00927BF2">
        <w:rPr>
          <w:rFonts w:ascii="Book Antiqua" w:eastAsia="宋体" w:hAnsi="Book Antiqua"/>
          <w:bCs/>
          <w:sz w:val="24"/>
          <w:lang w:eastAsia="zh-CN"/>
        </w:rPr>
        <w:t>Manguso</w:t>
      </w:r>
      <w:proofErr w:type="spellEnd"/>
      <w:r w:rsidRPr="00927BF2">
        <w:rPr>
          <w:rFonts w:ascii="Book Antiqua" w:eastAsia="宋体" w:hAnsi="Book Antiqua" w:hint="eastAsia"/>
          <w:bCs/>
          <w:sz w:val="24"/>
          <w:lang w:eastAsia="zh-CN"/>
        </w:rPr>
        <w:t xml:space="preserve"> F, </w:t>
      </w:r>
      <w:r w:rsidRPr="00927BF2">
        <w:rPr>
          <w:rFonts w:ascii="Book Antiqua" w:eastAsia="宋体" w:hAnsi="Book Antiqua"/>
          <w:bCs/>
          <w:sz w:val="24"/>
          <w:lang w:eastAsia="zh-CN"/>
        </w:rPr>
        <w:t>Sharma</w:t>
      </w:r>
      <w:r w:rsidRPr="00927BF2">
        <w:rPr>
          <w:rFonts w:ascii="Book Antiqua" w:eastAsia="宋体" w:hAnsi="Book Antiqua" w:hint="eastAsia"/>
          <w:bCs/>
          <w:sz w:val="24"/>
          <w:lang w:eastAsia="zh-CN"/>
        </w:rPr>
        <w:t xml:space="preserve"> V </w:t>
      </w:r>
      <w:r w:rsidRPr="00927BF2">
        <w:rPr>
          <w:rFonts w:ascii="Book Antiqua" w:eastAsia="宋体" w:hAnsi="Book Antiqua"/>
          <w:b/>
          <w:bCs/>
          <w:sz w:val="24"/>
          <w:lang w:eastAsia="zh-CN"/>
        </w:rPr>
        <w:t>S-Editor:</w:t>
      </w:r>
      <w:r w:rsidRPr="00927BF2">
        <w:rPr>
          <w:rFonts w:ascii="Book Antiqua" w:eastAsia="宋体" w:hAnsi="Book Antiqua" w:hint="eastAsia"/>
          <w:b/>
          <w:bCs/>
          <w:sz w:val="24"/>
          <w:lang w:eastAsia="zh-CN"/>
        </w:rPr>
        <w:t xml:space="preserve"> </w:t>
      </w:r>
      <w:r w:rsidRPr="00927BF2">
        <w:rPr>
          <w:rFonts w:ascii="Book Antiqua" w:eastAsia="宋体" w:hAnsi="Book Antiqua" w:hint="eastAsia"/>
          <w:bCs/>
          <w:sz w:val="24"/>
          <w:lang w:eastAsia="zh-CN"/>
        </w:rPr>
        <w:t>Wang XJ</w:t>
      </w:r>
    </w:p>
    <w:p w:rsidR="00650C26" w:rsidRPr="00927BF2" w:rsidRDefault="00650C26" w:rsidP="00927BF2">
      <w:pPr>
        <w:wordWrap w:val="0"/>
        <w:adjustRightInd w:val="0"/>
        <w:snapToGrid w:val="0"/>
        <w:spacing w:line="360" w:lineRule="auto"/>
        <w:ind w:left="361" w:hangingChars="150" w:hanging="361"/>
        <w:jc w:val="right"/>
        <w:rPr>
          <w:rFonts w:ascii="Book Antiqua" w:eastAsia="宋体" w:hAnsi="Book Antiqua"/>
          <w:b/>
          <w:bCs/>
          <w:sz w:val="24"/>
          <w:lang w:eastAsia="zh-CN"/>
        </w:rPr>
      </w:pPr>
      <w:r w:rsidRPr="00927BF2">
        <w:rPr>
          <w:rFonts w:ascii="Book Antiqua" w:eastAsia="宋体" w:hAnsi="Book Antiqua"/>
          <w:b/>
          <w:bCs/>
          <w:sz w:val="24"/>
          <w:lang w:eastAsia="zh-CN"/>
        </w:rPr>
        <w:t>L-Editor:</w:t>
      </w:r>
      <w:r w:rsidR="00927BF2">
        <w:rPr>
          <w:rFonts w:ascii="Book Antiqua" w:eastAsia="宋体" w:hAnsi="Book Antiqua" w:hint="eastAsia"/>
          <w:b/>
          <w:bCs/>
          <w:sz w:val="24"/>
          <w:lang w:eastAsia="zh-CN"/>
        </w:rPr>
        <w:t xml:space="preserve"> </w:t>
      </w:r>
      <w:r w:rsidR="00927BF2" w:rsidRPr="00927BF2">
        <w:rPr>
          <w:rFonts w:ascii="Book Antiqua" w:eastAsia="宋体" w:hAnsi="Book Antiqua" w:hint="eastAsia"/>
          <w:bCs/>
          <w:sz w:val="24"/>
          <w:lang w:eastAsia="zh-CN"/>
        </w:rPr>
        <w:t>A</w:t>
      </w:r>
      <w:r w:rsidRPr="00927BF2">
        <w:rPr>
          <w:rFonts w:ascii="Book Antiqua" w:eastAsia="宋体" w:hAnsi="Book Antiqua"/>
          <w:sz w:val="24"/>
          <w:lang w:eastAsia="zh-CN"/>
        </w:rPr>
        <w:t xml:space="preserve"> </w:t>
      </w:r>
      <w:r w:rsidRPr="00927BF2">
        <w:rPr>
          <w:rFonts w:ascii="Book Antiqua" w:eastAsia="宋体" w:hAnsi="Book Antiqua"/>
          <w:b/>
          <w:bCs/>
          <w:sz w:val="24"/>
          <w:lang w:eastAsia="zh-CN"/>
        </w:rPr>
        <w:t>E-Editor:</w:t>
      </w:r>
      <w:r w:rsidR="00927BF2" w:rsidRPr="00927BF2">
        <w:rPr>
          <w:rFonts w:ascii="Book Antiqua" w:eastAsia="宋体" w:hAnsi="Book Antiqua" w:hint="eastAsia"/>
          <w:bCs/>
          <w:sz w:val="24"/>
          <w:lang w:eastAsia="zh-CN"/>
        </w:rPr>
        <w:t xml:space="preserve"> </w:t>
      </w:r>
      <w:r w:rsidR="00927BF2" w:rsidRPr="00927BF2">
        <w:rPr>
          <w:rFonts w:ascii="Book Antiqua" w:eastAsia="宋体" w:hAnsi="Book Antiqua"/>
          <w:bCs/>
          <w:sz w:val="24"/>
          <w:lang w:eastAsia="zh-CN"/>
        </w:rPr>
        <w:t>Huang Y</w:t>
      </w:r>
    </w:p>
    <w:p w:rsidR="00650C26" w:rsidRPr="00927BF2" w:rsidRDefault="00650C26" w:rsidP="00650C26">
      <w:pPr>
        <w:adjustRightInd w:val="0"/>
        <w:snapToGrid w:val="0"/>
        <w:spacing w:line="360" w:lineRule="auto"/>
        <w:ind w:left="360" w:hangingChars="150" w:hanging="360"/>
        <w:jc w:val="right"/>
        <w:rPr>
          <w:rFonts w:ascii="Book Antiqua" w:eastAsia="宋体" w:hAnsi="Book Antiqua"/>
          <w:sz w:val="24"/>
          <w:lang w:eastAsia="zh-CN"/>
        </w:rPr>
      </w:pPr>
    </w:p>
    <w:p w:rsidR="00650C26" w:rsidRPr="00927BF2" w:rsidRDefault="00650C26" w:rsidP="00650C26">
      <w:pPr>
        <w:widowControl/>
        <w:adjustRightInd w:val="0"/>
        <w:snapToGrid w:val="0"/>
        <w:spacing w:line="360" w:lineRule="auto"/>
        <w:rPr>
          <w:rFonts w:ascii="Book Antiqua" w:hAnsi="Book Antiqua"/>
          <w:kern w:val="0"/>
          <w:sz w:val="24"/>
          <w:szCs w:val="24"/>
          <w:lang w:eastAsia="zh-CN"/>
        </w:rPr>
      </w:pPr>
      <w:r w:rsidRPr="00927BF2">
        <w:rPr>
          <w:rFonts w:ascii="Book Antiqua" w:hAnsi="Book Antiqua"/>
          <w:b/>
          <w:kern w:val="0"/>
          <w:sz w:val="24"/>
          <w:szCs w:val="24"/>
          <w:lang w:eastAsia="zh-CN"/>
        </w:rPr>
        <w:t>Specialty type:</w:t>
      </w:r>
      <w:r w:rsidRPr="00927BF2">
        <w:rPr>
          <w:rFonts w:ascii="Book Antiqua" w:hAnsi="Book Antiqua"/>
          <w:kern w:val="0"/>
          <w:sz w:val="24"/>
          <w:szCs w:val="24"/>
          <w:lang w:eastAsia="zh-CN"/>
        </w:rPr>
        <w:t xml:space="preserve"> Gastroenterology and hepatology</w:t>
      </w:r>
    </w:p>
    <w:p w:rsidR="00650C26" w:rsidRPr="00927BF2" w:rsidRDefault="00650C26" w:rsidP="00650C26">
      <w:pPr>
        <w:widowControl/>
        <w:adjustRightInd w:val="0"/>
        <w:snapToGrid w:val="0"/>
        <w:spacing w:line="360" w:lineRule="auto"/>
        <w:rPr>
          <w:rFonts w:ascii="Book Antiqua" w:eastAsia="宋体" w:hAnsi="Book Antiqua"/>
          <w:kern w:val="0"/>
          <w:sz w:val="24"/>
          <w:szCs w:val="24"/>
          <w:lang w:eastAsia="zh-CN"/>
        </w:rPr>
      </w:pPr>
      <w:r w:rsidRPr="00927BF2">
        <w:rPr>
          <w:rFonts w:ascii="Book Antiqua" w:hAnsi="Book Antiqua"/>
          <w:b/>
          <w:kern w:val="0"/>
          <w:sz w:val="24"/>
          <w:szCs w:val="24"/>
          <w:lang w:eastAsia="zh-CN"/>
        </w:rPr>
        <w:t>Country of origin:</w:t>
      </w:r>
      <w:r w:rsidRPr="00927BF2">
        <w:rPr>
          <w:rFonts w:ascii="Book Antiqua" w:eastAsia="宋体" w:hAnsi="Book Antiqua" w:hint="eastAsia"/>
          <w:b/>
          <w:kern w:val="0"/>
          <w:sz w:val="24"/>
          <w:szCs w:val="24"/>
          <w:lang w:eastAsia="zh-CN"/>
        </w:rPr>
        <w:t xml:space="preserve"> </w:t>
      </w:r>
      <w:r w:rsidRPr="00927BF2">
        <w:rPr>
          <w:rFonts w:ascii="Book Antiqua" w:eastAsia="宋体" w:hAnsi="Book Antiqua"/>
          <w:kern w:val="0"/>
          <w:sz w:val="24"/>
          <w:szCs w:val="24"/>
          <w:lang w:eastAsia="zh-CN"/>
        </w:rPr>
        <w:t>Japan</w:t>
      </w:r>
    </w:p>
    <w:p w:rsidR="00650C26" w:rsidRPr="00927BF2" w:rsidRDefault="00650C26" w:rsidP="00650C26">
      <w:pPr>
        <w:widowControl/>
        <w:adjustRightInd w:val="0"/>
        <w:snapToGrid w:val="0"/>
        <w:spacing w:line="360" w:lineRule="auto"/>
        <w:rPr>
          <w:rFonts w:ascii="Book Antiqua" w:hAnsi="Book Antiqua"/>
          <w:b/>
          <w:kern w:val="0"/>
          <w:sz w:val="24"/>
          <w:szCs w:val="24"/>
          <w:lang w:eastAsia="zh-CN"/>
        </w:rPr>
      </w:pPr>
      <w:r w:rsidRPr="00927BF2">
        <w:rPr>
          <w:rFonts w:ascii="Book Antiqua" w:hAnsi="Book Antiqua"/>
          <w:b/>
          <w:kern w:val="0"/>
          <w:sz w:val="24"/>
          <w:szCs w:val="24"/>
          <w:lang w:eastAsia="zh-CN"/>
        </w:rPr>
        <w:t>Peer-review report classification</w:t>
      </w:r>
    </w:p>
    <w:p w:rsidR="00650C26" w:rsidRPr="00927BF2" w:rsidRDefault="00650C26" w:rsidP="00650C26">
      <w:pPr>
        <w:widowControl/>
        <w:adjustRightInd w:val="0"/>
        <w:snapToGrid w:val="0"/>
        <w:spacing w:line="360" w:lineRule="auto"/>
        <w:rPr>
          <w:rFonts w:ascii="Book Antiqua" w:hAnsi="Book Antiqua"/>
          <w:kern w:val="0"/>
          <w:sz w:val="24"/>
          <w:szCs w:val="24"/>
          <w:lang w:eastAsia="zh-CN"/>
        </w:rPr>
      </w:pPr>
      <w:r w:rsidRPr="00927BF2">
        <w:rPr>
          <w:rFonts w:ascii="Book Antiqua" w:hAnsi="Book Antiqua"/>
          <w:kern w:val="0"/>
          <w:sz w:val="24"/>
          <w:szCs w:val="24"/>
          <w:lang w:eastAsia="zh-CN"/>
        </w:rPr>
        <w:t>Grade A (Excellent): 0</w:t>
      </w:r>
    </w:p>
    <w:p w:rsidR="00650C26" w:rsidRPr="00927BF2" w:rsidRDefault="00650C26" w:rsidP="00650C26">
      <w:pPr>
        <w:widowControl/>
        <w:adjustRightInd w:val="0"/>
        <w:snapToGrid w:val="0"/>
        <w:spacing w:line="360" w:lineRule="auto"/>
        <w:rPr>
          <w:rFonts w:ascii="Book Antiqua" w:eastAsia="宋体" w:hAnsi="Book Antiqua"/>
          <w:kern w:val="0"/>
          <w:sz w:val="24"/>
          <w:szCs w:val="24"/>
          <w:lang w:eastAsia="zh-CN"/>
        </w:rPr>
      </w:pPr>
      <w:r w:rsidRPr="00927BF2">
        <w:rPr>
          <w:rFonts w:ascii="Book Antiqua" w:hAnsi="Book Antiqua"/>
          <w:kern w:val="0"/>
          <w:sz w:val="24"/>
          <w:szCs w:val="24"/>
          <w:lang w:eastAsia="zh-CN"/>
        </w:rPr>
        <w:t>Grade B (Very good):</w:t>
      </w:r>
      <w:r w:rsidRPr="00927BF2">
        <w:rPr>
          <w:rFonts w:ascii="Book Antiqua" w:eastAsia="宋体" w:hAnsi="Book Antiqua" w:hint="eastAsia"/>
          <w:kern w:val="0"/>
          <w:sz w:val="24"/>
          <w:szCs w:val="24"/>
          <w:lang w:eastAsia="zh-CN"/>
        </w:rPr>
        <w:t xml:space="preserve"> B, B</w:t>
      </w:r>
    </w:p>
    <w:p w:rsidR="00650C26" w:rsidRPr="00927BF2" w:rsidRDefault="00650C26" w:rsidP="00650C26">
      <w:pPr>
        <w:widowControl/>
        <w:adjustRightInd w:val="0"/>
        <w:snapToGrid w:val="0"/>
        <w:spacing w:line="360" w:lineRule="auto"/>
        <w:rPr>
          <w:rFonts w:ascii="Book Antiqua" w:hAnsi="Book Antiqua"/>
          <w:kern w:val="0"/>
          <w:sz w:val="24"/>
          <w:szCs w:val="24"/>
          <w:lang w:eastAsia="zh-CN"/>
        </w:rPr>
      </w:pPr>
      <w:r w:rsidRPr="00927BF2">
        <w:rPr>
          <w:rFonts w:ascii="Book Antiqua" w:hAnsi="Book Antiqua"/>
          <w:kern w:val="0"/>
          <w:sz w:val="24"/>
          <w:szCs w:val="24"/>
          <w:lang w:eastAsia="zh-CN"/>
        </w:rPr>
        <w:t xml:space="preserve">Grade C (Good): </w:t>
      </w:r>
      <w:r w:rsidRPr="00927BF2">
        <w:rPr>
          <w:rFonts w:ascii="Book Antiqua" w:eastAsia="宋体" w:hAnsi="Book Antiqua"/>
          <w:kern w:val="0"/>
          <w:sz w:val="24"/>
          <w:szCs w:val="24"/>
          <w:lang w:eastAsia="zh-CN"/>
        </w:rPr>
        <w:t>0</w:t>
      </w:r>
    </w:p>
    <w:p w:rsidR="00650C26" w:rsidRPr="00927BF2" w:rsidRDefault="00650C26" w:rsidP="00650C26">
      <w:pPr>
        <w:widowControl/>
        <w:adjustRightInd w:val="0"/>
        <w:snapToGrid w:val="0"/>
        <w:spacing w:line="360" w:lineRule="auto"/>
        <w:rPr>
          <w:rFonts w:ascii="Book Antiqua" w:hAnsi="Book Antiqua"/>
          <w:kern w:val="0"/>
          <w:sz w:val="24"/>
          <w:szCs w:val="24"/>
          <w:lang w:eastAsia="zh-CN"/>
        </w:rPr>
      </w:pPr>
      <w:r w:rsidRPr="00927BF2">
        <w:rPr>
          <w:rFonts w:ascii="Book Antiqua" w:hAnsi="Book Antiqua"/>
          <w:kern w:val="0"/>
          <w:sz w:val="24"/>
          <w:szCs w:val="24"/>
          <w:lang w:eastAsia="zh-CN"/>
        </w:rPr>
        <w:t>Grade D (Fair): 0</w:t>
      </w:r>
    </w:p>
    <w:p w:rsidR="00650C26" w:rsidRPr="00927BF2" w:rsidRDefault="00650C26" w:rsidP="00650C26">
      <w:pPr>
        <w:widowControl/>
        <w:adjustRightInd w:val="0"/>
        <w:snapToGrid w:val="0"/>
        <w:spacing w:line="360" w:lineRule="auto"/>
        <w:rPr>
          <w:rFonts w:ascii="Book Antiqua" w:eastAsia="宋体" w:hAnsi="Book Antiqua"/>
          <w:kern w:val="0"/>
          <w:sz w:val="24"/>
          <w:szCs w:val="24"/>
          <w:lang w:eastAsia="zh-CN"/>
        </w:rPr>
      </w:pPr>
      <w:r w:rsidRPr="00927BF2">
        <w:rPr>
          <w:rFonts w:ascii="Book Antiqua" w:hAnsi="Book Antiqua"/>
          <w:kern w:val="0"/>
          <w:sz w:val="24"/>
          <w:szCs w:val="24"/>
          <w:lang w:eastAsia="zh-CN"/>
        </w:rPr>
        <w:t>Grade E (Poor): 0</w:t>
      </w:r>
    </w:p>
    <w:bookmarkEnd w:id="13"/>
    <w:bookmarkEnd w:id="14"/>
    <w:p w:rsidR="00AA1D76" w:rsidRPr="00927BF2" w:rsidRDefault="00AA1D76" w:rsidP="00800FB6">
      <w:pPr>
        <w:adjustRightInd w:val="0"/>
        <w:snapToGrid w:val="0"/>
        <w:spacing w:line="360" w:lineRule="auto"/>
        <w:rPr>
          <w:rFonts w:ascii="Book Antiqua" w:eastAsia="宋体" w:hAnsi="Book Antiqua"/>
          <w:b/>
          <w:sz w:val="24"/>
          <w:szCs w:val="24"/>
          <w:lang w:eastAsia="zh-CN"/>
        </w:rPr>
        <w:sectPr w:rsidR="00AA1D76" w:rsidRPr="00927BF2" w:rsidSect="00552BE4">
          <w:type w:val="nextColumn"/>
          <w:pgSz w:w="11906" w:h="16838" w:code="9"/>
          <w:pgMar w:top="1440" w:right="1440" w:bottom="1440" w:left="1440" w:header="851" w:footer="992" w:gutter="0"/>
          <w:cols w:space="425"/>
          <w:docGrid w:type="linesAndChars" w:linePitch="360"/>
        </w:sectPr>
      </w:pPr>
    </w:p>
    <w:p w:rsidR="00650C26" w:rsidRPr="00927BF2" w:rsidRDefault="005A1C75" w:rsidP="00800FB6">
      <w:pPr>
        <w:adjustRightInd w:val="0"/>
        <w:snapToGrid w:val="0"/>
        <w:spacing w:line="360" w:lineRule="auto"/>
        <w:rPr>
          <w:rFonts w:ascii="Book Antiqua" w:eastAsia="宋体" w:hAnsi="Book Antiqua"/>
          <w:b/>
          <w:sz w:val="24"/>
          <w:szCs w:val="24"/>
          <w:lang w:eastAsia="zh-CN"/>
        </w:rPr>
      </w:pPr>
      <w:r>
        <w:rPr>
          <w:rFonts w:ascii="Book Antiqua" w:eastAsia="宋体" w:hAnsi="Book Antiqua"/>
          <w:b/>
          <w:sz w:val="24"/>
          <w:szCs w:val="24"/>
          <w:lang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35pt;height:152.05pt">
            <v:imagedata r:id="rId11" o:title="42740-Figure"/>
          </v:shape>
        </w:pict>
      </w:r>
    </w:p>
    <w:p w:rsidR="00650C26" w:rsidRPr="00927BF2" w:rsidRDefault="00D541AF" w:rsidP="00650C26">
      <w:pPr>
        <w:adjustRightInd w:val="0"/>
        <w:snapToGrid w:val="0"/>
        <w:spacing w:line="360" w:lineRule="auto"/>
        <w:rPr>
          <w:rFonts w:ascii="Book Antiqua" w:hAnsi="Book Antiqua"/>
          <w:sz w:val="24"/>
          <w:szCs w:val="24"/>
        </w:rPr>
      </w:pPr>
      <w:r w:rsidRPr="00927BF2">
        <w:rPr>
          <w:rFonts w:ascii="Book Antiqua" w:hAnsi="Book Antiqua"/>
          <w:b/>
          <w:sz w:val="24"/>
          <w:szCs w:val="24"/>
        </w:rPr>
        <w:t>Figure 1</w:t>
      </w:r>
      <w:r w:rsidR="00650C26" w:rsidRPr="00927BF2">
        <w:rPr>
          <w:rFonts w:ascii="Book Antiqua" w:eastAsia="宋体" w:hAnsi="Book Antiqua" w:hint="eastAsia"/>
          <w:b/>
          <w:sz w:val="24"/>
          <w:szCs w:val="24"/>
          <w:lang w:eastAsia="zh-CN"/>
        </w:rPr>
        <w:t xml:space="preserve"> </w:t>
      </w:r>
      <w:r w:rsidR="00193B55" w:rsidRPr="00927BF2">
        <w:rPr>
          <w:rFonts w:ascii="Book Antiqua" w:hAnsi="Book Antiqua"/>
          <w:b/>
          <w:sz w:val="24"/>
          <w:szCs w:val="24"/>
        </w:rPr>
        <w:t xml:space="preserve">Recommendation for the management of medication based on current studies. </w:t>
      </w:r>
      <w:r w:rsidR="00650C26" w:rsidRPr="00927BF2">
        <w:rPr>
          <w:rFonts w:ascii="Book Antiqua" w:eastAsia="宋体" w:hAnsi="Book Antiqua" w:hint="eastAsia"/>
          <w:sz w:val="24"/>
          <w:szCs w:val="24"/>
          <w:vertAlign w:val="superscript"/>
          <w:lang w:eastAsia="zh-CN"/>
        </w:rPr>
        <w:t>1</w:t>
      </w:r>
      <w:r w:rsidR="00650C26" w:rsidRPr="00927BF2">
        <w:rPr>
          <w:rFonts w:ascii="Book Antiqua" w:hAnsi="Book Antiqua"/>
          <w:sz w:val="24"/>
          <w:szCs w:val="24"/>
        </w:rPr>
        <w:t>During the first 30 d following coronary stenting and during the first 90 d following acute coronary syndrome</w:t>
      </w:r>
      <w:r w:rsidR="00650C26" w:rsidRPr="00927BF2">
        <w:rPr>
          <w:rFonts w:ascii="Book Antiqua" w:eastAsia="宋体" w:hAnsi="Book Antiqua" w:hint="eastAsia"/>
          <w:sz w:val="24"/>
          <w:szCs w:val="24"/>
          <w:lang w:eastAsia="zh-CN"/>
        </w:rPr>
        <w:t xml:space="preserve">; </w:t>
      </w:r>
      <w:r w:rsidR="00650C26" w:rsidRPr="00927BF2">
        <w:rPr>
          <w:rFonts w:ascii="Book Antiqua" w:eastAsia="宋体" w:hAnsi="Book Antiqua" w:hint="eastAsia"/>
          <w:sz w:val="24"/>
          <w:szCs w:val="24"/>
          <w:vertAlign w:val="superscript"/>
          <w:lang w:eastAsia="zh-CN"/>
        </w:rPr>
        <w:t>2</w:t>
      </w:r>
      <w:r w:rsidR="00650C26" w:rsidRPr="00927BF2">
        <w:rPr>
          <w:rFonts w:ascii="Book Antiqua" w:hAnsi="Book Antiqua"/>
          <w:sz w:val="24"/>
          <w:szCs w:val="24"/>
        </w:rPr>
        <w:t>The influence of short-term discontinuation has not been determined</w:t>
      </w:r>
      <w:r w:rsidR="00650C26" w:rsidRPr="00927BF2">
        <w:rPr>
          <w:rFonts w:ascii="Book Antiqua" w:eastAsia="宋体" w:hAnsi="Book Antiqua" w:hint="eastAsia"/>
          <w:sz w:val="24"/>
          <w:szCs w:val="24"/>
          <w:lang w:eastAsia="zh-CN"/>
        </w:rPr>
        <w:t xml:space="preserve">; </w:t>
      </w:r>
      <w:r w:rsidR="00650C26" w:rsidRPr="00927BF2">
        <w:rPr>
          <w:rFonts w:ascii="Book Antiqua" w:eastAsia="宋体" w:hAnsi="Book Antiqua" w:hint="eastAsia"/>
          <w:sz w:val="24"/>
          <w:szCs w:val="24"/>
          <w:vertAlign w:val="superscript"/>
          <w:lang w:eastAsia="zh-CN"/>
        </w:rPr>
        <w:t>3</w:t>
      </w:r>
      <w:r w:rsidR="00650C26" w:rsidRPr="00927BF2">
        <w:rPr>
          <w:rFonts w:ascii="Book Antiqua" w:hAnsi="Book Antiqua"/>
          <w:sz w:val="24"/>
          <w:szCs w:val="24"/>
        </w:rPr>
        <w:t>Aspirin should be continued</w:t>
      </w:r>
      <w:r w:rsidR="00650C26" w:rsidRPr="00927BF2">
        <w:rPr>
          <w:rFonts w:ascii="Book Antiqua" w:eastAsia="宋体" w:hAnsi="Book Antiqua" w:hint="eastAsia"/>
          <w:sz w:val="24"/>
          <w:szCs w:val="24"/>
          <w:lang w:eastAsia="zh-CN"/>
        </w:rPr>
        <w:t xml:space="preserve">; </w:t>
      </w:r>
      <w:r w:rsidR="00650C26" w:rsidRPr="00927BF2">
        <w:rPr>
          <w:rFonts w:ascii="Book Antiqua" w:eastAsia="宋体" w:hAnsi="Book Antiqua" w:hint="eastAsia"/>
          <w:sz w:val="24"/>
          <w:szCs w:val="24"/>
          <w:vertAlign w:val="superscript"/>
          <w:lang w:eastAsia="zh-CN"/>
        </w:rPr>
        <w:t>4</w:t>
      </w:r>
      <w:r w:rsidR="00650C26" w:rsidRPr="00927BF2">
        <w:rPr>
          <w:rFonts w:ascii="Book Antiqua" w:hAnsi="Book Antiqua"/>
          <w:sz w:val="24"/>
          <w:szCs w:val="24"/>
        </w:rPr>
        <w:t>Resumption reduces cardiovascular events but may increase rebleeding</w:t>
      </w:r>
      <w:r w:rsidR="00650C26" w:rsidRPr="00927BF2">
        <w:rPr>
          <w:rFonts w:ascii="Book Antiqua" w:eastAsia="宋体" w:hAnsi="Book Antiqua" w:hint="eastAsia"/>
          <w:sz w:val="24"/>
          <w:szCs w:val="24"/>
          <w:lang w:eastAsia="zh-CN"/>
        </w:rPr>
        <w:t xml:space="preserve">; </w:t>
      </w:r>
      <w:r w:rsidR="00650C26" w:rsidRPr="00927BF2">
        <w:rPr>
          <w:rFonts w:ascii="Book Antiqua" w:eastAsia="宋体" w:hAnsi="Book Antiqua" w:hint="eastAsia"/>
          <w:sz w:val="24"/>
          <w:szCs w:val="24"/>
          <w:vertAlign w:val="superscript"/>
          <w:lang w:eastAsia="zh-CN"/>
        </w:rPr>
        <w:t>5</w:t>
      </w:r>
      <w:r w:rsidR="00650C26" w:rsidRPr="00927BF2">
        <w:rPr>
          <w:rFonts w:ascii="Book Antiqua" w:hAnsi="Book Antiqua"/>
          <w:sz w:val="24"/>
          <w:szCs w:val="24"/>
        </w:rPr>
        <w:t>The influence of long-term discontinuation has not been determined</w:t>
      </w:r>
      <w:r w:rsidR="00650C26" w:rsidRPr="00927BF2">
        <w:rPr>
          <w:rFonts w:ascii="Book Antiqua" w:eastAsia="宋体" w:hAnsi="Book Antiqua" w:hint="eastAsia"/>
          <w:sz w:val="24"/>
          <w:szCs w:val="24"/>
          <w:lang w:eastAsia="zh-CN"/>
        </w:rPr>
        <w:t xml:space="preserve">; </w:t>
      </w:r>
      <w:r w:rsidR="00650C26" w:rsidRPr="00927BF2">
        <w:rPr>
          <w:rFonts w:ascii="Book Antiqua" w:eastAsia="宋体" w:hAnsi="Book Antiqua" w:hint="eastAsia"/>
          <w:sz w:val="24"/>
          <w:szCs w:val="24"/>
          <w:vertAlign w:val="superscript"/>
          <w:lang w:eastAsia="zh-CN"/>
        </w:rPr>
        <w:t>6</w:t>
      </w:r>
      <w:r w:rsidR="00650C26" w:rsidRPr="00927BF2">
        <w:rPr>
          <w:rFonts w:ascii="Book Antiqua" w:hAnsi="Book Antiqua"/>
          <w:sz w:val="24"/>
          <w:szCs w:val="24"/>
        </w:rPr>
        <w:t xml:space="preserve">Changing to apixaban, or reducing the dose of dabigatran to 110 mg </w:t>
      </w:r>
      <w:proofErr w:type="spellStart"/>
      <w:r w:rsidR="00650C26" w:rsidRPr="00927BF2">
        <w:rPr>
          <w:rFonts w:ascii="Book Antiqua" w:hAnsi="Book Antiqua"/>
          <w:sz w:val="24"/>
          <w:szCs w:val="24"/>
        </w:rPr>
        <w:t>b.i.d</w:t>
      </w:r>
      <w:proofErr w:type="spellEnd"/>
      <w:r w:rsidR="00650C26" w:rsidRPr="00927BF2">
        <w:rPr>
          <w:rFonts w:ascii="Book Antiqua" w:hAnsi="Book Antiqua"/>
          <w:sz w:val="24"/>
          <w:szCs w:val="24"/>
        </w:rPr>
        <w:t xml:space="preserve"> may reduce </w:t>
      </w:r>
      <w:proofErr w:type="spellStart"/>
      <w:r w:rsidR="00650C26" w:rsidRPr="00927BF2">
        <w:rPr>
          <w:rFonts w:ascii="Book Antiqua" w:hAnsi="Book Antiqua"/>
          <w:sz w:val="24"/>
          <w:szCs w:val="24"/>
        </w:rPr>
        <w:t>rebleeding</w:t>
      </w:r>
      <w:proofErr w:type="spellEnd"/>
      <w:r w:rsidR="00650C26" w:rsidRPr="00927BF2">
        <w:rPr>
          <w:rFonts w:ascii="Book Antiqua" w:hAnsi="Book Antiqua"/>
          <w:sz w:val="24"/>
          <w:szCs w:val="24"/>
        </w:rPr>
        <w:t xml:space="preserve"> in GIB patients taking warfarin, dabigatran (150 mg </w:t>
      </w:r>
      <w:proofErr w:type="spellStart"/>
      <w:r w:rsidR="00650C26" w:rsidRPr="00927BF2">
        <w:rPr>
          <w:rFonts w:ascii="Book Antiqua" w:hAnsi="Book Antiqua"/>
          <w:sz w:val="24"/>
          <w:szCs w:val="24"/>
        </w:rPr>
        <w:t>b.i.d</w:t>
      </w:r>
      <w:proofErr w:type="spellEnd"/>
      <w:r w:rsidR="00650C26" w:rsidRPr="00927BF2">
        <w:rPr>
          <w:rFonts w:ascii="Book Antiqua" w:hAnsi="Book Antiqua"/>
          <w:sz w:val="24"/>
          <w:szCs w:val="24"/>
        </w:rPr>
        <w:t>) or rivaroxaban.</w:t>
      </w:r>
      <w:r w:rsidR="00650C26" w:rsidRPr="00927BF2">
        <w:rPr>
          <w:rFonts w:ascii="Book Antiqua" w:eastAsia="宋体" w:hAnsi="Book Antiqua" w:hint="eastAsia"/>
          <w:sz w:val="24"/>
          <w:szCs w:val="24"/>
          <w:lang w:eastAsia="zh-CN"/>
        </w:rPr>
        <w:t xml:space="preserve"> </w:t>
      </w:r>
      <w:r w:rsidR="00650C26" w:rsidRPr="00927BF2">
        <w:rPr>
          <w:rFonts w:ascii="Book Antiqua" w:hAnsi="Book Antiqua"/>
          <w:sz w:val="24"/>
          <w:szCs w:val="24"/>
        </w:rPr>
        <w:t>NSAIDs</w:t>
      </w:r>
      <w:r w:rsidR="00C77EAF" w:rsidRPr="00927BF2">
        <w:rPr>
          <w:rFonts w:ascii="Book Antiqua" w:eastAsia="宋体" w:hAnsi="Book Antiqua" w:hint="eastAsia"/>
          <w:sz w:val="24"/>
          <w:szCs w:val="24"/>
          <w:lang w:eastAsia="zh-CN"/>
        </w:rPr>
        <w:t>:</w:t>
      </w:r>
      <w:r w:rsidR="00650C26" w:rsidRPr="00927BF2">
        <w:rPr>
          <w:rFonts w:ascii="Book Antiqua" w:hAnsi="Book Antiqua"/>
          <w:sz w:val="24"/>
          <w:szCs w:val="24"/>
        </w:rPr>
        <w:t xml:space="preserve"> </w:t>
      </w:r>
      <w:r w:rsidR="00C77EAF" w:rsidRPr="00927BF2">
        <w:rPr>
          <w:rFonts w:ascii="Book Antiqua" w:hAnsi="Book Antiqua"/>
          <w:sz w:val="24"/>
          <w:szCs w:val="24"/>
        </w:rPr>
        <w:t xml:space="preserve">Nonsteroidal </w:t>
      </w:r>
      <w:r w:rsidR="00650C26" w:rsidRPr="00927BF2">
        <w:rPr>
          <w:rFonts w:ascii="Book Antiqua" w:hAnsi="Book Antiqua"/>
          <w:sz w:val="24"/>
          <w:szCs w:val="24"/>
        </w:rPr>
        <w:t>anti-inflammatory drug; DOAC</w:t>
      </w:r>
      <w:r w:rsidR="00C77EAF" w:rsidRPr="00927BF2">
        <w:rPr>
          <w:rFonts w:ascii="Book Antiqua" w:eastAsia="宋体" w:hAnsi="Book Antiqua" w:hint="eastAsia"/>
          <w:sz w:val="24"/>
          <w:szCs w:val="24"/>
          <w:lang w:eastAsia="zh-CN"/>
        </w:rPr>
        <w:t>:</w:t>
      </w:r>
      <w:r w:rsidR="00650C26" w:rsidRPr="00927BF2">
        <w:rPr>
          <w:rFonts w:ascii="Book Antiqua" w:hAnsi="Book Antiqua"/>
          <w:sz w:val="24"/>
          <w:szCs w:val="24"/>
        </w:rPr>
        <w:t xml:space="preserve"> </w:t>
      </w:r>
      <w:r w:rsidR="00C77EAF" w:rsidRPr="00927BF2">
        <w:rPr>
          <w:rFonts w:ascii="Book Antiqua" w:hAnsi="Book Antiqua"/>
          <w:sz w:val="24"/>
          <w:szCs w:val="24"/>
        </w:rPr>
        <w:t>Direct</w:t>
      </w:r>
      <w:r w:rsidR="00650C26" w:rsidRPr="00927BF2">
        <w:rPr>
          <w:rFonts w:ascii="Book Antiqua" w:hAnsi="Book Antiqua"/>
          <w:sz w:val="24"/>
          <w:szCs w:val="24"/>
        </w:rPr>
        <w:t>-acting oral anticoagulant; PT-INR</w:t>
      </w:r>
      <w:r w:rsidR="00C77EAF" w:rsidRPr="00927BF2">
        <w:rPr>
          <w:rFonts w:ascii="Book Antiqua" w:eastAsia="宋体" w:hAnsi="Book Antiqua" w:hint="eastAsia"/>
          <w:sz w:val="24"/>
          <w:szCs w:val="24"/>
          <w:lang w:eastAsia="zh-CN"/>
        </w:rPr>
        <w:t>:</w:t>
      </w:r>
      <w:r w:rsidR="00650C26" w:rsidRPr="00927BF2">
        <w:rPr>
          <w:rFonts w:ascii="Book Antiqua" w:hAnsi="Book Antiqua"/>
          <w:sz w:val="24"/>
          <w:szCs w:val="24"/>
        </w:rPr>
        <w:t xml:space="preserve"> </w:t>
      </w:r>
      <w:r w:rsidR="00C77EAF" w:rsidRPr="00927BF2">
        <w:rPr>
          <w:rFonts w:ascii="Book Antiqua" w:hAnsi="Book Antiqua"/>
          <w:sz w:val="24"/>
          <w:szCs w:val="24"/>
        </w:rPr>
        <w:t xml:space="preserve">Prothrombin </w:t>
      </w:r>
      <w:r w:rsidR="00650C26" w:rsidRPr="00927BF2">
        <w:rPr>
          <w:rFonts w:ascii="Book Antiqua" w:hAnsi="Book Antiqua"/>
          <w:sz w:val="24"/>
          <w:szCs w:val="24"/>
        </w:rPr>
        <w:t>time-international normalized ratio.</w:t>
      </w:r>
    </w:p>
    <w:p w:rsidR="00650C26" w:rsidRPr="00927BF2" w:rsidRDefault="00650C26" w:rsidP="00650C26">
      <w:pPr>
        <w:adjustRightInd w:val="0"/>
        <w:snapToGrid w:val="0"/>
        <w:spacing w:line="360" w:lineRule="auto"/>
        <w:rPr>
          <w:rFonts w:ascii="Book Antiqua" w:eastAsia="宋体" w:hAnsi="Book Antiqua"/>
          <w:sz w:val="24"/>
          <w:szCs w:val="24"/>
          <w:lang w:eastAsia="zh-CN"/>
        </w:rPr>
      </w:pPr>
    </w:p>
    <w:p w:rsidR="00650C26" w:rsidRPr="00927BF2" w:rsidRDefault="00650C26" w:rsidP="00650C26">
      <w:pPr>
        <w:adjustRightInd w:val="0"/>
        <w:snapToGrid w:val="0"/>
        <w:spacing w:line="360" w:lineRule="auto"/>
        <w:rPr>
          <w:rFonts w:ascii="Book Antiqua" w:eastAsia="宋体" w:hAnsi="Book Antiqua"/>
          <w:sz w:val="24"/>
          <w:szCs w:val="24"/>
          <w:lang w:eastAsia="zh-CN"/>
        </w:rPr>
      </w:pPr>
    </w:p>
    <w:p w:rsidR="00AA1D76" w:rsidRPr="00927BF2" w:rsidRDefault="00193B55" w:rsidP="00800FB6">
      <w:pPr>
        <w:adjustRightInd w:val="0"/>
        <w:snapToGrid w:val="0"/>
        <w:spacing w:line="360" w:lineRule="auto"/>
        <w:rPr>
          <w:rFonts w:ascii="Book Antiqua" w:hAnsi="Book Antiqua"/>
          <w:b/>
          <w:sz w:val="24"/>
          <w:szCs w:val="24"/>
        </w:rPr>
      </w:pPr>
      <w:r w:rsidRPr="00927BF2">
        <w:rPr>
          <w:rFonts w:ascii="Book Antiqua" w:hAnsi="Book Antiqua"/>
          <w:b/>
          <w:sz w:val="24"/>
          <w:szCs w:val="24"/>
        </w:rPr>
        <w:br w:type="page"/>
      </w:r>
      <w:r w:rsidR="00AA1D76" w:rsidRPr="00927BF2">
        <w:rPr>
          <w:rFonts w:ascii="Book Antiqua" w:hAnsi="Book Antiqua"/>
          <w:b/>
          <w:sz w:val="24"/>
          <w:szCs w:val="24"/>
        </w:rPr>
        <w:lastRenderedPageBreak/>
        <w:t>Table 1</w:t>
      </w:r>
      <w:r w:rsidR="00C77EAF" w:rsidRPr="00927BF2">
        <w:rPr>
          <w:rFonts w:ascii="Book Antiqua" w:eastAsia="宋体" w:hAnsi="Book Antiqua" w:hint="eastAsia"/>
          <w:b/>
          <w:sz w:val="24"/>
          <w:szCs w:val="24"/>
          <w:lang w:eastAsia="zh-CN"/>
        </w:rPr>
        <w:t xml:space="preserve"> </w:t>
      </w:r>
      <w:r w:rsidR="00AA1D76" w:rsidRPr="00927BF2">
        <w:rPr>
          <w:rFonts w:ascii="Book Antiqua" w:hAnsi="Book Antiqua"/>
          <w:b/>
          <w:sz w:val="24"/>
          <w:szCs w:val="24"/>
        </w:rPr>
        <w:t>Risk factors and odds ratios for various outcomes according to 11 studies</w:t>
      </w:r>
      <w:r w:rsidR="00AA1D76" w:rsidRPr="00927BF2">
        <w:rPr>
          <w:rFonts w:ascii="Book Antiqua" w:hAnsi="Book Antiqua"/>
          <w:bCs/>
          <w:iCs/>
          <w:kern w:val="0"/>
          <w:sz w:val="24"/>
          <w:szCs w:val="24"/>
        </w:rPr>
        <w:fldChar w:fldCharType="begin"/>
      </w:r>
      <w:r w:rsidR="00AA1D76" w:rsidRPr="00927BF2">
        <w:rPr>
          <w:rFonts w:ascii="Book Antiqua" w:hAnsi="Book Antiqua"/>
          <w:bCs/>
          <w:iCs/>
          <w:kern w:val="0"/>
          <w:sz w:val="24"/>
          <w:szCs w:val="24"/>
        </w:rPr>
        <w:instrText>ADDIN RW.CITE{{396 Kollef,M.H. 1997; 393 Strate,L.L. 2003; 392 Das,A. 2003; 390 Velayos,F.S. 2004; 369 Aoki,T. 2016; 386 Newman,J. 2012; 373 Chong,V. 2016; 363 Oakland,K. 2017; 388 Strate,L.L. 2008; 368 Sengupta,N. 2017; 378 Niikura,R. 2015}}</w:instrText>
      </w:r>
      <w:r w:rsidR="00AA1D76" w:rsidRPr="00927BF2">
        <w:rPr>
          <w:rFonts w:ascii="Book Antiqua" w:hAnsi="Book Antiqua"/>
          <w:bCs/>
          <w:iCs/>
          <w:kern w:val="0"/>
          <w:sz w:val="24"/>
          <w:szCs w:val="24"/>
        </w:rPr>
        <w:fldChar w:fldCharType="separate"/>
      </w:r>
      <w:r w:rsidR="00334494" w:rsidRPr="00927BF2">
        <w:rPr>
          <w:rFonts w:ascii="Book Antiqua" w:hAnsi="Book Antiqua"/>
          <w:sz w:val="24"/>
          <w:szCs w:val="24"/>
          <w:vertAlign w:val="superscript"/>
        </w:rPr>
        <w:t>[7,8,20-28]</w:t>
      </w:r>
      <w:r w:rsidR="00AA1D76" w:rsidRPr="00927BF2">
        <w:rPr>
          <w:rFonts w:ascii="Book Antiqua" w:hAnsi="Book Antiqua"/>
          <w:bCs/>
          <w:iCs/>
          <w:kern w:val="0"/>
          <w:sz w:val="24"/>
          <w:szCs w:val="24"/>
        </w:rPr>
        <w:fldChar w:fldCharType="end"/>
      </w:r>
    </w:p>
    <w:tbl>
      <w:tblPr>
        <w:tblW w:w="555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9"/>
        <w:gridCol w:w="2021"/>
        <w:gridCol w:w="1848"/>
        <w:gridCol w:w="1403"/>
        <w:gridCol w:w="1257"/>
      </w:tblGrid>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
                <w:bCs/>
                <w:kern w:val="0"/>
                <w:sz w:val="24"/>
                <w:szCs w:val="24"/>
              </w:rPr>
            </w:pP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
                <w:bCs/>
                <w:kern w:val="0"/>
                <w:sz w:val="24"/>
                <w:szCs w:val="24"/>
              </w:rPr>
            </w:pPr>
            <w:r w:rsidRPr="00927BF2">
              <w:rPr>
                <w:rFonts w:ascii="Book Antiqua" w:hAnsi="Book Antiqua"/>
                <w:b/>
                <w:bCs/>
                <w:kern w:val="0"/>
                <w:sz w:val="24"/>
                <w:szCs w:val="24"/>
              </w:rPr>
              <w:t>Severe/recurrent bleeding</w:t>
            </w:r>
          </w:p>
        </w:tc>
        <w:tc>
          <w:tcPr>
            <w:tcW w:w="900" w:type="pct"/>
            <w:shd w:val="clear" w:color="auto" w:fill="auto"/>
          </w:tcPr>
          <w:p w:rsidR="00AA1D76" w:rsidRPr="00927BF2" w:rsidRDefault="00AA1D76" w:rsidP="00B37972">
            <w:pPr>
              <w:adjustRightInd w:val="0"/>
              <w:snapToGrid w:val="0"/>
              <w:spacing w:line="360" w:lineRule="auto"/>
              <w:jc w:val="center"/>
              <w:rPr>
                <w:rFonts w:ascii="Book Antiqua" w:eastAsia="宋体" w:hAnsi="Book Antiqua"/>
                <w:kern w:val="0"/>
                <w:sz w:val="24"/>
                <w:szCs w:val="24"/>
                <w:lang w:eastAsia="zh-CN"/>
              </w:rPr>
            </w:pPr>
            <w:r w:rsidRPr="00927BF2">
              <w:rPr>
                <w:rFonts w:ascii="Book Antiqua" w:hAnsi="Book Antiqua"/>
                <w:b/>
                <w:bCs/>
                <w:kern w:val="0"/>
                <w:sz w:val="24"/>
                <w:szCs w:val="24"/>
              </w:rPr>
              <w:t>In-hospital complications</w:t>
            </w:r>
            <w:r w:rsidR="00C77EAF" w:rsidRPr="00927BF2">
              <w:rPr>
                <w:rFonts w:ascii="Book Antiqua" w:eastAsia="宋体" w:hAnsi="Book Antiqua" w:hint="eastAsia"/>
                <w:kern w:val="0"/>
                <w:sz w:val="24"/>
                <w:szCs w:val="24"/>
                <w:vertAlign w:val="superscript"/>
                <w:lang w:eastAsia="zh-CN"/>
              </w:rPr>
              <w:t>3</w:t>
            </w:r>
          </w:p>
        </w:tc>
        <w:tc>
          <w:tcPr>
            <w:tcW w:w="683" w:type="pct"/>
            <w:shd w:val="clear" w:color="auto" w:fill="auto"/>
          </w:tcPr>
          <w:p w:rsidR="00AA1D76" w:rsidRPr="00927BF2" w:rsidRDefault="00AA1D76" w:rsidP="00B37972">
            <w:pPr>
              <w:adjustRightInd w:val="0"/>
              <w:snapToGrid w:val="0"/>
              <w:spacing w:line="360" w:lineRule="auto"/>
              <w:jc w:val="center"/>
              <w:rPr>
                <w:rFonts w:ascii="Book Antiqua" w:eastAsia="宋体" w:hAnsi="Book Antiqua"/>
                <w:kern w:val="0"/>
                <w:sz w:val="24"/>
                <w:szCs w:val="24"/>
                <w:lang w:eastAsia="zh-CN"/>
              </w:rPr>
            </w:pPr>
            <w:r w:rsidRPr="00927BF2">
              <w:rPr>
                <w:rFonts w:ascii="Book Antiqua" w:hAnsi="Book Antiqua"/>
                <w:b/>
                <w:bCs/>
                <w:kern w:val="0"/>
                <w:sz w:val="24"/>
                <w:szCs w:val="24"/>
              </w:rPr>
              <w:t>Adverse outcomes</w:t>
            </w:r>
            <w:r w:rsidR="00C77EAF" w:rsidRPr="00927BF2">
              <w:rPr>
                <w:rFonts w:ascii="Book Antiqua" w:eastAsia="宋体" w:hAnsi="Book Antiqua" w:hint="eastAsia"/>
                <w:kern w:val="0"/>
                <w:sz w:val="24"/>
                <w:szCs w:val="24"/>
                <w:vertAlign w:val="superscript"/>
                <w:lang w:eastAsia="zh-CN"/>
              </w:rPr>
              <w:t>4</w:t>
            </w: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
                <w:bCs/>
                <w:kern w:val="0"/>
                <w:sz w:val="24"/>
                <w:szCs w:val="24"/>
              </w:rPr>
            </w:pPr>
            <w:r w:rsidRPr="00927BF2">
              <w:rPr>
                <w:rFonts w:ascii="Book Antiqua" w:hAnsi="Book Antiqua"/>
                <w:b/>
                <w:bCs/>
                <w:kern w:val="0"/>
                <w:sz w:val="24"/>
                <w:szCs w:val="24"/>
              </w:rPr>
              <w:t>Mortality</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kern w:val="0"/>
                <w:sz w:val="24"/>
                <w:szCs w:val="24"/>
              </w:rPr>
            </w:pPr>
            <w:r w:rsidRPr="00927BF2">
              <w:rPr>
                <w:rFonts w:ascii="Book Antiqua" w:hAnsi="Book Antiqua"/>
                <w:bCs/>
                <w:kern w:val="0"/>
                <w:sz w:val="24"/>
                <w:szCs w:val="24"/>
              </w:rPr>
              <w:t>Patient characteristic</w:t>
            </w: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
                <w:bCs/>
                <w:kern w:val="0"/>
                <w:sz w:val="24"/>
                <w:szCs w:val="24"/>
              </w:rPr>
            </w:pPr>
          </w:p>
        </w:tc>
        <w:tc>
          <w:tcPr>
            <w:tcW w:w="900"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
                <w:bCs/>
                <w:kern w:val="0"/>
                <w:sz w:val="24"/>
                <w:szCs w:val="24"/>
              </w:rPr>
            </w:pPr>
          </w:p>
        </w:tc>
        <w:tc>
          <w:tcPr>
            <w:tcW w:w="683"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
                <w:bCs/>
                <w:kern w:val="0"/>
                <w:sz w:val="24"/>
                <w:szCs w:val="24"/>
              </w:rPr>
            </w:pP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
                <w:bCs/>
                <w:kern w:val="0"/>
                <w:sz w:val="24"/>
                <w:szCs w:val="24"/>
              </w:rPr>
            </w:pP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kern w:val="0"/>
                <w:sz w:val="24"/>
                <w:szCs w:val="24"/>
              </w:rPr>
            </w:pPr>
            <w:r w:rsidRPr="00927BF2">
              <w:rPr>
                <w:rFonts w:ascii="Book Antiqua" w:hAnsi="Book Antiqua"/>
                <w:kern w:val="0"/>
                <w:sz w:val="24"/>
                <w:szCs w:val="24"/>
              </w:rPr>
              <w:t>Older age</w:t>
            </w: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eastAsia="宋体" w:hAnsi="Book Antiqua"/>
                <w:kern w:val="0"/>
                <w:sz w:val="24"/>
                <w:szCs w:val="24"/>
                <w:lang w:eastAsia="zh-CN"/>
              </w:rPr>
            </w:pPr>
            <w:r w:rsidRPr="00927BF2">
              <w:rPr>
                <w:rFonts w:ascii="Book Antiqua" w:hAnsi="Book Antiqua"/>
                <w:kern w:val="0"/>
                <w:sz w:val="24"/>
                <w:szCs w:val="24"/>
              </w:rPr>
              <w:t>2.3</w:t>
            </w:r>
            <w:r w:rsidR="00C77EAF" w:rsidRPr="00927BF2">
              <w:rPr>
                <w:rFonts w:ascii="Book Antiqua" w:eastAsia="宋体" w:hAnsi="Book Antiqua" w:hint="eastAsia"/>
                <w:kern w:val="0"/>
                <w:sz w:val="24"/>
                <w:szCs w:val="24"/>
                <w:vertAlign w:val="superscript"/>
                <w:lang w:eastAsia="zh-CN"/>
              </w:rPr>
              <w:t>1</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eastAsia="宋体" w:hAnsi="Book Antiqua"/>
                <w:kern w:val="0"/>
                <w:sz w:val="24"/>
                <w:szCs w:val="24"/>
                <w:lang w:eastAsia="zh-CN"/>
              </w:rPr>
            </w:pPr>
            <w:r w:rsidRPr="00927BF2">
              <w:rPr>
                <w:rFonts w:ascii="Book Antiqua" w:hAnsi="Book Antiqua"/>
                <w:kern w:val="0"/>
                <w:sz w:val="24"/>
                <w:szCs w:val="24"/>
              </w:rPr>
              <w:t>4.2</w:t>
            </w:r>
            <w:r w:rsidR="00C77EAF" w:rsidRPr="00927BF2">
              <w:rPr>
                <w:rFonts w:ascii="Book Antiqua" w:eastAsia="宋体" w:hAnsi="Book Antiqua" w:hint="eastAsia"/>
                <w:kern w:val="0"/>
                <w:sz w:val="24"/>
                <w:szCs w:val="24"/>
                <w:vertAlign w:val="superscript"/>
                <w:lang w:eastAsia="zh-CN"/>
              </w:rPr>
              <w:t>1</w:t>
            </w: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eastAsia="宋体" w:hAnsi="Book Antiqua"/>
                <w:kern w:val="0"/>
                <w:sz w:val="24"/>
                <w:szCs w:val="24"/>
                <w:lang w:eastAsia="zh-CN"/>
              </w:rPr>
            </w:pPr>
            <w:r w:rsidRPr="00927BF2">
              <w:rPr>
                <w:rFonts w:ascii="Book Antiqua" w:hAnsi="Book Antiqua"/>
                <w:kern w:val="0"/>
                <w:sz w:val="24"/>
                <w:szCs w:val="24"/>
              </w:rPr>
              <w:t>4.9</w:t>
            </w:r>
            <w:r w:rsidR="00C77EAF" w:rsidRPr="00927BF2">
              <w:rPr>
                <w:rFonts w:ascii="Book Antiqua" w:eastAsia="宋体" w:hAnsi="Book Antiqua" w:hint="eastAsia"/>
                <w:bCs/>
                <w:kern w:val="0"/>
                <w:sz w:val="24"/>
                <w:szCs w:val="24"/>
                <w:vertAlign w:val="superscript"/>
                <w:lang w:eastAsia="zh-CN"/>
              </w:rPr>
              <w:t>2</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kern w:val="0"/>
                <w:sz w:val="24"/>
                <w:szCs w:val="24"/>
              </w:rPr>
            </w:pPr>
            <w:r w:rsidRPr="00927BF2">
              <w:rPr>
                <w:rFonts w:ascii="Book Antiqua" w:hAnsi="Book Antiqua"/>
                <w:kern w:val="0"/>
                <w:sz w:val="24"/>
                <w:szCs w:val="24"/>
              </w:rPr>
              <w:t>Male sex</w:t>
            </w:r>
          </w:p>
        </w:tc>
        <w:tc>
          <w:tcPr>
            <w:tcW w:w="984"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eastAsia="宋体" w:hAnsi="Book Antiqua" w:hint="eastAsia"/>
                <w:bCs/>
                <w:kern w:val="0"/>
                <w:sz w:val="24"/>
                <w:szCs w:val="24"/>
                <w:vertAlign w:val="superscript"/>
                <w:lang w:eastAsia="zh-CN"/>
              </w:rPr>
              <w:t>6</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kern w:val="0"/>
                <w:sz w:val="24"/>
                <w:szCs w:val="24"/>
              </w:rPr>
              <w:t>1.5-1.6</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kern w:val="0"/>
                <w:sz w:val="24"/>
                <w:szCs w:val="24"/>
              </w:rPr>
            </w:pPr>
            <w:r w:rsidRPr="00927BF2">
              <w:rPr>
                <w:rFonts w:ascii="Book Antiqua" w:hAnsi="Book Antiqua"/>
                <w:kern w:val="0"/>
                <w:sz w:val="24"/>
                <w:szCs w:val="24"/>
              </w:rPr>
              <w:t>Lower body mass index</w:t>
            </w:r>
          </w:p>
        </w:tc>
        <w:tc>
          <w:tcPr>
            <w:tcW w:w="984"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kern w:val="0"/>
                <w:sz w:val="24"/>
                <w:szCs w:val="24"/>
              </w:rPr>
              <w:t>2.0</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kern w:val="0"/>
                <w:sz w:val="24"/>
                <w:szCs w:val="24"/>
              </w:rPr>
            </w:pPr>
            <w:r w:rsidRPr="00927BF2">
              <w:rPr>
                <w:rFonts w:ascii="Book Antiqua" w:hAnsi="Book Antiqua"/>
                <w:kern w:val="0"/>
                <w:sz w:val="24"/>
                <w:szCs w:val="24"/>
              </w:rPr>
              <w:t>Smoking</w:t>
            </w:r>
          </w:p>
        </w:tc>
        <w:tc>
          <w:tcPr>
            <w:tcW w:w="984"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kern w:val="0"/>
                <w:sz w:val="24"/>
                <w:szCs w:val="24"/>
              </w:rPr>
              <w:t>0.5</w:t>
            </w:r>
          </w:p>
        </w:tc>
        <w:tc>
          <w:tcPr>
            <w:tcW w:w="612"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kern w:val="0"/>
                <w:sz w:val="24"/>
                <w:szCs w:val="24"/>
              </w:rPr>
            </w:pPr>
            <w:r w:rsidRPr="00927BF2">
              <w:rPr>
                <w:rFonts w:ascii="Book Antiqua" w:hAnsi="Book Antiqua"/>
                <w:kern w:val="0"/>
                <w:sz w:val="24"/>
                <w:szCs w:val="24"/>
              </w:rPr>
              <w:t>Comorbidities</w:t>
            </w: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p>
        </w:tc>
        <w:tc>
          <w:tcPr>
            <w:tcW w:w="900"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p>
        </w:tc>
        <w:tc>
          <w:tcPr>
            <w:tcW w:w="683"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kern w:val="0"/>
                <w:sz w:val="24"/>
                <w:szCs w:val="24"/>
              </w:rPr>
            </w:pPr>
            <w:r w:rsidRPr="00927BF2">
              <w:rPr>
                <w:rFonts w:ascii="Book Antiqua" w:hAnsi="Book Antiqua"/>
                <w:kern w:val="0"/>
                <w:sz w:val="24"/>
                <w:szCs w:val="24"/>
              </w:rPr>
              <w:t xml:space="preserve">Charlson index &gt; 2 or </w:t>
            </w:r>
            <w:r w:rsidRPr="00927BF2">
              <w:rPr>
                <w:rFonts w:ascii="Book Antiqua" w:hAnsi="Book Antiqua"/>
                <w:bCs/>
                <w:sz w:val="24"/>
                <w:szCs w:val="24"/>
              </w:rPr>
              <w:t>≥ 2</w:t>
            </w: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kern w:val="0"/>
                <w:sz w:val="24"/>
                <w:szCs w:val="24"/>
              </w:rPr>
              <w:t>1.7-1.9</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kern w:val="0"/>
                <w:sz w:val="24"/>
                <w:szCs w:val="24"/>
              </w:rPr>
              <w:t>3.0</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kern w:val="0"/>
                <w:sz w:val="24"/>
                <w:szCs w:val="24"/>
              </w:rPr>
            </w:pPr>
            <w:r w:rsidRPr="00927BF2">
              <w:rPr>
                <w:rFonts w:ascii="Book Antiqua" w:hAnsi="Book Antiqua"/>
                <w:kern w:val="0"/>
                <w:sz w:val="24"/>
                <w:szCs w:val="24"/>
              </w:rPr>
              <w:t>Unstable comorbid diseases</w:t>
            </w:r>
          </w:p>
        </w:tc>
        <w:tc>
          <w:tcPr>
            <w:tcW w:w="984"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900"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kern w:val="0"/>
                <w:sz w:val="24"/>
                <w:szCs w:val="24"/>
              </w:rPr>
              <w:t>2.9</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kern w:val="0"/>
                <w:sz w:val="24"/>
                <w:szCs w:val="24"/>
              </w:rPr>
            </w:pPr>
            <w:r w:rsidRPr="00927BF2">
              <w:rPr>
                <w:rFonts w:ascii="Book Antiqua" w:hAnsi="Book Antiqua"/>
                <w:kern w:val="0"/>
                <w:sz w:val="24"/>
                <w:szCs w:val="24"/>
              </w:rPr>
              <w:t>Congestive heart failure</w:t>
            </w:r>
          </w:p>
        </w:tc>
        <w:tc>
          <w:tcPr>
            <w:tcW w:w="984"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kern w:val="0"/>
                <w:sz w:val="24"/>
                <w:szCs w:val="24"/>
              </w:rPr>
              <w:t>1.5</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kern w:val="0"/>
                <w:sz w:val="24"/>
                <w:szCs w:val="24"/>
              </w:rPr>
            </w:pPr>
            <w:r w:rsidRPr="00927BF2">
              <w:rPr>
                <w:rFonts w:ascii="Book Antiqua" w:hAnsi="Book Antiqua"/>
                <w:kern w:val="0"/>
                <w:sz w:val="24"/>
                <w:szCs w:val="24"/>
              </w:rPr>
              <w:t>Cardiovascular disease</w:t>
            </w:r>
          </w:p>
        </w:tc>
        <w:tc>
          <w:tcPr>
            <w:tcW w:w="984"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eastAsia="宋体" w:hAnsi="Book Antiqua" w:hint="eastAsia"/>
                <w:bCs/>
                <w:kern w:val="0"/>
                <w:sz w:val="24"/>
                <w:szCs w:val="24"/>
                <w:vertAlign w:val="superscript"/>
                <w:lang w:eastAsia="zh-CN"/>
              </w:rPr>
              <w:t>6</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kern w:val="0"/>
                <w:sz w:val="24"/>
                <w:szCs w:val="24"/>
              </w:rPr>
            </w:pPr>
            <w:r w:rsidRPr="00927BF2">
              <w:rPr>
                <w:rFonts w:ascii="Book Antiqua" w:hAnsi="Book Antiqua"/>
                <w:kern w:val="0"/>
                <w:sz w:val="24"/>
                <w:szCs w:val="24"/>
              </w:rPr>
              <w:t>Dementia</w:t>
            </w:r>
          </w:p>
        </w:tc>
        <w:tc>
          <w:tcPr>
            <w:tcW w:w="984"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eastAsia="宋体" w:hAnsi="Book Antiqua" w:hint="eastAsia"/>
                <w:bCs/>
                <w:kern w:val="0"/>
                <w:sz w:val="24"/>
                <w:szCs w:val="24"/>
                <w:vertAlign w:val="superscript"/>
                <w:lang w:eastAsia="zh-CN"/>
              </w:rPr>
              <w:t>6</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kern w:val="0"/>
                <w:sz w:val="24"/>
                <w:szCs w:val="24"/>
              </w:rPr>
              <w:t>5.2</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kern w:val="0"/>
                <w:sz w:val="24"/>
                <w:szCs w:val="24"/>
              </w:rPr>
            </w:pPr>
            <w:r w:rsidRPr="00927BF2">
              <w:rPr>
                <w:rFonts w:ascii="Book Antiqua" w:hAnsi="Book Antiqua"/>
                <w:kern w:val="0"/>
                <w:sz w:val="24"/>
                <w:szCs w:val="24"/>
              </w:rPr>
              <w:t>Metastatic cancer</w:t>
            </w:r>
          </w:p>
        </w:tc>
        <w:tc>
          <w:tcPr>
            <w:tcW w:w="984"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kern w:val="0"/>
                <w:sz w:val="24"/>
                <w:szCs w:val="24"/>
              </w:rPr>
              <w:t>5.0</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kern w:val="0"/>
                <w:sz w:val="24"/>
                <w:szCs w:val="24"/>
              </w:rPr>
            </w:pPr>
            <w:r w:rsidRPr="00927BF2">
              <w:rPr>
                <w:rFonts w:ascii="Book Antiqua" w:hAnsi="Book Antiqua"/>
                <w:kern w:val="0"/>
                <w:sz w:val="24"/>
                <w:szCs w:val="24"/>
              </w:rPr>
              <w:t>Chronic kidney disease</w:t>
            </w:r>
          </w:p>
        </w:tc>
        <w:tc>
          <w:tcPr>
            <w:tcW w:w="984" w:type="pct"/>
            <w:shd w:val="clear" w:color="auto" w:fill="auto"/>
          </w:tcPr>
          <w:p w:rsidR="00AA1D76" w:rsidRPr="00927BF2" w:rsidRDefault="00C77EAF" w:rsidP="00B37972">
            <w:pPr>
              <w:adjustRightInd w:val="0"/>
              <w:snapToGrid w:val="0"/>
              <w:spacing w:line="360" w:lineRule="auto"/>
              <w:jc w:val="center"/>
              <w:rPr>
                <w:rFonts w:ascii="Book Antiqua" w:hAnsi="Book Antiqua"/>
                <w:iCs/>
                <w:sz w:val="24"/>
                <w:szCs w:val="24"/>
              </w:rPr>
            </w:pPr>
            <w:r w:rsidRPr="00927BF2">
              <w:rPr>
                <w:rFonts w:ascii="Book Antiqua" w:hAnsi="Book Antiqua"/>
                <w:sz w:val="24"/>
                <w:szCs w:val="24"/>
              </w:rPr>
              <w:t>-</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kern w:val="0"/>
                <w:sz w:val="24"/>
                <w:szCs w:val="24"/>
              </w:rPr>
              <w:t>1.8-2.2</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kern w:val="0"/>
                <w:sz w:val="24"/>
                <w:szCs w:val="24"/>
              </w:rPr>
            </w:pPr>
            <w:r w:rsidRPr="00927BF2">
              <w:rPr>
                <w:rFonts w:ascii="Book Antiqua" w:hAnsi="Book Antiqua"/>
                <w:kern w:val="0"/>
                <w:sz w:val="24"/>
                <w:szCs w:val="24"/>
              </w:rPr>
              <w:t>Liver disease</w:t>
            </w:r>
          </w:p>
        </w:tc>
        <w:tc>
          <w:tcPr>
            <w:tcW w:w="984"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kern w:val="0"/>
                <w:sz w:val="24"/>
                <w:szCs w:val="24"/>
              </w:rPr>
              <w:t>1.9</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kern w:val="0"/>
                <w:sz w:val="24"/>
                <w:szCs w:val="24"/>
              </w:rPr>
            </w:pPr>
            <w:r w:rsidRPr="00927BF2">
              <w:rPr>
                <w:rFonts w:ascii="Book Antiqua" w:hAnsi="Book Antiqua"/>
                <w:kern w:val="0"/>
                <w:sz w:val="24"/>
                <w:szCs w:val="24"/>
              </w:rPr>
              <w:t>Chronic pulmonary disease</w:t>
            </w:r>
          </w:p>
        </w:tc>
        <w:tc>
          <w:tcPr>
            <w:tcW w:w="984"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kern w:val="0"/>
                <w:sz w:val="24"/>
                <w:szCs w:val="24"/>
              </w:rPr>
              <w:t>1.6</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kern w:val="0"/>
                <w:sz w:val="24"/>
                <w:szCs w:val="24"/>
              </w:rPr>
            </w:pPr>
            <w:r w:rsidRPr="00927BF2">
              <w:rPr>
                <w:rFonts w:ascii="Book Antiqua" w:hAnsi="Book Antiqua"/>
                <w:kern w:val="0"/>
                <w:sz w:val="24"/>
                <w:szCs w:val="24"/>
              </w:rPr>
              <w:t>History of colonic diverticulosis and/or angiodysplasia</w:t>
            </w:r>
          </w:p>
        </w:tc>
        <w:tc>
          <w:tcPr>
            <w:tcW w:w="984"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eastAsia="宋体" w:hAnsi="Book Antiqua" w:hint="eastAsia"/>
                <w:bCs/>
                <w:kern w:val="0"/>
                <w:sz w:val="24"/>
                <w:szCs w:val="24"/>
                <w:vertAlign w:val="superscript"/>
                <w:lang w:eastAsia="zh-CN"/>
              </w:rPr>
              <w:t>6</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eastAsia="宋体" w:hAnsi="Book Antiqua" w:hint="eastAsia"/>
                <w:bCs/>
                <w:kern w:val="0"/>
                <w:sz w:val="24"/>
                <w:szCs w:val="24"/>
                <w:vertAlign w:val="superscript"/>
                <w:lang w:eastAsia="zh-CN"/>
              </w:rPr>
              <w:t>6</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kern w:val="0"/>
                <w:sz w:val="24"/>
                <w:szCs w:val="24"/>
              </w:rPr>
            </w:pPr>
            <w:r w:rsidRPr="00927BF2">
              <w:rPr>
                <w:rFonts w:ascii="Book Antiqua" w:hAnsi="Book Antiqua"/>
                <w:bCs/>
                <w:kern w:val="0"/>
                <w:sz w:val="24"/>
                <w:szCs w:val="24"/>
              </w:rPr>
              <w:t>Presenting symptom</w:t>
            </w: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900"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683"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bCs/>
                <w:kern w:val="0"/>
                <w:sz w:val="24"/>
                <w:szCs w:val="24"/>
              </w:rPr>
            </w:pPr>
            <w:r w:rsidRPr="00927BF2">
              <w:rPr>
                <w:rFonts w:ascii="Book Antiqua" w:hAnsi="Book Antiqua"/>
                <w:bCs/>
                <w:kern w:val="0"/>
                <w:sz w:val="24"/>
                <w:szCs w:val="24"/>
              </w:rPr>
              <w:t>Syncope / altered mental status</w:t>
            </w: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2.5-3.3</w:t>
            </w:r>
          </w:p>
        </w:tc>
        <w:tc>
          <w:tcPr>
            <w:tcW w:w="900"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2.0</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eastAsia="宋体" w:hAnsi="Book Antiqua" w:hint="eastAsia"/>
                <w:bCs/>
                <w:kern w:val="0"/>
                <w:sz w:val="24"/>
                <w:szCs w:val="24"/>
                <w:vertAlign w:val="superscript"/>
                <w:lang w:eastAsia="zh-CN"/>
              </w:rPr>
              <w:t>6</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bCs/>
                <w:kern w:val="0"/>
                <w:sz w:val="24"/>
                <w:szCs w:val="24"/>
              </w:rPr>
            </w:pPr>
            <w:r w:rsidRPr="00927BF2">
              <w:rPr>
                <w:rFonts w:ascii="Book Antiqua" w:hAnsi="Book Antiqua"/>
                <w:bCs/>
                <w:kern w:val="0"/>
                <w:sz w:val="24"/>
                <w:szCs w:val="24"/>
              </w:rPr>
              <w:t>No diarrhea</w:t>
            </w: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2.2</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bCs/>
                <w:kern w:val="0"/>
                <w:sz w:val="24"/>
                <w:szCs w:val="24"/>
              </w:rPr>
            </w:pPr>
            <w:r w:rsidRPr="00927BF2">
              <w:rPr>
                <w:rFonts w:ascii="Book Antiqua" w:hAnsi="Book Antiqua"/>
                <w:bCs/>
                <w:kern w:val="0"/>
                <w:sz w:val="24"/>
                <w:szCs w:val="24"/>
              </w:rPr>
              <w:t>No abdominal tenderness</w:t>
            </w: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2.4-3.0</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bCs/>
                <w:kern w:val="0"/>
                <w:sz w:val="24"/>
                <w:szCs w:val="24"/>
              </w:rPr>
            </w:pPr>
            <w:r w:rsidRPr="00927BF2">
              <w:rPr>
                <w:rFonts w:ascii="Book Antiqua" w:hAnsi="Book Antiqua"/>
                <w:bCs/>
                <w:kern w:val="0"/>
                <w:sz w:val="24"/>
                <w:szCs w:val="24"/>
              </w:rPr>
              <w:t>Ongoing bleeding</w:t>
            </w:r>
          </w:p>
        </w:tc>
        <w:tc>
          <w:tcPr>
            <w:tcW w:w="984"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900"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3.1</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bCs/>
                <w:kern w:val="0"/>
                <w:sz w:val="24"/>
                <w:szCs w:val="24"/>
              </w:rPr>
            </w:pPr>
            <w:r w:rsidRPr="00927BF2">
              <w:rPr>
                <w:rFonts w:ascii="Book Antiqua" w:hAnsi="Book Antiqua"/>
                <w:bCs/>
                <w:kern w:val="0"/>
                <w:sz w:val="24"/>
                <w:szCs w:val="24"/>
              </w:rPr>
              <w:t>Bleeding in the first 4 h</w:t>
            </w: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2.3</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kern w:val="0"/>
                <w:sz w:val="24"/>
                <w:szCs w:val="24"/>
              </w:rPr>
            </w:pPr>
            <w:r w:rsidRPr="00927BF2">
              <w:rPr>
                <w:rFonts w:ascii="Book Antiqua" w:hAnsi="Book Antiqua"/>
                <w:bCs/>
                <w:kern w:val="0"/>
                <w:sz w:val="24"/>
                <w:szCs w:val="24"/>
              </w:rPr>
              <w:t>Medication</w:t>
            </w: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900"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683"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rPr>
                <w:rFonts w:ascii="Book Antiqua" w:eastAsia="宋体" w:hAnsi="Book Antiqua"/>
                <w:bCs/>
                <w:kern w:val="0"/>
                <w:sz w:val="24"/>
                <w:szCs w:val="24"/>
                <w:lang w:eastAsia="zh-CN"/>
              </w:rPr>
            </w:pPr>
            <w:r w:rsidRPr="00927BF2">
              <w:rPr>
                <w:rFonts w:ascii="Book Antiqua" w:hAnsi="Book Antiqua"/>
                <w:kern w:val="0"/>
                <w:sz w:val="24"/>
                <w:szCs w:val="24"/>
              </w:rPr>
              <w:t>NSAIDs (non-aspirin)</w:t>
            </w:r>
            <w:r w:rsidR="00C77EAF" w:rsidRPr="00927BF2">
              <w:rPr>
                <w:rFonts w:ascii="Book Antiqua" w:eastAsia="宋体" w:hAnsi="Book Antiqua" w:hint="eastAsia"/>
                <w:kern w:val="0"/>
                <w:sz w:val="24"/>
                <w:szCs w:val="24"/>
                <w:vertAlign w:val="superscript"/>
                <w:lang w:eastAsia="zh-CN"/>
              </w:rPr>
              <w:t>1</w:t>
            </w: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2.5</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1.5</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bCs/>
                <w:kern w:val="0"/>
                <w:sz w:val="24"/>
                <w:szCs w:val="24"/>
              </w:rPr>
            </w:pPr>
            <w:r w:rsidRPr="00927BF2">
              <w:rPr>
                <w:rFonts w:ascii="Book Antiqua" w:hAnsi="Book Antiqua"/>
                <w:bCs/>
                <w:kern w:val="0"/>
                <w:sz w:val="24"/>
                <w:szCs w:val="24"/>
              </w:rPr>
              <w:lastRenderedPageBreak/>
              <w:t>Aspirin</w:t>
            </w: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1.9-2.1</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bCs/>
                <w:kern w:val="0"/>
                <w:sz w:val="24"/>
                <w:szCs w:val="24"/>
              </w:rPr>
            </w:pPr>
            <w:r w:rsidRPr="00927BF2">
              <w:rPr>
                <w:rFonts w:ascii="Book Antiqua" w:hAnsi="Book Antiqua"/>
                <w:bCs/>
                <w:kern w:val="0"/>
                <w:sz w:val="24"/>
                <w:szCs w:val="24"/>
              </w:rPr>
              <w:t>Antiplatelet drugs (non-aspirin)</w:t>
            </w: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2.0</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bCs/>
                <w:kern w:val="0"/>
                <w:sz w:val="24"/>
                <w:szCs w:val="24"/>
              </w:rPr>
            </w:pPr>
            <w:r w:rsidRPr="00927BF2">
              <w:rPr>
                <w:rFonts w:ascii="Book Antiqua" w:hAnsi="Book Antiqua"/>
                <w:bCs/>
                <w:kern w:val="0"/>
                <w:sz w:val="24"/>
                <w:szCs w:val="24"/>
              </w:rPr>
              <w:t>Anticoagulants</w:t>
            </w:r>
          </w:p>
        </w:tc>
        <w:tc>
          <w:tcPr>
            <w:tcW w:w="984"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1.5</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kern w:val="0"/>
                <w:sz w:val="24"/>
                <w:szCs w:val="24"/>
              </w:rPr>
            </w:pPr>
            <w:r w:rsidRPr="00927BF2">
              <w:rPr>
                <w:rFonts w:ascii="Book Antiqua" w:hAnsi="Book Antiqua"/>
                <w:bCs/>
                <w:kern w:val="0"/>
                <w:sz w:val="24"/>
                <w:szCs w:val="24"/>
              </w:rPr>
              <w:t>Physical examination</w:t>
            </w: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900"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683"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bCs/>
                <w:kern w:val="0"/>
                <w:sz w:val="24"/>
                <w:szCs w:val="24"/>
              </w:rPr>
            </w:pPr>
            <w:r w:rsidRPr="00927BF2">
              <w:rPr>
                <w:rFonts w:ascii="Book Antiqua" w:hAnsi="Book Antiqua"/>
                <w:bCs/>
                <w:kern w:val="0"/>
                <w:sz w:val="24"/>
                <w:szCs w:val="24"/>
              </w:rPr>
              <w:t xml:space="preserve">Blood pressure </w:t>
            </w:r>
            <w:r w:rsidRPr="00927BF2">
              <w:rPr>
                <w:rFonts w:ascii="Book Antiqua" w:hAnsi="Book Antiqua"/>
                <w:bCs/>
                <w:sz w:val="24"/>
                <w:szCs w:val="24"/>
              </w:rPr>
              <w:t>≤ 100 or ≤ 115 mmHg</w:t>
            </w: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2.3-3.5</w:t>
            </w:r>
          </w:p>
        </w:tc>
        <w:tc>
          <w:tcPr>
            <w:tcW w:w="900"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3.0</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eastAsia="宋体" w:hAnsi="Book Antiqua" w:hint="eastAsia"/>
                <w:bCs/>
                <w:kern w:val="0"/>
                <w:sz w:val="24"/>
                <w:szCs w:val="24"/>
                <w:vertAlign w:val="superscript"/>
                <w:lang w:eastAsia="zh-CN"/>
              </w:rPr>
              <w:t>6</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bCs/>
                <w:kern w:val="0"/>
                <w:sz w:val="24"/>
                <w:szCs w:val="24"/>
              </w:rPr>
            </w:pPr>
            <w:r w:rsidRPr="00927BF2">
              <w:rPr>
                <w:rFonts w:ascii="Book Antiqua" w:hAnsi="Book Antiqua"/>
                <w:bCs/>
                <w:kern w:val="0"/>
                <w:sz w:val="24"/>
                <w:szCs w:val="24"/>
              </w:rPr>
              <w:t xml:space="preserve">Heart rate </w:t>
            </w:r>
            <w:r w:rsidRPr="00927BF2">
              <w:rPr>
                <w:rFonts w:ascii="Book Antiqua" w:hAnsi="Book Antiqua"/>
                <w:kern w:val="0"/>
                <w:sz w:val="24"/>
                <w:szCs w:val="24"/>
              </w:rPr>
              <w:t>≥</w:t>
            </w:r>
            <w:r w:rsidRPr="00927BF2">
              <w:rPr>
                <w:rFonts w:ascii="Book Antiqua" w:hAnsi="Book Antiqua"/>
                <w:bCs/>
                <w:kern w:val="0"/>
                <w:sz w:val="24"/>
                <w:szCs w:val="24"/>
              </w:rPr>
              <w:t xml:space="preserve"> 100/min</w:t>
            </w: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3.7</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bCs/>
                <w:kern w:val="0"/>
                <w:sz w:val="24"/>
                <w:szCs w:val="24"/>
              </w:rPr>
            </w:pPr>
            <w:r w:rsidRPr="00927BF2">
              <w:rPr>
                <w:rFonts w:ascii="Book Antiqua" w:hAnsi="Book Antiqua"/>
                <w:bCs/>
                <w:kern w:val="0"/>
                <w:sz w:val="24"/>
                <w:szCs w:val="24"/>
              </w:rPr>
              <w:t>Abnormal vital signs after 1 h</w:t>
            </w: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4.3</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bCs/>
                <w:kern w:val="0"/>
                <w:sz w:val="24"/>
                <w:szCs w:val="24"/>
              </w:rPr>
            </w:pPr>
            <w:r w:rsidRPr="00927BF2">
              <w:rPr>
                <w:rFonts w:ascii="Book Antiqua" w:hAnsi="Book Antiqua"/>
                <w:bCs/>
                <w:kern w:val="0"/>
                <w:sz w:val="24"/>
                <w:szCs w:val="24"/>
              </w:rPr>
              <w:t>Abnormal hemodynamic parameters</w:t>
            </w:r>
          </w:p>
        </w:tc>
        <w:tc>
          <w:tcPr>
            <w:tcW w:w="984"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2.1</w:t>
            </w:r>
          </w:p>
        </w:tc>
        <w:tc>
          <w:tcPr>
            <w:tcW w:w="612"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bCs/>
                <w:kern w:val="0"/>
                <w:sz w:val="24"/>
                <w:szCs w:val="24"/>
              </w:rPr>
            </w:pPr>
            <w:r w:rsidRPr="00927BF2">
              <w:rPr>
                <w:rFonts w:ascii="Book Antiqua" w:hAnsi="Book Antiqua"/>
                <w:bCs/>
                <w:kern w:val="0"/>
                <w:sz w:val="24"/>
                <w:szCs w:val="24"/>
              </w:rPr>
              <w:t>Gross blood on rectal examination</w:t>
            </w: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3.5-3.9</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eastAsia="宋体" w:hAnsi="Book Antiqua" w:hint="eastAsia"/>
                <w:bCs/>
                <w:kern w:val="0"/>
                <w:sz w:val="24"/>
                <w:szCs w:val="24"/>
                <w:vertAlign w:val="superscript"/>
                <w:lang w:eastAsia="zh-CN"/>
              </w:rPr>
              <w:t>6</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kern w:val="0"/>
                <w:sz w:val="24"/>
                <w:szCs w:val="24"/>
              </w:rPr>
            </w:pPr>
            <w:r w:rsidRPr="00927BF2">
              <w:rPr>
                <w:rFonts w:ascii="Book Antiqua" w:hAnsi="Book Antiqua"/>
                <w:bCs/>
                <w:kern w:val="0"/>
                <w:sz w:val="24"/>
                <w:szCs w:val="24"/>
              </w:rPr>
              <w:t>Laboratory data</w:t>
            </w: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900"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683"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bCs/>
                <w:kern w:val="0"/>
                <w:sz w:val="24"/>
                <w:szCs w:val="24"/>
              </w:rPr>
            </w:pPr>
            <w:r w:rsidRPr="00927BF2">
              <w:rPr>
                <w:rFonts w:ascii="Book Antiqua" w:hAnsi="Book Antiqua"/>
                <w:bCs/>
                <w:kern w:val="0"/>
                <w:sz w:val="24"/>
                <w:szCs w:val="24"/>
              </w:rPr>
              <w:t>Hemoglobin &lt; 10 g/dL</w:t>
            </w: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3.6</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bCs/>
                <w:kern w:val="0"/>
                <w:sz w:val="24"/>
                <w:szCs w:val="24"/>
              </w:rPr>
            </w:pPr>
            <w:r w:rsidRPr="00927BF2">
              <w:rPr>
                <w:rFonts w:ascii="Book Antiqua" w:hAnsi="Book Antiqua"/>
                <w:bCs/>
                <w:kern w:val="0"/>
                <w:sz w:val="24"/>
                <w:szCs w:val="24"/>
              </w:rPr>
              <w:t>Albumin &lt; 3.0 or &lt; 3.8 g/dL</w:t>
            </w: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2.0-2.9</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2.9</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kern w:val="0"/>
                <w:sz w:val="24"/>
                <w:szCs w:val="24"/>
              </w:rPr>
            </w:pPr>
            <w:r w:rsidRPr="00927BF2">
              <w:rPr>
                <w:rFonts w:ascii="Book Antiqua" w:hAnsi="Book Antiqua"/>
                <w:kern w:val="0"/>
                <w:sz w:val="24"/>
                <w:szCs w:val="24"/>
              </w:rPr>
              <w:t>Creatinine &gt; 150 or &gt; 133 µmol/L</w:t>
            </w:r>
          </w:p>
        </w:tc>
        <w:tc>
          <w:tcPr>
            <w:tcW w:w="984"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eastAsia="宋体" w:hAnsi="Book Antiqua" w:hint="eastAsia"/>
                <w:bCs/>
                <w:kern w:val="0"/>
                <w:sz w:val="24"/>
                <w:szCs w:val="24"/>
                <w:vertAlign w:val="superscript"/>
                <w:lang w:eastAsia="zh-CN"/>
              </w:rPr>
              <w:t>6</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10.3</w:t>
            </w:r>
          </w:p>
        </w:tc>
        <w:tc>
          <w:tcPr>
            <w:tcW w:w="612"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eastAsia="宋体" w:hAnsi="Book Antiqua" w:hint="eastAsia"/>
                <w:bCs/>
                <w:kern w:val="0"/>
                <w:sz w:val="24"/>
                <w:szCs w:val="24"/>
                <w:vertAlign w:val="superscript"/>
                <w:lang w:eastAsia="zh-CN"/>
              </w:rPr>
              <w:t>6</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bCs/>
                <w:kern w:val="0"/>
                <w:sz w:val="24"/>
                <w:szCs w:val="24"/>
              </w:rPr>
            </w:pPr>
            <w:r w:rsidRPr="00927BF2">
              <w:rPr>
                <w:rFonts w:ascii="Book Antiqua" w:hAnsi="Book Antiqua"/>
                <w:bCs/>
                <w:kern w:val="0"/>
                <w:sz w:val="24"/>
                <w:szCs w:val="24"/>
              </w:rPr>
              <w:t>Hematocrit &lt; 35</w:t>
            </w:r>
            <w:r w:rsidR="00C77EAF" w:rsidRPr="00927BF2">
              <w:rPr>
                <w:rFonts w:ascii="Book Antiqua" w:eastAsia="宋体" w:hAnsi="Book Antiqua" w:hint="eastAsia"/>
                <w:bCs/>
                <w:kern w:val="0"/>
                <w:sz w:val="24"/>
                <w:szCs w:val="24"/>
                <w:lang w:eastAsia="zh-CN"/>
              </w:rPr>
              <w:t>%</w:t>
            </w:r>
            <w:r w:rsidRPr="00927BF2">
              <w:rPr>
                <w:rFonts w:ascii="Book Antiqua" w:hAnsi="Book Antiqua"/>
                <w:bCs/>
                <w:kern w:val="0"/>
                <w:sz w:val="24"/>
                <w:szCs w:val="24"/>
              </w:rPr>
              <w:t xml:space="preserve"> or &lt; 30%</w:t>
            </w: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4.7-6.3</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eastAsia="宋体" w:hAnsi="Book Antiqua"/>
                <w:bCs/>
                <w:kern w:val="0"/>
                <w:sz w:val="24"/>
                <w:szCs w:val="24"/>
                <w:vertAlign w:val="superscript"/>
                <w:lang w:eastAsia="zh-CN"/>
              </w:rPr>
            </w:pPr>
            <w:r w:rsidRPr="00927BF2">
              <w:rPr>
                <w:rFonts w:ascii="Book Antiqua" w:eastAsia="宋体" w:hAnsi="Book Antiqua" w:hint="eastAsia"/>
                <w:bCs/>
                <w:kern w:val="0"/>
                <w:sz w:val="24"/>
                <w:szCs w:val="24"/>
                <w:vertAlign w:val="superscript"/>
                <w:lang w:eastAsia="zh-CN"/>
              </w:rPr>
              <w:t>6</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bCs/>
                <w:kern w:val="0"/>
                <w:sz w:val="24"/>
                <w:szCs w:val="24"/>
              </w:rPr>
            </w:pPr>
            <w:r w:rsidRPr="00927BF2">
              <w:rPr>
                <w:rFonts w:ascii="Book Antiqua" w:hAnsi="Book Antiqua"/>
                <w:bCs/>
                <w:kern w:val="0"/>
                <w:sz w:val="24"/>
                <w:szCs w:val="24"/>
              </w:rPr>
              <w:t>Prothrombin time &gt; 1.2 times control</w:t>
            </w:r>
          </w:p>
        </w:tc>
        <w:tc>
          <w:tcPr>
            <w:tcW w:w="984"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900"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2.0</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c>
          <w:tcPr>
            <w:tcW w:w="612"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sz w:val="24"/>
                <w:szCs w:val="24"/>
              </w:rPr>
              <w:t>-</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r w:rsidRPr="00927BF2">
              <w:rPr>
                <w:rFonts w:ascii="Book Antiqua" w:hAnsi="Book Antiqua"/>
                <w:bCs/>
                <w:sz w:val="24"/>
                <w:szCs w:val="24"/>
              </w:rPr>
              <w:t>Clinical course</w:t>
            </w:r>
          </w:p>
        </w:tc>
        <w:tc>
          <w:tcPr>
            <w:tcW w:w="984"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900"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683"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bCs/>
                <w:sz w:val="24"/>
                <w:szCs w:val="24"/>
              </w:rPr>
            </w:pPr>
            <w:r w:rsidRPr="00927BF2">
              <w:rPr>
                <w:rFonts w:ascii="Book Antiqua" w:hAnsi="Book Antiqua"/>
                <w:bCs/>
                <w:sz w:val="24"/>
                <w:szCs w:val="24"/>
              </w:rPr>
              <w:t>Rebleeding</w:t>
            </w:r>
          </w:p>
        </w:tc>
        <w:tc>
          <w:tcPr>
            <w:tcW w:w="984"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sz w:val="24"/>
                <w:szCs w:val="24"/>
              </w:rPr>
              <w:t>-</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sz w:val="24"/>
                <w:szCs w:val="24"/>
              </w:rPr>
              <w:t>-</w:t>
            </w:r>
          </w:p>
        </w:tc>
        <w:tc>
          <w:tcPr>
            <w:tcW w:w="683"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1.9</w:t>
            </w:r>
          </w:p>
        </w:tc>
        <w:tc>
          <w:tcPr>
            <w:tcW w:w="612"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sz w:val="24"/>
                <w:szCs w:val="24"/>
              </w:rPr>
              <w:t>-</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bCs/>
                <w:sz w:val="24"/>
                <w:szCs w:val="24"/>
              </w:rPr>
            </w:pPr>
            <w:r w:rsidRPr="00927BF2">
              <w:rPr>
                <w:rFonts w:ascii="Book Antiqua" w:hAnsi="Book Antiqua"/>
                <w:bCs/>
                <w:sz w:val="24"/>
                <w:szCs w:val="24"/>
              </w:rPr>
              <w:t>Intestinal ischemia</w:t>
            </w:r>
          </w:p>
        </w:tc>
        <w:tc>
          <w:tcPr>
            <w:tcW w:w="984"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sz w:val="24"/>
                <w:szCs w:val="24"/>
              </w:rPr>
              <w:t>-</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sz w:val="24"/>
                <w:szCs w:val="24"/>
              </w:rPr>
              <w:t>-</w:t>
            </w: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3.5</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bCs/>
                <w:sz w:val="24"/>
                <w:szCs w:val="24"/>
              </w:rPr>
            </w:pPr>
            <w:r w:rsidRPr="00927BF2">
              <w:rPr>
                <w:rFonts w:ascii="Book Antiqua" w:hAnsi="Book Antiqua"/>
                <w:bCs/>
                <w:sz w:val="24"/>
                <w:szCs w:val="24"/>
              </w:rPr>
              <w:t>Coagulation defects</w:t>
            </w:r>
          </w:p>
        </w:tc>
        <w:tc>
          <w:tcPr>
            <w:tcW w:w="984"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sz w:val="24"/>
                <w:szCs w:val="24"/>
              </w:rPr>
              <w:t>-</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sz w:val="24"/>
                <w:szCs w:val="24"/>
              </w:rPr>
              <w:t>-</w:t>
            </w: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2.3</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bCs/>
                <w:sz w:val="24"/>
                <w:szCs w:val="24"/>
              </w:rPr>
            </w:pPr>
            <w:r w:rsidRPr="00927BF2">
              <w:rPr>
                <w:rFonts w:ascii="Book Antiqua" w:hAnsi="Book Antiqua"/>
                <w:bCs/>
                <w:sz w:val="24"/>
                <w:szCs w:val="24"/>
              </w:rPr>
              <w:t>Hypovolemia</w:t>
            </w:r>
          </w:p>
        </w:tc>
        <w:tc>
          <w:tcPr>
            <w:tcW w:w="984"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sz w:val="24"/>
                <w:szCs w:val="24"/>
              </w:rPr>
              <w:t>-</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sz w:val="24"/>
                <w:szCs w:val="24"/>
              </w:rPr>
              <w:t>-</w:t>
            </w: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2.2</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bCs/>
                <w:sz w:val="24"/>
                <w:szCs w:val="24"/>
              </w:rPr>
            </w:pPr>
            <w:r w:rsidRPr="00927BF2">
              <w:rPr>
                <w:rFonts w:ascii="Book Antiqua" w:hAnsi="Book Antiqua"/>
                <w:bCs/>
                <w:sz w:val="24"/>
                <w:szCs w:val="24"/>
              </w:rPr>
              <w:t>Blood transfusion</w:t>
            </w:r>
          </w:p>
        </w:tc>
        <w:tc>
          <w:tcPr>
            <w:tcW w:w="984"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sz w:val="24"/>
                <w:szCs w:val="24"/>
              </w:rPr>
              <w:t>-</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sz w:val="24"/>
                <w:szCs w:val="24"/>
              </w:rPr>
              <w:t>-</w:t>
            </w: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1.6-2.8</w:t>
            </w:r>
          </w:p>
        </w:tc>
      </w:tr>
      <w:tr w:rsidR="00AA1D76" w:rsidRPr="00927BF2" w:rsidTr="00B37972">
        <w:trPr>
          <w:trHeight w:val="363"/>
        </w:trPr>
        <w:tc>
          <w:tcPr>
            <w:tcW w:w="1821" w:type="pct"/>
            <w:shd w:val="clear" w:color="auto" w:fill="auto"/>
          </w:tcPr>
          <w:p w:rsidR="00AA1D76" w:rsidRPr="00927BF2" w:rsidRDefault="00AA1D76" w:rsidP="00B37972">
            <w:pPr>
              <w:adjustRightInd w:val="0"/>
              <w:snapToGrid w:val="0"/>
              <w:spacing w:line="360" w:lineRule="auto"/>
              <w:ind w:firstLineChars="100" w:firstLine="240"/>
              <w:rPr>
                <w:rFonts w:ascii="Book Antiqua" w:eastAsia="宋体" w:hAnsi="Book Antiqua"/>
                <w:bCs/>
                <w:sz w:val="24"/>
                <w:szCs w:val="24"/>
                <w:lang w:eastAsia="zh-CN"/>
              </w:rPr>
            </w:pPr>
            <w:r w:rsidRPr="00927BF2">
              <w:rPr>
                <w:rFonts w:ascii="Book Antiqua" w:hAnsi="Book Antiqua"/>
                <w:bCs/>
                <w:sz w:val="24"/>
                <w:szCs w:val="24"/>
              </w:rPr>
              <w:t>Need for intervention</w:t>
            </w:r>
            <w:r w:rsidR="00C77EAF" w:rsidRPr="00927BF2">
              <w:rPr>
                <w:rFonts w:ascii="Book Antiqua" w:eastAsia="宋体" w:hAnsi="Book Antiqua" w:hint="eastAsia"/>
                <w:bCs/>
                <w:sz w:val="24"/>
                <w:szCs w:val="24"/>
                <w:vertAlign w:val="superscript"/>
                <w:lang w:eastAsia="zh-CN"/>
              </w:rPr>
              <w:t>5</w:t>
            </w:r>
          </w:p>
        </w:tc>
        <w:tc>
          <w:tcPr>
            <w:tcW w:w="984"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sz w:val="24"/>
                <w:szCs w:val="24"/>
              </w:rPr>
              <w:t>-</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sz w:val="24"/>
                <w:szCs w:val="24"/>
              </w:rPr>
              <w:t>-</w:t>
            </w: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2.3-2.4</w:t>
            </w:r>
          </w:p>
        </w:tc>
      </w:tr>
      <w:tr w:rsidR="00AA1D76" w:rsidRPr="00927BF2" w:rsidTr="00B37972">
        <w:trPr>
          <w:trHeight w:val="363"/>
        </w:trPr>
        <w:tc>
          <w:tcPr>
            <w:tcW w:w="1821" w:type="pct"/>
            <w:shd w:val="clear" w:color="auto" w:fill="auto"/>
          </w:tcPr>
          <w:p w:rsidR="00AA1D76" w:rsidRPr="00927BF2" w:rsidRDefault="00AA1D76" w:rsidP="00B37972">
            <w:pPr>
              <w:autoSpaceDE w:val="0"/>
              <w:autoSpaceDN w:val="0"/>
              <w:adjustRightInd w:val="0"/>
              <w:snapToGrid w:val="0"/>
              <w:spacing w:line="360" w:lineRule="auto"/>
              <w:ind w:firstLineChars="100" w:firstLine="240"/>
              <w:rPr>
                <w:rFonts w:ascii="Book Antiqua" w:hAnsi="Book Antiqua"/>
                <w:bCs/>
                <w:sz w:val="24"/>
                <w:szCs w:val="24"/>
              </w:rPr>
            </w:pPr>
            <w:r w:rsidRPr="00927BF2">
              <w:rPr>
                <w:rFonts w:ascii="Book Antiqua" w:hAnsi="Book Antiqua"/>
                <w:bCs/>
                <w:sz w:val="24"/>
                <w:szCs w:val="24"/>
              </w:rPr>
              <w:t>In-hospital onset LGIB</w:t>
            </w:r>
          </w:p>
        </w:tc>
        <w:tc>
          <w:tcPr>
            <w:tcW w:w="984"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sz w:val="24"/>
                <w:szCs w:val="24"/>
              </w:rPr>
              <w:t>-</w:t>
            </w:r>
          </w:p>
        </w:tc>
        <w:tc>
          <w:tcPr>
            <w:tcW w:w="900"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sz w:val="24"/>
                <w:szCs w:val="24"/>
              </w:rPr>
              <w:t>-</w:t>
            </w:r>
          </w:p>
        </w:tc>
        <w:tc>
          <w:tcPr>
            <w:tcW w:w="683" w:type="pct"/>
            <w:shd w:val="clear" w:color="auto" w:fill="auto"/>
          </w:tcPr>
          <w:p w:rsidR="00AA1D76" w:rsidRPr="00927BF2" w:rsidRDefault="00C77EAF"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sz w:val="24"/>
                <w:szCs w:val="24"/>
              </w:rPr>
              <w:t>-</w:t>
            </w:r>
          </w:p>
        </w:tc>
        <w:tc>
          <w:tcPr>
            <w:tcW w:w="612"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2.4</w:t>
            </w:r>
          </w:p>
        </w:tc>
      </w:tr>
    </w:tbl>
    <w:p w:rsidR="00AA1D76" w:rsidRPr="00927BF2" w:rsidRDefault="00C77EAF" w:rsidP="00800FB6">
      <w:pPr>
        <w:adjustRightInd w:val="0"/>
        <w:snapToGrid w:val="0"/>
        <w:spacing w:line="360" w:lineRule="auto"/>
        <w:rPr>
          <w:rFonts w:ascii="Book Antiqua" w:hAnsi="Book Antiqua"/>
          <w:kern w:val="0"/>
          <w:sz w:val="24"/>
          <w:szCs w:val="24"/>
        </w:rPr>
      </w:pPr>
      <w:r w:rsidRPr="00927BF2">
        <w:rPr>
          <w:rFonts w:ascii="Book Antiqua" w:eastAsia="宋体" w:hAnsi="Book Antiqua" w:hint="eastAsia"/>
          <w:kern w:val="0"/>
          <w:sz w:val="24"/>
          <w:szCs w:val="24"/>
          <w:vertAlign w:val="superscript"/>
          <w:lang w:eastAsia="zh-CN"/>
        </w:rPr>
        <w:t>1</w:t>
      </w:r>
      <w:r w:rsidR="00AA1D76" w:rsidRPr="00927BF2">
        <w:rPr>
          <w:rFonts w:ascii="Book Antiqua" w:hAnsi="Book Antiqua"/>
          <w:sz w:val="24"/>
          <w:szCs w:val="24"/>
        </w:rPr>
        <w:t>Age &gt; 60 years</w:t>
      </w:r>
      <w:r w:rsidRPr="00927BF2">
        <w:rPr>
          <w:rFonts w:ascii="Book Antiqua" w:eastAsia="宋体" w:hAnsi="Book Antiqua" w:hint="eastAsia"/>
          <w:sz w:val="24"/>
          <w:szCs w:val="24"/>
          <w:lang w:eastAsia="zh-CN"/>
        </w:rPr>
        <w:t xml:space="preserve">; </w:t>
      </w:r>
      <w:r w:rsidRPr="00927BF2">
        <w:rPr>
          <w:rFonts w:ascii="Book Antiqua" w:eastAsia="宋体" w:hAnsi="Book Antiqua" w:hint="eastAsia"/>
          <w:bCs/>
          <w:kern w:val="0"/>
          <w:sz w:val="24"/>
          <w:szCs w:val="24"/>
          <w:vertAlign w:val="superscript"/>
          <w:lang w:eastAsia="zh-CN"/>
        </w:rPr>
        <w:t>2</w:t>
      </w:r>
      <w:r w:rsidR="00AA1D76" w:rsidRPr="00927BF2">
        <w:rPr>
          <w:rFonts w:ascii="Book Antiqua" w:hAnsi="Book Antiqua"/>
          <w:kern w:val="0"/>
          <w:sz w:val="24"/>
          <w:szCs w:val="24"/>
        </w:rPr>
        <w:t>Age &gt; 70 years</w:t>
      </w:r>
      <w:r w:rsidRPr="00927BF2">
        <w:rPr>
          <w:rFonts w:ascii="Book Antiqua" w:eastAsia="宋体" w:hAnsi="Book Antiqua" w:hint="eastAsia"/>
          <w:kern w:val="0"/>
          <w:sz w:val="24"/>
          <w:szCs w:val="24"/>
          <w:lang w:eastAsia="zh-CN"/>
        </w:rPr>
        <w:t xml:space="preserve">; </w:t>
      </w:r>
      <w:r w:rsidRPr="00927BF2">
        <w:rPr>
          <w:rFonts w:ascii="Book Antiqua" w:eastAsia="宋体" w:hAnsi="Book Antiqua" w:hint="eastAsia"/>
          <w:kern w:val="0"/>
          <w:sz w:val="24"/>
          <w:szCs w:val="24"/>
          <w:vertAlign w:val="superscript"/>
          <w:lang w:eastAsia="zh-CN"/>
        </w:rPr>
        <w:t>3</w:t>
      </w:r>
      <w:r w:rsidR="00AA1D76" w:rsidRPr="00927BF2">
        <w:rPr>
          <w:rFonts w:ascii="Book Antiqua" w:hAnsi="Book Antiqua"/>
          <w:bCs/>
          <w:sz w:val="24"/>
          <w:szCs w:val="24"/>
        </w:rPr>
        <w:t xml:space="preserve">Either surgery, intensive care unit admission, or </w:t>
      </w:r>
      <w:r w:rsidR="00AA1D76" w:rsidRPr="00927BF2">
        <w:rPr>
          <w:rFonts w:ascii="Book Antiqua" w:hAnsi="Book Antiqua"/>
          <w:bCs/>
          <w:sz w:val="24"/>
          <w:szCs w:val="24"/>
        </w:rPr>
        <w:lastRenderedPageBreak/>
        <w:t>mortality</w:t>
      </w:r>
      <w:r w:rsidRPr="00927BF2">
        <w:rPr>
          <w:rFonts w:ascii="Book Antiqua" w:eastAsia="宋体" w:hAnsi="Book Antiqua" w:hint="eastAsia"/>
          <w:bCs/>
          <w:sz w:val="24"/>
          <w:szCs w:val="24"/>
          <w:lang w:eastAsia="zh-CN"/>
        </w:rPr>
        <w:t xml:space="preserve">; </w:t>
      </w:r>
      <w:r w:rsidRPr="00927BF2">
        <w:rPr>
          <w:rFonts w:ascii="Book Antiqua" w:eastAsia="宋体" w:hAnsi="Book Antiqua" w:hint="eastAsia"/>
          <w:kern w:val="0"/>
          <w:sz w:val="24"/>
          <w:szCs w:val="24"/>
          <w:vertAlign w:val="superscript"/>
          <w:lang w:eastAsia="zh-CN"/>
        </w:rPr>
        <w:t>4</w:t>
      </w:r>
      <w:r w:rsidR="00AA1D76" w:rsidRPr="00927BF2">
        <w:rPr>
          <w:rFonts w:ascii="Book Antiqua" w:hAnsi="Book Antiqua"/>
          <w:kern w:val="0"/>
          <w:sz w:val="24"/>
          <w:szCs w:val="24"/>
        </w:rPr>
        <w:t>Either rebleeding, surgery, or mortality</w:t>
      </w:r>
      <w:r w:rsidRPr="00927BF2">
        <w:rPr>
          <w:rFonts w:ascii="Book Antiqua" w:eastAsia="宋体" w:hAnsi="Book Antiqua" w:hint="eastAsia"/>
          <w:kern w:val="0"/>
          <w:sz w:val="24"/>
          <w:szCs w:val="24"/>
          <w:lang w:eastAsia="zh-CN"/>
        </w:rPr>
        <w:t xml:space="preserve">; </w:t>
      </w:r>
      <w:r w:rsidRPr="00927BF2">
        <w:rPr>
          <w:rFonts w:ascii="Book Antiqua" w:eastAsia="宋体" w:hAnsi="Book Antiqua" w:hint="eastAsia"/>
          <w:bCs/>
          <w:sz w:val="24"/>
          <w:szCs w:val="24"/>
          <w:vertAlign w:val="superscript"/>
          <w:lang w:eastAsia="zh-CN"/>
        </w:rPr>
        <w:t>5</w:t>
      </w:r>
      <w:r w:rsidR="00AA1D76" w:rsidRPr="00927BF2">
        <w:rPr>
          <w:rFonts w:ascii="Book Antiqua" w:hAnsi="Book Antiqua"/>
          <w:kern w:val="0"/>
          <w:sz w:val="24"/>
          <w:szCs w:val="24"/>
          <w:lang w:bidi="en-US"/>
        </w:rPr>
        <w:t>Interventional radiology</w:t>
      </w:r>
      <w:r w:rsidR="00AA1D76" w:rsidRPr="00927BF2">
        <w:rPr>
          <w:rFonts w:ascii="Book Antiqua" w:hAnsi="Book Antiqua"/>
          <w:bCs/>
          <w:sz w:val="24"/>
          <w:szCs w:val="24"/>
        </w:rPr>
        <w:t xml:space="preserve"> or surgery</w:t>
      </w:r>
      <w:r w:rsidRPr="00927BF2">
        <w:rPr>
          <w:rFonts w:ascii="Book Antiqua" w:eastAsia="宋体" w:hAnsi="Book Antiqua" w:hint="eastAsia"/>
          <w:bCs/>
          <w:sz w:val="24"/>
          <w:szCs w:val="24"/>
          <w:lang w:eastAsia="zh-CN"/>
        </w:rPr>
        <w:t xml:space="preserve">; </w:t>
      </w:r>
      <w:r w:rsidRPr="00927BF2">
        <w:rPr>
          <w:rFonts w:ascii="Book Antiqua" w:eastAsia="宋体" w:hAnsi="Book Antiqua" w:hint="eastAsia"/>
          <w:sz w:val="24"/>
          <w:szCs w:val="24"/>
          <w:vertAlign w:val="superscript"/>
          <w:lang w:eastAsia="zh-CN"/>
        </w:rPr>
        <w:t>6</w:t>
      </w:r>
      <w:r w:rsidRPr="00927BF2">
        <w:rPr>
          <w:rFonts w:ascii="Book Antiqua" w:hAnsi="Book Antiqua"/>
          <w:sz w:val="24"/>
          <w:szCs w:val="24"/>
        </w:rPr>
        <w:t>The variables were identified as risk factors, but odds ratios of these were not described.</w:t>
      </w:r>
      <w:r w:rsidRPr="00927BF2">
        <w:rPr>
          <w:rFonts w:ascii="Book Antiqua" w:eastAsia="宋体" w:hAnsi="Book Antiqua" w:hint="eastAsia"/>
          <w:kern w:val="0"/>
          <w:sz w:val="24"/>
          <w:szCs w:val="24"/>
          <w:lang w:eastAsia="zh-CN"/>
        </w:rPr>
        <w:t xml:space="preserve"> </w:t>
      </w:r>
      <w:r w:rsidRPr="00927BF2">
        <w:rPr>
          <w:rFonts w:ascii="Book Antiqua" w:hAnsi="Book Antiqua"/>
          <w:bCs/>
          <w:kern w:val="0"/>
          <w:sz w:val="24"/>
          <w:szCs w:val="24"/>
        </w:rPr>
        <w:t>NSAIDs</w:t>
      </w:r>
      <w:r w:rsidRPr="00927BF2">
        <w:rPr>
          <w:rFonts w:ascii="Book Antiqua" w:eastAsia="宋体" w:hAnsi="Book Antiqua" w:hint="eastAsia"/>
          <w:bCs/>
          <w:kern w:val="0"/>
          <w:sz w:val="24"/>
          <w:szCs w:val="24"/>
          <w:lang w:eastAsia="zh-CN"/>
        </w:rPr>
        <w:t>:</w:t>
      </w:r>
      <w:r w:rsidRPr="00927BF2">
        <w:rPr>
          <w:rFonts w:ascii="Book Antiqua" w:hAnsi="Book Antiqua"/>
          <w:bCs/>
          <w:kern w:val="0"/>
          <w:sz w:val="24"/>
          <w:szCs w:val="24"/>
        </w:rPr>
        <w:t xml:space="preserve"> Non-steroidal anti-inflammatory drugs.</w:t>
      </w:r>
      <w:r w:rsidRPr="00927BF2">
        <w:rPr>
          <w:rFonts w:ascii="Book Antiqua" w:eastAsia="宋体" w:hAnsi="Book Antiqua" w:hint="eastAsia"/>
          <w:bCs/>
          <w:kern w:val="0"/>
          <w:sz w:val="24"/>
          <w:szCs w:val="24"/>
          <w:lang w:eastAsia="zh-CN"/>
        </w:rPr>
        <w:t xml:space="preserve"> </w:t>
      </w:r>
    </w:p>
    <w:p w:rsidR="00AA1D76" w:rsidRPr="00927BF2" w:rsidRDefault="00AA1D76" w:rsidP="00800FB6">
      <w:pPr>
        <w:adjustRightInd w:val="0"/>
        <w:snapToGrid w:val="0"/>
        <w:spacing w:line="360" w:lineRule="auto"/>
        <w:rPr>
          <w:rFonts w:ascii="Book Antiqua" w:hAnsi="Book Antiqua"/>
          <w:b/>
          <w:sz w:val="24"/>
          <w:szCs w:val="24"/>
        </w:rPr>
      </w:pPr>
    </w:p>
    <w:p w:rsidR="00AA1D76" w:rsidRPr="00927BF2" w:rsidRDefault="00AA1D76" w:rsidP="00800FB6">
      <w:pPr>
        <w:adjustRightInd w:val="0"/>
        <w:snapToGrid w:val="0"/>
        <w:spacing w:line="360" w:lineRule="auto"/>
        <w:rPr>
          <w:rFonts w:ascii="Book Antiqua" w:hAnsi="Book Antiqua"/>
          <w:b/>
          <w:sz w:val="24"/>
          <w:szCs w:val="24"/>
        </w:rPr>
        <w:sectPr w:rsidR="00AA1D76" w:rsidRPr="00927BF2" w:rsidSect="00A90889">
          <w:pgSz w:w="11906" w:h="16838" w:code="9"/>
          <w:pgMar w:top="1440" w:right="1440" w:bottom="1440" w:left="1440" w:header="851" w:footer="992" w:gutter="0"/>
          <w:cols w:space="425"/>
          <w:docGrid w:type="lines" w:linePitch="360"/>
        </w:sectPr>
      </w:pPr>
    </w:p>
    <w:p w:rsidR="00AA1D76" w:rsidRPr="00927BF2" w:rsidRDefault="00AA1D76" w:rsidP="00800FB6">
      <w:pPr>
        <w:adjustRightInd w:val="0"/>
        <w:snapToGrid w:val="0"/>
        <w:spacing w:line="360" w:lineRule="auto"/>
        <w:rPr>
          <w:rFonts w:ascii="Book Antiqua" w:hAnsi="Book Antiqua"/>
          <w:b/>
          <w:iCs/>
          <w:caps/>
          <w:sz w:val="24"/>
          <w:szCs w:val="24"/>
        </w:rPr>
      </w:pPr>
      <w:r w:rsidRPr="00927BF2">
        <w:rPr>
          <w:rFonts w:ascii="Book Antiqua" w:hAnsi="Book Antiqua"/>
          <w:b/>
          <w:iCs/>
          <w:caps/>
          <w:sz w:val="24"/>
          <w:szCs w:val="24"/>
        </w:rPr>
        <w:lastRenderedPageBreak/>
        <w:t>T</w:t>
      </w:r>
      <w:r w:rsidRPr="00927BF2">
        <w:rPr>
          <w:rFonts w:ascii="Book Antiqua" w:hAnsi="Book Antiqua"/>
          <w:b/>
          <w:sz w:val="24"/>
          <w:szCs w:val="24"/>
        </w:rPr>
        <w:t>able 2</w:t>
      </w:r>
      <w:r w:rsidR="006A676B" w:rsidRPr="00927BF2">
        <w:rPr>
          <w:rFonts w:ascii="Book Antiqua" w:eastAsia="宋体" w:hAnsi="Book Antiqua" w:hint="eastAsia"/>
          <w:b/>
          <w:sz w:val="24"/>
          <w:szCs w:val="24"/>
          <w:lang w:eastAsia="zh-CN"/>
        </w:rPr>
        <w:t xml:space="preserve"> </w:t>
      </w:r>
      <w:r w:rsidRPr="00927BF2">
        <w:rPr>
          <w:rFonts w:ascii="Book Antiqua" w:hAnsi="Book Antiqua"/>
          <w:b/>
          <w:sz w:val="24"/>
          <w:szCs w:val="24"/>
        </w:rPr>
        <w:t xml:space="preserve">Risk scoring systems for severe acute </w:t>
      </w:r>
      <w:r w:rsidR="006A676B" w:rsidRPr="00927BF2">
        <w:rPr>
          <w:rFonts w:ascii="Book Antiqua" w:hAnsi="Book Antiqua"/>
          <w:b/>
          <w:sz w:val="24"/>
          <w:szCs w:val="24"/>
        </w:rPr>
        <w:t xml:space="preserve">lower gastrointestinal bleeding </w:t>
      </w:r>
      <w:r w:rsidRPr="00927BF2">
        <w:rPr>
          <w:rFonts w:ascii="Book Antiqua" w:hAnsi="Book Antiqua"/>
          <w:b/>
          <w:sz w:val="24"/>
          <w:szCs w:val="24"/>
        </w:rPr>
        <w:t>which have been validated</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173"/>
        <w:gridCol w:w="3995"/>
        <w:gridCol w:w="1390"/>
        <w:gridCol w:w="3739"/>
      </w:tblGrid>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
                <w:bCs/>
                <w:kern w:val="0"/>
                <w:sz w:val="24"/>
                <w:szCs w:val="24"/>
              </w:rPr>
            </w:pPr>
            <w:r w:rsidRPr="00927BF2">
              <w:rPr>
                <w:rFonts w:ascii="Book Antiqua" w:hAnsi="Book Antiqua"/>
                <w:b/>
                <w:bCs/>
                <w:kern w:val="0"/>
                <w:sz w:val="24"/>
                <w:szCs w:val="24"/>
              </w:rPr>
              <w:t>Derivation study</w:t>
            </w: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
                <w:bCs/>
                <w:kern w:val="0"/>
                <w:sz w:val="24"/>
                <w:szCs w:val="24"/>
              </w:rPr>
            </w:pPr>
            <w:r w:rsidRPr="00927BF2">
              <w:rPr>
                <w:rFonts w:ascii="Book Antiqua" w:hAnsi="Book Antiqua"/>
                <w:b/>
                <w:bCs/>
                <w:kern w:val="0"/>
                <w:sz w:val="24"/>
                <w:szCs w:val="24"/>
              </w:rPr>
              <w:t>Outcomes</w:t>
            </w: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
                <w:bCs/>
                <w:kern w:val="0"/>
                <w:sz w:val="24"/>
                <w:szCs w:val="24"/>
              </w:rPr>
            </w:pPr>
            <w:r w:rsidRPr="00927BF2">
              <w:rPr>
                <w:rFonts w:ascii="Book Antiqua" w:hAnsi="Book Antiqua"/>
                <w:b/>
                <w:bCs/>
                <w:kern w:val="0"/>
                <w:sz w:val="24"/>
                <w:szCs w:val="24"/>
              </w:rPr>
              <w:t>Risk factors</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
                <w:bCs/>
                <w:kern w:val="0"/>
                <w:sz w:val="24"/>
                <w:szCs w:val="24"/>
              </w:rPr>
            </w:pPr>
            <w:r w:rsidRPr="00927BF2">
              <w:rPr>
                <w:rFonts w:ascii="Book Antiqua" w:hAnsi="Book Antiqua"/>
                <w:b/>
                <w:bCs/>
                <w:kern w:val="0"/>
                <w:sz w:val="24"/>
                <w:szCs w:val="24"/>
              </w:rPr>
              <w:t>ROC-AUC</w:t>
            </w: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
                <w:bCs/>
                <w:kern w:val="0"/>
                <w:sz w:val="24"/>
                <w:szCs w:val="24"/>
              </w:rPr>
            </w:pPr>
            <w:r w:rsidRPr="00927BF2">
              <w:rPr>
                <w:rFonts w:ascii="Book Antiqua" w:hAnsi="Book Antiqua"/>
                <w:b/>
                <w:bCs/>
                <w:kern w:val="0"/>
                <w:sz w:val="24"/>
                <w:szCs w:val="24"/>
              </w:rPr>
              <w:t>Validation study</w:t>
            </w: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eastAsia="宋体" w:hAnsi="Book Antiqua"/>
                <w:bCs/>
                <w:kern w:val="0"/>
                <w:sz w:val="24"/>
                <w:szCs w:val="24"/>
                <w:lang w:eastAsia="zh-CN"/>
              </w:rPr>
            </w:pPr>
            <w:proofErr w:type="spellStart"/>
            <w:r w:rsidRPr="00927BF2">
              <w:rPr>
                <w:rFonts w:ascii="Book Antiqua" w:hAnsi="Book Antiqua"/>
                <w:bCs/>
                <w:kern w:val="0"/>
                <w:sz w:val="24"/>
                <w:szCs w:val="24"/>
              </w:rPr>
              <w:t>Strate</w:t>
            </w:r>
            <w:proofErr w:type="spellEnd"/>
            <w:r w:rsidRPr="00927BF2">
              <w:rPr>
                <w:rFonts w:ascii="Book Antiqua" w:hAnsi="Book Antiqua"/>
                <w:bCs/>
                <w:kern w:val="0"/>
                <w:sz w:val="24"/>
                <w:szCs w:val="24"/>
              </w:rPr>
              <w:t xml:space="preserve"> </w:t>
            </w:r>
            <w:r w:rsidR="006A676B" w:rsidRPr="00927BF2">
              <w:rPr>
                <w:rFonts w:ascii="Book Antiqua" w:eastAsia="宋体" w:hAnsi="Book Antiqua" w:hint="eastAsia"/>
                <w:bCs/>
                <w:i/>
                <w:kern w:val="0"/>
                <w:sz w:val="24"/>
                <w:szCs w:val="24"/>
                <w:lang w:eastAsia="zh-CN"/>
              </w:rPr>
              <w:t>et al</w:t>
            </w:r>
            <w:r w:rsidRPr="00927BF2">
              <w:rPr>
                <w:rFonts w:ascii="Book Antiqua" w:hAnsi="Book Antiqua"/>
                <w:bCs/>
                <w:kern w:val="0"/>
                <w:sz w:val="24"/>
                <w:szCs w:val="24"/>
              </w:rPr>
              <w:fldChar w:fldCharType="begin"/>
            </w:r>
            <w:r w:rsidRPr="00927BF2">
              <w:rPr>
                <w:rFonts w:ascii="Book Antiqua" w:hAnsi="Book Antiqua"/>
                <w:bCs/>
                <w:kern w:val="0"/>
                <w:sz w:val="24"/>
                <w:szCs w:val="24"/>
              </w:rPr>
              <w:instrText>ADDIN RW.CITE{{393 Strate,L.L. 2003}}</w:instrText>
            </w:r>
            <w:r w:rsidRPr="00927BF2">
              <w:rPr>
                <w:rFonts w:ascii="Book Antiqua" w:hAnsi="Book Antiqua"/>
                <w:bCs/>
                <w:kern w:val="0"/>
                <w:sz w:val="24"/>
                <w:szCs w:val="24"/>
              </w:rPr>
              <w:fldChar w:fldCharType="separate"/>
            </w:r>
            <w:r w:rsidR="00334494" w:rsidRPr="00927BF2">
              <w:rPr>
                <w:rFonts w:ascii="Book Antiqua" w:hAnsi="Book Antiqua"/>
                <w:sz w:val="24"/>
                <w:szCs w:val="24"/>
                <w:vertAlign w:val="superscript"/>
              </w:rPr>
              <w:t>[21]</w:t>
            </w:r>
            <w:r w:rsidRPr="00927BF2">
              <w:rPr>
                <w:rFonts w:ascii="Book Antiqua" w:hAnsi="Book Antiqua"/>
                <w:bCs/>
                <w:kern w:val="0"/>
                <w:sz w:val="24"/>
                <w:szCs w:val="24"/>
              </w:rPr>
              <w:fldChar w:fldCharType="end"/>
            </w:r>
            <w:r w:rsidR="006A676B" w:rsidRPr="00927BF2">
              <w:rPr>
                <w:rFonts w:ascii="Book Antiqua" w:eastAsia="宋体" w:hAnsi="Book Antiqua" w:hint="eastAsia"/>
                <w:bCs/>
                <w:kern w:val="0"/>
                <w:sz w:val="24"/>
                <w:szCs w:val="24"/>
                <w:lang w:eastAsia="zh-CN"/>
              </w:rPr>
              <w:t xml:space="preserve"> </w:t>
            </w: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kern w:val="0"/>
                <w:sz w:val="24"/>
                <w:szCs w:val="24"/>
              </w:rPr>
              <w:t>Severe bleeding</w:t>
            </w: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Syncope</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0.76</w:t>
            </w: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kern w:val="0"/>
                <w:sz w:val="24"/>
                <w:szCs w:val="24"/>
              </w:rPr>
              <w:t>Prospective cohort (</w:t>
            </w:r>
            <w:r w:rsidRPr="00927BF2">
              <w:rPr>
                <w:rFonts w:ascii="Book Antiqua" w:hAnsi="Book Antiqua"/>
                <w:i/>
                <w:kern w:val="0"/>
                <w:sz w:val="24"/>
                <w:szCs w:val="24"/>
              </w:rPr>
              <w:t>n</w:t>
            </w:r>
            <w:r w:rsidR="006A676B" w:rsidRPr="00927BF2">
              <w:rPr>
                <w:rFonts w:ascii="Book Antiqua" w:eastAsia="宋体" w:hAnsi="Book Antiqua" w:hint="eastAsia"/>
                <w:kern w:val="0"/>
                <w:sz w:val="24"/>
                <w:szCs w:val="24"/>
                <w:lang w:eastAsia="zh-CN"/>
              </w:rPr>
              <w:t xml:space="preserve"> </w:t>
            </w:r>
            <w:r w:rsidRPr="00927BF2">
              <w:rPr>
                <w:rFonts w:ascii="Book Antiqua" w:hAnsi="Book Antiqua"/>
                <w:kern w:val="0"/>
                <w:sz w:val="24"/>
                <w:szCs w:val="24"/>
              </w:rPr>
              <w:t>=</w:t>
            </w:r>
            <w:r w:rsidR="006A676B" w:rsidRPr="00927BF2">
              <w:rPr>
                <w:rFonts w:ascii="Book Antiqua" w:eastAsia="宋体" w:hAnsi="Book Antiqua" w:hint="eastAsia"/>
                <w:kern w:val="0"/>
                <w:sz w:val="24"/>
                <w:szCs w:val="24"/>
                <w:lang w:eastAsia="zh-CN"/>
              </w:rPr>
              <w:t xml:space="preserve"> </w:t>
            </w:r>
            <w:r w:rsidRPr="00927BF2">
              <w:rPr>
                <w:rFonts w:ascii="Book Antiqua" w:hAnsi="Book Antiqua"/>
                <w:kern w:val="0"/>
                <w:sz w:val="24"/>
                <w:szCs w:val="24"/>
              </w:rPr>
              <w:t>275)</w:t>
            </w:r>
          </w:p>
        </w:tc>
      </w:tr>
      <w:tr w:rsidR="00AA1D76" w:rsidRPr="00927BF2" w:rsidTr="00B37972">
        <w:trPr>
          <w:trHeight w:val="363"/>
        </w:trPr>
        <w:tc>
          <w:tcPr>
            <w:tcW w:w="859" w:type="pct"/>
            <w:shd w:val="clear" w:color="auto" w:fill="auto"/>
          </w:tcPr>
          <w:p w:rsidR="00AA1D76" w:rsidRPr="00927BF2" w:rsidRDefault="006A676B" w:rsidP="00B37972">
            <w:pPr>
              <w:autoSpaceDE w:val="0"/>
              <w:autoSpaceDN w:val="0"/>
              <w:adjustRightInd w:val="0"/>
              <w:snapToGrid w:val="0"/>
              <w:spacing w:line="360" w:lineRule="auto"/>
              <w:rPr>
                <w:rFonts w:ascii="Book Antiqua" w:hAnsi="Book Antiqua"/>
                <w:bCs/>
                <w:kern w:val="0"/>
                <w:sz w:val="24"/>
                <w:szCs w:val="24"/>
              </w:rPr>
            </w:pPr>
            <w:r w:rsidRPr="00927BF2">
              <w:rPr>
                <w:rFonts w:ascii="Book Antiqua" w:hAnsi="Book Antiqua"/>
                <w:bCs/>
                <w:kern w:val="0"/>
                <w:sz w:val="24"/>
                <w:szCs w:val="24"/>
              </w:rPr>
              <w:t>(</w:t>
            </w:r>
            <w:r w:rsidRPr="00927BF2">
              <w:rPr>
                <w:rFonts w:ascii="Book Antiqua" w:hAnsi="Book Antiqua"/>
                <w:bCs/>
                <w:i/>
                <w:kern w:val="0"/>
                <w:sz w:val="24"/>
                <w:szCs w:val="24"/>
              </w:rPr>
              <w:t>n</w:t>
            </w:r>
            <w:r w:rsidRPr="00927BF2">
              <w:rPr>
                <w:rFonts w:ascii="Book Antiqua" w:eastAsia="宋体" w:hAnsi="Book Antiqua" w:hint="eastAsia"/>
                <w:bCs/>
                <w:kern w:val="0"/>
                <w:sz w:val="24"/>
                <w:szCs w:val="24"/>
                <w:lang w:eastAsia="zh-CN"/>
              </w:rPr>
              <w:t xml:space="preserve"> </w:t>
            </w:r>
            <w:r w:rsidRPr="00927BF2">
              <w:rPr>
                <w:rFonts w:ascii="Book Antiqua" w:hAnsi="Book Antiqua"/>
                <w:bCs/>
                <w:kern w:val="0"/>
                <w:sz w:val="24"/>
                <w:szCs w:val="24"/>
              </w:rPr>
              <w:t>=</w:t>
            </w:r>
            <w:r w:rsidRPr="00927BF2">
              <w:rPr>
                <w:rFonts w:ascii="Book Antiqua" w:eastAsia="宋体" w:hAnsi="Book Antiqua" w:hint="eastAsia"/>
                <w:bCs/>
                <w:kern w:val="0"/>
                <w:sz w:val="24"/>
                <w:szCs w:val="24"/>
                <w:lang w:eastAsia="zh-CN"/>
              </w:rPr>
              <w:t xml:space="preserve"> </w:t>
            </w:r>
            <w:r w:rsidRPr="00927BF2">
              <w:rPr>
                <w:rFonts w:ascii="Book Antiqua" w:hAnsi="Book Antiqua"/>
                <w:bCs/>
                <w:kern w:val="0"/>
                <w:sz w:val="24"/>
                <w:szCs w:val="24"/>
              </w:rPr>
              <w:t>252)</w:t>
            </w:r>
          </w:p>
        </w:tc>
        <w:tc>
          <w:tcPr>
            <w:tcW w:w="1068" w:type="pct"/>
            <w:vMerge w:val="restar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kern w:val="0"/>
                <w:sz w:val="24"/>
                <w:szCs w:val="24"/>
              </w:rPr>
              <w:t>(continuous and/or recurrent bleeding)</w:t>
            </w: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kern w:val="0"/>
                <w:sz w:val="24"/>
                <w:szCs w:val="24"/>
              </w:rPr>
              <w:t>No abdominal tenderness</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kern w:val="0"/>
                <w:sz w:val="24"/>
                <w:szCs w:val="24"/>
              </w:rPr>
              <w:t>ROC-AUC</w:t>
            </w:r>
            <w:r w:rsidR="006A676B" w:rsidRPr="00927BF2">
              <w:rPr>
                <w:rFonts w:ascii="Book Antiqua" w:eastAsia="宋体" w:hAnsi="Book Antiqua" w:hint="eastAsia"/>
                <w:kern w:val="0"/>
                <w:sz w:val="24"/>
                <w:szCs w:val="24"/>
                <w:lang w:eastAsia="zh-CN"/>
              </w:rPr>
              <w:t>:</w:t>
            </w:r>
            <w:r w:rsidRPr="00927BF2">
              <w:rPr>
                <w:rFonts w:ascii="Book Antiqua" w:hAnsi="Book Antiqua"/>
                <w:kern w:val="0"/>
                <w:sz w:val="24"/>
                <w:szCs w:val="24"/>
              </w:rPr>
              <w:t xml:space="preserve"> 0.75</w:t>
            </w: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kern w:val="0"/>
                <w:sz w:val="24"/>
                <w:szCs w:val="24"/>
              </w:rPr>
            </w:pPr>
          </w:p>
        </w:tc>
        <w:tc>
          <w:tcPr>
            <w:tcW w:w="1068" w:type="pct"/>
            <w:vMerge/>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Aspirin use</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kern w:val="0"/>
                <w:sz w:val="24"/>
                <w:szCs w:val="24"/>
              </w:rPr>
            </w:pP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 xml:space="preserve">Heart rate </w:t>
            </w:r>
            <w:r w:rsidRPr="00927BF2">
              <w:rPr>
                <w:rFonts w:ascii="Book Antiqua" w:hAnsi="Book Antiqua"/>
                <w:kern w:val="0"/>
                <w:sz w:val="24"/>
                <w:szCs w:val="24"/>
              </w:rPr>
              <w:t>≥</w:t>
            </w:r>
            <w:r w:rsidRPr="00927BF2">
              <w:rPr>
                <w:rFonts w:ascii="Book Antiqua" w:hAnsi="Book Antiqua"/>
                <w:bCs/>
                <w:kern w:val="0"/>
                <w:sz w:val="24"/>
                <w:szCs w:val="24"/>
              </w:rPr>
              <w:t xml:space="preserve"> 100/min</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kern w:val="0"/>
                <w:sz w:val="24"/>
                <w:szCs w:val="24"/>
              </w:rPr>
            </w:pP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 xml:space="preserve">Systolic blood pressure </w:t>
            </w:r>
            <w:r w:rsidRPr="00927BF2">
              <w:rPr>
                <w:rFonts w:ascii="Book Antiqua" w:eastAsia="MS PGothic" w:hAnsi="Book Antiqua"/>
                <w:bCs/>
                <w:kern w:val="0"/>
                <w:sz w:val="24"/>
                <w:szCs w:val="24"/>
              </w:rPr>
              <w:t xml:space="preserve">≤ </w:t>
            </w:r>
            <w:r w:rsidRPr="00927BF2">
              <w:rPr>
                <w:rFonts w:ascii="Book Antiqua" w:hAnsi="Book Antiqua"/>
                <w:bCs/>
                <w:kern w:val="0"/>
                <w:sz w:val="24"/>
                <w:szCs w:val="24"/>
              </w:rPr>
              <w:t>115 mmHg</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kern w:val="0"/>
                <w:sz w:val="24"/>
                <w:szCs w:val="24"/>
              </w:rPr>
            </w:pP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Bleeding per rectum in the first 4 h</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r w:rsidRPr="00927BF2">
              <w:rPr>
                <w:rFonts w:ascii="Book Antiqua" w:hAnsi="Book Antiqua"/>
                <w:bCs/>
                <w:kern w:val="0"/>
                <w:sz w:val="24"/>
                <w:szCs w:val="24"/>
              </w:rPr>
              <w:t xml:space="preserve">Charlson comorbidity index </w:t>
            </w:r>
            <w:r w:rsidRPr="00927BF2">
              <w:rPr>
                <w:rFonts w:ascii="Book Antiqua" w:hAnsi="Book Antiqua"/>
                <w:kern w:val="0"/>
                <w:sz w:val="24"/>
                <w:szCs w:val="24"/>
              </w:rPr>
              <w:t>&gt; 2</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kern w:val="0"/>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r w:rsidRPr="00927BF2">
              <w:rPr>
                <w:rFonts w:ascii="Book Antiqua" w:hAnsi="Book Antiqua"/>
                <w:bCs/>
                <w:sz w:val="24"/>
                <w:szCs w:val="24"/>
              </w:rPr>
              <w:t xml:space="preserve">Das </w:t>
            </w:r>
            <w:r w:rsidR="006A676B" w:rsidRPr="00927BF2">
              <w:rPr>
                <w:rFonts w:ascii="Book Antiqua" w:eastAsia="宋体" w:hAnsi="Book Antiqua" w:hint="eastAsia"/>
                <w:bCs/>
                <w:i/>
                <w:sz w:val="24"/>
                <w:szCs w:val="24"/>
                <w:lang w:eastAsia="zh-CN"/>
              </w:rPr>
              <w:t>et al</w:t>
            </w:r>
            <w:r w:rsidR="006A676B" w:rsidRPr="00927BF2">
              <w:rPr>
                <w:rFonts w:ascii="Book Antiqua" w:hAnsi="Book Antiqua"/>
                <w:bCs/>
                <w:sz w:val="24"/>
                <w:szCs w:val="24"/>
              </w:rPr>
              <w:fldChar w:fldCharType="begin"/>
            </w:r>
            <w:r w:rsidR="006A676B" w:rsidRPr="00927BF2">
              <w:rPr>
                <w:rFonts w:ascii="Book Antiqua" w:hAnsi="Book Antiqua"/>
                <w:bCs/>
                <w:sz w:val="24"/>
                <w:szCs w:val="24"/>
              </w:rPr>
              <w:instrText>ADDIN RW.CITE{{392 Das,A. 2003}}</w:instrText>
            </w:r>
            <w:r w:rsidR="006A676B" w:rsidRPr="00927BF2">
              <w:rPr>
                <w:rFonts w:ascii="Book Antiqua" w:hAnsi="Book Antiqua"/>
                <w:bCs/>
                <w:sz w:val="24"/>
                <w:szCs w:val="24"/>
              </w:rPr>
              <w:fldChar w:fldCharType="separate"/>
            </w:r>
            <w:r w:rsidR="006A676B" w:rsidRPr="00927BF2">
              <w:rPr>
                <w:rFonts w:ascii="Book Antiqua" w:hAnsi="Book Antiqua"/>
                <w:sz w:val="24"/>
                <w:szCs w:val="24"/>
                <w:vertAlign w:val="superscript"/>
              </w:rPr>
              <w:t>[22]</w:t>
            </w:r>
            <w:r w:rsidR="006A676B" w:rsidRPr="00927BF2">
              <w:rPr>
                <w:rFonts w:ascii="Book Antiqua" w:hAnsi="Book Antiqua"/>
                <w:bCs/>
                <w:sz w:val="24"/>
                <w:szCs w:val="24"/>
              </w:rPr>
              <w:fldChar w:fldCharType="end"/>
            </w:r>
            <w:r w:rsidR="006A676B" w:rsidRPr="00927BF2">
              <w:rPr>
                <w:rFonts w:ascii="Book Antiqua" w:hAnsi="Book Antiqua"/>
                <w:bCs/>
                <w:sz w:val="24"/>
                <w:szCs w:val="24"/>
              </w:rPr>
              <w:t xml:space="preserve"> </w:t>
            </w: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Rebleeding</w:t>
            </w:r>
          </w:p>
        </w:tc>
        <w:tc>
          <w:tcPr>
            <w:tcW w:w="1345" w:type="pct"/>
            <w:shd w:val="clear" w:color="auto" w:fill="auto"/>
          </w:tcPr>
          <w:p w:rsidR="00AA1D76" w:rsidRPr="00927BF2" w:rsidRDefault="006A676B" w:rsidP="00B37972">
            <w:pPr>
              <w:autoSpaceDE w:val="0"/>
              <w:autoSpaceDN w:val="0"/>
              <w:adjustRightInd w:val="0"/>
              <w:snapToGrid w:val="0"/>
              <w:spacing w:line="360" w:lineRule="auto"/>
              <w:jc w:val="center"/>
              <w:rPr>
                <w:rFonts w:ascii="Book Antiqua" w:eastAsia="宋体" w:hAnsi="Book Antiqua"/>
                <w:bCs/>
                <w:sz w:val="24"/>
                <w:szCs w:val="24"/>
                <w:lang w:eastAsia="zh-CN"/>
              </w:rPr>
            </w:pPr>
            <w:r w:rsidRPr="00927BF2">
              <w:rPr>
                <w:rFonts w:ascii="Book Antiqua" w:eastAsia="宋体" w:hAnsi="Book Antiqua" w:hint="eastAsia"/>
                <w:bCs/>
                <w:sz w:val="24"/>
                <w:szCs w:val="24"/>
                <w:lang w:eastAsia="zh-CN"/>
              </w:rPr>
              <w:t>(</w:t>
            </w:r>
            <w:r w:rsidR="00AA1D76" w:rsidRPr="00927BF2">
              <w:rPr>
                <w:rFonts w:ascii="Book Antiqua" w:hAnsi="Book Antiqua"/>
                <w:bCs/>
                <w:sz w:val="24"/>
                <w:szCs w:val="24"/>
              </w:rPr>
              <w:t>19 factors</w:t>
            </w:r>
            <w:r w:rsidRPr="00927BF2">
              <w:rPr>
                <w:rFonts w:ascii="Book Antiqua" w:eastAsia="宋体" w:hAnsi="Book Antiqua" w:hint="eastAsia"/>
                <w:bCs/>
                <w:sz w:val="24"/>
                <w:szCs w:val="24"/>
                <w:lang w:eastAsia="zh-CN"/>
              </w:rPr>
              <w:t>)</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0.92</w:t>
            </w: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r w:rsidRPr="00927BF2">
              <w:rPr>
                <w:rFonts w:ascii="Book Antiqua" w:hAnsi="Book Antiqua"/>
                <w:kern w:val="0"/>
                <w:sz w:val="24"/>
                <w:szCs w:val="24"/>
              </w:rPr>
              <w:t>Prospective cohort (</w:t>
            </w:r>
            <w:r w:rsidRPr="00927BF2">
              <w:rPr>
                <w:rFonts w:ascii="Book Antiqua" w:hAnsi="Book Antiqua"/>
                <w:i/>
                <w:kern w:val="0"/>
                <w:sz w:val="24"/>
                <w:szCs w:val="24"/>
              </w:rPr>
              <w:t>n</w:t>
            </w:r>
            <w:r w:rsidR="006A676B" w:rsidRPr="00927BF2">
              <w:rPr>
                <w:rFonts w:ascii="Book Antiqua" w:eastAsia="宋体" w:hAnsi="Book Antiqua" w:hint="eastAsia"/>
                <w:kern w:val="0"/>
                <w:sz w:val="24"/>
                <w:szCs w:val="24"/>
                <w:lang w:eastAsia="zh-CN"/>
              </w:rPr>
              <w:t xml:space="preserve"> </w:t>
            </w:r>
            <w:r w:rsidRPr="00927BF2">
              <w:rPr>
                <w:rFonts w:ascii="Book Antiqua" w:hAnsi="Book Antiqua"/>
                <w:kern w:val="0"/>
                <w:sz w:val="24"/>
                <w:szCs w:val="24"/>
              </w:rPr>
              <w:t>=</w:t>
            </w:r>
            <w:r w:rsidR="006A676B" w:rsidRPr="00927BF2">
              <w:rPr>
                <w:rFonts w:ascii="Book Antiqua" w:eastAsia="宋体" w:hAnsi="Book Antiqua" w:hint="eastAsia"/>
                <w:kern w:val="0"/>
                <w:sz w:val="24"/>
                <w:szCs w:val="24"/>
                <w:lang w:eastAsia="zh-CN"/>
              </w:rPr>
              <w:t xml:space="preserve"> </w:t>
            </w:r>
            <w:r w:rsidRPr="00927BF2">
              <w:rPr>
                <w:rFonts w:ascii="Book Antiqua" w:hAnsi="Book Antiqua"/>
                <w:kern w:val="0"/>
                <w:sz w:val="24"/>
                <w:szCs w:val="24"/>
              </w:rPr>
              <w:t>142)</w:t>
            </w: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r w:rsidRPr="00927BF2">
              <w:rPr>
                <w:rFonts w:ascii="Book Antiqua" w:hAnsi="Book Antiqua"/>
                <w:bCs/>
                <w:sz w:val="24"/>
                <w:szCs w:val="24"/>
              </w:rPr>
              <w:t>(</w:t>
            </w:r>
            <w:r w:rsidRPr="00927BF2">
              <w:rPr>
                <w:rFonts w:ascii="Book Antiqua" w:hAnsi="Book Antiqua"/>
                <w:bCs/>
                <w:i/>
                <w:sz w:val="24"/>
                <w:szCs w:val="24"/>
              </w:rPr>
              <w:t>n</w:t>
            </w:r>
            <w:r w:rsidR="006A676B" w:rsidRPr="00927BF2">
              <w:rPr>
                <w:rFonts w:ascii="Book Antiqua" w:eastAsia="宋体" w:hAnsi="Book Antiqua" w:hint="eastAsia"/>
                <w:bCs/>
                <w:sz w:val="24"/>
                <w:szCs w:val="24"/>
                <w:lang w:eastAsia="zh-CN"/>
              </w:rPr>
              <w:t xml:space="preserve"> </w:t>
            </w:r>
            <w:r w:rsidRPr="00927BF2">
              <w:rPr>
                <w:rFonts w:ascii="Book Antiqua" w:hAnsi="Book Antiqua"/>
                <w:bCs/>
                <w:sz w:val="24"/>
                <w:szCs w:val="24"/>
              </w:rPr>
              <w:t>=</w:t>
            </w:r>
            <w:r w:rsidR="006A676B" w:rsidRPr="00927BF2">
              <w:rPr>
                <w:rFonts w:ascii="Book Antiqua" w:eastAsia="宋体" w:hAnsi="Book Antiqua" w:hint="eastAsia"/>
                <w:bCs/>
                <w:sz w:val="24"/>
                <w:szCs w:val="24"/>
                <w:lang w:eastAsia="zh-CN"/>
              </w:rPr>
              <w:t xml:space="preserve"> </w:t>
            </w:r>
            <w:r w:rsidRPr="00927BF2">
              <w:rPr>
                <w:rFonts w:ascii="Book Antiqua" w:hAnsi="Book Antiqua"/>
                <w:bCs/>
                <w:sz w:val="24"/>
                <w:szCs w:val="24"/>
              </w:rPr>
              <w:t>120)</w:t>
            </w: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Need for intervention</w:t>
            </w: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Age</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0.93</w:t>
            </w: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kern w:val="0"/>
                <w:sz w:val="24"/>
                <w:szCs w:val="24"/>
              </w:rPr>
            </w:pPr>
          </w:p>
        </w:tc>
      </w:tr>
      <w:tr w:rsidR="00AA1D76" w:rsidRPr="00927BF2" w:rsidTr="00B37972">
        <w:trPr>
          <w:trHeight w:val="363"/>
        </w:trPr>
        <w:tc>
          <w:tcPr>
            <w:tcW w:w="859" w:type="pct"/>
            <w:vMerge w:val="restar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r w:rsidRPr="00927BF2">
              <w:rPr>
                <w:rFonts w:ascii="Book Antiqua" w:hAnsi="Book Antiqua"/>
                <w:bCs/>
                <w:sz w:val="24"/>
                <w:szCs w:val="24"/>
              </w:rPr>
              <w:t>Artificial neural network based model</w:t>
            </w: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In-hospital mortality</w:t>
            </w: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Comorbidity (5 factors)</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0.95</w:t>
            </w: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r>
      <w:tr w:rsidR="00AA1D76" w:rsidRPr="00927BF2" w:rsidTr="00B37972">
        <w:trPr>
          <w:trHeight w:val="363"/>
        </w:trPr>
        <w:tc>
          <w:tcPr>
            <w:tcW w:w="859" w:type="pct"/>
            <w:vMerge/>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History (4 factors)</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Features at presentation (2 factors)</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Features at initial assessment (2 factors)</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Initial laboratory data (5 factors)</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r w:rsidRPr="00927BF2">
              <w:rPr>
                <w:rFonts w:ascii="Book Antiqua" w:hAnsi="Book Antiqua"/>
                <w:bCs/>
                <w:sz w:val="24"/>
                <w:szCs w:val="24"/>
              </w:rPr>
              <w:t>Aoki</w:t>
            </w:r>
            <w:r w:rsidR="006A676B" w:rsidRPr="00927BF2">
              <w:rPr>
                <w:rFonts w:ascii="Book Antiqua" w:eastAsia="宋体" w:hAnsi="Book Antiqua" w:hint="eastAsia"/>
                <w:bCs/>
                <w:sz w:val="24"/>
                <w:szCs w:val="24"/>
                <w:lang w:eastAsia="zh-CN"/>
              </w:rPr>
              <w:t xml:space="preserve"> </w:t>
            </w:r>
            <w:r w:rsidR="006A676B" w:rsidRPr="00927BF2">
              <w:rPr>
                <w:rFonts w:ascii="Book Antiqua" w:eastAsia="宋体" w:hAnsi="Book Antiqua" w:hint="eastAsia"/>
                <w:bCs/>
                <w:i/>
                <w:sz w:val="24"/>
                <w:szCs w:val="24"/>
                <w:lang w:eastAsia="zh-CN"/>
              </w:rPr>
              <w:t>et al</w:t>
            </w:r>
            <w:r w:rsidR="006A676B" w:rsidRPr="00927BF2">
              <w:rPr>
                <w:rFonts w:ascii="Book Antiqua" w:hAnsi="Book Antiqua"/>
                <w:bCs/>
                <w:iCs/>
                <w:kern w:val="0"/>
                <w:sz w:val="24"/>
                <w:szCs w:val="24"/>
              </w:rPr>
              <w:fldChar w:fldCharType="begin"/>
            </w:r>
            <w:r w:rsidR="006A676B" w:rsidRPr="00927BF2">
              <w:rPr>
                <w:rFonts w:ascii="Book Antiqua" w:hAnsi="Book Antiqua"/>
                <w:bCs/>
                <w:iCs/>
                <w:kern w:val="0"/>
                <w:sz w:val="24"/>
                <w:szCs w:val="24"/>
              </w:rPr>
              <w:instrText>ADDIN RW.CITE{{369 Aoki,T. 2016}}</w:instrText>
            </w:r>
            <w:r w:rsidR="006A676B" w:rsidRPr="00927BF2">
              <w:rPr>
                <w:rFonts w:ascii="Book Antiqua" w:hAnsi="Book Antiqua"/>
                <w:bCs/>
                <w:iCs/>
                <w:kern w:val="0"/>
                <w:sz w:val="24"/>
                <w:szCs w:val="24"/>
              </w:rPr>
              <w:fldChar w:fldCharType="separate"/>
            </w:r>
            <w:r w:rsidR="006A676B" w:rsidRPr="00927BF2">
              <w:rPr>
                <w:rFonts w:ascii="Book Antiqua" w:hAnsi="Book Antiqua"/>
                <w:sz w:val="24"/>
                <w:szCs w:val="24"/>
                <w:vertAlign w:val="superscript"/>
              </w:rPr>
              <w:t>[24]</w:t>
            </w:r>
            <w:r w:rsidR="006A676B" w:rsidRPr="00927BF2">
              <w:rPr>
                <w:rFonts w:ascii="Book Antiqua" w:hAnsi="Book Antiqua"/>
                <w:bCs/>
                <w:iCs/>
                <w:kern w:val="0"/>
                <w:sz w:val="24"/>
                <w:szCs w:val="24"/>
              </w:rPr>
              <w:fldChar w:fldCharType="end"/>
            </w:r>
            <w:r w:rsidRPr="00927BF2">
              <w:rPr>
                <w:rFonts w:ascii="Book Antiqua" w:hAnsi="Book Antiqua"/>
                <w:bCs/>
                <w:sz w:val="24"/>
                <w:szCs w:val="24"/>
              </w:rPr>
              <w:t xml:space="preserve"> </w:t>
            </w: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Severe bleeding</w:t>
            </w:r>
          </w:p>
        </w:tc>
        <w:tc>
          <w:tcPr>
            <w:tcW w:w="1345" w:type="pct"/>
            <w:shd w:val="clear" w:color="auto" w:fill="auto"/>
          </w:tcPr>
          <w:p w:rsidR="00AA1D76" w:rsidRPr="00927BF2" w:rsidRDefault="006A676B" w:rsidP="00B37972">
            <w:pPr>
              <w:autoSpaceDE w:val="0"/>
              <w:autoSpaceDN w:val="0"/>
              <w:adjustRightInd w:val="0"/>
              <w:snapToGrid w:val="0"/>
              <w:spacing w:line="360" w:lineRule="auto"/>
              <w:jc w:val="center"/>
              <w:rPr>
                <w:rFonts w:ascii="Book Antiqua" w:eastAsia="宋体" w:hAnsi="Book Antiqua"/>
                <w:bCs/>
                <w:sz w:val="24"/>
                <w:szCs w:val="24"/>
                <w:lang w:eastAsia="zh-CN"/>
              </w:rPr>
            </w:pPr>
            <w:r w:rsidRPr="00927BF2">
              <w:rPr>
                <w:rFonts w:ascii="Book Antiqua" w:eastAsia="宋体" w:hAnsi="Book Antiqua" w:hint="eastAsia"/>
                <w:bCs/>
                <w:sz w:val="24"/>
                <w:szCs w:val="24"/>
                <w:lang w:eastAsia="zh-CN"/>
              </w:rPr>
              <w:t>(</w:t>
            </w:r>
            <w:r w:rsidR="00AA1D76" w:rsidRPr="00927BF2">
              <w:rPr>
                <w:rFonts w:ascii="Book Antiqua" w:hAnsi="Book Antiqua"/>
                <w:bCs/>
                <w:sz w:val="24"/>
                <w:szCs w:val="24"/>
              </w:rPr>
              <w:t>NOBLADS</w:t>
            </w:r>
            <w:r w:rsidRPr="00927BF2">
              <w:rPr>
                <w:rFonts w:ascii="Book Antiqua" w:eastAsia="宋体" w:hAnsi="Book Antiqua" w:hint="eastAsia"/>
                <w:bCs/>
                <w:sz w:val="24"/>
                <w:szCs w:val="24"/>
                <w:lang w:eastAsia="zh-CN"/>
              </w:rPr>
              <w:t>)</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0.77</w:t>
            </w: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Prospective cohort (</w:t>
            </w:r>
            <w:r w:rsidRPr="00927BF2">
              <w:rPr>
                <w:rFonts w:ascii="Book Antiqua" w:hAnsi="Book Antiqua"/>
                <w:bCs/>
                <w:i/>
                <w:sz w:val="24"/>
                <w:szCs w:val="24"/>
              </w:rPr>
              <w:t>n</w:t>
            </w:r>
            <w:r w:rsidR="006A676B" w:rsidRPr="00927BF2">
              <w:rPr>
                <w:rFonts w:ascii="Book Antiqua" w:eastAsia="宋体" w:hAnsi="Book Antiqua" w:hint="eastAsia"/>
                <w:bCs/>
                <w:sz w:val="24"/>
                <w:szCs w:val="24"/>
                <w:lang w:eastAsia="zh-CN"/>
              </w:rPr>
              <w:t xml:space="preserve"> </w:t>
            </w:r>
            <w:r w:rsidRPr="00927BF2">
              <w:rPr>
                <w:rFonts w:ascii="Book Antiqua" w:hAnsi="Book Antiqua"/>
                <w:bCs/>
                <w:sz w:val="24"/>
                <w:szCs w:val="24"/>
              </w:rPr>
              <w:t>=</w:t>
            </w:r>
            <w:r w:rsidR="006A676B" w:rsidRPr="00927BF2">
              <w:rPr>
                <w:rFonts w:ascii="Book Antiqua" w:eastAsia="宋体" w:hAnsi="Book Antiqua" w:hint="eastAsia"/>
                <w:bCs/>
                <w:sz w:val="24"/>
                <w:szCs w:val="24"/>
                <w:lang w:eastAsia="zh-CN"/>
              </w:rPr>
              <w:t xml:space="preserve"> </w:t>
            </w:r>
            <w:r w:rsidRPr="00927BF2">
              <w:rPr>
                <w:rFonts w:ascii="Book Antiqua" w:hAnsi="Book Antiqua"/>
                <w:bCs/>
                <w:sz w:val="24"/>
                <w:szCs w:val="24"/>
              </w:rPr>
              <w:t>161)</w:t>
            </w: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r w:rsidRPr="00927BF2">
              <w:rPr>
                <w:rFonts w:ascii="Book Antiqua" w:hAnsi="Book Antiqua"/>
                <w:bCs/>
                <w:sz w:val="24"/>
                <w:szCs w:val="24"/>
              </w:rPr>
              <w:lastRenderedPageBreak/>
              <w:t>(</w:t>
            </w:r>
            <w:r w:rsidRPr="00927BF2">
              <w:rPr>
                <w:rFonts w:ascii="Book Antiqua" w:hAnsi="Book Antiqua"/>
                <w:bCs/>
                <w:i/>
                <w:sz w:val="24"/>
                <w:szCs w:val="24"/>
              </w:rPr>
              <w:t>n</w:t>
            </w:r>
            <w:r w:rsidR="006A676B" w:rsidRPr="00927BF2">
              <w:rPr>
                <w:rFonts w:ascii="Book Antiqua" w:eastAsia="宋体" w:hAnsi="Book Antiqua" w:hint="eastAsia"/>
                <w:bCs/>
                <w:sz w:val="24"/>
                <w:szCs w:val="24"/>
                <w:lang w:eastAsia="zh-CN"/>
              </w:rPr>
              <w:t xml:space="preserve"> </w:t>
            </w:r>
            <w:r w:rsidRPr="00927BF2">
              <w:rPr>
                <w:rFonts w:ascii="Book Antiqua" w:hAnsi="Book Antiqua"/>
                <w:bCs/>
                <w:sz w:val="24"/>
                <w:szCs w:val="24"/>
              </w:rPr>
              <w:t>=</w:t>
            </w:r>
            <w:r w:rsidR="006A676B" w:rsidRPr="00927BF2">
              <w:rPr>
                <w:rFonts w:ascii="Book Antiqua" w:eastAsia="宋体" w:hAnsi="Book Antiqua" w:hint="eastAsia"/>
                <w:bCs/>
                <w:sz w:val="24"/>
                <w:szCs w:val="24"/>
                <w:lang w:eastAsia="zh-CN"/>
              </w:rPr>
              <w:t xml:space="preserve"> </w:t>
            </w:r>
            <w:r w:rsidRPr="00927BF2">
              <w:rPr>
                <w:rFonts w:ascii="Book Antiqua" w:hAnsi="Book Antiqua"/>
                <w:bCs/>
                <w:sz w:val="24"/>
                <w:szCs w:val="24"/>
              </w:rPr>
              <w:t>439)</w:t>
            </w:r>
          </w:p>
        </w:tc>
        <w:tc>
          <w:tcPr>
            <w:tcW w:w="1068" w:type="pct"/>
            <w:vMerge w:val="restar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w:t>
            </w:r>
            <w:r w:rsidR="006A676B" w:rsidRPr="00927BF2">
              <w:rPr>
                <w:rFonts w:ascii="Book Antiqua" w:hAnsi="Book Antiqua"/>
                <w:bCs/>
                <w:sz w:val="24"/>
                <w:szCs w:val="24"/>
              </w:rPr>
              <w:t>Continuous</w:t>
            </w:r>
            <w:r w:rsidR="006A676B" w:rsidRPr="00927BF2">
              <w:rPr>
                <w:rFonts w:ascii="Book Antiqua" w:eastAsia="宋体" w:hAnsi="Book Antiqua" w:hint="eastAsia"/>
                <w:bCs/>
                <w:sz w:val="24"/>
                <w:szCs w:val="24"/>
                <w:lang w:eastAsia="zh-CN"/>
              </w:rPr>
              <w:t xml:space="preserve"> </w:t>
            </w:r>
            <w:r w:rsidRPr="00927BF2">
              <w:rPr>
                <w:rFonts w:ascii="Book Antiqua" w:hAnsi="Book Antiqua"/>
                <w:bCs/>
                <w:sz w:val="24"/>
                <w:szCs w:val="24"/>
              </w:rPr>
              <w:t>and/or recurrent bleeding)</w:t>
            </w: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NSAIDs use</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ROC-AUC</w:t>
            </w:r>
            <w:r w:rsidR="006A676B" w:rsidRPr="00927BF2">
              <w:rPr>
                <w:rFonts w:ascii="Book Antiqua" w:eastAsia="宋体" w:hAnsi="Book Antiqua" w:hint="eastAsia"/>
                <w:bCs/>
                <w:sz w:val="24"/>
                <w:szCs w:val="24"/>
                <w:lang w:eastAsia="zh-CN"/>
              </w:rPr>
              <w:t>:</w:t>
            </w:r>
            <w:r w:rsidRPr="00927BF2">
              <w:rPr>
                <w:rFonts w:ascii="Book Antiqua" w:hAnsi="Book Antiqua"/>
                <w:bCs/>
                <w:sz w:val="24"/>
                <w:szCs w:val="24"/>
              </w:rPr>
              <w:t xml:space="preserve"> 0.76</w:t>
            </w: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p>
        </w:tc>
        <w:tc>
          <w:tcPr>
            <w:tcW w:w="1068" w:type="pct"/>
            <w:vMerge/>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No diarrhea</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Retrospective cohort (</w:t>
            </w:r>
            <w:r w:rsidRPr="00927BF2">
              <w:rPr>
                <w:rFonts w:ascii="Book Antiqua" w:hAnsi="Book Antiqua"/>
                <w:bCs/>
                <w:i/>
                <w:sz w:val="24"/>
                <w:szCs w:val="24"/>
              </w:rPr>
              <w:t>n</w:t>
            </w:r>
            <w:r w:rsidR="006A676B" w:rsidRPr="00927BF2">
              <w:rPr>
                <w:rFonts w:ascii="Book Antiqua" w:eastAsia="宋体" w:hAnsi="Book Antiqua" w:hint="eastAsia"/>
                <w:bCs/>
                <w:sz w:val="24"/>
                <w:szCs w:val="24"/>
                <w:lang w:eastAsia="zh-CN"/>
              </w:rPr>
              <w:t xml:space="preserve"> </w:t>
            </w:r>
            <w:r w:rsidRPr="00927BF2">
              <w:rPr>
                <w:rFonts w:ascii="Book Antiqua" w:hAnsi="Book Antiqua"/>
                <w:bCs/>
                <w:sz w:val="24"/>
                <w:szCs w:val="24"/>
              </w:rPr>
              <w:t>=</w:t>
            </w:r>
            <w:r w:rsidR="006A676B" w:rsidRPr="00927BF2">
              <w:rPr>
                <w:rFonts w:ascii="Book Antiqua" w:eastAsia="宋体" w:hAnsi="Book Antiqua" w:hint="eastAsia"/>
                <w:bCs/>
                <w:sz w:val="24"/>
                <w:szCs w:val="24"/>
                <w:lang w:eastAsia="zh-CN"/>
              </w:rPr>
              <w:t xml:space="preserve"> </w:t>
            </w:r>
            <w:r w:rsidRPr="00927BF2">
              <w:rPr>
                <w:rFonts w:ascii="Book Antiqua" w:hAnsi="Book Antiqua"/>
                <w:bCs/>
                <w:sz w:val="24"/>
                <w:szCs w:val="24"/>
              </w:rPr>
              <w:t>511)</w:t>
            </w: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No abdominal tenderness</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ROC-AUC</w:t>
            </w:r>
            <w:r w:rsidR="006A676B" w:rsidRPr="00927BF2">
              <w:rPr>
                <w:rFonts w:ascii="Book Antiqua" w:eastAsia="宋体" w:hAnsi="Book Antiqua" w:hint="eastAsia"/>
                <w:bCs/>
                <w:sz w:val="24"/>
                <w:szCs w:val="24"/>
                <w:lang w:eastAsia="zh-CN"/>
              </w:rPr>
              <w:t>:</w:t>
            </w:r>
            <w:r w:rsidRPr="00927BF2">
              <w:rPr>
                <w:rFonts w:ascii="Book Antiqua" w:hAnsi="Book Antiqua"/>
                <w:bCs/>
                <w:sz w:val="24"/>
                <w:szCs w:val="24"/>
              </w:rPr>
              <w:t xml:space="preserve"> 0.74</w:t>
            </w: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Blood pressure (systolic) ≤ 100 mmHg</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Albumin level &lt; 3.0 g/dL</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Antiplatelet drugs use (non-aspirin)</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eastAsia="宋体" w:hAnsi="Book Antiqua"/>
                <w:bCs/>
                <w:sz w:val="24"/>
                <w:szCs w:val="24"/>
                <w:lang w:eastAsia="zh-CN"/>
              </w:rPr>
            </w:pPr>
            <w:r w:rsidRPr="00927BF2">
              <w:rPr>
                <w:rFonts w:ascii="Book Antiqua" w:hAnsi="Book Antiqua"/>
                <w:bCs/>
                <w:sz w:val="24"/>
                <w:szCs w:val="24"/>
              </w:rPr>
              <w:t>Disease score ≥ 2</w:t>
            </w:r>
            <w:r w:rsidR="006A676B" w:rsidRPr="00927BF2">
              <w:rPr>
                <w:rFonts w:ascii="Book Antiqua" w:eastAsia="宋体" w:hAnsi="Book Antiqua" w:hint="eastAsia"/>
                <w:bCs/>
                <w:sz w:val="24"/>
                <w:szCs w:val="24"/>
                <w:vertAlign w:val="superscript"/>
                <w:lang w:eastAsia="zh-CN"/>
              </w:rPr>
              <w:t>1</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Syncope</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r w:rsidRPr="00927BF2">
              <w:rPr>
                <w:rFonts w:ascii="Book Antiqua" w:hAnsi="Book Antiqua"/>
                <w:bCs/>
                <w:sz w:val="24"/>
                <w:szCs w:val="24"/>
              </w:rPr>
              <w:t xml:space="preserve">Oakland </w:t>
            </w:r>
            <w:r w:rsidR="006A676B" w:rsidRPr="00927BF2">
              <w:rPr>
                <w:rFonts w:ascii="Book Antiqua" w:eastAsia="宋体" w:hAnsi="Book Antiqua" w:hint="eastAsia"/>
                <w:bCs/>
                <w:i/>
                <w:sz w:val="24"/>
                <w:szCs w:val="24"/>
                <w:lang w:eastAsia="zh-CN"/>
              </w:rPr>
              <w:t>et al</w:t>
            </w:r>
            <w:r w:rsidR="006A676B" w:rsidRPr="00927BF2">
              <w:rPr>
                <w:rFonts w:ascii="Book Antiqua" w:hAnsi="Book Antiqua"/>
                <w:bCs/>
                <w:iCs/>
                <w:kern w:val="0"/>
                <w:sz w:val="24"/>
                <w:szCs w:val="24"/>
              </w:rPr>
              <w:fldChar w:fldCharType="begin"/>
            </w:r>
            <w:r w:rsidR="006A676B" w:rsidRPr="00927BF2">
              <w:rPr>
                <w:rFonts w:ascii="Book Antiqua" w:hAnsi="Book Antiqua"/>
                <w:bCs/>
                <w:iCs/>
                <w:kern w:val="0"/>
                <w:sz w:val="24"/>
                <w:szCs w:val="24"/>
              </w:rPr>
              <w:instrText>ADDIN RW.CITE{{363 Oakland,K. 2017}}</w:instrText>
            </w:r>
            <w:r w:rsidR="006A676B" w:rsidRPr="00927BF2">
              <w:rPr>
                <w:rFonts w:ascii="Book Antiqua" w:hAnsi="Book Antiqua"/>
                <w:bCs/>
                <w:iCs/>
                <w:kern w:val="0"/>
                <w:sz w:val="24"/>
                <w:szCs w:val="24"/>
              </w:rPr>
              <w:fldChar w:fldCharType="separate"/>
            </w:r>
            <w:r w:rsidR="006A676B" w:rsidRPr="00927BF2">
              <w:rPr>
                <w:rFonts w:ascii="Book Antiqua" w:hAnsi="Book Antiqua"/>
                <w:sz w:val="24"/>
                <w:szCs w:val="24"/>
                <w:vertAlign w:val="superscript"/>
              </w:rPr>
              <w:t>[27]</w:t>
            </w:r>
            <w:r w:rsidR="006A676B" w:rsidRPr="00927BF2">
              <w:rPr>
                <w:rFonts w:ascii="Book Antiqua" w:hAnsi="Book Antiqua"/>
                <w:bCs/>
                <w:iCs/>
                <w:kern w:val="0"/>
                <w:sz w:val="24"/>
                <w:szCs w:val="24"/>
              </w:rPr>
              <w:fldChar w:fldCharType="end"/>
            </w:r>
            <w:r w:rsidR="006A676B" w:rsidRPr="00927BF2">
              <w:rPr>
                <w:rFonts w:ascii="Book Antiqua" w:hAnsi="Book Antiqua"/>
                <w:bCs/>
                <w:sz w:val="24"/>
                <w:szCs w:val="24"/>
              </w:rPr>
              <w:t xml:space="preserve"> </w:t>
            </w: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Safe discharge</w:t>
            </w: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Age</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0.84</w:t>
            </w: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Prospective cohort (</w:t>
            </w:r>
            <w:r w:rsidRPr="00927BF2">
              <w:rPr>
                <w:rFonts w:ascii="Book Antiqua" w:hAnsi="Book Antiqua"/>
                <w:bCs/>
                <w:i/>
                <w:sz w:val="24"/>
                <w:szCs w:val="24"/>
              </w:rPr>
              <w:t>n</w:t>
            </w:r>
            <w:r w:rsidR="006A676B" w:rsidRPr="00927BF2">
              <w:rPr>
                <w:rFonts w:ascii="Book Antiqua" w:eastAsia="宋体" w:hAnsi="Book Antiqua" w:hint="eastAsia"/>
                <w:bCs/>
                <w:sz w:val="24"/>
                <w:szCs w:val="24"/>
                <w:lang w:eastAsia="zh-CN"/>
              </w:rPr>
              <w:t xml:space="preserve"> </w:t>
            </w:r>
            <w:r w:rsidRPr="00927BF2">
              <w:rPr>
                <w:rFonts w:ascii="Book Antiqua" w:hAnsi="Book Antiqua"/>
                <w:bCs/>
                <w:sz w:val="24"/>
                <w:szCs w:val="24"/>
              </w:rPr>
              <w:t>=</w:t>
            </w:r>
            <w:r w:rsidR="006A676B" w:rsidRPr="00927BF2">
              <w:rPr>
                <w:rFonts w:ascii="Book Antiqua" w:eastAsia="宋体" w:hAnsi="Book Antiqua" w:hint="eastAsia"/>
                <w:bCs/>
                <w:sz w:val="24"/>
                <w:szCs w:val="24"/>
                <w:lang w:eastAsia="zh-CN"/>
              </w:rPr>
              <w:t xml:space="preserve"> </w:t>
            </w:r>
            <w:r w:rsidRPr="00927BF2">
              <w:rPr>
                <w:rFonts w:ascii="Book Antiqua" w:hAnsi="Book Antiqua"/>
                <w:bCs/>
                <w:sz w:val="24"/>
                <w:szCs w:val="24"/>
              </w:rPr>
              <w:t>288)</w:t>
            </w: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r w:rsidRPr="00927BF2">
              <w:rPr>
                <w:rFonts w:ascii="Book Antiqua" w:hAnsi="Book Antiqua"/>
                <w:bCs/>
                <w:sz w:val="24"/>
                <w:szCs w:val="24"/>
              </w:rPr>
              <w:t>(</w:t>
            </w:r>
            <w:r w:rsidRPr="00927BF2">
              <w:rPr>
                <w:rFonts w:ascii="Book Antiqua" w:hAnsi="Book Antiqua"/>
                <w:bCs/>
                <w:i/>
                <w:sz w:val="24"/>
                <w:szCs w:val="24"/>
              </w:rPr>
              <w:t>n</w:t>
            </w:r>
            <w:r w:rsidR="006A676B" w:rsidRPr="00927BF2">
              <w:rPr>
                <w:rFonts w:ascii="Book Antiqua" w:eastAsia="宋体" w:hAnsi="Book Antiqua" w:hint="eastAsia"/>
                <w:bCs/>
                <w:sz w:val="24"/>
                <w:szCs w:val="24"/>
                <w:lang w:eastAsia="zh-CN"/>
              </w:rPr>
              <w:t xml:space="preserve"> </w:t>
            </w:r>
            <w:r w:rsidRPr="00927BF2">
              <w:rPr>
                <w:rFonts w:ascii="Book Antiqua" w:hAnsi="Book Antiqua"/>
                <w:bCs/>
                <w:sz w:val="24"/>
                <w:szCs w:val="24"/>
              </w:rPr>
              <w:t>=</w:t>
            </w:r>
            <w:r w:rsidR="006A676B" w:rsidRPr="00927BF2">
              <w:rPr>
                <w:rFonts w:ascii="Book Antiqua" w:eastAsia="宋体" w:hAnsi="Book Antiqua" w:hint="eastAsia"/>
                <w:bCs/>
                <w:sz w:val="24"/>
                <w:szCs w:val="24"/>
                <w:lang w:eastAsia="zh-CN"/>
              </w:rPr>
              <w:t xml:space="preserve"> </w:t>
            </w:r>
            <w:r w:rsidR="006A676B" w:rsidRPr="00927BF2">
              <w:rPr>
                <w:rFonts w:ascii="Book Antiqua" w:hAnsi="Book Antiqua"/>
                <w:bCs/>
                <w:sz w:val="24"/>
                <w:szCs w:val="24"/>
              </w:rPr>
              <w:t>2</w:t>
            </w:r>
            <w:r w:rsidRPr="00927BF2">
              <w:rPr>
                <w:rFonts w:ascii="Book Antiqua" w:hAnsi="Book Antiqua"/>
                <w:bCs/>
                <w:sz w:val="24"/>
                <w:szCs w:val="24"/>
              </w:rPr>
              <w:t>336)</w:t>
            </w:r>
          </w:p>
        </w:tc>
        <w:tc>
          <w:tcPr>
            <w:tcW w:w="1068" w:type="pct"/>
            <w:vMerge w:val="restar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(Absence of death, rebleeding, intervention, blood transfusion,</w:t>
            </w:r>
          </w:p>
          <w:p w:rsidR="00AA1D76" w:rsidRPr="00927BF2" w:rsidRDefault="006A676B"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or 28</w:t>
            </w:r>
            <w:r w:rsidRPr="00927BF2">
              <w:rPr>
                <w:rFonts w:ascii="Book Antiqua" w:eastAsia="宋体" w:hAnsi="Book Antiqua" w:hint="eastAsia"/>
                <w:bCs/>
                <w:sz w:val="24"/>
                <w:szCs w:val="24"/>
                <w:lang w:eastAsia="zh-CN"/>
              </w:rPr>
              <w:t xml:space="preserve"> </w:t>
            </w:r>
            <w:r w:rsidRPr="00927BF2">
              <w:rPr>
                <w:rFonts w:ascii="Book Antiqua" w:hAnsi="Book Antiqua"/>
                <w:bCs/>
                <w:sz w:val="24"/>
                <w:szCs w:val="24"/>
              </w:rPr>
              <w:t>d</w:t>
            </w:r>
            <w:r w:rsidR="00AA1D76" w:rsidRPr="00927BF2">
              <w:rPr>
                <w:rFonts w:ascii="Book Antiqua" w:hAnsi="Book Antiqua"/>
                <w:bCs/>
                <w:sz w:val="24"/>
                <w:szCs w:val="24"/>
              </w:rPr>
              <w:t xml:space="preserve"> readmission)</w:t>
            </w: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Male sex</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ROC-AUC</w:t>
            </w:r>
            <w:r w:rsidR="006A676B" w:rsidRPr="00927BF2">
              <w:rPr>
                <w:rFonts w:ascii="Book Antiqua" w:eastAsia="宋体" w:hAnsi="Book Antiqua" w:hint="eastAsia"/>
                <w:bCs/>
                <w:sz w:val="24"/>
                <w:szCs w:val="24"/>
                <w:lang w:eastAsia="zh-CN"/>
              </w:rPr>
              <w:t>:</w:t>
            </w:r>
            <w:r w:rsidRPr="00927BF2">
              <w:rPr>
                <w:rFonts w:ascii="Book Antiqua" w:hAnsi="Book Antiqua"/>
                <w:bCs/>
                <w:sz w:val="24"/>
                <w:szCs w:val="24"/>
              </w:rPr>
              <w:t xml:space="preserve"> 0.79</w:t>
            </w: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p>
        </w:tc>
        <w:tc>
          <w:tcPr>
            <w:tcW w:w="1068" w:type="pct"/>
            <w:vMerge/>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Blood on rectal examination</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p>
        </w:tc>
        <w:tc>
          <w:tcPr>
            <w:tcW w:w="1068" w:type="pct"/>
            <w:vMerge/>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Heart rate</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p>
        </w:tc>
        <w:tc>
          <w:tcPr>
            <w:tcW w:w="1068" w:type="pct"/>
            <w:vMerge/>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Systolic blood pressure</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p>
        </w:tc>
        <w:tc>
          <w:tcPr>
            <w:tcW w:w="1068" w:type="pct"/>
            <w:vMerge/>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Hemoglobin level</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Previous LGIB admission</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r w:rsidRPr="00927BF2">
              <w:rPr>
                <w:rFonts w:ascii="Book Antiqua" w:hAnsi="Book Antiqua"/>
                <w:bCs/>
                <w:sz w:val="24"/>
                <w:szCs w:val="24"/>
              </w:rPr>
              <w:t xml:space="preserve">Sengupta </w:t>
            </w:r>
            <w:r w:rsidR="006A676B" w:rsidRPr="00927BF2">
              <w:rPr>
                <w:rFonts w:ascii="Book Antiqua" w:eastAsia="宋体" w:hAnsi="Book Antiqua" w:hint="eastAsia"/>
                <w:bCs/>
                <w:i/>
                <w:sz w:val="24"/>
                <w:szCs w:val="24"/>
                <w:lang w:eastAsia="zh-CN"/>
              </w:rPr>
              <w:t>et al</w:t>
            </w:r>
            <w:r w:rsidR="006A676B" w:rsidRPr="00927BF2">
              <w:rPr>
                <w:rFonts w:ascii="Book Antiqua" w:hAnsi="Book Antiqua"/>
                <w:bCs/>
                <w:sz w:val="24"/>
                <w:szCs w:val="24"/>
              </w:rPr>
              <w:fldChar w:fldCharType="begin"/>
            </w:r>
            <w:r w:rsidR="006A676B" w:rsidRPr="00927BF2">
              <w:rPr>
                <w:rFonts w:ascii="Book Antiqua" w:hAnsi="Book Antiqua"/>
                <w:bCs/>
                <w:sz w:val="24"/>
                <w:szCs w:val="24"/>
              </w:rPr>
              <w:instrText>ADDIN RW.CITE{{368 Sengupta,N. 2017}}</w:instrText>
            </w:r>
            <w:r w:rsidR="006A676B" w:rsidRPr="00927BF2">
              <w:rPr>
                <w:rFonts w:ascii="Book Antiqua" w:hAnsi="Book Antiqua"/>
                <w:bCs/>
                <w:sz w:val="24"/>
                <w:szCs w:val="24"/>
              </w:rPr>
              <w:fldChar w:fldCharType="separate"/>
            </w:r>
            <w:r w:rsidR="006A676B" w:rsidRPr="00927BF2">
              <w:rPr>
                <w:rFonts w:ascii="Book Antiqua" w:hAnsi="Book Antiqua"/>
                <w:sz w:val="24"/>
                <w:szCs w:val="24"/>
                <w:vertAlign w:val="superscript"/>
              </w:rPr>
              <w:t>[28]</w:t>
            </w:r>
            <w:r w:rsidR="006A676B" w:rsidRPr="00927BF2">
              <w:rPr>
                <w:rFonts w:ascii="Book Antiqua" w:hAnsi="Book Antiqua"/>
                <w:bCs/>
                <w:sz w:val="24"/>
                <w:szCs w:val="24"/>
              </w:rPr>
              <w:fldChar w:fldCharType="end"/>
            </w:r>
            <w:r w:rsidR="006A676B" w:rsidRPr="00927BF2">
              <w:rPr>
                <w:rFonts w:ascii="Book Antiqua" w:hAnsi="Book Antiqua"/>
                <w:bCs/>
                <w:sz w:val="24"/>
                <w:szCs w:val="24"/>
              </w:rPr>
              <w:t xml:space="preserve"> </w:t>
            </w:r>
          </w:p>
        </w:tc>
        <w:tc>
          <w:tcPr>
            <w:tcW w:w="1068" w:type="pct"/>
            <w:shd w:val="clear" w:color="auto" w:fill="auto"/>
          </w:tcPr>
          <w:p w:rsidR="00AA1D76" w:rsidRPr="00927BF2" w:rsidRDefault="006A676B"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30</w:t>
            </w:r>
            <w:r w:rsidRPr="00927BF2">
              <w:rPr>
                <w:rFonts w:ascii="Book Antiqua" w:eastAsia="宋体" w:hAnsi="Book Antiqua" w:hint="eastAsia"/>
                <w:bCs/>
                <w:sz w:val="24"/>
                <w:szCs w:val="24"/>
                <w:lang w:eastAsia="zh-CN"/>
              </w:rPr>
              <w:t xml:space="preserve"> d</w:t>
            </w:r>
            <w:r w:rsidR="00AA1D76" w:rsidRPr="00927BF2">
              <w:rPr>
                <w:rFonts w:ascii="Book Antiqua" w:hAnsi="Book Antiqua"/>
                <w:bCs/>
                <w:sz w:val="24"/>
                <w:szCs w:val="24"/>
              </w:rPr>
              <w:t xml:space="preserve"> mortality</w:t>
            </w: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Age</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0.81</w:t>
            </w:r>
          </w:p>
        </w:tc>
        <w:tc>
          <w:tcPr>
            <w:tcW w:w="1259" w:type="pct"/>
            <w:shd w:val="clear" w:color="auto" w:fill="auto"/>
          </w:tcPr>
          <w:p w:rsidR="00AA1D76" w:rsidRPr="00927BF2" w:rsidRDefault="006A676B"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Retrospective cohort (</w:t>
            </w:r>
            <w:r w:rsidRPr="00927BF2">
              <w:rPr>
                <w:rFonts w:ascii="Book Antiqua" w:hAnsi="Book Antiqua"/>
                <w:bCs/>
                <w:i/>
                <w:sz w:val="24"/>
                <w:szCs w:val="24"/>
              </w:rPr>
              <w:t>n</w:t>
            </w:r>
            <w:r w:rsidRPr="00927BF2">
              <w:rPr>
                <w:rFonts w:ascii="Book Antiqua" w:eastAsia="宋体" w:hAnsi="Book Antiqua" w:hint="eastAsia"/>
                <w:bCs/>
                <w:sz w:val="24"/>
                <w:szCs w:val="24"/>
                <w:lang w:eastAsia="zh-CN"/>
              </w:rPr>
              <w:t xml:space="preserve"> </w:t>
            </w:r>
            <w:r w:rsidRPr="00927BF2">
              <w:rPr>
                <w:rFonts w:ascii="Book Antiqua" w:hAnsi="Book Antiqua"/>
                <w:bCs/>
                <w:sz w:val="24"/>
                <w:szCs w:val="24"/>
              </w:rPr>
              <w:t>=</w:t>
            </w:r>
            <w:r w:rsidRPr="00927BF2">
              <w:rPr>
                <w:rFonts w:ascii="Book Antiqua" w:eastAsia="宋体" w:hAnsi="Book Antiqua" w:hint="eastAsia"/>
                <w:bCs/>
                <w:sz w:val="24"/>
                <w:szCs w:val="24"/>
                <w:lang w:eastAsia="zh-CN"/>
              </w:rPr>
              <w:t xml:space="preserve"> </w:t>
            </w:r>
            <w:r w:rsidRPr="00927BF2">
              <w:rPr>
                <w:rFonts w:ascii="Book Antiqua" w:hAnsi="Book Antiqua"/>
                <w:bCs/>
                <w:sz w:val="24"/>
                <w:szCs w:val="24"/>
              </w:rPr>
              <w:t>2</w:t>
            </w:r>
            <w:r w:rsidR="00AA1D76" w:rsidRPr="00927BF2">
              <w:rPr>
                <w:rFonts w:ascii="Book Antiqua" w:hAnsi="Book Antiqua"/>
                <w:bCs/>
                <w:sz w:val="24"/>
                <w:szCs w:val="24"/>
              </w:rPr>
              <w:t>060)</w:t>
            </w:r>
          </w:p>
        </w:tc>
      </w:tr>
      <w:tr w:rsidR="00AA1D76" w:rsidRPr="00927BF2" w:rsidTr="00B37972">
        <w:trPr>
          <w:trHeight w:val="363"/>
        </w:trPr>
        <w:tc>
          <w:tcPr>
            <w:tcW w:w="859" w:type="pct"/>
            <w:shd w:val="clear" w:color="auto" w:fill="auto"/>
          </w:tcPr>
          <w:p w:rsidR="00AA1D76" w:rsidRPr="00927BF2" w:rsidRDefault="006A676B" w:rsidP="00B37972">
            <w:pPr>
              <w:autoSpaceDE w:val="0"/>
              <w:autoSpaceDN w:val="0"/>
              <w:adjustRightInd w:val="0"/>
              <w:snapToGrid w:val="0"/>
              <w:spacing w:line="360" w:lineRule="auto"/>
              <w:rPr>
                <w:rFonts w:ascii="Book Antiqua" w:hAnsi="Book Antiqua"/>
                <w:bCs/>
                <w:sz w:val="24"/>
                <w:szCs w:val="24"/>
              </w:rPr>
            </w:pPr>
            <w:r w:rsidRPr="00927BF2">
              <w:rPr>
                <w:rFonts w:ascii="Book Antiqua" w:hAnsi="Book Antiqua"/>
                <w:bCs/>
                <w:sz w:val="24"/>
                <w:szCs w:val="24"/>
              </w:rPr>
              <w:t>(</w:t>
            </w:r>
            <w:r w:rsidRPr="00927BF2">
              <w:rPr>
                <w:rFonts w:ascii="Book Antiqua" w:hAnsi="Book Antiqua"/>
                <w:bCs/>
                <w:i/>
                <w:sz w:val="24"/>
                <w:szCs w:val="24"/>
              </w:rPr>
              <w:t>n</w:t>
            </w:r>
            <w:r w:rsidRPr="00927BF2">
              <w:rPr>
                <w:rFonts w:ascii="Book Antiqua" w:eastAsia="宋体" w:hAnsi="Book Antiqua" w:hint="eastAsia"/>
                <w:bCs/>
                <w:i/>
                <w:sz w:val="24"/>
                <w:szCs w:val="24"/>
                <w:lang w:eastAsia="zh-CN"/>
              </w:rPr>
              <w:t xml:space="preserve"> </w:t>
            </w:r>
            <w:r w:rsidRPr="00927BF2">
              <w:rPr>
                <w:rFonts w:ascii="Book Antiqua" w:hAnsi="Book Antiqua"/>
                <w:bCs/>
                <w:sz w:val="24"/>
                <w:szCs w:val="24"/>
              </w:rPr>
              <w:t>=</w:t>
            </w:r>
            <w:r w:rsidRPr="00927BF2">
              <w:rPr>
                <w:rFonts w:ascii="Book Antiqua" w:eastAsia="宋体" w:hAnsi="Book Antiqua" w:hint="eastAsia"/>
                <w:bCs/>
                <w:sz w:val="24"/>
                <w:szCs w:val="24"/>
                <w:lang w:eastAsia="zh-CN"/>
              </w:rPr>
              <w:t xml:space="preserve"> </w:t>
            </w:r>
            <w:r w:rsidRPr="00927BF2">
              <w:rPr>
                <w:rFonts w:ascii="Book Antiqua" w:hAnsi="Book Antiqua"/>
                <w:bCs/>
                <w:sz w:val="24"/>
                <w:szCs w:val="24"/>
              </w:rPr>
              <w:t>4</w:t>
            </w:r>
            <w:r w:rsidR="00AA1D76" w:rsidRPr="00927BF2">
              <w:rPr>
                <w:rFonts w:ascii="Book Antiqua" w:hAnsi="Book Antiqua"/>
                <w:bCs/>
                <w:sz w:val="24"/>
                <w:szCs w:val="24"/>
              </w:rPr>
              <w:t>044)</w:t>
            </w: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Dementia</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ROC-AUC</w:t>
            </w:r>
            <w:r w:rsidR="006A676B" w:rsidRPr="00927BF2">
              <w:rPr>
                <w:rFonts w:ascii="Book Antiqua" w:eastAsia="宋体" w:hAnsi="Book Antiqua" w:hint="eastAsia"/>
                <w:bCs/>
                <w:sz w:val="24"/>
                <w:szCs w:val="24"/>
                <w:lang w:eastAsia="zh-CN"/>
              </w:rPr>
              <w:t>:</w:t>
            </w:r>
            <w:r w:rsidRPr="00927BF2">
              <w:rPr>
                <w:rFonts w:ascii="Book Antiqua" w:hAnsi="Book Antiqua"/>
                <w:bCs/>
                <w:sz w:val="24"/>
                <w:szCs w:val="24"/>
              </w:rPr>
              <w:t xml:space="preserve"> 0.72</w:t>
            </w: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Metastatic cancer</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Chronic kidney disease</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Chronic pulmonary disease</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Anticoagulant use</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Hematocrit level</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r>
      <w:tr w:rsidR="00AA1D76" w:rsidRPr="00927BF2" w:rsidTr="00B37972">
        <w:trPr>
          <w:trHeight w:val="363"/>
        </w:trPr>
        <w:tc>
          <w:tcPr>
            <w:tcW w:w="859" w:type="pct"/>
            <w:shd w:val="clear" w:color="auto" w:fill="auto"/>
          </w:tcPr>
          <w:p w:rsidR="00AA1D76" w:rsidRPr="00927BF2" w:rsidRDefault="00AA1D76" w:rsidP="00B37972">
            <w:pPr>
              <w:autoSpaceDE w:val="0"/>
              <w:autoSpaceDN w:val="0"/>
              <w:adjustRightInd w:val="0"/>
              <w:snapToGrid w:val="0"/>
              <w:spacing w:line="360" w:lineRule="auto"/>
              <w:rPr>
                <w:rFonts w:ascii="Book Antiqua" w:hAnsi="Book Antiqua"/>
                <w:bCs/>
                <w:sz w:val="24"/>
                <w:szCs w:val="24"/>
              </w:rPr>
            </w:pPr>
          </w:p>
        </w:tc>
        <w:tc>
          <w:tcPr>
            <w:tcW w:w="10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345"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r w:rsidRPr="00927BF2">
              <w:rPr>
                <w:rFonts w:ascii="Book Antiqua" w:hAnsi="Book Antiqua"/>
                <w:bCs/>
                <w:sz w:val="24"/>
                <w:szCs w:val="24"/>
              </w:rPr>
              <w:t>Albumin level</w:t>
            </w:r>
          </w:p>
        </w:tc>
        <w:tc>
          <w:tcPr>
            <w:tcW w:w="468"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c>
          <w:tcPr>
            <w:tcW w:w="1259" w:type="pct"/>
            <w:shd w:val="clear" w:color="auto" w:fill="auto"/>
          </w:tcPr>
          <w:p w:rsidR="00AA1D76" w:rsidRPr="00927BF2" w:rsidRDefault="00AA1D76" w:rsidP="00B37972">
            <w:pPr>
              <w:autoSpaceDE w:val="0"/>
              <w:autoSpaceDN w:val="0"/>
              <w:adjustRightInd w:val="0"/>
              <w:snapToGrid w:val="0"/>
              <w:spacing w:line="360" w:lineRule="auto"/>
              <w:jc w:val="center"/>
              <w:rPr>
                <w:rFonts w:ascii="Book Antiqua" w:hAnsi="Book Antiqua"/>
                <w:bCs/>
                <w:sz w:val="24"/>
                <w:szCs w:val="24"/>
              </w:rPr>
            </w:pPr>
          </w:p>
        </w:tc>
      </w:tr>
    </w:tbl>
    <w:p w:rsidR="00CF66FD" w:rsidRPr="00927BF2" w:rsidRDefault="006A676B" w:rsidP="00800FB6">
      <w:pPr>
        <w:adjustRightInd w:val="0"/>
        <w:snapToGrid w:val="0"/>
        <w:spacing w:line="360" w:lineRule="auto"/>
        <w:rPr>
          <w:rFonts w:ascii="Book Antiqua" w:hAnsi="Book Antiqua"/>
          <w:iCs/>
          <w:sz w:val="24"/>
          <w:szCs w:val="24"/>
        </w:rPr>
      </w:pPr>
      <w:r w:rsidRPr="00927BF2">
        <w:rPr>
          <w:rFonts w:ascii="Book Antiqua" w:eastAsia="宋体" w:hAnsi="Book Antiqua" w:hint="eastAsia"/>
          <w:bCs/>
          <w:sz w:val="24"/>
          <w:szCs w:val="24"/>
          <w:vertAlign w:val="superscript"/>
          <w:lang w:eastAsia="zh-CN"/>
        </w:rPr>
        <w:t>1</w:t>
      </w:r>
      <w:r w:rsidR="00AA1D76" w:rsidRPr="00927BF2">
        <w:rPr>
          <w:rFonts w:ascii="Book Antiqua" w:hAnsi="Book Antiqua"/>
          <w:bCs/>
          <w:sz w:val="24"/>
          <w:szCs w:val="24"/>
        </w:rPr>
        <w:t>Charlson comorbidity index</w:t>
      </w:r>
      <w:r w:rsidRPr="00927BF2">
        <w:rPr>
          <w:rFonts w:ascii="Book Antiqua" w:eastAsia="宋体" w:hAnsi="Book Antiqua" w:hint="eastAsia"/>
          <w:b/>
          <w:sz w:val="24"/>
          <w:szCs w:val="24"/>
          <w:lang w:eastAsia="zh-CN"/>
        </w:rPr>
        <w:t xml:space="preserve">. </w:t>
      </w:r>
      <w:r w:rsidR="00AA1D76" w:rsidRPr="00927BF2">
        <w:rPr>
          <w:rFonts w:ascii="Book Antiqua" w:hAnsi="Book Antiqua"/>
          <w:sz w:val="24"/>
          <w:szCs w:val="24"/>
        </w:rPr>
        <w:t>LGIB</w:t>
      </w:r>
      <w:r w:rsidRPr="00927BF2">
        <w:rPr>
          <w:rFonts w:ascii="Book Antiqua" w:eastAsia="宋体" w:hAnsi="Book Antiqua" w:hint="eastAsia"/>
          <w:sz w:val="24"/>
          <w:szCs w:val="24"/>
          <w:lang w:eastAsia="zh-CN"/>
        </w:rPr>
        <w:t>:</w:t>
      </w:r>
      <w:r w:rsidR="00AA1D76" w:rsidRPr="00927BF2">
        <w:rPr>
          <w:rFonts w:ascii="Book Antiqua" w:hAnsi="Book Antiqua"/>
          <w:sz w:val="24"/>
          <w:szCs w:val="24"/>
        </w:rPr>
        <w:t xml:space="preserve"> </w:t>
      </w:r>
      <w:r w:rsidRPr="00927BF2">
        <w:rPr>
          <w:rFonts w:ascii="Book Antiqua" w:hAnsi="Book Antiqua"/>
          <w:sz w:val="24"/>
          <w:szCs w:val="24"/>
        </w:rPr>
        <w:t xml:space="preserve">Lower </w:t>
      </w:r>
      <w:r w:rsidR="00AA1D76" w:rsidRPr="00927BF2">
        <w:rPr>
          <w:rFonts w:ascii="Book Antiqua" w:hAnsi="Book Antiqua"/>
          <w:sz w:val="24"/>
          <w:szCs w:val="24"/>
        </w:rPr>
        <w:t>gastrointestinal bleeding; ROC-AUC</w:t>
      </w:r>
      <w:r w:rsidRPr="00927BF2">
        <w:rPr>
          <w:rFonts w:ascii="Book Antiqua" w:eastAsia="宋体" w:hAnsi="Book Antiqua" w:hint="eastAsia"/>
          <w:sz w:val="24"/>
          <w:szCs w:val="24"/>
          <w:lang w:eastAsia="zh-CN"/>
        </w:rPr>
        <w:t>:</w:t>
      </w:r>
      <w:r w:rsidR="00AA1D76" w:rsidRPr="00927BF2">
        <w:rPr>
          <w:rFonts w:ascii="Book Antiqua" w:hAnsi="Book Antiqua"/>
          <w:sz w:val="24"/>
          <w:szCs w:val="24"/>
        </w:rPr>
        <w:t xml:space="preserve"> </w:t>
      </w:r>
      <w:r w:rsidRPr="00927BF2">
        <w:rPr>
          <w:rFonts w:ascii="Book Antiqua" w:hAnsi="Book Antiqua"/>
          <w:iCs/>
          <w:sz w:val="24"/>
          <w:szCs w:val="24"/>
        </w:rPr>
        <w:t xml:space="preserve">The </w:t>
      </w:r>
      <w:r w:rsidR="00AA1D76" w:rsidRPr="00927BF2">
        <w:rPr>
          <w:rFonts w:ascii="Book Antiqua" w:hAnsi="Book Antiqua"/>
          <w:iCs/>
          <w:sz w:val="24"/>
          <w:szCs w:val="24"/>
        </w:rPr>
        <w:t>area under the receiver operating characteristics curve.</w:t>
      </w:r>
    </w:p>
    <w:p w:rsidR="00CC565C" w:rsidRPr="00927BF2" w:rsidRDefault="00CC565C" w:rsidP="00800FB6">
      <w:pPr>
        <w:adjustRightInd w:val="0"/>
        <w:snapToGrid w:val="0"/>
        <w:spacing w:line="360" w:lineRule="auto"/>
        <w:rPr>
          <w:rFonts w:ascii="Book Antiqua" w:eastAsia="宋体" w:hAnsi="Book Antiqua"/>
          <w:b/>
          <w:sz w:val="24"/>
          <w:szCs w:val="24"/>
          <w:lang w:eastAsia="zh-CN"/>
        </w:rPr>
        <w:sectPr w:rsidR="00CC565C" w:rsidRPr="00927BF2" w:rsidSect="003C43CD">
          <w:pgSz w:w="16838" w:h="11906" w:orient="landscape" w:code="9"/>
          <w:pgMar w:top="1440" w:right="1440" w:bottom="1440" w:left="1440" w:header="851" w:footer="992" w:gutter="0"/>
          <w:cols w:space="425"/>
          <w:docGrid w:type="linesAndChars" w:linePitch="360"/>
        </w:sectPr>
      </w:pPr>
    </w:p>
    <w:p w:rsidR="00AA1D76" w:rsidRPr="00927BF2" w:rsidRDefault="00AA1D76" w:rsidP="00800FB6">
      <w:pPr>
        <w:adjustRightInd w:val="0"/>
        <w:snapToGrid w:val="0"/>
        <w:spacing w:line="360" w:lineRule="auto"/>
        <w:rPr>
          <w:rFonts w:ascii="Book Antiqua" w:hAnsi="Book Antiqua"/>
          <w:b/>
          <w:sz w:val="24"/>
          <w:szCs w:val="24"/>
        </w:rPr>
      </w:pPr>
      <w:r w:rsidRPr="00927BF2">
        <w:rPr>
          <w:rFonts w:ascii="Book Antiqua" w:hAnsi="Book Antiqua"/>
          <w:b/>
          <w:sz w:val="24"/>
          <w:szCs w:val="24"/>
        </w:rPr>
        <w:lastRenderedPageBreak/>
        <w:t xml:space="preserve">Table </w:t>
      </w:r>
      <w:r w:rsidR="003C43CD" w:rsidRPr="00927BF2">
        <w:rPr>
          <w:rFonts w:ascii="Book Antiqua" w:hAnsi="Book Antiqua"/>
          <w:b/>
          <w:sz w:val="24"/>
          <w:szCs w:val="24"/>
        </w:rPr>
        <w:t>3</w:t>
      </w:r>
      <w:r w:rsidR="006A676B" w:rsidRPr="00927BF2">
        <w:rPr>
          <w:rFonts w:ascii="Book Antiqua" w:eastAsia="宋体" w:hAnsi="Book Antiqua" w:hint="eastAsia"/>
          <w:b/>
          <w:sz w:val="24"/>
          <w:szCs w:val="24"/>
          <w:lang w:eastAsia="zh-CN"/>
        </w:rPr>
        <w:t xml:space="preserve"> </w:t>
      </w:r>
      <w:r w:rsidR="006A676B" w:rsidRPr="00927BF2">
        <w:rPr>
          <w:rFonts w:ascii="Book Antiqua" w:hAnsi="Book Antiqua"/>
          <w:b/>
          <w:sz w:val="24"/>
          <w:szCs w:val="24"/>
        </w:rPr>
        <w:t xml:space="preserve">Utility </w:t>
      </w:r>
      <w:r w:rsidRPr="00927BF2">
        <w:rPr>
          <w:rFonts w:ascii="Book Antiqua" w:hAnsi="Book Antiqua"/>
          <w:b/>
          <w:sz w:val="24"/>
          <w:szCs w:val="24"/>
        </w:rPr>
        <w:t xml:space="preserve">of early colonoscopy compared with elective colonoscopy according to </w:t>
      </w:r>
      <w:r w:rsidR="006A676B" w:rsidRPr="00927BF2">
        <w:rPr>
          <w:rFonts w:ascii="Book Antiqua" w:hAnsi="Book Antiqua"/>
          <w:b/>
          <w:sz w:val="24"/>
          <w:szCs w:val="24"/>
        </w:rPr>
        <w:t xml:space="preserve">randomized controlled trials </w:t>
      </w:r>
      <w:r w:rsidRPr="00927BF2">
        <w:rPr>
          <w:rFonts w:ascii="Book Antiqua" w:hAnsi="Book Antiqua"/>
          <w:b/>
          <w:sz w:val="24"/>
          <w:szCs w:val="24"/>
        </w:rPr>
        <w:t>and meta-analyses</w:t>
      </w:r>
    </w:p>
    <w:tbl>
      <w:tblPr>
        <w:tblW w:w="531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128"/>
        <w:gridCol w:w="1134"/>
        <w:gridCol w:w="2219"/>
        <w:gridCol w:w="1576"/>
        <w:gridCol w:w="1163"/>
        <w:gridCol w:w="1483"/>
        <w:gridCol w:w="991"/>
        <w:gridCol w:w="1123"/>
        <w:gridCol w:w="1257"/>
      </w:tblGrid>
      <w:tr w:rsidR="00AA1D76" w:rsidRPr="00927BF2" w:rsidTr="00B37972">
        <w:tc>
          <w:tcPr>
            <w:tcW w:w="659" w:type="pct"/>
            <w:shd w:val="clear" w:color="auto" w:fill="auto"/>
          </w:tcPr>
          <w:p w:rsidR="00AA1D76" w:rsidRPr="00927BF2" w:rsidRDefault="00AA1D76" w:rsidP="00B37972">
            <w:pPr>
              <w:adjustRightInd w:val="0"/>
              <w:snapToGrid w:val="0"/>
              <w:spacing w:line="360" w:lineRule="auto"/>
              <w:rPr>
                <w:rFonts w:ascii="Book Antiqua" w:hAnsi="Book Antiqua"/>
                <w:b/>
                <w:bCs/>
                <w:sz w:val="24"/>
                <w:szCs w:val="24"/>
              </w:rPr>
            </w:pPr>
            <w:r w:rsidRPr="00927BF2">
              <w:rPr>
                <w:rFonts w:ascii="Book Antiqua" w:hAnsi="Book Antiqua"/>
                <w:b/>
                <w:bCs/>
                <w:sz w:val="24"/>
                <w:szCs w:val="24"/>
              </w:rPr>
              <w:t>Study</w:t>
            </w:r>
          </w:p>
        </w:tc>
        <w:tc>
          <w:tcPr>
            <w:tcW w:w="707" w:type="pct"/>
            <w:shd w:val="clear" w:color="auto" w:fill="auto"/>
          </w:tcPr>
          <w:p w:rsidR="00AA1D76" w:rsidRPr="00927BF2" w:rsidRDefault="00AA1D76" w:rsidP="00B37972">
            <w:pPr>
              <w:adjustRightInd w:val="0"/>
              <w:snapToGrid w:val="0"/>
              <w:spacing w:line="360" w:lineRule="auto"/>
              <w:jc w:val="center"/>
              <w:rPr>
                <w:rFonts w:ascii="Book Antiqua" w:hAnsi="Book Antiqua"/>
                <w:b/>
                <w:bCs/>
                <w:sz w:val="24"/>
                <w:szCs w:val="24"/>
              </w:rPr>
            </w:pPr>
            <w:r w:rsidRPr="00927BF2">
              <w:rPr>
                <w:rFonts w:ascii="Book Antiqua" w:hAnsi="Book Antiqua"/>
                <w:b/>
                <w:bCs/>
                <w:sz w:val="24"/>
                <w:szCs w:val="24"/>
              </w:rPr>
              <w:t>Study design</w:t>
            </w:r>
          </w:p>
        </w:tc>
        <w:tc>
          <w:tcPr>
            <w:tcW w:w="377" w:type="pct"/>
            <w:shd w:val="clear" w:color="auto" w:fill="auto"/>
          </w:tcPr>
          <w:p w:rsidR="00AA1D76" w:rsidRPr="00927BF2" w:rsidRDefault="00AA1D76" w:rsidP="00B37972">
            <w:pPr>
              <w:adjustRightInd w:val="0"/>
              <w:snapToGrid w:val="0"/>
              <w:spacing w:line="360" w:lineRule="auto"/>
              <w:jc w:val="center"/>
              <w:rPr>
                <w:rFonts w:ascii="Book Antiqua" w:hAnsi="Book Antiqua"/>
                <w:b/>
                <w:bCs/>
                <w:sz w:val="24"/>
                <w:szCs w:val="24"/>
              </w:rPr>
            </w:pPr>
            <w:r w:rsidRPr="00927BF2">
              <w:rPr>
                <w:rFonts w:ascii="Book Antiqua" w:hAnsi="Book Antiqua"/>
                <w:b/>
                <w:bCs/>
                <w:sz w:val="24"/>
                <w:szCs w:val="24"/>
              </w:rPr>
              <w:t>Sample size</w:t>
            </w:r>
          </w:p>
        </w:tc>
        <w:tc>
          <w:tcPr>
            <w:tcW w:w="737" w:type="pct"/>
            <w:shd w:val="clear" w:color="auto" w:fill="auto"/>
          </w:tcPr>
          <w:p w:rsidR="00AA1D76" w:rsidRPr="00927BF2" w:rsidRDefault="00AA1D76" w:rsidP="00B37972">
            <w:pPr>
              <w:adjustRightInd w:val="0"/>
              <w:snapToGrid w:val="0"/>
              <w:spacing w:line="360" w:lineRule="auto"/>
              <w:jc w:val="center"/>
              <w:rPr>
                <w:rFonts w:ascii="Book Antiqua" w:hAnsi="Book Antiqua"/>
                <w:b/>
                <w:bCs/>
                <w:sz w:val="24"/>
                <w:szCs w:val="24"/>
              </w:rPr>
            </w:pPr>
            <w:r w:rsidRPr="00927BF2">
              <w:rPr>
                <w:rFonts w:ascii="Book Antiqua" w:hAnsi="Book Antiqua"/>
                <w:b/>
                <w:bCs/>
                <w:sz w:val="24"/>
                <w:szCs w:val="24"/>
              </w:rPr>
              <w:t>Bleeding source localization</w:t>
            </w:r>
          </w:p>
        </w:tc>
        <w:tc>
          <w:tcPr>
            <w:tcW w:w="523" w:type="pct"/>
            <w:shd w:val="clear" w:color="auto" w:fill="auto"/>
          </w:tcPr>
          <w:p w:rsidR="00AA1D76" w:rsidRPr="00927BF2" w:rsidRDefault="00AA1D76" w:rsidP="00B37972">
            <w:pPr>
              <w:adjustRightInd w:val="0"/>
              <w:snapToGrid w:val="0"/>
              <w:spacing w:line="360" w:lineRule="auto"/>
              <w:jc w:val="center"/>
              <w:rPr>
                <w:rFonts w:ascii="Book Antiqua" w:hAnsi="Book Antiqua"/>
                <w:b/>
                <w:bCs/>
                <w:sz w:val="24"/>
                <w:szCs w:val="24"/>
              </w:rPr>
            </w:pPr>
            <w:r w:rsidRPr="00927BF2">
              <w:rPr>
                <w:rFonts w:ascii="Book Antiqua" w:hAnsi="Book Antiqua"/>
                <w:b/>
                <w:bCs/>
                <w:sz w:val="24"/>
                <w:szCs w:val="24"/>
              </w:rPr>
              <w:t>Endoscopic intervention</w:t>
            </w:r>
          </w:p>
        </w:tc>
        <w:tc>
          <w:tcPr>
            <w:tcW w:w="386" w:type="pct"/>
            <w:shd w:val="clear" w:color="auto" w:fill="auto"/>
          </w:tcPr>
          <w:p w:rsidR="00AA1D76" w:rsidRPr="00927BF2" w:rsidRDefault="00AA1D76" w:rsidP="00B37972">
            <w:pPr>
              <w:adjustRightInd w:val="0"/>
              <w:snapToGrid w:val="0"/>
              <w:spacing w:line="360" w:lineRule="auto"/>
              <w:jc w:val="center"/>
              <w:rPr>
                <w:rFonts w:ascii="Book Antiqua" w:hAnsi="Book Antiqua"/>
                <w:b/>
                <w:bCs/>
                <w:sz w:val="24"/>
                <w:szCs w:val="24"/>
              </w:rPr>
            </w:pPr>
            <w:r w:rsidRPr="00927BF2">
              <w:rPr>
                <w:rFonts w:ascii="Book Antiqua" w:hAnsi="Book Antiqua"/>
                <w:b/>
                <w:bCs/>
                <w:sz w:val="24"/>
                <w:szCs w:val="24"/>
              </w:rPr>
              <w:t>Surgery required</w:t>
            </w:r>
          </w:p>
        </w:tc>
        <w:tc>
          <w:tcPr>
            <w:tcW w:w="492" w:type="pct"/>
            <w:shd w:val="clear" w:color="auto" w:fill="auto"/>
          </w:tcPr>
          <w:p w:rsidR="00AA1D76" w:rsidRPr="00927BF2" w:rsidRDefault="00AA1D76" w:rsidP="00B37972">
            <w:pPr>
              <w:adjustRightInd w:val="0"/>
              <w:snapToGrid w:val="0"/>
              <w:spacing w:line="360" w:lineRule="auto"/>
              <w:jc w:val="center"/>
              <w:rPr>
                <w:rFonts w:ascii="Book Antiqua" w:hAnsi="Book Antiqua"/>
                <w:b/>
                <w:bCs/>
                <w:sz w:val="24"/>
                <w:szCs w:val="24"/>
              </w:rPr>
            </w:pPr>
            <w:r w:rsidRPr="00927BF2">
              <w:rPr>
                <w:rFonts w:ascii="Book Antiqua" w:hAnsi="Book Antiqua"/>
                <w:b/>
                <w:bCs/>
                <w:sz w:val="24"/>
                <w:szCs w:val="24"/>
              </w:rPr>
              <w:t>Rebleeding</w:t>
            </w:r>
          </w:p>
        </w:tc>
        <w:tc>
          <w:tcPr>
            <w:tcW w:w="329" w:type="pct"/>
            <w:shd w:val="clear" w:color="auto" w:fill="auto"/>
          </w:tcPr>
          <w:p w:rsidR="00AA1D76" w:rsidRPr="00927BF2" w:rsidRDefault="00AA1D76" w:rsidP="00B37972">
            <w:pPr>
              <w:adjustRightInd w:val="0"/>
              <w:snapToGrid w:val="0"/>
              <w:spacing w:line="360" w:lineRule="auto"/>
              <w:jc w:val="center"/>
              <w:rPr>
                <w:rFonts w:ascii="Book Antiqua" w:hAnsi="Book Antiqua"/>
                <w:b/>
                <w:bCs/>
                <w:sz w:val="24"/>
                <w:szCs w:val="24"/>
              </w:rPr>
            </w:pPr>
            <w:r w:rsidRPr="00927BF2">
              <w:rPr>
                <w:rFonts w:ascii="Book Antiqua" w:hAnsi="Book Antiqua"/>
                <w:b/>
                <w:bCs/>
                <w:sz w:val="24"/>
                <w:szCs w:val="24"/>
              </w:rPr>
              <w:t>Length of stay</w:t>
            </w:r>
          </w:p>
        </w:tc>
        <w:tc>
          <w:tcPr>
            <w:tcW w:w="373" w:type="pct"/>
            <w:shd w:val="clear" w:color="auto" w:fill="auto"/>
          </w:tcPr>
          <w:p w:rsidR="00AA1D76" w:rsidRPr="00927BF2" w:rsidRDefault="00AA1D76" w:rsidP="00B37972">
            <w:pPr>
              <w:adjustRightInd w:val="0"/>
              <w:snapToGrid w:val="0"/>
              <w:spacing w:line="360" w:lineRule="auto"/>
              <w:jc w:val="center"/>
              <w:rPr>
                <w:rFonts w:ascii="Book Antiqua" w:hAnsi="Book Antiqua"/>
                <w:b/>
                <w:bCs/>
                <w:sz w:val="24"/>
                <w:szCs w:val="24"/>
              </w:rPr>
            </w:pPr>
            <w:r w:rsidRPr="00927BF2">
              <w:rPr>
                <w:rFonts w:ascii="Book Antiqua" w:hAnsi="Book Antiqua"/>
                <w:b/>
                <w:bCs/>
                <w:sz w:val="24"/>
                <w:szCs w:val="24"/>
              </w:rPr>
              <w:t>Adverse events</w:t>
            </w:r>
          </w:p>
        </w:tc>
        <w:tc>
          <w:tcPr>
            <w:tcW w:w="417" w:type="pct"/>
            <w:shd w:val="clear" w:color="auto" w:fill="auto"/>
          </w:tcPr>
          <w:p w:rsidR="00AA1D76" w:rsidRPr="00927BF2" w:rsidRDefault="00AA1D76" w:rsidP="00B37972">
            <w:pPr>
              <w:adjustRightInd w:val="0"/>
              <w:snapToGrid w:val="0"/>
              <w:spacing w:line="360" w:lineRule="auto"/>
              <w:jc w:val="center"/>
              <w:rPr>
                <w:rFonts w:ascii="Book Antiqua" w:hAnsi="Book Antiqua"/>
                <w:b/>
                <w:bCs/>
                <w:sz w:val="24"/>
                <w:szCs w:val="24"/>
              </w:rPr>
            </w:pPr>
            <w:r w:rsidRPr="00927BF2">
              <w:rPr>
                <w:rFonts w:ascii="Book Antiqua" w:hAnsi="Book Antiqua"/>
                <w:b/>
                <w:bCs/>
                <w:sz w:val="24"/>
                <w:szCs w:val="24"/>
              </w:rPr>
              <w:t>Mortality</w:t>
            </w:r>
          </w:p>
        </w:tc>
      </w:tr>
      <w:tr w:rsidR="00AA1D76" w:rsidRPr="00927BF2" w:rsidTr="00B37972">
        <w:tc>
          <w:tcPr>
            <w:tcW w:w="659" w:type="pct"/>
            <w:shd w:val="clear" w:color="auto" w:fill="auto"/>
          </w:tcPr>
          <w:p w:rsidR="00AA1D76" w:rsidRPr="00927BF2" w:rsidRDefault="00AA1D76" w:rsidP="00B37972">
            <w:pPr>
              <w:adjustRightInd w:val="0"/>
              <w:snapToGrid w:val="0"/>
              <w:spacing w:line="360" w:lineRule="auto"/>
              <w:rPr>
                <w:rFonts w:ascii="Book Antiqua" w:hAnsi="Book Antiqua"/>
                <w:bCs/>
                <w:sz w:val="24"/>
                <w:szCs w:val="24"/>
              </w:rPr>
            </w:pPr>
            <w:r w:rsidRPr="00927BF2">
              <w:rPr>
                <w:rFonts w:ascii="Book Antiqua" w:hAnsi="Book Antiqua"/>
                <w:bCs/>
                <w:sz w:val="24"/>
                <w:szCs w:val="24"/>
              </w:rPr>
              <w:t xml:space="preserve">Green </w:t>
            </w:r>
            <w:r w:rsidR="008F249A" w:rsidRPr="00927BF2">
              <w:rPr>
                <w:rFonts w:ascii="Book Antiqua" w:eastAsia="宋体" w:hAnsi="Book Antiqua" w:hint="eastAsia"/>
                <w:bCs/>
                <w:i/>
                <w:sz w:val="24"/>
                <w:szCs w:val="24"/>
                <w:lang w:eastAsia="zh-CN"/>
              </w:rPr>
              <w:t>et al</w:t>
            </w:r>
            <w:r w:rsidRPr="00927BF2">
              <w:rPr>
                <w:rFonts w:ascii="Book Antiqua" w:hAnsi="Book Antiqua"/>
                <w:bCs/>
                <w:sz w:val="24"/>
                <w:szCs w:val="24"/>
              </w:rPr>
              <w:fldChar w:fldCharType="begin"/>
            </w:r>
            <w:r w:rsidRPr="00927BF2">
              <w:rPr>
                <w:rFonts w:ascii="Book Antiqua" w:hAnsi="Book Antiqua"/>
                <w:bCs/>
                <w:sz w:val="24"/>
                <w:szCs w:val="24"/>
              </w:rPr>
              <w:instrText>ADDIN RW.CITE{{389 Green,B.T. 2005}}</w:instrText>
            </w:r>
            <w:r w:rsidRPr="00927BF2">
              <w:rPr>
                <w:rFonts w:ascii="Book Antiqua" w:hAnsi="Book Antiqua"/>
                <w:bCs/>
                <w:sz w:val="24"/>
                <w:szCs w:val="24"/>
              </w:rPr>
              <w:fldChar w:fldCharType="separate"/>
            </w:r>
            <w:r w:rsidR="00334494" w:rsidRPr="00927BF2">
              <w:rPr>
                <w:rFonts w:ascii="Book Antiqua" w:hAnsi="Book Antiqua"/>
                <w:sz w:val="24"/>
                <w:szCs w:val="24"/>
                <w:vertAlign w:val="superscript"/>
              </w:rPr>
              <w:t>[41]</w:t>
            </w:r>
            <w:r w:rsidRPr="00927BF2">
              <w:rPr>
                <w:rFonts w:ascii="Book Antiqua" w:hAnsi="Book Antiqua"/>
                <w:bCs/>
                <w:sz w:val="24"/>
                <w:szCs w:val="24"/>
              </w:rPr>
              <w:fldChar w:fldCharType="end"/>
            </w:r>
          </w:p>
        </w:tc>
        <w:tc>
          <w:tcPr>
            <w:tcW w:w="707" w:type="pct"/>
            <w:shd w:val="clear" w:color="auto" w:fill="auto"/>
          </w:tcPr>
          <w:p w:rsidR="00AA1D76" w:rsidRPr="00927BF2" w:rsidRDefault="00AA1D76"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RCT</w:t>
            </w:r>
            <w:r w:rsidR="008F249A" w:rsidRPr="00927BF2">
              <w:rPr>
                <w:rFonts w:ascii="Book Antiqua" w:eastAsia="宋体" w:hAnsi="Book Antiqua" w:hint="eastAsia"/>
                <w:sz w:val="24"/>
                <w:szCs w:val="24"/>
                <w:vertAlign w:val="superscript"/>
                <w:lang w:eastAsia="zh-CN"/>
              </w:rPr>
              <w:t>1</w:t>
            </w:r>
          </w:p>
        </w:tc>
        <w:tc>
          <w:tcPr>
            <w:tcW w:w="377"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100</w:t>
            </w:r>
          </w:p>
        </w:tc>
        <w:tc>
          <w:tcPr>
            <w:tcW w:w="737" w:type="pct"/>
            <w:shd w:val="clear" w:color="auto" w:fill="auto"/>
          </w:tcPr>
          <w:p w:rsidR="00AA1D76" w:rsidRPr="00927BF2" w:rsidRDefault="00AA1D76"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2.6 (1.1-6.2)</w:t>
            </w:r>
            <w:r w:rsidR="008F249A" w:rsidRPr="00927BF2">
              <w:rPr>
                <w:rFonts w:ascii="Book Antiqua" w:eastAsia="宋体" w:hAnsi="Book Antiqua" w:hint="eastAsia"/>
                <w:sz w:val="24"/>
                <w:szCs w:val="24"/>
                <w:vertAlign w:val="superscript"/>
                <w:lang w:eastAsia="zh-CN"/>
              </w:rPr>
              <w:t>2</w:t>
            </w:r>
          </w:p>
        </w:tc>
        <w:tc>
          <w:tcPr>
            <w:tcW w:w="523" w:type="pct"/>
            <w:shd w:val="clear" w:color="auto" w:fill="auto"/>
          </w:tcPr>
          <w:p w:rsidR="00AA1D76"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eastAsia="宋体" w:hAnsi="Book Antiqua" w:hint="eastAsia"/>
                <w:sz w:val="24"/>
                <w:szCs w:val="24"/>
                <w:lang w:eastAsia="zh-CN"/>
              </w:rPr>
              <w:t>-</w:t>
            </w:r>
          </w:p>
        </w:tc>
        <w:tc>
          <w:tcPr>
            <w:tcW w:w="386"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NS</w:t>
            </w:r>
          </w:p>
        </w:tc>
        <w:tc>
          <w:tcPr>
            <w:tcW w:w="492"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NS</w:t>
            </w:r>
          </w:p>
        </w:tc>
        <w:tc>
          <w:tcPr>
            <w:tcW w:w="329"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NS</w:t>
            </w:r>
          </w:p>
        </w:tc>
        <w:tc>
          <w:tcPr>
            <w:tcW w:w="373"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NS</w:t>
            </w:r>
          </w:p>
        </w:tc>
        <w:tc>
          <w:tcPr>
            <w:tcW w:w="417"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NS</w:t>
            </w:r>
          </w:p>
        </w:tc>
      </w:tr>
      <w:tr w:rsidR="00AA1D76" w:rsidRPr="00927BF2" w:rsidTr="00B37972">
        <w:tc>
          <w:tcPr>
            <w:tcW w:w="659" w:type="pct"/>
            <w:shd w:val="clear" w:color="auto" w:fill="auto"/>
          </w:tcPr>
          <w:p w:rsidR="00AA1D76" w:rsidRPr="00927BF2" w:rsidRDefault="00AA1D76" w:rsidP="00B37972">
            <w:pPr>
              <w:adjustRightInd w:val="0"/>
              <w:snapToGrid w:val="0"/>
              <w:spacing w:line="360" w:lineRule="auto"/>
              <w:rPr>
                <w:rFonts w:ascii="Book Antiqua" w:hAnsi="Book Antiqua"/>
                <w:bCs/>
                <w:sz w:val="24"/>
                <w:szCs w:val="24"/>
              </w:rPr>
            </w:pPr>
            <w:r w:rsidRPr="00927BF2">
              <w:rPr>
                <w:rFonts w:ascii="Book Antiqua" w:hAnsi="Book Antiqua"/>
                <w:bCs/>
                <w:sz w:val="24"/>
                <w:szCs w:val="24"/>
              </w:rPr>
              <w:t xml:space="preserve">Laine </w:t>
            </w:r>
            <w:r w:rsidR="008F249A" w:rsidRPr="00927BF2">
              <w:rPr>
                <w:rFonts w:ascii="Book Antiqua" w:eastAsia="宋体" w:hAnsi="Book Antiqua" w:hint="eastAsia"/>
                <w:bCs/>
                <w:i/>
                <w:sz w:val="24"/>
                <w:szCs w:val="24"/>
                <w:lang w:eastAsia="zh-CN"/>
              </w:rPr>
              <w:t>et al</w:t>
            </w:r>
            <w:r w:rsidRPr="00927BF2">
              <w:rPr>
                <w:rFonts w:ascii="Book Antiqua" w:hAnsi="Book Antiqua"/>
                <w:bCs/>
                <w:sz w:val="24"/>
                <w:szCs w:val="24"/>
              </w:rPr>
              <w:fldChar w:fldCharType="begin"/>
            </w:r>
            <w:r w:rsidRPr="00927BF2">
              <w:rPr>
                <w:rFonts w:ascii="Book Antiqua" w:hAnsi="Book Antiqua"/>
                <w:bCs/>
                <w:sz w:val="24"/>
                <w:szCs w:val="24"/>
              </w:rPr>
              <w:instrText>ADDIN RW.CITE{{387 Laine,L. 2010}}</w:instrText>
            </w:r>
            <w:r w:rsidRPr="00927BF2">
              <w:rPr>
                <w:rFonts w:ascii="Book Antiqua" w:hAnsi="Book Antiqua"/>
                <w:bCs/>
                <w:sz w:val="24"/>
                <w:szCs w:val="24"/>
              </w:rPr>
              <w:fldChar w:fldCharType="separate"/>
            </w:r>
            <w:r w:rsidR="00334494" w:rsidRPr="00927BF2">
              <w:rPr>
                <w:rFonts w:ascii="Book Antiqua" w:hAnsi="Book Antiqua"/>
                <w:sz w:val="24"/>
                <w:szCs w:val="24"/>
                <w:vertAlign w:val="superscript"/>
              </w:rPr>
              <w:t>[42]</w:t>
            </w:r>
            <w:r w:rsidRPr="00927BF2">
              <w:rPr>
                <w:rFonts w:ascii="Book Antiqua" w:hAnsi="Book Antiqua"/>
                <w:bCs/>
                <w:sz w:val="24"/>
                <w:szCs w:val="24"/>
              </w:rPr>
              <w:fldChar w:fldCharType="end"/>
            </w:r>
          </w:p>
        </w:tc>
        <w:tc>
          <w:tcPr>
            <w:tcW w:w="707" w:type="pct"/>
            <w:shd w:val="clear" w:color="auto" w:fill="auto"/>
          </w:tcPr>
          <w:p w:rsidR="00AA1D76" w:rsidRPr="00927BF2" w:rsidRDefault="00AA1D76"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RCT</w:t>
            </w:r>
            <w:r w:rsidR="008F249A" w:rsidRPr="00927BF2">
              <w:rPr>
                <w:rFonts w:ascii="Book Antiqua" w:eastAsia="宋体" w:hAnsi="Book Antiqua" w:hint="eastAsia"/>
                <w:bCs/>
                <w:kern w:val="0"/>
                <w:sz w:val="24"/>
                <w:szCs w:val="24"/>
                <w:vertAlign w:val="superscript"/>
                <w:lang w:eastAsia="zh-CN"/>
              </w:rPr>
              <w:t>2</w:t>
            </w:r>
          </w:p>
        </w:tc>
        <w:tc>
          <w:tcPr>
            <w:tcW w:w="377"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72</w:t>
            </w:r>
          </w:p>
        </w:tc>
        <w:tc>
          <w:tcPr>
            <w:tcW w:w="737"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NS</w:t>
            </w:r>
          </w:p>
        </w:tc>
        <w:tc>
          <w:tcPr>
            <w:tcW w:w="523" w:type="pct"/>
            <w:shd w:val="clear" w:color="auto" w:fill="auto"/>
          </w:tcPr>
          <w:p w:rsidR="00AA1D76"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eastAsia="宋体" w:hAnsi="Book Antiqua" w:hint="eastAsia"/>
                <w:sz w:val="24"/>
                <w:szCs w:val="24"/>
                <w:lang w:eastAsia="zh-CN"/>
              </w:rPr>
              <w:t>-</w:t>
            </w:r>
          </w:p>
        </w:tc>
        <w:tc>
          <w:tcPr>
            <w:tcW w:w="386" w:type="pct"/>
            <w:shd w:val="clear" w:color="auto" w:fill="auto"/>
          </w:tcPr>
          <w:p w:rsidR="00AA1D76"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eastAsia="宋体" w:hAnsi="Book Antiqua" w:hint="eastAsia"/>
                <w:sz w:val="24"/>
                <w:szCs w:val="24"/>
                <w:lang w:eastAsia="zh-CN"/>
              </w:rPr>
              <w:t>-</w:t>
            </w:r>
          </w:p>
        </w:tc>
        <w:tc>
          <w:tcPr>
            <w:tcW w:w="492"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NS</w:t>
            </w:r>
          </w:p>
        </w:tc>
        <w:tc>
          <w:tcPr>
            <w:tcW w:w="329"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NS</w:t>
            </w:r>
          </w:p>
        </w:tc>
        <w:tc>
          <w:tcPr>
            <w:tcW w:w="373" w:type="pct"/>
            <w:shd w:val="clear" w:color="auto" w:fill="auto"/>
          </w:tcPr>
          <w:p w:rsidR="00AA1D76"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eastAsia="宋体" w:hAnsi="Book Antiqua" w:hint="eastAsia"/>
                <w:sz w:val="24"/>
                <w:szCs w:val="24"/>
                <w:lang w:eastAsia="zh-CN"/>
              </w:rPr>
              <w:t>-</w:t>
            </w:r>
          </w:p>
        </w:tc>
        <w:tc>
          <w:tcPr>
            <w:tcW w:w="417" w:type="pct"/>
            <w:shd w:val="clear" w:color="auto" w:fill="auto"/>
          </w:tcPr>
          <w:p w:rsidR="00AA1D76"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eastAsia="宋体" w:hAnsi="Book Antiqua" w:hint="eastAsia"/>
                <w:sz w:val="24"/>
                <w:szCs w:val="24"/>
                <w:lang w:eastAsia="zh-CN"/>
              </w:rPr>
              <w:t>-</w:t>
            </w:r>
          </w:p>
        </w:tc>
      </w:tr>
      <w:tr w:rsidR="00AA1D76" w:rsidRPr="00927BF2" w:rsidTr="00B37972">
        <w:tc>
          <w:tcPr>
            <w:tcW w:w="659" w:type="pct"/>
            <w:shd w:val="clear" w:color="auto" w:fill="auto"/>
          </w:tcPr>
          <w:p w:rsidR="00AA1D76" w:rsidRPr="00927BF2" w:rsidRDefault="00AA1D76" w:rsidP="00B37972">
            <w:pPr>
              <w:adjustRightInd w:val="0"/>
              <w:snapToGrid w:val="0"/>
              <w:spacing w:line="360" w:lineRule="auto"/>
              <w:rPr>
                <w:rFonts w:ascii="Book Antiqua" w:hAnsi="Book Antiqua"/>
                <w:bCs/>
                <w:sz w:val="24"/>
                <w:szCs w:val="24"/>
              </w:rPr>
            </w:pPr>
            <w:r w:rsidRPr="00927BF2">
              <w:rPr>
                <w:rFonts w:ascii="Book Antiqua" w:hAnsi="Book Antiqua"/>
                <w:bCs/>
                <w:sz w:val="24"/>
                <w:szCs w:val="24"/>
              </w:rPr>
              <w:t xml:space="preserve">Sengupta </w:t>
            </w:r>
            <w:r w:rsidR="008F249A" w:rsidRPr="00927BF2">
              <w:rPr>
                <w:rFonts w:ascii="Book Antiqua" w:eastAsia="宋体" w:hAnsi="Book Antiqua" w:hint="eastAsia"/>
                <w:bCs/>
                <w:i/>
                <w:sz w:val="24"/>
                <w:szCs w:val="24"/>
                <w:lang w:eastAsia="zh-CN"/>
              </w:rPr>
              <w:t>et al</w:t>
            </w:r>
            <w:r w:rsidRPr="00927BF2">
              <w:rPr>
                <w:rFonts w:ascii="Book Antiqua" w:hAnsi="Book Antiqua"/>
                <w:bCs/>
                <w:sz w:val="24"/>
                <w:szCs w:val="24"/>
              </w:rPr>
              <w:fldChar w:fldCharType="begin"/>
            </w:r>
            <w:r w:rsidRPr="00927BF2">
              <w:rPr>
                <w:rFonts w:ascii="Book Antiqua" w:hAnsi="Book Antiqua"/>
                <w:bCs/>
                <w:sz w:val="24"/>
                <w:szCs w:val="24"/>
              </w:rPr>
              <w:instrText>ADDIN RW.CITE{{370 Sengupta,N. 2017}}</w:instrText>
            </w:r>
            <w:r w:rsidRPr="00927BF2">
              <w:rPr>
                <w:rFonts w:ascii="Book Antiqua" w:hAnsi="Book Antiqua"/>
                <w:bCs/>
                <w:sz w:val="24"/>
                <w:szCs w:val="24"/>
              </w:rPr>
              <w:fldChar w:fldCharType="separate"/>
            </w:r>
            <w:r w:rsidR="00334494" w:rsidRPr="00927BF2">
              <w:rPr>
                <w:rFonts w:ascii="Book Antiqua" w:hAnsi="Book Antiqua"/>
                <w:sz w:val="24"/>
                <w:szCs w:val="24"/>
                <w:vertAlign w:val="superscript"/>
              </w:rPr>
              <w:t>[44]</w:t>
            </w:r>
            <w:r w:rsidRPr="00927BF2">
              <w:rPr>
                <w:rFonts w:ascii="Book Antiqua" w:hAnsi="Book Antiqua"/>
                <w:bCs/>
                <w:sz w:val="24"/>
                <w:szCs w:val="24"/>
              </w:rPr>
              <w:fldChar w:fldCharType="end"/>
            </w:r>
          </w:p>
        </w:tc>
        <w:tc>
          <w:tcPr>
            <w:tcW w:w="707" w:type="pct"/>
            <w:shd w:val="clear" w:color="auto" w:fill="auto"/>
          </w:tcPr>
          <w:p w:rsidR="00AA1D76" w:rsidRPr="00927BF2" w:rsidRDefault="00AA1D76"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Meta-analysis</w:t>
            </w:r>
            <w:r w:rsidR="008F249A" w:rsidRPr="00927BF2">
              <w:rPr>
                <w:rFonts w:ascii="Book Antiqua" w:eastAsia="宋体" w:hAnsi="Book Antiqua" w:hint="eastAsia"/>
                <w:sz w:val="24"/>
                <w:szCs w:val="24"/>
                <w:vertAlign w:val="superscript"/>
                <w:lang w:eastAsia="zh-CN"/>
              </w:rPr>
              <w:t>3</w:t>
            </w:r>
          </w:p>
        </w:tc>
        <w:tc>
          <w:tcPr>
            <w:tcW w:w="377"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901</w:t>
            </w:r>
          </w:p>
        </w:tc>
        <w:tc>
          <w:tcPr>
            <w:tcW w:w="737" w:type="pct"/>
            <w:shd w:val="clear" w:color="auto" w:fill="auto"/>
          </w:tcPr>
          <w:p w:rsidR="00AA1D76" w:rsidRPr="00927BF2" w:rsidRDefault="00AA1D76"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2.97 (2.11-4.19)</w:t>
            </w:r>
            <w:r w:rsidR="008F249A" w:rsidRPr="00927BF2">
              <w:rPr>
                <w:rFonts w:ascii="Book Antiqua" w:eastAsia="宋体" w:hAnsi="Book Antiqua" w:hint="eastAsia"/>
                <w:sz w:val="24"/>
                <w:szCs w:val="24"/>
                <w:vertAlign w:val="superscript"/>
                <w:lang w:eastAsia="zh-CN"/>
              </w:rPr>
              <w:t>2</w:t>
            </w:r>
          </w:p>
        </w:tc>
        <w:tc>
          <w:tcPr>
            <w:tcW w:w="523" w:type="pct"/>
            <w:shd w:val="clear" w:color="auto" w:fill="auto"/>
          </w:tcPr>
          <w:p w:rsidR="00AA1D76" w:rsidRPr="00927BF2" w:rsidRDefault="00AA1D76"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3.99 (2.59-6.13)</w:t>
            </w:r>
            <w:r w:rsidR="008F249A" w:rsidRPr="00927BF2">
              <w:rPr>
                <w:rFonts w:ascii="Book Antiqua" w:eastAsia="宋体" w:hAnsi="Book Antiqua" w:hint="eastAsia"/>
                <w:sz w:val="24"/>
                <w:szCs w:val="24"/>
                <w:vertAlign w:val="superscript"/>
                <w:lang w:eastAsia="zh-CN"/>
              </w:rPr>
              <w:t>2</w:t>
            </w:r>
          </w:p>
        </w:tc>
        <w:tc>
          <w:tcPr>
            <w:tcW w:w="386"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NS</w:t>
            </w:r>
          </w:p>
        </w:tc>
        <w:tc>
          <w:tcPr>
            <w:tcW w:w="492"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NS</w:t>
            </w:r>
          </w:p>
        </w:tc>
        <w:tc>
          <w:tcPr>
            <w:tcW w:w="329" w:type="pct"/>
            <w:shd w:val="clear" w:color="auto" w:fill="auto"/>
          </w:tcPr>
          <w:p w:rsidR="00AA1D76"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eastAsia="宋体" w:hAnsi="Book Antiqua" w:hint="eastAsia"/>
                <w:sz w:val="24"/>
                <w:szCs w:val="24"/>
                <w:lang w:eastAsia="zh-CN"/>
              </w:rPr>
              <w:t>-</w:t>
            </w:r>
          </w:p>
        </w:tc>
        <w:tc>
          <w:tcPr>
            <w:tcW w:w="373" w:type="pct"/>
            <w:shd w:val="clear" w:color="auto" w:fill="auto"/>
          </w:tcPr>
          <w:p w:rsidR="00AA1D76"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eastAsia="宋体" w:hAnsi="Book Antiqua" w:hint="eastAsia"/>
                <w:sz w:val="24"/>
                <w:szCs w:val="24"/>
                <w:lang w:eastAsia="zh-CN"/>
              </w:rPr>
              <w:t>-</w:t>
            </w:r>
          </w:p>
        </w:tc>
        <w:tc>
          <w:tcPr>
            <w:tcW w:w="417"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NS</w:t>
            </w:r>
          </w:p>
        </w:tc>
      </w:tr>
      <w:tr w:rsidR="00AA1D76" w:rsidRPr="00927BF2" w:rsidTr="00B37972">
        <w:tc>
          <w:tcPr>
            <w:tcW w:w="659" w:type="pct"/>
            <w:shd w:val="clear" w:color="auto" w:fill="auto"/>
          </w:tcPr>
          <w:p w:rsidR="00AA1D76" w:rsidRPr="00927BF2" w:rsidRDefault="00AA1D76" w:rsidP="00B37972">
            <w:pPr>
              <w:adjustRightInd w:val="0"/>
              <w:snapToGrid w:val="0"/>
              <w:spacing w:line="360" w:lineRule="auto"/>
              <w:rPr>
                <w:rFonts w:ascii="Book Antiqua" w:hAnsi="Book Antiqua"/>
                <w:bCs/>
                <w:sz w:val="24"/>
                <w:szCs w:val="24"/>
              </w:rPr>
            </w:pPr>
            <w:proofErr w:type="spellStart"/>
            <w:r w:rsidRPr="00927BF2">
              <w:rPr>
                <w:rFonts w:ascii="Book Antiqua" w:hAnsi="Book Antiqua"/>
                <w:bCs/>
                <w:sz w:val="24"/>
                <w:szCs w:val="24"/>
              </w:rPr>
              <w:t>Kouanda</w:t>
            </w:r>
            <w:proofErr w:type="spellEnd"/>
            <w:r w:rsidRPr="00927BF2">
              <w:rPr>
                <w:rFonts w:ascii="Book Antiqua" w:hAnsi="Book Antiqua"/>
                <w:bCs/>
                <w:sz w:val="24"/>
                <w:szCs w:val="24"/>
              </w:rPr>
              <w:t xml:space="preserve"> </w:t>
            </w:r>
            <w:r w:rsidR="008F249A" w:rsidRPr="00927BF2">
              <w:rPr>
                <w:rFonts w:ascii="Book Antiqua" w:eastAsia="宋体" w:hAnsi="Book Antiqua" w:hint="eastAsia"/>
                <w:bCs/>
                <w:i/>
                <w:sz w:val="24"/>
                <w:szCs w:val="24"/>
                <w:lang w:eastAsia="zh-CN"/>
              </w:rPr>
              <w:t>et al</w:t>
            </w:r>
            <w:r w:rsidRPr="00927BF2">
              <w:rPr>
                <w:rFonts w:ascii="Book Antiqua" w:hAnsi="Book Antiqua"/>
                <w:bCs/>
                <w:sz w:val="24"/>
                <w:szCs w:val="24"/>
              </w:rPr>
              <w:fldChar w:fldCharType="begin"/>
            </w:r>
            <w:r w:rsidRPr="00927BF2">
              <w:rPr>
                <w:rFonts w:ascii="Book Antiqua" w:hAnsi="Book Antiqua"/>
                <w:bCs/>
                <w:sz w:val="24"/>
                <w:szCs w:val="24"/>
              </w:rPr>
              <w:instrText>ADDIN RW.CITE{{366 Kouanda,A.M. 2017}}</w:instrText>
            </w:r>
            <w:r w:rsidRPr="00927BF2">
              <w:rPr>
                <w:rFonts w:ascii="Book Antiqua" w:hAnsi="Book Antiqua"/>
                <w:bCs/>
                <w:sz w:val="24"/>
                <w:szCs w:val="24"/>
              </w:rPr>
              <w:fldChar w:fldCharType="separate"/>
            </w:r>
            <w:r w:rsidR="00334494" w:rsidRPr="00927BF2">
              <w:rPr>
                <w:rFonts w:ascii="Book Antiqua" w:hAnsi="Book Antiqua"/>
                <w:sz w:val="24"/>
                <w:szCs w:val="24"/>
                <w:vertAlign w:val="superscript"/>
              </w:rPr>
              <w:t>[43]</w:t>
            </w:r>
            <w:r w:rsidRPr="00927BF2">
              <w:rPr>
                <w:rFonts w:ascii="Book Antiqua" w:hAnsi="Book Antiqua"/>
                <w:bCs/>
                <w:sz w:val="24"/>
                <w:szCs w:val="24"/>
              </w:rPr>
              <w:fldChar w:fldCharType="end"/>
            </w:r>
          </w:p>
        </w:tc>
        <w:tc>
          <w:tcPr>
            <w:tcW w:w="707" w:type="pct"/>
            <w:shd w:val="clear" w:color="auto" w:fill="auto"/>
          </w:tcPr>
          <w:p w:rsidR="00AA1D76" w:rsidRPr="00927BF2" w:rsidRDefault="00AA1D76"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Meta-analysis</w:t>
            </w:r>
            <w:r w:rsidR="008F249A" w:rsidRPr="00927BF2">
              <w:rPr>
                <w:rFonts w:ascii="Book Antiqua" w:eastAsia="宋体" w:hAnsi="Book Antiqua" w:hint="eastAsia"/>
                <w:sz w:val="24"/>
                <w:szCs w:val="24"/>
                <w:vertAlign w:val="superscript"/>
                <w:lang w:eastAsia="zh-CN"/>
              </w:rPr>
              <w:t>3</w:t>
            </w:r>
          </w:p>
        </w:tc>
        <w:tc>
          <w:tcPr>
            <w:tcW w:w="377"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24,396</w:t>
            </w:r>
          </w:p>
        </w:tc>
        <w:tc>
          <w:tcPr>
            <w:tcW w:w="737"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NS</w:t>
            </w:r>
          </w:p>
        </w:tc>
        <w:tc>
          <w:tcPr>
            <w:tcW w:w="523" w:type="pct"/>
            <w:shd w:val="clear" w:color="auto" w:fill="auto"/>
          </w:tcPr>
          <w:p w:rsidR="00AA1D76" w:rsidRPr="00927BF2" w:rsidRDefault="00AA1D76"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1.70 (1.08-2.67)</w:t>
            </w:r>
            <w:r w:rsidR="008F249A" w:rsidRPr="00927BF2">
              <w:rPr>
                <w:rFonts w:ascii="Book Antiqua" w:eastAsia="宋体" w:hAnsi="Book Antiqua" w:hint="eastAsia"/>
                <w:sz w:val="24"/>
                <w:szCs w:val="24"/>
                <w:vertAlign w:val="superscript"/>
                <w:lang w:eastAsia="zh-CN"/>
              </w:rPr>
              <w:t>2</w:t>
            </w:r>
          </w:p>
        </w:tc>
        <w:tc>
          <w:tcPr>
            <w:tcW w:w="386" w:type="pct"/>
            <w:shd w:val="clear" w:color="auto" w:fill="auto"/>
          </w:tcPr>
          <w:p w:rsidR="00AA1D76"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eastAsia="宋体" w:hAnsi="Book Antiqua" w:hint="eastAsia"/>
                <w:sz w:val="24"/>
                <w:szCs w:val="24"/>
                <w:lang w:eastAsia="zh-CN"/>
              </w:rPr>
              <w:t>-</w:t>
            </w:r>
          </w:p>
        </w:tc>
        <w:tc>
          <w:tcPr>
            <w:tcW w:w="492"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NS</w:t>
            </w:r>
          </w:p>
        </w:tc>
        <w:tc>
          <w:tcPr>
            <w:tcW w:w="329" w:type="pct"/>
            <w:shd w:val="clear" w:color="auto" w:fill="auto"/>
          </w:tcPr>
          <w:p w:rsidR="00AA1D76"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eastAsia="宋体" w:hAnsi="Book Antiqua" w:hint="eastAsia"/>
                <w:sz w:val="24"/>
                <w:szCs w:val="24"/>
                <w:lang w:eastAsia="zh-CN"/>
              </w:rPr>
              <w:t>-</w:t>
            </w:r>
          </w:p>
        </w:tc>
        <w:tc>
          <w:tcPr>
            <w:tcW w:w="373"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NS</w:t>
            </w:r>
          </w:p>
        </w:tc>
        <w:tc>
          <w:tcPr>
            <w:tcW w:w="417"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NS</w:t>
            </w:r>
          </w:p>
        </w:tc>
      </w:tr>
      <w:tr w:rsidR="00AA1D76" w:rsidRPr="00927BF2" w:rsidTr="00B37972">
        <w:tc>
          <w:tcPr>
            <w:tcW w:w="659" w:type="pct"/>
            <w:shd w:val="clear" w:color="auto" w:fill="auto"/>
          </w:tcPr>
          <w:p w:rsidR="00AA1D76" w:rsidRPr="00927BF2" w:rsidRDefault="00AA1D76" w:rsidP="00B37972">
            <w:pPr>
              <w:adjustRightInd w:val="0"/>
              <w:snapToGrid w:val="0"/>
              <w:spacing w:line="360" w:lineRule="auto"/>
              <w:rPr>
                <w:rFonts w:ascii="Book Antiqua" w:hAnsi="Book Antiqua"/>
                <w:bCs/>
                <w:sz w:val="24"/>
                <w:szCs w:val="24"/>
              </w:rPr>
            </w:pPr>
            <w:r w:rsidRPr="00927BF2">
              <w:rPr>
                <w:rFonts w:ascii="Book Antiqua" w:hAnsi="Book Antiqua"/>
                <w:bCs/>
                <w:sz w:val="24"/>
                <w:szCs w:val="24"/>
              </w:rPr>
              <w:t xml:space="preserve">Seth </w:t>
            </w:r>
            <w:r w:rsidR="008F249A" w:rsidRPr="00927BF2">
              <w:rPr>
                <w:rFonts w:ascii="Book Antiqua" w:eastAsia="宋体" w:hAnsi="Book Antiqua" w:hint="eastAsia"/>
                <w:bCs/>
                <w:i/>
                <w:sz w:val="24"/>
                <w:szCs w:val="24"/>
                <w:lang w:eastAsia="zh-CN"/>
              </w:rPr>
              <w:t>et al</w:t>
            </w:r>
            <w:r w:rsidRPr="00927BF2">
              <w:rPr>
                <w:rFonts w:ascii="Book Antiqua" w:hAnsi="Book Antiqua"/>
                <w:bCs/>
                <w:sz w:val="24"/>
                <w:szCs w:val="24"/>
              </w:rPr>
              <w:fldChar w:fldCharType="begin"/>
            </w:r>
            <w:r w:rsidRPr="00927BF2">
              <w:rPr>
                <w:rFonts w:ascii="Book Antiqua" w:hAnsi="Book Antiqua"/>
                <w:bCs/>
                <w:sz w:val="24"/>
                <w:szCs w:val="24"/>
              </w:rPr>
              <w:instrText>ADDIN RW.CITE{{365 Seth,A. 2017}}</w:instrText>
            </w:r>
            <w:r w:rsidRPr="00927BF2">
              <w:rPr>
                <w:rFonts w:ascii="Book Antiqua" w:hAnsi="Book Antiqua"/>
                <w:bCs/>
                <w:sz w:val="24"/>
                <w:szCs w:val="24"/>
              </w:rPr>
              <w:fldChar w:fldCharType="separate"/>
            </w:r>
            <w:r w:rsidR="00334494" w:rsidRPr="00927BF2">
              <w:rPr>
                <w:rFonts w:ascii="Book Antiqua" w:hAnsi="Book Antiqua"/>
                <w:sz w:val="24"/>
                <w:szCs w:val="24"/>
                <w:vertAlign w:val="superscript"/>
              </w:rPr>
              <w:t>[45]</w:t>
            </w:r>
            <w:r w:rsidRPr="00927BF2">
              <w:rPr>
                <w:rFonts w:ascii="Book Antiqua" w:hAnsi="Book Antiqua"/>
                <w:bCs/>
                <w:sz w:val="24"/>
                <w:szCs w:val="24"/>
              </w:rPr>
              <w:fldChar w:fldCharType="end"/>
            </w:r>
          </w:p>
        </w:tc>
        <w:tc>
          <w:tcPr>
            <w:tcW w:w="707" w:type="pct"/>
            <w:shd w:val="clear" w:color="auto" w:fill="auto"/>
          </w:tcPr>
          <w:p w:rsidR="00AA1D76" w:rsidRPr="00927BF2" w:rsidRDefault="00AA1D76"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Meta-analysis</w:t>
            </w:r>
            <w:r w:rsidR="008F249A" w:rsidRPr="00927BF2">
              <w:rPr>
                <w:rFonts w:ascii="Book Antiqua" w:eastAsia="宋体" w:hAnsi="Book Antiqua" w:hint="eastAsia"/>
                <w:sz w:val="24"/>
                <w:szCs w:val="24"/>
                <w:vertAlign w:val="superscript"/>
                <w:lang w:eastAsia="zh-CN"/>
              </w:rPr>
              <w:t>3</w:t>
            </w:r>
          </w:p>
        </w:tc>
        <w:tc>
          <w:tcPr>
            <w:tcW w:w="377"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23,419</w:t>
            </w:r>
          </w:p>
        </w:tc>
        <w:tc>
          <w:tcPr>
            <w:tcW w:w="737"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SRH detection</w:t>
            </w:r>
          </w:p>
          <w:p w:rsidR="00AA1D76" w:rsidRPr="00927BF2" w:rsidRDefault="00AA1D76"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2.85 (1.90-4.28)</w:t>
            </w:r>
            <w:r w:rsidR="008F249A" w:rsidRPr="00927BF2">
              <w:rPr>
                <w:rFonts w:ascii="Book Antiqua" w:eastAsia="宋体" w:hAnsi="Book Antiqua" w:hint="eastAsia"/>
                <w:sz w:val="24"/>
                <w:szCs w:val="24"/>
                <w:vertAlign w:val="superscript"/>
                <w:lang w:eastAsia="zh-CN"/>
              </w:rPr>
              <w:t>2</w:t>
            </w:r>
          </w:p>
        </w:tc>
        <w:tc>
          <w:tcPr>
            <w:tcW w:w="523"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NS</w:t>
            </w:r>
          </w:p>
        </w:tc>
        <w:tc>
          <w:tcPr>
            <w:tcW w:w="386"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NS</w:t>
            </w:r>
          </w:p>
        </w:tc>
        <w:tc>
          <w:tcPr>
            <w:tcW w:w="492"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NS</w:t>
            </w:r>
          </w:p>
        </w:tc>
        <w:tc>
          <w:tcPr>
            <w:tcW w:w="329"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NS</w:t>
            </w:r>
          </w:p>
        </w:tc>
        <w:tc>
          <w:tcPr>
            <w:tcW w:w="373" w:type="pct"/>
            <w:shd w:val="clear" w:color="auto" w:fill="auto"/>
          </w:tcPr>
          <w:p w:rsidR="00AA1D76"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eastAsia="宋体" w:hAnsi="Book Antiqua" w:hint="eastAsia"/>
                <w:sz w:val="24"/>
                <w:szCs w:val="24"/>
                <w:lang w:eastAsia="zh-CN"/>
              </w:rPr>
              <w:t>-</w:t>
            </w:r>
          </w:p>
        </w:tc>
        <w:tc>
          <w:tcPr>
            <w:tcW w:w="417" w:type="pct"/>
            <w:shd w:val="clear" w:color="auto" w:fill="auto"/>
          </w:tcPr>
          <w:p w:rsidR="00AA1D76" w:rsidRPr="00927BF2" w:rsidRDefault="00AA1D76"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NS</w:t>
            </w:r>
          </w:p>
        </w:tc>
      </w:tr>
    </w:tbl>
    <w:p w:rsidR="00AA1D76" w:rsidRPr="00927BF2" w:rsidRDefault="008F249A" w:rsidP="00800FB6">
      <w:pPr>
        <w:adjustRightInd w:val="0"/>
        <w:snapToGrid w:val="0"/>
        <w:spacing w:line="360" w:lineRule="auto"/>
        <w:rPr>
          <w:rFonts w:ascii="Book Antiqua" w:eastAsia="宋体" w:hAnsi="Book Antiqua"/>
          <w:sz w:val="24"/>
          <w:szCs w:val="24"/>
          <w:lang w:eastAsia="zh-CN"/>
        </w:rPr>
      </w:pPr>
      <w:r w:rsidRPr="00927BF2">
        <w:rPr>
          <w:rFonts w:ascii="Book Antiqua" w:eastAsia="宋体" w:hAnsi="Book Antiqua" w:hint="eastAsia"/>
          <w:sz w:val="24"/>
          <w:szCs w:val="24"/>
          <w:vertAlign w:val="superscript"/>
          <w:lang w:eastAsia="zh-CN"/>
        </w:rPr>
        <w:t>1</w:t>
      </w:r>
      <w:r w:rsidR="00AA1D76" w:rsidRPr="00927BF2">
        <w:rPr>
          <w:rFonts w:ascii="Book Antiqua" w:hAnsi="Book Antiqua"/>
          <w:sz w:val="24"/>
          <w:szCs w:val="24"/>
        </w:rPr>
        <w:t>Primary end point was rebleeding</w:t>
      </w:r>
      <w:r w:rsidRPr="00927BF2">
        <w:rPr>
          <w:rFonts w:ascii="Book Antiqua" w:eastAsia="宋体" w:hAnsi="Book Antiqua" w:hint="eastAsia"/>
          <w:sz w:val="24"/>
          <w:szCs w:val="24"/>
          <w:lang w:eastAsia="zh-CN"/>
        </w:rPr>
        <w:t xml:space="preserve">; </w:t>
      </w:r>
      <w:r w:rsidRPr="00927BF2">
        <w:rPr>
          <w:rFonts w:ascii="Book Antiqua" w:eastAsia="宋体" w:hAnsi="Book Antiqua" w:hint="eastAsia"/>
          <w:bCs/>
          <w:kern w:val="0"/>
          <w:sz w:val="24"/>
          <w:szCs w:val="24"/>
          <w:vertAlign w:val="superscript"/>
          <w:lang w:eastAsia="zh-CN"/>
        </w:rPr>
        <w:t>2</w:t>
      </w:r>
      <w:r w:rsidR="00AA1D76" w:rsidRPr="00927BF2">
        <w:rPr>
          <w:rFonts w:ascii="Book Antiqua" w:hAnsi="Book Antiqua"/>
          <w:sz w:val="24"/>
          <w:szCs w:val="24"/>
        </w:rPr>
        <w:t>Primary end point was further bleeding (continuous bleeding and/or rebleeding)</w:t>
      </w:r>
      <w:r w:rsidRPr="00927BF2">
        <w:rPr>
          <w:rFonts w:ascii="Book Antiqua" w:eastAsia="宋体" w:hAnsi="Book Antiqua" w:hint="eastAsia"/>
          <w:sz w:val="24"/>
          <w:szCs w:val="24"/>
          <w:lang w:eastAsia="zh-CN"/>
        </w:rPr>
        <w:t xml:space="preserve">; </w:t>
      </w:r>
      <w:r w:rsidRPr="00927BF2">
        <w:rPr>
          <w:rFonts w:ascii="Book Antiqua" w:eastAsia="宋体" w:hAnsi="Book Antiqua" w:hint="eastAsia"/>
          <w:sz w:val="24"/>
          <w:szCs w:val="24"/>
          <w:vertAlign w:val="superscript"/>
          <w:lang w:eastAsia="zh-CN"/>
        </w:rPr>
        <w:t>2</w:t>
      </w:r>
      <w:r w:rsidR="00AA1D76" w:rsidRPr="00927BF2">
        <w:rPr>
          <w:rFonts w:ascii="Book Antiqua" w:hAnsi="Book Antiqua"/>
          <w:sz w:val="24"/>
          <w:szCs w:val="24"/>
        </w:rPr>
        <w:t>Odds ratio (95% confidential interval)</w:t>
      </w:r>
      <w:r w:rsidRPr="00927BF2">
        <w:rPr>
          <w:rFonts w:ascii="Book Antiqua" w:eastAsia="宋体" w:hAnsi="Book Antiqua" w:hint="eastAsia"/>
          <w:sz w:val="24"/>
          <w:szCs w:val="24"/>
          <w:lang w:eastAsia="zh-CN"/>
        </w:rPr>
        <w:t xml:space="preserve">; </w:t>
      </w:r>
      <w:r w:rsidRPr="00927BF2">
        <w:rPr>
          <w:rFonts w:ascii="Book Antiqua" w:eastAsia="宋体" w:hAnsi="Book Antiqua" w:hint="eastAsia"/>
          <w:sz w:val="24"/>
          <w:szCs w:val="24"/>
          <w:vertAlign w:val="superscript"/>
          <w:lang w:eastAsia="zh-CN"/>
        </w:rPr>
        <w:t>3</w:t>
      </w:r>
      <w:r w:rsidR="00AA1D76" w:rsidRPr="00927BF2">
        <w:rPr>
          <w:rFonts w:ascii="Book Antiqua" w:hAnsi="Book Antiqua"/>
          <w:sz w:val="24"/>
          <w:szCs w:val="24"/>
        </w:rPr>
        <w:t xml:space="preserve">Meta-analyses included 2 </w:t>
      </w:r>
      <w:r w:rsidRPr="00927BF2">
        <w:rPr>
          <w:rFonts w:ascii="Book Antiqua" w:hAnsi="Book Antiqua"/>
          <w:sz w:val="24"/>
          <w:szCs w:val="24"/>
        </w:rPr>
        <w:t>randomized controlled trials</w:t>
      </w:r>
      <w:r w:rsidRPr="00927BF2">
        <w:rPr>
          <w:rFonts w:ascii="Book Antiqua" w:eastAsia="宋体" w:hAnsi="Book Antiqua" w:hint="eastAsia"/>
          <w:sz w:val="24"/>
          <w:szCs w:val="24"/>
          <w:lang w:eastAsia="zh-CN"/>
        </w:rPr>
        <w:t xml:space="preserve">. </w:t>
      </w:r>
      <w:r w:rsidR="00AA1D76" w:rsidRPr="00927BF2">
        <w:rPr>
          <w:rFonts w:ascii="Book Antiqua" w:hAnsi="Book Antiqua"/>
          <w:kern w:val="0"/>
          <w:sz w:val="24"/>
          <w:szCs w:val="24"/>
        </w:rPr>
        <w:t>RCT</w:t>
      </w:r>
      <w:r w:rsidRPr="00927BF2">
        <w:rPr>
          <w:rFonts w:ascii="Book Antiqua" w:eastAsia="宋体" w:hAnsi="Book Antiqua" w:hint="eastAsia"/>
          <w:kern w:val="0"/>
          <w:sz w:val="24"/>
          <w:szCs w:val="24"/>
          <w:lang w:eastAsia="zh-CN"/>
        </w:rPr>
        <w:t>:</w:t>
      </w:r>
      <w:r w:rsidR="00AA1D76" w:rsidRPr="00927BF2">
        <w:rPr>
          <w:rFonts w:ascii="Book Antiqua" w:hAnsi="Book Antiqua"/>
          <w:kern w:val="0"/>
          <w:sz w:val="24"/>
          <w:szCs w:val="24"/>
        </w:rPr>
        <w:t xml:space="preserve"> </w:t>
      </w:r>
      <w:r w:rsidRPr="00927BF2">
        <w:rPr>
          <w:rFonts w:ascii="Book Antiqua" w:hAnsi="Book Antiqua"/>
          <w:kern w:val="0"/>
          <w:sz w:val="24"/>
          <w:szCs w:val="24"/>
        </w:rPr>
        <w:t xml:space="preserve">Randomized </w:t>
      </w:r>
      <w:r w:rsidR="00AA1D76" w:rsidRPr="00927BF2">
        <w:rPr>
          <w:rFonts w:ascii="Book Antiqua" w:hAnsi="Book Antiqua"/>
          <w:kern w:val="0"/>
          <w:sz w:val="24"/>
          <w:szCs w:val="24"/>
        </w:rPr>
        <w:t>controlled trial; NS</w:t>
      </w:r>
      <w:r w:rsidRPr="00927BF2">
        <w:rPr>
          <w:rFonts w:ascii="Book Antiqua" w:eastAsia="宋体" w:hAnsi="Book Antiqua" w:hint="eastAsia"/>
          <w:kern w:val="0"/>
          <w:sz w:val="24"/>
          <w:szCs w:val="24"/>
          <w:lang w:eastAsia="zh-CN"/>
        </w:rPr>
        <w:t>:</w:t>
      </w:r>
      <w:r w:rsidR="00AA1D76" w:rsidRPr="00927BF2">
        <w:rPr>
          <w:rFonts w:ascii="Book Antiqua" w:hAnsi="Book Antiqua"/>
          <w:kern w:val="0"/>
          <w:sz w:val="24"/>
          <w:szCs w:val="24"/>
        </w:rPr>
        <w:t xml:space="preserve"> </w:t>
      </w:r>
      <w:r w:rsidRPr="00927BF2">
        <w:rPr>
          <w:rFonts w:ascii="Book Antiqua" w:hAnsi="Book Antiqua"/>
          <w:kern w:val="0"/>
          <w:sz w:val="24"/>
          <w:szCs w:val="24"/>
        </w:rPr>
        <w:t xml:space="preserve">Not </w:t>
      </w:r>
      <w:r w:rsidR="00AA1D76" w:rsidRPr="00927BF2">
        <w:rPr>
          <w:rFonts w:ascii="Book Antiqua" w:hAnsi="Book Antiqua"/>
          <w:kern w:val="0"/>
          <w:sz w:val="24"/>
          <w:szCs w:val="24"/>
        </w:rPr>
        <w:t xml:space="preserve">significantly; </w:t>
      </w:r>
      <w:r w:rsidR="00AA1D76" w:rsidRPr="00927BF2">
        <w:rPr>
          <w:rFonts w:ascii="Book Antiqua" w:hAnsi="Book Antiqua"/>
          <w:sz w:val="24"/>
          <w:szCs w:val="24"/>
        </w:rPr>
        <w:t>SRH</w:t>
      </w:r>
      <w:r w:rsidRPr="00927BF2">
        <w:rPr>
          <w:rFonts w:ascii="Book Antiqua" w:eastAsia="宋体" w:hAnsi="Book Antiqua" w:hint="eastAsia"/>
          <w:sz w:val="24"/>
          <w:szCs w:val="24"/>
          <w:lang w:eastAsia="zh-CN"/>
        </w:rPr>
        <w:t>:</w:t>
      </w:r>
      <w:r w:rsidR="00AA1D76" w:rsidRPr="00927BF2">
        <w:rPr>
          <w:rFonts w:ascii="Book Antiqua" w:hAnsi="Book Antiqua"/>
          <w:sz w:val="24"/>
          <w:szCs w:val="24"/>
        </w:rPr>
        <w:t xml:space="preserve"> </w:t>
      </w:r>
      <w:r w:rsidRPr="00927BF2">
        <w:rPr>
          <w:rFonts w:ascii="Book Antiqua" w:hAnsi="Book Antiqua"/>
          <w:sz w:val="24"/>
          <w:szCs w:val="24"/>
        </w:rPr>
        <w:t xml:space="preserve">Stigmata </w:t>
      </w:r>
      <w:r w:rsidR="00AA1D76" w:rsidRPr="00927BF2">
        <w:rPr>
          <w:rFonts w:ascii="Book Antiqua" w:hAnsi="Book Antiqua"/>
          <w:sz w:val="24"/>
          <w:szCs w:val="24"/>
        </w:rPr>
        <w:t xml:space="preserve">of recent hemorrhage. </w:t>
      </w:r>
    </w:p>
    <w:p w:rsidR="003C43CD" w:rsidRPr="00927BF2" w:rsidRDefault="003C43CD" w:rsidP="00800FB6">
      <w:pPr>
        <w:adjustRightInd w:val="0"/>
        <w:snapToGrid w:val="0"/>
        <w:spacing w:line="360" w:lineRule="auto"/>
        <w:rPr>
          <w:rFonts w:ascii="Book Antiqua" w:hAnsi="Book Antiqua"/>
          <w:b/>
          <w:sz w:val="24"/>
          <w:szCs w:val="24"/>
        </w:rPr>
      </w:pPr>
      <w:r w:rsidRPr="00927BF2">
        <w:rPr>
          <w:rFonts w:ascii="Book Antiqua" w:hAnsi="Book Antiqua"/>
          <w:bCs/>
          <w:iCs/>
          <w:kern w:val="0"/>
          <w:sz w:val="24"/>
          <w:szCs w:val="24"/>
        </w:rPr>
        <w:br w:type="page"/>
      </w:r>
      <w:r w:rsidRPr="00927BF2">
        <w:rPr>
          <w:rFonts w:ascii="Book Antiqua" w:hAnsi="Book Antiqua"/>
          <w:b/>
          <w:sz w:val="24"/>
          <w:szCs w:val="24"/>
        </w:rPr>
        <w:lastRenderedPageBreak/>
        <w:t>Table 4</w:t>
      </w:r>
      <w:r w:rsidR="006A676B" w:rsidRPr="00927BF2">
        <w:rPr>
          <w:rFonts w:ascii="Book Antiqua" w:eastAsia="宋体" w:hAnsi="Book Antiqua" w:hint="eastAsia"/>
          <w:b/>
          <w:sz w:val="24"/>
          <w:szCs w:val="24"/>
          <w:lang w:eastAsia="zh-CN"/>
        </w:rPr>
        <w:t xml:space="preserve"> </w:t>
      </w:r>
      <w:r w:rsidR="006A676B" w:rsidRPr="00927BF2">
        <w:rPr>
          <w:rFonts w:ascii="Book Antiqua" w:hAnsi="Book Antiqua"/>
          <w:b/>
          <w:sz w:val="24"/>
          <w:szCs w:val="24"/>
        </w:rPr>
        <w:t xml:space="preserve">Clinical </w:t>
      </w:r>
      <w:r w:rsidRPr="00927BF2">
        <w:rPr>
          <w:rFonts w:ascii="Book Antiqua" w:hAnsi="Book Antiqua"/>
          <w:b/>
          <w:sz w:val="24"/>
          <w:szCs w:val="24"/>
        </w:rPr>
        <w:t>significance of performing contrast-enhanced computed tomography before colonoscopy for colonic diverticular bleeding</w:t>
      </w:r>
    </w:p>
    <w:tbl>
      <w:tblPr>
        <w:tblW w:w="5412"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1663"/>
        <w:gridCol w:w="1043"/>
        <w:gridCol w:w="1952"/>
        <w:gridCol w:w="2439"/>
        <w:gridCol w:w="2682"/>
        <w:gridCol w:w="2805"/>
      </w:tblGrid>
      <w:tr w:rsidR="003C43CD" w:rsidRPr="00927BF2" w:rsidTr="00B37972">
        <w:tc>
          <w:tcPr>
            <w:tcW w:w="899" w:type="pct"/>
            <w:shd w:val="clear" w:color="auto" w:fill="auto"/>
          </w:tcPr>
          <w:p w:rsidR="003C43CD" w:rsidRPr="00927BF2" w:rsidRDefault="003C43CD" w:rsidP="00B37972">
            <w:pPr>
              <w:adjustRightInd w:val="0"/>
              <w:snapToGrid w:val="0"/>
              <w:spacing w:line="360" w:lineRule="auto"/>
              <w:rPr>
                <w:rFonts w:ascii="Book Antiqua" w:hAnsi="Book Antiqua"/>
                <w:b/>
                <w:bCs/>
                <w:sz w:val="24"/>
                <w:szCs w:val="24"/>
              </w:rPr>
            </w:pPr>
            <w:r w:rsidRPr="00927BF2">
              <w:rPr>
                <w:rFonts w:ascii="Book Antiqua" w:hAnsi="Book Antiqua"/>
                <w:b/>
                <w:bCs/>
                <w:sz w:val="24"/>
                <w:szCs w:val="24"/>
              </w:rPr>
              <w:t>Study</w:t>
            </w:r>
          </w:p>
        </w:tc>
        <w:tc>
          <w:tcPr>
            <w:tcW w:w="542" w:type="pct"/>
            <w:shd w:val="clear" w:color="auto" w:fill="auto"/>
          </w:tcPr>
          <w:p w:rsidR="003C43CD" w:rsidRPr="00927BF2" w:rsidRDefault="003C43CD" w:rsidP="00B37972">
            <w:pPr>
              <w:adjustRightInd w:val="0"/>
              <w:snapToGrid w:val="0"/>
              <w:spacing w:line="360" w:lineRule="auto"/>
              <w:jc w:val="center"/>
              <w:rPr>
                <w:rFonts w:ascii="Book Antiqua" w:hAnsi="Book Antiqua"/>
                <w:b/>
                <w:bCs/>
                <w:sz w:val="24"/>
                <w:szCs w:val="24"/>
              </w:rPr>
            </w:pPr>
            <w:r w:rsidRPr="00927BF2">
              <w:rPr>
                <w:rFonts w:ascii="Book Antiqua" w:hAnsi="Book Antiqua"/>
                <w:b/>
                <w:bCs/>
                <w:sz w:val="24"/>
                <w:szCs w:val="24"/>
              </w:rPr>
              <w:t>Study design</w:t>
            </w:r>
          </w:p>
        </w:tc>
        <w:tc>
          <w:tcPr>
            <w:tcW w:w="340" w:type="pct"/>
            <w:shd w:val="clear" w:color="auto" w:fill="auto"/>
          </w:tcPr>
          <w:p w:rsidR="003C43CD" w:rsidRPr="00927BF2" w:rsidRDefault="003C43CD" w:rsidP="00B37972">
            <w:pPr>
              <w:adjustRightInd w:val="0"/>
              <w:snapToGrid w:val="0"/>
              <w:spacing w:line="360" w:lineRule="auto"/>
              <w:jc w:val="center"/>
              <w:rPr>
                <w:rFonts w:ascii="Book Antiqua" w:hAnsi="Book Antiqua"/>
                <w:b/>
                <w:bCs/>
                <w:sz w:val="24"/>
                <w:szCs w:val="24"/>
              </w:rPr>
            </w:pPr>
            <w:r w:rsidRPr="00927BF2">
              <w:rPr>
                <w:rFonts w:ascii="Book Antiqua" w:hAnsi="Book Antiqua"/>
                <w:b/>
                <w:bCs/>
                <w:sz w:val="24"/>
                <w:szCs w:val="24"/>
              </w:rPr>
              <w:t>Sample</w:t>
            </w:r>
          </w:p>
          <w:p w:rsidR="003C43CD" w:rsidRPr="00927BF2" w:rsidRDefault="005C3650" w:rsidP="00B37972">
            <w:pPr>
              <w:adjustRightInd w:val="0"/>
              <w:snapToGrid w:val="0"/>
              <w:spacing w:line="360" w:lineRule="auto"/>
              <w:jc w:val="center"/>
              <w:rPr>
                <w:rFonts w:ascii="Book Antiqua" w:eastAsia="宋体" w:hAnsi="Book Antiqua"/>
                <w:b/>
                <w:bCs/>
                <w:sz w:val="24"/>
                <w:szCs w:val="24"/>
                <w:lang w:eastAsia="zh-CN"/>
              </w:rPr>
            </w:pPr>
            <w:r w:rsidRPr="00927BF2">
              <w:rPr>
                <w:rFonts w:ascii="Book Antiqua" w:hAnsi="Book Antiqua"/>
                <w:b/>
                <w:bCs/>
                <w:sz w:val="24"/>
                <w:szCs w:val="24"/>
              </w:rPr>
              <w:t>S</w:t>
            </w:r>
            <w:r w:rsidR="003C43CD" w:rsidRPr="00927BF2">
              <w:rPr>
                <w:rFonts w:ascii="Book Antiqua" w:hAnsi="Book Antiqua"/>
                <w:b/>
                <w:bCs/>
                <w:sz w:val="24"/>
                <w:szCs w:val="24"/>
              </w:rPr>
              <w:t>ize</w:t>
            </w:r>
            <w:r w:rsidRPr="00927BF2">
              <w:rPr>
                <w:rFonts w:ascii="Book Antiqua" w:eastAsia="宋体" w:hAnsi="Book Antiqua" w:hint="eastAsia"/>
                <w:b/>
                <w:bCs/>
                <w:sz w:val="24"/>
                <w:szCs w:val="24"/>
                <w:vertAlign w:val="superscript"/>
                <w:lang w:eastAsia="zh-CN"/>
              </w:rPr>
              <w:t>1</w:t>
            </w:r>
          </w:p>
        </w:tc>
        <w:tc>
          <w:tcPr>
            <w:tcW w:w="636" w:type="pct"/>
            <w:shd w:val="clear" w:color="auto" w:fill="auto"/>
          </w:tcPr>
          <w:p w:rsidR="003C43CD" w:rsidRPr="00927BF2" w:rsidRDefault="003C43CD" w:rsidP="00B37972">
            <w:pPr>
              <w:adjustRightInd w:val="0"/>
              <w:snapToGrid w:val="0"/>
              <w:spacing w:line="360" w:lineRule="auto"/>
              <w:jc w:val="center"/>
              <w:rPr>
                <w:rFonts w:ascii="Book Antiqua" w:eastAsia="宋体" w:hAnsi="Book Antiqua"/>
                <w:b/>
                <w:bCs/>
                <w:sz w:val="24"/>
                <w:szCs w:val="24"/>
                <w:lang w:eastAsia="zh-CN"/>
              </w:rPr>
            </w:pPr>
            <w:r w:rsidRPr="00927BF2">
              <w:rPr>
                <w:rFonts w:ascii="Book Antiqua" w:hAnsi="Book Antiqua"/>
                <w:b/>
                <w:bCs/>
                <w:sz w:val="24"/>
                <w:szCs w:val="24"/>
              </w:rPr>
              <w:t>Detection rate of extravasation on CT</w:t>
            </w:r>
            <w:r w:rsidR="008F249A" w:rsidRPr="00927BF2">
              <w:rPr>
                <w:rFonts w:ascii="Book Antiqua" w:eastAsia="宋体" w:hAnsi="Book Antiqua" w:hint="eastAsia"/>
                <w:b/>
                <w:bCs/>
                <w:sz w:val="24"/>
                <w:szCs w:val="24"/>
                <w:lang w:eastAsia="zh-CN"/>
              </w:rPr>
              <w:t xml:space="preserve"> (%)</w:t>
            </w:r>
          </w:p>
        </w:tc>
        <w:tc>
          <w:tcPr>
            <w:tcW w:w="795" w:type="pct"/>
            <w:shd w:val="clear" w:color="auto" w:fill="auto"/>
          </w:tcPr>
          <w:p w:rsidR="003C43CD" w:rsidRPr="00927BF2" w:rsidRDefault="003C43CD" w:rsidP="00B37972">
            <w:pPr>
              <w:adjustRightInd w:val="0"/>
              <w:snapToGrid w:val="0"/>
              <w:spacing w:line="360" w:lineRule="auto"/>
              <w:jc w:val="center"/>
              <w:rPr>
                <w:rFonts w:ascii="Book Antiqua" w:eastAsia="宋体" w:hAnsi="Book Antiqua"/>
                <w:b/>
                <w:bCs/>
                <w:sz w:val="24"/>
                <w:szCs w:val="24"/>
                <w:lang w:eastAsia="zh-CN"/>
              </w:rPr>
            </w:pPr>
            <w:r w:rsidRPr="00927BF2">
              <w:rPr>
                <w:rFonts w:ascii="Book Antiqua" w:hAnsi="Book Antiqua"/>
                <w:b/>
                <w:bCs/>
                <w:sz w:val="24"/>
                <w:szCs w:val="24"/>
              </w:rPr>
              <w:t>SRH detection rate on CS after extravasation on CT</w:t>
            </w:r>
            <w:r w:rsidR="008F249A" w:rsidRPr="00927BF2">
              <w:rPr>
                <w:rFonts w:ascii="Book Antiqua" w:eastAsia="宋体" w:hAnsi="Book Antiqua" w:hint="eastAsia"/>
                <w:b/>
                <w:bCs/>
                <w:sz w:val="24"/>
                <w:szCs w:val="24"/>
                <w:lang w:eastAsia="zh-CN"/>
              </w:rPr>
              <w:t xml:space="preserve"> (%)</w:t>
            </w:r>
          </w:p>
        </w:tc>
        <w:tc>
          <w:tcPr>
            <w:tcW w:w="874" w:type="pct"/>
            <w:shd w:val="clear" w:color="auto" w:fill="auto"/>
          </w:tcPr>
          <w:p w:rsidR="003C43CD" w:rsidRPr="00927BF2" w:rsidRDefault="003C43CD" w:rsidP="00B37972">
            <w:pPr>
              <w:adjustRightInd w:val="0"/>
              <w:snapToGrid w:val="0"/>
              <w:spacing w:line="360" w:lineRule="auto"/>
              <w:jc w:val="center"/>
              <w:rPr>
                <w:rFonts w:ascii="Book Antiqua" w:eastAsia="宋体" w:hAnsi="Book Antiqua"/>
                <w:b/>
                <w:bCs/>
                <w:sz w:val="24"/>
                <w:szCs w:val="24"/>
                <w:lang w:eastAsia="zh-CN"/>
              </w:rPr>
            </w:pPr>
            <w:r w:rsidRPr="00927BF2">
              <w:rPr>
                <w:rFonts w:ascii="Book Antiqua" w:hAnsi="Book Antiqua"/>
                <w:b/>
                <w:bCs/>
                <w:sz w:val="24"/>
                <w:szCs w:val="24"/>
              </w:rPr>
              <w:t>SRH detection rate on CS after no extravasation on CT</w:t>
            </w:r>
            <w:r w:rsidR="008F249A" w:rsidRPr="00927BF2">
              <w:rPr>
                <w:rFonts w:ascii="Book Antiqua" w:eastAsia="宋体" w:hAnsi="Book Antiqua" w:hint="eastAsia"/>
                <w:b/>
                <w:bCs/>
                <w:sz w:val="24"/>
                <w:szCs w:val="24"/>
                <w:lang w:eastAsia="zh-CN"/>
              </w:rPr>
              <w:t xml:space="preserve"> (%)</w:t>
            </w:r>
          </w:p>
        </w:tc>
        <w:tc>
          <w:tcPr>
            <w:tcW w:w="914" w:type="pct"/>
            <w:shd w:val="clear" w:color="auto" w:fill="auto"/>
          </w:tcPr>
          <w:p w:rsidR="003C43CD" w:rsidRPr="00927BF2" w:rsidRDefault="003C43CD" w:rsidP="00B37972">
            <w:pPr>
              <w:adjustRightInd w:val="0"/>
              <w:snapToGrid w:val="0"/>
              <w:spacing w:line="360" w:lineRule="auto"/>
              <w:jc w:val="center"/>
              <w:rPr>
                <w:rFonts w:ascii="Book Antiqua" w:hAnsi="Book Antiqua"/>
                <w:b/>
                <w:bCs/>
                <w:sz w:val="24"/>
                <w:szCs w:val="24"/>
              </w:rPr>
            </w:pPr>
            <w:r w:rsidRPr="00927BF2">
              <w:rPr>
                <w:rFonts w:ascii="Book Antiqua" w:hAnsi="Book Antiqua"/>
                <w:b/>
                <w:bCs/>
                <w:sz w:val="24"/>
                <w:szCs w:val="24"/>
              </w:rPr>
              <w:t>Predictors for extravasation</w:t>
            </w:r>
          </w:p>
          <w:p w:rsidR="003C43CD" w:rsidRPr="00927BF2" w:rsidRDefault="003C43CD" w:rsidP="00B37972">
            <w:pPr>
              <w:adjustRightInd w:val="0"/>
              <w:snapToGrid w:val="0"/>
              <w:spacing w:line="360" w:lineRule="auto"/>
              <w:jc w:val="center"/>
              <w:rPr>
                <w:rFonts w:ascii="Book Antiqua" w:hAnsi="Book Antiqua"/>
                <w:b/>
                <w:bCs/>
                <w:sz w:val="24"/>
                <w:szCs w:val="24"/>
              </w:rPr>
            </w:pPr>
            <w:r w:rsidRPr="00927BF2">
              <w:rPr>
                <w:rFonts w:ascii="Book Antiqua" w:hAnsi="Book Antiqua"/>
                <w:b/>
                <w:bCs/>
                <w:sz w:val="24"/>
                <w:szCs w:val="24"/>
              </w:rPr>
              <w:t>on CT</w:t>
            </w:r>
          </w:p>
        </w:tc>
      </w:tr>
      <w:tr w:rsidR="003C43CD" w:rsidRPr="00927BF2" w:rsidTr="00B37972">
        <w:tc>
          <w:tcPr>
            <w:tcW w:w="899" w:type="pct"/>
            <w:shd w:val="clear" w:color="auto" w:fill="auto"/>
          </w:tcPr>
          <w:p w:rsidR="003C43CD" w:rsidRPr="00927BF2" w:rsidRDefault="003C43CD" w:rsidP="00B37972">
            <w:pPr>
              <w:adjustRightInd w:val="0"/>
              <w:snapToGrid w:val="0"/>
              <w:spacing w:line="360" w:lineRule="auto"/>
              <w:rPr>
                <w:rFonts w:ascii="Book Antiqua" w:hAnsi="Book Antiqua"/>
                <w:bCs/>
                <w:sz w:val="24"/>
                <w:szCs w:val="24"/>
              </w:rPr>
            </w:pPr>
            <w:proofErr w:type="spellStart"/>
            <w:r w:rsidRPr="00927BF2">
              <w:rPr>
                <w:rFonts w:ascii="Book Antiqua" w:hAnsi="Book Antiqua"/>
                <w:bCs/>
                <w:sz w:val="24"/>
                <w:szCs w:val="24"/>
              </w:rPr>
              <w:t>Obana</w:t>
            </w:r>
            <w:proofErr w:type="spellEnd"/>
            <w:r w:rsidRPr="00927BF2">
              <w:rPr>
                <w:rFonts w:ascii="Book Antiqua" w:hAnsi="Book Antiqua"/>
                <w:bCs/>
                <w:sz w:val="24"/>
                <w:szCs w:val="24"/>
              </w:rPr>
              <w:t xml:space="preserve"> </w:t>
            </w:r>
            <w:r w:rsidR="008F249A" w:rsidRPr="00927BF2">
              <w:rPr>
                <w:rFonts w:ascii="Book Antiqua" w:eastAsia="宋体" w:hAnsi="Book Antiqua" w:hint="eastAsia"/>
                <w:bCs/>
                <w:i/>
                <w:sz w:val="24"/>
                <w:szCs w:val="24"/>
                <w:lang w:eastAsia="zh-CN"/>
              </w:rPr>
              <w:t>et al</w:t>
            </w:r>
            <w:r w:rsidRPr="00927BF2">
              <w:rPr>
                <w:rFonts w:ascii="Book Antiqua" w:hAnsi="Book Antiqua"/>
                <w:bCs/>
                <w:sz w:val="24"/>
                <w:szCs w:val="24"/>
              </w:rPr>
              <w:fldChar w:fldCharType="begin"/>
            </w:r>
            <w:r w:rsidRPr="00927BF2">
              <w:rPr>
                <w:rFonts w:ascii="Book Antiqua" w:hAnsi="Book Antiqua"/>
                <w:bCs/>
                <w:sz w:val="24"/>
                <w:szCs w:val="24"/>
              </w:rPr>
              <w:instrText>ADDIN RW.CITE{{381 Obana,T. 2013}}</w:instrText>
            </w:r>
            <w:r w:rsidRPr="00927BF2">
              <w:rPr>
                <w:rFonts w:ascii="Book Antiqua" w:hAnsi="Book Antiqua"/>
                <w:bCs/>
                <w:sz w:val="24"/>
                <w:szCs w:val="24"/>
              </w:rPr>
              <w:fldChar w:fldCharType="separate"/>
            </w:r>
            <w:r w:rsidR="00334494" w:rsidRPr="00927BF2">
              <w:rPr>
                <w:rFonts w:ascii="Book Antiqua" w:hAnsi="Book Antiqua"/>
                <w:sz w:val="24"/>
                <w:szCs w:val="24"/>
                <w:vertAlign w:val="superscript"/>
              </w:rPr>
              <w:t>[57]</w:t>
            </w:r>
            <w:r w:rsidRPr="00927BF2">
              <w:rPr>
                <w:rFonts w:ascii="Book Antiqua" w:hAnsi="Book Antiqua"/>
                <w:bCs/>
                <w:sz w:val="24"/>
                <w:szCs w:val="24"/>
              </w:rPr>
              <w:fldChar w:fldCharType="end"/>
            </w:r>
          </w:p>
        </w:tc>
        <w:tc>
          <w:tcPr>
            <w:tcW w:w="542" w:type="pct"/>
            <w:shd w:val="clear" w:color="auto" w:fill="auto"/>
          </w:tcPr>
          <w:p w:rsidR="003C43CD" w:rsidRPr="00927BF2" w:rsidRDefault="003C43CD"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Prospective</w:t>
            </w:r>
          </w:p>
        </w:tc>
        <w:tc>
          <w:tcPr>
            <w:tcW w:w="340" w:type="pct"/>
            <w:shd w:val="clear" w:color="auto" w:fill="auto"/>
          </w:tcPr>
          <w:p w:rsidR="003C43CD" w:rsidRPr="00927BF2" w:rsidRDefault="003C43CD"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52</w:t>
            </w:r>
          </w:p>
        </w:tc>
        <w:tc>
          <w:tcPr>
            <w:tcW w:w="636" w:type="pct"/>
            <w:shd w:val="clear" w:color="auto" w:fill="auto"/>
          </w:tcPr>
          <w:p w:rsidR="003C43CD"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15</w:t>
            </w:r>
          </w:p>
        </w:tc>
        <w:tc>
          <w:tcPr>
            <w:tcW w:w="795" w:type="pct"/>
            <w:shd w:val="clear" w:color="auto" w:fill="auto"/>
          </w:tcPr>
          <w:p w:rsidR="003C43CD"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50</w:t>
            </w:r>
          </w:p>
        </w:tc>
        <w:tc>
          <w:tcPr>
            <w:tcW w:w="874" w:type="pct"/>
            <w:shd w:val="clear" w:color="auto" w:fill="auto"/>
          </w:tcPr>
          <w:p w:rsidR="003C43CD"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36</w:t>
            </w:r>
          </w:p>
        </w:tc>
        <w:tc>
          <w:tcPr>
            <w:tcW w:w="914" w:type="pct"/>
            <w:shd w:val="clear" w:color="auto" w:fill="auto"/>
          </w:tcPr>
          <w:p w:rsidR="003C43CD" w:rsidRPr="00927BF2" w:rsidRDefault="003C43CD"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History of diverticular bleeding</w:t>
            </w:r>
          </w:p>
          <w:p w:rsidR="003C43CD" w:rsidRPr="00927BF2" w:rsidRDefault="003C43CD"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Within 2 h of last hematochezia</w:t>
            </w:r>
          </w:p>
        </w:tc>
      </w:tr>
      <w:tr w:rsidR="003C43CD" w:rsidRPr="00927BF2" w:rsidTr="00B37972">
        <w:tc>
          <w:tcPr>
            <w:tcW w:w="899" w:type="pct"/>
            <w:shd w:val="clear" w:color="auto" w:fill="auto"/>
          </w:tcPr>
          <w:p w:rsidR="003C43CD" w:rsidRPr="00927BF2" w:rsidRDefault="003C43CD" w:rsidP="00B37972">
            <w:pPr>
              <w:adjustRightInd w:val="0"/>
              <w:snapToGrid w:val="0"/>
              <w:spacing w:line="360" w:lineRule="auto"/>
              <w:rPr>
                <w:rFonts w:ascii="Book Antiqua" w:hAnsi="Book Antiqua"/>
                <w:bCs/>
                <w:sz w:val="24"/>
                <w:szCs w:val="24"/>
              </w:rPr>
            </w:pPr>
            <w:proofErr w:type="spellStart"/>
            <w:r w:rsidRPr="00927BF2">
              <w:rPr>
                <w:rFonts w:ascii="Book Antiqua" w:hAnsi="Book Antiqua"/>
                <w:bCs/>
                <w:sz w:val="24"/>
                <w:szCs w:val="24"/>
              </w:rPr>
              <w:t>Nakatsu</w:t>
            </w:r>
            <w:proofErr w:type="spellEnd"/>
            <w:r w:rsidRPr="00927BF2">
              <w:rPr>
                <w:rFonts w:ascii="Book Antiqua" w:hAnsi="Book Antiqua"/>
                <w:bCs/>
                <w:sz w:val="24"/>
                <w:szCs w:val="24"/>
              </w:rPr>
              <w:t xml:space="preserve"> </w:t>
            </w:r>
            <w:r w:rsidR="008F249A" w:rsidRPr="00927BF2">
              <w:rPr>
                <w:rFonts w:ascii="Book Antiqua" w:eastAsia="宋体" w:hAnsi="Book Antiqua" w:hint="eastAsia"/>
                <w:bCs/>
                <w:i/>
                <w:sz w:val="24"/>
                <w:szCs w:val="24"/>
                <w:lang w:eastAsia="zh-CN"/>
              </w:rPr>
              <w:t>et al</w:t>
            </w:r>
            <w:r w:rsidRPr="00927BF2">
              <w:rPr>
                <w:rFonts w:ascii="Book Antiqua" w:hAnsi="Book Antiqua"/>
                <w:bCs/>
                <w:sz w:val="24"/>
                <w:szCs w:val="24"/>
              </w:rPr>
              <w:fldChar w:fldCharType="begin"/>
            </w:r>
            <w:r w:rsidRPr="00927BF2">
              <w:rPr>
                <w:rFonts w:ascii="Book Antiqua" w:hAnsi="Book Antiqua"/>
                <w:bCs/>
                <w:sz w:val="24"/>
                <w:szCs w:val="24"/>
              </w:rPr>
              <w:instrText>ADDIN RW.CITE{{376 Nakatsu,S. 2015}}</w:instrText>
            </w:r>
            <w:r w:rsidRPr="00927BF2">
              <w:rPr>
                <w:rFonts w:ascii="Book Antiqua" w:hAnsi="Book Antiqua"/>
                <w:bCs/>
                <w:sz w:val="24"/>
                <w:szCs w:val="24"/>
              </w:rPr>
              <w:fldChar w:fldCharType="separate"/>
            </w:r>
            <w:r w:rsidR="00334494" w:rsidRPr="00927BF2">
              <w:rPr>
                <w:rFonts w:ascii="Book Antiqua" w:hAnsi="Book Antiqua"/>
                <w:sz w:val="24"/>
                <w:szCs w:val="24"/>
                <w:vertAlign w:val="superscript"/>
              </w:rPr>
              <w:t>[54]</w:t>
            </w:r>
            <w:r w:rsidRPr="00927BF2">
              <w:rPr>
                <w:rFonts w:ascii="Book Antiqua" w:hAnsi="Book Antiqua"/>
                <w:bCs/>
                <w:sz w:val="24"/>
                <w:szCs w:val="24"/>
              </w:rPr>
              <w:fldChar w:fldCharType="end"/>
            </w:r>
          </w:p>
        </w:tc>
        <w:tc>
          <w:tcPr>
            <w:tcW w:w="542" w:type="pct"/>
            <w:shd w:val="clear" w:color="auto" w:fill="auto"/>
          </w:tcPr>
          <w:p w:rsidR="003C43CD" w:rsidRPr="00927BF2" w:rsidRDefault="003C43CD"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Retrospective</w:t>
            </w:r>
          </w:p>
        </w:tc>
        <w:tc>
          <w:tcPr>
            <w:tcW w:w="340" w:type="pct"/>
            <w:shd w:val="clear" w:color="auto" w:fill="auto"/>
          </w:tcPr>
          <w:p w:rsidR="003C43CD" w:rsidRPr="00927BF2" w:rsidRDefault="003C43CD"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346</w:t>
            </w:r>
          </w:p>
        </w:tc>
        <w:tc>
          <w:tcPr>
            <w:tcW w:w="636" w:type="pct"/>
            <w:shd w:val="clear" w:color="auto" w:fill="auto"/>
          </w:tcPr>
          <w:p w:rsidR="003C43CD"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30</w:t>
            </w:r>
          </w:p>
        </w:tc>
        <w:tc>
          <w:tcPr>
            <w:tcW w:w="795" w:type="pct"/>
            <w:shd w:val="clear" w:color="auto" w:fill="auto"/>
          </w:tcPr>
          <w:p w:rsidR="003C43CD"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68</w:t>
            </w:r>
          </w:p>
        </w:tc>
        <w:tc>
          <w:tcPr>
            <w:tcW w:w="874" w:type="pct"/>
            <w:shd w:val="clear" w:color="auto" w:fill="auto"/>
          </w:tcPr>
          <w:p w:rsidR="003C43CD"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20</w:t>
            </w:r>
          </w:p>
        </w:tc>
        <w:tc>
          <w:tcPr>
            <w:tcW w:w="914" w:type="pct"/>
            <w:shd w:val="clear" w:color="auto" w:fill="auto"/>
          </w:tcPr>
          <w:p w:rsidR="003C43CD"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eastAsia="宋体" w:hAnsi="Book Antiqua" w:hint="eastAsia"/>
                <w:sz w:val="24"/>
                <w:szCs w:val="24"/>
                <w:lang w:eastAsia="zh-CN"/>
              </w:rPr>
              <w:t>-</w:t>
            </w:r>
          </w:p>
        </w:tc>
      </w:tr>
      <w:tr w:rsidR="003C43CD" w:rsidRPr="00927BF2" w:rsidTr="00B37972">
        <w:tc>
          <w:tcPr>
            <w:tcW w:w="899" w:type="pct"/>
            <w:shd w:val="clear" w:color="auto" w:fill="auto"/>
          </w:tcPr>
          <w:p w:rsidR="003C43CD" w:rsidRPr="00927BF2" w:rsidRDefault="003C43CD" w:rsidP="00B37972">
            <w:pPr>
              <w:adjustRightInd w:val="0"/>
              <w:snapToGrid w:val="0"/>
              <w:spacing w:line="360" w:lineRule="auto"/>
              <w:rPr>
                <w:rFonts w:ascii="Book Antiqua" w:hAnsi="Book Antiqua"/>
                <w:bCs/>
                <w:sz w:val="24"/>
                <w:szCs w:val="24"/>
              </w:rPr>
            </w:pPr>
            <w:r w:rsidRPr="00927BF2">
              <w:rPr>
                <w:rFonts w:ascii="Book Antiqua" w:hAnsi="Book Antiqua"/>
                <w:bCs/>
                <w:sz w:val="24"/>
                <w:szCs w:val="24"/>
              </w:rPr>
              <w:t xml:space="preserve">Nagata </w:t>
            </w:r>
            <w:r w:rsidR="008F249A" w:rsidRPr="00927BF2">
              <w:rPr>
                <w:rFonts w:ascii="Book Antiqua" w:eastAsia="宋体" w:hAnsi="Book Antiqua" w:hint="eastAsia"/>
                <w:bCs/>
                <w:i/>
                <w:sz w:val="24"/>
                <w:szCs w:val="24"/>
                <w:lang w:eastAsia="zh-CN"/>
              </w:rPr>
              <w:t>et al</w:t>
            </w:r>
            <w:r w:rsidRPr="00927BF2">
              <w:rPr>
                <w:rFonts w:ascii="Book Antiqua" w:hAnsi="Book Antiqua"/>
                <w:bCs/>
                <w:sz w:val="24"/>
                <w:szCs w:val="24"/>
              </w:rPr>
              <w:fldChar w:fldCharType="begin"/>
            </w:r>
            <w:r w:rsidRPr="00927BF2">
              <w:rPr>
                <w:rFonts w:ascii="Book Antiqua" w:hAnsi="Book Antiqua"/>
                <w:bCs/>
                <w:sz w:val="24"/>
                <w:szCs w:val="24"/>
              </w:rPr>
              <w:instrText>ADDIN RW.CITE{{469 Nagata,N. 2015}}</w:instrText>
            </w:r>
            <w:r w:rsidRPr="00927BF2">
              <w:rPr>
                <w:rFonts w:ascii="Book Antiqua" w:hAnsi="Book Antiqua"/>
                <w:bCs/>
                <w:sz w:val="24"/>
                <w:szCs w:val="24"/>
              </w:rPr>
              <w:fldChar w:fldCharType="separate"/>
            </w:r>
            <w:r w:rsidR="00334494" w:rsidRPr="00927BF2">
              <w:rPr>
                <w:rFonts w:ascii="Book Antiqua" w:hAnsi="Book Antiqua"/>
                <w:sz w:val="24"/>
                <w:szCs w:val="24"/>
                <w:vertAlign w:val="superscript"/>
              </w:rPr>
              <w:t>[53]</w:t>
            </w:r>
            <w:r w:rsidRPr="00927BF2">
              <w:rPr>
                <w:rFonts w:ascii="Book Antiqua" w:hAnsi="Book Antiqua"/>
                <w:bCs/>
                <w:sz w:val="24"/>
                <w:szCs w:val="24"/>
              </w:rPr>
              <w:fldChar w:fldCharType="end"/>
            </w:r>
          </w:p>
        </w:tc>
        <w:tc>
          <w:tcPr>
            <w:tcW w:w="542" w:type="pct"/>
            <w:shd w:val="clear" w:color="auto" w:fill="auto"/>
          </w:tcPr>
          <w:p w:rsidR="003C43CD" w:rsidRPr="00927BF2" w:rsidRDefault="003C43CD"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Retrospective</w:t>
            </w:r>
          </w:p>
        </w:tc>
        <w:tc>
          <w:tcPr>
            <w:tcW w:w="340" w:type="pct"/>
            <w:shd w:val="clear" w:color="auto" w:fill="auto"/>
          </w:tcPr>
          <w:p w:rsidR="003C43CD" w:rsidRPr="00927BF2" w:rsidRDefault="003C43CD"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77</w:t>
            </w:r>
          </w:p>
        </w:tc>
        <w:tc>
          <w:tcPr>
            <w:tcW w:w="636" w:type="pct"/>
            <w:shd w:val="clear" w:color="auto" w:fill="auto"/>
          </w:tcPr>
          <w:p w:rsidR="003C43CD"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31</w:t>
            </w:r>
          </w:p>
        </w:tc>
        <w:tc>
          <w:tcPr>
            <w:tcW w:w="795" w:type="pct"/>
            <w:shd w:val="clear" w:color="auto" w:fill="auto"/>
          </w:tcPr>
          <w:p w:rsidR="003C43CD"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63</w:t>
            </w:r>
          </w:p>
        </w:tc>
        <w:tc>
          <w:tcPr>
            <w:tcW w:w="874" w:type="pct"/>
            <w:shd w:val="clear" w:color="auto" w:fill="auto"/>
          </w:tcPr>
          <w:p w:rsidR="003C43CD"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38</w:t>
            </w:r>
          </w:p>
        </w:tc>
        <w:tc>
          <w:tcPr>
            <w:tcW w:w="914" w:type="pct"/>
            <w:shd w:val="clear" w:color="auto" w:fill="auto"/>
          </w:tcPr>
          <w:p w:rsidR="003C43CD" w:rsidRPr="00927BF2" w:rsidRDefault="003C43CD"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History of diverticular bleeding</w:t>
            </w:r>
          </w:p>
        </w:tc>
      </w:tr>
      <w:tr w:rsidR="003C43CD" w:rsidRPr="00927BF2" w:rsidTr="00B37972">
        <w:tc>
          <w:tcPr>
            <w:tcW w:w="899" w:type="pct"/>
            <w:shd w:val="clear" w:color="auto" w:fill="auto"/>
          </w:tcPr>
          <w:p w:rsidR="003C43CD" w:rsidRPr="00927BF2" w:rsidRDefault="003C43CD" w:rsidP="00B37972">
            <w:pPr>
              <w:adjustRightInd w:val="0"/>
              <w:snapToGrid w:val="0"/>
              <w:spacing w:line="360" w:lineRule="auto"/>
              <w:rPr>
                <w:rFonts w:ascii="Book Antiqua" w:hAnsi="Book Antiqua"/>
                <w:bCs/>
                <w:sz w:val="24"/>
                <w:szCs w:val="24"/>
              </w:rPr>
            </w:pPr>
            <w:r w:rsidRPr="00927BF2">
              <w:rPr>
                <w:rFonts w:ascii="Book Antiqua" w:hAnsi="Book Antiqua"/>
                <w:bCs/>
                <w:sz w:val="24"/>
                <w:szCs w:val="24"/>
              </w:rPr>
              <w:t xml:space="preserve">Sugiyama </w:t>
            </w:r>
            <w:r w:rsidR="008F249A" w:rsidRPr="00927BF2">
              <w:rPr>
                <w:rFonts w:ascii="Book Antiqua" w:eastAsia="宋体" w:hAnsi="Book Antiqua" w:hint="eastAsia"/>
                <w:bCs/>
                <w:i/>
                <w:sz w:val="24"/>
                <w:szCs w:val="24"/>
                <w:lang w:eastAsia="zh-CN"/>
              </w:rPr>
              <w:t>et al</w:t>
            </w:r>
            <w:r w:rsidRPr="00927BF2">
              <w:rPr>
                <w:rFonts w:ascii="Book Antiqua" w:hAnsi="Book Antiqua"/>
                <w:bCs/>
                <w:sz w:val="24"/>
                <w:szCs w:val="24"/>
              </w:rPr>
              <w:fldChar w:fldCharType="begin"/>
            </w:r>
            <w:r w:rsidRPr="00927BF2">
              <w:rPr>
                <w:rFonts w:ascii="Book Antiqua" w:hAnsi="Book Antiqua"/>
                <w:bCs/>
                <w:sz w:val="24"/>
                <w:szCs w:val="24"/>
              </w:rPr>
              <w:instrText>ADDIN RW.CITE{{372 Sugiyama,T. 2015}}</w:instrText>
            </w:r>
            <w:r w:rsidRPr="00927BF2">
              <w:rPr>
                <w:rFonts w:ascii="Book Antiqua" w:hAnsi="Book Antiqua"/>
                <w:bCs/>
                <w:sz w:val="24"/>
                <w:szCs w:val="24"/>
              </w:rPr>
              <w:fldChar w:fldCharType="separate"/>
            </w:r>
            <w:r w:rsidR="00334494" w:rsidRPr="00927BF2">
              <w:rPr>
                <w:rFonts w:ascii="Book Antiqua" w:hAnsi="Book Antiqua"/>
                <w:sz w:val="24"/>
                <w:szCs w:val="24"/>
                <w:vertAlign w:val="superscript"/>
              </w:rPr>
              <w:t>[55]</w:t>
            </w:r>
            <w:r w:rsidRPr="00927BF2">
              <w:rPr>
                <w:rFonts w:ascii="Book Antiqua" w:hAnsi="Book Antiqua"/>
                <w:bCs/>
                <w:sz w:val="24"/>
                <w:szCs w:val="24"/>
              </w:rPr>
              <w:fldChar w:fldCharType="end"/>
            </w:r>
          </w:p>
        </w:tc>
        <w:tc>
          <w:tcPr>
            <w:tcW w:w="542" w:type="pct"/>
            <w:shd w:val="clear" w:color="auto" w:fill="auto"/>
          </w:tcPr>
          <w:p w:rsidR="003C43CD" w:rsidRPr="00927BF2" w:rsidRDefault="003C43CD"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Retrospective</w:t>
            </w:r>
          </w:p>
        </w:tc>
        <w:tc>
          <w:tcPr>
            <w:tcW w:w="340" w:type="pct"/>
            <w:shd w:val="clear" w:color="auto" w:fill="auto"/>
          </w:tcPr>
          <w:p w:rsidR="003C43CD" w:rsidRPr="00927BF2" w:rsidRDefault="003C43CD"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55</w:t>
            </w:r>
          </w:p>
        </w:tc>
        <w:tc>
          <w:tcPr>
            <w:tcW w:w="636" w:type="pct"/>
            <w:shd w:val="clear" w:color="auto" w:fill="auto"/>
          </w:tcPr>
          <w:p w:rsidR="003C43CD"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36</w:t>
            </w:r>
          </w:p>
        </w:tc>
        <w:tc>
          <w:tcPr>
            <w:tcW w:w="795" w:type="pct"/>
            <w:shd w:val="clear" w:color="auto" w:fill="auto"/>
          </w:tcPr>
          <w:p w:rsidR="003C43CD"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60</w:t>
            </w:r>
          </w:p>
        </w:tc>
        <w:tc>
          <w:tcPr>
            <w:tcW w:w="874" w:type="pct"/>
            <w:shd w:val="clear" w:color="auto" w:fill="auto"/>
          </w:tcPr>
          <w:p w:rsidR="003C43CD"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31</w:t>
            </w:r>
          </w:p>
        </w:tc>
        <w:tc>
          <w:tcPr>
            <w:tcW w:w="914" w:type="pct"/>
            <w:shd w:val="clear" w:color="auto" w:fill="auto"/>
          </w:tcPr>
          <w:p w:rsidR="003C43CD"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eastAsia="宋体" w:hAnsi="Book Antiqua" w:hint="eastAsia"/>
                <w:sz w:val="24"/>
                <w:szCs w:val="24"/>
                <w:lang w:eastAsia="zh-CN"/>
              </w:rPr>
              <w:t>-</w:t>
            </w:r>
          </w:p>
        </w:tc>
      </w:tr>
      <w:tr w:rsidR="003C43CD" w:rsidRPr="00927BF2" w:rsidTr="00B37972">
        <w:tc>
          <w:tcPr>
            <w:tcW w:w="899" w:type="pct"/>
            <w:shd w:val="clear" w:color="auto" w:fill="auto"/>
          </w:tcPr>
          <w:p w:rsidR="003C43CD" w:rsidRPr="00927BF2" w:rsidRDefault="003C43CD" w:rsidP="00B37972">
            <w:pPr>
              <w:adjustRightInd w:val="0"/>
              <w:snapToGrid w:val="0"/>
              <w:spacing w:line="360" w:lineRule="auto"/>
              <w:rPr>
                <w:rFonts w:ascii="Book Antiqua" w:hAnsi="Book Antiqua"/>
                <w:bCs/>
                <w:sz w:val="24"/>
                <w:szCs w:val="24"/>
              </w:rPr>
            </w:pPr>
            <w:r w:rsidRPr="00927BF2">
              <w:rPr>
                <w:rFonts w:ascii="Book Antiqua" w:hAnsi="Book Antiqua"/>
                <w:bCs/>
                <w:sz w:val="24"/>
                <w:szCs w:val="24"/>
              </w:rPr>
              <w:t xml:space="preserve">Wada </w:t>
            </w:r>
            <w:r w:rsidR="008F249A" w:rsidRPr="00927BF2">
              <w:rPr>
                <w:rFonts w:ascii="Book Antiqua" w:eastAsia="宋体" w:hAnsi="Book Antiqua" w:hint="eastAsia"/>
                <w:bCs/>
                <w:i/>
                <w:sz w:val="24"/>
                <w:szCs w:val="24"/>
                <w:lang w:eastAsia="zh-CN"/>
              </w:rPr>
              <w:t>et al</w:t>
            </w:r>
            <w:r w:rsidRPr="00927BF2">
              <w:rPr>
                <w:rFonts w:ascii="Book Antiqua" w:hAnsi="Book Antiqua"/>
                <w:bCs/>
                <w:sz w:val="24"/>
                <w:szCs w:val="24"/>
              </w:rPr>
              <w:fldChar w:fldCharType="begin"/>
            </w:r>
            <w:r w:rsidRPr="00927BF2">
              <w:rPr>
                <w:rFonts w:ascii="Book Antiqua" w:hAnsi="Book Antiqua"/>
                <w:bCs/>
                <w:sz w:val="24"/>
                <w:szCs w:val="24"/>
              </w:rPr>
              <w:instrText>ADDIN RW.CITE{{465 Wada,M. 2018}}</w:instrText>
            </w:r>
            <w:r w:rsidRPr="00927BF2">
              <w:rPr>
                <w:rFonts w:ascii="Book Antiqua" w:hAnsi="Book Antiqua"/>
                <w:bCs/>
                <w:sz w:val="24"/>
                <w:szCs w:val="24"/>
              </w:rPr>
              <w:fldChar w:fldCharType="separate"/>
            </w:r>
            <w:r w:rsidR="00334494" w:rsidRPr="00927BF2">
              <w:rPr>
                <w:rFonts w:ascii="Book Antiqua" w:hAnsi="Book Antiqua"/>
                <w:sz w:val="24"/>
                <w:szCs w:val="24"/>
                <w:vertAlign w:val="superscript"/>
              </w:rPr>
              <w:t>[118]</w:t>
            </w:r>
            <w:r w:rsidRPr="00927BF2">
              <w:rPr>
                <w:rFonts w:ascii="Book Antiqua" w:hAnsi="Book Antiqua"/>
                <w:bCs/>
                <w:sz w:val="24"/>
                <w:szCs w:val="24"/>
              </w:rPr>
              <w:fldChar w:fldCharType="end"/>
            </w:r>
          </w:p>
        </w:tc>
        <w:tc>
          <w:tcPr>
            <w:tcW w:w="542" w:type="pct"/>
            <w:shd w:val="clear" w:color="auto" w:fill="auto"/>
          </w:tcPr>
          <w:p w:rsidR="003C43CD" w:rsidRPr="00927BF2" w:rsidRDefault="003C43CD"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Retrospective</w:t>
            </w:r>
          </w:p>
        </w:tc>
        <w:tc>
          <w:tcPr>
            <w:tcW w:w="340" w:type="pct"/>
            <w:shd w:val="clear" w:color="auto" w:fill="auto"/>
          </w:tcPr>
          <w:p w:rsidR="003C43CD" w:rsidRPr="00927BF2" w:rsidRDefault="003C43CD"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100</w:t>
            </w:r>
          </w:p>
        </w:tc>
        <w:tc>
          <w:tcPr>
            <w:tcW w:w="636" w:type="pct"/>
            <w:shd w:val="clear" w:color="auto" w:fill="auto"/>
          </w:tcPr>
          <w:p w:rsidR="003C43CD"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23</w:t>
            </w:r>
          </w:p>
        </w:tc>
        <w:tc>
          <w:tcPr>
            <w:tcW w:w="795" w:type="pct"/>
            <w:shd w:val="clear" w:color="auto" w:fill="auto"/>
          </w:tcPr>
          <w:p w:rsidR="003C43CD"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70</w:t>
            </w:r>
          </w:p>
        </w:tc>
        <w:tc>
          <w:tcPr>
            <w:tcW w:w="874" w:type="pct"/>
            <w:shd w:val="clear" w:color="auto" w:fill="auto"/>
          </w:tcPr>
          <w:p w:rsidR="003C43CD"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eastAsia="宋体" w:hAnsi="Book Antiqua" w:hint="eastAsia"/>
                <w:sz w:val="24"/>
                <w:szCs w:val="24"/>
                <w:lang w:eastAsia="zh-CN"/>
              </w:rPr>
              <w:t>-</w:t>
            </w:r>
          </w:p>
        </w:tc>
        <w:tc>
          <w:tcPr>
            <w:tcW w:w="914" w:type="pct"/>
            <w:shd w:val="clear" w:color="auto" w:fill="auto"/>
          </w:tcPr>
          <w:p w:rsidR="003C43CD"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eastAsia="宋体" w:hAnsi="Book Antiqua" w:hint="eastAsia"/>
                <w:sz w:val="24"/>
                <w:szCs w:val="24"/>
                <w:lang w:eastAsia="zh-CN"/>
              </w:rPr>
              <w:t>-</w:t>
            </w:r>
          </w:p>
        </w:tc>
      </w:tr>
      <w:tr w:rsidR="003C43CD" w:rsidRPr="00927BF2" w:rsidTr="00B37972">
        <w:tc>
          <w:tcPr>
            <w:tcW w:w="899" w:type="pct"/>
            <w:shd w:val="clear" w:color="auto" w:fill="auto"/>
          </w:tcPr>
          <w:p w:rsidR="003C43CD" w:rsidRPr="00927BF2" w:rsidRDefault="003C43CD" w:rsidP="00B37972">
            <w:pPr>
              <w:adjustRightInd w:val="0"/>
              <w:snapToGrid w:val="0"/>
              <w:spacing w:line="360" w:lineRule="auto"/>
              <w:rPr>
                <w:rFonts w:ascii="Book Antiqua" w:hAnsi="Book Antiqua"/>
                <w:bCs/>
                <w:sz w:val="24"/>
                <w:szCs w:val="24"/>
              </w:rPr>
            </w:pPr>
            <w:proofErr w:type="spellStart"/>
            <w:r w:rsidRPr="00927BF2">
              <w:rPr>
                <w:rFonts w:ascii="Book Antiqua" w:hAnsi="Book Antiqua"/>
                <w:bCs/>
                <w:sz w:val="24"/>
                <w:szCs w:val="24"/>
              </w:rPr>
              <w:t>Umezawa</w:t>
            </w:r>
            <w:proofErr w:type="spellEnd"/>
            <w:r w:rsidRPr="00927BF2">
              <w:rPr>
                <w:rFonts w:ascii="Book Antiqua" w:hAnsi="Book Antiqua"/>
                <w:bCs/>
                <w:sz w:val="24"/>
                <w:szCs w:val="24"/>
              </w:rPr>
              <w:t xml:space="preserve"> </w:t>
            </w:r>
            <w:r w:rsidR="008F249A" w:rsidRPr="00927BF2">
              <w:rPr>
                <w:rFonts w:ascii="Book Antiqua" w:eastAsia="宋体" w:hAnsi="Book Antiqua" w:hint="eastAsia"/>
                <w:bCs/>
                <w:i/>
                <w:sz w:val="24"/>
                <w:szCs w:val="24"/>
                <w:lang w:eastAsia="zh-CN"/>
              </w:rPr>
              <w:t>et al</w:t>
            </w:r>
            <w:r w:rsidRPr="00927BF2">
              <w:rPr>
                <w:rFonts w:ascii="Book Antiqua" w:hAnsi="Book Antiqua"/>
                <w:bCs/>
                <w:sz w:val="24"/>
                <w:szCs w:val="24"/>
              </w:rPr>
              <w:fldChar w:fldCharType="begin"/>
            </w:r>
            <w:r w:rsidRPr="00927BF2">
              <w:rPr>
                <w:rFonts w:ascii="Book Antiqua" w:hAnsi="Book Antiqua"/>
                <w:bCs/>
                <w:sz w:val="24"/>
                <w:szCs w:val="24"/>
              </w:rPr>
              <w:instrText>ADDIN RW.CITE{{361 Umezawa,S. 2018}}</w:instrText>
            </w:r>
            <w:r w:rsidRPr="00927BF2">
              <w:rPr>
                <w:rFonts w:ascii="Book Antiqua" w:hAnsi="Book Antiqua"/>
                <w:bCs/>
                <w:sz w:val="24"/>
                <w:szCs w:val="24"/>
              </w:rPr>
              <w:fldChar w:fldCharType="separate"/>
            </w:r>
            <w:r w:rsidR="00334494" w:rsidRPr="00927BF2">
              <w:rPr>
                <w:rFonts w:ascii="Book Antiqua" w:hAnsi="Book Antiqua"/>
                <w:sz w:val="24"/>
                <w:szCs w:val="24"/>
                <w:vertAlign w:val="superscript"/>
              </w:rPr>
              <w:t>[56]</w:t>
            </w:r>
            <w:r w:rsidRPr="00927BF2">
              <w:rPr>
                <w:rFonts w:ascii="Book Antiqua" w:hAnsi="Book Antiqua"/>
                <w:bCs/>
                <w:sz w:val="24"/>
                <w:szCs w:val="24"/>
              </w:rPr>
              <w:fldChar w:fldCharType="end"/>
            </w:r>
            <w:r w:rsidRPr="00927BF2">
              <w:rPr>
                <w:rFonts w:ascii="Book Antiqua" w:hAnsi="Book Antiqua"/>
                <w:bCs/>
                <w:sz w:val="24"/>
                <w:szCs w:val="24"/>
              </w:rPr>
              <w:t xml:space="preserve"> </w:t>
            </w:r>
          </w:p>
        </w:tc>
        <w:tc>
          <w:tcPr>
            <w:tcW w:w="542" w:type="pct"/>
            <w:shd w:val="clear" w:color="auto" w:fill="auto"/>
          </w:tcPr>
          <w:p w:rsidR="003C43CD" w:rsidRPr="00927BF2" w:rsidRDefault="003C43CD"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Prospective</w:t>
            </w:r>
          </w:p>
        </w:tc>
        <w:tc>
          <w:tcPr>
            <w:tcW w:w="340" w:type="pct"/>
            <w:shd w:val="clear" w:color="auto" w:fill="auto"/>
          </w:tcPr>
          <w:p w:rsidR="003C43CD" w:rsidRPr="00927BF2" w:rsidRDefault="003C43CD"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202</w:t>
            </w:r>
          </w:p>
        </w:tc>
        <w:tc>
          <w:tcPr>
            <w:tcW w:w="636" w:type="pct"/>
            <w:shd w:val="clear" w:color="auto" w:fill="auto"/>
          </w:tcPr>
          <w:p w:rsidR="003C43CD"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25</w:t>
            </w:r>
          </w:p>
        </w:tc>
        <w:tc>
          <w:tcPr>
            <w:tcW w:w="795" w:type="pct"/>
            <w:shd w:val="clear" w:color="auto" w:fill="auto"/>
          </w:tcPr>
          <w:p w:rsidR="003C43CD"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76</w:t>
            </w:r>
          </w:p>
        </w:tc>
        <w:tc>
          <w:tcPr>
            <w:tcW w:w="874" w:type="pct"/>
            <w:shd w:val="clear" w:color="auto" w:fill="auto"/>
          </w:tcPr>
          <w:p w:rsidR="003C43CD" w:rsidRPr="00927BF2" w:rsidRDefault="008F249A" w:rsidP="00B37972">
            <w:pPr>
              <w:adjustRightInd w:val="0"/>
              <w:snapToGrid w:val="0"/>
              <w:spacing w:line="360" w:lineRule="auto"/>
              <w:jc w:val="center"/>
              <w:rPr>
                <w:rFonts w:ascii="Book Antiqua" w:eastAsia="宋体" w:hAnsi="Book Antiqua"/>
                <w:sz w:val="24"/>
                <w:szCs w:val="24"/>
                <w:lang w:eastAsia="zh-CN"/>
              </w:rPr>
            </w:pPr>
            <w:r w:rsidRPr="00927BF2">
              <w:rPr>
                <w:rFonts w:ascii="Book Antiqua" w:hAnsi="Book Antiqua"/>
                <w:sz w:val="24"/>
                <w:szCs w:val="24"/>
              </w:rPr>
              <w:t>18</w:t>
            </w:r>
          </w:p>
        </w:tc>
        <w:tc>
          <w:tcPr>
            <w:tcW w:w="914" w:type="pct"/>
            <w:shd w:val="clear" w:color="auto" w:fill="auto"/>
          </w:tcPr>
          <w:p w:rsidR="003C43CD" w:rsidRPr="00927BF2" w:rsidRDefault="003C43CD" w:rsidP="00B37972">
            <w:pPr>
              <w:adjustRightInd w:val="0"/>
              <w:snapToGrid w:val="0"/>
              <w:spacing w:line="360" w:lineRule="auto"/>
              <w:jc w:val="center"/>
              <w:rPr>
                <w:rFonts w:ascii="Book Antiqua" w:hAnsi="Book Antiqua"/>
                <w:sz w:val="24"/>
                <w:szCs w:val="24"/>
              </w:rPr>
            </w:pPr>
            <w:r w:rsidRPr="00927BF2">
              <w:rPr>
                <w:rFonts w:ascii="Book Antiqua" w:hAnsi="Book Antiqua"/>
                <w:sz w:val="24"/>
                <w:szCs w:val="24"/>
              </w:rPr>
              <w:t>Within 4 h of last hematochezia</w:t>
            </w:r>
          </w:p>
        </w:tc>
      </w:tr>
    </w:tbl>
    <w:p w:rsidR="005C1591" w:rsidRPr="00927BF2" w:rsidRDefault="005C3650" w:rsidP="005C1591">
      <w:pPr>
        <w:adjustRightInd w:val="0"/>
        <w:snapToGrid w:val="0"/>
        <w:spacing w:line="360" w:lineRule="auto"/>
        <w:rPr>
          <w:rFonts w:ascii="Book Antiqua" w:hAnsi="Book Antiqua"/>
          <w:kern w:val="0"/>
          <w:sz w:val="24"/>
          <w:szCs w:val="24"/>
        </w:rPr>
      </w:pPr>
      <w:r w:rsidRPr="00927BF2">
        <w:rPr>
          <w:rFonts w:ascii="Book Antiqua" w:eastAsia="宋体" w:hAnsi="Book Antiqua" w:hint="eastAsia"/>
          <w:kern w:val="0"/>
          <w:sz w:val="24"/>
          <w:szCs w:val="24"/>
          <w:vertAlign w:val="superscript"/>
          <w:lang w:eastAsia="zh-CN"/>
        </w:rPr>
        <w:t>1</w:t>
      </w:r>
      <w:r w:rsidR="003C43CD" w:rsidRPr="00927BF2">
        <w:rPr>
          <w:rFonts w:ascii="Book Antiqua" w:hAnsi="Book Antiqua"/>
          <w:kern w:val="0"/>
          <w:sz w:val="24"/>
          <w:szCs w:val="24"/>
        </w:rPr>
        <w:t xml:space="preserve">Patients with colonic diverticular bleeding who underwent </w:t>
      </w:r>
      <w:r w:rsidRPr="00927BF2">
        <w:rPr>
          <w:rFonts w:ascii="Book Antiqua" w:hAnsi="Book Antiqua"/>
          <w:sz w:val="24"/>
          <w:szCs w:val="24"/>
        </w:rPr>
        <w:t>contrast-enhanced computed tomography</w:t>
      </w:r>
      <w:r w:rsidRPr="00927BF2">
        <w:rPr>
          <w:rFonts w:ascii="Book Antiqua" w:hAnsi="Book Antiqua"/>
          <w:kern w:val="0"/>
          <w:sz w:val="24"/>
          <w:szCs w:val="24"/>
        </w:rPr>
        <w:t xml:space="preserve"> </w:t>
      </w:r>
      <w:r w:rsidR="003C43CD" w:rsidRPr="00927BF2">
        <w:rPr>
          <w:rFonts w:ascii="Book Antiqua" w:hAnsi="Book Antiqua"/>
          <w:kern w:val="0"/>
          <w:sz w:val="24"/>
          <w:szCs w:val="24"/>
        </w:rPr>
        <w:t>before colonoscopy.</w:t>
      </w:r>
      <w:r w:rsidR="008F249A" w:rsidRPr="00927BF2">
        <w:rPr>
          <w:rFonts w:ascii="Book Antiqua" w:eastAsia="宋体" w:hAnsi="Book Antiqua" w:hint="eastAsia"/>
          <w:kern w:val="0"/>
          <w:sz w:val="24"/>
          <w:szCs w:val="24"/>
          <w:lang w:eastAsia="zh-CN"/>
        </w:rPr>
        <w:t xml:space="preserve"> </w:t>
      </w:r>
      <w:r w:rsidR="003C43CD" w:rsidRPr="00927BF2">
        <w:rPr>
          <w:rFonts w:ascii="Book Antiqua" w:hAnsi="Book Antiqua"/>
          <w:sz w:val="24"/>
          <w:szCs w:val="24"/>
        </w:rPr>
        <w:t>LGIB</w:t>
      </w:r>
      <w:r w:rsidR="008F249A" w:rsidRPr="00927BF2">
        <w:rPr>
          <w:rFonts w:ascii="Book Antiqua" w:eastAsia="宋体" w:hAnsi="Book Antiqua" w:hint="eastAsia"/>
          <w:sz w:val="24"/>
          <w:szCs w:val="24"/>
          <w:lang w:eastAsia="zh-CN"/>
        </w:rPr>
        <w:t>:</w:t>
      </w:r>
      <w:r w:rsidR="003C43CD" w:rsidRPr="00927BF2">
        <w:rPr>
          <w:rFonts w:ascii="Book Antiqua" w:hAnsi="Book Antiqua"/>
          <w:sz w:val="24"/>
          <w:szCs w:val="24"/>
        </w:rPr>
        <w:t xml:space="preserve"> </w:t>
      </w:r>
      <w:r w:rsidR="008F249A" w:rsidRPr="00927BF2">
        <w:rPr>
          <w:rFonts w:ascii="Book Antiqua" w:hAnsi="Book Antiqua"/>
          <w:sz w:val="24"/>
          <w:szCs w:val="24"/>
        </w:rPr>
        <w:t xml:space="preserve">Lower </w:t>
      </w:r>
      <w:r w:rsidR="003C43CD" w:rsidRPr="00927BF2">
        <w:rPr>
          <w:rFonts w:ascii="Book Antiqua" w:hAnsi="Book Antiqua"/>
          <w:sz w:val="24"/>
          <w:szCs w:val="24"/>
        </w:rPr>
        <w:t>gastrointestinal bleeding; CE-CT</w:t>
      </w:r>
      <w:r w:rsidR="008F249A" w:rsidRPr="00927BF2">
        <w:rPr>
          <w:rFonts w:ascii="Book Antiqua" w:eastAsia="宋体" w:hAnsi="Book Antiqua" w:hint="eastAsia"/>
          <w:sz w:val="24"/>
          <w:szCs w:val="24"/>
          <w:lang w:eastAsia="zh-CN"/>
        </w:rPr>
        <w:t>:</w:t>
      </w:r>
      <w:r w:rsidR="003C43CD" w:rsidRPr="00927BF2">
        <w:rPr>
          <w:rFonts w:ascii="Book Antiqua" w:hAnsi="Book Antiqua"/>
          <w:sz w:val="24"/>
          <w:szCs w:val="24"/>
        </w:rPr>
        <w:t xml:space="preserve"> </w:t>
      </w:r>
      <w:r w:rsidR="008F249A" w:rsidRPr="00927BF2">
        <w:rPr>
          <w:rFonts w:ascii="Book Antiqua" w:hAnsi="Book Antiqua"/>
          <w:sz w:val="24"/>
          <w:szCs w:val="24"/>
        </w:rPr>
        <w:t>Contrast</w:t>
      </w:r>
      <w:r w:rsidR="003C43CD" w:rsidRPr="00927BF2">
        <w:rPr>
          <w:rFonts w:ascii="Book Antiqua" w:hAnsi="Book Antiqua"/>
          <w:sz w:val="24"/>
          <w:szCs w:val="24"/>
        </w:rPr>
        <w:t>-enhanced computed tomography; SRH</w:t>
      </w:r>
      <w:r w:rsidR="008F249A" w:rsidRPr="00927BF2">
        <w:rPr>
          <w:rFonts w:ascii="Book Antiqua" w:eastAsia="宋体" w:hAnsi="Book Antiqua" w:hint="eastAsia"/>
          <w:sz w:val="24"/>
          <w:szCs w:val="24"/>
          <w:lang w:eastAsia="zh-CN"/>
        </w:rPr>
        <w:t>:</w:t>
      </w:r>
      <w:r w:rsidR="003C43CD" w:rsidRPr="00927BF2">
        <w:rPr>
          <w:rFonts w:ascii="Book Antiqua" w:hAnsi="Book Antiqua"/>
          <w:sz w:val="24"/>
          <w:szCs w:val="24"/>
        </w:rPr>
        <w:t xml:space="preserve"> </w:t>
      </w:r>
      <w:r w:rsidR="008F249A" w:rsidRPr="00927BF2">
        <w:rPr>
          <w:rFonts w:ascii="Book Antiqua" w:hAnsi="Book Antiqua"/>
          <w:sz w:val="24"/>
          <w:szCs w:val="24"/>
        </w:rPr>
        <w:t xml:space="preserve">Stigmata </w:t>
      </w:r>
      <w:r w:rsidR="003C43CD" w:rsidRPr="00927BF2">
        <w:rPr>
          <w:rFonts w:ascii="Book Antiqua" w:hAnsi="Book Antiqua"/>
          <w:sz w:val="24"/>
          <w:szCs w:val="24"/>
        </w:rPr>
        <w:t>of recent hemorrhage; CS</w:t>
      </w:r>
      <w:r w:rsidR="008F249A" w:rsidRPr="00927BF2">
        <w:rPr>
          <w:rFonts w:ascii="Book Antiqua" w:eastAsia="宋体" w:hAnsi="Book Antiqua" w:hint="eastAsia"/>
          <w:sz w:val="24"/>
          <w:szCs w:val="24"/>
          <w:lang w:eastAsia="zh-CN"/>
        </w:rPr>
        <w:t>:</w:t>
      </w:r>
      <w:r w:rsidR="003C43CD" w:rsidRPr="00927BF2">
        <w:rPr>
          <w:rFonts w:ascii="Book Antiqua" w:hAnsi="Book Antiqua"/>
          <w:sz w:val="24"/>
          <w:szCs w:val="24"/>
        </w:rPr>
        <w:t xml:space="preserve"> </w:t>
      </w:r>
      <w:r w:rsidR="008F249A" w:rsidRPr="00927BF2">
        <w:rPr>
          <w:rFonts w:ascii="Book Antiqua" w:hAnsi="Book Antiqua"/>
          <w:sz w:val="24"/>
          <w:szCs w:val="24"/>
        </w:rPr>
        <w:t>Colonoscopy</w:t>
      </w:r>
      <w:r w:rsidRPr="00927BF2">
        <w:rPr>
          <w:rFonts w:ascii="Book Antiqua" w:eastAsia="宋体" w:hAnsi="Book Antiqua" w:hint="eastAsia"/>
          <w:sz w:val="24"/>
          <w:szCs w:val="24"/>
          <w:lang w:eastAsia="zh-CN"/>
        </w:rPr>
        <w:t xml:space="preserve">; </w:t>
      </w:r>
      <w:r w:rsidR="005C1591" w:rsidRPr="00927BF2">
        <w:rPr>
          <w:rFonts w:ascii="Book Antiqua" w:hAnsi="Book Antiqua"/>
          <w:bCs/>
          <w:kern w:val="0"/>
          <w:sz w:val="24"/>
          <w:szCs w:val="24"/>
        </w:rPr>
        <w:t>UGIB</w:t>
      </w:r>
      <w:r w:rsidRPr="00927BF2">
        <w:rPr>
          <w:rFonts w:ascii="Book Antiqua" w:eastAsia="宋体" w:hAnsi="Book Antiqua" w:hint="eastAsia"/>
          <w:bCs/>
          <w:kern w:val="0"/>
          <w:sz w:val="24"/>
          <w:szCs w:val="24"/>
          <w:lang w:eastAsia="zh-CN"/>
        </w:rPr>
        <w:t>:</w:t>
      </w:r>
      <w:r w:rsidR="005C1591" w:rsidRPr="00927BF2">
        <w:rPr>
          <w:rFonts w:ascii="Book Antiqua" w:hAnsi="Book Antiqua"/>
          <w:bCs/>
          <w:kern w:val="0"/>
          <w:sz w:val="24"/>
          <w:szCs w:val="24"/>
        </w:rPr>
        <w:t xml:space="preserve"> </w:t>
      </w:r>
      <w:r w:rsidRPr="00927BF2">
        <w:rPr>
          <w:rFonts w:ascii="Book Antiqua" w:hAnsi="Book Antiqua"/>
          <w:bCs/>
          <w:kern w:val="0"/>
          <w:sz w:val="24"/>
          <w:szCs w:val="24"/>
        </w:rPr>
        <w:t xml:space="preserve">Upper </w:t>
      </w:r>
      <w:r w:rsidR="005C1591" w:rsidRPr="00927BF2">
        <w:rPr>
          <w:rFonts w:ascii="Book Antiqua" w:hAnsi="Book Antiqua"/>
          <w:bCs/>
          <w:kern w:val="0"/>
          <w:sz w:val="24"/>
          <w:szCs w:val="24"/>
        </w:rPr>
        <w:t>gastrointestinal bleeding; PPI</w:t>
      </w:r>
      <w:r w:rsidRPr="00927BF2">
        <w:rPr>
          <w:rFonts w:ascii="Book Antiqua" w:eastAsia="宋体" w:hAnsi="Book Antiqua" w:hint="eastAsia"/>
          <w:bCs/>
          <w:kern w:val="0"/>
          <w:sz w:val="24"/>
          <w:szCs w:val="24"/>
          <w:lang w:eastAsia="zh-CN"/>
        </w:rPr>
        <w:t>:</w:t>
      </w:r>
      <w:r w:rsidR="005C1591" w:rsidRPr="00927BF2">
        <w:rPr>
          <w:rFonts w:ascii="Book Antiqua" w:hAnsi="Book Antiqua"/>
          <w:bCs/>
          <w:kern w:val="0"/>
          <w:sz w:val="24"/>
          <w:szCs w:val="24"/>
        </w:rPr>
        <w:t xml:space="preserve"> </w:t>
      </w:r>
      <w:r w:rsidRPr="00927BF2">
        <w:rPr>
          <w:rFonts w:ascii="Book Antiqua" w:hAnsi="Book Antiqua"/>
          <w:bCs/>
          <w:iCs/>
          <w:kern w:val="0"/>
          <w:sz w:val="24"/>
          <w:szCs w:val="24"/>
        </w:rPr>
        <w:t xml:space="preserve">Proton </w:t>
      </w:r>
      <w:r w:rsidR="005C1591" w:rsidRPr="00927BF2">
        <w:rPr>
          <w:rFonts w:ascii="Book Antiqua" w:hAnsi="Book Antiqua"/>
          <w:bCs/>
          <w:iCs/>
          <w:kern w:val="0"/>
          <w:sz w:val="24"/>
          <w:szCs w:val="24"/>
        </w:rPr>
        <w:t>pomp inhibitor</w:t>
      </w:r>
      <w:r w:rsidR="005C1591" w:rsidRPr="00927BF2">
        <w:rPr>
          <w:rFonts w:ascii="Book Antiqua" w:hAnsi="Book Antiqua"/>
          <w:bCs/>
          <w:kern w:val="0"/>
          <w:sz w:val="24"/>
          <w:szCs w:val="24"/>
        </w:rPr>
        <w:t>; DOAC</w:t>
      </w:r>
      <w:r w:rsidRPr="00927BF2">
        <w:rPr>
          <w:rFonts w:ascii="Book Antiqua" w:eastAsia="宋体" w:hAnsi="Book Antiqua" w:hint="eastAsia"/>
          <w:bCs/>
          <w:kern w:val="0"/>
          <w:sz w:val="24"/>
          <w:szCs w:val="24"/>
          <w:lang w:eastAsia="zh-CN"/>
        </w:rPr>
        <w:t>:</w:t>
      </w:r>
      <w:r w:rsidR="005C1591" w:rsidRPr="00927BF2">
        <w:rPr>
          <w:rFonts w:ascii="Book Antiqua" w:hAnsi="Book Antiqua"/>
          <w:bCs/>
          <w:kern w:val="0"/>
          <w:sz w:val="24"/>
          <w:szCs w:val="24"/>
        </w:rPr>
        <w:t xml:space="preserve"> </w:t>
      </w:r>
      <w:r w:rsidRPr="00927BF2">
        <w:rPr>
          <w:rFonts w:ascii="Book Antiqua" w:hAnsi="Book Antiqua"/>
          <w:bCs/>
          <w:iCs/>
          <w:kern w:val="0"/>
          <w:sz w:val="24"/>
          <w:szCs w:val="24"/>
        </w:rPr>
        <w:t>Direct</w:t>
      </w:r>
      <w:r w:rsidR="005C1591" w:rsidRPr="00927BF2">
        <w:rPr>
          <w:rFonts w:ascii="Book Antiqua" w:hAnsi="Book Antiqua"/>
          <w:bCs/>
          <w:iCs/>
          <w:kern w:val="0"/>
          <w:sz w:val="24"/>
          <w:szCs w:val="24"/>
        </w:rPr>
        <w:t>-acting oral anticoagulant; BUN</w:t>
      </w:r>
      <w:r w:rsidRPr="00927BF2">
        <w:rPr>
          <w:rFonts w:ascii="Book Antiqua" w:eastAsia="宋体" w:hAnsi="Book Antiqua" w:hint="eastAsia"/>
          <w:bCs/>
          <w:iCs/>
          <w:kern w:val="0"/>
          <w:sz w:val="24"/>
          <w:szCs w:val="24"/>
          <w:lang w:eastAsia="zh-CN"/>
        </w:rPr>
        <w:t>:</w:t>
      </w:r>
      <w:r w:rsidR="005C1591" w:rsidRPr="00927BF2">
        <w:rPr>
          <w:rFonts w:ascii="Book Antiqua" w:hAnsi="Book Antiqua"/>
          <w:bCs/>
          <w:iCs/>
          <w:kern w:val="0"/>
          <w:sz w:val="24"/>
          <w:szCs w:val="24"/>
        </w:rPr>
        <w:t xml:space="preserve"> </w:t>
      </w:r>
      <w:r w:rsidRPr="00927BF2">
        <w:rPr>
          <w:rFonts w:ascii="Book Antiqua" w:hAnsi="Book Antiqua"/>
          <w:bCs/>
          <w:sz w:val="24"/>
          <w:szCs w:val="24"/>
        </w:rPr>
        <w:lastRenderedPageBreak/>
        <w:t xml:space="preserve">Blood </w:t>
      </w:r>
      <w:r w:rsidR="005C1591" w:rsidRPr="00927BF2">
        <w:rPr>
          <w:rFonts w:ascii="Book Antiqua" w:hAnsi="Book Antiqua"/>
          <w:bCs/>
          <w:sz w:val="24"/>
          <w:szCs w:val="24"/>
        </w:rPr>
        <w:t>urea nitrogen; Cr</w:t>
      </w:r>
      <w:r w:rsidRPr="00927BF2">
        <w:rPr>
          <w:rFonts w:ascii="Book Antiqua" w:eastAsia="宋体" w:hAnsi="Book Antiqua" w:hint="eastAsia"/>
          <w:bCs/>
          <w:sz w:val="24"/>
          <w:szCs w:val="24"/>
          <w:lang w:eastAsia="zh-CN"/>
        </w:rPr>
        <w:t>:</w:t>
      </w:r>
      <w:r w:rsidR="005C1591" w:rsidRPr="00927BF2">
        <w:rPr>
          <w:rFonts w:ascii="Book Antiqua" w:hAnsi="Book Antiqua"/>
          <w:bCs/>
          <w:sz w:val="24"/>
          <w:szCs w:val="24"/>
        </w:rPr>
        <w:t xml:space="preserve"> </w:t>
      </w:r>
      <w:r w:rsidRPr="00927BF2">
        <w:rPr>
          <w:rFonts w:ascii="Book Antiqua" w:hAnsi="Book Antiqua"/>
          <w:bCs/>
          <w:sz w:val="24"/>
          <w:szCs w:val="24"/>
        </w:rPr>
        <w:t>Creatinine</w:t>
      </w:r>
      <w:r w:rsidR="005C1591" w:rsidRPr="00927BF2">
        <w:rPr>
          <w:rFonts w:ascii="Book Antiqua" w:hAnsi="Book Antiqua"/>
          <w:bCs/>
          <w:sz w:val="24"/>
          <w:szCs w:val="24"/>
        </w:rPr>
        <w:t xml:space="preserve">; </w:t>
      </w:r>
      <w:r w:rsidR="005C1591" w:rsidRPr="00927BF2">
        <w:rPr>
          <w:rFonts w:ascii="Book Antiqua" w:hAnsi="Book Antiqua"/>
          <w:kern w:val="0"/>
          <w:sz w:val="24"/>
          <w:szCs w:val="24"/>
          <w:lang w:bidi="en-US"/>
        </w:rPr>
        <w:t>NSAID</w:t>
      </w:r>
      <w:r w:rsidRPr="00927BF2">
        <w:rPr>
          <w:rFonts w:ascii="Book Antiqua" w:eastAsia="宋体" w:hAnsi="Book Antiqua" w:hint="eastAsia"/>
          <w:kern w:val="0"/>
          <w:sz w:val="24"/>
          <w:szCs w:val="24"/>
          <w:lang w:eastAsia="zh-CN" w:bidi="en-US"/>
        </w:rPr>
        <w:t>:</w:t>
      </w:r>
      <w:r w:rsidR="005C1591" w:rsidRPr="00927BF2">
        <w:rPr>
          <w:rFonts w:ascii="Book Antiqua" w:hAnsi="Book Antiqua"/>
          <w:kern w:val="0"/>
          <w:sz w:val="24"/>
          <w:szCs w:val="24"/>
          <w:lang w:bidi="en-US"/>
        </w:rPr>
        <w:t xml:space="preserve"> </w:t>
      </w:r>
      <w:r w:rsidRPr="00927BF2">
        <w:rPr>
          <w:rFonts w:ascii="Book Antiqua" w:hAnsi="Book Antiqua"/>
          <w:kern w:val="0"/>
          <w:sz w:val="24"/>
          <w:szCs w:val="24"/>
          <w:lang w:bidi="en-US"/>
        </w:rPr>
        <w:t xml:space="preserve">Nonsteroidal </w:t>
      </w:r>
      <w:r w:rsidR="005C1591" w:rsidRPr="00927BF2">
        <w:rPr>
          <w:rFonts w:ascii="Book Antiqua" w:hAnsi="Book Antiqua"/>
          <w:kern w:val="0"/>
          <w:sz w:val="24"/>
          <w:szCs w:val="24"/>
          <w:lang w:bidi="en-US"/>
        </w:rPr>
        <w:t>anti-inflammatory drug; Hb</w:t>
      </w:r>
      <w:r w:rsidRPr="00927BF2">
        <w:rPr>
          <w:rFonts w:ascii="Book Antiqua" w:eastAsia="宋体" w:hAnsi="Book Antiqua" w:hint="eastAsia"/>
          <w:kern w:val="0"/>
          <w:sz w:val="24"/>
          <w:szCs w:val="24"/>
          <w:lang w:eastAsia="zh-CN" w:bidi="en-US"/>
        </w:rPr>
        <w:t>:</w:t>
      </w:r>
      <w:r w:rsidR="005C1591" w:rsidRPr="00927BF2">
        <w:rPr>
          <w:rFonts w:ascii="Book Antiqua" w:hAnsi="Book Antiqua"/>
          <w:kern w:val="0"/>
          <w:sz w:val="24"/>
          <w:szCs w:val="24"/>
          <w:lang w:bidi="en-US"/>
        </w:rPr>
        <w:t xml:space="preserve"> </w:t>
      </w:r>
      <w:r w:rsidRPr="00927BF2">
        <w:rPr>
          <w:rFonts w:ascii="Book Antiqua" w:hAnsi="Book Antiqua"/>
          <w:bCs/>
          <w:iCs/>
          <w:kern w:val="0"/>
          <w:sz w:val="24"/>
          <w:szCs w:val="24"/>
        </w:rPr>
        <w:t>Hemoglobin</w:t>
      </w:r>
      <w:r w:rsidR="005C1591" w:rsidRPr="00927BF2">
        <w:rPr>
          <w:rFonts w:ascii="Book Antiqua" w:hAnsi="Book Antiqua"/>
          <w:bCs/>
          <w:iCs/>
          <w:kern w:val="0"/>
          <w:sz w:val="24"/>
          <w:szCs w:val="24"/>
        </w:rPr>
        <w:t>; PT-INR</w:t>
      </w:r>
      <w:r w:rsidRPr="00927BF2">
        <w:rPr>
          <w:rFonts w:ascii="Book Antiqua" w:eastAsia="宋体" w:hAnsi="Book Antiqua" w:hint="eastAsia"/>
          <w:bCs/>
          <w:iCs/>
          <w:kern w:val="0"/>
          <w:sz w:val="24"/>
          <w:szCs w:val="24"/>
          <w:lang w:eastAsia="zh-CN"/>
        </w:rPr>
        <w:t>:</w:t>
      </w:r>
      <w:r w:rsidR="005C1591" w:rsidRPr="00927BF2">
        <w:rPr>
          <w:rFonts w:ascii="Book Antiqua" w:hAnsi="Book Antiqua"/>
          <w:bCs/>
          <w:iCs/>
          <w:kern w:val="0"/>
          <w:sz w:val="24"/>
          <w:szCs w:val="24"/>
        </w:rPr>
        <w:t xml:space="preserve"> Prothrombin time-international normalized ratio; </w:t>
      </w:r>
      <w:r w:rsidR="005C1591" w:rsidRPr="00927BF2">
        <w:rPr>
          <w:rFonts w:ascii="Book Antiqua" w:hAnsi="Book Antiqua"/>
          <w:kern w:val="0"/>
          <w:sz w:val="24"/>
          <w:szCs w:val="24"/>
          <w:lang w:bidi="en-US"/>
        </w:rPr>
        <w:t>ROC-AUC</w:t>
      </w:r>
      <w:r w:rsidRPr="00927BF2">
        <w:rPr>
          <w:rFonts w:ascii="Book Antiqua" w:eastAsia="宋体" w:hAnsi="Book Antiqua" w:hint="eastAsia"/>
          <w:kern w:val="0"/>
          <w:sz w:val="24"/>
          <w:szCs w:val="24"/>
          <w:lang w:eastAsia="zh-CN" w:bidi="en-US"/>
        </w:rPr>
        <w:t>:</w:t>
      </w:r>
      <w:r w:rsidR="005C1591" w:rsidRPr="00927BF2">
        <w:rPr>
          <w:rFonts w:ascii="Book Antiqua" w:hAnsi="Book Antiqua"/>
          <w:kern w:val="0"/>
          <w:sz w:val="24"/>
          <w:szCs w:val="24"/>
          <w:lang w:bidi="en-US"/>
        </w:rPr>
        <w:t xml:space="preserve"> </w:t>
      </w:r>
      <w:r w:rsidRPr="00927BF2">
        <w:rPr>
          <w:rFonts w:ascii="Book Antiqua" w:hAnsi="Book Antiqua"/>
          <w:iCs/>
          <w:sz w:val="24"/>
          <w:szCs w:val="24"/>
        </w:rPr>
        <w:t xml:space="preserve">The </w:t>
      </w:r>
      <w:r w:rsidR="005C1591" w:rsidRPr="00927BF2">
        <w:rPr>
          <w:rFonts w:ascii="Book Antiqua" w:hAnsi="Book Antiqua"/>
          <w:iCs/>
          <w:sz w:val="24"/>
          <w:szCs w:val="24"/>
        </w:rPr>
        <w:t>area under the receiver operating characteristics curve; RR</w:t>
      </w:r>
      <w:r w:rsidRPr="00927BF2">
        <w:rPr>
          <w:rFonts w:ascii="Book Antiqua" w:eastAsia="宋体" w:hAnsi="Book Antiqua" w:hint="eastAsia"/>
          <w:iCs/>
          <w:sz w:val="24"/>
          <w:szCs w:val="24"/>
          <w:lang w:eastAsia="zh-CN"/>
        </w:rPr>
        <w:t>:</w:t>
      </w:r>
      <w:r w:rsidR="005C1591" w:rsidRPr="00927BF2">
        <w:rPr>
          <w:rFonts w:ascii="Book Antiqua" w:hAnsi="Book Antiqua"/>
          <w:iCs/>
          <w:sz w:val="24"/>
          <w:szCs w:val="24"/>
        </w:rPr>
        <w:t xml:space="preserve"> </w:t>
      </w:r>
      <w:r w:rsidRPr="00927BF2">
        <w:rPr>
          <w:rFonts w:ascii="Book Antiqua" w:hAnsi="Book Antiqua"/>
          <w:bCs/>
          <w:iCs/>
          <w:kern w:val="0"/>
          <w:sz w:val="24"/>
          <w:szCs w:val="24"/>
        </w:rPr>
        <w:t xml:space="preserve">Relative </w:t>
      </w:r>
      <w:r w:rsidR="005C1591" w:rsidRPr="00927BF2">
        <w:rPr>
          <w:rFonts w:ascii="Book Antiqua" w:hAnsi="Book Antiqua"/>
          <w:bCs/>
          <w:iCs/>
          <w:kern w:val="0"/>
          <w:sz w:val="24"/>
          <w:szCs w:val="24"/>
        </w:rPr>
        <w:t xml:space="preserve">risk; </w:t>
      </w:r>
      <w:r w:rsidR="005C1591" w:rsidRPr="00927BF2">
        <w:rPr>
          <w:rFonts w:ascii="Book Antiqua" w:hAnsi="Book Antiqua"/>
          <w:kern w:val="0"/>
          <w:sz w:val="24"/>
          <w:szCs w:val="24"/>
          <w:lang w:bidi="en-US"/>
        </w:rPr>
        <w:t>CI</w:t>
      </w:r>
      <w:r w:rsidRPr="00927BF2">
        <w:rPr>
          <w:rFonts w:ascii="Book Antiqua" w:eastAsia="宋体" w:hAnsi="Book Antiqua" w:hint="eastAsia"/>
          <w:kern w:val="0"/>
          <w:sz w:val="24"/>
          <w:szCs w:val="24"/>
          <w:lang w:eastAsia="zh-CN" w:bidi="en-US"/>
        </w:rPr>
        <w:t>:</w:t>
      </w:r>
      <w:r w:rsidR="005C1591" w:rsidRPr="00927BF2">
        <w:rPr>
          <w:rFonts w:ascii="Book Antiqua" w:hAnsi="Book Antiqua"/>
          <w:kern w:val="0"/>
          <w:sz w:val="24"/>
          <w:szCs w:val="24"/>
          <w:lang w:bidi="en-US"/>
        </w:rPr>
        <w:t xml:space="preserve"> </w:t>
      </w:r>
      <w:r w:rsidRPr="00927BF2">
        <w:rPr>
          <w:rFonts w:ascii="Book Antiqua" w:hAnsi="Book Antiqua"/>
          <w:kern w:val="0"/>
          <w:sz w:val="24"/>
          <w:szCs w:val="24"/>
          <w:lang w:bidi="en-US"/>
        </w:rPr>
        <w:t xml:space="preserve">Confidence </w:t>
      </w:r>
      <w:r w:rsidR="005C1591" w:rsidRPr="00927BF2">
        <w:rPr>
          <w:rFonts w:ascii="Book Antiqua" w:hAnsi="Book Antiqua"/>
          <w:kern w:val="0"/>
          <w:sz w:val="24"/>
          <w:szCs w:val="24"/>
          <w:lang w:bidi="en-US"/>
        </w:rPr>
        <w:t>interval</w:t>
      </w:r>
      <w:r w:rsidR="005C1591" w:rsidRPr="00927BF2">
        <w:rPr>
          <w:rFonts w:ascii="Book Antiqua" w:hAnsi="Book Antiqua"/>
          <w:iCs/>
          <w:sz w:val="24"/>
          <w:szCs w:val="24"/>
        </w:rPr>
        <w:t xml:space="preserve">; </w:t>
      </w:r>
      <w:r w:rsidR="005C1591" w:rsidRPr="00927BF2">
        <w:rPr>
          <w:rFonts w:ascii="Book Antiqua" w:hAnsi="Book Antiqua"/>
          <w:bCs/>
          <w:kern w:val="0"/>
          <w:sz w:val="24"/>
          <w:szCs w:val="24"/>
        </w:rPr>
        <w:t>GIB</w:t>
      </w:r>
      <w:r w:rsidRPr="00927BF2">
        <w:rPr>
          <w:rFonts w:ascii="Book Antiqua" w:eastAsia="宋体" w:hAnsi="Book Antiqua" w:hint="eastAsia"/>
          <w:bCs/>
          <w:kern w:val="0"/>
          <w:sz w:val="24"/>
          <w:szCs w:val="24"/>
          <w:lang w:eastAsia="zh-CN"/>
        </w:rPr>
        <w:t>:</w:t>
      </w:r>
      <w:r w:rsidR="005C1591" w:rsidRPr="00927BF2">
        <w:rPr>
          <w:rFonts w:ascii="Book Antiqua" w:hAnsi="Book Antiqua"/>
          <w:bCs/>
          <w:kern w:val="0"/>
          <w:sz w:val="24"/>
          <w:szCs w:val="24"/>
        </w:rPr>
        <w:t xml:space="preserve"> </w:t>
      </w:r>
      <w:r w:rsidRPr="00927BF2">
        <w:rPr>
          <w:rFonts w:ascii="Book Antiqua" w:hAnsi="Book Antiqua"/>
          <w:bCs/>
          <w:kern w:val="0"/>
          <w:sz w:val="24"/>
          <w:szCs w:val="24"/>
        </w:rPr>
        <w:t xml:space="preserve">Gastrointestinal </w:t>
      </w:r>
      <w:r w:rsidR="005C1591" w:rsidRPr="00927BF2">
        <w:rPr>
          <w:rFonts w:ascii="Book Antiqua" w:hAnsi="Book Antiqua"/>
          <w:bCs/>
          <w:kern w:val="0"/>
          <w:sz w:val="24"/>
          <w:szCs w:val="24"/>
        </w:rPr>
        <w:t xml:space="preserve">bleeding; </w:t>
      </w:r>
      <w:r w:rsidR="005C1591" w:rsidRPr="00927BF2">
        <w:rPr>
          <w:rFonts w:ascii="Book Antiqua" w:hAnsi="Book Antiqua"/>
          <w:bCs/>
          <w:iCs/>
          <w:kern w:val="0"/>
          <w:sz w:val="24"/>
          <w:szCs w:val="24"/>
        </w:rPr>
        <w:t>RCT</w:t>
      </w:r>
      <w:r w:rsidRPr="00927BF2">
        <w:rPr>
          <w:rFonts w:ascii="Book Antiqua" w:eastAsia="宋体" w:hAnsi="Book Antiqua" w:hint="eastAsia"/>
          <w:bCs/>
          <w:iCs/>
          <w:kern w:val="0"/>
          <w:sz w:val="24"/>
          <w:szCs w:val="24"/>
          <w:lang w:eastAsia="zh-CN"/>
        </w:rPr>
        <w:t>:</w:t>
      </w:r>
      <w:r w:rsidR="005C1591" w:rsidRPr="00927BF2">
        <w:rPr>
          <w:rFonts w:ascii="Book Antiqua" w:hAnsi="Book Antiqua"/>
          <w:bCs/>
          <w:iCs/>
          <w:kern w:val="0"/>
          <w:sz w:val="24"/>
          <w:szCs w:val="24"/>
        </w:rPr>
        <w:t xml:space="preserve"> </w:t>
      </w:r>
      <w:r w:rsidRPr="00927BF2">
        <w:rPr>
          <w:rFonts w:ascii="Book Antiqua" w:hAnsi="Book Antiqua"/>
          <w:bCs/>
          <w:iCs/>
          <w:kern w:val="0"/>
          <w:sz w:val="24"/>
          <w:szCs w:val="24"/>
        </w:rPr>
        <w:t xml:space="preserve">Randomized </w:t>
      </w:r>
      <w:r w:rsidR="005C1591" w:rsidRPr="00927BF2">
        <w:rPr>
          <w:rFonts w:ascii="Book Antiqua" w:hAnsi="Book Antiqua"/>
          <w:bCs/>
          <w:iCs/>
          <w:kern w:val="0"/>
          <w:sz w:val="24"/>
          <w:szCs w:val="24"/>
        </w:rPr>
        <w:t xml:space="preserve">controlled trial; </w:t>
      </w:r>
      <w:r w:rsidR="005C1591" w:rsidRPr="00927BF2">
        <w:rPr>
          <w:rFonts w:ascii="Book Antiqua" w:hAnsi="Book Antiqua"/>
          <w:bCs/>
          <w:kern w:val="0"/>
          <w:sz w:val="24"/>
          <w:szCs w:val="24"/>
          <w:lang w:bidi="en-US"/>
        </w:rPr>
        <w:t>OR</w:t>
      </w:r>
      <w:r w:rsidRPr="00927BF2">
        <w:rPr>
          <w:rFonts w:ascii="Book Antiqua" w:eastAsia="宋体" w:hAnsi="Book Antiqua" w:hint="eastAsia"/>
          <w:bCs/>
          <w:kern w:val="0"/>
          <w:sz w:val="24"/>
          <w:szCs w:val="24"/>
          <w:lang w:eastAsia="zh-CN" w:bidi="en-US"/>
        </w:rPr>
        <w:t>:</w:t>
      </w:r>
      <w:r w:rsidR="005C1591" w:rsidRPr="00927BF2">
        <w:rPr>
          <w:rFonts w:ascii="Book Antiqua" w:hAnsi="Book Antiqua"/>
          <w:bCs/>
          <w:kern w:val="0"/>
          <w:sz w:val="24"/>
          <w:szCs w:val="24"/>
          <w:lang w:bidi="en-US"/>
        </w:rPr>
        <w:t xml:space="preserve"> Odds ratio; HR</w:t>
      </w:r>
      <w:r w:rsidRPr="00927BF2">
        <w:rPr>
          <w:rFonts w:ascii="Book Antiqua" w:eastAsia="宋体" w:hAnsi="Book Antiqua" w:hint="eastAsia"/>
          <w:bCs/>
          <w:kern w:val="0"/>
          <w:sz w:val="24"/>
          <w:szCs w:val="24"/>
          <w:lang w:eastAsia="zh-CN" w:bidi="en-US"/>
        </w:rPr>
        <w:t>:</w:t>
      </w:r>
      <w:r w:rsidR="005C1591" w:rsidRPr="00927BF2">
        <w:rPr>
          <w:rFonts w:ascii="Book Antiqua" w:hAnsi="Book Antiqua"/>
          <w:bCs/>
          <w:kern w:val="0"/>
          <w:sz w:val="24"/>
          <w:szCs w:val="24"/>
          <w:lang w:bidi="en-US"/>
        </w:rPr>
        <w:t xml:space="preserve"> </w:t>
      </w:r>
      <w:r w:rsidRPr="00927BF2">
        <w:rPr>
          <w:rFonts w:ascii="Book Antiqua" w:hAnsi="Book Antiqua"/>
          <w:bCs/>
          <w:kern w:val="0"/>
          <w:sz w:val="24"/>
          <w:szCs w:val="24"/>
          <w:lang w:bidi="en-US"/>
        </w:rPr>
        <w:t xml:space="preserve">Hazard </w:t>
      </w:r>
      <w:r w:rsidR="005C1591" w:rsidRPr="00927BF2">
        <w:rPr>
          <w:rFonts w:ascii="Book Antiqua" w:hAnsi="Book Antiqua"/>
          <w:bCs/>
          <w:kern w:val="0"/>
          <w:sz w:val="24"/>
          <w:szCs w:val="24"/>
          <w:lang w:bidi="en-US"/>
        </w:rPr>
        <w:t>ratio</w:t>
      </w:r>
      <w:r w:rsidR="005C1591" w:rsidRPr="00927BF2">
        <w:rPr>
          <w:rFonts w:ascii="Book Antiqua" w:hAnsi="Book Antiqua"/>
          <w:bCs/>
          <w:iCs/>
          <w:kern w:val="0"/>
          <w:sz w:val="24"/>
          <w:szCs w:val="24"/>
        </w:rPr>
        <w:t>.</w:t>
      </w:r>
    </w:p>
    <w:p w:rsidR="00A43613" w:rsidRPr="00927BF2" w:rsidRDefault="00A43613" w:rsidP="00800FB6">
      <w:pPr>
        <w:adjustRightInd w:val="0"/>
        <w:snapToGrid w:val="0"/>
        <w:spacing w:line="360" w:lineRule="auto"/>
        <w:rPr>
          <w:rFonts w:ascii="Book Antiqua" w:hAnsi="Book Antiqua"/>
          <w:sz w:val="24"/>
          <w:szCs w:val="24"/>
        </w:rPr>
      </w:pPr>
    </w:p>
    <w:p w:rsidR="0057077E" w:rsidRPr="00927BF2" w:rsidRDefault="0057077E" w:rsidP="00800FB6">
      <w:pPr>
        <w:adjustRightInd w:val="0"/>
        <w:snapToGrid w:val="0"/>
        <w:spacing w:line="360" w:lineRule="auto"/>
        <w:rPr>
          <w:rFonts w:ascii="Book Antiqua" w:hAnsi="Book Antiqua"/>
          <w:sz w:val="24"/>
          <w:szCs w:val="24"/>
        </w:rPr>
      </w:pPr>
    </w:p>
    <w:sectPr w:rsidR="0057077E" w:rsidRPr="00927BF2" w:rsidSect="003C43CD">
      <w:headerReference w:type="default" r:id="rId12"/>
      <w:footerReference w:type="even" r:id="rId13"/>
      <w:footerReference w:type="default" r:id="rId14"/>
      <w:type w:val="nextColumn"/>
      <w:pgSz w:w="16838" w:h="11906" w:orient="landscape" w:code="9"/>
      <w:pgMar w:top="1440" w:right="1440" w:bottom="1440"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090" w:rsidRDefault="00543090" w:rsidP="00B94802">
      <w:r>
        <w:separator/>
      </w:r>
    </w:p>
  </w:endnote>
  <w:endnote w:type="continuationSeparator" w:id="0">
    <w:p w:rsidR="00543090" w:rsidRDefault="00543090" w:rsidP="00B9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9A" w:rsidRDefault="008F249A" w:rsidP="00976B4B">
    <w:pPr>
      <w:pStyle w:val="a9"/>
      <w:framePr w:wrap="none" w:vAnchor="text" w:hAnchor="margin" w:xAlign="right" w:y="1"/>
      <w:rPr>
        <w:rStyle w:val="af"/>
      </w:rPr>
    </w:pPr>
    <w:r>
      <w:rPr>
        <w:rStyle w:val="af"/>
      </w:rPr>
      <w:fldChar w:fldCharType="begin"/>
    </w:r>
    <w:r>
      <w:rPr>
        <w:rStyle w:val="af"/>
      </w:rPr>
      <w:instrText xml:space="preserve">PAGE  </w:instrText>
    </w:r>
    <w:r>
      <w:rPr>
        <w:rStyle w:val="af"/>
      </w:rPr>
      <w:fldChar w:fldCharType="end"/>
    </w:r>
  </w:p>
  <w:p w:rsidR="008F249A" w:rsidRDefault="008F249A" w:rsidP="00A234F2">
    <w:pPr>
      <w:pStyle w:val="a9"/>
      <w:ind w:right="360"/>
    </w:pPr>
  </w:p>
  <w:p w:rsidR="008F249A" w:rsidRDefault="008F249A"/>
  <w:p w:rsidR="008F249A" w:rsidRDefault="008F249A"/>
  <w:p w:rsidR="008F249A" w:rsidRDefault="008F24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9A" w:rsidRDefault="008F249A" w:rsidP="00DE0ECB">
    <w:pPr>
      <w:pStyle w:val="a9"/>
      <w:jc w:val="center"/>
    </w:pPr>
    <w:r>
      <w:fldChar w:fldCharType="begin"/>
    </w:r>
    <w:r>
      <w:instrText>PAGE   \* MERGEFORMAT</w:instrText>
    </w:r>
    <w:r>
      <w:fldChar w:fldCharType="separate"/>
    </w:r>
    <w:r w:rsidR="005A1C75" w:rsidRPr="005A1C75">
      <w:rPr>
        <w:noProof/>
        <w:lang w:val="ja-JP"/>
      </w:rPr>
      <w:t>44</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090" w:rsidRDefault="00543090" w:rsidP="00B94802">
      <w:r>
        <w:separator/>
      </w:r>
    </w:p>
  </w:footnote>
  <w:footnote w:type="continuationSeparator" w:id="0">
    <w:p w:rsidR="00543090" w:rsidRDefault="00543090" w:rsidP="00B94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9A" w:rsidRDefault="008F249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68E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621F0"/>
    <w:multiLevelType w:val="multilevel"/>
    <w:tmpl w:val="08D621F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A21562D"/>
    <w:multiLevelType w:val="hybridMultilevel"/>
    <w:tmpl w:val="6FEE956A"/>
    <w:lvl w:ilvl="0" w:tplc="761C8288">
      <w:start w:val="1"/>
      <w:numFmt w:val="lowerRoman"/>
      <w:lvlText w:val="(%1)"/>
      <w:lvlJc w:val="right"/>
      <w:pPr>
        <w:tabs>
          <w:tab w:val="num" w:pos="720"/>
        </w:tabs>
        <w:ind w:left="720" w:hanging="360"/>
      </w:pPr>
    </w:lvl>
    <w:lvl w:ilvl="1" w:tplc="16843C00" w:tentative="1">
      <w:start w:val="1"/>
      <w:numFmt w:val="lowerRoman"/>
      <w:lvlText w:val="(%2)"/>
      <w:lvlJc w:val="right"/>
      <w:pPr>
        <w:tabs>
          <w:tab w:val="num" w:pos="1440"/>
        </w:tabs>
        <w:ind w:left="1440" w:hanging="360"/>
      </w:pPr>
    </w:lvl>
    <w:lvl w:ilvl="2" w:tplc="4B92948A" w:tentative="1">
      <w:start w:val="1"/>
      <w:numFmt w:val="lowerRoman"/>
      <w:lvlText w:val="(%3)"/>
      <w:lvlJc w:val="right"/>
      <w:pPr>
        <w:tabs>
          <w:tab w:val="num" w:pos="2160"/>
        </w:tabs>
        <w:ind w:left="2160" w:hanging="360"/>
      </w:pPr>
    </w:lvl>
    <w:lvl w:ilvl="3" w:tplc="043A9FBC" w:tentative="1">
      <w:start w:val="1"/>
      <w:numFmt w:val="lowerRoman"/>
      <w:lvlText w:val="(%4)"/>
      <w:lvlJc w:val="right"/>
      <w:pPr>
        <w:tabs>
          <w:tab w:val="num" w:pos="2880"/>
        </w:tabs>
        <w:ind w:left="2880" w:hanging="360"/>
      </w:pPr>
    </w:lvl>
    <w:lvl w:ilvl="4" w:tplc="9698E362" w:tentative="1">
      <w:start w:val="1"/>
      <w:numFmt w:val="lowerRoman"/>
      <w:lvlText w:val="(%5)"/>
      <w:lvlJc w:val="right"/>
      <w:pPr>
        <w:tabs>
          <w:tab w:val="num" w:pos="3600"/>
        </w:tabs>
        <w:ind w:left="3600" w:hanging="360"/>
      </w:pPr>
    </w:lvl>
    <w:lvl w:ilvl="5" w:tplc="B61E3A16" w:tentative="1">
      <w:start w:val="1"/>
      <w:numFmt w:val="lowerRoman"/>
      <w:lvlText w:val="(%6)"/>
      <w:lvlJc w:val="right"/>
      <w:pPr>
        <w:tabs>
          <w:tab w:val="num" w:pos="4320"/>
        </w:tabs>
        <w:ind w:left="4320" w:hanging="360"/>
      </w:pPr>
    </w:lvl>
    <w:lvl w:ilvl="6" w:tplc="D952B868" w:tentative="1">
      <w:start w:val="1"/>
      <w:numFmt w:val="lowerRoman"/>
      <w:lvlText w:val="(%7)"/>
      <w:lvlJc w:val="right"/>
      <w:pPr>
        <w:tabs>
          <w:tab w:val="num" w:pos="5040"/>
        </w:tabs>
        <w:ind w:left="5040" w:hanging="360"/>
      </w:pPr>
    </w:lvl>
    <w:lvl w:ilvl="7" w:tplc="26A8531E" w:tentative="1">
      <w:start w:val="1"/>
      <w:numFmt w:val="lowerRoman"/>
      <w:lvlText w:val="(%8)"/>
      <w:lvlJc w:val="right"/>
      <w:pPr>
        <w:tabs>
          <w:tab w:val="num" w:pos="5760"/>
        </w:tabs>
        <w:ind w:left="5760" w:hanging="360"/>
      </w:pPr>
    </w:lvl>
    <w:lvl w:ilvl="8" w:tplc="FBA80112" w:tentative="1">
      <w:start w:val="1"/>
      <w:numFmt w:val="lowerRoman"/>
      <w:lvlText w:val="(%9)"/>
      <w:lvlJc w:val="right"/>
      <w:pPr>
        <w:tabs>
          <w:tab w:val="num" w:pos="6480"/>
        </w:tabs>
        <w:ind w:left="6480" w:hanging="360"/>
      </w:pPr>
    </w:lvl>
  </w:abstractNum>
  <w:abstractNum w:abstractNumId="3">
    <w:nsid w:val="10EF4FDA"/>
    <w:multiLevelType w:val="multilevel"/>
    <w:tmpl w:val="10EF4F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9D040A0"/>
    <w:multiLevelType w:val="hybridMultilevel"/>
    <w:tmpl w:val="E7183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1B59AA"/>
    <w:multiLevelType w:val="hybridMultilevel"/>
    <w:tmpl w:val="91A4A660"/>
    <w:lvl w:ilvl="0" w:tplc="37EA7CF6">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9203686"/>
    <w:multiLevelType w:val="hybridMultilevel"/>
    <w:tmpl w:val="F0E2D7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ABA2ABB"/>
    <w:multiLevelType w:val="hybridMultilevel"/>
    <w:tmpl w:val="EE40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A7946"/>
    <w:multiLevelType w:val="hybridMultilevel"/>
    <w:tmpl w:val="544E9490"/>
    <w:lvl w:ilvl="0" w:tplc="F5AC9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5917F1E"/>
    <w:multiLevelType w:val="hybridMultilevel"/>
    <w:tmpl w:val="CE1490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58E76D0"/>
    <w:multiLevelType w:val="hybridMultilevel"/>
    <w:tmpl w:val="BFAA8A72"/>
    <w:lvl w:ilvl="0" w:tplc="AD7E331A">
      <w:start w:val="1"/>
      <w:numFmt w:val="lowerRoman"/>
      <w:lvlText w:val="(%1)"/>
      <w:lvlJc w:val="right"/>
      <w:pPr>
        <w:tabs>
          <w:tab w:val="num" w:pos="720"/>
        </w:tabs>
        <w:ind w:left="720" w:hanging="360"/>
      </w:pPr>
    </w:lvl>
    <w:lvl w:ilvl="1" w:tplc="F4CE3F32" w:tentative="1">
      <w:start w:val="1"/>
      <w:numFmt w:val="lowerRoman"/>
      <w:lvlText w:val="(%2)"/>
      <w:lvlJc w:val="right"/>
      <w:pPr>
        <w:tabs>
          <w:tab w:val="num" w:pos="1440"/>
        </w:tabs>
        <w:ind w:left="1440" w:hanging="360"/>
      </w:pPr>
    </w:lvl>
    <w:lvl w:ilvl="2" w:tplc="BAC6ED9A" w:tentative="1">
      <w:start w:val="1"/>
      <w:numFmt w:val="lowerRoman"/>
      <w:lvlText w:val="(%3)"/>
      <w:lvlJc w:val="right"/>
      <w:pPr>
        <w:tabs>
          <w:tab w:val="num" w:pos="2160"/>
        </w:tabs>
        <w:ind w:left="2160" w:hanging="360"/>
      </w:pPr>
    </w:lvl>
    <w:lvl w:ilvl="3" w:tplc="E7B490AC" w:tentative="1">
      <w:start w:val="1"/>
      <w:numFmt w:val="lowerRoman"/>
      <w:lvlText w:val="(%4)"/>
      <w:lvlJc w:val="right"/>
      <w:pPr>
        <w:tabs>
          <w:tab w:val="num" w:pos="2880"/>
        </w:tabs>
        <w:ind w:left="2880" w:hanging="360"/>
      </w:pPr>
    </w:lvl>
    <w:lvl w:ilvl="4" w:tplc="8A46164C" w:tentative="1">
      <w:start w:val="1"/>
      <w:numFmt w:val="lowerRoman"/>
      <w:lvlText w:val="(%5)"/>
      <w:lvlJc w:val="right"/>
      <w:pPr>
        <w:tabs>
          <w:tab w:val="num" w:pos="3600"/>
        </w:tabs>
        <w:ind w:left="3600" w:hanging="360"/>
      </w:pPr>
    </w:lvl>
    <w:lvl w:ilvl="5" w:tplc="E0582DD8" w:tentative="1">
      <w:start w:val="1"/>
      <w:numFmt w:val="lowerRoman"/>
      <w:lvlText w:val="(%6)"/>
      <w:lvlJc w:val="right"/>
      <w:pPr>
        <w:tabs>
          <w:tab w:val="num" w:pos="4320"/>
        </w:tabs>
        <w:ind w:left="4320" w:hanging="360"/>
      </w:pPr>
    </w:lvl>
    <w:lvl w:ilvl="6" w:tplc="23444E74" w:tentative="1">
      <w:start w:val="1"/>
      <w:numFmt w:val="lowerRoman"/>
      <w:lvlText w:val="(%7)"/>
      <w:lvlJc w:val="right"/>
      <w:pPr>
        <w:tabs>
          <w:tab w:val="num" w:pos="5040"/>
        </w:tabs>
        <w:ind w:left="5040" w:hanging="360"/>
      </w:pPr>
    </w:lvl>
    <w:lvl w:ilvl="7" w:tplc="14CE7398" w:tentative="1">
      <w:start w:val="1"/>
      <w:numFmt w:val="lowerRoman"/>
      <w:lvlText w:val="(%8)"/>
      <w:lvlJc w:val="right"/>
      <w:pPr>
        <w:tabs>
          <w:tab w:val="num" w:pos="5760"/>
        </w:tabs>
        <w:ind w:left="5760" w:hanging="360"/>
      </w:pPr>
    </w:lvl>
    <w:lvl w:ilvl="8" w:tplc="110EC26C" w:tentative="1">
      <w:start w:val="1"/>
      <w:numFmt w:val="lowerRoman"/>
      <w:lvlText w:val="(%9)"/>
      <w:lvlJc w:val="right"/>
      <w:pPr>
        <w:tabs>
          <w:tab w:val="num" w:pos="6480"/>
        </w:tabs>
        <w:ind w:left="6480" w:hanging="360"/>
      </w:pPr>
    </w:lvl>
  </w:abstractNum>
  <w:abstractNum w:abstractNumId="11">
    <w:nsid w:val="5FD41DE0"/>
    <w:multiLevelType w:val="hybridMultilevel"/>
    <w:tmpl w:val="13666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920925"/>
    <w:multiLevelType w:val="hybridMultilevel"/>
    <w:tmpl w:val="6C321BB4"/>
    <w:lvl w:ilvl="0" w:tplc="A4DAD7C6">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3196FA5"/>
    <w:multiLevelType w:val="hybridMultilevel"/>
    <w:tmpl w:val="55A8A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F5AFD"/>
    <w:multiLevelType w:val="hybridMultilevel"/>
    <w:tmpl w:val="30AE0EF6"/>
    <w:lvl w:ilvl="0" w:tplc="A10CCB64">
      <w:numFmt w:val="bullet"/>
      <w:lvlText w:val="●"/>
      <w:lvlJc w:val="left"/>
      <w:pPr>
        <w:ind w:left="360" w:hanging="360"/>
      </w:pPr>
      <w:rPr>
        <w:rFonts w:ascii="MS Mincho" w:eastAsia="MS Mincho" w:hAnsi="MS Mincho"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CD46041"/>
    <w:multiLevelType w:val="hybridMultilevel"/>
    <w:tmpl w:val="9EFCA816"/>
    <w:lvl w:ilvl="0" w:tplc="A6DCCA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D772C19"/>
    <w:multiLevelType w:val="multilevel"/>
    <w:tmpl w:val="6D772C1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FC40EBF"/>
    <w:multiLevelType w:val="hybridMultilevel"/>
    <w:tmpl w:val="3EAE10C8"/>
    <w:lvl w:ilvl="0" w:tplc="549C4592">
      <w:start w:val="1"/>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8D143C5"/>
    <w:multiLevelType w:val="multilevel"/>
    <w:tmpl w:val="78D143C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9"/>
  </w:num>
  <w:num w:numId="3">
    <w:abstractNumId w:val="4"/>
  </w:num>
  <w:num w:numId="4">
    <w:abstractNumId w:val="6"/>
  </w:num>
  <w:num w:numId="5">
    <w:abstractNumId w:val="11"/>
  </w:num>
  <w:num w:numId="6">
    <w:abstractNumId w:val="16"/>
  </w:num>
  <w:num w:numId="7">
    <w:abstractNumId w:val="18"/>
  </w:num>
  <w:num w:numId="8">
    <w:abstractNumId w:val="3"/>
  </w:num>
  <w:num w:numId="9">
    <w:abstractNumId w:val="1"/>
  </w:num>
  <w:num w:numId="10">
    <w:abstractNumId w:val="2"/>
  </w:num>
  <w:num w:numId="11">
    <w:abstractNumId w:val="10"/>
  </w:num>
  <w:num w:numId="12">
    <w:abstractNumId w:val="0"/>
  </w:num>
  <w:num w:numId="13">
    <w:abstractNumId w:val="7"/>
  </w:num>
  <w:num w:numId="14">
    <w:abstractNumId w:val="17"/>
  </w:num>
  <w:num w:numId="15">
    <w:abstractNumId w:val="14"/>
  </w:num>
  <w:num w:numId="16">
    <w:abstractNumId w:val="12"/>
  </w:num>
  <w:num w:numId="17">
    <w:abstractNumId w:val="8"/>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105"/>
    <w:rsid w:val="000002ED"/>
    <w:rsid w:val="0000082F"/>
    <w:rsid w:val="00001063"/>
    <w:rsid w:val="0000127F"/>
    <w:rsid w:val="000016EB"/>
    <w:rsid w:val="00001774"/>
    <w:rsid w:val="00003B8D"/>
    <w:rsid w:val="00004B80"/>
    <w:rsid w:val="00004C55"/>
    <w:rsid w:val="00006402"/>
    <w:rsid w:val="00007B2B"/>
    <w:rsid w:val="00007CB4"/>
    <w:rsid w:val="00007E9B"/>
    <w:rsid w:val="000106B9"/>
    <w:rsid w:val="00012B42"/>
    <w:rsid w:val="00015D99"/>
    <w:rsid w:val="0001665E"/>
    <w:rsid w:val="00016E63"/>
    <w:rsid w:val="00017127"/>
    <w:rsid w:val="000202D9"/>
    <w:rsid w:val="00020DF1"/>
    <w:rsid w:val="000210B3"/>
    <w:rsid w:val="00021207"/>
    <w:rsid w:val="00021E6C"/>
    <w:rsid w:val="0002233B"/>
    <w:rsid w:val="0002377B"/>
    <w:rsid w:val="00024DAD"/>
    <w:rsid w:val="0002724F"/>
    <w:rsid w:val="00030D06"/>
    <w:rsid w:val="00033156"/>
    <w:rsid w:val="00033E5F"/>
    <w:rsid w:val="0003456D"/>
    <w:rsid w:val="000346DB"/>
    <w:rsid w:val="00034D92"/>
    <w:rsid w:val="000363C9"/>
    <w:rsid w:val="00036DC9"/>
    <w:rsid w:val="00037AB5"/>
    <w:rsid w:val="00037E0E"/>
    <w:rsid w:val="00037EA8"/>
    <w:rsid w:val="00037F51"/>
    <w:rsid w:val="00040129"/>
    <w:rsid w:val="000404B0"/>
    <w:rsid w:val="00040983"/>
    <w:rsid w:val="00040CC9"/>
    <w:rsid w:val="0004182B"/>
    <w:rsid w:val="000418FE"/>
    <w:rsid w:val="00043EE7"/>
    <w:rsid w:val="000440B1"/>
    <w:rsid w:val="00044969"/>
    <w:rsid w:val="00044FB7"/>
    <w:rsid w:val="00045119"/>
    <w:rsid w:val="00045828"/>
    <w:rsid w:val="0004589C"/>
    <w:rsid w:val="00046614"/>
    <w:rsid w:val="0005015F"/>
    <w:rsid w:val="0005040C"/>
    <w:rsid w:val="0005263E"/>
    <w:rsid w:val="00055D4E"/>
    <w:rsid w:val="000562CF"/>
    <w:rsid w:val="00056572"/>
    <w:rsid w:val="000568AA"/>
    <w:rsid w:val="000574E6"/>
    <w:rsid w:val="0005798A"/>
    <w:rsid w:val="0006008D"/>
    <w:rsid w:val="00060174"/>
    <w:rsid w:val="000616FA"/>
    <w:rsid w:val="00061901"/>
    <w:rsid w:val="00062047"/>
    <w:rsid w:val="00062116"/>
    <w:rsid w:val="00063208"/>
    <w:rsid w:val="000637FC"/>
    <w:rsid w:val="000640E4"/>
    <w:rsid w:val="000643DF"/>
    <w:rsid w:val="00065776"/>
    <w:rsid w:val="00065B80"/>
    <w:rsid w:val="00066690"/>
    <w:rsid w:val="00066971"/>
    <w:rsid w:val="00067512"/>
    <w:rsid w:val="00067D3C"/>
    <w:rsid w:val="000703F1"/>
    <w:rsid w:val="00070E61"/>
    <w:rsid w:val="000724D8"/>
    <w:rsid w:val="00072CEE"/>
    <w:rsid w:val="00073026"/>
    <w:rsid w:val="00073128"/>
    <w:rsid w:val="00073AF3"/>
    <w:rsid w:val="00073D63"/>
    <w:rsid w:val="00073F98"/>
    <w:rsid w:val="000743F7"/>
    <w:rsid w:val="00075535"/>
    <w:rsid w:val="000757D8"/>
    <w:rsid w:val="00075D83"/>
    <w:rsid w:val="00077FBA"/>
    <w:rsid w:val="00080AE8"/>
    <w:rsid w:val="00081099"/>
    <w:rsid w:val="00081264"/>
    <w:rsid w:val="000821DF"/>
    <w:rsid w:val="00082646"/>
    <w:rsid w:val="00082B3E"/>
    <w:rsid w:val="00083C8B"/>
    <w:rsid w:val="00083FEC"/>
    <w:rsid w:val="00084727"/>
    <w:rsid w:val="00084AED"/>
    <w:rsid w:val="00084F98"/>
    <w:rsid w:val="000852E0"/>
    <w:rsid w:val="000855BD"/>
    <w:rsid w:val="00086993"/>
    <w:rsid w:val="00086BDA"/>
    <w:rsid w:val="00086C93"/>
    <w:rsid w:val="0008706B"/>
    <w:rsid w:val="00087505"/>
    <w:rsid w:val="000878E8"/>
    <w:rsid w:val="00087A8D"/>
    <w:rsid w:val="00087FC1"/>
    <w:rsid w:val="00091105"/>
    <w:rsid w:val="0009121B"/>
    <w:rsid w:val="00091897"/>
    <w:rsid w:val="000927B2"/>
    <w:rsid w:val="00093247"/>
    <w:rsid w:val="00093327"/>
    <w:rsid w:val="00093476"/>
    <w:rsid w:val="00093B1E"/>
    <w:rsid w:val="00095903"/>
    <w:rsid w:val="00095EFA"/>
    <w:rsid w:val="0009683D"/>
    <w:rsid w:val="00097240"/>
    <w:rsid w:val="000976CA"/>
    <w:rsid w:val="00097746"/>
    <w:rsid w:val="00097B87"/>
    <w:rsid w:val="000A21CF"/>
    <w:rsid w:val="000A24B3"/>
    <w:rsid w:val="000A3863"/>
    <w:rsid w:val="000A644B"/>
    <w:rsid w:val="000A6478"/>
    <w:rsid w:val="000A7249"/>
    <w:rsid w:val="000A769F"/>
    <w:rsid w:val="000B0A55"/>
    <w:rsid w:val="000B170C"/>
    <w:rsid w:val="000B1A32"/>
    <w:rsid w:val="000B23C0"/>
    <w:rsid w:val="000B2EF4"/>
    <w:rsid w:val="000B33CB"/>
    <w:rsid w:val="000B4944"/>
    <w:rsid w:val="000B4B19"/>
    <w:rsid w:val="000B6A0E"/>
    <w:rsid w:val="000B6E47"/>
    <w:rsid w:val="000C3878"/>
    <w:rsid w:val="000C3F84"/>
    <w:rsid w:val="000C4C2C"/>
    <w:rsid w:val="000C545E"/>
    <w:rsid w:val="000C6474"/>
    <w:rsid w:val="000C6875"/>
    <w:rsid w:val="000C7B64"/>
    <w:rsid w:val="000D1D97"/>
    <w:rsid w:val="000D42DC"/>
    <w:rsid w:val="000D6964"/>
    <w:rsid w:val="000D74F7"/>
    <w:rsid w:val="000D7C8F"/>
    <w:rsid w:val="000E47D7"/>
    <w:rsid w:val="000E4F54"/>
    <w:rsid w:val="000E5446"/>
    <w:rsid w:val="000F0740"/>
    <w:rsid w:val="000F0916"/>
    <w:rsid w:val="000F0C45"/>
    <w:rsid w:val="000F1178"/>
    <w:rsid w:val="000F1651"/>
    <w:rsid w:val="000F323E"/>
    <w:rsid w:val="000F35CF"/>
    <w:rsid w:val="000F50BD"/>
    <w:rsid w:val="000F593B"/>
    <w:rsid w:val="000F716C"/>
    <w:rsid w:val="000F74E6"/>
    <w:rsid w:val="00100F56"/>
    <w:rsid w:val="0010135F"/>
    <w:rsid w:val="00101568"/>
    <w:rsid w:val="00104AF4"/>
    <w:rsid w:val="00104F7C"/>
    <w:rsid w:val="00104FB7"/>
    <w:rsid w:val="00105A5E"/>
    <w:rsid w:val="0010688B"/>
    <w:rsid w:val="001072DC"/>
    <w:rsid w:val="00107BCE"/>
    <w:rsid w:val="00111430"/>
    <w:rsid w:val="00113339"/>
    <w:rsid w:val="00113E36"/>
    <w:rsid w:val="001141A1"/>
    <w:rsid w:val="0011506C"/>
    <w:rsid w:val="001156DF"/>
    <w:rsid w:val="001166D7"/>
    <w:rsid w:val="00116FB7"/>
    <w:rsid w:val="001179F6"/>
    <w:rsid w:val="001201E6"/>
    <w:rsid w:val="001240F4"/>
    <w:rsid w:val="00124878"/>
    <w:rsid w:val="0012524E"/>
    <w:rsid w:val="001252C7"/>
    <w:rsid w:val="0012678D"/>
    <w:rsid w:val="00126D9A"/>
    <w:rsid w:val="001279FD"/>
    <w:rsid w:val="001300E9"/>
    <w:rsid w:val="001307F2"/>
    <w:rsid w:val="00130B44"/>
    <w:rsid w:val="00130DA1"/>
    <w:rsid w:val="00131432"/>
    <w:rsid w:val="0013155E"/>
    <w:rsid w:val="001315CF"/>
    <w:rsid w:val="00131A96"/>
    <w:rsid w:val="00131D6A"/>
    <w:rsid w:val="00135C68"/>
    <w:rsid w:val="00137478"/>
    <w:rsid w:val="0013765C"/>
    <w:rsid w:val="00137B4D"/>
    <w:rsid w:val="001404B8"/>
    <w:rsid w:val="00142E6B"/>
    <w:rsid w:val="001432C8"/>
    <w:rsid w:val="001433E8"/>
    <w:rsid w:val="00144164"/>
    <w:rsid w:val="00144D11"/>
    <w:rsid w:val="0014601A"/>
    <w:rsid w:val="00146819"/>
    <w:rsid w:val="00146A23"/>
    <w:rsid w:val="00147708"/>
    <w:rsid w:val="001515AF"/>
    <w:rsid w:val="00153EAE"/>
    <w:rsid w:val="00155591"/>
    <w:rsid w:val="00155804"/>
    <w:rsid w:val="00156885"/>
    <w:rsid w:val="00157213"/>
    <w:rsid w:val="00157750"/>
    <w:rsid w:val="00157985"/>
    <w:rsid w:val="001579DC"/>
    <w:rsid w:val="00160888"/>
    <w:rsid w:val="00160EE4"/>
    <w:rsid w:val="001623B6"/>
    <w:rsid w:val="001626E4"/>
    <w:rsid w:val="00162D3B"/>
    <w:rsid w:val="00162FDF"/>
    <w:rsid w:val="00163A2F"/>
    <w:rsid w:val="00164640"/>
    <w:rsid w:val="00165D33"/>
    <w:rsid w:val="00165F6A"/>
    <w:rsid w:val="00167C72"/>
    <w:rsid w:val="001703BE"/>
    <w:rsid w:val="00170811"/>
    <w:rsid w:val="00170C10"/>
    <w:rsid w:val="00170FE2"/>
    <w:rsid w:val="00171E5E"/>
    <w:rsid w:val="0017294F"/>
    <w:rsid w:val="001729B7"/>
    <w:rsid w:val="00172D7D"/>
    <w:rsid w:val="001753D0"/>
    <w:rsid w:val="001757E5"/>
    <w:rsid w:val="00175895"/>
    <w:rsid w:val="0017598C"/>
    <w:rsid w:val="0017617A"/>
    <w:rsid w:val="0017691B"/>
    <w:rsid w:val="0017764B"/>
    <w:rsid w:val="00180A3C"/>
    <w:rsid w:val="001818BB"/>
    <w:rsid w:val="0018264A"/>
    <w:rsid w:val="00184A40"/>
    <w:rsid w:val="00186471"/>
    <w:rsid w:val="00187872"/>
    <w:rsid w:val="00187A0D"/>
    <w:rsid w:val="0019149D"/>
    <w:rsid w:val="00191865"/>
    <w:rsid w:val="00193B55"/>
    <w:rsid w:val="0019410B"/>
    <w:rsid w:val="001947D5"/>
    <w:rsid w:val="00194D78"/>
    <w:rsid w:val="00195278"/>
    <w:rsid w:val="0019542C"/>
    <w:rsid w:val="001960FC"/>
    <w:rsid w:val="001963E2"/>
    <w:rsid w:val="00196AA8"/>
    <w:rsid w:val="001A3F46"/>
    <w:rsid w:val="001A51D3"/>
    <w:rsid w:val="001A6205"/>
    <w:rsid w:val="001A6E40"/>
    <w:rsid w:val="001A79F0"/>
    <w:rsid w:val="001A7EA1"/>
    <w:rsid w:val="001B0CD4"/>
    <w:rsid w:val="001B132A"/>
    <w:rsid w:val="001B2074"/>
    <w:rsid w:val="001B2117"/>
    <w:rsid w:val="001B223A"/>
    <w:rsid w:val="001B2418"/>
    <w:rsid w:val="001B26D4"/>
    <w:rsid w:val="001B3018"/>
    <w:rsid w:val="001B3937"/>
    <w:rsid w:val="001B4265"/>
    <w:rsid w:val="001B44A2"/>
    <w:rsid w:val="001B4A3B"/>
    <w:rsid w:val="001B6A10"/>
    <w:rsid w:val="001B6E1E"/>
    <w:rsid w:val="001B7000"/>
    <w:rsid w:val="001B78F4"/>
    <w:rsid w:val="001C05FF"/>
    <w:rsid w:val="001C1DBE"/>
    <w:rsid w:val="001C3205"/>
    <w:rsid w:val="001C3800"/>
    <w:rsid w:val="001C3D41"/>
    <w:rsid w:val="001C5746"/>
    <w:rsid w:val="001C5F85"/>
    <w:rsid w:val="001C7910"/>
    <w:rsid w:val="001D0BCC"/>
    <w:rsid w:val="001D0E16"/>
    <w:rsid w:val="001D22DC"/>
    <w:rsid w:val="001D2362"/>
    <w:rsid w:val="001D2696"/>
    <w:rsid w:val="001D38A0"/>
    <w:rsid w:val="001D414C"/>
    <w:rsid w:val="001D45AE"/>
    <w:rsid w:val="001D4BA0"/>
    <w:rsid w:val="001D5095"/>
    <w:rsid w:val="001D6034"/>
    <w:rsid w:val="001D62DD"/>
    <w:rsid w:val="001D679A"/>
    <w:rsid w:val="001E020F"/>
    <w:rsid w:val="001E18D3"/>
    <w:rsid w:val="001E2DE7"/>
    <w:rsid w:val="001E2E56"/>
    <w:rsid w:val="001E30DE"/>
    <w:rsid w:val="001E4239"/>
    <w:rsid w:val="001E45D2"/>
    <w:rsid w:val="001E55CE"/>
    <w:rsid w:val="001E59A7"/>
    <w:rsid w:val="001E7086"/>
    <w:rsid w:val="001E7286"/>
    <w:rsid w:val="001E7470"/>
    <w:rsid w:val="001E7AE2"/>
    <w:rsid w:val="001F075B"/>
    <w:rsid w:val="001F17F5"/>
    <w:rsid w:val="001F1BC0"/>
    <w:rsid w:val="001F306C"/>
    <w:rsid w:val="001F3E2D"/>
    <w:rsid w:val="001F627C"/>
    <w:rsid w:val="001F6E9E"/>
    <w:rsid w:val="001F7044"/>
    <w:rsid w:val="001F7430"/>
    <w:rsid w:val="0020059D"/>
    <w:rsid w:val="00200D3B"/>
    <w:rsid w:val="002012A0"/>
    <w:rsid w:val="002013B4"/>
    <w:rsid w:val="00201706"/>
    <w:rsid w:val="002023B3"/>
    <w:rsid w:val="002024A4"/>
    <w:rsid w:val="002029B5"/>
    <w:rsid w:val="00203212"/>
    <w:rsid w:val="00203EAC"/>
    <w:rsid w:val="0020416D"/>
    <w:rsid w:val="00204348"/>
    <w:rsid w:val="00204488"/>
    <w:rsid w:val="00204B4B"/>
    <w:rsid w:val="00204F7B"/>
    <w:rsid w:val="00205879"/>
    <w:rsid w:val="0020595B"/>
    <w:rsid w:val="00205C05"/>
    <w:rsid w:val="00205C9F"/>
    <w:rsid w:val="00205F65"/>
    <w:rsid w:val="00206FB1"/>
    <w:rsid w:val="00207B5D"/>
    <w:rsid w:val="00210B7A"/>
    <w:rsid w:val="00210D4C"/>
    <w:rsid w:val="0021143F"/>
    <w:rsid w:val="0021350F"/>
    <w:rsid w:val="00213F27"/>
    <w:rsid w:val="00215D95"/>
    <w:rsid w:val="002166A3"/>
    <w:rsid w:val="00220E07"/>
    <w:rsid w:val="00220E2F"/>
    <w:rsid w:val="00221D68"/>
    <w:rsid w:val="00221DE0"/>
    <w:rsid w:val="00222854"/>
    <w:rsid w:val="00222F63"/>
    <w:rsid w:val="00224069"/>
    <w:rsid w:val="00226384"/>
    <w:rsid w:val="00226D2C"/>
    <w:rsid w:val="00226DB5"/>
    <w:rsid w:val="00227182"/>
    <w:rsid w:val="00227206"/>
    <w:rsid w:val="00232C61"/>
    <w:rsid w:val="00233493"/>
    <w:rsid w:val="00233F13"/>
    <w:rsid w:val="00241300"/>
    <w:rsid w:val="00241756"/>
    <w:rsid w:val="002421D5"/>
    <w:rsid w:val="00242ADB"/>
    <w:rsid w:val="00242D66"/>
    <w:rsid w:val="002451D2"/>
    <w:rsid w:val="002453F0"/>
    <w:rsid w:val="00246450"/>
    <w:rsid w:val="00247C6E"/>
    <w:rsid w:val="00247EF4"/>
    <w:rsid w:val="00247F17"/>
    <w:rsid w:val="00250176"/>
    <w:rsid w:val="00250A15"/>
    <w:rsid w:val="0025102C"/>
    <w:rsid w:val="002512B5"/>
    <w:rsid w:val="00251B1A"/>
    <w:rsid w:val="002525DF"/>
    <w:rsid w:val="00253C34"/>
    <w:rsid w:val="00254356"/>
    <w:rsid w:val="00255850"/>
    <w:rsid w:val="00256329"/>
    <w:rsid w:val="00256C5F"/>
    <w:rsid w:val="002608B6"/>
    <w:rsid w:val="00261DC1"/>
    <w:rsid w:val="00262943"/>
    <w:rsid w:val="002631D8"/>
    <w:rsid w:val="00265352"/>
    <w:rsid w:val="002658A5"/>
    <w:rsid w:val="00265C06"/>
    <w:rsid w:val="002672E0"/>
    <w:rsid w:val="00267692"/>
    <w:rsid w:val="00267FD1"/>
    <w:rsid w:val="002701AD"/>
    <w:rsid w:val="00272418"/>
    <w:rsid w:val="002734C1"/>
    <w:rsid w:val="00274A08"/>
    <w:rsid w:val="00274E9C"/>
    <w:rsid w:val="00275590"/>
    <w:rsid w:val="002758E2"/>
    <w:rsid w:val="00276675"/>
    <w:rsid w:val="00277719"/>
    <w:rsid w:val="002777B8"/>
    <w:rsid w:val="00281859"/>
    <w:rsid w:val="00282327"/>
    <w:rsid w:val="002823FA"/>
    <w:rsid w:val="00282635"/>
    <w:rsid w:val="00282BB7"/>
    <w:rsid w:val="00282D52"/>
    <w:rsid w:val="00283034"/>
    <w:rsid w:val="00283097"/>
    <w:rsid w:val="002831F6"/>
    <w:rsid w:val="002832DC"/>
    <w:rsid w:val="00283826"/>
    <w:rsid w:val="00283B20"/>
    <w:rsid w:val="00285A93"/>
    <w:rsid w:val="002875E8"/>
    <w:rsid w:val="00290795"/>
    <w:rsid w:val="00290940"/>
    <w:rsid w:val="002909A3"/>
    <w:rsid w:val="00290AEC"/>
    <w:rsid w:val="00290BED"/>
    <w:rsid w:val="0029140A"/>
    <w:rsid w:val="00291FD8"/>
    <w:rsid w:val="002944A5"/>
    <w:rsid w:val="002948EA"/>
    <w:rsid w:val="00295B06"/>
    <w:rsid w:val="00296D4B"/>
    <w:rsid w:val="00297029"/>
    <w:rsid w:val="002977FE"/>
    <w:rsid w:val="002A0284"/>
    <w:rsid w:val="002A1141"/>
    <w:rsid w:val="002A1B6D"/>
    <w:rsid w:val="002A1BCB"/>
    <w:rsid w:val="002A29E6"/>
    <w:rsid w:val="002A323E"/>
    <w:rsid w:val="002A3933"/>
    <w:rsid w:val="002A3969"/>
    <w:rsid w:val="002A4F27"/>
    <w:rsid w:val="002A4FBF"/>
    <w:rsid w:val="002A5D87"/>
    <w:rsid w:val="002A5F19"/>
    <w:rsid w:val="002A6A93"/>
    <w:rsid w:val="002B06E7"/>
    <w:rsid w:val="002B1D82"/>
    <w:rsid w:val="002B22F7"/>
    <w:rsid w:val="002B3157"/>
    <w:rsid w:val="002B3CFA"/>
    <w:rsid w:val="002B40AB"/>
    <w:rsid w:val="002B4AC7"/>
    <w:rsid w:val="002B5EFC"/>
    <w:rsid w:val="002B6924"/>
    <w:rsid w:val="002C1A91"/>
    <w:rsid w:val="002C5442"/>
    <w:rsid w:val="002C59A5"/>
    <w:rsid w:val="002C5C8B"/>
    <w:rsid w:val="002C6F4C"/>
    <w:rsid w:val="002C73A2"/>
    <w:rsid w:val="002C7AFD"/>
    <w:rsid w:val="002D01B4"/>
    <w:rsid w:val="002D0456"/>
    <w:rsid w:val="002D0A97"/>
    <w:rsid w:val="002D1B68"/>
    <w:rsid w:val="002D2EB3"/>
    <w:rsid w:val="002D3A3F"/>
    <w:rsid w:val="002D444C"/>
    <w:rsid w:val="002D4941"/>
    <w:rsid w:val="002D4A13"/>
    <w:rsid w:val="002D559E"/>
    <w:rsid w:val="002D57E8"/>
    <w:rsid w:val="002D6316"/>
    <w:rsid w:val="002D65E3"/>
    <w:rsid w:val="002D67F3"/>
    <w:rsid w:val="002D6B1E"/>
    <w:rsid w:val="002D70FF"/>
    <w:rsid w:val="002D7865"/>
    <w:rsid w:val="002E1E4B"/>
    <w:rsid w:val="002E2C3D"/>
    <w:rsid w:val="002E3930"/>
    <w:rsid w:val="002E417F"/>
    <w:rsid w:val="002E46D2"/>
    <w:rsid w:val="002E50FC"/>
    <w:rsid w:val="002E5504"/>
    <w:rsid w:val="002E672A"/>
    <w:rsid w:val="002F0029"/>
    <w:rsid w:val="002F0F17"/>
    <w:rsid w:val="002F1556"/>
    <w:rsid w:val="002F2745"/>
    <w:rsid w:val="002F2E74"/>
    <w:rsid w:val="002F3C0A"/>
    <w:rsid w:val="002F5790"/>
    <w:rsid w:val="002F5CF5"/>
    <w:rsid w:val="002F5DAD"/>
    <w:rsid w:val="002F7A83"/>
    <w:rsid w:val="003001D7"/>
    <w:rsid w:val="0030069A"/>
    <w:rsid w:val="00301575"/>
    <w:rsid w:val="00301619"/>
    <w:rsid w:val="00302083"/>
    <w:rsid w:val="00303476"/>
    <w:rsid w:val="003045E0"/>
    <w:rsid w:val="00304E81"/>
    <w:rsid w:val="00305C1E"/>
    <w:rsid w:val="0031006F"/>
    <w:rsid w:val="00312881"/>
    <w:rsid w:val="00314491"/>
    <w:rsid w:val="00315BA0"/>
    <w:rsid w:val="0031685E"/>
    <w:rsid w:val="00320F8E"/>
    <w:rsid w:val="0032289A"/>
    <w:rsid w:val="00322BF9"/>
    <w:rsid w:val="00322EC5"/>
    <w:rsid w:val="00323F23"/>
    <w:rsid w:val="00324817"/>
    <w:rsid w:val="0032722C"/>
    <w:rsid w:val="00332146"/>
    <w:rsid w:val="003323E3"/>
    <w:rsid w:val="003324F9"/>
    <w:rsid w:val="00332532"/>
    <w:rsid w:val="0033327D"/>
    <w:rsid w:val="00334494"/>
    <w:rsid w:val="003359F6"/>
    <w:rsid w:val="00335FFD"/>
    <w:rsid w:val="0033707A"/>
    <w:rsid w:val="0033747D"/>
    <w:rsid w:val="00340CD4"/>
    <w:rsid w:val="00340EF2"/>
    <w:rsid w:val="00341A09"/>
    <w:rsid w:val="0034243C"/>
    <w:rsid w:val="003434E8"/>
    <w:rsid w:val="00343ECD"/>
    <w:rsid w:val="00345ED9"/>
    <w:rsid w:val="00346717"/>
    <w:rsid w:val="003473FE"/>
    <w:rsid w:val="00347D28"/>
    <w:rsid w:val="00351379"/>
    <w:rsid w:val="003513CD"/>
    <w:rsid w:val="00351779"/>
    <w:rsid w:val="00351F54"/>
    <w:rsid w:val="003538B6"/>
    <w:rsid w:val="003547D8"/>
    <w:rsid w:val="00354C05"/>
    <w:rsid w:val="00355105"/>
    <w:rsid w:val="00355BB0"/>
    <w:rsid w:val="00355EE5"/>
    <w:rsid w:val="00356355"/>
    <w:rsid w:val="00357C67"/>
    <w:rsid w:val="0036007A"/>
    <w:rsid w:val="00360108"/>
    <w:rsid w:val="003605ED"/>
    <w:rsid w:val="00360E4A"/>
    <w:rsid w:val="003611AD"/>
    <w:rsid w:val="00361929"/>
    <w:rsid w:val="003624F0"/>
    <w:rsid w:val="0036360F"/>
    <w:rsid w:val="00363696"/>
    <w:rsid w:val="0036421C"/>
    <w:rsid w:val="003650F2"/>
    <w:rsid w:val="003652BF"/>
    <w:rsid w:val="00365300"/>
    <w:rsid w:val="003659F8"/>
    <w:rsid w:val="00365D92"/>
    <w:rsid w:val="00366008"/>
    <w:rsid w:val="00366DD2"/>
    <w:rsid w:val="00366EBB"/>
    <w:rsid w:val="00370023"/>
    <w:rsid w:val="003718E1"/>
    <w:rsid w:val="00372C7E"/>
    <w:rsid w:val="003732FE"/>
    <w:rsid w:val="003741B3"/>
    <w:rsid w:val="0037436C"/>
    <w:rsid w:val="003760A5"/>
    <w:rsid w:val="00376150"/>
    <w:rsid w:val="0037634B"/>
    <w:rsid w:val="00376A3C"/>
    <w:rsid w:val="00377646"/>
    <w:rsid w:val="00377874"/>
    <w:rsid w:val="003827B2"/>
    <w:rsid w:val="003831EE"/>
    <w:rsid w:val="003837D4"/>
    <w:rsid w:val="0038432D"/>
    <w:rsid w:val="003855FF"/>
    <w:rsid w:val="003858C1"/>
    <w:rsid w:val="00385B1B"/>
    <w:rsid w:val="0038616D"/>
    <w:rsid w:val="0038641F"/>
    <w:rsid w:val="0038728D"/>
    <w:rsid w:val="00387D9A"/>
    <w:rsid w:val="00390ADD"/>
    <w:rsid w:val="00390AEF"/>
    <w:rsid w:val="003917C2"/>
    <w:rsid w:val="00392165"/>
    <w:rsid w:val="0039302E"/>
    <w:rsid w:val="00393422"/>
    <w:rsid w:val="0039359A"/>
    <w:rsid w:val="00393B13"/>
    <w:rsid w:val="0039423D"/>
    <w:rsid w:val="0039499C"/>
    <w:rsid w:val="0039566D"/>
    <w:rsid w:val="0039633C"/>
    <w:rsid w:val="0039705A"/>
    <w:rsid w:val="00397AD5"/>
    <w:rsid w:val="00397CBC"/>
    <w:rsid w:val="003A13A6"/>
    <w:rsid w:val="003A15B3"/>
    <w:rsid w:val="003A1B89"/>
    <w:rsid w:val="003A1FE2"/>
    <w:rsid w:val="003A20B0"/>
    <w:rsid w:val="003A2ECD"/>
    <w:rsid w:val="003A2F93"/>
    <w:rsid w:val="003A317B"/>
    <w:rsid w:val="003A4548"/>
    <w:rsid w:val="003A4DF4"/>
    <w:rsid w:val="003A4E9C"/>
    <w:rsid w:val="003A5114"/>
    <w:rsid w:val="003A579F"/>
    <w:rsid w:val="003A57C6"/>
    <w:rsid w:val="003A6D6F"/>
    <w:rsid w:val="003A731A"/>
    <w:rsid w:val="003A7363"/>
    <w:rsid w:val="003A7654"/>
    <w:rsid w:val="003A776A"/>
    <w:rsid w:val="003A7ABB"/>
    <w:rsid w:val="003B05E9"/>
    <w:rsid w:val="003B42CF"/>
    <w:rsid w:val="003B45F3"/>
    <w:rsid w:val="003B4752"/>
    <w:rsid w:val="003B4A48"/>
    <w:rsid w:val="003B60A5"/>
    <w:rsid w:val="003B7D73"/>
    <w:rsid w:val="003B7DFD"/>
    <w:rsid w:val="003C108A"/>
    <w:rsid w:val="003C11B0"/>
    <w:rsid w:val="003C1B6D"/>
    <w:rsid w:val="003C208B"/>
    <w:rsid w:val="003C31D9"/>
    <w:rsid w:val="003C3B17"/>
    <w:rsid w:val="003C3F43"/>
    <w:rsid w:val="003C4002"/>
    <w:rsid w:val="003C435A"/>
    <w:rsid w:val="003C43CD"/>
    <w:rsid w:val="003C4D9C"/>
    <w:rsid w:val="003C551B"/>
    <w:rsid w:val="003D0D76"/>
    <w:rsid w:val="003D2F17"/>
    <w:rsid w:val="003D3B05"/>
    <w:rsid w:val="003D47F3"/>
    <w:rsid w:val="003D4EE6"/>
    <w:rsid w:val="003D5EA5"/>
    <w:rsid w:val="003D719E"/>
    <w:rsid w:val="003E006D"/>
    <w:rsid w:val="003E102F"/>
    <w:rsid w:val="003E1D47"/>
    <w:rsid w:val="003E2FDC"/>
    <w:rsid w:val="003E5B10"/>
    <w:rsid w:val="003E699A"/>
    <w:rsid w:val="003E6F60"/>
    <w:rsid w:val="003E7579"/>
    <w:rsid w:val="003E7A21"/>
    <w:rsid w:val="003F0470"/>
    <w:rsid w:val="003F2C33"/>
    <w:rsid w:val="003F2C3C"/>
    <w:rsid w:val="003F3088"/>
    <w:rsid w:val="003F3125"/>
    <w:rsid w:val="003F3157"/>
    <w:rsid w:val="003F3224"/>
    <w:rsid w:val="003F38BD"/>
    <w:rsid w:val="003F3EB6"/>
    <w:rsid w:val="003F43BF"/>
    <w:rsid w:val="003F4B8D"/>
    <w:rsid w:val="003F58CD"/>
    <w:rsid w:val="003F6286"/>
    <w:rsid w:val="003F6F6A"/>
    <w:rsid w:val="003F74BF"/>
    <w:rsid w:val="003F7AC2"/>
    <w:rsid w:val="004005DC"/>
    <w:rsid w:val="00400C94"/>
    <w:rsid w:val="0040248C"/>
    <w:rsid w:val="004035A6"/>
    <w:rsid w:val="004035AF"/>
    <w:rsid w:val="004038E0"/>
    <w:rsid w:val="004040D8"/>
    <w:rsid w:val="00404569"/>
    <w:rsid w:val="004048DC"/>
    <w:rsid w:val="00404E6C"/>
    <w:rsid w:val="0040500F"/>
    <w:rsid w:val="00405092"/>
    <w:rsid w:val="004054BA"/>
    <w:rsid w:val="004054BE"/>
    <w:rsid w:val="0040583C"/>
    <w:rsid w:val="00405A66"/>
    <w:rsid w:val="00405B5E"/>
    <w:rsid w:val="00405E3E"/>
    <w:rsid w:val="00406692"/>
    <w:rsid w:val="0041126C"/>
    <w:rsid w:val="004121F8"/>
    <w:rsid w:val="004123D0"/>
    <w:rsid w:val="00413063"/>
    <w:rsid w:val="00413499"/>
    <w:rsid w:val="004143B0"/>
    <w:rsid w:val="00414BBB"/>
    <w:rsid w:val="0041539B"/>
    <w:rsid w:val="004161D4"/>
    <w:rsid w:val="00417043"/>
    <w:rsid w:val="00417314"/>
    <w:rsid w:val="0041761A"/>
    <w:rsid w:val="004178D1"/>
    <w:rsid w:val="0042071A"/>
    <w:rsid w:val="00420D5F"/>
    <w:rsid w:val="004210ED"/>
    <w:rsid w:val="00421EDB"/>
    <w:rsid w:val="0042234E"/>
    <w:rsid w:val="004227CD"/>
    <w:rsid w:val="004227F1"/>
    <w:rsid w:val="0042284A"/>
    <w:rsid w:val="00422B79"/>
    <w:rsid w:val="00423084"/>
    <w:rsid w:val="00423339"/>
    <w:rsid w:val="0042357D"/>
    <w:rsid w:val="00424D92"/>
    <w:rsid w:val="00425E65"/>
    <w:rsid w:val="00426F5F"/>
    <w:rsid w:val="00427E37"/>
    <w:rsid w:val="004301E9"/>
    <w:rsid w:val="00430827"/>
    <w:rsid w:val="00430C53"/>
    <w:rsid w:val="0043179F"/>
    <w:rsid w:val="004327F7"/>
    <w:rsid w:val="00433E0C"/>
    <w:rsid w:val="00435772"/>
    <w:rsid w:val="00435C5C"/>
    <w:rsid w:val="00435D72"/>
    <w:rsid w:val="00436495"/>
    <w:rsid w:val="004367F9"/>
    <w:rsid w:val="00436C39"/>
    <w:rsid w:val="00440129"/>
    <w:rsid w:val="0044072E"/>
    <w:rsid w:val="00442772"/>
    <w:rsid w:val="00442C08"/>
    <w:rsid w:val="00442E0E"/>
    <w:rsid w:val="0044383B"/>
    <w:rsid w:val="00443FFD"/>
    <w:rsid w:val="00444B64"/>
    <w:rsid w:val="00444F25"/>
    <w:rsid w:val="00445E7F"/>
    <w:rsid w:val="0044692A"/>
    <w:rsid w:val="00446FBC"/>
    <w:rsid w:val="00447D9A"/>
    <w:rsid w:val="00450DE8"/>
    <w:rsid w:val="00450F16"/>
    <w:rsid w:val="00451D52"/>
    <w:rsid w:val="00452C3A"/>
    <w:rsid w:val="00453013"/>
    <w:rsid w:val="00453481"/>
    <w:rsid w:val="00453D60"/>
    <w:rsid w:val="00453F54"/>
    <w:rsid w:val="00454E4F"/>
    <w:rsid w:val="0045564B"/>
    <w:rsid w:val="004557DC"/>
    <w:rsid w:val="00457B45"/>
    <w:rsid w:val="00457D3D"/>
    <w:rsid w:val="00460008"/>
    <w:rsid w:val="0046159E"/>
    <w:rsid w:val="004621F2"/>
    <w:rsid w:val="00462474"/>
    <w:rsid w:val="00462814"/>
    <w:rsid w:val="00463029"/>
    <w:rsid w:val="004638D2"/>
    <w:rsid w:val="00464FBD"/>
    <w:rsid w:val="00465423"/>
    <w:rsid w:val="00466D5D"/>
    <w:rsid w:val="004706B3"/>
    <w:rsid w:val="00470777"/>
    <w:rsid w:val="00470F2B"/>
    <w:rsid w:val="00471D8A"/>
    <w:rsid w:val="00472757"/>
    <w:rsid w:val="0047355C"/>
    <w:rsid w:val="0047389D"/>
    <w:rsid w:val="00473A9E"/>
    <w:rsid w:val="004744D9"/>
    <w:rsid w:val="00474CE1"/>
    <w:rsid w:val="004765F3"/>
    <w:rsid w:val="00480873"/>
    <w:rsid w:val="0048102E"/>
    <w:rsid w:val="004812FD"/>
    <w:rsid w:val="0048299A"/>
    <w:rsid w:val="004836D4"/>
    <w:rsid w:val="00483F15"/>
    <w:rsid w:val="00484608"/>
    <w:rsid w:val="004846F3"/>
    <w:rsid w:val="00484F2F"/>
    <w:rsid w:val="00487507"/>
    <w:rsid w:val="0049012F"/>
    <w:rsid w:val="0049085E"/>
    <w:rsid w:val="004913FA"/>
    <w:rsid w:val="00491A34"/>
    <w:rsid w:val="00491FD2"/>
    <w:rsid w:val="004927D9"/>
    <w:rsid w:val="00493308"/>
    <w:rsid w:val="0049357A"/>
    <w:rsid w:val="00494705"/>
    <w:rsid w:val="00494935"/>
    <w:rsid w:val="00495189"/>
    <w:rsid w:val="004967DD"/>
    <w:rsid w:val="004A07D2"/>
    <w:rsid w:val="004A155E"/>
    <w:rsid w:val="004A2B73"/>
    <w:rsid w:val="004A328F"/>
    <w:rsid w:val="004A3463"/>
    <w:rsid w:val="004A6201"/>
    <w:rsid w:val="004A68A2"/>
    <w:rsid w:val="004B1AC3"/>
    <w:rsid w:val="004B1D14"/>
    <w:rsid w:val="004B50F4"/>
    <w:rsid w:val="004B5162"/>
    <w:rsid w:val="004B5404"/>
    <w:rsid w:val="004B5DE1"/>
    <w:rsid w:val="004B605B"/>
    <w:rsid w:val="004B664A"/>
    <w:rsid w:val="004B6B5C"/>
    <w:rsid w:val="004C0ECB"/>
    <w:rsid w:val="004C144E"/>
    <w:rsid w:val="004C19B5"/>
    <w:rsid w:val="004C2CF7"/>
    <w:rsid w:val="004C3273"/>
    <w:rsid w:val="004C456B"/>
    <w:rsid w:val="004C50EA"/>
    <w:rsid w:val="004C7703"/>
    <w:rsid w:val="004D0D59"/>
    <w:rsid w:val="004D1A12"/>
    <w:rsid w:val="004D22CC"/>
    <w:rsid w:val="004D36AB"/>
    <w:rsid w:val="004D36EB"/>
    <w:rsid w:val="004D4232"/>
    <w:rsid w:val="004D4908"/>
    <w:rsid w:val="004D4AC5"/>
    <w:rsid w:val="004D530F"/>
    <w:rsid w:val="004D7281"/>
    <w:rsid w:val="004D740B"/>
    <w:rsid w:val="004D757F"/>
    <w:rsid w:val="004D7A8F"/>
    <w:rsid w:val="004D7DEC"/>
    <w:rsid w:val="004D7E65"/>
    <w:rsid w:val="004E0D87"/>
    <w:rsid w:val="004E18A0"/>
    <w:rsid w:val="004E20AE"/>
    <w:rsid w:val="004E20E5"/>
    <w:rsid w:val="004E3619"/>
    <w:rsid w:val="004E44CD"/>
    <w:rsid w:val="004E48FD"/>
    <w:rsid w:val="004E4C58"/>
    <w:rsid w:val="004E5432"/>
    <w:rsid w:val="004E60BF"/>
    <w:rsid w:val="004E6835"/>
    <w:rsid w:val="004E6AD7"/>
    <w:rsid w:val="004E74C7"/>
    <w:rsid w:val="004F003B"/>
    <w:rsid w:val="004F207F"/>
    <w:rsid w:val="004F253D"/>
    <w:rsid w:val="004F4355"/>
    <w:rsid w:val="004F4416"/>
    <w:rsid w:val="004F4672"/>
    <w:rsid w:val="004F5122"/>
    <w:rsid w:val="004F663F"/>
    <w:rsid w:val="004F6A96"/>
    <w:rsid w:val="004F7BC3"/>
    <w:rsid w:val="00500DA0"/>
    <w:rsid w:val="00500FA9"/>
    <w:rsid w:val="00501ACF"/>
    <w:rsid w:val="005022C6"/>
    <w:rsid w:val="005038E9"/>
    <w:rsid w:val="00504258"/>
    <w:rsid w:val="0050501B"/>
    <w:rsid w:val="0050503C"/>
    <w:rsid w:val="00505EB9"/>
    <w:rsid w:val="005063D3"/>
    <w:rsid w:val="005069D5"/>
    <w:rsid w:val="00506E6A"/>
    <w:rsid w:val="005078A5"/>
    <w:rsid w:val="005101D2"/>
    <w:rsid w:val="00510F8B"/>
    <w:rsid w:val="00512FE7"/>
    <w:rsid w:val="005134F3"/>
    <w:rsid w:val="0051357C"/>
    <w:rsid w:val="0051367D"/>
    <w:rsid w:val="005143D0"/>
    <w:rsid w:val="00515D15"/>
    <w:rsid w:val="00516D0C"/>
    <w:rsid w:val="00517276"/>
    <w:rsid w:val="00517586"/>
    <w:rsid w:val="00517F11"/>
    <w:rsid w:val="00521BC3"/>
    <w:rsid w:val="00522158"/>
    <w:rsid w:val="005236BB"/>
    <w:rsid w:val="00524551"/>
    <w:rsid w:val="00524C5D"/>
    <w:rsid w:val="00524D50"/>
    <w:rsid w:val="00525EE0"/>
    <w:rsid w:val="00527143"/>
    <w:rsid w:val="00530552"/>
    <w:rsid w:val="00530664"/>
    <w:rsid w:val="00530706"/>
    <w:rsid w:val="00531E45"/>
    <w:rsid w:val="00532939"/>
    <w:rsid w:val="00533297"/>
    <w:rsid w:val="00534855"/>
    <w:rsid w:val="0053506F"/>
    <w:rsid w:val="00535221"/>
    <w:rsid w:val="005354FE"/>
    <w:rsid w:val="005361AA"/>
    <w:rsid w:val="00536A36"/>
    <w:rsid w:val="00536F83"/>
    <w:rsid w:val="00537C1F"/>
    <w:rsid w:val="00537C5F"/>
    <w:rsid w:val="00537E7F"/>
    <w:rsid w:val="00540783"/>
    <w:rsid w:val="0054114D"/>
    <w:rsid w:val="00543090"/>
    <w:rsid w:val="0054324F"/>
    <w:rsid w:val="0054544F"/>
    <w:rsid w:val="005456B5"/>
    <w:rsid w:val="00545FAA"/>
    <w:rsid w:val="0054648E"/>
    <w:rsid w:val="00546A56"/>
    <w:rsid w:val="00547BA3"/>
    <w:rsid w:val="00547E7A"/>
    <w:rsid w:val="005500B2"/>
    <w:rsid w:val="00550512"/>
    <w:rsid w:val="005510E3"/>
    <w:rsid w:val="00552782"/>
    <w:rsid w:val="00552BE4"/>
    <w:rsid w:val="00552D46"/>
    <w:rsid w:val="00553038"/>
    <w:rsid w:val="00553E84"/>
    <w:rsid w:val="005549FD"/>
    <w:rsid w:val="00555600"/>
    <w:rsid w:val="00555F10"/>
    <w:rsid w:val="00556190"/>
    <w:rsid w:val="005571C4"/>
    <w:rsid w:val="005600C5"/>
    <w:rsid w:val="00561223"/>
    <w:rsid w:val="005613FF"/>
    <w:rsid w:val="00562534"/>
    <w:rsid w:val="005625E8"/>
    <w:rsid w:val="00562C3E"/>
    <w:rsid w:val="00564DA5"/>
    <w:rsid w:val="0057077E"/>
    <w:rsid w:val="00570D6E"/>
    <w:rsid w:val="00572B3F"/>
    <w:rsid w:val="005734F6"/>
    <w:rsid w:val="00574199"/>
    <w:rsid w:val="00574B0F"/>
    <w:rsid w:val="00574CF4"/>
    <w:rsid w:val="00575719"/>
    <w:rsid w:val="00575D63"/>
    <w:rsid w:val="00576C7E"/>
    <w:rsid w:val="005805EA"/>
    <w:rsid w:val="005812D6"/>
    <w:rsid w:val="00581AD0"/>
    <w:rsid w:val="00582530"/>
    <w:rsid w:val="0058257F"/>
    <w:rsid w:val="005840A9"/>
    <w:rsid w:val="00584543"/>
    <w:rsid w:val="005846CC"/>
    <w:rsid w:val="00585264"/>
    <w:rsid w:val="005859A2"/>
    <w:rsid w:val="00585FB5"/>
    <w:rsid w:val="005861D3"/>
    <w:rsid w:val="00586240"/>
    <w:rsid w:val="00586C55"/>
    <w:rsid w:val="005875CE"/>
    <w:rsid w:val="00591D0E"/>
    <w:rsid w:val="005923CD"/>
    <w:rsid w:val="00592BC0"/>
    <w:rsid w:val="00593806"/>
    <w:rsid w:val="00593A96"/>
    <w:rsid w:val="00593C91"/>
    <w:rsid w:val="005945BE"/>
    <w:rsid w:val="00594698"/>
    <w:rsid w:val="005956D0"/>
    <w:rsid w:val="00596A27"/>
    <w:rsid w:val="00597C77"/>
    <w:rsid w:val="005A00C2"/>
    <w:rsid w:val="005A0960"/>
    <w:rsid w:val="005A112F"/>
    <w:rsid w:val="005A1C75"/>
    <w:rsid w:val="005A3A96"/>
    <w:rsid w:val="005A3CC9"/>
    <w:rsid w:val="005A3CD0"/>
    <w:rsid w:val="005A7401"/>
    <w:rsid w:val="005B01EA"/>
    <w:rsid w:val="005B04A4"/>
    <w:rsid w:val="005B1631"/>
    <w:rsid w:val="005B201C"/>
    <w:rsid w:val="005B2479"/>
    <w:rsid w:val="005B26D2"/>
    <w:rsid w:val="005B2F97"/>
    <w:rsid w:val="005B3609"/>
    <w:rsid w:val="005B3D56"/>
    <w:rsid w:val="005B4345"/>
    <w:rsid w:val="005B4360"/>
    <w:rsid w:val="005B5BB5"/>
    <w:rsid w:val="005B7468"/>
    <w:rsid w:val="005B7E68"/>
    <w:rsid w:val="005C0C12"/>
    <w:rsid w:val="005C0CD4"/>
    <w:rsid w:val="005C0D25"/>
    <w:rsid w:val="005C1591"/>
    <w:rsid w:val="005C1B91"/>
    <w:rsid w:val="005C32BD"/>
    <w:rsid w:val="005C3579"/>
    <w:rsid w:val="005C3650"/>
    <w:rsid w:val="005C4D22"/>
    <w:rsid w:val="005C50D2"/>
    <w:rsid w:val="005C5BD6"/>
    <w:rsid w:val="005C72E2"/>
    <w:rsid w:val="005C7E6E"/>
    <w:rsid w:val="005D075E"/>
    <w:rsid w:val="005D0D09"/>
    <w:rsid w:val="005D146B"/>
    <w:rsid w:val="005D2EB9"/>
    <w:rsid w:val="005D371E"/>
    <w:rsid w:val="005D39A7"/>
    <w:rsid w:val="005D7EB8"/>
    <w:rsid w:val="005E00BF"/>
    <w:rsid w:val="005E0911"/>
    <w:rsid w:val="005E16E0"/>
    <w:rsid w:val="005E1AFE"/>
    <w:rsid w:val="005E31A4"/>
    <w:rsid w:val="005E3DE7"/>
    <w:rsid w:val="005E4B01"/>
    <w:rsid w:val="005E6145"/>
    <w:rsid w:val="005E7DC2"/>
    <w:rsid w:val="005F0178"/>
    <w:rsid w:val="005F0789"/>
    <w:rsid w:val="005F13B3"/>
    <w:rsid w:val="005F13C0"/>
    <w:rsid w:val="005F1B45"/>
    <w:rsid w:val="005F1FC5"/>
    <w:rsid w:val="005F2D74"/>
    <w:rsid w:val="005F2F21"/>
    <w:rsid w:val="005F34C8"/>
    <w:rsid w:val="005F4135"/>
    <w:rsid w:val="005F6C8E"/>
    <w:rsid w:val="005F7277"/>
    <w:rsid w:val="005F7FB8"/>
    <w:rsid w:val="00600291"/>
    <w:rsid w:val="006012B4"/>
    <w:rsid w:val="00601A7A"/>
    <w:rsid w:val="00601B8D"/>
    <w:rsid w:val="006020F0"/>
    <w:rsid w:val="006025C6"/>
    <w:rsid w:val="006029CE"/>
    <w:rsid w:val="0060374B"/>
    <w:rsid w:val="00604130"/>
    <w:rsid w:val="00604CBD"/>
    <w:rsid w:val="00605D8D"/>
    <w:rsid w:val="0060649F"/>
    <w:rsid w:val="006067F2"/>
    <w:rsid w:val="00607C8B"/>
    <w:rsid w:val="00610062"/>
    <w:rsid w:val="006109BF"/>
    <w:rsid w:val="00610C71"/>
    <w:rsid w:val="00611E15"/>
    <w:rsid w:val="006124C1"/>
    <w:rsid w:val="00612CE0"/>
    <w:rsid w:val="00614A4B"/>
    <w:rsid w:val="00615880"/>
    <w:rsid w:val="00617707"/>
    <w:rsid w:val="00620DCE"/>
    <w:rsid w:val="00620DFB"/>
    <w:rsid w:val="0062151A"/>
    <w:rsid w:val="00622B5C"/>
    <w:rsid w:val="006242DB"/>
    <w:rsid w:val="00626DE8"/>
    <w:rsid w:val="00630F5A"/>
    <w:rsid w:val="00631024"/>
    <w:rsid w:val="00631A60"/>
    <w:rsid w:val="00631AFA"/>
    <w:rsid w:val="006335C3"/>
    <w:rsid w:val="00634B10"/>
    <w:rsid w:val="00634D1B"/>
    <w:rsid w:val="006357D7"/>
    <w:rsid w:val="00637AA7"/>
    <w:rsid w:val="00641227"/>
    <w:rsid w:val="006415E4"/>
    <w:rsid w:val="00641737"/>
    <w:rsid w:val="006417F9"/>
    <w:rsid w:val="006419FE"/>
    <w:rsid w:val="006430C5"/>
    <w:rsid w:val="0064413D"/>
    <w:rsid w:val="00644609"/>
    <w:rsid w:val="00644DB8"/>
    <w:rsid w:val="0064588B"/>
    <w:rsid w:val="0064652B"/>
    <w:rsid w:val="0064672D"/>
    <w:rsid w:val="00647A14"/>
    <w:rsid w:val="00647C99"/>
    <w:rsid w:val="00647D46"/>
    <w:rsid w:val="00647E3E"/>
    <w:rsid w:val="006505AD"/>
    <w:rsid w:val="00650C26"/>
    <w:rsid w:val="006512E2"/>
    <w:rsid w:val="00652175"/>
    <w:rsid w:val="00652DFA"/>
    <w:rsid w:val="0065410D"/>
    <w:rsid w:val="006549A0"/>
    <w:rsid w:val="00655550"/>
    <w:rsid w:val="006569FF"/>
    <w:rsid w:val="00660ADA"/>
    <w:rsid w:val="006611F2"/>
    <w:rsid w:val="0066121A"/>
    <w:rsid w:val="00661610"/>
    <w:rsid w:val="006620D0"/>
    <w:rsid w:val="00662FF0"/>
    <w:rsid w:val="00663B17"/>
    <w:rsid w:val="00666D23"/>
    <w:rsid w:val="006673B1"/>
    <w:rsid w:val="006675E8"/>
    <w:rsid w:val="006675FD"/>
    <w:rsid w:val="0066772F"/>
    <w:rsid w:val="00672016"/>
    <w:rsid w:val="00672923"/>
    <w:rsid w:val="00672F97"/>
    <w:rsid w:val="006732FA"/>
    <w:rsid w:val="00674590"/>
    <w:rsid w:val="00676F49"/>
    <w:rsid w:val="00680252"/>
    <w:rsid w:val="006812E6"/>
    <w:rsid w:val="0068153F"/>
    <w:rsid w:val="00683655"/>
    <w:rsid w:val="00683E88"/>
    <w:rsid w:val="00684536"/>
    <w:rsid w:val="006846A9"/>
    <w:rsid w:val="00684EB1"/>
    <w:rsid w:val="006859D1"/>
    <w:rsid w:val="00685BB7"/>
    <w:rsid w:val="00691CB9"/>
    <w:rsid w:val="00691CBC"/>
    <w:rsid w:val="00692975"/>
    <w:rsid w:val="00692E29"/>
    <w:rsid w:val="00694F84"/>
    <w:rsid w:val="0069526F"/>
    <w:rsid w:val="00695C31"/>
    <w:rsid w:val="006968A7"/>
    <w:rsid w:val="00697E0A"/>
    <w:rsid w:val="006A2BEB"/>
    <w:rsid w:val="006A4795"/>
    <w:rsid w:val="006A4B23"/>
    <w:rsid w:val="006A59FC"/>
    <w:rsid w:val="006A5BD6"/>
    <w:rsid w:val="006A5BD9"/>
    <w:rsid w:val="006A676B"/>
    <w:rsid w:val="006A6B18"/>
    <w:rsid w:val="006A6FFF"/>
    <w:rsid w:val="006A77A3"/>
    <w:rsid w:val="006B0771"/>
    <w:rsid w:val="006B0FCD"/>
    <w:rsid w:val="006B22E0"/>
    <w:rsid w:val="006B2C8B"/>
    <w:rsid w:val="006B30CD"/>
    <w:rsid w:val="006B4884"/>
    <w:rsid w:val="006B4E70"/>
    <w:rsid w:val="006B4E79"/>
    <w:rsid w:val="006B5A01"/>
    <w:rsid w:val="006B60FE"/>
    <w:rsid w:val="006C1351"/>
    <w:rsid w:val="006C3326"/>
    <w:rsid w:val="006C4C14"/>
    <w:rsid w:val="006C589A"/>
    <w:rsid w:val="006C6BE7"/>
    <w:rsid w:val="006D04C7"/>
    <w:rsid w:val="006D0758"/>
    <w:rsid w:val="006D0E22"/>
    <w:rsid w:val="006D1514"/>
    <w:rsid w:val="006D1771"/>
    <w:rsid w:val="006D20BB"/>
    <w:rsid w:val="006D21D1"/>
    <w:rsid w:val="006D28D2"/>
    <w:rsid w:val="006D2CFC"/>
    <w:rsid w:val="006D3302"/>
    <w:rsid w:val="006D3E96"/>
    <w:rsid w:val="006D46A5"/>
    <w:rsid w:val="006D49C5"/>
    <w:rsid w:val="006D4A88"/>
    <w:rsid w:val="006D5E85"/>
    <w:rsid w:val="006D6B23"/>
    <w:rsid w:val="006D7CB8"/>
    <w:rsid w:val="006E009F"/>
    <w:rsid w:val="006E0C6D"/>
    <w:rsid w:val="006E17DD"/>
    <w:rsid w:val="006E3712"/>
    <w:rsid w:val="006E5388"/>
    <w:rsid w:val="006E545C"/>
    <w:rsid w:val="006E589E"/>
    <w:rsid w:val="006E6460"/>
    <w:rsid w:val="006F193F"/>
    <w:rsid w:val="006F1E46"/>
    <w:rsid w:val="006F1E4A"/>
    <w:rsid w:val="006F3D86"/>
    <w:rsid w:val="006F4DCF"/>
    <w:rsid w:val="006F50F7"/>
    <w:rsid w:val="006F5352"/>
    <w:rsid w:val="006F55A4"/>
    <w:rsid w:val="006F5665"/>
    <w:rsid w:val="006F5B62"/>
    <w:rsid w:val="006F5BB1"/>
    <w:rsid w:val="006F6A1A"/>
    <w:rsid w:val="006F7033"/>
    <w:rsid w:val="006F71F4"/>
    <w:rsid w:val="006F7338"/>
    <w:rsid w:val="006F7973"/>
    <w:rsid w:val="006F7B50"/>
    <w:rsid w:val="0070003B"/>
    <w:rsid w:val="0070225F"/>
    <w:rsid w:val="007023B6"/>
    <w:rsid w:val="007028A4"/>
    <w:rsid w:val="00704D1B"/>
    <w:rsid w:val="0070524B"/>
    <w:rsid w:val="00705B77"/>
    <w:rsid w:val="00706C72"/>
    <w:rsid w:val="00706EF3"/>
    <w:rsid w:val="00706FAD"/>
    <w:rsid w:val="007070E7"/>
    <w:rsid w:val="00707387"/>
    <w:rsid w:val="00710AD9"/>
    <w:rsid w:val="0071164F"/>
    <w:rsid w:val="00712561"/>
    <w:rsid w:val="0071266F"/>
    <w:rsid w:val="007136BF"/>
    <w:rsid w:val="0071382D"/>
    <w:rsid w:val="00713909"/>
    <w:rsid w:val="00713F9B"/>
    <w:rsid w:val="00714CBE"/>
    <w:rsid w:val="00715B68"/>
    <w:rsid w:val="00716AA7"/>
    <w:rsid w:val="00717256"/>
    <w:rsid w:val="007176EA"/>
    <w:rsid w:val="00720240"/>
    <w:rsid w:val="00720ECD"/>
    <w:rsid w:val="007228AC"/>
    <w:rsid w:val="007242C4"/>
    <w:rsid w:val="007247AC"/>
    <w:rsid w:val="00724E96"/>
    <w:rsid w:val="007259F2"/>
    <w:rsid w:val="0072603E"/>
    <w:rsid w:val="00730D95"/>
    <w:rsid w:val="00732444"/>
    <w:rsid w:val="007327E1"/>
    <w:rsid w:val="00734F48"/>
    <w:rsid w:val="00735573"/>
    <w:rsid w:val="00735810"/>
    <w:rsid w:val="00735A39"/>
    <w:rsid w:val="00737326"/>
    <w:rsid w:val="00737959"/>
    <w:rsid w:val="00737DCF"/>
    <w:rsid w:val="007408E7"/>
    <w:rsid w:val="00741E21"/>
    <w:rsid w:val="0074226D"/>
    <w:rsid w:val="00743702"/>
    <w:rsid w:val="007446B8"/>
    <w:rsid w:val="00744EEC"/>
    <w:rsid w:val="00745367"/>
    <w:rsid w:val="0074536E"/>
    <w:rsid w:val="00747801"/>
    <w:rsid w:val="007506D1"/>
    <w:rsid w:val="00750D9E"/>
    <w:rsid w:val="00750E27"/>
    <w:rsid w:val="00751B20"/>
    <w:rsid w:val="00751D0B"/>
    <w:rsid w:val="00752043"/>
    <w:rsid w:val="007524BC"/>
    <w:rsid w:val="00753A5A"/>
    <w:rsid w:val="00753BF1"/>
    <w:rsid w:val="007540A1"/>
    <w:rsid w:val="007546DA"/>
    <w:rsid w:val="00755218"/>
    <w:rsid w:val="0076012D"/>
    <w:rsid w:val="00761D17"/>
    <w:rsid w:val="00762A5C"/>
    <w:rsid w:val="00763169"/>
    <w:rsid w:val="007639CC"/>
    <w:rsid w:val="00763C7B"/>
    <w:rsid w:val="0076558E"/>
    <w:rsid w:val="00766086"/>
    <w:rsid w:val="00766942"/>
    <w:rsid w:val="00766A4F"/>
    <w:rsid w:val="007670BF"/>
    <w:rsid w:val="0077074D"/>
    <w:rsid w:val="00770C8D"/>
    <w:rsid w:val="00770CC3"/>
    <w:rsid w:val="007716C7"/>
    <w:rsid w:val="00771974"/>
    <w:rsid w:val="007724CF"/>
    <w:rsid w:val="007737F9"/>
    <w:rsid w:val="00773E6F"/>
    <w:rsid w:val="007746D1"/>
    <w:rsid w:val="00775E2F"/>
    <w:rsid w:val="00777CC2"/>
    <w:rsid w:val="007820D4"/>
    <w:rsid w:val="00782B95"/>
    <w:rsid w:val="00784218"/>
    <w:rsid w:val="0078584D"/>
    <w:rsid w:val="00785FD0"/>
    <w:rsid w:val="00786F14"/>
    <w:rsid w:val="00787598"/>
    <w:rsid w:val="00790F6C"/>
    <w:rsid w:val="0079104D"/>
    <w:rsid w:val="007912B3"/>
    <w:rsid w:val="00791802"/>
    <w:rsid w:val="00792FFE"/>
    <w:rsid w:val="00793081"/>
    <w:rsid w:val="0079362C"/>
    <w:rsid w:val="00793A86"/>
    <w:rsid w:val="00793F39"/>
    <w:rsid w:val="00794690"/>
    <w:rsid w:val="007A06FB"/>
    <w:rsid w:val="007A195A"/>
    <w:rsid w:val="007A210D"/>
    <w:rsid w:val="007A54B4"/>
    <w:rsid w:val="007A5AD8"/>
    <w:rsid w:val="007A62E2"/>
    <w:rsid w:val="007A7268"/>
    <w:rsid w:val="007A7480"/>
    <w:rsid w:val="007A7BB8"/>
    <w:rsid w:val="007B05B5"/>
    <w:rsid w:val="007B0633"/>
    <w:rsid w:val="007B07F9"/>
    <w:rsid w:val="007B1515"/>
    <w:rsid w:val="007B1D62"/>
    <w:rsid w:val="007B30C9"/>
    <w:rsid w:val="007B33A6"/>
    <w:rsid w:val="007B68CF"/>
    <w:rsid w:val="007B7C16"/>
    <w:rsid w:val="007C04FF"/>
    <w:rsid w:val="007C101E"/>
    <w:rsid w:val="007C157F"/>
    <w:rsid w:val="007C1A82"/>
    <w:rsid w:val="007C1F0F"/>
    <w:rsid w:val="007C24E9"/>
    <w:rsid w:val="007C2F6B"/>
    <w:rsid w:val="007C39A3"/>
    <w:rsid w:val="007C3FB7"/>
    <w:rsid w:val="007C489C"/>
    <w:rsid w:val="007C4F57"/>
    <w:rsid w:val="007C5609"/>
    <w:rsid w:val="007C5DE3"/>
    <w:rsid w:val="007C707D"/>
    <w:rsid w:val="007C79C7"/>
    <w:rsid w:val="007C7F3C"/>
    <w:rsid w:val="007D01D6"/>
    <w:rsid w:val="007D0915"/>
    <w:rsid w:val="007D0DCE"/>
    <w:rsid w:val="007D0FBA"/>
    <w:rsid w:val="007D1FBA"/>
    <w:rsid w:val="007D3B89"/>
    <w:rsid w:val="007D4409"/>
    <w:rsid w:val="007D4EB2"/>
    <w:rsid w:val="007D561B"/>
    <w:rsid w:val="007D5F62"/>
    <w:rsid w:val="007D5FE6"/>
    <w:rsid w:val="007D6145"/>
    <w:rsid w:val="007D6B2D"/>
    <w:rsid w:val="007D6FF7"/>
    <w:rsid w:val="007D7F31"/>
    <w:rsid w:val="007E0DD9"/>
    <w:rsid w:val="007E0FA1"/>
    <w:rsid w:val="007E1724"/>
    <w:rsid w:val="007E1784"/>
    <w:rsid w:val="007E2051"/>
    <w:rsid w:val="007E26FD"/>
    <w:rsid w:val="007E2C20"/>
    <w:rsid w:val="007E2EC2"/>
    <w:rsid w:val="007E3887"/>
    <w:rsid w:val="007E4470"/>
    <w:rsid w:val="007E457D"/>
    <w:rsid w:val="007E45EB"/>
    <w:rsid w:val="007E4966"/>
    <w:rsid w:val="007E5789"/>
    <w:rsid w:val="007E68A9"/>
    <w:rsid w:val="007F021A"/>
    <w:rsid w:val="007F0F23"/>
    <w:rsid w:val="007F1000"/>
    <w:rsid w:val="007F16FB"/>
    <w:rsid w:val="007F1B03"/>
    <w:rsid w:val="007F1B39"/>
    <w:rsid w:val="007F1EFB"/>
    <w:rsid w:val="007F24B1"/>
    <w:rsid w:val="007F3036"/>
    <w:rsid w:val="007F3206"/>
    <w:rsid w:val="007F3A34"/>
    <w:rsid w:val="007F497E"/>
    <w:rsid w:val="007F4AFA"/>
    <w:rsid w:val="007F4E9B"/>
    <w:rsid w:val="007F4F0F"/>
    <w:rsid w:val="007F50BE"/>
    <w:rsid w:val="007F5737"/>
    <w:rsid w:val="007F6927"/>
    <w:rsid w:val="007F705F"/>
    <w:rsid w:val="008006A4"/>
    <w:rsid w:val="00800FB6"/>
    <w:rsid w:val="00802D2C"/>
    <w:rsid w:val="008031F7"/>
    <w:rsid w:val="008036B0"/>
    <w:rsid w:val="008058BA"/>
    <w:rsid w:val="00805D41"/>
    <w:rsid w:val="00805E0D"/>
    <w:rsid w:val="00806792"/>
    <w:rsid w:val="00807215"/>
    <w:rsid w:val="00807333"/>
    <w:rsid w:val="0081073F"/>
    <w:rsid w:val="00810F2A"/>
    <w:rsid w:val="00811196"/>
    <w:rsid w:val="00812B62"/>
    <w:rsid w:val="00812E1D"/>
    <w:rsid w:val="00812F55"/>
    <w:rsid w:val="00812F69"/>
    <w:rsid w:val="0081449E"/>
    <w:rsid w:val="00816874"/>
    <w:rsid w:val="00816D0E"/>
    <w:rsid w:val="008171C0"/>
    <w:rsid w:val="008179AA"/>
    <w:rsid w:val="0082013D"/>
    <w:rsid w:val="00821417"/>
    <w:rsid w:val="0082248C"/>
    <w:rsid w:val="00824266"/>
    <w:rsid w:val="00825955"/>
    <w:rsid w:val="0082662A"/>
    <w:rsid w:val="00827172"/>
    <w:rsid w:val="00827399"/>
    <w:rsid w:val="00827607"/>
    <w:rsid w:val="00830182"/>
    <w:rsid w:val="008319BF"/>
    <w:rsid w:val="008328FD"/>
    <w:rsid w:val="00832C33"/>
    <w:rsid w:val="00832EF4"/>
    <w:rsid w:val="0083360A"/>
    <w:rsid w:val="008336CB"/>
    <w:rsid w:val="00840153"/>
    <w:rsid w:val="00840CE7"/>
    <w:rsid w:val="00841C77"/>
    <w:rsid w:val="00841E35"/>
    <w:rsid w:val="00841FED"/>
    <w:rsid w:val="00843C43"/>
    <w:rsid w:val="00845B98"/>
    <w:rsid w:val="00845C09"/>
    <w:rsid w:val="00846280"/>
    <w:rsid w:val="008513A1"/>
    <w:rsid w:val="00851500"/>
    <w:rsid w:val="00851DE1"/>
    <w:rsid w:val="00852148"/>
    <w:rsid w:val="00852CF7"/>
    <w:rsid w:val="00853A79"/>
    <w:rsid w:val="0085467A"/>
    <w:rsid w:val="00854AA7"/>
    <w:rsid w:val="00854AAC"/>
    <w:rsid w:val="00854C50"/>
    <w:rsid w:val="00855FD6"/>
    <w:rsid w:val="0085678F"/>
    <w:rsid w:val="008575E0"/>
    <w:rsid w:val="0085766F"/>
    <w:rsid w:val="00860496"/>
    <w:rsid w:val="00861C63"/>
    <w:rsid w:val="0086284F"/>
    <w:rsid w:val="008629A8"/>
    <w:rsid w:val="00863210"/>
    <w:rsid w:val="0086410B"/>
    <w:rsid w:val="008647B5"/>
    <w:rsid w:val="00864853"/>
    <w:rsid w:val="008669BA"/>
    <w:rsid w:val="00867035"/>
    <w:rsid w:val="008672C9"/>
    <w:rsid w:val="00867C6B"/>
    <w:rsid w:val="0087083C"/>
    <w:rsid w:val="0087093B"/>
    <w:rsid w:val="00871BFF"/>
    <w:rsid w:val="008751E9"/>
    <w:rsid w:val="008776AD"/>
    <w:rsid w:val="00877B53"/>
    <w:rsid w:val="00877C49"/>
    <w:rsid w:val="00880B7B"/>
    <w:rsid w:val="008819EF"/>
    <w:rsid w:val="00881DD0"/>
    <w:rsid w:val="008821D9"/>
    <w:rsid w:val="00883243"/>
    <w:rsid w:val="00884C6C"/>
    <w:rsid w:val="0088516F"/>
    <w:rsid w:val="0088716B"/>
    <w:rsid w:val="00887294"/>
    <w:rsid w:val="00887EA5"/>
    <w:rsid w:val="00887F5A"/>
    <w:rsid w:val="00891E2E"/>
    <w:rsid w:val="00892263"/>
    <w:rsid w:val="008929F6"/>
    <w:rsid w:val="00892E41"/>
    <w:rsid w:val="00896F53"/>
    <w:rsid w:val="008971DF"/>
    <w:rsid w:val="008A04EF"/>
    <w:rsid w:val="008A0C89"/>
    <w:rsid w:val="008A16F9"/>
    <w:rsid w:val="008A1D97"/>
    <w:rsid w:val="008A52C9"/>
    <w:rsid w:val="008A5B73"/>
    <w:rsid w:val="008A6D8A"/>
    <w:rsid w:val="008A740F"/>
    <w:rsid w:val="008B113A"/>
    <w:rsid w:val="008B1A60"/>
    <w:rsid w:val="008B37AB"/>
    <w:rsid w:val="008B38C7"/>
    <w:rsid w:val="008B42A3"/>
    <w:rsid w:val="008B48B0"/>
    <w:rsid w:val="008B4DEE"/>
    <w:rsid w:val="008B676B"/>
    <w:rsid w:val="008C15CD"/>
    <w:rsid w:val="008C3B01"/>
    <w:rsid w:val="008C4200"/>
    <w:rsid w:val="008C75A3"/>
    <w:rsid w:val="008D2A3E"/>
    <w:rsid w:val="008D3C58"/>
    <w:rsid w:val="008D3F29"/>
    <w:rsid w:val="008D43A3"/>
    <w:rsid w:val="008D44F6"/>
    <w:rsid w:val="008D6D96"/>
    <w:rsid w:val="008D77D5"/>
    <w:rsid w:val="008E0A2A"/>
    <w:rsid w:val="008E0C50"/>
    <w:rsid w:val="008E0CBF"/>
    <w:rsid w:val="008E194C"/>
    <w:rsid w:val="008E19B9"/>
    <w:rsid w:val="008E1C29"/>
    <w:rsid w:val="008E1DCA"/>
    <w:rsid w:val="008E2C77"/>
    <w:rsid w:val="008E3127"/>
    <w:rsid w:val="008E3C68"/>
    <w:rsid w:val="008E5ACD"/>
    <w:rsid w:val="008E5CA2"/>
    <w:rsid w:val="008F1C7C"/>
    <w:rsid w:val="008F207A"/>
    <w:rsid w:val="008F249A"/>
    <w:rsid w:val="008F47A3"/>
    <w:rsid w:val="008F55B7"/>
    <w:rsid w:val="008F6604"/>
    <w:rsid w:val="008F6AB2"/>
    <w:rsid w:val="008F7329"/>
    <w:rsid w:val="008F7CD0"/>
    <w:rsid w:val="00907382"/>
    <w:rsid w:val="00910BCC"/>
    <w:rsid w:val="00910D42"/>
    <w:rsid w:val="00910FA8"/>
    <w:rsid w:val="00912E98"/>
    <w:rsid w:val="00912FC5"/>
    <w:rsid w:val="00914CB5"/>
    <w:rsid w:val="009150EE"/>
    <w:rsid w:val="0091583D"/>
    <w:rsid w:val="009162E9"/>
    <w:rsid w:val="0091721D"/>
    <w:rsid w:val="00920ECC"/>
    <w:rsid w:val="00921DE9"/>
    <w:rsid w:val="00922861"/>
    <w:rsid w:val="00923E86"/>
    <w:rsid w:val="00923ED2"/>
    <w:rsid w:val="00924664"/>
    <w:rsid w:val="00924FA1"/>
    <w:rsid w:val="009255C4"/>
    <w:rsid w:val="009260C1"/>
    <w:rsid w:val="00926D9E"/>
    <w:rsid w:val="00927BF2"/>
    <w:rsid w:val="009303EF"/>
    <w:rsid w:val="0093162E"/>
    <w:rsid w:val="009326AF"/>
    <w:rsid w:val="00932CA7"/>
    <w:rsid w:val="00933414"/>
    <w:rsid w:val="00933E48"/>
    <w:rsid w:val="0093414D"/>
    <w:rsid w:val="00936706"/>
    <w:rsid w:val="00940F5D"/>
    <w:rsid w:val="0094125F"/>
    <w:rsid w:val="00941FE7"/>
    <w:rsid w:val="00942C6E"/>
    <w:rsid w:val="00944AD2"/>
    <w:rsid w:val="009459E3"/>
    <w:rsid w:val="00946336"/>
    <w:rsid w:val="00946409"/>
    <w:rsid w:val="00947FCB"/>
    <w:rsid w:val="00950016"/>
    <w:rsid w:val="009501A2"/>
    <w:rsid w:val="0095088B"/>
    <w:rsid w:val="00950FF5"/>
    <w:rsid w:val="009515A6"/>
    <w:rsid w:val="009521D7"/>
    <w:rsid w:val="00953A57"/>
    <w:rsid w:val="00954168"/>
    <w:rsid w:val="00954AC1"/>
    <w:rsid w:val="00956D13"/>
    <w:rsid w:val="00956DCA"/>
    <w:rsid w:val="00956FA3"/>
    <w:rsid w:val="00960CEA"/>
    <w:rsid w:val="00961033"/>
    <w:rsid w:val="009610B4"/>
    <w:rsid w:val="009610C4"/>
    <w:rsid w:val="009610F5"/>
    <w:rsid w:val="009619BA"/>
    <w:rsid w:val="00961E1F"/>
    <w:rsid w:val="00961F10"/>
    <w:rsid w:val="00962A93"/>
    <w:rsid w:val="00962E37"/>
    <w:rsid w:val="00964E5B"/>
    <w:rsid w:val="009657C4"/>
    <w:rsid w:val="00965B48"/>
    <w:rsid w:val="009662EF"/>
    <w:rsid w:val="0096646C"/>
    <w:rsid w:val="00966957"/>
    <w:rsid w:val="00970A43"/>
    <w:rsid w:val="00970C44"/>
    <w:rsid w:val="00970D86"/>
    <w:rsid w:val="009718E9"/>
    <w:rsid w:val="00971CAA"/>
    <w:rsid w:val="00972F09"/>
    <w:rsid w:val="0097410E"/>
    <w:rsid w:val="0097464E"/>
    <w:rsid w:val="00975231"/>
    <w:rsid w:val="0097544A"/>
    <w:rsid w:val="0097598A"/>
    <w:rsid w:val="00975BE8"/>
    <w:rsid w:val="00976B4B"/>
    <w:rsid w:val="00976F79"/>
    <w:rsid w:val="0097759E"/>
    <w:rsid w:val="009775E2"/>
    <w:rsid w:val="00980069"/>
    <w:rsid w:val="00980A32"/>
    <w:rsid w:val="00980C98"/>
    <w:rsid w:val="009811B8"/>
    <w:rsid w:val="0098382F"/>
    <w:rsid w:val="00984C59"/>
    <w:rsid w:val="00986500"/>
    <w:rsid w:val="00986F6A"/>
    <w:rsid w:val="00986FC3"/>
    <w:rsid w:val="00991017"/>
    <w:rsid w:val="00991DE2"/>
    <w:rsid w:val="0099442A"/>
    <w:rsid w:val="00994CE5"/>
    <w:rsid w:val="0099636A"/>
    <w:rsid w:val="0099640A"/>
    <w:rsid w:val="00996643"/>
    <w:rsid w:val="0099752C"/>
    <w:rsid w:val="00997DFE"/>
    <w:rsid w:val="009A026D"/>
    <w:rsid w:val="009A0344"/>
    <w:rsid w:val="009A109D"/>
    <w:rsid w:val="009A13F0"/>
    <w:rsid w:val="009A1A18"/>
    <w:rsid w:val="009A20EF"/>
    <w:rsid w:val="009A2D60"/>
    <w:rsid w:val="009A39B6"/>
    <w:rsid w:val="009A604F"/>
    <w:rsid w:val="009A6319"/>
    <w:rsid w:val="009A64E9"/>
    <w:rsid w:val="009B03FF"/>
    <w:rsid w:val="009B0E07"/>
    <w:rsid w:val="009B100F"/>
    <w:rsid w:val="009B1640"/>
    <w:rsid w:val="009B1B74"/>
    <w:rsid w:val="009B3063"/>
    <w:rsid w:val="009B31D2"/>
    <w:rsid w:val="009B3200"/>
    <w:rsid w:val="009B43AF"/>
    <w:rsid w:val="009B5236"/>
    <w:rsid w:val="009B6CF6"/>
    <w:rsid w:val="009B77C2"/>
    <w:rsid w:val="009B781E"/>
    <w:rsid w:val="009C0D26"/>
    <w:rsid w:val="009C2732"/>
    <w:rsid w:val="009C2DC8"/>
    <w:rsid w:val="009C2EB0"/>
    <w:rsid w:val="009C75B6"/>
    <w:rsid w:val="009C7D35"/>
    <w:rsid w:val="009C7E6D"/>
    <w:rsid w:val="009D0084"/>
    <w:rsid w:val="009D1568"/>
    <w:rsid w:val="009D2237"/>
    <w:rsid w:val="009D2D0D"/>
    <w:rsid w:val="009D3EF6"/>
    <w:rsid w:val="009D3F12"/>
    <w:rsid w:val="009D412A"/>
    <w:rsid w:val="009D4D9C"/>
    <w:rsid w:val="009D4EA3"/>
    <w:rsid w:val="009D6FD7"/>
    <w:rsid w:val="009E07CB"/>
    <w:rsid w:val="009E1A8B"/>
    <w:rsid w:val="009E1DC3"/>
    <w:rsid w:val="009E2962"/>
    <w:rsid w:val="009E3D9A"/>
    <w:rsid w:val="009E3EB9"/>
    <w:rsid w:val="009E43B8"/>
    <w:rsid w:val="009E4762"/>
    <w:rsid w:val="009E5183"/>
    <w:rsid w:val="009E63B1"/>
    <w:rsid w:val="009E77A0"/>
    <w:rsid w:val="009E7F7B"/>
    <w:rsid w:val="009F0576"/>
    <w:rsid w:val="009F0774"/>
    <w:rsid w:val="009F110C"/>
    <w:rsid w:val="009F120B"/>
    <w:rsid w:val="009F1E32"/>
    <w:rsid w:val="009F28E4"/>
    <w:rsid w:val="009F2B96"/>
    <w:rsid w:val="009F47C8"/>
    <w:rsid w:val="009F4C01"/>
    <w:rsid w:val="009F51BD"/>
    <w:rsid w:val="009F5603"/>
    <w:rsid w:val="00A000BD"/>
    <w:rsid w:val="00A003C4"/>
    <w:rsid w:val="00A00EEF"/>
    <w:rsid w:val="00A0120F"/>
    <w:rsid w:val="00A01246"/>
    <w:rsid w:val="00A02018"/>
    <w:rsid w:val="00A04D7A"/>
    <w:rsid w:val="00A07944"/>
    <w:rsid w:val="00A0796D"/>
    <w:rsid w:val="00A1285E"/>
    <w:rsid w:val="00A132FF"/>
    <w:rsid w:val="00A13BBE"/>
    <w:rsid w:val="00A13D81"/>
    <w:rsid w:val="00A14106"/>
    <w:rsid w:val="00A1466D"/>
    <w:rsid w:val="00A15B17"/>
    <w:rsid w:val="00A1669C"/>
    <w:rsid w:val="00A16B5D"/>
    <w:rsid w:val="00A20180"/>
    <w:rsid w:val="00A2101A"/>
    <w:rsid w:val="00A21E86"/>
    <w:rsid w:val="00A234F2"/>
    <w:rsid w:val="00A239BD"/>
    <w:rsid w:val="00A2439F"/>
    <w:rsid w:val="00A25049"/>
    <w:rsid w:val="00A254CD"/>
    <w:rsid w:val="00A25A05"/>
    <w:rsid w:val="00A267BE"/>
    <w:rsid w:val="00A27AFB"/>
    <w:rsid w:val="00A27B48"/>
    <w:rsid w:val="00A27CEB"/>
    <w:rsid w:val="00A3119E"/>
    <w:rsid w:val="00A33A55"/>
    <w:rsid w:val="00A35466"/>
    <w:rsid w:val="00A35CA8"/>
    <w:rsid w:val="00A36051"/>
    <w:rsid w:val="00A36D38"/>
    <w:rsid w:val="00A370B8"/>
    <w:rsid w:val="00A37195"/>
    <w:rsid w:val="00A37D72"/>
    <w:rsid w:val="00A40240"/>
    <w:rsid w:val="00A40C0E"/>
    <w:rsid w:val="00A419B5"/>
    <w:rsid w:val="00A4265E"/>
    <w:rsid w:val="00A428FB"/>
    <w:rsid w:val="00A42BD8"/>
    <w:rsid w:val="00A43613"/>
    <w:rsid w:val="00A44DF6"/>
    <w:rsid w:val="00A45EBB"/>
    <w:rsid w:val="00A460C9"/>
    <w:rsid w:val="00A46349"/>
    <w:rsid w:val="00A46CE1"/>
    <w:rsid w:val="00A471C9"/>
    <w:rsid w:val="00A47CC9"/>
    <w:rsid w:val="00A47DDA"/>
    <w:rsid w:val="00A50546"/>
    <w:rsid w:val="00A50933"/>
    <w:rsid w:val="00A50C8B"/>
    <w:rsid w:val="00A533E7"/>
    <w:rsid w:val="00A53BBF"/>
    <w:rsid w:val="00A55294"/>
    <w:rsid w:val="00A556BB"/>
    <w:rsid w:val="00A55851"/>
    <w:rsid w:val="00A56E1E"/>
    <w:rsid w:val="00A60344"/>
    <w:rsid w:val="00A60979"/>
    <w:rsid w:val="00A60A34"/>
    <w:rsid w:val="00A61455"/>
    <w:rsid w:val="00A61C47"/>
    <w:rsid w:val="00A622D2"/>
    <w:rsid w:val="00A6368C"/>
    <w:rsid w:val="00A63929"/>
    <w:rsid w:val="00A64E25"/>
    <w:rsid w:val="00A64F11"/>
    <w:rsid w:val="00A6596B"/>
    <w:rsid w:val="00A664B0"/>
    <w:rsid w:val="00A67F7E"/>
    <w:rsid w:val="00A70BAF"/>
    <w:rsid w:val="00A71C01"/>
    <w:rsid w:val="00A721AA"/>
    <w:rsid w:val="00A74BCA"/>
    <w:rsid w:val="00A74C61"/>
    <w:rsid w:val="00A75050"/>
    <w:rsid w:val="00A757AC"/>
    <w:rsid w:val="00A757F6"/>
    <w:rsid w:val="00A809EC"/>
    <w:rsid w:val="00A80D3D"/>
    <w:rsid w:val="00A813FF"/>
    <w:rsid w:val="00A81E8A"/>
    <w:rsid w:val="00A8234E"/>
    <w:rsid w:val="00A83645"/>
    <w:rsid w:val="00A83A77"/>
    <w:rsid w:val="00A84C07"/>
    <w:rsid w:val="00A84F27"/>
    <w:rsid w:val="00A8575C"/>
    <w:rsid w:val="00A86B36"/>
    <w:rsid w:val="00A8762C"/>
    <w:rsid w:val="00A87BEA"/>
    <w:rsid w:val="00A90889"/>
    <w:rsid w:val="00A91056"/>
    <w:rsid w:val="00A9126F"/>
    <w:rsid w:val="00A9226E"/>
    <w:rsid w:val="00A927E1"/>
    <w:rsid w:val="00A92FCE"/>
    <w:rsid w:val="00A95E2D"/>
    <w:rsid w:val="00A96047"/>
    <w:rsid w:val="00A9666A"/>
    <w:rsid w:val="00A97333"/>
    <w:rsid w:val="00A97475"/>
    <w:rsid w:val="00A9761B"/>
    <w:rsid w:val="00A979B6"/>
    <w:rsid w:val="00A97C0B"/>
    <w:rsid w:val="00AA0D6A"/>
    <w:rsid w:val="00AA1D0A"/>
    <w:rsid w:val="00AA1D76"/>
    <w:rsid w:val="00AA2097"/>
    <w:rsid w:val="00AA21E8"/>
    <w:rsid w:val="00AA22D5"/>
    <w:rsid w:val="00AA3143"/>
    <w:rsid w:val="00AA4026"/>
    <w:rsid w:val="00AA46AD"/>
    <w:rsid w:val="00AA4CC8"/>
    <w:rsid w:val="00AA5201"/>
    <w:rsid w:val="00AA54E9"/>
    <w:rsid w:val="00AA54EC"/>
    <w:rsid w:val="00AA625E"/>
    <w:rsid w:val="00AA628F"/>
    <w:rsid w:val="00AA79D5"/>
    <w:rsid w:val="00AA7B6A"/>
    <w:rsid w:val="00AA7C3E"/>
    <w:rsid w:val="00AB1616"/>
    <w:rsid w:val="00AB1918"/>
    <w:rsid w:val="00AB3579"/>
    <w:rsid w:val="00AB3B40"/>
    <w:rsid w:val="00AB4257"/>
    <w:rsid w:val="00AB4884"/>
    <w:rsid w:val="00AB5523"/>
    <w:rsid w:val="00AB56FF"/>
    <w:rsid w:val="00AB59D1"/>
    <w:rsid w:val="00AB5A77"/>
    <w:rsid w:val="00AB7654"/>
    <w:rsid w:val="00AB788A"/>
    <w:rsid w:val="00AC03B2"/>
    <w:rsid w:val="00AC066C"/>
    <w:rsid w:val="00AC1640"/>
    <w:rsid w:val="00AC17BE"/>
    <w:rsid w:val="00AC1BBB"/>
    <w:rsid w:val="00AC22A5"/>
    <w:rsid w:val="00AC24CB"/>
    <w:rsid w:val="00AC2A7F"/>
    <w:rsid w:val="00AC31BF"/>
    <w:rsid w:val="00AC3843"/>
    <w:rsid w:val="00AC4138"/>
    <w:rsid w:val="00AC4A56"/>
    <w:rsid w:val="00AD0D1A"/>
    <w:rsid w:val="00AD0DDC"/>
    <w:rsid w:val="00AD146C"/>
    <w:rsid w:val="00AD1E32"/>
    <w:rsid w:val="00AD22C7"/>
    <w:rsid w:val="00AD2C63"/>
    <w:rsid w:val="00AD365C"/>
    <w:rsid w:val="00AD38D0"/>
    <w:rsid w:val="00AD3B08"/>
    <w:rsid w:val="00AD635E"/>
    <w:rsid w:val="00AD6C6C"/>
    <w:rsid w:val="00AD7FB6"/>
    <w:rsid w:val="00AE02DC"/>
    <w:rsid w:val="00AE1795"/>
    <w:rsid w:val="00AE2EF7"/>
    <w:rsid w:val="00AE489C"/>
    <w:rsid w:val="00AE48AE"/>
    <w:rsid w:val="00AE5077"/>
    <w:rsid w:val="00AE5B16"/>
    <w:rsid w:val="00AE6CF1"/>
    <w:rsid w:val="00AE7A22"/>
    <w:rsid w:val="00AE7AA7"/>
    <w:rsid w:val="00AE7C04"/>
    <w:rsid w:val="00AF068F"/>
    <w:rsid w:val="00AF0CA7"/>
    <w:rsid w:val="00AF2126"/>
    <w:rsid w:val="00AF3155"/>
    <w:rsid w:val="00AF3C94"/>
    <w:rsid w:val="00AF40AF"/>
    <w:rsid w:val="00AF48E0"/>
    <w:rsid w:val="00AF49E4"/>
    <w:rsid w:val="00AF4EC9"/>
    <w:rsid w:val="00AF5079"/>
    <w:rsid w:val="00AF51F1"/>
    <w:rsid w:val="00AF6ECE"/>
    <w:rsid w:val="00AF70C9"/>
    <w:rsid w:val="00AF7B5C"/>
    <w:rsid w:val="00B010BF"/>
    <w:rsid w:val="00B02E77"/>
    <w:rsid w:val="00B03768"/>
    <w:rsid w:val="00B037D2"/>
    <w:rsid w:val="00B041E1"/>
    <w:rsid w:val="00B053FA"/>
    <w:rsid w:val="00B074BB"/>
    <w:rsid w:val="00B07FE3"/>
    <w:rsid w:val="00B10A02"/>
    <w:rsid w:val="00B115C0"/>
    <w:rsid w:val="00B12762"/>
    <w:rsid w:val="00B1286D"/>
    <w:rsid w:val="00B134F2"/>
    <w:rsid w:val="00B14CCF"/>
    <w:rsid w:val="00B14D9A"/>
    <w:rsid w:val="00B1597F"/>
    <w:rsid w:val="00B16B1C"/>
    <w:rsid w:val="00B173DD"/>
    <w:rsid w:val="00B17F94"/>
    <w:rsid w:val="00B213C6"/>
    <w:rsid w:val="00B21EBD"/>
    <w:rsid w:val="00B222A9"/>
    <w:rsid w:val="00B2331B"/>
    <w:rsid w:val="00B23467"/>
    <w:rsid w:val="00B23C1C"/>
    <w:rsid w:val="00B23DBF"/>
    <w:rsid w:val="00B24351"/>
    <w:rsid w:val="00B2535E"/>
    <w:rsid w:val="00B257F7"/>
    <w:rsid w:val="00B25A2E"/>
    <w:rsid w:val="00B2635F"/>
    <w:rsid w:val="00B26E97"/>
    <w:rsid w:val="00B2717C"/>
    <w:rsid w:val="00B27C2A"/>
    <w:rsid w:val="00B301D7"/>
    <w:rsid w:val="00B30724"/>
    <w:rsid w:val="00B30EC0"/>
    <w:rsid w:val="00B31176"/>
    <w:rsid w:val="00B31A44"/>
    <w:rsid w:val="00B32CCA"/>
    <w:rsid w:val="00B3522F"/>
    <w:rsid w:val="00B35D6B"/>
    <w:rsid w:val="00B36205"/>
    <w:rsid w:val="00B36F08"/>
    <w:rsid w:val="00B36F4B"/>
    <w:rsid w:val="00B37589"/>
    <w:rsid w:val="00B37972"/>
    <w:rsid w:val="00B410EF"/>
    <w:rsid w:val="00B4119C"/>
    <w:rsid w:val="00B412E3"/>
    <w:rsid w:val="00B42710"/>
    <w:rsid w:val="00B432AD"/>
    <w:rsid w:val="00B43476"/>
    <w:rsid w:val="00B44037"/>
    <w:rsid w:val="00B456F9"/>
    <w:rsid w:val="00B45806"/>
    <w:rsid w:val="00B45BC3"/>
    <w:rsid w:val="00B46F52"/>
    <w:rsid w:val="00B46FFA"/>
    <w:rsid w:val="00B47AF3"/>
    <w:rsid w:val="00B5173F"/>
    <w:rsid w:val="00B5187E"/>
    <w:rsid w:val="00B51E3C"/>
    <w:rsid w:val="00B52D0C"/>
    <w:rsid w:val="00B52D2F"/>
    <w:rsid w:val="00B5484A"/>
    <w:rsid w:val="00B54E0C"/>
    <w:rsid w:val="00B5578A"/>
    <w:rsid w:val="00B559E5"/>
    <w:rsid w:val="00B56399"/>
    <w:rsid w:val="00B563D2"/>
    <w:rsid w:val="00B56F74"/>
    <w:rsid w:val="00B57699"/>
    <w:rsid w:val="00B60ABF"/>
    <w:rsid w:val="00B60CDD"/>
    <w:rsid w:val="00B62479"/>
    <w:rsid w:val="00B62687"/>
    <w:rsid w:val="00B62D56"/>
    <w:rsid w:val="00B62F8E"/>
    <w:rsid w:val="00B630D5"/>
    <w:rsid w:val="00B63920"/>
    <w:rsid w:val="00B63966"/>
    <w:rsid w:val="00B64810"/>
    <w:rsid w:val="00B65422"/>
    <w:rsid w:val="00B654E4"/>
    <w:rsid w:val="00B6594A"/>
    <w:rsid w:val="00B66435"/>
    <w:rsid w:val="00B67923"/>
    <w:rsid w:val="00B67D3F"/>
    <w:rsid w:val="00B70F11"/>
    <w:rsid w:val="00B71373"/>
    <w:rsid w:val="00B7226B"/>
    <w:rsid w:val="00B72664"/>
    <w:rsid w:val="00B73CF1"/>
    <w:rsid w:val="00B74333"/>
    <w:rsid w:val="00B75FBA"/>
    <w:rsid w:val="00B76517"/>
    <w:rsid w:val="00B77AAE"/>
    <w:rsid w:val="00B77F5F"/>
    <w:rsid w:val="00B80894"/>
    <w:rsid w:val="00B816BD"/>
    <w:rsid w:val="00B824EB"/>
    <w:rsid w:val="00B83462"/>
    <w:rsid w:val="00B834F4"/>
    <w:rsid w:val="00B83685"/>
    <w:rsid w:val="00B83B63"/>
    <w:rsid w:val="00B83DC3"/>
    <w:rsid w:val="00B846FA"/>
    <w:rsid w:val="00B84979"/>
    <w:rsid w:val="00B84EF6"/>
    <w:rsid w:val="00B8528C"/>
    <w:rsid w:val="00B86DDA"/>
    <w:rsid w:val="00B86EDD"/>
    <w:rsid w:val="00B87EC7"/>
    <w:rsid w:val="00B904E9"/>
    <w:rsid w:val="00B90B2B"/>
    <w:rsid w:val="00B940EA"/>
    <w:rsid w:val="00B94802"/>
    <w:rsid w:val="00B94BC1"/>
    <w:rsid w:val="00B958DF"/>
    <w:rsid w:val="00B95959"/>
    <w:rsid w:val="00B95F89"/>
    <w:rsid w:val="00B96ACF"/>
    <w:rsid w:val="00B96B83"/>
    <w:rsid w:val="00B971E6"/>
    <w:rsid w:val="00BA21D1"/>
    <w:rsid w:val="00BA25C0"/>
    <w:rsid w:val="00BA2EC0"/>
    <w:rsid w:val="00BA4B10"/>
    <w:rsid w:val="00BA5189"/>
    <w:rsid w:val="00BA59EB"/>
    <w:rsid w:val="00BA5A17"/>
    <w:rsid w:val="00BA6C9A"/>
    <w:rsid w:val="00BA70D9"/>
    <w:rsid w:val="00BA7674"/>
    <w:rsid w:val="00BA7689"/>
    <w:rsid w:val="00BB3C85"/>
    <w:rsid w:val="00BB460D"/>
    <w:rsid w:val="00BB5B76"/>
    <w:rsid w:val="00BB5D66"/>
    <w:rsid w:val="00BB699E"/>
    <w:rsid w:val="00BB72C0"/>
    <w:rsid w:val="00BC01E4"/>
    <w:rsid w:val="00BC035F"/>
    <w:rsid w:val="00BC0DA0"/>
    <w:rsid w:val="00BC20C3"/>
    <w:rsid w:val="00BC2307"/>
    <w:rsid w:val="00BC2DE7"/>
    <w:rsid w:val="00BC38D8"/>
    <w:rsid w:val="00BC3E97"/>
    <w:rsid w:val="00BC41AD"/>
    <w:rsid w:val="00BC5479"/>
    <w:rsid w:val="00BC5D0F"/>
    <w:rsid w:val="00BC63BF"/>
    <w:rsid w:val="00BC6893"/>
    <w:rsid w:val="00BC735B"/>
    <w:rsid w:val="00BD0021"/>
    <w:rsid w:val="00BD1A30"/>
    <w:rsid w:val="00BD3226"/>
    <w:rsid w:val="00BD3778"/>
    <w:rsid w:val="00BD4495"/>
    <w:rsid w:val="00BD5CA8"/>
    <w:rsid w:val="00BD6FA7"/>
    <w:rsid w:val="00BD780D"/>
    <w:rsid w:val="00BE0B85"/>
    <w:rsid w:val="00BE0F94"/>
    <w:rsid w:val="00BE12DF"/>
    <w:rsid w:val="00BE26A2"/>
    <w:rsid w:val="00BE3E5D"/>
    <w:rsid w:val="00BE510B"/>
    <w:rsid w:val="00BE5DE0"/>
    <w:rsid w:val="00BE67B1"/>
    <w:rsid w:val="00BE6B0C"/>
    <w:rsid w:val="00BE7F6D"/>
    <w:rsid w:val="00BF0100"/>
    <w:rsid w:val="00BF18D0"/>
    <w:rsid w:val="00BF1C7A"/>
    <w:rsid w:val="00BF217B"/>
    <w:rsid w:val="00BF2363"/>
    <w:rsid w:val="00BF3209"/>
    <w:rsid w:val="00BF4CA9"/>
    <w:rsid w:val="00BF5387"/>
    <w:rsid w:val="00BF53E3"/>
    <w:rsid w:val="00BF557D"/>
    <w:rsid w:val="00BF7F1F"/>
    <w:rsid w:val="00C003BE"/>
    <w:rsid w:val="00C02CC7"/>
    <w:rsid w:val="00C03E13"/>
    <w:rsid w:val="00C04482"/>
    <w:rsid w:val="00C04933"/>
    <w:rsid w:val="00C05AD9"/>
    <w:rsid w:val="00C06911"/>
    <w:rsid w:val="00C1105C"/>
    <w:rsid w:val="00C1118C"/>
    <w:rsid w:val="00C11208"/>
    <w:rsid w:val="00C11CAB"/>
    <w:rsid w:val="00C12237"/>
    <w:rsid w:val="00C1265A"/>
    <w:rsid w:val="00C1311A"/>
    <w:rsid w:val="00C13AE1"/>
    <w:rsid w:val="00C13AE8"/>
    <w:rsid w:val="00C13FA4"/>
    <w:rsid w:val="00C15B50"/>
    <w:rsid w:val="00C16C51"/>
    <w:rsid w:val="00C1709C"/>
    <w:rsid w:val="00C210B7"/>
    <w:rsid w:val="00C210BA"/>
    <w:rsid w:val="00C21585"/>
    <w:rsid w:val="00C233DB"/>
    <w:rsid w:val="00C236BB"/>
    <w:rsid w:val="00C243B7"/>
    <w:rsid w:val="00C259C9"/>
    <w:rsid w:val="00C26FC2"/>
    <w:rsid w:val="00C27A3B"/>
    <w:rsid w:val="00C3016D"/>
    <w:rsid w:val="00C30D52"/>
    <w:rsid w:val="00C317C0"/>
    <w:rsid w:val="00C32F8D"/>
    <w:rsid w:val="00C332C9"/>
    <w:rsid w:val="00C346A0"/>
    <w:rsid w:val="00C3488D"/>
    <w:rsid w:val="00C350D0"/>
    <w:rsid w:val="00C35F75"/>
    <w:rsid w:val="00C37A48"/>
    <w:rsid w:val="00C37C2A"/>
    <w:rsid w:val="00C4236E"/>
    <w:rsid w:val="00C42F63"/>
    <w:rsid w:val="00C436A5"/>
    <w:rsid w:val="00C43FF9"/>
    <w:rsid w:val="00C44A5F"/>
    <w:rsid w:val="00C4551C"/>
    <w:rsid w:val="00C4570D"/>
    <w:rsid w:val="00C45FB8"/>
    <w:rsid w:val="00C467DA"/>
    <w:rsid w:val="00C46CEA"/>
    <w:rsid w:val="00C470BA"/>
    <w:rsid w:val="00C475EF"/>
    <w:rsid w:val="00C47C9C"/>
    <w:rsid w:val="00C47D8E"/>
    <w:rsid w:val="00C47F30"/>
    <w:rsid w:val="00C500F2"/>
    <w:rsid w:val="00C5161B"/>
    <w:rsid w:val="00C52523"/>
    <w:rsid w:val="00C52E83"/>
    <w:rsid w:val="00C547C9"/>
    <w:rsid w:val="00C547F8"/>
    <w:rsid w:val="00C54C97"/>
    <w:rsid w:val="00C55699"/>
    <w:rsid w:val="00C56197"/>
    <w:rsid w:val="00C56669"/>
    <w:rsid w:val="00C56B96"/>
    <w:rsid w:val="00C5757F"/>
    <w:rsid w:val="00C61060"/>
    <w:rsid w:val="00C62A0F"/>
    <w:rsid w:val="00C63C4C"/>
    <w:rsid w:val="00C63E1F"/>
    <w:rsid w:val="00C6401A"/>
    <w:rsid w:val="00C6496F"/>
    <w:rsid w:val="00C64CA5"/>
    <w:rsid w:val="00C64DED"/>
    <w:rsid w:val="00C6529C"/>
    <w:rsid w:val="00C66893"/>
    <w:rsid w:val="00C67AD3"/>
    <w:rsid w:val="00C67ED2"/>
    <w:rsid w:val="00C702E5"/>
    <w:rsid w:val="00C736C3"/>
    <w:rsid w:val="00C74191"/>
    <w:rsid w:val="00C74BEC"/>
    <w:rsid w:val="00C75BCC"/>
    <w:rsid w:val="00C75DDF"/>
    <w:rsid w:val="00C76E69"/>
    <w:rsid w:val="00C771DB"/>
    <w:rsid w:val="00C77450"/>
    <w:rsid w:val="00C7778C"/>
    <w:rsid w:val="00C77EAF"/>
    <w:rsid w:val="00C805D3"/>
    <w:rsid w:val="00C819F3"/>
    <w:rsid w:val="00C83DED"/>
    <w:rsid w:val="00C84527"/>
    <w:rsid w:val="00C85727"/>
    <w:rsid w:val="00C8635B"/>
    <w:rsid w:val="00C87332"/>
    <w:rsid w:val="00C8753F"/>
    <w:rsid w:val="00C87811"/>
    <w:rsid w:val="00C879E1"/>
    <w:rsid w:val="00C87A55"/>
    <w:rsid w:val="00C903BE"/>
    <w:rsid w:val="00C90496"/>
    <w:rsid w:val="00C90B13"/>
    <w:rsid w:val="00C915A5"/>
    <w:rsid w:val="00C91DA2"/>
    <w:rsid w:val="00C91FDF"/>
    <w:rsid w:val="00C9271A"/>
    <w:rsid w:val="00C929F9"/>
    <w:rsid w:val="00C93F64"/>
    <w:rsid w:val="00C93FDD"/>
    <w:rsid w:val="00C9403A"/>
    <w:rsid w:val="00C94A64"/>
    <w:rsid w:val="00C95646"/>
    <w:rsid w:val="00C95A46"/>
    <w:rsid w:val="00C965C6"/>
    <w:rsid w:val="00C96B76"/>
    <w:rsid w:val="00C96D6D"/>
    <w:rsid w:val="00C9771D"/>
    <w:rsid w:val="00CA0298"/>
    <w:rsid w:val="00CA155A"/>
    <w:rsid w:val="00CA1C0B"/>
    <w:rsid w:val="00CA1F6E"/>
    <w:rsid w:val="00CA2238"/>
    <w:rsid w:val="00CA258F"/>
    <w:rsid w:val="00CA2653"/>
    <w:rsid w:val="00CA4612"/>
    <w:rsid w:val="00CA5A70"/>
    <w:rsid w:val="00CA60A5"/>
    <w:rsid w:val="00CA70B6"/>
    <w:rsid w:val="00CB00F4"/>
    <w:rsid w:val="00CB0EBA"/>
    <w:rsid w:val="00CB0EDB"/>
    <w:rsid w:val="00CB1A38"/>
    <w:rsid w:val="00CB1CDD"/>
    <w:rsid w:val="00CB3C9B"/>
    <w:rsid w:val="00CB4159"/>
    <w:rsid w:val="00CB48A5"/>
    <w:rsid w:val="00CB6414"/>
    <w:rsid w:val="00CB6F4D"/>
    <w:rsid w:val="00CB76B4"/>
    <w:rsid w:val="00CB774F"/>
    <w:rsid w:val="00CB783F"/>
    <w:rsid w:val="00CB7CCE"/>
    <w:rsid w:val="00CB7D01"/>
    <w:rsid w:val="00CB7F54"/>
    <w:rsid w:val="00CC019E"/>
    <w:rsid w:val="00CC0310"/>
    <w:rsid w:val="00CC0CC0"/>
    <w:rsid w:val="00CC1F93"/>
    <w:rsid w:val="00CC2456"/>
    <w:rsid w:val="00CC252B"/>
    <w:rsid w:val="00CC271E"/>
    <w:rsid w:val="00CC28D8"/>
    <w:rsid w:val="00CC4239"/>
    <w:rsid w:val="00CC565C"/>
    <w:rsid w:val="00CC5C40"/>
    <w:rsid w:val="00CC5F81"/>
    <w:rsid w:val="00CC605C"/>
    <w:rsid w:val="00CC64C3"/>
    <w:rsid w:val="00CC6DBF"/>
    <w:rsid w:val="00CC7EE0"/>
    <w:rsid w:val="00CD15D5"/>
    <w:rsid w:val="00CD17C5"/>
    <w:rsid w:val="00CD23E1"/>
    <w:rsid w:val="00CD2541"/>
    <w:rsid w:val="00CD2D0B"/>
    <w:rsid w:val="00CD4B60"/>
    <w:rsid w:val="00CD55AD"/>
    <w:rsid w:val="00CD61AE"/>
    <w:rsid w:val="00CD6266"/>
    <w:rsid w:val="00CD6270"/>
    <w:rsid w:val="00CD64C1"/>
    <w:rsid w:val="00CD65C9"/>
    <w:rsid w:val="00CD6816"/>
    <w:rsid w:val="00CE021F"/>
    <w:rsid w:val="00CE056A"/>
    <w:rsid w:val="00CE1593"/>
    <w:rsid w:val="00CE1BFF"/>
    <w:rsid w:val="00CE3443"/>
    <w:rsid w:val="00CE353E"/>
    <w:rsid w:val="00CE4D70"/>
    <w:rsid w:val="00CE51B4"/>
    <w:rsid w:val="00CE54BB"/>
    <w:rsid w:val="00CE55C2"/>
    <w:rsid w:val="00CE58C0"/>
    <w:rsid w:val="00CE5DE7"/>
    <w:rsid w:val="00CE65DB"/>
    <w:rsid w:val="00CF0F14"/>
    <w:rsid w:val="00CF2C52"/>
    <w:rsid w:val="00CF33C9"/>
    <w:rsid w:val="00CF462F"/>
    <w:rsid w:val="00CF5B7E"/>
    <w:rsid w:val="00CF654E"/>
    <w:rsid w:val="00CF66FD"/>
    <w:rsid w:val="00CF6E1E"/>
    <w:rsid w:val="00CF7382"/>
    <w:rsid w:val="00D0014F"/>
    <w:rsid w:val="00D01A5E"/>
    <w:rsid w:val="00D02508"/>
    <w:rsid w:val="00D02C2A"/>
    <w:rsid w:val="00D03563"/>
    <w:rsid w:val="00D036B2"/>
    <w:rsid w:val="00D03991"/>
    <w:rsid w:val="00D04D10"/>
    <w:rsid w:val="00D068C8"/>
    <w:rsid w:val="00D077B4"/>
    <w:rsid w:val="00D1035B"/>
    <w:rsid w:val="00D11286"/>
    <w:rsid w:val="00D124AF"/>
    <w:rsid w:val="00D12505"/>
    <w:rsid w:val="00D1309D"/>
    <w:rsid w:val="00D13641"/>
    <w:rsid w:val="00D13FDA"/>
    <w:rsid w:val="00D146A8"/>
    <w:rsid w:val="00D149DD"/>
    <w:rsid w:val="00D14FAB"/>
    <w:rsid w:val="00D158C9"/>
    <w:rsid w:val="00D172B8"/>
    <w:rsid w:val="00D17D1B"/>
    <w:rsid w:val="00D17E8A"/>
    <w:rsid w:val="00D201F0"/>
    <w:rsid w:val="00D20ACD"/>
    <w:rsid w:val="00D210C7"/>
    <w:rsid w:val="00D21403"/>
    <w:rsid w:val="00D22B55"/>
    <w:rsid w:val="00D23651"/>
    <w:rsid w:val="00D23671"/>
    <w:rsid w:val="00D23AE1"/>
    <w:rsid w:val="00D23F03"/>
    <w:rsid w:val="00D23F11"/>
    <w:rsid w:val="00D242BF"/>
    <w:rsid w:val="00D251DD"/>
    <w:rsid w:val="00D257A1"/>
    <w:rsid w:val="00D264E2"/>
    <w:rsid w:val="00D266B5"/>
    <w:rsid w:val="00D26E76"/>
    <w:rsid w:val="00D30965"/>
    <w:rsid w:val="00D31FA5"/>
    <w:rsid w:val="00D32418"/>
    <w:rsid w:val="00D32792"/>
    <w:rsid w:val="00D339A3"/>
    <w:rsid w:val="00D35920"/>
    <w:rsid w:val="00D36071"/>
    <w:rsid w:val="00D36532"/>
    <w:rsid w:val="00D367CA"/>
    <w:rsid w:val="00D36CC5"/>
    <w:rsid w:val="00D3791F"/>
    <w:rsid w:val="00D40369"/>
    <w:rsid w:val="00D421B0"/>
    <w:rsid w:val="00D4349B"/>
    <w:rsid w:val="00D43704"/>
    <w:rsid w:val="00D45CCF"/>
    <w:rsid w:val="00D4635B"/>
    <w:rsid w:val="00D47198"/>
    <w:rsid w:val="00D50C02"/>
    <w:rsid w:val="00D50F0E"/>
    <w:rsid w:val="00D52126"/>
    <w:rsid w:val="00D53392"/>
    <w:rsid w:val="00D54016"/>
    <w:rsid w:val="00D541AF"/>
    <w:rsid w:val="00D54396"/>
    <w:rsid w:val="00D560D8"/>
    <w:rsid w:val="00D5616A"/>
    <w:rsid w:val="00D57259"/>
    <w:rsid w:val="00D600D8"/>
    <w:rsid w:val="00D6050E"/>
    <w:rsid w:val="00D612AB"/>
    <w:rsid w:val="00D61399"/>
    <w:rsid w:val="00D61BF0"/>
    <w:rsid w:val="00D61DA5"/>
    <w:rsid w:val="00D63C93"/>
    <w:rsid w:val="00D63FDD"/>
    <w:rsid w:val="00D65632"/>
    <w:rsid w:val="00D65970"/>
    <w:rsid w:val="00D65EDA"/>
    <w:rsid w:val="00D65FBD"/>
    <w:rsid w:val="00D669D3"/>
    <w:rsid w:val="00D6740E"/>
    <w:rsid w:val="00D70735"/>
    <w:rsid w:val="00D7176B"/>
    <w:rsid w:val="00D722B8"/>
    <w:rsid w:val="00D7280A"/>
    <w:rsid w:val="00D72C6B"/>
    <w:rsid w:val="00D73E13"/>
    <w:rsid w:val="00D74AC3"/>
    <w:rsid w:val="00D768CF"/>
    <w:rsid w:val="00D76C75"/>
    <w:rsid w:val="00D77480"/>
    <w:rsid w:val="00D77486"/>
    <w:rsid w:val="00D808F5"/>
    <w:rsid w:val="00D81290"/>
    <w:rsid w:val="00D8236E"/>
    <w:rsid w:val="00D83450"/>
    <w:rsid w:val="00D843AA"/>
    <w:rsid w:val="00D86011"/>
    <w:rsid w:val="00D878D3"/>
    <w:rsid w:val="00D87AEB"/>
    <w:rsid w:val="00D939C6"/>
    <w:rsid w:val="00D93A24"/>
    <w:rsid w:val="00D93DE8"/>
    <w:rsid w:val="00D93FEC"/>
    <w:rsid w:val="00D94678"/>
    <w:rsid w:val="00D946A0"/>
    <w:rsid w:val="00D94B52"/>
    <w:rsid w:val="00D950C3"/>
    <w:rsid w:val="00D95DE1"/>
    <w:rsid w:val="00D9625E"/>
    <w:rsid w:val="00DA10F5"/>
    <w:rsid w:val="00DA133A"/>
    <w:rsid w:val="00DA3CD9"/>
    <w:rsid w:val="00DA54FA"/>
    <w:rsid w:val="00DA5C86"/>
    <w:rsid w:val="00DA6383"/>
    <w:rsid w:val="00DA64A8"/>
    <w:rsid w:val="00DA6A63"/>
    <w:rsid w:val="00DA6EA6"/>
    <w:rsid w:val="00DA6F84"/>
    <w:rsid w:val="00DA7894"/>
    <w:rsid w:val="00DB05ED"/>
    <w:rsid w:val="00DB0E96"/>
    <w:rsid w:val="00DB1EEC"/>
    <w:rsid w:val="00DB1FC4"/>
    <w:rsid w:val="00DB237D"/>
    <w:rsid w:val="00DB2D7B"/>
    <w:rsid w:val="00DB362C"/>
    <w:rsid w:val="00DB368B"/>
    <w:rsid w:val="00DB4BA8"/>
    <w:rsid w:val="00DB5608"/>
    <w:rsid w:val="00DB5A4A"/>
    <w:rsid w:val="00DB6A82"/>
    <w:rsid w:val="00DB6C75"/>
    <w:rsid w:val="00DB7F66"/>
    <w:rsid w:val="00DC03C6"/>
    <w:rsid w:val="00DC11F3"/>
    <w:rsid w:val="00DC19D0"/>
    <w:rsid w:val="00DC22C2"/>
    <w:rsid w:val="00DC22F9"/>
    <w:rsid w:val="00DC2735"/>
    <w:rsid w:val="00DC299B"/>
    <w:rsid w:val="00DC2B1A"/>
    <w:rsid w:val="00DC3C5B"/>
    <w:rsid w:val="00DC4186"/>
    <w:rsid w:val="00DC5CCB"/>
    <w:rsid w:val="00DC625E"/>
    <w:rsid w:val="00DC62E7"/>
    <w:rsid w:val="00DC6400"/>
    <w:rsid w:val="00DC668F"/>
    <w:rsid w:val="00DC68B3"/>
    <w:rsid w:val="00DC6A7A"/>
    <w:rsid w:val="00DC6FF4"/>
    <w:rsid w:val="00DC76E1"/>
    <w:rsid w:val="00DC7C44"/>
    <w:rsid w:val="00DD21CE"/>
    <w:rsid w:val="00DD37DC"/>
    <w:rsid w:val="00DD40A5"/>
    <w:rsid w:val="00DD4906"/>
    <w:rsid w:val="00DD70E5"/>
    <w:rsid w:val="00DE0ECB"/>
    <w:rsid w:val="00DE11B2"/>
    <w:rsid w:val="00DE1580"/>
    <w:rsid w:val="00DE17B2"/>
    <w:rsid w:val="00DE1876"/>
    <w:rsid w:val="00DE2599"/>
    <w:rsid w:val="00DE314D"/>
    <w:rsid w:val="00DE3559"/>
    <w:rsid w:val="00DE5047"/>
    <w:rsid w:val="00DE5669"/>
    <w:rsid w:val="00DE5D96"/>
    <w:rsid w:val="00DE601B"/>
    <w:rsid w:val="00DF1C98"/>
    <w:rsid w:val="00DF1CD5"/>
    <w:rsid w:val="00DF1FC7"/>
    <w:rsid w:val="00DF2D77"/>
    <w:rsid w:val="00DF44F9"/>
    <w:rsid w:val="00DF47EA"/>
    <w:rsid w:val="00DF5D49"/>
    <w:rsid w:val="00DF6524"/>
    <w:rsid w:val="00DF71B3"/>
    <w:rsid w:val="00DF79B6"/>
    <w:rsid w:val="00E036A6"/>
    <w:rsid w:val="00E049FD"/>
    <w:rsid w:val="00E052D1"/>
    <w:rsid w:val="00E06559"/>
    <w:rsid w:val="00E06CE9"/>
    <w:rsid w:val="00E06D19"/>
    <w:rsid w:val="00E0751B"/>
    <w:rsid w:val="00E0785F"/>
    <w:rsid w:val="00E07CA5"/>
    <w:rsid w:val="00E10549"/>
    <w:rsid w:val="00E1107A"/>
    <w:rsid w:val="00E11A5B"/>
    <w:rsid w:val="00E11C81"/>
    <w:rsid w:val="00E11DBC"/>
    <w:rsid w:val="00E12BBB"/>
    <w:rsid w:val="00E12C4B"/>
    <w:rsid w:val="00E12EB2"/>
    <w:rsid w:val="00E135B0"/>
    <w:rsid w:val="00E14F6A"/>
    <w:rsid w:val="00E14FD9"/>
    <w:rsid w:val="00E1654B"/>
    <w:rsid w:val="00E169DB"/>
    <w:rsid w:val="00E16A66"/>
    <w:rsid w:val="00E1751E"/>
    <w:rsid w:val="00E20304"/>
    <w:rsid w:val="00E21912"/>
    <w:rsid w:val="00E21E74"/>
    <w:rsid w:val="00E23CC7"/>
    <w:rsid w:val="00E24277"/>
    <w:rsid w:val="00E24ED7"/>
    <w:rsid w:val="00E25D98"/>
    <w:rsid w:val="00E26484"/>
    <w:rsid w:val="00E265FD"/>
    <w:rsid w:val="00E2673E"/>
    <w:rsid w:val="00E306B6"/>
    <w:rsid w:val="00E316A1"/>
    <w:rsid w:val="00E31F29"/>
    <w:rsid w:val="00E32DD7"/>
    <w:rsid w:val="00E33316"/>
    <w:rsid w:val="00E336E2"/>
    <w:rsid w:val="00E33C0E"/>
    <w:rsid w:val="00E3409B"/>
    <w:rsid w:val="00E34687"/>
    <w:rsid w:val="00E353A1"/>
    <w:rsid w:val="00E35DC3"/>
    <w:rsid w:val="00E3674A"/>
    <w:rsid w:val="00E36946"/>
    <w:rsid w:val="00E37200"/>
    <w:rsid w:val="00E4002E"/>
    <w:rsid w:val="00E421ED"/>
    <w:rsid w:val="00E42F75"/>
    <w:rsid w:val="00E434D4"/>
    <w:rsid w:val="00E43F86"/>
    <w:rsid w:val="00E450D5"/>
    <w:rsid w:val="00E45945"/>
    <w:rsid w:val="00E45B2F"/>
    <w:rsid w:val="00E4636F"/>
    <w:rsid w:val="00E4659E"/>
    <w:rsid w:val="00E466B0"/>
    <w:rsid w:val="00E46B1D"/>
    <w:rsid w:val="00E47254"/>
    <w:rsid w:val="00E479AA"/>
    <w:rsid w:val="00E525AD"/>
    <w:rsid w:val="00E53DB1"/>
    <w:rsid w:val="00E542BE"/>
    <w:rsid w:val="00E54909"/>
    <w:rsid w:val="00E55217"/>
    <w:rsid w:val="00E604EF"/>
    <w:rsid w:val="00E60DD8"/>
    <w:rsid w:val="00E62760"/>
    <w:rsid w:val="00E62873"/>
    <w:rsid w:val="00E62DB7"/>
    <w:rsid w:val="00E63DE7"/>
    <w:rsid w:val="00E6454B"/>
    <w:rsid w:val="00E64E21"/>
    <w:rsid w:val="00E64EA2"/>
    <w:rsid w:val="00E672B1"/>
    <w:rsid w:val="00E679CA"/>
    <w:rsid w:val="00E70899"/>
    <w:rsid w:val="00E7234D"/>
    <w:rsid w:val="00E72997"/>
    <w:rsid w:val="00E73C33"/>
    <w:rsid w:val="00E73F88"/>
    <w:rsid w:val="00E75207"/>
    <w:rsid w:val="00E75212"/>
    <w:rsid w:val="00E757F0"/>
    <w:rsid w:val="00E75ED1"/>
    <w:rsid w:val="00E75FBE"/>
    <w:rsid w:val="00E75FE8"/>
    <w:rsid w:val="00E770FF"/>
    <w:rsid w:val="00E80A11"/>
    <w:rsid w:val="00E82362"/>
    <w:rsid w:val="00E82454"/>
    <w:rsid w:val="00E82798"/>
    <w:rsid w:val="00E82C34"/>
    <w:rsid w:val="00E839B9"/>
    <w:rsid w:val="00E83E24"/>
    <w:rsid w:val="00E84C7B"/>
    <w:rsid w:val="00E85BCA"/>
    <w:rsid w:val="00E8764D"/>
    <w:rsid w:val="00E87C60"/>
    <w:rsid w:val="00E94BBB"/>
    <w:rsid w:val="00E953A9"/>
    <w:rsid w:val="00E96692"/>
    <w:rsid w:val="00E97657"/>
    <w:rsid w:val="00EA0A80"/>
    <w:rsid w:val="00EA0E30"/>
    <w:rsid w:val="00EA1AFF"/>
    <w:rsid w:val="00EA1F5F"/>
    <w:rsid w:val="00EA2377"/>
    <w:rsid w:val="00EA23F5"/>
    <w:rsid w:val="00EA257E"/>
    <w:rsid w:val="00EA334F"/>
    <w:rsid w:val="00EA341B"/>
    <w:rsid w:val="00EA4EF9"/>
    <w:rsid w:val="00EA585A"/>
    <w:rsid w:val="00EA7ADC"/>
    <w:rsid w:val="00EA7FF7"/>
    <w:rsid w:val="00EB0004"/>
    <w:rsid w:val="00EB0240"/>
    <w:rsid w:val="00EB0281"/>
    <w:rsid w:val="00EB128F"/>
    <w:rsid w:val="00EB1B01"/>
    <w:rsid w:val="00EB3006"/>
    <w:rsid w:val="00EB315A"/>
    <w:rsid w:val="00EB3AF7"/>
    <w:rsid w:val="00EB436C"/>
    <w:rsid w:val="00EB57F8"/>
    <w:rsid w:val="00EB5DA5"/>
    <w:rsid w:val="00EB76D8"/>
    <w:rsid w:val="00EC0524"/>
    <w:rsid w:val="00EC2589"/>
    <w:rsid w:val="00EC4156"/>
    <w:rsid w:val="00EC664E"/>
    <w:rsid w:val="00EC6CAD"/>
    <w:rsid w:val="00EC7662"/>
    <w:rsid w:val="00EC79C5"/>
    <w:rsid w:val="00ED0BEB"/>
    <w:rsid w:val="00ED142D"/>
    <w:rsid w:val="00ED2030"/>
    <w:rsid w:val="00ED2C8D"/>
    <w:rsid w:val="00ED39C5"/>
    <w:rsid w:val="00ED3A2D"/>
    <w:rsid w:val="00ED40B1"/>
    <w:rsid w:val="00ED487D"/>
    <w:rsid w:val="00ED4FCC"/>
    <w:rsid w:val="00ED5062"/>
    <w:rsid w:val="00ED5380"/>
    <w:rsid w:val="00ED55A3"/>
    <w:rsid w:val="00ED56F1"/>
    <w:rsid w:val="00ED6D20"/>
    <w:rsid w:val="00ED710B"/>
    <w:rsid w:val="00ED794C"/>
    <w:rsid w:val="00EE0395"/>
    <w:rsid w:val="00EE4111"/>
    <w:rsid w:val="00EE43BC"/>
    <w:rsid w:val="00EE5369"/>
    <w:rsid w:val="00EE5760"/>
    <w:rsid w:val="00EE5CE1"/>
    <w:rsid w:val="00EE6472"/>
    <w:rsid w:val="00EE6B41"/>
    <w:rsid w:val="00EF0286"/>
    <w:rsid w:val="00EF0CBE"/>
    <w:rsid w:val="00EF16EF"/>
    <w:rsid w:val="00EF223E"/>
    <w:rsid w:val="00EF2350"/>
    <w:rsid w:val="00EF2C6C"/>
    <w:rsid w:val="00EF334F"/>
    <w:rsid w:val="00EF5F21"/>
    <w:rsid w:val="00EF6458"/>
    <w:rsid w:val="00EF65E1"/>
    <w:rsid w:val="00EF666C"/>
    <w:rsid w:val="00EF68B1"/>
    <w:rsid w:val="00EF6C67"/>
    <w:rsid w:val="00F0035D"/>
    <w:rsid w:val="00F00E47"/>
    <w:rsid w:val="00F01CA9"/>
    <w:rsid w:val="00F02A4B"/>
    <w:rsid w:val="00F03081"/>
    <w:rsid w:val="00F037A7"/>
    <w:rsid w:val="00F04AD9"/>
    <w:rsid w:val="00F058DA"/>
    <w:rsid w:val="00F05F48"/>
    <w:rsid w:val="00F072C3"/>
    <w:rsid w:val="00F07611"/>
    <w:rsid w:val="00F07930"/>
    <w:rsid w:val="00F10957"/>
    <w:rsid w:val="00F10B9A"/>
    <w:rsid w:val="00F10F0F"/>
    <w:rsid w:val="00F13093"/>
    <w:rsid w:val="00F13B99"/>
    <w:rsid w:val="00F13E7B"/>
    <w:rsid w:val="00F14506"/>
    <w:rsid w:val="00F1518C"/>
    <w:rsid w:val="00F15B5F"/>
    <w:rsid w:val="00F16B32"/>
    <w:rsid w:val="00F16E86"/>
    <w:rsid w:val="00F207B0"/>
    <w:rsid w:val="00F214F4"/>
    <w:rsid w:val="00F215B6"/>
    <w:rsid w:val="00F216F6"/>
    <w:rsid w:val="00F21887"/>
    <w:rsid w:val="00F23183"/>
    <w:rsid w:val="00F2388A"/>
    <w:rsid w:val="00F23C2C"/>
    <w:rsid w:val="00F24E7F"/>
    <w:rsid w:val="00F25616"/>
    <w:rsid w:val="00F25B16"/>
    <w:rsid w:val="00F25DFD"/>
    <w:rsid w:val="00F261FC"/>
    <w:rsid w:val="00F26F9A"/>
    <w:rsid w:val="00F27558"/>
    <w:rsid w:val="00F275AB"/>
    <w:rsid w:val="00F27F7E"/>
    <w:rsid w:val="00F309FB"/>
    <w:rsid w:val="00F30FB1"/>
    <w:rsid w:val="00F3128F"/>
    <w:rsid w:val="00F31CA6"/>
    <w:rsid w:val="00F32016"/>
    <w:rsid w:val="00F324DC"/>
    <w:rsid w:val="00F32B82"/>
    <w:rsid w:val="00F33272"/>
    <w:rsid w:val="00F33C13"/>
    <w:rsid w:val="00F34632"/>
    <w:rsid w:val="00F347A8"/>
    <w:rsid w:val="00F35843"/>
    <w:rsid w:val="00F3640A"/>
    <w:rsid w:val="00F36629"/>
    <w:rsid w:val="00F36787"/>
    <w:rsid w:val="00F3705B"/>
    <w:rsid w:val="00F37EEE"/>
    <w:rsid w:val="00F40267"/>
    <w:rsid w:val="00F41675"/>
    <w:rsid w:val="00F42285"/>
    <w:rsid w:val="00F431E7"/>
    <w:rsid w:val="00F43BCB"/>
    <w:rsid w:val="00F4415B"/>
    <w:rsid w:val="00F448F0"/>
    <w:rsid w:val="00F448F3"/>
    <w:rsid w:val="00F454F4"/>
    <w:rsid w:val="00F45D9F"/>
    <w:rsid w:val="00F45F41"/>
    <w:rsid w:val="00F45FB6"/>
    <w:rsid w:val="00F460E0"/>
    <w:rsid w:val="00F470D7"/>
    <w:rsid w:val="00F47A45"/>
    <w:rsid w:val="00F47C74"/>
    <w:rsid w:val="00F5165F"/>
    <w:rsid w:val="00F51DD3"/>
    <w:rsid w:val="00F54B41"/>
    <w:rsid w:val="00F57743"/>
    <w:rsid w:val="00F6128D"/>
    <w:rsid w:val="00F617E4"/>
    <w:rsid w:val="00F628F8"/>
    <w:rsid w:val="00F638A3"/>
    <w:rsid w:val="00F64551"/>
    <w:rsid w:val="00F65283"/>
    <w:rsid w:val="00F6583F"/>
    <w:rsid w:val="00F662A2"/>
    <w:rsid w:val="00F667AF"/>
    <w:rsid w:val="00F677B0"/>
    <w:rsid w:val="00F67FD6"/>
    <w:rsid w:val="00F70A4F"/>
    <w:rsid w:val="00F71379"/>
    <w:rsid w:val="00F71C21"/>
    <w:rsid w:val="00F726D9"/>
    <w:rsid w:val="00F730C6"/>
    <w:rsid w:val="00F73547"/>
    <w:rsid w:val="00F738AB"/>
    <w:rsid w:val="00F73968"/>
    <w:rsid w:val="00F73C71"/>
    <w:rsid w:val="00F741C9"/>
    <w:rsid w:val="00F74CFC"/>
    <w:rsid w:val="00F761A0"/>
    <w:rsid w:val="00F7634F"/>
    <w:rsid w:val="00F80096"/>
    <w:rsid w:val="00F809D5"/>
    <w:rsid w:val="00F8321C"/>
    <w:rsid w:val="00F84995"/>
    <w:rsid w:val="00F85C2F"/>
    <w:rsid w:val="00F86478"/>
    <w:rsid w:val="00F86907"/>
    <w:rsid w:val="00F86D2F"/>
    <w:rsid w:val="00F87923"/>
    <w:rsid w:val="00F9045D"/>
    <w:rsid w:val="00F9052D"/>
    <w:rsid w:val="00F914FC"/>
    <w:rsid w:val="00F92E8C"/>
    <w:rsid w:val="00F94343"/>
    <w:rsid w:val="00F94383"/>
    <w:rsid w:val="00F969BA"/>
    <w:rsid w:val="00F97EE6"/>
    <w:rsid w:val="00FA040A"/>
    <w:rsid w:val="00FA06D9"/>
    <w:rsid w:val="00FA16AE"/>
    <w:rsid w:val="00FA3909"/>
    <w:rsid w:val="00FA49E5"/>
    <w:rsid w:val="00FA4BAD"/>
    <w:rsid w:val="00FA4CE6"/>
    <w:rsid w:val="00FA571C"/>
    <w:rsid w:val="00FA5A42"/>
    <w:rsid w:val="00FA62B9"/>
    <w:rsid w:val="00FA68B4"/>
    <w:rsid w:val="00FA6D70"/>
    <w:rsid w:val="00FB4128"/>
    <w:rsid w:val="00FB4248"/>
    <w:rsid w:val="00FB6893"/>
    <w:rsid w:val="00FC032D"/>
    <w:rsid w:val="00FC034A"/>
    <w:rsid w:val="00FC0A21"/>
    <w:rsid w:val="00FC15E2"/>
    <w:rsid w:val="00FC215D"/>
    <w:rsid w:val="00FC2FBB"/>
    <w:rsid w:val="00FC305D"/>
    <w:rsid w:val="00FC3FAC"/>
    <w:rsid w:val="00FC419A"/>
    <w:rsid w:val="00FC452B"/>
    <w:rsid w:val="00FC4A00"/>
    <w:rsid w:val="00FC75FB"/>
    <w:rsid w:val="00FC7609"/>
    <w:rsid w:val="00FC775B"/>
    <w:rsid w:val="00FD2AA9"/>
    <w:rsid w:val="00FD2F08"/>
    <w:rsid w:val="00FD3276"/>
    <w:rsid w:val="00FD33A4"/>
    <w:rsid w:val="00FD6090"/>
    <w:rsid w:val="00FD61F9"/>
    <w:rsid w:val="00FD647F"/>
    <w:rsid w:val="00FD6887"/>
    <w:rsid w:val="00FD7DC5"/>
    <w:rsid w:val="00FD7DFF"/>
    <w:rsid w:val="00FD7F30"/>
    <w:rsid w:val="00FE0055"/>
    <w:rsid w:val="00FE0152"/>
    <w:rsid w:val="00FE0194"/>
    <w:rsid w:val="00FE0469"/>
    <w:rsid w:val="00FE0747"/>
    <w:rsid w:val="00FE1581"/>
    <w:rsid w:val="00FE15C1"/>
    <w:rsid w:val="00FE21BD"/>
    <w:rsid w:val="00FE285D"/>
    <w:rsid w:val="00FE2CC5"/>
    <w:rsid w:val="00FE3031"/>
    <w:rsid w:val="00FE39D0"/>
    <w:rsid w:val="00FE40DF"/>
    <w:rsid w:val="00FE5B44"/>
    <w:rsid w:val="00FE6A2D"/>
    <w:rsid w:val="00FF0281"/>
    <w:rsid w:val="00FF0785"/>
    <w:rsid w:val="00FF0DDD"/>
    <w:rsid w:val="00FF164D"/>
    <w:rsid w:val="00FF27DB"/>
    <w:rsid w:val="00FF2DDF"/>
    <w:rsid w:val="00FF3D0E"/>
    <w:rsid w:val="00FF5C4C"/>
    <w:rsid w:val="00FF5D0E"/>
    <w:rsid w:val="00FF6390"/>
    <w:rsid w:val="00FF7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DC"/>
    <w:pPr>
      <w:widowControl w:val="0"/>
      <w:jc w:val="both"/>
    </w:pPr>
    <w:rPr>
      <w:kern w:val="2"/>
      <w:sz w:val="21"/>
      <w:szCs w:val="22"/>
      <w:lang w:eastAsia="ja-JP"/>
    </w:rPr>
  </w:style>
  <w:style w:type="paragraph" w:styleId="1">
    <w:name w:val="heading 1"/>
    <w:basedOn w:val="a"/>
    <w:next w:val="a"/>
    <w:link w:val="1Char"/>
    <w:qFormat/>
    <w:rsid w:val="00FB4248"/>
    <w:pPr>
      <w:keepNext/>
      <w:outlineLvl w:val="0"/>
    </w:pPr>
    <w:rPr>
      <w:rFonts w:ascii="Arial" w:eastAsia="MS Gothic"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nhideWhenUsed/>
    <w:rsid w:val="00355105"/>
    <w:rPr>
      <w:sz w:val="18"/>
      <w:szCs w:val="18"/>
    </w:rPr>
  </w:style>
  <w:style w:type="paragraph" w:styleId="a4">
    <w:name w:val="annotation text"/>
    <w:basedOn w:val="a"/>
    <w:link w:val="Char"/>
    <w:unhideWhenUsed/>
    <w:qFormat/>
    <w:rsid w:val="00355105"/>
    <w:pPr>
      <w:jc w:val="left"/>
    </w:pPr>
  </w:style>
  <w:style w:type="character" w:customStyle="1" w:styleId="Char">
    <w:name w:val="批注文字 Char"/>
    <w:basedOn w:val="a0"/>
    <w:link w:val="a4"/>
    <w:rsid w:val="00355105"/>
  </w:style>
  <w:style w:type="paragraph" w:styleId="a5">
    <w:name w:val="annotation subject"/>
    <w:basedOn w:val="a4"/>
    <w:next w:val="a4"/>
    <w:link w:val="Char0"/>
    <w:uiPriority w:val="99"/>
    <w:unhideWhenUsed/>
    <w:rsid w:val="00355105"/>
    <w:rPr>
      <w:b/>
      <w:bCs/>
      <w:kern w:val="0"/>
      <w:sz w:val="20"/>
      <w:szCs w:val="20"/>
      <w:lang w:val="x-none" w:eastAsia="x-none"/>
    </w:rPr>
  </w:style>
  <w:style w:type="character" w:customStyle="1" w:styleId="Char0">
    <w:name w:val="批注主题 Char"/>
    <w:link w:val="a5"/>
    <w:uiPriority w:val="99"/>
    <w:rsid w:val="00355105"/>
    <w:rPr>
      <w:b/>
      <w:bCs/>
    </w:rPr>
  </w:style>
  <w:style w:type="paragraph" w:styleId="a6">
    <w:name w:val="Balloon Text"/>
    <w:basedOn w:val="a"/>
    <w:link w:val="Char1"/>
    <w:uiPriority w:val="99"/>
    <w:unhideWhenUsed/>
    <w:rsid w:val="00355105"/>
    <w:rPr>
      <w:rFonts w:ascii="Arial" w:eastAsia="MS Gothic" w:hAnsi="Arial"/>
      <w:kern w:val="0"/>
      <w:sz w:val="18"/>
      <w:szCs w:val="18"/>
      <w:lang w:val="x-none" w:eastAsia="x-none"/>
    </w:rPr>
  </w:style>
  <w:style w:type="character" w:customStyle="1" w:styleId="Char1">
    <w:name w:val="批注框文本 Char"/>
    <w:link w:val="a6"/>
    <w:uiPriority w:val="99"/>
    <w:rsid w:val="00355105"/>
    <w:rPr>
      <w:rFonts w:ascii="Arial" w:eastAsia="MS Gothic" w:hAnsi="Arial" w:cs="Times New Roman"/>
      <w:sz w:val="18"/>
      <w:szCs w:val="18"/>
    </w:rPr>
  </w:style>
  <w:style w:type="character" w:customStyle="1" w:styleId="apple-converted-space">
    <w:name w:val="apple-converted-space"/>
    <w:basedOn w:val="a0"/>
    <w:rsid w:val="008058BA"/>
  </w:style>
  <w:style w:type="paragraph" w:styleId="a7">
    <w:name w:val="List Paragraph"/>
    <w:basedOn w:val="a"/>
    <w:uiPriority w:val="34"/>
    <w:qFormat/>
    <w:rsid w:val="00B21EBD"/>
    <w:pPr>
      <w:ind w:leftChars="400" w:left="840"/>
    </w:pPr>
  </w:style>
  <w:style w:type="paragraph" w:styleId="a8">
    <w:name w:val="header"/>
    <w:basedOn w:val="a"/>
    <w:link w:val="Char2"/>
    <w:uiPriority w:val="99"/>
    <w:unhideWhenUsed/>
    <w:rsid w:val="00B94802"/>
    <w:pPr>
      <w:tabs>
        <w:tab w:val="center" w:pos="4252"/>
        <w:tab w:val="right" w:pos="8504"/>
      </w:tabs>
      <w:snapToGrid w:val="0"/>
    </w:pPr>
  </w:style>
  <w:style w:type="character" w:customStyle="1" w:styleId="Char2">
    <w:name w:val="页眉 Char"/>
    <w:basedOn w:val="a0"/>
    <w:link w:val="a8"/>
    <w:uiPriority w:val="99"/>
    <w:rsid w:val="00B94802"/>
  </w:style>
  <w:style w:type="paragraph" w:styleId="a9">
    <w:name w:val="footer"/>
    <w:basedOn w:val="a"/>
    <w:link w:val="Char3"/>
    <w:uiPriority w:val="99"/>
    <w:unhideWhenUsed/>
    <w:rsid w:val="00B94802"/>
    <w:pPr>
      <w:tabs>
        <w:tab w:val="center" w:pos="4252"/>
        <w:tab w:val="right" w:pos="8504"/>
      </w:tabs>
      <w:snapToGrid w:val="0"/>
    </w:pPr>
  </w:style>
  <w:style w:type="character" w:customStyle="1" w:styleId="Char3">
    <w:name w:val="页脚 Char"/>
    <w:basedOn w:val="a0"/>
    <w:link w:val="a9"/>
    <w:uiPriority w:val="99"/>
    <w:rsid w:val="00B94802"/>
  </w:style>
  <w:style w:type="table" w:styleId="aa">
    <w:name w:val="Table Grid"/>
    <w:basedOn w:val="a1"/>
    <w:uiPriority w:val="59"/>
    <w:rsid w:val="004E5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36007A"/>
    <w:rPr>
      <w:rFonts w:ascii="Times New Roman" w:hAnsi="Times New Roman"/>
      <w:sz w:val="24"/>
      <w:szCs w:val="24"/>
    </w:rPr>
  </w:style>
  <w:style w:type="character" w:styleId="ac">
    <w:name w:val="Hyperlink"/>
    <w:unhideWhenUsed/>
    <w:rsid w:val="0036360F"/>
    <w:rPr>
      <w:color w:val="0000FF"/>
      <w:u w:val="single"/>
    </w:rPr>
  </w:style>
  <w:style w:type="paragraph" w:styleId="ad">
    <w:name w:val="Revision"/>
    <w:hidden/>
    <w:uiPriority w:val="99"/>
    <w:semiHidden/>
    <w:rsid w:val="00DC03C6"/>
    <w:rPr>
      <w:kern w:val="2"/>
      <w:sz w:val="21"/>
      <w:szCs w:val="22"/>
      <w:lang w:eastAsia="ja-JP"/>
    </w:rPr>
  </w:style>
  <w:style w:type="paragraph" w:styleId="ae">
    <w:name w:val="Document Map"/>
    <w:basedOn w:val="a"/>
    <w:link w:val="Char4"/>
    <w:uiPriority w:val="99"/>
    <w:semiHidden/>
    <w:unhideWhenUsed/>
    <w:rsid w:val="00222854"/>
    <w:rPr>
      <w:rFonts w:ascii="Times New Roman" w:hAnsi="Times New Roman"/>
      <w:kern w:val="0"/>
      <w:sz w:val="24"/>
      <w:szCs w:val="24"/>
      <w:lang w:val="x-none" w:eastAsia="x-none"/>
    </w:rPr>
  </w:style>
  <w:style w:type="character" w:customStyle="1" w:styleId="Char4">
    <w:name w:val="文档结构图 Char"/>
    <w:link w:val="ae"/>
    <w:uiPriority w:val="99"/>
    <w:semiHidden/>
    <w:rsid w:val="00222854"/>
    <w:rPr>
      <w:rFonts w:ascii="Times New Roman" w:hAnsi="Times New Roman" w:cs="Times New Roman"/>
      <w:sz w:val="24"/>
      <w:szCs w:val="24"/>
    </w:rPr>
  </w:style>
  <w:style w:type="character" w:styleId="af">
    <w:name w:val="page number"/>
    <w:basedOn w:val="a0"/>
    <w:uiPriority w:val="99"/>
    <w:semiHidden/>
    <w:unhideWhenUsed/>
    <w:rsid w:val="00DF2D77"/>
  </w:style>
  <w:style w:type="character" w:customStyle="1" w:styleId="1Char">
    <w:name w:val="标题 1 Char"/>
    <w:link w:val="1"/>
    <w:rsid w:val="00FB4248"/>
    <w:rPr>
      <w:rFonts w:ascii="Arial" w:eastAsia="MS Gothic" w:hAnsi="Arial" w:cs="Times New Roman"/>
      <w:sz w:val="24"/>
      <w:szCs w:val="24"/>
    </w:rPr>
  </w:style>
  <w:style w:type="numbering" w:customStyle="1" w:styleId="10">
    <w:name w:val="リストなし1"/>
    <w:next w:val="a2"/>
    <w:uiPriority w:val="99"/>
    <w:semiHidden/>
    <w:unhideWhenUsed/>
    <w:rsid w:val="00FB4248"/>
  </w:style>
  <w:style w:type="character" w:customStyle="1" w:styleId="highlight">
    <w:name w:val="highlight"/>
    <w:basedOn w:val="a0"/>
    <w:rsid w:val="00FB4248"/>
  </w:style>
  <w:style w:type="character" w:customStyle="1" w:styleId="st">
    <w:name w:val="st"/>
    <w:basedOn w:val="a0"/>
    <w:rsid w:val="00FB4248"/>
  </w:style>
  <w:style w:type="character" w:customStyle="1" w:styleId="paragraph">
    <w:name w:val="paragraph"/>
    <w:rsid w:val="00FB4248"/>
    <w:rPr>
      <w:rFonts w:cs="Times New Roman"/>
    </w:rPr>
  </w:style>
  <w:style w:type="character" w:customStyle="1" w:styleId="ft">
    <w:name w:val="ft"/>
    <w:rsid w:val="00FB4248"/>
    <w:rPr>
      <w:rFonts w:cs="Times New Roman"/>
    </w:rPr>
  </w:style>
  <w:style w:type="character" w:styleId="af0">
    <w:name w:val="Emphasis"/>
    <w:uiPriority w:val="20"/>
    <w:qFormat/>
    <w:rsid w:val="00FB4248"/>
    <w:rPr>
      <w:rFonts w:cs="Times New Roman"/>
      <w:b/>
    </w:rPr>
  </w:style>
  <w:style w:type="paragraph" w:customStyle="1" w:styleId="121">
    <w:name w:val="表 (青) 121"/>
    <w:rsid w:val="00FB4248"/>
    <w:rPr>
      <w:kern w:val="2"/>
      <w:sz w:val="21"/>
      <w:szCs w:val="22"/>
      <w:lang w:eastAsia="ja-JP"/>
    </w:rPr>
  </w:style>
  <w:style w:type="paragraph" w:customStyle="1" w:styleId="131">
    <w:name w:val="表 (青) 131"/>
    <w:basedOn w:val="a"/>
    <w:uiPriority w:val="34"/>
    <w:qFormat/>
    <w:rsid w:val="00FB4248"/>
    <w:pPr>
      <w:ind w:leftChars="400" w:left="840"/>
    </w:pPr>
  </w:style>
  <w:style w:type="table" w:customStyle="1" w:styleId="11">
    <w:name w:val="表 (格子)1"/>
    <w:basedOn w:val="a1"/>
    <w:next w:val="aa"/>
    <w:uiPriority w:val="59"/>
    <w:rsid w:val="00FB4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FA57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kern w:val="0"/>
      <w:sz w:val="20"/>
      <w:szCs w:val="20"/>
      <w:lang w:val="x-none" w:eastAsia="x-none"/>
    </w:rPr>
  </w:style>
  <w:style w:type="character" w:customStyle="1" w:styleId="HTMLChar">
    <w:name w:val="HTML 预设格式 Char"/>
    <w:link w:val="HTML"/>
    <w:uiPriority w:val="99"/>
    <w:semiHidden/>
    <w:rsid w:val="00FA571C"/>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093">
      <w:bodyDiv w:val="1"/>
      <w:marLeft w:val="0"/>
      <w:marRight w:val="0"/>
      <w:marTop w:val="0"/>
      <w:marBottom w:val="0"/>
      <w:divBdr>
        <w:top w:val="none" w:sz="0" w:space="0" w:color="auto"/>
        <w:left w:val="none" w:sz="0" w:space="0" w:color="auto"/>
        <w:bottom w:val="none" w:sz="0" w:space="0" w:color="auto"/>
        <w:right w:val="none" w:sz="0" w:space="0" w:color="auto"/>
      </w:divBdr>
    </w:div>
    <w:div w:id="6300010">
      <w:bodyDiv w:val="1"/>
      <w:marLeft w:val="0"/>
      <w:marRight w:val="0"/>
      <w:marTop w:val="0"/>
      <w:marBottom w:val="0"/>
      <w:divBdr>
        <w:top w:val="none" w:sz="0" w:space="0" w:color="auto"/>
        <w:left w:val="none" w:sz="0" w:space="0" w:color="auto"/>
        <w:bottom w:val="none" w:sz="0" w:space="0" w:color="auto"/>
        <w:right w:val="none" w:sz="0" w:space="0" w:color="auto"/>
      </w:divBdr>
    </w:div>
    <w:div w:id="7606823">
      <w:bodyDiv w:val="1"/>
      <w:marLeft w:val="0"/>
      <w:marRight w:val="0"/>
      <w:marTop w:val="0"/>
      <w:marBottom w:val="0"/>
      <w:divBdr>
        <w:top w:val="none" w:sz="0" w:space="0" w:color="auto"/>
        <w:left w:val="none" w:sz="0" w:space="0" w:color="auto"/>
        <w:bottom w:val="none" w:sz="0" w:space="0" w:color="auto"/>
        <w:right w:val="none" w:sz="0" w:space="0" w:color="auto"/>
      </w:divBdr>
    </w:div>
    <w:div w:id="7681295">
      <w:bodyDiv w:val="1"/>
      <w:marLeft w:val="0"/>
      <w:marRight w:val="0"/>
      <w:marTop w:val="0"/>
      <w:marBottom w:val="0"/>
      <w:divBdr>
        <w:top w:val="none" w:sz="0" w:space="0" w:color="auto"/>
        <w:left w:val="none" w:sz="0" w:space="0" w:color="auto"/>
        <w:bottom w:val="none" w:sz="0" w:space="0" w:color="auto"/>
        <w:right w:val="none" w:sz="0" w:space="0" w:color="auto"/>
      </w:divBdr>
    </w:div>
    <w:div w:id="9721340">
      <w:bodyDiv w:val="1"/>
      <w:marLeft w:val="0"/>
      <w:marRight w:val="0"/>
      <w:marTop w:val="0"/>
      <w:marBottom w:val="0"/>
      <w:divBdr>
        <w:top w:val="none" w:sz="0" w:space="0" w:color="auto"/>
        <w:left w:val="none" w:sz="0" w:space="0" w:color="auto"/>
        <w:bottom w:val="none" w:sz="0" w:space="0" w:color="auto"/>
        <w:right w:val="none" w:sz="0" w:space="0" w:color="auto"/>
      </w:divBdr>
    </w:div>
    <w:div w:id="13115667">
      <w:bodyDiv w:val="1"/>
      <w:marLeft w:val="0"/>
      <w:marRight w:val="0"/>
      <w:marTop w:val="0"/>
      <w:marBottom w:val="0"/>
      <w:divBdr>
        <w:top w:val="none" w:sz="0" w:space="0" w:color="auto"/>
        <w:left w:val="none" w:sz="0" w:space="0" w:color="auto"/>
        <w:bottom w:val="none" w:sz="0" w:space="0" w:color="auto"/>
        <w:right w:val="none" w:sz="0" w:space="0" w:color="auto"/>
      </w:divBdr>
    </w:div>
    <w:div w:id="13849164">
      <w:bodyDiv w:val="1"/>
      <w:marLeft w:val="0"/>
      <w:marRight w:val="0"/>
      <w:marTop w:val="0"/>
      <w:marBottom w:val="0"/>
      <w:divBdr>
        <w:top w:val="none" w:sz="0" w:space="0" w:color="auto"/>
        <w:left w:val="none" w:sz="0" w:space="0" w:color="auto"/>
        <w:bottom w:val="none" w:sz="0" w:space="0" w:color="auto"/>
        <w:right w:val="none" w:sz="0" w:space="0" w:color="auto"/>
      </w:divBdr>
    </w:div>
    <w:div w:id="16783414">
      <w:bodyDiv w:val="1"/>
      <w:marLeft w:val="0"/>
      <w:marRight w:val="0"/>
      <w:marTop w:val="0"/>
      <w:marBottom w:val="0"/>
      <w:divBdr>
        <w:top w:val="none" w:sz="0" w:space="0" w:color="auto"/>
        <w:left w:val="none" w:sz="0" w:space="0" w:color="auto"/>
        <w:bottom w:val="none" w:sz="0" w:space="0" w:color="auto"/>
        <w:right w:val="none" w:sz="0" w:space="0" w:color="auto"/>
      </w:divBdr>
    </w:div>
    <w:div w:id="18355941">
      <w:bodyDiv w:val="1"/>
      <w:marLeft w:val="0"/>
      <w:marRight w:val="0"/>
      <w:marTop w:val="0"/>
      <w:marBottom w:val="0"/>
      <w:divBdr>
        <w:top w:val="none" w:sz="0" w:space="0" w:color="auto"/>
        <w:left w:val="none" w:sz="0" w:space="0" w:color="auto"/>
        <w:bottom w:val="none" w:sz="0" w:space="0" w:color="auto"/>
        <w:right w:val="none" w:sz="0" w:space="0" w:color="auto"/>
      </w:divBdr>
    </w:div>
    <w:div w:id="18825416">
      <w:bodyDiv w:val="1"/>
      <w:marLeft w:val="0"/>
      <w:marRight w:val="0"/>
      <w:marTop w:val="0"/>
      <w:marBottom w:val="0"/>
      <w:divBdr>
        <w:top w:val="none" w:sz="0" w:space="0" w:color="auto"/>
        <w:left w:val="none" w:sz="0" w:space="0" w:color="auto"/>
        <w:bottom w:val="none" w:sz="0" w:space="0" w:color="auto"/>
        <w:right w:val="none" w:sz="0" w:space="0" w:color="auto"/>
      </w:divBdr>
    </w:div>
    <w:div w:id="18971272">
      <w:bodyDiv w:val="1"/>
      <w:marLeft w:val="0"/>
      <w:marRight w:val="0"/>
      <w:marTop w:val="0"/>
      <w:marBottom w:val="0"/>
      <w:divBdr>
        <w:top w:val="none" w:sz="0" w:space="0" w:color="auto"/>
        <w:left w:val="none" w:sz="0" w:space="0" w:color="auto"/>
        <w:bottom w:val="none" w:sz="0" w:space="0" w:color="auto"/>
        <w:right w:val="none" w:sz="0" w:space="0" w:color="auto"/>
      </w:divBdr>
    </w:div>
    <w:div w:id="21320793">
      <w:bodyDiv w:val="1"/>
      <w:marLeft w:val="0"/>
      <w:marRight w:val="0"/>
      <w:marTop w:val="0"/>
      <w:marBottom w:val="0"/>
      <w:divBdr>
        <w:top w:val="none" w:sz="0" w:space="0" w:color="auto"/>
        <w:left w:val="none" w:sz="0" w:space="0" w:color="auto"/>
        <w:bottom w:val="none" w:sz="0" w:space="0" w:color="auto"/>
        <w:right w:val="none" w:sz="0" w:space="0" w:color="auto"/>
      </w:divBdr>
    </w:div>
    <w:div w:id="21789916">
      <w:bodyDiv w:val="1"/>
      <w:marLeft w:val="0"/>
      <w:marRight w:val="0"/>
      <w:marTop w:val="0"/>
      <w:marBottom w:val="0"/>
      <w:divBdr>
        <w:top w:val="none" w:sz="0" w:space="0" w:color="auto"/>
        <w:left w:val="none" w:sz="0" w:space="0" w:color="auto"/>
        <w:bottom w:val="none" w:sz="0" w:space="0" w:color="auto"/>
        <w:right w:val="none" w:sz="0" w:space="0" w:color="auto"/>
      </w:divBdr>
    </w:div>
    <w:div w:id="22094794">
      <w:bodyDiv w:val="1"/>
      <w:marLeft w:val="0"/>
      <w:marRight w:val="0"/>
      <w:marTop w:val="0"/>
      <w:marBottom w:val="0"/>
      <w:divBdr>
        <w:top w:val="none" w:sz="0" w:space="0" w:color="auto"/>
        <w:left w:val="none" w:sz="0" w:space="0" w:color="auto"/>
        <w:bottom w:val="none" w:sz="0" w:space="0" w:color="auto"/>
        <w:right w:val="none" w:sz="0" w:space="0" w:color="auto"/>
      </w:divBdr>
    </w:div>
    <w:div w:id="23797075">
      <w:bodyDiv w:val="1"/>
      <w:marLeft w:val="0"/>
      <w:marRight w:val="0"/>
      <w:marTop w:val="0"/>
      <w:marBottom w:val="0"/>
      <w:divBdr>
        <w:top w:val="none" w:sz="0" w:space="0" w:color="auto"/>
        <w:left w:val="none" w:sz="0" w:space="0" w:color="auto"/>
        <w:bottom w:val="none" w:sz="0" w:space="0" w:color="auto"/>
        <w:right w:val="none" w:sz="0" w:space="0" w:color="auto"/>
      </w:divBdr>
    </w:div>
    <w:div w:id="25717016">
      <w:bodyDiv w:val="1"/>
      <w:marLeft w:val="0"/>
      <w:marRight w:val="0"/>
      <w:marTop w:val="0"/>
      <w:marBottom w:val="0"/>
      <w:divBdr>
        <w:top w:val="none" w:sz="0" w:space="0" w:color="auto"/>
        <w:left w:val="none" w:sz="0" w:space="0" w:color="auto"/>
        <w:bottom w:val="none" w:sz="0" w:space="0" w:color="auto"/>
        <w:right w:val="none" w:sz="0" w:space="0" w:color="auto"/>
      </w:divBdr>
    </w:div>
    <w:div w:id="25756650">
      <w:bodyDiv w:val="1"/>
      <w:marLeft w:val="0"/>
      <w:marRight w:val="0"/>
      <w:marTop w:val="0"/>
      <w:marBottom w:val="0"/>
      <w:divBdr>
        <w:top w:val="none" w:sz="0" w:space="0" w:color="auto"/>
        <w:left w:val="none" w:sz="0" w:space="0" w:color="auto"/>
        <w:bottom w:val="none" w:sz="0" w:space="0" w:color="auto"/>
        <w:right w:val="none" w:sz="0" w:space="0" w:color="auto"/>
      </w:divBdr>
    </w:div>
    <w:div w:id="30960906">
      <w:bodyDiv w:val="1"/>
      <w:marLeft w:val="0"/>
      <w:marRight w:val="0"/>
      <w:marTop w:val="0"/>
      <w:marBottom w:val="0"/>
      <w:divBdr>
        <w:top w:val="none" w:sz="0" w:space="0" w:color="auto"/>
        <w:left w:val="none" w:sz="0" w:space="0" w:color="auto"/>
        <w:bottom w:val="none" w:sz="0" w:space="0" w:color="auto"/>
        <w:right w:val="none" w:sz="0" w:space="0" w:color="auto"/>
      </w:divBdr>
    </w:div>
    <w:div w:id="31273121">
      <w:bodyDiv w:val="1"/>
      <w:marLeft w:val="0"/>
      <w:marRight w:val="0"/>
      <w:marTop w:val="0"/>
      <w:marBottom w:val="0"/>
      <w:divBdr>
        <w:top w:val="none" w:sz="0" w:space="0" w:color="auto"/>
        <w:left w:val="none" w:sz="0" w:space="0" w:color="auto"/>
        <w:bottom w:val="none" w:sz="0" w:space="0" w:color="auto"/>
        <w:right w:val="none" w:sz="0" w:space="0" w:color="auto"/>
      </w:divBdr>
    </w:div>
    <w:div w:id="31392778">
      <w:bodyDiv w:val="1"/>
      <w:marLeft w:val="0"/>
      <w:marRight w:val="0"/>
      <w:marTop w:val="0"/>
      <w:marBottom w:val="0"/>
      <w:divBdr>
        <w:top w:val="none" w:sz="0" w:space="0" w:color="auto"/>
        <w:left w:val="none" w:sz="0" w:space="0" w:color="auto"/>
        <w:bottom w:val="none" w:sz="0" w:space="0" w:color="auto"/>
        <w:right w:val="none" w:sz="0" w:space="0" w:color="auto"/>
      </w:divBdr>
    </w:div>
    <w:div w:id="32393195">
      <w:bodyDiv w:val="1"/>
      <w:marLeft w:val="0"/>
      <w:marRight w:val="0"/>
      <w:marTop w:val="0"/>
      <w:marBottom w:val="0"/>
      <w:divBdr>
        <w:top w:val="none" w:sz="0" w:space="0" w:color="auto"/>
        <w:left w:val="none" w:sz="0" w:space="0" w:color="auto"/>
        <w:bottom w:val="none" w:sz="0" w:space="0" w:color="auto"/>
        <w:right w:val="none" w:sz="0" w:space="0" w:color="auto"/>
      </w:divBdr>
    </w:div>
    <w:div w:id="34820873">
      <w:bodyDiv w:val="1"/>
      <w:marLeft w:val="0"/>
      <w:marRight w:val="0"/>
      <w:marTop w:val="0"/>
      <w:marBottom w:val="0"/>
      <w:divBdr>
        <w:top w:val="none" w:sz="0" w:space="0" w:color="auto"/>
        <w:left w:val="none" w:sz="0" w:space="0" w:color="auto"/>
        <w:bottom w:val="none" w:sz="0" w:space="0" w:color="auto"/>
        <w:right w:val="none" w:sz="0" w:space="0" w:color="auto"/>
      </w:divBdr>
    </w:div>
    <w:div w:id="37583484">
      <w:bodyDiv w:val="1"/>
      <w:marLeft w:val="0"/>
      <w:marRight w:val="0"/>
      <w:marTop w:val="0"/>
      <w:marBottom w:val="0"/>
      <w:divBdr>
        <w:top w:val="none" w:sz="0" w:space="0" w:color="auto"/>
        <w:left w:val="none" w:sz="0" w:space="0" w:color="auto"/>
        <w:bottom w:val="none" w:sz="0" w:space="0" w:color="auto"/>
        <w:right w:val="none" w:sz="0" w:space="0" w:color="auto"/>
      </w:divBdr>
    </w:div>
    <w:div w:id="38629008">
      <w:bodyDiv w:val="1"/>
      <w:marLeft w:val="0"/>
      <w:marRight w:val="0"/>
      <w:marTop w:val="0"/>
      <w:marBottom w:val="0"/>
      <w:divBdr>
        <w:top w:val="none" w:sz="0" w:space="0" w:color="auto"/>
        <w:left w:val="none" w:sz="0" w:space="0" w:color="auto"/>
        <w:bottom w:val="none" w:sz="0" w:space="0" w:color="auto"/>
        <w:right w:val="none" w:sz="0" w:space="0" w:color="auto"/>
      </w:divBdr>
    </w:div>
    <w:div w:id="42142461">
      <w:bodyDiv w:val="1"/>
      <w:marLeft w:val="0"/>
      <w:marRight w:val="0"/>
      <w:marTop w:val="0"/>
      <w:marBottom w:val="0"/>
      <w:divBdr>
        <w:top w:val="none" w:sz="0" w:space="0" w:color="auto"/>
        <w:left w:val="none" w:sz="0" w:space="0" w:color="auto"/>
        <w:bottom w:val="none" w:sz="0" w:space="0" w:color="auto"/>
        <w:right w:val="none" w:sz="0" w:space="0" w:color="auto"/>
      </w:divBdr>
    </w:div>
    <w:div w:id="43647053">
      <w:bodyDiv w:val="1"/>
      <w:marLeft w:val="0"/>
      <w:marRight w:val="0"/>
      <w:marTop w:val="0"/>
      <w:marBottom w:val="0"/>
      <w:divBdr>
        <w:top w:val="none" w:sz="0" w:space="0" w:color="auto"/>
        <w:left w:val="none" w:sz="0" w:space="0" w:color="auto"/>
        <w:bottom w:val="none" w:sz="0" w:space="0" w:color="auto"/>
        <w:right w:val="none" w:sz="0" w:space="0" w:color="auto"/>
      </w:divBdr>
    </w:div>
    <w:div w:id="44069363">
      <w:bodyDiv w:val="1"/>
      <w:marLeft w:val="0"/>
      <w:marRight w:val="0"/>
      <w:marTop w:val="0"/>
      <w:marBottom w:val="0"/>
      <w:divBdr>
        <w:top w:val="none" w:sz="0" w:space="0" w:color="auto"/>
        <w:left w:val="none" w:sz="0" w:space="0" w:color="auto"/>
        <w:bottom w:val="none" w:sz="0" w:space="0" w:color="auto"/>
        <w:right w:val="none" w:sz="0" w:space="0" w:color="auto"/>
      </w:divBdr>
    </w:div>
    <w:div w:id="47993669">
      <w:bodyDiv w:val="1"/>
      <w:marLeft w:val="0"/>
      <w:marRight w:val="0"/>
      <w:marTop w:val="0"/>
      <w:marBottom w:val="0"/>
      <w:divBdr>
        <w:top w:val="none" w:sz="0" w:space="0" w:color="auto"/>
        <w:left w:val="none" w:sz="0" w:space="0" w:color="auto"/>
        <w:bottom w:val="none" w:sz="0" w:space="0" w:color="auto"/>
        <w:right w:val="none" w:sz="0" w:space="0" w:color="auto"/>
      </w:divBdr>
    </w:div>
    <w:div w:id="49967224">
      <w:bodyDiv w:val="1"/>
      <w:marLeft w:val="0"/>
      <w:marRight w:val="0"/>
      <w:marTop w:val="0"/>
      <w:marBottom w:val="0"/>
      <w:divBdr>
        <w:top w:val="none" w:sz="0" w:space="0" w:color="auto"/>
        <w:left w:val="none" w:sz="0" w:space="0" w:color="auto"/>
        <w:bottom w:val="none" w:sz="0" w:space="0" w:color="auto"/>
        <w:right w:val="none" w:sz="0" w:space="0" w:color="auto"/>
      </w:divBdr>
    </w:div>
    <w:div w:id="52967643">
      <w:bodyDiv w:val="1"/>
      <w:marLeft w:val="0"/>
      <w:marRight w:val="0"/>
      <w:marTop w:val="0"/>
      <w:marBottom w:val="0"/>
      <w:divBdr>
        <w:top w:val="none" w:sz="0" w:space="0" w:color="auto"/>
        <w:left w:val="none" w:sz="0" w:space="0" w:color="auto"/>
        <w:bottom w:val="none" w:sz="0" w:space="0" w:color="auto"/>
        <w:right w:val="none" w:sz="0" w:space="0" w:color="auto"/>
      </w:divBdr>
    </w:div>
    <w:div w:id="54210252">
      <w:bodyDiv w:val="1"/>
      <w:marLeft w:val="0"/>
      <w:marRight w:val="0"/>
      <w:marTop w:val="0"/>
      <w:marBottom w:val="0"/>
      <w:divBdr>
        <w:top w:val="none" w:sz="0" w:space="0" w:color="auto"/>
        <w:left w:val="none" w:sz="0" w:space="0" w:color="auto"/>
        <w:bottom w:val="none" w:sz="0" w:space="0" w:color="auto"/>
        <w:right w:val="none" w:sz="0" w:space="0" w:color="auto"/>
      </w:divBdr>
    </w:div>
    <w:div w:id="56171382">
      <w:bodyDiv w:val="1"/>
      <w:marLeft w:val="0"/>
      <w:marRight w:val="0"/>
      <w:marTop w:val="0"/>
      <w:marBottom w:val="0"/>
      <w:divBdr>
        <w:top w:val="none" w:sz="0" w:space="0" w:color="auto"/>
        <w:left w:val="none" w:sz="0" w:space="0" w:color="auto"/>
        <w:bottom w:val="none" w:sz="0" w:space="0" w:color="auto"/>
        <w:right w:val="none" w:sz="0" w:space="0" w:color="auto"/>
      </w:divBdr>
    </w:div>
    <w:div w:id="57559686">
      <w:bodyDiv w:val="1"/>
      <w:marLeft w:val="0"/>
      <w:marRight w:val="0"/>
      <w:marTop w:val="0"/>
      <w:marBottom w:val="0"/>
      <w:divBdr>
        <w:top w:val="none" w:sz="0" w:space="0" w:color="auto"/>
        <w:left w:val="none" w:sz="0" w:space="0" w:color="auto"/>
        <w:bottom w:val="none" w:sz="0" w:space="0" w:color="auto"/>
        <w:right w:val="none" w:sz="0" w:space="0" w:color="auto"/>
      </w:divBdr>
    </w:div>
    <w:div w:id="57826206">
      <w:bodyDiv w:val="1"/>
      <w:marLeft w:val="0"/>
      <w:marRight w:val="0"/>
      <w:marTop w:val="0"/>
      <w:marBottom w:val="0"/>
      <w:divBdr>
        <w:top w:val="none" w:sz="0" w:space="0" w:color="auto"/>
        <w:left w:val="none" w:sz="0" w:space="0" w:color="auto"/>
        <w:bottom w:val="none" w:sz="0" w:space="0" w:color="auto"/>
        <w:right w:val="none" w:sz="0" w:space="0" w:color="auto"/>
      </w:divBdr>
    </w:div>
    <w:div w:id="62147406">
      <w:bodyDiv w:val="1"/>
      <w:marLeft w:val="0"/>
      <w:marRight w:val="0"/>
      <w:marTop w:val="0"/>
      <w:marBottom w:val="0"/>
      <w:divBdr>
        <w:top w:val="none" w:sz="0" w:space="0" w:color="auto"/>
        <w:left w:val="none" w:sz="0" w:space="0" w:color="auto"/>
        <w:bottom w:val="none" w:sz="0" w:space="0" w:color="auto"/>
        <w:right w:val="none" w:sz="0" w:space="0" w:color="auto"/>
      </w:divBdr>
    </w:div>
    <w:div w:id="62260142">
      <w:bodyDiv w:val="1"/>
      <w:marLeft w:val="0"/>
      <w:marRight w:val="0"/>
      <w:marTop w:val="0"/>
      <w:marBottom w:val="0"/>
      <w:divBdr>
        <w:top w:val="none" w:sz="0" w:space="0" w:color="auto"/>
        <w:left w:val="none" w:sz="0" w:space="0" w:color="auto"/>
        <w:bottom w:val="none" w:sz="0" w:space="0" w:color="auto"/>
        <w:right w:val="none" w:sz="0" w:space="0" w:color="auto"/>
      </w:divBdr>
    </w:div>
    <w:div w:id="62798545">
      <w:bodyDiv w:val="1"/>
      <w:marLeft w:val="0"/>
      <w:marRight w:val="0"/>
      <w:marTop w:val="0"/>
      <w:marBottom w:val="0"/>
      <w:divBdr>
        <w:top w:val="none" w:sz="0" w:space="0" w:color="auto"/>
        <w:left w:val="none" w:sz="0" w:space="0" w:color="auto"/>
        <w:bottom w:val="none" w:sz="0" w:space="0" w:color="auto"/>
        <w:right w:val="none" w:sz="0" w:space="0" w:color="auto"/>
      </w:divBdr>
    </w:div>
    <w:div w:id="65344632">
      <w:bodyDiv w:val="1"/>
      <w:marLeft w:val="0"/>
      <w:marRight w:val="0"/>
      <w:marTop w:val="0"/>
      <w:marBottom w:val="0"/>
      <w:divBdr>
        <w:top w:val="none" w:sz="0" w:space="0" w:color="auto"/>
        <w:left w:val="none" w:sz="0" w:space="0" w:color="auto"/>
        <w:bottom w:val="none" w:sz="0" w:space="0" w:color="auto"/>
        <w:right w:val="none" w:sz="0" w:space="0" w:color="auto"/>
      </w:divBdr>
    </w:div>
    <w:div w:id="65618890">
      <w:bodyDiv w:val="1"/>
      <w:marLeft w:val="0"/>
      <w:marRight w:val="0"/>
      <w:marTop w:val="0"/>
      <w:marBottom w:val="0"/>
      <w:divBdr>
        <w:top w:val="none" w:sz="0" w:space="0" w:color="auto"/>
        <w:left w:val="none" w:sz="0" w:space="0" w:color="auto"/>
        <w:bottom w:val="none" w:sz="0" w:space="0" w:color="auto"/>
        <w:right w:val="none" w:sz="0" w:space="0" w:color="auto"/>
      </w:divBdr>
    </w:div>
    <w:div w:id="66004542">
      <w:bodyDiv w:val="1"/>
      <w:marLeft w:val="0"/>
      <w:marRight w:val="0"/>
      <w:marTop w:val="0"/>
      <w:marBottom w:val="0"/>
      <w:divBdr>
        <w:top w:val="none" w:sz="0" w:space="0" w:color="auto"/>
        <w:left w:val="none" w:sz="0" w:space="0" w:color="auto"/>
        <w:bottom w:val="none" w:sz="0" w:space="0" w:color="auto"/>
        <w:right w:val="none" w:sz="0" w:space="0" w:color="auto"/>
      </w:divBdr>
    </w:div>
    <w:div w:id="67071225">
      <w:bodyDiv w:val="1"/>
      <w:marLeft w:val="0"/>
      <w:marRight w:val="0"/>
      <w:marTop w:val="0"/>
      <w:marBottom w:val="0"/>
      <w:divBdr>
        <w:top w:val="none" w:sz="0" w:space="0" w:color="auto"/>
        <w:left w:val="none" w:sz="0" w:space="0" w:color="auto"/>
        <w:bottom w:val="none" w:sz="0" w:space="0" w:color="auto"/>
        <w:right w:val="none" w:sz="0" w:space="0" w:color="auto"/>
      </w:divBdr>
    </w:div>
    <w:div w:id="67461061">
      <w:bodyDiv w:val="1"/>
      <w:marLeft w:val="0"/>
      <w:marRight w:val="0"/>
      <w:marTop w:val="0"/>
      <w:marBottom w:val="0"/>
      <w:divBdr>
        <w:top w:val="none" w:sz="0" w:space="0" w:color="auto"/>
        <w:left w:val="none" w:sz="0" w:space="0" w:color="auto"/>
        <w:bottom w:val="none" w:sz="0" w:space="0" w:color="auto"/>
        <w:right w:val="none" w:sz="0" w:space="0" w:color="auto"/>
      </w:divBdr>
    </w:div>
    <w:div w:id="71439876">
      <w:bodyDiv w:val="1"/>
      <w:marLeft w:val="0"/>
      <w:marRight w:val="0"/>
      <w:marTop w:val="0"/>
      <w:marBottom w:val="0"/>
      <w:divBdr>
        <w:top w:val="none" w:sz="0" w:space="0" w:color="auto"/>
        <w:left w:val="none" w:sz="0" w:space="0" w:color="auto"/>
        <w:bottom w:val="none" w:sz="0" w:space="0" w:color="auto"/>
        <w:right w:val="none" w:sz="0" w:space="0" w:color="auto"/>
      </w:divBdr>
    </w:div>
    <w:div w:id="71509547">
      <w:bodyDiv w:val="1"/>
      <w:marLeft w:val="0"/>
      <w:marRight w:val="0"/>
      <w:marTop w:val="0"/>
      <w:marBottom w:val="0"/>
      <w:divBdr>
        <w:top w:val="none" w:sz="0" w:space="0" w:color="auto"/>
        <w:left w:val="none" w:sz="0" w:space="0" w:color="auto"/>
        <w:bottom w:val="none" w:sz="0" w:space="0" w:color="auto"/>
        <w:right w:val="none" w:sz="0" w:space="0" w:color="auto"/>
      </w:divBdr>
    </w:div>
    <w:div w:id="72817386">
      <w:bodyDiv w:val="1"/>
      <w:marLeft w:val="0"/>
      <w:marRight w:val="0"/>
      <w:marTop w:val="0"/>
      <w:marBottom w:val="0"/>
      <w:divBdr>
        <w:top w:val="none" w:sz="0" w:space="0" w:color="auto"/>
        <w:left w:val="none" w:sz="0" w:space="0" w:color="auto"/>
        <w:bottom w:val="none" w:sz="0" w:space="0" w:color="auto"/>
        <w:right w:val="none" w:sz="0" w:space="0" w:color="auto"/>
      </w:divBdr>
    </w:div>
    <w:div w:id="73432273">
      <w:bodyDiv w:val="1"/>
      <w:marLeft w:val="0"/>
      <w:marRight w:val="0"/>
      <w:marTop w:val="0"/>
      <w:marBottom w:val="0"/>
      <w:divBdr>
        <w:top w:val="none" w:sz="0" w:space="0" w:color="auto"/>
        <w:left w:val="none" w:sz="0" w:space="0" w:color="auto"/>
        <w:bottom w:val="none" w:sz="0" w:space="0" w:color="auto"/>
        <w:right w:val="none" w:sz="0" w:space="0" w:color="auto"/>
      </w:divBdr>
    </w:div>
    <w:div w:id="74062088">
      <w:bodyDiv w:val="1"/>
      <w:marLeft w:val="0"/>
      <w:marRight w:val="0"/>
      <w:marTop w:val="0"/>
      <w:marBottom w:val="0"/>
      <w:divBdr>
        <w:top w:val="none" w:sz="0" w:space="0" w:color="auto"/>
        <w:left w:val="none" w:sz="0" w:space="0" w:color="auto"/>
        <w:bottom w:val="none" w:sz="0" w:space="0" w:color="auto"/>
        <w:right w:val="none" w:sz="0" w:space="0" w:color="auto"/>
      </w:divBdr>
    </w:div>
    <w:div w:id="74595640">
      <w:bodyDiv w:val="1"/>
      <w:marLeft w:val="0"/>
      <w:marRight w:val="0"/>
      <w:marTop w:val="0"/>
      <w:marBottom w:val="0"/>
      <w:divBdr>
        <w:top w:val="none" w:sz="0" w:space="0" w:color="auto"/>
        <w:left w:val="none" w:sz="0" w:space="0" w:color="auto"/>
        <w:bottom w:val="none" w:sz="0" w:space="0" w:color="auto"/>
        <w:right w:val="none" w:sz="0" w:space="0" w:color="auto"/>
      </w:divBdr>
    </w:div>
    <w:div w:id="75173864">
      <w:bodyDiv w:val="1"/>
      <w:marLeft w:val="0"/>
      <w:marRight w:val="0"/>
      <w:marTop w:val="0"/>
      <w:marBottom w:val="0"/>
      <w:divBdr>
        <w:top w:val="none" w:sz="0" w:space="0" w:color="auto"/>
        <w:left w:val="none" w:sz="0" w:space="0" w:color="auto"/>
        <w:bottom w:val="none" w:sz="0" w:space="0" w:color="auto"/>
        <w:right w:val="none" w:sz="0" w:space="0" w:color="auto"/>
      </w:divBdr>
    </w:div>
    <w:div w:id="76290859">
      <w:bodyDiv w:val="1"/>
      <w:marLeft w:val="0"/>
      <w:marRight w:val="0"/>
      <w:marTop w:val="0"/>
      <w:marBottom w:val="0"/>
      <w:divBdr>
        <w:top w:val="none" w:sz="0" w:space="0" w:color="auto"/>
        <w:left w:val="none" w:sz="0" w:space="0" w:color="auto"/>
        <w:bottom w:val="none" w:sz="0" w:space="0" w:color="auto"/>
        <w:right w:val="none" w:sz="0" w:space="0" w:color="auto"/>
      </w:divBdr>
    </w:div>
    <w:div w:id="77409655">
      <w:bodyDiv w:val="1"/>
      <w:marLeft w:val="0"/>
      <w:marRight w:val="0"/>
      <w:marTop w:val="0"/>
      <w:marBottom w:val="0"/>
      <w:divBdr>
        <w:top w:val="none" w:sz="0" w:space="0" w:color="auto"/>
        <w:left w:val="none" w:sz="0" w:space="0" w:color="auto"/>
        <w:bottom w:val="none" w:sz="0" w:space="0" w:color="auto"/>
        <w:right w:val="none" w:sz="0" w:space="0" w:color="auto"/>
      </w:divBdr>
    </w:div>
    <w:div w:id="78917439">
      <w:bodyDiv w:val="1"/>
      <w:marLeft w:val="0"/>
      <w:marRight w:val="0"/>
      <w:marTop w:val="0"/>
      <w:marBottom w:val="0"/>
      <w:divBdr>
        <w:top w:val="none" w:sz="0" w:space="0" w:color="auto"/>
        <w:left w:val="none" w:sz="0" w:space="0" w:color="auto"/>
        <w:bottom w:val="none" w:sz="0" w:space="0" w:color="auto"/>
        <w:right w:val="none" w:sz="0" w:space="0" w:color="auto"/>
      </w:divBdr>
    </w:div>
    <w:div w:id="79183386">
      <w:bodyDiv w:val="1"/>
      <w:marLeft w:val="0"/>
      <w:marRight w:val="0"/>
      <w:marTop w:val="0"/>
      <w:marBottom w:val="0"/>
      <w:divBdr>
        <w:top w:val="none" w:sz="0" w:space="0" w:color="auto"/>
        <w:left w:val="none" w:sz="0" w:space="0" w:color="auto"/>
        <w:bottom w:val="none" w:sz="0" w:space="0" w:color="auto"/>
        <w:right w:val="none" w:sz="0" w:space="0" w:color="auto"/>
      </w:divBdr>
    </w:div>
    <w:div w:id="79497138">
      <w:bodyDiv w:val="1"/>
      <w:marLeft w:val="0"/>
      <w:marRight w:val="0"/>
      <w:marTop w:val="0"/>
      <w:marBottom w:val="0"/>
      <w:divBdr>
        <w:top w:val="none" w:sz="0" w:space="0" w:color="auto"/>
        <w:left w:val="none" w:sz="0" w:space="0" w:color="auto"/>
        <w:bottom w:val="none" w:sz="0" w:space="0" w:color="auto"/>
        <w:right w:val="none" w:sz="0" w:space="0" w:color="auto"/>
      </w:divBdr>
    </w:div>
    <w:div w:id="80027384">
      <w:bodyDiv w:val="1"/>
      <w:marLeft w:val="0"/>
      <w:marRight w:val="0"/>
      <w:marTop w:val="0"/>
      <w:marBottom w:val="0"/>
      <w:divBdr>
        <w:top w:val="none" w:sz="0" w:space="0" w:color="auto"/>
        <w:left w:val="none" w:sz="0" w:space="0" w:color="auto"/>
        <w:bottom w:val="none" w:sz="0" w:space="0" w:color="auto"/>
        <w:right w:val="none" w:sz="0" w:space="0" w:color="auto"/>
      </w:divBdr>
    </w:div>
    <w:div w:id="80151566">
      <w:bodyDiv w:val="1"/>
      <w:marLeft w:val="0"/>
      <w:marRight w:val="0"/>
      <w:marTop w:val="0"/>
      <w:marBottom w:val="0"/>
      <w:divBdr>
        <w:top w:val="none" w:sz="0" w:space="0" w:color="auto"/>
        <w:left w:val="none" w:sz="0" w:space="0" w:color="auto"/>
        <w:bottom w:val="none" w:sz="0" w:space="0" w:color="auto"/>
        <w:right w:val="none" w:sz="0" w:space="0" w:color="auto"/>
      </w:divBdr>
    </w:div>
    <w:div w:id="82996011">
      <w:bodyDiv w:val="1"/>
      <w:marLeft w:val="0"/>
      <w:marRight w:val="0"/>
      <w:marTop w:val="0"/>
      <w:marBottom w:val="0"/>
      <w:divBdr>
        <w:top w:val="none" w:sz="0" w:space="0" w:color="auto"/>
        <w:left w:val="none" w:sz="0" w:space="0" w:color="auto"/>
        <w:bottom w:val="none" w:sz="0" w:space="0" w:color="auto"/>
        <w:right w:val="none" w:sz="0" w:space="0" w:color="auto"/>
      </w:divBdr>
    </w:div>
    <w:div w:id="85275655">
      <w:bodyDiv w:val="1"/>
      <w:marLeft w:val="0"/>
      <w:marRight w:val="0"/>
      <w:marTop w:val="0"/>
      <w:marBottom w:val="0"/>
      <w:divBdr>
        <w:top w:val="none" w:sz="0" w:space="0" w:color="auto"/>
        <w:left w:val="none" w:sz="0" w:space="0" w:color="auto"/>
        <w:bottom w:val="none" w:sz="0" w:space="0" w:color="auto"/>
        <w:right w:val="none" w:sz="0" w:space="0" w:color="auto"/>
      </w:divBdr>
    </w:div>
    <w:div w:id="85925643">
      <w:bodyDiv w:val="1"/>
      <w:marLeft w:val="0"/>
      <w:marRight w:val="0"/>
      <w:marTop w:val="0"/>
      <w:marBottom w:val="0"/>
      <w:divBdr>
        <w:top w:val="none" w:sz="0" w:space="0" w:color="auto"/>
        <w:left w:val="none" w:sz="0" w:space="0" w:color="auto"/>
        <w:bottom w:val="none" w:sz="0" w:space="0" w:color="auto"/>
        <w:right w:val="none" w:sz="0" w:space="0" w:color="auto"/>
      </w:divBdr>
    </w:div>
    <w:div w:id="86316580">
      <w:bodyDiv w:val="1"/>
      <w:marLeft w:val="0"/>
      <w:marRight w:val="0"/>
      <w:marTop w:val="0"/>
      <w:marBottom w:val="0"/>
      <w:divBdr>
        <w:top w:val="none" w:sz="0" w:space="0" w:color="auto"/>
        <w:left w:val="none" w:sz="0" w:space="0" w:color="auto"/>
        <w:bottom w:val="none" w:sz="0" w:space="0" w:color="auto"/>
        <w:right w:val="none" w:sz="0" w:space="0" w:color="auto"/>
      </w:divBdr>
    </w:div>
    <w:div w:id="89545075">
      <w:bodyDiv w:val="1"/>
      <w:marLeft w:val="0"/>
      <w:marRight w:val="0"/>
      <w:marTop w:val="0"/>
      <w:marBottom w:val="0"/>
      <w:divBdr>
        <w:top w:val="none" w:sz="0" w:space="0" w:color="auto"/>
        <w:left w:val="none" w:sz="0" w:space="0" w:color="auto"/>
        <w:bottom w:val="none" w:sz="0" w:space="0" w:color="auto"/>
        <w:right w:val="none" w:sz="0" w:space="0" w:color="auto"/>
      </w:divBdr>
    </w:div>
    <w:div w:id="90243171">
      <w:bodyDiv w:val="1"/>
      <w:marLeft w:val="0"/>
      <w:marRight w:val="0"/>
      <w:marTop w:val="0"/>
      <w:marBottom w:val="0"/>
      <w:divBdr>
        <w:top w:val="none" w:sz="0" w:space="0" w:color="auto"/>
        <w:left w:val="none" w:sz="0" w:space="0" w:color="auto"/>
        <w:bottom w:val="none" w:sz="0" w:space="0" w:color="auto"/>
        <w:right w:val="none" w:sz="0" w:space="0" w:color="auto"/>
      </w:divBdr>
    </w:div>
    <w:div w:id="91246773">
      <w:bodyDiv w:val="1"/>
      <w:marLeft w:val="0"/>
      <w:marRight w:val="0"/>
      <w:marTop w:val="0"/>
      <w:marBottom w:val="0"/>
      <w:divBdr>
        <w:top w:val="none" w:sz="0" w:space="0" w:color="auto"/>
        <w:left w:val="none" w:sz="0" w:space="0" w:color="auto"/>
        <w:bottom w:val="none" w:sz="0" w:space="0" w:color="auto"/>
        <w:right w:val="none" w:sz="0" w:space="0" w:color="auto"/>
      </w:divBdr>
    </w:div>
    <w:div w:id="91442539">
      <w:bodyDiv w:val="1"/>
      <w:marLeft w:val="0"/>
      <w:marRight w:val="0"/>
      <w:marTop w:val="0"/>
      <w:marBottom w:val="0"/>
      <w:divBdr>
        <w:top w:val="none" w:sz="0" w:space="0" w:color="auto"/>
        <w:left w:val="none" w:sz="0" w:space="0" w:color="auto"/>
        <w:bottom w:val="none" w:sz="0" w:space="0" w:color="auto"/>
        <w:right w:val="none" w:sz="0" w:space="0" w:color="auto"/>
      </w:divBdr>
    </w:div>
    <w:div w:id="93595537">
      <w:bodyDiv w:val="1"/>
      <w:marLeft w:val="0"/>
      <w:marRight w:val="0"/>
      <w:marTop w:val="0"/>
      <w:marBottom w:val="0"/>
      <w:divBdr>
        <w:top w:val="none" w:sz="0" w:space="0" w:color="auto"/>
        <w:left w:val="none" w:sz="0" w:space="0" w:color="auto"/>
        <w:bottom w:val="none" w:sz="0" w:space="0" w:color="auto"/>
        <w:right w:val="none" w:sz="0" w:space="0" w:color="auto"/>
      </w:divBdr>
    </w:div>
    <w:div w:id="95175409">
      <w:bodyDiv w:val="1"/>
      <w:marLeft w:val="0"/>
      <w:marRight w:val="0"/>
      <w:marTop w:val="0"/>
      <w:marBottom w:val="0"/>
      <w:divBdr>
        <w:top w:val="none" w:sz="0" w:space="0" w:color="auto"/>
        <w:left w:val="none" w:sz="0" w:space="0" w:color="auto"/>
        <w:bottom w:val="none" w:sz="0" w:space="0" w:color="auto"/>
        <w:right w:val="none" w:sz="0" w:space="0" w:color="auto"/>
      </w:divBdr>
    </w:div>
    <w:div w:id="97406988">
      <w:bodyDiv w:val="1"/>
      <w:marLeft w:val="0"/>
      <w:marRight w:val="0"/>
      <w:marTop w:val="0"/>
      <w:marBottom w:val="0"/>
      <w:divBdr>
        <w:top w:val="none" w:sz="0" w:space="0" w:color="auto"/>
        <w:left w:val="none" w:sz="0" w:space="0" w:color="auto"/>
        <w:bottom w:val="none" w:sz="0" w:space="0" w:color="auto"/>
        <w:right w:val="none" w:sz="0" w:space="0" w:color="auto"/>
      </w:divBdr>
      <w:divsChild>
        <w:div w:id="784812656">
          <w:marLeft w:val="0"/>
          <w:marRight w:val="0"/>
          <w:marTop w:val="0"/>
          <w:marBottom w:val="0"/>
          <w:divBdr>
            <w:top w:val="none" w:sz="0" w:space="0" w:color="auto"/>
            <w:left w:val="none" w:sz="0" w:space="0" w:color="auto"/>
            <w:bottom w:val="none" w:sz="0" w:space="0" w:color="auto"/>
            <w:right w:val="none" w:sz="0" w:space="0" w:color="auto"/>
          </w:divBdr>
        </w:div>
        <w:div w:id="1220746398">
          <w:marLeft w:val="0"/>
          <w:marRight w:val="0"/>
          <w:marTop w:val="0"/>
          <w:marBottom w:val="0"/>
          <w:divBdr>
            <w:top w:val="none" w:sz="0" w:space="0" w:color="auto"/>
            <w:left w:val="none" w:sz="0" w:space="0" w:color="auto"/>
            <w:bottom w:val="none" w:sz="0" w:space="0" w:color="auto"/>
            <w:right w:val="none" w:sz="0" w:space="0" w:color="auto"/>
          </w:divBdr>
        </w:div>
        <w:div w:id="2114208973">
          <w:marLeft w:val="0"/>
          <w:marRight w:val="0"/>
          <w:marTop w:val="0"/>
          <w:marBottom w:val="0"/>
          <w:divBdr>
            <w:top w:val="none" w:sz="0" w:space="0" w:color="auto"/>
            <w:left w:val="none" w:sz="0" w:space="0" w:color="auto"/>
            <w:bottom w:val="none" w:sz="0" w:space="0" w:color="auto"/>
            <w:right w:val="none" w:sz="0" w:space="0" w:color="auto"/>
          </w:divBdr>
        </w:div>
      </w:divsChild>
    </w:div>
    <w:div w:id="100414407">
      <w:bodyDiv w:val="1"/>
      <w:marLeft w:val="0"/>
      <w:marRight w:val="0"/>
      <w:marTop w:val="0"/>
      <w:marBottom w:val="0"/>
      <w:divBdr>
        <w:top w:val="none" w:sz="0" w:space="0" w:color="auto"/>
        <w:left w:val="none" w:sz="0" w:space="0" w:color="auto"/>
        <w:bottom w:val="none" w:sz="0" w:space="0" w:color="auto"/>
        <w:right w:val="none" w:sz="0" w:space="0" w:color="auto"/>
      </w:divBdr>
    </w:div>
    <w:div w:id="100416204">
      <w:bodyDiv w:val="1"/>
      <w:marLeft w:val="0"/>
      <w:marRight w:val="0"/>
      <w:marTop w:val="0"/>
      <w:marBottom w:val="0"/>
      <w:divBdr>
        <w:top w:val="none" w:sz="0" w:space="0" w:color="auto"/>
        <w:left w:val="none" w:sz="0" w:space="0" w:color="auto"/>
        <w:bottom w:val="none" w:sz="0" w:space="0" w:color="auto"/>
        <w:right w:val="none" w:sz="0" w:space="0" w:color="auto"/>
      </w:divBdr>
    </w:div>
    <w:div w:id="102919243">
      <w:bodyDiv w:val="1"/>
      <w:marLeft w:val="0"/>
      <w:marRight w:val="0"/>
      <w:marTop w:val="0"/>
      <w:marBottom w:val="0"/>
      <w:divBdr>
        <w:top w:val="none" w:sz="0" w:space="0" w:color="auto"/>
        <w:left w:val="none" w:sz="0" w:space="0" w:color="auto"/>
        <w:bottom w:val="none" w:sz="0" w:space="0" w:color="auto"/>
        <w:right w:val="none" w:sz="0" w:space="0" w:color="auto"/>
      </w:divBdr>
    </w:div>
    <w:div w:id="104079446">
      <w:bodyDiv w:val="1"/>
      <w:marLeft w:val="0"/>
      <w:marRight w:val="0"/>
      <w:marTop w:val="0"/>
      <w:marBottom w:val="0"/>
      <w:divBdr>
        <w:top w:val="none" w:sz="0" w:space="0" w:color="auto"/>
        <w:left w:val="none" w:sz="0" w:space="0" w:color="auto"/>
        <w:bottom w:val="none" w:sz="0" w:space="0" w:color="auto"/>
        <w:right w:val="none" w:sz="0" w:space="0" w:color="auto"/>
      </w:divBdr>
    </w:div>
    <w:div w:id="106657656">
      <w:bodyDiv w:val="1"/>
      <w:marLeft w:val="0"/>
      <w:marRight w:val="0"/>
      <w:marTop w:val="0"/>
      <w:marBottom w:val="0"/>
      <w:divBdr>
        <w:top w:val="none" w:sz="0" w:space="0" w:color="auto"/>
        <w:left w:val="none" w:sz="0" w:space="0" w:color="auto"/>
        <w:bottom w:val="none" w:sz="0" w:space="0" w:color="auto"/>
        <w:right w:val="none" w:sz="0" w:space="0" w:color="auto"/>
      </w:divBdr>
    </w:div>
    <w:div w:id="108746400">
      <w:bodyDiv w:val="1"/>
      <w:marLeft w:val="0"/>
      <w:marRight w:val="0"/>
      <w:marTop w:val="0"/>
      <w:marBottom w:val="0"/>
      <w:divBdr>
        <w:top w:val="none" w:sz="0" w:space="0" w:color="auto"/>
        <w:left w:val="none" w:sz="0" w:space="0" w:color="auto"/>
        <w:bottom w:val="none" w:sz="0" w:space="0" w:color="auto"/>
        <w:right w:val="none" w:sz="0" w:space="0" w:color="auto"/>
      </w:divBdr>
    </w:div>
    <w:div w:id="109860330">
      <w:bodyDiv w:val="1"/>
      <w:marLeft w:val="0"/>
      <w:marRight w:val="0"/>
      <w:marTop w:val="0"/>
      <w:marBottom w:val="0"/>
      <w:divBdr>
        <w:top w:val="none" w:sz="0" w:space="0" w:color="auto"/>
        <w:left w:val="none" w:sz="0" w:space="0" w:color="auto"/>
        <w:bottom w:val="none" w:sz="0" w:space="0" w:color="auto"/>
        <w:right w:val="none" w:sz="0" w:space="0" w:color="auto"/>
      </w:divBdr>
      <w:divsChild>
        <w:div w:id="1255939058">
          <w:marLeft w:val="0"/>
          <w:marRight w:val="0"/>
          <w:marTop w:val="0"/>
          <w:marBottom w:val="0"/>
          <w:divBdr>
            <w:top w:val="none" w:sz="0" w:space="0" w:color="auto"/>
            <w:left w:val="none" w:sz="0" w:space="0" w:color="auto"/>
            <w:bottom w:val="none" w:sz="0" w:space="0" w:color="auto"/>
            <w:right w:val="none" w:sz="0" w:space="0" w:color="auto"/>
          </w:divBdr>
          <w:divsChild>
            <w:div w:id="1569000292">
              <w:marLeft w:val="0"/>
              <w:marRight w:val="0"/>
              <w:marTop w:val="0"/>
              <w:marBottom w:val="0"/>
              <w:divBdr>
                <w:top w:val="none" w:sz="0" w:space="0" w:color="auto"/>
                <w:left w:val="none" w:sz="0" w:space="0" w:color="auto"/>
                <w:bottom w:val="none" w:sz="0" w:space="0" w:color="auto"/>
                <w:right w:val="none" w:sz="0" w:space="0" w:color="auto"/>
              </w:divBdr>
              <w:divsChild>
                <w:div w:id="998264249">
                  <w:marLeft w:val="0"/>
                  <w:marRight w:val="0"/>
                  <w:marTop w:val="0"/>
                  <w:marBottom w:val="0"/>
                  <w:divBdr>
                    <w:top w:val="none" w:sz="0" w:space="0" w:color="auto"/>
                    <w:left w:val="none" w:sz="0" w:space="0" w:color="auto"/>
                    <w:bottom w:val="none" w:sz="0" w:space="0" w:color="auto"/>
                    <w:right w:val="none" w:sz="0" w:space="0" w:color="auto"/>
                  </w:divBdr>
                  <w:divsChild>
                    <w:div w:id="1318613175">
                      <w:marLeft w:val="0"/>
                      <w:marRight w:val="0"/>
                      <w:marTop w:val="0"/>
                      <w:marBottom w:val="0"/>
                      <w:divBdr>
                        <w:top w:val="none" w:sz="0" w:space="0" w:color="auto"/>
                        <w:left w:val="none" w:sz="0" w:space="0" w:color="auto"/>
                        <w:bottom w:val="none" w:sz="0" w:space="0" w:color="auto"/>
                        <w:right w:val="none" w:sz="0" w:space="0" w:color="auto"/>
                      </w:divBdr>
                      <w:divsChild>
                        <w:div w:id="3367598">
                          <w:marLeft w:val="0"/>
                          <w:marRight w:val="0"/>
                          <w:marTop w:val="0"/>
                          <w:marBottom w:val="150"/>
                          <w:divBdr>
                            <w:top w:val="none" w:sz="0" w:space="0" w:color="auto"/>
                            <w:left w:val="none" w:sz="0" w:space="0" w:color="auto"/>
                            <w:bottom w:val="none" w:sz="0" w:space="0" w:color="auto"/>
                            <w:right w:val="none" w:sz="0" w:space="0" w:color="auto"/>
                          </w:divBdr>
                          <w:divsChild>
                            <w:div w:id="2144034753">
                              <w:marLeft w:val="0"/>
                              <w:marRight w:val="0"/>
                              <w:marTop w:val="0"/>
                              <w:marBottom w:val="0"/>
                              <w:divBdr>
                                <w:top w:val="none" w:sz="0" w:space="0" w:color="auto"/>
                                <w:left w:val="none" w:sz="0" w:space="0" w:color="auto"/>
                                <w:bottom w:val="none" w:sz="0" w:space="0" w:color="auto"/>
                                <w:right w:val="none" w:sz="0" w:space="0" w:color="auto"/>
                              </w:divBdr>
                            </w:div>
                          </w:divsChild>
                        </w:div>
                        <w:div w:id="607466526">
                          <w:marLeft w:val="0"/>
                          <w:marRight w:val="0"/>
                          <w:marTop w:val="0"/>
                          <w:marBottom w:val="0"/>
                          <w:divBdr>
                            <w:top w:val="none" w:sz="0" w:space="0" w:color="auto"/>
                            <w:left w:val="none" w:sz="0" w:space="0" w:color="auto"/>
                            <w:bottom w:val="none" w:sz="0" w:space="0" w:color="auto"/>
                            <w:right w:val="none" w:sz="0" w:space="0" w:color="auto"/>
                          </w:divBdr>
                          <w:divsChild>
                            <w:div w:id="514731105">
                              <w:marLeft w:val="0"/>
                              <w:marRight w:val="0"/>
                              <w:marTop w:val="0"/>
                              <w:marBottom w:val="0"/>
                              <w:divBdr>
                                <w:top w:val="none" w:sz="0" w:space="0" w:color="auto"/>
                                <w:left w:val="none" w:sz="0" w:space="0" w:color="auto"/>
                                <w:bottom w:val="none" w:sz="0" w:space="0" w:color="auto"/>
                                <w:right w:val="none" w:sz="0" w:space="0" w:color="auto"/>
                              </w:divBdr>
                              <w:divsChild>
                                <w:div w:id="83303547">
                                  <w:marLeft w:val="0"/>
                                  <w:marRight w:val="0"/>
                                  <w:marTop w:val="0"/>
                                  <w:marBottom w:val="0"/>
                                  <w:divBdr>
                                    <w:top w:val="single" w:sz="6" w:space="0" w:color="DADADA"/>
                                    <w:left w:val="none" w:sz="0" w:space="0" w:color="auto"/>
                                    <w:bottom w:val="none" w:sz="0" w:space="0" w:color="auto"/>
                                    <w:right w:val="none" w:sz="0" w:space="0" w:color="auto"/>
                                  </w:divBdr>
                                </w:div>
                              </w:divsChild>
                            </w:div>
                          </w:divsChild>
                        </w:div>
                        <w:div w:id="1949312788">
                          <w:marLeft w:val="0"/>
                          <w:marRight w:val="0"/>
                          <w:marTop w:val="0"/>
                          <w:marBottom w:val="150"/>
                          <w:divBdr>
                            <w:top w:val="none" w:sz="0" w:space="0" w:color="auto"/>
                            <w:left w:val="none" w:sz="0" w:space="0" w:color="auto"/>
                            <w:bottom w:val="none" w:sz="0" w:space="0" w:color="auto"/>
                            <w:right w:val="none" w:sz="0" w:space="0" w:color="auto"/>
                          </w:divBdr>
                          <w:divsChild>
                            <w:div w:id="5483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5016">
                      <w:marLeft w:val="30"/>
                      <w:marRight w:val="0"/>
                      <w:marTop w:val="0"/>
                      <w:marBottom w:val="0"/>
                      <w:divBdr>
                        <w:top w:val="none" w:sz="0" w:space="0" w:color="auto"/>
                        <w:left w:val="none" w:sz="0" w:space="0" w:color="auto"/>
                        <w:bottom w:val="none" w:sz="0" w:space="0" w:color="auto"/>
                        <w:right w:val="none" w:sz="0" w:space="0" w:color="auto"/>
                      </w:divBdr>
                      <w:divsChild>
                        <w:div w:id="624654247">
                          <w:marLeft w:val="0"/>
                          <w:marRight w:val="0"/>
                          <w:marTop w:val="0"/>
                          <w:marBottom w:val="0"/>
                          <w:divBdr>
                            <w:top w:val="none" w:sz="0" w:space="0" w:color="auto"/>
                            <w:left w:val="none" w:sz="0" w:space="0" w:color="auto"/>
                            <w:bottom w:val="none" w:sz="0" w:space="0" w:color="auto"/>
                            <w:right w:val="none" w:sz="0" w:space="0" w:color="auto"/>
                          </w:divBdr>
                          <w:divsChild>
                            <w:div w:id="806552964">
                              <w:marLeft w:val="0"/>
                              <w:marRight w:val="0"/>
                              <w:marTop w:val="375"/>
                              <w:marBottom w:val="0"/>
                              <w:divBdr>
                                <w:top w:val="none" w:sz="0" w:space="0" w:color="auto"/>
                                <w:left w:val="none" w:sz="0" w:space="0" w:color="auto"/>
                                <w:bottom w:val="none" w:sz="0" w:space="0" w:color="auto"/>
                                <w:right w:val="none" w:sz="0" w:space="0" w:color="auto"/>
                              </w:divBdr>
                            </w:div>
                          </w:divsChild>
                        </w:div>
                        <w:div w:id="1102338099">
                          <w:marLeft w:val="0"/>
                          <w:marRight w:val="0"/>
                          <w:marTop w:val="75"/>
                          <w:marBottom w:val="0"/>
                          <w:divBdr>
                            <w:top w:val="none" w:sz="0" w:space="0" w:color="auto"/>
                            <w:left w:val="none" w:sz="0" w:space="0" w:color="auto"/>
                            <w:bottom w:val="none" w:sz="0" w:space="0" w:color="auto"/>
                            <w:right w:val="none" w:sz="0" w:space="0" w:color="auto"/>
                          </w:divBdr>
                          <w:divsChild>
                            <w:div w:id="1065645202">
                              <w:marLeft w:val="0"/>
                              <w:marRight w:val="0"/>
                              <w:marTop w:val="0"/>
                              <w:marBottom w:val="0"/>
                              <w:divBdr>
                                <w:top w:val="none" w:sz="0" w:space="0" w:color="auto"/>
                                <w:left w:val="none" w:sz="0" w:space="0" w:color="auto"/>
                                <w:bottom w:val="none" w:sz="0" w:space="0" w:color="auto"/>
                                <w:right w:val="none" w:sz="0" w:space="0" w:color="auto"/>
                              </w:divBdr>
                              <w:divsChild>
                                <w:div w:id="635260101">
                                  <w:marLeft w:val="0"/>
                                  <w:marRight w:val="0"/>
                                  <w:marTop w:val="0"/>
                                  <w:marBottom w:val="0"/>
                                  <w:divBdr>
                                    <w:top w:val="none" w:sz="0" w:space="0" w:color="auto"/>
                                    <w:left w:val="none" w:sz="0" w:space="0" w:color="auto"/>
                                    <w:bottom w:val="none" w:sz="0" w:space="0" w:color="auto"/>
                                    <w:right w:val="none" w:sz="0" w:space="0" w:color="auto"/>
                                  </w:divBdr>
                                  <w:divsChild>
                                    <w:div w:id="991447863">
                                      <w:marLeft w:val="0"/>
                                      <w:marRight w:val="1"/>
                                      <w:marTop w:val="0"/>
                                      <w:marBottom w:val="0"/>
                                      <w:divBdr>
                                        <w:top w:val="none" w:sz="0" w:space="0" w:color="auto"/>
                                        <w:left w:val="none" w:sz="0" w:space="0" w:color="auto"/>
                                        <w:bottom w:val="none" w:sz="0" w:space="0" w:color="auto"/>
                                        <w:right w:val="none" w:sz="0" w:space="0" w:color="auto"/>
                                      </w:divBdr>
                                      <w:divsChild>
                                        <w:div w:id="1060400714">
                                          <w:marLeft w:val="0"/>
                                          <w:marRight w:val="0"/>
                                          <w:marTop w:val="0"/>
                                          <w:marBottom w:val="0"/>
                                          <w:divBdr>
                                            <w:top w:val="none" w:sz="0" w:space="0" w:color="auto"/>
                                            <w:left w:val="none" w:sz="0" w:space="0" w:color="auto"/>
                                            <w:bottom w:val="none" w:sz="0" w:space="0" w:color="auto"/>
                                            <w:right w:val="none" w:sz="0" w:space="0" w:color="auto"/>
                                          </w:divBdr>
                                        </w:div>
                                      </w:divsChild>
                                    </w:div>
                                    <w:div w:id="1826433848">
                                      <w:marLeft w:val="0"/>
                                      <w:marRight w:val="0"/>
                                      <w:marTop w:val="0"/>
                                      <w:marBottom w:val="0"/>
                                      <w:divBdr>
                                        <w:top w:val="none" w:sz="0" w:space="0" w:color="auto"/>
                                        <w:left w:val="none" w:sz="0" w:space="0" w:color="auto"/>
                                        <w:bottom w:val="none" w:sz="0" w:space="0" w:color="auto"/>
                                        <w:right w:val="none" w:sz="0" w:space="0" w:color="auto"/>
                                      </w:divBdr>
                                      <w:divsChild>
                                        <w:div w:id="2657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45233">
                                  <w:marLeft w:val="0"/>
                                  <w:marRight w:val="0"/>
                                  <w:marTop w:val="0"/>
                                  <w:marBottom w:val="0"/>
                                  <w:divBdr>
                                    <w:top w:val="none" w:sz="0" w:space="0" w:color="auto"/>
                                    <w:left w:val="none" w:sz="0" w:space="0" w:color="auto"/>
                                    <w:bottom w:val="none" w:sz="0" w:space="0" w:color="auto"/>
                                    <w:right w:val="none" w:sz="0" w:space="0" w:color="auto"/>
                                  </w:divBdr>
                                  <w:divsChild>
                                    <w:div w:id="317271084">
                                      <w:marLeft w:val="0"/>
                                      <w:marRight w:val="1"/>
                                      <w:marTop w:val="0"/>
                                      <w:marBottom w:val="0"/>
                                      <w:divBdr>
                                        <w:top w:val="none" w:sz="0" w:space="0" w:color="auto"/>
                                        <w:left w:val="none" w:sz="0" w:space="0" w:color="auto"/>
                                        <w:bottom w:val="none" w:sz="0" w:space="0" w:color="auto"/>
                                        <w:right w:val="none" w:sz="0" w:space="0" w:color="auto"/>
                                      </w:divBdr>
                                    </w:div>
                                    <w:div w:id="1472747941">
                                      <w:marLeft w:val="0"/>
                                      <w:marRight w:val="0"/>
                                      <w:marTop w:val="0"/>
                                      <w:marBottom w:val="0"/>
                                      <w:divBdr>
                                        <w:top w:val="none" w:sz="0" w:space="0" w:color="auto"/>
                                        <w:left w:val="none" w:sz="0" w:space="0" w:color="auto"/>
                                        <w:bottom w:val="none" w:sz="0" w:space="0" w:color="auto"/>
                                        <w:right w:val="none" w:sz="0" w:space="0" w:color="auto"/>
                                      </w:divBdr>
                                      <w:divsChild>
                                        <w:div w:id="3727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4408">
                                  <w:marLeft w:val="0"/>
                                  <w:marRight w:val="0"/>
                                  <w:marTop w:val="0"/>
                                  <w:marBottom w:val="0"/>
                                  <w:divBdr>
                                    <w:top w:val="none" w:sz="0" w:space="0" w:color="auto"/>
                                    <w:left w:val="none" w:sz="0" w:space="0" w:color="auto"/>
                                    <w:bottom w:val="none" w:sz="0" w:space="0" w:color="auto"/>
                                    <w:right w:val="none" w:sz="0" w:space="0" w:color="auto"/>
                                  </w:divBdr>
                                  <w:divsChild>
                                    <w:div w:id="1117794905">
                                      <w:marLeft w:val="0"/>
                                      <w:marRight w:val="1"/>
                                      <w:marTop w:val="0"/>
                                      <w:marBottom w:val="0"/>
                                      <w:divBdr>
                                        <w:top w:val="none" w:sz="0" w:space="0" w:color="auto"/>
                                        <w:left w:val="none" w:sz="0" w:space="0" w:color="auto"/>
                                        <w:bottom w:val="none" w:sz="0" w:space="0" w:color="auto"/>
                                        <w:right w:val="none" w:sz="0" w:space="0" w:color="auto"/>
                                      </w:divBdr>
                                      <w:divsChild>
                                        <w:div w:id="1313369307">
                                          <w:marLeft w:val="0"/>
                                          <w:marRight w:val="0"/>
                                          <w:marTop w:val="0"/>
                                          <w:marBottom w:val="0"/>
                                          <w:divBdr>
                                            <w:top w:val="none" w:sz="0" w:space="0" w:color="auto"/>
                                            <w:left w:val="none" w:sz="0" w:space="0" w:color="auto"/>
                                            <w:bottom w:val="none" w:sz="0" w:space="0" w:color="auto"/>
                                            <w:right w:val="none" w:sz="0" w:space="0" w:color="auto"/>
                                          </w:divBdr>
                                        </w:div>
                                      </w:divsChild>
                                    </w:div>
                                    <w:div w:id="1182360011">
                                      <w:marLeft w:val="0"/>
                                      <w:marRight w:val="0"/>
                                      <w:marTop w:val="0"/>
                                      <w:marBottom w:val="0"/>
                                      <w:divBdr>
                                        <w:top w:val="none" w:sz="0" w:space="0" w:color="auto"/>
                                        <w:left w:val="none" w:sz="0" w:space="0" w:color="auto"/>
                                        <w:bottom w:val="none" w:sz="0" w:space="0" w:color="auto"/>
                                        <w:right w:val="none" w:sz="0" w:space="0" w:color="auto"/>
                                      </w:divBdr>
                                      <w:divsChild>
                                        <w:div w:id="3963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33699">
                                  <w:marLeft w:val="0"/>
                                  <w:marRight w:val="0"/>
                                  <w:marTop w:val="0"/>
                                  <w:marBottom w:val="0"/>
                                  <w:divBdr>
                                    <w:top w:val="none" w:sz="0" w:space="0" w:color="auto"/>
                                    <w:left w:val="none" w:sz="0" w:space="0" w:color="auto"/>
                                    <w:bottom w:val="none" w:sz="0" w:space="0" w:color="auto"/>
                                    <w:right w:val="none" w:sz="0" w:space="0" w:color="auto"/>
                                  </w:divBdr>
                                  <w:divsChild>
                                    <w:div w:id="670648313">
                                      <w:marLeft w:val="0"/>
                                      <w:marRight w:val="1"/>
                                      <w:marTop w:val="0"/>
                                      <w:marBottom w:val="0"/>
                                      <w:divBdr>
                                        <w:top w:val="none" w:sz="0" w:space="0" w:color="auto"/>
                                        <w:left w:val="none" w:sz="0" w:space="0" w:color="auto"/>
                                        <w:bottom w:val="none" w:sz="0" w:space="0" w:color="auto"/>
                                        <w:right w:val="none" w:sz="0" w:space="0" w:color="auto"/>
                                      </w:divBdr>
                                    </w:div>
                                    <w:div w:id="840437667">
                                      <w:marLeft w:val="0"/>
                                      <w:marRight w:val="0"/>
                                      <w:marTop w:val="0"/>
                                      <w:marBottom w:val="0"/>
                                      <w:divBdr>
                                        <w:top w:val="none" w:sz="0" w:space="0" w:color="auto"/>
                                        <w:left w:val="none" w:sz="0" w:space="0" w:color="auto"/>
                                        <w:bottom w:val="none" w:sz="0" w:space="0" w:color="auto"/>
                                        <w:right w:val="none" w:sz="0" w:space="0" w:color="auto"/>
                                      </w:divBdr>
                                      <w:divsChild>
                                        <w:div w:id="12332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2250">
                                  <w:marLeft w:val="0"/>
                                  <w:marRight w:val="0"/>
                                  <w:marTop w:val="0"/>
                                  <w:marBottom w:val="0"/>
                                  <w:divBdr>
                                    <w:top w:val="none" w:sz="0" w:space="0" w:color="auto"/>
                                    <w:left w:val="none" w:sz="0" w:space="0" w:color="auto"/>
                                    <w:bottom w:val="none" w:sz="0" w:space="0" w:color="auto"/>
                                    <w:right w:val="none" w:sz="0" w:space="0" w:color="auto"/>
                                  </w:divBdr>
                                  <w:divsChild>
                                    <w:div w:id="533887834">
                                      <w:marLeft w:val="0"/>
                                      <w:marRight w:val="0"/>
                                      <w:marTop w:val="0"/>
                                      <w:marBottom w:val="0"/>
                                      <w:divBdr>
                                        <w:top w:val="none" w:sz="0" w:space="0" w:color="auto"/>
                                        <w:left w:val="none" w:sz="0" w:space="0" w:color="auto"/>
                                        <w:bottom w:val="none" w:sz="0" w:space="0" w:color="auto"/>
                                        <w:right w:val="none" w:sz="0" w:space="0" w:color="auto"/>
                                      </w:divBdr>
                                      <w:divsChild>
                                        <w:div w:id="632709308">
                                          <w:marLeft w:val="0"/>
                                          <w:marRight w:val="0"/>
                                          <w:marTop w:val="0"/>
                                          <w:marBottom w:val="0"/>
                                          <w:divBdr>
                                            <w:top w:val="none" w:sz="0" w:space="0" w:color="auto"/>
                                            <w:left w:val="none" w:sz="0" w:space="0" w:color="auto"/>
                                            <w:bottom w:val="none" w:sz="0" w:space="0" w:color="auto"/>
                                            <w:right w:val="none" w:sz="0" w:space="0" w:color="auto"/>
                                          </w:divBdr>
                                        </w:div>
                                      </w:divsChild>
                                    </w:div>
                                    <w:div w:id="2135521780">
                                      <w:marLeft w:val="0"/>
                                      <w:marRight w:val="1"/>
                                      <w:marTop w:val="0"/>
                                      <w:marBottom w:val="0"/>
                                      <w:divBdr>
                                        <w:top w:val="none" w:sz="0" w:space="0" w:color="auto"/>
                                        <w:left w:val="none" w:sz="0" w:space="0" w:color="auto"/>
                                        <w:bottom w:val="none" w:sz="0" w:space="0" w:color="auto"/>
                                        <w:right w:val="none" w:sz="0" w:space="0" w:color="auto"/>
                                      </w:divBdr>
                                    </w:div>
                                  </w:divsChild>
                                </w:div>
                                <w:div w:id="1890024877">
                                  <w:marLeft w:val="0"/>
                                  <w:marRight w:val="0"/>
                                  <w:marTop w:val="0"/>
                                  <w:marBottom w:val="0"/>
                                  <w:divBdr>
                                    <w:top w:val="none" w:sz="0" w:space="0" w:color="auto"/>
                                    <w:left w:val="none" w:sz="0" w:space="0" w:color="auto"/>
                                    <w:bottom w:val="none" w:sz="0" w:space="0" w:color="auto"/>
                                    <w:right w:val="none" w:sz="0" w:space="0" w:color="auto"/>
                                  </w:divBdr>
                                  <w:divsChild>
                                    <w:div w:id="1144200333">
                                      <w:marLeft w:val="0"/>
                                      <w:marRight w:val="0"/>
                                      <w:marTop w:val="0"/>
                                      <w:marBottom w:val="0"/>
                                      <w:divBdr>
                                        <w:top w:val="none" w:sz="0" w:space="0" w:color="auto"/>
                                        <w:left w:val="none" w:sz="0" w:space="0" w:color="auto"/>
                                        <w:bottom w:val="none" w:sz="0" w:space="0" w:color="auto"/>
                                        <w:right w:val="none" w:sz="0" w:space="0" w:color="auto"/>
                                      </w:divBdr>
                                      <w:divsChild>
                                        <w:div w:id="6971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4308">
              <w:marLeft w:val="0"/>
              <w:marRight w:val="0"/>
              <w:marTop w:val="0"/>
              <w:marBottom w:val="0"/>
              <w:divBdr>
                <w:top w:val="single" w:sz="6" w:space="0" w:color="666666"/>
                <w:left w:val="none" w:sz="0" w:space="0" w:color="auto"/>
                <w:bottom w:val="none" w:sz="0" w:space="0" w:color="auto"/>
                <w:right w:val="none" w:sz="0" w:space="0" w:color="auto"/>
              </w:divBdr>
              <w:divsChild>
                <w:div w:id="281352280">
                  <w:marLeft w:val="0"/>
                  <w:marRight w:val="0"/>
                  <w:marTop w:val="0"/>
                  <w:marBottom w:val="0"/>
                  <w:divBdr>
                    <w:top w:val="none" w:sz="0" w:space="0" w:color="auto"/>
                    <w:left w:val="none" w:sz="0" w:space="0" w:color="auto"/>
                    <w:bottom w:val="none" w:sz="0" w:space="0" w:color="auto"/>
                    <w:right w:val="none" w:sz="0" w:space="0" w:color="auto"/>
                  </w:divBdr>
                </w:div>
                <w:div w:id="17024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0257">
      <w:bodyDiv w:val="1"/>
      <w:marLeft w:val="0"/>
      <w:marRight w:val="0"/>
      <w:marTop w:val="0"/>
      <w:marBottom w:val="0"/>
      <w:divBdr>
        <w:top w:val="none" w:sz="0" w:space="0" w:color="auto"/>
        <w:left w:val="none" w:sz="0" w:space="0" w:color="auto"/>
        <w:bottom w:val="none" w:sz="0" w:space="0" w:color="auto"/>
        <w:right w:val="none" w:sz="0" w:space="0" w:color="auto"/>
      </w:divBdr>
    </w:div>
    <w:div w:id="111097385">
      <w:bodyDiv w:val="1"/>
      <w:marLeft w:val="0"/>
      <w:marRight w:val="0"/>
      <w:marTop w:val="0"/>
      <w:marBottom w:val="0"/>
      <w:divBdr>
        <w:top w:val="none" w:sz="0" w:space="0" w:color="auto"/>
        <w:left w:val="none" w:sz="0" w:space="0" w:color="auto"/>
        <w:bottom w:val="none" w:sz="0" w:space="0" w:color="auto"/>
        <w:right w:val="none" w:sz="0" w:space="0" w:color="auto"/>
      </w:divBdr>
    </w:div>
    <w:div w:id="111705627">
      <w:bodyDiv w:val="1"/>
      <w:marLeft w:val="0"/>
      <w:marRight w:val="0"/>
      <w:marTop w:val="0"/>
      <w:marBottom w:val="0"/>
      <w:divBdr>
        <w:top w:val="none" w:sz="0" w:space="0" w:color="auto"/>
        <w:left w:val="none" w:sz="0" w:space="0" w:color="auto"/>
        <w:bottom w:val="none" w:sz="0" w:space="0" w:color="auto"/>
        <w:right w:val="none" w:sz="0" w:space="0" w:color="auto"/>
      </w:divBdr>
    </w:div>
    <w:div w:id="111943353">
      <w:bodyDiv w:val="1"/>
      <w:marLeft w:val="0"/>
      <w:marRight w:val="0"/>
      <w:marTop w:val="0"/>
      <w:marBottom w:val="0"/>
      <w:divBdr>
        <w:top w:val="none" w:sz="0" w:space="0" w:color="auto"/>
        <w:left w:val="none" w:sz="0" w:space="0" w:color="auto"/>
        <w:bottom w:val="none" w:sz="0" w:space="0" w:color="auto"/>
        <w:right w:val="none" w:sz="0" w:space="0" w:color="auto"/>
      </w:divBdr>
    </w:div>
    <w:div w:id="112216051">
      <w:bodyDiv w:val="1"/>
      <w:marLeft w:val="0"/>
      <w:marRight w:val="0"/>
      <w:marTop w:val="0"/>
      <w:marBottom w:val="0"/>
      <w:divBdr>
        <w:top w:val="none" w:sz="0" w:space="0" w:color="auto"/>
        <w:left w:val="none" w:sz="0" w:space="0" w:color="auto"/>
        <w:bottom w:val="none" w:sz="0" w:space="0" w:color="auto"/>
        <w:right w:val="none" w:sz="0" w:space="0" w:color="auto"/>
      </w:divBdr>
    </w:div>
    <w:div w:id="116532265">
      <w:bodyDiv w:val="1"/>
      <w:marLeft w:val="0"/>
      <w:marRight w:val="0"/>
      <w:marTop w:val="0"/>
      <w:marBottom w:val="0"/>
      <w:divBdr>
        <w:top w:val="none" w:sz="0" w:space="0" w:color="auto"/>
        <w:left w:val="none" w:sz="0" w:space="0" w:color="auto"/>
        <w:bottom w:val="none" w:sz="0" w:space="0" w:color="auto"/>
        <w:right w:val="none" w:sz="0" w:space="0" w:color="auto"/>
      </w:divBdr>
    </w:div>
    <w:div w:id="118494384">
      <w:bodyDiv w:val="1"/>
      <w:marLeft w:val="0"/>
      <w:marRight w:val="0"/>
      <w:marTop w:val="0"/>
      <w:marBottom w:val="0"/>
      <w:divBdr>
        <w:top w:val="none" w:sz="0" w:space="0" w:color="auto"/>
        <w:left w:val="none" w:sz="0" w:space="0" w:color="auto"/>
        <w:bottom w:val="none" w:sz="0" w:space="0" w:color="auto"/>
        <w:right w:val="none" w:sz="0" w:space="0" w:color="auto"/>
      </w:divBdr>
    </w:div>
    <w:div w:id="122358738">
      <w:bodyDiv w:val="1"/>
      <w:marLeft w:val="0"/>
      <w:marRight w:val="0"/>
      <w:marTop w:val="0"/>
      <w:marBottom w:val="0"/>
      <w:divBdr>
        <w:top w:val="none" w:sz="0" w:space="0" w:color="auto"/>
        <w:left w:val="none" w:sz="0" w:space="0" w:color="auto"/>
        <w:bottom w:val="none" w:sz="0" w:space="0" w:color="auto"/>
        <w:right w:val="none" w:sz="0" w:space="0" w:color="auto"/>
      </w:divBdr>
    </w:div>
    <w:div w:id="122891787">
      <w:bodyDiv w:val="1"/>
      <w:marLeft w:val="0"/>
      <w:marRight w:val="0"/>
      <w:marTop w:val="0"/>
      <w:marBottom w:val="0"/>
      <w:divBdr>
        <w:top w:val="none" w:sz="0" w:space="0" w:color="auto"/>
        <w:left w:val="none" w:sz="0" w:space="0" w:color="auto"/>
        <w:bottom w:val="none" w:sz="0" w:space="0" w:color="auto"/>
        <w:right w:val="none" w:sz="0" w:space="0" w:color="auto"/>
      </w:divBdr>
    </w:div>
    <w:div w:id="124274547">
      <w:bodyDiv w:val="1"/>
      <w:marLeft w:val="0"/>
      <w:marRight w:val="0"/>
      <w:marTop w:val="0"/>
      <w:marBottom w:val="0"/>
      <w:divBdr>
        <w:top w:val="none" w:sz="0" w:space="0" w:color="auto"/>
        <w:left w:val="none" w:sz="0" w:space="0" w:color="auto"/>
        <w:bottom w:val="none" w:sz="0" w:space="0" w:color="auto"/>
        <w:right w:val="none" w:sz="0" w:space="0" w:color="auto"/>
      </w:divBdr>
    </w:div>
    <w:div w:id="125467707">
      <w:bodyDiv w:val="1"/>
      <w:marLeft w:val="0"/>
      <w:marRight w:val="0"/>
      <w:marTop w:val="0"/>
      <w:marBottom w:val="0"/>
      <w:divBdr>
        <w:top w:val="none" w:sz="0" w:space="0" w:color="auto"/>
        <w:left w:val="none" w:sz="0" w:space="0" w:color="auto"/>
        <w:bottom w:val="none" w:sz="0" w:space="0" w:color="auto"/>
        <w:right w:val="none" w:sz="0" w:space="0" w:color="auto"/>
      </w:divBdr>
    </w:div>
    <w:div w:id="125516475">
      <w:bodyDiv w:val="1"/>
      <w:marLeft w:val="0"/>
      <w:marRight w:val="0"/>
      <w:marTop w:val="0"/>
      <w:marBottom w:val="0"/>
      <w:divBdr>
        <w:top w:val="none" w:sz="0" w:space="0" w:color="auto"/>
        <w:left w:val="none" w:sz="0" w:space="0" w:color="auto"/>
        <w:bottom w:val="none" w:sz="0" w:space="0" w:color="auto"/>
        <w:right w:val="none" w:sz="0" w:space="0" w:color="auto"/>
      </w:divBdr>
    </w:div>
    <w:div w:id="125660909">
      <w:bodyDiv w:val="1"/>
      <w:marLeft w:val="0"/>
      <w:marRight w:val="0"/>
      <w:marTop w:val="0"/>
      <w:marBottom w:val="0"/>
      <w:divBdr>
        <w:top w:val="none" w:sz="0" w:space="0" w:color="auto"/>
        <w:left w:val="none" w:sz="0" w:space="0" w:color="auto"/>
        <w:bottom w:val="none" w:sz="0" w:space="0" w:color="auto"/>
        <w:right w:val="none" w:sz="0" w:space="0" w:color="auto"/>
      </w:divBdr>
    </w:div>
    <w:div w:id="125901630">
      <w:bodyDiv w:val="1"/>
      <w:marLeft w:val="0"/>
      <w:marRight w:val="0"/>
      <w:marTop w:val="0"/>
      <w:marBottom w:val="0"/>
      <w:divBdr>
        <w:top w:val="none" w:sz="0" w:space="0" w:color="auto"/>
        <w:left w:val="none" w:sz="0" w:space="0" w:color="auto"/>
        <w:bottom w:val="none" w:sz="0" w:space="0" w:color="auto"/>
        <w:right w:val="none" w:sz="0" w:space="0" w:color="auto"/>
      </w:divBdr>
    </w:div>
    <w:div w:id="130903034">
      <w:bodyDiv w:val="1"/>
      <w:marLeft w:val="0"/>
      <w:marRight w:val="0"/>
      <w:marTop w:val="0"/>
      <w:marBottom w:val="0"/>
      <w:divBdr>
        <w:top w:val="none" w:sz="0" w:space="0" w:color="auto"/>
        <w:left w:val="none" w:sz="0" w:space="0" w:color="auto"/>
        <w:bottom w:val="none" w:sz="0" w:space="0" w:color="auto"/>
        <w:right w:val="none" w:sz="0" w:space="0" w:color="auto"/>
      </w:divBdr>
    </w:div>
    <w:div w:id="132186483">
      <w:bodyDiv w:val="1"/>
      <w:marLeft w:val="0"/>
      <w:marRight w:val="0"/>
      <w:marTop w:val="0"/>
      <w:marBottom w:val="0"/>
      <w:divBdr>
        <w:top w:val="none" w:sz="0" w:space="0" w:color="auto"/>
        <w:left w:val="none" w:sz="0" w:space="0" w:color="auto"/>
        <w:bottom w:val="none" w:sz="0" w:space="0" w:color="auto"/>
        <w:right w:val="none" w:sz="0" w:space="0" w:color="auto"/>
      </w:divBdr>
    </w:div>
    <w:div w:id="132990167">
      <w:bodyDiv w:val="1"/>
      <w:marLeft w:val="0"/>
      <w:marRight w:val="0"/>
      <w:marTop w:val="0"/>
      <w:marBottom w:val="0"/>
      <w:divBdr>
        <w:top w:val="none" w:sz="0" w:space="0" w:color="auto"/>
        <w:left w:val="none" w:sz="0" w:space="0" w:color="auto"/>
        <w:bottom w:val="none" w:sz="0" w:space="0" w:color="auto"/>
        <w:right w:val="none" w:sz="0" w:space="0" w:color="auto"/>
      </w:divBdr>
    </w:div>
    <w:div w:id="136069753">
      <w:bodyDiv w:val="1"/>
      <w:marLeft w:val="0"/>
      <w:marRight w:val="0"/>
      <w:marTop w:val="0"/>
      <w:marBottom w:val="0"/>
      <w:divBdr>
        <w:top w:val="none" w:sz="0" w:space="0" w:color="auto"/>
        <w:left w:val="none" w:sz="0" w:space="0" w:color="auto"/>
        <w:bottom w:val="none" w:sz="0" w:space="0" w:color="auto"/>
        <w:right w:val="none" w:sz="0" w:space="0" w:color="auto"/>
      </w:divBdr>
    </w:div>
    <w:div w:id="137379357">
      <w:bodyDiv w:val="1"/>
      <w:marLeft w:val="0"/>
      <w:marRight w:val="0"/>
      <w:marTop w:val="0"/>
      <w:marBottom w:val="0"/>
      <w:divBdr>
        <w:top w:val="none" w:sz="0" w:space="0" w:color="auto"/>
        <w:left w:val="none" w:sz="0" w:space="0" w:color="auto"/>
        <w:bottom w:val="none" w:sz="0" w:space="0" w:color="auto"/>
        <w:right w:val="none" w:sz="0" w:space="0" w:color="auto"/>
      </w:divBdr>
    </w:div>
    <w:div w:id="137722295">
      <w:bodyDiv w:val="1"/>
      <w:marLeft w:val="0"/>
      <w:marRight w:val="0"/>
      <w:marTop w:val="0"/>
      <w:marBottom w:val="0"/>
      <w:divBdr>
        <w:top w:val="none" w:sz="0" w:space="0" w:color="auto"/>
        <w:left w:val="none" w:sz="0" w:space="0" w:color="auto"/>
        <w:bottom w:val="none" w:sz="0" w:space="0" w:color="auto"/>
        <w:right w:val="none" w:sz="0" w:space="0" w:color="auto"/>
      </w:divBdr>
    </w:div>
    <w:div w:id="141774130">
      <w:bodyDiv w:val="1"/>
      <w:marLeft w:val="0"/>
      <w:marRight w:val="0"/>
      <w:marTop w:val="0"/>
      <w:marBottom w:val="0"/>
      <w:divBdr>
        <w:top w:val="none" w:sz="0" w:space="0" w:color="auto"/>
        <w:left w:val="none" w:sz="0" w:space="0" w:color="auto"/>
        <w:bottom w:val="none" w:sz="0" w:space="0" w:color="auto"/>
        <w:right w:val="none" w:sz="0" w:space="0" w:color="auto"/>
      </w:divBdr>
    </w:div>
    <w:div w:id="141851365">
      <w:bodyDiv w:val="1"/>
      <w:marLeft w:val="0"/>
      <w:marRight w:val="0"/>
      <w:marTop w:val="0"/>
      <w:marBottom w:val="0"/>
      <w:divBdr>
        <w:top w:val="none" w:sz="0" w:space="0" w:color="auto"/>
        <w:left w:val="none" w:sz="0" w:space="0" w:color="auto"/>
        <w:bottom w:val="none" w:sz="0" w:space="0" w:color="auto"/>
        <w:right w:val="none" w:sz="0" w:space="0" w:color="auto"/>
      </w:divBdr>
    </w:div>
    <w:div w:id="142164492">
      <w:bodyDiv w:val="1"/>
      <w:marLeft w:val="0"/>
      <w:marRight w:val="0"/>
      <w:marTop w:val="0"/>
      <w:marBottom w:val="0"/>
      <w:divBdr>
        <w:top w:val="none" w:sz="0" w:space="0" w:color="auto"/>
        <w:left w:val="none" w:sz="0" w:space="0" w:color="auto"/>
        <w:bottom w:val="none" w:sz="0" w:space="0" w:color="auto"/>
        <w:right w:val="none" w:sz="0" w:space="0" w:color="auto"/>
      </w:divBdr>
    </w:div>
    <w:div w:id="144863770">
      <w:bodyDiv w:val="1"/>
      <w:marLeft w:val="0"/>
      <w:marRight w:val="0"/>
      <w:marTop w:val="0"/>
      <w:marBottom w:val="0"/>
      <w:divBdr>
        <w:top w:val="none" w:sz="0" w:space="0" w:color="auto"/>
        <w:left w:val="none" w:sz="0" w:space="0" w:color="auto"/>
        <w:bottom w:val="none" w:sz="0" w:space="0" w:color="auto"/>
        <w:right w:val="none" w:sz="0" w:space="0" w:color="auto"/>
      </w:divBdr>
    </w:div>
    <w:div w:id="146820196">
      <w:bodyDiv w:val="1"/>
      <w:marLeft w:val="0"/>
      <w:marRight w:val="0"/>
      <w:marTop w:val="0"/>
      <w:marBottom w:val="0"/>
      <w:divBdr>
        <w:top w:val="none" w:sz="0" w:space="0" w:color="auto"/>
        <w:left w:val="none" w:sz="0" w:space="0" w:color="auto"/>
        <w:bottom w:val="none" w:sz="0" w:space="0" w:color="auto"/>
        <w:right w:val="none" w:sz="0" w:space="0" w:color="auto"/>
      </w:divBdr>
    </w:div>
    <w:div w:id="147207676">
      <w:bodyDiv w:val="1"/>
      <w:marLeft w:val="0"/>
      <w:marRight w:val="0"/>
      <w:marTop w:val="0"/>
      <w:marBottom w:val="0"/>
      <w:divBdr>
        <w:top w:val="none" w:sz="0" w:space="0" w:color="auto"/>
        <w:left w:val="none" w:sz="0" w:space="0" w:color="auto"/>
        <w:bottom w:val="none" w:sz="0" w:space="0" w:color="auto"/>
        <w:right w:val="none" w:sz="0" w:space="0" w:color="auto"/>
      </w:divBdr>
    </w:div>
    <w:div w:id="148012744">
      <w:bodyDiv w:val="1"/>
      <w:marLeft w:val="0"/>
      <w:marRight w:val="0"/>
      <w:marTop w:val="0"/>
      <w:marBottom w:val="0"/>
      <w:divBdr>
        <w:top w:val="none" w:sz="0" w:space="0" w:color="auto"/>
        <w:left w:val="none" w:sz="0" w:space="0" w:color="auto"/>
        <w:bottom w:val="none" w:sz="0" w:space="0" w:color="auto"/>
        <w:right w:val="none" w:sz="0" w:space="0" w:color="auto"/>
      </w:divBdr>
    </w:div>
    <w:div w:id="148062632">
      <w:bodyDiv w:val="1"/>
      <w:marLeft w:val="0"/>
      <w:marRight w:val="0"/>
      <w:marTop w:val="0"/>
      <w:marBottom w:val="0"/>
      <w:divBdr>
        <w:top w:val="none" w:sz="0" w:space="0" w:color="auto"/>
        <w:left w:val="none" w:sz="0" w:space="0" w:color="auto"/>
        <w:bottom w:val="none" w:sz="0" w:space="0" w:color="auto"/>
        <w:right w:val="none" w:sz="0" w:space="0" w:color="auto"/>
      </w:divBdr>
    </w:div>
    <w:div w:id="148792841">
      <w:bodyDiv w:val="1"/>
      <w:marLeft w:val="0"/>
      <w:marRight w:val="0"/>
      <w:marTop w:val="0"/>
      <w:marBottom w:val="0"/>
      <w:divBdr>
        <w:top w:val="none" w:sz="0" w:space="0" w:color="auto"/>
        <w:left w:val="none" w:sz="0" w:space="0" w:color="auto"/>
        <w:bottom w:val="none" w:sz="0" w:space="0" w:color="auto"/>
        <w:right w:val="none" w:sz="0" w:space="0" w:color="auto"/>
      </w:divBdr>
    </w:div>
    <w:div w:id="149644014">
      <w:bodyDiv w:val="1"/>
      <w:marLeft w:val="0"/>
      <w:marRight w:val="0"/>
      <w:marTop w:val="0"/>
      <w:marBottom w:val="0"/>
      <w:divBdr>
        <w:top w:val="none" w:sz="0" w:space="0" w:color="auto"/>
        <w:left w:val="none" w:sz="0" w:space="0" w:color="auto"/>
        <w:bottom w:val="none" w:sz="0" w:space="0" w:color="auto"/>
        <w:right w:val="none" w:sz="0" w:space="0" w:color="auto"/>
      </w:divBdr>
    </w:div>
    <w:div w:id="149911429">
      <w:bodyDiv w:val="1"/>
      <w:marLeft w:val="0"/>
      <w:marRight w:val="0"/>
      <w:marTop w:val="0"/>
      <w:marBottom w:val="0"/>
      <w:divBdr>
        <w:top w:val="none" w:sz="0" w:space="0" w:color="auto"/>
        <w:left w:val="none" w:sz="0" w:space="0" w:color="auto"/>
        <w:bottom w:val="none" w:sz="0" w:space="0" w:color="auto"/>
        <w:right w:val="none" w:sz="0" w:space="0" w:color="auto"/>
      </w:divBdr>
    </w:div>
    <w:div w:id="150566971">
      <w:bodyDiv w:val="1"/>
      <w:marLeft w:val="0"/>
      <w:marRight w:val="0"/>
      <w:marTop w:val="0"/>
      <w:marBottom w:val="0"/>
      <w:divBdr>
        <w:top w:val="none" w:sz="0" w:space="0" w:color="auto"/>
        <w:left w:val="none" w:sz="0" w:space="0" w:color="auto"/>
        <w:bottom w:val="none" w:sz="0" w:space="0" w:color="auto"/>
        <w:right w:val="none" w:sz="0" w:space="0" w:color="auto"/>
      </w:divBdr>
    </w:div>
    <w:div w:id="150875488">
      <w:bodyDiv w:val="1"/>
      <w:marLeft w:val="0"/>
      <w:marRight w:val="0"/>
      <w:marTop w:val="0"/>
      <w:marBottom w:val="0"/>
      <w:divBdr>
        <w:top w:val="none" w:sz="0" w:space="0" w:color="auto"/>
        <w:left w:val="none" w:sz="0" w:space="0" w:color="auto"/>
        <w:bottom w:val="none" w:sz="0" w:space="0" w:color="auto"/>
        <w:right w:val="none" w:sz="0" w:space="0" w:color="auto"/>
      </w:divBdr>
    </w:div>
    <w:div w:id="151263701">
      <w:bodyDiv w:val="1"/>
      <w:marLeft w:val="0"/>
      <w:marRight w:val="0"/>
      <w:marTop w:val="0"/>
      <w:marBottom w:val="0"/>
      <w:divBdr>
        <w:top w:val="none" w:sz="0" w:space="0" w:color="auto"/>
        <w:left w:val="none" w:sz="0" w:space="0" w:color="auto"/>
        <w:bottom w:val="none" w:sz="0" w:space="0" w:color="auto"/>
        <w:right w:val="none" w:sz="0" w:space="0" w:color="auto"/>
      </w:divBdr>
    </w:div>
    <w:div w:id="154928045">
      <w:bodyDiv w:val="1"/>
      <w:marLeft w:val="0"/>
      <w:marRight w:val="0"/>
      <w:marTop w:val="0"/>
      <w:marBottom w:val="0"/>
      <w:divBdr>
        <w:top w:val="none" w:sz="0" w:space="0" w:color="auto"/>
        <w:left w:val="none" w:sz="0" w:space="0" w:color="auto"/>
        <w:bottom w:val="none" w:sz="0" w:space="0" w:color="auto"/>
        <w:right w:val="none" w:sz="0" w:space="0" w:color="auto"/>
      </w:divBdr>
    </w:div>
    <w:div w:id="155340892">
      <w:bodyDiv w:val="1"/>
      <w:marLeft w:val="0"/>
      <w:marRight w:val="0"/>
      <w:marTop w:val="0"/>
      <w:marBottom w:val="0"/>
      <w:divBdr>
        <w:top w:val="none" w:sz="0" w:space="0" w:color="auto"/>
        <w:left w:val="none" w:sz="0" w:space="0" w:color="auto"/>
        <w:bottom w:val="none" w:sz="0" w:space="0" w:color="auto"/>
        <w:right w:val="none" w:sz="0" w:space="0" w:color="auto"/>
      </w:divBdr>
    </w:div>
    <w:div w:id="158935400">
      <w:bodyDiv w:val="1"/>
      <w:marLeft w:val="0"/>
      <w:marRight w:val="0"/>
      <w:marTop w:val="0"/>
      <w:marBottom w:val="0"/>
      <w:divBdr>
        <w:top w:val="none" w:sz="0" w:space="0" w:color="auto"/>
        <w:left w:val="none" w:sz="0" w:space="0" w:color="auto"/>
        <w:bottom w:val="none" w:sz="0" w:space="0" w:color="auto"/>
        <w:right w:val="none" w:sz="0" w:space="0" w:color="auto"/>
      </w:divBdr>
    </w:div>
    <w:div w:id="159589686">
      <w:bodyDiv w:val="1"/>
      <w:marLeft w:val="0"/>
      <w:marRight w:val="0"/>
      <w:marTop w:val="0"/>
      <w:marBottom w:val="0"/>
      <w:divBdr>
        <w:top w:val="none" w:sz="0" w:space="0" w:color="auto"/>
        <w:left w:val="none" w:sz="0" w:space="0" w:color="auto"/>
        <w:bottom w:val="none" w:sz="0" w:space="0" w:color="auto"/>
        <w:right w:val="none" w:sz="0" w:space="0" w:color="auto"/>
      </w:divBdr>
    </w:div>
    <w:div w:id="161511739">
      <w:bodyDiv w:val="1"/>
      <w:marLeft w:val="0"/>
      <w:marRight w:val="0"/>
      <w:marTop w:val="0"/>
      <w:marBottom w:val="0"/>
      <w:divBdr>
        <w:top w:val="none" w:sz="0" w:space="0" w:color="auto"/>
        <w:left w:val="none" w:sz="0" w:space="0" w:color="auto"/>
        <w:bottom w:val="none" w:sz="0" w:space="0" w:color="auto"/>
        <w:right w:val="none" w:sz="0" w:space="0" w:color="auto"/>
      </w:divBdr>
    </w:div>
    <w:div w:id="163324050">
      <w:bodyDiv w:val="1"/>
      <w:marLeft w:val="0"/>
      <w:marRight w:val="0"/>
      <w:marTop w:val="0"/>
      <w:marBottom w:val="0"/>
      <w:divBdr>
        <w:top w:val="none" w:sz="0" w:space="0" w:color="auto"/>
        <w:left w:val="none" w:sz="0" w:space="0" w:color="auto"/>
        <w:bottom w:val="none" w:sz="0" w:space="0" w:color="auto"/>
        <w:right w:val="none" w:sz="0" w:space="0" w:color="auto"/>
      </w:divBdr>
    </w:div>
    <w:div w:id="164443966">
      <w:bodyDiv w:val="1"/>
      <w:marLeft w:val="0"/>
      <w:marRight w:val="0"/>
      <w:marTop w:val="0"/>
      <w:marBottom w:val="0"/>
      <w:divBdr>
        <w:top w:val="none" w:sz="0" w:space="0" w:color="auto"/>
        <w:left w:val="none" w:sz="0" w:space="0" w:color="auto"/>
        <w:bottom w:val="none" w:sz="0" w:space="0" w:color="auto"/>
        <w:right w:val="none" w:sz="0" w:space="0" w:color="auto"/>
      </w:divBdr>
    </w:div>
    <w:div w:id="166942053">
      <w:bodyDiv w:val="1"/>
      <w:marLeft w:val="0"/>
      <w:marRight w:val="0"/>
      <w:marTop w:val="0"/>
      <w:marBottom w:val="0"/>
      <w:divBdr>
        <w:top w:val="none" w:sz="0" w:space="0" w:color="auto"/>
        <w:left w:val="none" w:sz="0" w:space="0" w:color="auto"/>
        <w:bottom w:val="none" w:sz="0" w:space="0" w:color="auto"/>
        <w:right w:val="none" w:sz="0" w:space="0" w:color="auto"/>
      </w:divBdr>
    </w:div>
    <w:div w:id="169874736">
      <w:bodyDiv w:val="1"/>
      <w:marLeft w:val="0"/>
      <w:marRight w:val="0"/>
      <w:marTop w:val="0"/>
      <w:marBottom w:val="0"/>
      <w:divBdr>
        <w:top w:val="none" w:sz="0" w:space="0" w:color="auto"/>
        <w:left w:val="none" w:sz="0" w:space="0" w:color="auto"/>
        <w:bottom w:val="none" w:sz="0" w:space="0" w:color="auto"/>
        <w:right w:val="none" w:sz="0" w:space="0" w:color="auto"/>
      </w:divBdr>
    </w:div>
    <w:div w:id="174226734">
      <w:bodyDiv w:val="1"/>
      <w:marLeft w:val="0"/>
      <w:marRight w:val="0"/>
      <w:marTop w:val="0"/>
      <w:marBottom w:val="0"/>
      <w:divBdr>
        <w:top w:val="none" w:sz="0" w:space="0" w:color="auto"/>
        <w:left w:val="none" w:sz="0" w:space="0" w:color="auto"/>
        <w:bottom w:val="none" w:sz="0" w:space="0" w:color="auto"/>
        <w:right w:val="none" w:sz="0" w:space="0" w:color="auto"/>
      </w:divBdr>
    </w:div>
    <w:div w:id="175005434">
      <w:bodyDiv w:val="1"/>
      <w:marLeft w:val="0"/>
      <w:marRight w:val="0"/>
      <w:marTop w:val="0"/>
      <w:marBottom w:val="0"/>
      <w:divBdr>
        <w:top w:val="none" w:sz="0" w:space="0" w:color="auto"/>
        <w:left w:val="none" w:sz="0" w:space="0" w:color="auto"/>
        <w:bottom w:val="none" w:sz="0" w:space="0" w:color="auto"/>
        <w:right w:val="none" w:sz="0" w:space="0" w:color="auto"/>
      </w:divBdr>
    </w:div>
    <w:div w:id="176433653">
      <w:bodyDiv w:val="1"/>
      <w:marLeft w:val="0"/>
      <w:marRight w:val="0"/>
      <w:marTop w:val="0"/>
      <w:marBottom w:val="0"/>
      <w:divBdr>
        <w:top w:val="none" w:sz="0" w:space="0" w:color="auto"/>
        <w:left w:val="none" w:sz="0" w:space="0" w:color="auto"/>
        <w:bottom w:val="none" w:sz="0" w:space="0" w:color="auto"/>
        <w:right w:val="none" w:sz="0" w:space="0" w:color="auto"/>
      </w:divBdr>
    </w:div>
    <w:div w:id="177081071">
      <w:bodyDiv w:val="1"/>
      <w:marLeft w:val="0"/>
      <w:marRight w:val="0"/>
      <w:marTop w:val="0"/>
      <w:marBottom w:val="0"/>
      <w:divBdr>
        <w:top w:val="none" w:sz="0" w:space="0" w:color="auto"/>
        <w:left w:val="none" w:sz="0" w:space="0" w:color="auto"/>
        <w:bottom w:val="none" w:sz="0" w:space="0" w:color="auto"/>
        <w:right w:val="none" w:sz="0" w:space="0" w:color="auto"/>
      </w:divBdr>
    </w:div>
    <w:div w:id="178392884">
      <w:bodyDiv w:val="1"/>
      <w:marLeft w:val="0"/>
      <w:marRight w:val="0"/>
      <w:marTop w:val="0"/>
      <w:marBottom w:val="0"/>
      <w:divBdr>
        <w:top w:val="none" w:sz="0" w:space="0" w:color="auto"/>
        <w:left w:val="none" w:sz="0" w:space="0" w:color="auto"/>
        <w:bottom w:val="none" w:sz="0" w:space="0" w:color="auto"/>
        <w:right w:val="none" w:sz="0" w:space="0" w:color="auto"/>
      </w:divBdr>
    </w:div>
    <w:div w:id="180558158">
      <w:bodyDiv w:val="1"/>
      <w:marLeft w:val="0"/>
      <w:marRight w:val="0"/>
      <w:marTop w:val="0"/>
      <w:marBottom w:val="0"/>
      <w:divBdr>
        <w:top w:val="none" w:sz="0" w:space="0" w:color="auto"/>
        <w:left w:val="none" w:sz="0" w:space="0" w:color="auto"/>
        <w:bottom w:val="none" w:sz="0" w:space="0" w:color="auto"/>
        <w:right w:val="none" w:sz="0" w:space="0" w:color="auto"/>
      </w:divBdr>
    </w:div>
    <w:div w:id="185409530">
      <w:bodyDiv w:val="1"/>
      <w:marLeft w:val="0"/>
      <w:marRight w:val="0"/>
      <w:marTop w:val="0"/>
      <w:marBottom w:val="0"/>
      <w:divBdr>
        <w:top w:val="none" w:sz="0" w:space="0" w:color="auto"/>
        <w:left w:val="none" w:sz="0" w:space="0" w:color="auto"/>
        <w:bottom w:val="none" w:sz="0" w:space="0" w:color="auto"/>
        <w:right w:val="none" w:sz="0" w:space="0" w:color="auto"/>
      </w:divBdr>
    </w:div>
    <w:div w:id="186529322">
      <w:bodyDiv w:val="1"/>
      <w:marLeft w:val="0"/>
      <w:marRight w:val="0"/>
      <w:marTop w:val="0"/>
      <w:marBottom w:val="0"/>
      <w:divBdr>
        <w:top w:val="none" w:sz="0" w:space="0" w:color="auto"/>
        <w:left w:val="none" w:sz="0" w:space="0" w:color="auto"/>
        <w:bottom w:val="none" w:sz="0" w:space="0" w:color="auto"/>
        <w:right w:val="none" w:sz="0" w:space="0" w:color="auto"/>
      </w:divBdr>
    </w:div>
    <w:div w:id="189226506">
      <w:bodyDiv w:val="1"/>
      <w:marLeft w:val="0"/>
      <w:marRight w:val="0"/>
      <w:marTop w:val="0"/>
      <w:marBottom w:val="0"/>
      <w:divBdr>
        <w:top w:val="none" w:sz="0" w:space="0" w:color="auto"/>
        <w:left w:val="none" w:sz="0" w:space="0" w:color="auto"/>
        <w:bottom w:val="none" w:sz="0" w:space="0" w:color="auto"/>
        <w:right w:val="none" w:sz="0" w:space="0" w:color="auto"/>
      </w:divBdr>
    </w:div>
    <w:div w:id="190610050">
      <w:bodyDiv w:val="1"/>
      <w:marLeft w:val="0"/>
      <w:marRight w:val="0"/>
      <w:marTop w:val="0"/>
      <w:marBottom w:val="0"/>
      <w:divBdr>
        <w:top w:val="none" w:sz="0" w:space="0" w:color="auto"/>
        <w:left w:val="none" w:sz="0" w:space="0" w:color="auto"/>
        <w:bottom w:val="none" w:sz="0" w:space="0" w:color="auto"/>
        <w:right w:val="none" w:sz="0" w:space="0" w:color="auto"/>
      </w:divBdr>
    </w:div>
    <w:div w:id="193007609">
      <w:bodyDiv w:val="1"/>
      <w:marLeft w:val="0"/>
      <w:marRight w:val="0"/>
      <w:marTop w:val="0"/>
      <w:marBottom w:val="0"/>
      <w:divBdr>
        <w:top w:val="none" w:sz="0" w:space="0" w:color="auto"/>
        <w:left w:val="none" w:sz="0" w:space="0" w:color="auto"/>
        <w:bottom w:val="none" w:sz="0" w:space="0" w:color="auto"/>
        <w:right w:val="none" w:sz="0" w:space="0" w:color="auto"/>
      </w:divBdr>
    </w:div>
    <w:div w:id="193423676">
      <w:bodyDiv w:val="1"/>
      <w:marLeft w:val="0"/>
      <w:marRight w:val="0"/>
      <w:marTop w:val="0"/>
      <w:marBottom w:val="0"/>
      <w:divBdr>
        <w:top w:val="none" w:sz="0" w:space="0" w:color="auto"/>
        <w:left w:val="none" w:sz="0" w:space="0" w:color="auto"/>
        <w:bottom w:val="none" w:sz="0" w:space="0" w:color="auto"/>
        <w:right w:val="none" w:sz="0" w:space="0" w:color="auto"/>
      </w:divBdr>
    </w:div>
    <w:div w:id="193999323">
      <w:bodyDiv w:val="1"/>
      <w:marLeft w:val="0"/>
      <w:marRight w:val="0"/>
      <w:marTop w:val="0"/>
      <w:marBottom w:val="0"/>
      <w:divBdr>
        <w:top w:val="none" w:sz="0" w:space="0" w:color="auto"/>
        <w:left w:val="none" w:sz="0" w:space="0" w:color="auto"/>
        <w:bottom w:val="none" w:sz="0" w:space="0" w:color="auto"/>
        <w:right w:val="none" w:sz="0" w:space="0" w:color="auto"/>
      </w:divBdr>
    </w:div>
    <w:div w:id="194781436">
      <w:bodyDiv w:val="1"/>
      <w:marLeft w:val="0"/>
      <w:marRight w:val="0"/>
      <w:marTop w:val="0"/>
      <w:marBottom w:val="0"/>
      <w:divBdr>
        <w:top w:val="none" w:sz="0" w:space="0" w:color="auto"/>
        <w:left w:val="none" w:sz="0" w:space="0" w:color="auto"/>
        <w:bottom w:val="none" w:sz="0" w:space="0" w:color="auto"/>
        <w:right w:val="none" w:sz="0" w:space="0" w:color="auto"/>
      </w:divBdr>
    </w:div>
    <w:div w:id="195117821">
      <w:bodyDiv w:val="1"/>
      <w:marLeft w:val="0"/>
      <w:marRight w:val="0"/>
      <w:marTop w:val="0"/>
      <w:marBottom w:val="0"/>
      <w:divBdr>
        <w:top w:val="none" w:sz="0" w:space="0" w:color="auto"/>
        <w:left w:val="none" w:sz="0" w:space="0" w:color="auto"/>
        <w:bottom w:val="none" w:sz="0" w:space="0" w:color="auto"/>
        <w:right w:val="none" w:sz="0" w:space="0" w:color="auto"/>
      </w:divBdr>
    </w:div>
    <w:div w:id="196043785">
      <w:bodyDiv w:val="1"/>
      <w:marLeft w:val="0"/>
      <w:marRight w:val="0"/>
      <w:marTop w:val="0"/>
      <w:marBottom w:val="0"/>
      <w:divBdr>
        <w:top w:val="none" w:sz="0" w:space="0" w:color="auto"/>
        <w:left w:val="none" w:sz="0" w:space="0" w:color="auto"/>
        <w:bottom w:val="none" w:sz="0" w:space="0" w:color="auto"/>
        <w:right w:val="none" w:sz="0" w:space="0" w:color="auto"/>
      </w:divBdr>
    </w:div>
    <w:div w:id="197399132">
      <w:bodyDiv w:val="1"/>
      <w:marLeft w:val="0"/>
      <w:marRight w:val="0"/>
      <w:marTop w:val="0"/>
      <w:marBottom w:val="0"/>
      <w:divBdr>
        <w:top w:val="none" w:sz="0" w:space="0" w:color="auto"/>
        <w:left w:val="none" w:sz="0" w:space="0" w:color="auto"/>
        <w:bottom w:val="none" w:sz="0" w:space="0" w:color="auto"/>
        <w:right w:val="none" w:sz="0" w:space="0" w:color="auto"/>
      </w:divBdr>
    </w:div>
    <w:div w:id="198980844">
      <w:bodyDiv w:val="1"/>
      <w:marLeft w:val="0"/>
      <w:marRight w:val="0"/>
      <w:marTop w:val="0"/>
      <w:marBottom w:val="0"/>
      <w:divBdr>
        <w:top w:val="none" w:sz="0" w:space="0" w:color="auto"/>
        <w:left w:val="none" w:sz="0" w:space="0" w:color="auto"/>
        <w:bottom w:val="none" w:sz="0" w:space="0" w:color="auto"/>
        <w:right w:val="none" w:sz="0" w:space="0" w:color="auto"/>
      </w:divBdr>
    </w:div>
    <w:div w:id="202442534">
      <w:bodyDiv w:val="1"/>
      <w:marLeft w:val="0"/>
      <w:marRight w:val="0"/>
      <w:marTop w:val="0"/>
      <w:marBottom w:val="0"/>
      <w:divBdr>
        <w:top w:val="none" w:sz="0" w:space="0" w:color="auto"/>
        <w:left w:val="none" w:sz="0" w:space="0" w:color="auto"/>
        <w:bottom w:val="none" w:sz="0" w:space="0" w:color="auto"/>
        <w:right w:val="none" w:sz="0" w:space="0" w:color="auto"/>
      </w:divBdr>
    </w:div>
    <w:div w:id="202669510">
      <w:bodyDiv w:val="1"/>
      <w:marLeft w:val="0"/>
      <w:marRight w:val="0"/>
      <w:marTop w:val="0"/>
      <w:marBottom w:val="0"/>
      <w:divBdr>
        <w:top w:val="none" w:sz="0" w:space="0" w:color="auto"/>
        <w:left w:val="none" w:sz="0" w:space="0" w:color="auto"/>
        <w:bottom w:val="none" w:sz="0" w:space="0" w:color="auto"/>
        <w:right w:val="none" w:sz="0" w:space="0" w:color="auto"/>
      </w:divBdr>
    </w:div>
    <w:div w:id="205413862">
      <w:bodyDiv w:val="1"/>
      <w:marLeft w:val="0"/>
      <w:marRight w:val="0"/>
      <w:marTop w:val="0"/>
      <w:marBottom w:val="0"/>
      <w:divBdr>
        <w:top w:val="none" w:sz="0" w:space="0" w:color="auto"/>
        <w:left w:val="none" w:sz="0" w:space="0" w:color="auto"/>
        <w:bottom w:val="none" w:sz="0" w:space="0" w:color="auto"/>
        <w:right w:val="none" w:sz="0" w:space="0" w:color="auto"/>
      </w:divBdr>
    </w:div>
    <w:div w:id="207301706">
      <w:bodyDiv w:val="1"/>
      <w:marLeft w:val="0"/>
      <w:marRight w:val="0"/>
      <w:marTop w:val="0"/>
      <w:marBottom w:val="0"/>
      <w:divBdr>
        <w:top w:val="none" w:sz="0" w:space="0" w:color="auto"/>
        <w:left w:val="none" w:sz="0" w:space="0" w:color="auto"/>
        <w:bottom w:val="none" w:sz="0" w:space="0" w:color="auto"/>
        <w:right w:val="none" w:sz="0" w:space="0" w:color="auto"/>
      </w:divBdr>
    </w:div>
    <w:div w:id="208030019">
      <w:bodyDiv w:val="1"/>
      <w:marLeft w:val="0"/>
      <w:marRight w:val="0"/>
      <w:marTop w:val="0"/>
      <w:marBottom w:val="0"/>
      <w:divBdr>
        <w:top w:val="none" w:sz="0" w:space="0" w:color="auto"/>
        <w:left w:val="none" w:sz="0" w:space="0" w:color="auto"/>
        <w:bottom w:val="none" w:sz="0" w:space="0" w:color="auto"/>
        <w:right w:val="none" w:sz="0" w:space="0" w:color="auto"/>
      </w:divBdr>
    </w:div>
    <w:div w:id="209540126">
      <w:bodyDiv w:val="1"/>
      <w:marLeft w:val="0"/>
      <w:marRight w:val="0"/>
      <w:marTop w:val="0"/>
      <w:marBottom w:val="0"/>
      <w:divBdr>
        <w:top w:val="none" w:sz="0" w:space="0" w:color="auto"/>
        <w:left w:val="none" w:sz="0" w:space="0" w:color="auto"/>
        <w:bottom w:val="none" w:sz="0" w:space="0" w:color="auto"/>
        <w:right w:val="none" w:sz="0" w:space="0" w:color="auto"/>
      </w:divBdr>
    </w:div>
    <w:div w:id="209997449">
      <w:bodyDiv w:val="1"/>
      <w:marLeft w:val="0"/>
      <w:marRight w:val="0"/>
      <w:marTop w:val="0"/>
      <w:marBottom w:val="0"/>
      <w:divBdr>
        <w:top w:val="none" w:sz="0" w:space="0" w:color="auto"/>
        <w:left w:val="none" w:sz="0" w:space="0" w:color="auto"/>
        <w:bottom w:val="none" w:sz="0" w:space="0" w:color="auto"/>
        <w:right w:val="none" w:sz="0" w:space="0" w:color="auto"/>
      </w:divBdr>
    </w:div>
    <w:div w:id="214045891">
      <w:bodyDiv w:val="1"/>
      <w:marLeft w:val="0"/>
      <w:marRight w:val="0"/>
      <w:marTop w:val="0"/>
      <w:marBottom w:val="0"/>
      <w:divBdr>
        <w:top w:val="none" w:sz="0" w:space="0" w:color="auto"/>
        <w:left w:val="none" w:sz="0" w:space="0" w:color="auto"/>
        <w:bottom w:val="none" w:sz="0" w:space="0" w:color="auto"/>
        <w:right w:val="none" w:sz="0" w:space="0" w:color="auto"/>
      </w:divBdr>
    </w:div>
    <w:div w:id="214894330">
      <w:bodyDiv w:val="1"/>
      <w:marLeft w:val="0"/>
      <w:marRight w:val="0"/>
      <w:marTop w:val="0"/>
      <w:marBottom w:val="0"/>
      <w:divBdr>
        <w:top w:val="none" w:sz="0" w:space="0" w:color="auto"/>
        <w:left w:val="none" w:sz="0" w:space="0" w:color="auto"/>
        <w:bottom w:val="none" w:sz="0" w:space="0" w:color="auto"/>
        <w:right w:val="none" w:sz="0" w:space="0" w:color="auto"/>
      </w:divBdr>
    </w:div>
    <w:div w:id="215896559">
      <w:bodyDiv w:val="1"/>
      <w:marLeft w:val="0"/>
      <w:marRight w:val="0"/>
      <w:marTop w:val="0"/>
      <w:marBottom w:val="0"/>
      <w:divBdr>
        <w:top w:val="none" w:sz="0" w:space="0" w:color="auto"/>
        <w:left w:val="none" w:sz="0" w:space="0" w:color="auto"/>
        <w:bottom w:val="none" w:sz="0" w:space="0" w:color="auto"/>
        <w:right w:val="none" w:sz="0" w:space="0" w:color="auto"/>
      </w:divBdr>
    </w:div>
    <w:div w:id="216934246">
      <w:bodyDiv w:val="1"/>
      <w:marLeft w:val="0"/>
      <w:marRight w:val="0"/>
      <w:marTop w:val="0"/>
      <w:marBottom w:val="0"/>
      <w:divBdr>
        <w:top w:val="none" w:sz="0" w:space="0" w:color="auto"/>
        <w:left w:val="none" w:sz="0" w:space="0" w:color="auto"/>
        <w:bottom w:val="none" w:sz="0" w:space="0" w:color="auto"/>
        <w:right w:val="none" w:sz="0" w:space="0" w:color="auto"/>
      </w:divBdr>
    </w:div>
    <w:div w:id="217867182">
      <w:bodyDiv w:val="1"/>
      <w:marLeft w:val="0"/>
      <w:marRight w:val="0"/>
      <w:marTop w:val="0"/>
      <w:marBottom w:val="0"/>
      <w:divBdr>
        <w:top w:val="none" w:sz="0" w:space="0" w:color="auto"/>
        <w:left w:val="none" w:sz="0" w:space="0" w:color="auto"/>
        <w:bottom w:val="none" w:sz="0" w:space="0" w:color="auto"/>
        <w:right w:val="none" w:sz="0" w:space="0" w:color="auto"/>
      </w:divBdr>
    </w:div>
    <w:div w:id="218445262">
      <w:bodyDiv w:val="1"/>
      <w:marLeft w:val="0"/>
      <w:marRight w:val="0"/>
      <w:marTop w:val="0"/>
      <w:marBottom w:val="0"/>
      <w:divBdr>
        <w:top w:val="none" w:sz="0" w:space="0" w:color="auto"/>
        <w:left w:val="none" w:sz="0" w:space="0" w:color="auto"/>
        <w:bottom w:val="none" w:sz="0" w:space="0" w:color="auto"/>
        <w:right w:val="none" w:sz="0" w:space="0" w:color="auto"/>
      </w:divBdr>
    </w:div>
    <w:div w:id="220991711">
      <w:bodyDiv w:val="1"/>
      <w:marLeft w:val="0"/>
      <w:marRight w:val="0"/>
      <w:marTop w:val="0"/>
      <w:marBottom w:val="0"/>
      <w:divBdr>
        <w:top w:val="none" w:sz="0" w:space="0" w:color="auto"/>
        <w:left w:val="none" w:sz="0" w:space="0" w:color="auto"/>
        <w:bottom w:val="none" w:sz="0" w:space="0" w:color="auto"/>
        <w:right w:val="none" w:sz="0" w:space="0" w:color="auto"/>
      </w:divBdr>
    </w:div>
    <w:div w:id="223953891">
      <w:bodyDiv w:val="1"/>
      <w:marLeft w:val="0"/>
      <w:marRight w:val="0"/>
      <w:marTop w:val="0"/>
      <w:marBottom w:val="0"/>
      <w:divBdr>
        <w:top w:val="none" w:sz="0" w:space="0" w:color="auto"/>
        <w:left w:val="none" w:sz="0" w:space="0" w:color="auto"/>
        <w:bottom w:val="none" w:sz="0" w:space="0" w:color="auto"/>
        <w:right w:val="none" w:sz="0" w:space="0" w:color="auto"/>
      </w:divBdr>
    </w:div>
    <w:div w:id="226235055">
      <w:bodyDiv w:val="1"/>
      <w:marLeft w:val="0"/>
      <w:marRight w:val="0"/>
      <w:marTop w:val="0"/>
      <w:marBottom w:val="0"/>
      <w:divBdr>
        <w:top w:val="none" w:sz="0" w:space="0" w:color="auto"/>
        <w:left w:val="none" w:sz="0" w:space="0" w:color="auto"/>
        <w:bottom w:val="none" w:sz="0" w:space="0" w:color="auto"/>
        <w:right w:val="none" w:sz="0" w:space="0" w:color="auto"/>
      </w:divBdr>
    </w:div>
    <w:div w:id="236323963">
      <w:bodyDiv w:val="1"/>
      <w:marLeft w:val="0"/>
      <w:marRight w:val="0"/>
      <w:marTop w:val="0"/>
      <w:marBottom w:val="0"/>
      <w:divBdr>
        <w:top w:val="none" w:sz="0" w:space="0" w:color="auto"/>
        <w:left w:val="none" w:sz="0" w:space="0" w:color="auto"/>
        <w:bottom w:val="none" w:sz="0" w:space="0" w:color="auto"/>
        <w:right w:val="none" w:sz="0" w:space="0" w:color="auto"/>
      </w:divBdr>
    </w:div>
    <w:div w:id="238442162">
      <w:bodyDiv w:val="1"/>
      <w:marLeft w:val="0"/>
      <w:marRight w:val="0"/>
      <w:marTop w:val="0"/>
      <w:marBottom w:val="0"/>
      <w:divBdr>
        <w:top w:val="none" w:sz="0" w:space="0" w:color="auto"/>
        <w:left w:val="none" w:sz="0" w:space="0" w:color="auto"/>
        <w:bottom w:val="none" w:sz="0" w:space="0" w:color="auto"/>
        <w:right w:val="none" w:sz="0" w:space="0" w:color="auto"/>
      </w:divBdr>
    </w:div>
    <w:div w:id="243103843">
      <w:bodyDiv w:val="1"/>
      <w:marLeft w:val="0"/>
      <w:marRight w:val="0"/>
      <w:marTop w:val="0"/>
      <w:marBottom w:val="0"/>
      <w:divBdr>
        <w:top w:val="none" w:sz="0" w:space="0" w:color="auto"/>
        <w:left w:val="none" w:sz="0" w:space="0" w:color="auto"/>
        <w:bottom w:val="none" w:sz="0" w:space="0" w:color="auto"/>
        <w:right w:val="none" w:sz="0" w:space="0" w:color="auto"/>
      </w:divBdr>
    </w:div>
    <w:div w:id="245847779">
      <w:bodyDiv w:val="1"/>
      <w:marLeft w:val="0"/>
      <w:marRight w:val="0"/>
      <w:marTop w:val="0"/>
      <w:marBottom w:val="0"/>
      <w:divBdr>
        <w:top w:val="none" w:sz="0" w:space="0" w:color="auto"/>
        <w:left w:val="none" w:sz="0" w:space="0" w:color="auto"/>
        <w:bottom w:val="none" w:sz="0" w:space="0" w:color="auto"/>
        <w:right w:val="none" w:sz="0" w:space="0" w:color="auto"/>
      </w:divBdr>
    </w:div>
    <w:div w:id="246185700">
      <w:bodyDiv w:val="1"/>
      <w:marLeft w:val="0"/>
      <w:marRight w:val="0"/>
      <w:marTop w:val="0"/>
      <w:marBottom w:val="0"/>
      <w:divBdr>
        <w:top w:val="none" w:sz="0" w:space="0" w:color="auto"/>
        <w:left w:val="none" w:sz="0" w:space="0" w:color="auto"/>
        <w:bottom w:val="none" w:sz="0" w:space="0" w:color="auto"/>
        <w:right w:val="none" w:sz="0" w:space="0" w:color="auto"/>
      </w:divBdr>
    </w:div>
    <w:div w:id="252593690">
      <w:bodyDiv w:val="1"/>
      <w:marLeft w:val="0"/>
      <w:marRight w:val="0"/>
      <w:marTop w:val="0"/>
      <w:marBottom w:val="0"/>
      <w:divBdr>
        <w:top w:val="none" w:sz="0" w:space="0" w:color="auto"/>
        <w:left w:val="none" w:sz="0" w:space="0" w:color="auto"/>
        <w:bottom w:val="none" w:sz="0" w:space="0" w:color="auto"/>
        <w:right w:val="none" w:sz="0" w:space="0" w:color="auto"/>
      </w:divBdr>
    </w:div>
    <w:div w:id="255407335">
      <w:bodyDiv w:val="1"/>
      <w:marLeft w:val="0"/>
      <w:marRight w:val="0"/>
      <w:marTop w:val="0"/>
      <w:marBottom w:val="0"/>
      <w:divBdr>
        <w:top w:val="none" w:sz="0" w:space="0" w:color="auto"/>
        <w:left w:val="none" w:sz="0" w:space="0" w:color="auto"/>
        <w:bottom w:val="none" w:sz="0" w:space="0" w:color="auto"/>
        <w:right w:val="none" w:sz="0" w:space="0" w:color="auto"/>
      </w:divBdr>
    </w:div>
    <w:div w:id="255869700">
      <w:bodyDiv w:val="1"/>
      <w:marLeft w:val="0"/>
      <w:marRight w:val="0"/>
      <w:marTop w:val="0"/>
      <w:marBottom w:val="0"/>
      <w:divBdr>
        <w:top w:val="none" w:sz="0" w:space="0" w:color="auto"/>
        <w:left w:val="none" w:sz="0" w:space="0" w:color="auto"/>
        <w:bottom w:val="none" w:sz="0" w:space="0" w:color="auto"/>
        <w:right w:val="none" w:sz="0" w:space="0" w:color="auto"/>
      </w:divBdr>
    </w:div>
    <w:div w:id="260384018">
      <w:bodyDiv w:val="1"/>
      <w:marLeft w:val="0"/>
      <w:marRight w:val="0"/>
      <w:marTop w:val="0"/>
      <w:marBottom w:val="0"/>
      <w:divBdr>
        <w:top w:val="none" w:sz="0" w:space="0" w:color="auto"/>
        <w:left w:val="none" w:sz="0" w:space="0" w:color="auto"/>
        <w:bottom w:val="none" w:sz="0" w:space="0" w:color="auto"/>
        <w:right w:val="none" w:sz="0" w:space="0" w:color="auto"/>
      </w:divBdr>
    </w:div>
    <w:div w:id="262764764">
      <w:bodyDiv w:val="1"/>
      <w:marLeft w:val="0"/>
      <w:marRight w:val="0"/>
      <w:marTop w:val="0"/>
      <w:marBottom w:val="0"/>
      <w:divBdr>
        <w:top w:val="none" w:sz="0" w:space="0" w:color="auto"/>
        <w:left w:val="none" w:sz="0" w:space="0" w:color="auto"/>
        <w:bottom w:val="none" w:sz="0" w:space="0" w:color="auto"/>
        <w:right w:val="none" w:sz="0" w:space="0" w:color="auto"/>
      </w:divBdr>
    </w:div>
    <w:div w:id="264845230">
      <w:bodyDiv w:val="1"/>
      <w:marLeft w:val="0"/>
      <w:marRight w:val="0"/>
      <w:marTop w:val="0"/>
      <w:marBottom w:val="0"/>
      <w:divBdr>
        <w:top w:val="none" w:sz="0" w:space="0" w:color="auto"/>
        <w:left w:val="none" w:sz="0" w:space="0" w:color="auto"/>
        <w:bottom w:val="none" w:sz="0" w:space="0" w:color="auto"/>
        <w:right w:val="none" w:sz="0" w:space="0" w:color="auto"/>
      </w:divBdr>
    </w:div>
    <w:div w:id="265582893">
      <w:bodyDiv w:val="1"/>
      <w:marLeft w:val="0"/>
      <w:marRight w:val="0"/>
      <w:marTop w:val="0"/>
      <w:marBottom w:val="0"/>
      <w:divBdr>
        <w:top w:val="none" w:sz="0" w:space="0" w:color="auto"/>
        <w:left w:val="none" w:sz="0" w:space="0" w:color="auto"/>
        <w:bottom w:val="none" w:sz="0" w:space="0" w:color="auto"/>
        <w:right w:val="none" w:sz="0" w:space="0" w:color="auto"/>
      </w:divBdr>
    </w:div>
    <w:div w:id="274556300">
      <w:bodyDiv w:val="1"/>
      <w:marLeft w:val="0"/>
      <w:marRight w:val="0"/>
      <w:marTop w:val="0"/>
      <w:marBottom w:val="0"/>
      <w:divBdr>
        <w:top w:val="none" w:sz="0" w:space="0" w:color="auto"/>
        <w:left w:val="none" w:sz="0" w:space="0" w:color="auto"/>
        <w:bottom w:val="none" w:sz="0" w:space="0" w:color="auto"/>
        <w:right w:val="none" w:sz="0" w:space="0" w:color="auto"/>
      </w:divBdr>
    </w:div>
    <w:div w:id="275915133">
      <w:bodyDiv w:val="1"/>
      <w:marLeft w:val="0"/>
      <w:marRight w:val="0"/>
      <w:marTop w:val="0"/>
      <w:marBottom w:val="0"/>
      <w:divBdr>
        <w:top w:val="none" w:sz="0" w:space="0" w:color="auto"/>
        <w:left w:val="none" w:sz="0" w:space="0" w:color="auto"/>
        <w:bottom w:val="none" w:sz="0" w:space="0" w:color="auto"/>
        <w:right w:val="none" w:sz="0" w:space="0" w:color="auto"/>
      </w:divBdr>
    </w:div>
    <w:div w:id="276449441">
      <w:bodyDiv w:val="1"/>
      <w:marLeft w:val="0"/>
      <w:marRight w:val="0"/>
      <w:marTop w:val="0"/>
      <w:marBottom w:val="0"/>
      <w:divBdr>
        <w:top w:val="none" w:sz="0" w:space="0" w:color="auto"/>
        <w:left w:val="none" w:sz="0" w:space="0" w:color="auto"/>
        <w:bottom w:val="none" w:sz="0" w:space="0" w:color="auto"/>
        <w:right w:val="none" w:sz="0" w:space="0" w:color="auto"/>
      </w:divBdr>
    </w:div>
    <w:div w:id="277105492">
      <w:bodyDiv w:val="1"/>
      <w:marLeft w:val="0"/>
      <w:marRight w:val="0"/>
      <w:marTop w:val="0"/>
      <w:marBottom w:val="0"/>
      <w:divBdr>
        <w:top w:val="none" w:sz="0" w:space="0" w:color="auto"/>
        <w:left w:val="none" w:sz="0" w:space="0" w:color="auto"/>
        <w:bottom w:val="none" w:sz="0" w:space="0" w:color="auto"/>
        <w:right w:val="none" w:sz="0" w:space="0" w:color="auto"/>
      </w:divBdr>
      <w:divsChild>
        <w:div w:id="352264721">
          <w:marLeft w:val="0"/>
          <w:marRight w:val="0"/>
          <w:marTop w:val="0"/>
          <w:marBottom w:val="0"/>
          <w:divBdr>
            <w:top w:val="none" w:sz="0" w:space="0" w:color="auto"/>
            <w:left w:val="none" w:sz="0" w:space="0" w:color="auto"/>
            <w:bottom w:val="none" w:sz="0" w:space="0" w:color="auto"/>
            <w:right w:val="none" w:sz="0" w:space="0" w:color="auto"/>
          </w:divBdr>
        </w:div>
        <w:div w:id="400294687">
          <w:marLeft w:val="0"/>
          <w:marRight w:val="0"/>
          <w:marTop w:val="0"/>
          <w:marBottom w:val="0"/>
          <w:divBdr>
            <w:top w:val="none" w:sz="0" w:space="0" w:color="auto"/>
            <w:left w:val="none" w:sz="0" w:space="0" w:color="auto"/>
            <w:bottom w:val="none" w:sz="0" w:space="0" w:color="auto"/>
            <w:right w:val="none" w:sz="0" w:space="0" w:color="auto"/>
          </w:divBdr>
        </w:div>
        <w:div w:id="609582334">
          <w:marLeft w:val="0"/>
          <w:marRight w:val="0"/>
          <w:marTop w:val="0"/>
          <w:marBottom w:val="0"/>
          <w:divBdr>
            <w:top w:val="none" w:sz="0" w:space="0" w:color="auto"/>
            <w:left w:val="none" w:sz="0" w:space="0" w:color="auto"/>
            <w:bottom w:val="none" w:sz="0" w:space="0" w:color="auto"/>
            <w:right w:val="none" w:sz="0" w:space="0" w:color="auto"/>
          </w:divBdr>
        </w:div>
        <w:div w:id="640622281">
          <w:marLeft w:val="0"/>
          <w:marRight w:val="0"/>
          <w:marTop w:val="0"/>
          <w:marBottom w:val="0"/>
          <w:divBdr>
            <w:top w:val="none" w:sz="0" w:space="0" w:color="auto"/>
            <w:left w:val="none" w:sz="0" w:space="0" w:color="auto"/>
            <w:bottom w:val="none" w:sz="0" w:space="0" w:color="auto"/>
            <w:right w:val="none" w:sz="0" w:space="0" w:color="auto"/>
          </w:divBdr>
        </w:div>
        <w:div w:id="947469267">
          <w:marLeft w:val="0"/>
          <w:marRight w:val="0"/>
          <w:marTop w:val="0"/>
          <w:marBottom w:val="0"/>
          <w:divBdr>
            <w:top w:val="none" w:sz="0" w:space="0" w:color="auto"/>
            <w:left w:val="none" w:sz="0" w:space="0" w:color="auto"/>
            <w:bottom w:val="none" w:sz="0" w:space="0" w:color="auto"/>
            <w:right w:val="none" w:sz="0" w:space="0" w:color="auto"/>
          </w:divBdr>
        </w:div>
        <w:div w:id="974945886">
          <w:marLeft w:val="0"/>
          <w:marRight w:val="0"/>
          <w:marTop w:val="0"/>
          <w:marBottom w:val="0"/>
          <w:divBdr>
            <w:top w:val="none" w:sz="0" w:space="0" w:color="auto"/>
            <w:left w:val="none" w:sz="0" w:space="0" w:color="auto"/>
            <w:bottom w:val="none" w:sz="0" w:space="0" w:color="auto"/>
            <w:right w:val="none" w:sz="0" w:space="0" w:color="auto"/>
          </w:divBdr>
        </w:div>
        <w:div w:id="1682009593">
          <w:marLeft w:val="0"/>
          <w:marRight w:val="0"/>
          <w:marTop w:val="0"/>
          <w:marBottom w:val="0"/>
          <w:divBdr>
            <w:top w:val="none" w:sz="0" w:space="0" w:color="auto"/>
            <w:left w:val="none" w:sz="0" w:space="0" w:color="auto"/>
            <w:bottom w:val="none" w:sz="0" w:space="0" w:color="auto"/>
            <w:right w:val="none" w:sz="0" w:space="0" w:color="auto"/>
          </w:divBdr>
        </w:div>
      </w:divsChild>
    </w:div>
    <w:div w:id="279799080">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2470385">
      <w:bodyDiv w:val="1"/>
      <w:marLeft w:val="0"/>
      <w:marRight w:val="0"/>
      <w:marTop w:val="0"/>
      <w:marBottom w:val="0"/>
      <w:divBdr>
        <w:top w:val="none" w:sz="0" w:space="0" w:color="auto"/>
        <w:left w:val="none" w:sz="0" w:space="0" w:color="auto"/>
        <w:bottom w:val="none" w:sz="0" w:space="0" w:color="auto"/>
        <w:right w:val="none" w:sz="0" w:space="0" w:color="auto"/>
      </w:divBdr>
    </w:div>
    <w:div w:id="288513789">
      <w:bodyDiv w:val="1"/>
      <w:marLeft w:val="0"/>
      <w:marRight w:val="0"/>
      <w:marTop w:val="0"/>
      <w:marBottom w:val="0"/>
      <w:divBdr>
        <w:top w:val="none" w:sz="0" w:space="0" w:color="auto"/>
        <w:left w:val="none" w:sz="0" w:space="0" w:color="auto"/>
        <w:bottom w:val="none" w:sz="0" w:space="0" w:color="auto"/>
        <w:right w:val="none" w:sz="0" w:space="0" w:color="auto"/>
      </w:divBdr>
    </w:div>
    <w:div w:id="289165585">
      <w:bodyDiv w:val="1"/>
      <w:marLeft w:val="0"/>
      <w:marRight w:val="0"/>
      <w:marTop w:val="0"/>
      <w:marBottom w:val="0"/>
      <w:divBdr>
        <w:top w:val="none" w:sz="0" w:space="0" w:color="auto"/>
        <w:left w:val="none" w:sz="0" w:space="0" w:color="auto"/>
        <w:bottom w:val="none" w:sz="0" w:space="0" w:color="auto"/>
        <w:right w:val="none" w:sz="0" w:space="0" w:color="auto"/>
      </w:divBdr>
    </w:div>
    <w:div w:id="291181685">
      <w:bodyDiv w:val="1"/>
      <w:marLeft w:val="0"/>
      <w:marRight w:val="0"/>
      <w:marTop w:val="0"/>
      <w:marBottom w:val="0"/>
      <w:divBdr>
        <w:top w:val="none" w:sz="0" w:space="0" w:color="auto"/>
        <w:left w:val="none" w:sz="0" w:space="0" w:color="auto"/>
        <w:bottom w:val="none" w:sz="0" w:space="0" w:color="auto"/>
        <w:right w:val="none" w:sz="0" w:space="0" w:color="auto"/>
      </w:divBdr>
    </w:div>
    <w:div w:id="291329491">
      <w:bodyDiv w:val="1"/>
      <w:marLeft w:val="0"/>
      <w:marRight w:val="0"/>
      <w:marTop w:val="0"/>
      <w:marBottom w:val="0"/>
      <w:divBdr>
        <w:top w:val="none" w:sz="0" w:space="0" w:color="auto"/>
        <w:left w:val="none" w:sz="0" w:space="0" w:color="auto"/>
        <w:bottom w:val="none" w:sz="0" w:space="0" w:color="auto"/>
        <w:right w:val="none" w:sz="0" w:space="0" w:color="auto"/>
      </w:divBdr>
    </w:div>
    <w:div w:id="292949751">
      <w:bodyDiv w:val="1"/>
      <w:marLeft w:val="0"/>
      <w:marRight w:val="0"/>
      <w:marTop w:val="0"/>
      <w:marBottom w:val="0"/>
      <w:divBdr>
        <w:top w:val="none" w:sz="0" w:space="0" w:color="auto"/>
        <w:left w:val="none" w:sz="0" w:space="0" w:color="auto"/>
        <w:bottom w:val="none" w:sz="0" w:space="0" w:color="auto"/>
        <w:right w:val="none" w:sz="0" w:space="0" w:color="auto"/>
      </w:divBdr>
    </w:div>
    <w:div w:id="294333734">
      <w:bodyDiv w:val="1"/>
      <w:marLeft w:val="0"/>
      <w:marRight w:val="0"/>
      <w:marTop w:val="0"/>
      <w:marBottom w:val="0"/>
      <w:divBdr>
        <w:top w:val="none" w:sz="0" w:space="0" w:color="auto"/>
        <w:left w:val="none" w:sz="0" w:space="0" w:color="auto"/>
        <w:bottom w:val="none" w:sz="0" w:space="0" w:color="auto"/>
        <w:right w:val="none" w:sz="0" w:space="0" w:color="auto"/>
      </w:divBdr>
    </w:div>
    <w:div w:id="294678723">
      <w:bodyDiv w:val="1"/>
      <w:marLeft w:val="0"/>
      <w:marRight w:val="0"/>
      <w:marTop w:val="0"/>
      <w:marBottom w:val="0"/>
      <w:divBdr>
        <w:top w:val="none" w:sz="0" w:space="0" w:color="auto"/>
        <w:left w:val="none" w:sz="0" w:space="0" w:color="auto"/>
        <w:bottom w:val="none" w:sz="0" w:space="0" w:color="auto"/>
        <w:right w:val="none" w:sz="0" w:space="0" w:color="auto"/>
      </w:divBdr>
    </w:div>
    <w:div w:id="295257983">
      <w:bodyDiv w:val="1"/>
      <w:marLeft w:val="0"/>
      <w:marRight w:val="0"/>
      <w:marTop w:val="0"/>
      <w:marBottom w:val="0"/>
      <w:divBdr>
        <w:top w:val="none" w:sz="0" w:space="0" w:color="auto"/>
        <w:left w:val="none" w:sz="0" w:space="0" w:color="auto"/>
        <w:bottom w:val="none" w:sz="0" w:space="0" w:color="auto"/>
        <w:right w:val="none" w:sz="0" w:space="0" w:color="auto"/>
      </w:divBdr>
    </w:div>
    <w:div w:id="295765052">
      <w:bodyDiv w:val="1"/>
      <w:marLeft w:val="0"/>
      <w:marRight w:val="0"/>
      <w:marTop w:val="0"/>
      <w:marBottom w:val="0"/>
      <w:divBdr>
        <w:top w:val="none" w:sz="0" w:space="0" w:color="auto"/>
        <w:left w:val="none" w:sz="0" w:space="0" w:color="auto"/>
        <w:bottom w:val="none" w:sz="0" w:space="0" w:color="auto"/>
        <w:right w:val="none" w:sz="0" w:space="0" w:color="auto"/>
      </w:divBdr>
    </w:div>
    <w:div w:id="299965548">
      <w:bodyDiv w:val="1"/>
      <w:marLeft w:val="0"/>
      <w:marRight w:val="0"/>
      <w:marTop w:val="0"/>
      <w:marBottom w:val="0"/>
      <w:divBdr>
        <w:top w:val="none" w:sz="0" w:space="0" w:color="auto"/>
        <w:left w:val="none" w:sz="0" w:space="0" w:color="auto"/>
        <w:bottom w:val="none" w:sz="0" w:space="0" w:color="auto"/>
        <w:right w:val="none" w:sz="0" w:space="0" w:color="auto"/>
      </w:divBdr>
    </w:div>
    <w:div w:id="300352219">
      <w:bodyDiv w:val="1"/>
      <w:marLeft w:val="0"/>
      <w:marRight w:val="0"/>
      <w:marTop w:val="0"/>
      <w:marBottom w:val="0"/>
      <w:divBdr>
        <w:top w:val="none" w:sz="0" w:space="0" w:color="auto"/>
        <w:left w:val="none" w:sz="0" w:space="0" w:color="auto"/>
        <w:bottom w:val="none" w:sz="0" w:space="0" w:color="auto"/>
        <w:right w:val="none" w:sz="0" w:space="0" w:color="auto"/>
      </w:divBdr>
    </w:div>
    <w:div w:id="301858953">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9595991">
      <w:bodyDiv w:val="1"/>
      <w:marLeft w:val="0"/>
      <w:marRight w:val="0"/>
      <w:marTop w:val="0"/>
      <w:marBottom w:val="0"/>
      <w:divBdr>
        <w:top w:val="none" w:sz="0" w:space="0" w:color="auto"/>
        <w:left w:val="none" w:sz="0" w:space="0" w:color="auto"/>
        <w:bottom w:val="none" w:sz="0" w:space="0" w:color="auto"/>
        <w:right w:val="none" w:sz="0" w:space="0" w:color="auto"/>
      </w:divBdr>
    </w:div>
    <w:div w:id="311570606">
      <w:bodyDiv w:val="1"/>
      <w:marLeft w:val="0"/>
      <w:marRight w:val="0"/>
      <w:marTop w:val="0"/>
      <w:marBottom w:val="0"/>
      <w:divBdr>
        <w:top w:val="none" w:sz="0" w:space="0" w:color="auto"/>
        <w:left w:val="none" w:sz="0" w:space="0" w:color="auto"/>
        <w:bottom w:val="none" w:sz="0" w:space="0" w:color="auto"/>
        <w:right w:val="none" w:sz="0" w:space="0" w:color="auto"/>
      </w:divBdr>
    </w:div>
    <w:div w:id="313533346">
      <w:bodyDiv w:val="1"/>
      <w:marLeft w:val="0"/>
      <w:marRight w:val="0"/>
      <w:marTop w:val="0"/>
      <w:marBottom w:val="0"/>
      <w:divBdr>
        <w:top w:val="none" w:sz="0" w:space="0" w:color="auto"/>
        <w:left w:val="none" w:sz="0" w:space="0" w:color="auto"/>
        <w:bottom w:val="none" w:sz="0" w:space="0" w:color="auto"/>
        <w:right w:val="none" w:sz="0" w:space="0" w:color="auto"/>
      </w:divBdr>
    </w:div>
    <w:div w:id="315258205">
      <w:bodyDiv w:val="1"/>
      <w:marLeft w:val="0"/>
      <w:marRight w:val="0"/>
      <w:marTop w:val="0"/>
      <w:marBottom w:val="0"/>
      <w:divBdr>
        <w:top w:val="none" w:sz="0" w:space="0" w:color="auto"/>
        <w:left w:val="none" w:sz="0" w:space="0" w:color="auto"/>
        <w:bottom w:val="none" w:sz="0" w:space="0" w:color="auto"/>
        <w:right w:val="none" w:sz="0" w:space="0" w:color="auto"/>
      </w:divBdr>
    </w:div>
    <w:div w:id="317392675">
      <w:bodyDiv w:val="1"/>
      <w:marLeft w:val="0"/>
      <w:marRight w:val="0"/>
      <w:marTop w:val="0"/>
      <w:marBottom w:val="0"/>
      <w:divBdr>
        <w:top w:val="none" w:sz="0" w:space="0" w:color="auto"/>
        <w:left w:val="none" w:sz="0" w:space="0" w:color="auto"/>
        <w:bottom w:val="none" w:sz="0" w:space="0" w:color="auto"/>
        <w:right w:val="none" w:sz="0" w:space="0" w:color="auto"/>
      </w:divBdr>
    </w:div>
    <w:div w:id="322509590">
      <w:bodyDiv w:val="1"/>
      <w:marLeft w:val="0"/>
      <w:marRight w:val="0"/>
      <w:marTop w:val="0"/>
      <w:marBottom w:val="0"/>
      <w:divBdr>
        <w:top w:val="none" w:sz="0" w:space="0" w:color="auto"/>
        <w:left w:val="none" w:sz="0" w:space="0" w:color="auto"/>
        <w:bottom w:val="none" w:sz="0" w:space="0" w:color="auto"/>
        <w:right w:val="none" w:sz="0" w:space="0" w:color="auto"/>
      </w:divBdr>
    </w:div>
    <w:div w:id="323628945">
      <w:bodyDiv w:val="1"/>
      <w:marLeft w:val="0"/>
      <w:marRight w:val="0"/>
      <w:marTop w:val="0"/>
      <w:marBottom w:val="0"/>
      <w:divBdr>
        <w:top w:val="none" w:sz="0" w:space="0" w:color="auto"/>
        <w:left w:val="none" w:sz="0" w:space="0" w:color="auto"/>
        <w:bottom w:val="none" w:sz="0" w:space="0" w:color="auto"/>
        <w:right w:val="none" w:sz="0" w:space="0" w:color="auto"/>
      </w:divBdr>
    </w:div>
    <w:div w:id="323631835">
      <w:bodyDiv w:val="1"/>
      <w:marLeft w:val="0"/>
      <w:marRight w:val="0"/>
      <w:marTop w:val="0"/>
      <w:marBottom w:val="0"/>
      <w:divBdr>
        <w:top w:val="none" w:sz="0" w:space="0" w:color="auto"/>
        <w:left w:val="none" w:sz="0" w:space="0" w:color="auto"/>
        <w:bottom w:val="none" w:sz="0" w:space="0" w:color="auto"/>
        <w:right w:val="none" w:sz="0" w:space="0" w:color="auto"/>
      </w:divBdr>
    </w:div>
    <w:div w:id="324632077">
      <w:bodyDiv w:val="1"/>
      <w:marLeft w:val="0"/>
      <w:marRight w:val="0"/>
      <w:marTop w:val="0"/>
      <w:marBottom w:val="0"/>
      <w:divBdr>
        <w:top w:val="none" w:sz="0" w:space="0" w:color="auto"/>
        <w:left w:val="none" w:sz="0" w:space="0" w:color="auto"/>
        <w:bottom w:val="none" w:sz="0" w:space="0" w:color="auto"/>
        <w:right w:val="none" w:sz="0" w:space="0" w:color="auto"/>
      </w:divBdr>
    </w:div>
    <w:div w:id="329867581">
      <w:bodyDiv w:val="1"/>
      <w:marLeft w:val="0"/>
      <w:marRight w:val="0"/>
      <w:marTop w:val="0"/>
      <w:marBottom w:val="0"/>
      <w:divBdr>
        <w:top w:val="none" w:sz="0" w:space="0" w:color="auto"/>
        <w:left w:val="none" w:sz="0" w:space="0" w:color="auto"/>
        <w:bottom w:val="none" w:sz="0" w:space="0" w:color="auto"/>
        <w:right w:val="none" w:sz="0" w:space="0" w:color="auto"/>
      </w:divBdr>
    </w:div>
    <w:div w:id="330446735">
      <w:bodyDiv w:val="1"/>
      <w:marLeft w:val="0"/>
      <w:marRight w:val="0"/>
      <w:marTop w:val="0"/>
      <w:marBottom w:val="0"/>
      <w:divBdr>
        <w:top w:val="none" w:sz="0" w:space="0" w:color="auto"/>
        <w:left w:val="none" w:sz="0" w:space="0" w:color="auto"/>
        <w:bottom w:val="none" w:sz="0" w:space="0" w:color="auto"/>
        <w:right w:val="none" w:sz="0" w:space="0" w:color="auto"/>
      </w:divBdr>
    </w:div>
    <w:div w:id="331495244">
      <w:bodyDiv w:val="1"/>
      <w:marLeft w:val="0"/>
      <w:marRight w:val="0"/>
      <w:marTop w:val="0"/>
      <w:marBottom w:val="0"/>
      <w:divBdr>
        <w:top w:val="none" w:sz="0" w:space="0" w:color="auto"/>
        <w:left w:val="none" w:sz="0" w:space="0" w:color="auto"/>
        <w:bottom w:val="none" w:sz="0" w:space="0" w:color="auto"/>
        <w:right w:val="none" w:sz="0" w:space="0" w:color="auto"/>
      </w:divBdr>
    </w:div>
    <w:div w:id="337075339">
      <w:bodyDiv w:val="1"/>
      <w:marLeft w:val="0"/>
      <w:marRight w:val="0"/>
      <w:marTop w:val="0"/>
      <w:marBottom w:val="0"/>
      <w:divBdr>
        <w:top w:val="none" w:sz="0" w:space="0" w:color="auto"/>
        <w:left w:val="none" w:sz="0" w:space="0" w:color="auto"/>
        <w:bottom w:val="none" w:sz="0" w:space="0" w:color="auto"/>
        <w:right w:val="none" w:sz="0" w:space="0" w:color="auto"/>
      </w:divBdr>
    </w:div>
    <w:div w:id="337541547">
      <w:bodyDiv w:val="1"/>
      <w:marLeft w:val="0"/>
      <w:marRight w:val="0"/>
      <w:marTop w:val="0"/>
      <w:marBottom w:val="0"/>
      <w:divBdr>
        <w:top w:val="none" w:sz="0" w:space="0" w:color="auto"/>
        <w:left w:val="none" w:sz="0" w:space="0" w:color="auto"/>
        <w:bottom w:val="none" w:sz="0" w:space="0" w:color="auto"/>
        <w:right w:val="none" w:sz="0" w:space="0" w:color="auto"/>
      </w:divBdr>
    </w:div>
    <w:div w:id="339894068">
      <w:bodyDiv w:val="1"/>
      <w:marLeft w:val="0"/>
      <w:marRight w:val="0"/>
      <w:marTop w:val="0"/>
      <w:marBottom w:val="0"/>
      <w:divBdr>
        <w:top w:val="none" w:sz="0" w:space="0" w:color="auto"/>
        <w:left w:val="none" w:sz="0" w:space="0" w:color="auto"/>
        <w:bottom w:val="none" w:sz="0" w:space="0" w:color="auto"/>
        <w:right w:val="none" w:sz="0" w:space="0" w:color="auto"/>
      </w:divBdr>
    </w:div>
    <w:div w:id="340787340">
      <w:bodyDiv w:val="1"/>
      <w:marLeft w:val="0"/>
      <w:marRight w:val="0"/>
      <w:marTop w:val="0"/>
      <w:marBottom w:val="0"/>
      <w:divBdr>
        <w:top w:val="none" w:sz="0" w:space="0" w:color="auto"/>
        <w:left w:val="none" w:sz="0" w:space="0" w:color="auto"/>
        <w:bottom w:val="none" w:sz="0" w:space="0" w:color="auto"/>
        <w:right w:val="none" w:sz="0" w:space="0" w:color="auto"/>
      </w:divBdr>
    </w:div>
    <w:div w:id="343367272">
      <w:bodyDiv w:val="1"/>
      <w:marLeft w:val="0"/>
      <w:marRight w:val="0"/>
      <w:marTop w:val="0"/>
      <w:marBottom w:val="0"/>
      <w:divBdr>
        <w:top w:val="none" w:sz="0" w:space="0" w:color="auto"/>
        <w:left w:val="none" w:sz="0" w:space="0" w:color="auto"/>
        <w:bottom w:val="none" w:sz="0" w:space="0" w:color="auto"/>
        <w:right w:val="none" w:sz="0" w:space="0" w:color="auto"/>
      </w:divBdr>
    </w:div>
    <w:div w:id="343679087">
      <w:bodyDiv w:val="1"/>
      <w:marLeft w:val="0"/>
      <w:marRight w:val="0"/>
      <w:marTop w:val="0"/>
      <w:marBottom w:val="0"/>
      <w:divBdr>
        <w:top w:val="none" w:sz="0" w:space="0" w:color="auto"/>
        <w:left w:val="none" w:sz="0" w:space="0" w:color="auto"/>
        <w:bottom w:val="none" w:sz="0" w:space="0" w:color="auto"/>
        <w:right w:val="none" w:sz="0" w:space="0" w:color="auto"/>
      </w:divBdr>
    </w:div>
    <w:div w:id="350038336">
      <w:bodyDiv w:val="1"/>
      <w:marLeft w:val="0"/>
      <w:marRight w:val="0"/>
      <w:marTop w:val="0"/>
      <w:marBottom w:val="0"/>
      <w:divBdr>
        <w:top w:val="none" w:sz="0" w:space="0" w:color="auto"/>
        <w:left w:val="none" w:sz="0" w:space="0" w:color="auto"/>
        <w:bottom w:val="none" w:sz="0" w:space="0" w:color="auto"/>
        <w:right w:val="none" w:sz="0" w:space="0" w:color="auto"/>
      </w:divBdr>
    </w:div>
    <w:div w:id="350299227">
      <w:bodyDiv w:val="1"/>
      <w:marLeft w:val="0"/>
      <w:marRight w:val="0"/>
      <w:marTop w:val="0"/>
      <w:marBottom w:val="0"/>
      <w:divBdr>
        <w:top w:val="none" w:sz="0" w:space="0" w:color="auto"/>
        <w:left w:val="none" w:sz="0" w:space="0" w:color="auto"/>
        <w:bottom w:val="none" w:sz="0" w:space="0" w:color="auto"/>
        <w:right w:val="none" w:sz="0" w:space="0" w:color="auto"/>
      </w:divBdr>
    </w:div>
    <w:div w:id="353000659">
      <w:bodyDiv w:val="1"/>
      <w:marLeft w:val="0"/>
      <w:marRight w:val="0"/>
      <w:marTop w:val="0"/>
      <w:marBottom w:val="0"/>
      <w:divBdr>
        <w:top w:val="none" w:sz="0" w:space="0" w:color="auto"/>
        <w:left w:val="none" w:sz="0" w:space="0" w:color="auto"/>
        <w:bottom w:val="none" w:sz="0" w:space="0" w:color="auto"/>
        <w:right w:val="none" w:sz="0" w:space="0" w:color="auto"/>
      </w:divBdr>
    </w:div>
    <w:div w:id="353191578">
      <w:bodyDiv w:val="1"/>
      <w:marLeft w:val="0"/>
      <w:marRight w:val="0"/>
      <w:marTop w:val="0"/>
      <w:marBottom w:val="0"/>
      <w:divBdr>
        <w:top w:val="none" w:sz="0" w:space="0" w:color="auto"/>
        <w:left w:val="none" w:sz="0" w:space="0" w:color="auto"/>
        <w:bottom w:val="none" w:sz="0" w:space="0" w:color="auto"/>
        <w:right w:val="none" w:sz="0" w:space="0" w:color="auto"/>
      </w:divBdr>
    </w:div>
    <w:div w:id="353776258">
      <w:bodyDiv w:val="1"/>
      <w:marLeft w:val="0"/>
      <w:marRight w:val="0"/>
      <w:marTop w:val="0"/>
      <w:marBottom w:val="0"/>
      <w:divBdr>
        <w:top w:val="none" w:sz="0" w:space="0" w:color="auto"/>
        <w:left w:val="none" w:sz="0" w:space="0" w:color="auto"/>
        <w:bottom w:val="none" w:sz="0" w:space="0" w:color="auto"/>
        <w:right w:val="none" w:sz="0" w:space="0" w:color="auto"/>
      </w:divBdr>
    </w:div>
    <w:div w:id="356397807">
      <w:bodyDiv w:val="1"/>
      <w:marLeft w:val="0"/>
      <w:marRight w:val="0"/>
      <w:marTop w:val="0"/>
      <w:marBottom w:val="0"/>
      <w:divBdr>
        <w:top w:val="none" w:sz="0" w:space="0" w:color="auto"/>
        <w:left w:val="none" w:sz="0" w:space="0" w:color="auto"/>
        <w:bottom w:val="none" w:sz="0" w:space="0" w:color="auto"/>
        <w:right w:val="none" w:sz="0" w:space="0" w:color="auto"/>
      </w:divBdr>
    </w:div>
    <w:div w:id="357051319">
      <w:bodyDiv w:val="1"/>
      <w:marLeft w:val="0"/>
      <w:marRight w:val="0"/>
      <w:marTop w:val="0"/>
      <w:marBottom w:val="0"/>
      <w:divBdr>
        <w:top w:val="none" w:sz="0" w:space="0" w:color="auto"/>
        <w:left w:val="none" w:sz="0" w:space="0" w:color="auto"/>
        <w:bottom w:val="none" w:sz="0" w:space="0" w:color="auto"/>
        <w:right w:val="none" w:sz="0" w:space="0" w:color="auto"/>
      </w:divBdr>
    </w:div>
    <w:div w:id="357121924">
      <w:bodyDiv w:val="1"/>
      <w:marLeft w:val="0"/>
      <w:marRight w:val="0"/>
      <w:marTop w:val="0"/>
      <w:marBottom w:val="0"/>
      <w:divBdr>
        <w:top w:val="none" w:sz="0" w:space="0" w:color="auto"/>
        <w:left w:val="none" w:sz="0" w:space="0" w:color="auto"/>
        <w:bottom w:val="none" w:sz="0" w:space="0" w:color="auto"/>
        <w:right w:val="none" w:sz="0" w:space="0" w:color="auto"/>
      </w:divBdr>
    </w:div>
    <w:div w:id="357971005">
      <w:bodyDiv w:val="1"/>
      <w:marLeft w:val="0"/>
      <w:marRight w:val="0"/>
      <w:marTop w:val="0"/>
      <w:marBottom w:val="0"/>
      <w:divBdr>
        <w:top w:val="none" w:sz="0" w:space="0" w:color="auto"/>
        <w:left w:val="none" w:sz="0" w:space="0" w:color="auto"/>
        <w:bottom w:val="none" w:sz="0" w:space="0" w:color="auto"/>
        <w:right w:val="none" w:sz="0" w:space="0" w:color="auto"/>
      </w:divBdr>
    </w:div>
    <w:div w:id="358168310">
      <w:bodyDiv w:val="1"/>
      <w:marLeft w:val="0"/>
      <w:marRight w:val="0"/>
      <w:marTop w:val="0"/>
      <w:marBottom w:val="0"/>
      <w:divBdr>
        <w:top w:val="none" w:sz="0" w:space="0" w:color="auto"/>
        <w:left w:val="none" w:sz="0" w:space="0" w:color="auto"/>
        <w:bottom w:val="none" w:sz="0" w:space="0" w:color="auto"/>
        <w:right w:val="none" w:sz="0" w:space="0" w:color="auto"/>
      </w:divBdr>
    </w:div>
    <w:div w:id="362095250">
      <w:bodyDiv w:val="1"/>
      <w:marLeft w:val="0"/>
      <w:marRight w:val="0"/>
      <w:marTop w:val="0"/>
      <w:marBottom w:val="0"/>
      <w:divBdr>
        <w:top w:val="none" w:sz="0" w:space="0" w:color="auto"/>
        <w:left w:val="none" w:sz="0" w:space="0" w:color="auto"/>
        <w:bottom w:val="none" w:sz="0" w:space="0" w:color="auto"/>
        <w:right w:val="none" w:sz="0" w:space="0" w:color="auto"/>
      </w:divBdr>
    </w:div>
    <w:div w:id="362488108">
      <w:bodyDiv w:val="1"/>
      <w:marLeft w:val="0"/>
      <w:marRight w:val="0"/>
      <w:marTop w:val="0"/>
      <w:marBottom w:val="0"/>
      <w:divBdr>
        <w:top w:val="none" w:sz="0" w:space="0" w:color="auto"/>
        <w:left w:val="none" w:sz="0" w:space="0" w:color="auto"/>
        <w:bottom w:val="none" w:sz="0" w:space="0" w:color="auto"/>
        <w:right w:val="none" w:sz="0" w:space="0" w:color="auto"/>
      </w:divBdr>
    </w:div>
    <w:div w:id="363484446">
      <w:bodyDiv w:val="1"/>
      <w:marLeft w:val="0"/>
      <w:marRight w:val="0"/>
      <w:marTop w:val="0"/>
      <w:marBottom w:val="0"/>
      <w:divBdr>
        <w:top w:val="none" w:sz="0" w:space="0" w:color="auto"/>
        <w:left w:val="none" w:sz="0" w:space="0" w:color="auto"/>
        <w:bottom w:val="none" w:sz="0" w:space="0" w:color="auto"/>
        <w:right w:val="none" w:sz="0" w:space="0" w:color="auto"/>
      </w:divBdr>
    </w:div>
    <w:div w:id="364411654">
      <w:bodyDiv w:val="1"/>
      <w:marLeft w:val="0"/>
      <w:marRight w:val="0"/>
      <w:marTop w:val="0"/>
      <w:marBottom w:val="0"/>
      <w:divBdr>
        <w:top w:val="none" w:sz="0" w:space="0" w:color="auto"/>
        <w:left w:val="none" w:sz="0" w:space="0" w:color="auto"/>
        <w:bottom w:val="none" w:sz="0" w:space="0" w:color="auto"/>
        <w:right w:val="none" w:sz="0" w:space="0" w:color="auto"/>
      </w:divBdr>
    </w:div>
    <w:div w:id="365255759">
      <w:bodyDiv w:val="1"/>
      <w:marLeft w:val="0"/>
      <w:marRight w:val="0"/>
      <w:marTop w:val="0"/>
      <w:marBottom w:val="0"/>
      <w:divBdr>
        <w:top w:val="none" w:sz="0" w:space="0" w:color="auto"/>
        <w:left w:val="none" w:sz="0" w:space="0" w:color="auto"/>
        <w:bottom w:val="none" w:sz="0" w:space="0" w:color="auto"/>
        <w:right w:val="none" w:sz="0" w:space="0" w:color="auto"/>
      </w:divBdr>
    </w:div>
    <w:div w:id="366829981">
      <w:bodyDiv w:val="1"/>
      <w:marLeft w:val="0"/>
      <w:marRight w:val="0"/>
      <w:marTop w:val="0"/>
      <w:marBottom w:val="0"/>
      <w:divBdr>
        <w:top w:val="none" w:sz="0" w:space="0" w:color="auto"/>
        <w:left w:val="none" w:sz="0" w:space="0" w:color="auto"/>
        <w:bottom w:val="none" w:sz="0" w:space="0" w:color="auto"/>
        <w:right w:val="none" w:sz="0" w:space="0" w:color="auto"/>
      </w:divBdr>
    </w:div>
    <w:div w:id="367753929">
      <w:bodyDiv w:val="1"/>
      <w:marLeft w:val="0"/>
      <w:marRight w:val="0"/>
      <w:marTop w:val="0"/>
      <w:marBottom w:val="0"/>
      <w:divBdr>
        <w:top w:val="none" w:sz="0" w:space="0" w:color="auto"/>
        <w:left w:val="none" w:sz="0" w:space="0" w:color="auto"/>
        <w:bottom w:val="none" w:sz="0" w:space="0" w:color="auto"/>
        <w:right w:val="none" w:sz="0" w:space="0" w:color="auto"/>
      </w:divBdr>
    </w:div>
    <w:div w:id="374281983">
      <w:bodyDiv w:val="1"/>
      <w:marLeft w:val="0"/>
      <w:marRight w:val="0"/>
      <w:marTop w:val="0"/>
      <w:marBottom w:val="0"/>
      <w:divBdr>
        <w:top w:val="none" w:sz="0" w:space="0" w:color="auto"/>
        <w:left w:val="none" w:sz="0" w:space="0" w:color="auto"/>
        <w:bottom w:val="none" w:sz="0" w:space="0" w:color="auto"/>
        <w:right w:val="none" w:sz="0" w:space="0" w:color="auto"/>
      </w:divBdr>
    </w:div>
    <w:div w:id="376129122">
      <w:bodyDiv w:val="1"/>
      <w:marLeft w:val="0"/>
      <w:marRight w:val="0"/>
      <w:marTop w:val="0"/>
      <w:marBottom w:val="0"/>
      <w:divBdr>
        <w:top w:val="none" w:sz="0" w:space="0" w:color="auto"/>
        <w:left w:val="none" w:sz="0" w:space="0" w:color="auto"/>
        <w:bottom w:val="none" w:sz="0" w:space="0" w:color="auto"/>
        <w:right w:val="none" w:sz="0" w:space="0" w:color="auto"/>
      </w:divBdr>
    </w:div>
    <w:div w:id="376273866">
      <w:bodyDiv w:val="1"/>
      <w:marLeft w:val="0"/>
      <w:marRight w:val="0"/>
      <w:marTop w:val="0"/>
      <w:marBottom w:val="0"/>
      <w:divBdr>
        <w:top w:val="none" w:sz="0" w:space="0" w:color="auto"/>
        <w:left w:val="none" w:sz="0" w:space="0" w:color="auto"/>
        <w:bottom w:val="none" w:sz="0" w:space="0" w:color="auto"/>
        <w:right w:val="none" w:sz="0" w:space="0" w:color="auto"/>
      </w:divBdr>
    </w:div>
    <w:div w:id="380326923">
      <w:bodyDiv w:val="1"/>
      <w:marLeft w:val="0"/>
      <w:marRight w:val="0"/>
      <w:marTop w:val="0"/>
      <w:marBottom w:val="0"/>
      <w:divBdr>
        <w:top w:val="none" w:sz="0" w:space="0" w:color="auto"/>
        <w:left w:val="none" w:sz="0" w:space="0" w:color="auto"/>
        <w:bottom w:val="none" w:sz="0" w:space="0" w:color="auto"/>
        <w:right w:val="none" w:sz="0" w:space="0" w:color="auto"/>
      </w:divBdr>
    </w:div>
    <w:div w:id="380399328">
      <w:bodyDiv w:val="1"/>
      <w:marLeft w:val="0"/>
      <w:marRight w:val="0"/>
      <w:marTop w:val="0"/>
      <w:marBottom w:val="0"/>
      <w:divBdr>
        <w:top w:val="none" w:sz="0" w:space="0" w:color="auto"/>
        <w:left w:val="none" w:sz="0" w:space="0" w:color="auto"/>
        <w:bottom w:val="none" w:sz="0" w:space="0" w:color="auto"/>
        <w:right w:val="none" w:sz="0" w:space="0" w:color="auto"/>
      </w:divBdr>
    </w:div>
    <w:div w:id="381251438">
      <w:bodyDiv w:val="1"/>
      <w:marLeft w:val="0"/>
      <w:marRight w:val="0"/>
      <w:marTop w:val="0"/>
      <w:marBottom w:val="0"/>
      <w:divBdr>
        <w:top w:val="none" w:sz="0" w:space="0" w:color="auto"/>
        <w:left w:val="none" w:sz="0" w:space="0" w:color="auto"/>
        <w:bottom w:val="none" w:sz="0" w:space="0" w:color="auto"/>
        <w:right w:val="none" w:sz="0" w:space="0" w:color="auto"/>
      </w:divBdr>
    </w:div>
    <w:div w:id="385375532">
      <w:bodyDiv w:val="1"/>
      <w:marLeft w:val="0"/>
      <w:marRight w:val="0"/>
      <w:marTop w:val="0"/>
      <w:marBottom w:val="0"/>
      <w:divBdr>
        <w:top w:val="none" w:sz="0" w:space="0" w:color="auto"/>
        <w:left w:val="none" w:sz="0" w:space="0" w:color="auto"/>
        <w:bottom w:val="none" w:sz="0" w:space="0" w:color="auto"/>
        <w:right w:val="none" w:sz="0" w:space="0" w:color="auto"/>
      </w:divBdr>
    </w:div>
    <w:div w:id="385883353">
      <w:bodyDiv w:val="1"/>
      <w:marLeft w:val="0"/>
      <w:marRight w:val="0"/>
      <w:marTop w:val="0"/>
      <w:marBottom w:val="0"/>
      <w:divBdr>
        <w:top w:val="none" w:sz="0" w:space="0" w:color="auto"/>
        <w:left w:val="none" w:sz="0" w:space="0" w:color="auto"/>
        <w:bottom w:val="none" w:sz="0" w:space="0" w:color="auto"/>
        <w:right w:val="none" w:sz="0" w:space="0" w:color="auto"/>
      </w:divBdr>
    </w:div>
    <w:div w:id="386343154">
      <w:bodyDiv w:val="1"/>
      <w:marLeft w:val="0"/>
      <w:marRight w:val="0"/>
      <w:marTop w:val="0"/>
      <w:marBottom w:val="0"/>
      <w:divBdr>
        <w:top w:val="none" w:sz="0" w:space="0" w:color="auto"/>
        <w:left w:val="none" w:sz="0" w:space="0" w:color="auto"/>
        <w:bottom w:val="none" w:sz="0" w:space="0" w:color="auto"/>
        <w:right w:val="none" w:sz="0" w:space="0" w:color="auto"/>
      </w:divBdr>
    </w:div>
    <w:div w:id="386539452">
      <w:bodyDiv w:val="1"/>
      <w:marLeft w:val="0"/>
      <w:marRight w:val="0"/>
      <w:marTop w:val="0"/>
      <w:marBottom w:val="0"/>
      <w:divBdr>
        <w:top w:val="none" w:sz="0" w:space="0" w:color="auto"/>
        <w:left w:val="none" w:sz="0" w:space="0" w:color="auto"/>
        <w:bottom w:val="none" w:sz="0" w:space="0" w:color="auto"/>
        <w:right w:val="none" w:sz="0" w:space="0" w:color="auto"/>
      </w:divBdr>
    </w:div>
    <w:div w:id="387842864">
      <w:bodyDiv w:val="1"/>
      <w:marLeft w:val="0"/>
      <w:marRight w:val="0"/>
      <w:marTop w:val="0"/>
      <w:marBottom w:val="0"/>
      <w:divBdr>
        <w:top w:val="none" w:sz="0" w:space="0" w:color="auto"/>
        <w:left w:val="none" w:sz="0" w:space="0" w:color="auto"/>
        <w:bottom w:val="none" w:sz="0" w:space="0" w:color="auto"/>
        <w:right w:val="none" w:sz="0" w:space="0" w:color="auto"/>
      </w:divBdr>
    </w:div>
    <w:div w:id="387924299">
      <w:bodyDiv w:val="1"/>
      <w:marLeft w:val="0"/>
      <w:marRight w:val="0"/>
      <w:marTop w:val="0"/>
      <w:marBottom w:val="0"/>
      <w:divBdr>
        <w:top w:val="none" w:sz="0" w:space="0" w:color="auto"/>
        <w:left w:val="none" w:sz="0" w:space="0" w:color="auto"/>
        <w:bottom w:val="none" w:sz="0" w:space="0" w:color="auto"/>
        <w:right w:val="none" w:sz="0" w:space="0" w:color="auto"/>
      </w:divBdr>
    </w:div>
    <w:div w:id="387997435">
      <w:bodyDiv w:val="1"/>
      <w:marLeft w:val="0"/>
      <w:marRight w:val="0"/>
      <w:marTop w:val="0"/>
      <w:marBottom w:val="0"/>
      <w:divBdr>
        <w:top w:val="none" w:sz="0" w:space="0" w:color="auto"/>
        <w:left w:val="none" w:sz="0" w:space="0" w:color="auto"/>
        <w:bottom w:val="none" w:sz="0" w:space="0" w:color="auto"/>
        <w:right w:val="none" w:sz="0" w:space="0" w:color="auto"/>
      </w:divBdr>
    </w:div>
    <w:div w:id="388962138">
      <w:bodyDiv w:val="1"/>
      <w:marLeft w:val="0"/>
      <w:marRight w:val="0"/>
      <w:marTop w:val="0"/>
      <w:marBottom w:val="0"/>
      <w:divBdr>
        <w:top w:val="none" w:sz="0" w:space="0" w:color="auto"/>
        <w:left w:val="none" w:sz="0" w:space="0" w:color="auto"/>
        <w:bottom w:val="none" w:sz="0" w:space="0" w:color="auto"/>
        <w:right w:val="none" w:sz="0" w:space="0" w:color="auto"/>
      </w:divBdr>
    </w:div>
    <w:div w:id="391580834">
      <w:bodyDiv w:val="1"/>
      <w:marLeft w:val="0"/>
      <w:marRight w:val="0"/>
      <w:marTop w:val="0"/>
      <w:marBottom w:val="0"/>
      <w:divBdr>
        <w:top w:val="none" w:sz="0" w:space="0" w:color="auto"/>
        <w:left w:val="none" w:sz="0" w:space="0" w:color="auto"/>
        <w:bottom w:val="none" w:sz="0" w:space="0" w:color="auto"/>
        <w:right w:val="none" w:sz="0" w:space="0" w:color="auto"/>
      </w:divBdr>
    </w:div>
    <w:div w:id="391853185">
      <w:bodyDiv w:val="1"/>
      <w:marLeft w:val="0"/>
      <w:marRight w:val="0"/>
      <w:marTop w:val="0"/>
      <w:marBottom w:val="0"/>
      <w:divBdr>
        <w:top w:val="none" w:sz="0" w:space="0" w:color="auto"/>
        <w:left w:val="none" w:sz="0" w:space="0" w:color="auto"/>
        <w:bottom w:val="none" w:sz="0" w:space="0" w:color="auto"/>
        <w:right w:val="none" w:sz="0" w:space="0" w:color="auto"/>
      </w:divBdr>
    </w:div>
    <w:div w:id="392047516">
      <w:bodyDiv w:val="1"/>
      <w:marLeft w:val="0"/>
      <w:marRight w:val="0"/>
      <w:marTop w:val="0"/>
      <w:marBottom w:val="0"/>
      <w:divBdr>
        <w:top w:val="none" w:sz="0" w:space="0" w:color="auto"/>
        <w:left w:val="none" w:sz="0" w:space="0" w:color="auto"/>
        <w:bottom w:val="none" w:sz="0" w:space="0" w:color="auto"/>
        <w:right w:val="none" w:sz="0" w:space="0" w:color="auto"/>
      </w:divBdr>
    </w:div>
    <w:div w:id="394592330">
      <w:bodyDiv w:val="1"/>
      <w:marLeft w:val="0"/>
      <w:marRight w:val="0"/>
      <w:marTop w:val="0"/>
      <w:marBottom w:val="0"/>
      <w:divBdr>
        <w:top w:val="none" w:sz="0" w:space="0" w:color="auto"/>
        <w:left w:val="none" w:sz="0" w:space="0" w:color="auto"/>
        <w:bottom w:val="none" w:sz="0" w:space="0" w:color="auto"/>
        <w:right w:val="none" w:sz="0" w:space="0" w:color="auto"/>
      </w:divBdr>
    </w:div>
    <w:div w:id="396900157">
      <w:bodyDiv w:val="1"/>
      <w:marLeft w:val="0"/>
      <w:marRight w:val="0"/>
      <w:marTop w:val="0"/>
      <w:marBottom w:val="0"/>
      <w:divBdr>
        <w:top w:val="none" w:sz="0" w:space="0" w:color="auto"/>
        <w:left w:val="none" w:sz="0" w:space="0" w:color="auto"/>
        <w:bottom w:val="none" w:sz="0" w:space="0" w:color="auto"/>
        <w:right w:val="none" w:sz="0" w:space="0" w:color="auto"/>
      </w:divBdr>
    </w:div>
    <w:div w:id="397091790">
      <w:bodyDiv w:val="1"/>
      <w:marLeft w:val="0"/>
      <w:marRight w:val="0"/>
      <w:marTop w:val="0"/>
      <w:marBottom w:val="0"/>
      <w:divBdr>
        <w:top w:val="none" w:sz="0" w:space="0" w:color="auto"/>
        <w:left w:val="none" w:sz="0" w:space="0" w:color="auto"/>
        <w:bottom w:val="none" w:sz="0" w:space="0" w:color="auto"/>
        <w:right w:val="none" w:sz="0" w:space="0" w:color="auto"/>
      </w:divBdr>
    </w:div>
    <w:div w:id="398552477">
      <w:bodyDiv w:val="1"/>
      <w:marLeft w:val="0"/>
      <w:marRight w:val="0"/>
      <w:marTop w:val="0"/>
      <w:marBottom w:val="0"/>
      <w:divBdr>
        <w:top w:val="none" w:sz="0" w:space="0" w:color="auto"/>
        <w:left w:val="none" w:sz="0" w:space="0" w:color="auto"/>
        <w:bottom w:val="none" w:sz="0" w:space="0" w:color="auto"/>
        <w:right w:val="none" w:sz="0" w:space="0" w:color="auto"/>
      </w:divBdr>
    </w:div>
    <w:div w:id="402027111">
      <w:bodyDiv w:val="1"/>
      <w:marLeft w:val="0"/>
      <w:marRight w:val="0"/>
      <w:marTop w:val="0"/>
      <w:marBottom w:val="0"/>
      <w:divBdr>
        <w:top w:val="none" w:sz="0" w:space="0" w:color="auto"/>
        <w:left w:val="none" w:sz="0" w:space="0" w:color="auto"/>
        <w:bottom w:val="none" w:sz="0" w:space="0" w:color="auto"/>
        <w:right w:val="none" w:sz="0" w:space="0" w:color="auto"/>
      </w:divBdr>
    </w:div>
    <w:div w:id="402218414">
      <w:bodyDiv w:val="1"/>
      <w:marLeft w:val="0"/>
      <w:marRight w:val="0"/>
      <w:marTop w:val="0"/>
      <w:marBottom w:val="0"/>
      <w:divBdr>
        <w:top w:val="none" w:sz="0" w:space="0" w:color="auto"/>
        <w:left w:val="none" w:sz="0" w:space="0" w:color="auto"/>
        <w:bottom w:val="none" w:sz="0" w:space="0" w:color="auto"/>
        <w:right w:val="none" w:sz="0" w:space="0" w:color="auto"/>
      </w:divBdr>
    </w:div>
    <w:div w:id="402727326">
      <w:bodyDiv w:val="1"/>
      <w:marLeft w:val="0"/>
      <w:marRight w:val="0"/>
      <w:marTop w:val="0"/>
      <w:marBottom w:val="0"/>
      <w:divBdr>
        <w:top w:val="none" w:sz="0" w:space="0" w:color="auto"/>
        <w:left w:val="none" w:sz="0" w:space="0" w:color="auto"/>
        <w:bottom w:val="none" w:sz="0" w:space="0" w:color="auto"/>
        <w:right w:val="none" w:sz="0" w:space="0" w:color="auto"/>
      </w:divBdr>
    </w:div>
    <w:div w:id="403065874">
      <w:bodyDiv w:val="1"/>
      <w:marLeft w:val="0"/>
      <w:marRight w:val="0"/>
      <w:marTop w:val="0"/>
      <w:marBottom w:val="0"/>
      <w:divBdr>
        <w:top w:val="none" w:sz="0" w:space="0" w:color="auto"/>
        <w:left w:val="none" w:sz="0" w:space="0" w:color="auto"/>
        <w:bottom w:val="none" w:sz="0" w:space="0" w:color="auto"/>
        <w:right w:val="none" w:sz="0" w:space="0" w:color="auto"/>
      </w:divBdr>
    </w:div>
    <w:div w:id="405494014">
      <w:bodyDiv w:val="1"/>
      <w:marLeft w:val="0"/>
      <w:marRight w:val="0"/>
      <w:marTop w:val="0"/>
      <w:marBottom w:val="0"/>
      <w:divBdr>
        <w:top w:val="none" w:sz="0" w:space="0" w:color="auto"/>
        <w:left w:val="none" w:sz="0" w:space="0" w:color="auto"/>
        <w:bottom w:val="none" w:sz="0" w:space="0" w:color="auto"/>
        <w:right w:val="none" w:sz="0" w:space="0" w:color="auto"/>
      </w:divBdr>
    </w:div>
    <w:div w:id="408817072">
      <w:bodyDiv w:val="1"/>
      <w:marLeft w:val="0"/>
      <w:marRight w:val="0"/>
      <w:marTop w:val="0"/>
      <w:marBottom w:val="0"/>
      <w:divBdr>
        <w:top w:val="none" w:sz="0" w:space="0" w:color="auto"/>
        <w:left w:val="none" w:sz="0" w:space="0" w:color="auto"/>
        <w:bottom w:val="none" w:sz="0" w:space="0" w:color="auto"/>
        <w:right w:val="none" w:sz="0" w:space="0" w:color="auto"/>
      </w:divBdr>
    </w:div>
    <w:div w:id="411586768">
      <w:bodyDiv w:val="1"/>
      <w:marLeft w:val="0"/>
      <w:marRight w:val="0"/>
      <w:marTop w:val="0"/>
      <w:marBottom w:val="0"/>
      <w:divBdr>
        <w:top w:val="none" w:sz="0" w:space="0" w:color="auto"/>
        <w:left w:val="none" w:sz="0" w:space="0" w:color="auto"/>
        <w:bottom w:val="none" w:sz="0" w:space="0" w:color="auto"/>
        <w:right w:val="none" w:sz="0" w:space="0" w:color="auto"/>
      </w:divBdr>
    </w:div>
    <w:div w:id="413205544">
      <w:bodyDiv w:val="1"/>
      <w:marLeft w:val="0"/>
      <w:marRight w:val="0"/>
      <w:marTop w:val="0"/>
      <w:marBottom w:val="0"/>
      <w:divBdr>
        <w:top w:val="none" w:sz="0" w:space="0" w:color="auto"/>
        <w:left w:val="none" w:sz="0" w:space="0" w:color="auto"/>
        <w:bottom w:val="none" w:sz="0" w:space="0" w:color="auto"/>
        <w:right w:val="none" w:sz="0" w:space="0" w:color="auto"/>
      </w:divBdr>
    </w:div>
    <w:div w:id="417141589">
      <w:bodyDiv w:val="1"/>
      <w:marLeft w:val="0"/>
      <w:marRight w:val="0"/>
      <w:marTop w:val="0"/>
      <w:marBottom w:val="0"/>
      <w:divBdr>
        <w:top w:val="none" w:sz="0" w:space="0" w:color="auto"/>
        <w:left w:val="none" w:sz="0" w:space="0" w:color="auto"/>
        <w:bottom w:val="none" w:sz="0" w:space="0" w:color="auto"/>
        <w:right w:val="none" w:sz="0" w:space="0" w:color="auto"/>
      </w:divBdr>
    </w:div>
    <w:div w:id="417168977">
      <w:bodyDiv w:val="1"/>
      <w:marLeft w:val="0"/>
      <w:marRight w:val="0"/>
      <w:marTop w:val="0"/>
      <w:marBottom w:val="0"/>
      <w:divBdr>
        <w:top w:val="none" w:sz="0" w:space="0" w:color="auto"/>
        <w:left w:val="none" w:sz="0" w:space="0" w:color="auto"/>
        <w:bottom w:val="none" w:sz="0" w:space="0" w:color="auto"/>
        <w:right w:val="none" w:sz="0" w:space="0" w:color="auto"/>
      </w:divBdr>
    </w:div>
    <w:div w:id="420758102">
      <w:bodyDiv w:val="1"/>
      <w:marLeft w:val="0"/>
      <w:marRight w:val="0"/>
      <w:marTop w:val="0"/>
      <w:marBottom w:val="0"/>
      <w:divBdr>
        <w:top w:val="none" w:sz="0" w:space="0" w:color="auto"/>
        <w:left w:val="none" w:sz="0" w:space="0" w:color="auto"/>
        <w:bottom w:val="none" w:sz="0" w:space="0" w:color="auto"/>
        <w:right w:val="none" w:sz="0" w:space="0" w:color="auto"/>
      </w:divBdr>
    </w:div>
    <w:div w:id="420837022">
      <w:bodyDiv w:val="1"/>
      <w:marLeft w:val="0"/>
      <w:marRight w:val="0"/>
      <w:marTop w:val="0"/>
      <w:marBottom w:val="0"/>
      <w:divBdr>
        <w:top w:val="none" w:sz="0" w:space="0" w:color="auto"/>
        <w:left w:val="none" w:sz="0" w:space="0" w:color="auto"/>
        <w:bottom w:val="none" w:sz="0" w:space="0" w:color="auto"/>
        <w:right w:val="none" w:sz="0" w:space="0" w:color="auto"/>
      </w:divBdr>
    </w:div>
    <w:div w:id="422382688">
      <w:bodyDiv w:val="1"/>
      <w:marLeft w:val="0"/>
      <w:marRight w:val="0"/>
      <w:marTop w:val="0"/>
      <w:marBottom w:val="0"/>
      <w:divBdr>
        <w:top w:val="none" w:sz="0" w:space="0" w:color="auto"/>
        <w:left w:val="none" w:sz="0" w:space="0" w:color="auto"/>
        <w:bottom w:val="none" w:sz="0" w:space="0" w:color="auto"/>
        <w:right w:val="none" w:sz="0" w:space="0" w:color="auto"/>
      </w:divBdr>
    </w:div>
    <w:div w:id="425349169">
      <w:bodyDiv w:val="1"/>
      <w:marLeft w:val="0"/>
      <w:marRight w:val="0"/>
      <w:marTop w:val="0"/>
      <w:marBottom w:val="0"/>
      <w:divBdr>
        <w:top w:val="none" w:sz="0" w:space="0" w:color="auto"/>
        <w:left w:val="none" w:sz="0" w:space="0" w:color="auto"/>
        <w:bottom w:val="none" w:sz="0" w:space="0" w:color="auto"/>
        <w:right w:val="none" w:sz="0" w:space="0" w:color="auto"/>
      </w:divBdr>
    </w:div>
    <w:div w:id="426001223">
      <w:bodyDiv w:val="1"/>
      <w:marLeft w:val="0"/>
      <w:marRight w:val="0"/>
      <w:marTop w:val="0"/>
      <w:marBottom w:val="0"/>
      <w:divBdr>
        <w:top w:val="none" w:sz="0" w:space="0" w:color="auto"/>
        <w:left w:val="none" w:sz="0" w:space="0" w:color="auto"/>
        <w:bottom w:val="none" w:sz="0" w:space="0" w:color="auto"/>
        <w:right w:val="none" w:sz="0" w:space="0" w:color="auto"/>
      </w:divBdr>
    </w:div>
    <w:div w:id="428283108">
      <w:bodyDiv w:val="1"/>
      <w:marLeft w:val="0"/>
      <w:marRight w:val="0"/>
      <w:marTop w:val="0"/>
      <w:marBottom w:val="0"/>
      <w:divBdr>
        <w:top w:val="none" w:sz="0" w:space="0" w:color="auto"/>
        <w:left w:val="none" w:sz="0" w:space="0" w:color="auto"/>
        <w:bottom w:val="none" w:sz="0" w:space="0" w:color="auto"/>
        <w:right w:val="none" w:sz="0" w:space="0" w:color="auto"/>
      </w:divBdr>
    </w:div>
    <w:div w:id="428503957">
      <w:bodyDiv w:val="1"/>
      <w:marLeft w:val="0"/>
      <w:marRight w:val="0"/>
      <w:marTop w:val="0"/>
      <w:marBottom w:val="0"/>
      <w:divBdr>
        <w:top w:val="none" w:sz="0" w:space="0" w:color="auto"/>
        <w:left w:val="none" w:sz="0" w:space="0" w:color="auto"/>
        <w:bottom w:val="none" w:sz="0" w:space="0" w:color="auto"/>
        <w:right w:val="none" w:sz="0" w:space="0" w:color="auto"/>
      </w:divBdr>
    </w:div>
    <w:div w:id="428815516">
      <w:bodyDiv w:val="1"/>
      <w:marLeft w:val="0"/>
      <w:marRight w:val="0"/>
      <w:marTop w:val="0"/>
      <w:marBottom w:val="0"/>
      <w:divBdr>
        <w:top w:val="none" w:sz="0" w:space="0" w:color="auto"/>
        <w:left w:val="none" w:sz="0" w:space="0" w:color="auto"/>
        <w:bottom w:val="none" w:sz="0" w:space="0" w:color="auto"/>
        <w:right w:val="none" w:sz="0" w:space="0" w:color="auto"/>
      </w:divBdr>
    </w:div>
    <w:div w:id="430399461">
      <w:bodyDiv w:val="1"/>
      <w:marLeft w:val="0"/>
      <w:marRight w:val="0"/>
      <w:marTop w:val="0"/>
      <w:marBottom w:val="0"/>
      <w:divBdr>
        <w:top w:val="none" w:sz="0" w:space="0" w:color="auto"/>
        <w:left w:val="none" w:sz="0" w:space="0" w:color="auto"/>
        <w:bottom w:val="none" w:sz="0" w:space="0" w:color="auto"/>
        <w:right w:val="none" w:sz="0" w:space="0" w:color="auto"/>
      </w:divBdr>
    </w:div>
    <w:div w:id="430853262">
      <w:bodyDiv w:val="1"/>
      <w:marLeft w:val="0"/>
      <w:marRight w:val="0"/>
      <w:marTop w:val="0"/>
      <w:marBottom w:val="0"/>
      <w:divBdr>
        <w:top w:val="none" w:sz="0" w:space="0" w:color="auto"/>
        <w:left w:val="none" w:sz="0" w:space="0" w:color="auto"/>
        <w:bottom w:val="none" w:sz="0" w:space="0" w:color="auto"/>
        <w:right w:val="none" w:sz="0" w:space="0" w:color="auto"/>
      </w:divBdr>
    </w:div>
    <w:div w:id="432290752">
      <w:bodyDiv w:val="1"/>
      <w:marLeft w:val="0"/>
      <w:marRight w:val="0"/>
      <w:marTop w:val="0"/>
      <w:marBottom w:val="0"/>
      <w:divBdr>
        <w:top w:val="none" w:sz="0" w:space="0" w:color="auto"/>
        <w:left w:val="none" w:sz="0" w:space="0" w:color="auto"/>
        <w:bottom w:val="none" w:sz="0" w:space="0" w:color="auto"/>
        <w:right w:val="none" w:sz="0" w:space="0" w:color="auto"/>
      </w:divBdr>
    </w:div>
    <w:div w:id="435831501">
      <w:bodyDiv w:val="1"/>
      <w:marLeft w:val="0"/>
      <w:marRight w:val="0"/>
      <w:marTop w:val="0"/>
      <w:marBottom w:val="0"/>
      <w:divBdr>
        <w:top w:val="none" w:sz="0" w:space="0" w:color="auto"/>
        <w:left w:val="none" w:sz="0" w:space="0" w:color="auto"/>
        <w:bottom w:val="none" w:sz="0" w:space="0" w:color="auto"/>
        <w:right w:val="none" w:sz="0" w:space="0" w:color="auto"/>
      </w:divBdr>
    </w:div>
    <w:div w:id="439951604">
      <w:bodyDiv w:val="1"/>
      <w:marLeft w:val="0"/>
      <w:marRight w:val="0"/>
      <w:marTop w:val="0"/>
      <w:marBottom w:val="0"/>
      <w:divBdr>
        <w:top w:val="none" w:sz="0" w:space="0" w:color="auto"/>
        <w:left w:val="none" w:sz="0" w:space="0" w:color="auto"/>
        <w:bottom w:val="none" w:sz="0" w:space="0" w:color="auto"/>
        <w:right w:val="none" w:sz="0" w:space="0" w:color="auto"/>
      </w:divBdr>
    </w:div>
    <w:div w:id="440800261">
      <w:bodyDiv w:val="1"/>
      <w:marLeft w:val="0"/>
      <w:marRight w:val="0"/>
      <w:marTop w:val="0"/>
      <w:marBottom w:val="0"/>
      <w:divBdr>
        <w:top w:val="none" w:sz="0" w:space="0" w:color="auto"/>
        <w:left w:val="none" w:sz="0" w:space="0" w:color="auto"/>
        <w:bottom w:val="none" w:sz="0" w:space="0" w:color="auto"/>
        <w:right w:val="none" w:sz="0" w:space="0" w:color="auto"/>
      </w:divBdr>
    </w:div>
    <w:div w:id="441875055">
      <w:bodyDiv w:val="1"/>
      <w:marLeft w:val="0"/>
      <w:marRight w:val="0"/>
      <w:marTop w:val="0"/>
      <w:marBottom w:val="0"/>
      <w:divBdr>
        <w:top w:val="none" w:sz="0" w:space="0" w:color="auto"/>
        <w:left w:val="none" w:sz="0" w:space="0" w:color="auto"/>
        <w:bottom w:val="none" w:sz="0" w:space="0" w:color="auto"/>
        <w:right w:val="none" w:sz="0" w:space="0" w:color="auto"/>
      </w:divBdr>
    </w:div>
    <w:div w:id="442775157">
      <w:bodyDiv w:val="1"/>
      <w:marLeft w:val="0"/>
      <w:marRight w:val="0"/>
      <w:marTop w:val="0"/>
      <w:marBottom w:val="0"/>
      <w:divBdr>
        <w:top w:val="none" w:sz="0" w:space="0" w:color="auto"/>
        <w:left w:val="none" w:sz="0" w:space="0" w:color="auto"/>
        <w:bottom w:val="none" w:sz="0" w:space="0" w:color="auto"/>
        <w:right w:val="none" w:sz="0" w:space="0" w:color="auto"/>
      </w:divBdr>
    </w:div>
    <w:div w:id="445974543">
      <w:bodyDiv w:val="1"/>
      <w:marLeft w:val="0"/>
      <w:marRight w:val="0"/>
      <w:marTop w:val="0"/>
      <w:marBottom w:val="0"/>
      <w:divBdr>
        <w:top w:val="none" w:sz="0" w:space="0" w:color="auto"/>
        <w:left w:val="none" w:sz="0" w:space="0" w:color="auto"/>
        <w:bottom w:val="none" w:sz="0" w:space="0" w:color="auto"/>
        <w:right w:val="none" w:sz="0" w:space="0" w:color="auto"/>
      </w:divBdr>
    </w:div>
    <w:div w:id="448747232">
      <w:bodyDiv w:val="1"/>
      <w:marLeft w:val="0"/>
      <w:marRight w:val="0"/>
      <w:marTop w:val="0"/>
      <w:marBottom w:val="0"/>
      <w:divBdr>
        <w:top w:val="none" w:sz="0" w:space="0" w:color="auto"/>
        <w:left w:val="none" w:sz="0" w:space="0" w:color="auto"/>
        <w:bottom w:val="none" w:sz="0" w:space="0" w:color="auto"/>
        <w:right w:val="none" w:sz="0" w:space="0" w:color="auto"/>
      </w:divBdr>
    </w:div>
    <w:div w:id="450587832">
      <w:bodyDiv w:val="1"/>
      <w:marLeft w:val="0"/>
      <w:marRight w:val="0"/>
      <w:marTop w:val="0"/>
      <w:marBottom w:val="0"/>
      <w:divBdr>
        <w:top w:val="none" w:sz="0" w:space="0" w:color="auto"/>
        <w:left w:val="none" w:sz="0" w:space="0" w:color="auto"/>
        <w:bottom w:val="none" w:sz="0" w:space="0" w:color="auto"/>
        <w:right w:val="none" w:sz="0" w:space="0" w:color="auto"/>
      </w:divBdr>
    </w:div>
    <w:div w:id="450827645">
      <w:bodyDiv w:val="1"/>
      <w:marLeft w:val="0"/>
      <w:marRight w:val="0"/>
      <w:marTop w:val="0"/>
      <w:marBottom w:val="0"/>
      <w:divBdr>
        <w:top w:val="none" w:sz="0" w:space="0" w:color="auto"/>
        <w:left w:val="none" w:sz="0" w:space="0" w:color="auto"/>
        <w:bottom w:val="none" w:sz="0" w:space="0" w:color="auto"/>
        <w:right w:val="none" w:sz="0" w:space="0" w:color="auto"/>
      </w:divBdr>
    </w:div>
    <w:div w:id="452020674">
      <w:bodyDiv w:val="1"/>
      <w:marLeft w:val="0"/>
      <w:marRight w:val="0"/>
      <w:marTop w:val="0"/>
      <w:marBottom w:val="0"/>
      <w:divBdr>
        <w:top w:val="none" w:sz="0" w:space="0" w:color="auto"/>
        <w:left w:val="none" w:sz="0" w:space="0" w:color="auto"/>
        <w:bottom w:val="none" w:sz="0" w:space="0" w:color="auto"/>
        <w:right w:val="none" w:sz="0" w:space="0" w:color="auto"/>
      </w:divBdr>
    </w:div>
    <w:div w:id="452091244">
      <w:bodyDiv w:val="1"/>
      <w:marLeft w:val="0"/>
      <w:marRight w:val="0"/>
      <w:marTop w:val="0"/>
      <w:marBottom w:val="0"/>
      <w:divBdr>
        <w:top w:val="none" w:sz="0" w:space="0" w:color="auto"/>
        <w:left w:val="none" w:sz="0" w:space="0" w:color="auto"/>
        <w:bottom w:val="none" w:sz="0" w:space="0" w:color="auto"/>
        <w:right w:val="none" w:sz="0" w:space="0" w:color="auto"/>
      </w:divBdr>
    </w:div>
    <w:div w:id="452142349">
      <w:bodyDiv w:val="1"/>
      <w:marLeft w:val="0"/>
      <w:marRight w:val="0"/>
      <w:marTop w:val="0"/>
      <w:marBottom w:val="0"/>
      <w:divBdr>
        <w:top w:val="none" w:sz="0" w:space="0" w:color="auto"/>
        <w:left w:val="none" w:sz="0" w:space="0" w:color="auto"/>
        <w:bottom w:val="none" w:sz="0" w:space="0" w:color="auto"/>
        <w:right w:val="none" w:sz="0" w:space="0" w:color="auto"/>
      </w:divBdr>
    </w:div>
    <w:div w:id="454714356">
      <w:bodyDiv w:val="1"/>
      <w:marLeft w:val="0"/>
      <w:marRight w:val="0"/>
      <w:marTop w:val="0"/>
      <w:marBottom w:val="0"/>
      <w:divBdr>
        <w:top w:val="none" w:sz="0" w:space="0" w:color="auto"/>
        <w:left w:val="none" w:sz="0" w:space="0" w:color="auto"/>
        <w:bottom w:val="none" w:sz="0" w:space="0" w:color="auto"/>
        <w:right w:val="none" w:sz="0" w:space="0" w:color="auto"/>
      </w:divBdr>
    </w:div>
    <w:div w:id="455098399">
      <w:bodyDiv w:val="1"/>
      <w:marLeft w:val="0"/>
      <w:marRight w:val="0"/>
      <w:marTop w:val="0"/>
      <w:marBottom w:val="0"/>
      <w:divBdr>
        <w:top w:val="none" w:sz="0" w:space="0" w:color="auto"/>
        <w:left w:val="none" w:sz="0" w:space="0" w:color="auto"/>
        <w:bottom w:val="none" w:sz="0" w:space="0" w:color="auto"/>
        <w:right w:val="none" w:sz="0" w:space="0" w:color="auto"/>
      </w:divBdr>
    </w:div>
    <w:div w:id="457377136">
      <w:bodyDiv w:val="1"/>
      <w:marLeft w:val="0"/>
      <w:marRight w:val="0"/>
      <w:marTop w:val="0"/>
      <w:marBottom w:val="0"/>
      <w:divBdr>
        <w:top w:val="none" w:sz="0" w:space="0" w:color="auto"/>
        <w:left w:val="none" w:sz="0" w:space="0" w:color="auto"/>
        <w:bottom w:val="none" w:sz="0" w:space="0" w:color="auto"/>
        <w:right w:val="none" w:sz="0" w:space="0" w:color="auto"/>
      </w:divBdr>
    </w:div>
    <w:div w:id="459111292">
      <w:bodyDiv w:val="1"/>
      <w:marLeft w:val="0"/>
      <w:marRight w:val="0"/>
      <w:marTop w:val="0"/>
      <w:marBottom w:val="0"/>
      <w:divBdr>
        <w:top w:val="none" w:sz="0" w:space="0" w:color="auto"/>
        <w:left w:val="none" w:sz="0" w:space="0" w:color="auto"/>
        <w:bottom w:val="none" w:sz="0" w:space="0" w:color="auto"/>
        <w:right w:val="none" w:sz="0" w:space="0" w:color="auto"/>
      </w:divBdr>
    </w:div>
    <w:div w:id="459959884">
      <w:bodyDiv w:val="1"/>
      <w:marLeft w:val="0"/>
      <w:marRight w:val="0"/>
      <w:marTop w:val="0"/>
      <w:marBottom w:val="0"/>
      <w:divBdr>
        <w:top w:val="none" w:sz="0" w:space="0" w:color="auto"/>
        <w:left w:val="none" w:sz="0" w:space="0" w:color="auto"/>
        <w:bottom w:val="none" w:sz="0" w:space="0" w:color="auto"/>
        <w:right w:val="none" w:sz="0" w:space="0" w:color="auto"/>
      </w:divBdr>
    </w:div>
    <w:div w:id="467867521">
      <w:bodyDiv w:val="1"/>
      <w:marLeft w:val="0"/>
      <w:marRight w:val="0"/>
      <w:marTop w:val="0"/>
      <w:marBottom w:val="0"/>
      <w:divBdr>
        <w:top w:val="none" w:sz="0" w:space="0" w:color="auto"/>
        <w:left w:val="none" w:sz="0" w:space="0" w:color="auto"/>
        <w:bottom w:val="none" w:sz="0" w:space="0" w:color="auto"/>
        <w:right w:val="none" w:sz="0" w:space="0" w:color="auto"/>
      </w:divBdr>
    </w:div>
    <w:div w:id="468940265">
      <w:bodyDiv w:val="1"/>
      <w:marLeft w:val="0"/>
      <w:marRight w:val="0"/>
      <w:marTop w:val="0"/>
      <w:marBottom w:val="0"/>
      <w:divBdr>
        <w:top w:val="none" w:sz="0" w:space="0" w:color="auto"/>
        <w:left w:val="none" w:sz="0" w:space="0" w:color="auto"/>
        <w:bottom w:val="none" w:sz="0" w:space="0" w:color="auto"/>
        <w:right w:val="none" w:sz="0" w:space="0" w:color="auto"/>
      </w:divBdr>
    </w:div>
    <w:div w:id="473062738">
      <w:bodyDiv w:val="1"/>
      <w:marLeft w:val="0"/>
      <w:marRight w:val="0"/>
      <w:marTop w:val="0"/>
      <w:marBottom w:val="0"/>
      <w:divBdr>
        <w:top w:val="none" w:sz="0" w:space="0" w:color="auto"/>
        <w:left w:val="none" w:sz="0" w:space="0" w:color="auto"/>
        <w:bottom w:val="none" w:sz="0" w:space="0" w:color="auto"/>
        <w:right w:val="none" w:sz="0" w:space="0" w:color="auto"/>
      </w:divBdr>
    </w:div>
    <w:div w:id="474953641">
      <w:bodyDiv w:val="1"/>
      <w:marLeft w:val="0"/>
      <w:marRight w:val="0"/>
      <w:marTop w:val="0"/>
      <w:marBottom w:val="0"/>
      <w:divBdr>
        <w:top w:val="none" w:sz="0" w:space="0" w:color="auto"/>
        <w:left w:val="none" w:sz="0" w:space="0" w:color="auto"/>
        <w:bottom w:val="none" w:sz="0" w:space="0" w:color="auto"/>
        <w:right w:val="none" w:sz="0" w:space="0" w:color="auto"/>
      </w:divBdr>
    </w:div>
    <w:div w:id="477496770">
      <w:bodyDiv w:val="1"/>
      <w:marLeft w:val="0"/>
      <w:marRight w:val="0"/>
      <w:marTop w:val="0"/>
      <w:marBottom w:val="0"/>
      <w:divBdr>
        <w:top w:val="none" w:sz="0" w:space="0" w:color="auto"/>
        <w:left w:val="none" w:sz="0" w:space="0" w:color="auto"/>
        <w:bottom w:val="none" w:sz="0" w:space="0" w:color="auto"/>
        <w:right w:val="none" w:sz="0" w:space="0" w:color="auto"/>
      </w:divBdr>
    </w:div>
    <w:div w:id="479227768">
      <w:bodyDiv w:val="1"/>
      <w:marLeft w:val="0"/>
      <w:marRight w:val="0"/>
      <w:marTop w:val="0"/>
      <w:marBottom w:val="0"/>
      <w:divBdr>
        <w:top w:val="none" w:sz="0" w:space="0" w:color="auto"/>
        <w:left w:val="none" w:sz="0" w:space="0" w:color="auto"/>
        <w:bottom w:val="none" w:sz="0" w:space="0" w:color="auto"/>
        <w:right w:val="none" w:sz="0" w:space="0" w:color="auto"/>
      </w:divBdr>
    </w:div>
    <w:div w:id="479930544">
      <w:bodyDiv w:val="1"/>
      <w:marLeft w:val="0"/>
      <w:marRight w:val="0"/>
      <w:marTop w:val="0"/>
      <w:marBottom w:val="0"/>
      <w:divBdr>
        <w:top w:val="none" w:sz="0" w:space="0" w:color="auto"/>
        <w:left w:val="none" w:sz="0" w:space="0" w:color="auto"/>
        <w:bottom w:val="none" w:sz="0" w:space="0" w:color="auto"/>
        <w:right w:val="none" w:sz="0" w:space="0" w:color="auto"/>
      </w:divBdr>
    </w:div>
    <w:div w:id="480734803">
      <w:bodyDiv w:val="1"/>
      <w:marLeft w:val="0"/>
      <w:marRight w:val="0"/>
      <w:marTop w:val="0"/>
      <w:marBottom w:val="0"/>
      <w:divBdr>
        <w:top w:val="none" w:sz="0" w:space="0" w:color="auto"/>
        <w:left w:val="none" w:sz="0" w:space="0" w:color="auto"/>
        <w:bottom w:val="none" w:sz="0" w:space="0" w:color="auto"/>
        <w:right w:val="none" w:sz="0" w:space="0" w:color="auto"/>
      </w:divBdr>
    </w:div>
    <w:div w:id="482623429">
      <w:bodyDiv w:val="1"/>
      <w:marLeft w:val="0"/>
      <w:marRight w:val="0"/>
      <w:marTop w:val="0"/>
      <w:marBottom w:val="0"/>
      <w:divBdr>
        <w:top w:val="none" w:sz="0" w:space="0" w:color="auto"/>
        <w:left w:val="none" w:sz="0" w:space="0" w:color="auto"/>
        <w:bottom w:val="none" w:sz="0" w:space="0" w:color="auto"/>
        <w:right w:val="none" w:sz="0" w:space="0" w:color="auto"/>
      </w:divBdr>
    </w:div>
    <w:div w:id="490680486">
      <w:bodyDiv w:val="1"/>
      <w:marLeft w:val="0"/>
      <w:marRight w:val="0"/>
      <w:marTop w:val="0"/>
      <w:marBottom w:val="0"/>
      <w:divBdr>
        <w:top w:val="none" w:sz="0" w:space="0" w:color="auto"/>
        <w:left w:val="none" w:sz="0" w:space="0" w:color="auto"/>
        <w:bottom w:val="none" w:sz="0" w:space="0" w:color="auto"/>
        <w:right w:val="none" w:sz="0" w:space="0" w:color="auto"/>
      </w:divBdr>
    </w:div>
    <w:div w:id="492330231">
      <w:bodyDiv w:val="1"/>
      <w:marLeft w:val="0"/>
      <w:marRight w:val="0"/>
      <w:marTop w:val="0"/>
      <w:marBottom w:val="0"/>
      <w:divBdr>
        <w:top w:val="none" w:sz="0" w:space="0" w:color="auto"/>
        <w:left w:val="none" w:sz="0" w:space="0" w:color="auto"/>
        <w:bottom w:val="none" w:sz="0" w:space="0" w:color="auto"/>
        <w:right w:val="none" w:sz="0" w:space="0" w:color="auto"/>
      </w:divBdr>
    </w:div>
    <w:div w:id="493110174">
      <w:bodyDiv w:val="1"/>
      <w:marLeft w:val="0"/>
      <w:marRight w:val="0"/>
      <w:marTop w:val="0"/>
      <w:marBottom w:val="0"/>
      <w:divBdr>
        <w:top w:val="none" w:sz="0" w:space="0" w:color="auto"/>
        <w:left w:val="none" w:sz="0" w:space="0" w:color="auto"/>
        <w:bottom w:val="none" w:sz="0" w:space="0" w:color="auto"/>
        <w:right w:val="none" w:sz="0" w:space="0" w:color="auto"/>
      </w:divBdr>
    </w:div>
    <w:div w:id="496697818">
      <w:bodyDiv w:val="1"/>
      <w:marLeft w:val="0"/>
      <w:marRight w:val="0"/>
      <w:marTop w:val="0"/>
      <w:marBottom w:val="0"/>
      <w:divBdr>
        <w:top w:val="none" w:sz="0" w:space="0" w:color="auto"/>
        <w:left w:val="none" w:sz="0" w:space="0" w:color="auto"/>
        <w:bottom w:val="none" w:sz="0" w:space="0" w:color="auto"/>
        <w:right w:val="none" w:sz="0" w:space="0" w:color="auto"/>
      </w:divBdr>
    </w:div>
    <w:div w:id="497310039">
      <w:bodyDiv w:val="1"/>
      <w:marLeft w:val="0"/>
      <w:marRight w:val="0"/>
      <w:marTop w:val="0"/>
      <w:marBottom w:val="0"/>
      <w:divBdr>
        <w:top w:val="none" w:sz="0" w:space="0" w:color="auto"/>
        <w:left w:val="none" w:sz="0" w:space="0" w:color="auto"/>
        <w:bottom w:val="none" w:sz="0" w:space="0" w:color="auto"/>
        <w:right w:val="none" w:sz="0" w:space="0" w:color="auto"/>
      </w:divBdr>
    </w:div>
    <w:div w:id="498352446">
      <w:bodyDiv w:val="1"/>
      <w:marLeft w:val="0"/>
      <w:marRight w:val="0"/>
      <w:marTop w:val="0"/>
      <w:marBottom w:val="0"/>
      <w:divBdr>
        <w:top w:val="none" w:sz="0" w:space="0" w:color="auto"/>
        <w:left w:val="none" w:sz="0" w:space="0" w:color="auto"/>
        <w:bottom w:val="none" w:sz="0" w:space="0" w:color="auto"/>
        <w:right w:val="none" w:sz="0" w:space="0" w:color="auto"/>
      </w:divBdr>
    </w:div>
    <w:div w:id="499738201">
      <w:bodyDiv w:val="1"/>
      <w:marLeft w:val="0"/>
      <w:marRight w:val="0"/>
      <w:marTop w:val="0"/>
      <w:marBottom w:val="0"/>
      <w:divBdr>
        <w:top w:val="none" w:sz="0" w:space="0" w:color="auto"/>
        <w:left w:val="none" w:sz="0" w:space="0" w:color="auto"/>
        <w:bottom w:val="none" w:sz="0" w:space="0" w:color="auto"/>
        <w:right w:val="none" w:sz="0" w:space="0" w:color="auto"/>
      </w:divBdr>
    </w:div>
    <w:div w:id="502166898">
      <w:bodyDiv w:val="1"/>
      <w:marLeft w:val="0"/>
      <w:marRight w:val="0"/>
      <w:marTop w:val="0"/>
      <w:marBottom w:val="0"/>
      <w:divBdr>
        <w:top w:val="none" w:sz="0" w:space="0" w:color="auto"/>
        <w:left w:val="none" w:sz="0" w:space="0" w:color="auto"/>
        <w:bottom w:val="none" w:sz="0" w:space="0" w:color="auto"/>
        <w:right w:val="none" w:sz="0" w:space="0" w:color="auto"/>
      </w:divBdr>
    </w:div>
    <w:div w:id="504592547">
      <w:bodyDiv w:val="1"/>
      <w:marLeft w:val="0"/>
      <w:marRight w:val="0"/>
      <w:marTop w:val="0"/>
      <w:marBottom w:val="0"/>
      <w:divBdr>
        <w:top w:val="none" w:sz="0" w:space="0" w:color="auto"/>
        <w:left w:val="none" w:sz="0" w:space="0" w:color="auto"/>
        <w:bottom w:val="none" w:sz="0" w:space="0" w:color="auto"/>
        <w:right w:val="none" w:sz="0" w:space="0" w:color="auto"/>
      </w:divBdr>
    </w:div>
    <w:div w:id="505052173">
      <w:bodyDiv w:val="1"/>
      <w:marLeft w:val="0"/>
      <w:marRight w:val="0"/>
      <w:marTop w:val="0"/>
      <w:marBottom w:val="0"/>
      <w:divBdr>
        <w:top w:val="none" w:sz="0" w:space="0" w:color="auto"/>
        <w:left w:val="none" w:sz="0" w:space="0" w:color="auto"/>
        <w:bottom w:val="none" w:sz="0" w:space="0" w:color="auto"/>
        <w:right w:val="none" w:sz="0" w:space="0" w:color="auto"/>
      </w:divBdr>
    </w:div>
    <w:div w:id="510922197">
      <w:bodyDiv w:val="1"/>
      <w:marLeft w:val="0"/>
      <w:marRight w:val="0"/>
      <w:marTop w:val="0"/>
      <w:marBottom w:val="0"/>
      <w:divBdr>
        <w:top w:val="none" w:sz="0" w:space="0" w:color="auto"/>
        <w:left w:val="none" w:sz="0" w:space="0" w:color="auto"/>
        <w:bottom w:val="none" w:sz="0" w:space="0" w:color="auto"/>
        <w:right w:val="none" w:sz="0" w:space="0" w:color="auto"/>
      </w:divBdr>
    </w:div>
    <w:div w:id="512454912">
      <w:bodyDiv w:val="1"/>
      <w:marLeft w:val="0"/>
      <w:marRight w:val="0"/>
      <w:marTop w:val="0"/>
      <w:marBottom w:val="0"/>
      <w:divBdr>
        <w:top w:val="none" w:sz="0" w:space="0" w:color="auto"/>
        <w:left w:val="none" w:sz="0" w:space="0" w:color="auto"/>
        <w:bottom w:val="none" w:sz="0" w:space="0" w:color="auto"/>
        <w:right w:val="none" w:sz="0" w:space="0" w:color="auto"/>
      </w:divBdr>
    </w:div>
    <w:div w:id="512456521">
      <w:bodyDiv w:val="1"/>
      <w:marLeft w:val="0"/>
      <w:marRight w:val="0"/>
      <w:marTop w:val="0"/>
      <w:marBottom w:val="0"/>
      <w:divBdr>
        <w:top w:val="none" w:sz="0" w:space="0" w:color="auto"/>
        <w:left w:val="none" w:sz="0" w:space="0" w:color="auto"/>
        <w:bottom w:val="none" w:sz="0" w:space="0" w:color="auto"/>
        <w:right w:val="none" w:sz="0" w:space="0" w:color="auto"/>
      </w:divBdr>
    </w:div>
    <w:div w:id="512767432">
      <w:bodyDiv w:val="1"/>
      <w:marLeft w:val="0"/>
      <w:marRight w:val="0"/>
      <w:marTop w:val="0"/>
      <w:marBottom w:val="0"/>
      <w:divBdr>
        <w:top w:val="none" w:sz="0" w:space="0" w:color="auto"/>
        <w:left w:val="none" w:sz="0" w:space="0" w:color="auto"/>
        <w:bottom w:val="none" w:sz="0" w:space="0" w:color="auto"/>
        <w:right w:val="none" w:sz="0" w:space="0" w:color="auto"/>
      </w:divBdr>
    </w:div>
    <w:div w:id="513375657">
      <w:bodyDiv w:val="1"/>
      <w:marLeft w:val="0"/>
      <w:marRight w:val="0"/>
      <w:marTop w:val="0"/>
      <w:marBottom w:val="0"/>
      <w:divBdr>
        <w:top w:val="none" w:sz="0" w:space="0" w:color="auto"/>
        <w:left w:val="none" w:sz="0" w:space="0" w:color="auto"/>
        <w:bottom w:val="none" w:sz="0" w:space="0" w:color="auto"/>
        <w:right w:val="none" w:sz="0" w:space="0" w:color="auto"/>
      </w:divBdr>
    </w:div>
    <w:div w:id="514273314">
      <w:bodyDiv w:val="1"/>
      <w:marLeft w:val="0"/>
      <w:marRight w:val="0"/>
      <w:marTop w:val="0"/>
      <w:marBottom w:val="0"/>
      <w:divBdr>
        <w:top w:val="none" w:sz="0" w:space="0" w:color="auto"/>
        <w:left w:val="none" w:sz="0" w:space="0" w:color="auto"/>
        <w:bottom w:val="none" w:sz="0" w:space="0" w:color="auto"/>
        <w:right w:val="none" w:sz="0" w:space="0" w:color="auto"/>
      </w:divBdr>
    </w:div>
    <w:div w:id="516046662">
      <w:bodyDiv w:val="1"/>
      <w:marLeft w:val="0"/>
      <w:marRight w:val="0"/>
      <w:marTop w:val="0"/>
      <w:marBottom w:val="0"/>
      <w:divBdr>
        <w:top w:val="none" w:sz="0" w:space="0" w:color="auto"/>
        <w:left w:val="none" w:sz="0" w:space="0" w:color="auto"/>
        <w:bottom w:val="none" w:sz="0" w:space="0" w:color="auto"/>
        <w:right w:val="none" w:sz="0" w:space="0" w:color="auto"/>
      </w:divBdr>
    </w:div>
    <w:div w:id="516120298">
      <w:bodyDiv w:val="1"/>
      <w:marLeft w:val="0"/>
      <w:marRight w:val="0"/>
      <w:marTop w:val="0"/>
      <w:marBottom w:val="0"/>
      <w:divBdr>
        <w:top w:val="none" w:sz="0" w:space="0" w:color="auto"/>
        <w:left w:val="none" w:sz="0" w:space="0" w:color="auto"/>
        <w:bottom w:val="none" w:sz="0" w:space="0" w:color="auto"/>
        <w:right w:val="none" w:sz="0" w:space="0" w:color="auto"/>
      </w:divBdr>
    </w:div>
    <w:div w:id="517160138">
      <w:bodyDiv w:val="1"/>
      <w:marLeft w:val="0"/>
      <w:marRight w:val="0"/>
      <w:marTop w:val="0"/>
      <w:marBottom w:val="0"/>
      <w:divBdr>
        <w:top w:val="none" w:sz="0" w:space="0" w:color="auto"/>
        <w:left w:val="none" w:sz="0" w:space="0" w:color="auto"/>
        <w:bottom w:val="none" w:sz="0" w:space="0" w:color="auto"/>
        <w:right w:val="none" w:sz="0" w:space="0" w:color="auto"/>
      </w:divBdr>
    </w:div>
    <w:div w:id="517819417">
      <w:bodyDiv w:val="1"/>
      <w:marLeft w:val="0"/>
      <w:marRight w:val="0"/>
      <w:marTop w:val="0"/>
      <w:marBottom w:val="0"/>
      <w:divBdr>
        <w:top w:val="none" w:sz="0" w:space="0" w:color="auto"/>
        <w:left w:val="none" w:sz="0" w:space="0" w:color="auto"/>
        <w:bottom w:val="none" w:sz="0" w:space="0" w:color="auto"/>
        <w:right w:val="none" w:sz="0" w:space="0" w:color="auto"/>
      </w:divBdr>
    </w:div>
    <w:div w:id="518550126">
      <w:bodyDiv w:val="1"/>
      <w:marLeft w:val="0"/>
      <w:marRight w:val="0"/>
      <w:marTop w:val="0"/>
      <w:marBottom w:val="0"/>
      <w:divBdr>
        <w:top w:val="none" w:sz="0" w:space="0" w:color="auto"/>
        <w:left w:val="none" w:sz="0" w:space="0" w:color="auto"/>
        <w:bottom w:val="none" w:sz="0" w:space="0" w:color="auto"/>
        <w:right w:val="none" w:sz="0" w:space="0" w:color="auto"/>
      </w:divBdr>
    </w:div>
    <w:div w:id="520507352">
      <w:bodyDiv w:val="1"/>
      <w:marLeft w:val="0"/>
      <w:marRight w:val="0"/>
      <w:marTop w:val="0"/>
      <w:marBottom w:val="0"/>
      <w:divBdr>
        <w:top w:val="none" w:sz="0" w:space="0" w:color="auto"/>
        <w:left w:val="none" w:sz="0" w:space="0" w:color="auto"/>
        <w:bottom w:val="none" w:sz="0" w:space="0" w:color="auto"/>
        <w:right w:val="none" w:sz="0" w:space="0" w:color="auto"/>
      </w:divBdr>
    </w:div>
    <w:div w:id="525098540">
      <w:bodyDiv w:val="1"/>
      <w:marLeft w:val="0"/>
      <w:marRight w:val="0"/>
      <w:marTop w:val="0"/>
      <w:marBottom w:val="0"/>
      <w:divBdr>
        <w:top w:val="none" w:sz="0" w:space="0" w:color="auto"/>
        <w:left w:val="none" w:sz="0" w:space="0" w:color="auto"/>
        <w:bottom w:val="none" w:sz="0" w:space="0" w:color="auto"/>
        <w:right w:val="none" w:sz="0" w:space="0" w:color="auto"/>
      </w:divBdr>
    </w:div>
    <w:div w:id="525603923">
      <w:bodyDiv w:val="1"/>
      <w:marLeft w:val="0"/>
      <w:marRight w:val="0"/>
      <w:marTop w:val="0"/>
      <w:marBottom w:val="0"/>
      <w:divBdr>
        <w:top w:val="none" w:sz="0" w:space="0" w:color="auto"/>
        <w:left w:val="none" w:sz="0" w:space="0" w:color="auto"/>
        <w:bottom w:val="none" w:sz="0" w:space="0" w:color="auto"/>
        <w:right w:val="none" w:sz="0" w:space="0" w:color="auto"/>
      </w:divBdr>
    </w:div>
    <w:div w:id="526261730">
      <w:bodyDiv w:val="1"/>
      <w:marLeft w:val="0"/>
      <w:marRight w:val="0"/>
      <w:marTop w:val="0"/>
      <w:marBottom w:val="0"/>
      <w:divBdr>
        <w:top w:val="none" w:sz="0" w:space="0" w:color="auto"/>
        <w:left w:val="none" w:sz="0" w:space="0" w:color="auto"/>
        <w:bottom w:val="none" w:sz="0" w:space="0" w:color="auto"/>
        <w:right w:val="none" w:sz="0" w:space="0" w:color="auto"/>
      </w:divBdr>
    </w:div>
    <w:div w:id="527646423">
      <w:bodyDiv w:val="1"/>
      <w:marLeft w:val="0"/>
      <w:marRight w:val="0"/>
      <w:marTop w:val="0"/>
      <w:marBottom w:val="0"/>
      <w:divBdr>
        <w:top w:val="none" w:sz="0" w:space="0" w:color="auto"/>
        <w:left w:val="none" w:sz="0" w:space="0" w:color="auto"/>
        <w:bottom w:val="none" w:sz="0" w:space="0" w:color="auto"/>
        <w:right w:val="none" w:sz="0" w:space="0" w:color="auto"/>
      </w:divBdr>
    </w:div>
    <w:div w:id="530457653">
      <w:bodyDiv w:val="1"/>
      <w:marLeft w:val="0"/>
      <w:marRight w:val="0"/>
      <w:marTop w:val="0"/>
      <w:marBottom w:val="0"/>
      <w:divBdr>
        <w:top w:val="none" w:sz="0" w:space="0" w:color="auto"/>
        <w:left w:val="none" w:sz="0" w:space="0" w:color="auto"/>
        <w:bottom w:val="none" w:sz="0" w:space="0" w:color="auto"/>
        <w:right w:val="none" w:sz="0" w:space="0" w:color="auto"/>
      </w:divBdr>
    </w:div>
    <w:div w:id="533075896">
      <w:bodyDiv w:val="1"/>
      <w:marLeft w:val="0"/>
      <w:marRight w:val="0"/>
      <w:marTop w:val="0"/>
      <w:marBottom w:val="0"/>
      <w:divBdr>
        <w:top w:val="none" w:sz="0" w:space="0" w:color="auto"/>
        <w:left w:val="none" w:sz="0" w:space="0" w:color="auto"/>
        <w:bottom w:val="none" w:sz="0" w:space="0" w:color="auto"/>
        <w:right w:val="none" w:sz="0" w:space="0" w:color="auto"/>
      </w:divBdr>
    </w:div>
    <w:div w:id="535506065">
      <w:bodyDiv w:val="1"/>
      <w:marLeft w:val="0"/>
      <w:marRight w:val="0"/>
      <w:marTop w:val="0"/>
      <w:marBottom w:val="0"/>
      <w:divBdr>
        <w:top w:val="none" w:sz="0" w:space="0" w:color="auto"/>
        <w:left w:val="none" w:sz="0" w:space="0" w:color="auto"/>
        <w:bottom w:val="none" w:sz="0" w:space="0" w:color="auto"/>
        <w:right w:val="none" w:sz="0" w:space="0" w:color="auto"/>
      </w:divBdr>
    </w:div>
    <w:div w:id="535896938">
      <w:bodyDiv w:val="1"/>
      <w:marLeft w:val="0"/>
      <w:marRight w:val="0"/>
      <w:marTop w:val="0"/>
      <w:marBottom w:val="0"/>
      <w:divBdr>
        <w:top w:val="none" w:sz="0" w:space="0" w:color="auto"/>
        <w:left w:val="none" w:sz="0" w:space="0" w:color="auto"/>
        <w:bottom w:val="none" w:sz="0" w:space="0" w:color="auto"/>
        <w:right w:val="none" w:sz="0" w:space="0" w:color="auto"/>
      </w:divBdr>
    </w:div>
    <w:div w:id="536966498">
      <w:bodyDiv w:val="1"/>
      <w:marLeft w:val="0"/>
      <w:marRight w:val="0"/>
      <w:marTop w:val="0"/>
      <w:marBottom w:val="0"/>
      <w:divBdr>
        <w:top w:val="none" w:sz="0" w:space="0" w:color="auto"/>
        <w:left w:val="none" w:sz="0" w:space="0" w:color="auto"/>
        <w:bottom w:val="none" w:sz="0" w:space="0" w:color="auto"/>
        <w:right w:val="none" w:sz="0" w:space="0" w:color="auto"/>
      </w:divBdr>
    </w:div>
    <w:div w:id="537353066">
      <w:bodyDiv w:val="1"/>
      <w:marLeft w:val="0"/>
      <w:marRight w:val="0"/>
      <w:marTop w:val="0"/>
      <w:marBottom w:val="0"/>
      <w:divBdr>
        <w:top w:val="none" w:sz="0" w:space="0" w:color="auto"/>
        <w:left w:val="none" w:sz="0" w:space="0" w:color="auto"/>
        <w:bottom w:val="none" w:sz="0" w:space="0" w:color="auto"/>
        <w:right w:val="none" w:sz="0" w:space="0" w:color="auto"/>
      </w:divBdr>
    </w:div>
    <w:div w:id="537817109">
      <w:bodyDiv w:val="1"/>
      <w:marLeft w:val="0"/>
      <w:marRight w:val="0"/>
      <w:marTop w:val="0"/>
      <w:marBottom w:val="0"/>
      <w:divBdr>
        <w:top w:val="none" w:sz="0" w:space="0" w:color="auto"/>
        <w:left w:val="none" w:sz="0" w:space="0" w:color="auto"/>
        <w:bottom w:val="none" w:sz="0" w:space="0" w:color="auto"/>
        <w:right w:val="none" w:sz="0" w:space="0" w:color="auto"/>
      </w:divBdr>
    </w:div>
    <w:div w:id="538668436">
      <w:bodyDiv w:val="1"/>
      <w:marLeft w:val="0"/>
      <w:marRight w:val="0"/>
      <w:marTop w:val="0"/>
      <w:marBottom w:val="0"/>
      <w:divBdr>
        <w:top w:val="none" w:sz="0" w:space="0" w:color="auto"/>
        <w:left w:val="none" w:sz="0" w:space="0" w:color="auto"/>
        <w:bottom w:val="none" w:sz="0" w:space="0" w:color="auto"/>
        <w:right w:val="none" w:sz="0" w:space="0" w:color="auto"/>
      </w:divBdr>
    </w:div>
    <w:div w:id="539590235">
      <w:bodyDiv w:val="1"/>
      <w:marLeft w:val="0"/>
      <w:marRight w:val="0"/>
      <w:marTop w:val="0"/>
      <w:marBottom w:val="0"/>
      <w:divBdr>
        <w:top w:val="none" w:sz="0" w:space="0" w:color="auto"/>
        <w:left w:val="none" w:sz="0" w:space="0" w:color="auto"/>
        <w:bottom w:val="none" w:sz="0" w:space="0" w:color="auto"/>
        <w:right w:val="none" w:sz="0" w:space="0" w:color="auto"/>
      </w:divBdr>
    </w:div>
    <w:div w:id="540097675">
      <w:bodyDiv w:val="1"/>
      <w:marLeft w:val="0"/>
      <w:marRight w:val="0"/>
      <w:marTop w:val="0"/>
      <w:marBottom w:val="0"/>
      <w:divBdr>
        <w:top w:val="none" w:sz="0" w:space="0" w:color="auto"/>
        <w:left w:val="none" w:sz="0" w:space="0" w:color="auto"/>
        <w:bottom w:val="none" w:sz="0" w:space="0" w:color="auto"/>
        <w:right w:val="none" w:sz="0" w:space="0" w:color="auto"/>
      </w:divBdr>
    </w:div>
    <w:div w:id="540560878">
      <w:bodyDiv w:val="1"/>
      <w:marLeft w:val="0"/>
      <w:marRight w:val="0"/>
      <w:marTop w:val="0"/>
      <w:marBottom w:val="0"/>
      <w:divBdr>
        <w:top w:val="none" w:sz="0" w:space="0" w:color="auto"/>
        <w:left w:val="none" w:sz="0" w:space="0" w:color="auto"/>
        <w:bottom w:val="none" w:sz="0" w:space="0" w:color="auto"/>
        <w:right w:val="none" w:sz="0" w:space="0" w:color="auto"/>
      </w:divBdr>
    </w:div>
    <w:div w:id="543758983">
      <w:bodyDiv w:val="1"/>
      <w:marLeft w:val="0"/>
      <w:marRight w:val="0"/>
      <w:marTop w:val="0"/>
      <w:marBottom w:val="0"/>
      <w:divBdr>
        <w:top w:val="none" w:sz="0" w:space="0" w:color="auto"/>
        <w:left w:val="none" w:sz="0" w:space="0" w:color="auto"/>
        <w:bottom w:val="none" w:sz="0" w:space="0" w:color="auto"/>
        <w:right w:val="none" w:sz="0" w:space="0" w:color="auto"/>
      </w:divBdr>
    </w:div>
    <w:div w:id="545289843">
      <w:bodyDiv w:val="1"/>
      <w:marLeft w:val="0"/>
      <w:marRight w:val="0"/>
      <w:marTop w:val="0"/>
      <w:marBottom w:val="0"/>
      <w:divBdr>
        <w:top w:val="none" w:sz="0" w:space="0" w:color="auto"/>
        <w:left w:val="none" w:sz="0" w:space="0" w:color="auto"/>
        <w:bottom w:val="none" w:sz="0" w:space="0" w:color="auto"/>
        <w:right w:val="none" w:sz="0" w:space="0" w:color="auto"/>
      </w:divBdr>
    </w:div>
    <w:div w:id="545336276">
      <w:bodyDiv w:val="1"/>
      <w:marLeft w:val="0"/>
      <w:marRight w:val="0"/>
      <w:marTop w:val="0"/>
      <w:marBottom w:val="0"/>
      <w:divBdr>
        <w:top w:val="none" w:sz="0" w:space="0" w:color="auto"/>
        <w:left w:val="none" w:sz="0" w:space="0" w:color="auto"/>
        <w:bottom w:val="none" w:sz="0" w:space="0" w:color="auto"/>
        <w:right w:val="none" w:sz="0" w:space="0" w:color="auto"/>
      </w:divBdr>
    </w:div>
    <w:div w:id="549658810">
      <w:bodyDiv w:val="1"/>
      <w:marLeft w:val="0"/>
      <w:marRight w:val="0"/>
      <w:marTop w:val="0"/>
      <w:marBottom w:val="0"/>
      <w:divBdr>
        <w:top w:val="none" w:sz="0" w:space="0" w:color="auto"/>
        <w:left w:val="none" w:sz="0" w:space="0" w:color="auto"/>
        <w:bottom w:val="none" w:sz="0" w:space="0" w:color="auto"/>
        <w:right w:val="none" w:sz="0" w:space="0" w:color="auto"/>
      </w:divBdr>
    </w:div>
    <w:div w:id="554043469">
      <w:bodyDiv w:val="1"/>
      <w:marLeft w:val="0"/>
      <w:marRight w:val="0"/>
      <w:marTop w:val="0"/>
      <w:marBottom w:val="0"/>
      <w:divBdr>
        <w:top w:val="none" w:sz="0" w:space="0" w:color="auto"/>
        <w:left w:val="none" w:sz="0" w:space="0" w:color="auto"/>
        <w:bottom w:val="none" w:sz="0" w:space="0" w:color="auto"/>
        <w:right w:val="none" w:sz="0" w:space="0" w:color="auto"/>
      </w:divBdr>
    </w:div>
    <w:div w:id="559755521">
      <w:bodyDiv w:val="1"/>
      <w:marLeft w:val="0"/>
      <w:marRight w:val="0"/>
      <w:marTop w:val="0"/>
      <w:marBottom w:val="0"/>
      <w:divBdr>
        <w:top w:val="none" w:sz="0" w:space="0" w:color="auto"/>
        <w:left w:val="none" w:sz="0" w:space="0" w:color="auto"/>
        <w:bottom w:val="none" w:sz="0" w:space="0" w:color="auto"/>
        <w:right w:val="none" w:sz="0" w:space="0" w:color="auto"/>
      </w:divBdr>
    </w:div>
    <w:div w:id="563100531">
      <w:bodyDiv w:val="1"/>
      <w:marLeft w:val="0"/>
      <w:marRight w:val="0"/>
      <w:marTop w:val="0"/>
      <w:marBottom w:val="0"/>
      <w:divBdr>
        <w:top w:val="none" w:sz="0" w:space="0" w:color="auto"/>
        <w:left w:val="none" w:sz="0" w:space="0" w:color="auto"/>
        <w:bottom w:val="none" w:sz="0" w:space="0" w:color="auto"/>
        <w:right w:val="none" w:sz="0" w:space="0" w:color="auto"/>
      </w:divBdr>
    </w:div>
    <w:div w:id="568662015">
      <w:bodyDiv w:val="1"/>
      <w:marLeft w:val="0"/>
      <w:marRight w:val="0"/>
      <w:marTop w:val="0"/>
      <w:marBottom w:val="0"/>
      <w:divBdr>
        <w:top w:val="none" w:sz="0" w:space="0" w:color="auto"/>
        <w:left w:val="none" w:sz="0" w:space="0" w:color="auto"/>
        <w:bottom w:val="none" w:sz="0" w:space="0" w:color="auto"/>
        <w:right w:val="none" w:sz="0" w:space="0" w:color="auto"/>
      </w:divBdr>
    </w:div>
    <w:div w:id="568998958">
      <w:bodyDiv w:val="1"/>
      <w:marLeft w:val="0"/>
      <w:marRight w:val="0"/>
      <w:marTop w:val="0"/>
      <w:marBottom w:val="0"/>
      <w:divBdr>
        <w:top w:val="none" w:sz="0" w:space="0" w:color="auto"/>
        <w:left w:val="none" w:sz="0" w:space="0" w:color="auto"/>
        <w:bottom w:val="none" w:sz="0" w:space="0" w:color="auto"/>
        <w:right w:val="none" w:sz="0" w:space="0" w:color="auto"/>
      </w:divBdr>
    </w:div>
    <w:div w:id="572085251">
      <w:bodyDiv w:val="1"/>
      <w:marLeft w:val="0"/>
      <w:marRight w:val="0"/>
      <w:marTop w:val="0"/>
      <w:marBottom w:val="0"/>
      <w:divBdr>
        <w:top w:val="none" w:sz="0" w:space="0" w:color="auto"/>
        <w:left w:val="none" w:sz="0" w:space="0" w:color="auto"/>
        <w:bottom w:val="none" w:sz="0" w:space="0" w:color="auto"/>
        <w:right w:val="none" w:sz="0" w:space="0" w:color="auto"/>
      </w:divBdr>
    </w:div>
    <w:div w:id="572741664">
      <w:bodyDiv w:val="1"/>
      <w:marLeft w:val="0"/>
      <w:marRight w:val="0"/>
      <w:marTop w:val="0"/>
      <w:marBottom w:val="0"/>
      <w:divBdr>
        <w:top w:val="none" w:sz="0" w:space="0" w:color="auto"/>
        <w:left w:val="none" w:sz="0" w:space="0" w:color="auto"/>
        <w:bottom w:val="none" w:sz="0" w:space="0" w:color="auto"/>
        <w:right w:val="none" w:sz="0" w:space="0" w:color="auto"/>
      </w:divBdr>
    </w:div>
    <w:div w:id="575094355">
      <w:bodyDiv w:val="1"/>
      <w:marLeft w:val="0"/>
      <w:marRight w:val="0"/>
      <w:marTop w:val="0"/>
      <w:marBottom w:val="0"/>
      <w:divBdr>
        <w:top w:val="none" w:sz="0" w:space="0" w:color="auto"/>
        <w:left w:val="none" w:sz="0" w:space="0" w:color="auto"/>
        <w:bottom w:val="none" w:sz="0" w:space="0" w:color="auto"/>
        <w:right w:val="none" w:sz="0" w:space="0" w:color="auto"/>
      </w:divBdr>
    </w:div>
    <w:div w:id="576015875">
      <w:bodyDiv w:val="1"/>
      <w:marLeft w:val="0"/>
      <w:marRight w:val="0"/>
      <w:marTop w:val="0"/>
      <w:marBottom w:val="0"/>
      <w:divBdr>
        <w:top w:val="none" w:sz="0" w:space="0" w:color="auto"/>
        <w:left w:val="none" w:sz="0" w:space="0" w:color="auto"/>
        <w:bottom w:val="none" w:sz="0" w:space="0" w:color="auto"/>
        <w:right w:val="none" w:sz="0" w:space="0" w:color="auto"/>
      </w:divBdr>
    </w:div>
    <w:div w:id="578952034">
      <w:bodyDiv w:val="1"/>
      <w:marLeft w:val="0"/>
      <w:marRight w:val="0"/>
      <w:marTop w:val="0"/>
      <w:marBottom w:val="0"/>
      <w:divBdr>
        <w:top w:val="none" w:sz="0" w:space="0" w:color="auto"/>
        <w:left w:val="none" w:sz="0" w:space="0" w:color="auto"/>
        <w:bottom w:val="none" w:sz="0" w:space="0" w:color="auto"/>
        <w:right w:val="none" w:sz="0" w:space="0" w:color="auto"/>
      </w:divBdr>
    </w:div>
    <w:div w:id="579411398">
      <w:bodyDiv w:val="1"/>
      <w:marLeft w:val="0"/>
      <w:marRight w:val="0"/>
      <w:marTop w:val="0"/>
      <w:marBottom w:val="0"/>
      <w:divBdr>
        <w:top w:val="none" w:sz="0" w:space="0" w:color="auto"/>
        <w:left w:val="none" w:sz="0" w:space="0" w:color="auto"/>
        <w:bottom w:val="none" w:sz="0" w:space="0" w:color="auto"/>
        <w:right w:val="none" w:sz="0" w:space="0" w:color="auto"/>
      </w:divBdr>
    </w:div>
    <w:div w:id="580791949">
      <w:bodyDiv w:val="1"/>
      <w:marLeft w:val="0"/>
      <w:marRight w:val="0"/>
      <w:marTop w:val="0"/>
      <w:marBottom w:val="0"/>
      <w:divBdr>
        <w:top w:val="none" w:sz="0" w:space="0" w:color="auto"/>
        <w:left w:val="none" w:sz="0" w:space="0" w:color="auto"/>
        <w:bottom w:val="none" w:sz="0" w:space="0" w:color="auto"/>
        <w:right w:val="none" w:sz="0" w:space="0" w:color="auto"/>
      </w:divBdr>
    </w:div>
    <w:div w:id="581568489">
      <w:bodyDiv w:val="1"/>
      <w:marLeft w:val="0"/>
      <w:marRight w:val="0"/>
      <w:marTop w:val="0"/>
      <w:marBottom w:val="0"/>
      <w:divBdr>
        <w:top w:val="none" w:sz="0" w:space="0" w:color="auto"/>
        <w:left w:val="none" w:sz="0" w:space="0" w:color="auto"/>
        <w:bottom w:val="none" w:sz="0" w:space="0" w:color="auto"/>
        <w:right w:val="none" w:sz="0" w:space="0" w:color="auto"/>
      </w:divBdr>
    </w:div>
    <w:div w:id="586039133">
      <w:bodyDiv w:val="1"/>
      <w:marLeft w:val="0"/>
      <w:marRight w:val="0"/>
      <w:marTop w:val="0"/>
      <w:marBottom w:val="0"/>
      <w:divBdr>
        <w:top w:val="none" w:sz="0" w:space="0" w:color="auto"/>
        <w:left w:val="none" w:sz="0" w:space="0" w:color="auto"/>
        <w:bottom w:val="none" w:sz="0" w:space="0" w:color="auto"/>
        <w:right w:val="none" w:sz="0" w:space="0" w:color="auto"/>
      </w:divBdr>
    </w:div>
    <w:div w:id="587353364">
      <w:bodyDiv w:val="1"/>
      <w:marLeft w:val="0"/>
      <w:marRight w:val="0"/>
      <w:marTop w:val="0"/>
      <w:marBottom w:val="0"/>
      <w:divBdr>
        <w:top w:val="none" w:sz="0" w:space="0" w:color="auto"/>
        <w:left w:val="none" w:sz="0" w:space="0" w:color="auto"/>
        <w:bottom w:val="none" w:sz="0" w:space="0" w:color="auto"/>
        <w:right w:val="none" w:sz="0" w:space="0" w:color="auto"/>
      </w:divBdr>
    </w:div>
    <w:div w:id="589776084">
      <w:bodyDiv w:val="1"/>
      <w:marLeft w:val="0"/>
      <w:marRight w:val="0"/>
      <w:marTop w:val="0"/>
      <w:marBottom w:val="0"/>
      <w:divBdr>
        <w:top w:val="none" w:sz="0" w:space="0" w:color="auto"/>
        <w:left w:val="none" w:sz="0" w:space="0" w:color="auto"/>
        <w:bottom w:val="none" w:sz="0" w:space="0" w:color="auto"/>
        <w:right w:val="none" w:sz="0" w:space="0" w:color="auto"/>
      </w:divBdr>
    </w:div>
    <w:div w:id="590703573">
      <w:bodyDiv w:val="1"/>
      <w:marLeft w:val="0"/>
      <w:marRight w:val="0"/>
      <w:marTop w:val="0"/>
      <w:marBottom w:val="0"/>
      <w:divBdr>
        <w:top w:val="none" w:sz="0" w:space="0" w:color="auto"/>
        <w:left w:val="none" w:sz="0" w:space="0" w:color="auto"/>
        <w:bottom w:val="none" w:sz="0" w:space="0" w:color="auto"/>
        <w:right w:val="none" w:sz="0" w:space="0" w:color="auto"/>
      </w:divBdr>
    </w:div>
    <w:div w:id="590814410">
      <w:bodyDiv w:val="1"/>
      <w:marLeft w:val="0"/>
      <w:marRight w:val="0"/>
      <w:marTop w:val="0"/>
      <w:marBottom w:val="0"/>
      <w:divBdr>
        <w:top w:val="none" w:sz="0" w:space="0" w:color="auto"/>
        <w:left w:val="none" w:sz="0" w:space="0" w:color="auto"/>
        <w:bottom w:val="none" w:sz="0" w:space="0" w:color="auto"/>
        <w:right w:val="none" w:sz="0" w:space="0" w:color="auto"/>
      </w:divBdr>
    </w:div>
    <w:div w:id="592131580">
      <w:bodyDiv w:val="1"/>
      <w:marLeft w:val="0"/>
      <w:marRight w:val="0"/>
      <w:marTop w:val="0"/>
      <w:marBottom w:val="0"/>
      <w:divBdr>
        <w:top w:val="none" w:sz="0" w:space="0" w:color="auto"/>
        <w:left w:val="none" w:sz="0" w:space="0" w:color="auto"/>
        <w:bottom w:val="none" w:sz="0" w:space="0" w:color="auto"/>
        <w:right w:val="none" w:sz="0" w:space="0" w:color="auto"/>
      </w:divBdr>
    </w:div>
    <w:div w:id="592201138">
      <w:bodyDiv w:val="1"/>
      <w:marLeft w:val="0"/>
      <w:marRight w:val="0"/>
      <w:marTop w:val="0"/>
      <w:marBottom w:val="0"/>
      <w:divBdr>
        <w:top w:val="none" w:sz="0" w:space="0" w:color="auto"/>
        <w:left w:val="none" w:sz="0" w:space="0" w:color="auto"/>
        <w:bottom w:val="none" w:sz="0" w:space="0" w:color="auto"/>
        <w:right w:val="none" w:sz="0" w:space="0" w:color="auto"/>
      </w:divBdr>
    </w:div>
    <w:div w:id="594560098">
      <w:bodyDiv w:val="1"/>
      <w:marLeft w:val="0"/>
      <w:marRight w:val="0"/>
      <w:marTop w:val="0"/>
      <w:marBottom w:val="0"/>
      <w:divBdr>
        <w:top w:val="none" w:sz="0" w:space="0" w:color="auto"/>
        <w:left w:val="none" w:sz="0" w:space="0" w:color="auto"/>
        <w:bottom w:val="none" w:sz="0" w:space="0" w:color="auto"/>
        <w:right w:val="none" w:sz="0" w:space="0" w:color="auto"/>
      </w:divBdr>
    </w:div>
    <w:div w:id="597179142">
      <w:bodyDiv w:val="1"/>
      <w:marLeft w:val="0"/>
      <w:marRight w:val="0"/>
      <w:marTop w:val="0"/>
      <w:marBottom w:val="0"/>
      <w:divBdr>
        <w:top w:val="none" w:sz="0" w:space="0" w:color="auto"/>
        <w:left w:val="none" w:sz="0" w:space="0" w:color="auto"/>
        <w:bottom w:val="none" w:sz="0" w:space="0" w:color="auto"/>
        <w:right w:val="none" w:sz="0" w:space="0" w:color="auto"/>
      </w:divBdr>
    </w:div>
    <w:div w:id="600533167">
      <w:bodyDiv w:val="1"/>
      <w:marLeft w:val="0"/>
      <w:marRight w:val="0"/>
      <w:marTop w:val="0"/>
      <w:marBottom w:val="0"/>
      <w:divBdr>
        <w:top w:val="none" w:sz="0" w:space="0" w:color="auto"/>
        <w:left w:val="none" w:sz="0" w:space="0" w:color="auto"/>
        <w:bottom w:val="none" w:sz="0" w:space="0" w:color="auto"/>
        <w:right w:val="none" w:sz="0" w:space="0" w:color="auto"/>
      </w:divBdr>
      <w:divsChild>
        <w:div w:id="1290279305">
          <w:marLeft w:val="0"/>
          <w:marRight w:val="0"/>
          <w:marTop w:val="0"/>
          <w:marBottom w:val="0"/>
          <w:divBdr>
            <w:top w:val="none" w:sz="0" w:space="0" w:color="auto"/>
            <w:left w:val="none" w:sz="0" w:space="0" w:color="auto"/>
            <w:bottom w:val="none" w:sz="0" w:space="0" w:color="auto"/>
            <w:right w:val="none" w:sz="0" w:space="0" w:color="auto"/>
          </w:divBdr>
          <w:divsChild>
            <w:div w:id="852454563">
              <w:marLeft w:val="0"/>
              <w:marRight w:val="0"/>
              <w:marTop w:val="0"/>
              <w:marBottom w:val="0"/>
              <w:divBdr>
                <w:top w:val="none" w:sz="0" w:space="0" w:color="auto"/>
                <w:left w:val="none" w:sz="0" w:space="0" w:color="auto"/>
                <w:bottom w:val="none" w:sz="0" w:space="0" w:color="auto"/>
                <w:right w:val="none" w:sz="0" w:space="0" w:color="auto"/>
              </w:divBdr>
              <w:divsChild>
                <w:div w:id="974944032">
                  <w:marLeft w:val="0"/>
                  <w:marRight w:val="0"/>
                  <w:marTop w:val="0"/>
                  <w:marBottom w:val="0"/>
                  <w:divBdr>
                    <w:top w:val="none" w:sz="0" w:space="0" w:color="auto"/>
                    <w:left w:val="none" w:sz="0" w:space="0" w:color="auto"/>
                    <w:bottom w:val="none" w:sz="0" w:space="0" w:color="auto"/>
                    <w:right w:val="none" w:sz="0" w:space="0" w:color="auto"/>
                  </w:divBdr>
                  <w:divsChild>
                    <w:div w:id="982581583">
                      <w:marLeft w:val="0"/>
                      <w:marRight w:val="0"/>
                      <w:marTop w:val="0"/>
                      <w:marBottom w:val="0"/>
                      <w:divBdr>
                        <w:top w:val="none" w:sz="0" w:space="0" w:color="auto"/>
                        <w:left w:val="none" w:sz="0" w:space="0" w:color="auto"/>
                        <w:bottom w:val="none" w:sz="0" w:space="0" w:color="auto"/>
                        <w:right w:val="none" w:sz="0" w:space="0" w:color="auto"/>
                      </w:divBdr>
                      <w:divsChild>
                        <w:div w:id="1841383897">
                          <w:marLeft w:val="0"/>
                          <w:marRight w:val="0"/>
                          <w:marTop w:val="0"/>
                          <w:marBottom w:val="0"/>
                          <w:divBdr>
                            <w:top w:val="none" w:sz="0" w:space="0" w:color="auto"/>
                            <w:left w:val="none" w:sz="0" w:space="0" w:color="auto"/>
                            <w:bottom w:val="none" w:sz="0" w:space="0" w:color="auto"/>
                            <w:right w:val="none" w:sz="0" w:space="0" w:color="auto"/>
                          </w:divBdr>
                          <w:divsChild>
                            <w:div w:id="442263152">
                              <w:marLeft w:val="0"/>
                              <w:marRight w:val="0"/>
                              <w:marTop w:val="0"/>
                              <w:marBottom w:val="0"/>
                              <w:divBdr>
                                <w:top w:val="none" w:sz="0" w:space="0" w:color="auto"/>
                                <w:left w:val="none" w:sz="0" w:space="0" w:color="auto"/>
                                <w:bottom w:val="none" w:sz="0" w:space="0" w:color="auto"/>
                                <w:right w:val="none" w:sz="0" w:space="0" w:color="auto"/>
                              </w:divBdr>
                              <w:divsChild>
                                <w:div w:id="13969978">
                                  <w:marLeft w:val="0"/>
                                  <w:marRight w:val="0"/>
                                  <w:marTop w:val="0"/>
                                  <w:marBottom w:val="0"/>
                                  <w:divBdr>
                                    <w:top w:val="none" w:sz="0" w:space="0" w:color="auto"/>
                                    <w:left w:val="none" w:sz="0" w:space="0" w:color="auto"/>
                                    <w:bottom w:val="none" w:sz="0" w:space="0" w:color="auto"/>
                                    <w:right w:val="none" w:sz="0" w:space="0" w:color="auto"/>
                                  </w:divBdr>
                                  <w:divsChild>
                                    <w:div w:id="1375276617">
                                      <w:marLeft w:val="0"/>
                                      <w:marRight w:val="0"/>
                                      <w:marTop w:val="0"/>
                                      <w:marBottom w:val="0"/>
                                      <w:divBdr>
                                        <w:top w:val="none" w:sz="0" w:space="0" w:color="auto"/>
                                        <w:left w:val="none" w:sz="0" w:space="0" w:color="auto"/>
                                        <w:bottom w:val="none" w:sz="0" w:space="0" w:color="auto"/>
                                        <w:right w:val="none" w:sz="0" w:space="0" w:color="auto"/>
                                      </w:divBdr>
                                      <w:divsChild>
                                        <w:div w:id="21002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028530">
      <w:bodyDiv w:val="1"/>
      <w:marLeft w:val="0"/>
      <w:marRight w:val="0"/>
      <w:marTop w:val="0"/>
      <w:marBottom w:val="0"/>
      <w:divBdr>
        <w:top w:val="none" w:sz="0" w:space="0" w:color="auto"/>
        <w:left w:val="none" w:sz="0" w:space="0" w:color="auto"/>
        <w:bottom w:val="none" w:sz="0" w:space="0" w:color="auto"/>
        <w:right w:val="none" w:sz="0" w:space="0" w:color="auto"/>
      </w:divBdr>
    </w:div>
    <w:div w:id="603347184">
      <w:bodyDiv w:val="1"/>
      <w:marLeft w:val="0"/>
      <w:marRight w:val="0"/>
      <w:marTop w:val="0"/>
      <w:marBottom w:val="0"/>
      <w:divBdr>
        <w:top w:val="none" w:sz="0" w:space="0" w:color="auto"/>
        <w:left w:val="none" w:sz="0" w:space="0" w:color="auto"/>
        <w:bottom w:val="none" w:sz="0" w:space="0" w:color="auto"/>
        <w:right w:val="none" w:sz="0" w:space="0" w:color="auto"/>
      </w:divBdr>
    </w:div>
    <w:div w:id="603803097">
      <w:bodyDiv w:val="1"/>
      <w:marLeft w:val="0"/>
      <w:marRight w:val="0"/>
      <w:marTop w:val="0"/>
      <w:marBottom w:val="0"/>
      <w:divBdr>
        <w:top w:val="none" w:sz="0" w:space="0" w:color="auto"/>
        <w:left w:val="none" w:sz="0" w:space="0" w:color="auto"/>
        <w:bottom w:val="none" w:sz="0" w:space="0" w:color="auto"/>
        <w:right w:val="none" w:sz="0" w:space="0" w:color="auto"/>
      </w:divBdr>
    </w:div>
    <w:div w:id="604197052">
      <w:bodyDiv w:val="1"/>
      <w:marLeft w:val="0"/>
      <w:marRight w:val="0"/>
      <w:marTop w:val="0"/>
      <w:marBottom w:val="0"/>
      <w:divBdr>
        <w:top w:val="none" w:sz="0" w:space="0" w:color="auto"/>
        <w:left w:val="none" w:sz="0" w:space="0" w:color="auto"/>
        <w:bottom w:val="none" w:sz="0" w:space="0" w:color="auto"/>
        <w:right w:val="none" w:sz="0" w:space="0" w:color="auto"/>
      </w:divBdr>
    </w:div>
    <w:div w:id="605427479">
      <w:bodyDiv w:val="1"/>
      <w:marLeft w:val="0"/>
      <w:marRight w:val="0"/>
      <w:marTop w:val="0"/>
      <w:marBottom w:val="0"/>
      <w:divBdr>
        <w:top w:val="none" w:sz="0" w:space="0" w:color="auto"/>
        <w:left w:val="none" w:sz="0" w:space="0" w:color="auto"/>
        <w:bottom w:val="none" w:sz="0" w:space="0" w:color="auto"/>
        <w:right w:val="none" w:sz="0" w:space="0" w:color="auto"/>
      </w:divBdr>
    </w:div>
    <w:div w:id="606736399">
      <w:bodyDiv w:val="1"/>
      <w:marLeft w:val="0"/>
      <w:marRight w:val="0"/>
      <w:marTop w:val="0"/>
      <w:marBottom w:val="0"/>
      <w:divBdr>
        <w:top w:val="none" w:sz="0" w:space="0" w:color="auto"/>
        <w:left w:val="none" w:sz="0" w:space="0" w:color="auto"/>
        <w:bottom w:val="none" w:sz="0" w:space="0" w:color="auto"/>
        <w:right w:val="none" w:sz="0" w:space="0" w:color="auto"/>
      </w:divBdr>
    </w:div>
    <w:div w:id="607590931">
      <w:bodyDiv w:val="1"/>
      <w:marLeft w:val="0"/>
      <w:marRight w:val="0"/>
      <w:marTop w:val="0"/>
      <w:marBottom w:val="0"/>
      <w:divBdr>
        <w:top w:val="none" w:sz="0" w:space="0" w:color="auto"/>
        <w:left w:val="none" w:sz="0" w:space="0" w:color="auto"/>
        <w:bottom w:val="none" w:sz="0" w:space="0" w:color="auto"/>
        <w:right w:val="none" w:sz="0" w:space="0" w:color="auto"/>
      </w:divBdr>
    </w:div>
    <w:div w:id="607734417">
      <w:bodyDiv w:val="1"/>
      <w:marLeft w:val="0"/>
      <w:marRight w:val="0"/>
      <w:marTop w:val="0"/>
      <w:marBottom w:val="0"/>
      <w:divBdr>
        <w:top w:val="none" w:sz="0" w:space="0" w:color="auto"/>
        <w:left w:val="none" w:sz="0" w:space="0" w:color="auto"/>
        <w:bottom w:val="none" w:sz="0" w:space="0" w:color="auto"/>
        <w:right w:val="none" w:sz="0" w:space="0" w:color="auto"/>
      </w:divBdr>
    </w:div>
    <w:div w:id="611979066">
      <w:bodyDiv w:val="1"/>
      <w:marLeft w:val="0"/>
      <w:marRight w:val="0"/>
      <w:marTop w:val="0"/>
      <w:marBottom w:val="0"/>
      <w:divBdr>
        <w:top w:val="none" w:sz="0" w:space="0" w:color="auto"/>
        <w:left w:val="none" w:sz="0" w:space="0" w:color="auto"/>
        <w:bottom w:val="none" w:sz="0" w:space="0" w:color="auto"/>
        <w:right w:val="none" w:sz="0" w:space="0" w:color="auto"/>
      </w:divBdr>
    </w:div>
    <w:div w:id="613754331">
      <w:bodyDiv w:val="1"/>
      <w:marLeft w:val="0"/>
      <w:marRight w:val="0"/>
      <w:marTop w:val="0"/>
      <w:marBottom w:val="0"/>
      <w:divBdr>
        <w:top w:val="none" w:sz="0" w:space="0" w:color="auto"/>
        <w:left w:val="none" w:sz="0" w:space="0" w:color="auto"/>
        <w:bottom w:val="none" w:sz="0" w:space="0" w:color="auto"/>
        <w:right w:val="none" w:sz="0" w:space="0" w:color="auto"/>
      </w:divBdr>
    </w:div>
    <w:div w:id="615067386">
      <w:bodyDiv w:val="1"/>
      <w:marLeft w:val="0"/>
      <w:marRight w:val="0"/>
      <w:marTop w:val="0"/>
      <w:marBottom w:val="0"/>
      <w:divBdr>
        <w:top w:val="none" w:sz="0" w:space="0" w:color="auto"/>
        <w:left w:val="none" w:sz="0" w:space="0" w:color="auto"/>
        <w:bottom w:val="none" w:sz="0" w:space="0" w:color="auto"/>
        <w:right w:val="none" w:sz="0" w:space="0" w:color="auto"/>
      </w:divBdr>
    </w:div>
    <w:div w:id="617638466">
      <w:bodyDiv w:val="1"/>
      <w:marLeft w:val="0"/>
      <w:marRight w:val="0"/>
      <w:marTop w:val="0"/>
      <w:marBottom w:val="0"/>
      <w:divBdr>
        <w:top w:val="none" w:sz="0" w:space="0" w:color="auto"/>
        <w:left w:val="none" w:sz="0" w:space="0" w:color="auto"/>
        <w:bottom w:val="none" w:sz="0" w:space="0" w:color="auto"/>
        <w:right w:val="none" w:sz="0" w:space="0" w:color="auto"/>
      </w:divBdr>
    </w:div>
    <w:div w:id="619459284">
      <w:bodyDiv w:val="1"/>
      <w:marLeft w:val="0"/>
      <w:marRight w:val="0"/>
      <w:marTop w:val="0"/>
      <w:marBottom w:val="0"/>
      <w:divBdr>
        <w:top w:val="none" w:sz="0" w:space="0" w:color="auto"/>
        <w:left w:val="none" w:sz="0" w:space="0" w:color="auto"/>
        <w:bottom w:val="none" w:sz="0" w:space="0" w:color="auto"/>
        <w:right w:val="none" w:sz="0" w:space="0" w:color="auto"/>
      </w:divBdr>
    </w:div>
    <w:div w:id="621302132">
      <w:bodyDiv w:val="1"/>
      <w:marLeft w:val="0"/>
      <w:marRight w:val="0"/>
      <w:marTop w:val="0"/>
      <w:marBottom w:val="0"/>
      <w:divBdr>
        <w:top w:val="none" w:sz="0" w:space="0" w:color="auto"/>
        <w:left w:val="none" w:sz="0" w:space="0" w:color="auto"/>
        <w:bottom w:val="none" w:sz="0" w:space="0" w:color="auto"/>
        <w:right w:val="none" w:sz="0" w:space="0" w:color="auto"/>
      </w:divBdr>
    </w:div>
    <w:div w:id="624120838">
      <w:bodyDiv w:val="1"/>
      <w:marLeft w:val="0"/>
      <w:marRight w:val="0"/>
      <w:marTop w:val="0"/>
      <w:marBottom w:val="0"/>
      <w:divBdr>
        <w:top w:val="none" w:sz="0" w:space="0" w:color="auto"/>
        <w:left w:val="none" w:sz="0" w:space="0" w:color="auto"/>
        <w:bottom w:val="none" w:sz="0" w:space="0" w:color="auto"/>
        <w:right w:val="none" w:sz="0" w:space="0" w:color="auto"/>
      </w:divBdr>
    </w:div>
    <w:div w:id="624583860">
      <w:bodyDiv w:val="1"/>
      <w:marLeft w:val="0"/>
      <w:marRight w:val="0"/>
      <w:marTop w:val="0"/>
      <w:marBottom w:val="0"/>
      <w:divBdr>
        <w:top w:val="none" w:sz="0" w:space="0" w:color="auto"/>
        <w:left w:val="none" w:sz="0" w:space="0" w:color="auto"/>
        <w:bottom w:val="none" w:sz="0" w:space="0" w:color="auto"/>
        <w:right w:val="none" w:sz="0" w:space="0" w:color="auto"/>
      </w:divBdr>
    </w:div>
    <w:div w:id="625043875">
      <w:bodyDiv w:val="1"/>
      <w:marLeft w:val="0"/>
      <w:marRight w:val="0"/>
      <w:marTop w:val="0"/>
      <w:marBottom w:val="0"/>
      <w:divBdr>
        <w:top w:val="none" w:sz="0" w:space="0" w:color="auto"/>
        <w:left w:val="none" w:sz="0" w:space="0" w:color="auto"/>
        <w:bottom w:val="none" w:sz="0" w:space="0" w:color="auto"/>
        <w:right w:val="none" w:sz="0" w:space="0" w:color="auto"/>
      </w:divBdr>
    </w:div>
    <w:div w:id="627318597">
      <w:bodyDiv w:val="1"/>
      <w:marLeft w:val="0"/>
      <w:marRight w:val="0"/>
      <w:marTop w:val="0"/>
      <w:marBottom w:val="0"/>
      <w:divBdr>
        <w:top w:val="none" w:sz="0" w:space="0" w:color="auto"/>
        <w:left w:val="none" w:sz="0" w:space="0" w:color="auto"/>
        <w:bottom w:val="none" w:sz="0" w:space="0" w:color="auto"/>
        <w:right w:val="none" w:sz="0" w:space="0" w:color="auto"/>
      </w:divBdr>
    </w:div>
    <w:div w:id="631787438">
      <w:bodyDiv w:val="1"/>
      <w:marLeft w:val="0"/>
      <w:marRight w:val="0"/>
      <w:marTop w:val="0"/>
      <w:marBottom w:val="0"/>
      <w:divBdr>
        <w:top w:val="none" w:sz="0" w:space="0" w:color="auto"/>
        <w:left w:val="none" w:sz="0" w:space="0" w:color="auto"/>
        <w:bottom w:val="none" w:sz="0" w:space="0" w:color="auto"/>
        <w:right w:val="none" w:sz="0" w:space="0" w:color="auto"/>
      </w:divBdr>
    </w:div>
    <w:div w:id="635598304">
      <w:bodyDiv w:val="1"/>
      <w:marLeft w:val="0"/>
      <w:marRight w:val="0"/>
      <w:marTop w:val="0"/>
      <w:marBottom w:val="0"/>
      <w:divBdr>
        <w:top w:val="none" w:sz="0" w:space="0" w:color="auto"/>
        <w:left w:val="none" w:sz="0" w:space="0" w:color="auto"/>
        <w:bottom w:val="none" w:sz="0" w:space="0" w:color="auto"/>
        <w:right w:val="none" w:sz="0" w:space="0" w:color="auto"/>
      </w:divBdr>
    </w:div>
    <w:div w:id="642582514">
      <w:bodyDiv w:val="1"/>
      <w:marLeft w:val="0"/>
      <w:marRight w:val="0"/>
      <w:marTop w:val="0"/>
      <w:marBottom w:val="0"/>
      <w:divBdr>
        <w:top w:val="none" w:sz="0" w:space="0" w:color="auto"/>
        <w:left w:val="none" w:sz="0" w:space="0" w:color="auto"/>
        <w:bottom w:val="none" w:sz="0" w:space="0" w:color="auto"/>
        <w:right w:val="none" w:sz="0" w:space="0" w:color="auto"/>
      </w:divBdr>
    </w:div>
    <w:div w:id="644897734">
      <w:bodyDiv w:val="1"/>
      <w:marLeft w:val="0"/>
      <w:marRight w:val="0"/>
      <w:marTop w:val="0"/>
      <w:marBottom w:val="0"/>
      <w:divBdr>
        <w:top w:val="none" w:sz="0" w:space="0" w:color="auto"/>
        <w:left w:val="none" w:sz="0" w:space="0" w:color="auto"/>
        <w:bottom w:val="none" w:sz="0" w:space="0" w:color="auto"/>
        <w:right w:val="none" w:sz="0" w:space="0" w:color="auto"/>
      </w:divBdr>
    </w:div>
    <w:div w:id="645091733">
      <w:bodyDiv w:val="1"/>
      <w:marLeft w:val="0"/>
      <w:marRight w:val="0"/>
      <w:marTop w:val="0"/>
      <w:marBottom w:val="0"/>
      <w:divBdr>
        <w:top w:val="none" w:sz="0" w:space="0" w:color="auto"/>
        <w:left w:val="none" w:sz="0" w:space="0" w:color="auto"/>
        <w:bottom w:val="none" w:sz="0" w:space="0" w:color="auto"/>
        <w:right w:val="none" w:sz="0" w:space="0" w:color="auto"/>
      </w:divBdr>
    </w:div>
    <w:div w:id="649864732">
      <w:bodyDiv w:val="1"/>
      <w:marLeft w:val="0"/>
      <w:marRight w:val="0"/>
      <w:marTop w:val="0"/>
      <w:marBottom w:val="0"/>
      <w:divBdr>
        <w:top w:val="none" w:sz="0" w:space="0" w:color="auto"/>
        <w:left w:val="none" w:sz="0" w:space="0" w:color="auto"/>
        <w:bottom w:val="none" w:sz="0" w:space="0" w:color="auto"/>
        <w:right w:val="none" w:sz="0" w:space="0" w:color="auto"/>
      </w:divBdr>
    </w:div>
    <w:div w:id="650209455">
      <w:bodyDiv w:val="1"/>
      <w:marLeft w:val="0"/>
      <w:marRight w:val="0"/>
      <w:marTop w:val="0"/>
      <w:marBottom w:val="0"/>
      <w:divBdr>
        <w:top w:val="none" w:sz="0" w:space="0" w:color="auto"/>
        <w:left w:val="none" w:sz="0" w:space="0" w:color="auto"/>
        <w:bottom w:val="none" w:sz="0" w:space="0" w:color="auto"/>
        <w:right w:val="none" w:sz="0" w:space="0" w:color="auto"/>
      </w:divBdr>
    </w:div>
    <w:div w:id="650982412">
      <w:bodyDiv w:val="1"/>
      <w:marLeft w:val="0"/>
      <w:marRight w:val="0"/>
      <w:marTop w:val="0"/>
      <w:marBottom w:val="0"/>
      <w:divBdr>
        <w:top w:val="none" w:sz="0" w:space="0" w:color="auto"/>
        <w:left w:val="none" w:sz="0" w:space="0" w:color="auto"/>
        <w:bottom w:val="none" w:sz="0" w:space="0" w:color="auto"/>
        <w:right w:val="none" w:sz="0" w:space="0" w:color="auto"/>
      </w:divBdr>
    </w:div>
    <w:div w:id="658458244">
      <w:bodyDiv w:val="1"/>
      <w:marLeft w:val="0"/>
      <w:marRight w:val="0"/>
      <w:marTop w:val="0"/>
      <w:marBottom w:val="0"/>
      <w:divBdr>
        <w:top w:val="none" w:sz="0" w:space="0" w:color="auto"/>
        <w:left w:val="none" w:sz="0" w:space="0" w:color="auto"/>
        <w:bottom w:val="none" w:sz="0" w:space="0" w:color="auto"/>
        <w:right w:val="none" w:sz="0" w:space="0" w:color="auto"/>
      </w:divBdr>
    </w:div>
    <w:div w:id="658776625">
      <w:bodyDiv w:val="1"/>
      <w:marLeft w:val="0"/>
      <w:marRight w:val="0"/>
      <w:marTop w:val="0"/>
      <w:marBottom w:val="0"/>
      <w:divBdr>
        <w:top w:val="none" w:sz="0" w:space="0" w:color="auto"/>
        <w:left w:val="none" w:sz="0" w:space="0" w:color="auto"/>
        <w:bottom w:val="none" w:sz="0" w:space="0" w:color="auto"/>
        <w:right w:val="none" w:sz="0" w:space="0" w:color="auto"/>
      </w:divBdr>
    </w:div>
    <w:div w:id="660161093">
      <w:bodyDiv w:val="1"/>
      <w:marLeft w:val="0"/>
      <w:marRight w:val="0"/>
      <w:marTop w:val="0"/>
      <w:marBottom w:val="0"/>
      <w:divBdr>
        <w:top w:val="none" w:sz="0" w:space="0" w:color="auto"/>
        <w:left w:val="none" w:sz="0" w:space="0" w:color="auto"/>
        <w:bottom w:val="none" w:sz="0" w:space="0" w:color="auto"/>
        <w:right w:val="none" w:sz="0" w:space="0" w:color="auto"/>
      </w:divBdr>
    </w:div>
    <w:div w:id="664548454">
      <w:bodyDiv w:val="1"/>
      <w:marLeft w:val="0"/>
      <w:marRight w:val="0"/>
      <w:marTop w:val="0"/>
      <w:marBottom w:val="0"/>
      <w:divBdr>
        <w:top w:val="none" w:sz="0" w:space="0" w:color="auto"/>
        <w:left w:val="none" w:sz="0" w:space="0" w:color="auto"/>
        <w:bottom w:val="none" w:sz="0" w:space="0" w:color="auto"/>
        <w:right w:val="none" w:sz="0" w:space="0" w:color="auto"/>
      </w:divBdr>
    </w:div>
    <w:div w:id="665478427">
      <w:bodyDiv w:val="1"/>
      <w:marLeft w:val="0"/>
      <w:marRight w:val="0"/>
      <w:marTop w:val="0"/>
      <w:marBottom w:val="0"/>
      <w:divBdr>
        <w:top w:val="none" w:sz="0" w:space="0" w:color="auto"/>
        <w:left w:val="none" w:sz="0" w:space="0" w:color="auto"/>
        <w:bottom w:val="none" w:sz="0" w:space="0" w:color="auto"/>
        <w:right w:val="none" w:sz="0" w:space="0" w:color="auto"/>
      </w:divBdr>
    </w:div>
    <w:div w:id="665666679">
      <w:bodyDiv w:val="1"/>
      <w:marLeft w:val="0"/>
      <w:marRight w:val="0"/>
      <w:marTop w:val="0"/>
      <w:marBottom w:val="0"/>
      <w:divBdr>
        <w:top w:val="none" w:sz="0" w:space="0" w:color="auto"/>
        <w:left w:val="none" w:sz="0" w:space="0" w:color="auto"/>
        <w:bottom w:val="none" w:sz="0" w:space="0" w:color="auto"/>
        <w:right w:val="none" w:sz="0" w:space="0" w:color="auto"/>
      </w:divBdr>
    </w:div>
    <w:div w:id="668949956">
      <w:bodyDiv w:val="1"/>
      <w:marLeft w:val="0"/>
      <w:marRight w:val="0"/>
      <w:marTop w:val="0"/>
      <w:marBottom w:val="0"/>
      <w:divBdr>
        <w:top w:val="none" w:sz="0" w:space="0" w:color="auto"/>
        <w:left w:val="none" w:sz="0" w:space="0" w:color="auto"/>
        <w:bottom w:val="none" w:sz="0" w:space="0" w:color="auto"/>
        <w:right w:val="none" w:sz="0" w:space="0" w:color="auto"/>
      </w:divBdr>
    </w:div>
    <w:div w:id="670525751">
      <w:bodyDiv w:val="1"/>
      <w:marLeft w:val="0"/>
      <w:marRight w:val="0"/>
      <w:marTop w:val="0"/>
      <w:marBottom w:val="0"/>
      <w:divBdr>
        <w:top w:val="none" w:sz="0" w:space="0" w:color="auto"/>
        <w:left w:val="none" w:sz="0" w:space="0" w:color="auto"/>
        <w:bottom w:val="none" w:sz="0" w:space="0" w:color="auto"/>
        <w:right w:val="none" w:sz="0" w:space="0" w:color="auto"/>
      </w:divBdr>
    </w:div>
    <w:div w:id="671181987">
      <w:bodyDiv w:val="1"/>
      <w:marLeft w:val="0"/>
      <w:marRight w:val="0"/>
      <w:marTop w:val="0"/>
      <w:marBottom w:val="0"/>
      <w:divBdr>
        <w:top w:val="none" w:sz="0" w:space="0" w:color="auto"/>
        <w:left w:val="none" w:sz="0" w:space="0" w:color="auto"/>
        <w:bottom w:val="none" w:sz="0" w:space="0" w:color="auto"/>
        <w:right w:val="none" w:sz="0" w:space="0" w:color="auto"/>
      </w:divBdr>
    </w:div>
    <w:div w:id="674456878">
      <w:bodyDiv w:val="1"/>
      <w:marLeft w:val="0"/>
      <w:marRight w:val="0"/>
      <w:marTop w:val="0"/>
      <w:marBottom w:val="0"/>
      <w:divBdr>
        <w:top w:val="none" w:sz="0" w:space="0" w:color="auto"/>
        <w:left w:val="none" w:sz="0" w:space="0" w:color="auto"/>
        <w:bottom w:val="none" w:sz="0" w:space="0" w:color="auto"/>
        <w:right w:val="none" w:sz="0" w:space="0" w:color="auto"/>
      </w:divBdr>
    </w:div>
    <w:div w:id="675381070">
      <w:bodyDiv w:val="1"/>
      <w:marLeft w:val="0"/>
      <w:marRight w:val="0"/>
      <w:marTop w:val="0"/>
      <w:marBottom w:val="0"/>
      <w:divBdr>
        <w:top w:val="none" w:sz="0" w:space="0" w:color="auto"/>
        <w:left w:val="none" w:sz="0" w:space="0" w:color="auto"/>
        <w:bottom w:val="none" w:sz="0" w:space="0" w:color="auto"/>
        <w:right w:val="none" w:sz="0" w:space="0" w:color="auto"/>
      </w:divBdr>
    </w:div>
    <w:div w:id="676691247">
      <w:bodyDiv w:val="1"/>
      <w:marLeft w:val="0"/>
      <w:marRight w:val="0"/>
      <w:marTop w:val="0"/>
      <w:marBottom w:val="0"/>
      <w:divBdr>
        <w:top w:val="none" w:sz="0" w:space="0" w:color="auto"/>
        <w:left w:val="none" w:sz="0" w:space="0" w:color="auto"/>
        <w:bottom w:val="none" w:sz="0" w:space="0" w:color="auto"/>
        <w:right w:val="none" w:sz="0" w:space="0" w:color="auto"/>
      </w:divBdr>
    </w:div>
    <w:div w:id="677931137">
      <w:bodyDiv w:val="1"/>
      <w:marLeft w:val="0"/>
      <w:marRight w:val="0"/>
      <w:marTop w:val="0"/>
      <w:marBottom w:val="0"/>
      <w:divBdr>
        <w:top w:val="none" w:sz="0" w:space="0" w:color="auto"/>
        <w:left w:val="none" w:sz="0" w:space="0" w:color="auto"/>
        <w:bottom w:val="none" w:sz="0" w:space="0" w:color="auto"/>
        <w:right w:val="none" w:sz="0" w:space="0" w:color="auto"/>
      </w:divBdr>
    </w:div>
    <w:div w:id="679085648">
      <w:bodyDiv w:val="1"/>
      <w:marLeft w:val="0"/>
      <w:marRight w:val="0"/>
      <w:marTop w:val="0"/>
      <w:marBottom w:val="0"/>
      <w:divBdr>
        <w:top w:val="none" w:sz="0" w:space="0" w:color="auto"/>
        <w:left w:val="none" w:sz="0" w:space="0" w:color="auto"/>
        <w:bottom w:val="none" w:sz="0" w:space="0" w:color="auto"/>
        <w:right w:val="none" w:sz="0" w:space="0" w:color="auto"/>
      </w:divBdr>
    </w:div>
    <w:div w:id="680009314">
      <w:bodyDiv w:val="1"/>
      <w:marLeft w:val="0"/>
      <w:marRight w:val="0"/>
      <w:marTop w:val="0"/>
      <w:marBottom w:val="0"/>
      <w:divBdr>
        <w:top w:val="none" w:sz="0" w:space="0" w:color="auto"/>
        <w:left w:val="none" w:sz="0" w:space="0" w:color="auto"/>
        <w:bottom w:val="none" w:sz="0" w:space="0" w:color="auto"/>
        <w:right w:val="none" w:sz="0" w:space="0" w:color="auto"/>
      </w:divBdr>
    </w:div>
    <w:div w:id="681124768">
      <w:bodyDiv w:val="1"/>
      <w:marLeft w:val="0"/>
      <w:marRight w:val="0"/>
      <w:marTop w:val="0"/>
      <w:marBottom w:val="0"/>
      <w:divBdr>
        <w:top w:val="none" w:sz="0" w:space="0" w:color="auto"/>
        <w:left w:val="none" w:sz="0" w:space="0" w:color="auto"/>
        <w:bottom w:val="none" w:sz="0" w:space="0" w:color="auto"/>
        <w:right w:val="none" w:sz="0" w:space="0" w:color="auto"/>
      </w:divBdr>
    </w:div>
    <w:div w:id="681278486">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681662080">
      <w:bodyDiv w:val="1"/>
      <w:marLeft w:val="0"/>
      <w:marRight w:val="0"/>
      <w:marTop w:val="0"/>
      <w:marBottom w:val="0"/>
      <w:divBdr>
        <w:top w:val="none" w:sz="0" w:space="0" w:color="auto"/>
        <w:left w:val="none" w:sz="0" w:space="0" w:color="auto"/>
        <w:bottom w:val="none" w:sz="0" w:space="0" w:color="auto"/>
        <w:right w:val="none" w:sz="0" w:space="0" w:color="auto"/>
      </w:divBdr>
    </w:div>
    <w:div w:id="682126606">
      <w:bodyDiv w:val="1"/>
      <w:marLeft w:val="0"/>
      <w:marRight w:val="0"/>
      <w:marTop w:val="0"/>
      <w:marBottom w:val="0"/>
      <w:divBdr>
        <w:top w:val="none" w:sz="0" w:space="0" w:color="auto"/>
        <w:left w:val="none" w:sz="0" w:space="0" w:color="auto"/>
        <w:bottom w:val="none" w:sz="0" w:space="0" w:color="auto"/>
        <w:right w:val="none" w:sz="0" w:space="0" w:color="auto"/>
      </w:divBdr>
    </w:div>
    <w:div w:id="683288361">
      <w:bodyDiv w:val="1"/>
      <w:marLeft w:val="0"/>
      <w:marRight w:val="0"/>
      <w:marTop w:val="0"/>
      <w:marBottom w:val="0"/>
      <w:divBdr>
        <w:top w:val="none" w:sz="0" w:space="0" w:color="auto"/>
        <w:left w:val="none" w:sz="0" w:space="0" w:color="auto"/>
        <w:bottom w:val="none" w:sz="0" w:space="0" w:color="auto"/>
        <w:right w:val="none" w:sz="0" w:space="0" w:color="auto"/>
      </w:divBdr>
    </w:div>
    <w:div w:id="683475458">
      <w:bodyDiv w:val="1"/>
      <w:marLeft w:val="0"/>
      <w:marRight w:val="0"/>
      <w:marTop w:val="0"/>
      <w:marBottom w:val="0"/>
      <w:divBdr>
        <w:top w:val="none" w:sz="0" w:space="0" w:color="auto"/>
        <w:left w:val="none" w:sz="0" w:space="0" w:color="auto"/>
        <w:bottom w:val="none" w:sz="0" w:space="0" w:color="auto"/>
        <w:right w:val="none" w:sz="0" w:space="0" w:color="auto"/>
      </w:divBdr>
    </w:div>
    <w:div w:id="683820003">
      <w:bodyDiv w:val="1"/>
      <w:marLeft w:val="0"/>
      <w:marRight w:val="0"/>
      <w:marTop w:val="0"/>
      <w:marBottom w:val="0"/>
      <w:divBdr>
        <w:top w:val="none" w:sz="0" w:space="0" w:color="auto"/>
        <w:left w:val="none" w:sz="0" w:space="0" w:color="auto"/>
        <w:bottom w:val="none" w:sz="0" w:space="0" w:color="auto"/>
        <w:right w:val="none" w:sz="0" w:space="0" w:color="auto"/>
      </w:divBdr>
    </w:div>
    <w:div w:id="686490635">
      <w:bodyDiv w:val="1"/>
      <w:marLeft w:val="0"/>
      <w:marRight w:val="0"/>
      <w:marTop w:val="0"/>
      <w:marBottom w:val="0"/>
      <w:divBdr>
        <w:top w:val="none" w:sz="0" w:space="0" w:color="auto"/>
        <w:left w:val="none" w:sz="0" w:space="0" w:color="auto"/>
        <w:bottom w:val="none" w:sz="0" w:space="0" w:color="auto"/>
        <w:right w:val="none" w:sz="0" w:space="0" w:color="auto"/>
      </w:divBdr>
    </w:div>
    <w:div w:id="686909857">
      <w:bodyDiv w:val="1"/>
      <w:marLeft w:val="0"/>
      <w:marRight w:val="0"/>
      <w:marTop w:val="0"/>
      <w:marBottom w:val="0"/>
      <w:divBdr>
        <w:top w:val="none" w:sz="0" w:space="0" w:color="auto"/>
        <w:left w:val="none" w:sz="0" w:space="0" w:color="auto"/>
        <w:bottom w:val="none" w:sz="0" w:space="0" w:color="auto"/>
        <w:right w:val="none" w:sz="0" w:space="0" w:color="auto"/>
      </w:divBdr>
    </w:div>
    <w:div w:id="687950966">
      <w:bodyDiv w:val="1"/>
      <w:marLeft w:val="0"/>
      <w:marRight w:val="0"/>
      <w:marTop w:val="0"/>
      <w:marBottom w:val="0"/>
      <w:divBdr>
        <w:top w:val="none" w:sz="0" w:space="0" w:color="auto"/>
        <w:left w:val="none" w:sz="0" w:space="0" w:color="auto"/>
        <w:bottom w:val="none" w:sz="0" w:space="0" w:color="auto"/>
        <w:right w:val="none" w:sz="0" w:space="0" w:color="auto"/>
      </w:divBdr>
    </w:div>
    <w:div w:id="692616233">
      <w:bodyDiv w:val="1"/>
      <w:marLeft w:val="0"/>
      <w:marRight w:val="0"/>
      <w:marTop w:val="0"/>
      <w:marBottom w:val="0"/>
      <w:divBdr>
        <w:top w:val="none" w:sz="0" w:space="0" w:color="auto"/>
        <w:left w:val="none" w:sz="0" w:space="0" w:color="auto"/>
        <w:bottom w:val="none" w:sz="0" w:space="0" w:color="auto"/>
        <w:right w:val="none" w:sz="0" w:space="0" w:color="auto"/>
      </w:divBdr>
    </w:div>
    <w:div w:id="696153756">
      <w:bodyDiv w:val="1"/>
      <w:marLeft w:val="0"/>
      <w:marRight w:val="0"/>
      <w:marTop w:val="0"/>
      <w:marBottom w:val="0"/>
      <w:divBdr>
        <w:top w:val="none" w:sz="0" w:space="0" w:color="auto"/>
        <w:left w:val="none" w:sz="0" w:space="0" w:color="auto"/>
        <w:bottom w:val="none" w:sz="0" w:space="0" w:color="auto"/>
        <w:right w:val="none" w:sz="0" w:space="0" w:color="auto"/>
      </w:divBdr>
    </w:div>
    <w:div w:id="696739613">
      <w:bodyDiv w:val="1"/>
      <w:marLeft w:val="0"/>
      <w:marRight w:val="0"/>
      <w:marTop w:val="0"/>
      <w:marBottom w:val="0"/>
      <w:divBdr>
        <w:top w:val="none" w:sz="0" w:space="0" w:color="auto"/>
        <w:left w:val="none" w:sz="0" w:space="0" w:color="auto"/>
        <w:bottom w:val="none" w:sz="0" w:space="0" w:color="auto"/>
        <w:right w:val="none" w:sz="0" w:space="0" w:color="auto"/>
      </w:divBdr>
    </w:div>
    <w:div w:id="698045123">
      <w:bodyDiv w:val="1"/>
      <w:marLeft w:val="0"/>
      <w:marRight w:val="0"/>
      <w:marTop w:val="0"/>
      <w:marBottom w:val="0"/>
      <w:divBdr>
        <w:top w:val="none" w:sz="0" w:space="0" w:color="auto"/>
        <w:left w:val="none" w:sz="0" w:space="0" w:color="auto"/>
        <w:bottom w:val="none" w:sz="0" w:space="0" w:color="auto"/>
        <w:right w:val="none" w:sz="0" w:space="0" w:color="auto"/>
      </w:divBdr>
    </w:div>
    <w:div w:id="699210890">
      <w:bodyDiv w:val="1"/>
      <w:marLeft w:val="0"/>
      <w:marRight w:val="0"/>
      <w:marTop w:val="0"/>
      <w:marBottom w:val="0"/>
      <w:divBdr>
        <w:top w:val="none" w:sz="0" w:space="0" w:color="auto"/>
        <w:left w:val="none" w:sz="0" w:space="0" w:color="auto"/>
        <w:bottom w:val="none" w:sz="0" w:space="0" w:color="auto"/>
        <w:right w:val="none" w:sz="0" w:space="0" w:color="auto"/>
      </w:divBdr>
    </w:div>
    <w:div w:id="700787776">
      <w:bodyDiv w:val="1"/>
      <w:marLeft w:val="0"/>
      <w:marRight w:val="0"/>
      <w:marTop w:val="0"/>
      <w:marBottom w:val="0"/>
      <w:divBdr>
        <w:top w:val="none" w:sz="0" w:space="0" w:color="auto"/>
        <w:left w:val="none" w:sz="0" w:space="0" w:color="auto"/>
        <w:bottom w:val="none" w:sz="0" w:space="0" w:color="auto"/>
        <w:right w:val="none" w:sz="0" w:space="0" w:color="auto"/>
      </w:divBdr>
    </w:div>
    <w:div w:id="703098552">
      <w:bodyDiv w:val="1"/>
      <w:marLeft w:val="0"/>
      <w:marRight w:val="0"/>
      <w:marTop w:val="0"/>
      <w:marBottom w:val="0"/>
      <w:divBdr>
        <w:top w:val="none" w:sz="0" w:space="0" w:color="auto"/>
        <w:left w:val="none" w:sz="0" w:space="0" w:color="auto"/>
        <w:bottom w:val="none" w:sz="0" w:space="0" w:color="auto"/>
        <w:right w:val="none" w:sz="0" w:space="0" w:color="auto"/>
      </w:divBdr>
    </w:div>
    <w:div w:id="704066105">
      <w:bodyDiv w:val="1"/>
      <w:marLeft w:val="0"/>
      <w:marRight w:val="0"/>
      <w:marTop w:val="0"/>
      <w:marBottom w:val="0"/>
      <w:divBdr>
        <w:top w:val="none" w:sz="0" w:space="0" w:color="auto"/>
        <w:left w:val="none" w:sz="0" w:space="0" w:color="auto"/>
        <w:bottom w:val="none" w:sz="0" w:space="0" w:color="auto"/>
        <w:right w:val="none" w:sz="0" w:space="0" w:color="auto"/>
      </w:divBdr>
    </w:div>
    <w:div w:id="704603746">
      <w:bodyDiv w:val="1"/>
      <w:marLeft w:val="0"/>
      <w:marRight w:val="0"/>
      <w:marTop w:val="0"/>
      <w:marBottom w:val="0"/>
      <w:divBdr>
        <w:top w:val="none" w:sz="0" w:space="0" w:color="auto"/>
        <w:left w:val="none" w:sz="0" w:space="0" w:color="auto"/>
        <w:bottom w:val="none" w:sz="0" w:space="0" w:color="auto"/>
        <w:right w:val="none" w:sz="0" w:space="0" w:color="auto"/>
      </w:divBdr>
    </w:div>
    <w:div w:id="707220173">
      <w:bodyDiv w:val="1"/>
      <w:marLeft w:val="0"/>
      <w:marRight w:val="0"/>
      <w:marTop w:val="0"/>
      <w:marBottom w:val="0"/>
      <w:divBdr>
        <w:top w:val="none" w:sz="0" w:space="0" w:color="auto"/>
        <w:left w:val="none" w:sz="0" w:space="0" w:color="auto"/>
        <w:bottom w:val="none" w:sz="0" w:space="0" w:color="auto"/>
        <w:right w:val="none" w:sz="0" w:space="0" w:color="auto"/>
      </w:divBdr>
    </w:div>
    <w:div w:id="708996764">
      <w:bodyDiv w:val="1"/>
      <w:marLeft w:val="0"/>
      <w:marRight w:val="0"/>
      <w:marTop w:val="0"/>
      <w:marBottom w:val="0"/>
      <w:divBdr>
        <w:top w:val="none" w:sz="0" w:space="0" w:color="auto"/>
        <w:left w:val="none" w:sz="0" w:space="0" w:color="auto"/>
        <w:bottom w:val="none" w:sz="0" w:space="0" w:color="auto"/>
        <w:right w:val="none" w:sz="0" w:space="0" w:color="auto"/>
      </w:divBdr>
    </w:div>
    <w:div w:id="711810663">
      <w:bodyDiv w:val="1"/>
      <w:marLeft w:val="0"/>
      <w:marRight w:val="0"/>
      <w:marTop w:val="0"/>
      <w:marBottom w:val="0"/>
      <w:divBdr>
        <w:top w:val="none" w:sz="0" w:space="0" w:color="auto"/>
        <w:left w:val="none" w:sz="0" w:space="0" w:color="auto"/>
        <w:bottom w:val="none" w:sz="0" w:space="0" w:color="auto"/>
        <w:right w:val="none" w:sz="0" w:space="0" w:color="auto"/>
      </w:divBdr>
    </w:div>
    <w:div w:id="712071609">
      <w:bodyDiv w:val="1"/>
      <w:marLeft w:val="0"/>
      <w:marRight w:val="0"/>
      <w:marTop w:val="0"/>
      <w:marBottom w:val="0"/>
      <w:divBdr>
        <w:top w:val="none" w:sz="0" w:space="0" w:color="auto"/>
        <w:left w:val="none" w:sz="0" w:space="0" w:color="auto"/>
        <w:bottom w:val="none" w:sz="0" w:space="0" w:color="auto"/>
        <w:right w:val="none" w:sz="0" w:space="0" w:color="auto"/>
      </w:divBdr>
    </w:div>
    <w:div w:id="713233893">
      <w:bodyDiv w:val="1"/>
      <w:marLeft w:val="0"/>
      <w:marRight w:val="0"/>
      <w:marTop w:val="0"/>
      <w:marBottom w:val="0"/>
      <w:divBdr>
        <w:top w:val="none" w:sz="0" w:space="0" w:color="auto"/>
        <w:left w:val="none" w:sz="0" w:space="0" w:color="auto"/>
        <w:bottom w:val="none" w:sz="0" w:space="0" w:color="auto"/>
        <w:right w:val="none" w:sz="0" w:space="0" w:color="auto"/>
      </w:divBdr>
    </w:div>
    <w:div w:id="715663330">
      <w:bodyDiv w:val="1"/>
      <w:marLeft w:val="0"/>
      <w:marRight w:val="0"/>
      <w:marTop w:val="0"/>
      <w:marBottom w:val="0"/>
      <w:divBdr>
        <w:top w:val="none" w:sz="0" w:space="0" w:color="auto"/>
        <w:left w:val="none" w:sz="0" w:space="0" w:color="auto"/>
        <w:bottom w:val="none" w:sz="0" w:space="0" w:color="auto"/>
        <w:right w:val="none" w:sz="0" w:space="0" w:color="auto"/>
      </w:divBdr>
    </w:div>
    <w:div w:id="717122286">
      <w:bodyDiv w:val="1"/>
      <w:marLeft w:val="0"/>
      <w:marRight w:val="0"/>
      <w:marTop w:val="0"/>
      <w:marBottom w:val="0"/>
      <w:divBdr>
        <w:top w:val="none" w:sz="0" w:space="0" w:color="auto"/>
        <w:left w:val="none" w:sz="0" w:space="0" w:color="auto"/>
        <w:bottom w:val="none" w:sz="0" w:space="0" w:color="auto"/>
        <w:right w:val="none" w:sz="0" w:space="0" w:color="auto"/>
      </w:divBdr>
    </w:div>
    <w:div w:id="718089419">
      <w:bodyDiv w:val="1"/>
      <w:marLeft w:val="0"/>
      <w:marRight w:val="0"/>
      <w:marTop w:val="0"/>
      <w:marBottom w:val="0"/>
      <w:divBdr>
        <w:top w:val="none" w:sz="0" w:space="0" w:color="auto"/>
        <w:left w:val="none" w:sz="0" w:space="0" w:color="auto"/>
        <w:bottom w:val="none" w:sz="0" w:space="0" w:color="auto"/>
        <w:right w:val="none" w:sz="0" w:space="0" w:color="auto"/>
      </w:divBdr>
    </w:div>
    <w:div w:id="718668845">
      <w:bodyDiv w:val="1"/>
      <w:marLeft w:val="0"/>
      <w:marRight w:val="0"/>
      <w:marTop w:val="0"/>
      <w:marBottom w:val="0"/>
      <w:divBdr>
        <w:top w:val="none" w:sz="0" w:space="0" w:color="auto"/>
        <w:left w:val="none" w:sz="0" w:space="0" w:color="auto"/>
        <w:bottom w:val="none" w:sz="0" w:space="0" w:color="auto"/>
        <w:right w:val="none" w:sz="0" w:space="0" w:color="auto"/>
      </w:divBdr>
    </w:div>
    <w:div w:id="719747460">
      <w:bodyDiv w:val="1"/>
      <w:marLeft w:val="0"/>
      <w:marRight w:val="0"/>
      <w:marTop w:val="0"/>
      <w:marBottom w:val="0"/>
      <w:divBdr>
        <w:top w:val="none" w:sz="0" w:space="0" w:color="auto"/>
        <w:left w:val="none" w:sz="0" w:space="0" w:color="auto"/>
        <w:bottom w:val="none" w:sz="0" w:space="0" w:color="auto"/>
        <w:right w:val="none" w:sz="0" w:space="0" w:color="auto"/>
      </w:divBdr>
    </w:div>
    <w:div w:id="719867741">
      <w:bodyDiv w:val="1"/>
      <w:marLeft w:val="0"/>
      <w:marRight w:val="0"/>
      <w:marTop w:val="0"/>
      <w:marBottom w:val="0"/>
      <w:divBdr>
        <w:top w:val="none" w:sz="0" w:space="0" w:color="auto"/>
        <w:left w:val="none" w:sz="0" w:space="0" w:color="auto"/>
        <w:bottom w:val="none" w:sz="0" w:space="0" w:color="auto"/>
        <w:right w:val="none" w:sz="0" w:space="0" w:color="auto"/>
      </w:divBdr>
    </w:div>
    <w:div w:id="720057187">
      <w:bodyDiv w:val="1"/>
      <w:marLeft w:val="0"/>
      <w:marRight w:val="0"/>
      <w:marTop w:val="0"/>
      <w:marBottom w:val="0"/>
      <w:divBdr>
        <w:top w:val="none" w:sz="0" w:space="0" w:color="auto"/>
        <w:left w:val="none" w:sz="0" w:space="0" w:color="auto"/>
        <w:bottom w:val="none" w:sz="0" w:space="0" w:color="auto"/>
        <w:right w:val="none" w:sz="0" w:space="0" w:color="auto"/>
      </w:divBdr>
    </w:div>
    <w:div w:id="722600835">
      <w:bodyDiv w:val="1"/>
      <w:marLeft w:val="0"/>
      <w:marRight w:val="0"/>
      <w:marTop w:val="0"/>
      <w:marBottom w:val="0"/>
      <w:divBdr>
        <w:top w:val="none" w:sz="0" w:space="0" w:color="auto"/>
        <w:left w:val="none" w:sz="0" w:space="0" w:color="auto"/>
        <w:bottom w:val="none" w:sz="0" w:space="0" w:color="auto"/>
        <w:right w:val="none" w:sz="0" w:space="0" w:color="auto"/>
      </w:divBdr>
    </w:div>
    <w:div w:id="724333688">
      <w:bodyDiv w:val="1"/>
      <w:marLeft w:val="0"/>
      <w:marRight w:val="0"/>
      <w:marTop w:val="0"/>
      <w:marBottom w:val="0"/>
      <w:divBdr>
        <w:top w:val="none" w:sz="0" w:space="0" w:color="auto"/>
        <w:left w:val="none" w:sz="0" w:space="0" w:color="auto"/>
        <w:bottom w:val="none" w:sz="0" w:space="0" w:color="auto"/>
        <w:right w:val="none" w:sz="0" w:space="0" w:color="auto"/>
      </w:divBdr>
    </w:div>
    <w:div w:id="730425009">
      <w:bodyDiv w:val="1"/>
      <w:marLeft w:val="0"/>
      <w:marRight w:val="0"/>
      <w:marTop w:val="0"/>
      <w:marBottom w:val="0"/>
      <w:divBdr>
        <w:top w:val="none" w:sz="0" w:space="0" w:color="auto"/>
        <w:left w:val="none" w:sz="0" w:space="0" w:color="auto"/>
        <w:bottom w:val="none" w:sz="0" w:space="0" w:color="auto"/>
        <w:right w:val="none" w:sz="0" w:space="0" w:color="auto"/>
      </w:divBdr>
    </w:div>
    <w:div w:id="732003622">
      <w:bodyDiv w:val="1"/>
      <w:marLeft w:val="0"/>
      <w:marRight w:val="0"/>
      <w:marTop w:val="0"/>
      <w:marBottom w:val="0"/>
      <w:divBdr>
        <w:top w:val="none" w:sz="0" w:space="0" w:color="auto"/>
        <w:left w:val="none" w:sz="0" w:space="0" w:color="auto"/>
        <w:bottom w:val="none" w:sz="0" w:space="0" w:color="auto"/>
        <w:right w:val="none" w:sz="0" w:space="0" w:color="auto"/>
      </w:divBdr>
    </w:div>
    <w:div w:id="732192092">
      <w:bodyDiv w:val="1"/>
      <w:marLeft w:val="0"/>
      <w:marRight w:val="0"/>
      <w:marTop w:val="0"/>
      <w:marBottom w:val="0"/>
      <w:divBdr>
        <w:top w:val="none" w:sz="0" w:space="0" w:color="auto"/>
        <w:left w:val="none" w:sz="0" w:space="0" w:color="auto"/>
        <w:bottom w:val="none" w:sz="0" w:space="0" w:color="auto"/>
        <w:right w:val="none" w:sz="0" w:space="0" w:color="auto"/>
      </w:divBdr>
    </w:div>
    <w:div w:id="734206064">
      <w:bodyDiv w:val="1"/>
      <w:marLeft w:val="0"/>
      <w:marRight w:val="0"/>
      <w:marTop w:val="0"/>
      <w:marBottom w:val="0"/>
      <w:divBdr>
        <w:top w:val="none" w:sz="0" w:space="0" w:color="auto"/>
        <w:left w:val="none" w:sz="0" w:space="0" w:color="auto"/>
        <w:bottom w:val="none" w:sz="0" w:space="0" w:color="auto"/>
        <w:right w:val="none" w:sz="0" w:space="0" w:color="auto"/>
      </w:divBdr>
    </w:div>
    <w:div w:id="734812550">
      <w:bodyDiv w:val="1"/>
      <w:marLeft w:val="0"/>
      <w:marRight w:val="0"/>
      <w:marTop w:val="0"/>
      <w:marBottom w:val="0"/>
      <w:divBdr>
        <w:top w:val="none" w:sz="0" w:space="0" w:color="auto"/>
        <w:left w:val="none" w:sz="0" w:space="0" w:color="auto"/>
        <w:bottom w:val="none" w:sz="0" w:space="0" w:color="auto"/>
        <w:right w:val="none" w:sz="0" w:space="0" w:color="auto"/>
      </w:divBdr>
    </w:div>
    <w:div w:id="737048223">
      <w:bodyDiv w:val="1"/>
      <w:marLeft w:val="0"/>
      <w:marRight w:val="0"/>
      <w:marTop w:val="0"/>
      <w:marBottom w:val="0"/>
      <w:divBdr>
        <w:top w:val="none" w:sz="0" w:space="0" w:color="auto"/>
        <w:left w:val="none" w:sz="0" w:space="0" w:color="auto"/>
        <w:bottom w:val="none" w:sz="0" w:space="0" w:color="auto"/>
        <w:right w:val="none" w:sz="0" w:space="0" w:color="auto"/>
      </w:divBdr>
    </w:div>
    <w:div w:id="737703025">
      <w:bodyDiv w:val="1"/>
      <w:marLeft w:val="0"/>
      <w:marRight w:val="0"/>
      <w:marTop w:val="0"/>
      <w:marBottom w:val="0"/>
      <w:divBdr>
        <w:top w:val="none" w:sz="0" w:space="0" w:color="auto"/>
        <w:left w:val="none" w:sz="0" w:space="0" w:color="auto"/>
        <w:bottom w:val="none" w:sz="0" w:space="0" w:color="auto"/>
        <w:right w:val="none" w:sz="0" w:space="0" w:color="auto"/>
      </w:divBdr>
    </w:div>
    <w:div w:id="738986811">
      <w:bodyDiv w:val="1"/>
      <w:marLeft w:val="0"/>
      <w:marRight w:val="0"/>
      <w:marTop w:val="0"/>
      <w:marBottom w:val="0"/>
      <w:divBdr>
        <w:top w:val="none" w:sz="0" w:space="0" w:color="auto"/>
        <w:left w:val="none" w:sz="0" w:space="0" w:color="auto"/>
        <w:bottom w:val="none" w:sz="0" w:space="0" w:color="auto"/>
        <w:right w:val="none" w:sz="0" w:space="0" w:color="auto"/>
      </w:divBdr>
    </w:div>
    <w:div w:id="744452080">
      <w:bodyDiv w:val="1"/>
      <w:marLeft w:val="0"/>
      <w:marRight w:val="0"/>
      <w:marTop w:val="0"/>
      <w:marBottom w:val="0"/>
      <w:divBdr>
        <w:top w:val="none" w:sz="0" w:space="0" w:color="auto"/>
        <w:left w:val="none" w:sz="0" w:space="0" w:color="auto"/>
        <w:bottom w:val="none" w:sz="0" w:space="0" w:color="auto"/>
        <w:right w:val="none" w:sz="0" w:space="0" w:color="auto"/>
      </w:divBdr>
    </w:div>
    <w:div w:id="746028748">
      <w:bodyDiv w:val="1"/>
      <w:marLeft w:val="0"/>
      <w:marRight w:val="0"/>
      <w:marTop w:val="0"/>
      <w:marBottom w:val="0"/>
      <w:divBdr>
        <w:top w:val="none" w:sz="0" w:space="0" w:color="auto"/>
        <w:left w:val="none" w:sz="0" w:space="0" w:color="auto"/>
        <w:bottom w:val="none" w:sz="0" w:space="0" w:color="auto"/>
        <w:right w:val="none" w:sz="0" w:space="0" w:color="auto"/>
      </w:divBdr>
    </w:div>
    <w:div w:id="746339423">
      <w:bodyDiv w:val="1"/>
      <w:marLeft w:val="0"/>
      <w:marRight w:val="0"/>
      <w:marTop w:val="0"/>
      <w:marBottom w:val="0"/>
      <w:divBdr>
        <w:top w:val="none" w:sz="0" w:space="0" w:color="auto"/>
        <w:left w:val="none" w:sz="0" w:space="0" w:color="auto"/>
        <w:bottom w:val="none" w:sz="0" w:space="0" w:color="auto"/>
        <w:right w:val="none" w:sz="0" w:space="0" w:color="auto"/>
      </w:divBdr>
    </w:div>
    <w:div w:id="747187963">
      <w:bodyDiv w:val="1"/>
      <w:marLeft w:val="0"/>
      <w:marRight w:val="0"/>
      <w:marTop w:val="0"/>
      <w:marBottom w:val="0"/>
      <w:divBdr>
        <w:top w:val="none" w:sz="0" w:space="0" w:color="auto"/>
        <w:left w:val="none" w:sz="0" w:space="0" w:color="auto"/>
        <w:bottom w:val="none" w:sz="0" w:space="0" w:color="auto"/>
        <w:right w:val="none" w:sz="0" w:space="0" w:color="auto"/>
      </w:divBdr>
    </w:div>
    <w:div w:id="749042573">
      <w:bodyDiv w:val="1"/>
      <w:marLeft w:val="0"/>
      <w:marRight w:val="0"/>
      <w:marTop w:val="0"/>
      <w:marBottom w:val="0"/>
      <w:divBdr>
        <w:top w:val="none" w:sz="0" w:space="0" w:color="auto"/>
        <w:left w:val="none" w:sz="0" w:space="0" w:color="auto"/>
        <w:bottom w:val="none" w:sz="0" w:space="0" w:color="auto"/>
        <w:right w:val="none" w:sz="0" w:space="0" w:color="auto"/>
      </w:divBdr>
    </w:div>
    <w:div w:id="750322004">
      <w:bodyDiv w:val="1"/>
      <w:marLeft w:val="0"/>
      <w:marRight w:val="0"/>
      <w:marTop w:val="0"/>
      <w:marBottom w:val="0"/>
      <w:divBdr>
        <w:top w:val="none" w:sz="0" w:space="0" w:color="auto"/>
        <w:left w:val="none" w:sz="0" w:space="0" w:color="auto"/>
        <w:bottom w:val="none" w:sz="0" w:space="0" w:color="auto"/>
        <w:right w:val="none" w:sz="0" w:space="0" w:color="auto"/>
      </w:divBdr>
    </w:div>
    <w:div w:id="750733563">
      <w:bodyDiv w:val="1"/>
      <w:marLeft w:val="0"/>
      <w:marRight w:val="0"/>
      <w:marTop w:val="0"/>
      <w:marBottom w:val="0"/>
      <w:divBdr>
        <w:top w:val="none" w:sz="0" w:space="0" w:color="auto"/>
        <w:left w:val="none" w:sz="0" w:space="0" w:color="auto"/>
        <w:bottom w:val="none" w:sz="0" w:space="0" w:color="auto"/>
        <w:right w:val="none" w:sz="0" w:space="0" w:color="auto"/>
      </w:divBdr>
    </w:div>
    <w:div w:id="751245173">
      <w:bodyDiv w:val="1"/>
      <w:marLeft w:val="0"/>
      <w:marRight w:val="0"/>
      <w:marTop w:val="0"/>
      <w:marBottom w:val="0"/>
      <w:divBdr>
        <w:top w:val="none" w:sz="0" w:space="0" w:color="auto"/>
        <w:left w:val="none" w:sz="0" w:space="0" w:color="auto"/>
        <w:bottom w:val="none" w:sz="0" w:space="0" w:color="auto"/>
        <w:right w:val="none" w:sz="0" w:space="0" w:color="auto"/>
      </w:divBdr>
    </w:div>
    <w:div w:id="751321636">
      <w:bodyDiv w:val="1"/>
      <w:marLeft w:val="0"/>
      <w:marRight w:val="0"/>
      <w:marTop w:val="0"/>
      <w:marBottom w:val="0"/>
      <w:divBdr>
        <w:top w:val="none" w:sz="0" w:space="0" w:color="auto"/>
        <w:left w:val="none" w:sz="0" w:space="0" w:color="auto"/>
        <w:bottom w:val="none" w:sz="0" w:space="0" w:color="auto"/>
        <w:right w:val="none" w:sz="0" w:space="0" w:color="auto"/>
      </w:divBdr>
    </w:div>
    <w:div w:id="754788859">
      <w:bodyDiv w:val="1"/>
      <w:marLeft w:val="0"/>
      <w:marRight w:val="0"/>
      <w:marTop w:val="0"/>
      <w:marBottom w:val="0"/>
      <w:divBdr>
        <w:top w:val="none" w:sz="0" w:space="0" w:color="auto"/>
        <w:left w:val="none" w:sz="0" w:space="0" w:color="auto"/>
        <w:bottom w:val="none" w:sz="0" w:space="0" w:color="auto"/>
        <w:right w:val="none" w:sz="0" w:space="0" w:color="auto"/>
      </w:divBdr>
    </w:div>
    <w:div w:id="767038872">
      <w:bodyDiv w:val="1"/>
      <w:marLeft w:val="0"/>
      <w:marRight w:val="0"/>
      <w:marTop w:val="0"/>
      <w:marBottom w:val="0"/>
      <w:divBdr>
        <w:top w:val="none" w:sz="0" w:space="0" w:color="auto"/>
        <w:left w:val="none" w:sz="0" w:space="0" w:color="auto"/>
        <w:bottom w:val="none" w:sz="0" w:space="0" w:color="auto"/>
        <w:right w:val="none" w:sz="0" w:space="0" w:color="auto"/>
      </w:divBdr>
    </w:div>
    <w:div w:id="770703863">
      <w:bodyDiv w:val="1"/>
      <w:marLeft w:val="0"/>
      <w:marRight w:val="0"/>
      <w:marTop w:val="0"/>
      <w:marBottom w:val="0"/>
      <w:divBdr>
        <w:top w:val="none" w:sz="0" w:space="0" w:color="auto"/>
        <w:left w:val="none" w:sz="0" w:space="0" w:color="auto"/>
        <w:bottom w:val="none" w:sz="0" w:space="0" w:color="auto"/>
        <w:right w:val="none" w:sz="0" w:space="0" w:color="auto"/>
      </w:divBdr>
    </w:div>
    <w:div w:id="771703400">
      <w:bodyDiv w:val="1"/>
      <w:marLeft w:val="0"/>
      <w:marRight w:val="0"/>
      <w:marTop w:val="0"/>
      <w:marBottom w:val="0"/>
      <w:divBdr>
        <w:top w:val="none" w:sz="0" w:space="0" w:color="auto"/>
        <w:left w:val="none" w:sz="0" w:space="0" w:color="auto"/>
        <w:bottom w:val="none" w:sz="0" w:space="0" w:color="auto"/>
        <w:right w:val="none" w:sz="0" w:space="0" w:color="auto"/>
      </w:divBdr>
    </w:div>
    <w:div w:id="772869018">
      <w:bodyDiv w:val="1"/>
      <w:marLeft w:val="0"/>
      <w:marRight w:val="0"/>
      <w:marTop w:val="0"/>
      <w:marBottom w:val="0"/>
      <w:divBdr>
        <w:top w:val="none" w:sz="0" w:space="0" w:color="auto"/>
        <w:left w:val="none" w:sz="0" w:space="0" w:color="auto"/>
        <w:bottom w:val="none" w:sz="0" w:space="0" w:color="auto"/>
        <w:right w:val="none" w:sz="0" w:space="0" w:color="auto"/>
      </w:divBdr>
    </w:div>
    <w:div w:id="774134585">
      <w:bodyDiv w:val="1"/>
      <w:marLeft w:val="0"/>
      <w:marRight w:val="0"/>
      <w:marTop w:val="0"/>
      <w:marBottom w:val="0"/>
      <w:divBdr>
        <w:top w:val="none" w:sz="0" w:space="0" w:color="auto"/>
        <w:left w:val="none" w:sz="0" w:space="0" w:color="auto"/>
        <w:bottom w:val="none" w:sz="0" w:space="0" w:color="auto"/>
        <w:right w:val="none" w:sz="0" w:space="0" w:color="auto"/>
      </w:divBdr>
    </w:div>
    <w:div w:id="780297786">
      <w:bodyDiv w:val="1"/>
      <w:marLeft w:val="0"/>
      <w:marRight w:val="0"/>
      <w:marTop w:val="0"/>
      <w:marBottom w:val="0"/>
      <w:divBdr>
        <w:top w:val="none" w:sz="0" w:space="0" w:color="auto"/>
        <w:left w:val="none" w:sz="0" w:space="0" w:color="auto"/>
        <w:bottom w:val="none" w:sz="0" w:space="0" w:color="auto"/>
        <w:right w:val="none" w:sz="0" w:space="0" w:color="auto"/>
      </w:divBdr>
    </w:div>
    <w:div w:id="782459667">
      <w:bodyDiv w:val="1"/>
      <w:marLeft w:val="0"/>
      <w:marRight w:val="0"/>
      <w:marTop w:val="0"/>
      <w:marBottom w:val="0"/>
      <w:divBdr>
        <w:top w:val="none" w:sz="0" w:space="0" w:color="auto"/>
        <w:left w:val="none" w:sz="0" w:space="0" w:color="auto"/>
        <w:bottom w:val="none" w:sz="0" w:space="0" w:color="auto"/>
        <w:right w:val="none" w:sz="0" w:space="0" w:color="auto"/>
      </w:divBdr>
    </w:div>
    <w:div w:id="783574810">
      <w:bodyDiv w:val="1"/>
      <w:marLeft w:val="0"/>
      <w:marRight w:val="0"/>
      <w:marTop w:val="0"/>
      <w:marBottom w:val="0"/>
      <w:divBdr>
        <w:top w:val="none" w:sz="0" w:space="0" w:color="auto"/>
        <w:left w:val="none" w:sz="0" w:space="0" w:color="auto"/>
        <w:bottom w:val="none" w:sz="0" w:space="0" w:color="auto"/>
        <w:right w:val="none" w:sz="0" w:space="0" w:color="auto"/>
      </w:divBdr>
    </w:div>
    <w:div w:id="785345395">
      <w:bodyDiv w:val="1"/>
      <w:marLeft w:val="0"/>
      <w:marRight w:val="0"/>
      <w:marTop w:val="0"/>
      <w:marBottom w:val="0"/>
      <w:divBdr>
        <w:top w:val="none" w:sz="0" w:space="0" w:color="auto"/>
        <w:left w:val="none" w:sz="0" w:space="0" w:color="auto"/>
        <w:bottom w:val="none" w:sz="0" w:space="0" w:color="auto"/>
        <w:right w:val="none" w:sz="0" w:space="0" w:color="auto"/>
      </w:divBdr>
    </w:div>
    <w:div w:id="786773856">
      <w:bodyDiv w:val="1"/>
      <w:marLeft w:val="0"/>
      <w:marRight w:val="0"/>
      <w:marTop w:val="0"/>
      <w:marBottom w:val="0"/>
      <w:divBdr>
        <w:top w:val="none" w:sz="0" w:space="0" w:color="auto"/>
        <w:left w:val="none" w:sz="0" w:space="0" w:color="auto"/>
        <w:bottom w:val="none" w:sz="0" w:space="0" w:color="auto"/>
        <w:right w:val="none" w:sz="0" w:space="0" w:color="auto"/>
      </w:divBdr>
    </w:div>
    <w:div w:id="786973171">
      <w:bodyDiv w:val="1"/>
      <w:marLeft w:val="0"/>
      <w:marRight w:val="0"/>
      <w:marTop w:val="0"/>
      <w:marBottom w:val="0"/>
      <w:divBdr>
        <w:top w:val="none" w:sz="0" w:space="0" w:color="auto"/>
        <w:left w:val="none" w:sz="0" w:space="0" w:color="auto"/>
        <w:bottom w:val="none" w:sz="0" w:space="0" w:color="auto"/>
        <w:right w:val="none" w:sz="0" w:space="0" w:color="auto"/>
      </w:divBdr>
    </w:div>
    <w:div w:id="787360076">
      <w:bodyDiv w:val="1"/>
      <w:marLeft w:val="0"/>
      <w:marRight w:val="0"/>
      <w:marTop w:val="0"/>
      <w:marBottom w:val="0"/>
      <w:divBdr>
        <w:top w:val="none" w:sz="0" w:space="0" w:color="auto"/>
        <w:left w:val="none" w:sz="0" w:space="0" w:color="auto"/>
        <w:bottom w:val="none" w:sz="0" w:space="0" w:color="auto"/>
        <w:right w:val="none" w:sz="0" w:space="0" w:color="auto"/>
      </w:divBdr>
    </w:div>
    <w:div w:id="788813641">
      <w:bodyDiv w:val="1"/>
      <w:marLeft w:val="0"/>
      <w:marRight w:val="0"/>
      <w:marTop w:val="0"/>
      <w:marBottom w:val="0"/>
      <w:divBdr>
        <w:top w:val="none" w:sz="0" w:space="0" w:color="auto"/>
        <w:left w:val="none" w:sz="0" w:space="0" w:color="auto"/>
        <w:bottom w:val="none" w:sz="0" w:space="0" w:color="auto"/>
        <w:right w:val="none" w:sz="0" w:space="0" w:color="auto"/>
      </w:divBdr>
    </w:div>
    <w:div w:id="794131434">
      <w:bodyDiv w:val="1"/>
      <w:marLeft w:val="0"/>
      <w:marRight w:val="0"/>
      <w:marTop w:val="0"/>
      <w:marBottom w:val="0"/>
      <w:divBdr>
        <w:top w:val="none" w:sz="0" w:space="0" w:color="auto"/>
        <w:left w:val="none" w:sz="0" w:space="0" w:color="auto"/>
        <w:bottom w:val="none" w:sz="0" w:space="0" w:color="auto"/>
        <w:right w:val="none" w:sz="0" w:space="0" w:color="auto"/>
      </w:divBdr>
    </w:div>
    <w:div w:id="794367855">
      <w:bodyDiv w:val="1"/>
      <w:marLeft w:val="0"/>
      <w:marRight w:val="0"/>
      <w:marTop w:val="0"/>
      <w:marBottom w:val="0"/>
      <w:divBdr>
        <w:top w:val="none" w:sz="0" w:space="0" w:color="auto"/>
        <w:left w:val="none" w:sz="0" w:space="0" w:color="auto"/>
        <w:bottom w:val="none" w:sz="0" w:space="0" w:color="auto"/>
        <w:right w:val="none" w:sz="0" w:space="0" w:color="auto"/>
      </w:divBdr>
    </w:div>
    <w:div w:id="795031058">
      <w:bodyDiv w:val="1"/>
      <w:marLeft w:val="0"/>
      <w:marRight w:val="0"/>
      <w:marTop w:val="0"/>
      <w:marBottom w:val="0"/>
      <w:divBdr>
        <w:top w:val="none" w:sz="0" w:space="0" w:color="auto"/>
        <w:left w:val="none" w:sz="0" w:space="0" w:color="auto"/>
        <w:bottom w:val="none" w:sz="0" w:space="0" w:color="auto"/>
        <w:right w:val="none" w:sz="0" w:space="0" w:color="auto"/>
      </w:divBdr>
    </w:div>
    <w:div w:id="797721107">
      <w:bodyDiv w:val="1"/>
      <w:marLeft w:val="0"/>
      <w:marRight w:val="0"/>
      <w:marTop w:val="0"/>
      <w:marBottom w:val="0"/>
      <w:divBdr>
        <w:top w:val="none" w:sz="0" w:space="0" w:color="auto"/>
        <w:left w:val="none" w:sz="0" w:space="0" w:color="auto"/>
        <w:bottom w:val="none" w:sz="0" w:space="0" w:color="auto"/>
        <w:right w:val="none" w:sz="0" w:space="0" w:color="auto"/>
      </w:divBdr>
    </w:div>
    <w:div w:id="799374852">
      <w:bodyDiv w:val="1"/>
      <w:marLeft w:val="0"/>
      <w:marRight w:val="0"/>
      <w:marTop w:val="0"/>
      <w:marBottom w:val="0"/>
      <w:divBdr>
        <w:top w:val="none" w:sz="0" w:space="0" w:color="auto"/>
        <w:left w:val="none" w:sz="0" w:space="0" w:color="auto"/>
        <w:bottom w:val="none" w:sz="0" w:space="0" w:color="auto"/>
        <w:right w:val="none" w:sz="0" w:space="0" w:color="auto"/>
      </w:divBdr>
    </w:div>
    <w:div w:id="801382130">
      <w:bodyDiv w:val="1"/>
      <w:marLeft w:val="0"/>
      <w:marRight w:val="0"/>
      <w:marTop w:val="0"/>
      <w:marBottom w:val="0"/>
      <w:divBdr>
        <w:top w:val="none" w:sz="0" w:space="0" w:color="auto"/>
        <w:left w:val="none" w:sz="0" w:space="0" w:color="auto"/>
        <w:bottom w:val="none" w:sz="0" w:space="0" w:color="auto"/>
        <w:right w:val="none" w:sz="0" w:space="0" w:color="auto"/>
      </w:divBdr>
    </w:div>
    <w:div w:id="802310655">
      <w:bodyDiv w:val="1"/>
      <w:marLeft w:val="0"/>
      <w:marRight w:val="0"/>
      <w:marTop w:val="0"/>
      <w:marBottom w:val="0"/>
      <w:divBdr>
        <w:top w:val="none" w:sz="0" w:space="0" w:color="auto"/>
        <w:left w:val="none" w:sz="0" w:space="0" w:color="auto"/>
        <w:bottom w:val="none" w:sz="0" w:space="0" w:color="auto"/>
        <w:right w:val="none" w:sz="0" w:space="0" w:color="auto"/>
      </w:divBdr>
    </w:div>
    <w:div w:id="803428961">
      <w:bodyDiv w:val="1"/>
      <w:marLeft w:val="0"/>
      <w:marRight w:val="0"/>
      <w:marTop w:val="0"/>
      <w:marBottom w:val="0"/>
      <w:divBdr>
        <w:top w:val="none" w:sz="0" w:space="0" w:color="auto"/>
        <w:left w:val="none" w:sz="0" w:space="0" w:color="auto"/>
        <w:bottom w:val="none" w:sz="0" w:space="0" w:color="auto"/>
        <w:right w:val="none" w:sz="0" w:space="0" w:color="auto"/>
      </w:divBdr>
    </w:div>
    <w:div w:id="807012431">
      <w:bodyDiv w:val="1"/>
      <w:marLeft w:val="0"/>
      <w:marRight w:val="0"/>
      <w:marTop w:val="0"/>
      <w:marBottom w:val="0"/>
      <w:divBdr>
        <w:top w:val="none" w:sz="0" w:space="0" w:color="auto"/>
        <w:left w:val="none" w:sz="0" w:space="0" w:color="auto"/>
        <w:bottom w:val="none" w:sz="0" w:space="0" w:color="auto"/>
        <w:right w:val="none" w:sz="0" w:space="0" w:color="auto"/>
      </w:divBdr>
    </w:div>
    <w:div w:id="811554708">
      <w:bodyDiv w:val="1"/>
      <w:marLeft w:val="0"/>
      <w:marRight w:val="0"/>
      <w:marTop w:val="0"/>
      <w:marBottom w:val="0"/>
      <w:divBdr>
        <w:top w:val="none" w:sz="0" w:space="0" w:color="auto"/>
        <w:left w:val="none" w:sz="0" w:space="0" w:color="auto"/>
        <w:bottom w:val="none" w:sz="0" w:space="0" w:color="auto"/>
        <w:right w:val="none" w:sz="0" w:space="0" w:color="auto"/>
      </w:divBdr>
    </w:div>
    <w:div w:id="812258834">
      <w:bodyDiv w:val="1"/>
      <w:marLeft w:val="0"/>
      <w:marRight w:val="0"/>
      <w:marTop w:val="0"/>
      <w:marBottom w:val="0"/>
      <w:divBdr>
        <w:top w:val="none" w:sz="0" w:space="0" w:color="auto"/>
        <w:left w:val="none" w:sz="0" w:space="0" w:color="auto"/>
        <w:bottom w:val="none" w:sz="0" w:space="0" w:color="auto"/>
        <w:right w:val="none" w:sz="0" w:space="0" w:color="auto"/>
      </w:divBdr>
    </w:div>
    <w:div w:id="813765083">
      <w:bodyDiv w:val="1"/>
      <w:marLeft w:val="0"/>
      <w:marRight w:val="0"/>
      <w:marTop w:val="0"/>
      <w:marBottom w:val="0"/>
      <w:divBdr>
        <w:top w:val="none" w:sz="0" w:space="0" w:color="auto"/>
        <w:left w:val="none" w:sz="0" w:space="0" w:color="auto"/>
        <w:bottom w:val="none" w:sz="0" w:space="0" w:color="auto"/>
        <w:right w:val="none" w:sz="0" w:space="0" w:color="auto"/>
      </w:divBdr>
    </w:div>
    <w:div w:id="815493192">
      <w:bodyDiv w:val="1"/>
      <w:marLeft w:val="0"/>
      <w:marRight w:val="0"/>
      <w:marTop w:val="0"/>
      <w:marBottom w:val="0"/>
      <w:divBdr>
        <w:top w:val="none" w:sz="0" w:space="0" w:color="auto"/>
        <w:left w:val="none" w:sz="0" w:space="0" w:color="auto"/>
        <w:bottom w:val="none" w:sz="0" w:space="0" w:color="auto"/>
        <w:right w:val="none" w:sz="0" w:space="0" w:color="auto"/>
      </w:divBdr>
    </w:div>
    <w:div w:id="815799449">
      <w:bodyDiv w:val="1"/>
      <w:marLeft w:val="0"/>
      <w:marRight w:val="0"/>
      <w:marTop w:val="0"/>
      <w:marBottom w:val="0"/>
      <w:divBdr>
        <w:top w:val="none" w:sz="0" w:space="0" w:color="auto"/>
        <w:left w:val="none" w:sz="0" w:space="0" w:color="auto"/>
        <w:bottom w:val="none" w:sz="0" w:space="0" w:color="auto"/>
        <w:right w:val="none" w:sz="0" w:space="0" w:color="auto"/>
      </w:divBdr>
    </w:div>
    <w:div w:id="818306732">
      <w:bodyDiv w:val="1"/>
      <w:marLeft w:val="0"/>
      <w:marRight w:val="0"/>
      <w:marTop w:val="0"/>
      <w:marBottom w:val="0"/>
      <w:divBdr>
        <w:top w:val="none" w:sz="0" w:space="0" w:color="auto"/>
        <w:left w:val="none" w:sz="0" w:space="0" w:color="auto"/>
        <w:bottom w:val="none" w:sz="0" w:space="0" w:color="auto"/>
        <w:right w:val="none" w:sz="0" w:space="0" w:color="auto"/>
      </w:divBdr>
    </w:div>
    <w:div w:id="820270891">
      <w:bodyDiv w:val="1"/>
      <w:marLeft w:val="0"/>
      <w:marRight w:val="0"/>
      <w:marTop w:val="0"/>
      <w:marBottom w:val="0"/>
      <w:divBdr>
        <w:top w:val="none" w:sz="0" w:space="0" w:color="auto"/>
        <w:left w:val="none" w:sz="0" w:space="0" w:color="auto"/>
        <w:bottom w:val="none" w:sz="0" w:space="0" w:color="auto"/>
        <w:right w:val="none" w:sz="0" w:space="0" w:color="auto"/>
      </w:divBdr>
    </w:div>
    <w:div w:id="822622058">
      <w:bodyDiv w:val="1"/>
      <w:marLeft w:val="0"/>
      <w:marRight w:val="0"/>
      <w:marTop w:val="0"/>
      <w:marBottom w:val="0"/>
      <w:divBdr>
        <w:top w:val="none" w:sz="0" w:space="0" w:color="auto"/>
        <w:left w:val="none" w:sz="0" w:space="0" w:color="auto"/>
        <w:bottom w:val="none" w:sz="0" w:space="0" w:color="auto"/>
        <w:right w:val="none" w:sz="0" w:space="0" w:color="auto"/>
      </w:divBdr>
    </w:div>
    <w:div w:id="823013404">
      <w:bodyDiv w:val="1"/>
      <w:marLeft w:val="0"/>
      <w:marRight w:val="0"/>
      <w:marTop w:val="0"/>
      <w:marBottom w:val="0"/>
      <w:divBdr>
        <w:top w:val="none" w:sz="0" w:space="0" w:color="auto"/>
        <w:left w:val="none" w:sz="0" w:space="0" w:color="auto"/>
        <w:bottom w:val="none" w:sz="0" w:space="0" w:color="auto"/>
        <w:right w:val="none" w:sz="0" w:space="0" w:color="auto"/>
      </w:divBdr>
      <w:divsChild>
        <w:div w:id="1735856397">
          <w:marLeft w:val="0"/>
          <w:marRight w:val="1"/>
          <w:marTop w:val="0"/>
          <w:marBottom w:val="0"/>
          <w:divBdr>
            <w:top w:val="none" w:sz="0" w:space="0" w:color="auto"/>
            <w:left w:val="none" w:sz="0" w:space="0" w:color="auto"/>
            <w:bottom w:val="none" w:sz="0" w:space="0" w:color="auto"/>
            <w:right w:val="none" w:sz="0" w:space="0" w:color="auto"/>
          </w:divBdr>
          <w:divsChild>
            <w:div w:id="337734619">
              <w:marLeft w:val="0"/>
              <w:marRight w:val="0"/>
              <w:marTop w:val="0"/>
              <w:marBottom w:val="0"/>
              <w:divBdr>
                <w:top w:val="none" w:sz="0" w:space="0" w:color="auto"/>
                <w:left w:val="none" w:sz="0" w:space="0" w:color="auto"/>
                <w:bottom w:val="none" w:sz="0" w:space="0" w:color="auto"/>
                <w:right w:val="none" w:sz="0" w:space="0" w:color="auto"/>
              </w:divBdr>
              <w:divsChild>
                <w:div w:id="444816504">
                  <w:marLeft w:val="0"/>
                  <w:marRight w:val="1"/>
                  <w:marTop w:val="0"/>
                  <w:marBottom w:val="0"/>
                  <w:divBdr>
                    <w:top w:val="none" w:sz="0" w:space="0" w:color="auto"/>
                    <w:left w:val="none" w:sz="0" w:space="0" w:color="auto"/>
                    <w:bottom w:val="none" w:sz="0" w:space="0" w:color="auto"/>
                    <w:right w:val="none" w:sz="0" w:space="0" w:color="auto"/>
                  </w:divBdr>
                  <w:divsChild>
                    <w:div w:id="1376194235">
                      <w:marLeft w:val="0"/>
                      <w:marRight w:val="0"/>
                      <w:marTop w:val="0"/>
                      <w:marBottom w:val="0"/>
                      <w:divBdr>
                        <w:top w:val="none" w:sz="0" w:space="0" w:color="auto"/>
                        <w:left w:val="none" w:sz="0" w:space="0" w:color="auto"/>
                        <w:bottom w:val="none" w:sz="0" w:space="0" w:color="auto"/>
                        <w:right w:val="none" w:sz="0" w:space="0" w:color="auto"/>
                      </w:divBdr>
                      <w:divsChild>
                        <w:div w:id="1082339717">
                          <w:marLeft w:val="0"/>
                          <w:marRight w:val="0"/>
                          <w:marTop w:val="0"/>
                          <w:marBottom w:val="0"/>
                          <w:divBdr>
                            <w:top w:val="none" w:sz="0" w:space="0" w:color="auto"/>
                            <w:left w:val="none" w:sz="0" w:space="0" w:color="auto"/>
                            <w:bottom w:val="none" w:sz="0" w:space="0" w:color="auto"/>
                            <w:right w:val="none" w:sz="0" w:space="0" w:color="auto"/>
                          </w:divBdr>
                          <w:divsChild>
                            <w:div w:id="1682321410">
                              <w:marLeft w:val="0"/>
                              <w:marRight w:val="0"/>
                              <w:marTop w:val="120"/>
                              <w:marBottom w:val="360"/>
                              <w:divBdr>
                                <w:top w:val="none" w:sz="0" w:space="0" w:color="auto"/>
                                <w:left w:val="none" w:sz="0" w:space="0" w:color="auto"/>
                                <w:bottom w:val="none" w:sz="0" w:space="0" w:color="auto"/>
                                <w:right w:val="none" w:sz="0" w:space="0" w:color="auto"/>
                              </w:divBdr>
                              <w:divsChild>
                                <w:div w:id="160970498">
                                  <w:marLeft w:val="0"/>
                                  <w:marRight w:val="0"/>
                                  <w:marTop w:val="0"/>
                                  <w:marBottom w:val="0"/>
                                  <w:divBdr>
                                    <w:top w:val="none" w:sz="0" w:space="0" w:color="auto"/>
                                    <w:left w:val="none" w:sz="0" w:space="0" w:color="auto"/>
                                    <w:bottom w:val="none" w:sz="0" w:space="0" w:color="auto"/>
                                    <w:right w:val="none" w:sz="0" w:space="0" w:color="auto"/>
                                  </w:divBdr>
                                  <w:divsChild>
                                    <w:div w:id="108653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935201">
      <w:bodyDiv w:val="1"/>
      <w:marLeft w:val="0"/>
      <w:marRight w:val="0"/>
      <w:marTop w:val="0"/>
      <w:marBottom w:val="0"/>
      <w:divBdr>
        <w:top w:val="none" w:sz="0" w:space="0" w:color="auto"/>
        <w:left w:val="none" w:sz="0" w:space="0" w:color="auto"/>
        <w:bottom w:val="none" w:sz="0" w:space="0" w:color="auto"/>
        <w:right w:val="none" w:sz="0" w:space="0" w:color="auto"/>
      </w:divBdr>
    </w:div>
    <w:div w:id="825586512">
      <w:bodyDiv w:val="1"/>
      <w:marLeft w:val="0"/>
      <w:marRight w:val="0"/>
      <w:marTop w:val="0"/>
      <w:marBottom w:val="0"/>
      <w:divBdr>
        <w:top w:val="none" w:sz="0" w:space="0" w:color="auto"/>
        <w:left w:val="none" w:sz="0" w:space="0" w:color="auto"/>
        <w:bottom w:val="none" w:sz="0" w:space="0" w:color="auto"/>
        <w:right w:val="none" w:sz="0" w:space="0" w:color="auto"/>
      </w:divBdr>
    </w:div>
    <w:div w:id="826481229">
      <w:bodyDiv w:val="1"/>
      <w:marLeft w:val="0"/>
      <w:marRight w:val="0"/>
      <w:marTop w:val="0"/>
      <w:marBottom w:val="0"/>
      <w:divBdr>
        <w:top w:val="none" w:sz="0" w:space="0" w:color="auto"/>
        <w:left w:val="none" w:sz="0" w:space="0" w:color="auto"/>
        <w:bottom w:val="none" w:sz="0" w:space="0" w:color="auto"/>
        <w:right w:val="none" w:sz="0" w:space="0" w:color="auto"/>
      </w:divBdr>
    </w:div>
    <w:div w:id="830096785">
      <w:bodyDiv w:val="1"/>
      <w:marLeft w:val="0"/>
      <w:marRight w:val="0"/>
      <w:marTop w:val="0"/>
      <w:marBottom w:val="0"/>
      <w:divBdr>
        <w:top w:val="none" w:sz="0" w:space="0" w:color="auto"/>
        <w:left w:val="none" w:sz="0" w:space="0" w:color="auto"/>
        <w:bottom w:val="none" w:sz="0" w:space="0" w:color="auto"/>
        <w:right w:val="none" w:sz="0" w:space="0" w:color="auto"/>
      </w:divBdr>
    </w:div>
    <w:div w:id="831680522">
      <w:bodyDiv w:val="1"/>
      <w:marLeft w:val="0"/>
      <w:marRight w:val="0"/>
      <w:marTop w:val="0"/>
      <w:marBottom w:val="0"/>
      <w:divBdr>
        <w:top w:val="none" w:sz="0" w:space="0" w:color="auto"/>
        <w:left w:val="none" w:sz="0" w:space="0" w:color="auto"/>
        <w:bottom w:val="none" w:sz="0" w:space="0" w:color="auto"/>
        <w:right w:val="none" w:sz="0" w:space="0" w:color="auto"/>
      </w:divBdr>
    </w:div>
    <w:div w:id="832913133">
      <w:bodyDiv w:val="1"/>
      <w:marLeft w:val="0"/>
      <w:marRight w:val="0"/>
      <w:marTop w:val="0"/>
      <w:marBottom w:val="0"/>
      <w:divBdr>
        <w:top w:val="none" w:sz="0" w:space="0" w:color="auto"/>
        <w:left w:val="none" w:sz="0" w:space="0" w:color="auto"/>
        <w:bottom w:val="none" w:sz="0" w:space="0" w:color="auto"/>
        <w:right w:val="none" w:sz="0" w:space="0" w:color="auto"/>
      </w:divBdr>
    </w:div>
    <w:div w:id="835149569">
      <w:bodyDiv w:val="1"/>
      <w:marLeft w:val="0"/>
      <w:marRight w:val="0"/>
      <w:marTop w:val="0"/>
      <w:marBottom w:val="0"/>
      <w:divBdr>
        <w:top w:val="none" w:sz="0" w:space="0" w:color="auto"/>
        <w:left w:val="none" w:sz="0" w:space="0" w:color="auto"/>
        <w:bottom w:val="none" w:sz="0" w:space="0" w:color="auto"/>
        <w:right w:val="none" w:sz="0" w:space="0" w:color="auto"/>
      </w:divBdr>
    </w:div>
    <w:div w:id="839084584">
      <w:bodyDiv w:val="1"/>
      <w:marLeft w:val="0"/>
      <w:marRight w:val="0"/>
      <w:marTop w:val="0"/>
      <w:marBottom w:val="0"/>
      <w:divBdr>
        <w:top w:val="none" w:sz="0" w:space="0" w:color="auto"/>
        <w:left w:val="none" w:sz="0" w:space="0" w:color="auto"/>
        <w:bottom w:val="none" w:sz="0" w:space="0" w:color="auto"/>
        <w:right w:val="none" w:sz="0" w:space="0" w:color="auto"/>
      </w:divBdr>
    </w:div>
    <w:div w:id="840505120">
      <w:bodyDiv w:val="1"/>
      <w:marLeft w:val="0"/>
      <w:marRight w:val="0"/>
      <w:marTop w:val="0"/>
      <w:marBottom w:val="0"/>
      <w:divBdr>
        <w:top w:val="none" w:sz="0" w:space="0" w:color="auto"/>
        <w:left w:val="none" w:sz="0" w:space="0" w:color="auto"/>
        <w:bottom w:val="none" w:sz="0" w:space="0" w:color="auto"/>
        <w:right w:val="none" w:sz="0" w:space="0" w:color="auto"/>
      </w:divBdr>
    </w:div>
    <w:div w:id="841699965">
      <w:bodyDiv w:val="1"/>
      <w:marLeft w:val="0"/>
      <w:marRight w:val="0"/>
      <w:marTop w:val="0"/>
      <w:marBottom w:val="0"/>
      <w:divBdr>
        <w:top w:val="none" w:sz="0" w:space="0" w:color="auto"/>
        <w:left w:val="none" w:sz="0" w:space="0" w:color="auto"/>
        <w:bottom w:val="none" w:sz="0" w:space="0" w:color="auto"/>
        <w:right w:val="none" w:sz="0" w:space="0" w:color="auto"/>
      </w:divBdr>
    </w:div>
    <w:div w:id="842353260">
      <w:bodyDiv w:val="1"/>
      <w:marLeft w:val="0"/>
      <w:marRight w:val="0"/>
      <w:marTop w:val="0"/>
      <w:marBottom w:val="0"/>
      <w:divBdr>
        <w:top w:val="none" w:sz="0" w:space="0" w:color="auto"/>
        <w:left w:val="none" w:sz="0" w:space="0" w:color="auto"/>
        <w:bottom w:val="none" w:sz="0" w:space="0" w:color="auto"/>
        <w:right w:val="none" w:sz="0" w:space="0" w:color="auto"/>
      </w:divBdr>
    </w:div>
    <w:div w:id="843472787">
      <w:bodyDiv w:val="1"/>
      <w:marLeft w:val="0"/>
      <w:marRight w:val="0"/>
      <w:marTop w:val="0"/>
      <w:marBottom w:val="0"/>
      <w:divBdr>
        <w:top w:val="none" w:sz="0" w:space="0" w:color="auto"/>
        <w:left w:val="none" w:sz="0" w:space="0" w:color="auto"/>
        <w:bottom w:val="none" w:sz="0" w:space="0" w:color="auto"/>
        <w:right w:val="none" w:sz="0" w:space="0" w:color="auto"/>
      </w:divBdr>
    </w:div>
    <w:div w:id="845169239">
      <w:bodyDiv w:val="1"/>
      <w:marLeft w:val="0"/>
      <w:marRight w:val="0"/>
      <w:marTop w:val="0"/>
      <w:marBottom w:val="0"/>
      <w:divBdr>
        <w:top w:val="none" w:sz="0" w:space="0" w:color="auto"/>
        <w:left w:val="none" w:sz="0" w:space="0" w:color="auto"/>
        <w:bottom w:val="none" w:sz="0" w:space="0" w:color="auto"/>
        <w:right w:val="none" w:sz="0" w:space="0" w:color="auto"/>
      </w:divBdr>
    </w:div>
    <w:div w:id="846597036">
      <w:bodyDiv w:val="1"/>
      <w:marLeft w:val="0"/>
      <w:marRight w:val="0"/>
      <w:marTop w:val="0"/>
      <w:marBottom w:val="0"/>
      <w:divBdr>
        <w:top w:val="none" w:sz="0" w:space="0" w:color="auto"/>
        <w:left w:val="none" w:sz="0" w:space="0" w:color="auto"/>
        <w:bottom w:val="none" w:sz="0" w:space="0" w:color="auto"/>
        <w:right w:val="none" w:sz="0" w:space="0" w:color="auto"/>
      </w:divBdr>
    </w:div>
    <w:div w:id="849568961">
      <w:bodyDiv w:val="1"/>
      <w:marLeft w:val="0"/>
      <w:marRight w:val="0"/>
      <w:marTop w:val="0"/>
      <w:marBottom w:val="0"/>
      <w:divBdr>
        <w:top w:val="none" w:sz="0" w:space="0" w:color="auto"/>
        <w:left w:val="none" w:sz="0" w:space="0" w:color="auto"/>
        <w:bottom w:val="none" w:sz="0" w:space="0" w:color="auto"/>
        <w:right w:val="none" w:sz="0" w:space="0" w:color="auto"/>
      </w:divBdr>
    </w:div>
    <w:div w:id="852913938">
      <w:bodyDiv w:val="1"/>
      <w:marLeft w:val="0"/>
      <w:marRight w:val="0"/>
      <w:marTop w:val="0"/>
      <w:marBottom w:val="0"/>
      <w:divBdr>
        <w:top w:val="none" w:sz="0" w:space="0" w:color="auto"/>
        <w:left w:val="none" w:sz="0" w:space="0" w:color="auto"/>
        <w:bottom w:val="none" w:sz="0" w:space="0" w:color="auto"/>
        <w:right w:val="none" w:sz="0" w:space="0" w:color="auto"/>
      </w:divBdr>
    </w:div>
    <w:div w:id="855774442">
      <w:bodyDiv w:val="1"/>
      <w:marLeft w:val="0"/>
      <w:marRight w:val="0"/>
      <w:marTop w:val="0"/>
      <w:marBottom w:val="0"/>
      <w:divBdr>
        <w:top w:val="none" w:sz="0" w:space="0" w:color="auto"/>
        <w:left w:val="none" w:sz="0" w:space="0" w:color="auto"/>
        <w:bottom w:val="none" w:sz="0" w:space="0" w:color="auto"/>
        <w:right w:val="none" w:sz="0" w:space="0" w:color="auto"/>
      </w:divBdr>
    </w:div>
    <w:div w:id="861868618">
      <w:bodyDiv w:val="1"/>
      <w:marLeft w:val="0"/>
      <w:marRight w:val="0"/>
      <w:marTop w:val="0"/>
      <w:marBottom w:val="0"/>
      <w:divBdr>
        <w:top w:val="none" w:sz="0" w:space="0" w:color="auto"/>
        <w:left w:val="none" w:sz="0" w:space="0" w:color="auto"/>
        <w:bottom w:val="none" w:sz="0" w:space="0" w:color="auto"/>
        <w:right w:val="none" w:sz="0" w:space="0" w:color="auto"/>
      </w:divBdr>
    </w:div>
    <w:div w:id="865480309">
      <w:bodyDiv w:val="1"/>
      <w:marLeft w:val="0"/>
      <w:marRight w:val="0"/>
      <w:marTop w:val="0"/>
      <w:marBottom w:val="0"/>
      <w:divBdr>
        <w:top w:val="none" w:sz="0" w:space="0" w:color="auto"/>
        <w:left w:val="none" w:sz="0" w:space="0" w:color="auto"/>
        <w:bottom w:val="none" w:sz="0" w:space="0" w:color="auto"/>
        <w:right w:val="none" w:sz="0" w:space="0" w:color="auto"/>
      </w:divBdr>
    </w:div>
    <w:div w:id="869033462">
      <w:bodyDiv w:val="1"/>
      <w:marLeft w:val="0"/>
      <w:marRight w:val="0"/>
      <w:marTop w:val="0"/>
      <w:marBottom w:val="0"/>
      <w:divBdr>
        <w:top w:val="none" w:sz="0" w:space="0" w:color="auto"/>
        <w:left w:val="none" w:sz="0" w:space="0" w:color="auto"/>
        <w:bottom w:val="none" w:sz="0" w:space="0" w:color="auto"/>
        <w:right w:val="none" w:sz="0" w:space="0" w:color="auto"/>
      </w:divBdr>
    </w:div>
    <w:div w:id="870458725">
      <w:bodyDiv w:val="1"/>
      <w:marLeft w:val="0"/>
      <w:marRight w:val="0"/>
      <w:marTop w:val="0"/>
      <w:marBottom w:val="0"/>
      <w:divBdr>
        <w:top w:val="none" w:sz="0" w:space="0" w:color="auto"/>
        <w:left w:val="none" w:sz="0" w:space="0" w:color="auto"/>
        <w:bottom w:val="none" w:sz="0" w:space="0" w:color="auto"/>
        <w:right w:val="none" w:sz="0" w:space="0" w:color="auto"/>
      </w:divBdr>
    </w:div>
    <w:div w:id="870995264">
      <w:bodyDiv w:val="1"/>
      <w:marLeft w:val="0"/>
      <w:marRight w:val="0"/>
      <w:marTop w:val="0"/>
      <w:marBottom w:val="0"/>
      <w:divBdr>
        <w:top w:val="none" w:sz="0" w:space="0" w:color="auto"/>
        <w:left w:val="none" w:sz="0" w:space="0" w:color="auto"/>
        <w:bottom w:val="none" w:sz="0" w:space="0" w:color="auto"/>
        <w:right w:val="none" w:sz="0" w:space="0" w:color="auto"/>
      </w:divBdr>
    </w:div>
    <w:div w:id="872422170">
      <w:bodyDiv w:val="1"/>
      <w:marLeft w:val="0"/>
      <w:marRight w:val="0"/>
      <w:marTop w:val="0"/>
      <w:marBottom w:val="0"/>
      <w:divBdr>
        <w:top w:val="none" w:sz="0" w:space="0" w:color="auto"/>
        <w:left w:val="none" w:sz="0" w:space="0" w:color="auto"/>
        <w:bottom w:val="none" w:sz="0" w:space="0" w:color="auto"/>
        <w:right w:val="none" w:sz="0" w:space="0" w:color="auto"/>
      </w:divBdr>
    </w:div>
    <w:div w:id="873233461">
      <w:bodyDiv w:val="1"/>
      <w:marLeft w:val="0"/>
      <w:marRight w:val="0"/>
      <w:marTop w:val="0"/>
      <w:marBottom w:val="0"/>
      <w:divBdr>
        <w:top w:val="none" w:sz="0" w:space="0" w:color="auto"/>
        <w:left w:val="none" w:sz="0" w:space="0" w:color="auto"/>
        <w:bottom w:val="none" w:sz="0" w:space="0" w:color="auto"/>
        <w:right w:val="none" w:sz="0" w:space="0" w:color="auto"/>
      </w:divBdr>
    </w:div>
    <w:div w:id="874656229">
      <w:bodyDiv w:val="1"/>
      <w:marLeft w:val="0"/>
      <w:marRight w:val="0"/>
      <w:marTop w:val="0"/>
      <w:marBottom w:val="0"/>
      <w:divBdr>
        <w:top w:val="none" w:sz="0" w:space="0" w:color="auto"/>
        <w:left w:val="none" w:sz="0" w:space="0" w:color="auto"/>
        <w:bottom w:val="none" w:sz="0" w:space="0" w:color="auto"/>
        <w:right w:val="none" w:sz="0" w:space="0" w:color="auto"/>
      </w:divBdr>
    </w:div>
    <w:div w:id="876048601">
      <w:bodyDiv w:val="1"/>
      <w:marLeft w:val="0"/>
      <w:marRight w:val="0"/>
      <w:marTop w:val="0"/>
      <w:marBottom w:val="0"/>
      <w:divBdr>
        <w:top w:val="none" w:sz="0" w:space="0" w:color="auto"/>
        <w:left w:val="none" w:sz="0" w:space="0" w:color="auto"/>
        <w:bottom w:val="none" w:sz="0" w:space="0" w:color="auto"/>
        <w:right w:val="none" w:sz="0" w:space="0" w:color="auto"/>
      </w:divBdr>
    </w:div>
    <w:div w:id="880558824">
      <w:bodyDiv w:val="1"/>
      <w:marLeft w:val="0"/>
      <w:marRight w:val="0"/>
      <w:marTop w:val="0"/>
      <w:marBottom w:val="0"/>
      <w:divBdr>
        <w:top w:val="none" w:sz="0" w:space="0" w:color="auto"/>
        <w:left w:val="none" w:sz="0" w:space="0" w:color="auto"/>
        <w:bottom w:val="none" w:sz="0" w:space="0" w:color="auto"/>
        <w:right w:val="none" w:sz="0" w:space="0" w:color="auto"/>
      </w:divBdr>
    </w:div>
    <w:div w:id="886338847">
      <w:bodyDiv w:val="1"/>
      <w:marLeft w:val="0"/>
      <w:marRight w:val="0"/>
      <w:marTop w:val="0"/>
      <w:marBottom w:val="0"/>
      <w:divBdr>
        <w:top w:val="none" w:sz="0" w:space="0" w:color="auto"/>
        <w:left w:val="none" w:sz="0" w:space="0" w:color="auto"/>
        <w:bottom w:val="none" w:sz="0" w:space="0" w:color="auto"/>
        <w:right w:val="none" w:sz="0" w:space="0" w:color="auto"/>
      </w:divBdr>
    </w:div>
    <w:div w:id="886456692">
      <w:bodyDiv w:val="1"/>
      <w:marLeft w:val="0"/>
      <w:marRight w:val="0"/>
      <w:marTop w:val="0"/>
      <w:marBottom w:val="0"/>
      <w:divBdr>
        <w:top w:val="none" w:sz="0" w:space="0" w:color="auto"/>
        <w:left w:val="none" w:sz="0" w:space="0" w:color="auto"/>
        <w:bottom w:val="none" w:sz="0" w:space="0" w:color="auto"/>
        <w:right w:val="none" w:sz="0" w:space="0" w:color="auto"/>
      </w:divBdr>
    </w:div>
    <w:div w:id="888301817">
      <w:bodyDiv w:val="1"/>
      <w:marLeft w:val="0"/>
      <w:marRight w:val="0"/>
      <w:marTop w:val="0"/>
      <w:marBottom w:val="0"/>
      <w:divBdr>
        <w:top w:val="none" w:sz="0" w:space="0" w:color="auto"/>
        <w:left w:val="none" w:sz="0" w:space="0" w:color="auto"/>
        <w:bottom w:val="none" w:sz="0" w:space="0" w:color="auto"/>
        <w:right w:val="none" w:sz="0" w:space="0" w:color="auto"/>
      </w:divBdr>
    </w:div>
    <w:div w:id="889196491">
      <w:bodyDiv w:val="1"/>
      <w:marLeft w:val="0"/>
      <w:marRight w:val="0"/>
      <w:marTop w:val="0"/>
      <w:marBottom w:val="0"/>
      <w:divBdr>
        <w:top w:val="none" w:sz="0" w:space="0" w:color="auto"/>
        <w:left w:val="none" w:sz="0" w:space="0" w:color="auto"/>
        <w:bottom w:val="none" w:sz="0" w:space="0" w:color="auto"/>
        <w:right w:val="none" w:sz="0" w:space="0" w:color="auto"/>
      </w:divBdr>
    </w:div>
    <w:div w:id="890001213">
      <w:bodyDiv w:val="1"/>
      <w:marLeft w:val="0"/>
      <w:marRight w:val="0"/>
      <w:marTop w:val="0"/>
      <w:marBottom w:val="0"/>
      <w:divBdr>
        <w:top w:val="none" w:sz="0" w:space="0" w:color="auto"/>
        <w:left w:val="none" w:sz="0" w:space="0" w:color="auto"/>
        <w:bottom w:val="none" w:sz="0" w:space="0" w:color="auto"/>
        <w:right w:val="none" w:sz="0" w:space="0" w:color="auto"/>
      </w:divBdr>
    </w:div>
    <w:div w:id="890383707">
      <w:bodyDiv w:val="1"/>
      <w:marLeft w:val="0"/>
      <w:marRight w:val="0"/>
      <w:marTop w:val="0"/>
      <w:marBottom w:val="0"/>
      <w:divBdr>
        <w:top w:val="none" w:sz="0" w:space="0" w:color="auto"/>
        <w:left w:val="none" w:sz="0" w:space="0" w:color="auto"/>
        <w:bottom w:val="none" w:sz="0" w:space="0" w:color="auto"/>
        <w:right w:val="none" w:sz="0" w:space="0" w:color="auto"/>
      </w:divBdr>
    </w:div>
    <w:div w:id="893156395">
      <w:bodyDiv w:val="1"/>
      <w:marLeft w:val="0"/>
      <w:marRight w:val="0"/>
      <w:marTop w:val="0"/>
      <w:marBottom w:val="0"/>
      <w:divBdr>
        <w:top w:val="none" w:sz="0" w:space="0" w:color="auto"/>
        <w:left w:val="none" w:sz="0" w:space="0" w:color="auto"/>
        <w:bottom w:val="none" w:sz="0" w:space="0" w:color="auto"/>
        <w:right w:val="none" w:sz="0" w:space="0" w:color="auto"/>
      </w:divBdr>
    </w:div>
    <w:div w:id="896017511">
      <w:bodyDiv w:val="1"/>
      <w:marLeft w:val="0"/>
      <w:marRight w:val="0"/>
      <w:marTop w:val="0"/>
      <w:marBottom w:val="0"/>
      <w:divBdr>
        <w:top w:val="none" w:sz="0" w:space="0" w:color="auto"/>
        <w:left w:val="none" w:sz="0" w:space="0" w:color="auto"/>
        <w:bottom w:val="none" w:sz="0" w:space="0" w:color="auto"/>
        <w:right w:val="none" w:sz="0" w:space="0" w:color="auto"/>
      </w:divBdr>
    </w:div>
    <w:div w:id="897862790">
      <w:bodyDiv w:val="1"/>
      <w:marLeft w:val="0"/>
      <w:marRight w:val="0"/>
      <w:marTop w:val="0"/>
      <w:marBottom w:val="0"/>
      <w:divBdr>
        <w:top w:val="none" w:sz="0" w:space="0" w:color="auto"/>
        <w:left w:val="none" w:sz="0" w:space="0" w:color="auto"/>
        <w:bottom w:val="none" w:sz="0" w:space="0" w:color="auto"/>
        <w:right w:val="none" w:sz="0" w:space="0" w:color="auto"/>
      </w:divBdr>
    </w:div>
    <w:div w:id="898513319">
      <w:bodyDiv w:val="1"/>
      <w:marLeft w:val="0"/>
      <w:marRight w:val="0"/>
      <w:marTop w:val="0"/>
      <w:marBottom w:val="0"/>
      <w:divBdr>
        <w:top w:val="none" w:sz="0" w:space="0" w:color="auto"/>
        <w:left w:val="none" w:sz="0" w:space="0" w:color="auto"/>
        <w:bottom w:val="none" w:sz="0" w:space="0" w:color="auto"/>
        <w:right w:val="none" w:sz="0" w:space="0" w:color="auto"/>
      </w:divBdr>
    </w:div>
    <w:div w:id="898902579">
      <w:bodyDiv w:val="1"/>
      <w:marLeft w:val="0"/>
      <w:marRight w:val="0"/>
      <w:marTop w:val="0"/>
      <w:marBottom w:val="0"/>
      <w:divBdr>
        <w:top w:val="none" w:sz="0" w:space="0" w:color="auto"/>
        <w:left w:val="none" w:sz="0" w:space="0" w:color="auto"/>
        <w:bottom w:val="none" w:sz="0" w:space="0" w:color="auto"/>
        <w:right w:val="none" w:sz="0" w:space="0" w:color="auto"/>
      </w:divBdr>
    </w:div>
    <w:div w:id="901212581">
      <w:bodyDiv w:val="1"/>
      <w:marLeft w:val="0"/>
      <w:marRight w:val="0"/>
      <w:marTop w:val="0"/>
      <w:marBottom w:val="0"/>
      <w:divBdr>
        <w:top w:val="none" w:sz="0" w:space="0" w:color="auto"/>
        <w:left w:val="none" w:sz="0" w:space="0" w:color="auto"/>
        <w:bottom w:val="none" w:sz="0" w:space="0" w:color="auto"/>
        <w:right w:val="none" w:sz="0" w:space="0" w:color="auto"/>
      </w:divBdr>
    </w:div>
    <w:div w:id="901258818">
      <w:bodyDiv w:val="1"/>
      <w:marLeft w:val="0"/>
      <w:marRight w:val="0"/>
      <w:marTop w:val="0"/>
      <w:marBottom w:val="0"/>
      <w:divBdr>
        <w:top w:val="none" w:sz="0" w:space="0" w:color="auto"/>
        <w:left w:val="none" w:sz="0" w:space="0" w:color="auto"/>
        <w:bottom w:val="none" w:sz="0" w:space="0" w:color="auto"/>
        <w:right w:val="none" w:sz="0" w:space="0" w:color="auto"/>
      </w:divBdr>
    </w:div>
    <w:div w:id="902370970">
      <w:bodyDiv w:val="1"/>
      <w:marLeft w:val="0"/>
      <w:marRight w:val="0"/>
      <w:marTop w:val="0"/>
      <w:marBottom w:val="0"/>
      <w:divBdr>
        <w:top w:val="none" w:sz="0" w:space="0" w:color="auto"/>
        <w:left w:val="none" w:sz="0" w:space="0" w:color="auto"/>
        <w:bottom w:val="none" w:sz="0" w:space="0" w:color="auto"/>
        <w:right w:val="none" w:sz="0" w:space="0" w:color="auto"/>
      </w:divBdr>
    </w:div>
    <w:div w:id="902832545">
      <w:bodyDiv w:val="1"/>
      <w:marLeft w:val="0"/>
      <w:marRight w:val="0"/>
      <w:marTop w:val="0"/>
      <w:marBottom w:val="0"/>
      <w:divBdr>
        <w:top w:val="none" w:sz="0" w:space="0" w:color="auto"/>
        <w:left w:val="none" w:sz="0" w:space="0" w:color="auto"/>
        <w:bottom w:val="none" w:sz="0" w:space="0" w:color="auto"/>
        <w:right w:val="none" w:sz="0" w:space="0" w:color="auto"/>
      </w:divBdr>
    </w:div>
    <w:div w:id="904530419">
      <w:bodyDiv w:val="1"/>
      <w:marLeft w:val="0"/>
      <w:marRight w:val="0"/>
      <w:marTop w:val="0"/>
      <w:marBottom w:val="0"/>
      <w:divBdr>
        <w:top w:val="none" w:sz="0" w:space="0" w:color="auto"/>
        <w:left w:val="none" w:sz="0" w:space="0" w:color="auto"/>
        <w:bottom w:val="none" w:sz="0" w:space="0" w:color="auto"/>
        <w:right w:val="none" w:sz="0" w:space="0" w:color="auto"/>
      </w:divBdr>
    </w:div>
    <w:div w:id="905605057">
      <w:bodyDiv w:val="1"/>
      <w:marLeft w:val="0"/>
      <w:marRight w:val="0"/>
      <w:marTop w:val="0"/>
      <w:marBottom w:val="0"/>
      <w:divBdr>
        <w:top w:val="none" w:sz="0" w:space="0" w:color="auto"/>
        <w:left w:val="none" w:sz="0" w:space="0" w:color="auto"/>
        <w:bottom w:val="none" w:sz="0" w:space="0" w:color="auto"/>
        <w:right w:val="none" w:sz="0" w:space="0" w:color="auto"/>
      </w:divBdr>
    </w:div>
    <w:div w:id="907493511">
      <w:bodyDiv w:val="1"/>
      <w:marLeft w:val="0"/>
      <w:marRight w:val="0"/>
      <w:marTop w:val="0"/>
      <w:marBottom w:val="0"/>
      <w:divBdr>
        <w:top w:val="none" w:sz="0" w:space="0" w:color="auto"/>
        <w:left w:val="none" w:sz="0" w:space="0" w:color="auto"/>
        <w:bottom w:val="none" w:sz="0" w:space="0" w:color="auto"/>
        <w:right w:val="none" w:sz="0" w:space="0" w:color="auto"/>
      </w:divBdr>
    </w:div>
    <w:div w:id="907496076">
      <w:bodyDiv w:val="1"/>
      <w:marLeft w:val="0"/>
      <w:marRight w:val="0"/>
      <w:marTop w:val="0"/>
      <w:marBottom w:val="0"/>
      <w:divBdr>
        <w:top w:val="none" w:sz="0" w:space="0" w:color="auto"/>
        <w:left w:val="none" w:sz="0" w:space="0" w:color="auto"/>
        <w:bottom w:val="none" w:sz="0" w:space="0" w:color="auto"/>
        <w:right w:val="none" w:sz="0" w:space="0" w:color="auto"/>
      </w:divBdr>
    </w:div>
    <w:div w:id="908075526">
      <w:bodyDiv w:val="1"/>
      <w:marLeft w:val="0"/>
      <w:marRight w:val="0"/>
      <w:marTop w:val="0"/>
      <w:marBottom w:val="0"/>
      <w:divBdr>
        <w:top w:val="none" w:sz="0" w:space="0" w:color="auto"/>
        <w:left w:val="none" w:sz="0" w:space="0" w:color="auto"/>
        <w:bottom w:val="none" w:sz="0" w:space="0" w:color="auto"/>
        <w:right w:val="none" w:sz="0" w:space="0" w:color="auto"/>
      </w:divBdr>
    </w:div>
    <w:div w:id="909197472">
      <w:bodyDiv w:val="1"/>
      <w:marLeft w:val="0"/>
      <w:marRight w:val="0"/>
      <w:marTop w:val="0"/>
      <w:marBottom w:val="0"/>
      <w:divBdr>
        <w:top w:val="none" w:sz="0" w:space="0" w:color="auto"/>
        <w:left w:val="none" w:sz="0" w:space="0" w:color="auto"/>
        <w:bottom w:val="none" w:sz="0" w:space="0" w:color="auto"/>
        <w:right w:val="none" w:sz="0" w:space="0" w:color="auto"/>
      </w:divBdr>
    </w:div>
    <w:div w:id="911506496">
      <w:bodyDiv w:val="1"/>
      <w:marLeft w:val="0"/>
      <w:marRight w:val="0"/>
      <w:marTop w:val="0"/>
      <w:marBottom w:val="0"/>
      <w:divBdr>
        <w:top w:val="none" w:sz="0" w:space="0" w:color="auto"/>
        <w:left w:val="none" w:sz="0" w:space="0" w:color="auto"/>
        <w:bottom w:val="none" w:sz="0" w:space="0" w:color="auto"/>
        <w:right w:val="none" w:sz="0" w:space="0" w:color="auto"/>
      </w:divBdr>
    </w:div>
    <w:div w:id="912809763">
      <w:bodyDiv w:val="1"/>
      <w:marLeft w:val="0"/>
      <w:marRight w:val="0"/>
      <w:marTop w:val="0"/>
      <w:marBottom w:val="0"/>
      <w:divBdr>
        <w:top w:val="none" w:sz="0" w:space="0" w:color="auto"/>
        <w:left w:val="none" w:sz="0" w:space="0" w:color="auto"/>
        <w:bottom w:val="none" w:sz="0" w:space="0" w:color="auto"/>
        <w:right w:val="none" w:sz="0" w:space="0" w:color="auto"/>
      </w:divBdr>
    </w:div>
    <w:div w:id="913930703">
      <w:bodyDiv w:val="1"/>
      <w:marLeft w:val="0"/>
      <w:marRight w:val="0"/>
      <w:marTop w:val="0"/>
      <w:marBottom w:val="0"/>
      <w:divBdr>
        <w:top w:val="none" w:sz="0" w:space="0" w:color="auto"/>
        <w:left w:val="none" w:sz="0" w:space="0" w:color="auto"/>
        <w:bottom w:val="none" w:sz="0" w:space="0" w:color="auto"/>
        <w:right w:val="none" w:sz="0" w:space="0" w:color="auto"/>
      </w:divBdr>
    </w:div>
    <w:div w:id="914778479">
      <w:bodyDiv w:val="1"/>
      <w:marLeft w:val="0"/>
      <w:marRight w:val="0"/>
      <w:marTop w:val="0"/>
      <w:marBottom w:val="0"/>
      <w:divBdr>
        <w:top w:val="none" w:sz="0" w:space="0" w:color="auto"/>
        <w:left w:val="none" w:sz="0" w:space="0" w:color="auto"/>
        <w:bottom w:val="none" w:sz="0" w:space="0" w:color="auto"/>
        <w:right w:val="none" w:sz="0" w:space="0" w:color="auto"/>
      </w:divBdr>
    </w:div>
    <w:div w:id="915213452">
      <w:bodyDiv w:val="1"/>
      <w:marLeft w:val="0"/>
      <w:marRight w:val="0"/>
      <w:marTop w:val="0"/>
      <w:marBottom w:val="0"/>
      <w:divBdr>
        <w:top w:val="none" w:sz="0" w:space="0" w:color="auto"/>
        <w:left w:val="none" w:sz="0" w:space="0" w:color="auto"/>
        <w:bottom w:val="none" w:sz="0" w:space="0" w:color="auto"/>
        <w:right w:val="none" w:sz="0" w:space="0" w:color="auto"/>
      </w:divBdr>
    </w:div>
    <w:div w:id="918831406">
      <w:bodyDiv w:val="1"/>
      <w:marLeft w:val="0"/>
      <w:marRight w:val="0"/>
      <w:marTop w:val="0"/>
      <w:marBottom w:val="0"/>
      <w:divBdr>
        <w:top w:val="none" w:sz="0" w:space="0" w:color="auto"/>
        <w:left w:val="none" w:sz="0" w:space="0" w:color="auto"/>
        <w:bottom w:val="none" w:sz="0" w:space="0" w:color="auto"/>
        <w:right w:val="none" w:sz="0" w:space="0" w:color="auto"/>
      </w:divBdr>
    </w:div>
    <w:div w:id="919216001">
      <w:bodyDiv w:val="1"/>
      <w:marLeft w:val="0"/>
      <w:marRight w:val="0"/>
      <w:marTop w:val="0"/>
      <w:marBottom w:val="0"/>
      <w:divBdr>
        <w:top w:val="none" w:sz="0" w:space="0" w:color="auto"/>
        <w:left w:val="none" w:sz="0" w:space="0" w:color="auto"/>
        <w:bottom w:val="none" w:sz="0" w:space="0" w:color="auto"/>
        <w:right w:val="none" w:sz="0" w:space="0" w:color="auto"/>
      </w:divBdr>
    </w:div>
    <w:div w:id="922567274">
      <w:bodyDiv w:val="1"/>
      <w:marLeft w:val="0"/>
      <w:marRight w:val="0"/>
      <w:marTop w:val="0"/>
      <w:marBottom w:val="0"/>
      <w:divBdr>
        <w:top w:val="none" w:sz="0" w:space="0" w:color="auto"/>
        <w:left w:val="none" w:sz="0" w:space="0" w:color="auto"/>
        <w:bottom w:val="none" w:sz="0" w:space="0" w:color="auto"/>
        <w:right w:val="none" w:sz="0" w:space="0" w:color="auto"/>
      </w:divBdr>
    </w:div>
    <w:div w:id="923027702">
      <w:bodyDiv w:val="1"/>
      <w:marLeft w:val="0"/>
      <w:marRight w:val="0"/>
      <w:marTop w:val="0"/>
      <w:marBottom w:val="0"/>
      <w:divBdr>
        <w:top w:val="none" w:sz="0" w:space="0" w:color="auto"/>
        <w:left w:val="none" w:sz="0" w:space="0" w:color="auto"/>
        <w:bottom w:val="none" w:sz="0" w:space="0" w:color="auto"/>
        <w:right w:val="none" w:sz="0" w:space="0" w:color="auto"/>
      </w:divBdr>
    </w:div>
    <w:div w:id="923032575">
      <w:bodyDiv w:val="1"/>
      <w:marLeft w:val="0"/>
      <w:marRight w:val="0"/>
      <w:marTop w:val="0"/>
      <w:marBottom w:val="0"/>
      <w:divBdr>
        <w:top w:val="none" w:sz="0" w:space="0" w:color="auto"/>
        <w:left w:val="none" w:sz="0" w:space="0" w:color="auto"/>
        <w:bottom w:val="none" w:sz="0" w:space="0" w:color="auto"/>
        <w:right w:val="none" w:sz="0" w:space="0" w:color="auto"/>
      </w:divBdr>
    </w:div>
    <w:div w:id="924067421">
      <w:bodyDiv w:val="1"/>
      <w:marLeft w:val="0"/>
      <w:marRight w:val="0"/>
      <w:marTop w:val="0"/>
      <w:marBottom w:val="0"/>
      <w:divBdr>
        <w:top w:val="none" w:sz="0" w:space="0" w:color="auto"/>
        <w:left w:val="none" w:sz="0" w:space="0" w:color="auto"/>
        <w:bottom w:val="none" w:sz="0" w:space="0" w:color="auto"/>
        <w:right w:val="none" w:sz="0" w:space="0" w:color="auto"/>
      </w:divBdr>
    </w:div>
    <w:div w:id="924070743">
      <w:bodyDiv w:val="1"/>
      <w:marLeft w:val="0"/>
      <w:marRight w:val="0"/>
      <w:marTop w:val="0"/>
      <w:marBottom w:val="0"/>
      <w:divBdr>
        <w:top w:val="none" w:sz="0" w:space="0" w:color="auto"/>
        <w:left w:val="none" w:sz="0" w:space="0" w:color="auto"/>
        <w:bottom w:val="none" w:sz="0" w:space="0" w:color="auto"/>
        <w:right w:val="none" w:sz="0" w:space="0" w:color="auto"/>
      </w:divBdr>
    </w:div>
    <w:div w:id="927349520">
      <w:bodyDiv w:val="1"/>
      <w:marLeft w:val="0"/>
      <w:marRight w:val="0"/>
      <w:marTop w:val="0"/>
      <w:marBottom w:val="0"/>
      <w:divBdr>
        <w:top w:val="none" w:sz="0" w:space="0" w:color="auto"/>
        <w:left w:val="none" w:sz="0" w:space="0" w:color="auto"/>
        <w:bottom w:val="none" w:sz="0" w:space="0" w:color="auto"/>
        <w:right w:val="none" w:sz="0" w:space="0" w:color="auto"/>
      </w:divBdr>
    </w:div>
    <w:div w:id="927662217">
      <w:bodyDiv w:val="1"/>
      <w:marLeft w:val="0"/>
      <w:marRight w:val="0"/>
      <w:marTop w:val="0"/>
      <w:marBottom w:val="0"/>
      <w:divBdr>
        <w:top w:val="none" w:sz="0" w:space="0" w:color="auto"/>
        <w:left w:val="none" w:sz="0" w:space="0" w:color="auto"/>
        <w:bottom w:val="none" w:sz="0" w:space="0" w:color="auto"/>
        <w:right w:val="none" w:sz="0" w:space="0" w:color="auto"/>
      </w:divBdr>
    </w:div>
    <w:div w:id="928269413">
      <w:bodyDiv w:val="1"/>
      <w:marLeft w:val="0"/>
      <w:marRight w:val="0"/>
      <w:marTop w:val="0"/>
      <w:marBottom w:val="0"/>
      <w:divBdr>
        <w:top w:val="none" w:sz="0" w:space="0" w:color="auto"/>
        <w:left w:val="none" w:sz="0" w:space="0" w:color="auto"/>
        <w:bottom w:val="none" w:sz="0" w:space="0" w:color="auto"/>
        <w:right w:val="none" w:sz="0" w:space="0" w:color="auto"/>
      </w:divBdr>
    </w:div>
    <w:div w:id="928544826">
      <w:bodyDiv w:val="1"/>
      <w:marLeft w:val="0"/>
      <w:marRight w:val="0"/>
      <w:marTop w:val="0"/>
      <w:marBottom w:val="0"/>
      <w:divBdr>
        <w:top w:val="none" w:sz="0" w:space="0" w:color="auto"/>
        <w:left w:val="none" w:sz="0" w:space="0" w:color="auto"/>
        <w:bottom w:val="none" w:sz="0" w:space="0" w:color="auto"/>
        <w:right w:val="none" w:sz="0" w:space="0" w:color="auto"/>
      </w:divBdr>
    </w:div>
    <w:div w:id="928659056">
      <w:bodyDiv w:val="1"/>
      <w:marLeft w:val="0"/>
      <w:marRight w:val="0"/>
      <w:marTop w:val="0"/>
      <w:marBottom w:val="0"/>
      <w:divBdr>
        <w:top w:val="none" w:sz="0" w:space="0" w:color="auto"/>
        <w:left w:val="none" w:sz="0" w:space="0" w:color="auto"/>
        <w:bottom w:val="none" w:sz="0" w:space="0" w:color="auto"/>
        <w:right w:val="none" w:sz="0" w:space="0" w:color="auto"/>
      </w:divBdr>
    </w:div>
    <w:div w:id="933517993">
      <w:bodyDiv w:val="1"/>
      <w:marLeft w:val="0"/>
      <w:marRight w:val="0"/>
      <w:marTop w:val="0"/>
      <w:marBottom w:val="0"/>
      <w:divBdr>
        <w:top w:val="none" w:sz="0" w:space="0" w:color="auto"/>
        <w:left w:val="none" w:sz="0" w:space="0" w:color="auto"/>
        <w:bottom w:val="none" w:sz="0" w:space="0" w:color="auto"/>
        <w:right w:val="none" w:sz="0" w:space="0" w:color="auto"/>
      </w:divBdr>
    </w:div>
    <w:div w:id="934091849">
      <w:bodyDiv w:val="1"/>
      <w:marLeft w:val="0"/>
      <w:marRight w:val="0"/>
      <w:marTop w:val="0"/>
      <w:marBottom w:val="0"/>
      <w:divBdr>
        <w:top w:val="none" w:sz="0" w:space="0" w:color="auto"/>
        <w:left w:val="none" w:sz="0" w:space="0" w:color="auto"/>
        <w:bottom w:val="none" w:sz="0" w:space="0" w:color="auto"/>
        <w:right w:val="none" w:sz="0" w:space="0" w:color="auto"/>
      </w:divBdr>
    </w:div>
    <w:div w:id="936597623">
      <w:bodyDiv w:val="1"/>
      <w:marLeft w:val="0"/>
      <w:marRight w:val="0"/>
      <w:marTop w:val="0"/>
      <w:marBottom w:val="0"/>
      <w:divBdr>
        <w:top w:val="none" w:sz="0" w:space="0" w:color="auto"/>
        <w:left w:val="none" w:sz="0" w:space="0" w:color="auto"/>
        <w:bottom w:val="none" w:sz="0" w:space="0" w:color="auto"/>
        <w:right w:val="none" w:sz="0" w:space="0" w:color="auto"/>
      </w:divBdr>
    </w:div>
    <w:div w:id="940918752">
      <w:bodyDiv w:val="1"/>
      <w:marLeft w:val="0"/>
      <w:marRight w:val="0"/>
      <w:marTop w:val="0"/>
      <w:marBottom w:val="0"/>
      <w:divBdr>
        <w:top w:val="none" w:sz="0" w:space="0" w:color="auto"/>
        <w:left w:val="none" w:sz="0" w:space="0" w:color="auto"/>
        <w:bottom w:val="none" w:sz="0" w:space="0" w:color="auto"/>
        <w:right w:val="none" w:sz="0" w:space="0" w:color="auto"/>
      </w:divBdr>
    </w:div>
    <w:div w:id="941111613">
      <w:bodyDiv w:val="1"/>
      <w:marLeft w:val="0"/>
      <w:marRight w:val="0"/>
      <w:marTop w:val="0"/>
      <w:marBottom w:val="0"/>
      <w:divBdr>
        <w:top w:val="none" w:sz="0" w:space="0" w:color="auto"/>
        <w:left w:val="none" w:sz="0" w:space="0" w:color="auto"/>
        <w:bottom w:val="none" w:sz="0" w:space="0" w:color="auto"/>
        <w:right w:val="none" w:sz="0" w:space="0" w:color="auto"/>
      </w:divBdr>
    </w:div>
    <w:div w:id="945188963">
      <w:bodyDiv w:val="1"/>
      <w:marLeft w:val="0"/>
      <w:marRight w:val="0"/>
      <w:marTop w:val="0"/>
      <w:marBottom w:val="0"/>
      <w:divBdr>
        <w:top w:val="none" w:sz="0" w:space="0" w:color="auto"/>
        <w:left w:val="none" w:sz="0" w:space="0" w:color="auto"/>
        <w:bottom w:val="none" w:sz="0" w:space="0" w:color="auto"/>
        <w:right w:val="none" w:sz="0" w:space="0" w:color="auto"/>
      </w:divBdr>
    </w:div>
    <w:div w:id="948467856">
      <w:bodyDiv w:val="1"/>
      <w:marLeft w:val="0"/>
      <w:marRight w:val="0"/>
      <w:marTop w:val="0"/>
      <w:marBottom w:val="0"/>
      <w:divBdr>
        <w:top w:val="none" w:sz="0" w:space="0" w:color="auto"/>
        <w:left w:val="none" w:sz="0" w:space="0" w:color="auto"/>
        <w:bottom w:val="none" w:sz="0" w:space="0" w:color="auto"/>
        <w:right w:val="none" w:sz="0" w:space="0" w:color="auto"/>
      </w:divBdr>
    </w:div>
    <w:div w:id="949170324">
      <w:bodyDiv w:val="1"/>
      <w:marLeft w:val="0"/>
      <w:marRight w:val="0"/>
      <w:marTop w:val="0"/>
      <w:marBottom w:val="0"/>
      <w:divBdr>
        <w:top w:val="none" w:sz="0" w:space="0" w:color="auto"/>
        <w:left w:val="none" w:sz="0" w:space="0" w:color="auto"/>
        <w:bottom w:val="none" w:sz="0" w:space="0" w:color="auto"/>
        <w:right w:val="none" w:sz="0" w:space="0" w:color="auto"/>
      </w:divBdr>
    </w:div>
    <w:div w:id="950670707">
      <w:bodyDiv w:val="1"/>
      <w:marLeft w:val="0"/>
      <w:marRight w:val="0"/>
      <w:marTop w:val="0"/>
      <w:marBottom w:val="0"/>
      <w:divBdr>
        <w:top w:val="none" w:sz="0" w:space="0" w:color="auto"/>
        <w:left w:val="none" w:sz="0" w:space="0" w:color="auto"/>
        <w:bottom w:val="none" w:sz="0" w:space="0" w:color="auto"/>
        <w:right w:val="none" w:sz="0" w:space="0" w:color="auto"/>
      </w:divBdr>
    </w:div>
    <w:div w:id="951128650">
      <w:bodyDiv w:val="1"/>
      <w:marLeft w:val="0"/>
      <w:marRight w:val="0"/>
      <w:marTop w:val="0"/>
      <w:marBottom w:val="0"/>
      <w:divBdr>
        <w:top w:val="none" w:sz="0" w:space="0" w:color="auto"/>
        <w:left w:val="none" w:sz="0" w:space="0" w:color="auto"/>
        <w:bottom w:val="none" w:sz="0" w:space="0" w:color="auto"/>
        <w:right w:val="none" w:sz="0" w:space="0" w:color="auto"/>
      </w:divBdr>
    </w:div>
    <w:div w:id="951742571">
      <w:bodyDiv w:val="1"/>
      <w:marLeft w:val="0"/>
      <w:marRight w:val="0"/>
      <w:marTop w:val="0"/>
      <w:marBottom w:val="0"/>
      <w:divBdr>
        <w:top w:val="none" w:sz="0" w:space="0" w:color="auto"/>
        <w:left w:val="none" w:sz="0" w:space="0" w:color="auto"/>
        <w:bottom w:val="none" w:sz="0" w:space="0" w:color="auto"/>
        <w:right w:val="none" w:sz="0" w:space="0" w:color="auto"/>
      </w:divBdr>
    </w:div>
    <w:div w:id="955217463">
      <w:bodyDiv w:val="1"/>
      <w:marLeft w:val="0"/>
      <w:marRight w:val="0"/>
      <w:marTop w:val="0"/>
      <w:marBottom w:val="0"/>
      <w:divBdr>
        <w:top w:val="none" w:sz="0" w:space="0" w:color="auto"/>
        <w:left w:val="none" w:sz="0" w:space="0" w:color="auto"/>
        <w:bottom w:val="none" w:sz="0" w:space="0" w:color="auto"/>
        <w:right w:val="none" w:sz="0" w:space="0" w:color="auto"/>
      </w:divBdr>
    </w:div>
    <w:div w:id="962033898">
      <w:bodyDiv w:val="1"/>
      <w:marLeft w:val="0"/>
      <w:marRight w:val="0"/>
      <w:marTop w:val="0"/>
      <w:marBottom w:val="0"/>
      <w:divBdr>
        <w:top w:val="none" w:sz="0" w:space="0" w:color="auto"/>
        <w:left w:val="none" w:sz="0" w:space="0" w:color="auto"/>
        <w:bottom w:val="none" w:sz="0" w:space="0" w:color="auto"/>
        <w:right w:val="none" w:sz="0" w:space="0" w:color="auto"/>
      </w:divBdr>
    </w:div>
    <w:div w:id="963148699">
      <w:bodyDiv w:val="1"/>
      <w:marLeft w:val="0"/>
      <w:marRight w:val="0"/>
      <w:marTop w:val="0"/>
      <w:marBottom w:val="0"/>
      <w:divBdr>
        <w:top w:val="none" w:sz="0" w:space="0" w:color="auto"/>
        <w:left w:val="none" w:sz="0" w:space="0" w:color="auto"/>
        <w:bottom w:val="none" w:sz="0" w:space="0" w:color="auto"/>
        <w:right w:val="none" w:sz="0" w:space="0" w:color="auto"/>
      </w:divBdr>
    </w:div>
    <w:div w:id="970866828">
      <w:bodyDiv w:val="1"/>
      <w:marLeft w:val="0"/>
      <w:marRight w:val="0"/>
      <w:marTop w:val="0"/>
      <w:marBottom w:val="0"/>
      <w:divBdr>
        <w:top w:val="none" w:sz="0" w:space="0" w:color="auto"/>
        <w:left w:val="none" w:sz="0" w:space="0" w:color="auto"/>
        <w:bottom w:val="none" w:sz="0" w:space="0" w:color="auto"/>
        <w:right w:val="none" w:sz="0" w:space="0" w:color="auto"/>
      </w:divBdr>
    </w:div>
    <w:div w:id="973290636">
      <w:bodyDiv w:val="1"/>
      <w:marLeft w:val="0"/>
      <w:marRight w:val="0"/>
      <w:marTop w:val="0"/>
      <w:marBottom w:val="0"/>
      <w:divBdr>
        <w:top w:val="none" w:sz="0" w:space="0" w:color="auto"/>
        <w:left w:val="none" w:sz="0" w:space="0" w:color="auto"/>
        <w:bottom w:val="none" w:sz="0" w:space="0" w:color="auto"/>
        <w:right w:val="none" w:sz="0" w:space="0" w:color="auto"/>
      </w:divBdr>
    </w:div>
    <w:div w:id="982470013">
      <w:bodyDiv w:val="1"/>
      <w:marLeft w:val="0"/>
      <w:marRight w:val="0"/>
      <w:marTop w:val="0"/>
      <w:marBottom w:val="0"/>
      <w:divBdr>
        <w:top w:val="none" w:sz="0" w:space="0" w:color="auto"/>
        <w:left w:val="none" w:sz="0" w:space="0" w:color="auto"/>
        <w:bottom w:val="none" w:sz="0" w:space="0" w:color="auto"/>
        <w:right w:val="none" w:sz="0" w:space="0" w:color="auto"/>
      </w:divBdr>
    </w:div>
    <w:div w:id="984628645">
      <w:bodyDiv w:val="1"/>
      <w:marLeft w:val="0"/>
      <w:marRight w:val="0"/>
      <w:marTop w:val="0"/>
      <w:marBottom w:val="0"/>
      <w:divBdr>
        <w:top w:val="none" w:sz="0" w:space="0" w:color="auto"/>
        <w:left w:val="none" w:sz="0" w:space="0" w:color="auto"/>
        <w:bottom w:val="none" w:sz="0" w:space="0" w:color="auto"/>
        <w:right w:val="none" w:sz="0" w:space="0" w:color="auto"/>
      </w:divBdr>
    </w:div>
    <w:div w:id="990478238">
      <w:bodyDiv w:val="1"/>
      <w:marLeft w:val="0"/>
      <w:marRight w:val="0"/>
      <w:marTop w:val="0"/>
      <w:marBottom w:val="0"/>
      <w:divBdr>
        <w:top w:val="none" w:sz="0" w:space="0" w:color="auto"/>
        <w:left w:val="none" w:sz="0" w:space="0" w:color="auto"/>
        <w:bottom w:val="none" w:sz="0" w:space="0" w:color="auto"/>
        <w:right w:val="none" w:sz="0" w:space="0" w:color="auto"/>
      </w:divBdr>
    </w:div>
    <w:div w:id="993222543">
      <w:bodyDiv w:val="1"/>
      <w:marLeft w:val="0"/>
      <w:marRight w:val="0"/>
      <w:marTop w:val="0"/>
      <w:marBottom w:val="0"/>
      <w:divBdr>
        <w:top w:val="none" w:sz="0" w:space="0" w:color="auto"/>
        <w:left w:val="none" w:sz="0" w:space="0" w:color="auto"/>
        <w:bottom w:val="none" w:sz="0" w:space="0" w:color="auto"/>
        <w:right w:val="none" w:sz="0" w:space="0" w:color="auto"/>
      </w:divBdr>
    </w:div>
    <w:div w:id="994070680">
      <w:bodyDiv w:val="1"/>
      <w:marLeft w:val="0"/>
      <w:marRight w:val="0"/>
      <w:marTop w:val="0"/>
      <w:marBottom w:val="0"/>
      <w:divBdr>
        <w:top w:val="none" w:sz="0" w:space="0" w:color="auto"/>
        <w:left w:val="none" w:sz="0" w:space="0" w:color="auto"/>
        <w:bottom w:val="none" w:sz="0" w:space="0" w:color="auto"/>
        <w:right w:val="none" w:sz="0" w:space="0" w:color="auto"/>
      </w:divBdr>
    </w:div>
    <w:div w:id="996500555">
      <w:bodyDiv w:val="1"/>
      <w:marLeft w:val="0"/>
      <w:marRight w:val="0"/>
      <w:marTop w:val="0"/>
      <w:marBottom w:val="0"/>
      <w:divBdr>
        <w:top w:val="none" w:sz="0" w:space="0" w:color="auto"/>
        <w:left w:val="none" w:sz="0" w:space="0" w:color="auto"/>
        <w:bottom w:val="none" w:sz="0" w:space="0" w:color="auto"/>
        <w:right w:val="none" w:sz="0" w:space="0" w:color="auto"/>
      </w:divBdr>
    </w:div>
    <w:div w:id="998459260">
      <w:bodyDiv w:val="1"/>
      <w:marLeft w:val="0"/>
      <w:marRight w:val="0"/>
      <w:marTop w:val="0"/>
      <w:marBottom w:val="0"/>
      <w:divBdr>
        <w:top w:val="none" w:sz="0" w:space="0" w:color="auto"/>
        <w:left w:val="none" w:sz="0" w:space="0" w:color="auto"/>
        <w:bottom w:val="none" w:sz="0" w:space="0" w:color="auto"/>
        <w:right w:val="none" w:sz="0" w:space="0" w:color="auto"/>
      </w:divBdr>
    </w:div>
    <w:div w:id="998657650">
      <w:bodyDiv w:val="1"/>
      <w:marLeft w:val="0"/>
      <w:marRight w:val="0"/>
      <w:marTop w:val="0"/>
      <w:marBottom w:val="0"/>
      <w:divBdr>
        <w:top w:val="none" w:sz="0" w:space="0" w:color="auto"/>
        <w:left w:val="none" w:sz="0" w:space="0" w:color="auto"/>
        <w:bottom w:val="none" w:sz="0" w:space="0" w:color="auto"/>
        <w:right w:val="none" w:sz="0" w:space="0" w:color="auto"/>
      </w:divBdr>
    </w:div>
    <w:div w:id="999380733">
      <w:bodyDiv w:val="1"/>
      <w:marLeft w:val="0"/>
      <w:marRight w:val="0"/>
      <w:marTop w:val="0"/>
      <w:marBottom w:val="0"/>
      <w:divBdr>
        <w:top w:val="none" w:sz="0" w:space="0" w:color="auto"/>
        <w:left w:val="none" w:sz="0" w:space="0" w:color="auto"/>
        <w:bottom w:val="none" w:sz="0" w:space="0" w:color="auto"/>
        <w:right w:val="none" w:sz="0" w:space="0" w:color="auto"/>
      </w:divBdr>
    </w:div>
    <w:div w:id="999889121">
      <w:bodyDiv w:val="1"/>
      <w:marLeft w:val="0"/>
      <w:marRight w:val="0"/>
      <w:marTop w:val="0"/>
      <w:marBottom w:val="0"/>
      <w:divBdr>
        <w:top w:val="none" w:sz="0" w:space="0" w:color="auto"/>
        <w:left w:val="none" w:sz="0" w:space="0" w:color="auto"/>
        <w:bottom w:val="none" w:sz="0" w:space="0" w:color="auto"/>
        <w:right w:val="none" w:sz="0" w:space="0" w:color="auto"/>
      </w:divBdr>
    </w:div>
    <w:div w:id="1000278757">
      <w:bodyDiv w:val="1"/>
      <w:marLeft w:val="0"/>
      <w:marRight w:val="0"/>
      <w:marTop w:val="0"/>
      <w:marBottom w:val="0"/>
      <w:divBdr>
        <w:top w:val="none" w:sz="0" w:space="0" w:color="auto"/>
        <w:left w:val="none" w:sz="0" w:space="0" w:color="auto"/>
        <w:bottom w:val="none" w:sz="0" w:space="0" w:color="auto"/>
        <w:right w:val="none" w:sz="0" w:space="0" w:color="auto"/>
      </w:divBdr>
    </w:div>
    <w:div w:id="1006202983">
      <w:bodyDiv w:val="1"/>
      <w:marLeft w:val="0"/>
      <w:marRight w:val="0"/>
      <w:marTop w:val="0"/>
      <w:marBottom w:val="0"/>
      <w:divBdr>
        <w:top w:val="none" w:sz="0" w:space="0" w:color="auto"/>
        <w:left w:val="none" w:sz="0" w:space="0" w:color="auto"/>
        <w:bottom w:val="none" w:sz="0" w:space="0" w:color="auto"/>
        <w:right w:val="none" w:sz="0" w:space="0" w:color="auto"/>
      </w:divBdr>
    </w:div>
    <w:div w:id="1007707968">
      <w:bodyDiv w:val="1"/>
      <w:marLeft w:val="0"/>
      <w:marRight w:val="0"/>
      <w:marTop w:val="0"/>
      <w:marBottom w:val="0"/>
      <w:divBdr>
        <w:top w:val="none" w:sz="0" w:space="0" w:color="auto"/>
        <w:left w:val="none" w:sz="0" w:space="0" w:color="auto"/>
        <w:bottom w:val="none" w:sz="0" w:space="0" w:color="auto"/>
        <w:right w:val="none" w:sz="0" w:space="0" w:color="auto"/>
      </w:divBdr>
    </w:div>
    <w:div w:id="1009067827">
      <w:bodyDiv w:val="1"/>
      <w:marLeft w:val="0"/>
      <w:marRight w:val="0"/>
      <w:marTop w:val="0"/>
      <w:marBottom w:val="0"/>
      <w:divBdr>
        <w:top w:val="none" w:sz="0" w:space="0" w:color="auto"/>
        <w:left w:val="none" w:sz="0" w:space="0" w:color="auto"/>
        <w:bottom w:val="none" w:sz="0" w:space="0" w:color="auto"/>
        <w:right w:val="none" w:sz="0" w:space="0" w:color="auto"/>
      </w:divBdr>
    </w:div>
    <w:div w:id="1010988519">
      <w:bodyDiv w:val="1"/>
      <w:marLeft w:val="0"/>
      <w:marRight w:val="0"/>
      <w:marTop w:val="0"/>
      <w:marBottom w:val="0"/>
      <w:divBdr>
        <w:top w:val="none" w:sz="0" w:space="0" w:color="auto"/>
        <w:left w:val="none" w:sz="0" w:space="0" w:color="auto"/>
        <w:bottom w:val="none" w:sz="0" w:space="0" w:color="auto"/>
        <w:right w:val="none" w:sz="0" w:space="0" w:color="auto"/>
      </w:divBdr>
    </w:div>
    <w:div w:id="1013531181">
      <w:bodyDiv w:val="1"/>
      <w:marLeft w:val="0"/>
      <w:marRight w:val="0"/>
      <w:marTop w:val="0"/>
      <w:marBottom w:val="0"/>
      <w:divBdr>
        <w:top w:val="none" w:sz="0" w:space="0" w:color="auto"/>
        <w:left w:val="none" w:sz="0" w:space="0" w:color="auto"/>
        <w:bottom w:val="none" w:sz="0" w:space="0" w:color="auto"/>
        <w:right w:val="none" w:sz="0" w:space="0" w:color="auto"/>
      </w:divBdr>
    </w:div>
    <w:div w:id="1016422728">
      <w:bodyDiv w:val="1"/>
      <w:marLeft w:val="0"/>
      <w:marRight w:val="0"/>
      <w:marTop w:val="0"/>
      <w:marBottom w:val="0"/>
      <w:divBdr>
        <w:top w:val="none" w:sz="0" w:space="0" w:color="auto"/>
        <w:left w:val="none" w:sz="0" w:space="0" w:color="auto"/>
        <w:bottom w:val="none" w:sz="0" w:space="0" w:color="auto"/>
        <w:right w:val="none" w:sz="0" w:space="0" w:color="auto"/>
      </w:divBdr>
    </w:div>
    <w:div w:id="1016493791">
      <w:bodyDiv w:val="1"/>
      <w:marLeft w:val="0"/>
      <w:marRight w:val="0"/>
      <w:marTop w:val="0"/>
      <w:marBottom w:val="0"/>
      <w:divBdr>
        <w:top w:val="none" w:sz="0" w:space="0" w:color="auto"/>
        <w:left w:val="none" w:sz="0" w:space="0" w:color="auto"/>
        <w:bottom w:val="none" w:sz="0" w:space="0" w:color="auto"/>
        <w:right w:val="none" w:sz="0" w:space="0" w:color="auto"/>
      </w:divBdr>
    </w:div>
    <w:div w:id="1016687980">
      <w:bodyDiv w:val="1"/>
      <w:marLeft w:val="0"/>
      <w:marRight w:val="0"/>
      <w:marTop w:val="0"/>
      <w:marBottom w:val="0"/>
      <w:divBdr>
        <w:top w:val="none" w:sz="0" w:space="0" w:color="auto"/>
        <w:left w:val="none" w:sz="0" w:space="0" w:color="auto"/>
        <w:bottom w:val="none" w:sz="0" w:space="0" w:color="auto"/>
        <w:right w:val="none" w:sz="0" w:space="0" w:color="auto"/>
      </w:divBdr>
    </w:div>
    <w:div w:id="1017732158">
      <w:bodyDiv w:val="1"/>
      <w:marLeft w:val="0"/>
      <w:marRight w:val="0"/>
      <w:marTop w:val="0"/>
      <w:marBottom w:val="0"/>
      <w:divBdr>
        <w:top w:val="none" w:sz="0" w:space="0" w:color="auto"/>
        <w:left w:val="none" w:sz="0" w:space="0" w:color="auto"/>
        <w:bottom w:val="none" w:sz="0" w:space="0" w:color="auto"/>
        <w:right w:val="none" w:sz="0" w:space="0" w:color="auto"/>
      </w:divBdr>
    </w:div>
    <w:div w:id="1019966298">
      <w:bodyDiv w:val="1"/>
      <w:marLeft w:val="0"/>
      <w:marRight w:val="0"/>
      <w:marTop w:val="0"/>
      <w:marBottom w:val="0"/>
      <w:divBdr>
        <w:top w:val="none" w:sz="0" w:space="0" w:color="auto"/>
        <w:left w:val="none" w:sz="0" w:space="0" w:color="auto"/>
        <w:bottom w:val="none" w:sz="0" w:space="0" w:color="auto"/>
        <w:right w:val="none" w:sz="0" w:space="0" w:color="auto"/>
      </w:divBdr>
    </w:div>
    <w:div w:id="1020158348">
      <w:bodyDiv w:val="1"/>
      <w:marLeft w:val="0"/>
      <w:marRight w:val="0"/>
      <w:marTop w:val="0"/>
      <w:marBottom w:val="0"/>
      <w:divBdr>
        <w:top w:val="none" w:sz="0" w:space="0" w:color="auto"/>
        <w:left w:val="none" w:sz="0" w:space="0" w:color="auto"/>
        <w:bottom w:val="none" w:sz="0" w:space="0" w:color="auto"/>
        <w:right w:val="none" w:sz="0" w:space="0" w:color="auto"/>
      </w:divBdr>
    </w:div>
    <w:div w:id="1020162586">
      <w:bodyDiv w:val="1"/>
      <w:marLeft w:val="0"/>
      <w:marRight w:val="0"/>
      <w:marTop w:val="0"/>
      <w:marBottom w:val="0"/>
      <w:divBdr>
        <w:top w:val="none" w:sz="0" w:space="0" w:color="auto"/>
        <w:left w:val="none" w:sz="0" w:space="0" w:color="auto"/>
        <w:bottom w:val="none" w:sz="0" w:space="0" w:color="auto"/>
        <w:right w:val="none" w:sz="0" w:space="0" w:color="auto"/>
      </w:divBdr>
    </w:div>
    <w:div w:id="1020934520">
      <w:bodyDiv w:val="1"/>
      <w:marLeft w:val="0"/>
      <w:marRight w:val="0"/>
      <w:marTop w:val="0"/>
      <w:marBottom w:val="0"/>
      <w:divBdr>
        <w:top w:val="none" w:sz="0" w:space="0" w:color="auto"/>
        <w:left w:val="none" w:sz="0" w:space="0" w:color="auto"/>
        <w:bottom w:val="none" w:sz="0" w:space="0" w:color="auto"/>
        <w:right w:val="none" w:sz="0" w:space="0" w:color="auto"/>
      </w:divBdr>
    </w:div>
    <w:div w:id="1021710952">
      <w:bodyDiv w:val="1"/>
      <w:marLeft w:val="0"/>
      <w:marRight w:val="0"/>
      <w:marTop w:val="0"/>
      <w:marBottom w:val="0"/>
      <w:divBdr>
        <w:top w:val="none" w:sz="0" w:space="0" w:color="auto"/>
        <w:left w:val="none" w:sz="0" w:space="0" w:color="auto"/>
        <w:bottom w:val="none" w:sz="0" w:space="0" w:color="auto"/>
        <w:right w:val="none" w:sz="0" w:space="0" w:color="auto"/>
      </w:divBdr>
    </w:div>
    <w:div w:id="1031145842">
      <w:bodyDiv w:val="1"/>
      <w:marLeft w:val="0"/>
      <w:marRight w:val="0"/>
      <w:marTop w:val="0"/>
      <w:marBottom w:val="0"/>
      <w:divBdr>
        <w:top w:val="none" w:sz="0" w:space="0" w:color="auto"/>
        <w:left w:val="none" w:sz="0" w:space="0" w:color="auto"/>
        <w:bottom w:val="none" w:sz="0" w:space="0" w:color="auto"/>
        <w:right w:val="none" w:sz="0" w:space="0" w:color="auto"/>
      </w:divBdr>
    </w:div>
    <w:div w:id="1032458937">
      <w:bodyDiv w:val="1"/>
      <w:marLeft w:val="0"/>
      <w:marRight w:val="0"/>
      <w:marTop w:val="0"/>
      <w:marBottom w:val="0"/>
      <w:divBdr>
        <w:top w:val="none" w:sz="0" w:space="0" w:color="auto"/>
        <w:left w:val="none" w:sz="0" w:space="0" w:color="auto"/>
        <w:bottom w:val="none" w:sz="0" w:space="0" w:color="auto"/>
        <w:right w:val="none" w:sz="0" w:space="0" w:color="auto"/>
      </w:divBdr>
    </w:div>
    <w:div w:id="1034114925">
      <w:bodyDiv w:val="1"/>
      <w:marLeft w:val="0"/>
      <w:marRight w:val="0"/>
      <w:marTop w:val="0"/>
      <w:marBottom w:val="0"/>
      <w:divBdr>
        <w:top w:val="none" w:sz="0" w:space="0" w:color="auto"/>
        <w:left w:val="none" w:sz="0" w:space="0" w:color="auto"/>
        <w:bottom w:val="none" w:sz="0" w:space="0" w:color="auto"/>
        <w:right w:val="none" w:sz="0" w:space="0" w:color="auto"/>
      </w:divBdr>
    </w:div>
    <w:div w:id="1035040133">
      <w:bodyDiv w:val="1"/>
      <w:marLeft w:val="0"/>
      <w:marRight w:val="0"/>
      <w:marTop w:val="0"/>
      <w:marBottom w:val="0"/>
      <w:divBdr>
        <w:top w:val="none" w:sz="0" w:space="0" w:color="auto"/>
        <w:left w:val="none" w:sz="0" w:space="0" w:color="auto"/>
        <w:bottom w:val="none" w:sz="0" w:space="0" w:color="auto"/>
        <w:right w:val="none" w:sz="0" w:space="0" w:color="auto"/>
      </w:divBdr>
    </w:div>
    <w:div w:id="1036663702">
      <w:bodyDiv w:val="1"/>
      <w:marLeft w:val="0"/>
      <w:marRight w:val="0"/>
      <w:marTop w:val="0"/>
      <w:marBottom w:val="0"/>
      <w:divBdr>
        <w:top w:val="none" w:sz="0" w:space="0" w:color="auto"/>
        <w:left w:val="none" w:sz="0" w:space="0" w:color="auto"/>
        <w:bottom w:val="none" w:sz="0" w:space="0" w:color="auto"/>
        <w:right w:val="none" w:sz="0" w:space="0" w:color="auto"/>
      </w:divBdr>
    </w:div>
    <w:div w:id="1038550119">
      <w:bodyDiv w:val="1"/>
      <w:marLeft w:val="0"/>
      <w:marRight w:val="0"/>
      <w:marTop w:val="0"/>
      <w:marBottom w:val="0"/>
      <w:divBdr>
        <w:top w:val="none" w:sz="0" w:space="0" w:color="auto"/>
        <w:left w:val="none" w:sz="0" w:space="0" w:color="auto"/>
        <w:bottom w:val="none" w:sz="0" w:space="0" w:color="auto"/>
        <w:right w:val="none" w:sz="0" w:space="0" w:color="auto"/>
      </w:divBdr>
    </w:div>
    <w:div w:id="1038970747">
      <w:bodyDiv w:val="1"/>
      <w:marLeft w:val="0"/>
      <w:marRight w:val="0"/>
      <w:marTop w:val="0"/>
      <w:marBottom w:val="0"/>
      <w:divBdr>
        <w:top w:val="none" w:sz="0" w:space="0" w:color="auto"/>
        <w:left w:val="none" w:sz="0" w:space="0" w:color="auto"/>
        <w:bottom w:val="none" w:sz="0" w:space="0" w:color="auto"/>
        <w:right w:val="none" w:sz="0" w:space="0" w:color="auto"/>
      </w:divBdr>
    </w:div>
    <w:div w:id="1039012976">
      <w:bodyDiv w:val="1"/>
      <w:marLeft w:val="0"/>
      <w:marRight w:val="0"/>
      <w:marTop w:val="0"/>
      <w:marBottom w:val="0"/>
      <w:divBdr>
        <w:top w:val="none" w:sz="0" w:space="0" w:color="auto"/>
        <w:left w:val="none" w:sz="0" w:space="0" w:color="auto"/>
        <w:bottom w:val="none" w:sz="0" w:space="0" w:color="auto"/>
        <w:right w:val="none" w:sz="0" w:space="0" w:color="auto"/>
      </w:divBdr>
    </w:div>
    <w:div w:id="1039017450">
      <w:bodyDiv w:val="1"/>
      <w:marLeft w:val="0"/>
      <w:marRight w:val="0"/>
      <w:marTop w:val="0"/>
      <w:marBottom w:val="0"/>
      <w:divBdr>
        <w:top w:val="none" w:sz="0" w:space="0" w:color="auto"/>
        <w:left w:val="none" w:sz="0" w:space="0" w:color="auto"/>
        <w:bottom w:val="none" w:sz="0" w:space="0" w:color="auto"/>
        <w:right w:val="none" w:sz="0" w:space="0" w:color="auto"/>
      </w:divBdr>
    </w:div>
    <w:div w:id="1040865350">
      <w:bodyDiv w:val="1"/>
      <w:marLeft w:val="0"/>
      <w:marRight w:val="0"/>
      <w:marTop w:val="0"/>
      <w:marBottom w:val="0"/>
      <w:divBdr>
        <w:top w:val="none" w:sz="0" w:space="0" w:color="auto"/>
        <w:left w:val="none" w:sz="0" w:space="0" w:color="auto"/>
        <w:bottom w:val="none" w:sz="0" w:space="0" w:color="auto"/>
        <w:right w:val="none" w:sz="0" w:space="0" w:color="auto"/>
      </w:divBdr>
    </w:div>
    <w:div w:id="1041901713">
      <w:bodyDiv w:val="1"/>
      <w:marLeft w:val="0"/>
      <w:marRight w:val="0"/>
      <w:marTop w:val="0"/>
      <w:marBottom w:val="0"/>
      <w:divBdr>
        <w:top w:val="none" w:sz="0" w:space="0" w:color="auto"/>
        <w:left w:val="none" w:sz="0" w:space="0" w:color="auto"/>
        <w:bottom w:val="none" w:sz="0" w:space="0" w:color="auto"/>
        <w:right w:val="none" w:sz="0" w:space="0" w:color="auto"/>
      </w:divBdr>
    </w:div>
    <w:div w:id="1044137288">
      <w:bodyDiv w:val="1"/>
      <w:marLeft w:val="0"/>
      <w:marRight w:val="0"/>
      <w:marTop w:val="0"/>
      <w:marBottom w:val="0"/>
      <w:divBdr>
        <w:top w:val="none" w:sz="0" w:space="0" w:color="auto"/>
        <w:left w:val="none" w:sz="0" w:space="0" w:color="auto"/>
        <w:bottom w:val="none" w:sz="0" w:space="0" w:color="auto"/>
        <w:right w:val="none" w:sz="0" w:space="0" w:color="auto"/>
      </w:divBdr>
    </w:div>
    <w:div w:id="1045253194">
      <w:bodyDiv w:val="1"/>
      <w:marLeft w:val="0"/>
      <w:marRight w:val="0"/>
      <w:marTop w:val="0"/>
      <w:marBottom w:val="0"/>
      <w:divBdr>
        <w:top w:val="none" w:sz="0" w:space="0" w:color="auto"/>
        <w:left w:val="none" w:sz="0" w:space="0" w:color="auto"/>
        <w:bottom w:val="none" w:sz="0" w:space="0" w:color="auto"/>
        <w:right w:val="none" w:sz="0" w:space="0" w:color="auto"/>
      </w:divBdr>
    </w:div>
    <w:div w:id="1045525042">
      <w:bodyDiv w:val="1"/>
      <w:marLeft w:val="0"/>
      <w:marRight w:val="0"/>
      <w:marTop w:val="0"/>
      <w:marBottom w:val="0"/>
      <w:divBdr>
        <w:top w:val="none" w:sz="0" w:space="0" w:color="auto"/>
        <w:left w:val="none" w:sz="0" w:space="0" w:color="auto"/>
        <w:bottom w:val="none" w:sz="0" w:space="0" w:color="auto"/>
        <w:right w:val="none" w:sz="0" w:space="0" w:color="auto"/>
      </w:divBdr>
    </w:div>
    <w:div w:id="1048914768">
      <w:bodyDiv w:val="1"/>
      <w:marLeft w:val="0"/>
      <w:marRight w:val="0"/>
      <w:marTop w:val="0"/>
      <w:marBottom w:val="0"/>
      <w:divBdr>
        <w:top w:val="none" w:sz="0" w:space="0" w:color="auto"/>
        <w:left w:val="none" w:sz="0" w:space="0" w:color="auto"/>
        <w:bottom w:val="none" w:sz="0" w:space="0" w:color="auto"/>
        <w:right w:val="none" w:sz="0" w:space="0" w:color="auto"/>
      </w:divBdr>
    </w:div>
    <w:div w:id="1050036665">
      <w:bodyDiv w:val="1"/>
      <w:marLeft w:val="0"/>
      <w:marRight w:val="0"/>
      <w:marTop w:val="0"/>
      <w:marBottom w:val="0"/>
      <w:divBdr>
        <w:top w:val="none" w:sz="0" w:space="0" w:color="auto"/>
        <w:left w:val="none" w:sz="0" w:space="0" w:color="auto"/>
        <w:bottom w:val="none" w:sz="0" w:space="0" w:color="auto"/>
        <w:right w:val="none" w:sz="0" w:space="0" w:color="auto"/>
      </w:divBdr>
    </w:div>
    <w:div w:id="1050346881">
      <w:bodyDiv w:val="1"/>
      <w:marLeft w:val="0"/>
      <w:marRight w:val="0"/>
      <w:marTop w:val="0"/>
      <w:marBottom w:val="0"/>
      <w:divBdr>
        <w:top w:val="none" w:sz="0" w:space="0" w:color="auto"/>
        <w:left w:val="none" w:sz="0" w:space="0" w:color="auto"/>
        <w:bottom w:val="none" w:sz="0" w:space="0" w:color="auto"/>
        <w:right w:val="none" w:sz="0" w:space="0" w:color="auto"/>
      </w:divBdr>
    </w:div>
    <w:div w:id="1050883225">
      <w:bodyDiv w:val="1"/>
      <w:marLeft w:val="0"/>
      <w:marRight w:val="0"/>
      <w:marTop w:val="0"/>
      <w:marBottom w:val="0"/>
      <w:divBdr>
        <w:top w:val="none" w:sz="0" w:space="0" w:color="auto"/>
        <w:left w:val="none" w:sz="0" w:space="0" w:color="auto"/>
        <w:bottom w:val="none" w:sz="0" w:space="0" w:color="auto"/>
        <w:right w:val="none" w:sz="0" w:space="0" w:color="auto"/>
      </w:divBdr>
    </w:div>
    <w:div w:id="1051342563">
      <w:bodyDiv w:val="1"/>
      <w:marLeft w:val="0"/>
      <w:marRight w:val="0"/>
      <w:marTop w:val="0"/>
      <w:marBottom w:val="0"/>
      <w:divBdr>
        <w:top w:val="none" w:sz="0" w:space="0" w:color="auto"/>
        <w:left w:val="none" w:sz="0" w:space="0" w:color="auto"/>
        <w:bottom w:val="none" w:sz="0" w:space="0" w:color="auto"/>
        <w:right w:val="none" w:sz="0" w:space="0" w:color="auto"/>
      </w:divBdr>
    </w:div>
    <w:div w:id="1051809982">
      <w:bodyDiv w:val="1"/>
      <w:marLeft w:val="0"/>
      <w:marRight w:val="0"/>
      <w:marTop w:val="0"/>
      <w:marBottom w:val="0"/>
      <w:divBdr>
        <w:top w:val="none" w:sz="0" w:space="0" w:color="auto"/>
        <w:left w:val="none" w:sz="0" w:space="0" w:color="auto"/>
        <w:bottom w:val="none" w:sz="0" w:space="0" w:color="auto"/>
        <w:right w:val="none" w:sz="0" w:space="0" w:color="auto"/>
      </w:divBdr>
    </w:div>
    <w:div w:id="1052272385">
      <w:bodyDiv w:val="1"/>
      <w:marLeft w:val="0"/>
      <w:marRight w:val="0"/>
      <w:marTop w:val="0"/>
      <w:marBottom w:val="0"/>
      <w:divBdr>
        <w:top w:val="none" w:sz="0" w:space="0" w:color="auto"/>
        <w:left w:val="none" w:sz="0" w:space="0" w:color="auto"/>
        <w:bottom w:val="none" w:sz="0" w:space="0" w:color="auto"/>
        <w:right w:val="none" w:sz="0" w:space="0" w:color="auto"/>
      </w:divBdr>
    </w:div>
    <w:div w:id="1052580955">
      <w:bodyDiv w:val="1"/>
      <w:marLeft w:val="0"/>
      <w:marRight w:val="0"/>
      <w:marTop w:val="0"/>
      <w:marBottom w:val="0"/>
      <w:divBdr>
        <w:top w:val="none" w:sz="0" w:space="0" w:color="auto"/>
        <w:left w:val="none" w:sz="0" w:space="0" w:color="auto"/>
        <w:bottom w:val="none" w:sz="0" w:space="0" w:color="auto"/>
        <w:right w:val="none" w:sz="0" w:space="0" w:color="auto"/>
      </w:divBdr>
    </w:div>
    <w:div w:id="1053190535">
      <w:bodyDiv w:val="1"/>
      <w:marLeft w:val="0"/>
      <w:marRight w:val="0"/>
      <w:marTop w:val="0"/>
      <w:marBottom w:val="0"/>
      <w:divBdr>
        <w:top w:val="none" w:sz="0" w:space="0" w:color="auto"/>
        <w:left w:val="none" w:sz="0" w:space="0" w:color="auto"/>
        <w:bottom w:val="none" w:sz="0" w:space="0" w:color="auto"/>
        <w:right w:val="none" w:sz="0" w:space="0" w:color="auto"/>
      </w:divBdr>
    </w:div>
    <w:div w:id="1055618820">
      <w:bodyDiv w:val="1"/>
      <w:marLeft w:val="0"/>
      <w:marRight w:val="0"/>
      <w:marTop w:val="0"/>
      <w:marBottom w:val="0"/>
      <w:divBdr>
        <w:top w:val="none" w:sz="0" w:space="0" w:color="auto"/>
        <w:left w:val="none" w:sz="0" w:space="0" w:color="auto"/>
        <w:bottom w:val="none" w:sz="0" w:space="0" w:color="auto"/>
        <w:right w:val="none" w:sz="0" w:space="0" w:color="auto"/>
      </w:divBdr>
    </w:div>
    <w:div w:id="1057822704">
      <w:bodyDiv w:val="1"/>
      <w:marLeft w:val="0"/>
      <w:marRight w:val="0"/>
      <w:marTop w:val="0"/>
      <w:marBottom w:val="0"/>
      <w:divBdr>
        <w:top w:val="none" w:sz="0" w:space="0" w:color="auto"/>
        <w:left w:val="none" w:sz="0" w:space="0" w:color="auto"/>
        <w:bottom w:val="none" w:sz="0" w:space="0" w:color="auto"/>
        <w:right w:val="none" w:sz="0" w:space="0" w:color="auto"/>
      </w:divBdr>
    </w:div>
    <w:div w:id="1058240731">
      <w:bodyDiv w:val="1"/>
      <w:marLeft w:val="0"/>
      <w:marRight w:val="0"/>
      <w:marTop w:val="0"/>
      <w:marBottom w:val="0"/>
      <w:divBdr>
        <w:top w:val="none" w:sz="0" w:space="0" w:color="auto"/>
        <w:left w:val="none" w:sz="0" w:space="0" w:color="auto"/>
        <w:bottom w:val="none" w:sz="0" w:space="0" w:color="auto"/>
        <w:right w:val="none" w:sz="0" w:space="0" w:color="auto"/>
      </w:divBdr>
    </w:div>
    <w:div w:id="1059480816">
      <w:bodyDiv w:val="1"/>
      <w:marLeft w:val="0"/>
      <w:marRight w:val="0"/>
      <w:marTop w:val="0"/>
      <w:marBottom w:val="0"/>
      <w:divBdr>
        <w:top w:val="none" w:sz="0" w:space="0" w:color="auto"/>
        <w:left w:val="none" w:sz="0" w:space="0" w:color="auto"/>
        <w:bottom w:val="none" w:sz="0" w:space="0" w:color="auto"/>
        <w:right w:val="none" w:sz="0" w:space="0" w:color="auto"/>
      </w:divBdr>
    </w:div>
    <w:div w:id="1062606794">
      <w:bodyDiv w:val="1"/>
      <w:marLeft w:val="0"/>
      <w:marRight w:val="0"/>
      <w:marTop w:val="0"/>
      <w:marBottom w:val="0"/>
      <w:divBdr>
        <w:top w:val="none" w:sz="0" w:space="0" w:color="auto"/>
        <w:left w:val="none" w:sz="0" w:space="0" w:color="auto"/>
        <w:bottom w:val="none" w:sz="0" w:space="0" w:color="auto"/>
        <w:right w:val="none" w:sz="0" w:space="0" w:color="auto"/>
      </w:divBdr>
    </w:div>
    <w:div w:id="1065185020">
      <w:bodyDiv w:val="1"/>
      <w:marLeft w:val="0"/>
      <w:marRight w:val="0"/>
      <w:marTop w:val="0"/>
      <w:marBottom w:val="0"/>
      <w:divBdr>
        <w:top w:val="none" w:sz="0" w:space="0" w:color="auto"/>
        <w:left w:val="none" w:sz="0" w:space="0" w:color="auto"/>
        <w:bottom w:val="none" w:sz="0" w:space="0" w:color="auto"/>
        <w:right w:val="none" w:sz="0" w:space="0" w:color="auto"/>
      </w:divBdr>
    </w:div>
    <w:div w:id="1065225461">
      <w:bodyDiv w:val="1"/>
      <w:marLeft w:val="0"/>
      <w:marRight w:val="0"/>
      <w:marTop w:val="0"/>
      <w:marBottom w:val="0"/>
      <w:divBdr>
        <w:top w:val="none" w:sz="0" w:space="0" w:color="auto"/>
        <w:left w:val="none" w:sz="0" w:space="0" w:color="auto"/>
        <w:bottom w:val="none" w:sz="0" w:space="0" w:color="auto"/>
        <w:right w:val="none" w:sz="0" w:space="0" w:color="auto"/>
      </w:divBdr>
    </w:div>
    <w:div w:id="1070272156">
      <w:bodyDiv w:val="1"/>
      <w:marLeft w:val="0"/>
      <w:marRight w:val="0"/>
      <w:marTop w:val="0"/>
      <w:marBottom w:val="0"/>
      <w:divBdr>
        <w:top w:val="none" w:sz="0" w:space="0" w:color="auto"/>
        <w:left w:val="none" w:sz="0" w:space="0" w:color="auto"/>
        <w:bottom w:val="none" w:sz="0" w:space="0" w:color="auto"/>
        <w:right w:val="none" w:sz="0" w:space="0" w:color="auto"/>
      </w:divBdr>
    </w:div>
    <w:div w:id="1073234674">
      <w:bodyDiv w:val="1"/>
      <w:marLeft w:val="0"/>
      <w:marRight w:val="0"/>
      <w:marTop w:val="0"/>
      <w:marBottom w:val="0"/>
      <w:divBdr>
        <w:top w:val="none" w:sz="0" w:space="0" w:color="auto"/>
        <w:left w:val="none" w:sz="0" w:space="0" w:color="auto"/>
        <w:bottom w:val="none" w:sz="0" w:space="0" w:color="auto"/>
        <w:right w:val="none" w:sz="0" w:space="0" w:color="auto"/>
      </w:divBdr>
    </w:div>
    <w:div w:id="1074355512">
      <w:bodyDiv w:val="1"/>
      <w:marLeft w:val="0"/>
      <w:marRight w:val="0"/>
      <w:marTop w:val="0"/>
      <w:marBottom w:val="0"/>
      <w:divBdr>
        <w:top w:val="none" w:sz="0" w:space="0" w:color="auto"/>
        <w:left w:val="none" w:sz="0" w:space="0" w:color="auto"/>
        <w:bottom w:val="none" w:sz="0" w:space="0" w:color="auto"/>
        <w:right w:val="none" w:sz="0" w:space="0" w:color="auto"/>
      </w:divBdr>
    </w:div>
    <w:div w:id="1077169424">
      <w:bodyDiv w:val="1"/>
      <w:marLeft w:val="0"/>
      <w:marRight w:val="0"/>
      <w:marTop w:val="0"/>
      <w:marBottom w:val="0"/>
      <w:divBdr>
        <w:top w:val="none" w:sz="0" w:space="0" w:color="auto"/>
        <w:left w:val="none" w:sz="0" w:space="0" w:color="auto"/>
        <w:bottom w:val="none" w:sz="0" w:space="0" w:color="auto"/>
        <w:right w:val="none" w:sz="0" w:space="0" w:color="auto"/>
      </w:divBdr>
    </w:div>
    <w:div w:id="1078985698">
      <w:bodyDiv w:val="1"/>
      <w:marLeft w:val="0"/>
      <w:marRight w:val="0"/>
      <w:marTop w:val="0"/>
      <w:marBottom w:val="0"/>
      <w:divBdr>
        <w:top w:val="none" w:sz="0" w:space="0" w:color="auto"/>
        <w:left w:val="none" w:sz="0" w:space="0" w:color="auto"/>
        <w:bottom w:val="none" w:sz="0" w:space="0" w:color="auto"/>
        <w:right w:val="none" w:sz="0" w:space="0" w:color="auto"/>
      </w:divBdr>
    </w:div>
    <w:div w:id="1079012823">
      <w:bodyDiv w:val="1"/>
      <w:marLeft w:val="0"/>
      <w:marRight w:val="0"/>
      <w:marTop w:val="0"/>
      <w:marBottom w:val="0"/>
      <w:divBdr>
        <w:top w:val="none" w:sz="0" w:space="0" w:color="auto"/>
        <w:left w:val="none" w:sz="0" w:space="0" w:color="auto"/>
        <w:bottom w:val="none" w:sz="0" w:space="0" w:color="auto"/>
        <w:right w:val="none" w:sz="0" w:space="0" w:color="auto"/>
      </w:divBdr>
    </w:div>
    <w:div w:id="1082868527">
      <w:bodyDiv w:val="1"/>
      <w:marLeft w:val="0"/>
      <w:marRight w:val="0"/>
      <w:marTop w:val="0"/>
      <w:marBottom w:val="0"/>
      <w:divBdr>
        <w:top w:val="none" w:sz="0" w:space="0" w:color="auto"/>
        <w:left w:val="none" w:sz="0" w:space="0" w:color="auto"/>
        <w:bottom w:val="none" w:sz="0" w:space="0" w:color="auto"/>
        <w:right w:val="none" w:sz="0" w:space="0" w:color="auto"/>
      </w:divBdr>
    </w:div>
    <w:div w:id="1085222761">
      <w:bodyDiv w:val="1"/>
      <w:marLeft w:val="0"/>
      <w:marRight w:val="0"/>
      <w:marTop w:val="0"/>
      <w:marBottom w:val="0"/>
      <w:divBdr>
        <w:top w:val="none" w:sz="0" w:space="0" w:color="auto"/>
        <w:left w:val="none" w:sz="0" w:space="0" w:color="auto"/>
        <w:bottom w:val="none" w:sz="0" w:space="0" w:color="auto"/>
        <w:right w:val="none" w:sz="0" w:space="0" w:color="auto"/>
      </w:divBdr>
    </w:div>
    <w:div w:id="1086533623">
      <w:bodyDiv w:val="1"/>
      <w:marLeft w:val="0"/>
      <w:marRight w:val="0"/>
      <w:marTop w:val="0"/>
      <w:marBottom w:val="0"/>
      <w:divBdr>
        <w:top w:val="none" w:sz="0" w:space="0" w:color="auto"/>
        <w:left w:val="none" w:sz="0" w:space="0" w:color="auto"/>
        <w:bottom w:val="none" w:sz="0" w:space="0" w:color="auto"/>
        <w:right w:val="none" w:sz="0" w:space="0" w:color="auto"/>
      </w:divBdr>
    </w:div>
    <w:div w:id="1087580959">
      <w:bodyDiv w:val="1"/>
      <w:marLeft w:val="0"/>
      <w:marRight w:val="0"/>
      <w:marTop w:val="0"/>
      <w:marBottom w:val="0"/>
      <w:divBdr>
        <w:top w:val="none" w:sz="0" w:space="0" w:color="auto"/>
        <w:left w:val="none" w:sz="0" w:space="0" w:color="auto"/>
        <w:bottom w:val="none" w:sz="0" w:space="0" w:color="auto"/>
        <w:right w:val="none" w:sz="0" w:space="0" w:color="auto"/>
      </w:divBdr>
    </w:div>
    <w:div w:id="1087993266">
      <w:bodyDiv w:val="1"/>
      <w:marLeft w:val="0"/>
      <w:marRight w:val="0"/>
      <w:marTop w:val="0"/>
      <w:marBottom w:val="0"/>
      <w:divBdr>
        <w:top w:val="none" w:sz="0" w:space="0" w:color="auto"/>
        <w:left w:val="none" w:sz="0" w:space="0" w:color="auto"/>
        <w:bottom w:val="none" w:sz="0" w:space="0" w:color="auto"/>
        <w:right w:val="none" w:sz="0" w:space="0" w:color="auto"/>
      </w:divBdr>
    </w:div>
    <w:div w:id="1088842007">
      <w:bodyDiv w:val="1"/>
      <w:marLeft w:val="0"/>
      <w:marRight w:val="0"/>
      <w:marTop w:val="0"/>
      <w:marBottom w:val="0"/>
      <w:divBdr>
        <w:top w:val="none" w:sz="0" w:space="0" w:color="auto"/>
        <w:left w:val="none" w:sz="0" w:space="0" w:color="auto"/>
        <w:bottom w:val="none" w:sz="0" w:space="0" w:color="auto"/>
        <w:right w:val="none" w:sz="0" w:space="0" w:color="auto"/>
      </w:divBdr>
    </w:div>
    <w:div w:id="1089348418">
      <w:bodyDiv w:val="1"/>
      <w:marLeft w:val="0"/>
      <w:marRight w:val="0"/>
      <w:marTop w:val="0"/>
      <w:marBottom w:val="0"/>
      <w:divBdr>
        <w:top w:val="none" w:sz="0" w:space="0" w:color="auto"/>
        <w:left w:val="none" w:sz="0" w:space="0" w:color="auto"/>
        <w:bottom w:val="none" w:sz="0" w:space="0" w:color="auto"/>
        <w:right w:val="none" w:sz="0" w:space="0" w:color="auto"/>
      </w:divBdr>
    </w:div>
    <w:div w:id="1090664438">
      <w:bodyDiv w:val="1"/>
      <w:marLeft w:val="0"/>
      <w:marRight w:val="0"/>
      <w:marTop w:val="0"/>
      <w:marBottom w:val="0"/>
      <w:divBdr>
        <w:top w:val="none" w:sz="0" w:space="0" w:color="auto"/>
        <w:left w:val="none" w:sz="0" w:space="0" w:color="auto"/>
        <w:bottom w:val="none" w:sz="0" w:space="0" w:color="auto"/>
        <w:right w:val="none" w:sz="0" w:space="0" w:color="auto"/>
      </w:divBdr>
    </w:div>
    <w:div w:id="1090732890">
      <w:bodyDiv w:val="1"/>
      <w:marLeft w:val="0"/>
      <w:marRight w:val="0"/>
      <w:marTop w:val="0"/>
      <w:marBottom w:val="0"/>
      <w:divBdr>
        <w:top w:val="none" w:sz="0" w:space="0" w:color="auto"/>
        <w:left w:val="none" w:sz="0" w:space="0" w:color="auto"/>
        <w:bottom w:val="none" w:sz="0" w:space="0" w:color="auto"/>
        <w:right w:val="none" w:sz="0" w:space="0" w:color="auto"/>
      </w:divBdr>
    </w:div>
    <w:div w:id="1092117995">
      <w:bodyDiv w:val="1"/>
      <w:marLeft w:val="0"/>
      <w:marRight w:val="0"/>
      <w:marTop w:val="0"/>
      <w:marBottom w:val="0"/>
      <w:divBdr>
        <w:top w:val="none" w:sz="0" w:space="0" w:color="auto"/>
        <w:left w:val="none" w:sz="0" w:space="0" w:color="auto"/>
        <w:bottom w:val="none" w:sz="0" w:space="0" w:color="auto"/>
        <w:right w:val="none" w:sz="0" w:space="0" w:color="auto"/>
      </w:divBdr>
    </w:div>
    <w:div w:id="1092749537">
      <w:bodyDiv w:val="1"/>
      <w:marLeft w:val="0"/>
      <w:marRight w:val="0"/>
      <w:marTop w:val="0"/>
      <w:marBottom w:val="0"/>
      <w:divBdr>
        <w:top w:val="none" w:sz="0" w:space="0" w:color="auto"/>
        <w:left w:val="none" w:sz="0" w:space="0" w:color="auto"/>
        <w:bottom w:val="none" w:sz="0" w:space="0" w:color="auto"/>
        <w:right w:val="none" w:sz="0" w:space="0" w:color="auto"/>
      </w:divBdr>
    </w:div>
    <w:div w:id="1095517097">
      <w:bodyDiv w:val="1"/>
      <w:marLeft w:val="0"/>
      <w:marRight w:val="0"/>
      <w:marTop w:val="0"/>
      <w:marBottom w:val="0"/>
      <w:divBdr>
        <w:top w:val="none" w:sz="0" w:space="0" w:color="auto"/>
        <w:left w:val="none" w:sz="0" w:space="0" w:color="auto"/>
        <w:bottom w:val="none" w:sz="0" w:space="0" w:color="auto"/>
        <w:right w:val="none" w:sz="0" w:space="0" w:color="auto"/>
      </w:divBdr>
    </w:div>
    <w:div w:id="1097481507">
      <w:bodyDiv w:val="1"/>
      <w:marLeft w:val="0"/>
      <w:marRight w:val="0"/>
      <w:marTop w:val="0"/>
      <w:marBottom w:val="0"/>
      <w:divBdr>
        <w:top w:val="none" w:sz="0" w:space="0" w:color="auto"/>
        <w:left w:val="none" w:sz="0" w:space="0" w:color="auto"/>
        <w:bottom w:val="none" w:sz="0" w:space="0" w:color="auto"/>
        <w:right w:val="none" w:sz="0" w:space="0" w:color="auto"/>
      </w:divBdr>
    </w:div>
    <w:div w:id="1097604724">
      <w:bodyDiv w:val="1"/>
      <w:marLeft w:val="0"/>
      <w:marRight w:val="0"/>
      <w:marTop w:val="0"/>
      <w:marBottom w:val="0"/>
      <w:divBdr>
        <w:top w:val="none" w:sz="0" w:space="0" w:color="auto"/>
        <w:left w:val="none" w:sz="0" w:space="0" w:color="auto"/>
        <w:bottom w:val="none" w:sz="0" w:space="0" w:color="auto"/>
        <w:right w:val="none" w:sz="0" w:space="0" w:color="auto"/>
      </w:divBdr>
    </w:div>
    <w:div w:id="1102382677">
      <w:bodyDiv w:val="1"/>
      <w:marLeft w:val="0"/>
      <w:marRight w:val="0"/>
      <w:marTop w:val="0"/>
      <w:marBottom w:val="0"/>
      <w:divBdr>
        <w:top w:val="none" w:sz="0" w:space="0" w:color="auto"/>
        <w:left w:val="none" w:sz="0" w:space="0" w:color="auto"/>
        <w:bottom w:val="none" w:sz="0" w:space="0" w:color="auto"/>
        <w:right w:val="none" w:sz="0" w:space="0" w:color="auto"/>
      </w:divBdr>
    </w:div>
    <w:div w:id="1102725520">
      <w:bodyDiv w:val="1"/>
      <w:marLeft w:val="0"/>
      <w:marRight w:val="0"/>
      <w:marTop w:val="0"/>
      <w:marBottom w:val="0"/>
      <w:divBdr>
        <w:top w:val="none" w:sz="0" w:space="0" w:color="auto"/>
        <w:left w:val="none" w:sz="0" w:space="0" w:color="auto"/>
        <w:bottom w:val="none" w:sz="0" w:space="0" w:color="auto"/>
        <w:right w:val="none" w:sz="0" w:space="0" w:color="auto"/>
      </w:divBdr>
    </w:div>
    <w:div w:id="1103185153">
      <w:bodyDiv w:val="1"/>
      <w:marLeft w:val="0"/>
      <w:marRight w:val="0"/>
      <w:marTop w:val="0"/>
      <w:marBottom w:val="0"/>
      <w:divBdr>
        <w:top w:val="none" w:sz="0" w:space="0" w:color="auto"/>
        <w:left w:val="none" w:sz="0" w:space="0" w:color="auto"/>
        <w:bottom w:val="none" w:sz="0" w:space="0" w:color="auto"/>
        <w:right w:val="none" w:sz="0" w:space="0" w:color="auto"/>
      </w:divBdr>
    </w:div>
    <w:div w:id="1110012921">
      <w:bodyDiv w:val="1"/>
      <w:marLeft w:val="0"/>
      <w:marRight w:val="0"/>
      <w:marTop w:val="0"/>
      <w:marBottom w:val="0"/>
      <w:divBdr>
        <w:top w:val="none" w:sz="0" w:space="0" w:color="auto"/>
        <w:left w:val="none" w:sz="0" w:space="0" w:color="auto"/>
        <w:bottom w:val="none" w:sz="0" w:space="0" w:color="auto"/>
        <w:right w:val="none" w:sz="0" w:space="0" w:color="auto"/>
      </w:divBdr>
    </w:div>
    <w:div w:id="1110465153">
      <w:bodyDiv w:val="1"/>
      <w:marLeft w:val="0"/>
      <w:marRight w:val="0"/>
      <w:marTop w:val="0"/>
      <w:marBottom w:val="0"/>
      <w:divBdr>
        <w:top w:val="none" w:sz="0" w:space="0" w:color="auto"/>
        <w:left w:val="none" w:sz="0" w:space="0" w:color="auto"/>
        <w:bottom w:val="none" w:sz="0" w:space="0" w:color="auto"/>
        <w:right w:val="none" w:sz="0" w:space="0" w:color="auto"/>
      </w:divBdr>
    </w:div>
    <w:div w:id="1119182560">
      <w:bodyDiv w:val="1"/>
      <w:marLeft w:val="0"/>
      <w:marRight w:val="0"/>
      <w:marTop w:val="0"/>
      <w:marBottom w:val="0"/>
      <w:divBdr>
        <w:top w:val="none" w:sz="0" w:space="0" w:color="auto"/>
        <w:left w:val="none" w:sz="0" w:space="0" w:color="auto"/>
        <w:bottom w:val="none" w:sz="0" w:space="0" w:color="auto"/>
        <w:right w:val="none" w:sz="0" w:space="0" w:color="auto"/>
      </w:divBdr>
    </w:div>
    <w:div w:id="1119565523">
      <w:bodyDiv w:val="1"/>
      <w:marLeft w:val="0"/>
      <w:marRight w:val="0"/>
      <w:marTop w:val="0"/>
      <w:marBottom w:val="0"/>
      <w:divBdr>
        <w:top w:val="none" w:sz="0" w:space="0" w:color="auto"/>
        <w:left w:val="none" w:sz="0" w:space="0" w:color="auto"/>
        <w:bottom w:val="none" w:sz="0" w:space="0" w:color="auto"/>
        <w:right w:val="none" w:sz="0" w:space="0" w:color="auto"/>
      </w:divBdr>
    </w:div>
    <w:div w:id="1120296986">
      <w:bodyDiv w:val="1"/>
      <w:marLeft w:val="0"/>
      <w:marRight w:val="0"/>
      <w:marTop w:val="0"/>
      <w:marBottom w:val="0"/>
      <w:divBdr>
        <w:top w:val="none" w:sz="0" w:space="0" w:color="auto"/>
        <w:left w:val="none" w:sz="0" w:space="0" w:color="auto"/>
        <w:bottom w:val="none" w:sz="0" w:space="0" w:color="auto"/>
        <w:right w:val="none" w:sz="0" w:space="0" w:color="auto"/>
      </w:divBdr>
    </w:div>
    <w:div w:id="1120414985">
      <w:bodyDiv w:val="1"/>
      <w:marLeft w:val="0"/>
      <w:marRight w:val="0"/>
      <w:marTop w:val="0"/>
      <w:marBottom w:val="0"/>
      <w:divBdr>
        <w:top w:val="none" w:sz="0" w:space="0" w:color="auto"/>
        <w:left w:val="none" w:sz="0" w:space="0" w:color="auto"/>
        <w:bottom w:val="none" w:sz="0" w:space="0" w:color="auto"/>
        <w:right w:val="none" w:sz="0" w:space="0" w:color="auto"/>
      </w:divBdr>
    </w:div>
    <w:div w:id="1122193439">
      <w:bodyDiv w:val="1"/>
      <w:marLeft w:val="0"/>
      <w:marRight w:val="0"/>
      <w:marTop w:val="0"/>
      <w:marBottom w:val="0"/>
      <w:divBdr>
        <w:top w:val="none" w:sz="0" w:space="0" w:color="auto"/>
        <w:left w:val="none" w:sz="0" w:space="0" w:color="auto"/>
        <w:bottom w:val="none" w:sz="0" w:space="0" w:color="auto"/>
        <w:right w:val="none" w:sz="0" w:space="0" w:color="auto"/>
      </w:divBdr>
    </w:div>
    <w:div w:id="1125083440">
      <w:bodyDiv w:val="1"/>
      <w:marLeft w:val="0"/>
      <w:marRight w:val="0"/>
      <w:marTop w:val="0"/>
      <w:marBottom w:val="0"/>
      <w:divBdr>
        <w:top w:val="none" w:sz="0" w:space="0" w:color="auto"/>
        <w:left w:val="none" w:sz="0" w:space="0" w:color="auto"/>
        <w:bottom w:val="none" w:sz="0" w:space="0" w:color="auto"/>
        <w:right w:val="none" w:sz="0" w:space="0" w:color="auto"/>
      </w:divBdr>
    </w:div>
    <w:div w:id="1129661970">
      <w:bodyDiv w:val="1"/>
      <w:marLeft w:val="0"/>
      <w:marRight w:val="0"/>
      <w:marTop w:val="0"/>
      <w:marBottom w:val="0"/>
      <w:divBdr>
        <w:top w:val="none" w:sz="0" w:space="0" w:color="auto"/>
        <w:left w:val="none" w:sz="0" w:space="0" w:color="auto"/>
        <w:bottom w:val="none" w:sz="0" w:space="0" w:color="auto"/>
        <w:right w:val="none" w:sz="0" w:space="0" w:color="auto"/>
      </w:divBdr>
    </w:div>
    <w:div w:id="1129663112">
      <w:bodyDiv w:val="1"/>
      <w:marLeft w:val="0"/>
      <w:marRight w:val="0"/>
      <w:marTop w:val="0"/>
      <w:marBottom w:val="0"/>
      <w:divBdr>
        <w:top w:val="none" w:sz="0" w:space="0" w:color="auto"/>
        <w:left w:val="none" w:sz="0" w:space="0" w:color="auto"/>
        <w:bottom w:val="none" w:sz="0" w:space="0" w:color="auto"/>
        <w:right w:val="none" w:sz="0" w:space="0" w:color="auto"/>
      </w:divBdr>
    </w:div>
    <w:div w:id="1132554565">
      <w:bodyDiv w:val="1"/>
      <w:marLeft w:val="0"/>
      <w:marRight w:val="0"/>
      <w:marTop w:val="0"/>
      <w:marBottom w:val="0"/>
      <w:divBdr>
        <w:top w:val="none" w:sz="0" w:space="0" w:color="auto"/>
        <w:left w:val="none" w:sz="0" w:space="0" w:color="auto"/>
        <w:bottom w:val="none" w:sz="0" w:space="0" w:color="auto"/>
        <w:right w:val="none" w:sz="0" w:space="0" w:color="auto"/>
      </w:divBdr>
    </w:div>
    <w:div w:id="1132789872">
      <w:bodyDiv w:val="1"/>
      <w:marLeft w:val="0"/>
      <w:marRight w:val="0"/>
      <w:marTop w:val="0"/>
      <w:marBottom w:val="0"/>
      <w:divBdr>
        <w:top w:val="none" w:sz="0" w:space="0" w:color="auto"/>
        <w:left w:val="none" w:sz="0" w:space="0" w:color="auto"/>
        <w:bottom w:val="none" w:sz="0" w:space="0" w:color="auto"/>
        <w:right w:val="none" w:sz="0" w:space="0" w:color="auto"/>
      </w:divBdr>
    </w:div>
    <w:div w:id="1133140504">
      <w:bodyDiv w:val="1"/>
      <w:marLeft w:val="0"/>
      <w:marRight w:val="0"/>
      <w:marTop w:val="0"/>
      <w:marBottom w:val="0"/>
      <w:divBdr>
        <w:top w:val="none" w:sz="0" w:space="0" w:color="auto"/>
        <w:left w:val="none" w:sz="0" w:space="0" w:color="auto"/>
        <w:bottom w:val="none" w:sz="0" w:space="0" w:color="auto"/>
        <w:right w:val="none" w:sz="0" w:space="0" w:color="auto"/>
      </w:divBdr>
    </w:div>
    <w:div w:id="1134173164">
      <w:bodyDiv w:val="1"/>
      <w:marLeft w:val="0"/>
      <w:marRight w:val="0"/>
      <w:marTop w:val="0"/>
      <w:marBottom w:val="0"/>
      <w:divBdr>
        <w:top w:val="none" w:sz="0" w:space="0" w:color="auto"/>
        <w:left w:val="none" w:sz="0" w:space="0" w:color="auto"/>
        <w:bottom w:val="none" w:sz="0" w:space="0" w:color="auto"/>
        <w:right w:val="none" w:sz="0" w:space="0" w:color="auto"/>
      </w:divBdr>
    </w:div>
    <w:div w:id="1135567626">
      <w:bodyDiv w:val="1"/>
      <w:marLeft w:val="0"/>
      <w:marRight w:val="0"/>
      <w:marTop w:val="0"/>
      <w:marBottom w:val="0"/>
      <w:divBdr>
        <w:top w:val="none" w:sz="0" w:space="0" w:color="auto"/>
        <w:left w:val="none" w:sz="0" w:space="0" w:color="auto"/>
        <w:bottom w:val="none" w:sz="0" w:space="0" w:color="auto"/>
        <w:right w:val="none" w:sz="0" w:space="0" w:color="auto"/>
      </w:divBdr>
    </w:div>
    <w:div w:id="1138497448">
      <w:bodyDiv w:val="1"/>
      <w:marLeft w:val="0"/>
      <w:marRight w:val="0"/>
      <w:marTop w:val="0"/>
      <w:marBottom w:val="0"/>
      <w:divBdr>
        <w:top w:val="none" w:sz="0" w:space="0" w:color="auto"/>
        <w:left w:val="none" w:sz="0" w:space="0" w:color="auto"/>
        <w:bottom w:val="none" w:sz="0" w:space="0" w:color="auto"/>
        <w:right w:val="none" w:sz="0" w:space="0" w:color="auto"/>
      </w:divBdr>
    </w:div>
    <w:div w:id="1142697885">
      <w:bodyDiv w:val="1"/>
      <w:marLeft w:val="0"/>
      <w:marRight w:val="0"/>
      <w:marTop w:val="0"/>
      <w:marBottom w:val="0"/>
      <w:divBdr>
        <w:top w:val="none" w:sz="0" w:space="0" w:color="auto"/>
        <w:left w:val="none" w:sz="0" w:space="0" w:color="auto"/>
        <w:bottom w:val="none" w:sz="0" w:space="0" w:color="auto"/>
        <w:right w:val="none" w:sz="0" w:space="0" w:color="auto"/>
      </w:divBdr>
    </w:div>
    <w:div w:id="1152285865">
      <w:bodyDiv w:val="1"/>
      <w:marLeft w:val="0"/>
      <w:marRight w:val="0"/>
      <w:marTop w:val="0"/>
      <w:marBottom w:val="0"/>
      <w:divBdr>
        <w:top w:val="none" w:sz="0" w:space="0" w:color="auto"/>
        <w:left w:val="none" w:sz="0" w:space="0" w:color="auto"/>
        <w:bottom w:val="none" w:sz="0" w:space="0" w:color="auto"/>
        <w:right w:val="none" w:sz="0" w:space="0" w:color="auto"/>
      </w:divBdr>
    </w:div>
    <w:div w:id="1153327338">
      <w:bodyDiv w:val="1"/>
      <w:marLeft w:val="0"/>
      <w:marRight w:val="0"/>
      <w:marTop w:val="0"/>
      <w:marBottom w:val="0"/>
      <w:divBdr>
        <w:top w:val="none" w:sz="0" w:space="0" w:color="auto"/>
        <w:left w:val="none" w:sz="0" w:space="0" w:color="auto"/>
        <w:bottom w:val="none" w:sz="0" w:space="0" w:color="auto"/>
        <w:right w:val="none" w:sz="0" w:space="0" w:color="auto"/>
      </w:divBdr>
    </w:div>
    <w:div w:id="1155954148">
      <w:bodyDiv w:val="1"/>
      <w:marLeft w:val="0"/>
      <w:marRight w:val="0"/>
      <w:marTop w:val="0"/>
      <w:marBottom w:val="0"/>
      <w:divBdr>
        <w:top w:val="none" w:sz="0" w:space="0" w:color="auto"/>
        <w:left w:val="none" w:sz="0" w:space="0" w:color="auto"/>
        <w:bottom w:val="none" w:sz="0" w:space="0" w:color="auto"/>
        <w:right w:val="none" w:sz="0" w:space="0" w:color="auto"/>
      </w:divBdr>
    </w:div>
    <w:div w:id="1157648288">
      <w:bodyDiv w:val="1"/>
      <w:marLeft w:val="0"/>
      <w:marRight w:val="0"/>
      <w:marTop w:val="0"/>
      <w:marBottom w:val="0"/>
      <w:divBdr>
        <w:top w:val="none" w:sz="0" w:space="0" w:color="auto"/>
        <w:left w:val="none" w:sz="0" w:space="0" w:color="auto"/>
        <w:bottom w:val="none" w:sz="0" w:space="0" w:color="auto"/>
        <w:right w:val="none" w:sz="0" w:space="0" w:color="auto"/>
      </w:divBdr>
    </w:div>
    <w:div w:id="1157653915">
      <w:bodyDiv w:val="1"/>
      <w:marLeft w:val="0"/>
      <w:marRight w:val="0"/>
      <w:marTop w:val="0"/>
      <w:marBottom w:val="0"/>
      <w:divBdr>
        <w:top w:val="none" w:sz="0" w:space="0" w:color="auto"/>
        <w:left w:val="none" w:sz="0" w:space="0" w:color="auto"/>
        <w:bottom w:val="none" w:sz="0" w:space="0" w:color="auto"/>
        <w:right w:val="none" w:sz="0" w:space="0" w:color="auto"/>
      </w:divBdr>
    </w:div>
    <w:div w:id="1158035597">
      <w:bodyDiv w:val="1"/>
      <w:marLeft w:val="0"/>
      <w:marRight w:val="0"/>
      <w:marTop w:val="0"/>
      <w:marBottom w:val="0"/>
      <w:divBdr>
        <w:top w:val="none" w:sz="0" w:space="0" w:color="auto"/>
        <w:left w:val="none" w:sz="0" w:space="0" w:color="auto"/>
        <w:bottom w:val="none" w:sz="0" w:space="0" w:color="auto"/>
        <w:right w:val="none" w:sz="0" w:space="0" w:color="auto"/>
      </w:divBdr>
    </w:div>
    <w:div w:id="1159226654">
      <w:bodyDiv w:val="1"/>
      <w:marLeft w:val="0"/>
      <w:marRight w:val="0"/>
      <w:marTop w:val="0"/>
      <w:marBottom w:val="0"/>
      <w:divBdr>
        <w:top w:val="none" w:sz="0" w:space="0" w:color="auto"/>
        <w:left w:val="none" w:sz="0" w:space="0" w:color="auto"/>
        <w:bottom w:val="none" w:sz="0" w:space="0" w:color="auto"/>
        <w:right w:val="none" w:sz="0" w:space="0" w:color="auto"/>
      </w:divBdr>
    </w:div>
    <w:div w:id="1160074672">
      <w:bodyDiv w:val="1"/>
      <w:marLeft w:val="0"/>
      <w:marRight w:val="0"/>
      <w:marTop w:val="0"/>
      <w:marBottom w:val="0"/>
      <w:divBdr>
        <w:top w:val="none" w:sz="0" w:space="0" w:color="auto"/>
        <w:left w:val="none" w:sz="0" w:space="0" w:color="auto"/>
        <w:bottom w:val="none" w:sz="0" w:space="0" w:color="auto"/>
        <w:right w:val="none" w:sz="0" w:space="0" w:color="auto"/>
      </w:divBdr>
    </w:div>
    <w:div w:id="1164130348">
      <w:bodyDiv w:val="1"/>
      <w:marLeft w:val="0"/>
      <w:marRight w:val="0"/>
      <w:marTop w:val="0"/>
      <w:marBottom w:val="0"/>
      <w:divBdr>
        <w:top w:val="none" w:sz="0" w:space="0" w:color="auto"/>
        <w:left w:val="none" w:sz="0" w:space="0" w:color="auto"/>
        <w:bottom w:val="none" w:sz="0" w:space="0" w:color="auto"/>
        <w:right w:val="none" w:sz="0" w:space="0" w:color="auto"/>
      </w:divBdr>
    </w:div>
    <w:div w:id="1166048028">
      <w:bodyDiv w:val="1"/>
      <w:marLeft w:val="0"/>
      <w:marRight w:val="0"/>
      <w:marTop w:val="0"/>
      <w:marBottom w:val="0"/>
      <w:divBdr>
        <w:top w:val="none" w:sz="0" w:space="0" w:color="auto"/>
        <w:left w:val="none" w:sz="0" w:space="0" w:color="auto"/>
        <w:bottom w:val="none" w:sz="0" w:space="0" w:color="auto"/>
        <w:right w:val="none" w:sz="0" w:space="0" w:color="auto"/>
      </w:divBdr>
    </w:div>
    <w:div w:id="1167138070">
      <w:bodyDiv w:val="1"/>
      <w:marLeft w:val="0"/>
      <w:marRight w:val="0"/>
      <w:marTop w:val="0"/>
      <w:marBottom w:val="0"/>
      <w:divBdr>
        <w:top w:val="none" w:sz="0" w:space="0" w:color="auto"/>
        <w:left w:val="none" w:sz="0" w:space="0" w:color="auto"/>
        <w:bottom w:val="none" w:sz="0" w:space="0" w:color="auto"/>
        <w:right w:val="none" w:sz="0" w:space="0" w:color="auto"/>
      </w:divBdr>
    </w:div>
    <w:div w:id="1167205071">
      <w:bodyDiv w:val="1"/>
      <w:marLeft w:val="0"/>
      <w:marRight w:val="0"/>
      <w:marTop w:val="0"/>
      <w:marBottom w:val="0"/>
      <w:divBdr>
        <w:top w:val="none" w:sz="0" w:space="0" w:color="auto"/>
        <w:left w:val="none" w:sz="0" w:space="0" w:color="auto"/>
        <w:bottom w:val="none" w:sz="0" w:space="0" w:color="auto"/>
        <w:right w:val="none" w:sz="0" w:space="0" w:color="auto"/>
      </w:divBdr>
    </w:div>
    <w:div w:id="1171413793">
      <w:bodyDiv w:val="1"/>
      <w:marLeft w:val="0"/>
      <w:marRight w:val="0"/>
      <w:marTop w:val="0"/>
      <w:marBottom w:val="0"/>
      <w:divBdr>
        <w:top w:val="none" w:sz="0" w:space="0" w:color="auto"/>
        <w:left w:val="none" w:sz="0" w:space="0" w:color="auto"/>
        <w:bottom w:val="none" w:sz="0" w:space="0" w:color="auto"/>
        <w:right w:val="none" w:sz="0" w:space="0" w:color="auto"/>
      </w:divBdr>
    </w:div>
    <w:div w:id="1172067838">
      <w:bodyDiv w:val="1"/>
      <w:marLeft w:val="0"/>
      <w:marRight w:val="0"/>
      <w:marTop w:val="0"/>
      <w:marBottom w:val="0"/>
      <w:divBdr>
        <w:top w:val="none" w:sz="0" w:space="0" w:color="auto"/>
        <w:left w:val="none" w:sz="0" w:space="0" w:color="auto"/>
        <w:bottom w:val="none" w:sz="0" w:space="0" w:color="auto"/>
        <w:right w:val="none" w:sz="0" w:space="0" w:color="auto"/>
      </w:divBdr>
    </w:div>
    <w:div w:id="1175875380">
      <w:bodyDiv w:val="1"/>
      <w:marLeft w:val="0"/>
      <w:marRight w:val="0"/>
      <w:marTop w:val="0"/>
      <w:marBottom w:val="0"/>
      <w:divBdr>
        <w:top w:val="none" w:sz="0" w:space="0" w:color="auto"/>
        <w:left w:val="none" w:sz="0" w:space="0" w:color="auto"/>
        <w:bottom w:val="none" w:sz="0" w:space="0" w:color="auto"/>
        <w:right w:val="none" w:sz="0" w:space="0" w:color="auto"/>
      </w:divBdr>
    </w:div>
    <w:div w:id="1177427299">
      <w:bodyDiv w:val="1"/>
      <w:marLeft w:val="0"/>
      <w:marRight w:val="0"/>
      <w:marTop w:val="0"/>
      <w:marBottom w:val="0"/>
      <w:divBdr>
        <w:top w:val="none" w:sz="0" w:space="0" w:color="auto"/>
        <w:left w:val="none" w:sz="0" w:space="0" w:color="auto"/>
        <w:bottom w:val="none" w:sz="0" w:space="0" w:color="auto"/>
        <w:right w:val="none" w:sz="0" w:space="0" w:color="auto"/>
      </w:divBdr>
    </w:div>
    <w:div w:id="1179735788">
      <w:bodyDiv w:val="1"/>
      <w:marLeft w:val="0"/>
      <w:marRight w:val="0"/>
      <w:marTop w:val="0"/>
      <w:marBottom w:val="0"/>
      <w:divBdr>
        <w:top w:val="none" w:sz="0" w:space="0" w:color="auto"/>
        <w:left w:val="none" w:sz="0" w:space="0" w:color="auto"/>
        <w:bottom w:val="none" w:sz="0" w:space="0" w:color="auto"/>
        <w:right w:val="none" w:sz="0" w:space="0" w:color="auto"/>
      </w:divBdr>
    </w:div>
    <w:div w:id="1180579196">
      <w:bodyDiv w:val="1"/>
      <w:marLeft w:val="0"/>
      <w:marRight w:val="0"/>
      <w:marTop w:val="0"/>
      <w:marBottom w:val="0"/>
      <w:divBdr>
        <w:top w:val="none" w:sz="0" w:space="0" w:color="auto"/>
        <w:left w:val="none" w:sz="0" w:space="0" w:color="auto"/>
        <w:bottom w:val="none" w:sz="0" w:space="0" w:color="auto"/>
        <w:right w:val="none" w:sz="0" w:space="0" w:color="auto"/>
      </w:divBdr>
    </w:div>
    <w:div w:id="1185090493">
      <w:bodyDiv w:val="1"/>
      <w:marLeft w:val="0"/>
      <w:marRight w:val="0"/>
      <w:marTop w:val="0"/>
      <w:marBottom w:val="0"/>
      <w:divBdr>
        <w:top w:val="none" w:sz="0" w:space="0" w:color="auto"/>
        <w:left w:val="none" w:sz="0" w:space="0" w:color="auto"/>
        <w:bottom w:val="none" w:sz="0" w:space="0" w:color="auto"/>
        <w:right w:val="none" w:sz="0" w:space="0" w:color="auto"/>
      </w:divBdr>
    </w:div>
    <w:div w:id="1187721146">
      <w:bodyDiv w:val="1"/>
      <w:marLeft w:val="0"/>
      <w:marRight w:val="0"/>
      <w:marTop w:val="0"/>
      <w:marBottom w:val="0"/>
      <w:divBdr>
        <w:top w:val="none" w:sz="0" w:space="0" w:color="auto"/>
        <w:left w:val="none" w:sz="0" w:space="0" w:color="auto"/>
        <w:bottom w:val="none" w:sz="0" w:space="0" w:color="auto"/>
        <w:right w:val="none" w:sz="0" w:space="0" w:color="auto"/>
      </w:divBdr>
    </w:div>
    <w:div w:id="1189370814">
      <w:bodyDiv w:val="1"/>
      <w:marLeft w:val="0"/>
      <w:marRight w:val="0"/>
      <w:marTop w:val="0"/>
      <w:marBottom w:val="0"/>
      <w:divBdr>
        <w:top w:val="none" w:sz="0" w:space="0" w:color="auto"/>
        <w:left w:val="none" w:sz="0" w:space="0" w:color="auto"/>
        <w:bottom w:val="none" w:sz="0" w:space="0" w:color="auto"/>
        <w:right w:val="none" w:sz="0" w:space="0" w:color="auto"/>
      </w:divBdr>
    </w:div>
    <w:div w:id="1189485145">
      <w:bodyDiv w:val="1"/>
      <w:marLeft w:val="0"/>
      <w:marRight w:val="0"/>
      <w:marTop w:val="0"/>
      <w:marBottom w:val="0"/>
      <w:divBdr>
        <w:top w:val="none" w:sz="0" w:space="0" w:color="auto"/>
        <w:left w:val="none" w:sz="0" w:space="0" w:color="auto"/>
        <w:bottom w:val="none" w:sz="0" w:space="0" w:color="auto"/>
        <w:right w:val="none" w:sz="0" w:space="0" w:color="auto"/>
      </w:divBdr>
    </w:div>
    <w:div w:id="1189904310">
      <w:bodyDiv w:val="1"/>
      <w:marLeft w:val="0"/>
      <w:marRight w:val="0"/>
      <w:marTop w:val="0"/>
      <w:marBottom w:val="0"/>
      <w:divBdr>
        <w:top w:val="none" w:sz="0" w:space="0" w:color="auto"/>
        <w:left w:val="none" w:sz="0" w:space="0" w:color="auto"/>
        <w:bottom w:val="none" w:sz="0" w:space="0" w:color="auto"/>
        <w:right w:val="none" w:sz="0" w:space="0" w:color="auto"/>
      </w:divBdr>
    </w:div>
    <w:div w:id="1191188071">
      <w:bodyDiv w:val="1"/>
      <w:marLeft w:val="0"/>
      <w:marRight w:val="0"/>
      <w:marTop w:val="0"/>
      <w:marBottom w:val="0"/>
      <w:divBdr>
        <w:top w:val="none" w:sz="0" w:space="0" w:color="auto"/>
        <w:left w:val="none" w:sz="0" w:space="0" w:color="auto"/>
        <w:bottom w:val="none" w:sz="0" w:space="0" w:color="auto"/>
        <w:right w:val="none" w:sz="0" w:space="0" w:color="auto"/>
      </w:divBdr>
    </w:div>
    <w:div w:id="1191719565">
      <w:bodyDiv w:val="1"/>
      <w:marLeft w:val="0"/>
      <w:marRight w:val="0"/>
      <w:marTop w:val="0"/>
      <w:marBottom w:val="0"/>
      <w:divBdr>
        <w:top w:val="none" w:sz="0" w:space="0" w:color="auto"/>
        <w:left w:val="none" w:sz="0" w:space="0" w:color="auto"/>
        <w:bottom w:val="none" w:sz="0" w:space="0" w:color="auto"/>
        <w:right w:val="none" w:sz="0" w:space="0" w:color="auto"/>
      </w:divBdr>
    </w:div>
    <w:div w:id="1191914507">
      <w:bodyDiv w:val="1"/>
      <w:marLeft w:val="0"/>
      <w:marRight w:val="0"/>
      <w:marTop w:val="0"/>
      <w:marBottom w:val="0"/>
      <w:divBdr>
        <w:top w:val="none" w:sz="0" w:space="0" w:color="auto"/>
        <w:left w:val="none" w:sz="0" w:space="0" w:color="auto"/>
        <w:bottom w:val="none" w:sz="0" w:space="0" w:color="auto"/>
        <w:right w:val="none" w:sz="0" w:space="0" w:color="auto"/>
      </w:divBdr>
    </w:div>
    <w:div w:id="1193348368">
      <w:bodyDiv w:val="1"/>
      <w:marLeft w:val="0"/>
      <w:marRight w:val="0"/>
      <w:marTop w:val="0"/>
      <w:marBottom w:val="0"/>
      <w:divBdr>
        <w:top w:val="none" w:sz="0" w:space="0" w:color="auto"/>
        <w:left w:val="none" w:sz="0" w:space="0" w:color="auto"/>
        <w:bottom w:val="none" w:sz="0" w:space="0" w:color="auto"/>
        <w:right w:val="none" w:sz="0" w:space="0" w:color="auto"/>
      </w:divBdr>
    </w:div>
    <w:div w:id="1193494305">
      <w:bodyDiv w:val="1"/>
      <w:marLeft w:val="0"/>
      <w:marRight w:val="0"/>
      <w:marTop w:val="0"/>
      <w:marBottom w:val="0"/>
      <w:divBdr>
        <w:top w:val="none" w:sz="0" w:space="0" w:color="auto"/>
        <w:left w:val="none" w:sz="0" w:space="0" w:color="auto"/>
        <w:bottom w:val="none" w:sz="0" w:space="0" w:color="auto"/>
        <w:right w:val="none" w:sz="0" w:space="0" w:color="auto"/>
      </w:divBdr>
    </w:div>
    <w:div w:id="1194415759">
      <w:bodyDiv w:val="1"/>
      <w:marLeft w:val="0"/>
      <w:marRight w:val="0"/>
      <w:marTop w:val="0"/>
      <w:marBottom w:val="0"/>
      <w:divBdr>
        <w:top w:val="none" w:sz="0" w:space="0" w:color="auto"/>
        <w:left w:val="none" w:sz="0" w:space="0" w:color="auto"/>
        <w:bottom w:val="none" w:sz="0" w:space="0" w:color="auto"/>
        <w:right w:val="none" w:sz="0" w:space="0" w:color="auto"/>
      </w:divBdr>
    </w:div>
    <w:div w:id="1198277017">
      <w:bodyDiv w:val="1"/>
      <w:marLeft w:val="0"/>
      <w:marRight w:val="0"/>
      <w:marTop w:val="0"/>
      <w:marBottom w:val="0"/>
      <w:divBdr>
        <w:top w:val="none" w:sz="0" w:space="0" w:color="auto"/>
        <w:left w:val="none" w:sz="0" w:space="0" w:color="auto"/>
        <w:bottom w:val="none" w:sz="0" w:space="0" w:color="auto"/>
        <w:right w:val="none" w:sz="0" w:space="0" w:color="auto"/>
      </w:divBdr>
    </w:div>
    <w:div w:id="1200245017">
      <w:bodyDiv w:val="1"/>
      <w:marLeft w:val="0"/>
      <w:marRight w:val="0"/>
      <w:marTop w:val="0"/>
      <w:marBottom w:val="0"/>
      <w:divBdr>
        <w:top w:val="none" w:sz="0" w:space="0" w:color="auto"/>
        <w:left w:val="none" w:sz="0" w:space="0" w:color="auto"/>
        <w:bottom w:val="none" w:sz="0" w:space="0" w:color="auto"/>
        <w:right w:val="none" w:sz="0" w:space="0" w:color="auto"/>
      </w:divBdr>
    </w:div>
    <w:div w:id="1203248959">
      <w:bodyDiv w:val="1"/>
      <w:marLeft w:val="0"/>
      <w:marRight w:val="0"/>
      <w:marTop w:val="0"/>
      <w:marBottom w:val="0"/>
      <w:divBdr>
        <w:top w:val="none" w:sz="0" w:space="0" w:color="auto"/>
        <w:left w:val="none" w:sz="0" w:space="0" w:color="auto"/>
        <w:bottom w:val="none" w:sz="0" w:space="0" w:color="auto"/>
        <w:right w:val="none" w:sz="0" w:space="0" w:color="auto"/>
      </w:divBdr>
    </w:div>
    <w:div w:id="1204751086">
      <w:bodyDiv w:val="1"/>
      <w:marLeft w:val="0"/>
      <w:marRight w:val="0"/>
      <w:marTop w:val="0"/>
      <w:marBottom w:val="0"/>
      <w:divBdr>
        <w:top w:val="none" w:sz="0" w:space="0" w:color="auto"/>
        <w:left w:val="none" w:sz="0" w:space="0" w:color="auto"/>
        <w:bottom w:val="none" w:sz="0" w:space="0" w:color="auto"/>
        <w:right w:val="none" w:sz="0" w:space="0" w:color="auto"/>
      </w:divBdr>
    </w:div>
    <w:div w:id="1208101021">
      <w:bodyDiv w:val="1"/>
      <w:marLeft w:val="0"/>
      <w:marRight w:val="0"/>
      <w:marTop w:val="0"/>
      <w:marBottom w:val="0"/>
      <w:divBdr>
        <w:top w:val="none" w:sz="0" w:space="0" w:color="auto"/>
        <w:left w:val="none" w:sz="0" w:space="0" w:color="auto"/>
        <w:bottom w:val="none" w:sz="0" w:space="0" w:color="auto"/>
        <w:right w:val="none" w:sz="0" w:space="0" w:color="auto"/>
      </w:divBdr>
    </w:div>
    <w:div w:id="1209798646">
      <w:bodyDiv w:val="1"/>
      <w:marLeft w:val="0"/>
      <w:marRight w:val="0"/>
      <w:marTop w:val="0"/>
      <w:marBottom w:val="0"/>
      <w:divBdr>
        <w:top w:val="none" w:sz="0" w:space="0" w:color="auto"/>
        <w:left w:val="none" w:sz="0" w:space="0" w:color="auto"/>
        <w:bottom w:val="none" w:sz="0" w:space="0" w:color="auto"/>
        <w:right w:val="none" w:sz="0" w:space="0" w:color="auto"/>
      </w:divBdr>
    </w:div>
    <w:div w:id="1210999006">
      <w:bodyDiv w:val="1"/>
      <w:marLeft w:val="0"/>
      <w:marRight w:val="0"/>
      <w:marTop w:val="0"/>
      <w:marBottom w:val="0"/>
      <w:divBdr>
        <w:top w:val="none" w:sz="0" w:space="0" w:color="auto"/>
        <w:left w:val="none" w:sz="0" w:space="0" w:color="auto"/>
        <w:bottom w:val="none" w:sz="0" w:space="0" w:color="auto"/>
        <w:right w:val="none" w:sz="0" w:space="0" w:color="auto"/>
      </w:divBdr>
    </w:div>
    <w:div w:id="1211264452">
      <w:bodyDiv w:val="1"/>
      <w:marLeft w:val="0"/>
      <w:marRight w:val="0"/>
      <w:marTop w:val="0"/>
      <w:marBottom w:val="0"/>
      <w:divBdr>
        <w:top w:val="none" w:sz="0" w:space="0" w:color="auto"/>
        <w:left w:val="none" w:sz="0" w:space="0" w:color="auto"/>
        <w:bottom w:val="none" w:sz="0" w:space="0" w:color="auto"/>
        <w:right w:val="none" w:sz="0" w:space="0" w:color="auto"/>
      </w:divBdr>
    </w:div>
    <w:div w:id="1215389777">
      <w:bodyDiv w:val="1"/>
      <w:marLeft w:val="0"/>
      <w:marRight w:val="0"/>
      <w:marTop w:val="0"/>
      <w:marBottom w:val="0"/>
      <w:divBdr>
        <w:top w:val="none" w:sz="0" w:space="0" w:color="auto"/>
        <w:left w:val="none" w:sz="0" w:space="0" w:color="auto"/>
        <w:bottom w:val="none" w:sz="0" w:space="0" w:color="auto"/>
        <w:right w:val="none" w:sz="0" w:space="0" w:color="auto"/>
      </w:divBdr>
    </w:div>
    <w:div w:id="1216893420">
      <w:bodyDiv w:val="1"/>
      <w:marLeft w:val="0"/>
      <w:marRight w:val="0"/>
      <w:marTop w:val="0"/>
      <w:marBottom w:val="0"/>
      <w:divBdr>
        <w:top w:val="none" w:sz="0" w:space="0" w:color="auto"/>
        <w:left w:val="none" w:sz="0" w:space="0" w:color="auto"/>
        <w:bottom w:val="none" w:sz="0" w:space="0" w:color="auto"/>
        <w:right w:val="none" w:sz="0" w:space="0" w:color="auto"/>
      </w:divBdr>
    </w:div>
    <w:div w:id="1218203230">
      <w:bodyDiv w:val="1"/>
      <w:marLeft w:val="0"/>
      <w:marRight w:val="0"/>
      <w:marTop w:val="0"/>
      <w:marBottom w:val="0"/>
      <w:divBdr>
        <w:top w:val="none" w:sz="0" w:space="0" w:color="auto"/>
        <w:left w:val="none" w:sz="0" w:space="0" w:color="auto"/>
        <w:bottom w:val="none" w:sz="0" w:space="0" w:color="auto"/>
        <w:right w:val="none" w:sz="0" w:space="0" w:color="auto"/>
      </w:divBdr>
    </w:div>
    <w:div w:id="1219783713">
      <w:bodyDiv w:val="1"/>
      <w:marLeft w:val="0"/>
      <w:marRight w:val="0"/>
      <w:marTop w:val="0"/>
      <w:marBottom w:val="0"/>
      <w:divBdr>
        <w:top w:val="none" w:sz="0" w:space="0" w:color="auto"/>
        <w:left w:val="none" w:sz="0" w:space="0" w:color="auto"/>
        <w:bottom w:val="none" w:sz="0" w:space="0" w:color="auto"/>
        <w:right w:val="none" w:sz="0" w:space="0" w:color="auto"/>
      </w:divBdr>
    </w:div>
    <w:div w:id="1219970673">
      <w:bodyDiv w:val="1"/>
      <w:marLeft w:val="0"/>
      <w:marRight w:val="0"/>
      <w:marTop w:val="0"/>
      <w:marBottom w:val="0"/>
      <w:divBdr>
        <w:top w:val="none" w:sz="0" w:space="0" w:color="auto"/>
        <w:left w:val="none" w:sz="0" w:space="0" w:color="auto"/>
        <w:bottom w:val="none" w:sz="0" w:space="0" w:color="auto"/>
        <w:right w:val="none" w:sz="0" w:space="0" w:color="auto"/>
      </w:divBdr>
    </w:div>
    <w:div w:id="1221214326">
      <w:bodyDiv w:val="1"/>
      <w:marLeft w:val="0"/>
      <w:marRight w:val="0"/>
      <w:marTop w:val="0"/>
      <w:marBottom w:val="0"/>
      <w:divBdr>
        <w:top w:val="none" w:sz="0" w:space="0" w:color="auto"/>
        <w:left w:val="none" w:sz="0" w:space="0" w:color="auto"/>
        <w:bottom w:val="none" w:sz="0" w:space="0" w:color="auto"/>
        <w:right w:val="none" w:sz="0" w:space="0" w:color="auto"/>
      </w:divBdr>
    </w:div>
    <w:div w:id="1221670693">
      <w:bodyDiv w:val="1"/>
      <w:marLeft w:val="0"/>
      <w:marRight w:val="0"/>
      <w:marTop w:val="0"/>
      <w:marBottom w:val="0"/>
      <w:divBdr>
        <w:top w:val="none" w:sz="0" w:space="0" w:color="auto"/>
        <w:left w:val="none" w:sz="0" w:space="0" w:color="auto"/>
        <w:bottom w:val="none" w:sz="0" w:space="0" w:color="auto"/>
        <w:right w:val="none" w:sz="0" w:space="0" w:color="auto"/>
      </w:divBdr>
    </w:div>
    <w:div w:id="1224412823">
      <w:bodyDiv w:val="1"/>
      <w:marLeft w:val="0"/>
      <w:marRight w:val="0"/>
      <w:marTop w:val="0"/>
      <w:marBottom w:val="0"/>
      <w:divBdr>
        <w:top w:val="none" w:sz="0" w:space="0" w:color="auto"/>
        <w:left w:val="none" w:sz="0" w:space="0" w:color="auto"/>
        <w:bottom w:val="none" w:sz="0" w:space="0" w:color="auto"/>
        <w:right w:val="none" w:sz="0" w:space="0" w:color="auto"/>
      </w:divBdr>
    </w:div>
    <w:div w:id="1224677253">
      <w:bodyDiv w:val="1"/>
      <w:marLeft w:val="0"/>
      <w:marRight w:val="0"/>
      <w:marTop w:val="0"/>
      <w:marBottom w:val="0"/>
      <w:divBdr>
        <w:top w:val="none" w:sz="0" w:space="0" w:color="auto"/>
        <w:left w:val="none" w:sz="0" w:space="0" w:color="auto"/>
        <w:bottom w:val="none" w:sz="0" w:space="0" w:color="auto"/>
        <w:right w:val="none" w:sz="0" w:space="0" w:color="auto"/>
      </w:divBdr>
    </w:div>
    <w:div w:id="1225066967">
      <w:bodyDiv w:val="1"/>
      <w:marLeft w:val="0"/>
      <w:marRight w:val="0"/>
      <w:marTop w:val="0"/>
      <w:marBottom w:val="0"/>
      <w:divBdr>
        <w:top w:val="none" w:sz="0" w:space="0" w:color="auto"/>
        <w:left w:val="none" w:sz="0" w:space="0" w:color="auto"/>
        <w:bottom w:val="none" w:sz="0" w:space="0" w:color="auto"/>
        <w:right w:val="none" w:sz="0" w:space="0" w:color="auto"/>
      </w:divBdr>
    </w:div>
    <w:div w:id="1226454206">
      <w:bodyDiv w:val="1"/>
      <w:marLeft w:val="0"/>
      <w:marRight w:val="0"/>
      <w:marTop w:val="0"/>
      <w:marBottom w:val="0"/>
      <w:divBdr>
        <w:top w:val="none" w:sz="0" w:space="0" w:color="auto"/>
        <w:left w:val="none" w:sz="0" w:space="0" w:color="auto"/>
        <w:bottom w:val="none" w:sz="0" w:space="0" w:color="auto"/>
        <w:right w:val="none" w:sz="0" w:space="0" w:color="auto"/>
      </w:divBdr>
    </w:div>
    <w:div w:id="1226994061">
      <w:bodyDiv w:val="1"/>
      <w:marLeft w:val="0"/>
      <w:marRight w:val="0"/>
      <w:marTop w:val="0"/>
      <w:marBottom w:val="0"/>
      <w:divBdr>
        <w:top w:val="none" w:sz="0" w:space="0" w:color="auto"/>
        <w:left w:val="none" w:sz="0" w:space="0" w:color="auto"/>
        <w:bottom w:val="none" w:sz="0" w:space="0" w:color="auto"/>
        <w:right w:val="none" w:sz="0" w:space="0" w:color="auto"/>
      </w:divBdr>
    </w:div>
    <w:div w:id="1227492147">
      <w:bodyDiv w:val="1"/>
      <w:marLeft w:val="0"/>
      <w:marRight w:val="0"/>
      <w:marTop w:val="0"/>
      <w:marBottom w:val="0"/>
      <w:divBdr>
        <w:top w:val="none" w:sz="0" w:space="0" w:color="auto"/>
        <w:left w:val="none" w:sz="0" w:space="0" w:color="auto"/>
        <w:bottom w:val="none" w:sz="0" w:space="0" w:color="auto"/>
        <w:right w:val="none" w:sz="0" w:space="0" w:color="auto"/>
      </w:divBdr>
    </w:div>
    <w:div w:id="1228146730">
      <w:bodyDiv w:val="1"/>
      <w:marLeft w:val="0"/>
      <w:marRight w:val="0"/>
      <w:marTop w:val="0"/>
      <w:marBottom w:val="0"/>
      <w:divBdr>
        <w:top w:val="none" w:sz="0" w:space="0" w:color="auto"/>
        <w:left w:val="none" w:sz="0" w:space="0" w:color="auto"/>
        <w:bottom w:val="none" w:sz="0" w:space="0" w:color="auto"/>
        <w:right w:val="none" w:sz="0" w:space="0" w:color="auto"/>
      </w:divBdr>
    </w:div>
    <w:div w:id="1228372178">
      <w:bodyDiv w:val="1"/>
      <w:marLeft w:val="0"/>
      <w:marRight w:val="0"/>
      <w:marTop w:val="0"/>
      <w:marBottom w:val="0"/>
      <w:divBdr>
        <w:top w:val="none" w:sz="0" w:space="0" w:color="auto"/>
        <w:left w:val="none" w:sz="0" w:space="0" w:color="auto"/>
        <w:bottom w:val="none" w:sz="0" w:space="0" w:color="auto"/>
        <w:right w:val="none" w:sz="0" w:space="0" w:color="auto"/>
      </w:divBdr>
    </w:div>
    <w:div w:id="1228951985">
      <w:bodyDiv w:val="1"/>
      <w:marLeft w:val="0"/>
      <w:marRight w:val="0"/>
      <w:marTop w:val="0"/>
      <w:marBottom w:val="0"/>
      <w:divBdr>
        <w:top w:val="none" w:sz="0" w:space="0" w:color="auto"/>
        <w:left w:val="none" w:sz="0" w:space="0" w:color="auto"/>
        <w:bottom w:val="none" w:sz="0" w:space="0" w:color="auto"/>
        <w:right w:val="none" w:sz="0" w:space="0" w:color="auto"/>
      </w:divBdr>
    </w:div>
    <w:div w:id="1230112957">
      <w:bodyDiv w:val="1"/>
      <w:marLeft w:val="0"/>
      <w:marRight w:val="0"/>
      <w:marTop w:val="0"/>
      <w:marBottom w:val="0"/>
      <w:divBdr>
        <w:top w:val="none" w:sz="0" w:space="0" w:color="auto"/>
        <w:left w:val="none" w:sz="0" w:space="0" w:color="auto"/>
        <w:bottom w:val="none" w:sz="0" w:space="0" w:color="auto"/>
        <w:right w:val="none" w:sz="0" w:space="0" w:color="auto"/>
      </w:divBdr>
    </w:div>
    <w:div w:id="1237013266">
      <w:bodyDiv w:val="1"/>
      <w:marLeft w:val="0"/>
      <w:marRight w:val="0"/>
      <w:marTop w:val="0"/>
      <w:marBottom w:val="0"/>
      <w:divBdr>
        <w:top w:val="none" w:sz="0" w:space="0" w:color="auto"/>
        <w:left w:val="none" w:sz="0" w:space="0" w:color="auto"/>
        <w:bottom w:val="none" w:sz="0" w:space="0" w:color="auto"/>
        <w:right w:val="none" w:sz="0" w:space="0" w:color="auto"/>
      </w:divBdr>
    </w:div>
    <w:div w:id="1239751993">
      <w:bodyDiv w:val="1"/>
      <w:marLeft w:val="0"/>
      <w:marRight w:val="0"/>
      <w:marTop w:val="0"/>
      <w:marBottom w:val="0"/>
      <w:divBdr>
        <w:top w:val="none" w:sz="0" w:space="0" w:color="auto"/>
        <w:left w:val="none" w:sz="0" w:space="0" w:color="auto"/>
        <w:bottom w:val="none" w:sz="0" w:space="0" w:color="auto"/>
        <w:right w:val="none" w:sz="0" w:space="0" w:color="auto"/>
      </w:divBdr>
    </w:div>
    <w:div w:id="1240677072">
      <w:bodyDiv w:val="1"/>
      <w:marLeft w:val="0"/>
      <w:marRight w:val="0"/>
      <w:marTop w:val="0"/>
      <w:marBottom w:val="0"/>
      <w:divBdr>
        <w:top w:val="none" w:sz="0" w:space="0" w:color="auto"/>
        <w:left w:val="none" w:sz="0" w:space="0" w:color="auto"/>
        <w:bottom w:val="none" w:sz="0" w:space="0" w:color="auto"/>
        <w:right w:val="none" w:sz="0" w:space="0" w:color="auto"/>
      </w:divBdr>
    </w:div>
    <w:div w:id="1242641864">
      <w:bodyDiv w:val="1"/>
      <w:marLeft w:val="0"/>
      <w:marRight w:val="0"/>
      <w:marTop w:val="0"/>
      <w:marBottom w:val="0"/>
      <w:divBdr>
        <w:top w:val="none" w:sz="0" w:space="0" w:color="auto"/>
        <w:left w:val="none" w:sz="0" w:space="0" w:color="auto"/>
        <w:bottom w:val="none" w:sz="0" w:space="0" w:color="auto"/>
        <w:right w:val="none" w:sz="0" w:space="0" w:color="auto"/>
      </w:divBdr>
    </w:div>
    <w:div w:id="1243031641">
      <w:bodyDiv w:val="1"/>
      <w:marLeft w:val="0"/>
      <w:marRight w:val="0"/>
      <w:marTop w:val="0"/>
      <w:marBottom w:val="0"/>
      <w:divBdr>
        <w:top w:val="none" w:sz="0" w:space="0" w:color="auto"/>
        <w:left w:val="none" w:sz="0" w:space="0" w:color="auto"/>
        <w:bottom w:val="none" w:sz="0" w:space="0" w:color="auto"/>
        <w:right w:val="none" w:sz="0" w:space="0" w:color="auto"/>
      </w:divBdr>
    </w:div>
    <w:div w:id="1243178432">
      <w:bodyDiv w:val="1"/>
      <w:marLeft w:val="0"/>
      <w:marRight w:val="0"/>
      <w:marTop w:val="0"/>
      <w:marBottom w:val="0"/>
      <w:divBdr>
        <w:top w:val="none" w:sz="0" w:space="0" w:color="auto"/>
        <w:left w:val="none" w:sz="0" w:space="0" w:color="auto"/>
        <w:bottom w:val="none" w:sz="0" w:space="0" w:color="auto"/>
        <w:right w:val="none" w:sz="0" w:space="0" w:color="auto"/>
      </w:divBdr>
    </w:div>
    <w:div w:id="1243180925">
      <w:bodyDiv w:val="1"/>
      <w:marLeft w:val="0"/>
      <w:marRight w:val="0"/>
      <w:marTop w:val="0"/>
      <w:marBottom w:val="0"/>
      <w:divBdr>
        <w:top w:val="none" w:sz="0" w:space="0" w:color="auto"/>
        <w:left w:val="none" w:sz="0" w:space="0" w:color="auto"/>
        <w:bottom w:val="none" w:sz="0" w:space="0" w:color="auto"/>
        <w:right w:val="none" w:sz="0" w:space="0" w:color="auto"/>
      </w:divBdr>
    </w:div>
    <w:div w:id="1251160558">
      <w:bodyDiv w:val="1"/>
      <w:marLeft w:val="0"/>
      <w:marRight w:val="0"/>
      <w:marTop w:val="0"/>
      <w:marBottom w:val="0"/>
      <w:divBdr>
        <w:top w:val="none" w:sz="0" w:space="0" w:color="auto"/>
        <w:left w:val="none" w:sz="0" w:space="0" w:color="auto"/>
        <w:bottom w:val="none" w:sz="0" w:space="0" w:color="auto"/>
        <w:right w:val="none" w:sz="0" w:space="0" w:color="auto"/>
      </w:divBdr>
    </w:div>
    <w:div w:id="1252809410">
      <w:bodyDiv w:val="1"/>
      <w:marLeft w:val="0"/>
      <w:marRight w:val="0"/>
      <w:marTop w:val="0"/>
      <w:marBottom w:val="0"/>
      <w:divBdr>
        <w:top w:val="none" w:sz="0" w:space="0" w:color="auto"/>
        <w:left w:val="none" w:sz="0" w:space="0" w:color="auto"/>
        <w:bottom w:val="none" w:sz="0" w:space="0" w:color="auto"/>
        <w:right w:val="none" w:sz="0" w:space="0" w:color="auto"/>
      </w:divBdr>
    </w:div>
    <w:div w:id="1253011669">
      <w:bodyDiv w:val="1"/>
      <w:marLeft w:val="0"/>
      <w:marRight w:val="0"/>
      <w:marTop w:val="0"/>
      <w:marBottom w:val="0"/>
      <w:divBdr>
        <w:top w:val="none" w:sz="0" w:space="0" w:color="auto"/>
        <w:left w:val="none" w:sz="0" w:space="0" w:color="auto"/>
        <w:bottom w:val="none" w:sz="0" w:space="0" w:color="auto"/>
        <w:right w:val="none" w:sz="0" w:space="0" w:color="auto"/>
      </w:divBdr>
    </w:div>
    <w:div w:id="1255286877">
      <w:bodyDiv w:val="1"/>
      <w:marLeft w:val="0"/>
      <w:marRight w:val="0"/>
      <w:marTop w:val="0"/>
      <w:marBottom w:val="0"/>
      <w:divBdr>
        <w:top w:val="none" w:sz="0" w:space="0" w:color="auto"/>
        <w:left w:val="none" w:sz="0" w:space="0" w:color="auto"/>
        <w:bottom w:val="none" w:sz="0" w:space="0" w:color="auto"/>
        <w:right w:val="none" w:sz="0" w:space="0" w:color="auto"/>
      </w:divBdr>
    </w:div>
    <w:div w:id="1255701369">
      <w:bodyDiv w:val="1"/>
      <w:marLeft w:val="0"/>
      <w:marRight w:val="0"/>
      <w:marTop w:val="0"/>
      <w:marBottom w:val="0"/>
      <w:divBdr>
        <w:top w:val="none" w:sz="0" w:space="0" w:color="auto"/>
        <w:left w:val="none" w:sz="0" w:space="0" w:color="auto"/>
        <w:bottom w:val="none" w:sz="0" w:space="0" w:color="auto"/>
        <w:right w:val="none" w:sz="0" w:space="0" w:color="auto"/>
      </w:divBdr>
    </w:div>
    <w:div w:id="1259677940">
      <w:bodyDiv w:val="1"/>
      <w:marLeft w:val="0"/>
      <w:marRight w:val="0"/>
      <w:marTop w:val="0"/>
      <w:marBottom w:val="0"/>
      <w:divBdr>
        <w:top w:val="none" w:sz="0" w:space="0" w:color="auto"/>
        <w:left w:val="none" w:sz="0" w:space="0" w:color="auto"/>
        <w:bottom w:val="none" w:sz="0" w:space="0" w:color="auto"/>
        <w:right w:val="none" w:sz="0" w:space="0" w:color="auto"/>
      </w:divBdr>
    </w:div>
    <w:div w:id="1259825604">
      <w:bodyDiv w:val="1"/>
      <w:marLeft w:val="0"/>
      <w:marRight w:val="0"/>
      <w:marTop w:val="0"/>
      <w:marBottom w:val="0"/>
      <w:divBdr>
        <w:top w:val="none" w:sz="0" w:space="0" w:color="auto"/>
        <w:left w:val="none" w:sz="0" w:space="0" w:color="auto"/>
        <w:bottom w:val="none" w:sz="0" w:space="0" w:color="auto"/>
        <w:right w:val="none" w:sz="0" w:space="0" w:color="auto"/>
      </w:divBdr>
    </w:div>
    <w:div w:id="1260216994">
      <w:bodyDiv w:val="1"/>
      <w:marLeft w:val="0"/>
      <w:marRight w:val="0"/>
      <w:marTop w:val="0"/>
      <w:marBottom w:val="0"/>
      <w:divBdr>
        <w:top w:val="none" w:sz="0" w:space="0" w:color="auto"/>
        <w:left w:val="none" w:sz="0" w:space="0" w:color="auto"/>
        <w:bottom w:val="none" w:sz="0" w:space="0" w:color="auto"/>
        <w:right w:val="none" w:sz="0" w:space="0" w:color="auto"/>
      </w:divBdr>
    </w:div>
    <w:div w:id="1262108283">
      <w:bodyDiv w:val="1"/>
      <w:marLeft w:val="0"/>
      <w:marRight w:val="0"/>
      <w:marTop w:val="0"/>
      <w:marBottom w:val="0"/>
      <w:divBdr>
        <w:top w:val="none" w:sz="0" w:space="0" w:color="auto"/>
        <w:left w:val="none" w:sz="0" w:space="0" w:color="auto"/>
        <w:bottom w:val="none" w:sz="0" w:space="0" w:color="auto"/>
        <w:right w:val="none" w:sz="0" w:space="0" w:color="auto"/>
      </w:divBdr>
    </w:div>
    <w:div w:id="1262224493">
      <w:bodyDiv w:val="1"/>
      <w:marLeft w:val="0"/>
      <w:marRight w:val="0"/>
      <w:marTop w:val="0"/>
      <w:marBottom w:val="0"/>
      <w:divBdr>
        <w:top w:val="none" w:sz="0" w:space="0" w:color="auto"/>
        <w:left w:val="none" w:sz="0" w:space="0" w:color="auto"/>
        <w:bottom w:val="none" w:sz="0" w:space="0" w:color="auto"/>
        <w:right w:val="none" w:sz="0" w:space="0" w:color="auto"/>
      </w:divBdr>
    </w:div>
    <w:div w:id="1262765622">
      <w:bodyDiv w:val="1"/>
      <w:marLeft w:val="0"/>
      <w:marRight w:val="0"/>
      <w:marTop w:val="0"/>
      <w:marBottom w:val="0"/>
      <w:divBdr>
        <w:top w:val="none" w:sz="0" w:space="0" w:color="auto"/>
        <w:left w:val="none" w:sz="0" w:space="0" w:color="auto"/>
        <w:bottom w:val="none" w:sz="0" w:space="0" w:color="auto"/>
        <w:right w:val="none" w:sz="0" w:space="0" w:color="auto"/>
      </w:divBdr>
    </w:div>
    <w:div w:id="1263102031">
      <w:bodyDiv w:val="1"/>
      <w:marLeft w:val="0"/>
      <w:marRight w:val="0"/>
      <w:marTop w:val="0"/>
      <w:marBottom w:val="0"/>
      <w:divBdr>
        <w:top w:val="none" w:sz="0" w:space="0" w:color="auto"/>
        <w:left w:val="none" w:sz="0" w:space="0" w:color="auto"/>
        <w:bottom w:val="none" w:sz="0" w:space="0" w:color="auto"/>
        <w:right w:val="none" w:sz="0" w:space="0" w:color="auto"/>
      </w:divBdr>
    </w:div>
    <w:div w:id="1263341965">
      <w:bodyDiv w:val="1"/>
      <w:marLeft w:val="0"/>
      <w:marRight w:val="0"/>
      <w:marTop w:val="0"/>
      <w:marBottom w:val="0"/>
      <w:divBdr>
        <w:top w:val="none" w:sz="0" w:space="0" w:color="auto"/>
        <w:left w:val="none" w:sz="0" w:space="0" w:color="auto"/>
        <w:bottom w:val="none" w:sz="0" w:space="0" w:color="auto"/>
        <w:right w:val="none" w:sz="0" w:space="0" w:color="auto"/>
      </w:divBdr>
    </w:div>
    <w:div w:id="1275744909">
      <w:bodyDiv w:val="1"/>
      <w:marLeft w:val="0"/>
      <w:marRight w:val="0"/>
      <w:marTop w:val="0"/>
      <w:marBottom w:val="0"/>
      <w:divBdr>
        <w:top w:val="none" w:sz="0" w:space="0" w:color="auto"/>
        <w:left w:val="none" w:sz="0" w:space="0" w:color="auto"/>
        <w:bottom w:val="none" w:sz="0" w:space="0" w:color="auto"/>
        <w:right w:val="none" w:sz="0" w:space="0" w:color="auto"/>
      </w:divBdr>
    </w:div>
    <w:div w:id="1275939928">
      <w:bodyDiv w:val="1"/>
      <w:marLeft w:val="0"/>
      <w:marRight w:val="0"/>
      <w:marTop w:val="0"/>
      <w:marBottom w:val="0"/>
      <w:divBdr>
        <w:top w:val="none" w:sz="0" w:space="0" w:color="auto"/>
        <w:left w:val="none" w:sz="0" w:space="0" w:color="auto"/>
        <w:bottom w:val="none" w:sz="0" w:space="0" w:color="auto"/>
        <w:right w:val="none" w:sz="0" w:space="0" w:color="auto"/>
      </w:divBdr>
    </w:div>
    <w:div w:id="1276669498">
      <w:bodyDiv w:val="1"/>
      <w:marLeft w:val="0"/>
      <w:marRight w:val="0"/>
      <w:marTop w:val="0"/>
      <w:marBottom w:val="0"/>
      <w:divBdr>
        <w:top w:val="none" w:sz="0" w:space="0" w:color="auto"/>
        <w:left w:val="none" w:sz="0" w:space="0" w:color="auto"/>
        <w:bottom w:val="none" w:sz="0" w:space="0" w:color="auto"/>
        <w:right w:val="none" w:sz="0" w:space="0" w:color="auto"/>
      </w:divBdr>
    </w:div>
    <w:div w:id="1277981820">
      <w:bodyDiv w:val="1"/>
      <w:marLeft w:val="0"/>
      <w:marRight w:val="0"/>
      <w:marTop w:val="0"/>
      <w:marBottom w:val="0"/>
      <w:divBdr>
        <w:top w:val="none" w:sz="0" w:space="0" w:color="auto"/>
        <w:left w:val="none" w:sz="0" w:space="0" w:color="auto"/>
        <w:bottom w:val="none" w:sz="0" w:space="0" w:color="auto"/>
        <w:right w:val="none" w:sz="0" w:space="0" w:color="auto"/>
      </w:divBdr>
    </w:div>
    <w:div w:id="1278490008">
      <w:bodyDiv w:val="1"/>
      <w:marLeft w:val="0"/>
      <w:marRight w:val="0"/>
      <w:marTop w:val="0"/>
      <w:marBottom w:val="0"/>
      <w:divBdr>
        <w:top w:val="none" w:sz="0" w:space="0" w:color="auto"/>
        <w:left w:val="none" w:sz="0" w:space="0" w:color="auto"/>
        <w:bottom w:val="none" w:sz="0" w:space="0" w:color="auto"/>
        <w:right w:val="none" w:sz="0" w:space="0" w:color="auto"/>
      </w:divBdr>
    </w:div>
    <w:div w:id="1278634605">
      <w:bodyDiv w:val="1"/>
      <w:marLeft w:val="0"/>
      <w:marRight w:val="0"/>
      <w:marTop w:val="0"/>
      <w:marBottom w:val="0"/>
      <w:divBdr>
        <w:top w:val="none" w:sz="0" w:space="0" w:color="auto"/>
        <w:left w:val="none" w:sz="0" w:space="0" w:color="auto"/>
        <w:bottom w:val="none" w:sz="0" w:space="0" w:color="auto"/>
        <w:right w:val="none" w:sz="0" w:space="0" w:color="auto"/>
      </w:divBdr>
    </w:div>
    <w:div w:id="1282348054">
      <w:bodyDiv w:val="1"/>
      <w:marLeft w:val="0"/>
      <w:marRight w:val="0"/>
      <w:marTop w:val="0"/>
      <w:marBottom w:val="0"/>
      <w:divBdr>
        <w:top w:val="none" w:sz="0" w:space="0" w:color="auto"/>
        <w:left w:val="none" w:sz="0" w:space="0" w:color="auto"/>
        <w:bottom w:val="none" w:sz="0" w:space="0" w:color="auto"/>
        <w:right w:val="none" w:sz="0" w:space="0" w:color="auto"/>
      </w:divBdr>
    </w:div>
    <w:div w:id="1282572151">
      <w:bodyDiv w:val="1"/>
      <w:marLeft w:val="0"/>
      <w:marRight w:val="0"/>
      <w:marTop w:val="0"/>
      <w:marBottom w:val="0"/>
      <w:divBdr>
        <w:top w:val="none" w:sz="0" w:space="0" w:color="auto"/>
        <w:left w:val="none" w:sz="0" w:space="0" w:color="auto"/>
        <w:bottom w:val="none" w:sz="0" w:space="0" w:color="auto"/>
        <w:right w:val="none" w:sz="0" w:space="0" w:color="auto"/>
      </w:divBdr>
    </w:div>
    <w:div w:id="1284313871">
      <w:bodyDiv w:val="1"/>
      <w:marLeft w:val="0"/>
      <w:marRight w:val="0"/>
      <w:marTop w:val="0"/>
      <w:marBottom w:val="0"/>
      <w:divBdr>
        <w:top w:val="none" w:sz="0" w:space="0" w:color="auto"/>
        <w:left w:val="none" w:sz="0" w:space="0" w:color="auto"/>
        <w:bottom w:val="none" w:sz="0" w:space="0" w:color="auto"/>
        <w:right w:val="none" w:sz="0" w:space="0" w:color="auto"/>
      </w:divBdr>
    </w:div>
    <w:div w:id="1285111037">
      <w:bodyDiv w:val="1"/>
      <w:marLeft w:val="0"/>
      <w:marRight w:val="0"/>
      <w:marTop w:val="0"/>
      <w:marBottom w:val="0"/>
      <w:divBdr>
        <w:top w:val="none" w:sz="0" w:space="0" w:color="auto"/>
        <w:left w:val="none" w:sz="0" w:space="0" w:color="auto"/>
        <w:bottom w:val="none" w:sz="0" w:space="0" w:color="auto"/>
        <w:right w:val="none" w:sz="0" w:space="0" w:color="auto"/>
      </w:divBdr>
    </w:div>
    <w:div w:id="1285847612">
      <w:bodyDiv w:val="1"/>
      <w:marLeft w:val="0"/>
      <w:marRight w:val="0"/>
      <w:marTop w:val="0"/>
      <w:marBottom w:val="0"/>
      <w:divBdr>
        <w:top w:val="none" w:sz="0" w:space="0" w:color="auto"/>
        <w:left w:val="none" w:sz="0" w:space="0" w:color="auto"/>
        <w:bottom w:val="none" w:sz="0" w:space="0" w:color="auto"/>
        <w:right w:val="none" w:sz="0" w:space="0" w:color="auto"/>
      </w:divBdr>
    </w:div>
    <w:div w:id="1287345479">
      <w:bodyDiv w:val="1"/>
      <w:marLeft w:val="0"/>
      <w:marRight w:val="0"/>
      <w:marTop w:val="0"/>
      <w:marBottom w:val="0"/>
      <w:divBdr>
        <w:top w:val="none" w:sz="0" w:space="0" w:color="auto"/>
        <w:left w:val="none" w:sz="0" w:space="0" w:color="auto"/>
        <w:bottom w:val="none" w:sz="0" w:space="0" w:color="auto"/>
        <w:right w:val="none" w:sz="0" w:space="0" w:color="auto"/>
      </w:divBdr>
    </w:div>
    <w:div w:id="1287547821">
      <w:bodyDiv w:val="1"/>
      <w:marLeft w:val="0"/>
      <w:marRight w:val="0"/>
      <w:marTop w:val="0"/>
      <w:marBottom w:val="0"/>
      <w:divBdr>
        <w:top w:val="none" w:sz="0" w:space="0" w:color="auto"/>
        <w:left w:val="none" w:sz="0" w:space="0" w:color="auto"/>
        <w:bottom w:val="none" w:sz="0" w:space="0" w:color="auto"/>
        <w:right w:val="none" w:sz="0" w:space="0" w:color="auto"/>
      </w:divBdr>
    </w:div>
    <w:div w:id="1288319069">
      <w:bodyDiv w:val="1"/>
      <w:marLeft w:val="0"/>
      <w:marRight w:val="0"/>
      <w:marTop w:val="0"/>
      <w:marBottom w:val="0"/>
      <w:divBdr>
        <w:top w:val="none" w:sz="0" w:space="0" w:color="auto"/>
        <w:left w:val="none" w:sz="0" w:space="0" w:color="auto"/>
        <w:bottom w:val="none" w:sz="0" w:space="0" w:color="auto"/>
        <w:right w:val="none" w:sz="0" w:space="0" w:color="auto"/>
      </w:divBdr>
    </w:div>
    <w:div w:id="1290622598">
      <w:bodyDiv w:val="1"/>
      <w:marLeft w:val="0"/>
      <w:marRight w:val="0"/>
      <w:marTop w:val="0"/>
      <w:marBottom w:val="0"/>
      <w:divBdr>
        <w:top w:val="none" w:sz="0" w:space="0" w:color="auto"/>
        <w:left w:val="none" w:sz="0" w:space="0" w:color="auto"/>
        <w:bottom w:val="none" w:sz="0" w:space="0" w:color="auto"/>
        <w:right w:val="none" w:sz="0" w:space="0" w:color="auto"/>
      </w:divBdr>
    </w:div>
    <w:div w:id="1291132136">
      <w:bodyDiv w:val="1"/>
      <w:marLeft w:val="0"/>
      <w:marRight w:val="0"/>
      <w:marTop w:val="0"/>
      <w:marBottom w:val="0"/>
      <w:divBdr>
        <w:top w:val="none" w:sz="0" w:space="0" w:color="auto"/>
        <w:left w:val="none" w:sz="0" w:space="0" w:color="auto"/>
        <w:bottom w:val="none" w:sz="0" w:space="0" w:color="auto"/>
        <w:right w:val="none" w:sz="0" w:space="0" w:color="auto"/>
      </w:divBdr>
    </w:div>
    <w:div w:id="1291397884">
      <w:bodyDiv w:val="1"/>
      <w:marLeft w:val="0"/>
      <w:marRight w:val="0"/>
      <w:marTop w:val="0"/>
      <w:marBottom w:val="0"/>
      <w:divBdr>
        <w:top w:val="none" w:sz="0" w:space="0" w:color="auto"/>
        <w:left w:val="none" w:sz="0" w:space="0" w:color="auto"/>
        <w:bottom w:val="none" w:sz="0" w:space="0" w:color="auto"/>
        <w:right w:val="none" w:sz="0" w:space="0" w:color="auto"/>
      </w:divBdr>
    </w:div>
    <w:div w:id="1292706268">
      <w:bodyDiv w:val="1"/>
      <w:marLeft w:val="0"/>
      <w:marRight w:val="0"/>
      <w:marTop w:val="0"/>
      <w:marBottom w:val="0"/>
      <w:divBdr>
        <w:top w:val="none" w:sz="0" w:space="0" w:color="auto"/>
        <w:left w:val="none" w:sz="0" w:space="0" w:color="auto"/>
        <w:bottom w:val="none" w:sz="0" w:space="0" w:color="auto"/>
        <w:right w:val="none" w:sz="0" w:space="0" w:color="auto"/>
      </w:divBdr>
    </w:div>
    <w:div w:id="1294142915">
      <w:bodyDiv w:val="1"/>
      <w:marLeft w:val="0"/>
      <w:marRight w:val="0"/>
      <w:marTop w:val="0"/>
      <w:marBottom w:val="0"/>
      <w:divBdr>
        <w:top w:val="none" w:sz="0" w:space="0" w:color="auto"/>
        <w:left w:val="none" w:sz="0" w:space="0" w:color="auto"/>
        <w:bottom w:val="none" w:sz="0" w:space="0" w:color="auto"/>
        <w:right w:val="none" w:sz="0" w:space="0" w:color="auto"/>
      </w:divBdr>
    </w:div>
    <w:div w:id="1294405627">
      <w:bodyDiv w:val="1"/>
      <w:marLeft w:val="0"/>
      <w:marRight w:val="0"/>
      <w:marTop w:val="0"/>
      <w:marBottom w:val="0"/>
      <w:divBdr>
        <w:top w:val="none" w:sz="0" w:space="0" w:color="auto"/>
        <w:left w:val="none" w:sz="0" w:space="0" w:color="auto"/>
        <w:bottom w:val="none" w:sz="0" w:space="0" w:color="auto"/>
        <w:right w:val="none" w:sz="0" w:space="0" w:color="auto"/>
      </w:divBdr>
    </w:div>
    <w:div w:id="1295714816">
      <w:bodyDiv w:val="1"/>
      <w:marLeft w:val="0"/>
      <w:marRight w:val="0"/>
      <w:marTop w:val="0"/>
      <w:marBottom w:val="0"/>
      <w:divBdr>
        <w:top w:val="none" w:sz="0" w:space="0" w:color="auto"/>
        <w:left w:val="none" w:sz="0" w:space="0" w:color="auto"/>
        <w:bottom w:val="none" w:sz="0" w:space="0" w:color="auto"/>
        <w:right w:val="none" w:sz="0" w:space="0" w:color="auto"/>
      </w:divBdr>
    </w:div>
    <w:div w:id="1297645532">
      <w:bodyDiv w:val="1"/>
      <w:marLeft w:val="0"/>
      <w:marRight w:val="0"/>
      <w:marTop w:val="0"/>
      <w:marBottom w:val="0"/>
      <w:divBdr>
        <w:top w:val="none" w:sz="0" w:space="0" w:color="auto"/>
        <w:left w:val="none" w:sz="0" w:space="0" w:color="auto"/>
        <w:bottom w:val="none" w:sz="0" w:space="0" w:color="auto"/>
        <w:right w:val="none" w:sz="0" w:space="0" w:color="auto"/>
      </w:divBdr>
    </w:div>
    <w:div w:id="1299609053">
      <w:bodyDiv w:val="1"/>
      <w:marLeft w:val="0"/>
      <w:marRight w:val="0"/>
      <w:marTop w:val="0"/>
      <w:marBottom w:val="0"/>
      <w:divBdr>
        <w:top w:val="none" w:sz="0" w:space="0" w:color="auto"/>
        <w:left w:val="none" w:sz="0" w:space="0" w:color="auto"/>
        <w:bottom w:val="none" w:sz="0" w:space="0" w:color="auto"/>
        <w:right w:val="none" w:sz="0" w:space="0" w:color="auto"/>
      </w:divBdr>
    </w:div>
    <w:div w:id="1303191671">
      <w:bodyDiv w:val="1"/>
      <w:marLeft w:val="0"/>
      <w:marRight w:val="0"/>
      <w:marTop w:val="0"/>
      <w:marBottom w:val="0"/>
      <w:divBdr>
        <w:top w:val="none" w:sz="0" w:space="0" w:color="auto"/>
        <w:left w:val="none" w:sz="0" w:space="0" w:color="auto"/>
        <w:bottom w:val="none" w:sz="0" w:space="0" w:color="auto"/>
        <w:right w:val="none" w:sz="0" w:space="0" w:color="auto"/>
      </w:divBdr>
    </w:div>
    <w:div w:id="1306162028">
      <w:bodyDiv w:val="1"/>
      <w:marLeft w:val="0"/>
      <w:marRight w:val="0"/>
      <w:marTop w:val="0"/>
      <w:marBottom w:val="0"/>
      <w:divBdr>
        <w:top w:val="none" w:sz="0" w:space="0" w:color="auto"/>
        <w:left w:val="none" w:sz="0" w:space="0" w:color="auto"/>
        <w:bottom w:val="none" w:sz="0" w:space="0" w:color="auto"/>
        <w:right w:val="none" w:sz="0" w:space="0" w:color="auto"/>
      </w:divBdr>
    </w:div>
    <w:div w:id="1306741082">
      <w:bodyDiv w:val="1"/>
      <w:marLeft w:val="0"/>
      <w:marRight w:val="0"/>
      <w:marTop w:val="0"/>
      <w:marBottom w:val="0"/>
      <w:divBdr>
        <w:top w:val="none" w:sz="0" w:space="0" w:color="auto"/>
        <w:left w:val="none" w:sz="0" w:space="0" w:color="auto"/>
        <w:bottom w:val="none" w:sz="0" w:space="0" w:color="auto"/>
        <w:right w:val="none" w:sz="0" w:space="0" w:color="auto"/>
      </w:divBdr>
    </w:div>
    <w:div w:id="1307006814">
      <w:bodyDiv w:val="1"/>
      <w:marLeft w:val="0"/>
      <w:marRight w:val="0"/>
      <w:marTop w:val="0"/>
      <w:marBottom w:val="0"/>
      <w:divBdr>
        <w:top w:val="none" w:sz="0" w:space="0" w:color="auto"/>
        <w:left w:val="none" w:sz="0" w:space="0" w:color="auto"/>
        <w:bottom w:val="none" w:sz="0" w:space="0" w:color="auto"/>
        <w:right w:val="none" w:sz="0" w:space="0" w:color="auto"/>
      </w:divBdr>
    </w:div>
    <w:div w:id="1308166777">
      <w:bodyDiv w:val="1"/>
      <w:marLeft w:val="0"/>
      <w:marRight w:val="0"/>
      <w:marTop w:val="0"/>
      <w:marBottom w:val="0"/>
      <w:divBdr>
        <w:top w:val="none" w:sz="0" w:space="0" w:color="auto"/>
        <w:left w:val="none" w:sz="0" w:space="0" w:color="auto"/>
        <w:bottom w:val="none" w:sz="0" w:space="0" w:color="auto"/>
        <w:right w:val="none" w:sz="0" w:space="0" w:color="auto"/>
      </w:divBdr>
    </w:div>
    <w:div w:id="1308629984">
      <w:bodyDiv w:val="1"/>
      <w:marLeft w:val="0"/>
      <w:marRight w:val="0"/>
      <w:marTop w:val="0"/>
      <w:marBottom w:val="0"/>
      <w:divBdr>
        <w:top w:val="none" w:sz="0" w:space="0" w:color="auto"/>
        <w:left w:val="none" w:sz="0" w:space="0" w:color="auto"/>
        <w:bottom w:val="none" w:sz="0" w:space="0" w:color="auto"/>
        <w:right w:val="none" w:sz="0" w:space="0" w:color="auto"/>
      </w:divBdr>
    </w:div>
    <w:div w:id="1313868663">
      <w:bodyDiv w:val="1"/>
      <w:marLeft w:val="0"/>
      <w:marRight w:val="0"/>
      <w:marTop w:val="0"/>
      <w:marBottom w:val="0"/>
      <w:divBdr>
        <w:top w:val="none" w:sz="0" w:space="0" w:color="auto"/>
        <w:left w:val="none" w:sz="0" w:space="0" w:color="auto"/>
        <w:bottom w:val="none" w:sz="0" w:space="0" w:color="auto"/>
        <w:right w:val="none" w:sz="0" w:space="0" w:color="auto"/>
      </w:divBdr>
    </w:div>
    <w:div w:id="1314068114">
      <w:bodyDiv w:val="1"/>
      <w:marLeft w:val="0"/>
      <w:marRight w:val="0"/>
      <w:marTop w:val="0"/>
      <w:marBottom w:val="0"/>
      <w:divBdr>
        <w:top w:val="none" w:sz="0" w:space="0" w:color="auto"/>
        <w:left w:val="none" w:sz="0" w:space="0" w:color="auto"/>
        <w:bottom w:val="none" w:sz="0" w:space="0" w:color="auto"/>
        <w:right w:val="none" w:sz="0" w:space="0" w:color="auto"/>
      </w:divBdr>
    </w:div>
    <w:div w:id="1315649327">
      <w:bodyDiv w:val="1"/>
      <w:marLeft w:val="0"/>
      <w:marRight w:val="0"/>
      <w:marTop w:val="0"/>
      <w:marBottom w:val="0"/>
      <w:divBdr>
        <w:top w:val="none" w:sz="0" w:space="0" w:color="auto"/>
        <w:left w:val="none" w:sz="0" w:space="0" w:color="auto"/>
        <w:bottom w:val="none" w:sz="0" w:space="0" w:color="auto"/>
        <w:right w:val="none" w:sz="0" w:space="0" w:color="auto"/>
      </w:divBdr>
    </w:div>
    <w:div w:id="1315990353">
      <w:bodyDiv w:val="1"/>
      <w:marLeft w:val="0"/>
      <w:marRight w:val="0"/>
      <w:marTop w:val="0"/>
      <w:marBottom w:val="0"/>
      <w:divBdr>
        <w:top w:val="none" w:sz="0" w:space="0" w:color="auto"/>
        <w:left w:val="none" w:sz="0" w:space="0" w:color="auto"/>
        <w:bottom w:val="none" w:sz="0" w:space="0" w:color="auto"/>
        <w:right w:val="none" w:sz="0" w:space="0" w:color="auto"/>
      </w:divBdr>
    </w:div>
    <w:div w:id="1318729833">
      <w:bodyDiv w:val="1"/>
      <w:marLeft w:val="0"/>
      <w:marRight w:val="0"/>
      <w:marTop w:val="0"/>
      <w:marBottom w:val="0"/>
      <w:divBdr>
        <w:top w:val="none" w:sz="0" w:space="0" w:color="auto"/>
        <w:left w:val="none" w:sz="0" w:space="0" w:color="auto"/>
        <w:bottom w:val="none" w:sz="0" w:space="0" w:color="auto"/>
        <w:right w:val="none" w:sz="0" w:space="0" w:color="auto"/>
      </w:divBdr>
    </w:div>
    <w:div w:id="1319729448">
      <w:bodyDiv w:val="1"/>
      <w:marLeft w:val="0"/>
      <w:marRight w:val="0"/>
      <w:marTop w:val="0"/>
      <w:marBottom w:val="0"/>
      <w:divBdr>
        <w:top w:val="none" w:sz="0" w:space="0" w:color="auto"/>
        <w:left w:val="none" w:sz="0" w:space="0" w:color="auto"/>
        <w:bottom w:val="none" w:sz="0" w:space="0" w:color="auto"/>
        <w:right w:val="none" w:sz="0" w:space="0" w:color="auto"/>
      </w:divBdr>
    </w:div>
    <w:div w:id="1319774218">
      <w:bodyDiv w:val="1"/>
      <w:marLeft w:val="0"/>
      <w:marRight w:val="0"/>
      <w:marTop w:val="0"/>
      <w:marBottom w:val="0"/>
      <w:divBdr>
        <w:top w:val="none" w:sz="0" w:space="0" w:color="auto"/>
        <w:left w:val="none" w:sz="0" w:space="0" w:color="auto"/>
        <w:bottom w:val="none" w:sz="0" w:space="0" w:color="auto"/>
        <w:right w:val="none" w:sz="0" w:space="0" w:color="auto"/>
      </w:divBdr>
    </w:div>
    <w:div w:id="1320840057">
      <w:bodyDiv w:val="1"/>
      <w:marLeft w:val="0"/>
      <w:marRight w:val="0"/>
      <w:marTop w:val="0"/>
      <w:marBottom w:val="0"/>
      <w:divBdr>
        <w:top w:val="none" w:sz="0" w:space="0" w:color="auto"/>
        <w:left w:val="none" w:sz="0" w:space="0" w:color="auto"/>
        <w:bottom w:val="none" w:sz="0" w:space="0" w:color="auto"/>
        <w:right w:val="none" w:sz="0" w:space="0" w:color="auto"/>
      </w:divBdr>
    </w:div>
    <w:div w:id="1321226790">
      <w:bodyDiv w:val="1"/>
      <w:marLeft w:val="0"/>
      <w:marRight w:val="0"/>
      <w:marTop w:val="0"/>
      <w:marBottom w:val="0"/>
      <w:divBdr>
        <w:top w:val="none" w:sz="0" w:space="0" w:color="auto"/>
        <w:left w:val="none" w:sz="0" w:space="0" w:color="auto"/>
        <w:bottom w:val="none" w:sz="0" w:space="0" w:color="auto"/>
        <w:right w:val="none" w:sz="0" w:space="0" w:color="auto"/>
      </w:divBdr>
    </w:div>
    <w:div w:id="1322192799">
      <w:bodyDiv w:val="1"/>
      <w:marLeft w:val="0"/>
      <w:marRight w:val="0"/>
      <w:marTop w:val="0"/>
      <w:marBottom w:val="0"/>
      <w:divBdr>
        <w:top w:val="none" w:sz="0" w:space="0" w:color="auto"/>
        <w:left w:val="none" w:sz="0" w:space="0" w:color="auto"/>
        <w:bottom w:val="none" w:sz="0" w:space="0" w:color="auto"/>
        <w:right w:val="none" w:sz="0" w:space="0" w:color="auto"/>
      </w:divBdr>
    </w:div>
    <w:div w:id="1328753893">
      <w:bodyDiv w:val="1"/>
      <w:marLeft w:val="0"/>
      <w:marRight w:val="0"/>
      <w:marTop w:val="0"/>
      <w:marBottom w:val="0"/>
      <w:divBdr>
        <w:top w:val="none" w:sz="0" w:space="0" w:color="auto"/>
        <w:left w:val="none" w:sz="0" w:space="0" w:color="auto"/>
        <w:bottom w:val="none" w:sz="0" w:space="0" w:color="auto"/>
        <w:right w:val="none" w:sz="0" w:space="0" w:color="auto"/>
      </w:divBdr>
    </w:div>
    <w:div w:id="1329215908">
      <w:bodyDiv w:val="1"/>
      <w:marLeft w:val="0"/>
      <w:marRight w:val="0"/>
      <w:marTop w:val="0"/>
      <w:marBottom w:val="0"/>
      <w:divBdr>
        <w:top w:val="none" w:sz="0" w:space="0" w:color="auto"/>
        <w:left w:val="none" w:sz="0" w:space="0" w:color="auto"/>
        <w:bottom w:val="none" w:sz="0" w:space="0" w:color="auto"/>
        <w:right w:val="none" w:sz="0" w:space="0" w:color="auto"/>
      </w:divBdr>
    </w:div>
    <w:div w:id="1329671902">
      <w:bodyDiv w:val="1"/>
      <w:marLeft w:val="0"/>
      <w:marRight w:val="0"/>
      <w:marTop w:val="0"/>
      <w:marBottom w:val="0"/>
      <w:divBdr>
        <w:top w:val="none" w:sz="0" w:space="0" w:color="auto"/>
        <w:left w:val="none" w:sz="0" w:space="0" w:color="auto"/>
        <w:bottom w:val="none" w:sz="0" w:space="0" w:color="auto"/>
        <w:right w:val="none" w:sz="0" w:space="0" w:color="auto"/>
      </w:divBdr>
    </w:div>
    <w:div w:id="1329745780">
      <w:bodyDiv w:val="1"/>
      <w:marLeft w:val="0"/>
      <w:marRight w:val="0"/>
      <w:marTop w:val="0"/>
      <w:marBottom w:val="0"/>
      <w:divBdr>
        <w:top w:val="none" w:sz="0" w:space="0" w:color="auto"/>
        <w:left w:val="none" w:sz="0" w:space="0" w:color="auto"/>
        <w:bottom w:val="none" w:sz="0" w:space="0" w:color="auto"/>
        <w:right w:val="none" w:sz="0" w:space="0" w:color="auto"/>
      </w:divBdr>
    </w:div>
    <w:div w:id="1334063984">
      <w:bodyDiv w:val="1"/>
      <w:marLeft w:val="0"/>
      <w:marRight w:val="0"/>
      <w:marTop w:val="0"/>
      <w:marBottom w:val="0"/>
      <w:divBdr>
        <w:top w:val="none" w:sz="0" w:space="0" w:color="auto"/>
        <w:left w:val="none" w:sz="0" w:space="0" w:color="auto"/>
        <w:bottom w:val="none" w:sz="0" w:space="0" w:color="auto"/>
        <w:right w:val="none" w:sz="0" w:space="0" w:color="auto"/>
      </w:divBdr>
    </w:div>
    <w:div w:id="1335449848">
      <w:bodyDiv w:val="1"/>
      <w:marLeft w:val="0"/>
      <w:marRight w:val="0"/>
      <w:marTop w:val="0"/>
      <w:marBottom w:val="0"/>
      <w:divBdr>
        <w:top w:val="none" w:sz="0" w:space="0" w:color="auto"/>
        <w:left w:val="none" w:sz="0" w:space="0" w:color="auto"/>
        <w:bottom w:val="none" w:sz="0" w:space="0" w:color="auto"/>
        <w:right w:val="none" w:sz="0" w:space="0" w:color="auto"/>
      </w:divBdr>
    </w:div>
    <w:div w:id="1336689262">
      <w:bodyDiv w:val="1"/>
      <w:marLeft w:val="0"/>
      <w:marRight w:val="0"/>
      <w:marTop w:val="0"/>
      <w:marBottom w:val="0"/>
      <w:divBdr>
        <w:top w:val="none" w:sz="0" w:space="0" w:color="auto"/>
        <w:left w:val="none" w:sz="0" w:space="0" w:color="auto"/>
        <w:bottom w:val="none" w:sz="0" w:space="0" w:color="auto"/>
        <w:right w:val="none" w:sz="0" w:space="0" w:color="auto"/>
      </w:divBdr>
    </w:div>
    <w:div w:id="1340234063">
      <w:bodyDiv w:val="1"/>
      <w:marLeft w:val="0"/>
      <w:marRight w:val="0"/>
      <w:marTop w:val="0"/>
      <w:marBottom w:val="0"/>
      <w:divBdr>
        <w:top w:val="none" w:sz="0" w:space="0" w:color="auto"/>
        <w:left w:val="none" w:sz="0" w:space="0" w:color="auto"/>
        <w:bottom w:val="none" w:sz="0" w:space="0" w:color="auto"/>
        <w:right w:val="none" w:sz="0" w:space="0" w:color="auto"/>
      </w:divBdr>
    </w:div>
    <w:div w:id="1342926439">
      <w:bodyDiv w:val="1"/>
      <w:marLeft w:val="0"/>
      <w:marRight w:val="0"/>
      <w:marTop w:val="0"/>
      <w:marBottom w:val="0"/>
      <w:divBdr>
        <w:top w:val="none" w:sz="0" w:space="0" w:color="auto"/>
        <w:left w:val="none" w:sz="0" w:space="0" w:color="auto"/>
        <w:bottom w:val="none" w:sz="0" w:space="0" w:color="auto"/>
        <w:right w:val="none" w:sz="0" w:space="0" w:color="auto"/>
      </w:divBdr>
    </w:div>
    <w:div w:id="1344209891">
      <w:bodyDiv w:val="1"/>
      <w:marLeft w:val="0"/>
      <w:marRight w:val="0"/>
      <w:marTop w:val="0"/>
      <w:marBottom w:val="0"/>
      <w:divBdr>
        <w:top w:val="none" w:sz="0" w:space="0" w:color="auto"/>
        <w:left w:val="none" w:sz="0" w:space="0" w:color="auto"/>
        <w:bottom w:val="none" w:sz="0" w:space="0" w:color="auto"/>
        <w:right w:val="none" w:sz="0" w:space="0" w:color="auto"/>
      </w:divBdr>
    </w:div>
    <w:div w:id="1349335478">
      <w:bodyDiv w:val="1"/>
      <w:marLeft w:val="0"/>
      <w:marRight w:val="0"/>
      <w:marTop w:val="0"/>
      <w:marBottom w:val="0"/>
      <w:divBdr>
        <w:top w:val="none" w:sz="0" w:space="0" w:color="auto"/>
        <w:left w:val="none" w:sz="0" w:space="0" w:color="auto"/>
        <w:bottom w:val="none" w:sz="0" w:space="0" w:color="auto"/>
        <w:right w:val="none" w:sz="0" w:space="0" w:color="auto"/>
      </w:divBdr>
    </w:div>
    <w:div w:id="1356032786">
      <w:bodyDiv w:val="1"/>
      <w:marLeft w:val="0"/>
      <w:marRight w:val="0"/>
      <w:marTop w:val="0"/>
      <w:marBottom w:val="0"/>
      <w:divBdr>
        <w:top w:val="none" w:sz="0" w:space="0" w:color="auto"/>
        <w:left w:val="none" w:sz="0" w:space="0" w:color="auto"/>
        <w:bottom w:val="none" w:sz="0" w:space="0" w:color="auto"/>
        <w:right w:val="none" w:sz="0" w:space="0" w:color="auto"/>
      </w:divBdr>
    </w:div>
    <w:div w:id="1364011657">
      <w:bodyDiv w:val="1"/>
      <w:marLeft w:val="0"/>
      <w:marRight w:val="0"/>
      <w:marTop w:val="0"/>
      <w:marBottom w:val="0"/>
      <w:divBdr>
        <w:top w:val="none" w:sz="0" w:space="0" w:color="auto"/>
        <w:left w:val="none" w:sz="0" w:space="0" w:color="auto"/>
        <w:bottom w:val="none" w:sz="0" w:space="0" w:color="auto"/>
        <w:right w:val="none" w:sz="0" w:space="0" w:color="auto"/>
      </w:divBdr>
    </w:div>
    <w:div w:id="1365715294">
      <w:bodyDiv w:val="1"/>
      <w:marLeft w:val="0"/>
      <w:marRight w:val="0"/>
      <w:marTop w:val="0"/>
      <w:marBottom w:val="0"/>
      <w:divBdr>
        <w:top w:val="none" w:sz="0" w:space="0" w:color="auto"/>
        <w:left w:val="none" w:sz="0" w:space="0" w:color="auto"/>
        <w:bottom w:val="none" w:sz="0" w:space="0" w:color="auto"/>
        <w:right w:val="none" w:sz="0" w:space="0" w:color="auto"/>
      </w:divBdr>
    </w:div>
    <w:div w:id="1366831700">
      <w:bodyDiv w:val="1"/>
      <w:marLeft w:val="0"/>
      <w:marRight w:val="0"/>
      <w:marTop w:val="0"/>
      <w:marBottom w:val="0"/>
      <w:divBdr>
        <w:top w:val="none" w:sz="0" w:space="0" w:color="auto"/>
        <w:left w:val="none" w:sz="0" w:space="0" w:color="auto"/>
        <w:bottom w:val="none" w:sz="0" w:space="0" w:color="auto"/>
        <w:right w:val="none" w:sz="0" w:space="0" w:color="auto"/>
      </w:divBdr>
    </w:div>
    <w:div w:id="1367176414">
      <w:bodyDiv w:val="1"/>
      <w:marLeft w:val="0"/>
      <w:marRight w:val="0"/>
      <w:marTop w:val="0"/>
      <w:marBottom w:val="0"/>
      <w:divBdr>
        <w:top w:val="none" w:sz="0" w:space="0" w:color="auto"/>
        <w:left w:val="none" w:sz="0" w:space="0" w:color="auto"/>
        <w:bottom w:val="none" w:sz="0" w:space="0" w:color="auto"/>
        <w:right w:val="none" w:sz="0" w:space="0" w:color="auto"/>
      </w:divBdr>
    </w:div>
    <w:div w:id="1369834003">
      <w:bodyDiv w:val="1"/>
      <w:marLeft w:val="0"/>
      <w:marRight w:val="0"/>
      <w:marTop w:val="0"/>
      <w:marBottom w:val="0"/>
      <w:divBdr>
        <w:top w:val="none" w:sz="0" w:space="0" w:color="auto"/>
        <w:left w:val="none" w:sz="0" w:space="0" w:color="auto"/>
        <w:bottom w:val="none" w:sz="0" w:space="0" w:color="auto"/>
        <w:right w:val="none" w:sz="0" w:space="0" w:color="auto"/>
      </w:divBdr>
    </w:div>
    <w:div w:id="1370296764">
      <w:bodyDiv w:val="1"/>
      <w:marLeft w:val="0"/>
      <w:marRight w:val="0"/>
      <w:marTop w:val="0"/>
      <w:marBottom w:val="0"/>
      <w:divBdr>
        <w:top w:val="none" w:sz="0" w:space="0" w:color="auto"/>
        <w:left w:val="none" w:sz="0" w:space="0" w:color="auto"/>
        <w:bottom w:val="none" w:sz="0" w:space="0" w:color="auto"/>
        <w:right w:val="none" w:sz="0" w:space="0" w:color="auto"/>
      </w:divBdr>
    </w:div>
    <w:div w:id="1370763124">
      <w:bodyDiv w:val="1"/>
      <w:marLeft w:val="0"/>
      <w:marRight w:val="0"/>
      <w:marTop w:val="0"/>
      <w:marBottom w:val="0"/>
      <w:divBdr>
        <w:top w:val="none" w:sz="0" w:space="0" w:color="auto"/>
        <w:left w:val="none" w:sz="0" w:space="0" w:color="auto"/>
        <w:bottom w:val="none" w:sz="0" w:space="0" w:color="auto"/>
        <w:right w:val="none" w:sz="0" w:space="0" w:color="auto"/>
      </w:divBdr>
    </w:div>
    <w:div w:id="1376849943">
      <w:bodyDiv w:val="1"/>
      <w:marLeft w:val="0"/>
      <w:marRight w:val="0"/>
      <w:marTop w:val="0"/>
      <w:marBottom w:val="0"/>
      <w:divBdr>
        <w:top w:val="none" w:sz="0" w:space="0" w:color="auto"/>
        <w:left w:val="none" w:sz="0" w:space="0" w:color="auto"/>
        <w:bottom w:val="none" w:sz="0" w:space="0" w:color="auto"/>
        <w:right w:val="none" w:sz="0" w:space="0" w:color="auto"/>
      </w:divBdr>
    </w:div>
    <w:div w:id="1377394589">
      <w:bodyDiv w:val="1"/>
      <w:marLeft w:val="0"/>
      <w:marRight w:val="0"/>
      <w:marTop w:val="0"/>
      <w:marBottom w:val="0"/>
      <w:divBdr>
        <w:top w:val="none" w:sz="0" w:space="0" w:color="auto"/>
        <w:left w:val="none" w:sz="0" w:space="0" w:color="auto"/>
        <w:bottom w:val="none" w:sz="0" w:space="0" w:color="auto"/>
        <w:right w:val="none" w:sz="0" w:space="0" w:color="auto"/>
      </w:divBdr>
    </w:div>
    <w:div w:id="1378889556">
      <w:bodyDiv w:val="1"/>
      <w:marLeft w:val="0"/>
      <w:marRight w:val="0"/>
      <w:marTop w:val="0"/>
      <w:marBottom w:val="0"/>
      <w:divBdr>
        <w:top w:val="none" w:sz="0" w:space="0" w:color="auto"/>
        <w:left w:val="none" w:sz="0" w:space="0" w:color="auto"/>
        <w:bottom w:val="none" w:sz="0" w:space="0" w:color="auto"/>
        <w:right w:val="none" w:sz="0" w:space="0" w:color="auto"/>
      </w:divBdr>
    </w:div>
    <w:div w:id="1381248433">
      <w:bodyDiv w:val="1"/>
      <w:marLeft w:val="0"/>
      <w:marRight w:val="0"/>
      <w:marTop w:val="0"/>
      <w:marBottom w:val="0"/>
      <w:divBdr>
        <w:top w:val="none" w:sz="0" w:space="0" w:color="auto"/>
        <w:left w:val="none" w:sz="0" w:space="0" w:color="auto"/>
        <w:bottom w:val="none" w:sz="0" w:space="0" w:color="auto"/>
        <w:right w:val="none" w:sz="0" w:space="0" w:color="auto"/>
      </w:divBdr>
    </w:div>
    <w:div w:id="1386904024">
      <w:bodyDiv w:val="1"/>
      <w:marLeft w:val="0"/>
      <w:marRight w:val="0"/>
      <w:marTop w:val="0"/>
      <w:marBottom w:val="0"/>
      <w:divBdr>
        <w:top w:val="none" w:sz="0" w:space="0" w:color="auto"/>
        <w:left w:val="none" w:sz="0" w:space="0" w:color="auto"/>
        <w:bottom w:val="none" w:sz="0" w:space="0" w:color="auto"/>
        <w:right w:val="none" w:sz="0" w:space="0" w:color="auto"/>
      </w:divBdr>
    </w:div>
    <w:div w:id="1390765308">
      <w:bodyDiv w:val="1"/>
      <w:marLeft w:val="0"/>
      <w:marRight w:val="0"/>
      <w:marTop w:val="0"/>
      <w:marBottom w:val="0"/>
      <w:divBdr>
        <w:top w:val="none" w:sz="0" w:space="0" w:color="auto"/>
        <w:left w:val="none" w:sz="0" w:space="0" w:color="auto"/>
        <w:bottom w:val="none" w:sz="0" w:space="0" w:color="auto"/>
        <w:right w:val="none" w:sz="0" w:space="0" w:color="auto"/>
      </w:divBdr>
    </w:div>
    <w:div w:id="1392584027">
      <w:bodyDiv w:val="1"/>
      <w:marLeft w:val="0"/>
      <w:marRight w:val="0"/>
      <w:marTop w:val="0"/>
      <w:marBottom w:val="0"/>
      <w:divBdr>
        <w:top w:val="none" w:sz="0" w:space="0" w:color="auto"/>
        <w:left w:val="none" w:sz="0" w:space="0" w:color="auto"/>
        <w:bottom w:val="none" w:sz="0" w:space="0" w:color="auto"/>
        <w:right w:val="none" w:sz="0" w:space="0" w:color="auto"/>
      </w:divBdr>
    </w:div>
    <w:div w:id="1393505503">
      <w:bodyDiv w:val="1"/>
      <w:marLeft w:val="0"/>
      <w:marRight w:val="0"/>
      <w:marTop w:val="0"/>
      <w:marBottom w:val="0"/>
      <w:divBdr>
        <w:top w:val="none" w:sz="0" w:space="0" w:color="auto"/>
        <w:left w:val="none" w:sz="0" w:space="0" w:color="auto"/>
        <w:bottom w:val="none" w:sz="0" w:space="0" w:color="auto"/>
        <w:right w:val="none" w:sz="0" w:space="0" w:color="auto"/>
      </w:divBdr>
    </w:div>
    <w:div w:id="1397244809">
      <w:bodyDiv w:val="1"/>
      <w:marLeft w:val="0"/>
      <w:marRight w:val="0"/>
      <w:marTop w:val="0"/>
      <w:marBottom w:val="0"/>
      <w:divBdr>
        <w:top w:val="none" w:sz="0" w:space="0" w:color="auto"/>
        <w:left w:val="none" w:sz="0" w:space="0" w:color="auto"/>
        <w:bottom w:val="none" w:sz="0" w:space="0" w:color="auto"/>
        <w:right w:val="none" w:sz="0" w:space="0" w:color="auto"/>
      </w:divBdr>
    </w:div>
    <w:div w:id="1397312860">
      <w:bodyDiv w:val="1"/>
      <w:marLeft w:val="0"/>
      <w:marRight w:val="0"/>
      <w:marTop w:val="0"/>
      <w:marBottom w:val="0"/>
      <w:divBdr>
        <w:top w:val="none" w:sz="0" w:space="0" w:color="auto"/>
        <w:left w:val="none" w:sz="0" w:space="0" w:color="auto"/>
        <w:bottom w:val="none" w:sz="0" w:space="0" w:color="auto"/>
        <w:right w:val="none" w:sz="0" w:space="0" w:color="auto"/>
      </w:divBdr>
    </w:div>
    <w:div w:id="1400404573">
      <w:bodyDiv w:val="1"/>
      <w:marLeft w:val="0"/>
      <w:marRight w:val="0"/>
      <w:marTop w:val="0"/>
      <w:marBottom w:val="0"/>
      <w:divBdr>
        <w:top w:val="none" w:sz="0" w:space="0" w:color="auto"/>
        <w:left w:val="none" w:sz="0" w:space="0" w:color="auto"/>
        <w:bottom w:val="none" w:sz="0" w:space="0" w:color="auto"/>
        <w:right w:val="none" w:sz="0" w:space="0" w:color="auto"/>
      </w:divBdr>
    </w:div>
    <w:div w:id="1402949308">
      <w:bodyDiv w:val="1"/>
      <w:marLeft w:val="0"/>
      <w:marRight w:val="0"/>
      <w:marTop w:val="0"/>
      <w:marBottom w:val="0"/>
      <w:divBdr>
        <w:top w:val="none" w:sz="0" w:space="0" w:color="auto"/>
        <w:left w:val="none" w:sz="0" w:space="0" w:color="auto"/>
        <w:bottom w:val="none" w:sz="0" w:space="0" w:color="auto"/>
        <w:right w:val="none" w:sz="0" w:space="0" w:color="auto"/>
      </w:divBdr>
    </w:div>
    <w:div w:id="1405496193">
      <w:bodyDiv w:val="1"/>
      <w:marLeft w:val="0"/>
      <w:marRight w:val="0"/>
      <w:marTop w:val="0"/>
      <w:marBottom w:val="0"/>
      <w:divBdr>
        <w:top w:val="none" w:sz="0" w:space="0" w:color="auto"/>
        <w:left w:val="none" w:sz="0" w:space="0" w:color="auto"/>
        <w:bottom w:val="none" w:sz="0" w:space="0" w:color="auto"/>
        <w:right w:val="none" w:sz="0" w:space="0" w:color="auto"/>
      </w:divBdr>
    </w:div>
    <w:div w:id="1405910210">
      <w:bodyDiv w:val="1"/>
      <w:marLeft w:val="0"/>
      <w:marRight w:val="0"/>
      <w:marTop w:val="0"/>
      <w:marBottom w:val="0"/>
      <w:divBdr>
        <w:top w:val="none" w:sz="0" w:space="0" w:color="auto"/>
        <w:left w:val="none" w:sz="0" w:space="0" w:color="auto"/>
        <w:bottom w:val="none" w:sz="0" w:space="0" w:color="auto"/>
        <w:right w:val="none" w:sz="0" w:space="0" w:color="auto"/>
      </w:divBdr>
    </w:div>
    <w:div w:id="1406534373">
      <w:bodyDiv w:val="1"/>
      <w:marLeft w:val="0"/>
      <w:marRight w:val="0"/>
      <w:marTop w:val="0"/>
      <w:marBottom w:val="0"/>
      <w:divBdr>
        <w:top w:val="none" w:sz="0" w:space="0" w:color="auto"/>
        <w:left w:val="none" w:sz="0" w:space="0" w:color="auto"/>
        <w:bottom w:val="none" w:sz="0" w:space="0" w:color="auto"/>
        <w:right w:val="none" w:sz="0" w:space="0" w:color="auto"/>
      </w:divBdr>
    </w:div>
    <w:div w:id="1407872915">
      <w:bodyDiv w:val="1"/>
      <w:marLeft w:val="0"/>
      <w:marRight w:val="0"/>
      <w:marTop w:val="0"/>
      <w:marBottom w:val="0"/>
      <w:divBdr>
        <w:top w:val="none" w:sz="0" w:space="0" w:color="auto"/>
        <w:left w:val="none" w:sz="0" w:space="0" w:color="auto"/>
        <w:bottom w:val="none" w:sz="0" w:space="0" w:color="auto"/>
        <w:right w:val="none" w:sz="0" w:space="0" w:color="auto"/>
      </w:divBdr>
    </w:div>
    <w:div w:id="1408377971">
      <w:bodyDiv w:val="1"/>
      <w:marLeft w:val="0"/>
      <w:marRight w:val="0"/>
      <w:marTop w:val="0"/>
      <w:marBottom w:val="0"/>
      <w:divBdr>
        <w:top w:val="none" w:sz="0" w:space="0" w:color="auto"/>
        <w:left w:val="none" w:sz="0" w:space="0" w:color="auto"/>
        <w:bottom w:val="none" w:sz="0" w:space="0" w:color="auto"/>
        <w:right w:val="none" w:sz="0" w:space="0" w:color="auto"/>
      </w:divBdr>
    </w:div>
    <w:div w:id="1408504077">
      <w:bodyDiv w:val="1"/>
      <w:marLeft w:val="0"/>
      <w:marRight w:val="0"/>
      <w:marTop w:val="0"/>
      <w:marBottom w:val="0"/>
      <w:divBdr>
        <w:top w:val="none" w:sz="0" w:space="0" w:color="auto"/>
        <w:left w:val="none" w:sz="0" w:space="0" w:color="auto"/>
        <w:bottom w:val="none" w:sz="0" w:space="0" w:color="auto"/>
        <w:right w:val="none" w:sz="0" w:space="0" w:color="auto"/>
      </w:divBdr>
    </w:div>
    <w:div w:id="1408645316">
      <w:bodyDiv w:val="1"/>
      <w:marLeft w:val="0"/>
      <w:marRight w:val="0"/>
      <w:marTop w:val="0"/>
      <w:marBottom w:val="0"/>
      <w:divBdr>
        <w:top w:val="none" w:sz="0" w:space="0" w:color="auto"/>
        <w:left w:val="none" w:sz="0" w:space="0" w:color="auto"/>
        <w:bottom w:val="none" w:sz="0" w:space="0" w:color="auto"/>
        <w:right w:val="none" w:sz="0" w:space="0" w:color="auto"/>
      </w:divBdr>
    </w:div>
    <w:div w:id="1416129325">
      <w:bodyDiv w:val="1"/>
      <w:marLeft w:val="0"/>
      <w:marRight w:val="0"/>
      <w:marTop w:val="0"/>
      <w:marBottom w:val="0"/>
      <w:divBdr>
        <w:top w:val="none" w:sz="0" w:space="0" w:color="auto"/>
        <w:left w:val="none" w:sz="0" w:space="0" w:color="auto"/>
        <w:bottom w:val="none" w:sz="0" w:space="0" w:color="auto"/>
        <w:right w:val="none" w:sz="0" w:space="0" w:color="auto"/>
      </w:divBdr>
    </w:div>
    <w:div w:id="1418208803">
      <w:bodyDiv w:val="1"/>
      <w:marLeft w:val="0"/>
      <w:marRight w:val="0"/>
      <w:marTop w:val="0"/>
      <w:marBottom w:val="0"/>
      <w:divBdr>
        <w:top w:val="none" w:sz="0" w:space="0" w:color="auto"/>
        <w:left w:val="none" w:sz="0" w:space="0" w:color="auto"/>
        <w:bottom w:val="none" w:sz="0" w:space="0" w:color="auto"/>
        <w:right w:val="none" w:sz="0" w:space="0" w:color="auto"/>
      </w:divBdr>
    </w:div>
    <w:div w:id="1419911176">
      <w:bodyDiv w:val="1"/>
      <w:marLeft w:val="0"/>
      <w:marRight w:val="0"/>
      <w:marTop w:val="0"/>
      <w:marBottom w:val="0"/>
      <w:divBdr>
        <w:top w:val="none" w:sz="0" w:space="0" w:color="auto"/>
        <w:left w:val="none" w:sz="0" w:space="0" w:color="auto"/>
        <w:bottom w:val="none" w:sz="0" w:space="0" w:color="auto"/>
        <w:right w:val="none" w:sz="0" w:space="0" w:color="auto"/>
      </w:divBdr>
    </w:div>
    <w:div w:id="1420834423">
      <w:bodyDiv w:val="1"/>
      <w:marLeft w:val="0"/>
      <w:marRight w:val="0"/>
      <w:marTop w:val="0"/>
      <w:marBottom w:val="0"/>
      <w:divBdr>
        <w:top w:val="none" w:sz="0" w:space="0" w:color="auto"/>
        <w:left w:val="none" w:sz="0" w:space="0" w:color="auto"/>
        <w:bottom w:val="none" w:sz="0" w:space="0" w:color="auto"/>
        <w:right w:val="none" w:sz="0" w:space="0" w:color="auto"/>
      </w:divBdr>
    </w:div>
    <w:div w:id="1421371799">
      <w:bodyDiv w:val="1"/>
      <w:marLeft w:val="0"/>
      <w:marRight w:val="0"/>
      <w:marTop w:val="0"/>
      <w:marBottom w:val="0"/>
      <w:divBdr>
        <w:top w:val="none" w:sz="0" w:space="0" w:color="auto"/>
        <w:left w:val="none" w:sz="0" w:space="0" w:color="auto"/>
        <w:bottom w:val="none" w:sz="0" w:space="0" w:color="auto"/>
        <w:right w:val="none" w:sz="0" w:space="0" w:color="auto"/>
      </w:divBdr>
    </w:div>
    <w:div w:id="1424302112">
      <w:bodyDiv w:val="1"/>
      <w:marLeft w:val="0"/>
      <w:marRight w:val="0"/>
      <w:marTop w:val="0"/>
      <w:marBottom w:val="0"/>
      <w:divBdr>
        <w:top w:val="none" w:sz="0" w:space="0" w:color="auto"/>
        <w:left w:val="none" w:sz="0" w:space="0" w:color="auto"/>
        <w:bottom w:val="none" w:sz="0" w:space="0" w:color="auto"/>
        <w:right w:val="none" w:sz="0" w:space="0" w:color="auto"/>
      </w:divBdr>
    </w:div>
    <w:div w:id="1425691523">
      <w:bodyDiv w:val="1"/>
      <w:marLeft w:val="0"/>
      <w:marRight w:val="0"/>
      <w:marTop w:val="0"/>
      <w:marBottom w:val="0"/>
      <w:divBdr>
        <w:top w:val="none" w:sz="0" w:space="0" w:color="auto"/>
        <w:left w:val="none" w:sz="0" w:space="0" w:color="auto"/>
        <w:bottom w:val="none" w:sz="0" w:space="0" w:color="auto"/>
        <w:right w:val="none" w:sz="0" w:space="0" w:color="auto"/>
      </w:divBdr>
    </w:div>
    <w:div w:id="1430008355">
      <w:bodyDiv w:val="1"/>
      <w:marLeft w:val="0"/>
      <w:marRight w:val="0"/>
      <w:marTop w:val="0"/>
      <w:marBottom w:val="0"/>
      <w:divBdr>
        <w:top w:val="none" w:sz="0" w:space="0" w:color="auto"/>
        <w:left w:val="none" w:sz="0" w:space="0" w:color="auto"/>
        <w:bottom w:val="none" w:sz="0" w:space="0" w:color="auto"/>
        <w:right w:val="none" w:sz="0" w:space="0" w:color="auto"/>
      </w:divBdr>
    </w:div>
    <w:div w:id="1431967763">
      <w:bodyDiv w:val="1"/>
      <w:marLeft w:val="0"/>
      <w:marRight w:val="0"/>
      <w:marTop w:val="0"/>
      <w:marBottom w:val="0"/>
      <w:divBdr>
        <w:top w:val="none" w:sz="0" w:space="0" w:color="auto"/>
        <w:left w:val="none" w:sz="0" w:space="0" w:color="auto"/>
        <w:bottom w:val="none" w:sz="0" w:space="0" w:color="auto"/>
        <w:right w:val="none" w:sz="0" w:space="0" w:color="auto"/>
      </w:divBdr>
    </w:div>
    <w:div w:id="1433471057">
      <w:bodyDiv w:val="1"/>
      <w:marLeft w:val="0"/>
      <w:marRight w:val="0"/>
      <w:marTop w:val="0"/>
      <w:marBottom w:val="0"/>
      <w:divBdr>
        <w:top w:val="none" w:sz="0" w:space="0" w:color="auto"/>
        <w:left w:val="none" w:sz="0" w:space="0" w:color="auto"/>
        <w:bottom w:val="none" w:sz="0" w:space="0" w:color="auto"/>
        <w:right w:val="none" w:sz="0" w:space="0" w:color="auto"/>
      </w:divBdr>
    </w:div>
    <w:div w:id="1433629198">
      <w:bodyDiv w:val="1"/>
      <w:marLeft w:val="0"/>
      <w:marRight w:val="0"/>
      <w:marTop w:val="0"/>
      <w:marBottom w:val="0"/>
      <w:divBdr>
        <w:top w:val="none" w:sz="0" w:space="0" w:color="auto"/>
        <w:left w:val="none" w:sz="0" w:space="0" w:color="auto"/>
        <w:bottom w:val="none" w:sz="0" w:space="0" w:color="auto"/>
        <w:right w:val="none" w:sz="0" w:space="0" w:color="auto"/>
      </w:divBdr>
    </w:div>
    <w:div w:id="1433739923">
      <w:bodyDiv w:val="1"/>
      <w:marLeft w:val="0"/>
      <w:marRight w:val="0"/>
      <w:marTop w:val="0"/>
      <w:marBottom w:val="0"/>
      <w:divBdr>
        <w:top w:val="none" w:sz="0" w:space="0" w:color="auto"/>
        <w:left w:val="none" w:sz="0" w:space="0" w:color="auto"/>
        <w:bottom w:val="none" w:sz="0" w:space="0" w:color="auto"/>
        <w:right w:val="none" w:sz="0" w:space="0" w:color="auto"/>
      </w:divBdr>
    </w:div>
    <w:div w:id="1433936282">
      <w:bodyDiv w:val="1"/>
      <w:marLeft w:val="0"/>
      <w:marRight w:val="0"/>
      <w:marTop w:val="0"/>
      <w:marBottom w:val="0"/>
      <w:divBdr>
        <w:top w:val="none" w:sz="0" w:space="0" w:color="auto"/>
        <w:left w:val="none" w:sz="0" w:space="0" w:color="auto"/>
        <w:bottom w:val="none" w:sz="0" w:space="0" w:color="auto"/>
        <w:right w:val="none" w:sz="0" w:space="0" w:color="auto"/>
      </w:divBdr>
    </w:div>
    <w:div w:id="1438140465">
      <w:bodyDiv w:val="1"/>
      <w:marLeft w:val="0"/>
      <w:marRight w:val="0"/>
      <w:marTop w:val="0"/>
      <w:marBottom w:val="0"/>
      <w:divBdr>
        <w:top w:val="none" w:sz="0" w:space="0" w:color="auto"/>
        <w:left w:val="none" w:sz="0" w:space="0" w:color="auto"/>
        <w:bottom w:val="none" w:sz="0" w:space="0" w:color="auto"/>
        <w:right w:val="none" w:sz="0" w:space="0" w:color="auto"/>
      </w:divBdr>
    </w:div>
    <w:div w:id="1438216172">
      <w:bodyDiv w:val="1"/>
      <w:marLeft w:val="0"/>
      <w:marRight w:val="0"/>
      <w:marTop w:val="0"/>
      <w:marBottom w:val="0"/>
      <w:divBdr>
        <w:top w:val="none" w:sz="0" w:space="0" w:color="auto"/>
        <w:left w:val="none" w:sz="0" w:space="0" w:color="auto"/>
        <w:bottom w:val="none" w:sz="0" w:space="0" w:color="auto"/>
        <w:right w:val="none" w:sz="0" w:space="0" w:color="auto"/>
      </w:divBdr>
    </w:div>
    <w:div w:id="1440876765">
      <w:bodyDiv w:val="1"/>
      <w:marLeft w:val="0"/>
      <w:marRight w:val="0"/>
      <w:marTop w:val="0"/>
      <w:marBottom w:val="0"/>
      <w:divBdr>
        <w:top w:val="none" w:sz="0" w:space="0" w:color="auto"/>
        <w:left w:val="none" w:sz="0" w:space="0" w:color="auto"/>
        <w:bottom w:val="none" w:sz="0" w:space="0" w:color="auto"/>
        <w:right w:val="none" w:sz="0" w:space="0" w:color="auto"/>
      </w:divBdr>
    </w:div>
    <w:div w:id="1441800627">
      <w:bodyDiv w:val="1"/>
      <w:marLeft w:val="0"/>
      <w:marRight w:val="0"/>
      <w:marTop w:val="0"/>
      <w:marBottom w:val="0"/>
      <w:divBdr>
        <w:top w:val="none" w:sz="0" w:space="0" w:color="auto"/>
        <w:left w:val="none" w:sz="0" w:space="0" w:color="auto"/>
        <w:bottom w:val="none" w:sz="0" w:space="0" w:color="auto"/>
        <w:right w:val="none" w:sz="0" w:space="0" w:color="auto"/>
      </w:divBdr>
    </w:div>
    <w:div w:id="1441803221">
      <w:bodyDiv w:val="1"/>
      <w:marLeft w:val="0"/>
      <w:marRight w:val="0"/>
      <w:marTop w:val="0"/>
      <w:marBottom w:val="0"/>
      <w:divBdr>
        <w:top w:val="none" w:sz="0" w:space="0" w:color="auto"/>
        <w:left w:val="none" w:sz="0" w:space="0" w:color="auto"/>
        <w:bottom w:val="none" w:sz="0" w:space="0" w:color="auto"/>
        <w:right w:val="none" w:sz="0" w:space="0" w:color="auto"/>
      </w:divBdr>
    </w:div>
    <w:div w:id="1444033126">
      <w:bodyDiv w:val="1"/>
      <w:marLeft w:val="0"/>
      <w:marRight w:val="0"/>
      <w:marTop w:val="0"/>
      <w:marBottom w:val="0"/>
      <w:divBdr>
        <w:top w:val="none" w:sz="0" w:space="0" w:color="auto"/>
        <w:left w:val="none" w:sz="0" w:space="0" w:color="auto"/>
        <w:bottom w:val="none" w:sz="0" w:space="0" w:color="auto"/>
        <w:right w:val="none" w:sz="0" w:space="0" w:color="auto"/>
      </w:divBdr>
    </w:div>
    <w:div w:id="1446847389">
      <w:bodyDiv w:val="1"/>
      <w:marLeft w:val="0"/>
      <w:marRight w:val="0"/>
      <w:marTop w:val="0"/>
      <w:marBottom w:val="0"/>
      <w:divBdr>
        <w:top w:val="none" w:sz="0" w:space="0" w:color="auto"/>
        <w:left w:val="none" w:sz="0" w:space="0" w:color="auto"/>
        <w:bottom w:val="none" w:sz="0" w:space="0" w:color="auto"/>
        <w:right w:val="none" w:sz="0" w:space="0" w:color="auto"/>
      </w:divBdr>
    </w:div>
    <w:div w:id="1451972034">
      <w:bodyDiv w:val="1"/>
      <w:marLeft w:val="0"/>
      <w:marRight w:val="0"/>
      <w:marTop w:val="0"/>
      <w:marBottom w:val="0"/>
      <w:divBdr>
        <w:top w:val="none" w:sz="0" w:space="0" w:color="auto"/>
        <w:left w:val="none" w:sz="0" w:space="0" w:color="auto"/>
        <w:bottom w:val="none" w:sz="0" w:space="0" w:color="auto"/>
        <w:right w:val="none" w:sz="0" w:space="0" w:color="auto"/>
      </w:divBdr>
    </w:div>
    <w:div w:id="1452824316">
      <w:bodyDiv w:val="1"/>
      <w:marLeft w:val="0"/>
      <w:marRight w:val="0"/>
      <w:marTop w:val="0"/>
      <w:marBottom w:val="0"/>
      <w:divBdr>
        <w:top w:val="none" w:sz="0" w:space="0" w:color="auto"/>
        <w:left w:val="none" w:sz="0" w:space="0" w:color="auto"/>
        <w:bottom w:val="none" w:sz="0" w:space="0" w:color="auto"/>
        <w:right w:val="none" w:sz="0" w:space="0" w:color="auto"/>
      </w:divBdr>
    </w:div>
    <w:div w:id="1452895041">
      <w:bodyDiv w:val="1"/>
      <w:marLeft w:val="0"/>
      <w:marRight w:val="0"/>
      <w:marTop w:val="0"/>
      <w:marBottom w:val="0"/>
      <w:divBdr>
        <w:top w:val="none" w:sz="0" w:space="0" w:color="auto"/>
        <w:left w:val="none" w:sz="0" w:space="0" w:color="auto"/>
        <w:bottom w:val="none" w:sz="0" w:space="0" w:color="auto"/>
        <w:right w:val="none" w:sz="0" w:space="0" w:color="auto"/>
      </w:divBdr>
    </w:div>
    <w:div w:id="1454593250">
      <w:bodyDiv w:val="1"/>
      <w:marLeft w:val="0"/>
      <w:marRight w:val="0"/>
      <w:marTop w:val="0"/>
      <w:marBottom w:val="0"/>
      <w:divBdr>
        <w:top w:val="none" w:sz="0" w:space="0" w:color="auto"/>
        <w:left w:val="none" w:sz="0" w:space="0" w:color="auto"/>
        <w:bottom w:val="none" w:sz="0" w:space="0" w:color="auto"/>
        <w:right w:val="none" w:sz="0" w:space="0" w:color="auto"/>
      </w:divBdr>
    </w:div>
    <w:div w:id="1456101632">
      <w:bodyDiv w:val="1"/>
      <w:marLeft w:val="0"/>
      <w:marRight w:val="0"/>
      <w:marTop w:val="0"/>
      <w:marBottom w:val="0"/>
      <w:divBdr>
        <w:top w:val="none" w:sz="0" w:space="0" w:color="auto"/>
        <w:left w:val="none" w:sz="0" w:space="0" w:color="auto"/>
        <w:bottom w:val="none" w:sz="0" w:space="0" w:color="auto"/>
        <w:right w:val="none" w:sz="0" w:space="0" w:color="auto"/>
      </w:divBdr>
    </w:div>
    <w:div w:id="1457094107">
      <w:bodyDiv w:val="1"/>
      <w:marLeft w:val="0"/>
      <w:marRight w:val="0"/>
      <w:marTop w:val="0"/>
      <w:marBottom w:val="0"/>
      <w:divBdr>
        <w:top w:val="none" w:sz="0" w:space="0" w:color="auto"/>
        <w:left w:val="none" w:sz="0" w:space="0" w:color="auto"/>
        <w:bottom w:val="none" w:sz="0" w:space="0" w:color="auto"/>
        <w:right w:val="none" w:sz="0" w:space="0" w:color="auto"/>
      </w:divBdr>
    </w:div>
    <w:div w:id="1458840359">
      <w:bodyDiv w:val="1"/>
      <w:marLeft w:val="0"/>
      <w:marRight w:val="0"/>
      <w:marTop w:val="0"/>
      <w:marBottom w:val="0"/>
      <w:divBdr>
        <w:top w:val="none" w:sz="0" w:space="0" w:color="auto"/>
        <w:left w:val="none" w:sz="0" w:space="0" w:color="auto"/>
        <w:bottom w:val="none" w:sz="0" w:space="0" w:color="auto"/>
        <w:right w:val="none" w:sz="0" w:space="0" w:color="auto"/>
      </w:divBdr>
    </w:div>
    <w:div w:id="1459840216">
      <w:bodyDiv w:val="1"/>
      <w:marLeft w:val="0"/>
      <w:marRight w:val="0"/>
      <w:marTop w:val="0"/>
      <w:marBottom w:val="0"/>
      <w:divBdr>
        <w:top w:val="none" w:sz="0" w:space="0" w:color="auto"/>
        <w:left w:val="none" w:sz="0" w:space="0" w:color="auto"/>
        <w:bottom w:val="none" w:sz="0" w:space="0" w:color="auto"/>
        <w:right w:val="none" w:sz="0" w:space="0" w:color="auto"/>
      </w:divBdr>
    </w:div>
    <w:div w:id="1461535683">
      <w:bodyDiv w:val="1"/>
      <w:marLeft w:val="0"/>
      <w:marRight w:val="0"/>
      <w:marTop w:val="0"/>
      <w:marBottom w:val="0"/>
      <w:divBdr>
        <w:top w:val="none" w:sz="0" w:space="0" w:color="auto"/>
        <w:left w:val="none" w:sz="0" w:space="0" w:color="auto"/>
        <w:bottom w:val="none" w:sz="0" w:space="0" w:color="auto"/>
        <w:right w:val="none" w:sz="0" w:space="0" w:color="auto"/>
      </w:divBdr>
    </w:div>
    <w:div w:id="1462189597">
      <w:bodyDiv w:val="1"/>
      <w:marLeft w:val="0"/>
      <w:marRight w:val="0"/>
      <w:marTop w:val="0"/>
      <w:marBottom w:val="0"/>
      <w:divBdr>
        <w:top w:val="none" w:sz="0" w:space="0" w:color="auto"/>
        <w:left w:val="none" w:sz="0" w:space="0" w:color="auto"/>
        <w:bottom w:val="none" w:sz="0" w:space="0" w:color="auto"/>
        <w:right w:val="none" w:sz="0" w:space="0" w:color="auto"/>
      </w:divBdr>
    </w:div>
    <w:div w:id="1462305406">
      <w:bodyDiv w:val="1"/>
      <w:marLeft w:val="0"/>
      <w:marRight w:val="0"/>
      <w:marTop w:val="0"/>
      <w:marBottom w:val="0"/>
      <w:divBdr>
        <w:top w:val="none" w:sz="0" w:space="0" w:color="auto"/>
        <w:left w:val="none" w:sz="0" w:space="0" w:color="auto"/>
        <w:bottom w:val="none" w:sz="0" w:space="0" w:color="auto"/>
        <w:right w:val="none" w:sz="0" w:space="0" w:color="auto"/>
      </w:divBdr>
    </w:div>
    <w:div w:id="1463691862">
      <w:bodyDiv w:val="1"/>
      <w:marLeft w:val="0"/>
      <w:marRight w:val="0"/>
      <w:marTop w:val="0"/>
      <w:marBottom w:val="0"/>
      <w:divBdr>
        <w:top w:val="none" w:sz="0" w:space="0" w:color="auto"/>
        <w:left w:val="none" w:sz="0" w:space="0" w:color="auto"/>
        <w:bottom w:val="none" w:sz="0" w:space="0" w:color="auto"/>
        <w:right w:val="none" w:sz="0" w:space="0" w:color="auto"/>
      </w:divBdr>
    </w:div>
    <w:div w:id="1465807431">
      <w:bodyDiv w:val="1"/>
      <w:marLeft w:val="0"/>
      <w:marRight w:val="0"/>
      <w:marTop w:val="0"/>
      <w:marBottom w:val="0"/>
      <w:divBdr>
        <w:top w:val="none" w:sz="0" w:space="0" w:color="auto"/>
        <w:left w:val="none" w:sz="0" w:space="0" w:color="auto"/>
        <w:bottom w:val="none" w:sz="0" w:space="0" w:color="auto"/>
        <w:right w:val="none" w:sz="0" w:space="0" w:color="auto"/>
      </w:divBdr>
    </w:div>
    <w:div w:id="1466121921">
      <w:bodyDiv w:val="1"/>
      <w:marLeft w:val="0"/>
      <w:marRight w:val="0"/>
      <w:marTop w:val="0"/>
      <w:marBottom w:val="0"/>
      <w:divBdr>
        <w:top w:val="none" w:sz="0" w:space="0" w:color="auto"/>
        <w:left w:val="none" w:sz="0" w:space="0" w:color="auto"/>
        <w:bottom w:val="none" w:sz="0" w:space="0" w:color="auto"/>
        <w:right w:val="none" w:sz="0" w:space="0" w:color="auto"/>
      </w:divBdr>
    </w:div>
    <w:div w:id="1468084721">
      <w:bodyDiv w:val="1"/>
      <w:marLeft w:val="0"/>
      <w:marRight w:val="0"/>
      <w:marTop w:val="0"/>
      <w:marBottom w:val="0"/>
      <w:divBdr>
        <w:top w:val="none" w:sz="0" w:space="0" w:color="auto"/>
        <w:left w:val="none" w:sz="0" w:space="0" w:color="auto"/>
        <w:bottom w:val="none" w:sz="0" w:space="0" w:color="auto"/>
        <w:right w:val="none" w:sz="0" w:space="0" w:color="auto"/>
      </w:divBdr>
    </w:div>
    <w:div w:id="1469786050">
      <w:bodyDiv w:val="1"/>
      <w:marLeft w:val="0"/>
      <w:marRight w:val="0"/>
      <w:marTop w:val="0"/>
      <w:marBottom w:val="0"/>
      <w:divBdr>
        <w:top w:val="none" w:sz="0" w:space="0" w:color="auto"/>
        <w:left w:val="none" w:sz="0" w:space="0" w:color="auto"/>
        <w:bottom w:val="none" w:sz="0" w:space="0" w:color="auto"/>
        <w:right w:val="none" w:sz="0" w:space="0" w:color="auto"/>
      </w:divBdr>
    </w:div>
    <w:div w:id="1470825760">
      <w:bodyDiv w:val="1"/>
      <w:marLeft w:val="0"/>
      <w:marRight w:val="0"/>
      <w:marTop w:val="0"/>
      <w:marBottom w:val="0"/>
      <w:divBdr>
        <w:top w:val="none" w:sz="0" w:space="0" w:color="auto"/>
        <w:left w:val="none" w:sz="0" w:space="0" w:color="auto"/>
        <w:bottom w:val="none" w:sz="0" w:space="0" w:color="auto"/>
        <w:right w:val="none" w:sz="0" w:space="0" w:color="auto"/>
      </w:divBdr>
    </w:div>
    <w:div w:id="1470855750">
      <w:bodyDiv w:val="1"/>
      <w:marLeft w:val="0"/>
      <w:marRight w:val="0"/>
      <w:marTop w:val="0"/>
      <w:marBottom w:val="0"/>
      <w:divBdr>
        <w:top w:val="none" w:sz="0" w:space="0" w:color="auto"/>
        <w:left w:val="none" w:sz="0" w:space="0" w:color="auto"/>
        <w:bottom w:val="none" w:sz="0" w:space="0" w:color="auto"/>
        <w:right w:val="none" w:sz="0" w:space="0" w:color="auto"/>
      </w:divBdr>
    </w:div>
    <w:div w:id="1471630148">
      <w:bodyDiv w:val="1"/>
      <w:marLeft w:val="0"/>
      <w:marRight w:val="0"/>
      <w:marTop w:val="0"/>
      <w:marBottom w:val="0"/>
      <w:divBdr>
        <w:top w:val="none" w:sz="0" w:space="0" w:color="auto"/>
        <w:left w:val="none" w:sz="0" w:space="0" w:color="auto"/>
        <w:bottom w:val="none" w:sz="0" w:space="0" w:color="auto"/>
        <w:right w:val="none" w:sz="0" w:space="0" w:color="auto"/>
      </w:divBdr>
    </w:div>
    <w:div w:id="1473404726">
      <w:bodyDiv w:val="1"/>
      <w:marLeft w:val="0"/>
      <w:marRight w:val="0"/>
      <w:marTop w:val="0"/>
      <w:marBottom w:val="0"/>
      <w:divBdr>
        <w:top w:val="none" w:sz="0" w:space="0" w:color="auto"/>
        <w:left w:val="none" w:sz="0" w:space="0" w:color="auto"/>
        <w:bottom w:val="none" w:sz="0" w:space="0" w:color="auto"/>
        <w:right w:val="none" w:sz="0" w:space="0" w:color="auto"/>
      </w:divBdr>
    </w:div>
    <w:div w:id="1476486432">
      <w:bodyDiv w:val="1"/>
      <w:marLeft w:val="0"/>
      <w:marRight w:val="0"/>
      <w:marTop w:val="0"/>
      <w:marBottom w:val="0"/>
      <w:divBdr>
        <w:top w:val="none" w:sz="0" w:space="0" w:color="auto"/>
        <w:left w:val="none" w:sz="0" w:space="0" w:color="auto"/>
        <w:bottom w:val="none" w:sz="0" w:space="0" w:color="auto"/>
        <w:right w:val="none" w:sz="0" w:space="0" w:color="auto"/>
      </w:divBdr>
    </w:div>
    <w:div w:id="1478768163">
      <w:bodyDiv w:val="1"/>
      <w:marLeft w:val="0"/>
      <w:marRight w:val="0"/>
      <w:marTop w:val="0"/>
      <w:marBottom w:val="0"/>
      <w:divBdr>
        <w:top w:val="none" w:sz="0" w:space="0" w:color="auto"/>
        <w:left w:val="none" w:sz="0" w:space="0" w:color="auto"/>
        <w:bottom w:val="none" w:sz="0" w:space="0" w:color="auto"/>
        <w:right w:val="none" w:sz="0" w:space="0" w:color="auto"/>
      </w:divBdr>
    </w:div>
    <w:div w:id="1480072341">
      <w:bodyDiv w:val="1"/>
      <w:marLeft w:val="0"/>
      <w:marRight w:val="0"/>
      <w:marTop w:val="0"/>
      <w:marBottom w:val="0"/>
      <w:divBdr>
        <w:top w:val="none" w:sz="0" w:space="0" w:color="auto"/>
        <w:left w:val="none" w:sz="0" w:space="0" w:color="auto"/>
        <w:bottom w:val="none" w:sz="0" w:space="0" w:color="auto"/>
        <w:right w:val="none" w:sz="0" w:space="0" w:color="auto"/>
      </w:divBdr>
    </w:div>
    <w:div w:id="1483430653">
      <w:bodyDiv w:val="1"/>
      <w:marLeft w:val="0"/>
      <w:marRight w:val="0"/>
      <w:marTop w:val="0"/>
      <w:marBottom w:val="0"/>
      <w:divBdr>
        <w:top w:val="none" w:sz="0" w:space="0" w:color="auto"/>
        <w:left w:val="none" w:sz="0" w:space="0" w:color="auto"/>
        <w:bottom w:val="none" w:sz="0" w:space="0" w:color="auto"/>
        <w:right w:val="none" w:sz="0" w:space="0" w:color="auto"/>
      </w:divBdr>
    </w:div>
    <w:div w:id="1484009695">
      <w:bodyDiv w:val="1"/>
      <w:marLeft w:val="0"/>
      <w:marRight w:val="0"/>
      <w:marTop w:val="0"/>
      <w:marBottom w:val="0"/>
      <w:divBdr>
        <w:top w:val="none" w:sz="0" w:space="0" w:color="auto"/>
        <w:left w:val="none" w:sz="0" w:space="0" w:color="auto"/>
        <w:bottom w:val="none" w:sz="0" w:space="0" w:color="auto"/>
        <w:right w:val="none" w:sz="0" w:space="0" w:color="auto"/>
      </w:divBdr>
      <w:divsChild>
        <w:div w:id="62266715">
          <w:marLeft w:val="0"/>
          <w:marRight w:val="0"/>
          <w:marTop w:val="0"/>
          <w:marBottom w:val="0"/>
          <w:divBdr>
            <w:top w:val="none" w:sz="0" w:space="0" w:color="auto"/>
            <w:left w:val="none" w:sz="0" w:space="0" w:color="auto"/>
            <w:bottom w:val="none" w:sz="0" w:space="0" w:color="auto"/>
            <w:right w:val="none" w:sz="0" w:space="0" w:color="auto"/>
          </w:divBdr>
        </w:div>
        <w:div w:id="175119609">
          <w:marLeft w:val="0"/>
          <w:marRight w:val="0"/>
          <w:marTop w:val="0"/>
          <w:marBottom w:val="0"/>
          <w:divBdr>
            <w:top w:val="none" w:sz="0" w:space="0" w:color="auto"/>
            <w:left w:val="none" w:sz="0" w:space="0" w:color="auto"/>
            <w:bottom w:val="none" w:sz="0" w:space="0" w:color="auto"/>
            <w:right w:val="none" w:sz="0" w:space="0" w:color="auto"/>
          </w:divBdr>
        </w:div>
        <w:div w:id="373240408">
          <w:marLeft w:val="0"/>
          <w:marRight w:val="0"/>
          <w:marTop w:val="0"/>
          <w:marBottom w:val="0"/>
          <w:divBdr>
            <w:top w:val="none" w:sz="0" w:space="0" w:color="auto"/>
            <w:left w:val="none" w:sz="0" w:space="0" w:color="auto"/>
            <w:bottom w:val="none" w:sz="0" w:space="0" w:color="auto"/>
            <w:right w:val="none" w:sz="0" w:space="0" w:color="auto"/>
          </w:divBdr>
        </w:div>
        <w:div w:id="569507881">
          <w:marLeft w:val="0"/>
          <w:marRight w:val="0"/>
          <w:marTop w:val="0"/>
          <w:marBottom w:val="0"/>
          <w:divBdr>
            <w:top w:val="none" w:sz="0" w:space="0" w:color="auto"/>
            <w:left w:val="none" w:sz="0" w:space="0" w:color="auto"/>
            <w:bottom w:val="none" w:sz="0" w:space="0" w:color="auto"/>
            <w:right w:val="none" w:sz="0" w:space="0" w:color="auto"/>
          </w:divBdr>
        </w:div>
        <w:div w:id="768083732">
          <w:marLeft w:val="0"/>
          <w:marRight w:val="0"/>
          <w:marTop w:val="0"/>
          <w:marBottom w:val="0"/>
          <w:divBdr>
            <w:top w:val="none" w:sz="0" w:space="0" w:color="auto"/>
            <w:left w:val="none" w:sz="0" w:space="0" w:color="auto"/>
            <w:bottom w:val="none" w:sz="0" w:space="0" w:color="auto"/>
            <w:right w:val="none" w:sz="0" w:space="0" w:color="auto"/>
          </w:divBdr>
        </w:div>
        <w:div w:id="841359824">
          <w:marLeft w:val="0"/>
          <w:marRight w:val="0"/>
          <w:marTop w:val="0"/>
          <w:marBottom w:val="0"/>
          <w:divBdr>
            <w:top w:val="none" w:sz="0" w:space="0" w:color="auto"/>
            <w:left w:val="none" w:sz="0" w:space="0" w:color="auto"/>
            <w:bottom w:val="none" w:sz="0" w:space="0" w:color="auto"/>
            <w:right w:val="none" w:sz="0" w:space="0" w:color="auto"/>
          </w:divBdr>
        </w:div>
        <w:div w:id="843938941">
          <w:marLeft w:val="0"/>
          <w:marRight w:val="0"/>
          <w:marTop w:val="0"/>
          <w:marBottom w:val="0"/>
          <w:divBdr>
            <w:top w:val="none" w:sz="0" w:space="0" w:color="auto"/>
            <w:left w:val="none" w:sz="0" w:space="0" w:color="auto"/>
            <w:bottom w:val="none" w:sz="0" w:space="0" w:color="auto"/>
            <w:right w:val="none" w:sz="0" w:space="0" w:color="auto"/>
          </w:divBdr>
        </w:div>
        <w:div w:id="1088891061">
          <w:marLeft w:val="0"/>
          <w:marRight w:val="0"/>
          <w:marTop w:val="0"/>
          <w:marBottom w:val="0"/>
          <w:divBdr>
            <w:top w:val="none" w:sz="0" w:space="0" w:color="auto"/>
            <w:left w:val="none" w:sz="0" w:space="0" w:color="auto"/>
            <w:bottom w:val="none" w:sz="0" w:space="0" w:color="auto"/>
            <w:right w:val="none" w:sz="0" w:space="0" w:color="auto"/>
          </w:divBdr>
        </w:div>
        <w:div w:id="1100832895">
          <w:marLeft w:val="0"/>
          <w:marRight w:val="0"/>
          <w:marTop w:val="0"/>
          <w:marBottom w:val="0"/>
          <w:divBdr>
            <w:top w:val="none" w:sz="0" w:space="0" w:color="auto"/>
            <w:left w:val="none" w:sz="0" w:space="0" w:color="auto"/>
            <w:bottom w:val="none" w:sz="0" w:space="0" w:color="auto"/>
            <w:right w:val="none" w:sz="0" w:space="0" w:color="auto"/>
          </w:divBdr>
        </w:div>
        <w:div w:id="1195919063">
          <w:marLeft w:val="0"/>
          <w:marRight w:val="0"/>
          <w:marTop w:val="0"/>
          <w:marBottom w:val="0"/>
          <w:divBdr>
            <w:top w:val="none" w:sz="0" w:space="0" w:color="auto"/>
            <w:left w:val="none" w:sz="0" w:space="0" w:color="auto"/>
            <w:bottom w:val="none" w:sz="0" w:space="0" w:color="auto"/>
            <w:right w:val="none" w:sz="0" w:space="0" w:color="auto"/>
          </w:divBdr>
        </w:div>
        <w:div w:id="1317565376">
          <w:marLeft w:val="0"/>
          <w:marRight w:val="0"/>
          <w:marTop w:val="0"/>
          <w:marBottom w:val="0"/>
          <w:divBdr>
            <w:top w:val="none" w:sz="0" w:space="0" w:color="auto"/>
            <w:left w:val="none" w:sz="0" w:space="0" w:color="auto"/>
            <w:bottom w:val="none" w:sz="0" w:space="0" w:color="auto"/>
            <w:right w:val="none" w:sz="0" w:space="0" w:color="auto"/>
          </w:divBdr>
        </w:div>
        <w:div w:id="1456371729">
          <w:marLeft w:val="0"/>
          <w:marRight w:val="0"/>
          <w:marTop w:val="0"/>
          <w:marBottom w:val="0"/>
          <w:divBdr>
            <w:top w:val="none" w:sz="0" w:space="0" w:color="auto"/>
            <w:left w:val="none" w:sz="0" w:space="0" w:color="auto"/>
            <w:bottom w:val="none" w:sz="0" w:space="0" w:color="auto"/>
            <w:right w:val="none" w:sz="0" w:space="0" w:color="auto"/>
          </w:divBdr>
        </w:div>
        <w:div w:id="1493445790">
          <w:marLeft w:val="0"/>
          <w:marRight w:val="0"/>
          <w:marTop w:val="0"/>
          <w:marBottom w:val="0"/>
          <w:divBdr>
            <w:top w:val="none" w:sz="0" w:space="0" w:color="auto"/>
            <w:left w:val="none" w:sz="0" w:space="0" w:color="auto"/>
            <w:bottom w:val="none" w:sz="0" w:space="0" w:color="auto"/>
            <w:right w:val="none" w:sz="0" w:space="0" w:color="auto"/>
          </w:divBdr>
        </w:div>
        <w:div w:id="1630820027">
          <w:marLeft w:val="0"/>
          <w:marRight w:val="0"/>
          <w:marTop w:val="0"/>
          <w:marBottom w:val="0"/>
          <w:divBdr>
            <w:top w:val="none" w:sz="0" w:space="0" w:color="auto"/>
            <w:left w:val="none" w:sz="0" w:space="0" w:color="auto"/>
            <w:bottom w:val="none" w:sz="0" w:space="0" w:color="auto"/>
            <w:right w:val="none" w:sz="0" w:space="0" w:color="auto"/>
          </w:divBdr>
        </w:div>
        <w:div w:id="1691057888">
          <w:marLeft w:val="0"/>
          <w:marRight w:val="0"/>
          <w:marTop w:val="0"/>
          <w:marBottom w:val="0"/>
          <w:divBdr>
            <w:top w:val="none" w:sz="0" w:space="0" w:color="auto"/>
            <w:left w:val="none" w:sz="0" w:space="0" w:color="auto"/>
            <w:bottom w:val="none" w:sz="0" w:space="0" w:color="auto"/>
            <w:right w:val="none" w:sz="0" w:space="0" w:color="auto"/>
          </w:divBdr>
        </w:div>
        <w:div w:id="1873690002">
          <w:marLeft w:val="0"/>
          <w:marRight w:val="0"/>
          <w:marTop w:val="0"/>
          <w:marBottom w:val="0"/>
          <w:divBdr>
            <w:top w:val="none" w:sz="0" w:space="0" w:color="auto"/>
            <w:left w:val="none" w:sz="0" w:space="0" w:color="auto"/>
            <w:bottom w:val="none" w:sz="0" w:space="0" w:color="auto"/>
            <w:right w:val="none" w:sz="0" w:space="0" w:color="auto"/>
          </w:divBdr>
        </w:div>
        <w:div w:id="1900822795">
          <w:marLeft w:val="0"/>
          <w:marRight w:val="0"/>
          <w:marTop w:val="0"/>
          <w:marBottom w:val="0"/>
          <w:divBdr>
            <w:top w:val="none" w:sz="0" w:space="0" w:color="auto"/>
            <w:left w:val="none" w:sz="0" w:space="0" w:color="auto"/>
            <w:bottom w:val="none" w:sz="0" w:space="0" w:color="auto"/>
            <w:right w:val="none" w:sz="0" w:space="0" w:color="auto"/>
          </w:divBdr>
        </w:div>
        <w:div w:id="1996520878">
          <w:marLeft w:val="0"/>
          <w:marRight w:val="0"/>
          <w:marTop w:val="0"/>
          <w:marBottom w:val="0"/>
          <w:divBdr>
            <w:top w:val="none" w:sz="0" w:space="0" w:color="auto"/>
            <w:left w:val="none" w:sz="0" w:space="0" w:color="auto"/>
            <w:bottom w:val="none" w:sz="0" w:space="0" w:color="auto"/>
            <w:right w:val="none" w:sz="0" w:space="0" w:color="auto"/>
          </w:divBdr>
        </w:div>
        <w:div w:id="2124952590">
          <w:marLeft w:val="0"/>
          <w:marRight w:val="0"/>
          <w:marTop w:val="0"/>
          <w:marBottom w:val="0"/>
          <w:divBdr>
            <w:top w:val="none" w:sz="0" w:space="0" w:color="auto"/>
            <w:left w:val="none" w:sz="0" w:space="0" w:color="auto"/>
            <w:bottom w:val="none" w:sz="0" w:space="0" w:color="auto"/>
            <w:right w:val="none" w:sz="0" w:space="0" w:color="auto"/>
          </w:divBdr>
        </w:div>
        <w:div w:id="2144614506">
          <w:marLeft w:val="0"/>
          <w:marRight w:val="0"/>
          <w:marTop w:val="0"/>
          <w:marBottom w:val="0"/>
          <w:divBdr>
            <w:top w:val="none" w:sz="0" w:space="0" w:color="auto"/>
            <w:left w:val="none" w:sz="0" w:space="0" w:color="auto"/>
            <w:bottom w:val="none" w:sz="0" w:space="0" w:color="auto"/>
            <w:right w:val="none" w:sz="0" w:space="0" w:color="auto"/>
          </w:divBdr>
        </w:div>
      </w:divsChild>
    </w:div>
    <w:div w:id="1488009959">
      <w:bodyDiv w:val="1"/>
      <w:marLeft w:val="0"/>
      <w:marRight w:val="0"/>
      <w:marTop w:val="0"/>
      <w:marBottom w:val="0"/>
      <w:divBdr>
        <w:top w:val="none" w:sz="0" w:space="0" w:color="auto"/>
        <w:left w:val="none" w:sz="0" w:space="0" w:color="auto"/>
        <w:bottom w:val="none" w:sz="0" w:space="0" w:color="auto"/>
        <w:right w:val="none" w:sz="0" w:space="0" w:color="auto"/>
      </w:divBdr>
    </w:div>
    <w:div w:id="1491022477">
      <w:bodyDiv w:val="1"/>
      <w:marLeft w:val="0"/>
      <w:marRight w:val="0"/>
      <w:marTop w:val="0"/>
      <w:marBottom w:val="0"/>
      <w:divBdr>
        <w:top w:val="none" w:sz="0" w:space="0" w:color="auto"/>
        <w:left w:val="none" w:sz="0" w:space="0" w:color="auto"/>
        <w:bottom w:val="none" w:sz="0" w:space="0" w:color="auto"/>
        <w:right w:val="none" w:sz="0" w:space="0" w:color="auto"/>
      </w:divBdr>
    </w:div>
    <w:div w:id="1492064753">
      <w:bodyDiv w:val="1"/>
      <w:marLeft w:val="0"/>
      <w:marRight w:val="0"/>
      <w:marTop w:val="0"/>
      <w:marBottom w:val="0"/>
      <w:divBdr>
        <w:top w:val="none" w:sz="0" w:space="0" w:color="auto"/>
        <w:left w:val="none" w:sz="0" w:space="0" w:color="auto"/>
        <w:bottom w:val="none" w:sz="0" w:space="0" w:color="auto"/>
        <w:right w:val="none" w:sz="0" w:space="0" w:color="auto"/>
      </w:divBdr>
    </w:div>
    <w:div w:id="1493718198">
      <w:bodyDiv w:val="1"/>
      <w:marLeft w:val="0"/>
      <w:marRight w:val="0"/>
      <w:marTop w:val="0"/>
      <w:marBottom w:val="0"/>
      <w:divBdr>
        <w:top w:val="none" w:sz="0" w:space="0" w:color="auto"/>
        <w:left w:val="none" w:sz="0" w:space="0" w:color="auto"/>
        <w:bottom w:val="none" w:sz="0" w:space="0" w:color="auto"/>
        <w:right w:val="none" w:sz="0" w:space="0" w:color="auto"/>
      </w:divBdr>
    </w:div>
    <w:div w:id="1496872596">
      <w:bodyDiv w:val="1"/>
      <w:marLeft w:val="0"/>
      <w:marRight w:val="0"/>
      <w:marTop w:val="0"/>
      <w:marBottom w:val="0"/>
      <w:divBdr>
        <w:top w:val="none" w:sz="0" w:space="0" w:color="auto"/>
        <w:left w:val="none" w:sz="0" w:space="0" w:color="auto"/>
        <w:bottom w:val="none" w:sz="0" w:space="0" w:color="auto"/>
        <w:right w:val="none" w:sz="0" w:space="0" w:color="auto"/>
      </w:divBdr>
    </w:div>
    <w:div w:id="1503427217">
      <w:bodyDiv w:val="1"/>
      <w:marLeft w:val="0"/>
      <w:marRight w:val="0"/>
      <w:marTop w:val="0"/>
      <w:marBottom w:val="0"/>
      <w:divBdr>
        <w:top w:val="none" w:sz="0" w:space="0" w:color="auto"/>
        <w:left w:val="none" w:sz="0" w:space="0" w:color="auto"/>
        <w:bottom w:val="none" w:sz="0" w:space="0" w:color="auto"/>
        <w:right w:val="none" w:sz="0" w:space="0" w:color="auto"/>
      </w:divBdr>
    </w:div>
    <w:div w:id="1505243797">
      <w:bodyDiv w:val="1"/>
      <w:marLeft w:val="0"/>
      <w:marRight w:val="0"/>
      <w:marTop w:val="0"/>
      <w:marBottom w:val="0"/>
      <w:divBdr>
        <w:top w:val="none" w:sz="0" w:space="0" w:color="auto"/>
        <w:left w:val="none" w:sz="0" w:space="0" w:color="auto"/>
        <w:bottom w:val="none" w:sz="0" w:space="0" w:color="auto"/>
        <w:right w:val="none" w:sz="0" w:space="0" w:color="auto"/>
      </w:divBdr>
      <w:divsChild>
        <w:div w:id="97065867">
          <w:marLeft w:val="912"/>
          <w:marRight w:val="0"/>
          <w:marTop w:val="0"/>
          <w:marBottom w:val="0"/>
          <w:divBdr>
            <w:top w:val="none" w:sz="0" w:space="0" w:color="auto"/>
            <w:left w:val="none" w:sz="0" w:space="0" w:color="auto"/>
            <w:bottom w:val="none" w:sz="0" w:space="0" w:color="auto"/>
            <w:right w:val="none" w:sz="0" w:space="0" w:color="auto"/>
          </w:divBdr>
        </w:div>
        <w:div w:id="1110466787">
          <w:marLeft w:val="912"/>
          <w:marRight w:val="0"/>
          <w:marTop w:val="0"/>
          <w:marBottom w:val="0"/>
          <w:divBdr>
            <w:top w:val="none" w:sz="0" w:space="0" w:color="auto"/>
            <w:left w:val="none" w:sz="0" w:space="0" w:color="auto"/>
            <w:bottom w:val="none" w:sz="0" w:space="0" w:color="auto"/>
            <w:right w:val="none" w:sz="0" w:space="0" w:color="auto"/>
          </w:divBdr>
        </w:div>
        <w:div w:id="1145391839">
          <w:marLeft w:val="912"/>
          <w:marRight w:val="0"/>
          <w:marTop w:val="0"/>
          <w:marBottom w:val="0"/>
          <w:divBdr>
            <w:top w:val="none" w:sz="0" w:space="0" w:color="auto"/>
            <w:left w:val="none" w:sz="0" w:space="0" w:color="auto"/>
            <w:bottom w:val="none" w:sz="0" w:space="0" w:color="auto"/>
            <w:right w:val="none" w:sz="0" w:space="0" w:color="auto"/>
          </w:divBdr>
        </w:div>
      </w:divsChild>
    </w:div>
    <w:div w:id="1508055893">
      <w:bodyDiv w:val="1"/>
      <w:marLeft w:val="0"/>
      <w:marRight w:val="0"/>
      <w:marTop w:val="0"/>
      <w:marBottom w:val="0"/>
      <w:divBdr>
        <w:top w:val="none" w:sz="0" w:space="0" w:color="auto"/>
        <w:left w:val="none" w:sz="0" w:space="0" w:color="auto"/>
        <w:bottom w:val="none" w:sz="0" w:space="0" w:color="auto"/>
        <w:right w:val="none" w:sz="0" w:space="0" w:color="auto"/>
      </w:divBdr>
    </w:div>
    <w:div w:id="1508248065">
      <w:bodyDiv w:val="1"/>
      <w:marLeft w:val="0"/>
      <w:marRight w:val="0"/>
      <w:marTop w:val="0"/>
      <w:marBottom w:val="0"/>
      <w:divBdr>
        <w:top w:val="none" w:sz="0" w:space="0" w:color="auto"/>
        <w:left w:val="none" w:sz="0" w:space="0" w:color="auto"/>
        <w:bottom w:val="none" w:sz="0" w:space="0" w:color="auto"/>
        <w:right w:val="none" w:sz="0" w:space="0" w:color="auto"/>
      </w:divBdr>
    </w:div>
    <w:div w:id="1509953019">
      <w:bodyDiv w:val="1"/>
      <w:marLeft w:val="0"/>
      <w:marRight w:val="0"/>
      <w:marTop w:val="0"/>
      <w:marBottom w:val="0"/>
      <w:divBdr>
        <w:top w:val="none" w:sz="0" w:space="0" w:color="auto"/>
        <w:left w:val="none" w:sz="0" w:space="0" w:color="auto"/>
        <w:bottom w:val="none" w:sz="0" w:space="0" w:color="auto"/>
        <w:right w:val="none" w:sz="0" w:space="0" w:color="auto"/>
      </w:divBdr>
    </w:div>
    <w:div w:id="1510949776">
      <w:bodyDiv w:val="1"/>
      <w:marLeft w:val="0"/>
      <w:marRight w:val="0"/>
      <w:marTop w:val="0"/>
      <w:marBottom w:val="0"/>
      <w:divBdr>
        <w:top w:val="none" w:sz="0" w:space="0" w:color="auto"/>
        <w:left w:val="none" w:sz="0" w:space="0" w:color="auto"/>
        <w:bottom w:val="none" w:sz="0" w:space="0" w:color="auto"/>
        <w:right w:val="none" w:sz="0" w:space="0" w:color="auto"/>
      </w:divBdr>
    </w:div>
    <w:div w:id="1511796960">
      <w:bodyDiv w:val="1"/>
      <w:marLeft w:val="0"/>
      <w:marRight w:val="0"/>
      <w:marTop w:val="0"/>
      <w:marBottom w:val="0"/>
      <w:divBdr>
        <w:top w:val="none" w:sz="0" w:space="0" w:color="auto"/>
        <w:left w:val="none" w:sz="0" w:space="0" w:color="auto"/>
        <w:bottom w:val="none" w:sz="0" w:space="0" w:color="auto"/>
        <w:right w:val="none" w:sz="0" w:space="0" w:color="auto"/>
      </w:divBdr>
    </w:div>
    <w:div w:id="1512451977">
      <w:bodyDiv w:val="1"/>
      <w:marLeft w:val="0"/>
      <w:marRight w:val="0"/>
      <w:marTop w:val="0"/>
      <w:marBottom w:val="0"/>
      <w:divBdr>
        <w:top w:val="none" w:sz="0" w:space="0" w:color="auto"/>
        <w:left w:val="none" w:sz="0" w:space="0" w:color="auto"/>
        <w:bottom w:val="none" w:sz="0" w:space="0" w:color="auto"/>
        <w:right w:val="none" w:sz="0" w:space="0" w:color="auto"/>
      </w:divBdr>
    </w:div>
    <w:div w:id="1512523909">
      <w:bodyDiv w:val="1"/>
      <w:marLeft w:val="0"/>
      <w:marRight w:val="0"/>
      <w:marTop w:val="0"/>
      <w:marBottom w:val="0"/>
      <w:divBdr>
        <w:top w:val="none" w:sz="0" w:space="0" w:color="auto"/>
        <w:left w:val="none" w:sz="0" w:space="0" w:color="auto"/>
        <w:bottom w:val="none" w:sz="0" w:space="0" w:color="auto"/>
        <w:right w:val="none" w:sz="0" w:space="0" w:color="auto"/>
      </w:divBdr>
    </w:div>
    <w:div w:id="1512985607">
      <w:bodyDiv w:val="1"/>
      <w:marLeft w:val="0"/>
      <w:marRight w:val="0"/>
      <w:marTop w:val="0"/>
      <w:marBottom w:val="0"/>
      <w:divBdr>
        <w:top w:val="none" w:sz="0" w:space="0" w:color="auto"/>
        <w:left w:val="none" w:sz="0" w:space="0" w:color="auto"/>
        <w:bottom w:val="none" w:sz="0" w:space="0" w:color="auto"/>
        <w:right w:val="none" w:sz="0" w:space="0" w:color="auto"/>
      </w:divBdr>
    </w:div>
    <w:div w:id="1514539759">
      <w:bodyDiv w:val="1"/>
      <w:marLeft w:val="0"/>
      <w:marRight w:val="0"/>
      <w:marTop w:val="0"/>
      <w:marBottom w:val="0"/>
      <w:divBdr>
        <w:top w:val="none" w:sz="0" w:space="0" w:color="auto"/>
        <w:left w:val="none" w:sz="0" w:space="0" w:color="auto"/>
        <w:bottom w:val="none" w:sz="0" w:space="0" w:color="auto"/>
        <w:right w:val="none" w:sz="0" w:space="0" w:color="auto"/>
      </w:divBdr>
    </w:div>
    <w:div w:id="1519200216">
      <w:bodyDiv w:val="1"/>
      <w:marLeft w:val="0"/>
      <w:marRight w:val="0"/>
      <w:marTop w:val="0"/>
      <w:marBottom w:val="0"/>
      <w:divBdr>
        <w:top w:val="none" w:sz="0" w:space="0" w:color="auto"/>
        <w:left w:val="none" w:sz="0" w:space="0" w:color="auto"/>
        <w:bottom w:val="none" w:sz="0" w:space="0" w:color="auto"/>
        <w:right w:val="none" w:sz="0" w:space="0" w:color="auto"/>
      </w:divBdr>
    </w:div>
    <w:div w:id="1522668224">
      <w:bodyDiv w:val="1"/>
      <w:marLeft w:val="0"/>
      <w:marRight w:val="0"/>
      <w:marTop w:val="0"/>
      <w:marBottom w:val="0"/>
      <w:divBdr>
        <w:top w:val="none" w:sz="0" w:space="0" w:color="auto"/>
        <w:left w:val="none" w:sz="0" w:space="0" w:color="auto"/>
        <w:bottom w:val="none" w:sz="0" w:space="0" w:color="auto"/>
        <w:right w:val="none" w:sz="0" w:space="0" w:color="auto"/>
      </w:divBdr>
    </w:div>
    <w:div w:id="1523087631">
      <w:bodyDiv w:val="1"/>
      <w:marLeft w:val="0"/>
      <w:marRight w:val="0"/>
      <w:marTop w:val="0"/>
      <w:marBottom w:val="0"/>
      <w:divBdr>
        <w:top w:val="none" w:sz="0" w:space="0" w:color="auto"/>
        <w:left w:val="none" w:sz="0" w:space="0" w:color="auto"/>
        <w:bottom w:val="none" w:sz="0" w:space="0" w:color="auto"/>
        <w:right w:val="none" w:sz="0" w:space="0" w:color="auto"/>
      </w:divBdr>
    </w:div>
    <w:div w:id="1524634996">
      <w:bodyDiv w:val="1"/>
      <w:marLeft w:val="0"/>
      <w:marRight w:val="0"/>
      <w:marTop w:val="0"/>
      <w:marBottom w:val="0"/>
      <w:divBdr>
        <w:top w:val="none" w:sz="0" w:space="0" w:color="auto"/>
        <w:left w:val="none" w:sz="0" w:space="0" w:color="auto"/>
        <w:bottom w:val="none" w:sz="0" w:space="0" w:color="auto"/>
        <w:right w:val="none" w:sz="0" w:space="0" w:color="auto"/>
      </w:divBdr>
    </w:div>
    <w:div w:id="1530602535">
      <w:bodyDiv w:val="1"/>
      <w:marLeft w:val="0"/>
      <w:marRight w:val="0"/>
      <w:marTop w:val="0"/>
      <w:marBottom w:val="0"/>
      <w:divBdr>
        <w:top w:val="none" w:sz="0" w:space="0" w:color="auto"/>
        <w:left w:val="none" w:sz="0" w:space="0" w:color="auto"/>
        <w:bottom w:val="none" w:sz="0" w:space="0" w:color="auto"/>
        <w:right w:val="none" w:sz="0" w:space="0" w:color="auto"/>
      </w:divBdr>
    </w:div>
    <w:div w:id="1533152821">
      <w:bodyDiv w:val="1"/>
      <w:marLeft w:val="0"/>
      <w:marRight w:val="0"/>
      <w:marTop w:val="0"/>
      <w:marBottom w:val="0"/>
      <w:divBdr>
        <w:top w:val="none" w:sz="0" w:space="0" w:color="auto"/>
        <w:left w:val="none" w:sz="0" w:space="0" w:color="auto"/>
        <w:bottom w:val="none" w:sz="0" w:space="0" w:color="auto"/>
        <w:right w:val="none" w:sz="0" w:space="0" w:color="auto"/>
      </w:divBdr>
    </w:div>
    <w:div w:id="1534272097">
      <w:bodyDiv w:val="1"/>
      <w:marLeft w:val="0"/>
      <w:marRight w:val="0"/>
      <w:marTop w:val="0"/>
      <w:marBottom w:val="0"/>
      <w:divBdr>
        <w:top w:val="none" w:sz="0" w:space="0" w:color="auto"/>
        <w:left w:val="none" w:sz="0" w:space="0" w:color="auto"/>
        <w:bottom w:val="none" w:sz="0" w:space="0" w:color="auto"/>
        <w:right w:val="none" w:sz="0" w:space="0" w:color="auto"/>
      </w:divBdr>
    </w:div>
    <w:div w:id="1535772400">
      <w:bodyDiv w:val="1"/>
      <w:marLeft w:val="0"/>
      <w:marRight w:val="0"/>
      <w:marTop w:val="0"/>
      <w:marBottom w:val="0"/>
      <w:divBdr>
        <w:top w:val="none" w:sz="0" w:space="0" w:color="auto"/>
        <w:left w:val="none" w:sz="0" w:space="0" w:color="auto"/>
        <w:bottom w:val="none" w:sz="0" w:space="0" w:color="auto"/>
        <w:right w:val="none" w:sz="0" w:space="0" w:color="auto"/>
      </w:divBdr>
    </w:div>
    <w:div w:id="1536308443">
      <w:bodyDiv w:val="1"/>
      <w:marLeft w:val="0"/>
      <w:marRight w:val="0"/>
      <w:marTop w:val="0"/>
      <w:marBottom w:val="0"/>
      <w:divBdr>
        <w:top w:val="none" w:sz="0" w:space="0" w:color="auto"/>
        <w:left w:val="none" w:sz="0" w:space="0" w:color="auto"/>
        <w:bottom w:val="none" w:sz="0" w:space="0" w:color="auto"/>
        <w:right w:val="none" w:sz="0" w:space="0" w:color="auto"/>
      </w:divBdr>
    </w:div>
    <w:div w:id="1538346620">
      <w:bodyDiv w:val="1"/>
      <w:marLeft w:val="0"/>
      <w:marRight w:val="0"/>
      <w:marTop w:val="0"/>
      <w:marBottom w:val="0"/>
      <w:divBdr>
        <w:top w:val="none" w:sz="0" w:space="0" w:color="auto"/>
        <w:left w:val="none" w:sz="0" w:space="0" w:color="auto"/>
        <w:bottom w:val="none" w:sz="0" w:space="0" w:color="auto"/>
        <w:right w:val="none" w:sz="0" w:space="0" w:color="auto"/>
      </w:divBdr>
    </w:div>
    <w:div w:id="1542981100">
      <w:bodyDiv w:val="1"/>
      <w:marLeft w:val="0"/>
      <w:marRight w:val="0"/>
      <w:marTop w:val="0"/>
      <w:marBottom w:val="0"/>
      <w:divBdr>
        <w:top w:val="none" w:sz="0" w:space="0" w:color="auto"/>
        <w:left w:val="none" w:sz="0" w:space="0" w:color="auto"/>
        <w:bottom w:val="none" w:sz="0" w:space="0" w:color="auto"/>
        <w:right w:val="none" w:sz="0" w:space="0" w:color="auto"/>
      </w:divBdr>
    </w:div>
    <w:div w:id="1542984013">
      <w:bodyDiv w:val="1"/>
      <w:marLeft w:val="0"/>
      <w:marRight w:val="0"/>
      <w:marTop w:val="0"/>
      <w:marBottom w:val="0"/>
      <w:divBdr>
        <w:top w:val="none" w:sz="0" w:space="0" w:color="auto"/>
        <w:left w:val="none" w:sz="0" w:space="0" w:color="auto"/>
        <w:bottom w:val="none" w:sz="0" w:space="0" w:color="auto"/>
        <w:right w:val="none" w:sz="0" w:space="0" w:color="auto"/>
      </w:divBdr>
      <w:divsChild>
        <w:div w:id="502430375">
          <w:marLeft w:val="0"/>
          <w:marRight w:val="0"/>
          <w:marTop w:val="0"/>
          <w:marBottom w:val="0"/>
          <w:divBdr>
            <w:top w:val="none" w:sz="0" w:space="0" w:color="auto"/>
            <w:left w:val="none" w:sz="0" w:space="0" w:color="auto"/>
            <w:bottom w:val="none" w:sz="0" w:space="0" w:color="auto"/>
            <w:right w:val="none" w:sz="0" w:space="0" w:color="auto"/>
          </w:divBdr>
          <w:divsChild>
            <w:div w:id="87120563">
              <w:marLeft w:val="0"/>
              <w:marRight w:val="0"/>
              <w:marTop w:val="0"/>
              <w:marBottom w:val="0"/>
              <w:divBdr>
                <w:top w:val="single" w:sz="6" w:space="0" w:color="666666"/>
                <w:left w:val="none" w:sz="0" w:space="0" w:color="auto"/>
                <w:bottom w:val="none" w:sz="0" w:space="0" w:color="auto"/>
                <w:right w:val="none" w:sz="0" w:space="0" w:color="auto"/>
              </w:divBdr>
              <w:divsChild>
                <w:div w:id="467817892">
                  <w:marLeft w:val="0"/>
                  <w:marRight w:val="0"/>
                  <w:marTop w:val="0"/>
                  <w:marBottom w:val="0"/>
                  <w:divBdr>
                    <w:top w:val="none" w:sz="0" w:space="0" w:color="auto"/>
                    <w:left w:val="none" w:sz="0" w:space="0" w:color="auto"/>
                    <w:bottom w:val="none" w:sz="0" w:space="0" w:color="auto"/>
                    <w:right w:val="none" w:sz="0" w:space="0" w:color="auto"/>
                  </w:divBdr>
                </w:div>
                <w:div w:id="2023968921">
                  <w:marLeft w:val="0"/>
                  <w:marRight w:val="0"/>
                  <w:marTop w:val="0"/>
                  <w:marBottom w:val="0"/>
                  <w:divBdr>
                    <w:top w:val="none" w:sz="0" w:space="0" w:color="auto"/>
                    <w:left w:val="none" w:sz="0" w:space="0" w:color="auto"/>
                    <w:bottom w:val="none" w:sz="0" w:space="0" w:color="auto"/>
                    <w:right w:val="none" w:sz="0" w:space="0" w:color="auto"/>
                  </w:divBdr>
                </w:div>
              </w:divsChild>
            </w:div>
            <w:div w:id="591549115">
              <w:marLeft w:val="0"/>
              <w:marRight w:val="0"/>
              <w:marTop w:val="0"/>
              <w:marBottom w:val="0"/>
              <w:divBdr>
                <w:top w:val="none" w:sz="0" w:space="0" w:color="auto"/>
                <w:left w:val="none" w:sz="0" w:space="0" w:color="auto"/>
                <w:bottom w:val="none" w:sz="0" w:space="0" w:color="auto"/>
                <w:right w:val="none" w:sz="0" w:space="0" w:color="auto"/>
              </w:divBdr>
              <w:divsChild>
                <w:div w:id="1568302929">
                  <w:marLeft w:val="0"/>
                  <w:marRight w:val="0"/>
                  <w:marTop w:val="0"/>
                  <w:marBottom w:val="0"/>
                  <w:divBdr>
                    <w:top w:val="none" w:sz="0" w:space="0" w:color="auto"/>
                    <w:left w:val="none" w:sz="0" w:space="0" w:color="auto"/>
                    <w:bottom w:val="none" w:sz="0" w:space="0" w:color="auto"/>
                    <w:right w:val="none" w:sz="0" w:space="0" w:color="auto"/>
                  </w:divBdr>
                  <w:divsChild>
                    <w:div w:id="308941061">
                      <w:marLeft w:val="30"/>
                      <w:marRight w:val="0"/>
                      <w:marTop w:val="0"/>
                      <w:marBottom w:val="0"/>
                      <w:divBdr>
                        <w:top w:val="none" w:sz="0" w:space="0" w:color="auto"/>
                        <w:left w:val="none" w:sz="0" w:space="0" w:color="auto"/>
                        <w:bottom w:val="none" w:sz="0" w:space="0" w:color="auto"/>
                        <w:right w:val="none" w:sz="0" w:space="0" w:color="auto"/>
                      </w:divBdr>
                      <w:divsChild>
                        <w:div w:id="62260562">
                          <w:marLeft w:val="0"/>
                          <w:marRight w:val="0"/>
                          <w:marTop w:val="75"/>
                          <w:marBottom w:val="0"/>
                          <w:divBdr>
                            <w:top w:val="none" w:sz="0" w:space="0" w:color="auto"/>
                            <w:left w:val="none" w:sz="0" w:space="0" w:color="auto"/>
                            <w:bottom w:val="none" w:sz="0" w:space="0" w:color="auto"/>
                            <w:right w:val="none" w:sz="0" w:space="0" w:color="auto"/>
                          </w:divBdr>
                          <w:divsChild>
                            <w:div w:id="1430585914">
                              <w:marLeft w:val="0"/>
                              <w:marRight w:val="0"/>
                              <w:marTop w:val="0"/>
                              <w:marBottom w:val="0"/>
                              <w:divBdr>
                                <w:top w:val="none" w:sz="0" w:space="0" w:color="auto"/>
                                <w:left w:val="none" w:sz="0" w:space="0" w:color="auto"/>
                                <w:bottom w:val="none" w:sz="0" w:space="0" w:color="auto"/>
                                <w:right w:val="none" w:sz="0" w:space="0" w:color="auto"/>
                              </w:divBdr>
                              <w:divsChild>
                                <w:div w:id="147136203">
                                  <w:marLeft w:val="0"/>
                                  <w:marRight w:val="0"/>
                                  <w:marTop w:val="0"/>
                                  <w:marBottom w:val="0"/>
                                  <w:divBdr>
                                    <w:top w:val="none" w:sz="0" w:space="0" w:color="auto"/>
                                    <w:left w:val="none" w:sz="0" w:space="0" w:color="auto"/>
                                    <w:bottom w:val="none" w:sz="0" w:space="0" w:color="auto"/>
                                    <w:right w:val="none" w:sz="0" w:space="0" w:color="auto"/>
                                  </w:divBdr>
                                  <w:divsChild>
                                    <w:div w:id="1545216726">
                                      <w:marLeft w:val="0"/>
                                      <w:marRight w:val="0"/>
                                      <w:marTop w:val="0"/>
                                      <w:marBottom w:val="0"/>
                                      <w:divBdr>
                                        <w:top w:val="none" w:sz="0" w:space="0" w:color="auto"/>
                                        <w:left w:val="none" w:sz="0" w:space="0" w:color="auto"/>
                                        <w:bottom w:val="none" w:sz="0" w:space="0" w:color="auto"/>
                                        <w:right w:val="none" w:sz="0" w:space="0" w:color="auto"/>
                                      </w:divBdr>
                                      <w:divsChild>
                                        <w:div w:id="1410882142">
                                          <w:marLeft w:val="0"/>
                                          <w:marRight w:val="0"/>
                                          <w:marTop w:val="0"/>
                                          <w:marBottom w:val="0"/>
                                          <w:divBdr>
                                            <w:top w:val="none" w:sz="0" w:space="0" w:color="auto"/>
                                            <w:left w:val="none" w:sz="0" w:space="0" w:color="auto"/>
                                            <w:bottom w:val="none" w:sz="0" w:space="0" w:color="auto"/>
                                            <w:right w:val="none" w:sz="0" w:space="0" w:color="auto"/>
                                          </w:divBdr>
                                        </w:div>
                                      </w:divsChild>
                                    </w:div>
                                    <w:div w:id="1811941612">
                                      <w:marLeft w:val="0"/>
                                      <w:marRight w:val="1"/>
                                      <w:marTop w:val="0"/>
                                      <w:marBottom w:val="0"/>
                                      <w:divBdr>
                                        <w:top w:val="none" w:sz="0" w:space="0" w:color="auto"/>
                                        <w:left w:val="none" w:sz="0" w:space="0" w:color="auto"/>
                                        <w:bottom w:val="none" w:sz="0" w:space="0" w:color="auto"/>
                                        <w:right w:val="none" w:sz="0" w:space="0" w:color="auto"/>
                                      </w:divBdr>
                                      <w:divsChild>
                                        <w:div w:id="8333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40584">
                                  <w:marLeft w:val="0"/>
                                  <w:marRight w:val="0"/>
                                  <w:marTop w:val="0"/>
                                  <w:marBottom w:val="0"/>
                                  <w:divBdr>
                                    <w:top w:val="none" w:sz="0" w:space="0" w:color="auto"/>
                                    <w:left w:val="none" w:sz="0" w:space="0" w:color="auto"/>
                                    <w:bottom w:val="none" w:sz="0" w:space="0" w:color="auto"/>
                                    <w:right w:val="none" w:sz="0" w:space="0" w:color="auto"/>
                                  </w:divBdr>
                                  <w:divsChild>
                                    <w:div w:id="2005745957">
                                      <w:marLeft w:val="0"/>
                                      <w:marRight w:val="0"/>
                                      <w:marTop w:val="0"/>
                                      <w:marBottom w:val="0"/>
                                      <w:divBdr>
                                        <w:top w:val="none" w:sz="0" w:space="0" w:color="auto"/>
                                        <w:left w:val="none" w:sz="0" w:space="0" w:color="auto"/>
                                        <w:bottom w:val="none" w:sz="0" w:space="0" w:color="auto"/>
                                        <w:right w:val="none" w:sz="0" w:space="0" w:color="auto"/>
                                      </w:divBdr>
                                      <w:divsChild>
                                        <w:div w:id="5792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750">
                                  <w:marLeft w:val="0"/>
                                  <w:marRight w:val="0"/>
                                  <w:marTop w:val="0"/>
                                  <w:marBottom w:val="0"/>
                                  <w:divBdr>
                                    <w:top w:val="none" w:sz="0" w:space="0" w:color="auto"/>
                                    <w:left w:val="none" w:sz="0" w:space="0" w:color="auto"/>
                                    <w:bottom w:val="none" w:sz="0" w:space="0" w:color="auto"/>
                                    <w:right w:val="none" w:sz="0" w:space="0" w:color="auto"/>
                                  </w:divBdr>
                                  <w:divsChild>
                                    <w:div w:id="1321151083">
                                      <w:marLeft w:val="0"/>
                                      <w:marRight w:val="0"/>
                                      <w:marTop w:val="0"/>
                                      <w:marBottom w:val="0"/>
                                      <w:divBdr>
                                        <w:top w:val="none" w:sz="0" w:space="0" w:color="auto"/>
                                        <w:left w:val="none" w:sz="0" w:space="0" w:color="auto"/>
                                        <w:bottom w:val="none" w:sz="0" w:space="0" w:color="auto"/>
                                        <w:right w:val="none" w:sz="0" w:space="0" w:color="auto"/>
                                      </w:divBdr>
                                      <w:divsChild>
                                        <w:div w:id="199628630">
                                          <w:marLeft w:val="0"/>
                                          <w:marRight w:val="0"/>
                                          <w:marTop w:val="0"/>
                                          <w:marBottom w:val="0"/>
                                          <w:divBdr>
                                            <w:top w:val="none" w:sz="0" w:space="0" w:color="auto"/>
                                            <w:left w:val="none" w:sz="0" w:space="0" w:color="auto"/>
                                            <w:bottom w:val="none" w:sz="0" w:space="0" w:color="auto"/>
                                            <w:right w:val="none" w:sz="0" w:space="0" w:color="auto"/>
                                          </w:divBdr>
                                        </w:div>
                                      </w:divsChild>
                                    </w:div>
                                    <w:div w:id="1878663240">
                                      <w:marLeft w:val="0"/>
                                      <w:marRight w:val="1"/>
                                      <w:marTop w:val="0"/>
                                      <w:marBottom w:val="0"/>
                                      <w:divBdr>
                                        <w:top w:val="none" w:sz="0" w:space="0" w:color="auto"/>
                                        <w:left w:val="none" w:sz="0" w:space="0" w:color="auto"/>
                                        <w:bottom w:val="none" w:sz="0" w:space="0" w:color="auto"/>
                                        <w:right w:val="none" w:sz="0" w:space="0" w:color="auto"/>
                                      </w:divBdr>
                                    </w:div>
                                  </w:divsChild>
                                </w:div>
                                <w:div w:id="1450130245">
                                  <w:marLeft w:val="0"/>
                                  <w:marRight w:val="0"/>
                                  <w:marTop w:val="0"/>
                                  <w:marBottom w:val="0"/>
                                  <w:divBdr>
                                    <w:top w:val="none" w:sz="0" w:space="0" w:color="auto"/>
                                    <w:left w:val="none" w:sz="0" w:space="0" w:color="auto"/>
                                    <w:bottom w:val="none" w:sz="0" w:space="0" w:color="auto"/>
                                    <w:right w:val="none" w:sz="0" w:space="0" w:color="auto"/>
                                  </w:divBdr>
                                  <w:divsChild>
                                    <w:div w:id="18552242">
                                      <w:marLeft w:val="0"/>
                                      <w:marRight w:val="0"/>
                                      <w:marTop w:val="0"/>
                                      <w:marBottom w:val="0"/>
                                      <w:divBdr>
                                        <w:top w:val="none" w:sz="0" w:space="0" w:color="auto"/>
                                        <w:left w:val="none" w:sz="0" w:space="0" w:color="auto"/>
                                        <w:bottom w:val="none" w:sz="0" w:space="0" w:color="auto"/>
                                        <w:right w:val="none" w:sz="0" w:space="0" w:color="auto"/>
                                      </w:divBdr>
                                      <w:divsChild>
                                        <w:div w:id="863517466">
                                          <w:marLeft w:val="0"/>
                                          <w:marRight w:val="0"/>
                                          <w:marTop w:val="0"/>
                                          <w:marBottom w:val="0"/>
                                          <w:divBdr>
                                            <w:top w:val="none" w:sz="0" w:space="0" w:color="auto"/>
                                            <w:left w:val="none" w:sz="0" w:space="0" w:color="auto"/>
                                            <w:bottom w:val="none" w:sz="0" w:space="0" w:color="auto"/>
                                            <w:right w:val="none" w:sz="0" w:space="0" w:color="auto"/>
                                          </w:divBdr>
                                        </w:div>
                                      </w:divsChild>
                                    </w:div>
                                    <w:div w:id="589317770">
                                      <w:marLeft w:val="0"/>
                                      <w:marRight w:val="1"/>
                                      <w:marTop w:val="0"/>
                                      <w:marBottom w:val="0"/>
                                      <w:divBdr>
                                        <w:top w:val="none" w:sz="0" w:space="0" w:color="auto"/>
                                        <w:left w:val="none" w:sz="0" w:space="0" w:color="auto"/>
                                        <w:bottom w:val="none" w:sz="0" w:space="0" w:color="auto"/>
                                        <w:right w:val="none" w:sz="0" w:space="0" w:color="auto"/>
                                      </w:divBdr>
                                    </w:div>
                                  </w:divsChild>
                                </w:div>
                                <w:div w:id="1480074968">
                                  <w:marLeft w:val="0"/>
                                  <w:marRight w:val="0"/>
                                  <w:marTop w:val="0"/>
                                  <w:marBottom w:val="0"/>
                                  <w:divBdr>
                                    <w:top w:val="none" w:sz="0" w:space="0" w:color="auto"/>
                                    <w:left w:val="none" w:sz="0" w:space="0" w:color="auto"/>
                                    <w:bottom w:val="none" w:sz="0" w:space="0" w:color="auto"/>
                                    <w:right w:val="none" w:sz="0" w:space="0" w:color="auto"/>
                                  </w:divBdr>
                                  <w:divsChild>
                                    <w:div w:id="1471896088">
                                      <w:marLeft w:val="0"/>
                                      <w:marRight w:val="1"/>
                                      <w:marTop w:val="0"/>
                                      <w:marBottom w:val="0"/>
                                      <w:divBdr>
                                        <w:top w:val="none" w:sz="0" w:space="0" w:color="auto"/>
                                        <w:left w:val="none" w:sz="0" w:space="0" w:color="auto"/>
                                        <w:bottom w:val="none" w:sz="0" w:space="0" w:color="auto"/>
                                        <w:right w:val="none" w:sz="0" w:space="0" w:color="auto"/>
                                      </w:divBdr>
                                    </w:div>
                                    <w:div w:id="1992784723">
                                      <w:marLeft w:val="0"/>
                                      <w:marRight w:val="0"/>
                                      <w:marTop w:val="0"/>
                                      <w:marBottom w:val="0"/>
                                      <w:divBdr>
                                        <w:top w:val="none" w:sz="0" w:space="0" w:color="auto"/>
                                        <w:left w:val="none" w:sz="0" w:space="0" w:color="auto"/>
                                        <w:bottom w:val="none" w:sz="0" w:space="0" w:color="auto"/>
                                        <w:right w:val="none" w:sz="0" w:space="0" w:color="auto"/>
                                      </w:divBdr>
                                      <w:divsChild>
                                        <w:div w:id="17435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9887">
                                  <w:marLeft w:val="0"/>
                                  <w:marRight w:val="0"/>
                                  <w:marTop w:val="0"/>
                                  <w:marBottom w:val="0"/>
                                  <w:divBdr>
                                    <w:top w:val="none" w:sz="0" w:space="0" w:color="auto"/>
                                    <w:left w:val="none" w:sz="0" w:space="0" w:color="auto"/>
                                    <w:bottom w:val="none" w:sz="0" w:space="0" w:color="auto"/>
                                    <w:right w:val="none" w:sz="0" w:space="0" w:color="auto"/>
                                  </w:divBdr>
                                  <w:divsChild>
                                    <w:div w:id="233659960">
                                      <w:marLeft w:val="0"/>
                                      <w:marRight w:val="1"/>
                                      <w:marTop w:val="0"/>
                                      <w:marBottom w:val="0"/>
                                      <w:divBdr>
                                        <w:top w:val="none" w:sz="0" w:space="0" w:color="auto"/>
                                        <w:left w:val="none" w:sz="0" w:space="0" w:color="auto"/>
                                        <w:bottom w:val="none" w:sz="0" w:space="0" w:color="auto"/>
                                        <w:right w:val="none" w:sz="0" w:space="0" w:color="auto"/>
                                      </w:divBdr>
                                      <w:divsChild>
                                        <w:div w:id="1671760950">
                                          <w:marLeft w:val="0"/>
                                          <w:marRight w:val="0"/>
                                          <w:marTop w:val="0"/>
                                          <w:marBottom w:val="0"/>
                                          <w:divBdr>
                                            <w:top w:val="none" w:sz="0" w:space="0" w:color="auto"/>
                                            <w:left w:val="none" w:sz="0" w:space="0" w:color="auto"/>
                                            <w:bottom w:val="none" w:sz="0" w:space="0" w:color="auto"/>
                                            <w:right w:val="none" w:sz="0" w:space="0" w:color="auto"/>
                                          </w:divBdr>
                                        </w:div>
                                      </w:divsChild>
                                    </w:div>
                                    <w:div w:id="452789772">
                                      <w:marLeft w:val="0"/>
                                      <w:marRight w:val="0"/>
                                      <w:marTop w:val="0"/>
                                      <w:marBottom w:val="0"/>
                                      <w:divBdr>
                                        <w:top w:val="none" w:sz="0" w:space="0" w:color="auto"/>
                                        <w:left w:val="none" w:sz="0" w:space="0" w:color="auto"/>
                                        <w:bottom w:val="none" w:sz="0" w:space="0" w:color="auto"/>
                                        <w:right w:val="none" w:sz="0" w:space="0" w:color="auto"/>
                                      </w:divBdr>
                                      <w:divsChild>
                                        <w:div w:id="8068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33842">
                          <w:marLeft w:val="0"/>
                          <w:marRight w:val="0"/>
                          <w:marTop w:val="0"/>
                          <w:marBottom w:val="0"/>
                          <w:divBdr>
                            <w:top w:val="none" w:sz="0" w:space="0" w:color="auto"/>
                            <w:left w:val="none" w:sz="0" w:space="0" w:color="auto"/>
                            <w:bottom w:val="none" w:sz="0" w:space="0" w:color="auto"/>
                            <w:right w:val="none" w:sz="0" w:space="0" w:color="auto"/>
                          </w:divBdr>
                          <w:divsChild>
                            <w:div w:id="39505219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12288397">
                      <w:marLeft w:val="0"/>
                      <w:marRight w:val="0"/>
                      <w:marTop w:val="0"/>
                      <w:marBottom w:val="0"/>
                      <w:divBdr>
                        <w:top w:val="none" w:sz="0" w:space="0" w:color="auto"/>
                        <w:left w:val="none" w:sz="0" w:space="0" w:color="auto"/>
                        <w:bottom w:val="none" w:sz="0" w:space="0" w:color="auto"/>
                        <w:right w:val="none" w:sz="0" w:space="0" w:color="auto"/>
                      </w:divBdr>
                      <w:divsChild>
                        <w:div w:id="94592963">
                          <w:marLeft w:val="0"/>
                          <w:marRight w:val="0"/>
                          <w:marTop w:val="0"/>
                          <w:marBottom w:val="150"/>
                          <w:divBdr>
                            <w:top w:val="none" w:sz="0" w:space="0" w:color="auto"/>
                            <w:left w:val="none" w:sz="0" w:space="0" w:color="auto"/>
                            <w:bottom w:val="none" w:sz="0" w:space="0" w:color="auto"/>
                            <w:right w:val="none" w:sz="0" w:space="0" w:color="auto"/>
                          </w:divBdr>
                          <w:divsChild>
                            <w:div w:id="99296995">
                              <w:marLeft w:val="0"/>
                              <w:marRight w:val="0"/>
                              <w:marTop w:val="0"/>
                              <w:marBottom w:val="0"/>
                              <w:divBdr>
                                <w:top w:val="none" w:sz="0" w:space="0" w:color="auto"/>
                                <w:left w:val="none" w:sz="0" w:space="0" w:color="auto"/>
                                <w:bottom w:val="none" w:sz="0" w:space="0" w:color="auto"/>
                                <w:right w:val="none" w:sz="0" w:space="0" w:color="auto"/>
                              </w:divBdr>
                            </w:div>
                          </w:divsChild>
                        </w:div>
                        <w:div w:id="309330164">
                          <w:marLeft w:val="0"/>
                          <w:marRight w:val="0"/>
                          <w:marTop w:val="0"/>
                          <w:marBottom w:val="150"/>
                          <w:divBdr>
                            <w:top w:val="none" w:sz="0" w:space="0" w:color="auto"/>
                            <w:left w:val="none" w:sz="0" w:space="0" w:color="auto"/>
                            <w:bottom w:val="none" w:sz="0" w:space="0" w:color="auto"/>
                            <w:right w:val="none" w:sz="0" w:space="0" w:color="auto"/>
                          </w:divBdr>
                          <w:divsChild>
                            <w:div w:id="2129545975">
                              <w:marLeft w:val="0"/>
                              <w:marRight w:val="0"/>
                              <w:marTop w:val="0"/>
                              <w:marBottom w:val="0"/>
                              <w:divBdr>
                                <w:top w:val="none" w:sz="0" w:space="0" w:color="auto"/>
                                <w:left w:val="none" w:sz="0" w:space="0" w:color="auto"/>
                                <w:bottom w:val="none" w:sz="0" w:space="0" w:color="auto"/>
                                <w:right w:val="none" w:sz="0" w:space="0" w:color="auto"/>
                              </w:divBdr>
                            </w:div>
                          </w:divsChild>
                        </w:div>
                        <w:div w:id="788353300">
                          <w:marLeft w:val="0"/>
                          <w:marRight w:val="0"/>
                          <w:marTop w:val="0"/>
                          <w:marBottom w:val="0"/>
                          <w:divBdr>
                            <w:top w:val="none" w:sz="0" w:space="0" w:color="auto"/>
                            <w:left w:val="none" w:sz="0" w:space="0" w:color="auto"/>
                            <w:bottom w:val="none" w:sz="0" w:space="0" w:color="auto"/>
                            <w:right w:val="none" w:sz="0" w:space="0" w:color="auto"/>
                          </w:divBdr>
                          <w:divsChild>
                            <w:div w:id="1465079351">
                              <w:marLeft w:val="0"/>
                              <w:marRight w:val="0"/>
                              <w:marTop w:val="0"/>
                              <w:marBottom w:val="0"/>
                              <w:divBdr>
                                <w:top w:val="none" w:sz="0" w:space="0" w:color="auto"/>
                                <w:left w:val="none" w:sz="0" w:space="0" w:color="auto"/>
                                <w:bottom w:val="none" w:sz="0" w:space="0" w:color="auto"/>
                                <w:right w:val="none" w:sz="0" w:space="0" w:color="auto"/>
                              </w:divBdr>
                              <w:divsChild>
                                <w:div w:id="216431003">
                                  <w:marLeft w:val="0"/>
                                  <w:marRight w:val="0"/>
                                  <w:marTop w:val="0"/>
                                  <w:marBottom w:val="0"/>
                                  <w:divBdr>
                                    <w:top w:val="single" w:sz="6" w:space="0" w:color="DADADA"/>
                                    <w:left w:val="none" w:sz="0" w:space="0" w:color="auto"/>
                                    <w:bottom w:val="none" w:sz="0" w:space="0" w:color="auto"/>
                                    <w:right w:val="none" w:sz="0" w:space="0" w:color="auto"/>
                                  </w:divBdr>
                                </w:div>
                              </w:divsChild>
                            </w:div>
                          </w:divsChild>
                        </w:div>
                      </w:divsChild>
                    </w:div>
                  </w:divsChild>
                </w:div>
              </w:divsChild>
            </w:div>
          </w:divsChild>
        </w:div>
      </w:divsChild>
    </w:div>
    <w:div w:id="1543402288">
      <w:bodyDiv w:val="1"/>
      <w:marLeft w:val="0"/>
      <w:marRight w:val="0"/>
      <w:marTop w:val="0"/>
      <w:marBottom w:val="0"/>
      <w:divBdr>
        <w:top w:val="none" w:sz="0" w:space="0" w:color="auto"/>
        <w:left w:val="none" w:sz="0" w:space="0" w:color="auto"/>
        <w:bottom w:val="none" w:sz="0" w:space="0" w:color="auto"/>
        <w:right w:val="none" w:sz="0" w:space="0" w:color="auto"/>
      </w:divBdr>
    </w:div>
    <w:div w:id="1547789674">
      <w:bodyDiv w:val="1"/>
      <w:marLeft w:val="0"/>
      <w:marRight w:val="0"/>
      <w:marTop w:val="0"/>
      <w:marBottom w:val="0"/>
      <w:divBdr>
        <w:top w:val="none" w:sz="0" w:space="0" w:color="auto"/>
        <w:left w:val="none" w:sz="0" w:space="0" w:color="auto"/>
        <w:bottom w:val="none" w:sz="0" w:space="0" w:color="auto"/>
        <w:right w:val="none" w:sz="0" w:space="0" w:color="auto"/>
      </w:divBdr>
    </w:div>
    <w:div w:id="1559321905">
      <w:bodyDiv w:val="1"/>
      <w:marLeft w:val="0"/>
      <w:marRight w:val="0"/>
      <w:marTop w:val="0"/>
      <w:marBottom w:val="0"/>
      <w:divBdr>
        <w:top w:val="none" w:sz="0" w:space="0" w:color="auto"/>
        <w:left w:val="none" w:sz="0" w:space="0" w:color="auto"/>
        <w:bottom w:val="none" w:sz="0" w:space="0" w:color="auto"/>
        <w:right w:val="none" w:sz="0" w:space="0" w:color="auto"/>
      </w:divBdr>
    </w:div>
    <w:div w:id="1559394514">
      <w:bodyDiv w:val="1"/>
      <w:marLeft w:val="0"/>
      <w:marRight w:val="0"/>
      <w:marTop w:val="0"/>
      <w:marBottom w:val="0"/>
      <w:divBdr>
        <w:top w:val="none" w:sz="0" w:space="0" w:color="auto"/>
        <w:left w:val="none" w:sz="0" w:space="0" w:color="auto"/>
        <w:bottom w:val="none" w:sz="0" w:space="0" w:color="auto"/>
        <w:right w:val="none" w:sz="0" w:space="0" w:color="auto"/>
      </w:divBdr>
    </w:div>
    <w:div w:id="1561818664">
      <w:bodyDiv w:val="1"/>
      <w:marLeft w:val="0"/>
      <w:marRight w:val="0"/>
      <w:marTop w:val="0"/>
      <w:marBottom w:val="0"/>
      <w:divBdr>
        <w:top w:val="none" w:sz="0" w:space="0" w:color="auto"/>
        <w:left w:val="none" w:sz="0" w:space="0" w:color="auto"/>
        <w:bottom w:val="none" w:sz="0" w:space="0" w:color="auto"/>
        <w:right w:val="none" w:sz="0" w:space="0" w:color="auto"/>
      </w:divBdr>
    </w:div>
    <w:div w:id="1563561328">
      <w:bodyDiv w:val="1"/>
      <w:marLeft w:val="0"/>
      <w:marRight w:val="0"/>
      <w:marTop w:val="0"/>
      <w:marBottom w:val="0"/>
      <w:divBdr>
        <w:top w:val="none" w:sz="0" w:space="0" w:color="auto"/>
        <w:left w:val="none" w:sz="0" w:space="0" w:color="auto"/>
        <w:bottom w:val="none" w:sz="0" w:space="0" w:color="auto"/>
        <w:right w:val="none" w:sz="0" w:space="0" w:color="auto"/>
      </w:divBdr>
    </w:div>
    <w:div w:id="1566644365">
      <w:bodyDiv w:val="1"/>
      <w:marLeft w:val="0"/>
      <w:marRight w:val="0"/>
      <w:marTop w:val="0"/>
      <w:marBottom w:val="0"/>
      <w:divBdr>
        <w:top w:val="none" w:sz="0" w:space="0" w:color="auto"/>
        <w:left w:val="none" w:sz="0" w:space="0" w:color="auto"/>
        <w:bottom w:val="none" w:sz="0" w:space="0" w:color="auto"/>
        <w:right w:val="none" w:sz="0" w:space="0" w:color="auto"/>
      </w:divBdr>
    </w:div>
    <w:div w:id="1566725202">
      <w:bodyDiv w:val="1"/>
      <w:marLeft w:val="0"/>
      <w:marRight w:val="0"/>
      <w:marTop w:val="0"/>
      <w:marBottom w:val="0"/>
      <w:divBdr>
        <w:top w:val="none" w:sz="0" w:space="0" w:color="auto"/>
        <w:left w:val="none" w:sz="0" w:space="0" w:color="auto"/>
        <w:bottom w:val="none" w:sz="0" w:space="0" w:color="auto"/>
        <w:right w:val="none" w:sz="0" w:space="0" w:color="auto"/>
      </w:divBdr>
    </w:div>
    <w:div w:id="1570311974">
      <w:bodyDiv w:val="1"/>
      <w:marLeft w:val="0"/>
      <w:marRight w:val="0"/>
      <w:marTop w:val="0"/>
      <w:marBottom w:val="0"/>
      <w:divBdr>
        <w:top w:val="none" w:sz="0" w:space="0" w:color="auto"/>
        <w:left w:val="none" w:sz="0" w:space="0" w:color="auto"/>
        <w:bottom w:val="none" w:sz="0" w:space="0" w:color="auto"/>
        <w:right w:val="none" w:sz="0" w:space="0" w:color="auto"/>
      </w:divBdr>
    </w:div>
    <w:div w:id="1572084393">
      <w:bodyDiv w:val="1"/>
      <w:marLeft w:val="0"/>
      <w:marRight w:val="0"/>
      <w:marTop w:val="0"/>
      <w:marBottom w:val="0"/>
      <w:divBdr>
        <w:top w:val="none" w:sz="0" w:space="0" w:color="auto"/>
        <w:left w:val="none" w:sz="0" w:space="0" w:color="auto"/>
        <w:bottom w:val="none" w:sz="0" w:space="0" w:color="auto"/>
        <w:right w:val="none" w:sz="0" w:space="0" w:color="auto"/>
      </w:divBdr>
    </w:div>
    <w:div w:id="1573005663">
      <w:bodyDiv w:val="1"/>
      <w:marLeft w:val="0"/>
      <w:marRight w:val="0"/>
      <w:marTop w:val="0"/>
      <w:marBottom w:val="0"/>
      <w:divBdr>
        <w:top w:val="none" w:sz="0" w:space="0" w:color="auto"/>
        <w:left w:val="none" w:sz="0" w:space="0" w:color="auto"/>
        <w:bottom w:val="none" w:sz="0" w:space="0" w:color="auto"/>
        <w:right w:val="none" w:sz="0" w:space="0" w:color="auto"/>
      </w:divBdr>
    </w:div>
    <w:div w:id="1574004766">
      <w:bodyDiv w:val="1"/>
      <w:marLeft w:val="0"/>
      <w:marRight w:val="0"/>
      <w:marTop w:val="0"/>
      <w:marBottom w:val="0"/>
      <w:divBdr>
        <w:top w:val="none" w:sz="0" w:space="0" w:color="auto"/>
        <w:left w:val="none" w:sz="0" w:space="0" w:color="auto"/>
        <w:bottom w:val="none" w:sz="0" w:space="0" w:color="auto"/>
        <w:right w:val="none" w:sz="0" w:space="0" w:color="auto"/>
      </w:divBdr>
    </w:div>
    <w:div w:id="1578442986">
      <w:bodyDiv w:val="1"/>
      <w:marLeft w:val="0"/>
      <w:marRight w:val="0"/>
      <w:marTop w:val="0"/>
      <w:marBottom w:val="0"/>
      <w:divBdr>
        <w:top w:val="none" w:sz="0" w:space="0" w:color="auto"/>
        <w:left w:val="none" w:sz="0" w:space="0" w:color="auto"/>
        <w:bottom w:val="none" w:sz="0" w:space="0" w:color="auto"/>
        <w:right w:val="none" w:sz="0" w:space="0" w:color="auto"/>
      </w:divBdr>
    </w:div>
    <w:div w:id="1579442049">
      <w:bodyDiv w:val="1"/>
      <w:marLeft w:val="0"/>
      <w:marRight w:val="0"/>
      <w:marTop w:val="0"/>
      <w:marBottom w:val="0"/>
      <w:divBdr>
        <w:top w:val="none" w:sz="0" w:space="0" w:color="auto"/>
        <w:left w:val="none" w:sz="0" w:space="0" w:color="auto"/>
        <w:bottom w:val="none" w:sz="0" w:space="0" w:color="auto"/>
        <w:right w:val="none" w:sz="0" w:space="0" w:color="auto"/>
      </w:divBdr>
    </w:div>
    <w:div w:id="1581677071">
      <w:bodyDiv w:val="1"/>
      <w:marLeft w:val="0"/>
      <w:marRight w:val="0"/>
      <w:marTop w:val="0"/>
      <w:marBottom w:val="0"/>
      <w:divBdr>
        <w:top w:val="none" w:sz="0" w:space="0" w:color="auto"/>
        <w:left w:val="none" w:sz="0" w:space="0" w:color="auto"/>
        <w:bottom w:val="none" w:sz="0" w:space="0" w:color="auto"/>
        <w:right w:val="none" w:sz="0" w:space="0" w:color="auto"/>
      </w:divBdr>
    </w:div>
    <w:div w:id="1582056254">
      <w:bodyDiv w:val="1"/>
      <w:marLeft w:val="0"/>
      <w:marRight w:val="0"/>
      <w:marTop w:val="0"/>
      <w:marBottom w:val="0"/>
      <w:divBdr>
        <w:top w:val="none" w:sz="0" w:space="0" w:color="auto"/>
        <w:left w:val="none" w:sz="0" w:space="0" w:color="auto"/>
        <w:bottom w:val="none" w:sz="0" w:space="0" w:color="auto"/>
        <w:right w:val="none" w:sz="0" w:space="0" w:color="auto"/>
      </w:divBdr>
    </w:div>
    <w:div w:id="1582176921">
      <w:bodyDiv w:val="1"/>
      <w:marLeft w:val="0"/>
      <w:marRight w:val="0"/>
      <w:marTop w:val="0"/>
      <w:marBottom w:val="0"/>
      <w:divBdr>
        <w:top w:val="none" w:sz="0" w:space="0" w:color="auto"/>
        <w:left w:val="none" w:sz="0" w:space="0" w:color="auto"/>
        <w:bottom w:val="none" w:sz="0" w:space="0" w:color="auto"/>
        <w:right w:val="none" w:sz="0" w:space="0" w:color="auto"/>
      </w:divBdr>
    </w:div>
    <w:div w:id="1582255297">
      <w:bodyDiv w:val="1"/>
      <w:marLeft w:val="0"/>
      <w:marRight w:val="0"/>
      <w:marTop w:val="0"/>
      <w:marBottom w:val="0"/>
      <w:divBdr>
        <w:top w:val="none" w:sz="0" w:space="0" w:color="auto"/>
        <w:left w:val="none" w:sz="0" w:space="0" w:color="auto"/>
        <w:bottom w:val="none" w:sz="0" w:space="0" w:color="auto"/>
        <w:right w:val="none" w:sz="0" w:space="0" w:color="auto"/>
      </w:divBdr>
    </w:div>
    <w:div w:id="1582835982">
      <w:bodyDiv w:val="1"/>
      <w:marLeft w:val="0"/>
      <w:marRight w:val="0"/>
      <w:marTop w:val="0"/>
      <w:marBottom w:val="0"/>
      <w:divBdr>
        <w:top w:val="none" w:sz="0" w:space="0" w:color="auto"/>
        <w:left w:val="none" w:sz="0" w:space="0" w:color="auto"/>
        <w:bottom w:val="none" w:sz="0" w:space="0" w:color="auto"/>
        <w:right w:val="none" w:sz="0" w:space="0" w:color="auto"/>
      </w:divBdr>
    </w:div>
    <w:div w:id="1586839949">
      <w:bodyDiv w:val="1"/>
      <w:marLeft w:val="0"/>
      <w:marRight w:val="0"/>
      <w:marTop w:val="0"/>
      <w:marBottom w:val="0"/>
      <w:divBdr>
        <w:top w:val="none" w:sz="0" w:space="0" w:color="auto"/>
        <w:left w:val="none" w:sz="0" w:space="0" w:color="auto"/>
        <w:bottom w:val="none" w:sz="0" w:space="0" w:color="auto"/>
        <w:right w:val="none" w:sz="0" w:space="0" w:color="auto"/>
      </w:divBdr>
    </w:div>
    <w:div w:id="1588880279">
      <w:bodyDiv w:val="1"/>
      <w:marLeft w:val="0"/>
      <w:marRight w:val="0"/>
      <w:marTop w:val="0"/>
      <w:marBottom w:val="0"/>
      <w:divBdr>
        <w:top w:val="none" w:sz="0" w:space="0" w:color="auto"/>
        <w:left w:val="none" w:sz="0" w:space="0" w:color="auto"/>
        <w:bottom w:val="none" w:sz="0" w:space="0" w:color="auto"/>
        <w:right w:val="none" w:sz="0" w:space="0" w:color="auto"/>
      </w:divBdr>
    </w:div>
    <w:div w:id="1589538559">
      <w:bodyDiv w:val="1"/>
      <w:marLeft w:val="0"/>
      <w:marRight w:val="0"/>
      <w:marTop w:val="0"/>
      <w:marBottom w:val="0"/>
      <w:divBdr>
        <w:top w:val="none" w:sz="0" w:space="0" w:color="auto"/>
        <w:left w:val="none" w:sz="0" w:space="0" w:color="auto"/>
        <w:bottom w:val="none" w:sz="0" w:space="0" w:color="auto"/>
        <w:right w:val="none" w:sz="0" w:space="0" w:color="auto"/>
      </w:divBdr>
    </w:div>
    <w:div w:id="1590120107">
      <w:bodyDiv w:val="1"/>
      <w:marLeft w:val="0"/>
      <w:marRight w:val="0"/>
      <w:marTop w:val="0"/>
      <w:marBottom w:val="0"/>
      <w:divBdr>
        <w:top w:val="none" w:sz="0" w:space="0" w:color="auto"/>
        <w:left w:val="none" w:sz="0" w:space="0" w:color="auto"/>
        <w:bottom w:val="none" w:sz="0" w:space="0" w:color="auto"/>
        <w:right w:val="none" w:sz="0" w:space="0" w:color="auto"/>
      </w:divBdr>
    </w:div>
    <w:div w:id="1590507124">
      <w:bodyDiv w:val="1"/>
      <w:marLeft w:val="0"/>
      <w:marRight w:val="0"/>
      <w:marTop w:val="0"/>
      <w:marBottom w:val="0"/>
      <w:divBdr>
        <w:top w:val="none" w:sz="0" w:space="0" w:color="auto"/>
        <w:left w:val="none" w:sz="0" w:space="0" w:color="auto"/>
        <w:bottom w:val="none" w:sz="0" w:space="0" w:color="auto"/>
        <w:right w:val="none" w:sz="0" w:space="0" w:color="auto"/>
      </w:divBdr>
    </w:div>
    <w:div w:id="1590693701">
      <w:bodyDiv w:val="1"/>
      <w:marLeft w:val="0"/>
      <w:marRight w:val="0"/>
      <w:marTop w:val="0"/>
      <w:marBottom w:val="0"/>
      <w:divBdr>
        <w:top w:val="none" w:sz="0" w:space="0" w:color="auto"/>
        <w:left w:val="none" w:sz="0" w:space="0" w:color="auto"/>
        <w:bottom w:val="none" w:sz="0" w:space="0" w:color="auto"/>
        <w:right w:val="none" w:sz="0" w:space="0" w:color="auto"/>
      </w:divBdr>
    </w:div>
    <w:div w:id="1591695096">
      <w:bodyDiv w:val="1"/>
      <w:marLeft w:val="0"/>
      <w:marRight w:val="0"/>
      <w:marTop w:val="0"/>
      <w:marBottom w:val="0"/>
      <w:divBdr>
        <w:top w:val="none" w:sz="0" w:space="0" w:color="auto"/>
        <w:left w:val="none" w:sz="0" w:space="0" w:color="auto"/>
        <w:bottom w:val="none" w:sz="0" w:space="0" w:color="auto"/>
        <w:right w:val="none" w:sz="0" w:space="0" w:color="auto"/>
      </w:divBdr>
    </w:div>
    <w:div w:id="1593469190">
      <w:bodyDiv w:val="1"/>
      <w:marLeft w:val="0"/>
      <w:marRight w:val="0"/>
      <w:marTop w:val="0"/>
      <w:marBottom w:val="0"/>
      <w:divBdr>
        <w:top w:val="none" w:sz="0" w:space="0" w:color="auto"/>
        <w:left w:val="none" w:sz="0" w:space="0" w:color="auto"/>
        <w:bottom w:val="none" w:sz="0" w:space="0" w:color="auto"/>
        <w:right w:val="none" w:sz="0" w:space="0" w:color="auto"/>
      </w:divBdr>
    </w:div>
    <w:div w:id="1597637185">
      <w:bodyDiv w:val="1"/>
      <w:marLeft w:val="0"/>
      <w:marRight w:val="0"/>
      <w:marTop w:val="0"/>
      <w:marBottom w:val="0"/>
      <w:divBdr>
        <w:top w:val="none" w:sz="0" w:space="0" w:color="auto"/>
        <w:left w:val="none" w:sz="0" w:space="0" w:color="auto"/>
        <w:bottom w:val="none" w:sz="0" w:space="0" w:color="auto"/>
        <w:right w:val="none" w:sz="0" w:space="0" w:color="auto"/>
      </w:divBdr>
    </w:div>
    <w:div w:id="1600068377">
      <w:bodyDiv w:val="1"/>
      <w:marLeft w:val="0"/>
      <w:marRight w:val="0"/>
      <w:marTop w:val="0"/>
      <w:marBottom w:val="0"/>
      <w:divBdr>
        <w:top w:val="none" w:sz="0" w:space="0" w:color="auto"/>
        <w:left w:val="none" w:sz="0" w:space="0" w:color="auto"/>
        <w:bottom w:val="none" w:sz="0" w:space="0" w:color="auto"/>
        <w:right w:val="none" w:sz="0" w:space="0" w:color="auto"/>
      </w:divBdr>
    </w:div>
    <w:div w:id="1602757247">
      <w:bodyDiv w:val="1"/>
      <w:marLeft w:val="0"/>
      <w:marRight w:val="0"/>
      <w:marTop w:val="0"/>
      <w:marBottom w:val="0"/>
      <w:divBdr>
        <w:top w:val="none" w:sz="0" w:space="0" w:color="auto"/>
        <w:left w:val="none" w:sz="0" w:space="0" w:color="auto"/>
        <w:bottom w:val="none" w:sz="0" w:space="0" w:color="auto"/>
        <w:right w:val="none" w:sz="0" w:space="0" w:color="auto"/>
      </w:divBdr>
    </w:div>
    <w:div w:id="1603954910">
      <w:bodyDiv w:val="1"/>
      <w:marLeft w:val="0"/>
      <w:marRight w:val="0"/>
      <w:marTop w:val="0"/>
      <w:marBottom w:val="0"/>
      <w:divBdr>
        <w:top w:val="none" w:sz="0" w:space="0" w:color="auto"/>
        <w:left w:val="none" w:sz="0" w:space="0" w:color="auto"/>
        <w:bottom w:val="none" w:sz="0" w:space="0" w:color="auto"/>
        <w:right w:val="none" w:sz="0" w:space="0" w:color="auto"/>
      </w:divBdr>
    </w:div>
    <w:div w:id="1605378503">
      <w:bodyDiv w:val="1"/>
      <w:marLeft w:val="0"/>
      <w:marRight w:val="0"/>
      <w:marTop w:val="0"/>
      <w:marBottom w:val="0"/>
      <w:divBdr>
        <w:top w:val="none" w:sz="0" w:space="0" w:color="auto"/>
        <w:left w:val="none" w:sz="0" w:space="0" w:color="auto"/>
        <w:bottom w:val="none" w:sz="0" w:space="0" w:color="auto"/>
        <w:right w:val="none" w:sz="0" w:space="0" w:color="auto"/>
      </w:divBdr>
    </w:div>
    <w:div w:id="1605383934">
      <w:bodyDiv w:val="1"/>
      <w:marLeft w:val="0"/>
      <w:marRight w:val="0"/>
      <w:marTop w:val="0"/>
      <w:marBottom w:val="0"/>
      <w:divBdr>
        <w:top w:val="none" w:sz="0" w:space="0" w:color="auto"/>
        <w:left w:val="none" w:sz="0" w:space="0" w:color="auto"/>
        <w:bottom w:val="none" w:sz="0" w:space="0" w:color="auto"/>
        <w:right w:val="none" w:sz="0" w:space="0" w:color="auto"/>
      </w:divBdr>
    </w:div>
    <w:div w:id="1609459506">
      <w:bodyDiv w:val="1"/>
      <w:marLeft w:val="0"/>
      <w:marRight w:val="0"/>
      <w:marTop w:val="0"/>
      <w:marBottom w:val="0"/>
      <w:divBdr>
        <w:top w:val="none" w:sz="0" w:space="0" w:color="auto"/>
        <w:left w:val="none" w:sz="0" w:space="0" w:color="auto"/>
        <w:bottom w:val="none" w:sz="0" w:space="0" w:color="auto"/>
        <w:right w:val="none" w:sz="0" w:space="0" w:color="auto"/>
      </w:divBdr>
    </w:div>
    <w:div w:id="1613323422">
      <w:bodyDiv w:val="1"/>
      <w:marLeft w:val="0"/>
      <w:marRight w:val="0"/>
      <w:marTop w:val="0"/>
      <w:marBottom w:val="0"/>
      <w:divBdr>
        <w:top w:val="none" w:sz="0" w:space="0" w:color="auto"/>
        <w:left w:val="none" w:sz="0" w:space="0" w:color="auto"/>
        <w:bottom w:val="none" w:sz="0" w:space="0" w:color="auto"/>
        <w:right w:val="none" w:sz="0" w:space="0" w:color="auto"/>
      </w:divBdr>
    </w:div>
    <w:div w:id="1613365301">
      <w:bodyDiv w:val="1"/>
      <w:marLeft w:val="0"/>
      <w:marRight w:val="0"/>
      <w:marTop w:val="0"/>
      <w:marBottom w:val="0"/>
      <w:divBdr>
        <w:top w:val="none" w:sz="0" w:space="0" w:color="auto"/>
        <w:left w:val="none" w:sz="0" w:space="0" w:color="auto"/>
        <w:bottom w:val="none" w:sz="0" w:space="0" w:color="auto"/>
        <w:right w:val="none" w:sz="0" w:space="0" w:color="auto"/>
      </w:divBdr>
    </w:div>
    <w:div w:id="1613439533">
      <w:bodyDiv w:val="1"/>
      <w:marLeft w:val="0"/>
      <w:marRight w:val="0"/>
      <w:marTop w:val="0"/>
      <w:marBottom w:val="0"/>
      <w:divBdr>
        <w:top w:val="none" w:sz="0" w:space="0" w:color="auto"/>
        <w:left w:val="none" w:sz="0" w:space="0" w:color="auto"/>
        <w:bottom w:val="none" w:sz="0" w:space="0" w:color="auto"/>
        <w:right w:val="none" w:sz="0" w:space="0" w:color="auto"/>
      </w:divBdr>
    </w:div>
    <w:div w:id="1614020786">
      <w:bodyDiv w:val="1"/>
      <w:marLeft w:val="0"/>
      <w:marRight w:val="0"/>
      <w:marTop w:val="0"/>
      <w:marBottom w:val="0"/>
      <w:divBdr>
        <w:top w:val="none" w:sz="0" w:space="0" w:color="auto"/>
        <w:left w:val="none" w:sz="0" w:space="0" w:color="auto"/>
        <w:bottom w:val="none" w:sz="0" w:space="0" w:color="auto"/>
        <w:right w:val="none" w:sz="0" w:space="0" w:color="auto"/>
      </w:divBdr>
    </w:div>
    <w:div w:id="1615165536">
      <w:bodyDiv w:val="1"/>
      <w:marLeft w:val="0"/>
      <w:marRight w:val="0"/>
      <w:marTop w:val="0"/>
      <w:marBottom w:val="0"/>
      <w:divBdr>
        <w:top w:val="none" w:sz="0" w:space="0" w:color="auto"/>
        <w:left w:val="none" w:sz="0" w:space="0" w:color="auto"/>
        <w:bottom w:val="none" w:sz="0" w:space="0" w:color="auto"/>
        <w:right w:val="none" w:sz="0" w:space="0" w:color="auto"/>
      </w:divBdr>
    </w:div>
    <w:div w:id="1623415216">
      <w:bodyDiv w:val="1"/>
      <w:marLeft w:val="0"/>
      <w:marRight w:val="0"/>
      <w:marTop w:val="0"/>
      <w:marBottom w:val="0"/>
      <w:divBdr>
        <w:top w:val="none" w:sz="0" w:space="0" w:color="auto"/>
        <w:left w:val="none" w:sz="0" w:space="0" w:color="auto"/>
        <w:bottom w:val="none" w:sz="0" w:space="0" w:color="auto"/>
        <w:right w:val="none" w:sz="0" w:space="0" w:color="auto"/>
      </w:divBdr>
    </w:div>
    <w:div w:id="1624341467">
      <w:bodyDiv w:val="1"/>
      <w:marLeft w:val="0"/>
      <w:marRight w:val="0"/>
      <w:marTop w:val="0"/>
      <w:marBottom w:val="0"/>
      <w:divBdr>
        <w:top w:val="none" w:sz="0" w:space="0" w:color="auto"/>
        <w:left w:val="none" w:sz="0" w:space="0" w:color="auto"/>
        <w:bottom w:val="none" w:sz="0" w:space="0" w:color="auto"/>
        <w:right w:val="none" w:sz="0" w:space="0" w:color="auto"/>
      </w:divBdr>
    </w:div>
    <w:div w:id="1624724745">
      <w:bodyDiv w:val="1"/>
      <w:marLeft w:val="0"/>
      <w:marRight w:val="0"/>
      <w:marTop w:val="0"/>
      <w:marBottom w:val="0"/>
      <w:divBdr>
        <w:top w:val="none" w:sz="0" w:space="0" w:color="auto"/>
        <w:left w:val="none" w:sz="0" w:space="0" w:color="auto"/>
        <w:bottom w:val="none" w:sz="0" w:space="0" w:color="auto"/>
        <w:right w:val="none" w:sz="0" w:space="0" w:color="auto"/>
      </w:divBdr>
    </w:div>
    <w:div w:id="1626303656">
      <w:bodyDiv w:val="1"/>
      <w:marLeft w:val="0"/>
      <w:marRight w:val="0"/>
      <w:marTop w:val="0"/>
      <w:marBottom w:val="0"/>
      <w:divBdr>
        <w:top w:val="none" w:sz="0" w:space="0" w:color="auto"/>
        <w:left w:val="none" w:sz="0" w:space="0" w:color="auto"/>
        <w:bottom w:val="none" w:sz="0" w:space="0" w:color="auto"/>
        <w:right w:val="none" w:sz="0" w:space="0" w:color="auto"/>
      </w:divBdr>
    </w:div>
    <w:div w:id="1626619573">
      <w:bodyDiv w:val="1"/>
      <w:marLeft w:val="0"/>
      <w:marRight w:val="0"/>
      <w:marTop w:val="0"/>
      <w:marBottom w:val="0"/>
      <w:divBdr>
        <w:top w:val="none" w:sz="0" w:space="0" w:color="auto"/>
        <w:left w:val="none" w:sz="0" w:space="0" w:color="auto"/>
        <w:bottom w:val="none" w:sz="0" w:space="0" w:color="auto"/>
        <w:right w:val="none" w:sz="0" w:space="0" w:color="auto"/>
      </w:divBdr>
    </w:div>
    <w:div w:id="1627075918">
      <w:bodyDiv w:val="1"/>
      <w:marLeft w:val="0"/>
      <w:marRight w:val="0"/>
      <w:marTop w:val="0"/>
      <w:marBottom w:val="0"/>
      <w:divBdr>
        <w:top w:val="none" w:sz="0" w:space="0" w:color="auto"/>
        <w:left w:val="none" w:sz="0" w:space="0" w:color="auto"/>
        <w:bottom w:val="none" w:sz="0" w:space="0" w:color="auto"/>
        <w:right w:val="none" w:sz="0" w:space="0" w:color="auto"/>
      </w:divBdr>
    </w:div>
    <w:div w:id="1628076412">
      <w:bodyDiv w:val="1"/>
      <w:marLeft w:val="0"/>
      <w:marRight w:val="0"/>
      <w:marTop w:val="0"/>
      <w:marBottom w:val="0"/>
      <w:divBdr>
        <w:top w:val="none" w:sz="0" w:space="0" w:color="auto"/>
        <w:left w:val="none" w:sz="0" w:space="0" w:color="auto"/>
        <w:bottom w:val="none" w:sz="0" w:space="0" w:color="auto"/>
        <w:right w:val="none" w:sz="0" w:space="0" w:color="auto"/>
      </w:divBdr>
    </w:div>
    <w:div w:id="1628270370">
      <w:bodyDiv w:val="1"/>
      <w:marLeft w:val="0"/>
      <w:marRight w:val="0"/>
      <w:marTop w:val="0"/>
      <w:marBottom w:val="0"/>
      <w:divBdr>
        <w:top w:val="none" w:sz="0" w:space="0" w:color="auto"/>
        <w:left w:val="none" w:sz="0" w:space="0" w:color="auto"/>
        <w:bottom w:val="none" w:sz="0" w:space="0" w:color="auto"/>
        <w:right w:val="none" w:sz="0" w:space="0" w:color="auto"/>
      </w:divBdr>
    </w:div>
    <w:div w:id="1630162883">
      <w:bodyDiv w:val="1"/>
      <w:marLeft w:val="0"/>
      <w:marRight w:val="0"/>
      <w:marTop w:val="0"/>
      <w:marBottom w:val="0"/>
      <w:divBdr>
        <w:top w:val="none" w:sz="0" w:space="0" w:color="auto"/>
        <w:left w:val="none" w:sz="0" w:space="0" w:color="auto"/>
        <w:bottom w:val="none" w:sz="0" w:space="0" w:color="auto"/>
        <w:right w:val="none" w:sz="0" w:space="0" w:color="auto"/>
      </w:divBdr>
    </w:div>
    <w:div w:id="1630936677">
      <w:bodyDiv w:val="1"/>
      <w:marLeft w:val="0"/>
      <w:marRight w:val="0"/>
      <w:marTop w:val="0"/>
      <w:marBottom w:val="0"/>
      <w:divBdr>
        <w:top w:val="none" w:sz="0" w:space="0" w:color="auto"/>
        <w:left w:val="none" w:sz="0" w:space="0" w:color="auto"/>
        <w:bottom w:val="none" w:sz="0" w:space="0" w:color="auto"/>
        <w:right w:val="none" w:sz="0" w:space="0" w:color="auto"/>
      </w:divBdr>
    </w:div>
    <w:div w:id="1631476896">
      <w:bodyDiv w:val="1"/>
      <w:marLeft w:val="0"/>
      <w:marRight w:val="0"/>
      <w:marTop w:val="0"/>
      <w:marBottom w:val="0"/>
      <w:divBdr>
        <w:top w:val="none" w:sz="0" w:space="0" w:color="auto"/>
        <w:left w:val="none" w:sz="0" w:space="0" w:color="auto"/>
        <w:bottom w:val="none" w:sz="0" w:space="0" w:color="auto"/>
        <w:right w:val="none" w:sz="0" w:space="0" w:color="auto"/>
      </w:divBdr>
    </w:div>
    <w:div w:id="1632829600">
      <w:bodyDiv w:val="1"/>
      <w:marLeft w:val="0"/>
      <w:marRight w:val="0"/>
      <w:marTop w:val="0"/>
      <w:marBottom w:val="0"/>
      <w:divBdr>
        <w:top w:val="none" w:sz="0" w:space="0" w:color="auto"/>
        <w:left w:val="none" w:sz="0" w:space="0" w:color="auto"/>
        <w:bottom w:val="none" w:sz="0" w:space="0" w:color="auto"/>
        <w:right w:val="none" w:sz="0" w:space="0" w:color="auto"/>
      </w:divBdr>
    </w:div>
    <w:div w:id="1632831977">
      <w:bodyDiv w:val="1"/>
      <w:marLeft w:val="0"/>
      <w:marRight w:val="0"/>
      <w:marTop w:val="0"/>
      <w:marBottom w:val="0"/>
      <w:divBdr>
        <w:top w:val="none" w:sz="0" w:space="0" w:color="auto"/>
        <w:left w:val="none" w:sz="0" w:space="0" w:color="auto"/>
        <w:bottom w:val="none" w:sz="0" w:space="0" w:color="auto"/>
        <w:right w:val="none" w:sz="0" w:space="0" w:color="auto"/>
      </w:divBdr>
    </w:div>
    <w:div w:id="1633242937">
      <w:bodyDiv w:val="1"/>
      <w:marLeft w:val="0"/>
      <w:marRight w:val="0"/>
      <w:marTop w:val="0"/>
      <w:marBottom w:val="0"/>
      <w:divBdr>
        <w:top w:val="none" w:sz="0" w:space="0" w:color="auto"/>
        <w:left w:val="none" w:sz="0" w:space="0" w:color="auto"/>
        <w:bottom w:val="none" w:sz="0" w:space="0" w:color="auto"/>
        <w:right w:val="none" w:sz="0" w:space="0" w:color="auto"/>
      </w:divBdr>
    </w:div>
    <w:div w:id="1635255037">
      <w:bodyDiv w:val="1"/>
      <w:marLeft w:val="0"/>
      <w:marRight w:val="0"/>
      <w:marTop w:val="0"/>
      <w:marBottom w:val="0"/>
      <w:divBdr>
        <w:top w:val="none" w:sz="0" w:space="0" w:color="auto"/>
        <w:left w:val="none" w:sz="0" w:space="0" w:color="auto"/>
        <w:bottom w:val="none" w:sz="0" w:space="0" w:color="auto"/>
        <w:right w:val="none" w:sz="0" w:space="0" w:color="auto"/>
      </w:divBdr>
    </w:div>
    <w:div w:id="1635259162">
      <w:bodyDiv w:val="1"/>
      <w:marLeft w:val="0"/>
      <w:marRight w:val="0"/>
      <w:marTop w:val="0"/>
      <w:marBottom w:val="0"/>
      <w:divBdr>
        <w:top w:val="none" w:sz="0" w:space="0" w:color="auto"/>
        <w:left w:val="none" w:sz="0" w:space="0" w:color="auto"/>
        <w:bottom w:val="none" w:sz="0" w:space="0" w:color="auto"/>
        <w:right w:val="none" w:sz="0" w:space="0" w:color="auto"/>
      </w:divBdr>
    </w:div>
    <w:div w:id="1635409522">
      <w:bodyDiv w:val="1"/>
      <w:marLeft w:val="0"/>
      <w:marRight w:val="0"/>
      <w:marTop w:val="0"/>
      <w:marBottom w:val="0"/>
      <w:divBdr>
        <w:top w:val="none" w:sz="0" w:space="0" w:color="auto"/>
        <w:left w:val="none" w:sz="0" w:space="0" w:color="auto"/>
        <w:bottom w:val="none" w:sz="0" w:space="0" w:color="auto"/>
        <w:right w:val="none" w:sz="0" w:space="0" w:color="auto"/>
      </w:divBdr>
    </w:div>
    <w:div w:id="1636764044">
      <w:bodyDiv w:val="1"/>
      <w:marLeft w:val="0"/>
      <w:marRight w:val="0"/>
      <w:marTop w:val="0"/>
      <w:marBottom w:val="0"/>
      <w:divBdr>
        <w:top w:val="none" w:sz="0" w:space="0" w:color="auto"/>
        <w:left w:val="none" w:sz="0" w:space="0" w:color="auto"/>
        <w:bottom w:val="none" w:sz="0" w:space="0" w:color="auto"/>
        <w:right w:val="none" w:sz="0" w:space="0" w:color="auto"/>
      </w:divBdr>
    </w:div>
    <w:div w:id="1641642606">
      <w:bodyDiv w:val="1"/>
      <w:marLeft w:val="0"/>
      <w:marRight w:val="0"/>
      <w:marTop w:val="0"/>
      <w:marBottom w:val="0"/>
      <w:divBdr>
        <w:top w:val="none" w:sz="0" w:space="0" w:color="auto"/>
        <w:left w:val="none" w:sz="0" w:space="0" w:color="auto"/>
        <w:bottom w:val="none" w:sz="0" w:space="0" w:color="auto"/>
        <w:right w:val="none" w:sz="0" w:space="0" w:color="auto"/>
      </w:divBdr>
    </w:div>
    <w:div w:id="1642154167">
      <w:bodyDiv w:val="1"/>
      <w:marLeft w:val="0"/>
      <w:marRight w:val="0"/>
      <w:marTop w:val="0"/>
      <w:marBottom w:val="0"/>
      <w:divBdr>
        <w:top w:val="none" w:sz="0" w:space="0" w:color="auto"/>
        <w:left w:val="none" w:sz="0" w:space="0" w:color="auto"/>
        <w:bottom w:val="none" w:sz="0" w:space="0" w:color="auto"/>
        <w:right w:val="none" w:sz="0" w:space="0" w:color="auto"/>
      </w:divBdr>
    </w:div>
    <w:div w:id="1643922589">
      <w:bodyDiv w:val="1"/>
      <w:marLeft w:val="0"/>
      <w:marRight w:val="0"/>
      <w:marTop w:val="0"/>
      <w:marBottom w:val="0"/>
      <w:divBdr>
        <w:top w:val="none" w:sz="0" w:space="0" w:color="auto"/>
        <w:left w:val="none" w:sz="0" w:space="0" w:color="auto"/>
        <w:bottom w:val="none" w:sz="0" w:space="0" w:color="auto"/>
        <w:right w:val="none" w:sz="0" w:space="0" w:color="auto"/>
      </w:divBdr>
    </w:div>
    <w:div w:id="1644653182">
      <w:bodyDiv w:val="1"/>
      <w:marLeft w:val="0"/>
      <w:marRight w:val="0"/>
      <w:marTop w:val="0"/>
      <w:marBottom w:val="0"/>
      <w:divBdr>
        <w:top w:val="none" w:sz="0" w:space="0" w:color="auto"/>
        <w:left w:val="none" w:sz="0" w:space="0" w:color="auto"/>
        <w:bottom w:val="none" w:sz="0" w:space="0" w:color="auto"/>
        <w:right w:val="none" w:sz="0" w:space="0" w:color="auto"/>
      </w:divBdr>
    </w:div>
    <w:div w:id="1645113339">
      <w:bodyDiv w:val="1"/>
      <w:marLeft w:val="0"/>
      <w:marRight w:val="0"/>
      <w:marTop w:val="0"/>
      <w:marBottom w:val="0"/>
      <w:divBdr>
        <w:top w:val="none" w:sz="0" w:space="0" w:color="auto"/>
        <w:left w:val="none" w:sz="0" w:space="0" w:color="auto"/>
        <w:bottom w:val="none" w:sz="0" w:space="0" w:color="auto"/>
        <w:right w:val="none" w:sz="0" w:space="0" w:color="auto"/>
      </w:divBdr>
    </w:div>
    <w:div w:id="1647470444">
      <w:bodyDiv w:val="1"/>
      <w:marLeft w:val="0"/>
      <w:marRight w:val="0"/>
      <w:marTop w:val="0"/>
      <w:marBottom w:val="0"/>
      <w:divBdr>
        <w:top w:val="none" w:sz="0" w:space="0" w:color="auto"/>
        <w:left w:val="none" w:sz="0" w:space="0" w:color="auto"/>
        <w:bottom w:val="none" w:sz="0" w:space="0" w:color="auto"/>
        <w:right w:val="none" w:sz="0" w:space="0" w:color="auto"/>
      </w:divBdr>
    </w:div>
    <w:div w:id="1647855947">
      <w:bodyDiv w:val="1"/>
      <w:marLeft w:val="0"/>
      <w:marRight w:val="0"/>
      <w:marTop w:val="0"/>
      <w:marBottom w:val="0"/>
      <w:divBdr>
        <w:top w:val="none" w:sz="0" w:space="0" w:color="auto"/>
        <w:left w:val="none" w:sz="0" w:space="0" w:color="auto"/>
        <w:bottom w:val="none" w:sz="0" w:space="0" w:color="auto"/>
        <w:right w:val="none" w:sz="0" w:space="0" w:color="auto"/>
      </w:divBdr>
    </w:div>
    <w:div w:id="1648195860">
      <w:bodyDiv w:val="1"/>
      <w:marLeft w:val="0"/>
      <w:marRight w:val="0"/>
      <w:marTop w:val="0"/>
      <w:marBottom w:val="0"/>
      <w:divBdr>
        <w:top w:val="none" w:sz="0" w:space="0" w:color="auto"/>
        <w:left w:val="none" w:sz="0" w:space="0" w:color="auto"/>
        <w:bottom w:val="none" w:sz="0" w:space="0" w:color="auto"/>
        <w:right w:val="none" w:sz="0" w:space="0" w:color="auto"/>
      </w:divBdr>
    </w:div>
    <w:div w:id="1648775933">
      <w:bodyDiv w:val="1"/>
      <w:marLeft w:val="0"/>
      <w:marRight w:val="0"/>
      <w:marTop w:val="0"/>
      <w:marBottom w:val="0"/>
      <w:divBdr>
        <w:top w:val="none" w:sz="0" w:space="0" w:color="auto"/>
        <w:left w:val="none" w:sz="0" w:space="0" w:color="auto"/>
        <w:bottom w:val="none" w:sz="0" w:space="0" w:color="auto"/>
        <w:right w:val="none" w:sz="0" w:space="0" w:color="auto"/>
      </w:divBdr>
    </w:div>
    <w:div w:id="1649046487">
      <w:bodyDiv w:val="1"/>
      <w:marLeft w:val="0"/>
      <w:marRight w:val="0"/>
      <w:marTop w:val="0"/>
      <w:marBottom w:val="0"/>
      <w:divBdr>
        <w:top w:val="none" w:sz="0" w:space="0" w:color="auto"/>
        <w:left w:val="none" w:sz="0" w:space="0" w:color="auto"/>
        <w:bottom w:val="none" w:sz="0" w:space="0" w:color="auto"/>
        <w:right w:val="none" w:sz="0" w:space="0" w:color="auto"/>
      </w:divBdr>
    </w:div>
    <w:div w:id="1650330319">
      <w:bodyDiv w:val="1"/>
      <w:marLeft w:val="0"/>
      <w:marRight w:val="0"/>
      <w:marTop w:val="0"/>
      <w:marBottom w:val="0"/>
      <w:divBdr>
        <w:top w:val="none" w:sz="0" w:space="0" w:color="auto"/>
        <w:left w:val="none" w:sz="0" w:space="0" w:color="auto"/>
        <w:bottom w:val="none" w:sz="0" w:space="0" w:color="auto"/>
        <w:right w:val="none" w:sz="0" w:space="0" w:color="auto"/>
      </w:divBdr>
    </w:div>
    <w:div w:id="1654065287">
      <w:bodyDiv w:val="1"/>
      <w:marLeft w:val="0"/>
      <w:marRight w:val="0"/>
      <w:marTop w:val="0"/>
      <w:marBottom w:val="0"/>
      <w:divBdr>
        <w:top w:val="none" w:sz="0" w:space="0" w:color="auto"/>
        <w:left w:val="none" w:sz="0" w:space="0" w:color="auto"/>
        <w:bottom w:val="none" w:sz="0" w:space="0" w:color="auto"/>
        <w:right w:val="none" w:sz="0" w:space="0" w:color="auto"/>
      </w:divBdr>
    </w:div>
    <w:div w:id="1659574328">
      <w:bodyDiv w:val="1"/>
      <w:marLeft w:val="0"/>
      <w:marRight w:val="0"/>
      <w:marTop w:val="0"/>
      <w:marBottom w:val="0"/>
      <w:divBdr>
        <w:top w:val="none" w:sz="0" w:space="0" w:color="auto"/>
        <w:left w:val="none" w:sz="0" w:space="0" w:color="auto"/>
        <w:bottom w:val="none" w:sz="0" w:space="0" w:color="auto"/>
        <w:right w:val="none" w:sz="0" w:space="0" w:color="auto"/>
      </w:divBdr>
    </w:div>
    <w:div w:id="1661344149">
      <w:bodyDiv w:val="1"/>
      <w:marLeft w:val="0"/>
      <w:marRight w:val="0"/>
      <w:marTop w:val="0"/>
      <w:marBottom w:val="0"/>
      <w:divBdr>
        <w:top w:val="none" w:sz="0" w:space="0" w:color="auto"/>
        <w:left w:val="none" w:sz="0" w:space="0" w:color="auto"/>
        <w:bottom w:val="none" w:sz="0" w:space="0" w:color="auto"/>
        <w:right w:val="none" w:sz="0" w:space="0" w:color="auto"/>
      </w:divBdr>
    </w:div>
    <w:div w:id="1663702050">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68947446">
      <w:bodyDiv w:val="1"/>
      <w:marLeft w:val="0"/>
      <w:marRight w:val="0"/>
      <w:marTop w:val="0"/>
      <w:marBottom w:val="0"/>
      <w:divBdr>
        <w:top w:val="none" w:sz="0" w:space="0" w:color="auto"/>
        <w:left w:val="none" w:sz="0" w:space="0" w:color="auto"/>
        <w:bottom w:val="none" w:sz="0" w:space="0" w:color="auto"/>
        <w:right w:val="none" w:sz="0" w:space="0" w:color="auto"/>
      </w:divBdr>
    </w:div>
    <w:div w:id="1670601575">
      <w:bodyDiv w:val="1"/>
      <w:marLeft w:val="0"/>
      <w:marRight w:val="0"/>
      <w:marTop w:val="0"/>
      <w:marBottom w:val="0"/>
      <w:divBdr>
        <w:top w:val="none" w:sz="0" w:space="0" w:color="auto"/>
        <w:left w:val="none" w:sz="0" w:space="0" w:color="auto"/>
        <w:bottom w:val="none" w:sz="0" w:space="0" w:color="auto"/>
        <w:right w:val="none" w:sz="0" w:space="0" w:color="auto"/>
      </w:divBdr>
    </w:div>
    <w:div w:id="1671565227">
      <w:bodyDiv w:val="1"/>
      <w:marLeft w:val="0"/>
      <w:marRight w:val="0"/>
      <w:marTop w:val="0"/>
      <w:marBottom w:val="0"/>
      <w:divBdr>
        <w:top w:val="none" w:sz="0" w:space="0" w:color="auto"/>
        <w:left w:val="none" w:sz="0" w:space="0" w:color="auto"/>
        <w:bottom w:val="none" w:sz="0" w:space="0" w:color="auto"/>
        <w:right w:val="none" w:sz="0" w:space="0" w:color="auto"/>
      </w:divBdr>
    </w:div>
    <w:div w:id="1672442688">
      <w:bodyDiv w:val="1"/>
      <w:marLeft w:val="0"/>
      <w:marRight w:val="0"/>
      <w:marTop w:val="0"/>
      <w:marBottom w:val="0"/>
      <w:divBdr>
        <w:top w:val="none" w:sz="0" w:space="0" w:color="auto"/>
        <w:left w:val="none" w:sz="0" w:space="0" w:color="auto"/>
        <w:bottom w:val="none" w:sz="0" w:space="0" w:color="auto"/>
        <w:right w:val="none" w:sz="0" w:space="0" w:color="auto"/>
      </w:divBdr>
    </w:div>
    <w:div w:id="1676495630">
      <w:bodyDiv w:val="1"/>
      <w:marLeft w:val="0"/>
      <w:marRight w:val="0"/>
      <w:marTop w:val="0"/>
      <w:marBottom w:val="0"/>
      <w:divBdr>
        <w:top w:val="none" w:sz="0" w:space="0" w:color="auto"/>
        <w:left w:val="none" w:sz="0" w:space="0" w:color="auto"/>
        <w:bottom w:val="none" w:sz="0" w:space="0" w:color="auto"/>
        <w:right w:val="none" w:sz="0" w:space="0" w:color="auto"/>
      </w:divBdr>
    </w:div>
    <w:div w:id="1678650282">
      <w:bodyDiv w:val="1"/>
      <w:marLeft w:val="0"/>
      <w:marRight w:val="0"/>
      <w:marTop w:val="0"/>
      <w:marBottom w:val="0"/>
      <w:divBdr>
        <w:top w:val="none" w:sz="0" w:space="0" w:color="auto"/>
        <w:left w:val="none" w:sz="0" w:space="0" w:color="auto"/>
        <w:bottom w:val="none" w:sz="0" w:space="0" w:color="auto"/>
        <w:right w:val="none" w:sz="0" w:space="0" w:color="auto"/>
      </w:divBdr>
    </w:div>
    <w:div w:id="1680160286">
      <w:bodyDiv w:val="1"/>
      <w:marLeft w:val="0"/>
      <w:marRight w:val="0"/>
      <w:marTop w:val="0"/>
      <w:marBottom w:val="0"/>
      <w:divBdr>
        <w:top w:val="none" w:sz="0" w:space="0" w:color="auto"/>
        <w:left w:val="none" w:sz="0" w:space="0" w:color="auto"/>
        <w:bottom w:val="none" w:sz="0" w:space="0" w:color="auto"/>
        <w:right w:val="none" w:sz="0" w:space="0" w:color="auto"/>
      </w:divBdr>
    </w:div>
    <w:div w:id="1680304532">
      <w:bodyDiv w:val="1"/>
      <w:marLeft w:val="0"/>
      <w:marRight w:val="0"/>
      <w:marTop w:val="0"/>
      <w:marBottom w:val="0"/>
      <w:divBdr>
        <w:top w:val="none" w:sz="0" w:space="0" w:color="auto"/>
        <w:left w:val="none" w:sz="0" w:space="0" w:color="auto"/>
        <w:bottom w:val="none" w:sz="0" w:space="0" w:color="auto"/>
        <w:right w:val="none" w:sz="0" w:space="0" w:color="auto"/>
      </w:divBdr>
    </w:div>
    <w:div w:id="1682704146">
      <w:bodyDiv w:val="1"/>
      <w:marLeft w:val="0"/>
      <w:marRight w:val="0"/>
      <w:marTop w:val="0"/>
      <w:marBottom w:val="0"/>
      <w:divBdr>
        <w:top w:val="none" w:sz="0" w:space="0" w:color="auto"/>
        <w:left w:val="none" w:sz="0" w:space="0" w:color="auto"/>
        <w:bottom w:val="none" w:sz="0" w:space="0" w:color="auto"/>
        <w:right w:val="none" w:sz="0" w:space="0" w:color="auto"/>
      </w:divBdr>
    </w:div>
    <w:div w:id="1682731762">
      <w:bodyDiv w:val="1"/>
      <w:marLeft w:val="0"/>
      <w:marRight w:val="0"/>
      <w:marTop w:val="0"/>
      <w:marBottom w:val="0"/>
      <w:divBdr>
        <w:top w:val="none" w:sz="0" w:space="0" w:color="auto"/>
        <w:left w:val="none" w:sz="0" w:space="0" w:color="auto"/>
        <w:bottom w:val="none" w:sz="0" w:space="0" w:color="auto"/>
        <w:right w:val="none" w:sz="0" w:space="0" w:color="auto"/>
      </w:divBdr>
    </w:div>
    <w:div w:id="1684090093">
      <w:bodyDiv w:val="1"/>
      <w:marLeft w:val="0"/>
      <w:marRight w:val="0"/>
      <w:marTop w:val="0"/>
      <w:marBottom w:val="0"/>
      <w:divBdr>
        <w:top w:val="none" w:sz="0" w:space="0" w:color="auto"/>
        <w:left w:val="none" w:sz="0" w:space="0" w:color="auto"/>
        <w:bottom w:val="none" w:sz="0" w:space="0" w:color="auto"/>
        <w:right w:val="none" w:sz="0" w:space="0" w:color="auto"/>
      </w:divBdr>
    </w:div>
    <w:div w:id="1686202554">
      <w:bodyDiv w:val="1"/>
      <w:marLeft w:val="0"/>
      <w:marRight w:val="0"/>
      <w:marTop w:val="0"/>
      <w:marBottom w:val="0"/>
      <w:divBdr>
        <w:top w:val="none" w:sz="0" w:space="0" w:color="auto"/>
        <w:left w:val="none" w:sz="0" w:space="0" w:color="auto"/>
        <w:bottom w:val="none" w:sz="0" w:space="0" w:color="auto"/>
        <w:right w:val="none" w:sz="0" w:space="0" w:color="auto"/>
      </w:divBdr>
    </w:div>
    <w:div w:id="1690567232">
      <w:bodyDiv w:val="1"/>
      <w:marLeft w:val="0"/>
      <w:marRight w:val="0"/>
      <w:marTop w:val="0"/>
      <w:marBottom w:val="0"/>
      <w:divBdr>
        <w:top w:val="none" w:sz="0" w:space="0" w:color="auto"/>
        <w:left w:val="none" w:sz="0" w:space="0" w:color="auto"/>
        <w:bottom w:val="none" w:sz="0" w:space="0" w:color="auto"/>
        <w:right w:val="none" w:sz="0" w:space="0" w:color="auto"/>
      </w:divBdr>
    </w:div>
    <w:div w:id="1690639643">
      <w:bodyDiv w:val="1"/>
      <w:marLeft w:val="0"/>
      <w:marRight w:val="0"/>
      <w:marTop w:val="0"/>
      <w:marBottom w:val="0"/>
      <w:divBdr>
        <w:top w:val="none" w:sz="0" w:space="0" w:color="auto"/>
        <w:left w:val="none" w:sz="0" w:space="0" w:color="auto"/>
        <w:bottom w:val="none" w:sz="0" w:space="0" w:color="auto"/>
        <w:right w:val="none" w:sz="0" w:space="0" w:color="auto"/>
      </w:divBdr>
    </w:div>
    <w:div w:id="1691643232">
      <w:bodyDiv w:val="1"/>
      <w:marLeft w:val="0"/>
      <w:marRight w:val="0"/>
      <w:marTop w:val="0"/>
      <w:marBottom w:val="0"/>
      <w:divBdr>
        <w:top w:val="none" w:sz="0" w:space="0" w:color="auto"/>
        <w:left w:val="none" w:sz="0" w:space="0" w:color="auto"/>
        <w:bottom w:val="none" w:sz="0" w:space="0" w:color="auto"/>
        <w:right w:val="none" w:sz="0" w:space="0" w:color="auto"/>
      </w:divBdr>
    </w:div>
    <w:div w:id="1698190225">
      <w:bodyDiv w:val="1"/>
      <w:marLeft w:val="0"/>
      <w:marRight w:val="0"/>
      <w:marTop w:val="0"/>
      <w:marBottom w:val="0"/>
      <w:divBdr>
        <w:top w:val="none" w:sz="0" w:space="0" w:color="auto"/>
        <w:left w:val="none" w:sz="0" w:space="0" w:color="auto"/>
        <w:bottom w:val="none" w:sz="0" w:space="0" w:color="auto"/>
        <w:right w:val="none" w:sz="0" w:space="0" w:color="auto"/>
      </w:divBdr>
    </w:div>
    <w:div w:id="1700549224">
      <w:bodyDiv w:val="1"/>
      <w:marLeft w:val="0"/>
      <w:marRight w:val="0"/>
      <w:marTop w:val="0"/>
      <w:marBottom w:val="0"/>
      <w:divBdr>
        <w:top w:val="none" w:sz="0" w:space="0" w:color="auto"/>
        <w:left w:val="none" w:sz="0" w:space="0" w:color="auto"/>
        <w:bottom w:val="none" w:sz="0" w:space="0" w:color="auto"/>
        <w:right w:val="none" w:sz="0" w:space="0" w:color="auto"/>
      </w:divBdr>
    </w:div>
    <w:div w:id="1704133215">
      <w:bodyDiv w:val="1"/>
      <w:marLeft w:val="0"/>
      <w:marRight w:val="0"/>
      <w:marTop w:val="0"/>
      <w:marBottom w:val="0"/>
      <w:divBdr>
        <w:top w:val="none" w:sz="0" w:space="0" w:color="auto"/>
        <w:left w:val="none" w:sz="0" w:space="0" w:color="auto"/>
        <w:bottom w:val="none" w:sz="0" w:space="0" w:color="auto"/>
        <w:right w:val="none" w:sz="0" w:space="0" w:color="auto"/>
      </w:divBdr>
    </w:div>
    <w:div w:id="1704288057">
      <w:bodyDiv w:val="1"/>
      <w:marLeft w:val="0"/>
      <w:marRight w:val="0"/>
      <w:marTop w:val="0"/>
      <w:marBottom w:val="0"/>
      <w:divBdr>
        <w:top w:val="none" w:sz="0" w:space="0" w:color="auto"/>
        <w:left w:val="none" w:sz="0" w:space="0" w:color="auto"/>
        <w:bottom w:val="none" w:sz="0" w:space="0" w:color="auto"/>
        <w:right w:val="none" w:sz="0" w:space="0" w:color="auto"/>
      </w:divBdr>
    </w:div>
    <w:div w:id="1704553483">
      <w:bodyDiv w:val="1"/>
      <w:marLeft w:val="0"/>
      <w:marRight w:val="0"/>
      <w:marTop w:val="0"/>
      <w:marBottom w:val="0"/>
      <w:divBdr>
        <w:top w:val="none" w:sz="0" w:space="0" w:color="auto"/>
        <w:left w:val="none" w:sz="0" w:space="0" w:color="auto"/>
        <w:bottom w:val="none" w:sz="0" w:space="0" w:color="auto"/>
        <w:right w:val="none" w:sz="0" w:space="0" w:color="auto"/>
      </w:divBdr>
    </w:div>
    <w:div w:id="1706559317">
      <w:bodyDiv w:val="1"/>
      <w:marLeft w:val="0"/>
      <w:marRight w:val="0"/>
      <w:marTop w:val="0"/>
      <w:marBottom w:val="0"/>
      <w:divBdr>
        <w:top w:val="none" w:sz="0" w:space="0" w:color="auto"/>
        <w:left w:val="none" w:sz="0" w:space="0" w:color="auto"/>
        <w:bottom w:val="none" w:sz="0" w:space="0" w:color="auto"/>
        <w:right w:val="none" w:sz="0" w:space="0" w:color="auto"/>
      </w:divBdr>
    </w:div>
    <w:div w:id="1708139794">
      <w:bodyDiv w:val="1"/>
      <w:marLeft w:val="0"/>
      <w:marRight w:val="0"/>
      <w:marTop w:val="0"/>
      <w:marBottom w:val="0"/>
      <w:divBdr>
        <w:top w:val="none" w:sz="0" w:space="0" w:color="auto"/>
        <w:left w:val="none" w:sz="0" w:space="0" w:color="auto"/>
        <w:bottom w:val="none" w:sz="0" w:space="0" w:color="auto"/>
        <w:right w:val="none" w:sz="0" w:space="0" w:color="auto"/>
      </w:divBdr>
    </w:div>
    <w:div w:id="1708677075">
      <w:bodyDiv w:val="1"/>
      <w:marLeft w:val="0"/>
      <w:marRight w:val="0"/>
      <w:marTop w:val="0"/>
      <w:marBottom w:val="0"/>
      <w:divBdr>
        <w:top w:val="none" w:sz="0" w:space="0" w:color="auto"/>
        <w:left w:val="none" w:sz="0" w:space="0" w:color="auto"/>
        <w:bottom w:val="none" w:sz="0" w:space="0" w:color="auto"/>
        <w:right w:val="none" w:sz="0" w:space="0" w:color="auto"/>
      </w:divBdr>
    </w:div>
    <w:div w:id="1709991529">
      <w:bodyDiv w:val="1"/>
      <w:marLeft w:val="0"/>
      <w:marRight w:val="0"/>
      <w:marTop w:val="0"/>
      <w:marBottom w:val="0"/>
      <w:divBdr>
        <w:top w:val="none" w:sz="0" w:space="0" w:color="auto"/>
        <w:left w:val="none" w:sz="0" w:space="0" w:color="auto"/>
        <w:bottom w:val="none" w:sz="0" w:space="0" w:color="auto"/>
        <w:right w:val="none" w:sz="0" w:space="0" w:color="auto"/>
      </w:divBdr>
    </w:div>
    <w:div w:id="1718627526">
      <w:bodyDiv w:val="1"/>
      <w:marLeft w:val="0"/>
      <w:marRight w:val="0"/>
      <w:marTop w:val="0"/>
      <w:marBottom w:val="0"/>
      <w:divBdr>
        <w:top w:val="none" w:sz="0" w:space="0" w:color="auto"/>
        <w:left w:val="none" w:sz="0" w:space="0" w:color="auto"/>
        <w:bottom w:val="none" w:sz="0" w:space="0" w:color="auto"/>
        <w:right w:val="none" w:sz="0" w:space="0" w:color="auto"/>
      </w:divBdr>
    </w:div>
    <w:div w:id="1719627074">
      <w:bodyDiv w:val="1"/>
      <w:marLeft w:val="0"/>
      <w:marRight w:val="0"/>
      <w:marTop w:val="0"/>
      <w:marBottom w:val="0"/>
      <w:divBdr>
        <w:top w:val="none" w:sz="0" w:space="0" w:color="auto"/>
        <w:left w:val="none" w:sz="0" w:space="0" w:color="auto"/>
        <w:bottom w:val="none" w:sz="0" w:space="0" w:color="auto"/>
        <w:right w:val="none" w:sz="0" w:space="0" w:color="auto"/>
      </w:divBdr>
    </w:div>
    <w:div w:id="1720586348">
      <w:bodyDiv w:val="1"/>
      <w:marLeft w:val="0"/>
      <w:marRight w:val="0"/>
      <w:marTop w:val="0"/>
      <w:marBottom w:val="0"/>
      <w:divBdr>
        <w:top w:val="none" w:sz="0" w:space="0" w:color="auto"/>
        <w:left w:val="none" w:sz="0" w:space="0" w:color="auto"/>
        <w:bottom w:val="none" w:sz="0" w:space="0" w:color="auto"/>
        <w:right w:val="none" w:sz="0" w:space="0" w:color="auto"/>
      </w:divBdr>
    </w:div>
    <w:div w:id="1724481282">
      <w:bodyDiv w:val="1"/>
      <w:marLeft w:val="0"/>
      <w:marRight w:val="0"/>
      <w:marTop w:val="0"/>
      <w:marBottom w:val="0"/>
      <w:divBdr>
        <w:top w:val="none" w:sz="0" w:space="0" w:color="auto"/>
        <w:left w:val="none" w:sz="0" w:space="0" w:color="auto"/>
        <w:bottom w:val="none" w:sz="0" w:space="0" w:color="auto"/>
        <w:right w:val="none" w:sz="0" w:space="0" w:color="auto"/>
      </w:divBdr>
    </w:div>
    <w:div w:id="1730104175">
      <w:bodyDiv w:val="1"/>
      <w:marLeft w:val="0"/>
      <w:marRight w:val="0"/>
      <w:marTop w:val="0"/>
      <w:marBottom w:val="0"/>
      <w:divBdr>
        <w:top w:val="none" w:sz="0" w:space="0" w:color="auto"/>
        <w:left w:val="none" w:sz="0" w:space="0" w:color="auto"/>
        <w:bottom w:val="none" w:sz="0" w:space="0" w:color="auto"/>
        <w:right w:val="none" w:sz="0" w:space="0" w:color="auto"/>
      </w:divBdr>
    </w:div>
    <w:div w:id="1736078940">
      <w:bodyDiv w:val="1"/>
      <w:marLeft w:val="0"/>
      <w:marRight w:val="0"/>
      <w:marTop w:val="0"/>
      <w:marBottom w:val="0"/>
      <w:divBdr>
        <w:top w:val="none" w:sz="0" w:space="0" w:color="auto"/>
        <w:left w:val="none" w:sz="0" w:space="0" w:color="auto"/>
        <w:bottom w:val="none" w:sz="0" w:space="0" w:color="auto"/>
        <w:right w:val="none" w:sz="0" w:space="0" w:color="auto"/>
      </w:divBdr>
    </w:div>
    <w:div w:id="1738359398">
      <w:bodyDiv w:val="1"/>
      <w:marLeft w:val="0"/>
      <w:marRight w:val="0"/>
      <w:marTop w:val="0"/>
      <w:marBottom w:val="0"/>
      <w:divBdr>
        <w:top w:val="none" w:sz="0" w:space="0" w:color="auto"/>
        <w:left w:val="none" w:sz="0" w:space="0" w:color="auto"/>
        <w:bottom w:val="none" w:sz="0" w:space="0" w:color="auto"/>
        <w:right w:val="none" w:sz="0" w:space="0" w:color="auto"/>
      </w:divBdr>
    </w:div>
    <w:div w:id="1739085687">
      <w:bodyDiv w:val="1"/>
      <w:marLeft w:val="0"/>
      <w:marRight w:val="0"/>
      <w:marTop w:val="0"/>
      <w:marBottom w:val="0"/>
      <w:divBdr>
        <w:top w:val="none" w:sz="0" w:space="0" w:color="auto"/>
        <w:left w:val="none" w:sz="0" w:space="0" w:color="auto"/>
        <w:bottom w:val="none" w:sz="0" w:space="0" w:color="auto"/>
        <w:right w:val="none" w:sz="0" w:space="0" w:color="auto"/>
      </w:divBdr>
    </w:div>
    <w:div w:id="1740715156">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1904438">
      <w:bodyDiv w:val="1"/>
      <w:marLeft w:val="0"/>
      <w:marRight w:val="0"/>
      <w:marTop w:val="0"/>
      <w:marBottom w:val="0"/>
      <w:divBdr>
        <w:top w:val="none" w:sz="0" w:space="0" w:color="auto"/>
        <w:left w:val="none" w:sz="0" w:space="0" w:color="auto"/>
        <w:bottom w:val="none" w:sz="0" w:space="0" w:color="auto"/>
        <w:right w:val="none" w:sz="0" w:space="0" w:color="auto"/>
      </w:divBdr>
    </w:div>
    <w:div w:id="1748570864">
      <w:bodyDiv w:val="1"/>
      <w:marLeft w:val="0"/>
      <w:marRight w:val="0"/>
      <w:marTop w:val="0"/>
      <w:marBottom w:val="0"/>
      <w:divBdr>
        <w:top w:val="none" w:sz="0" w:space="0" w:color="auto"/>
        <w:left w:val="none" w:sz="0" w:space="0" w:color="auto"/>
        <w:bottom w:val="none" w:sz="0" w:space="0" w:color="auto"/>
        <w:right w:val="none" w:sz="0" w:space="0" w:color="auto"/>
      </w:divBdr>
    </w:div>
    <w:div w:id="1750693123">
      <w:bodyDiv w:val="1"/>
      <w:marLeft w:val="0"/>
      <w:marRight w:val="0"/>
      <w:marTop w:val="0"/>
      <w:marBottom w:val="0"/>
      <w:divBdr>
        <w:top w:val="none" w:sz="0" w:space="0" w:color="auto"/>
        <w:left w:val="none" w:sz="0" w:space="0" w:color="auto"/>
        <w:bottom w:val="none" w:sz="0" w:space="0" w:color="auto"/>
        <w:right w:val="none" w:sz="0" w:space="0" w:color="auto"/>
      </w:divBdr>
    </w:div>
    <w:div w:id="1752583792">
      <w:bodyDiv w:val="1"/>
      <w:marLeft w:val="0"/>
      <w:marRight w:val="0"/>
      <w:marTop w:val="0"/>
      <w:marBottom w:val="0"/>
      <w:divBdr>
        <w:top w:val="none" w:sz="0" w:space="0" w:color="auto"/>
        <w:left w:val="none" w:sz="0" w:space="0" w:color="auto"/>
        <w:bottom w:val="none" w:sz="0" w:space="0" w:color="auto"/>
        <w:right w:val="none" w:sz="0" w:space="0" w:color="auto"/>
      </w:divBdr>
    </w:div>
    <w:div w:id="1753043716">
      <w:bodyDiv w:val="1"/>
      <w:marLeft w:val="0"/>
      <w:marRight w:val="0"/>
      <w:marTop w:val="0"/>
      <w:marBottom w:val="0"/>
      <w:divBdr>
        <w:top w:val="none" w:sz="0" w:space="0" w:color="auto"/>
        <w:left w:val="none" w:sz="0" w:space="0" w:color="auto"/>
        <w:bottom w:val="none" w:sz="0" w:space="0" w:color="auto"/>
        <w:right w:val="none" w:sz="0" w:space="0" w:color="auto"/>
      </w:divBdr>
    </w:div>
    <w:div w:id="1756781380">
      <w:bodyDiv w:val="1"/>
      <w:marLeft w:val="0"/>
      <w:marRight w:val="0"/>
      <w:marTop w:val="0"/>
      <w:marBottom w:val="0"/>
      <w:divBdr>
        <w:top w:val="none" w:sz="0" w:space="0" w:color="auto"/>
        <w:left w:val="none" w:sz="0" w:space="0" w:color="auto"/>
        <w:bottom w:val="none" w:sz="0" w:space="0" w:color="auto"/>
        <w:right w:val="none" w:sz="0" w:space="0" w:color="auto"/>
      </w:divBdr>
    </w:div>
    <w:div w:id="1762869941">
      <w:bodyDiv w:val="1"/>
      <w:marLeft w:val="0"/>
      <w:marRight w:val="0"/>
      <w:marTop w:val="0"/>
      <w:marBottom w:val="0"/>
      <w:divBdr>
        <w:top w:val="none" w:sz="0" w:space="0" w:color="auto"/>
        <w:left w:val="none" w:sz="0" w:space="0" w:color="auto"/>
        <w:bottom w:val="none" w:sz="0" w:space="0" w:color="auto"/>
        <w:right w:val="none" w:sz="0" w:space="0" w:color="auto"/>
      </w:divBdr>
    </w:div>
    <w:div w:id="1764885525">
      <w:bodyDiv w:val="1"/>
      <w:marLeft w:val="0"/>
      <w:marRight w:val="0"/>
      <w:marTop w:val="0"/>
      <w:marBottom w:val="0"/>
      <w:divBdr>
        <w:top w:val="none" w:sz="0" w:space="0" w:color="auto"/>
        <w:left w:val="none" w:sz="0" w:space="0" w:color="auto"/>
        <w:bottom w:val="none" w:sz="0" w:space="0" w:color="auto"/>
        <w:right w:val="none" w:sz="0" w:space="0" w:color="auto"/>
      </w:divBdr>
    </w:div>
    <w:div w:id="1772624006">
      <w:bodyDiv w:val="1"/>
      <w:marLeft w:val="0"/>
      <w:marRight w:val="0"/>
      <w:marTop w:val="0"/>
      <w:marBottom w:val="0"/>
      <w:divBdr>
        <w:top w:val="none" w:sz="0" w:space="0" w:color="auto"/>
        <w:left w:val="none" w:sz="0" w:space="0" w:color="auto"/>
        <w:bottom w:val="none" w:sz="0" w:space="0" w:color="auto"/>
        <w:right w:val="none" w:sz="0" w:space="0" w:color="auto"/>
      </w:divBdr>
    </w:div>
    <w:div w:id="1775439562">
      <w:bodyDiv w:val="1"/>
      <w:marLeft w:val="0"/>
      <w:marRight w:val="0"/>
      <w:marTop w:val="0"/>
      <w:marBottom w:val="0"/>
      <w:divBdr>
        <w:top w:val="none" w:sz="0" w:space="0" w:color="auto"/>
        <w:left w:val="none" w:sz="0" w:space="0" w:color="auto"/>
        <w:bottom w:val="none" w:sz="0" w:space="0" w:color="auto"/>
        <w:right w:val="none" w:sz="0" w:space="0" w:color="auto"/>
      </w:divBdr>
    </w:div>
    <w:div w:id="1778871475">
      <w:bodyDiv w:val="1"/>
      <w:marLeft w:val="0"/>
      <w:marRight w:val="0"/>
      <w:marTop w:val="0"/>
      <w:marBottom w:val="0"/>
      <w:divBdr>
        <w:top w:val="none" w:sz="0" w:space="0" w:color="auto"/>
        <w:left w:val="none" w:sz="0" w:space="0" w:color="auto"/>
        <w:bottom w:val="none" w:sz="0" w:space="0" w:color="auto"/>
        <w:right w:val="none" w:sz="0" w:space="0" w:color="auto"/>
      </w:divBdr>
    </w:div>
    <w:div w:id="1779831502">
      <w:bodyDiv w:val="1"/>
      <w:marLeft w:val="0"/>
      <w:marRight w:val="0"/>
      <w:marTop w:val="0"/>
      <w:marBottom w:val="0"/>
      <w:divBdr>
        <w:top w:val="none" w:sz="0" w:space="0" w:color="auto"/>
        <w:left w:val="none" w:sz="0" w:space="0" w:color="auto"/>
        <w:bottom w:val="none" w:sz="0" w:space="0" w:color="auto"/>
        <w:right w:val="none" w:sz="0" w:space="0" w:color="auto"/>
      </w:divBdr>
    </w:div>
    <w:div w:id="1783651537">
      <w:bodyDiv w:val="1"/>
      <w:marLeft w:val="0"/>
      <w:marRight w:val="0"/>
      <w:marTop w:val="0"/>
      <w:marBottom w:val="0"/>
      <w:divBdr>
        <w:top w:val="none" w:sz="0" w:space="0" w:color="auto"/>
        <w:left w:val="none" w:sz="0" w:space="0" w:color="auto"/>
        <w:bottom w:val="none" w:sz="0" w:space="0" w:color="auto"/>
        <w:right w:val="none" w:sz="0" w:space="0" w:color="auto"/>
      </w:divBdr>
    </w:div>
    <w:div w:id="1787576234">
      <w:bodyDiv w:val="1"/>
      <w:marLeft w:val="0"/>
      <w:marRight w:val="0"/>
      <w:marTop w:val="0"/>
      <w:marBottom w:val="0"/>
      <w:divBdr>
        <w:top w:val="none" w:sz="0" w:space="0" w:color="auto"/>
        <w:left w:val="none" w:sz="0" w:space="0" w:color="auto"/>
        <w:bottom w:val="none" w:sz="0" w:space="0" w:color="auto"/>
        <w:right w:val="none" w:sz="0" w:space="0" w:color="auto"/>
      </w:divBdr>
    </w:div>
    <w:div w:id="1788500306">
      <w:bodyDiv w:val="1"/>
      <w:marLeft w:val="0"/>
      <w:marRight w:val="0"/>
      <w:marTop w:val="0"/>
      <w:marBottom w:val="0"/>
      <w:divBdr>
        <w:top w:val="none" w:sz="0" w:space="0" w:color="auto"/>
        <w:left w:val="none" w:sz="0" w:space="0" w:color="auto"/>
        <w:bottom w:val="none" w:sz="0" w:space="0" w:color="auto"/>
        <w:right w:val="none" w:sz="0" w:space="0" w:color="auto"/>
      </w:divBdr>
    </w:div>
    <w:div w:id="1788769712">
      <w:bodyDiv w:val="1"/>
      <w:marLeft w:val="0"/>
      <w:marRight w:val="0"/>
      <w:marTop w:val="0"/>
      <w:marBottom w:val="0"/>
      <w:divBdr>
        <w:top w:val="none" w:sz="0" w:space="0" w:color="auto"/>
        <w:left w:val="none" w:sz="0" w:space="0" w:color="auto"/>
        <w:bottom w:val="none" w:sz="0" w:space="0" w:color="auto"/>
        <w:right w:val="none" w:sz="0" w:space="0" w:color="auto"/>
      </w:divBdr>
    </w:div>
    <w:div w:id="1789002788">
      <w:bodyDiv w:val="1"/>
      <w:marLeft w:val="0"/>
      <w:marRight w:val="0"/>
      <w:marTop w:val="0"/>
      <w:marBottom w:val="0"/>
      <w:divBdr>
        <w:top w:val="none" w:sz="0" w:space="0" w:color="auto"/>
        <w:left w:val="none" w:sz="0" w:space="0" w:color="auto"/>
        <w:bottom w:val="none" w:sz="0" w:space="0" w:color="auto"/>
        <w:right w:val="none" w:sz="0" w:space="0" w:color="auto"/>
      </w:divBdr>
      <w:divsChild>
        <w:div w:id="2058047723">
          <w:marLeft w:val="0"/>
          <w:marRight w:val="0"/>
          <w:marTop w:val="0"/>
          <w:marBottom w:val="0"/>
          <w:divBdr>
            <w:top w:val="none" w:sz="0" w:space="0" w:color="auto"/>
            <w:left w:val="none" w:sz="0" w:space="0" w:color="auto"/>
            <w:bottom w:val="none" w:sz="0" w:space="0" w:color="auto"/>
            <w:right w:val="none" w:sz="0" w:space="0" w:color="auto"/>
          </w:divBdr>
        </w:div>
      </w:divsChild>
    </w:div>
    <w:div w:id="1789467502">
      <w:bodyDiv w:val="1"/>
      <w:marLeft w:val="0"/>
      <w:marRight w:val="0"/>
      <w:marTop w:val="0"/>
      <w:marBottom w:val="0"/>
      <w:divBdr>
        <w:top w:val="none" w:sz="0" w:space="0" w:color="auto"/>
        <w:left w:val="none" w:sz="0" w:space="0" w:color="auto"/>
        <w:bottom w:val="none" w:sz="0" w:space="0" w:color="auto"/>
        <w:right w:val="none" w:sz="0" w:space="0" w:color="auto"/>
      </w:divBdr>
    </w:div>
    <w:div w:id="1793599007">
      <w:bodyDiv w:val="1"/>
      <w:marLeft w:val="0"/>
      <w:marRight w:val="0"/>
      <w:marTop w:val="0"/>
      <w:marBottom w:val="0"/>
      <w:divBdr>
        <w:top w:val="none" w:sz="0" w:space="0" w:color="auto"/>
        <w:left w:val="none" w:sz="0" w:space="0" w:color="auto"/>
        <w:bottom w:val="none" w:sz="0" w:space="0" w:color="auto"/>
        <w:right w:val="none" w:sz="0" w:space="0" w:color="auto"/>
      </w:divBdr>
    </w:div>
    <w:div w:id="1793743493">
      <w:bodyDiv w:val="1"/>
      <w:marLeft w:val="0"/>
      <w:marRight w:val="0"/>
      <w:marTop w:val="0"/>
      <w:marBottom w:val="0"/>
      <w:divBdr>
        <w:top w:val="none" w:sz="0" w:space="0" w:color="auto"/>
        <w:left w:val="none" w:sz="0" w:space="0" w:color="auto"/>
        <w:bottom w:val="none" w:sz="0" w:space="0" w:color="auto"/>
        <w:right w:val="none" w:sz="0" w:space="0" w:color="auto"/>
      </w:divBdr>
    </w:div>
    <w:div w:id="1797020799">
      <w:bodyDiv w:val="1"/>
      <w:marLeft w:val="0"/>
      <w:marRight w:val="0"/>
      <w:marTop w:val="0"/>
      <w:marBottom w:val="0"/>
      <w:divBdr>
        <w:top w:val="none" w:sz="0" w:space="0" w:color="auto"/>
        <w:left w:val="none" w:sz="0" w:space="0" w:color="auto"/>
        <w:bottom w:val="none" w:sz="0" w:space="0" w:color="auto"/>
        <w:right w:val="none" w:sz="0" w:space="0" w:color="auto"/>
      </w:divBdr>
    </w:div>
    <w:div w:id="1798255425">
      <w:bodyDiv w:val="1"/>
      <w:marLeft w:val="0"/>
      <w:marRight w:val="0"/>
      <w:marTop w:val="0"/>
      <w:marBottom w:val="0"/>
      <w:divBdr>
        <w:top w:val="none" w:sz="0" w:space="0" w:color="auto"/>
        <w:left w:val="none" w:sz="0" w:space="0" w:color="auto"/>
        <w:bottom w:val="none" w:sz="0" w:space="0" w:color="auto"/>
        <w:right w:val="none" w:sz="0" w:space="0" w:color="auto"/>
      </w:divBdr>
    </w:div>
    <w:div w:id="1799837277">
      <w:bodyDiv w:val="1"/>
      <w:marLeft w:val="0"/>
      <w:marRight w:val="0"/>
      <w:marTop w:val="0"/>
      <w:marBottom w:val="0"/>
      <w:divBdr>
        <w:top w:val="none" w:sz="0" w:space="0" w:color="auto"/>
        <w:left w:val="none" w:sz="0" w:space="0" w:color="auto"/>
        <w:bottom w:val="none" w:sz="0" w:space="0" w:color="auto"/>
        <w:right w:val="none" w:sz="0" w:space="0" w:color="auto"/>
      </w:divBdr>
    </w:div>
    <w:div w:id="1799958120">
      <w:bodyDiv w:val="1"/>
      <w:marLeft w:val="0"/>
      <w:marRight w:val="0"/>
      <w:marTop w:val="0"/>
      <w:marBottom w:val="0"/>
      <w:divBdr>
        <w:top w:val="none" w:sz="0" w:space="0" w:color="auto"/>
        <w:left w:val="none" w:sz="0" w:space="0" w:color="auto"/>
        <w:bottom w:val="none" w:sz="0" w:space="0" w:color="auto"/>
        <w:right w:val="none" w:sz="0" w:space="0" w:color="auto"/>
      </w:divBdr>
    </w:div>
    <w:div w:id="1801000387">
      <w:bodyDiv w:val="1"/>
      <w:marLeft w:val="0"/>
      <w:marRight w:val="0"/>
      <w:marTop w:val="0"/>
      <w:marBottom w:val="0"/>
      <w:divBdr>
        <w:top w:val="none" w:sz="0" w:space="0" w:color="auto"/>
        <w:left w:val="none" w:sz="0" w:space="0" w:color="auto"/>
        <w:bottom w:val="none" w:sz="0" w:space="0" w:color="auto"/>
        <w:right w:val="none" w:sz="0" w:space="0" w:color="auto"/>
      </w:divBdr>
    </w:div>
    <w:div w:id="1801337167">
      <w:bodyDiv w:val="1"/>
      <w:marLeft w:val="0"/>
      <w:marRight w:val="0"/>
      <w:marTop w:val="0"/>
      <w:marBottom w:val="0"/>
      <w:divBdr>
        <w:top w:val="none" w:sz="0" w:space="0" w:color="auto"/>
        <w:left w:val="none" w:sz="0" w:space="0" w:color="auto"/>
        <w:bottom w:val="none" w:sz="0" w:space="0" w:color="auto"/>
        <w:right w:val="none" w:sz="0" w:space="0" w:color="auto"/>
      </w:divBdr>
    </w:div>
    <w:div w:id="1802770600">
      <w:bodyDiv w:val="1"/>
      <w:marLeft w:val="0"/>
      <w:marRight w:val="0"/>
      <w:marTop w:val="0"/>
      <w:marBottom w:val="0"/>
      <w:divBdr>
        <w:top w:val="none" w:sz="0" w:space="0" w:color="auto"/>
        <w:left w:val="none" w:sz="0" w:space="0" w:color="auto"/>
        <w:bottom w:val="none" w:sz="0" w:space="0" w:color="auto"/>
        <w:right w:val="none" w:sz="0" w:space="0" w:color="auto"/>
      </w:divBdr>
    </w:div>
    <w:div w:id="1802847003">
      <w:bodyDiv w:val="1"/>
      <w:marLeft w:val="0"/>
      <w:marRight w:val="0"/>
      <w:marTop w:val="0"/>
      <w:marBottom w:val="0"/>
      <w:divBdr>
        <w:top w:val="none" w:sz="0" w:space="0" w:color="auto"/>
        <w:left w:val="none" w:sz="0" w:space="0" w:color="auto"/>
        <w:bottom w:val="none" w:sz="0" w:space="0" w:color="auto"/>
        <w:right w:val="none" w:sz="0" w:space="0" w:color="auto"/>
      </w:divBdr>
    </w:div>
    <w:div w:id="1803427305">
      <w:bodyDiv w:val="1"/>
      <w:marLeft w:val="0"/>
      <w:marRight w:val="0"/>
      <w:marTop w:val="0"/>
      <w:marBottom w:val="0"/>
      <w:divBdr>
        <w:top w:val="none" w:sz="0" w:space="0" w:color="auto"/>
        <w:left w:val="none" w:sz="0" w:space="0" w:color="auto"/>
        <w:bottom w:val="none" w:sz="0" w:space="0" w:color="auto"/>
        <w:right w:val="none" w:sz="0" w:space="0" w:color="auto"/>
      </w:divBdr>
    </w:div>
    <w:div w:id="1804300993">
      <w:bodyDiv w:val="1"/>
      <w:marLeft w:val="0"/>
      <w:marRight w:val="0"/>
      <w:marTop w:val="0"/>
      <w:marBottom w:val="0"/>
      <w:divBdr>
        <w:top w:val="none" w:sz="0" w:space="0" w:color="auto"/>
        <w:left w:val="none" w:sz="0" w:space="0" w:color="auto"/>
        <w:bottom w:val="none" w:sz="0" w:space="0" w:color="auto"/>
        <w:right w:val="none" w:sz="0" w:space="0" w:color="auto"/>
      </w:divBdr>
    </w:div>
    <w:div w:id="1805736025">
      <w:bodyDiv w:val="1"/>
      <w:marLeft w:val="0"/>
      <w:marRight w:val="0"/>
      <w:marTop w:val="0"/>
      <w:marBottom w:val="0"/>
      <w:divBdr>
        <w:top w:val="none" w:sz="0" w:space="0" w:color="auto"/>
        <w:left w:val="none" w:sz="0" w:space="0" w:color="auto"/>
        <w:bottom w:val="none" w:sz="0" w:space="0" w:color="auto"/>
        <w:right w:val="none" w:sz="0" w:space="0" w:color="auto"/>
      </w:divBdr>
    </w:div>
    <w:div w:id="1806042261">
      <w:bodyDiv w:val="1"/>
      <w:marLeft w:val="0"/>
      <w:marRight w:val="0"/>
      <w:marTop w:val="0"/>
      <w:marBottom w:val="0"/>
      <w:divBdr>
        <w:top w:val="none" w:sz="0" w:space="0" w:color="auto"/>
        <w:left w:val="none" w:sz="0" w:space="0" w:color="auto"/>
        <w:bottom w:val="none" w:sz="0" w:space="0" w:color="auto"/>
        <w:right w:val="none" w:sz="0" w:space="0" w:color="auto"/>
      </w:divBdr>
    </w:div>
    <w:div w:id="1810437142">
      <w:bodyDiv w:val="1"/>
      <w:marLeft w:val="0"/>
      <w:marRight w:val="0"/>
      <w:marTop w:val="0"/>
      <w:marBottom w:val="0"/>
      <w:divBdr>
        <w:top w:val="none" w:sz="0" w:space="0" w:color="auto"/>
        <w:left w:val="none" w:sz="0" w:space="0" w:color="auto"/>
        <w:bottom w:val="none" w:sz="0" w:space="0" w:color="auto"/>
        <w:right w:val="none" w:sz="0" w:space="0" w:color="auto"/>
      </w:divBdr>
    </w:div>
    <w:div w:id="1812285111">
      <w:bodyDiv w:val="1"/>
      <w:marLeft w:val="0"/>
      <w:marRight w:val="0"/>
      <w:marTop w:val="0"/>
      <w:marBottom w:val="0"/>
      <w:divBdr>
        <w:top w:val="none" w:sz="0" w:space="0" w:color="auto"/>
        <w:left w:val="none" w:sz="0" w:space="0" w:color="auto"/>
        <w:bottom w:val="none" w:sz="0" w:space="0" w:color="auto"/>
        <w:right w:val="none" w:sz="0" w:space="0" w:color="auto"/>
      </w:divBdr>
    </w:div>
    <w:div w:id="1812938641">
      <w:bodyDiv w:val="1"/>
      <w:marLeft w:val="0"/>
      <w:marRight w:val="0"/>
      <w:marTop w:val="0"/>
      <w:marBottom w:val="0"/>
      <w:divBdr>
        <w:top w:val="none" w:sz="0" w:space="0" w:color="auto"/>
        <w:left w:val="none" w:sz="0" w:space="0" w:color="auto"/>
        <w:bottom w:val="none" w:sz="0" w:space="0" w:color="auto"/>
        <w:right w:val="none" w:sz="0" w:space="0" w:color="auto"/>
      </w:divBdr>
    </w:div>
    <w:div w:id="1814516272">
      <w:bodyDiv w:val="1"/>
      <w:marLeft w:val="0"/>
      <w:marRight w:val="0"/>
      <w:marTop w:val="0"/>
      <w:marBottom w:val="0"/>
      <w:divBdr>
        <w:top w:val="none" w:sz="0" w:space="0" w:color="auto"/>
        <w:left w:val="none" w:sz="0" w:space="0" w:color="auto"/>
        <w:bottom w:val="none" w:sz="0" w:space="0" w:color="auto"/>
        <w:right w:val="none" w:sz="0" w:space="0" w:color="auto"/>
      </w:divBdr>
    </w:div>
    <w:div w:id="1817601282">
      <w:bodyDiv w:val="1"/>
      <w:marLeft w:val="0"/>
      <w:marRight w:val="0"/>
      <w:marTop w:val="0"/>
      <w:marBottom w:val="0"/>
      <w:divBdr>
        <w:top w:val="none" w:sz="0" w:space="0" w:color="auto"/>
        <w:left w:val="none" w:sz="0" w:space="0" w:color="auto"/>
        <w:bottom w:val="none" w:sz="0" w:space="0" w:color="auto"/>
        <w:right w:val="none" w:sz="0" w:space="0" w:color="auto"/>
      </w:divBdr>
    </w:div>
    <w:div w:id="1818959115">
      <w:bodyDiv w:val="1"/>
      <w:marLeft w:val="0"/>
      <w:marRight w:val="0"/>
      <w:marTop w:val="0"/>
      <w:marBottom w:val="0"/>
      <w:divBdr>
        <w:top w:val="none" w:sz="0" w:space="0" w:color="auto"/>
        <w:left w:val="none" w:sz="0" w:space="0" w:color="auto"/>
        <w:bottom w:val="none" w:sz="0" w:space="0" w:color="auto"/>
        <w:right w:val="none" w:sz="0" w:space="0" w:color="auto"/>
      </w:divBdr>
    </w:div>
    <w:div w:id="1819036288">
      <w:bodyDiv w:val="1"/>
      <w:marLeft w:val="0"/>
      <w:marRight w:val="0"/>
      <w:marTop w:val="0"/>
      <w:marBottom w:val="0"/>
      <w:divBdr>
        <w:top w:val="none" w:sz="0" w:space="0" w:color="auto"/>
        <w:left w:val="none" w:sz="0" w:space="0" w:color="auto"/>
        <w:bottom w:val="none" w:sz="0" w:space="0" w:color="auto"/>
        <w:right w:val="none" w:sz="0" w:space="0" w:color="auto"/>
      </w:divBdr>
    </w:div>
    <w:div w:id="1819959268">
      <w:bodyDiv w:val="1"/>
      <w:marLeft w:val="0"/>
      <w:marRight w:val="0"/>
      <w:marTop w:val="0"/>
      <w:marBottom w:val="0"/>
      <w:divBdr>
        <w:top w:val="none" w:sz="0" w:space="0" w:color="auto"/>
        <w:left w:val="none" w:sz="0" w:space="0" w:color="auto"/>
        <w:bottom w:val="none" w:sz="0" w:space="0" w:color="auto"/>
        <w:right w:val="none" w:sz="0" w:space="0" w:color="auto"/>
      </w:divBdr>
    </w:div>
    <w:div w:id="1822305356">
      <w:bodyDiv w:val="1"/>
      <w:marLeft w:val="0"/>
      <w:marRight w:val="0"/>
      <w:marTop w:val="0"/>
      <w:marBottom w:val="0"/>
      <w:divBdr>
        <w:top w:val="none" w:sz="0" w:space="0" w:color="auto"/>
        <w:left w:val="none" w:sz="0" w:space="0" w:color="auto"/>
        <w:bottom w:val="none" w:sz="0" w:space="0" w:color="auto"/>
        <w:right w:val="none" w:sz="0" w:space="0" w:color="auto"/>
      </w:divBdr>
    </w:div>
    <w:div w:id="1826509472">
      <w:bodyDiv w:val="1"/>
      <w:marLeft w:val="0"/>
      <w:marRight w:val="0"/>
      <w:marTop w:val="0"/>
      <w:marBottom w:val="0"/>
      <w:divBdr>
        <w:top w:val="none" w:sz="0" w:space="0" w:color="auto"/>
        <w:left w:val="none" w:sz="0" w:space="0" w:color="auto"/>
        <w:bottom w:val="none" w:sz="0" w:space="0" w:color="auto"/>
        <w:right w:val="none" w:sz="0" w:space="0" w:color="auto"/>
      </w:divBdr>
    </w:div>
    <w:div w:id="1834755009">
      <w:bodyDiv w:val="1"/>
      <w:marLeft w:val="0"/>
      <w:marRight w:val="0"/>
      <w:marTop w:val="0"/>
      <w:marBottom w:val="0"/>
      <w:divBdr>
        <w:top w:val="none" w:sz="0" w:space="0" w:color="auto"/>
        <w:left w:val="none" w:sz="0" w:space="0" w:color="auto"/>
        <w:bottom w:val="none" w:sz="0" w:space="0" w:color="auto"/>
        <w:right w:val="none" w:sz="0" w:space="0" w:color="auto"/>
      </w:divBdr>
    </w:div>
    <w:div w:id="1836259974">
      <w:bodyDiv w:val="1"/>
      <w:marLeft w:val="0"/>
      <w:marRight w:val="0"/>
      <w:marTop w:val="0"/>
      <w:marBottom w:val="0"/>
      <w:divBdr>
        <w:top w:val="none" w:sz="0" w:space="0" w:color="auto"/>
        <w:left w:val="none" w:sz="0" w:space="0" w:color="auto"/>
        <w:bottom w:val="none" w:sz="0" w:space="0" w:color="auto"/>
        <w:right w:val="none" w:sz="0" w:space="0" w:color="auto"/>
      </w:divBdr>
    </w:div>
    <w:div w:id="1836415717">
      <w:bodyDiv w:val="1"/>
      <w:marLeft w:val="0"/>
      <w:marRight w:val="0"/>
      <w:marTop w:val="0"/>
      <w:marBottom w:val="0"/>
      <w:divBdr>
        <w:top w:val="none" w:sz="0" w:space="0" w:color="auto"/>
        <w:left w:val="none" w:sz="0" w:space="0" w:color="auto"/>
        <w:bottom w:val="none" w:sz="0" w:space="0" w:color="auto"/>
        <w:right w:val="none" w:sz="0" w:space="0" w:color="auto"/>
      </w:divBdr>
    </w:div>
    <w:div w:id="1837115614">
      <w:bodyDiv w:val="1"/>
      <w:marLeft w:val="0"/>
      <w:marRight w:val="0"/>
      <w:marTop w:val="0"/>
      <w:marBottom w:val="0"/>
      <w:divBdr>
        <w:top w:val="none" w:sz="0" w:space="0" w:color="auto"/>
        <w:left w:val="none" w:sz="0" w:space="0" w:color="auto"/>
        <w:bottom w:val="none" w:sz="0" w:space="0" w:color="auto"/>
        <w:right w:val="none" w:sz="0" w:space="0" w:color="auto"/>
      </w:divBdr>
    </w:div>
    <w:div w:id="1839927322">
      <w:bodyDiv w:val="1"/>
      <w:marLeft w:val="0"/>
      <w:marRight w:val="0"/>
      <w:marTop w:val="0"/>
      <w:marBottom w:val="0"/>
      <w:divBdr>
        <w:top w:val="none" w:sz="0" w:space="0" w:color="auto"/>
        <w:left w:val="none" w:sz="0" w:space="0" w:color="auto"/>
        <w:bottom w:val="none" w:sz="0" w:space="0" w:color="auto"/>
        <w:right w:val="none" w:sz="0" w:space="0" w:color="auto"/>
      </w:divBdr>
    </w:div>
    <w:div w:id="1841240293">
      <w:bodyDiv w:val="1"/>
      <w:marLeft w:val="0"/>
      <w:marRight w:val="0"/>
      <w:marTop w:val="0"/>
      <w:marBottom w:val="0"/>
      <w:divBdr>
        <w:top w:val="none" w:sz="0" w:space="0" w:color="auto"/>
        <w:left w:val="none" w:sz="0" w:space="0" w:color="auto"/>
        <w:bottom w:val="none" w:sz="0" w:space="0" w:color="auto"/>
        <w:right w:val="none" w:sz="0" w:space="0" w:color="auto"/>
      </w:divBdr>
    </w:div>
    <w:div w:id="1841384432">
      <w:bodyDiv w:val="1"/>
      <w:marLeft w:val="0"/>
      <w:marRight w:val="0"/>
      <w:marTop w:val="0"/>
      <w:marBottom w:val="0"/>
      <w:divBdr>
        <w:top w:val="none" w:sz="0" w:space="0" w:color="auto"/>
        <w:left w:val="none" w:sz="0" w:space="0" w:color="auto"/>
        <w:bottom w:val="none" w:sz="0" w:space="0" w:color="auto"/>
        <w:right w:val="none" w:sz="0" w:space="0" w:color="auto"/>
      </w:divBdr>
    </w:div>
    <w:div w:id="1842888105">
      <w:bodyDiv w:val="1"/>
      <w:marLeft w:val="0"/>
      <w:marRight w:val="0"/>
      <w:marTop w:val="0"/>
      <w:marBottom w:val="0"/>
      <w:divBdr>
        <w:top w:val="none" w:sz="0" w:space="0" w:color="auto"/>
        <w:left w:val="none" w:sz="0" w:space="0" w:color="auto"/>
        <w:bottom w:val="none" w:sz="0" w:space="0" w:color="auto"/>
        <w:right w:val="none" w:sz="0" w:space="0" w:color="auto"/>
      </w:divBdr>
    </w:div>
    <w:div w:id="1847094369">
      <w:bodyDiv w:val="1"/>
      <w:marLeft w:val="0"/>
      <w:marRight w:val="0"/>
      <w:marTop w:val="0"/>
      <w:marBottom w:val="0"/>
      <w:divBdr>
        <w:top w:val="none" w:sz="0" w:space="0" w:color="auto"/>
        <w:left w:val="none" w:sz="0" w:space="0" w:color="auto"/>
        <w:bottom w:val="none" w:sz="0" w:space="0" w:color="auto"/>
        <w:right w:val="none" w:sz="0" w:space="0" w:color="auto"/>
      </w:divBdr>
    </w:div>
    <w:div w:id="1849171822">
      <w:bodyDiv w:val="1"/>
      <w:marLeft w:val="0"/>
      <w:marRight w:val="0"/>
      <w:marTop w:val="0"/>
      <w:marBottom w:val="0"/>
      <w:divBdr>
        <w:top w:val="none" w:sz="0" w:space="0" w:color="auto"/>
        <w:left w:val="none" w:sz="0" w:space="0" w:color="auto"/>
        <w:bottom w:val="none" w:sz="0" w:space="0" w:color="auto"/>
        <w:right w:val="none" w:sz="0" w:space="0" w:color="auto"/>
      </w:divBdr>
    </w:div>
    <w:div w:id="1857764628">
      <w:bodyDiv w:val="1"/>
      <w:marLeft w:val="0"/>
      <w:marRight w:val="0"/>
      <w:marTop w:val="0"/>
      <w:marBottom w:val="0"/>
      <w:divBdr>
        <w:top w:val="none" w:sz="0" w:space="0" w:color="auto"/>
        <w:left w:val="none" w:sz="0" w:space="0" w:color="auto"/>
        <w:bottom w:val="none" w:sz="0" w:space="0" w:color="auto"/>
        <w:right w:val="none" w:sz="0" w:space="0" w:color="auto"/>
      </w:divBdr>
    </w:div>
    <w:div w:id="1860463544">
      <w:bodyDiv w:val="1"/>
      <w:marLeft w:val="0"/>
      <w:marRight w:val="0"/>
      <w:marTop w:val="0"/>
      <w:marBottom w:val="0"/>
      <w:divBdr>
        <w:top w:val="none" w:sz="0" w:space="0" w:color="auto"/>
        <w:left w:val="none" w:sz="0" w:space="0" w:color="auto"/>
        <w:bottom w:val="none" w:sz="0" w:space="0" w:color="auto"/>
        <w:right w:val="none" w:sz="0" w:space="0" w:color="auto"/>
      </w:divBdr>
    </w:div>
    <w:div w:id="1860921859">
      <w:bodyDiv w:val="1"/>
      <w:marLeft w:val="0"/>
      <w:marRight w:val="0"/>
      <w:marTop w:val="0"/>
      <w:marBottom w:val="0"/>
      <w:divBdr>
        <w:top w:val="none" w:sz="0" w:space="0" w:color="auto"/>
        <w:left w:val="none" w:sz="0" w:space="0" w:color="auto"/>
        <w:bottom w:val="none" w:sz="0" w:space="0" w:color="auto"/>
        <w:right w:val="none" w:sz="0" w:space="0" w:color="auto"/>
      </w:divBdr>
    </w:div>
    <w:div w:id="1862432498">
      <w:bodyDiv w:val="1"/>
      <w:marLeft w:val="0"/>
      <w:marRight w:val="0"/>
      <w:marTop w:val="0"/>
      <w:marBottom w:val="0"/>
      <w:divBdr>
        <w:top w:val="none" w:sz="0" w:space="0" w:color="auto"/>
        <w:left w:val="none" w:sz="0" w:space="0" w:color="auto"/>
        <w:bottom w:val="none" w:sz="0" w:space="0" w:color="auto"/>
        <w:right w:val="none" w:sz="0" w:space="0" w:color="auto"/>
      </w:divBdr>
    </w:div>
    <w:div w:id="1862888437">
      <w:bodyDiv w:val="1"/>
      <w:marLeft w:val="0"/>
      <w:marRight w:val="0"/>
      <w:marTop w:val="0"/>
      <w:marBottom w:val="0"/>
      <w:divBdr>
        <w:top w:val="none" w:sz="0" w:space="0" w:color="auto"/>
        <w:left w:val="none" w:sz="0" w:space="0" w:color="auto"/>
        <w:bottom w:val="none" w:sz="0" w:space="0" w:color="auto"/>
        <w:right w:val="none" w:sz="0" w:space="0" w:color="auto"/>
      </w:divBdr>
    </w:div>
    <w:div w:id="1864857277">
      <w:bodyDiv w:val="1"/>
      <w:marLeft w:val="0"/>
      <w:marRight w:val="0"/>
      <w:marTop w:val="0"/>
      <w:marBottom w:val="0"/>
      <w:divBdr>
        <w:top w:val="none" w:sz="0" w:space="0" w:color="auto"/>
        <w:left w:val="none" w:sz="0" w:space="0" w:color="auto"/>
        <w:bottom w:val="none" w:sz="0" w:space="0" w:color="auto"/>
        <w:right w:val="none" w:sz="0" w:space="0" w:color="auto"/>
      </w:divBdr>
    </w:div>
    <w:div w:id="1867133884">
      <w:bodyDiv w:val="1"/>
      <w:marLeft w:val="0"/>
      <w:marRight w:val="0"/>
      <w:marTop w:val="0"/>
      <w:marBottom w:val="0"/>
      <w:divBdr>
        <w:top w:val="none" w:sz="0" w:space="0" w:color="auto"/>
        <w:left w:val="none" w:sz="0" w:space="0" w:color="auto"/>
        <w:bottom w:val="none" w:sz="0" w:space="0" w:color="auto"/>
        <w:right w:val="none" w:sz="0" w:space="0" w:color="auto"/>
      </w:divBdr>
    </w:div>
    <w:div w:id="1867479064">
      <w:bodyDiv w:val="1"/>
      <w:marLeft w:val="0"/>
      <w:marRight w:val="0"/>
      <w:marTop w:val="0"/>
      <w:marBottom w:val="0"/>
      <w:divBdr>
        <w:top w:val="none" w:sz="0" w:space="0" w:color="auto"/>
        <w:left w:val="none" w:sz="0" w:space="0" w:color="auto"/>
        <w:bottom w:val="none" w:sz="0" w:space="0" w:color="auto"/>
        <w:right w:val="none" w:sz="0" w:space="0" w:color="auto"/>
      </w:divBdr>
    </w:div>
    <w:div w:id="1867787015">
      <w:bodyDiv w:val="1"/>
      <w:marLeft w:val="0"/>
      <w:marRight w:val="0"/>
      <w:marTop w:val="0"/>
      <w:marBottom w:val="0"/>
      <w:divBdr>
        <w:top w:val="none" w:sz="0" w:space="0" w:color="auto"/>
        <w:left w:val="none" w:sz="0" w:space="0" w:color="auto"/>
        <w:bottom w:val="none" w:sz="0" w:space="0" w:color="auto"/>
        <w:right w:val="none" w:sz="0" w:space="0" w:color="auto"/>
      </w:divBdr>
    </w:div>
    <w:div w:id="1868717343">
      <w:bodyDiv w:val="1"/>
      <w:marLeft w:val="0"/>
      <w:marRight w:val="0"/>
      <w:marTop w:val="0"/>
      <w:marBottom w:val="0"/>
      <w:divBdr>
        <w:top w:val="none" w:sz="0" w:space="0" w:color="auto"/>
        <w:left w:val="none" w:sz="0" w:space="0" w:color="auto"/>
        <w:bottom w:val="none" w:sz="0" w:space="0" w:color="auto"/>
        <w:right w:val="none" w:sz="0" w:space="0" w:color="auto"/>
      </w:divBdr>
    </w:div>
    <w:div w:id="1869564912">
      <w:bodyDiv w:val="1"/>
      <w:marLeft w:val="0"/>
      <w:marRight w:val="0"/>
      <w:marTop w:val="0"/>
      <w:marBottom w:val="0"/>
      <w:divBdr>
        <w:top w:val="none" w:sz="0" w:space="0" w:color="auto"/>
        <w:left w:val="none" w:sz="0" w:space="0" w:color="auto"/>
        <w:bottom w:val="none" w:sz="0" w:space="0" w:color="auto"/>
        <w:right w:val="none" w:sz="0" w:space="0" w:color="auto"/>
      </w:divBdr>
    </w:div>
    <w:div w:id="1870602241">
      <w:bodyDiv w:val="1"/>
      <w:marLeft w:val="0"/>
      <w:marRight w:val="0"/>
      <w:marTop w:val="0"/>
      <w:marBottom w:val="0"/>
      <w:divBdr>
        <w:top w:val="none" w:sz="0" w:space="0" w:color="auto"/>
        <w:left w:val="none" w:sz="0" w:space="0" w:color="auto"/>
        <w:bottom w:val="none" w:sz="0" w:space="0" w:color="auto"/>
        <w:right w:val="none" w:sz="0" w:space="0" w:color="auto"/>
      </w:divBdr>
    </w:div>
    <w:div w:id="1871602550">
      <w:bodyDiv w:val="1"/>
      <w:marLeft w:val="0"/>
      <w:marRight w:val="0"/>
      <w:marTop w:val="0"/>
      <w:marBottom w:val="0"/>
      <w:divBdr>
        <w:top w:val="none" w:sz="0" w:space="0" w:color="auto"/>
        <w:left w:val="none" w:sz="0" w:space="0" w:color="auto"/>
        <w:bottom w:val="none" w:sz="0" w:space="0" w:color="auto"/>
        <w:right w:val="none" w:sz="0" w:space="0" w:color="auto"/>
      </w:divBdr>
    </w:div>
    <w:div w:id="1873608773">
      <w:bodyDiv w:val="1"/>
      <w:marLeft w:val="0"/>
      <w:marRight w:val="0"/>
      <w:marTop w:val="0"/>
      <w:marBottom w:val="0"/>
      <w:divBdr>
        <w:top w:val="none" w:sz="0" w:space="0" w:color="auto"/>
        <w:left w:val="none" w:sz="0" w:space="0" w:color="auto"/>
        <w:bottom w:val="none" w:sz="0" w:space="0" w:color="auto"/>
        <w:right w:val="none" w:sz="0" w:space="0" w:color="auto"/>
      </w:divBdr>
    </w:div>
    <w:div w:id="1878614125">
      <w:bodyDiv w:val="1"/>
      <w:marLeft w:val="0"/>
      <w:marRight w:val="0"/>
      <w:marTop w:val="0"/>
      <w:marBottom w:val="0"/>
      <w:divBdr>
        <w:top w:val="none" w:sz="0" w:space="0" w:color="auto"/>
        <w:left w:val="none" w:sz="0" w:space="0" w:color="auto"/>
        <w:bottom w:val="none" w:sz="0" w:space="0" w:color="auto"/>
        <w:right w:val="none" w:sz="0" w:space="0" w:color="auto"/>
      </w:divBdr>
    </w:div>
    <w:div w:id="1878928452">
      <w:bodyDiv w:val="1"/>
      <w:marLeft w:val="0"/>
      <w:marRight w:val="0"/>
      <w:marTop w:val="0"/>
      <w:marBottom w:val="0"/>
      <w:divBdr>
        <w:top w:val="none" w:sz="0" w:space="0" w:color="auto"/>
        <w:left w:val="none" w:sz="0" w:space="0" w:color="auto"/>
        <w:bottom w:val="none" w:sz="0" w:space="0" w:color="auto"/>
        <w:right w:val="none" w:sz="0" w:space="0" w:color="auto"/>
      </w:divBdr>
    </w:div>
    <w:div w:id="1884756406">
      <w:bodyDiv w:val="1"/>
      <w:marLeft w:val="0"/>
      <w:marRight w:val="0"/>
      <w:marTop w:val="0"/>
      <w:marBottom w:val="0"/>
      <w:divBdr>
        <w:top w:val="none" w:sz="0" w:space="0" w:color="auto"/>
        <w:left w:val="none" w:sz="0" w:space="0" w:color="auto"/>
        <w:bottom w:val="none" w:sz="0" w:space="0" w:color="auto"/>
        <w:right w:val="none" w:sz="0" w:space="0" w:color="auto"/>
      </w:divBdr>
    </w:div>
    <w:div w:id="1885175041">
      <w:bodyDiv w:val="1"/>
      <w:marLeft w:val="0"/>
      <w:marRight w:val="0"/>
      <w:marTop w:val="0"/>
      <w:marBottom w:val="0"/>
      <w:divBdr>
        <w:top w:val="none" w:sz="0" w:space="0" w:color="auto"/>
        <w:left w:val="none" w:sz="0" w:space="0" w:color="auto"/>
        <w:bottom w:val="none" w:sz="0" w:space="0" w:color="auto"/>
        <w:right w:val="none" w:sz="0" w:space="0" w:color="auto"/>
      </w:divBdr>
    </w:div>
    <w:div w:id="1885215869">
      <w:bodyDiv w:val="1"/>
      <w:marLeft w:val="0"/>
      <w:marRight w:val="0"/>
      <w:marTop w:val="0"/>
      <w:marBottom w:val="0"/>
      <w:divBdr>
        <w:top w:val="none" w:sz="0" w:space="0" w:color="auto"/>
        <w:left w:val="none" w:sz="0" w:space="0" w:color="auto"/>
        <w:bottom w:val="none" w:sz="0" w:space="0" w:color="auto"/>
        <w:right w:val="none" w:sz="0" w:space="0" w:color="auto"/>
      </w:divBdr>
    </w:div>
    <w:div w:id="1888059139">
      <w:bodyDiv w:val="1"/>
      <w:marLeft w:val="0"/>
      <w:marRight w:val="0"/>
      <w:marTop w:val="0"/>
      <w:marBottom w:val="0"/>
      <w:divBdr>
        <w:top w:val="none" w:sz="0" w:space="0" w:color="auto"/>
        <w:left w:val="none" w:sz="0" w:space="0" w:color="auto"/>
        <w:bottom w:val="none" w:sz="0" w:space="0" w:color="auto"/>
        <w:right w:val="none" w:sz="0" w:space="0" w:color="auto"/>
      </w:divBdr>
    </w:div>
    <w:div w:id="1889680363">
      <w:bodyDiv w:val="1"/>
      <w:marLeft w:val="0"/>
      <w:marRight w:val="0"/>
      <w:marTop w:val="0"/>
      <w:marBottom w:val="0"/>
      <w:divBdr>
        <w:top w:val="none" w:sz="0" w:space="0" w:color="auto"/>
        <w:left w:val="none" w:sz="0" w:space="0" w:color="auto"/>
        <w:bottom w:val="none" w:sz="0" w:space="0" w:color="auto"/>
        <w:right w:val="none" w:sz="0" w:space="0" w:color="auto"/>
      </w:divBdr>
    </w:div>
    <w:div w:id="1892962212">
      <w:bodyDiv w:val="1"/>
      <w:marLeft w:val="0"/>
      <w:marRight w:val="0"/>
      <w:marTop w:val="0"/>
      <w:marBottom w:val="0"/>
      <w:divBdr>
        <w:top w:val="none" w:sz="0" w:space="0" w:color="auto"/>
        <w:left w:val="none" w:sz="0" w:space="0" w:color="auto"/>
        <w:bottom w:val="none" w:sz="0" w:space="0" w:color="auto"/>
        <w:right w:val="none" w:sz="0" w:space="0" w:color="auto"/>
      </w:divBdr>
    </w:div>
    <w:div w:id="1897350485">
      <w:bodyDiv w:val="1"/>
      <w:marLeft w:val="0"/>
      <w:marRight w:val="0"/>
      <w:marTop w:val="0"/>
      <w:marBottom w:val="0"/>
      <w:divBdr>
        <w:top w:val="none" w:sz="0" w:space="0" w:color="auto"/>
        <w:left w:val="none" w:sz="0" w:space="0" w:color="auto"/>
        <w:bottom w:val="none" w:sz="0" w:space="0" w:color="auto"/>
        <w:right w:val="none" w:sz="0" w:space="0" w:color="auto"/>
      </w:divBdr>
    </w:div>
    <w:div w:id="1900746361">
      <w:bodyDiv w:val="1"/>
      <w:marLeft w:val="0"/>
      <w:marRight w:val="0"/>
      <w:marTop w:val="0"/>
      <w:marBottom w:val="0"/>
      <w:divBdr>
        <w:top w:val="none" w:sz="0" w:space="0" w:color="auto"/>
        <w:left w:val="none" w:sz="0" w:space="0" w:color="auto"/>
        <w:bottom w:val="none" w:sz="0" w:space="0" w:color="auto"/>
        <w:right w:val="none" w:sz="0" w:space="0" w:color="auto"/>
      </w:divBdr>
    </w:div>
    <w:div w:id="1901481817">
      <w:bodyDiv w:val="1"/>
      <w:marLeft w:val="0"/>
      <w:marRight w:val="0"/>
      <w:marTop w:val="0"/>
      <w:marBottom w:val="0"/>
      <w:divBdr>
        <w:top w:val="none" w:sz="0" w:space="0" w:color="auto"/>
        <w:left w:val="none" w:sz="0" w:space="0" w:color="auto"/>
        <w:bottom w:val="none" w:sz="0" w:space="0" w:color="auto"/>
        <w:right w:val="none" w:sz="0" w:space="0" w:color="auto"/>
      </w:divBdr>
    </w:div>
    <w:div w:id="1904020104">
      <w:bodyDiv w:val="1"/>
      <w:marLeft w:val="0"/>
      <w:marRight w:val="0"/>
      <w:marTop w:val="0"/>
      <w:marBottom w:val="0"/>
      <w:divBdr>
        <w:top w:val="none" w:sz="0" w:space="0" w:color="auto"/>
        <w:left w:val="none" w:sz="0" w:space="0" w:color="auto"/>
        <w:bottom w:val="none" w:sz="0" w:space="0" w:color="auto"/>
        <w:right w:val="none" w:sz="0" w:space="0" w:color="auto"/>
      </w:divBdr>
    </w:div>
    <w:div w:id="1905948777">
      <w:bodyDiv w:val="1"/>
      <w:marLeft w:val="0"/>
      <w:marRight w:val="0"/>
      <w:marTop w:val="0"/>
      <w:marBottom w:val="0"/>
      <w:divBdr>
        <w:top w:val="none" w:sz="0" w:space="0" w:color="auto"/>
        <w:left w:val="none" w:sz="0" w:space="0" w:color="auto"/>
        <w:bottom w:val="none" w:sz="0" w:space="0" w:color="auto"/>
        <w:right w:val="none" w:sz="0" w:space="0" w:color="auto"/>
      </w:divBdr>
    </w:div>
    <w:div w:id="1906068923">
      <w:bodyDiv w:val="1"/>
      <w:marLeft w:val="0"/>
      <w:marRight w:val="0"/>
      <w:marTop w:val="0"/>
      <w:marBottom w:val="0"/>
      <w:divBdr>
        <w:top w:val="none" w:sz="0" w:space="0" w:color="auto"/>
        <w:left w:val="none" w:sz="0" w:space="0" w:color="auto"/>
        <w:bottom w:val="none" w:sz="0" w:space="0" w:color="auto"/>
        <w:right w:val="none" w:sz="0" w:space="0" w:color="auto"/>
      </w:divBdr>
    </w:div>
    <w:div w:id="1907837808">
      <w:bodyDiv w:val="1"/>
      <w:marLeft w:val="0"/>
      <w:marRight w:val="0"/>
      <w:marTop w:val="0"/>
      <w:marBottom w:val="0"/>
      <w:divBdr>
        <w:top w:val="none" w:sz="0" w:space="0" w:color="auto"/>
        <w:left w:val="none" w:sz="0" w:space="0" w:color="auto"/>
        <w:bottom w:val="none" w:sz="0" w:space="0" w:color="auto"/>
        <w:right w:val="none" w:sz="0" w:space="0" w:color="auto"/>
      </w:divBdr>
    </w:div>
    <w:div w:id="1908297636">
      <w:bodyDiv w:val="1"/>
      <w:marLeft w:val="0"/>
      <w:marRight w:val="0"/>
      <w:marTop w:val="0"/>
      <w:marBottom w:val="0"/>
      <w:divBdr>
        <w:top w:val="none" w:sz="0" w:space="0" w:color="auto"/>
        <w:left w:val="none" w:sz="0" w:space="0" w:color="auto"/>
        <w:bottom w:val="none" w:sz="0" w:space="0" w:color="auto"/>
        <w:right w:val="none" w:sz="0" w:space="0" w:color="auto"/>
      </w:divBdr>
    </w:div>
    <w:div w:id="1910068411">
      <w:bodyDiv w:val="1"/>
      <w:marLeft w:val="0"/>
      <w:marRight w:val="0"/>
      <w:marTop w:val="0"/>
      <w:marBottom w:val="0"/>
      <w:divBdr>
        <w:top w:val="none" w:sz="0" w:space="0" w:color="auto"/>
        <w:left w:val="none" w:sz="0" w:space="0" w:color="auto"/>
        <w:bottom w:val="none" w:sz="0" w:space="0" w:color="auto"/>
        <w:right w:val="none" w:sz="0" w:space="0" w:color="auto"/>
      </w:divBdr>
    </w:div>
    <w:div w:id="1913545018">
      <w:bodyDiv w:val="1"/>
      <w:marLeft w:val="0"/>
      <w:marRight w:val="0"/>
      <w:marTop w:val="0"/>
      <w:marBottom w:val="0"/>
      <w:divBdr>
        <w:top w:val="none" w:sz="0" w:space="0" w:color="auto"/>
        <w:left w:val="none" w:sz="0" w:space="0" w:color="auto"/>
        <w:bottom w:val="none" w:sz="0" w:space="0" w:color="auto"/>
        <w:right w:val="none" w:sz="0" w:space="0" w:color="auto"/>
      </w:divBdr>
    </w:div>
    <w:div w:id="1914046333">
      <w:bodyDiv w:val="1"/>
      <w:marLeft w:val="0"/>
      <w:marRight w:val="0"/>
      <w:marTop w:val="0"/>
      <w:marBottom w:val="0"/>
      <w:divBdr>
        <w:top w:val="none" w:sz="0" w:space="0" w:color="auto"/>
        <w:left w:val="none" w:sz="0" w:space="0" w:color="auto"/>
        <w:bottom w:val="none" w:sz="0" w:space="0" w:color="auto"/>
        <w:right w:val="none" w:sz="0" w:space="0" w:color="auto"/>
      </w:divBdr>
    </w:div>
    <w:div w:id="1914194536">
      <w:bodyDiv w:val="1"/>
      <w:marLeft w:val="0"/>
      <w:marRight w:val="0"/>
      <w:marTop w:val="0"/>
      <w:marBottom w:val="0"/>
      <w:divBdr>
        <w:top w:val="none" w:sz="0" w:space="0" w:color="auto"/>
        <w:left w:val="none" w:sz="0" w:space="0" w:color="auto"/>
        <w:bottom w:val="none" w:sz="0" w:space="0" w:color="auto"/>
        <w:right w:val="none" w:sz="0" w:space="0" w:color="auto"/>
      </w:divBdr>
    </w:div>
    <w:div w:id="1914241291">
      <w:bodyDiv w:val="1"/>
      <w:marLeft w:val="0"/>
      <w:marRight w:val="0"/>
      <w:marTop w:val="0"/>
      <w:marBottom w:val="0"/>
      <w:divBdr>
        <w:top w:val="none" w:sz="0" w:space="0" w:color="auto"/>
        <w:left w:val="none" w:sz="0" w:space="0" w:color="auto"/>
        <w:bottom w:val="none" w:sz="0" w:space="0" w:color="auto"/>
        <w:right w:val="none" w:sz="0" w:space="0" w:color="auto"/>
      </w:divBdr>
    </w:div>
    <w:div w:id="1916283517">
      <w:bodyDiv w:val="1"/>
      <w:marLeft w:val="0"/>
      <w:marRight w:val="0"/>
      <w:marTop w:val="0"/>
      <w:marBottom w:val="0"/>
      <w:divBdr>
        <w:top w:val="none" w:sz="0" w:space="0" w:color="auto"/>
        <w:left w:val="none" w:sz="0" w:space="0" w:color="auto"/>
        <w:bottom w:val="none" w:sz="0" w:space="0" w:color="auto"/>
        <w:right w:val="none" w:sz="0" w:space="0" w:color="auto"/>
      </w:divBdr>
    </w:div>
    <w:div w:id="1917203325">
      <w:bodyDiv w:val="1"/>
      <w:marLeft w:val="0"/>
      <w:marRight w:val="0"/>
      <w:marTop w:val="0"/>
      <w:marBottom w:val="0"/>
      <w:divBdr>
        <w:top w:val="none" w:sz="0" w:space="0" w:color="auto"/>
        <w:left w:val="none" w:sz="0" w:space="0" w:color="auto"/>
        <w:bottom w:val="none" w:sz="0" w:space="0" w:color="auto"/>
        <w:right w:val="none" w:sz="0" w:space="0" w:color="auto"/>
      </w:divBdr>
    </w:div>
    <w:div w:id="1918829607">
      <w:bodyDiv w:val="1"/>
      <w:marLeft w:val="0"/>
      <w:marRight w:val="0"/>
      <w:marTop w:val="0"/>
      <w:marBottom w:val="0"/>
      <w:divBdr>
        <w:top w:val="none" w:sz="0" w:space="0" w:color="auto"/>
        <w:left w:val="none" w:sz="0" w:space="0" w:color="auto"/>
        <w:bottom w:val="none" w:sz="0" w:space="0" w:color="auto"/>
        <w:right w:val="none" w:sz="0" w:space="0" w:color="auto"/>
      </w:divBdr>
    </w:div>
    <w:div w:id="1921331287">
      <w:bodyDiv w:val="1"/>
      <w:marLeft w:val="0"/>
      <w:marRight w:val="0"/>
      <w:marTop w:val="0"/>
      <w:marBottom w:val="0"/>
      <w:divBdr>
        <w:top w:val="none" w:sz="0" w:space="0" w:color="auto"/>
        <w:left w:val="none" w:sz="0" w:space="0" w:color="auto"/>
        <w:bottom w:val="none" w:sz="0" w:space="0" w:color="auto"/>
        <w:right w:val="none" w:sz="0" w:space="0" w:color="auto"/>
      </w:divBdr>
    </w:div>
    <w:div w:id="1924029162">
      <w:bodyDiv w:val="1"/>
      <w:marLeft w:val="0"/>
      <w:marRight w:val="0"/>
      <w:marTop w:val="0"/>
      <w:marBottom w:val="0"/>
      <w:divBdr>
        <w:top w:val="none" w:sz="0" w:space="0" w:color="auto"/>
        <w:left w:val="none" w:sz="0" w:space="0" w:color="auto"/>
        <w:bottom w:val="none" w:sz="0" w:space="0" w:color="auto"/>
        <w:right w:val="none" w:sz="0" w:space="0" w:color="auto"/>
      </w:divBdr>
    </w:div>
    <w:div w:id="1928225685">
      <w:bodyDiv w:val="1"/>
      <w:marLeft w:val="0"/>
      <w:marRight w:val="0"/>
      <w:marTop w:val="0"/>
      <w:marBottom w:val="0"/>
      <w:divBdr>
        <w:top w:val="none" w:sz="0" w:space="0" w:color="auto"/>
        <w:left w:val="none" w:sz="0" w:space="0" w:color="auto"/>
        <w:bottom w:val="none" w:sz="0" w:space="0" w:color="auto"/>
        <w:right w:val="none" w:sz="0" w:space="0" w:color="auto"/>
      </w:divBdr>
    </w:div>
    <w:div w:id="1929074915">
      <w:bodyDiv w:val="1"/>
      <w:marLeft w:val="0"/>
      <w:marRight w:val="0"/>
      <w:marTop w:val="0"/>
      <w:marBottom w:val="0"/>
      <w:divBdr>
        <w:top w:val="none" w:sz="0" w:space="0" w:color="auto"/>
        <w:left w:val="none" w:sz="0" w:space="0" w:color="auto"/>
        <w:bottom w:val="none" w:sz="0" w:space="0" w:color="auto"/>
        <w:right w:val="none" w:sz="0" w:space="0" w:color="auto"/>
      </w:divBdr>
    </w:div>
    <w:div w:id="1930384041">
      <w:bodyDiv w:val="1"/>
      <w:marLeft w:val="0"/>
      <w:marRight w:val="0"/>
      <w:marTop w:val="0"/>
      <w:marBottom w:val="0"/>
      <w:divBdr>
        <w:top w:val="none" w:sz="0" w:space="0" w:color="auto"/>
        <w:left w:val="none" w:sz="0" w:space="0" w:color="auto"/>
        <w:bottom w:val="none" w:sz="0" w:space="0" w:color="auto"/>
        <w:right w:val="none" w:sz="0" w:space="0" w:color="auto"/>
      </w:divBdr>
    </w:div>
    <w:div w:id="1932277360">
      <w:bodyDiv w:val="1"/>
      <w:marLeft w:val="0"/>
      <w:marRight w:val="0"/>
      <w:marTop w:val="0"/>
      <w:marBottom w:val="0"/>
      <w:divBdr>
        <w:top w:val="none" w:sz="0" w:space="0" w:color="auto"/>
        <w:left w:val="none" w:sz="0" w:space="0" w:color="auto"/>
        <w:bottom w:val="none" w:sz="0" w:space="0" w:color="auto"/>
        <w:right w:val="none" w:sz="0" w:space="0" w:color="auto"/>
      </w:divBdr>
    </w:div>
    <w:div w:id="1933735437">
      <w:bodyDiv w:val="1"/>
      <w:marLeft w:val="0"/>
      <w:marRight w:val="0"/>
      <w:marTop w:val="0"/>
      <w:marBottom w:val="0"/>
      <w:divBdr>
        <w:top w:val="none" w:sz="0" w:space="0" w:color="auto"/>
        <w:left w:val="none" w:sz="0" w:space="0" w:color="auto"/>
        <w:bottom w:val="none" w:sz="0" w:space="0" w:color="auto"/>
        <w:right w:val="none" w:sz="0" w:space="0" w:color="auto"/>
      </w:divBdr>
    </w:div>
    <w:div w:id="1934392369">
      <w:bodyDiv w:val="1"/>
      <w:marLeft w:val="0"/>
      <w:marRight w:val="0"/>
      <w:marTop w:val="0"/>
      <w:marBottom w:val="0"/>
      <w:divBdr>
        <w:top w:val="none" w:sz="0" w:space="0" w:color="auto"/>
        <w:left w:val="none" w:sz="0" w:space="0" w:color="auto"/>
        <w:bottom w:val="none" w:sz="0" w:space="0" w:color="auto"/>
        <w:right w:val="none" w:sz="0" w:space="0" w:color="auto"/>
      </w:divBdr>
    </w:div>
    <w:div w:id="1934628775">
      <w:bodyDiv w:val="1"/>
      <w:marLeft w:val="0"/>
      <w:marRight w:val="0"/>
      <w:marTop w:val="0"/>
      <w:marBottom w:val="0"/>
      <w:divBdr>
        <w:top w:val="none" w:sz="0" w:space="0" w:color="auto"/>
        <w:left w:val="none" w:sz="0" w:space="0" w:color="auto"/>
        <w:bottom w:val="none" w:sz="0" w:space="0" w:color="auto"/>
        <w:right w:val="none" w:sz="0" w:space="0" w:color="auto"/>
      </w:divBdr>
    </w:div>
    <w:div w:id="1939480813">
      <w:bodyDiv w:val="1"/>
      <w:marLeft w:val="0"/>
      <w:marRight w:val="0"/>
      <w:marTop w:val="0"/>
      <w:marBottom w:val="0"/>
      <w:divBdr>
        <w:top w:val="none" w:sz="0" w:space="0" w:color="auto"/>
        <w:left w:val="none" w:sz="0" w:space="0" w:color="auto"/>
        <w:bottom w:val="none" w:sz="0" w:space="0" w:color="auto"/>
        <w:right w:val="none" w:sz="0" w:space="0" w:color="auto"/>
      </w:divBdr>
    </w:div>
    <w:div w:id="1944068150">
      <w:bodyDiv w:val="1"/>
      <w:marLeft w:val="0"/>
      <w:marRight w:val="0"/>
      <w:marTop w:val="0"/>
      <w:marBottom w:val="0"/>
      <w:divBdr>
        <w:top w:val="none" w:sz="0" w:space="0" w:color="auto"/>
        <w:left w:val="none" w:sz="0" w:space="0" w:color="auto"/>
        <w:bottom w:val="none" w:sz="0" w:space="0" w:color="auto"/>
        <w:right w:val="none" w:sz="0" w:space="0" w:color="auto"/>
      </w:divBdr>
    </w:div>
    <w:div w:id="1944680145">
      <w:bodyDiv w:val="1"/>
      <w:marLeft w:val="0"/>
      <w:marRight w:val="0"/>
      <w:marTop w:val="0"/>
      <w:marBottom w:val="0"/>
      <w:divBdr>
        <w:top w:val="none" w:sz="0" w:space="0" w:color="auto"/>
        <w:left w:val="none" w:sz="0" w:space="0" w:color="auto"/>
        <w:bottom w:val="none" w:sz="0" w:space="0" w:color="auto"/>
        <w:right w:val="none" w:sz="0" w:space="0" w:color="auto"/>
      </w:divBdr>
    </w:div>
    <w:div w:id="1950699480">
      <w:bodyDiv w:val="1"/>
      <w:marLeft w:val="0"/>
      <w:marRight w:val="0"/>
      <w:marTop w:val="0"/>
      <w:marBottom w:val="0"/>
      <w:divBdr>
        <w:top w:val="none" w:sz="0" w:space="0" w:color="auto"/>
        <w:left w:val="none" w:sz="0" w:space="0" w:color="auto"/>
        <w:bottom w:val="none" w:sz="0" w:space="0" w:color="auto"/>
        <w:right w:val="none" w:sz="0" w:space="0" w:color="auto"/>
      </w:divBdr>
    </w:div>
    <w:div w:id="1952930222">
      <w:bodyDiv w:val="1"/>
      <w:marLeft w:val="0"/>
      <w:marRight w:val="0"/>
      <w:marTop w:val="0"/>
      <w:marBottom w:val="0"/>
      <w:divBdr>
        <w:top w:val="none" w:sz="0" w:space="0" w:color="auto"/>
        <w:left w:val="none" w:sz="0" w:space="0" w:color="auto"/>
        <w:bottom w:val="none" w:sz="0" w:space="0" w:color="auto"/>
        <w:right w:val="none" w:sz="0" w:space="0" w:color="auto"/>
      </w:divBdr>
    </w:div>
    <w:div w:id="1954628712">
      <w:bodyDiv w:val="1"/>
      <w:marLeft w:val="0"/>
      <w:marRight w:val="0"/>
      <w:marTop w:val="0"/>
      <w:marBottom w:val="0"/>
      <w:divBdr>
        <w:top w:val="none" w:sz="0" w:space="0" w:color="auto"/>
        <w:left w:val="none" w:sz="0" w:space="0" w:color="auto"/>
        <w:bottom w:val="none" w:sz="0" w:space="0" w:color="auto"/>
        <w:right w:val="none" w:sz="0" w:space="0" w:color="auto"/>
      </w:divBdr>
    </w:div>
    <w:div w:id="1955020334">
      <w:bodyDiv w:val="1"/>
      <w:marLeft w:val="0"/>
      <w:marRight w:val="0"/>
      <w:marTop w:val="0"/>
      <w:marBottom w:val="0"/>
      <w:divBdr>
        <w:top w:val="none" w:sz="0" w:space="0" w:color="auto"/>
        <w:left w:val="none" w:sz="0" w:space="0" w:color="auto"/>
        <w:bottom w:val="none" w:sz="0" w:space="0" w:color="auto"/>
        <w:right w:val="none" w:sz="0" w:space="0" w:color="auto"/>
      </w:divBdr>
    </w:div>
    <w:div w:id="1956326744">
      <w:bodyDiv w:val="1"/>
      <w:marLeft w:val="0"/>
      <w:marRight w:val="0"/>
      <w:marTop w:val="0"/>
      <w:marBottom w:val="0"/>
      <w:divBdr>
        <w:top w:val="none" w:sz="0" w:space="0" w:color="auto"/>
        <w:left w:val="none" w:sz="0" w:space="0" w:color="auto"/>
        <w:bottom w:val="none" w:sz="0" w:space="0" w:color="auto"/>
        <w:right w:val="none" w:sz="0" w:space="0" w:color="auto"/>
      </w:divBdr>
    </w:div>
    <w:div w:id="1956398995">
      <w:bodyDiv w:val="1"/>
      <w:marLeft w:val="0"/>
      <w:marRight w:val="0"/>
      <w:marTop w:val="0"/>
      <w:marBottom w:val="0"/>
      <w:divBdr>
        <w:top w:val="none" w:sz="0" w:space="0" w:color="auto"/>
        <w:left w:val="none" w:sz="0" w:space="0" w:color="auto"/>
        <w:bottom w:val="none" w:sz="0" w:space="0" w:color="auto"/>
        <w:right w:val="none" w:sz="0" w:space="0" w:color="auto"/>
      </w:divBdr>
    </w:div>
    <w:div w:id="1957324792">
      <w:bodyDiv w:val="1"/>
      <w:marLeft w:val="0"/>
      <w:marRight w:val="0"/>
      <w:marTop w:val="0"/>
      <w:marBottom w:val="0"/>
      <w:divBdr>
        <w:top w:val="none" w:sz="0" w:space="0" w:color="auto"/>
        <w:left w:val="none" w:sz="0" w:space="0" w:color="auto"/>
        <w:bottom w:val="none" w:sz="0" w:space="0" w:color="auto"/>
        <w:right w:val="none" w:sz="0" w:space="0" w:color="auto"/>
      </w:divBdr>
    </w:div>
    <w:div w:id="1957984633">
      <w:bodyDiv w:val="1"/>
      <w:marLeft w:val="0"/>
      <w:marRight w:val="0"/>
      <w:marTop w:val="0"/>
      <w:marBottom w:val="0"/>
      <w:divBdr>
        <w:top w:val="none" w:sz="0" w:space="0" w:color="auto"/>
        <w:left w:val="none" w:sz="0" w:space="0" w:color="auto"/>
        <w:bottom w:val="none" w:sz="0" w:space="0" w:color="auto"/>
        <w:right w:val="none" w:sz="0" w:space="0" w:color="auto"/>
      </w:divBdr>
    </w:div>
    <w:div w:id="1961960528">
      <w:bodyDiv w:val="1"/>
      <w:marLeft w:val="0"/>
      <w:marRight w:val="0"/>
      <w:marTop w:val="0"/>
      <w:marBottom w:val="0"/>
      <w:divBdr>
        <w:top w:val="none" w:sz="0" w:space="0" w:color="auto"/>
        <w:left w:val="none" w:sz="0" w:space="0" w:color="auto"/>
        <w:bottom w:val="none" w:sz="0" w:space="0" w:color="auto"/>
        <w:right w:val="none" w:sz="0" w:space="0" w:color="auto"/>
      </w:divBdr>
    </w:div>
    <w:div w:id="1962030461">
      <w:bodyDiv w:val="1"/>
      <w:marLeft w:val="0"/>
      <w:marRight w:val="0"/>
      <w:marTop w:val="0"/>
      <w:marBottom w:val="0"/>
      <w:divBdr>
        <w:top w:val="none" w:sz="0" w:space="0" w:color="auto"/>
        <w:left w:val="none" w:sz="0" w:space="0" w:color="auto"/>
        <w:bottom w:val="none" w:sz="0" w:space="0" w:color="auto"/>
        <w:right w:val="none" w:sz="0" w:space="0" w:color="auto"/>
      </w:divBdr>
    </w:div>
    <w:div w:id="1962687595">
      <w:bodyDiv w:val="1"/>
      <w:marLeft w:val="0"/>
      <w:marRight w:val="0"/>
      <w:marTop w:val="0"/>
      <w:marBottom w:val="0"/>
      <w:divBdr>
        <w:top w:val="none" w:sz="0" w:space="0" w:color="auto"/>
        <w:left w:val="none" w:sz="0" w:space="0" w:color="auto"/>
        <w:bottom w:val="none" w:sz="0" w:space="0" w:color="auto"/>
        <w:right w:val="none" w:sz="0" w:space="0" w:color="auto"/>
      </w:divBdr>
    </w:div>
    <w:div w:id="1965768642">
      <w:bodyDiv w:val="1"/>
      <w:marLeft w:val="0"/>
      <w:marRight w:val="0"/>
      <w:marTop w:val="0"/>
      <w:marBottom w:val="0"/>
      <w:divBdr>
        <w:top w:val="none" w:sz="0" w:space="0" w:color="auto"/>
        <w:left w:val="none" w:sz="0" w:space="0" w:color="auto"/>
        <w:bottom w:val="none" w:sz="0" w:space="0" w:color="auto"/>
        <w:right w:val="none" w:sz="0" w:space="0" w:color="auto"/>
      </w:divBdr>
    </w:div>
    <w:div w:id="1970892897">
      <w:bodyDiv w:val="1"/>
      <w:marLeft w:val="0"/>
      <w:marRight w:val="0"/>
      <w:marTop w:val="0"/>
      <w:marBottom w:val="0"/>
      <w:divBdr>
        <w:top w:val="none" w:sz="0" w:space="0" w:color="auto"/>
        <w:left w:val="none" w:sz="0" w:space="0" w:color="auto"/>
        <w:bottom w:val="none" w:sz="0" w:space="0" w:color="auto"/>
        <w:right w:val="none" w:sz="0" w:space="0" w:color="auto"/>
      </w:divBdr>
    </w:div>
    <w:div w:id="1971782468">
      <w:bodyDiv w:val="1"/>
      <w:marLeft w:val="0"/>
      <w:marRight w:val="0"/>
      <w:marTop w:val="0"/>
      <w:marBottom w:val="0"/>
      <w:divBdr>
        <w:top w:val="none" w:sz="0" w:space="0" w:color="auto"/>
        <w:left w:val="none" w:sz="0" w:space="0" w:color="auto"/>
        <w:bottom w:val="none" w:sz="0" w:space="0" w:color="auto"/>
        <w:right w:val="none" w:sz="0" w:space="0" w:color="auto"/>
      </w:divBdr>
    </w:div>
    <w:div w:id="1971864637">
      <w:bodyDiv w:val="1"/>
      <w:marLeft w:val="0"/>
      <w:marRight w:val="0"/>
      <w:marTop w:val="0"/>
      <w:marBottom w:val="0"/>
      <w:divBdr>
        <w:top w:val="none" w:sz="0" w:space="0" w:color="auto"/>
        <w:left w:val="none" w:sz="0" w:space="0" w:color="auto"/>
        <w:bottom w:val="none" w:sz="0" w:space="0" w:color="auto"/>
        <w:right w:val="none" w:sz="0" w:space="0" w:color="auto"/>
      </w:divBdr>
    </w:div>
    <w:div w:id="1974628486">
      <w:bodyDiv w:val="1"/>
      <w:marLeft w:val="0"/>
      <w:marRight w:val="0"/>
      <w:marTop w:val="0"/>
      <w:marBottom w:val="0"/>
      <w:divBdr>
        <w:top w:val="none" w:sz="0" w:space="0" w:color="auto"/>
        <w:left w:val="none" w:sz="0" w:space="0" w:color="auto"/>
        <w:bottom w:val="none" w:sz="0" w:space="0" w:color="auto"/>
        <w:right w:val="none" w:sz="0" w:space="0" w:color="auto"/>
      </w:divBdr>
    </w:div>
    <w:div w:id="1975133365">
      <w:bodyDiv w:val="1"/>
      <w:marLeft w:val="0"/>
      <w:marRight w:val="0"/>
      <w:marTop w:val="0"/>
      <w:marBottom w:val="0"/>
      <w:divBdr>
        <w:top w:val="none" w:sz="0" w:space="0" w:color="auto"/>
        <w:left w:val="none" w:sz="0" w:space="0" w:color="auto"/>
        <w:bottom w:val="none" w:sz="0" w:space="0" w:color="auto"/>
        <w:right w:val="none" w:sz="0" w:space="0" w:color="auto"/>
      </w:divBdr>
    </w:div>
    <w:div w:id="1975527203">
      <w:bodyDiv w:val="1"/>
      <w:marLeft w:val="0"/>
      <w:marRight w:val="0"/>
      <w:marTop w:val="0"/>
      <w:marBottom w:val="0"/>
      <w:divBdr>
        <w:top w:val="none" w:sz="0" w:space="0" w:color="auto"/>
        <w:left w:val="none" w:sz="0" w:space="0" w:color="auto"/>
        <w:bottom w:val="none" w:sz="0" w:space="0" w:color="auto"/>
        <w:right w:val="none" w:sz="0" w:space="0" w:color="auto"/>
      </w:divBdr>
    </w:div>
    <w:div w:id="1977682014">
      <w:bodyDiv w:val="1"/>
      <w:marLeft w:val="0"/>
      <w:marRight w:val="0"/>
      <w:marTop w:val="0"/>
      <w:marBottom w:val="0"/>
      <w:divBdr>
        <w:top w:val="none" w:sz="0" w:space="0" w:color="auto"/>
        <w:left w:val="none" w:sz="0" w:space="0" w:color="auto"/>
        <w:bottom w:val="none" w:sz="0" w:space="0" w:color="auto"/>
        <w:right w:val="none" w:sz="0" w:space="0" w:color="auto"/>
      </w:divBdr>
    </w:div>
    <w:div w:id="1982923700">
      <w:bodyDiv w:val="1"/>
      <w:marLeft w:val="0"/>
      <w:marRight w:val="0"/>
      <w:marTop w:val="0"/>
      <w:marBottom w:val="0"/>
      <w:divBdr>
        <w:top w:val="none" w:sz="0" w:space="0" w:color="auto"/>
        <w:left w:val="none" w:sz="0" w:space="0" w:color="auto"/>
        <w:bottom w:val="none" w:sz="0" w:space="0" w:color="auto"/>
        <w:right w:val="none" w:sz="0" w:space="0" w:color="auto"/>
      </w:divBdr>
    </w:div>
    <w:div w:id="1984694691">
      <w:bodyDiv w:val="1"/>
      <w:marLeft w:val="0"/>
      <w:marRight w:val="0"/>
      <w:marTop w:val="0"/>
      <w:marBottom w:val="0"/>
      <w:divBdr>
        <w:top w:val="none" w:sz="0" w:space="0" w:color="auto"/>
        <w:left w:val="none" w:sz="0" w:space="0" w:color="auto"/>
        <w:bottom w:val="none" w:sz="0" w:space="0" w:color="auto"/>
        <w:right w:val="none" w:sz="0" w:space="0" w:color="auto"/>
      </w:divBdr>
    </w:div>
    <w:div w:id="1986349657">
      <w:bodyDiv w:val="1"/>
      <w:marLeft w:val="0"/>
      <w:marRight w:val="0"/>
      <w:marTop w:val="0"/>
      <w:marBottom w:val="0"/>
      <w:divBdr>
        <w:top w:val="none" w:sz="0" w:space="0" w:color="auto"/>
        <w:left w:val="none" w:sz="0" w:space="0" w:color="auto"/>
        <w:bottom w:val="none" w:sz="0" w:space="0" w:color="auto"/>
        <w:right w:val="none" w:sz="0" w:space="0" w:color="auto"/>
      </w:divBdr>
    </w:div>
    <w:div w:id="1988322087">
      <w:bodyDiv w:val="1"/>
      <w:marLeft w:val="0"/>
      <w:marRight w:val="0"/>
      <w:marTop w:val="0"/>
      <w:marBottom w:val="0"/>
      <w:divBdr>
        <w:top w:val="none" w:sz="0" w:space="0" w:color="auto"/>
        <w:left w:val="none" w:sz="0" w:space="0" w:color="auto"/>
        <w:bottom w:val="none" w:sz="0" w:space="0" w:color="auto"/>
        <w:right w:val="none" w:sz="0" w:space="0" w:color="auto"/>
      </w:divBdr>
    </w:div>
    <w:div w:id="1989967359">
      <w:bodyDiv w:val="1"/>
      <w:marLeft w:val="0"/>
      <w:marRight w:val="0"/>
      <w:marTop w:val="0"/>
      <w:marBottom w:val="0"/>
      <w:divBdr>
        <w:top w:val="none" w:sz="0" w:space="0" w:color="auto"/>
        <w:left w:val="none" w:sz="0" w:space="0" w:color="auto"/>
        <w:bottom w:val="none" w:sz="0" w:space="0" w:color="auto"/>
        <w:right w:val="none" w:sz="0" w:space="0" w:color="auto"/>
      </w:divBdr>
    </w:div>
    <w:div w:id="1992589201">
      <w:bodyDiv w:val="1"/>
      <w:marLeft w:val="0"/>
      <w:marRight w:val="0"/>
      <w:marTop w:val="0"/>
      <w:marBottom w:val="0"/>
      <w:divBdr>
        <w:top w:val="none" w:sz="0" w:space="0" w:color="auto"/>
        <w:left w:val="none" w:sz="0" w:space="0" w:color="auto"/>
        <w:bottom w:val="none" w:sz="0" w:space="0" w:color="auto"/>
        <w:right w:val="none" w:sz="0" w:space="0" w:color="auto"/>
      </w:divBdr>
    </w:div>
    <w:div w:id="1993868041">
      <w:bodyDiv w:val="1"/>
      <w:marLeft w:val="0"/>
      <w:marRight w:val="0"/>
      <w:marTop w:val="0"/>
      <w:marBottom w:val="0"/>
      <w:divBdr>
        <w:top w:val="none" w:sz="0" w:space="0" w:color="auto"/>
        <w:left w:val="none" w:sz="0" w:space="0" w:color="auto"/>
        <w:bottom w:val="none" w:sz="0" w:space="0" w:color="auto"/>
        <w:right w:val="none" w:sz="0" w:space="0" w:color="auto"/>
      </w:divBdr>
    </w:div>
    <w:div w:id="1994991171">
      <w:bodyDiv w:val="1"/>
      <w:marLeft w:val="0"/>
      <w:marRight w:val="0"/>
      <w:marTop w:val="0"/>
      <w:marBottom w:val="0"/>
      <w:divBdr>
        <w:top w:val="none" w:sz="0" w:space="0" w:color="auto"/>
        <w:left w:val="none" w:sz="0" w:space="0" w:color="auto"/>
        <w:bottom w:val="none" w:sz="0" w:space="0" w:color="auto"/>
        <w:right w:val="none" w:sz="0" w:space="0" w:color="auto"/>
      </w:divBdr>
    </w:div>
    <w:div w:id="1996571378">
      <w:bodyDiv w:val="1"/>
      <w:marLeft w:val="0"/>
      <w:marRight w:val="0"/>
      <w:marTop w:val="0"/>
      <w:marBottom w:val="0"/>
      <w:divBdr>
        <w:top w:val="none" w:sz="0" w:space="0" w:color="auto"/>
        <w:left w:val="none" w:sz="0" w:space="0" w:color="auto"/>
        <w:bottom w:val="none" w:sz="0" w:space="0" w:color="auto"/>
        <w:right w:val="none" w:sz="0" w:space="0" w:color="auto"/>
      </w:divBdr>
    </w:div>
    <w:div w:id="1997033349">
      <w:bodyDiv w:val="1"/>
      <w:marLeft w:val="0"/>
      <w:marRight w:val="0"/>
      <w:marTop w:val="0"/>
      <w:marBottom w:val="0"/>
      <w:divBdr>
        <w:top w:val="none" w:sz="0" w:space="0" w:color="auto"/>
        <w:left w:val="none" w:sz="0" w:space="0" w:color="auto"/>
        <w:bottom w:val="none" w:sz="0" w:space="0" w:color="auto"/>
        <w:right w:val="none" w:sz="0" w:space="0" w:color="auto"/>
      </w:divBdr>
    </w:div>
    <w:div w:id="1999768644">
      <w:bodyDiv w:val="1"/>
      <w:marLeft w:val="0"/>
      <w:marRight w:val="0"/>
      <w:marTop w:val="0"/>
      <w:marBottom w:val="0"/>
      <w:divBdr>
        <w:top w:val="none" w:sz="0" w:space="0" w:color="auto"/>
        <w:left w:val="none" w:sz="0" w:space="0" w:color="auto"/>
        <w:bottom w:val="none" w:sz="0" w:space="0" w:color="auto"/>
        <w:right w:val="none" w:sz="0" w:space="0" w:color="auto"/>
      </w:divBdr>
    </w:div>
    <w:div w:id="2011903670">
      <w:bodyDiv w:val="1"/>
      <w:marLeft w:val="0"/>
      <w:marRight w:val="0"/>
      <w:marTop w:val="0"/>
      <w:marBottom w:val="0"/>
      <w:divBdr>
        <w:top w:val="none" w:sz="0" w:space="0" w:color="auto"/>
        <w:left w:val="none" w:sz="0" w:space="0" w:color="auto"/>
        <w:bottom w:val="none" w:sz="0" w:space="0" w:color="auto"/>
        <w:right w:val="none" w:sz="0" w:space="0" w:color="auto"/>
      </w:divBdr>
    </w:div>
    <w:div w:id="2013219178">
      <w:bodyDiv w:val="1"/>
      <w:marLeft w:val="0"/>
      <w:marRight w:val="0"/>
      <w:marTop w:val="0"/>
      <w:marBottom w:val="0"/>
      <w:divBdr>
        <w:top w:val="none" w:sz="0" w:space="0" w:color="auto"/>
        <w:left w:val="none" w:sz="0" w:space="0" w:color="auto"/>
        <w:bottom w:val="none" w:sz="0" w:space="0" w:color="auto"/>
        <w:right w:val="none" w:sz="0" w:space="0" w:color="auto"/>
      </w:divBdr>
    </w:div>
    <w:div w:id="2015109823">
      <w:bodyDiv w:val="1"/>
      <w:marLeft w:val="0"/>
      <w:marRight w:val="0"/>
      <w:marTop w:val="0"/>
      <w:marBottom w:val="0"/>
      <w:divBdr>
        <w:top w:val="none" w:sz="0" w:space="0" w:color="auto"/>
        <w:left w:val="none" w:sz="0" w:space="0" w:color="auto"/>
        <w:bottom w:val="none" w:sz="0" w:space="0" w:color="auto"/>
        <w:right w:val="none" w:sz="0" w:space="0" w:color="auto"/>
      </w:divBdr>
    </w:div>
    <w:div w:id="2017732388">
      <w:bodyDiv w:val="1"/>
      <w:marLeft w:val="0"/>
      <w:marRight w:val="0"/>
      <w:marTop w:val="0"/>
      <w:marBottom w:val="0"/>
      <w:divBdr>
        <w:top w:val="none" w:sz="0" w:space="0" w:color="auto"/>
        <w:left w:val="none" w:sz="0" w:space="0" w:color="auto"/>
        <w:bottom w:val="none" w:sz="0" w:space="0" w:color="auto"/>
        <w:right w:val="none" w:sz="0" w:space="0" w:color="auto"/>
      </w:divBdr>
    </w:div>
    <w:div w:id="2019040999">
      <w:bodyDiv w:val="1"/>
      <w:marLeft w:val="0"/>
      <w:marRight w:val="0"/>
      <w:marTop w:val="0"/>
      <w:marBottom w:val="0"/>
      <w:divBdr>
        <w:top w:val="none" w:sz="0" w:space="0" w:color="auto"/>
        <w:left w:val="none" w:sz="0" w:space="0" w:color="auto"/>
        <w:bottom w:val="none" w:sz="0" w:space="0" w:color="auto"/>
        <w:right w:val="none" w:sz="0" w:space="0" w:color="auto"/>
      </w:divBdr>
    </w:div>
    <w:div w:id="2019885749">
      <w:bodyDiv w:val="1"/>
      <w:marLeft w:val="0"/>
      <w:marRight w:val="0"/>
      <w:marTop w:val="0"/>
      <w:marBottom w:val="0"/>
      <w:divBdr>
        <w:top w:val="none" w:sz="0" w:space="0" w:color="auto"/>
        <w:left w:val="none" w:sz="0" w:space="0" w:color="auto"/>
        <w:bottom w:val="none" w:sz="0" w:space="0" w:color="auto"/>
        <w:right w:val="none" w:sz="0" w:space="0" w:color="auto"/>
      </w:divBdr>
    </w:div>
    <w:div w:id="2020807433">
      <w:bodyDiv w:val="1"/>
      <w:marLeft w:val="0"/>
      <w:marRight w:val="0"/>
      <w:marTop w:val="0"/>
      <w:marBottom w:val="0"/>
      <w:divBdr>
        <w:top w:val="none" w:sz="0" w:space="0" w:color="auto"/>
        <w:left w:val="none" w:sz="0" w:space="0" w:color="auto"/>
        <w:bottom w:val="none" w:sz="0" w:space="0" w:color="auto"/>
        <w:right w:val="none" w:sz="0" w:space="0" w:color="auto"/>
      </w:divBdr>
    </w:div>
    <w:div w:id="2021734998">
      <w:bodyDiv w:val="1"/>
      <w:marLeft w:val="0"/>
      <w:marRight w:val="0"/>
      <w:marTop w:val="0"/>
      <w:marBottom w:val="0"/>
      <w:divBdr>
        <w:top w:val="none" w:sz="0" w:space="0" w:color="auto"/>
        <w:left w:val="none" w:sz="0" w:space="0" w:color="auto"/>
        <w:bottom w:val="none" w:sz="0" w:space="0" w:color="auto"/>
        <w:right w:val="none" w:sz="0" w:space="0" w:color="auto"/>
      </w:divBdr>
    </w:div>
    <w:div w:id="2024092206">
      <w:bodyDiv w:val="1"/>
      <w:marLeft w:val="0"/>
      <w:marRight w:val="0"/>
      <w:marTop w:val="0"/>
      <w:marBottom w:val="0"/>
      <w:divBdr>
        <w:top w:val="none" w:sz="0" w:space="0" w:color="auto"/>
        <w:left w:val="none" w:sz="0" w:space="0" w:color="auto"/>
        <w:bottom w:val="none" w:sz="0" w:space="0" w:color="auto"/>
        <w:right w:val="none" w:sz="0" w:space="0" w:color="auto"/>
      </w:divBdr>
    </w:div>
    <w:div w:id="2025132210">
      <w:bodyDiv w:val="1"/>
      <w:marLeft w:val="0"/>
      <w:marRight w:val="0"/>
      <w:marTop w:val="0"/>
      <w:marBottom w:val="0"/>
      <w:divBdr>
        <w:top w:val="none" w:sz="0" w:space="0" w:color="auto"/>
        <w:left w:val="none" w:sz="0" w:space="0" w:color="auto"/>
        <w:bottom w:val="none" w:sz="0" w:space="0" w:color="auto"/>
        <w:right w:val="none" w:sz="0" w:space="0" w:color="auto"/>
      </w:divBdr>
    </w:div>
    <w:div w:id="2027511503">
      <w:bodyDiv w:val="1"/>
      <w:marLeft w:val="0"/>
      <w:marRight w:val="0"/>
      <w:marTop w:val="0"/>
      <w:marBottom w:val="0"/>
      <w:divBdr>
        <w:top w:val="none" w:sz="0" w:space="0" w:color="auto"/>
        <w:left w:val="none" w:sz="0" w:space="0" w:color="auto"/>
        <w:bottom w:val="none" w:sz="0" w:space="0" w:color="auto"/>
        <w:right w:val="none" w:sz="0" w:space="0" w:color="auto"/>
      </w:divBdr>
    </w:div>
    <w:div w:id="2030140606">
      <w:bodyDiv w:val="1"/>
      <w:marLeft w:val="0"/>
      <w:marRight w:val="0"/>
      <w:marTop w:val="0"/>
      <w:marBottom w:val="0"/>
      <w:divBdr>
        <w:top w:val="none" w:sz="0" w:space="0" w:color="auto"/>
        <w:left w:val="none" w:sz="0" w:space="0" w:color="auto"/>
        <w:bottom w:val="none" w:sz="0" w:space="0" w:color="auto"/>
        <w:right w:val="none" w:sz="0" w:space="0" w:color="auto"/>
      </w:divBdr>
    </w:div>
    <w:div w:id="2031028682">
      <w:bodyDiv w:val="1"/>
      <w:marLeft w:val="0"/>
      <w:marRight w:val="0"/>
      <w:marTop w:val="0"/>
      <w:marBottom w:val="0"/>
      <w:divBdr>
        <w:top w:val="none" w:sz="0" w:space="0" w:color="auto"/>
        <w:left w:val="none" w:sz="0" w:space="0" w:color="auto"/>
        <w:bottom w:val="none" w:sz="0" w:space="0" w:color="auto"/>
        <w:right w:val="none" w:sz="0" w:space="0" w:color="auto"/>
      </w:divBdr>
    </w:div>
    <w:div w:id="2031101950">
      <w:bodyDiv w:val="1"/>
      <w:marLeft w:val="0"/>
      <w:marRight w:val="0"/>
      <w:marTop w:val="0"/>
      <w:marBottom w:val="0"/>
      <w:divBdr>
        <w:top w:val="none" w:sz="0" w:space="0" w:color="auto"/>
        <w:left w:val="none" w:sz="0" w:space="0" w:color="auto"/>
        <w:bottom w:val="none" w:sz="0" w:space="0" w:color="auto"/>
        <w:right w:val="none" w:sz="0" w:space="0" w:color="auto"/>
      </w:divBdr>
    </w:div>
    <w:div w:id="2031838644">
      <w:bodyDiv w:val="1"/>
      <w:marLeft w:val="0"/>
      <w:marRight w:val="0"/>
      <w:marTop w:val="0"/>
      <w:marBottom w:val="0"/>
      <w:divBdr>
        <w:top w:val="none" w:sz="0" w:space="0" w:color="auto"/>
        <w:left w:val="none" w:sz="0" w:space="0" w:color="auto"/>
        <w:bottom w:val="none" w:sz="0" w:space="0" w:color="auto"/>
        <w:right w:val="none" w:sz="0" w:space="0" w:color="auto"/>
      </w:divBdr>
    </w:div>
    <w:div w:id="2034260242">
      <w:bodyDiv w:val="1"/>
      <w:marLeft w:val="0"/>
      <w:marRight w:val="0"/>
      <w:marTop w:val="0"/>
      <w:marBottom w:val="0"/>
      <w:divBdr>
        <w:top w:val="none" w:sz="0" w:space="0" w:color="auto"/>
        <w:left w:val="none" w:sz="0" w:space="0" w:color="auto"/>
        <w:bottom w:val="none" w:sz="0" w:space="0" w:color="auto"/>
        <w:right w:val="none" w:sz="0" w:space="0" w:color="auto"/>
      </w:divBdr>
      <w:divsChild>
        <w:div w:id="309090844">
          <w:marLeft w:val="0"/>
          <w:marRight w:val="0"/>
          <w:marTop w:val="0"/>
          <w:marBottom w:val="0"/>
          <w:divBdr>
            <w:top w:val="none" w:sz="0" w:space="0" w:color="auto"/>
            <w:left w:val="none" w:sz="0" w:space="0" w:color="auto"/>
            <w:bottom w:val="none" w:sz="0" w:space="0" w:color="auto"/>
            <w:right w:val="none" w:sz="0" w:space="0" w:color="auto"/>
          </w:divBdr>
          <w:divsChild>
            <w:div w:id="1124154192">
              <w:marLeft w:val="0"/>
              <w:marRight w:val="0"/>
              <w:marTop w:val="0"/>
              <w:marBottom w:val="0"/>
              <w:divBdr>
                <w:top w:val="none" w:sz="0" w:space="0" w:color="auto"/>
                <w:left w:val="none" w:sz="0" w:space="0" w:color="auto"/>
                <w:bottom w:val="none" w:sz="0" w:space="0" w:color="auto"/>
                <w:right w:val="none" w:sz="0" w:space="0" w:color="auto"/>
              </w:divBdr>
              <w:divsChild>
                <w:div w:id="498664240">
                  <w:marLeft w:val="0"/>
                  <w:marRight w:val="0"/>
                  <w:marTop w:val="0"/>
                  <w:marBottom w:val="0"/>
                  <w:divBdr>
                    <w:top w:val="none" w:sz="0" w:space="0" w:color="auto"/>
                    <w:left w:val="none" w:sz="0" w:space="0" w:color="auto"/>
                    <w:bottom w:val="none" w:sz="0" w:space="0" w:color="auto"/>
                    <w:right w:val="none" w:sz="0" w:space="0" w:color="auto"/>
                  </w:divBdr>
                  <w:divsChild>
                    <w:div w:id="829173444">
                      <w:marLeft w:val="0"/>
                      <w:marRight w:val="0"/>
                      <w:marTop w:val="0"/>
                      <w:marBottom w:val="0"/>
                      <w:divBdr>
                        <w:top w:val="none" w:sz="0" w:space="0" w:color="auto"/>
                        <w:left w:val="none" w:sz="0" w:space="0" w:color="auto"/>
                        <w:bottom w:val="none" w:sz="0" w:space="0" w:color="auto"/>
                        <w:right w:val="none" w:sz="0" w:space="0" w:color="auto"/>
                      </w:divBdr>
                      <w:divsChild>
                        <w:div w:id="793712756">
                          <w:marLeft w:val="0"/>
                          <w:marRight w:val="0"/>
                          <w:marTop w:val="0"/>
                          <w:marBottom w:val="0"/>
                          <w:divBdr>
                            <w:top w:val="none" w:sz="0" w:space="0" w:color="auto"/>
                            <w:left w:val="none" w:sz="0" w:space="0" w:color="auto"/>
                            <w:bottom w:val="none" w:sz="0" w:space="0" w:color="auto"/>
                            <w:right w:val="none" w:sz="0" w:space="0" w:color="auto"/>
                          </w:divBdr>
                          <w:divsChild>
                            <w:div w:id="1234510925">
                              <w:marLeft w:val="0"/>
                              <w:marRight w:val="0"/>
                              <w:marTop w:val="0"/>
                              <w:marBottom w:val="0"/>
                              <w:divBdr>
                                <w:top w:val="none" w:sz="0" w:space="0" w:color="auto"/>
                                <w:left w:val="none" w:sz="0" w:space="0" w:color="auto"/>
                                <w:bottom w:val="none" w:sz="0" w:space="0" w:color="auto"/>
                                <w:right w:val="none" w:sz="0" w:space="0" w:color="auto"/>
                              </w:divBdr>
                              <w:divsChild>
                                <w:div w:id="841968549">
                                  <w:marLeft w:val="0"/>
                                  <w:marRight w:val="0"/>
                                  <w:marTop w:val="0"/>
                                  <w:marBottom w:val="0"/>
                                  <w:divBdr>
                                    <w:top w:val="none" w:sz="0" w:space="0" w:color="auto"/>
                                    <w:left w:val="none" w:sz="0" w:space="0" w:color="auto"/>
                                    <w:bottom w:val="none" w:sz="0" w:space="0" w:color="auto"/>
                                    <w:right w:val="none" w:sz="0" w:space="0" w:color="auto"/>
                                  </w:divBdr>
                                  <w:divsChild>
                                    <w:div w:id="1627391882">
                                      <w:marLeft w:val="0"/>
                                      <w:marRight w:val="0"/>
                                      <w:marTop w:val="0"/>
                                      <w:marBottom w:val="0"/>
                                      <w:divBdr>
                                        <w:top w:val="none" w:sz="0" w:space="0" w:color="auto"/>
                                        <w:left w:val="none" w:sz="0" w:space="0" w:color="auto"/>
                                        <w:bottom w:val="none" w:sz="0" w:space="0" w:color="auto"/>
                                        <w:right w:val="none" w:sz="0" w:space="0" w:color="auto"/>
                                      </w:divBdr>
                                      <w:divsChild>
                                        <w:div w:id="1275399715">
                                          <w:marLeft w:val="0"/>
                                          <w:marRight w:val="0"/>
                                          <w:marTop w:val="0"/>
                                          <w:marBottom w:val="0"/>
                                          <w:divBdr>
                                            <w:top w:val="none" w:sz="0" w:space="0" w:color="auto"/>
                                            <w:left w:val="none" w:sz="0" w:space="0" w:color="auto"/>
                                            <w:bottom w:val="none" w:sz="0" w:space="0" w:color="auto"/>
                                            <w:right w:val="none" w:sz="0" w:space="0" w:color="auto"/>
                                          </w:divBdr>
                                          <w:divsChild>
                                            <w:div w:id="19728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5186351">
      <w:bodyDiv w:val="1"/>
      <w:marLeft w:val="0"/>
      <w:marRight w:val="0"/>
      <w:marTop w:val="0"/>
      <w:marBottom w:val="0"/>
      <w:divBdr>
        <w:top w:val="none" w:sz="0" w:space="0" w:color="auto"/>
        <w:left w:val="none" w:sz="0" w:space="0" w:color="auto"/>
        <w:bottom w:val="none" w:sz="0" w:space="0" w:color="auto"/>
        <w:right w:val="none" w:sz="0" w:space="0" w:color="auto"/>
      </w:divBdr>
    </w:div>
    <w:div w:id="2035231756">
      <w:bodyDiv w:val="1"/>
      <w:marLeft w:val="0"/>
      <w:marRight w:val="0"/>
      <w:marTop w:val="0"/>
      <w:marBottom w:val="0"/>
      <w:divBdr>
        <w:top w:val="none" w:sz="0" w:space="0" w:color="auto"/>
        <w:left w:val="none" w:sz="0" w:space="0" w:color="auto"/>
        <w:bottom w:val="none" w:sz="0" w:space="0" w:color="auto"/>
        <w:right w:val="none" w:sz="0" w:space="0" w:color="auto"/>
      </w:divBdr>
    </w:div>
    <w:div w:id="2035307286">
      <w:bodyDiv w:val="1"/>
      <w:marLeft w:val="0"/>
      <w:marRight w:val="0"/>
      <w:marTop w:val="0"/>
      <w:marBottom w:val="0"/>
      <w:divBdr>
        <w:top w:val="none" w:sz="0" w:space="0" w:color="auto"/>
        <w:left w:val="none" w:sz="0" w:space="0" w:color="auto"/>
        <w:bottom w:val="none" w:sz="0" w:space="0" w:color="auto"/>
        <w:right w:val="none" w:sz="0" w:space="0" w:color="auto"/>
      </w:divBdr>
    </w:div>
    <w:div w:id="2037003955">
      <w:bodyDiv w:val="1"/>
      <w:marLeft w:val="0"/>
      <w:marRight w:val="0"/>
      <w:marTop w:val="0"/>
      <w:marBottom w:val="0"/>
      <w:divBdr>
        <w:top w:val="none" w:sz="0" w:space="0" w:color="auto"/>
        <w:left w:val="none" w:sz="0" w:space="0" w:color="auto"/>
        <w:bottom w:val="none" w:sz="0" w:space="0" w:color="auto"/>
        <w:right w:val="none" w:sz="0" w:space="0" w:color="auto"/>
      </w:divBdr>
    </w:div>
    <w:div w:id="2038309749">
      <w:bodyDiv w:val="1"/>
      <w:marLeft w:val="0"/>
      <w:marRight w:val="0"/>
      <w:marTop w:val="0"/>
      <w:marBottom w:val="0"/>
      <w:divBdr>
        <w:top w:val="none" w:sz="0" w:space="0" w:color="auto"/>
        <w:left w:val="none" w:sz="0" w:space="0" w:color="auto"/>
        <w:bottom w:val="none" w:sz="0" w:space="0" w:color="auto"/>
        <w:right w:val="none" w:sz="0" w:space="0" w:color="auto"/>
      </w:divBdr>
    </w:div>
    <w:div w:id="2042396263">
      <w:bodyDiv w:val="1"/>
      <w:marLeft w:val="0"/>
      <w:marRight w:val="0"/>
      <w:marTop w:val="0"/>
      <w:marBottom w:val="0"/>
      <w:divBdr>
        <w:top w:val="none" w:sz="0" w:space="0" w:color="auto"/>
        <w:left w:val="none" w:sz="0" w:space="0" w:color="auto"/>
        <w:bottom w:val="none" w:sz="0" w:space="0" w:color="auto"/>
        <w:right w:val="none" w:sz="0" w:space="0" w:color="auto"/>
      </w:divBdr>
    </w:div>
    <w:div w:id="2042700493">
      <w:bodyDiv w:val="1"/>
      <w:marLeft w:val="0"/>
      <w:marRight w:val="0"/>
      <w:marTop w:val="0"/>
      <w:marBottom w:val="0"/>
      <w:divBdr>
        <w:top w:val="none" w:sz="0" w:space="0" w:color="auto"/>
        <w:left w:val="none" w:sz="0" w:space="0" w:color="auto"/>
        <w:bottom w:val="none" w:sz="0" w:space="0" w:color="auto"/>
        <w:right w:val="none" w:sz="0" w:space="0" w:color="auto"/>
      </w:divBdr>
    </w:div>
    <w:div w:id="2044789989">
      <w:bodyDiv w:val="1"/>
      <w:marLeft w:val="0"/>
      <w:marRight w:val="0"/>
      <w:marTop w:val="0"/>
      <w:marBottom w:val="0"/>
      <w:divBdr>
        <w:top w:val="none" w:sz="0" w:space="0" w:color="auto"/>
        <w:left w:val="none" w:sz="0" w:space="0" w:color="auto"/>
        <w:bottom w:val="none" w:sz="0" w:space="0" w:color="auto"/>
        <w:right w:val="none" w:sz="0" w:space="0" w:color="auto"/>
      </w:divBdr>
    </w:div>
    <w:div w:id="2044985631">
      <w:bodyDiv w:val="1"/>
      <w:marLeft w:val="0"/>
      <w:marRight w:val="0"/>
      <w:marTop w:val="0"/>
      <w:marBottom w:val="0"/>
      <w:divBdr>
        <w:top w:val="none" w:sz="0" w:space="0" w:color="auto"/>
        <w:left w:val="none" w:sz="0" w:space="0" w:color="auto"/>
        <w:bottom w:val="none" w:sz="0" w:space="0" w:color="auto"/>
        <w:right w:val="none" w:sz="0" w:space="0" w:color="auto"/>
      </w:divBdr>
    </w:div>
    <w:div w:id="2045788371">
      <w:bodyDiv w:val="1"/>
      <w:marLeft w:val="0"/>
      <w:marRight w:val="0"/>
      <w:marTop w:val="0"/>
      <w:marBottom w:val="0"/>
      <w:divBdr>
        <w:top w:val="none" w:sz="0" w:space="0" w:color="auto"/>
        <w:left w:val="none" w:sz="0" w:space="0" w:color="auto"/>
        <w:bottom w:val="none" w:sz="0" w:space="0" w:color="auto"/>
        <w:right w:val="none" w:sz="0" w:space="0" w:color="auto"/>
      </w:divBdr>
    </w:div>
    <w:div w:id="2047246115">
      <w:bodyDiv w:val="1"/>
      <w:marLeft w:val="0"/>
      <w:marRight w:val="0"/>
      <w:marTop w:val="0"/>
      <w:marBottom w:val="0"/>
      <w:divBdr>
        <w:top w:val="none" w:sz="0" w:space="0" w:color="auto"/>
        <w:left w:val="none" w:sz="0" w:space="0" w:color="auto"/>
        <w:bottom w:val="none" w:sz="0" w:space="0" w:color="auto"/>
        <w:right w:val="none" w:sz="0" w:space="0" w:color="auto"/>
      </w:divBdr>
    </w:div>
    <w:div w:id="2048286941">
      <w:bodyDiv w:val="1"/>
      <w:marLeft w:val="0"/>
      <w:marRight w:val="0"/>
      <w:marTop w:val="0"/>
      <w:marBottom w:val="0"/>
      <w:divBdr>
        <w:top w:val="none" w:sz="0" w:space="0" w:color="auto"/>
        <w:left w:val="none" w:sz="0" w:space="0" w:color="auto"/>
        <w:bottom w:val="none" w:sz="0" w:space="0" w:color="auto"/>
        <w:right w:val="none" w:sz="0" w:space="0" w:color="auto"/>
      </w:divBdr>
    </w:div>
    <w:div w:id="2049602450">
      <w:bodyDiv w:val="1"/>
      <w:marLeft w:val="0"/>
      <w:marRight w:val="0"/>
      <w:marTop w:val="0"/>
      <w:marBottom w:val="0"/>
      <w:divBdr>
        <w:top w:val="none" w:sz="0" w:space="0" w:color="auto"/>
        <w:left w:val="none" w:sz="0" w:space="0" w:color="auto"/>
        <w:bottom w:val="none" w:sz="0" w:space="0" w:color="auto"/>
        <w:right w:val="none" w:sz="0" w:space="0" w:color="auto"/>
      </w:divBdr>
    </w:div>
    <w:div w:id="2050061788">
      <w:bodyDiv w:val="1"/>
      <w:marLeft w:val="0"/>
      <w:marRight w:val="0"/>
      <w:marTop w:val="0"/>
      <w:marBottom w:val="0"/>
      <w:divBdr>
        <w:top w:val="none" w:sz="0" w:space="0" w:color="auto"/>
        <w:left w:val="none" w:sz="0" w:space="0" w:color="auto"/>
        <w:bottom w:val="none" w:sz="0" w:space="0" w:color="auto"/>
        <w:right w:val="none" w:sz="0" w:space="0" w:color="auto"/>
      </w:divBdr>
    </w:div>
    <w:div w:id="2055882858">
      <w:bodyDiv w:val="1"/>
      <w:marLeft w:val="0"/>
      <w:marRight w:val="0"/>
      <w:marTop w:val="0"/>
      <w:marBottom w:val="0"/>
      <w:divBdr>
        <w:top w:val="none" w:sz="0" w:space="0" w:color="auto"/>
        <w:left w:val="none" w:sz="0" w:space="0" w:color="auto"/>
        <w:bottom w:val="none" w:sz="0" w:space="0" w:color="auto"/>
        <w:right w:val="none" w:sz="0" w:space="0" w:color="auto"/>
      </w:divBdr>
    </w:div>
    <w:div w:id="2056080705">
      <w:bodyDiv w:val="1"/>
      <w:marLeft w:val="0"/>
      <w:marRight w:val="0"/>
      <w:marTop w:val="0"/>
      <w:marBottom w:val="0"/>
      <w:divBdr>
        <w:top w:val="none" w:sz="0" w:space="0" w:color="auto"/>
        <w:left w:val="none" w:sz="0" w:space="0" w:color="auto"/>
        <w:bottom w:val="none" w:sz="0" w:space="0" w:color="auto"/>
        <w:right w:val="none" w:sz="0" w:space="0" w:color="auto"/>
      </w:divBdr>
    </w:div>
    <w:div w:id="2056392362">
      <w:bodyDiv w:val="1"/>
      <w:marLeft w:val="0"/>
      <w:marRight w:val="0"/>
      <w:marTop w:val="0"/>
      <w:marBottom w:val="0"/>
      <w:divBdr>
        <w:top w:val="none" w:sz="0" w:space="0" w:color="auto"/>
        <w:left w:val="none" w:sz="0" w:space="0" w:color="auto"/>
        <w:bottom w:val="none" w:sz="0" w:space="0" w:color="auto"/>
        <w:right w:val="none" w:sz="0" w:space="0" w:color="auto"/>
      </w:divBdr>
    </w:div>
    <w:div w:id="2057387695">
      <w:bodyDiv w:val="1"/>
      <w:marLeft w:val="0"/>
      <w:marRight w:val="0"/>
      <w:marTop w:val="0"/>
      <w:marBottom w:val="0"/>
      <w:divBdr>
        <w:top w:val="none" w:sz="0" w:space="0" w:color="auto"/>
        <w:left w:val="none" w:sz="0" w:space="0" w:color="auto"/>
        <w:bottom w:val="none" w:sz="0" w:space="0" w:color="auto"/>
        <w:right w:val="none" w:sz="0" w:space="0" w:color="auto"/>
      </w:divBdr>
    </w:div>
    <w:div w:id="2059694993">
      <w:bodyDiv w:val="1"/>
      <w:marLeft w:val="0"/>
      <w:marRight w:val="0"/>
      <w:marTop w:val="0"/>
      <w:marBottom w:val="0"/>
      <w:divBdr>
        <w:top w:val="none" w:sz="0" w:space="0" w:color="auto"/>
        <w:left w:val="none" w:sz="0" w:space="0" w:color="auto"/>
        <w:bottom w:val="none" w:sz="0" w:space="0" w:color="auto"/>
        <w:right w:val="none" w:sz="0" w:space="0" w:color="auto"/>
      </w:divBdr>
    </w:div>
    <w:div w:id="2064525843">
      <w:bodyDiv w:val="1"/>
      <w:marLeft w:val="0"/>
      <w:marRight w:val="0"/>
      <w:marTop w:val="0"/>
      <w:marBottom w:val="0"/>
      <w:divBdr>
        <w:top w:val="none" w:sz="0" w:space="0" w:color="auto"/>
        <w:left w:val="none" w:sz="0" w:space="0" w:color="auto"/>
        <w:bottom w:val="none" w:sz="0" w:space="0" w:color="auto"/>
        <w:right w:val="none" w:sz="0" w:space="0" w:color="auto"/>
      </w:divBdr>
    </w:div>
    <w:div w:id="2066104371">
      <w:bodyDiv w:val="1"/>
      <w:marLeft w:val="0"/>
      <w:marRight w:val="0"/>
      <w:marTop w:val="0"/>
      <w:marBottom w:val="0"/>
      <w:divBdr>
        <w:top w:val="none" w:sz="0" w:space="0" w:color="auto"/>
        <w:left w:val="none" w:sz="0" w:space="0" w:color="auto"/>
        <w:bottom w:val="none" w:sz="0" w:space="0" w:color="auto"/>
        <w:right w:val="none" w:sz="0" w:space="0" w:color="auto"/>
      </w:divBdr>
    </w:div>
    <w:div w:id="2067799076">
      <w:bodyDiv w:val="1"/>
      <w:marLeft w:val="0"/>
      <w:marRight w:val="0"/>
      <w:marTop w:val="0"/>
      <w:marBottom w:val="0"/>
      <w:divBdr>
        <w:top w:val="none" w:sz="0" w:space="0" w:color="auto"/>
        <w:left w:val="none" w:sz="0" w:space="0" w:color="auto"/>
        <w:bottom w:val="none" w:sz="0" w:space="0" w:color="auto"/>
        <w:right w:val="none" w:sz="0" w:space="0" w:color="auto"/>
      </w:divBdr>
    </w:div>
    <w:div w:id="2068453058">
      <w:bodyDiv w:val="1"/>
      <w:marLeft w:val="0"/>
      <w:marRight w:val="0"/>
      <w:marTop w:val="0"/>
      <w:marBottom w:val="0"/>
      <w:divBdr>
        <w:top w:val="none" w:sz="0" w:space="0" w:color="auto"/>
        <w:left w:val="none" w:sz="0" w:space="0" w:color="auto"/>
        <w:bottom w:val="none" w:sz="0" w:space="0" w:color="auto"/>
        <w:right w:val="none" w:sz="0" w:space="0" w:color="auto"/>
      </w:divBdr>
    </w:div>
    <w:div w:id="2069113093">
      <w:bodyDiv w:val="1"/>
      <w:marLeft w:val="0"/>
      <w:marRight w:val="0"/>
      <w:marTop w:val="0"/>
      <w:marBottom w:val="0"/>
      <w:divBdr>
        <w:top w:val="none" w:sz="0" w:space="0" w:color="auto"/>
        <w:left w:val="none" w:sz="0" w:space="0" w:color="auto"/>
        <w:bottom w:val="none" w:sz="0" w:space="0" w:color="auto"/>
        <w:right w:val="none" w:sz="0" w:space="0" w:color="auto"/>
      </w:divBdr>
    </w:div>
    <w:div w:id="2069262873">
      <w:bodyDiv w:val="1"/>
      <w:marLeft w:val="0"/>
      <w:marRight w:val="0"/>
      <w:marTop w:val="0"/>
      <w:marBottom w:val="0"/>
      <w:divBdr>
        <w:top w:val="none" w:sz="0" w:space="0" w:color="auto"/>
        <w:left w:val="none" w:sz="0" w:space="0" w:color="auto"/>
        <w:bottom w:val="none" w:sz="0" w:space="0" w:color="auto"/>
        <w:right w:val="none" w:sz="0" w:space="0" w:color="auto"/>
      </w:divBdr>
    </w:div>
    <w:div w:id="2069569633">
      <w:bodyDiv w:val="1"/>
      <w:marLeft w:val="0"/>
      <w:marRight w:val="0"/>
      <w:marTop w:val="0"/>
      <w:marBottom w:val="0"/>
      <w:divBdr>
        <w:top w:val="none" w:sz="0" w:space="0" w:color="auto"/>
        <w:left w:val="none" w:sz="0" w:space="0" w:color="auto"/>
        <w:bottom w:val="none" w:sz="0" w:space="0" w:color="auto"/>
        <w:right w:val="none" w:sz="0" w:space="0" w:color="auto"/>
      </w:divBdr>
    </w:div>
    <w:div w:id="2069957000">
      <w:bodyDiv w:val="1"/>
      <w:marLeft w:val="0"/>
      <w:marRight w:val="0"/>
      <w:marTop w:val="0"/>
      <w:marBottom w:val="0"/>
      <w:divBdr>
        <w:top w:val="none" w:sz="0" w:space="0" w:color="auto"/>
        <w:left w:val="none" w:sz="0" w:space="0" w:color="auto"/>
        <w:bottom w:val="none" w:sz="0" w:space="0" w:color="auto"/>
        <w:right w:val="none" w:sz="0" w:space="0" w:color="auto"/>
      </w:divBdr>
    </w:div>
    <w:div w:id="2072188939">
      <w:bodyDiv w:val="1"/>
      <w:marLeft w:val="0"/>
      <w:marRight w:val="0"/>
      <w:marTop w:val="0"/>
      <w:marBottom w:val="0"/>
      <w:divBdr>
        <w:top w:val="none" w:sz="0" w:space="0" w:color="auto"/>
        <w:left w:val="none" w:sz="0" w:space="0" w:color="auto"/>
        <w:bottom w:val="none" w:sz="0" w:space="0" w:color="auto"/>
        <w:right w:val="none" w:sz="0" w:space="0" w:color="auto"/>
      </w:divBdr>
    </w:div>
    <w:div w:id="2072727046">
      <w:bodyDiv w:val="1"/>
      <w:marLeft w:val="0"/>
      <w:marRight w:val="0"/>
      <w:marTop w:val="0"/>
      <w:marBottom w:val="0"/>
      <w:divBdr>
        <w:top w:val="none" w:sz="0" w:space="0" w:color="auto"/>
        <w:left w:val="none" w:sz="0" w:space="0" w:color="auto"/>
        <w:bottom w:val="none" w:sz="0" w:space="0" w:color="auto"/>
        <w:right w:val="none" w:sz="0" w:space="0" w:color="auto"/>
      </w:divBdr>
    </w:div>
    <w:div w:id="2073037081">
      <w:bodyDiv w:val="1"/>
      <w:marLeft w:val="0"/>
      <w:marRight w:val="0"/>
      <w:marTop w:val="0"/>
      <w:marBottom w:val="0"/>
      <w:divBdr>
        <w:top w:val="none" w:sz="0" w:space="0" w:color="auto"/>
        <w:left w:val="none" w:sz="0" w:space="0" w:color="auto"/>
        <w:bottom w:val="none" w:sz="0" w:space="0" w:color="auto"/>
        <w:right w:val="none" w:sz="0" w:space="0" w:color="auto"/>
      </w:divBdr>
    </w:div>
    <w:div w:id="2076777460">
      <w:bodyDiv w:val="1"/>
      <w:marLeft w:val="0"/>
      <w:marRight w:val="0"/>
      <w:marTop w:val="0"/>
      <w:marBottom w:val="0"/>
      <w:divBdr>
        <w:top w:val="none" w:sz="0" w:space="0" w:color="auto"/>
        <w:left w:val="none" w:sz="0" w:space="0" w:color="auto"/>
        <w:bottom w:val="none" w:sz="0" w:space="0" w:color="auto"/>
        <w:right w:val="none" w:sz="0" w:space="0" w:color="auto"/>
      </w:divBdr>
    </w:div>
    <w:div w:id="2077360831">
      <w:bodyDiv w:val="1"/>
      <w:marLeft w:val="0"/>
      <w:marRight w:val="0"/>
      <w:marTop w:val="0"/>
      <w:marBottom w:val="0"/>
      <w:divBdr>
        <w:top w:val="none" w:sz="0" w:space="0" w:color="auto"/>
        <w:left w:val="none" w:sz="0" w:space="0" w:color="auto"/>
        <w:bottom w:val="none" w:sz="0" w:space="0" w:color="auto"/>
        <w:right w:val="none" w:sz="0" w:space="0" w:color="auto"/>
      </w:divBdr>
    </w:div>
    <w:div w:id="2077781004">
      <w:bodyDiv w:val="1"/>
      <w:marLeft w:val="0"/>
      <w:marRight w:val="0"/>
      <w:marTop w:val="0"/>
      <w:marBottom w:val="0"/>
      <w:divBdr>
        <w:top w:val="none" w:sz="0" w:space="0" w:color="auto"/>
        <w:left w:val="none" w:sz="0" w:space="0" w:color="auto"/>
        <w:bottom w:val="none" w:sz="0" w:space="0" w:color="auto"/>
        <w:right w:val="none" w:sz="0" w:space="0" w:color="auto"/>
      </w:divBdr>
    </w:div>
    <w:div w:id="2077972506">
      <w:bodyDiv w:val="1"/>
      <w:marLeft w:val="0"/>
      <w:marRight w:val="0"/>
      <w:marTop w:val="0"/>
      <w:marBottom w:val="0"/>
      <w:divBdr>
        <w:top w:val="none" w:sz="0" w:space="0" w:color="auto"/>
        <w:left w:val="none" w:sz="0" w:space="0" w:color="auto"/>
        <w:bottom w:val="none" w:sz="0" w:space="0" w:color="auto"/>
        <w:right w:val="none" w:sz="0" w:space="0" w:color="auto"/>
      </w:divBdr>
    </w:div>
    <w:div w:id="2078092102">
      <w:bodyDiv w:val="1"/>
      <w:marLeft w:val="0"/>
      <w:marRight w:val="0"/>
      <w:marTop w:val="0"/>
      <w:marBottom w:val="0"/>
      <w:divBdr>
        <w:top w:val="none" w:sz="0" w:space="0" w:color="auto"/>
        <w:left w:val="none" w:sz="0" w:space="0" w:color="auto"/>
        <w:bottom w:val="none" w:sz="0" w:space="0" w:color="auto"/>
        <w:right w:val="none" w:sz="0" w:space="0" w:color="auto"/>
      </w:divBdr>
    </w:div>
    <w:div w:id="2078480440">
      <w:bodyDiv w:val="1"/>
      <w:marLeft w:val="0"/>
      <w:marRight w:val="0"/>
      <w:marTop w:val="0"/>
      <w:marBottom w:val="0"/>
      <w:divBdr>
        <w:top w:val="none" w:sz="0" w:space="0" w:color="auto"/>
        <w:left w:val="none" w:sz="0" w:space="0" w:color="auto"/>
        <w:bottom w:val="none" w:sz="0" w:space="0" w:color="auto"/>
        <w:right w:val="none" w:sz="0" w:space="0" w:color="auto"/>
      </w:divBdr>
    </w:div>
    <w:div w:id="2080133350">
      <w:bodyDiv w:val="1"/>
      <w:marLeft w:val="0"/>
      <w:marRight w:val="0"/>
      <w:marTop w:val="0"/>
      <w:marBottom w:val="0"/>
      <w:divBdr>
        <w:top w:val="none" w:sz="0" w:space="0" w:color="auto"/>
        <w:left w:val="none" w:sz="0" w:space="0" w:color="auto"/>
        <w:bottom w:val="none" w:sz="0" w:space="0" w:color="auto"/>
        <w:right w:val="none" w:sz="0" w:space="0" w:color="auto"/>
      </w:divBdr>
    </w:div>
    <w:div w:id="2080394398">
      <w:bodyDiv w:val="1"/>
      <w:marLeft w:val="0"/>
      <w:marRight w:val="0"/>
      <w:marTop w:val="0"/>
      <w:marBottom w:val="0"/>
      <w:divBdr>
        <w:top w:val="none" w:sz="0" w:space="0" w:color="auto"/>
        <w:left w:val="none" w:sz="0" w:space="0" w:color="auto"/>
        <w:bottom w:val="none" w:sz="0" w:space="0" w:color="auto"/>
        <w:right w:val="none" w:sz="0" w:space="0" w:color="auto"/>
      </w:divBdr>
    </w:div>
    <w:div w:id="2080784803">
      <w:bodyDiv w:val="1"/>
      <w:marLeft w:val="0"/>
      <w:marRight w:val="0"/>
      <w:marTop w:val="0"/>
      <w:marBottom w:val="0"/>
      <w:divBdr>
        <w:top w:val="none" w:sz="0" w:space="0" w:color="auto"/>
        <w:left w:val="none" w:sz="0" w:space="0" w:color="auto"/>
        <w:bottom w:val="none" w:sz="0" w:space="0" w:color="auto"/>
        <w:right w:val="none" w:sz="0" w:space="0" w:color="auto"/>
      </w:divBdr>
    </w:div>
    <w:div w:id="2084527362">
      <w:bodyDiv w:val="1"/>
      <w:marLeft w:val="0"/>
      <w:marRight w:val="0"/>
      <w:marTop w:val="0"/>
      <w:marBottom w:val="0"/>
      <w:divBdr>
        <w:top w:val="none" w:sz="0" w:space="0" w:color="auto"/>
        <w:left w:val="none" w:sz="0" w:space="0" w:color="auto"/>
        <w:bottom w:val="none" w:sz="0" w:space="0" w:color="auto"/>
        <w:right w:val="none" w:sz="0" w:space="0" w:color="auto"/>
      </w:divBdr>
    </w:div>
    <w:div w:id="2087418438">
      <w:bodyDiv w:val="1"/>
      <w:marLeft w:val="0"/>
      <w:marRight w:val="0"/>
      <w:marTop w:val="0"/>
      <w:marBottom w:val="0"/>
      <w:divBdr>
        <w:top w:val="none" w:sz="0" w:space="0" w:color="auto"/>
        <w:left w:val="none" w:sz="0" w:space="0" w:color="auto"/>
        <w:bottom w:val="none" w:sz="0" w:space="0" w:color="auto"/>
        <w:right w:val="none" w:sz="0" w:space="0" w:color="auto"/>
      </w:divBdr>
    </w:div>
    <w:div w:id="2087603921">
      <w:bodyDiv w:val="1"/>
      <w:marLeft w:val="0"/>
      <w:marRight w:val="0"/>
      <w:marTop w:val="0"/>
      <w:marBottom w:val="0"/>
      <w:divBdr>
        <w:top w:val="none" w:sz="0" w:space="0" w:color="auto"/>
        <w:left w:val="none" w:sz="0" w:space="0" w:color="auto"/>
        <w:bottom w:val="none" w:sz="0" w:space="0" w:color="auto"/>
        <w:right w:val="none" w:sz="0" w:space="0" w:color="auto"/>
      </w:divBdr>
    </w:div>
    <w:div w:id="2088335546">
      <w:bodyDiv w:val="1"/>
      <w:marLeft w:val="0"/>
      <w:marRight w:val="0"/>
      <w:marTop w:val="0"/>
      <w:marBottom w:val="0"/>
      <w:divBdr>
        <w:top w:val="none" w:sz="0" w:space="0" w:color="auto"/>
        <w:left w:val="none" w:sz="0" w:space="0" w:color="auto"/>
        <w:bottom w:val="none" w:sz="0" w:space="0" w:color="auto"/>
        <w:right w:val="none" w:sz="0" w:space="0" w:color="auto"/>
      </w:divBdr>
    </w:div>
    <w:div w:id="2089380970">
      <w:bodyDiv w:val="1"/>
      <w:marLeft w:val="0"/>
      <w:marRight w:val="0"/>
      <w:marTop w:val="0"/>
      <w:marBottom w:val="0"/>
      <w:divBdr>
        <w:top w:val="none" w:sz="0" w:space="0" w:color="auto"/>
        <w:left w:val="none" w:sz="0" w:space="0" w:color="auto"/>
        <w:bottom w:val="none" w:sz="0" w:space="0" w:color="auto"/>
        <w:right w:val="none" w:sz="0" w:space="0" w:color="auto"/>
      </w:divBdr>
    </w:div>
    <w:div w:id="2091613802">
      <w:bodyDiv w:val="1"/>
      <w:marLeft w:val="0"/>
      <w:marRight w:val="0"/>
      <w:marTop w:val="0"/>
      <w:marBottom w:val="0"/>
      <w:divBdr>
        <w:top w:val="none" w:sz="0" w:space="0" w:color="auto"/>
        <w:left w:val="none" w:sz="0" w:space="0" w:color="auto"/>
        <w:bottom w:val="none" w:sz="0" w:space="0" w:color="auto"/>
        <w:right w:val="none" w:sz="0" w:space="0" w:color="auto"/>
      </w:divBdr>
    </w:div>
    <w:div w:id="2093164464">
      <w:bodyDiv w:val="1"/>
      <w:marLeft w:val="0"/>
      <w:marRight w:val="0"/>
      <w:marTop w:val="0"/>
      <w:marBottom w:val="0"/>
      <w:divBdr>
        <w:top w:val="none" w:sz="0" w:space="0" w:color="auto"/>
        <w:left w:val="none" w:sz="0" w:space="0" w:color="auto"/>
        <w:bottom w:val="none" w:sz="0" w:space="0" w:color="auto"/>
        <w:right w:val="none" w:sz="0" w:space="0" w:color="auto"/>
      </w:divBdr>
    </w:div>
    <w:div w:id="2095080776">
      <w:bodyDiv w:val="1"/>
      <w:marLeft w:val="0"/>
      <w:marRight w:val="0"/>
      <w:marTop w:val="0"/>
      <w:marBottom w:val="0"/>
      <w:divBdr>
        <w:top w:val="none" w:sz="0" w:space="0" w:color="auto"/>
        <w:left w:val="none" w:sz="0" w:space="0" w:color="auto"/>
        <w:bottom w:val="none" w:sz="0" w:space="0" w:color="auto"/>
        <w:right w:val="none" w:sz="0" w:space="0" w:color="auto"/>
      </w:divBdr>
    </w:div>
    <w:div w:id="2095205429">
      <w:bodyDiv w:val="1"/>
      <w:marLeft w:val="0"/>
      <w:marRight w:val="0"/>
      <w:marTop w:val="0"/>
      <w:marBottom w:val="0"/>
      <w:divBdr>
        <w:top w:val="none" w:sz="0" w:space="0" w:color="auto"/>
        <w:left w:val="none" w:sz="0" w:space="0" w:color="auto"/>
        <w:bottom w:val="none" w:sz="0" w:space="0" w:color="auto"/>
        <w:right w:val="none" w:sz="0" w:space="0" w:color="auto"/>
      </w:divBdr>
    </w:div>
    <w:div w:id="2099056483">
      <w:bodyDiv w:val="1"/>
      <w:marLeft w:val="0"/>
      <w:marRight w:val="0"/>
      <w:marTop w:val="0"/>
      <w:marBottom w:val="0"/>
      <w:divBdr>
        <w:top w:val="none" w:sz="0" w:space="0" w:color="auto"/>
        <w:left w:val="none" w:sz="0" w:space="0" w:color="auto"/>
        <w:bottom w:val="none" w:sz="0" w:space="0" w:color="auto"/>
        <w:right w:val="none" w:sz="0" w:space="0" w:color="auto"/>
      </w:divBdr>
    </w:div>
    <w:div w:id="2099522641">
      <w:bodyDiv w:val="1"/>
      <w:marLeft w:val="0"/>
      <w:marRight w:val="0"/>
      <w:marTop w:val="0"/>
      <w:marBottom w:val="0"/>
      <w:divBdr>
        <w:top w:val="none" w:sz="0" w:space="0" w:color="auto"/>
        <w:left w:val="none" w:sz="0" w:space="0" w:color="auto"/>
        <w:bottom w:val="none" w:sz="0" w:space="0" w:color="auto"/>
        <w:right w:val="none" w:sz="0" w:space="0" w:color="auto"/>
      </w:divBdr>
    </w:div>
    <w:div w:id="2100829203">
      <w:bodyDiv w:val="1"/>
      <w:marLeft w:val="0"/>
      <w:marRight w:val="0"/>
      <w:marTop w:val="0"/>
      <w:marBottom w:val="0"/>
      <w:divBdr>
        <w:top w:val="none" w:sz="0" w:space="0" w:color="auto"/>
        <w:left w:val="none" w:sz="0" w:space="0" w:color="auto"/>
        <w:bottom w:val="none" w:sz="0" w:space="0" w:color="auto"/>
        <w:right w:val="none" w:sz="0" w:space="0" w:color="auto"/>
      </w:divBdr>
    </w:div>
    <w:div w:id="2101023925">
      <w:bodyDiv w:val="1"/>
      <w:marLeft w:val="0"/>
      <w:marRight w:val="0"/>
      <w:marTop w:val="0"/>
      <w:marBottom w:val="0"/>
      <w:divBdr>
        <w:top w:val="none" w:sz="0" w:space="0" w:color="auto"/>
        <w:left w:val="none" w:sz="0" w:space="0" w:color="auto"/>
        <w:bottom w:val="none" w:sz="0" w:space="0" w:color="auto"/>
        <w:right w:val="none" w:sz="0" w:space="0" w:color="auto"/>
      </w:divBdr>
    </w:div>
    <w:div w:id="2101443649">
      <w:bodyDiv w:val="1"/>
      <w:marLeft w:val="0"/>
      <w:marRight w:val="0"/>
      <w:marTop w:val="0"/>
      <w:marBottom w:val="0"/>
      <w:divBdr>
        <w:top w:val="none" w:sz="0" w:space="0" w:color="auto"/>
        <w:left w:val="none" w:sz="0" w:space="0" w:color="auto"/>
        <w:bottom w:val="none" w:sz="0" w:space="0" w:color="auto"/>
        <w:right w:val="none" w:sz="0" w:space="0" w:color="auto"/>
      </w:divBdr>
    </w:div>
    <w:div w:id="2104715320">
      <w:bodyDiv w:val="1"/>
      <w:marLeft w:val="0"/>
      <w:marRight w:val="0"/>
      <w:marTop w:val="0"/>
      <w:marBottom w:val="0"/>
      <w:divBdr>
        <w:top w:val="none" w:sz="0" w:space="0" w:color="auto"/>
        <w:left w:val="none" w:sz="0" w:space="0" w:color="auto"/>
        <w:bottom w:val="none" w:sz="0" w:space="0" w:color="auto"/>
        <w:right w:val="none" w:sz="0" w:space="0" w:color="auto"/>
      </w:divBdr>
    </w:div>
    <w:div w:id="2105881734">
      <w:bodyDiv w:val="1"/>
      <w:marLeft w:val="0"/>
      <w:marRight w:val="0"/>
      <w:marTop w:val="0"/>
      <w:marBottom w:val="0"/>
      <w:divBdr>
        <w:top w:val="none" w:sz="0" w:space="0" w:color="auto"/>
        <w:left w:val="none" w:sz="0" w:space="0" w:color="auto"/>
        <w:bottom w:val="none" w:sz="0" w:space="0" w:color="auto"/>
        <w:right w:val="none" w:sz="0" w:space="0" w:color="auto"/>
      </w:divBdr>
    </w:div>
    <w:div w:id="2114352287">
      <w:bodyDiv w:val="1"/>
      <w:marLeft w:val="0"/>
      <w:marRight w:val="0"/>
      <w:marTop w:val="0"/>
      <w:marBottom w:val="0"/>
      <w:divBdr>
        <w:top w:val="none" w:sz="0" w:space="0" w:color="auto"/>
        <w:left w:val="none" w:sz="0" w:space="0" w:color="auto"/>
        <w:bottom w:val="none" w:sz="0" w:space="0" w:color="auto"/>
        <w:right w:val="none" w:sz="0" w:space="0" w:color="auto"/>
      </w:divBdr>
    </w:div>
    <w:div w:id="2116630182">
      <w:bodyDiv w:val="1"/>
      <w:marLeft w:val="0"/>
      <w:marRight w:val="0"/>
      <w:marTop w:val="0"/>
      <w:marBottom w:val="0"/>
      <w:divBdr>
        <w:top w:val="none" w:sz="0" w:space="0" w:color="auto"/>
        <w:left w:val="none" w:sz="0" w:space="0" w:color="auto"/>
        <w:bottom w:val="none" w:sz="0" w:space="0" w:color="auto"/>
        <w:right w:val="none" w:sz="0" w:space="0" w:color="auto"/>
      </w:divBdr>
    </w:div>
    <w:div w:id="2117287123">
      <w:bodyDiv w:val="1"/>
      <w:marLeft w:val="0"/>
      <w:marRight w:val="0"/>
      <w:marTop w:val="0"/>
      <w:marBottom w:val="0"/>
      <w:divBdr>
        <w:top w:val="none" w:sz="0" w:space="0" w:color="auto"/>
        <w:left w:val="none" w:sz="0" w:space="0" w:color="auto"/>
        <w:bottom w:val="none" w:sz="0" w:space="0" w:color="auto"/>
        <w:right w:val="none" w:sz="0" w:space="0" w:color="auto"/>
      </w:divBdr>
    </w:div>
    <w:div w:id="2117871546">
      <w:bodyDiv w:val="1"/>
      <w:marLeft w:val="0"/>
      <w:marRight w:val="0"/>
      <w:marTop w:val="0"/>
      <w:marBottom w:val="0"/>
      <w:divBdr>
        <w:top w:val="none" w:sz="0" w:space="0" w:color="auto"/>
        <w:left w:val="none" w:sz="0" w:space="0" w:color="auto"/>
        <w:bottom w:val="none" w:sz="0" w:space="0" w:color="auto"/>
        <w:right w:val="none" w:sz="0" w:space="0" w:color="auto"/>
      </w:divBdr>
    </w:div>
    <w:div w:id="2118405156">
      <w:bodyDiv w:val="1"/>
      <w:marLeft w:val="0"/>
      <w:marRight w:val="0"/>
      <w:marTop w:val="0"/>
      <w:marBottom w:val="0"/>
      <w:divBdr>
        <w:top w:val="none" w:sz="0" w:space="0" w:color="auto"/>
        <w:left w:val="none" w:sz="0" w:space="0" w:color="auto"/>
        <w:bottom w:val="none" w:sz="0" w:space="0" w:color="auto"/>
        <w:right w:val="none" w:sz="0" w:space="0" w:color="auto"/>
      </w:divBdr>
    </w:div>
    <w:div w:id="2118794135">
      <w:bodyDiv w:val="1"/>
      <w:marLeft w:val="0"/>
      <w:marRight w:val="0"/>
      <w:marTop w:val="0"/>
      <w:marBottom w:val="0"/>
      <w:divBdr>
        <w:top w:val="none" w:sz="0" w:space="0" w:color="auto"/>
        <w:left w:val="none" w:sz="0" w:space="0" w:color="auto"/>
        <w:bottom w:val="none" w:sz="0" w:space="0" w:color="auto"/>
        <w:right w:val="none" w:sz="0" w:space="0" w:color="auto"/>
      </w:divBdr>
    </w:div>
    <w:div w:id="2119399964">
      <w:bodyDiv w:val="1"/>
      <w:marLeft w:val="0"/>
      <w:marRight w:val="0"/>
      <w:marTop w:val="0"/>
      <w:marBottom w:val="0"/>
      <w:divBdr>
        <w:top w:val="none" w:sz="0" w:space="0" w:color="auto"/>
        <w:left w:val="none" w:sz="0" w:space="0" w:color="auto"/>
        <w:bottom w:val="none" w:sz="0" w:space="0" w:color="auto"/>
        <w:right w:val="none" w:sz="0" w:space="0" w:color="auto"/>
      </w:divBdr>
    </w:div>
    <w:div w:id="2121410181">
      <w:bodyDiv w:val="1"/>
      <w:marLeft w:val="0"/>
      <w:marRight w:val="0"/>
      <w:marTop w:val="0"/>
      <w:marBottom w:val="0"/>
      <w:divBdr>
        <w:top w:val="none" w:sz="0" w:space="0" w:color="auto"/>
        <w:left w:val="none" w:sz="0" w:space="0" w:color="auto"/>
        <w:bottom w:val="none" w:sz="0" w:space="0" w:color="auto"/>
        <w:right w:val="none" w:sz="0" w:space="0" w:color="auto"/>
      </w:divBdr>
    </w:div>
    <w:div w:id="2123182796">
      <w:bodyDiv w:val="1"/>
      <w:marLeft w:val="0"/>
      <w:marRight w:val="0"/>
      <w:marTop w:val="0"/>
      <w:marBottom w:val="0"/>
      <w:divBdr>
        <w:top w:val="none" w:sz="0" w:space="0" w:color="auto"/>
        <w:left w:val="none" w:sz="0" w:space="0" w:color="auto"/>
        <w:bottom w:val="none" w:sz="0" w:space="0" w:color="auto"/>
        <w:right w:val="none" w:sz="0" w:space="0" w:color="auto"/>
      </w:divBdr>
    </w:div>
    <w:div w:id="2124349459">
      <w:bodyDiv w:val="1"/>
      <w:marLeft w:val="0"/>
      <w:marRight w:val="0"/>
      <w:marTop w:val="0"/>
      <w:marBottom w:val="0"/>
      <w:divBdr>
        <w:top w:val="none" w:sz="0" w:space="0" w:color="auto"/>
        <w:left w:val="none" w:sz="0" w:space="0" w:color="auto"/>
        <w:bottom w:val="none" w:sz="0" w:space="0" w:color="auto"/>
        <w:right w:val="none" w:sz="0" w:space="0" w:color="auto"/>
      </w:divBdr>
    </w:div>
    <w:div w:id="2124768259">
      <w:bodyDiv w:val="1"/>
      <w:marLeft w:val="0"/>
      <w:marRight w:val="0"/>
      <w:marTop w:val="0"/>
      <w:marBottom w:val="0"/>
      <w:divBdr>
        <w:top w:val="none" w:sz="0" w:space="0" w:color="auto"/>
        <w:left w:val="none" w:sz="0" w:space="0" w:color="auto"/>
        <w:bottom w:val="none" w:sz="0" w:space="0" w:color="auto"/>
        <w:right w:val="none" w:sz="0" w:space="0" w:color="auto"/>
      </w:divBdr>
    </w:div>
    <w:div w:id="2124885514">
      <w:bodyDiv w:val="1"/>
      <w:marLeft w:val="0"/>
      <w:marRight w:val="0"/>
      <w:marTop w:val="0"/>
      <w:marBottom w:val="0"/>
      <w:divBdr>
        <w:top w:val="none" w:sz="0" w:space="0" w:color="auto"/>
        <w:left w:val="none" w:sz="0" w:space="0" w:color="auto"/>
        <w:bottom w:val="none" w:sz="0" w:space="0" w:color="auto"/>
        <w:right w:val="none" w:sz="0" w:space="0" w:color="auto"/>
      </w:divBdr>
    </w:div>
    <w:div w:id="2125532739">
      <w:bodyDiv w:val="1"/>
      <w:marLeft w:val="0"/>
      <w:marRight w:val="0"/>
      <w:marTop w:val="0"/>
      <w:marBottom w:val="0"/>
      <w:divBdr>
        <w:top w:val="none" w:sz="0" w:space="0" w:color="auto"/>
        <w:left w:val="none" w:sz="0" w:space="0" w:color="auto"/>
        <w:bottom w:val="none" w:sz="0" w:space="0" w:color="auto"/>
        <w:right w:val="none" w:sz="0" w:space="0" w:color="auto"/>
      </w:divBdr>
    </w:div>
    <w:div w:id="2126002949">
      <w:bodyDiv w:val="1"/>
      <w:marLeft w:val="0"/>
      <w:marRight w:val="0"/>
      <w:marTop w:val="0"/>
      <w:marBottom w:val="0"/>
      <w:divBdr>
        <w:top w:val="none" w:sz="0" w:space="0" w:color="auto"/>
        <w:left w:val="none" w:sz="0" w:space="0" w:color="auto"/>
        <w:bottom w:val="none" w:sz="0" w:space="0" w:color="auto"/>
        <w:right w:val="none" w:sz="0" w:space="0" w:color="auto"/>
      </w:divBdr>
    </w:div>
    <w:div w:id="2127187066">
      <w:bodyDiv w:val="1"/>
      <w:marLeft w:val="0"/>
      <w:marRight w:val="0"/>
      <w:marTop w:val="0"/>
      <w:marBottom w:val="0"/>
      <w:divBdr>
        <w:top w:val="none" w:sz="0" w:space="0" w:color="auto"/>
        <w:left w:val="none" w:sz="0" w:space="0" w:color="auto"/>
        <w:bottom w:val="none" w:sz="0" w:space="0" w:color="auto"/>
        <w:right w:val="none" w:sz="0" w:space="0" w:color="auto"/>
      </w:divBdr>
    </w:div>
    <w:div w:id="2127499996">
      <w:bodyDiv w:val="1"/>
      <w:marLeft w:val="0"/>
      <w:marRight w:val="0"/>
      <w:marTop w:val="0"/>
      <w:marBottom w:val="0"/>
      <w:divBdr>
        <w:top w:val="none" w:sz="0" w:space="0" w:color="auto"/>
        <w:left w:val="none" w:sz="0" w:space="0" w:color="auto"/>
        <w:bottom w:val="none" w:sz="0" w:space="0" w:color="auto"/>
        <w:right w:val="none" w:sz="0" w:space="0" w:color="auto"/>
      </w:divBdr>
    </w:div>
    <w:div w:id="2130542449">
      <w:bodyDiv w:val="1"/>
      <w:marLeft w:val="0"/>
      <w:marRight w:val="0"/>
      <w:marTop w:val="0"/>
      <w:marBottom w:val="0"/>
      <w:divBdr>
        <w:top w:val="none" w:sz="0" w:space="0" w:color="auto"/>
        <w:left w:val="none" w:sz="0" w:space="0" w:color="auto"/>
        <w:bottom w:val="none" w:sz="0" w:space="0" w:color="auto"/>
        <w:right w:val="none" w:sz="0" w:space="0" w:color="auto"/>
      </w:divBdr>
    </w:div>
    <w:div w:id="2131701367">
      <w:bodyDiv w:val="1"/>
      <w:marLeft w:val="0"/>
      <w:marRight w:val="0"/>
      <w:marTop w:val="0"/>
      <w:marBottom w:val="0"/>
      <w:divBdr>
        <w:top w:val="none" w:sz="0" w:space="0" w:color="auto"/>
        <w:left w:val="none" w:sz="0" w:space="0" w:color="auto"/>
        <w:bottom w:val="none" w:sz="0" w:space="0" w:color="auto"/>
        <w:right w:val="none" w:sz="0" w:space="0" w:color="auto"/>
      </w:divBdr>
    </w:div>
    <w:div w:id="2133278144">
      <w:bodyDiv w:val="1"/>
      <w:marLeft w:val="0"/>
      <w:marRight w:val="0"/>
      <w:marTop w:val="0"/>
      <w:marBottom w:val="0"/>
      <w:divBdr>
        <w:top w:val="none" w:sz="0" w:space="0" w:color="auto"/>
        <w:left w:val="none" w:sz="0" w:space="0" w:color="auto"/>
        <w:bottom w:val="none" w:sz="0" w:space="0" w:color="auto"/>
        <w:right w:val="none" w:sz="0" w:space="0" w:color="auto"/>
      </w:divBdr>
    </w:div>
    <w:div w:id="2136215896">
      <w:bodyDiv w:val="1"/>
      <w:marLeft w:val="0"/>
      <w:marRight w:val="0"/>
      <w:marTop w:val="0"/>
      <w:marBottom w:val="0"/>
      <w:divBdr>
        <w:top w:val="none" w:sz="0" w:space="0" w:color="auto"/>
        <w:left w:val="none" w:sz="0" w:space="0" w:color="auto"/>
        <w:bottom w:val="none" w:sz="0" w:space="0" w:color="auto"/>
        <w:right w:val="none" w:sz="0" w:space="0" w:color="auto"/>
      </w:divBdr>
    </w:div>
    <w:div w:id="2137143011">
      <w:bodyDiv w:val="1"/>
      <w:marLeft w:val="0"/>
      <w:marRight w:val="0"/>
      <w:marTop w:val="0"/>
      <w:marBottom w:val="0"/>
      <w:divBdr>
        <w:top w:val="none" w:sz="0" w:space="0" w:color="auto"/>
        <w:left w:val="none" w:sz="0" w:space="0" w:color="auto"/>
        <w:bottom w:val="none" w:sz="0" w:space="0" w:color="auto"/>
        <w:right w:val="none" w:sz="0" w:space="0" w:color="auto"/>
      </w:divBdr>
    </w:div>
    <w:div w:id="2139301514">
      <w:bodyDiv w:val="1"/>
      <w:marLeft w:val="0"/>
      <w:marRight w:val="0"/>
      <w:marTop w:val="0"/>
      <w:marBottom w:val="0"/>
      <w:divBdr>
        <w:top w:val="none" w:sz="0" w:space="0" w:color="auto"/>
        <w:left w:val="none" w:sz="0" w:space="0" w:color="auto"/>
        <w:bottom w:val="none" w:sz="0" w:space="0" w:color="auto"/>
        <w:right w:val="none" w:sz="0" w:space="0" w:color="auto"/>
      </w:divBdr>
    </w:div>
    <w:div w:id="2139377939">
      <w:bodyDiv w:val="1"/>
      <w:marLeft w:val="0"/>
      <w:marRight w:val="0"/>
      <w:marTop w:val="0"/>
      <w:marBottom w:val="0"/>
      <w:divBdr>
        <w:top w:val="none" w:sz="0" w:space="0" w:color="auto"/>
        <w:left w:val="none" w:sz="0" w:space="0" w:color="auto"/>
        <w:bottom w:val="none" w:sz="0" w:space="0" w:color="auto"/>
        <w:right w:val="none" w:sz="0" w:space="0" w:color="auto"/>
      </w:divBdr>
    </w:div>
    <w:div w:id="2141192979">
      <w:bodyDiv w:val="1"/>
      <w:marLeft w:val="0"/>
      <w:marRight w:val="0"/>
      <w:marTop w:val="0"/>
      <w:marBottom w:val="0"/>
      <w:divBdr>
        <w:top w:val="none" w:sz="0" w:space="0" w:color="auto"/>
        <w:left w:val="none" w:sz="0" w:space="0" w:color="auto"/>
        <w:bottom w:val="none" w:sz="0" w:space="0" w:color="auto"/>
        <w:right w:val="none" w:sz="0" w:space="0" w:color="auto"/>
      </w:divBdr>
    </w:div>
    <w:div w:id="2141605545">
      <w:bodyDiv w:val="1"/>
      <w:marLeft w:val="0"/>
      <w:marRight w:val="0"/>
      <w:marTop w:val="0"/>
      <w:marBottom w:val="0"/>
      <w:divBdr>
        <w:top w:val="none" w:sz="0" w:space="0" w:color="auto"/>
        <w:left w:val="none" w:sz="0" w:space="0" w:color="auto"/>
        <w:bottom w:val="none" w:sz="0" w:space="0" w:color="auto"/>
        <w:right w:val="none" w:sz="0" w:space="0" w:color="auto"/>
      </w:divBdr>
    </w:div>
    <w:div w:id="21436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wjgnet.com/1007-9327/full/v25/i1/69.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B0676-B273-40A5-BD6C-7EE0A696E3BF}">
  <ds:schemaRefs>
    <ds:schemaRef ds:uri="http://schemas.openxmlformats.org/officeDocument/2006/bibliography"/>
  </ds:schemaRefs>
</ds:datastoreItem>
</file>

<file path=customXml/itemProps2.xml><?xml version="1.0" encoding="utf-8"?>
<ds:datastoreItem xmlns:ds="http://schemas.openxmlformats.org/officeDocument/2006/customXml" ds:itemID="{84C6393A-2E5D-4A03-9BE2-5C13711D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12203</Words>
  <Characters>69563</Characters>
  <Application>Microsoft Office Word</Application>
  <DocSecurity>0</DocSecurity>
  <Lines>579</Lines>
  <Paragraphs>163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vt:lpstr>
      <vt:lpstr>-</vt:lpstr>
    </vt:vector>
  </TitlesOfParts>
  <LinksUpToDate>false</LinksUpToDate>
  <CharactersWithSpaces>81603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2019-01-07T08:03:00Z</dcterms:created>
  <dcterms:modified xsi:type="dcterms:W3CDTF">2019-01-07T13:26:00Z</dcterms:modified>
</cp:coreProperties>
</file>