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5F87" w14:textId="77777777" w:rsidR="001A1AB5" w:rsidRPr="00B5494D" w:rsidRDefault="001A1AB5" w:rsidP="004F30D8">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B5494D">
        <w:rPr>
          <w:rFonts w:ascii="Book Antiqua" w:hAnsi="Book Antiqua" w:cs="Times New Roman"/>
          <w:b/>
          <w:color w:val="000000" w:themeColor="text1"/>
          <w:sz w:val="24"/>
          <w:szCs w:val="24"/>
          <w:highlight w:val="white"/>
          <w:lang w:val="en-US" w:eastAsia="zh-CN"/>
        </w:rPr>
        <w:t xml:space="preserve">Name of </w:t>
      </w:r>
      <w:r w:rsidRPr="00B5494D">
        <w:rPr>
          <w:rFonts w:ascii="Book Antiqua" w:hAnsi="Book Antiqua" w:cs="Times New Roman"/>
          <w:b/>
          <w:caps/>
          <w:color w:val="000000" w:themeColor="text1"/>
          <w:sz w:val="24"/>
          <w:szCs w:val="24"/>
          <w:highlight w:val="white"/>
          <w:lang w:val="en-US" w:eastAsia="zh-CN"/>
        </w:rPr>
        <w:t>j</w:t>
      </w:r>
      <w:r w:rsidRPr="00B5494D">
        <w:rPr>
          <w:rFonts w:ascii="Book Antiqua" w:hAnsi="Book Antiqua" w:cs="Times New Roman"/>
          <w:b/>
          <w:color w:val="000000" w:themeColor="text1"/>
          <w:sz w:val="24"/>
          <w:szCs w:val="24"/>
          <w:highlight w:val="white"/>
          <w:lang w:val="en-US" w:eastAsia="zh-CN"/>
        </w:rPr>
        <w:t xml:space="preserve">ournal: </w:t>
      </w:r>
      <w:bookmarkStart w:id="21" w:name="OLE_LINK718"/>
      <w:bookmarkStart w:id="22" w:name="OLE_LINK719"/>
      <w:r w:rsidRPr="00B5494D">
        <w:rPr>
          <w:rFonts w:ascii="Book Antiqua" w:hAnsi="Book Antiqua" w:cs="Times New Roman"/>
          <w:b/>
          <w:i/>
          <w:color w:val="000000" w:themeColor="text1"/>
          <w:sz w:val="24"/>
          <w:szCs w:val="24"/>
          <w:highlight w:val="white"/>
          <w:lang w:val="en-US" w:eastAsia="zh-CN"/>
        </w:rPr>
        <w:t>World Journal of Gastroenterology</w:t>
      </w:r>
      <w:bookmarkEnd w:id="21"/>
      <w:bookmarkEnd w:id="22"/>
    </w:p>
    <w:p w14:paraId="39268CA5" w14:textId="797B9647" w:rsidR="001A1AB5" w:rsidRPr="00B5494D" w:rsidRDefault="001A1AB5" w:rsidP="004F30D8">
      <w:pPr>
        <w:pStyle w:val="10"/>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3" w:name="OLE_LINK485"/>
      <w:bookmarkStart w:id="24" w:name="OLE_LINK486"/>
      <w:bookmarkStart w:id="25" w:name="OLE_LINK661"/>
      <w:bookmarkStart w:id="26" w:name="OLE_LINK7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B5494D">
        <w:rPr>
          <w:rFonts w:ascii="Book Antiqua" w:hAnsi="Book Antiqua" w:cs="Times New Roman"/>
          <w:b/>
          <w:color w:val="000000" w:themeColor="text1"/>
          <w:sz w:val="24"/>
          <w:szCs w:val="24"/>
          <w:highlight w:val="white"/>
          <w:lang w:val="en-US" w:eastAsia="zh-CN"/>
        </w:rPr>
        <w:t>Manuscript NO:</w:t>
      </w:r>
      <w:bookmarkEnd w:id="23"/>
      <w:bookmarkEnd w:id="24"/>
      <w:bookmarkEnd w:id="25"/>
      <w:bookmarkEnd w:id="26"/>
      <w:bookmarkEnd w:id="27"/>
      <w:bookmarkEnd w:id="28"/>
      <w:r w:rsidR="00B65D09">
        <w:rPr>
          <w:rFonts w:ascii="Book Antiqua" w:hAnsi="Book Antiqua" w:cs="Times New Roman"/>
          <w:b/>
          <w:color w:val="000000" w:themeColor="text1"/>
          <w:sz w:val="24"/>
          <w:szCs w:val="24"/>
          <w:highlight w:val="white"/>
          <w:lang w:val="en-US" w:eastAsia="zh-CN"/>
        </w:rPr>
        <w:t xml:space="preserve"> </w:t>
      </w:r>
      <w:r w:rsidRPr="00B5494D">
        <w:rPr>
          <w:rFonts w:ascii="Book Antiqua" w:hAnsi="Book Antiqua" w:cs="Times New Roman"/>
          <w:b/>
          <w:color w:val="000000" w:themeColor="text1"/>
          <w:sz w:val="24"/>
          <w:szCs w:val="24"/>
          <w:highlight w:val="white"/>
          <w:lang w:val="en-US" w:eastAsia="zh-CN"/>
        </w:rPr>
        <w:t>46743</w:t>
      </w:r>
    </w:p>
    <w:p w14:paraId="16EE5E2D" w14:textId="7E26CC5D" w:rsidR="001A1AB5" w:rsidRPr="00B5494D" w:rsidRDefault="001A1AB5" w:rsidP="004F30D8">
      <w:pPr>
        <w:adjustRightInd w:val="0"/>
        <w:snapToGrid w:val="0"/>
        <w:spacing w:line="360" w:lineRule="auto"/>
        <w:jc w:val="both"/>
        <w:rPr>
          <w:rFonts w:ascii="Book Antiqua" w:hAnsi="Book Antiqua"/>
          <w:b/>
          <w:color w:val="000000" w:themeColor="text1"/>
        </w:rPr>
      </w:pPr>
      <w:bookmarkStart w:id="34" w:name="OLE_LINK511"/>
      <w:bookmarkStart w:id="35" w:name="OLE_LINK512"/>
      <w:bookmarkEnd w:id="29"/>
      <w:bookmarkEnd w:id="30"/>
      <w:bookmarkEnd w:id="31"/>
      <w:bookmarkEnd w:id="32"/>
      <w:bookmarkEnd w:id="33"/>
      <w:r w:rsidRPr="00B5494D">
        <w:rPr>
          <w:rFonts w:ascii="Book Antiqua" w:hAnsi="Book Antiqua"/>
          <w:b/>
          <w:color w:val="000000" w:themeColor="text1"/>
          <w:highlight w:val="white"/>
        </w:rPr>
        <w:t xml:space="preserve">Manuscript </w:t>
      </w:r>
      <w:r w:rsidRPr="00B5494D">
        <w:rPr>
          <w:rFonts w:ascii="Book Antiqua" w:hAnsi="Book Antiqua"/>
          <w:b/>
          <w:caps/>
          <w:color w:val="000000" w:themeColor="text1"/>
          <w:highlight w:val="white"/>
        </w:rPr>
        <w:t>t</w:t>
      </w:r>
      <w:r w:rsidRPr="00B5494D">
        <w:rPr>
          <w:rFonts w:ascii="Book Antiqua" w:hAnsi="Book Antiqua"/>
          <w:b/>
          <w:color w:val="000000" w:themeColor="text1"/>
          <w:highlight w:val="white"/>
        </w:rPr>
        <w:t>ype</w:t>
      </w:r>
      <w:r w:rsidRPr="00B5494D">
        <w:rPr>
          <w:rFonts w:ascii="Book Antiqua" w:hAnsi="Book Antiqua"/>
          <w:b/>
          <w:color w:val="000000" w:themeColor="text1"/>
        </w:rPr>
        <w:t>:</w:t>
      </w:r>
      <w:bookmarkEnd w:id="0"/>
      <w:bookmarkEnd w:id="1"/>
      <w:bookmarkEnd w:id="2"/>
      <w:bookmarkEnd w:id="3"/>
      <w:bookmarkEnd w:id="4"/>
      <w:bookmarkEnd w:id="5"/>
      <w:bookmarkEnd w:id="6"/>
      <w:bookmarkEnd w:id="7"/>
      <w:bookmarkEnd w:id="8"/>
      <w:bookmarkEnd w:id="9"/>
      <w:bookmarkEnd w:id="10"/>
      <w:bookmarkEnd w:id="11"/>
      <w:r w:rsidR="00B65D09">
        <w:rPr>
          <w:rFonts w:ascii="Book Antiqua" w:hAnsi="Book Antiqua"/>
          <w:b/>
          <w:color w:val="000000" w:themeColor="text1"/>
        </w:rPr>
        <w:t xml:space="preserve"> </w:t>
      </w:r>
      <w:r w:rsidR="00B5494D">
        <w:rPr>
          <w:rFonts w:ascii="Book Antiqua" w:hAnsi="Book Antiqua"/>
          <w:b/>
          <w:color w:val="000000" w:themeColor="text1"/>
        </w:rPr>
        <w:t>ORIGINAL ARTICLE</w:t>
      </w:r>
    </w:p>
    <w:bookmarkEnd w:id="12"/>
    <w:bookmarkEnd w:id="13"/>
    <w:bookmarkEnd w:id="14"/>
    <w:bookmarkEnd w:id="15"/>
    <w:bookmarkEnd w:id="16"/>
    <w:bookmarkEnd w:id="17"/>
    <w:bookmarkEnd w:id="18"/>
    <w:bookmarkEnd w:id="19"/>
    <w:bookmarkEnd w:id="20"/>
    <w:bookmarkEnd w:id="34"/>
    <w:bookmarkEnd w:id="35"/>
    <w:p w14:paraId="519F9BB8" w14:textId="51C1C891" w:rsidR="001A1AB5" w:rsidRPr="00022325" w:rsidRDefault="001A1AB5" w:rsidP="004F30D8">
      <w:pPr>
        <w:adjustRightInd w:val="0"/>
        <w:snapToGrid w:val="0"/>
        <w:spacing w:line="360" w:lineRule="auto"/>
        <w:jc w:val="both"/>
        <w:rPr>
          <w:rFonts w:ascii="Book Antiqua" w:hAnsi="Book Antiqua"/>
          <w:b/>
          <w:color w:val="000000" w:themeColor="text1"/>
        </w:rPr>
      </w:pPr>
    </w:p>
    <w:p w14:paraId="12384549" w14:textId="7A1A3037" w:rsidR="00B5494D" w:rsidRPr="00022325" w:rsidRDefault="00B5494D" w:rsidP="004F30D8">
      <w:pPr>
        <w:adjustRightInd w:val="0"/>
        <w:snapToGrid w:val="0"/>
        <w:spacing w:line="360" w:lineRule="auto"/>
        <w:jc w:val="both"/>
        <w:rPr>
          <w:rFonts w:ascii="Book Antiqua" w:hAnsi="Book Antiqua"/>
          <w:b/>
          <w:i/>
          <w:iCs/>
          <w:color w:val="000000" w:themeColor="text1"/>
        </w:rPr>
      </w:pPr>
      <w:r w:rsidRPr="00022325">
        <w:rPr>
          <w:rFonts w:ascii="Book Antiqua" w:hAnsi="Book Antiqua"/>
          <w:b/>
          <w:i/>
          <w:iCs/>
          <w:color w:val="000000" w:themeColor="text1"/>
        </w:rPr>
        <w:t>Prospective Study</w:t>
      </w:r>
    </w:p>
    <w:p w14:paraId="7325C499" w14:textId="29D23152" w:rsidR="001A1AB5" w:rsidRPr="00022325" w:rsidRDefault="001A1AB5" w:rsidP="004F30D8">
      <w:pPr>
        <w:adjustRightInd w:val="0"/>
        <w:snapToGrid w:val="0"/>
        <w:spacing w:line="360" w:lineRule="auto"/>
        <w:jc w:val="both"/>
        <w:rPr>
          <w:rFonts w:ascii="Book Antiqua" w:hAnsi="Book Antiqua"/>
          <w:b/>
          <w:color w:val="000000" w:themeColor="text1"/>
        </w:rPr>
      </w:pPr>
      <w:bookmarkStart w:id="36" w:name="OLE_LINK78"/>
      <w:bookmarkStart w:id="37" w:name="OLE_LINK79"/>
      <w:r w:rsidRPr="00022325">
        <w:rPr>
          <w:rFonts w:ascii="Book Antiqua" w:hAnsi="Book Antiqua"/>
          <w:b/>
          <w:color w:val="000000" w:themeColor="text1"/>
        </w:rPr>
        <w:t>Comparison of the use</w:t>
      </w:r>
      <w:r w:rsidR="005514B2" w:rsidRPr="00022325">
        <w:rPr>
          <w:rFonts w:ascii="Book Antiqua" w:hAnsi="Book Antiqua"/>
          <w:b/>
          <w:color w:val="000000" w:themeColor="text1"/>
        </w:rPr>
        <w:t xml:space="preserve"> of wireless capsule endoscopy with magnetic resonance </w:t>
      </w:r>
      <w:proofErr w:type="spellStart"/>
      <w:r w:rsidR="005514B2" w:rsidRPr="00022325">
        <w:rPr>
          <w:rFonts w:ascii="Book Antiqua" w:hAnsi="Book Antiqua"/>
          <w:b/>
          <w:color w:val="000000" w:themeColor="text1"/>
        </w:rPr>
        <w:t>enterography</w:t>
      </w:r>
      <w:proofErr w:type="spellEnd"/>
      <w:r w:rsidR="005514B2" w:rsidRPr="00022325">
        <w:rPr>
          <w:rFonts w:ascii="Book Antiqua" w:hAnsi="Book Antiqua"/>
          <w:b/>
          <w:color w:val="000000" w:themeColor="text1"/>
        </w:rPr>
        <w:t xml:space="preserve"> in children with inflammatory bowel disease</w:t>
      </w:r>
      <w:bookmarkEnd w:id="36"/>
      <w:bookmarkEnd w:id="37"/>
    </w:p>
    <w:p w14:paraId="7FBAE7EF" w14:textId="77777777" w:rsidR="005514B2" w:rsidRPr="00022325" w:rsidRDefault="005514B2" w:rsidP="004F30D8">
      <w:pPr>
        <w:adjustRightInd w:val="0"/>
        <w:snapToGrid w:val="0"/>
        <w:spacing w:line="360" w:lineRule="auto"/>
        <w:jc w:val="both"/>
        <w:rPr>
          <w:rFonts w:ascii="Book Antiqua" w:hAnsi="Book Antiqua"/>
          <w:b/>
          <w:color w:val="000000" w:themeColor="text1"/>
          <w:lang w:eastAsia="zh-CN"/>
        </w:rPr>
      </w:pPr>
    </w:p>
    <w:p w14:paraId="0AF40ADC" w14:textId="7C66CD97" w:rsidR="001A1AB5" w:rsidRPr="00022325" w:rsidRDefault="00D86CD2" w:rsidP="004F30D8">
      <w:pPr>
        <w:pStyle w:val="10"/>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38" w:name="OLE_LINK116"/>
      <w:bookmarkStart w:id="39" w:name="OLE_LINK217"/>
      <w:bookmarkStart w:id="40" w:name="OLE_LINK266"/>
      <w:proofErr w:type="spellStart"/>
      <w:r w:rsidRPr="00022325">
        <w:rPr>
          <w:rFonts w:ascii="Book Antiqua" w:hAnsi="Book Antiqua"/>
          <w:color w:val="000000" w:themeColor="text1"/>
          <w:sz w:val="24"/>
          <w:szCs w:val="24"/>
          <w:lang w:val="en-US"/>
        </w:rPr>
        <w:t>Hijaz</w:t>
      </w:r>
      <w:proofErr w:type="spellEnd"/>
      <w:r w:rsidRPr="00022325">
        <w:rPr>
          <w:rFonts w:ascii="Book Antiqua" w:hAnsi="Book Antiqua"/>
          <w:color w:val="000000" w:themeColor="text1"/>
          <w:sz w:val="24"/>
          <w:szCs w:val="24"/>
          <w:lang w:val="en-US"/>
        </w:rPr>
        <w:t xml:space="preserve"> NM </w:t>
      </w:r>
      <w:r w:rsidRPr="00022325">
        <w:rPr>
          <w:rFonts w:ascii="Book Antiqua" w:hAnsi="Book Antiqua"/>
          <w:i/>
          <w:iCs/>
          <w:color w:val="000000" w:themeColor="text1"/>
          <w:sz w:val="24"/>
          <w:szCs w:val="24"/>
          <w:lang w:val="en-US"/>
        </w:rPr>
        <w:t>et al</w:t>
      </w:r>
      <w:r w:rsidRPr="00022325">
        <w:rPr>
          <w:rFonts w:ascii="Book Antiqua" w:hAnsi="Book Antiqua"/>
          <w:color w:val="000000" w:themeColor="text1"/>
          <w:sz w:val="24"/>
          <w:szCs w:val="24"/>
          <w:lang w:val="en-US"/>
        </w:rPr>
        <w:t>.</w:t>
      </w:r>
      <w:r w:rsidR="001A1AB5" w:rsidRPr="00022325">
        <w:rPr>
          <w:rFonts w:ascii="Book Antiqua" w:hAnsi="Book Antiqua" w:cs="Times New Roman"/>
          <w:bCs/>
          <w:color w:val="000000" w:themeColor="text1"/>
          <w:sz w:val="24"/>
          <w:szCs w:val="24"/>
          <w:highlight w:val="white"/>
          <w:lang w:val="en-US" w:eastAsia="zh-CN"/>
        </w:rPr>
        <w:t xml:space="preserve"> </w:t>
      </w:r>
      <w:bookmarkEnd w:id="38"/>
      <w:r w:rsidR="001A1AB5" w:rsidRPr="00022325">
        <w:rPr>
          <w:rFonts w:ascii="Book Antiqua" w:hAnsi="Book Antiqua" w:cs="Times New Roman"/>
          <w:bCs/>
          <w:color w:val="000000" w:themeColor="text1"/>
          <w:sz w:val="24"/>
          <w:szCs w:val="24"/>
          <w:highlight w:val="white"/>
          <w:lang w:val="en-US" w:eastAsia="zh-CN"/>
        </w:rPr>
        <w:t xml:space="preserve">Capsule endoscopy in pediatric </w:t>
      </w:r>
      <w:r w:rsidR="00FA5FAE" w:rsidRPr="00FA5FAE">
        <w:rPr>
          <w:rFonts w:ascii="Book Antiqua" w:hAnsi="Book Antiqua" w:cs="Times New Roman"/>
          <w:bCs/>
          <w:color w:val="000000" w:themeColor="text1"/>
          <w:sz w:val="24"/>
          <w:szCs w:val="24"/>
          <w:lang w:val="en-US" w:eastAsia="zh-CN"/>
        </w:rPr>
        <w:t>IBD</w:t>
      </w:r>
    </w:p>
    <w:bookmarkEnd w:id="39"/>
    <w:bookmarkEnd w:id="40"/>
    <w:p w14:paraId="09107860" w14:textId="56765563" w:rsidR="001A1AB5" w:rsidRDefault="001A1AB5" w:rsidP="004F30D8">
      <w:pPr>
        <w:adjustRightInd w:val="0"/>
        <w:snapToGrid w:val="0"/>
        <w:spacing w:line="360" w:lineRule="auto"/>
        <w:jc w:val="both"/>
        <w:rPr>
          <w:rFonts w:ascii="Book Antiqua" w:hAnsi="Book Antiqua"/>
          <w:b/>
          <w:color w:val="000000" w:themeColor="text1"/>
        </w:rPr>
      </w:pPr>
    </w:p>
    <w:p w14:paraId="14B6886A" w14:textId="1176D401" w:rsidR="00567C28" w:rsidRDefault="00567C28" w:rsidP="004F30D8">
      <w:pPr>
        <w:adjustRightInd w:val="0"/>
        <w:snapToGrid w:val="0"/>
        <w:spacing w:line="360" w:lineRule="auto"/>
        <w:jc w:val="both"/>
        <w:rPr>
          <w:rFonts w:ascii="Book Antiqua" w:hAnsi="Book Antiqua"/>
          <w:color w:val="000000" w:themeColor="text1"/>
        </w:rPr>
      </w:pPr>
      <w:bookmarkStart w:id="41" w:name="OLE_LINK4"/>
      <w:bookmarkStart w:id="42" w:name="OLE_LINK6"/>
      <w:r w:rsidRPr="00022325">
        <w:rPr>
          <w:rFonts w:ascii="Book Antiqua" w:hAnsi="Book Antiqua"/>
          <w:color w:val="000000" w:themeColor="text1"/>
        </w:rPr>
        <w:t xml:space="preserve">Nadia </w:t>
      </w:r>
      <w:proofErr w:type="spellStart"/>
      <w:r w:rsidRPr="00022325">
        <w:rPr>
          <w:rFonts w:ascii="Book Antiqua" w:hAnsi="Book Antiqua"/>
          <w:color w:val="000000" w:themeColor="text1"/>
        </w:rPr>
        <w:t>Mazen</w:t>
      </w:r>
      <w:proofErr w:type="spellEnd"/>
      <w:r w:rsidRPr="00022325">
        <w:rPr>
          <w:rFonts w:ascii="Book Antiqua" w:hAnsi="Book Antiqua"/>
          <w:color w:val="000000" w:themeColor="text1"/>
        </w:rPr>
        <w:t xml:space="preserve"> </w:t>
      </w:r>
      <w:proofErr w:type="spellStart"/>
      <w:r w:rsidRPr="00022325">
        <w:rPr>
          <w:rFonts w:ascii="Book Antiqua" w:hAnsi="Book Antiqua"/>
          <w:color w:val="000000" w:themeColor="text1"/>
        </w:rPr>
        <w:t>Hijaz</w:t>
      </w:r>
      <w:proofErr w:type="spellEnd"/>
      <w:r>
        <w:rPr>
          <w:rFonts w:ascii="Book Antiqua" w:hAnsi="Book Antiqua"/>
          <w:color w:val="000000" w:themeColor="text1"/>
        </w:rPr>
        <w:t xml:space="preserve">, </w:t>
      </w:r>
      <w:r w:rsidRPr="00022325">
        <w:rPr>
          <w:rFonts w:ascii="Book Antiqua" w:hAnsi="Book Antiqua"/>
          <w:color w:val="000000" w:themeColor="text1"/>
        </w:rPr>
        <w:t xml:space="preserve">Thomas Mario </w:t>
      </w:r>
      <w:proofErr w:type="spellStart"/>
      <w:r w:rsidRPr="00022325">
        <w:rPr>
          <w:rFonts w:ascii="Book Antiqua" w:hAnsi="Book Antiqua"/>
          <w:color w:val="000000" w:themeColor="text1"/>
        </w:rPr>
        <w:t>Attard</w:t>
      </w:r>
      <w:proofErr w:type="spellEnd"/>
      <w:r w:rsidRPr="00022325">
        <w:rPr>
          <w:rFonts w:ascii="Book Antiqua" w:hAnsi="Book Antiqua"/>
          <w:color w:val="000000" w:themeColor="text1"/>
        </w:rPr>
        <w:t>,</w:t>
      </w:r>
      <w:r w:rsidRPr="00567C28">
        <w:rPr>
          <w:rFonts w:ascii="Book Antiqua" w:hAnsi="Book Antiqua"/>
          <w:color w:val="000000" w:themeColor="text1"/>
        </w:rPr>
        <w:t xml:space="preserve"> </w:t>
      </w:r>
      <w:r w:rsidRPr="004F30D8">
        <w:rPr>
          <w:rFonts w:ascii="Book Antiqua" w:hAnsi="Book Antiqua"/>
          <w:color w:val="000000" w:themeColor="text1"/>
        </w:rPr>
        <w:t>Jennifer Marie Colombo,</w:t>
      </w:r>
      <w:r>
        <w:rPr>
          <w:rFonts w:ascii="Book Antiqua" w:hAnsi="Book Antiqua"/>
          <w:color w:val="000000" w:themeColor="text1"/>
        </w:rPr>
        <w:t xml:space="preserve"> </w:t>
      </w:r>
      <w:r w:rsidRPr="004F30D8">
        <w:rPr>
          <w:rFonts w:ascii="Book Antiqua" w:hAnsi="Book Antiqua"/>
          <w:color w:val="000000" w:themeColor="text1"/>
        </w:rPr>
        <w:t xml:space="preserve">Neil Joseph </w:t>
      </w:r>
      <w:proofErr w:type="spellStart"/>
      <w:r w:rsidRPr="004F30D8">
        <w:rPr>
          <w:rFonts w:ascii="Book Antiqua" w:hAnsi="Book Antiqua"/>
          <w:color w:val="000000" w:themeColor="text1"/>
        </w:rPr>
        <w:t>Mardis</w:t>
      </w:r>
      <w:proofErr w:type="spellEnd"/>
      <w:r w:rsidRPr="004F30D8">
        <w:rPr>
          <w:rFonts w:ascii="Book Antiqua" w:hAnsi="Book Antiqua"/>
          <w:color w:val="000000" w:themeColor="text1"/>
        </w:rPr>
        <w:t>,</w:t>
      </w:r>
      <w:r>
        <w:rPr>
          <w:rFonts w:ascii="Book Antiqua" w:hAnsi="Book Antiqua"/>
          <w:color w:val="000000" w:themeColor="text1"/>
        </w:rPr>
        <w:t xml:space="preserve"> </w:t>
      </w:r>
      <w:r w:rsidRPr="004F30D8">
        <w:rPr>
          <w:rFonts w:ascii="Book Antiqua" w:hAnsi="Book Antiqua"/>
          <w:color w:val="000000" w:themeColor="text1"/>
        </w:rPr>
        <w:t>Craig Alan Friesen</w:t>
      </w:r>
      <w:bookmarkEnd w:id="41"/>
      <w:bookmarkEnd w:id="42"/>
    </w:p>
    <w:p w14:paraId="16AFE735" w14:textId="77777777" w:rsidR="00567C28" w:rsidRPr="00022325" w:rsidRDefault="00567C28" w:rsidP="004F30D8">
      <w:pPr>
        <w:adjustRightInd w:val="0"/>
        <w:snapToGrid w:val="0"/>
        <w:spacing w:line="360" w:lineRule="auto"/>
        <w:jc w:val="both"/>
        <w:rPr>
          <w:rFonts w:ascii="Book Antiqua" w:hAnsi="Book Antiqua"/>
          <w:b/>
          <w:color w:val="000000" w:themeColor="text1"/>
        </w:rPr>
      </w:pPr>
    </w:p>
    <w:p w14:paraId="57E6A429" w14:textId="02DDBBAD" w:rsidR="001A1AB5" w:rsidRPr="00022325" w:rsidRDefault="00567C28" w:rsidP="004F30D8">
      <w:pPr>
        <w:adjustRightInd w:val="0"/>
        <w:snapToGrid w:val="0"/>
        <w:spacing w:line="360" w:lineRule="auto"/>
        <w:jc w:val="both"/>
        <w:rPr>
          <w:rFonts w:ascii="Book Antiqua" w:hAnsi="Book Antiqua"/>
          <w:color w:val="000000" w:themeColor="text1"/>
        </w:rPr>
      </w:pPr>
      <w:r w:rsidRPr="00567C28">
        <w:rPr>
          <w:rFonts w:ascii="Book Antiqua" w:hAnsi="Book Antiqua"/>
          <w:b/>
          <w:bCs/>
          <w:color w:val="000000" w:themeColor="text1"/>
        </w:rPr>
        <w:t xml:space="preserve">Nadia </w:t>
      </w:r>
      <w:proofErr w:type="spellStart"/>
      <w:r w:rsidRPr="00567C28">
        <w:rPr>
          <w:rFonts w:ascii="Book Antiqua" w:hAnsi="Book Antiqua"/>
          <w:b/>
          <w:bCs/>
          <w:color w:val="000000" w:themeColor="text1"/>
        </w:rPr>
        <w:t>Mazen</w:t>
      </w:r>
      <w:proofErr w:type="spellEnd"/>
      <w:r w:rsidRPr="00567C28">
        <w:rPr>
          <w:rFonts w:ascii="Book Antiqua" w:hAnsi="Book Antiqua"/>
          <w:b/>
          <w:bCs/>
          <w:color w:val="000000" w:themeColor="text1"/>
        </w:rPr>
        <w:t xml:space="preserve"> </w:t>
      </w:r>
      <w:proofErr w:type="spellStart"/>
      <w:r w:rsidRPr="00567C28">
        <w:rPr>
          <w:rFonts w:ascii="Book Antiqua" w:hAnsi="Book Antiqua"/>
          <w:b/>
          <w:bCs/>
          <w:color w:val="000000" w:themeColor="text1"/>
        </w:rPr>
        <w:t>Hijaz</w:t>
      </w:r>
      <w:proofErr w:type="spellEnd"/>
      <w:r w:rsidRPr="00567C28">
        <w:rPr>
          <w:rFonts w:ascii="Book Antiqua" w:hAnsi="Book Antiqua"/>
          <w:b/>
          <w:bCs/>
          <w:color w:val="000000" w:themeColor="text1"/>
        </w:rPr>
        <w:t xml:space="preserve">, Thomas Mario </w:t>
      </w:r>
      <w:proofErr w:type="spellStart"/>
      <w:r w:rsidRPr="00567C28">
        <w:rPr>
          <w:rFonts w:ascii="Book Antiqua" w:hAnsi="Book Antiqua"/>
          <w:b/>
          <w:bCs/>
          <w:color w:val="000000" w:themeColor="text1"/>
        </w:rPr>
        <w:t>Attard</w:t>
      </w:r>
      <w:proofErr w:type="spellEnd"/>
      <w:r w:rsidRPr="00567C28">
        <w:rPr>
          <w:rFonts w:ascii="Book Antiqua" w:hAnsi="Book Antiqua"/>
          <w:b/>
          <w:bCs/>
          <w:color w:val="000000" w:themeColor="text1"/>
        </w:rPr>
        <w:t xml:space="preserve">, Jennifer Marie Colombo, Neil Joseph </w:t>
      </w:r>
      <w:proofErr w:type="spellStart"/>
      <w:r w:rsidRPr="00567C28">
        <w:rPr>
          <w:rFonts w:ascii="Book Antiqua" w:hAnsi="Book Antiqua"/>
          <w:b/>
          <w:bCs/>
          <w:color w:val="000000" w:themeColor="text1"/>
        </w:rPr>
        <w:t>Mardis</w:t>
      </w:r>
      <w:proofErr w:type="spellEnd"/>
      <w:r w:rsidRPr="00567C28">
        <w:rPr>
          <w:rFonts w:ascii="Book Antiqua" w:hAnsi="Book Antiqua"/>
          <w:b/>
          <w:bCs/>
          <w:color w:val="000000" w:themeColor="text1"/>
        </w:rPr>
        <w:t>, Craig Alan Friesen,</w:t>
      </w:r>
      <w:r w:rsidR="001A1AB5" w:rsidRPr="00567C28">
        <w:rPr>
          <w:rFonts w:ascii="Book Antiqua" w:hAnsi="Book Antiqua"/>
          <w:b/>
          <w:bCs/>
          <w:color w:val="000000" w:themeColor="text1"/>
        </w:rPr>
        <w:t xml:space="preserve"> </w:t>
      </w:r>
      <w:bookmarkStart w:id="43" w:name="OLE_LINK70"/>
      <w:bookmarkStart w:id="44" w:name="OLE_LINK72"/>
      <w:r w:rsidR="001A1AB5" w:rsidRPr="00022325">
        <w:rPr>
          <w:rFonts w:ascii="Book Antiqua" w:hAnsi="Book Antiqua"/>
          <w:color w:val="000000" w:themeColor="text1"/>
        </w:rPr>
        <w:t xml:space="preserve">Division of Gastroenterology </w:t>
      </w:r>
      <w:proofErr w:type="spellStart"/>
      <w:r w:rsidR="001A1AB5" w:rsidRPr="00022325">
        <w:rPr>
          <w:rFonts w:ascii="Book Antiqua" w:hAnsi="Book Antiqua"/>
          <w:color w:val="000000" w:themeColor="text1"/>
        </w:rPr>
        <w:t>Hepatology</w:t>
      </w:r>
      <w:proofErr w:type="spellEnd"/>
      <w:r w:rsidR="001A1AB5" w:rsidRPr="00022325">
        <w:rPr>
          <w:rFonts w:ascii="Book Antiqua" w:hAnsi="Book Antiqua"/>
          <w:color w:val="000000" w:themeColor="text1"/>
        </w:rPr>
        <w:t xml:space="preserve"> and Nutrition, University of Missouri Kansas City, Children Mercy Hospital </w:t>
      </w:r>
      <w:r w:rsidR="00356FAD" w:rsidRPr="00022325">
        <w:rPr>
          <w:rFonts w:ascii="Book Antiqua" w:hAnsi="Book Antiqua"/>
          <w:color w:val="000000" w:themeColor="text1"/>
        </w:rPr>
        <w:t>Kansas City</w:t>
      </w:r>
      <w:r w:rsidR="001A1AB5" w:rsidRPr="00022325">
        <w:rPr>
          <w:rFonts w:ascii="Book Antiqua" w:hAnsi="Book Antiqua"/>
          <w:color w:val="000000" w:themeColor="text1"/>
        </w:rPr>
        <w:t>,</w:t>
      </w:r>
      <w:bookmarkEnd w:id="43"/>
      <w:bookmarkEnd w:id="44"/>
      <w:r w:rsidR="001A1AB5" w:rsidRPr="00022325">
        <w:rPr>
          <w:rFonts w:ascii="Book Antiqua" w:hAnsi="Book Antiqua"/>
          <w:color w:val="000000" w:themeColor="text1"/>
        </w:rPr>
        <w:t xml:space="preserve"> Kansas City, MO 64108</w:t>
      </w:r>
      <w:r>
        <w:rPr>
          <w:rFonts w:ascii="Book Antiqua" w:hAnsi="Book Antiqua"/>
          <w:color w:val="000000" w:themeColor="text1"/>
        </w:rPr>
        <w:t>,</w:t>
      </w:r>
      <w:r w:rsidR="001A1AB5" w:rsidRPr="00022325">
        <w:rPr>
          <w:rFonts w:ascii="Book Antiqua" w:hAnsi="Book Antiqua"/>
          <w:color w:val="000000" w:themeColor="text1"/>
        </w:rPr>
        <w:t xml:space="preserve"> U</w:t>
      </w:r>
      <w:r>
        <w:rPr>
          <w:rFonts w:ascii="Book Antiqua" w:hAnsi="Book Antiqua"/>
          <w:color w:val="000000" w:themeColor="text1"/>
        </w:rPr>
        <w:t>nited States</w:t>
      </w:r>
    </w:p>
    <w:p w14:paraId="6E7696B9" w14:textId="77777777" w:rsidR="001A1AB5" w:rsidRPr="004F30D8" w:rsidRDefault="001A1AB5" w:rsidP="004F30D8">
      <w:pPr>
        <w:adjustRightInd w:val="0"/>
        <w:snapToGrid w:val="0"/>
        <w:spacing w:line="360" w:lineRule="auto"/>
        <w:jc w:val="both"/>
        <w:rPr>
          <w:rFonts w:ascii="Book Antiqua" w:hAnsi="Book Antiqua"/>
          <w:color w:val="000000" w:themeColor="text1"/>
        </w:rPr>
      </w:pPr>
    </w:p>
    <w:p w14:paraId="23D3813D" w14:textId="0F5BD5A7" w:rsidR="001A1AB5" w:rsidRPr="00B10E94" w:rsidRDefault="001A1AB5" w:rsidP="00B10E94">
      <w:pPr>
        <w:adjustRightInd w:val="0"/>
        <w:snapToGrid w:val="0"/>
        <w:spacing w:line="360" w:lineRule="auto"/>
        <w:jc w:val="both"/>
        <w:rPr>
          <w:rFonts w:ascii="Book Antiqua" w:hAnsi="Book Antiqua"/>
          <w:color w:val="000000" w:themeColor="text1"/>
          <w:u w:val="single"/>
        </w:rPr>
      </w:pPr>
      <w:bookmarkStart w:id="45" w:name="OLE_LINK167"/>
      <w:bookmarkStart w:id="46" w:name="OLE_LINK170"/>
      <w:bookmarkStart w:id="47" w:name="OLE_LINK219"/>
      <w:bookmarkStart w:id="48" w:name="OLE_LINK487"/>
      <w:bookmarkStart w:id="49" w:name="OLE_LINK121"/>
      <w:bookmarkStart w:id="50" w:name="OLE_LINK269"/>
      <w:r w:rsidRPr="004F30D8">
        <w:rPr>
          <w:rFonts w:ascii="Book Antiqua" w:hAnsi="Book Antiqua"/>
          <w:b/>
          <w:color w:val="000000" w:themeColor="text1"/>
        </w:rPr>
        <w:t>ORCID number:</w:t>
      </w:r>
      <w:r w:rsidRPr="004F30D8">
        <w:rPr>
          <w:rFonts w:ascii="Book Antiqua" w:hAnsi="Book Antiqua"/>
          <w:b/>
          <w:color w:val="000000" w:themeColor="text1"/>
          <w:lang w:eastAsia="zh-CN"/>
        </w:rPr>
        <w:t xml:space="preserve"> </w:t>
      </w:r>
      <w:bookmarkEnd w:id="45"/>
      <w:bookmarkEnd w:id="46"/>
      <w:r w:rsidR="00A52743" w:rsidRPr="00B10E94">
        <w:rPr>
          <w:rFonts w:ascii="Book Antiqua" w:hAnsi="Book Antiqua"/>
          <w:bCs/>
          <w:color w:val="000000" w:themeColor="text1"/>
          <w:lang w:eastAsia="zh-CN"/>
        </w:rPr>
        <w:t xml:space="preserve">Nadia </w:t>
      </w:r>
      <w:proofErr w:type="spellStart"/>
      <w:r w:rsidR="00A52743" w:rsidRPr="00B10E94">
        <w:rPr>
          <w:rFonts w:ascii="Book Antiqua" w:hAnsi="Book Antiqua"/>
          <w:bCs/>
          <w:color w:val="000000" w:themeColor="text1"/>
          <w:lang w:eastAsia="zh-CN"/>
        </w:rPr>
        <w:t>Mazen</w:t>
      </w:r>
      <w:proofErr w:type="spellEnd"/>
      <w:r w:rsidR="00A52743" w:rsidRPr="00B10E94">
        <w:rPr>
          <w:rFonts w:ascii="Book Antiqua" w:hAnsi="Book Antiqua"/>
          <w:bCs/>
          <w:color w:val="000000" w:themeColor="text1"/>
          <w:lang w:eastAsia="zh-CN"/>
        </w:rPr>
        <w:t xml:space="preserve"> </w:t>
      </w:r>
      <w:proofErr w:type="spellStart"/>
      <w:r w:rsidR="00A52743" w:rsidRPr="00B10E94">
        <w:rPr>
          <w:rFonts w:ascii="Book Antiqua" w:hAnsi="Book Antiqua"/>
          <w:bCs/>
          <w:color w:val="000000" w:themeColor="text1"/>
          <w:lang w:eastAsia="zh-CN"/>
        </w:rPr>
        <w:t>Hijaz</w:t>
      </w:r>
      <w:proofErr w:type="spellEnd"/>
      <w:r w:rsidR="00B10E94" w:rsidRPr="00B10E94">
        <w:rPr>
          <w:rFonts w:ascii="Book Antiqua" w:hAnsi="Book Antiqua"/>
          <w:bCs/>
          <w:color w:val="000000" w:themeColor="text1"/>
          <w:lang w:eastAsia="zh-CN"/>
        </w:rPr>
        <w:t xml:space="preserve"> </w:t>
      </w:r>
      <w:r w:rsidR="00A52743"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0000-0001-6678-8871</w:t>
      </w:r>
      <w:r w:rsidR="00A52743" w:rsidRPr="00B10E94">
        <w:rPr>
          <w:rFonts w:ascii="Book Antiqua" w:hAnsi="Book Antiqua"/>
          <w:bCs/>
          <w:color w:val="000000" w:themeColor="text1"/>
          <w:lang w:eastAsia="zh-CN"/>
        </w:rPr>
        <w:t>)</w:t>
      </w:r>
      <w:bookmarkEnd w:id="47"/>
      <w:r w:rsidR="00B10E94" w:rsidRPr="00B10E94">
        <w:rPr>
          <w:rFonts w:ascii="Book Antiqua" w:hAnsi="Book Antiqua"/>
          <w:bCs/>
          <w:color w:val="000000" w:themeColor="text1"/>
          <w:lang w:eastAsia="zh-CN"/>
        </w:rPr>
        <w:t xml:space="preserve">; </w:t>
      </w:r>
      <w:r w:rsidR="00DF7363" w:rsidRPr="00B10E94">
        <w:rPr>
          <w:rFonts w:ascii="Book Antiqua" w:hAnsi="Book Antiqua"/>
          <w:bCs/>
          <w:color w:val="000000" w:themeColor="text1"/>
          <w:lang w:eastAsia="zh-CN"/>
        </w:rPr>
        <w:t xml:space="preserve">Thomas Mario </w:t>
      </w:r>
      <w:proofErr w:type="spellStart"/>
      <w:r w:rsidR="00DF7363" w:rsidRPr="00B10E94">
        <w:rPr>
          <w:rFonts w:ascii="Book Antiqua" w:hAnsi="Book Antiqua"/>
          <w:bCs/>
          <w:color w:val="000000" w:themeColor="text1"/>
          <w:lang w:eastAsia="zh-CN"/>
        </w:rPr>
        <w:t>Attard</w:t>
      </w:r>
      <w:proofErr w:type="spellEnd"/>
      <w:r w:rsidR="00DF7363" w:rsidRPr="00B10E94">
        <w:rPr>
          <w:rFonts w:ascii="Book Antiqua" w:hAnsi="Book Antiqua"/>
          <w:bCs/>
          <w:color w:val="000000" w:themeColor="text1"/>
          <w:lang w:eastAsia="zh-CN"/>
        </w:rPr>
        <w:t xml:space="preserve"> (</w:t>
      </w:r>
      <w:r w:rsidR="00B10E94" w:rsidRPr="00B10E94">
        <w:rPr>
          <w:rFonts w:ascii="Book Antiqua" w:hAnsi="Book Antiqua"/>
          <w:bCs/>
          <w:color w:val="000000" w:themeColor="text1"/>
          <w:lang w:eastAsia="zh-CN"/>
        </w:rPr>
        <w:t>0000-0002-7480-4437</w:t>
      </w:r>
      <w:r w:rsidR="00DF7363"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 xml:space="preserve">; </w:t>
      </w:r>
      <w:r w:rsidR="00A67804" w:rsidRPr="00B10E94">
        <w:rPr>
          <w:rFonts w:ascii="Book Antiqua" w:hAnsi="Book Antiqua"/>
          <w:bCs/>
          <w:color w:val="000000" w:themeColor="text1"/>
          <w:lang w:eastAsia="zh-CN"/>
        </w:rPr>
        <w:t>Jennifer Marie Colombo (</w:t>
      </w:r>
      <w:r w:rsidR="00B10E94" w:rsidRPr="00B10E94">
        <w:rPr>
          <w:rFonts w:ascii="Book Antiqua" w:hAnsi="Book Antiqua"/>
          <w:bCs/>
          <w:color w:val="000000" w:themeColor="text1"/>
          <w:lang w:eastAsia="zh-CN"/>
        </w:rPr>
        <w:t>0000-0002-0550-8255</w:t>
      </w:r>
      <w:r w:rsidR="00A67804"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 xml:space="preserve">; </w:t>
      </w:r>
      <w:r w:rsidR="00A52743" w:rsidRPr="00B10E94">
        <w:rPr>
          <w:rFonts w:ascii="Book Antiqua" w:hAnsi="Book Antiqua"/>
          <w:bCs/>
          <w:color w:val="000000" w:themeColor="text1"/>
          <w:lang w:eastAsia="zh-CN"/>
        </w:rPr>
        <w:t>Neil</w:t>
      </w:r>
      <w:r w:rsidR="00AF0CC6" w:rsidRPr="00B10E94">
        <w:rPr>
          <w:rFonts w:ascii="Book Antiqua" w:hAnsi="Book Antiqua"/>
          <w:bCs/>
          <w:color w:val="000000" w:themeColor="text1"/>
          <w:lang w:eastAsia="zh-CN"/>
        </w:rPr>
        <w:t xml:space="preserve"> J</w:t>
      </w:r>
      <w:r w:rsidR="00C87F0A" w:rsidRPr="00B10E94">
        <w:rPr>
          <w:rFonts w:ascii="Book Antiqua" w:hAnsi="Book Antiqua"/>
          <w:bCs/>
          <w:color w:val="000000" w:themeColor="text1"/>
          <w:lang w:eastAsia="zh-CN"/>
        </w:rPr>
        <w:t>oseph</w:t>
      </w:r>
      <w:r w:rsidR="00A52743" w:rsidRPr="00B10E94">
        <w:rPr>
          <w:rFonts w:ascii="Book Antiqua" w:hAnsi="Book Antiqua"/>
          <w:bCs/>
          <w:color w:val="000000" w:themeColor="text1"/>
          <w:lang w:eastAsia="zh-CN"/>
        </w:rPr>
        <w:t xml:space="preserve"> </w:t>
      </w:r>
      <w:proofErr w:type="spellStart"/>
      <w:r w:rsidR="00A52743" w:rsidRPr="00B10E94">
        <w:rPr>
          <w:rFonts w:ascii="Book Antiqua" w:hAnsi="Book Antiqua"/>
          <w:bCs/>
          <w:color w:val="000000" w:themeColor="text1"/>
          <w:lang w:eastAsia="zh-CN"/>
        </w:rPr>
        <w:t>Mardis</w:t>
      </w:r>
      <w:proofErr w:type="spellEnd"/>
      <w:r w:rsidR="00A52743" w:rsidRPr="00B10E94">
        <w:rPr>
          <w:rFonts w:ascii="Book Antiqua" w:hAnsi="Book Antiqua"/>
          <w:bCs/>
          <w:color w:val="000000" w:themeColor="text1"/>
          <w:lang w:eastAsia="zh-CN"/>
        </w:rPr>
        <w:t xml:space="preserve"> (</w:t>
      </w:r>
      <w:r w:rsidR="00B10E94" w:rsidRPr="00B10E94">
        <w:rPr>
          <w:rFonts w:ascii="Book Antiqua" w:hAnsi="Book Antiqua"/>
          <w:bCs/>
          <w:color w:val="000000" w:themeColor="text1"/>
          <w:lang w:eastAsia="zh-CN"/>
        </w:rPr>
        <w:t>0000-0003-4728-5851</w:t>
      </w:r>
      <w:r w:rsidR="00A52743"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 xml:space="preserve">; </w:t>
      </w:r>
      <w:r w:rsidR="00A52743" w:rsidRPr="00B10E94">
        <w:rPr>
          <w:rFonts w:ascii="Book Antiqua" w:hAnsi="Book Antiqua"/>
          <w:bCs/>
          <w:color w:val="000000" w:themeColor="text1"/>
          <w:lang w:eastAsia="zh-CN"/>
        </w:rPr>
        <w:t>Craig</w:t>
      </w:r>
      <w:r w:rsidR="00AF0CC6" w:rsidRPr="00B10E94">
        <w:rPr>
          <w:rFonts w:ascii="Book Antiqua" w:hAnsi="Book Antiqua"/>
          <w:bCs/>
          <w:color w:val="000000" w:themeColor="text1"/>
          <w:lang w:eastAsia="zh-CN"/>
        </w:rPr>
        <w:t xml:space="preserve"> A</w:t>
      </w:r>
      <w:r w:rsidR="0032020E" w:rsidRPr="00B10E94">
        <w:rPr>
          <w:rFonts w:ascii="Book Antiqua" w:hAnsi="Book Antiqua"/>
          <w:bCs/>
          <w:color w:val="000000" w:themeColor="text1"/>
          <w:lang w:eastAsia="zh-CN"/>
        </w:rPr>
        <w:t>lan</w:t>
      </w:r>
      <w:r w:rsidR="00A52743" w:rsidRPr="00B10E94">
        <w:rPr>
          <w:rFonts w:ascii="Book Antiqua" w:hAnsi="Book Antiqua"/>
          <w:bCs/>
          <w:color w:val="000000" w:themeColor="text1"/>
          <w:lang w:eastAsia="zh-CN"/>
        </w:rPr>
        <w:t xml:space="preserve"> Friesen (</w:t>
      </w:r>
      <w:bookmarkStart w:id="51" w:name="OLE_LINK120"/>
      <w:bookmarkStart w:id="52" w:name="OLE_LINK122"/>
      <w:r w:rsidR="00B10E94" w:rsidRPr="00B10E94">
        <w:rPr>
          <w:rFonts w:ascii="Book Antiqua" w:hAnsi="Book Antiqua"/>
          <w:bCs/>
          <w:color w:val="000000" w:themeColor="text1"/>
          <w:lang w:eastAsia="zh-CN"/>
        </w:rPr>
        <w:t>0000-0002-5871-0967</w:t>
      </w:r>
      <w:bookmarkEnd w:id="51"/>
      <w:bookmarkEnd w:id="52"/>
      <w:r w:rsidR="00A52743" w:rsidRPr="00B10E94">
        <w:rPr>
          <w:rFonts w:ascii="Book Antiqua" w:hAnsi="Book Antiqua"/>
          <w:bCs/>
          <w:color w:val="000000" w:themeColor="text1"/>
          <w:lang w:eastAsia="zh-CN"/>
        </w:rPr>
        <w:t>)</w:t>
      </w:r>
      <w:r w:rsidR="00B10E94" w:rsidRPr="00B10E94">
        <w:rPr>
          <w:rFonts w:ascii="Book Antiqua" w:hAnsi="Book Antiqua"/>
          <w:bCs/>
          <w:color w:val="000000" w:themeColor="text1"/>
          <w:lang w:eastAsia="zh-CN"/>
        </w:rPr>
        <w:t>.</w:t>
      </w:r>
      <w:r w:rsidRPr="00B10E94">
        <w:rPr>
          <w:rFonts w:ascii="Book Antiqua" w:hAnsi="Book Antiqua"/>
          <w:bCs/>
          <w:color w:val="000000" w:themeColor="text1"/>
          <w:lang w:eastAsia="zh-CN"/>
        </w:rPr>
        <w:t xml:space="preserve"> </w:t>
      </w:r>
    </w:p>
    <w:bookmarkEnd w:id="48"/>
    <w:p w14:paraId="0411BBFC" w14:textId="77777777" w:rsidR="001A1AB5" w:rsidRPr="004F30D8" w:rsidRDefault="001A1AB5" w:rsidP="004F30D8">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37655637" w14:textId="585C9C85" w:rsidR="001A1AB5" w:rsidRPr="00251B3A" w:rsidRDefault="001A1AB5" w:rsidP="004F30D8">
      <w:pPr>
        <w:pStyle w:val="10"/>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53" w:name="OLE_LINK188"/>
      <w:bookmarkStart w:id="54" w:name="OLE_LINK189"/>
      <w:bookmarkStart w:id="55" w:name="OLE_LINK806"/>
      <w:bookmarkStart w:id="56" w:name="OLE_LINK106"/>
      <w:bookmarkStart w:id="57" w:name="OLE_LINK107"/>
      <w:bookmarkStart w:id="58" w:name="OLE_LINK187"/>
      <w:bookmarkStart w:id="59" w:name="OLE_LINK402"/>
      <w:bookmarkStart w:id="60" w:name="OLE_LINK174"/>
      <w:r w:rsidRPr="004F30D8">
        <w:rPr>
          <w:rFonts w:ascii="Book Antiqua" w:hAnsi="Book Antiqua" w:cs="Times New Roman"/>
          <w:b/>
          <w:color w:val="000000" w:themeColor="text1"/>
          <w:sz w:val="24"/>
          <w:szCs w:val="24"/>
          <w:highlight w:val="white"/>
          <w:lang w:val="en-US" w:eastAsia="zh-CN"/>
        </w:rPr>
        <w:t xml:space="preserve">Author contributions: </w:t>
      </w:r>
      <w:proofErr w:type="spellStart"/>
      <w:r w:rsidR="00251B3A" w:rsidRPr="00251B3A">
        <w:rPr>
          <w:rFonts w:ascii="Book Antiqua" w:hAnsi="Book Antiqua" w:cs="Times New Roman"/>
          <w:bCs/>
          <w:color w:val="000000" w:themeColor="text1"/>
          <w:sz w:val="24"/>
          <w:szCs w:val="24"/>
          <w:lang w:val="en-US" w:eastAsia="zh-CN"/>
        </w:rPr>
        <w:t>Hijaz</w:t>
      </w:r>
      <w:proofErr w:type="spellEnd"/>
      <w:r w:rsidR="00251B3A" w:rsidRPr="00251B3A">
        <w:rPr>
          <w:rFonts w:ascii="Book Antiqua" w:hAnsi="Book Antiqua" w:cs="Times New Roman"/>
          <w:bCs/>
          <w:color w:val="000000" w:themeColor="text1"/>
          <w:sz w:val="24"/>
          <w:szCs w:val="24"/>
          <w:lang w:val="en-US" w:eastAsia="zh-CN"/>
        </w:rPr>
        <w:t xml:space="preserve"> NM has designed the research study under the guidance of </w:t>
      </w:r>
      <w:proofErr w:type="spellStart"/>
      <w:r w:rsidR="00251B3A" w:rsidRPr="00251B3A">
        <w:rPr>
          <w:rFonts w:ascii="Book Antiqua" w:hAnsi="Book Antiqua" w:cs="Times New Roman"/>
          <w:bCs/>
          <w:color w:val="000000" w:themeColor="text1"/>
          <w:sz w:val="24"/>
          <w:szCs w:val="24"/>
          <w:lang w:val="en-US" w:eastAsia="zh-CN"/>
        </w:rPr>
        <w:t>Attard</w:t>
      </w:r>
      <w:proofErr w:type="spellEnd"/>
      <w:r w:rsidR="00251B3A" w:rsidRPr="00251B3A">
        <w:rPr>
          <w:rFonts w:ascii="Book Antiqua" w:hAnsi="Book Antiqua" w:cs="Times New Roman"/>
          <w:bCs/>
          <w:color w:val="000000" w:themeColor="text1"/>
          <w:sz w:val="24"/>
          <w:szCs w:val="24"/>
          <w:lang w:val="en-US" w:eastAsia="zh-CN"/>
        </w:rPr>
        <w:t xml:space="preserve"> TM and Colombo JM. </w:t>
      </w:r>
      <w:proofErr w:type="spellStart"/>
      <w:r w:rsidR="00251B3A" w:rsidRPr="00251B3A">
        <w:rPr>
          <w:rFonts w:ascii="Book Antiqua" w:hAnsi="Book Antiqua" w:cs="Times New Roman"/>
          <w:bCs/>
          <w:color w:val="000000" w:themeColor="text1"/>
          <w:sz w:val="24"/>
          <w:szCs w:val="24"/>
          <w:lang w:val="en-US" w:eastAsia="zh-CN"/>
        </w:rPr>
        <w:t>Hijaz</w:t>
      </w:r>
      <w:proofErr w:type="spellEnd"/>
      <w:r w:rsidR="00251B3A" w:rsidRPr="00251B3A">
        <w:rPr>
          <w:rFonts w:ascii="Book Antiqua" w:hAnsi="Book Antiqua" w:cs="Times New Roman"/>
          <w:bCs/>
          <w:color w:val="000000" w:themeColor="text1"/>
          <w:sz w:val="24"/>
          <w:szCs w:val="24"/>
          <w:lang w:val="en-US" w:eastAsia="zh-CN"/>
        </w:rPr>
        <w:t xml:space="preserve"> NM supervised the recruitment, safety and timed performance of every single aspect of study procedures.</w:t>
      </w:r>
      <w:r w:rsidR="005C5266">
        <w:rPr>
          <w:rFonts w:ascii="Book Antiqua" w:hAnsi="Book Antiqua" w:cs="Times New Roman"/>
          <w:bCs/>
          <w:color w:val="000000" w:themeColor="text1"/>
          <w:sz w:val="24"/>
          <w:szCs w:val="24"/>
          <w:lang w:val="en-US" w:eastAsia="zh-CN"/>
        </w:rPr>
        <w:t xml:space="preserve"> </w:t>
      </w:r>
      <w:proofErr w:type="spellStart"/>
      <w:r w:rsidR="00251B3A" w:rsidRPr="00251B3A">
        <w:rPr>
          <w:rFonts w:ascii="Book Antiqua" w:hAnsi="Book Antiqua" w:cs="Times New Roman"/>
          <w:bCs/>
          <w:color w:val="000000" w:themeColor="text1"/>
          <w:sz w:val="24"/>
          <w:szCs w:val="24"/>
          <w:lang w:val="en-US" w:eastAsia="zh-CN"/>
        </w:rPr>
        <w:t>Hijaz</w:t>
      </w:r>
      <w:proofErr w:type="spellEnd"/>
      <w:r w:rsidR="00251B3A" w:rsidRPr="00251B3A">
        <w:rPr>
          <w:rFonts w:ascii="Book Antiqua" w:hAnsi="Book Antiqua" w:cs="Times New Roman"/>
          <w:bCs/>
          <w:color w:val="000000" w:themeColor="text1"/>
          <w:sz w:val="24"/>
          <w:szCs w:val="24"/>
          <w:lang w:val="en-US" w:eastAsia="zh-CN"/>
        </w:rPr>
        <w:t xml:space="preserve"> NM has collected, processed, computed and summarized all the data. </w:t>
      </w:r>
      <w:proofErr w:type="spellStart"/>
      <w:r w:rsidR="00251B3A" w:rsidRPr="00251B3A">
        <w:rPr>
          <w:rFonts w:ascii="Book Antiqua" w:hAnsi="Book Antiqua" w:cs="Times New Roman"/>
          <w:bCs/>
          <w:color w:val="000000" w:themeColor="text1"/>
          <w:sz w:val="24"/>
          <w:szCs w:val="24"/>
          <w:lang w:val="en-US" w:eastAsia="zh-CN"/>
        </w:rPr>
        <w:t>Attard</w:t>
      </w:r>
      <w:proofErr w:type="spellEnd"/>
      <w:r w:rsidR="00251B3A" w:rsidRPr="00251B3A">
        <w:rPr>
          <w:rFonts w:ascii="Book Antiqua" w:hAnsi="Book Antiqua" w:cs="Times New Roman"/>
          <w:bCs/>
          <w:color w:val="000000" w:themeColor="text1"/>
          <w:sz w:val="24"/>
          <w:szCs w:val="24"/>
          <w:lang w:val="en-US" w:eastAsia="zh-CN"/>
        </w:rPr>
        <w:t xml:space="preserve"> TM and Colombo JM </w:t>
      </w:r>
      <w:proofErr w:type="gramStart"/>
      <w:r w:rsidR="00251B3A" w:rsidRPr="00251B3A">
        <w:rPr>
          <w:rFonts w:ascii="Book Antiqua" w:hAnsi="Book Antiqua" w:cs="Times New Roman"/>
          <w:bCs/>
          <w:color w:val="000000" w:themeColor="text1"/>
          <w:sz w:val="24"/>
          <w:szCs w:val="24"/>
          <w:lang w:val="en-US" w:eastAsia="zh-CN"/>
        </w:rPr>
        <w:t>has</w:t>
      </w:r>
      <w:proofErr w:type="gramEnd"/>
      <w:r w:rsidR="00251B3A" w:rsidRPr="00251B3A">
        <w:rPr>
          <w:rFonts w:ascii="Book Antiqua" w:hAnsi="Book Antiqua" w:cs="Times New Roman"/>
          <w:bCs/>
          <w:color w:val="000000" w:themeColor="text1"/>
          <w:sz w:val="24"/>
          <w:szCs w:val="24"/>
          <w:lang w:val="en-US" w:eastAsia="zh-CN"/>
        </w:rPr>
        <w:t xml:space="preserve"> participated in the capsule endoscopy reading of the study. </w:t>
      </w:r>
      <w:bookmarkStart w:id="61" w:name="OLE_LINK76"/>
      <w:bookmarkStart w:id="62" w:name="OLE_LINK77"/>
      <w:proofErr w:type="spellStart"/>
      <w:r w:rsidR="00251B3A" w:rsidRPr="00251B3A">
        <w:rPr>
          <w:rFonts w:ascii="Book Antiqua" w:hAnsi="Book Antiqua" w:cs="Times New Roman"/>
          <w:bCs/>
          <w:color w:val="000000" w:themeColor="text1"/>
          <w:sz w:val="24"/>
          <w:szCs w:val="24"/>
          <w:lang w:val="en-US" w:eastAsia="zh-CN"/>
        </w:rPr>
        <w:t>Mardis</w:t>
      </w:r>
      <w:proofErr w:type="spellEnd"/>
      <w:r w:rsidR="00251B3A" w:rsidRPr="00251B3A">
        <w:rPr>
          <w:rFonts w:ascii="Book Antiqua" w:hAnsi="Book Antiqua" w:cs="Times New Roman"/>
          <w:bCs/>
          <w:color w:val="000000" w:themeColor="text1"/>
          <w:sz w:val="24"/>
          <w:szCs w:val="24"/>
          <w:lang w:val="en-US" w:eastAsia="zh-CN"/>
        </w:rPr>
        <w:t xml:space="preserve"> NJ</w:t>
      </w:r>
      <w:bookmarkEnd w:id="61"/>
      <w:bookmarkEnd w:id="62"/>
      <w:r w:rsidR="00251B3A" w:rsidRPr="00251B3A">
        <w:rPr>
          <w:rFonts w:ascii="Book Antiqua" w:hAnsi="Book Antiqua" w:cs="Times New Roman"/>
          <w:bCs/>
          <w:color w:val="000000" w:themeColor="text1"/>
          <w:sz w:val="24"/>
          <w:szCs w:val="24"/>
          <w:lang w:val="en-US" w:eastAsia="zh-CN"/>
        </w:rPr>
        <w:t xml:space="preserve"> has participated in reading the </w:t>
      </w:r>
      <w:r w:rsidR="005C5266">
        <w:rPr>
          <w:rFonts w:ascii="Book Antiqua" w:hAnsi="Book Antiqua" w:cs="Times New Roman"/>
          <w:bCs/>
          <w:color w:val="000000" w:themeColor="text1"/>
          <w:sz w:val="24"/>
          <w:szCs w:val="24"/>
          <w:lang w:val="en-US" w:eastAsia="zh-CN"/>
        </w:rPr>
        <w:t>m</w:t>
      </w:r>
      <w:r w:rsidR="00251B3A" w:rsidRPr="00251B3A">
        <w:rPr>
          <w:rFonts w:ascii="Book Antiqua" w:hAnsi="Book Antiqua" w:cs="Times New Roman"/>
          <w:bCs/>
          <w:color w:val="000000" w:themeColor="text1"/>
          <w:sz w:val="24"/>
          <w:szCs w:val="24"/>
          <w:lang w:val="en-US" w:eastAsia="zh-CN"/>
        </w:rPr>
        <w:t xml:space="preserve">agnetic resonance imaging of the study. </w:t>
      </w:r>
      <w:proofErr w:type="spellStart"/>
      <w:r w:rsidR="00251B3A" w:rsidRPr="00251B3A">
        <w:rPr>
          <w:rFonts w:ascii="Book Antiqua" w:hAnsi="Book Antiqua" w:cs="Times New Roman"/>
          <w:bCs/>
          <w:color w:val="000000" w:themeColor="text1"/>
          <w:sz w:val="24"/>
          <w:szCs w:val="24"/>
          <w:lang w:val="en-US" w:eastAsia="zh-CN"/>
        </w:rPr>
        <w:t>Hijaz</w:t>
      </w:r>
      <w:proofErr w:type="spellEnd"/>
      <w:r w:rsidR="00251B3A" w:rsidRPr="00251B3A">
        <w:rPr>
          <w:rFonts w:ascii="Book Antiqua" w:hAnsi="Book Antiqua" w:cs="Times New Roman"/>
          <w:bCs/>
          <w:color w:val="000000" w:themeColor="text1"/>
          <w:sz w:val="24"/>
          <w:szCs w:val="24"/>
          <w:lang w:val="en-US" w:eastAsia="zh-CN"/>
        </w:rPr>
        <w:t xml:space="preserve"> NM, </w:t>
      </w:r>
      <w:proofErr w:type="spellStart"/>
      <w:r w:rsidR="00251B3A" w:rsidRPr="00251B3A">
        <w:rPr>
          <w:rFonts w:ascii="Book Antiqua" w:hAnsi="Book Antiqua" w:cs="Times New Roman"/>
          <w:bCs/>
          <w:color w:val="000000" w:themeColor="text1"/>
          <w:sz w:val="24"/>
          <w:szCs w:val="24"/>
          <w:lang w:val="en-US" w:eastAsia="zh-CN"/>
        </w:rPr>
        <w:t>Attard</w:t>
      </w:r>
      <w:proofErr w:type="spellEnd"/>
      <w:r w:rsidR="00251B3A" w:rsidRPr="00251B3A">
        <w:rPr>
          <w:rFonts w:ascii="Book Antiqua" w:hAnsi="Book Antiqua" w:cs="Times New Roman"/>
          <w:bCs/>
          <w:color w:val="000000" w:themeColor="text1"/>
          <w:sz w:val="24"/>
          <w:szCs w:val="24"/>
          <w:lang w:val="en-US" w:eastAsia="zh-CN"/>
        </w:rPr>
        <w:t xml:space="preserve"> TM, Friesen </w:t>
      </w:r>
      <w:r w:rsidR="00251B3A" w:rsidRPr="00251B3A">
        <w:rPr>
          <w:rFonts w:ascii="Book Antiqua" w:hAnsi="Book Antiqua" w:cs="Times New Roman"/>
          <w:bCs/>
          <w:color w:val="000000" w:themeColor="text1"/>
          <w:sz w:val="24"/>
          <w:szCs w:val="24"/>
          <w:lang w:val="en-US" w:eastAsia="zh-CN"/>
        </w:rPr>
        <w:lastRenderedPageBreak/>
        <w:t>CA analyzed the data statistically.</w:t>
      </w:r>
      <w:r w:rsidR="00B65D09">
        <w:rPr>
          <w:rFonts w:ascii="Book Antiqua" w:hAnsi="Book Antiqua" w:cs="Times New Roman"/>
          <w:bCs/>
          <w:color w:val="000000" w:themeColor="text1"/>
          <w:sz w:val="24"/>
          <w:szCs w:val="24"/>
          <w:lang w:val="en-US" w:eastAsia="zh-CN"/>
        </w:rPr>
        <w:t xml:space="preserve"> </w:t>
      </w:r>
      <w:proofErr w:type="spellStart"/>
      <w:r w:rsidR="00251B3A" w:rsidRPr="00251B3A">
        <w:rPr>
          <w:rFonts w:ascii="Book Antiqua" w:hAnsi="Book Antiqua" w:cs="Times New Roman"/>
          <w:bCs/>
          <w:color w:val="000000" w:themeColor="text1"/>
          <w:sz w:val="24"/>
          <w:szCs w:val="24"/>
          <w:lang w:val="en-US" w:eastAsia="zh-CN"/>
        </w:rPr>
        <w:t>Hijaz</w:t>
      </w:r>
      <w:proofErr w:type="spellEnd"/>
      <w:r w:rsidR="00251B3A" w:rsidRPr="00251B3A">
        <w:rPr>
          <w:rFonts w:ascii="Book Antiqua" w:hAnsi="Book Antiqua" w:cs="Times New Roman"/>
          <w:bCs/>
          <w:color w:val="000000" w:themeColor="text1"/>
          <w:sz w:val="24"/>
          <w:szCs w:val="24"/>
          <w:lang w:val="en-US" w:eastAsia="zh-CN"/>
        </w:rPr>
        <w:t xml:space="preserve"> NM wrote the paper and then revised with guidance of </w:t>
      </w:r>
      <w:proofErr w:type="spellStart"/>
      <w:r w:rsidR="00251B3A" w:rsidRPr="00251B3A">
        <w:rPr>
          <w:rFonts w:ascii="Book Antiqua" w:hAnsi="Book Antiqua" w:cs="Times New Roman"/>
          <w:bCs/>
          <w:color w:val="000000" w:themeColor="text1"/>
          <w:sz w:val="24"/>
          <w:szCs w:val="24"/>
          <w:lang w:val="en-US" w:eastAsia="zh-CN"/>
        </w:rPr>
        <w:t>Attard</w:t>
      </w:r>
      <w:proofErr w:type="spellEnd"/>
      <w:r w:rsidR="00251B3A" w:rsidRPr="00251B3A">
        <w:rPr>
          <w:rFonts w:ascii="Book Antiqua" w:hAnsi="Book Antiqua" w:cs="Times New Roman"/>
          <w:bCs/>
          <w:color w:val="000000" w:themeColor="text1"/>
          <w:sz w:val="24"/>
          <w:szCs w:val="24"/>
          <w:lang w:val="en-US" w:eastAsia="zh-CN"/>
        </w:rPr>
        <w:t xml:space="preserve"> TA, Colombo JM, Friesen CA and </w:t>
      </w:r>
      <w:proofErr w:type="spellStart"/>
      <w:r w:rsidR="00251B3A" w:rsidRPr="00251B3A">
        <w:rPr>
          <w:rFonts w:ascii="Book Antiqua" w:hAnsi="Book Antiqua" w:cs="Times New Roman"/>
          <w:bCs/>
          <w:color w:val="000000" w:themeColor="text1"/>
          <w:sz w:val="24"/>
          <w:szCs w:val="24"/>
          <w:lang w:val="en-US" w:eastAsia="zh-CN"/>
        </w:rPr>
        <w:t>Mardis</w:t>
      </w:r>
      <w:proofErr w:type="spellEnd"/>
      <w:r w:rsidR="00251B3A" w:rsidRPr="00251B3A">
        <w:rPr>
          <w:rFonts w:ascii="Book Antiqua" w:hAnsi="Book Antiqua" w:cs="Times New Roman"/>
          <w:bCs/>
          <w:color w:val="000000" w:themeColor="text1"/>
          <w:sz w:val="24"/>
          <w:szCs w:val="24"/>
          <w:lang w:val="en-US" w:eastAsia="zh-CN"/>
        </w:rPr>
        <w:t xml:space="preserve"> NJ.</w:t>
      </w:r>
    </w:p>
    <w:bookmarkEnd w:id="49"/>
    <w:bookmarkEnd w:id="50"/>
    <w:bookmarkEnd w:id="53"/>
    <w:bookmarkEnd w:id="54"/>
    <w:bookmarkEnd w:id="55"/>
    <w:bookmarkEnd w:id="56"/>
    <w:bookmarkEnd w:id="57"/>
    <w:bookmarkEnd w:id="58"/>
    <w:bookmarkEnd w:id="59"/>
    <w:bookmarkEnd w:id="60"/>
    <w:p w14:paraId="49E8CEEF" w14:textId="77777777" w:rsidR="001A1AB5" w:rsidRPr="004F30D8" w:rsidRDefault="001A1AB5" w:rsidP="004F30D8">
      <w:pPr>
        <w:adjustRightInd w:val="0"/>
        <w:snapToGrid w:val="0"/>
        <w:spacing w:line="360" w:lineRule="auto"/>
        <w:jc w:val="both"/>
        <w:rPr>
          <w:rFonts w:ascii="Book Antiqua" w:hAnsi="Book Antiqua"/>
          <w:color w:val="000000" w:themeColor="text1"/>
          <w:u w:val="single"/>
        </w:rPr>
      </w:pPr>
    </w:p>
    <w:p w14:paraId="4EF2AB4D" w14:textId="7F2B6103" w:rsidR="001A1AB5" w:rsidRPr="004F30D8" w:rsidRDefault="001A1AB5" w:rsidP="004F30D8">
      <w:pPr>
        <w:autoSpaceDE w:val="0"/>
        <w:autoSpaceDN w:val="0"/>
        <w:adjustRightInd w:val="0"/>
        <w:snapToGrid w:val="0"/>
        <w:spacing w:line="360" w:lineRule="auto"/>
        <w:jc w:val="both"/>
        <w:rPr>
          <w:rFonts w:ascii="Book Antiqua" w:eastAsia="PlantinStd" w:hAnsi="Book Antiqua" w:cs="Arial"/>
          <w:color w:val="000000" w:themeColor="text1"/>
        </w:rPr>
      </w:pPr>
      <w:bookmarkStart w:id="63" w:name="OLE_LINK616"/>
      <w:bookmarkStart w:id="64" w:name="OLE_LINK617"/>
      <w:bookmarkStart w:id="65" w:name="OLE_LINK273"/>
      <w:r w:rsidRPr="004F30D8">
        <w:rPr>
          <w:rFonts w:ascii="Book Antiqua" w:hAnsi="Book Antiqua"/>
          <w:b/>
          <w:color w:val="000000" w:themeColor="text1"/>
          <w:highlight w:val="white"/>
        </w:rPr>
        <w:t>Supported by</w:t>
      </w:r>
      <w:bookmarkEnd w:id="63"/>
      <w:bookmarkEnd w:id="64"/>
      <w:bookmarkEnd w:id="65"/>
      <w:r w:rsidRPr="004F30D8">
        <w:rPr>
          <w:rFonts w:ascii="Book Antiqua" w:eastAsia="PlantinStd" w:hAnsi="Book Antiqua" w:cs="Arial"/>
          <w:color w:val="000000" w:themeColor="text1"/>
        </w:rPr>
        <w:t xml:space="preserve"> </w:t>
      </w:r>
      <w:bookmarkStart w:id="66" w:name="OLE_LINK118"/>
      <w:bookmarkStart w:id="67" w:name="OLE_LINK119"/>
      <w:r w:rsidRPr="004F30D8">
        <w:rPr>
          <w:rFonts w:ascii="Book Antiqua" w:eastAsia="PlantinStd" w:hAnsi="Book Antiqua" w:cs="Arial"/>
          <w:color w:val="000000" w:themeColor="text1"/>
        </w:rPr>
        <w:t xml:space="preserve">the donation of wireless Small bowel capsule and patency capsules from </w:t>
      </w:r>
      <w:proofErr w:type="gramStart"/>
      <w:r w:rsidRPr="004F30D8">
        <w:rPr>
          <w:rFonts w:ascii="Book Antiqua" w:eastAsia="PlantinStd" w:hAnsi="Book Antiqua" w:cs="Arial"/>
          <w:color w:val="000000" w:themeColor="text1"/>
        </w:rPr>
        <w:t>Giving</w:t>
      </w:r>
      <w:proofErr w:type="gramEnd"/>
      <w:r w:rsidRPr="004F30D8">
        <w:rPr>
          <w:rFonts w:ascii="Book Antiqua" w:eastAsia="PlantinStd" w:hAnsi="Book Antiqua" w:cs="Arial"/>
          <w:color w:val="000000" w:themeColor="text1"/>
        </w:rPr>
        <w:t xml:space="preserve"> imaging</w:t>
      </w:r>
      <w:r w:rsidR="00970583" w:rsidRPr="004F30D8">
        <w:rPr>
          <w:rFonts w:ascii="Book Antiqua" w:eastAsia="PlantinStd" w:hAnsi="Book Antiqua" w:cs="Arial"/>
          <w:color w:val="000000" w:themeColor="text1"/>
        </w:rPr>
        <w:t>,</w:t>
      </w:r>
      <w:r w:rsidRPr="004F30D8">
        <w:rPr>
          <w:rFonts w:ascii="Book Antiqua" w:eastAsia="PlantinStd" w:hAnsi="Book Antiqua" w:cs="Arial"/>
          <w:color w:val="000000" w:themeColor="text1"/>
        </w:rPr>
        <w:t xml:space="preserve"> Ltd Medtronic company</w:t>
      </w:r>
      <w:r w:rsidR="00970583" w:rsidRPr="004F30D8">
        <w:rPr>
          <w:rFonts w:ascii="Book Antiqua" w:eastAsia="PlantinStd" w:hAnsi="Book Antiqua" w:cs="Arial"/>
          <w:color w:val="000000" w:themeColor="text1"/>
        </w:rPr>
        <w:t xml:space="preserve"> with the funding agreement from Given </w:t>
      </w:r>
      <w:r w:rsidR="00F4506E" w:rsidRPr="004F30D8">
        <w:rPr>
          <w:rFonts w:ascii="Book Antiqua" w:eastAsia="PlantinStd" w:hAnsi="Book Antiqua" w:cs="Arial"/>
          <w:color w:val="000000" w:themeColor="text1"/>
        </w:rPr>
        <w:t>investigator-initiated</w:t>
      </w:r>
      <w:r w:rsidR="00970583" w:rsidRPr="004F30D8">
        <w:rPr>
          <w:rFonts w:ascii="Book Antiqua" w:eastAsia="PlantinStd" w:hAnsi="Book Antiqua" w:cs="Arial"/>
          <w:color w:val="000000" w:themeColor="text1"/>
        </w:rPr>
        <w:t xml:space="preserve"> study</w:t>
      </w:r>
      <w:r w:rsidR="003648BF">
        <w:rPr>
          <w:rFonts w:ascii="Book Antiqua" w:eastAsia="PlantinStd" w:hAnsi="Book Antiqua" w:cs="Arial"/>
          <w:color w:val="000000" w:themeColor="text1"/>
        </w:rPr>
        <w:t xml:space="preserve"> No. </w:t>
      </w:r>
      <w:r w:rsidR="00970583" w:rsidRPr="004F30D8">
        <w:rPr>
          <w:rFonts w:ascii="Book Antiqua" w:eastAsia="PlantinStd" w:hAnsi="Book Antiqua" w:cs="Arial"/>
          <w:color w:val="000000" w:themeColor="text1"/>
        </w:rPr>
        <w:t>13-12</w:t>
      </w:r>
      <w:bookmarkEnd w:id="66"/>
      <w:bookmarkEnd w:id="67"/>
      <w:r w:rsidRPr="004F30D8">
        <w:rPr>
          <w:rFonts w:ascii="Book Antiqua" w:eastAsia="PlantinStd" w:hAnsi="Book Antiqua" w:cs="Arial"/>
          <w:color w:val="000000" w:themeColor="text1"/>
        </w:rPr>
        <w:t>.</w:t>
      </w:r>
    </w:p>
    <w:p w14:paraId="4EA27E3E" w14:textId="77777777" w:rsidR="001A1AB5" w:rsidRPr="004F30D8" w:rsidRDefault="001A1AB5" w:rsidP="004F30D8">
      <w:pPr>
        <w:adjustRightInd w:val="0"/>
        <w:snapToGrid w:val="0"/>
        <w:spacing w:line="360" w:lineRule="auto"/>
        <w:jc w:val="both"/>
        <w:rPr>
          <w:rFonts w:ascii="Book Antiqua" w:hAnsi="Book Antiqua" w:cs="Arial"/>
          <w:b/>
          <w:bCs/>
          <w:color w:val="000000" w:themeColor="text1"/>
        </w:rPr>
      </w:pPr>
    </w:p>
    <w:p w14:paraId="4AD1DF1F" w14:textId="6C77E099" w:rsidR="001A1AB5" w:rsidRPr="00251B3A" w:rsidRDefault="001A1AB5" w:rsidP="004F30D8">
      <w:pPr>
        <w:pStyle w:val="10"/>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bookmarkStart w:id="68" w:name="OLE_LINK815"/>
      <w:bookmarkStart w:id="69" w:name="OLE_LINK863"/>
      <w:bookmarkStart w:id="70" w:name="OLE_LINK960"/>
      <w:bookmarkStart w:id="71" w:name="OLE_LINK657"/>
      <w:bookmarkStart w:id="72" w:name="OLE_LINK433"/>
      <w:bookmarkStart w:id="73" w:name="OLE_LINK434"/>
      <w:bookmarkStart w:id="74" w:name="OLE_LINK1104"/>
      <w:bookmarkStart w:id="75" w:name="OLE_LINK270"/>
      <w:bookmarkStart w:id="76" w:name="OLE_LINK14"/>
      <w:bookmarkStart w:id="77" w:name="OLE_LINK64"/>
      <w:bookmarkStart w:id="78" w:name="OLE_LINK185"/>
      <w:r w:rsidRPr="004F30D8">
        <w:rPr>
          <w:rFonts w:ascii="Book Antiqua" w:hAnsi="Book Antiqua" w:cs="Times New Roman"/>
          <w:b/>
          <w:bCs/>
          <w:iCs/>
          <w:color w:val="000000" w:themeColor="text1"/>
          <w:sz w:val="24"/>
          <w:szCs w:val="24"/>
          <w:highlight w:val="white"/>
          <w:lang w:val="en-US" w:eastAsia="zh-CN"/>
        </w:rPr>
        <w:t>Institutional review board statement</w:t>
      </w:r>
      <w:r w:rsidRPr="00251B3A">
        <w:rPr>
          <w:rFonts w:ascii="Book Antiqua" w:hAnsi="Book Antiqua" w:cs="Times New Roman"/>
          <w:b/>
          <w:iCs/>
          <w:color w:val="000000" w:themeColor="text1"/>
          <w:sz w:val="24"/>
          <w:szCs w:val="24"/>
          <w:highlight w:val="white"/>
          <w:lang w:val="en-US" w:eastAsia="zh-CN"/>
        </w:rPr>
        <w:t>:</w:t>
      </w:r>
      <w:bookmarkEnd w:id="68"/>
      <w:bookmarkEnd w:id="69"/>
      <w:bookmarkEnd w:id="70"/>
      <w:r w:rsidR="00D66ADB" w:rsidRPr="004F30D8">
        <w:rPr>
          <w:rFonts w:ascii="Book Antiqua" w:hAnsi="Book Antiqua"/>
          <w:color w:val="000000" w:themeColor="text1"/>
          <w:sz w:val="24"/>
          <w:szCs w:val="24"/>
          <w:lang w:val="en-US"/>
        </w:rPr>
        <w:t xml:space="preserve"> The study was reviewed and approved by the institutional review boards of </w:t>
      </w:r>
      <w:r w:rsidR="00970583" w:rsidRPr="00251B3A">
        <w:rPr>
          <w:rFonts w:ascii="Book Antiqua" w:eastAsiaTheme="minorHAnsi" w:hAnsi="Book Antiqua"/>
          <w:bCs/>
          <w:color w:val="000000" w:themeColor="text1"/>
          <w:sz w:val="24"/>
          <w:szCs w:val="24"/>
          <w:lang w:val="en-US"/>
        </w:rPr>
        <w:t>Children's Mercy Hospital Pediatric Institutional Review Board</w:t>
      </w:r>
      <w:r w:rsidR="00D66ADB" w:rsidRPr="00251B3A">
        <w:rPr>
          <w:rFonts w:ascii="Book Antiqua" w:hAnsi="Book Antiqua"/>
          <w:color w:val="000000" w:themeColor="text1"/>
          <w:sz w:val="24"/>
          <w:szCs w:val="24"/>
          <w:lang w:val="en-US"/>
        </w:rPr>
        <w:t>, IRB #</w:t>
      </w:r>
      <w:r w:rsidR="00970583" w:rsidRPr="00251B3A">
        <w:rPr>
          <w:rFonts w:ascii="Book Antiqua" w:eastAsiaTheme="minorHAnsi" w:hAnsi="Book Antiqua" w:cs="TimesNewRomanPSMT"/>
          <w:color w:val="000000" w:themeColor="text1"/>
          <w:sz w:val="24"/>
          <w:szCs w:val="24"/>
          <w:lang w:val="en-US"/>
        </w:rPr>
        <w:t>13080263</w:t>
      </w:r>
      <w:r w:rsidR="00D66ADB" w:rsidRPr="00251B3A">
        <w:rPr>
          <w:rFonts w:ascii="Book Antiqua" w:hAnsi="Book Antiqua"/>
          <w:color w:val="000000" w:themeColor="text1"/>
          <w:sz w:val="24"/>
          <w:szCs w:val="24"/>
          <w:lang w:val="en-US"/>
        </w:rPr>
        <w:t>.</w:t>
      </w:r>
      <w:bookmarkEnd w:id="71"/>
      <w:bookmarkEnd w:id="72"/>
      <w:bookmarkEnd w:id="73"/>
    </w:p>
    <w:bookmarkEnd w:id="74"/>
    <w:bookmarkEnd w:id="75"/>
    <w:p w14:paraId="706996DA" w14:textId="77777777" w:rsidR="001A1AB5" w:rsidRPr="00251B3A" w:rsidRDefault="001A1AB5" w:rsidP="004F30D8">
      <w:pPr>
        <w:pStyle w:val="10"/>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p>
    <w:p w14:paraId="198C75BB" w14:textId="32273596" w:rsidR="00D66ADB" w:rsidRPr="00251B3A" w:rsidRDefault="001A1AB5" w:rsidP="004F30D8">
      <w:pPr>
        <w:pStyle w:val="10"/>
        <w:adjustRightInd w:val="0"/>
        <w:snapToGrid w:val="0"/>
        <w:spacing w:line="360" w:lineRule="auto"/>
        <w:jc w:val="both"/>
        <w:rPr>
          <w:rFonts w:ascii="Book Antiqua" w:hAnsi="Book Antiqua"/>
          <w:b/>
          <w:bCs/>
          <w:iCs/>
          <w:color w:val="000000" w:themeColor="text1"/>
          <w:sz w:val="24"/>
          <w:szCs w:val="24"/>
          <w:lang w:val="en-US"/>
        </w:rPr>
      </w:pPr>
      <w:r w:rsidRPr="004F30D8">
        <w:rPr>
          <w:rFonts w:ascii="Book Antiqua" w:hAnsi="Book Antiqua"/>
          <w:b/>
          <w:color w:val="000000" w:themeColor="text1"/>
          <w:sz w:val="24"/>
          <w:szCs w:val="24"/>
          <w:lang w:val="en-US"/>
        </w:rPr>
        <w:t>Clinical trial registration statement</w:t>
      </w:r>
      <w:r w:rsidRPr="004F30D8">
        <w:rPr>
          <w:rFonts w:ascii="Book Antiqua" w:hAnsi="Book Antiqua"/>
          <w:b/>
          <w:bCs/>
          <w:iCs/>
          <w:color w:val="000000" w:themeColor="text1"/>
          <w:sz w:val="24"/>
          <w:szCs w:val="24"/>
          <w:lang w:val="en-US"/>
        </w:rPr>
        <w:t xml:space="preserve">: </w:t>
      </w:r>
      <w:r w:rsidR="00D66ADB" w:rsidRPr="004F30D8">
        <w:rPr>
          <w:rFonts w:ascii="Book Antiqua" w:hAnsi="Book Antiqua"/>
          <w:color w:val="000000" w:themeColor="text1"/>
          <w:sz w:val="24"/>
          <w:szCs w:val="24"/>
          <w:lang w:val="en-US"/>
        </w:rPr>
        <w:t>The clinical trial is registered with ClinicalTrials.gov, using identifier</w:t>
      </w:r>
      <w:r w:rsidR="00970583" w:rsidRPr="004F30D8">
        <w:rPr>
          <w:rFonts w:ascii="Book Antiqua" w:hAnsi="Book Antiqua"/>
          <w:color w:val="000000" w:themeColor="text1"/>
          <w:sz w:val="24"/>
          <w:szCs w:val="24"/>
          <w:lang w:val="en-US"/>
        </w:rPr>
        <w:t xml:space="preserve"> NCT02182947</w:t>
      </w:r>
      <w:r w:rsidR="00D66ADB" w:rsidRPr="004F30D8">
        <w:rPr>
          <w:rFonts w:ascii="Book Antiqua" w:hAnsi="Book Antiqua"/>
          <w:color w:val="000000" w:themeColor="text1"/>
          <w:sz w:val="24"/>
          <w:szCs w:val="24"/>
          <w:lang w:val="en-US"/>
        </w:rPr>
        <w:t>.</w:t>
      </w:r>
      <w:r w:rsidR="00251B3A">
        <w:rPr>
          <w:rFonts w:ascii="Book Antiqua" w:hAnsi="Book Antiqua"/>
          <w:color w:val="000000" w:themeColor="text1"/>
          <w:sz w:val="24"/>
          <w:szCs w:val="24"/>
          <w:lang w:val="en-US"/>
        </w:rPr>
        <w:t xml:space="preserve"> </w:t>
      </w:r>
      <w:r w:rsidR="00D66ADB" w:rsidRPr="004F30D8">
        <w:rPr>
          <w:rFonts w:ascii="Book Antiqua" w:hAnsi="Book Antiqua"/>
          <w:color w:val="000000" w:themeColor="text1"/>
          <w:sz w:val="24"/>
          <w:szCs w:val="24"/>
          <w:lang w:val="en-US"/>
        </w:rPr>
        <w:t xml:space="preserve">Details can be found at </w:t>
      </w:r>
      <w:r w:rsidR="00970583" w:rsidRPr="004F30D8">
        <w:rPr>
          <w:rFonts w:ascii="Book Antiqua" w:hAnsi="Book Antiqua" w:cs="Book Antiqua"/>
          <w:color w:val="000000" w:themeColor="text1"/>
          <w:sz w:val="24"/>
          <w:szCs w:val="24"/>
          <w:lang w:val="en-US"/>
        </w:rPr>
        <w:t>https://clinicaltrials.gov/ct2/show/NCT02182947.</w:t>
      </w:r>
    </w:p>
    <w:p w14:paraId="634F7913" w14:textId="77777777" w:rsidR="001A1AB5" w:rsidRPr="004F30D8" w:rsidRDefault="001A1AB5" w:rsidP="004F30D8">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7AE4BE24" w14:textId="253F9C4D" w:rsidR="001A1AB5" w:rsidRPr="004F30D8" w:rsidRDefault="001A1AB5" w:rsidP="004F30D8">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79" w:name="OLE_LINK339"/>
      <w:bookmarkStart w:id="80" w:name="OLE_LINK340"/>
      <w:bookmarkStart w:id="81" w:name="OLE_LINK352"/>
      <w:bookmarkStart w:id="82" w:name="OLE_LINK365"/>
      <w:bookmarkStart w:id="83" w:name="OLE_LINK398"/>
      <w:bookmarkStart w:id="84" w:name="OLE_LINK464"/>
      <w:r w:rsidRPr="004F30D8">
        <w:rPr>
          <w:rFonts w:ascii="Book Antiqua" w:hAnsi="Book Antiqua" w:cs="Times New Roman"/>
          <w:b/>
          <w:bCs/>
          <w:iCs/>
          <w:color w:val="000000" w:themeColor="text1"/>
          <w:sz w:val="24"/>
          <w:szCs w:val="24"/>
          <w:highlight w:val="white"/>
          <w:lang w:val="en-US" w:eastAsia="zh-CN"/>
        </w:rPr>
        <w:t>Informed consent statement:</w:t>
      </w:r>
      <w:bookmarkEnd w:id="76"/>
      <w:bookmarkEnd w:id="77"/>
      <w:bookmarkEnd w:id="79"/>
      <w:bookmarkEnd w:id="80"/>
      <w:bookmarkEnd w:id="81"/>
      <w:bookmarkEnd w:id="82"/>
      <w:bookmarkEnd w:id="83"/>
      <w:r w:rsidR="00E07350" w:rsidRPr="004F30D8">
        <w:rPr>
          <w:rFonts w:ascii="Book Antiqua" w:hAnsi="Book Antiqua"/>
          <w:color w:val="000000" w:themeColor="text1"/>
          <w:sz w:val="24"/>
          <w:szCs w:val="24"/>
          <w:lang w:val="en-US"/>
        </w:rPr>
        <w:t xml:space="preserve"> All study participants, or their legal guardian, provided written consent prior to study enrollment</w:t>
      </w:r>
      <w:r w:rsidR="00251B3A">
        <w:rPr>
          <w:rFonts w:ascii="Book Antiqua" w:hAnsi="Book Antiqua"/>
          <w:color w:val="000000" w:themeColor="text1"/>
          <w:sz w:val="24"/>
          <w:szCs w:val="24"/>
          <w:lang w:val="en-US"/>
        </w:rPr>
        <w:t>.</w:t>
      </w:r>
    </w:p>
    <w:p w14:paraId="4A050F5A" w14:textId="44BD6708" w:rsidR="001A1AB5" w:rsidRDefault="001A1AB5" w:rsidP="004F30D8">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85" w:name="OLE_LINK795"/>
      <w:bookmarkStart w:id="86" w:name="OLE_LINK796"/>
      <w:bookmarkStart w:id="87" w:name="OLE_LINK472"/>
      <w:bookmarkStart w:id="88" w:name="OLE_LINK474"/>
      <w:bookmarkStart w:id="89" w:name="OLE_LINK328"/>
      <w:bookmarkStart w:id="90" w:name="OLE_LINK724"/>
      <w:bookmarkStart w:id="91" w:name="OLE_LINK725"/>
      <w:bookmarkEnd w:id="78"/>
      <w:bookmarkEnd w:id="84"/>
    </w:p>
    <w:p w14:paraId="2E229129" w14:textId="77777777" w:rsidR="00873F45" w:rsidRPr="00873F45" w:rsidRDefault="00873F45" w:rsidP="00873F45">
      <w:pPr>
        <w:adjustRightInd w:val="0"/>
        <w:snapToGrid w:val="0"/>
        <w:spacing w:line="360" w:lineRule="auto"/>
        <w:jc w:val="both"/>
        <w:rPr>
          <w:rFonts w:ascii="Book Antiqua" w:hAnsi="Book Antiqua" w:cs="Arial"/>
          <w:b/>
          <w:bCs/>
          <w:color w:val="000000" w:themeColor="text1"/>
        </w:rPr>
      </w:pPr>
      <w:r w:rsidRPr="004F30D8">
        <w:rPr>
          <w:rFonts w:ascii="Book Antiqua" w:hAnsi="Book Antiqua" w:cs="Arial"/>
          <w:b/>
          <w:bCs/>
          <w:color w:val="000000" w:themeColor="text1"/>
        </w:rPr>
        <w:t>Conflict</w:t>
      </w:r>
      <w:r>
        <w:rPr>
          <w:rFonts w:ascii="Book Antiqua" w:hAnsi="Book Antiqua" w:cs="Arial"/>
          <w:b/>
          <w:bCs/>
          <w:color w:val="000000" w:themeColor="text1"/>
        </w:rPr>
        <w:t>-</w:t>
      </w:r>
      <w:r w:rsidRPr="004F30D8">
        <w:rPr>
          <w:rFonts w:ascii="Book Antiqua" w:hAnsi="Book Antiqua" w:cs="Arial"/>
          <w:b/>
          <w:bCs/>
          <w:color w:val="000000" w:themeColor="text1"/>
        </w:rPr>
        <w:t>of</w:t>
      </w:r>
      <w:r>
        <w:rPr>
          <w:rFonts w:ascii="Book Antiqua" w:hAnsi="Book Antiqua" w:cs="Arial"/>
          <w:b/>
          <w:bCs/>
          <w:color w:val="000000" w:themeColor="text1"/>
        </w:rPr>
        <w:t>-</w:t>
      </w:r>
      <w:r w:rsidRPr="004F30D8">
        <w:rPr>
          <w:rFonts w:ascii="Book Antiqua" w:hAnsi="Book Antiqua" w:cs="Arial"/>
          <w:b/>
          <w:bCs/>
          <w:color w:val="000000" w:themeColor="text1"/>
        </w:rPr>
        <w:t xml:space="preserve">interest statement: </w:t>
      </w:r>
      <w:r w:rsidRPr="004F30D8">
        <w:rPr>
          <w:rFonts w:ascii="Book Antiqua" w:hAnsi="Book Antiqua" w:cs="Arial"/>
          <w:bCs/>
          <w:color w:val="000000" w:themeColor="text1"/>
        </w:rPr>
        <w:t>All authors of this manuscript have no conflict of interest to disclose.</w:t>
      </w:r>
    </w:p>
    <w:p w14:paraId="31268755" w14:textId="77777777" w:rsidR="00873F45" w:rsidRPr="004F30D8" w:rsidRDefault="00873F45" w:rsidP="004F30D8">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3F2ACCE8" w14:textId="62AF4EA1" w:rsidR="001A1AB5" w:rsidRPr="004F30D8" w:rsidRDefault="001A1AB5" w:rsidP="004F30D8">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92" w:name="OLE_LINK824"/>
      <w:bookmarkStart w:id="93" w:name="OLE_LINK825"/>
      <w:bookmarkStart w:id="94" w:name="OLE_LINK2"/>
      <w:bookmarkStart w:id="95" w:name="OLE_LINK5"/>
      <w:bookmarkStart w:id="96" w:name="OLE_LINK587"/>
      <w:bookmarkStart w:id="97" w:name="OLE_LINK765"/>
      <w:bookmarkStart w:id="98" w:name="OLE_LINK186"/>
      <w:r w:rsidRPr="004F30D8">
        <w:rPr>
          <w:rFonts w:ascii="Book Antiqua" w:hAnsi="Book Antiqua" w:cs="Times New Roman"/>
          <w:b/>
          <w:bCs/>
          <w:iCs/>
          <w:color w:val="000000" w:themeColor="text1"/>
          <w:sz w:val="24"/>
          <w:szCs w:val="24"/>
          <w:highlight w:val="white"/>
          <w:lang w:val="en-US" w:eastAsia="zh-CN"/>
        </w:rPr>
        <w:t>Data sharing statement:</w:t>
      </w:r>
      <w:bookmarkEnd w:id="85"/>
      <w:bookmarkEnd w:id="86"/>
      <w:bookmarkEnd w:id="92"/>
      <w:bookmarkEnd w:id="93"/>
      <w:r w:rsidRPr="004F30D8">
        <w:rPr>
          <w:rFonts w:ascii="Book Antiqua" w:hAnsi="Book Antiqua" w:cs="Times New Roman"/>
          <w:b/>
          <w:bCs/>
          <w:iCs/>
          <w:color w:val="000000" w:themeColor="text1"/>
          <w:sz w:val="24"/>
          <w:szCs w:val="24"/>
          <w:highlight w:val="white"/>
          <w:lang w:val="en-US" w:eastAsia="zh-CN"/>
        </w:rPr>
        <w:t xml:space="preserve"> </w:t>
      </w:r>
      <w:bookmarkEnd w:id="94"/>
      <w:bookmarkEnd w:id="95"/>
      <w:r w:rsidR="00E07350" w:rsidRPr="004F30D8">
        <w:rPr>
          <w:rFonts w:ascii="Book Antiqua" w:hAnsi="Book Antiqua"/>
          <w:color w:val="000000" w:themeColor="text1"/>
          <w:sz w:val="24"/>
          <w:szCs w:val="24"/>
          <w:lang w:val="en-US"/>
        </w:rPr>
        <w:t>There is no additional data available.</w:t>
      </w:r>
    </w:p>
    <w:bookmarkEnd w:id="87"/>
    <w:bookmarkEnd w:id="88"/>
    <w:bookmarkEnd w:id="89"/>
    <w:bookmarkEnd w:id="90"/>
    <w:bookmarkEnd w:id="91"/>
    <w:bookmarkEnd w:id="96"/>
    <w:bookmarkEnd w:id="97"/>
    <w:bookmarkEnd w:id="98"/>
    <w:p w14:paraId="6803B89F" w14:textId="77777777" w:rsidR="001A1AB5" w:rsidRPr="004F30D8" w:rsidRDefault="001A1AB5" w:rsidP="004F30D8">
      <w:pPr>
        <w:adjustRightInd w:val="0"/>
        <w:snapToGrid w:val="0"/>
        <w:spacing w:line="360" w:lineRule="auto"/>
        <w:jc w:val="both"/>
        <w:rPr>
          <w:rFonts w:ascii="Book Antiqua" w:hAnsi="Book Antiqua" w:cs="Arial"/>
          <w:b/>
          <w:bCs/>
          <w:color w:val="000000" w:themeColor="text1"/>
        </w:rPr>
      </w:pPr>
    </w:p>
    <w:p w14:paraId="71CE8B84" w14:textId="43116515" w:rsidR="001A1AB5" w:rsidRPr="004F30D8" w:rsidRDefault="001A1AB5" w:rsidP="004F30D8">
      <w:pPr>
        <w:pStyle w:val="10"/>
        <w:adjustRightInd w:val="0"/>
        <w:snapToGrid w:val="0"/>
        <w:spacing w:line="360" w:lineRule="auto"/>
        <w:jc w:val="both"/>
        <w:rPr>
          <w:rFonts w:ascii="Book Antiqua" w:hAnsi="Book Antiqua"/>
          <w:b/>
          <w:color w:val="000000" w:themeColor="text1"/>
          <w:sz w:val="24"/>
          <w:szCs w:val="24"/>
          <w:lang w:val="en-US"/>
        </w:rPr>
      </w:pPr>
      <w:r w:rsidRPr="004F30D8">
        <w:rPr>
          <w:rFonts w:ascii="Book Antiqua" w:hAnsi="Book Antiqua"/>
          <w:b/>
          <w:color w:val="000000" w:themeColor="text1"/>
          <w:sz w:val="24"/>
          <w:szCs w:val="24"/>
          <w:lang w:val="en-US"/>
        </w:rPr>
        <w:t>CONSORT 2010 statement:</w:t>
      </w:r>
      <w:r w:rsidR="00B14AFF" w:rsidRPr="004F30D8">
        <w:rPr>
          <w:rFonts w:ascii="Book Antiqua" w:hAnsi="Book Antiqua"/>
          <w:color w:val="000000" w:themeColor="text1"/>
          <w:sz w:val="24"/>
          <w:szCs w:val="24"/>
          <w:lang w:val="en-US"/>
        </w:rPr>
        <w:t xml:space="preserve"> </w:t>
      </w:r>
      <w:r w:rsidR="00251B3A">
        <w:rPr>
          <w:rFonts w:ascii="Book Antiqua" w:hAnsi="Book Antiqua"/>
          <w:color w:val="000000" w:themeColor="text1"/>
          <w:sz w:val="24"/>
          <w:szCs w:val="24"/>
          <w:lang w:val="en-US"/>
        </w:rPr>
        <w:t>Not applicable.</w:t>
      </w:r>
    </w:p>
    <w:p w14:paraId="1BCB4C67" w14:textId="77777777" w:rsidR="001A1AB5" w:rsidRPr="004F30D8" w:rsidRDefault="001A1AB5" w:rsidP="004F30D8">
      <w:pPr>
        <w:adjustRightInd w:val="0"/>
        <w:snapToGrid w:val="0"/>
        <w:spacing w:line="360" w:lineRule="auto"/>
        <w:jc w:val="both"/>
        <w:rPr>
          <w:rFonts w:ascii="Book Antiqua" w:hAnsi="Book Antiqua" w:cs="Arial"/>
          <w:b/>
          <w:bCs/>
          <w:color w:val="000000" w:themeColor="text1"/>
        </w:rPr>
      </w:pPr>
    </w:p>
    <w:p w14:paraId="316C4325" w14:textId="77777777" w:rsidR="00873F45" w:rsidRPr="00873F45" w:rsidRDefault="00873F45" w:rsidP="00873F45">
      <w:pPr>
        <w:snapToGrid w:val="0"/>
        <w:spacing w:line="360" w:lineRule="auto"/>
        <w:jc w:val="both"/>
        <w:rPr>
          <w:rFonts w:ascii="Book Antiqua" w:eastAsia="宋体" w:hAnsi="Book Antiqua"/>
          <w:lang w:eastAsia="zh-CN"/>
        </w:rPr>
      </w:pPr>
      <w:bookmarkStart w:id="99" w:name="OLE_LINK25"/>
      <w:bookmarkStart w:id="100" w:name="OLE_LINK26"/>
      <w:bookmarkStart w:id="101" w:name="OLE_LINK375"/>
      <w:bookmarkStart w:id="102" w:name="OLE_LINK32"/>
      <w:bookmarkStart w:id="103" w:name="OLE_LINK381"/>
      <w:bookmarkStart w:id="104" w:name="OLE_LINK413"/>
      <w:bookmarkStart w:id="105" w:name="OLE_LINK61"/>
      <w:bookmarkStart w:id="106" w:name="OLE_LINK615"/>
      <w:r w:rsidRPr="00873F45">
        <w:rPr>
          <w:rFonts w:ascii="Book Antiqua" w:eastAsia="宋体" w:hAnsi="Book Antiqua"/>
          <w:b/>
          <w:color w:val="000000"/>
          <w:lang w:eastAsia="zh-CN"/>
        </w:rPr>
        <w:t xml:space="preserve">Open-Access: </w:t>
      </w:r>
      <w:bookmarkStart w:id="107" w:name="OLE_LINK115"/>
      <w:bookmarkStart w:id="108" w:name="OLE_LINK117"/>
      <w:r w:rsidRPr="00873F45">
        <w:rPr>
          <w:rFonts w:ascii="Book Antiqua" w:eastAsia="宋体" w:hAnsi="Book Antiqua"/>
          <w:color w:val="000000"/>
          <w:lang w:eastAsia="zh-CN"/>
        </w:rPr>
        <w:t xml:space="preserve">This is an </w:t>
      </w:r>
      <w:r w:rsidRPr="00873F45">
        <w:rPr>
          <w:rFonts w:ascii="Book Antiqua" w:eastAsia="宋体" w:hAnsi="Book Antiqua" w:cs="宋体"/>
          <w:lang w:eastAsia="zh-CN"/>
        </w:rPr>
        <w:t xml:space="preserve">open-access article that was </w:t>
      </w:r>
      <w:r w:rsidRPr="00873F45">
        <w:rPr>
          <w:rFonts w:ascii="Book Antiqua" w:eastAsia="宋体" w:hAnsi="Book Antiqua"/>
          <w:lang w:eastAsia="zh-CN"/>
        </w:rPr>
        <w:t xml:space="preserve">selected by an in-house editor and fully peer-reviewed by external reviewers. It is </w:t>
      </w:r>
      <w:r w:rsidRPr="00873F45">
        <w:rPr>
          <w:rFonts w:ascii="Book Antiqua" w:eastAsia="宋体" w:hAnsi="Book Antiqua" w:cs="宋体"/>
          <w:lang w:eastAsia="zh-CN"/>
        </w:rPr>
        <w:t xml:space="preserve">distributed in accordance with </w:t>
      </w:r>
      <w:r w:rsidRPr="00873F45">
        <w:rPr>
          <w:rFonts w:ascii="Book Antiqua" w:eastAsia="宋体" w:hAnsi="Book Antiqua"/>
          <w:lang w:eastAsia="zh-CN"/>
        </w:rPr>
        <w:t xml:space="preserve">the Creative Commons Attribution Non Commercial (CC BY-NC 4.0) license, which </w:t>
      </w:r>
      <w:proofErr w:type="gramStart"/>
      <w:r w:rsidRPr="00873F45">
        <w:rPr>
          <w:rFonts w:ascii="Book Antiqua" w:eastAsia="宋体" w:hAnsi="Book Antiqua"/>
          <w:lang w:eastAsia="zh-CN"/>
        </w:rPr>
        <w:t>permits</w:t>
      </w:r>
      <w:proofErr w:type="gramEnd"/>
      <w:r w:rsidRPr="00873F45">
        <w:rPr>
          <w:rFonts w:ascii="Book Antiqua" w:eastAsia="宋体" w:hAnsi="Book Antiqua"/>
          <w:lang w:eastAsia="zh-CN"/>
        </w:rPr>
        <w:t xml:space="preserve"> others to distribute, remix, adapt, build upon this work non-commercially, and </w:t>
      </w:r>
      <w:r w:rsidRPr="00873F45">
        <w:rPr>
          <w:rFonts w:ascii="Book Antiqua" w:eastAsia="宋体" w:hAnsi="Book Antiqua"/>
          <w:lang w:eastAsia="zh-CN"/>
        </w:rPr>
        <w:lastRenderedPageBreak/>
        <w:t xml:space="preserve">license their derivative works on different terms, provided the original work is properly cited and the use is non-commercial. See: </w:t>
      </w:r>
      <w:hyperlink r:id="rId8" w:history="1">
        <w:r w:rsidRPr="00873F45">
          <w:rPr>
            <w:rFonts w:ascii="Book Antiqua" w:eastAsia="宋体" w:hAnsi="Book Antiqua"/>
            <w:color w:val="0000FF"/>
            <w:u w:val="single"/>
            <w:lang w:eastAsia="zh-CN"/>
          </w:rPr>
          <w:t>http://creativecommons.org/licenses/by-nc/4.0/</w:t>
        </w:r>
      </w:hyperlink>
    </w:p>
    <w:bookmarkEnd w:id="107"/>
    <w:bookmarkEnd w:id="108"/>
    <w:p w14:paraId="2158AA73" w14:textId="77777777" w:rsidR="00873F45" w:rsidRPr="00873F45" w:rsidRDefault="00873F45" w:rsidP="00873F45">
      <w:pPr>
        <w:snapToGrid w:val="0"/>
        <w:spacing w:line="360" w:lineRule="auto"/>
        <w:jc w:val="both"/>
        <w:rPr>
          <w:rFonts w:ascii="Book Antiqua" w:eastAsia="宋体" w:hAnsi="Book Antiqua"/>
          <w:lang w:eastAsia="zh-CN"/>
        </w:rPr>
      </w:pPr>
    </w:p>
    <w:p w14:paraId="0BD93778" w14:textId="1D050A23" w:rsidR="001A1AB5" w:rsidRDefault="00873F45" w:rsidP="00873F45">
      <w:pPr>
        <w:adjustRightInd w:val="0"/>
        <w:snapToGrid w:val="0"/>
        <w:spacing w:line="360" w:lineRule="auto"/>
        <w:jc w:val="both"/>
        <w:rPr>
          <w:rFonts w:ascii="Book Antiqua" w:eastAsia="宋体" w:hAnsi="Book Antiqua"/>
          <w:bCs/>
          <w:lang w:eastAsia="zh-CN"/>
        </w:rPr>
      </w:pPr>
      <w:r w:rsidRPr="00873F45">
        <w:rPr>
          <w:rFonts w:ascii="Book Antiqua" w:eastAsia="宋体" w:hAnsi="Book Antiqua"/>
          <w:b/>
          <w:bCs/>
          <w:highlight w:val="white"/>
          <w:lang w:eastAsia="zh-CN"/>
        </w:rPr>
        <w:t>Manuscript source:</w:t>
      </w:r>
      <w:r w:rsidRPr="00873F45">
        <w:rPr>
          <w:rFonts w:ascii="Book Antiqua" w:eastAsia="宋体" w:hAnsi="Book Antiqua" w:hint="eastAsia"/>
          <w:b/>
          <w:bCs/>
          <w:highlight w:val="white"/>
          <w:lang w:eastAsia="zh-CN"/>
        </w:rPr>
        <w:t xml:space="preserve"> </w:t>
      </w:r>
      <w:r>
        <w:rPr>
          <w:rFonts w:ascii="Book Antiqua" w:eastAsia="宋体" w:hAnsi="Book Antiqua"/>
          <w:bCs/>
          <w:highlight w:val="white"/>
          <w:lang w:eastAsia="zh-CN"/>
        </w:rPr>
        <w:t>Inv</w:t>
      </w:r>
      <w:r w:rsidRPr="00873F45">
        <w:rPr>
          <w:rFonts w:ascii="Book Antiqua" w:eastAsia="宋体" w:hAnsi="Book Antiqua"/>
          <w:bCs/>
          <w:highlight w:val="white"/>
          <w:lang w:eastAsia="zh-CN"/>
        </w:rPr>
        <w:t>ited manuscript</w:t>
      </w:r>
      <w:bookmarkEnd w:id="99"/>
      <w:bookmarkEnd w:id="100"/>
      <w:bookmarkEnd w:id="101"/>
      <w:bookmarkEnd w:id="102"/>
      <w:bookmarkEnd w:id="103"/>
      <w:bookmarkEnd w:id="104"/>
      <w:bookmarkEnd w:id="105"/>
      <w:bookmarkEnd w:id="106"/>
    </w:p>
    <w:p w14:paraId="6562AB7E" w14:textId="77777777" w:rsidR="00873F45" w:rsidRPr="004F30D8" w:rsidRDefault="00873F45" w:rsidP="00873F45">
      <w:pPr>
        <w:adjustRightInd w:val="0"/>
        <w:snapToGrid w:val="0"/>
        <w:spacing w:line="360" w:lineRule="auto"/>
        <w:jc w:val="both"/>
        <w:rPr>
          <w:rFonts w:ascii="Book Antiqua" w:hAnsi="Book Antiqua" w:cs="Arial"/>
          <w:bCs/>
          <w:color w:val="000000" w:themeColor="text1"/>
        </w:rPr>
      </w:pPr>
    </w:p>
    <w:p w14:paraId="5B4D8937" w14:textId="229D248C" w:rsidR="00D70375" w:rsidRPr="00201871" w:rsidRDefault="001A1AB5" w:rsidP="004F30D8">
      <w:pPr>
        <w:pStyle w:val="10"/>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bookmarkStart w:id="109" w:name="OLE_LINK294"/>
      <w:bookmarkStart w:id="110" w:name="OLE_LINK295"/>
      <w:bookmarkStart w:id="111" w:name="OLE_LINK15"/>
      <w:bookmarkStart w:id="112" w:name="OLE_LINK16"/>
      <w:bookmarkStart w:id="113" w:name="OLE_LINK56"/>
      <w:bookmarkStart w:id="114" w:name="OLE_LINK152"/>
      <w:bookmarkStart w:id="115" w:name="OLE_LINK153"/>
      <w:bookmarkStart w:id="116" w:name="OLE_LINK516"/>
      <w:bookmarkStart w:id="117" w:name="OLE_LINK522"/>
      <w:bookmarkStart w:id="118" w:name="OLE_LINK651"/>
      <w:bookmarkStart w:id="119" w:name="OLE_LINK652"/>
      <w:bookmarkStart w:id="120" w:name="OLE_LINK204"/>
      <w:bookmarkStart w:id="121" w:name="OLE_LINK71"/>
      <w:bookmarkStart w:id="122" w:name="OLE_LINK336"/>
      <w:bookmarkStart w:id="123" w:name="OLE_LINK551"/>
      <w:r w:rsidRPr="004F30D8">
        <w:rPr>
          <w:rFonts w:ascii="Book Antiqua" w:hAnsi="Book Antiqua" w:cs="Times New Roman"/>
          <w:b/>
          <w:bCs/>
          <w:color w:val="000000" w:themeColor="text1"/>
          <w:sz w:val="24"/>
          <w:szCs w:val="24"/>
          <w:highlight w:val="white"/>
          <w:lang w:val="en-US" w:eastAsia="zh-CN"/>
        </w:rPr>
        <w:t>Corresponding author:</w:t>
      </w:r>
      <w:bookmarkEnd w:id="109"/>
      <w:bookmarkEnd w:id="110"/>
      <w:bookmarkEnd w:id="111"/>
      <w:bookmarkEnd w:id="112"/>
      <w:bookmarkEnd w:id="113"/>
      <w:r w:rsidRPr="004F30D8">
        <w:rPr>
          <w:rFonts w:ascii="Book Antiqua" w:hAnsi="Book Antiqua" w:cs="Times New Roman"/>
          <w:b/>
          <w:bCs/>
          <w:color w:val="000000" w:themeColor="text1"/>
          <w:sz w:val="24"/>
          <w:szCs w:val="24"/>
          <w:highlight w:val="white"/>
          <w:lang w:val="en-US" w:eastAsia="zh-CN"/>
        </w:rPr>
        <w:t xml:space="preserve"> </w:t>
      </w:r>
      <w:bookmarkEnd w:id="114"/>
      <w:bookmarkEnd w:id="115"/>
      <w:r w:rsidR="00D70375" w:rsidRPr="00072C2B">
        <w:rPr>
          <w:rFonts w:ascii="Book Antiqua" w:hAnsi="Book Antiqua"/>
          <w:b/>
          <w:bCs/>
          <w:color w:val="000000" w:themeColor="text1"/>
          <w:sz w:val="24"/>
          <w:szCs w:val="24"/>
          <w:lang w:val="en-US"/>
        </w:rPr>
        <w:t xml:space="preserve">Nadia </w:t>
      </w:r>
      <w:proofErr w:type="spellStart"/>
      <w:r w:rsidR="00D70375" w:rsidRPr="00072C2B">
        <w:rPr>
          <w:rFonts w:ascii="Book Antiqua" w:hAnsi="Book Antiqua"/>
          <w:b/>
          <w:bCs/>
          <w:color w:val="000000" w:themeColor="text1"/>
          <w:sz w:val="24"/>
          <w:szCs w:val="24"/>
          <w:lang w:val="en-US"/>
        </w:rPr>
        <w:t>Mazen</w:t>
      </w:r>
      <w:proofErr w:type="spellEnd"/>
      <w:r w:rsidR="00D70375" w:rsidRPr="00072C2B">
        <w:rPr>
          <w:rFonts w:ascii="Book Antiqua" w:hAnsi="Book Antiqua"/>
          <w:b/>
          <w:bCs/>
          <w:color w:val="000000" w:themeColor="text1"/>
          <w:sz w:val="24"/>
          <w:szCs w:val="24"/>
          <w:lang w:val="en-US"/>
        </w:rPr>
        <w:t xml:space="preserve"> </w:t>
      </w:r>
      <w:proofErr w:type="spellStart"/>
      <w:r w:rsidR="00D70375" w:rsidRPr="00072C2B">
        <w:rPr>
          <w:rFonts w:ascii="Book Antiqua" w:hAnsi="Book Antiqua"/>
          <w:b/>
          <w:bCs/>
          <w:color w:val="000000" w:themeColor="text1"/>
          <w:sz w:val="24"/>
          <w:szCs w:val="24"/>
          <w:lang w:val="en-US"/>
        </w:rPr>
        <w:t>Hijaz</w:t>
      </w:r>
      <w:proofErr w:type="spellEnd"/>
      <w:r w:rsidR="00D70375" w:rsidRPr="00072C2B">
        <w:rPr>
          <w:rFonts w:ascii="Book Antiqua" w:hAnsi="Book Antiqua"/>
          <w:b/>
          <w:bCs/>
          <w:color w:val="000000" w:themeColor="text1"/>
          <w:sz w:val="24"/>
          <w:szCs w:val="24"/>
          <w:lang w:val="en-US"/>
        </w:rPr>
        <w:t>, MD</w:t>
      </w:r>
      <w:r w:rsidR="00201871" w:rsidRPr="00072C2B">
        <w:rPr>
          <w:rFonts w:ascii="Book Antiqua" w:hAnsi="Book Antiqua"/>
          <w:b/>
          <w:bCs/>
          <w:color w:val="000000" w:themeColor="text1"/>
          <w:sz w:val="24"/>
          <w:szCs w:val="24"/>
          <w:lang w:val="en-US"/>
        </w:rPr>
        <w:t xml:space="preserve">, Assistant Professor, Doctor, </w:t>
      </w:r>
      <w:bookmarkStart w:id="124" w:name="OLE_LINK103"/>
      <w:bookmarkStart w:id="125" w:name="OLE_LINK104"/>
      <w:r w:rsidR="00201871" w:rsidRPr="00022325">
        <w:rPr>
          <w:rFonts w:ascii="Book Antiqua" w:hAnsi="Book Antiqua"/>
          <w:color w:val="000000" w:themeColor="text1"/>
          <w:sz w:val="24"/>
          <w:szCs w:val="24"/>
          <w:lang w:val="en-US"/>
        </w:rPr>
        <w:t xml:space="preserve">Division of Gastroenterology </w:t>
      </w:r>
      <w:proofErr w:type="spellStart"/>
      <w:r w:rsidR="00201871" w:rsidRPr="00022325">
        <w:rPr>
          <w:rFonts w:ascii="Book Antiqua" w:hAnsi="Book Antiqua"/>
          <w:color w:val="000000" w:themeColor="text1"/>
          <w:sz w:val="24"/>
          <w:szCs w:val="24"/>
          <w:lang w:val="en-US"/>
        </w:rPr>
        <w:t>Hepatology</w:t>
      </w:r>
      <w:proofErr w:type="spellEnd"/>
      <w:r w:rsidR="00201871" w:rsidRPr="00022325">
        <w:rPr>
          <w:rFonts w:ascii="Book Antiqua" w:hAnsi="Book Antiqua"/>
          <w:color w:val="000000" w:themeColor="text1"/>
          <w:sz w:val="24"/>
          <w:szCs w:val="24"/>
          <w:lang w:val="en-US"/>
        </w:rPr>
        <w:t xml:space="preserve"> and Nutrition</w:t>
      </w:r>
      <w:bookmarkEnd w:id="124"/>
      <w:bookmarkEnd w:id="125"/>
      <w:r w:rsidR="00201871" w:rsidRPr="00022325">
        <w:rPr>
          <w:rFonts w:ascii="Book Antiqua" w:hAnsi="Book Antiqua"/>
          <w:color w:val="000000" w:themeColor="text1"/>
          <w:sz w:val="24"/>
          <w:szCs w:val="24"/>
          <w:lang w:val="en-US"/>
        </w:rPr>
        <w:t>, University of Missouri Kansas City, Children Mercy Hospital Kansas City,</w:t>
      </w:r>
      <w:r w:rsidR="00201871">
        <w:rPr>
          <w:rFonts w:ascii="Book Antiqua" w:hAnsi="Book Antiqua" w:cs="Times New Roman" w:hint="eastAsia"/>
          <w:b/>
          <w:bCs/>
          <w:color w:val="000000" w:themeColor="text1"/>
          <w:sz w:val="24"/>
          <w:szCs w:val="24"/>
          <w:lang w:val="en-US" w:eastAsia="zh-CN"/>
        </w:rPr>
        <w:t xml:space="preserve"> </w:t>
      </w:r>
      <w:r w:rsidR="00D70375" w:rsidRPr="004F30D8">
        <w:rPr>
          <w:rFonts w:ascii="Book Antiqua" w:hAnsi="Book Antiqua"/>
          <w:color w:val="000000" w:themeColor="text1"/>
          <w:sz w:val="24"/>
          <w:szCs w:val="24"/>
          <w:lang w:val="en-US"/>
        </w:rPr>
        <w:t xml:space="preserve">2401 </w:t>
      </w:r>
      <w:proofErr w:type="spellStart"/>
      <w:r w:rsidR="00D70375" w:rsidRPr="004F30D8">
        <w:rPr>
          <w:rFonts w:ascii="Book Antiqua" w:hAnsi="Book Antiqua"/>
          <w:color w:val="000000" w:themeColor="text1"/>
          <w:sz w:val="24"/>
          <w:szCs w:val="24"/>
          <w:lang w:val="en-US"/>
        </w:rPr>
        <w:t>Gillham</w:t>
      </w:r>
      <w:proofErr w:type="spellEnd"/>
      <w:r w:rsidR="00D70375" w:rsidRPr="004F30D8">
        <w:rPr>
          <w:rFonts w:ascii="Book Antiqua" w:hAnsi="Book Antiqua"/>
          <w:color w:val="000000" w:themeColor="text1"/>
          <w:sz w:val="24"/>
          <w:szCs w:val="24"/>
          <w:lang w:val="en-US"/>
        </w:rPr>
        <w:t xml:space="preserve"> Road, Kansas City, </w:t>
      </w:r>
      <w:bookmarkStart w:id="126" w:name="OLE_LINK105"/>
      <w:bookmarkStart w:id="127" w:name="OLE_LINK110"/>
      <w:r w:rsidR="00D70375" w:rsidRPr="004F30D8">
        <w:rPr>
          <w:rFonts w:ascii="Book Antiqua" w:hAnsi="Book Antiqua"/>
          <w:color w:val="000000" w:themeColor="text1"/>
          <w:sz w:val="24"/>
          <w:szCs w:val="24"/>
          <w:lang w:val="en-US"/>
        </w:rPr>
        <w:t>MO</w:t>
      </w:r>
      <w:bookmarkEnd w:id="126"/>
      <w:bookmarkEnd w:id="127"/>
      <w:r w:rsidR="00D70375" w:rsidRPr="004F30D8">
        <w:rPr>
          <w:rFonts w:ascii="Book Antiqua" w:hAnsi="Book Antiqua"/>
          <w:color w:val="000000" w:themeColor="text1"/>
          <w:sz w:val="24"/>
          <w:szCs w:val="24"/>
          <w:lang w:val="en-US"/>
        </w:rPr>
        <w:t xml:space="preserve"> 64108</w:t>
      </w:r>
      <w:r w:rsidR="00201871">
        <w:rPr>
          <w:rFonts w:ascii="Book Antiqua" w:hAnsi="Book Antiqua"/>
          <w:color w:val="000000" w:themeColor="text1"/>
          <w:sz w:val="24"/>
          <w:szCs w:val="24"/>
          <w:lang w:val="en-US"/>
        </w:rPr>
        <w:t>,</w:t>
      </w:r>
      <w:r w:rsidR="00D70375" w:rsidRPr="004F30D8">
        <w:rPr>
          <w:rFonts w:ascii="Book Antiqua" w:hAnsi="Book Antiqua"/>
          <w:color w:val="000000" w:themeColor="text1"/>
          <w:sz w:val="24"/>
          <w:szCs w:val="24"/>
          <w:lang w:val="en-US"/>
        </w:rPr>
        <w:t xml:space="preserve"> U</w:t>
      </w:r>
      <w:r w:rsidR="00201871">
        <w:rPr>
          <w:rFonts w:ascii="Book Antiqua" w:hAnsi="Book Antiqua"/>
          <w:color w:val="000000" w:themeColor="text1"/>
          <w:sz w:val="24"/>
          <w:szCs w:val="24"/>
          <w:lang w:val="en-US"/>
        </w:rPr>
        <w:t>nited States.</w:t>
      </w:r>
      <w:r w:rsidR="00D70375" w:rsidRPr="004F30D8">
        <w:rPr>
          <w:rFonts w:ascii="Book Antiqua" w:hAnsi="Book Antiqua"/>
          <w:color w:val="000000" w:themeColor="text1"/>
          <w:sz w:val="24"/>
          <w:szCs w:val="24"/>
          <w:lang w:val="en-US"/>
        </w:rPr>
        <w:t xml:space="preserve"> </w:t>
      </w:r>
      <w:r w:rsidR="00201871" w:rsidRPr="00201871">
        <w:rPr>
          <w:rFonts w:ascii="Book Antiqua" w:hAnsi="Book Antiqua"/>
          <w:color w:val="000000" w:themeColor="text1"/>
          <w:sz w:val="24"/>
          <w:szCs w:val="24"/>
          <w:lang w:val="en-US"/>
        </w:rPr>
        <w:t>nmhijaz@cmh.edu</w:t>
      </w:r>
    </w:p>
    <w:p w14:paraId="3C390870" w14:textId="38BFFC59" w:rsidR="00D70375" w:rsidRPr="004F30D8" w:rsidRDefault="00201871" w:rsidP="004F30D8">
      <w:pPr>
        <w:pStyle w:val="10"/>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r>
        <w:rPr>
          <w:rFonts w:ascii="Book Antiqua" w:hAnsi="Book Antiqua" w:cs="Times New Roman"/>
          <w:b/>
          <w:bCs/>
          <w:color w:val="000000" w:themeColor="text1"/>
          <w:sz w:val="24"/>
          <w:szCs w:val="24"/>
          <w:highlight w:val="white"/>
          <w:lang w:val="en-US" w:eastAsia="zh-CN"/>
        </w:rPr>
        <w:t>Telep</w:t>
      </w:r>
      <w:r w:rsidR="00D70375" w:rsidRPr="004F30D8">
        <w:rPr>
          <w:rFonts w:ascii="Book Antiqua" w:hAnsi="Book Antiqua" w:cs="Times New Roman"/>
          <w:b/>
          <w:bCs/>
          <w:color w:val="000000" w:themeColor="text1"/>
          <w:sz w:val="24"/>
          <w:szCs w:val="24"/>
          <w:highlight w:val="white"/>
          <w:lang w:val="en-US" w:eastAsia="zh-CN"/>
        </w:rPr>
        <w:t>hone:</w:t>
      </w:r>
      <w:r w:rsidR="00A52743" w:rsidRPr="004F30D8">
        <w:rPr>
          <w:rFonts w:ascii="Book Antiqua" w:hAnsi="Book Antiqua" w:cs="Times New Roman"/>
          <w:b/>
          <w:bCs/>
          <w:color w:val="000000" w:themeColor="text1"/>
          <w:sz w:val="24"/>
          <w:szCs w:val="24"/>
          <w:highlight w:val="white"/>
          <w:lang w:val="en-US" w:eastAsia="zh-CN"/>
        </w:rPr>
        <w:t xml:space="preserve"> </w:t>
      </w:r>
      <w:bookmarkStart w:id="128" w:name="OLE_LINK112"/>
      <w:bookmarkStart w:id="129" w:name="OLE_LINK114"/>
      <w:r w:rsidRPr="00201871">
        <w:rPr>
          <w:rFonts w:ascii="Book Antiqua" w:hAnsi="Book Antiqua" w:cs="Times New Roman"/>
          <w:color w:val="000000" w:themeColor="text1"/>
          <w:sz w:val="24"/>
          <w:szCs w:val="24"/>
          <w:lang w:val="en-US" w:eastAsia="zh-CN"/>
        </w:rPr>
        <w:t>+1-</w:t>
      </w:r>
      <w:r w:rsidR="00A52743" w:rsidRPr="00201871">
        <w:rPr>
          <w:rFonts w:ascii="Book Antiqua" w:hAnsi="Book Antiqua"/>
          <w:color w:val="000000" w:themeColor="text1"/>
          <w:sz w:val="24"/>
          <w:szCs w:val="24"/>
          <w:lang w:val="en-US"/>
        </w:rPr>
        <w:t>816</w:t>
      </w:r>
      <w:r w:rsidR="00097BF7" w:rsidRPr="00201871">
        <w:rPr>
          <w:rFonts w:ascii="Book Antiqua" w:hAnsi="Book Antiqua"/>
          <w:color w:val="000000" w:themeColor="text1"/>
          <w:sz w:val="24"/>
          <w:szCs w:val="24"/>
          <w:lang w:val="en-US"/>
        </w:rPr>
        <w:t>-</w:t>
      </w:r>
      <w:r w:rsidR="00A52743" w:rsidRPr="00201871">
        <w:rPr>
          <w:rFonts w:ascii="Book Antiqua" w:hAnsi="Book Antiqua"/>
          <w:color w:val="000000" w:themeColor="text1"/>
          <w:sz w:val="24"/>
          <w:szCs w:val="24"/>
          <w:lang w:val="en-US"/>
        </w:rPr>
        <w:t>3023068</w:t>
      </w:r>
      <w:bookmarkEnd w:id="128"/>
      <w:bookmarkEnd w:id="129"/>
      <w:r w:rsidR="00A52743" w:rsidRPr="00201871">
        <w:rPr>
          <w:rFonts w:ascii="Book Antiqua" w:hAnsi="Book Antiqua"/>
          <w:color w:val="000000" w:themeColor="text1"/>
          <w:sz w:val="24"/>
          <w:szCs w:val="24"/>
          <w:lang w:val="en-US"/>
        </w:rPr>
        <w:t> </w:t>
      </w:r>
    </w:p>
    <w:p w14:paraId="73059144" w14:textId="7B84F415" w:rsidR="00D70375" w:rsidRDefault="00D70375" w:rsidP="004F30D8">
      <w:pPr>
        <w:pStyle w:val="10"/>
        <w:adjustRightInd w:val="0"/>
        <w:snapToGrid w:val="0"/>
        <w:spacing w:line="360" w:lineRule="auto"/>
        <w:jc w:val="both"/>
        <w:rPr>
          <w:rFonts w:ascii="Book Antiqua" w:hAnsi="Book Antiqua"/>
          <w:color w:val="000000" w:themeColor="text1"/>
          <w:sz w:val="24"/>
          <w:szCs w:val="24"/>
          <w:lang w:val="en-US"/>
        </w:rPr>
      </w:pPr>
      <w:r w:rsidRPr="004F30D8">
        <w:rPr>
          <w:rFonts w:ascii="Book Antiqua" w:hAnsi="Book Antiqua" w:cs="Times New Roman"/>
          <w:b/>
          <w:bCs/>
          <w:color w:val="000000" w:themeColor="text1"/>
          <w:sz w:val="24"/>
          <w:szCs w:val="24"/>
          <w:highlight w:val="white"/>
          <w:lang w:val="en-US" w:eastAsia="zh-CN"/>
        </w:rPr>
        <w:t>Fax:</w:t>
      </w:r>
      <w:r w:rsidR="00E00310" w:rsidRPr="004F30D8">
        <w:rPr>
          <w:rFonts w:ascii="Book Antiqua" w:hAnsi="Book Antiqua" w:cs="Times New Roman"/>
          <w:b/>
          <w:bCs/>
          <w:color w:val="000000" w:themeColor="text1"/>
          <w:sz w:val="24"/>
          <w:szCs w:val="24"/>
          <w:highlight w:val="white"/>
          <w:lang w:val="en-US" w:eastAsia="zh-CN"/>
        </w:rPr>
        <w:t xml:space="preserve"> </w:t>
      </w:r>
      <w:r w:rsidR="00201871" w:rsidRPr="00201871">
        <w:rPr>
          <w:rFonts w:ascii="Book Antiqua" w:hAnsi="Book Antiqua" w:cs="Times New Roman"/>
          <w:color w:val="000000" w:themeColor="text1"/>
          <w:sz w:val="24"/>
          <w:szCs w:val="24"/>
          <w:lang w:val="en-US" w:eastAsia="zh-CN"/>
        </w:rPr>
        <w:t>+1-</w:t>
      </w:r>
      <w:r w:rsidR="00E00310" w:rsidRPr="00201871">
        <w:rPr>
          <w:rFonts w:ascii="Book Antiqua" w:hAnsi="Book Antiqua"/>
          <w:color w:val="000000" w:themeColor="text1"/>
          <w:sz w:val="24"/>
          <w:szCs w:val="24"/>
          <w:lang w:val="en-US"/>
        </w:rPr>
        <w:t>816</w:t>
      </w:r>
      <w:r w:rsidR="00097BF7" w:rsidRPr="00201871">
        <w:rPr>
          <w:rFonts w:ascii="Book Antiqua" w:hAnsi="Book Antiqua"/>
          <w:color w:val="000000" w:themeColor="text1"/>
          <w:sz w:val="24"/>
          <w:szCs w:val="24"/>
          <w:lang w:val="en-US"/>
        </w:rPr>
        <w:t>-</w:t>
      </w:r>
      <w:r w:rsidR="00E00310" w:rsidRPr="00201871">
        <w:rPr>
          <w:rFonts w:ascii="Book Antiqua" w:hAnsi="Book Antiqua"/>
          <w:color w:val="000000" w:themeColor="text1"/>
          <w:sz w:val="24"/>
          <w:szCs w:val="24"/>
          <w:lang w:val="en-US"/>
        </w:rPr>
        <w:t>3029735</w:t>
      </w:r>
    </w:p>
    <w:p w14:paraId="3694C76F" w14:textId="5015838A" w:rsidR="00201871" w:rsidRDefault="00201871" w:rsidP="004F30D8">
      <w:pPr>
        <w:pStyle w:val="10"/>
        <w:adjustRightInd w:val="0"/>
        <w:snapToGrid w:val="0"/>
        <w:spacing w:line="360" w:lineRule="auto"/>
        <w:jc w:val="both"/>
        <w:rPr>
          <w:rFonts w:ascii="Book Antiqua" w:hAnsi="Book Antiqua"/>
          <w:color w:val="000000" w:themeColor="text1"/>
          <w:sz w:val="24"/>
          <w:szCs w:val="24"/>
          <w:lang w:val="en-US"/>
        </w:rPr>
      </w:pPr>
    </w:p>
    <w:p w14:paraId="0E311572" w14:textId="60FD8C84" w:rsidR="004005D6" w:rsidRPr="004005D6" w:rsidRDefault="004005D6" w:rsidP="004005D6">
      <w:pPr>
        <w:adjustRightInd w:val="0"/>
        <w:snapToGrid w:val="0"/>
        <w:spacing w:line="360" w:lineRule="auto"/>
        <w:jc w:val="both"/>
        <w:rPr>
          <w:rFonts w:ascii="Book Antiqua" w:eastAsia="宋体" w:hAnsi="Book Antiqua"/>
          <w:b/>
          <w:lang w:eastAsia="zh-CN"/>
        </w:rPr>
      </w:pPr>
      <w:bookmarkStart w:id="130" w:name="OLE_LINK51"/>
      <w:bookmarkStart w:id="131" w:name="OLE_LINK27"/>
      <w:bookmarkStart w:id="132" w:name="OLE_LINK382"/>
      <w:bookmarkStart w:id="133" w:name="OLE_LINK30"/>
      <w:bookmarkStart w:id="134" w:name="OLE_LINK376"/>
      <w:bookmarkStart w:id="135" w:name="OLE_LINK35"/>
      <w:bookmarkStart w:id="136" w:name="OLE_LINK19"/>
      <w:bookmarkStart w:id="137" w:name="OLE_LINK20"/>
      <w:r w:rsidRPr="004005D6">
        <w:rPr>
          <w:rFonts w:ascii="Book Antiqua" w:eastAsia="宋体" w:hAnsi="Book Antiqua"/>
          <w:b/>
          <w:lang w:eastAsia="zh-CN"/>
        </w:rPr>
        <w:t xml:space="preserve">Received: </w:t>
      </w:r>
      <w:bookmarkStart w:id="138" w:name="OLE_LINK74"/>
      <w:bookmarkStart w:id="139" w:name="OLE_LINK75"/>
      <w:r w:rsidRPr="004005D6">
        <w:rPr>
          <w:rFonts w:ascii="Book Antiqua" w:eastAsia="宋体" w:hAnsi="Book Antiqua"/>
          <w:lang w:eastAsia="zh-CN"/>
        </w:rPr>
        <w:t>Ma</w:t>
      </w:r>
      <w:r>
        <w:rPr>
          <w:rFonts w:ascii="Book Antiqua" w:eastAsia="宋体" w:hAnsi="Book Antiqua"/>
          <w:lang w:eastAsia="zh-CN"/>
        </w:rPr>
        <w:t>rch</w:t>
      </w:r>
      <w:r w:rsidRPr="004005D6">
        <w:rPr>
          <w:rFonts w:ascii="Book Antiqua" w:eastAsia="DengXian" w:hAnsi="Book Antiqua"/>
          <w:lang w:eastAsia="zh-CN"/>
        </w:rPr>
        <w:t xml:space="preserve"> </w:t>
      </w:r>
      <w:r>
        <w:rPr>
          <w:rFonts w:ascii="Book Antiqua" w:eastAsia="DengXian" w:hAnsi="Book Antiqua"/>
          <w:lang w:eastAsia="zh-CN"/>
        </w:rPr>
        <w:t>22</w:t>
      </w:r>
      <w:bookmarkEnd w:id="138"/>
      <w:bookmarkEnd w:id="139"/>
      <w:r w:rsidRPr="004005D6">
        <w:rPr>
          <w:rFonts w:ascii="Book Antiqua" w:eastAsia="DengXian" w:hAnsi="Book Antiqua"/>
          <w:lang w:eastAsia="zh-CN"/>
        </w:rPr>
        <w:t>, 2019</w:t>
      </w:r>
    </w:p>
    <w:p w14:paraId="0C107296" w14:textId="3D8A97FB" w:rsidR="004005D6" w:rsidRPr="004005D6" w:rsidRDefault="004005D6" w:rsidP="004005D6">
      <w:pPr>
        <w:adjustRightInd w:val="0"/>
        <w:snapToGrid w:val="0"/>
        <w:spacing w:line="360" w:lineRule="auto"/>
        <w:jc w:val="both"/>
        <w:rPr>
          <w:rFonts w:ascii="Book Antiqua" w:eastAsia="DengXian" w:hAnsi="Book Antiqua"/>
          <w:b/>
          <w:lang w:eastAsia="zh-CN"/>
        </w:rPr>
      </w:pPr>
      <w:r w:rsidRPr="004005D6">
        <w:rPr>
          <w:rFonts w:ascii="Book Antiqua" w:eastAsia="宋体" w:hAnsi="Book Antiqua"/>
          <w:b/>
          <w:lang w:eastAsia="zh-CN"/>
        </w:rPr>
        <w:t>Peer-review started:</w:t>
      </w:r>
      <w:r w:rsidRPr="004005D6">
        <w:rPr>
          <w:rFonts w:ascii="Book Antiqua" w:eastAsia="DengXian" w:hAnsi="Book Antiqua"/>
          <w:b/>
          <w:lang w:eastAsia="zh-CN"/>
        </w:rPr>
        <w:t xml:space="preserve"> </w:t>
      </w:r>
      <w:r w:rsidRPr="004005D6">
        <w:rPr>
          <w:rFonts w:ascii="Book Antiqua" w:eastAsia="宋体" w:hAnsi="Book Antiqua"/>
          <w:lang w:eastAsia="zh-CN"/>
        </w:rPr>
        <w:t>Ma</w:t>
      </w:r>
      <w:r>
        <w:rPr>
          <w:rFonts w:ascii="Book Antiqua" w:eastAsia="宋体" w:hAnsi="Book Antiqua"/>
          <w:lang w:eastAsia="zh-CN"/>
        </w:rPr>
        <w:t>rch</w:t>
      </w:r>
      <w:r w:rsidRPr="004005D6">
        <w:rPr>
          <w:rFonts w:ascii="Book Antiqua" w:eastAsia="DengXian" w:hAnsi="Book Antiqua"/>
          <w:lang w:eastAsia="zh-CN"/>
        </w:rPr>
        <w:t xml:space="preserve"> </w:t>
      </w:r>
      <w:r>
        <w:rPr>
          <w:rFonts w:ascii="Book Antiqua" w:eastAsia="DengXian" w:hAnsi="Book Antiqua"/>
          <w:lang w:eastAsia="zh-CN"/>
        </w:rPr>
        <w:t>22</w:t>
      </w:r>
      <w:r w:rsidRPr="004005D6">
        <w:rPr>
          <w:rFonts w:ascii="Book Antiqua" w:eastAsia="DengXian" w:hAnsi="Book Antiqua"/>
          <w:lang w:eastAsia="zh-CN"/>
        </w:rPr>
        <w:t>, 2019</w:t>
      </w:r>
    </w:p>
    <w:p w14:paraId="6E08927F" w14:textId="2187EE4B" w:rsidR="004005D6" w:rsidRPr="004005D6" w:rsidRDefault="004005D6" w:rsidP="004005D6">
      <w:pPr>
        <w:adjustRightInd w:val="0"/>
        <w:snapToGrid w:val="0"/>
        <w:spacing w:line="360" w:lineRule="auto"/>
        <w:jc w:val="both"/>
        <w:rPr>
          <w:rFonts w:ascii="Book Antiqua" w:eastAsia="DengXian" w:hAnsi="Book Antiqua"/>
          <w:b/>
          <w:lang w:eastAsia="zh-CN"/>
        </w:rPr>
      </w:pPr>
      <w:r w:rsidRPr="004005D6">
        <w:rPr>
          <w:rFonts w:ascii="Book Antiqua" w:eastAsia="宋体" w:hAnsi="Book Antiqua"/>
          <w:b/>
          <w:lang w:eastAsia="zh-CN"/>
        </w:rPr>
        <w:t>First decision:</w:t>
      </w:r>
      <w:r w:rsidRPr="004005D6">
        <w:rPr>
          <w:rFonts w:ascii="Book Antiqua" w:eastAsia="DengXian" w:hAnsi="Book Antiqua"/>
          <w:b/>
          <w:lang w:eastAsia="zh-CN"/>
        </w:rPr>
        <w:t xml:space="preserve"> </w:t>
      </w:r>
      <w:r>
        <w:rPr>
          <w:rFonts w:ascii="Book Antiqua" w:eastAsia="宋体" w:hAnsi="Book Antiqua"/>
          <w:lang w:eastAsia="zh-CN"/>
        </w:rPr>
        <w:t>April</w:t>
      </w:r>
      <w:r w:rsidRPr="004005D6">
        <w:rPr>
          <w:rFonts w:ascii="Book Antiqua" w:eastAsia="DengXian" w:hAnsi="Book Antiqua"/>
          <w:lang w:eastAsia="zh-CN"/>
        </w:rPr>
        <w:t xml:space="preserve"> 16, 2019</w:t>
      </w:r>
    </w:p>
    <w:p w14:paraId="59E90035" w14:textId="5C313319" w:rsidR="004005D6" w:rsidRPr="004005D6" w:rsidRDefault="004005D6" w:rsidP="004005D6">
      <w:pPr>
        <w:adjustRightInd w:val="0"/>
        <w:snapToGrid w:val="0"/>
        <w:spacing w:line="360" w:lineRule="auto"/>
        <w:jc w:val="both"/>
        <w:rPr>
          <w:rFonts w:ascii="Book Antiqua" w:eastAsia="宋体" w:hAnsi="Book Antiqua"/>
          <w:b/>
          <w:lang w:eastAsia="zh-CN"/>
        </w:rPr>
      </w:pPr>
      <w:r w:rsidRPr="004005D6">
        <w:rPr>
          <w:rFonts w:ascii="Book Antiqua" w:eastAsia="宋体" w:hAnsi="Book Antiqua"/>
          <w:b/>
          <w:lang w:eastAsia="zh-CN"/>
        </w:rPr>
        <w:t xml:space="preserve">Revised: </w:t>
      </w:r>
      <w:r>
        <w:rPr>
          <w:rFonts w:ascii="Book Antiqua" w:eastAsia="宋体" w:hAnsi="Book Antiqua"/>
          <w:lang w:eastAsia="zh-CN"/>
        </w:rPr>
        <w:t>May</w:t>
      </w:r>
      <w:r w:rsidRPr="004005D6">
        <w:rPr>
          <w:rFonts w:ascii="Book Antiqua" w:eastAsia="宋体" w:hAnsi="Book Antiqua"/>
          <w:lang w:eastAsia="zh-CN"/>
        </w:rPr>
        <w:t xml:space="preserve"> </w:t>
      </w:r>
      <w:r>
        <w:rPr>
          <w:rFonts w:ascii="Book Antiqua" w:eastAsia="宋体" w:hAnsi="Book Antiqua"/>
          <w:lang w:eastAsia="zh-CN"/>
        </w:rPr>
        <w:t>4</w:t>
      </w:r>
      <w:r w:rsidRPr="004005D6">
        <w:rPr>
          <w:rFonts w:ascii="Book Antiqua" w:eastAsia="宋体" w:hAnsi="Book Antiqua"/>
          <w:lang w:eastAsia="zh-CN"/>
        </w:rPr>
        <w:t>, 2019</w:t>
      </w:r>
    </w:p>
    <w:p w14:paraId="5AB9C4A6" w14:textId="6CA0DDB8" w:rsidR="004005D6" w:rsidRPr="004005D6" w:rsidRDefault="004005D6" w:rsidP="004005D6">
      <w:pPr>
        <w:adjustRightInd w:val="0"/>
        <w:snapToGrid w:val="0"/>
        <w:spacing w:line="360" w:lineRule="auto"/>
        <w:jc w:val="both"/>
        <w:rPr>
          <w:rFonts w:ascii="Book Antiqua" w:eastAsia="宋体" w:hAnsi="Book Antiqua"/>
          <w:b/>
          <w:lang w:eastAsia="zh-CN"/>
        </w:rPr>
      </w:pPr>
      <w:r w:rsidRPr="004005D6">
        <w:rPr>
          <w:rFonts w:ascii="Book Antiqua" w:eastAsia="宋体" w:hAnsi="Book Antiqua"/>
          <w:b/>
          <w:lang w:eastAsia="zh-CN"/>
        </w:rPr>
        <w:t>Accepted:</w:t>
      </w:r>
      <w:r w:rsidR="00C105D3" w:rsidRPr="00C105D3">
        <w:t xml:space="preserve"> </w:t>
      </w:r>
      <w:r w:rsidR="00C105D3" w:rsidRPr="00C105D3">
        <w:rPr>
          <w:rFonts w:ascii="Book Antiqua" w:eastAsia="宋体" w:hAnsi="Book Antiqua"/>
          <w:bCs/>
          <w:lang w:eastAsia="zh-CN"/>
        </w:rPr>
        <w:t>July 5, 2019</w:t>
      </w:r>
      <w:r w:rsidRPr="004005D6">
        <w:rPr>
          <w:rFonts w:ascii="Book Antiqua" w:eastAsia="宋体" w:hAnsi="Book Antiqua"/>
          <w:b/>
          <w:lang w:eastAsia="zh-CN"/>
        </w:rPr>
        <w:t xml:space="preserve"> </w:t>
      </w:r>
    </w:p>
    <w:p w14:paraId="23B9F484" w14:textId="54C2209C" w:rsidR="004005D6" w:rsidRPr="004005D6" w:rsidRDefault="004005D6" w:rsidP="004005D6">
      <w:pPr>
        <w:adjustRightInd w:val="0"/>
        <w:snapToGrid w:val="0"/>
        <w:spacing w:line="360" w:lineRule="auto"/>
        <w:jc w:val="both"/>
        <w:rPr>
          <w:rFonts w:ascii="Book Antiqua" w:eastAsia="宋体" w:hAnsi="Book Antiqua"/>
          <w:b/>
          <w:lang w:eastAsia="zh-CN"/>
        </w:rPr>
      </w:pPr>
      <w:r w:rsidRPr="004005D6">
        <w:rPr>
          <w:rFonts w:ascii="Book Antiqua" w:eastAsia="宋体" w:hAnsi="Book Antiqua"/>
          <w:b/>
          <w:lang w:eastAsia="zh-CN"/>
        </w:rPr>
        <w:t>Article in press:</w:t>
      </w:r>
      <w:r w:rsidR="00DB1121">
        <w:rPr>
          <w:rFonts w:ascii="Book Antiqua" w:eastAsia="宋体" w:hAnsi="Book Antiqua" w:hint="eastAsia"/>
          <w:b/>
          <w:lang w:eastAsia="zh-CN"/>
        </w:rPr>
        <w:t xml:space="preserve"> </w:t>
      </w:r>
      <w:r w:rsidR="00DB1121" w:rsidRPr="00DB1121">
        <w:rPr>
          <w:rFonts w:ascii="Book Antiqua" w:eastAsia="宋体" w:hAnsi="Book Antiqua"/>
          <w:lang w:eastAsia="zh-CN"/>
        </w:rPr>
        <w:t>July 5, 2019</w:t>
      </w:r>
    </w:p>
    <w:p w14:paraId="2FE6281F" w14:textId="4F14C7F0" w:rsidR="004005D6" w:rsidRPr="004005D6" w:rsidRDefault="004005D6" w:rsidP="004005D6">
      <w:pPr>
        <w:snapToGrid w:val="0"/>
        <w:spacing w:line="360" w:lineRule="auto"/>
        <w:jc w:val="both"/>
        <w:rPr>
          <w:rFonts w:ascii="Book Antiqua" w:eastAsia="宋体" w:hAnsi="Book Antiqua"/>
          <w:color w:val="000000"/>
          <w:lang w:eastAsia="zh-CN"/>
        </w:rPr>
      </w:pPr>
      <w:r w:rsidRPr="004005D6">
        <w:rPr>
          <w:rFonts w:ascii="Book Antiqua" w:eastAsia="宋体" w:hAnsi="Book Antiqua"/>
          <w:b/>
          <w:lang w:eastAsia="zh-CN"/>
        </w:rPr>
        <w:t>Published online:</w:t>
      </w:r>
      <w:bookmarkEnd w:id="130"/>
      <w:bookmarkEnd w:id="131"/>
      <w:bookmarkEnd w:id="132"/>
      <w:r w:rsidR="00DB1121">
        <w:rPr>
          <w:rFonts w:ascii="Book Antiqua" w:eastAsia="宋体" w:hAnsi="Book Antiqua" w:hint="eastAsia"/>
          <w:b/>
          <w:lang w:eastAsia="zh-CN"/>
        </w:rPr>
        <w:t xml:space="preserve"> </w:t>
      </w:r>
      <w:r w:rsidR="00DB1121" w:rsidRPr="00DB1121">
        <w:rPr>
          <w:rFonts w:ascii="Book Antiqua" w:eastAsia="宋体" w:hAnsi="Book Antiqua"/>
          <w:lang w:eastAsia="zh-CN"/>
        </w:rPr>
        <w:t>July 28, 2019</w:t>
      </w:r>
    </w:p>
    <w:bookmarkEnd w:id="133"/>
    <w:bookmarkEnd w:id="134"/>
    <w:bookmarkEnd w:id="135"/>
    <w:p w14:paraId="64641228" w14:textId="2B9E01A2" w:rsidR="00201871" w:rsidRPr="004F30D8" w:rsidRDefault="004005D6" w:rsidP="004005D6">
      <w:pPr>
        <w:pStyle w:val="10"/>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r w:rsidRPr="004005D6">
        <w:rPr>
          <w:rFonts w:ascii="Book Antiqua" w:hAnsi="Book Antiqua" w:cs="Times New Roman"/>
          <w:color w:val="auto"/>
          <w:sz w:val="24"/>
          <w:szCs w:val="24"/>
          <w:lang w:val="en-US" w:eastAsia="zh-CN"/>
        </w:rPr>
        <w:br w:type="page"/>
      </w:r>
      <w:bookmarkEnd w:id="136"/>
      <w:bookmarkEnd w:id="137"/>
    </w:p>
    <w:p w14:paraId="3B2E8DBD" w14:textId="2B3479B5" w:rsidR="009B2BE3" w:rsidRPr="004F30D8" w:rsidRDefault="00E00310" w:rsidP="004F30D8">
      <w:pPr>
        <w:adjustRightInd w:val="0"/>
        <w:snapToGrid w:val="0"/>
        <w:spacing w:line="360" w:lineRule="auto"/>
        <w:jc w:val="both"/>
        <w:rPr>
          <w:rFonts w:ascii="Book Antiqua" w:hAnsi="Book Antiqua"/>
          <w:b/>
          <w:color w:val="000000" w:themeColor="text1"/>
        </w:rPr>
      </w:pPr>
      <w:bookmarkStart w:id="140" w:name="OLE_LINK945"/>
      <w:bookmarkStart w:id="141" w:name="OLE_LINK357"/>
      <w:bookmarkStart w:id="142" w:name="OLE_LINK358"/>
      <w:bookmarkStart w:id="143" w:name="OLE_LINK345"/>
      <w:bookmarkStart w:id="144" w:name="OLE_LINK347"/>
      <w:bookmarkStart w:id="145" w:name="OLE_LINK229"/>
      <w:bookmarkEnd w:id="116"/>
      <w:bookmarkEnd w:id="117"/>
      <w:bookmarkEnd w:id="118"/>
      <w:bookmarkEnd w:id="119"/>
      <w:bookmarkEnd w:id="120"/>
      <w:bookmarkEnd w:id="121"/>
      <w:bookmarkEnd w:id="122"/>
      <w:bookmarkEnd w:id="123"/>
      <w:r w:rsidRPr="004F30D8">
        <w:rPr>
          <w:rFonts w:ascii="Book Antiqua" w:hAnsi="Book Antiqua"/>
          <w:b/>
          <w:color w:val="000000" w:themeColor="text1"/>
        </w:rPr>
        <w:lastRenderedPageBreak/>
        <w:t xml:space="preserve">Abstract </w:t>
      </w:r>
      <w:bookmarkStart w:id="146" w:name="OLE_LINK447"/>
      <w:bookmarkStart w:id="147" w:name="OLE_LINK374"/>
      <w:bookmarkStart w:id="148" w:name="OLE_LINK565"/>
      <w:bookmarkStart w:id="149" w:name="OLE_LINK566"/>
      <w:bookmarkStart w:id="150" w:name="_Hlk7869933"/>
      <w:bookmarkEnd w:id="140"/>
      <w:bookmarkEnd w:id="141"/>
      <w:bookmarkEnd w:id="142"/>
      <w:bookmarkEnd w:id="143"/>
      <w:bookmarkEnd w:id="144"/>
    </w:p>
    <w:p w14:paraId="76BC773B" w14:textId="244B0585" w:rsidR="00E00310" w:rsidRPr="00072C2B" w:rsidRDefault="00CA67D0" w:rsidP="004F30D8">
      <w:pPr>
        <w:adjustRightInd w:val="0"/>
        <w:snapToGrid w:val="0"/>
        <w:spacing w:line="360" w:lineRule="auto"/>
        <w:jc w:val="both"/>
        <w:rPr>
          <w:rFonts w:ascii="Book Antiqua" w:hAnsi="Book Antiqua"/>
          <w:i/>
          <w:iCs/>
          <w:color w:val="000000" w:themeColor="text1"/>
        </w:rPr>
      </w:pPr>
      <w:r w:rsidRPr="00072C2B">
        <w:rPr>
          <w:rFonts w:ascii="Book Antiqua" w:hAnsi="Book Antiqua"/>
          <w:b/>
          <w:i/>
          <w:iCs/>
          <w:color w:val="000000" w:themeColor="text1"/>
        </w:rPr>
        <w:t>BACKGROUND</w:t>
      </w:r>
    </w:p>
    <w:p w14:paraId="7C3971FD" w14:textId="345B70CB" w:rsidR="00E00310" w:rsidRPr="004F30D8" w:rsidRDefault="00E00310" w:rsidP="004F30D8">
      <w:pPr>
        <w:adjustRightInd w:val="0"/>
        <w:snapToGrid w:val="0"/>
        <w:spacing w:line="360" w:lineRule="auto"/>
        <w:jc w:val="both"/>
        <w:rPr>
          <w:rFonts w:ascii="Book Antiqua" w:hAnsi="Book Antiqua" w:cs="Arial"/>
          <w:i/>
          <w:iCs/>
          <w:color w:val="000000" w:themeColor="text1"/>
        </w:rPr>
      </w:pPr>
      <w:r w:rsidRPr="004F30D8">
        <w:rPr>
          <w:rStyle w:val="dxebaseoffice2010blue1"/>
          <w:rFonts w:ascii="Book Antiqua" w:hAnsi="Book Antiqua"/>
          <w:color w:val="000000" w:themeColor="text1"/>
          <w:sz w:val="24"/>
          <w:szCs w:val="24"/>
        </w:rPr>
        <w:t xml:space="preserve">Magnetic resonance </w:t>
      </w:r>
      <w:proofErr w:type="spellStart"/>
      <w:r w:rsidRPr="004F30D8">
        <w:rPr>
          <w:rStyle w:val="dxebaseoffice2010blue1"/>
          <w:rFonts w:ascii="Book Antiqua" w:hAnsi="Book Antiqua"/>
          <w:color w:val="000000" w:themeColor="text1"/>
          <w:sz w:val="24"/>
          <w:szCs w:val="24"/>
        </w:rPr>
        <w:t>enterography</w:t>
      </w:r>
      <w:proofErr w:type="spellEnd"/>
      <w:r w:rsidRPr="004F30D8">
        <w:rPr>
          <w:rStyle w:val="dxebaseoffice2010blue1"/>
          <w:rFonts w:ascii="Book Antiqua" w:hAnsi="Book Antiqua"/>
          <w:color w:val="000000" w:themeColor="text1"/>
          <w:sz w:val="24"/>
          <w:szCs w:val="24"/>
        </w:rPr>
        <w:t xml:space="preserve"> (MRE) and wireless capsule endoscopy (WCE) are equally accepted modalities for noninvasive screening of small bowel involvement</w:t>
      </w:r>
      <w:r w:rsidR="001D313E" w:rsidRPr="004F30D8">
        <w:rPr>
          <w:rStyle w:val="dxebaseoffice2010blue1"/>
          <w:rFonts w:ascii="Book Antiqua" w:hAnsi="Book Antiqua"/>
          <w:color w:val="000000" w:themeColor="text1"/>
          <w:sz w:val="24"/>
          <w:szCs w:val="24"/>
        </w:rPr>
        <w:t xml:space="preserve"> </w:t>
      </w:r>
      <w:r w:rsidR="004B3BAF" w:rsidRPr="004F30D8">
        <w:rPr>
          <w:rStyle w:val="dxebaseoffice2010blue1"/>
          <w:rFonts w:ascii="Book Antiqua" w:hAnsi="Book Antiqua"/>
          <w:color w:val="000000" w:themeColor="text1"/>
          <w:sz w:val="24"/>
          <w:szCs w:val="24"/>
        </w:rPr>
        <w:t>(</w:t>
      </w:r>
      <w:r w:rsidR="001D313E" w:rsidRPr="004F30D8">
        <w:rPr>
          <w:rStyle w:val="dxebaseoffice2010blue1"/>
          <w:rFonts w:ascii="Book Antiqua" w:hAnsi="Book Antiqua"/>
          <w:color w:val="000000" w:themeColor="text1"/>
          <w:sz w:val="24"/>
          <w:szCs w:val="24"/>
        </w:rPr>
        <w:t>SBI</w:t>
      </w:r>
      <w:r w:rsidR="004B3BAF" w:rsidRPr="004F30D8">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in children with </w:t>
      </w:r>
      <w:proofErr w:type="spellStart"/>
      <w:r w:rsidR="004B3BAF" w:rsidRPr="004F30D8">
        <w:rPr>
          <w:rStyle w:val="dxebaseoffice2010blue1"/>
          <w:rFonts w:ascii="Book Antiqua" w:hAnsi="Book Antiqua"/>
          <w:color w:val="000000" w:themeColor="text1"/>
          <w:sz w:val="24"/>
          <w:szCs w:val="24"/>
        </w:rPr>
        <w:t>Crohn</w:t>
      </w:r>
      <w:r w:rsidR="00CC5AA2" w:rsidRPr="004F30D8">
        <w:rPr>
          <w:rStyle w:val="dxebaseoffice2010blue1"/>
          <w:rFonts w:ascii="Book Antiqua" w:hAnsi="Book Antiqua"/>
          <w:color w:val="000000" w:themeColor="text1"/>
          <w:sz w:val="24"/>
          <w:szCs w:val="24"/>
        </w:rPr>
        <w:t>’</w:t>
      </w:r>
      <w:r w:rsidR="004B3BAF" w:rsidRPr="004F30D8">
        <w:rPr>
          <w:rStyle w:val="dxebaseoffice2010blue1"/>
          <w:rFonts w:ascii="Book Antiqua" w:hAnsi="Book Antiqua"/>
          <w:color w:val="000000" w:themeColor="text1"/>
          <w:sz w:val="24"/>
          <w:szCs w:val="24"/>
        </w:rPr>
        <w:t>s</w:t>
      </w:r>
      <w:proofErr w:type="spellEnd"/>
      <w:r w:rsidR="004B3BAF" w:rsidRPr="004F30D8">
        <w:rPr>
          <w:rStyle w:val="dxebaseoffice2010blue1"/>
          <w:rFonts w:ascii="Book Antiqua" w:hAnsi="Book Antiqua"/>
          <w:color w:val="000000" w:themeColor="text1"/>
          <w:sz w:val="24"/>
          <w:szCs w:val="24"/>
        </w:rPr>
        <w:t xml:space="preserve"> </w:t>
      </w:r>
      <w:r w:rsidR="00072C2B">
        <w:rPr>
          <w:rStyle w:val="dxebaseoffice2010blue1"/>
          <w:rFonts w:ascii="Book Antiqua" w:hAnsi="Book Antiqua"/>
          <w:color w:val="000000" w:themeColor="text1"/>
          <w:sz w:val="24"/>
          <w:szCs w:val="24"/>
        </w:rPr>
        <w:t>d</w:t>
      </w:r>
      <w:r w:rsidR="004B3BAF" w:rsidRPr="004F30D8">
        <w:rPr>
          <w:rStyle w:val="dxebaseoffice2010blue1"/>
          <w:rFonts w:ascii="Book Antiqua" w:hAnsi="Book Antiqua"/>
          <w:color w:val="000000" w:themeColor="text1"/>
          <w:sz w:val="24"/>
          <w:szCs w:val="24"/>
        </w:rPr>
        <w:t xml:space="preserve">isease (CD) and indeterminate colitis (IC) </w:t>
      </w:r>
      <w:r w:rsidRPr="004F30D8">
        <w:rPr>
          <w:rStyle w:val="dxebaseoffice2010blue1"/>
          <w:rFonts w:ascii="Book Antiqua" w:hAnsi="Book Antiqua"/>
          <w:color w:val="000000" w:themeColor="text1"/>
          <w:sz w:val="24"/>
          <w:szCs w:val="24"/>
        </w:rPr>
        <w:t>albeit there is a paucity of data comparing the two and thereby guiding the clinician in selecting the ideal diagnostic approach.</w:t>
      </w:r>
      <w:r w:rsidR="00097BF7" w:rsidRPr="004F30D8">
        <w:rPr>
          <w:rStyle w:val="dxebaseoffice2010blue1"/>
          <w:rFonts w:ascii="Book Antiqua" w:hAnsi="Book Antiqua"/>
          <w:color w:val="000000" w:themeColor="text1"/>
          <w:sz w:val="24"/>
          <w:szCs w:val="24"/>
        </w:rPr>
        <w:t xml:space="preserve"> </w:t>
      </w:r>
      <w:r w:rsidR="00AF0CC6" w:rsidRPr="004F30D8">
        <w:rPr>
          <w:rFonts w:ascii="Book Antiqua" w:hAnsi="Book Antiqua" w:cs="Arial"/>
          <w:color w:val="000000" w:themeColor="text1"/>
        </w:rPr>
        <w:t>Therefore</w:t>
      </w:r>
      <w:r w:rsidR="004B3BAF" w:rsidRPr="004F30D8">
        <w:rPr>
          <w:rFonts w:ascii="Book Antiqua" w:hAnsi="Book Antiqua" w:cs="Arial"/>
          <w:color w:val="000000" w:themeColor="text1"/>
        </w:rPr>
        <w:t>,</w:t>
      </w:r>
      <w:r w:rsidR="00AF0CC6" w:rsidRPr="004F30D8">
        <w:rPr>
          <w:rFonts w:ascii="Book Antiqua" w:hAnsi="Book Antiqua" w:cs="Arial"/>
          <w:color w:val="000000" w:themeColor="text1"/>
        </w:rPr>
        <w:t xml:space="preserve"> </w:t>
      </w:r>
      <w:r w:rsidR="00CA67D0" w:rsidRPr="004F30D8">
        <w:rPr>
          <w:rFonts w:ascii="Book Antiqua" w:hAnsi="Book Antiqua" w:cs="Arial"/>
          <w:color w:val="000000" w:themeColor="text1"/>
        </w:rPr>
        <w:t>the goal of this study</w:t>
      </w:r>
      <w:r w:rsidR="00085E9B" w:rsidRPr="004F30D8">
        <w:rPr>
          <w:rFonts w:ascii="Book Antiqua" w:hAnsi="Book Antiqua" w:cs="Arial"/>
          <w:color w:val="000000" w:themeColor="text1"/>
        </w:rPr>
        <w:t xml:space="preserve"> is to</w:t>
      </w:r>
      <w:r w:rsidR="00AF0CC6" w:rsidRPr="004F30D8">
        <w:rPr>
          <w:rFonts w:ascii="Book Antiqua" w:hAnsi="Book Antiqua" w:cs="Arial"/>
          <w:color w:val="000000" w:themeColor="text1"/>
        </w:rPr>
        <w:t xml:space="preserve"> </w:t>
      </w:r>
      <w:proofErr w:type="gramStart"/>
      <w:r w:rsidR="00AF0CC6" w:rsidRPr="004F30D8">
        <w:rPr>
          <w:rFonts w:ascii="Book Antiqua" w:hAnsi="Book Antiqua" w:cs="Arial"/>
          <w:color w:val="000000" w:themeColor="text1"/>
        </w:rPr>
        <w:t>provides</w:t>
      </w:r>
      <w:proofErr w:type="gramEnd"/>
      <w:r w:rsidR="004B3BAF" w:rsidRPr="004F30D8">
        <w:rPr>
          <w:rFonts w:ascii="Book Antiqua" w:hAnsi="Book Antiqua" w:cs="Arial"/>
          <w:color w:val="000000" w:themeColor="text1"/>
        </w:rPr>
        <w:t xml:space="preserve"> additional</w:t>
      </w:r>
      <w:r w:rsidR="00AF0CC6" w:rsidRPr="004F30D8">
        <w:rPr>
          <w:rFonts w:ascii="Book Antiqua" w:hAnsi="Book Antiqua" w:cs="Arial"/>
          <w:color w:val="000000" w:themeColor="text1"/>
        </w:rPr>
        <w:t xml:space="preserve"> evidence for capsule endoscopy role in the evaluation of established </w:t>
      </w:r>
      <w:proofErr w:type="spellStart"/>
      <w:r w:rsidR="0032020E" w:rsidRPr="004F30D8">
        <w:rPr>
          <w:rFonts w:ascii="Book Antiqua" w:hAnsi="Book Antiqua" w:cs="Arial"/>
          <w:color w:val="000000" w:themeColor="text1"/>
        </w:rPr>
        <w:t>Crohn</w:t>
      </w:r>
      <w:r w:rsidR="00CC5AA2" w:rsidRPr="004F30D8">
        <w:rPr>
          <w:rFonts w:ascii="Book Antiqua" w:hAnsi="Book Antiqua" w:cs="Arial"/>
          <w:color w:val="000000" w:themeColor="text1"/>
        </w:rPr>
        <w:t>’</w:t>
      </w:r>
      <w:r w:rsidR="0032020E" w:rsidRPr="004F30D8">
        <w:rPr>
          <w:rFonts w:ascii="Book Antiqua" w:hAnsi="Book Antiqua" w:cs="Arial"/>
          <w:color w:val="000000" w:themeColor="text1"/>
        </w:rPr>
        <w:t>s</w:t>
      </w:r>
      <w:proofErr w:type="spellEnd"/>
      <w:r w:rsidR="0032020E" w:rsidRPr="004F30D8">
        <w:rPr>
          <w:rFonts w:ascii="Book Antiqua" w:hAnsi="Book Antiqua" w:cs="Arial"/>
          <w:color w:val="000000" w:themeColor="text1"/>
        </w:rPr>
        <w:t xml:space="preserve"> </w:t>
      </w:r>
      <w:r w:rsidR="00AF0CC6" w:rsidRPr="004F30D8">
        <w:rPr>
          <w:rFonts w:ascii="Book Antiqua" w:hAnsi="Book Antiqua" w:cs="Arial"/>
          <w:color w:val="000000" w:themeColor="text1"/>
        </w:rPr>
        <w:t xml:space="preserve">disease exacerbation compared to </w:t>
      </w:r>
      <w:r w:rsidR="00C33662" w:rsidRPr="004F30D8">
        <w:rPr>
          <w:rFonts w:ascii="Book Antiqua" w:hAnsi="Book Antiqua" w:cs="Arial"/>
          <w:color w:val="000000" w:themeColor="text1"/>
        </w:rPr>
        <w:t>MRE</w:t>
      </w:r>
      <w:r w:rsidR="00C33662" w:rsidRPr="004F30D8">
        <w:rPr>
          <w:rFonts w:ascii="Book Antiqua" w:hAnsi="Book Antiqua" w:cs="Arial"/>
          <w:i/>
          <w:iCs/>
          <w:color w:val="000000" w:themeColor="text1"/>
        </w:rPr>
        <w:t xml:space="preserve"> </w:t>
      </w:r>
      <w:r w:rsidR="00C33662" w:rsidRPr="004F30D8">
        <w:rPr>
          <w:rStyle w:val="dxebaseoffice2010blue1"/>
          <w:rFonts w:ascii="Book Antiqua" w:hAnsi="Book Antiqua"/>
          <w:color w:val="000000" w:themeColor="text1"/>
          <w:sz w:val="24"/>
          <w:szCs w:val="24"/>
        </w:rPr>
        <w:t>in</w:t>
      </w:r>
      <w:r w:rsidR="00AF0CC6" w:rsidRPr="004F30D8">
        <w:rPr>
          <w:rStyle w:val="dxebaseoffice2010blue1"/>
          <w:rFonts w:ascii="Book Antiqua" w:hAnsi="Book Antiqua"/>
          <w:color w:val="000000" w:themeColor="text1"/>
          <w:sz w:val="24"/>
          <w:szCs w:val="24"/>
        </w:rPr>
        <w:t xml:space="preserve"> relation </w:t>
      </w:r>
      <w:r w:rsidR="009048CF" w:rsidRPr="004F30D8">
        <w:rPr>
          <w:rStyle w:val="dxebaseoffice2010blue1"/>
          <w:rFonts w:ascii="Book Antiqua" w:hAnsi="Book Antiqua"/>
          <w:color w:val="000000" w:themeColor="text1"/>
          <w:sz w:val="24"/>
          <w:szCs w:val="24"/>
        </w:rPr>
        <w:t xml:space="preserve">Pediatric </w:t>
      </w:r>
      <w:proofErr w:type="spellStart"/>
      <w:r w:rsidR="009048CF" w:rsidRPr="004F30D8">
        <w:rPr>
          <w:rStyle w:val="dxebaseoffice2010blue1"/>
          <w:rFonts w:ascii="Book Antiqua" w:hAnsi="Book Antiqua"/>
          <w:color w:val="000000" w:themeColor="text1"/>
          <w:sz w:val="24"/>
          <w:szCs w:val="24"/>
        </w:rPr>
        <w:t>Crohn's</w:t>
      </w:r>
      <w:proofErr w:type="spellEnd"/>
      <w:r w:rsidR="009048CF" w:rsidRPr="004F30D8">
        <w:rPr>
          <w:rStyle w:val="dxebaseoffice2010blue1"/>
          <w:rFonts w:ascii="Book Antiqua" w:hAnsi="Book Antiqua"/>
          <w:color w:val="000000" w:themeColor="text1"/>
          <w:sz w:val="24"/>
          <w:szCs w:val="24"/>
        </w:rPr>
        <w:t xml:space="preserve"> Disease Activity Index (PCDAI)</w:t>
      </w:r>
      <w:r w:rsidR="001D313E" w:rsidRPr="004F30D8">
        <w:rPr>
          <w:rStyle w:val="dxebaseoffice2010blue1"/>
          <w:rFonts w:ascii="Book Antiqua" w:hAnsi="Book Antiqua"/>
          <w:color w:val="000000" w:themeColor="text1"/>
          <w:sz w:val="24"/>
          <w:szCs w:val="24"/>
        </w:rPr>
        <w:t xml:space="preserve">, </w:t>
      </w:r>
      <w:r w:rsidR="00AF0CC6" w:rsidRPr="004F30D8">
        <w:rPr>
          <w:rStyle w:val="dxebaseoffice2010blue1"/>
          <w:rFonts w:ascii="Book Antiqua" w:hAnsi="Book Antiqua"/>
          <w:color w:val="000000" w:themeColor="text1"/>
          <w:sz w:val="24"/>
          <w:szCs w:val="24"/>
        </w:rPr>
        <w:t>and histological indices.</w:t>
      </w:r>
    </w:p>
    <w:p w14:paraId="200BBC9C" w14:textId="77777777" w:rsidR="009B2BE3" w:rsidRPr="004F30D8" w:rsidRDefault="009B2BE3" w:rsidP="004F30D8">
      <w:pPr>
        <w:adjustRightInd w:val="0"/>
        <w:snapToGrid w:val="0"/>
        <w:spacing w:line="360" w:lineRule="auto"/>
        <w:jc w:val="both"/>
        <w:rPr>
          <w:rFonts w:ascii="Book Antiqua" w:hAnsi="Book Antiqua"/>
          <w:b/>
          <w:color w:val="000000" w:themeColor="text1"/>
        </w:rPr>
      </w:pPr>
      <w:bookmarkStart w:id="151" w:name="OLE_LINK827"/>
      <w:bookmarkStart w:id="152" w:name="OLE_LINK828"/>
      <w:bookmarkStart w:id="153" w:name="OLE_LINK274"/>
      <w:bookmarkStart w:id="154" w:name="OLE_LINK367"/>
      <w:bookmarkStart w:id="155" w:name="OLE_LINK173"/>
      <w:bookmarkStart w:id="156" w:name="OLE_LINK175"/>
      <w:bookmarkStart w:id="157" w:name="OLE_LINK296"/>
      <w:bookmarkStart w:id="158" w:name="OLE_LINK527"/>
      <w:bookmarkStart w:id="159" w:name="OLE_LINK588"/>
      <w:bookmarkStart w:id="160" w:name="OLE_LINK843"/>
      <w:bookmarkStart w:id="161" w:name="OLE_LINK852"/>
      <w:bookmarkStart w:id="162" w:name="OLE_LINK848"/>
      <w:bookmarkStart w:id="163" w:name="OLE_LINK976"/>
      <w:bookmarkStart w:id="164" w:name="OLE_LINK1093"/>
      <w:bookmarkStart w:id="165" w:name="OLE_LINK125"/>
      <w:bookmarkStart w:id="166" w:name="OLE_LINK1078"/>
      <w:bookmarkStart w:id="167" w:name="OLE_LINK1079"/>
      <w:bookmarkStart w:id="168" w:name="OLE_LINK545"/>
      <w:bookmarkStart w:id="169" w:name="OLE_LINK1010"/>
      <w:bookmarkEnd w:id="146"/>
      <w:bookmarkEnd w:id="147"/>
    </w:p>
    <w:p w14:paraId="22BCF974" w14:textId="77777777" w:rsidR="00C9443E" w:rsidRPr="00C9443E" w:rsidRDefault="00E00310" w:rsidP="004F30D8">
      <w:pPr>
        <w:adjustRightInd w:val="0"/>
        <w:snapToGrid w:val="0"/>
        <w:spacing w:line="360" w:lineRule="auto"/>
        <w:jc w:val="both"/>
        <w:rPr>
          <w:rFonts w:ascii="Book Antiqua" w:hAnsi="Book Antiqua"/>
          <w:b/>
          <w:i/>
          <w:iCs/>
          <w:color w:val="000000" w:themeColor="text1"/>
        </w:rPr>
      </w:pPr>
      <w:r w:rsidRPr="00C9443E">
        <w:rPr>
          <w:rFonts w:ascii="Book Antiqua" w:hAnsi="Book Antiqua"/>
          <w:b/>
          <w:i/>
          <w:iCs/>
          <w:color w:val="000000" w:themeColor="text1"/>
        </w:rPr>
        <w:t>AIM</w:t>
      </w:r>
      <w:bookmarkEnd w:id="151"/>
      <w:bookmarkEnd w:id="152"/>
      <w:bookmarkEnd w:id="153"/>
      <w:bookmarkEnd w:id="154"/>
    </w:p>
    <w:p w14:paraId="37370467" w14:textId="6D42477A" w:rsidR="00E00310" w:rsidRPr="004F30D8" w:rsidRDefault="00E00310" w:rsidP="004F30D8">
      <w:pPr>
        <w:adjustRightInd w:val="0"/>
        <w:snapToGrid w:val="0"/>
        <w:spacing w:line="360" w:lineRule="auto"/>
        <w:jc w:val="both"/>
        <w:rPr>
          <w:rStyle w:val="dxebaseoffice2010blue1"/>
          <w:rFonts w:ascii="Book Antiqua" w:hAnsi="Book Antiqua"/>
          <w:color w:val="000000" w:themeColor="text1"/>
          <w:sz w:val="24"/>
          <w:szCs w:val="24"/>
        </w:rPr>
      </w:pPr>
      <w:proofErr w:type="gramStart"/>
      <w:r w:rsidRPr="004F30D8">
        <w:rPr>
          <w:rStyle w:val="dxebaseoffice2010blue1"/>
          <w:rFonts w:ascii="Book Antiqua" w:hAnsi="Book Antiqua"/>
          <w:color w:val="000000" w:themeColor="text1"/>
          <w:sz w:val="24"/>
          <w:szCs w:val="24"/>
        </w:rPr>
        <w:t xml:space="preserve">To prospectively compare the </w:t>
      </w:r>
      <w:r w:rsidR="009048CF" w:rsidRPr="004F30D8">
        <w:rPr>
          <w:rStyle w:val="dxebaseoffice2010blue1"/>
          <w:rFonts w:ascii="Book Antiqua" w:hAnsi="Book Antiqua"/>
          <w:color w:val="000000" w:themeColor="text1"/>
          <w:sz w:val="24"/>
          <w:szCs w:val="24"/>
        </w:rPr>
        <w:t>findings of</w:t>
      </w:r>
      <w:r w:rsidRPr="004F30D8">
        <w:rPr>
          <w:rStyle w:val="dxebaseoffice2010blue1"/>
          <w:rFonts w:ascii="Book Antiqua" w:hAnsi="Book Antiqua"/>
          <w:color w:val="000000" w:themeColor="text1"/>
          <w:sz w:val="24"/>
          <w:szCs w:val="24"/>
        </w:rPr>
        <w:t xml:space="preserve"> MRE and WCE and their agreement with PCDAI or </w:t>
      </w:r>
      <w:r w:rsidR="00097BF7" w:rsidRPr="004F30D8">
        <w:rPr>
          <w:rStyle w:val="dxebaseoffice2010blue1"/>
          <w:rFonts w:ascii="Book Antiqua" w:hAnsi="Book Antiqua"/>
          <w:color w:val="000000" w:themeColor="text1"/>
          <w:sz w:val="24"/>
          <w:szCs w:val="24"/>
        </w:rPr>
        <w:t xml:space="preserve">histology </w:t>
      </w:r>
      <w:r w:rsidRPr="004F30D8">
        <w:rPr>
          <w:rStyle w:val="dxebaseoffice2010blue1"/>
          <w:rFonts w:ascii="Book Antiqua" w:hAnsi="Book Antiqua"/>
          <w:color w:val="000000" w:themeColor="text1"/>
          <w:sz w:val="24"/>
          <w:szCs w:val="24"/>
        </w:rPr>
        <w:t>in children with CD or IC.</w:t>
      </w:r>
      <w:proofErr w:type="gramEnd"/>
    </w:p>
    <w:p w14:paraId="1AAB9EA3" w14:textId="77777777" w:rsidR="00CA67D0" w:rsidRPr="004F30D8" w:rsidRDefault="00CA67D0" w:rsidP="004F30D8">
      <w:pPr>
        <w:adjustRightInd w:val="0"/>
        <w:snapToGrid w:val="0"/>
        <w:spacing w:line="360" w:lineRule="auto"/>
        <w:jc w:val="both"/>
        <w:rPr>
          <w:rFonts w:ascii="Book Antiqua" w:hAnsi="Book Antiqua"/>
          <w:b/>
          <w:color w:val="000000" w:themeColor="text1"/>
        </w:rPr>
      </w:pPr>
    </w:p>
    <w:p w14:paraId="767C7FAF" w14:textId="77777777" w:rsidR="001D426D" w:rsidRPr="001D426D" w:rsidRDefault="00E00310" w:rsidP="004F30D8">
      <w:pPr>
        <w:adjustRightInd w:val="0"/>
        <w:snapToGrid w:val="0"/>
        <w:spacing w:line="360" w:lineRule="auto"/>
        <w:jc w:val="both"/>
        <w:rPr>
          <w:rFonts w:ascii="Book Antiqua" w:hAnsi="Book Antiqua"/>
          <w:b/>
          <w:i/>
          <w:iCs/>
          <w:color w:val="000000" w:themeColor="text1"/>
        </w:rPr>
      </w:pPr>
      <w:bookmarkStart w:id="170" w:name="OLE_LINK726"/>
      <w:bookmarkStart w:id="171" w:name="OLE_LINK727"/>
      <w:bookmarkStart w:id="172" w:name="OLE_LINK829"/>
      <w:bookmarkStart w:id="173" w:name="OLE_LINK853"/>
      <w:bookmarkStart w:id="174" w:name="OLE_LINK988"/>
      <w:bookmarkStart w:id="175" w:name="OLE_LINK275"/>
      <w:bookmarkStart w:id="176" w:name="OLE_LINK176"/>
      <w:bookmarkStart w:id="177" w:name="OLE_LINK177"/>
      <w:bookmarkStart w:id="178" w:name="OLE_LINK297"/>
      <w:bookmarkStart w:id="179" w:name="OLE_LINK528"/>
      <w:bookmarkStart w:id="180" w:name="OLE_LINK590"/>
      <w:bookmarkStart w:id="181" w:name="OLE_LINK809"/>
      <w:bookmarkStart w:id="182" w:name="OLE_LINK859"/>
      <w:bookmarkStart w:id="183" w:name="OLE_LINK933"/>
      <w:bookmarkStart w:id="184" w:name="OLE_LINK977"/>
      <w:bookmarkStart w:id="185" w:name="OLE_LINK1017"/>
      <w:bookmarkStart w:id="186" w:name="OLE_LINK1067"/>
      <w:bookmarkStart w:id="187" w:name="OLE_LINK1094"/>
      <w:bookmarkEnd w:id="155"/>
      <w:bookmarkEnd w:id="156"/>
      <w:bookmarkEnd w:id="157"/>
      <w:bookmarkEnd w:id="158"/>
      <w:bookmarkEnd w:id="159"/>
      <w:bookmarkEnd w:id="160"/>
      <w:bookmarkEnd w:id="161"/>
      <w:bookmarkEnd w:id="162"/>
      <w:bookmarkEnd w:id="163"/>
      <w:bookmarkEnd w:id="164"/>
      <w:bookmarkEnd w:id="165"/>
      <w:r w:rsidRPr="001D426D">
        <w:rPr>
          <w:rFonts w:ascii="Book Antiqua" w:hAnsi="Book Antiqua"/>
          <w:b/>
          <w:i/>
          <w:iCs/>
          <w:color w:val="000000" w:themeColor="text1"/>
        </w:rPr>
        <w:t>METHODS</w:t>
      </w:r>
      <w:bookmarkEnd w:id="170"/>
      <w:bookmarkEnd w:id="171"/>
      <w:bookmarkEnd w:id="172"/>
      <w:bookmarkEnd w:id="173"/>
      <w:bookmarkEnd w:id="174"/>
      <w:bookmarkEnd w:id="175"/>
    </w:p>
    <w:p w14:paraId="54B0A188" w14:textId="3BC94414" w:rsidR="00E00310" w:rsidRDefault="00E00310" w:rsidP="004F30D8">
      <w:pPr>
        <w:adjustRightInd w:val="0"/>
        <w:snapToGrid w:val="0"/>
        <w:spacing w:line="360" w:lineRule="auto"/>
        <w:jc w:val="both"/>
        <w:rPr>
          <w:rFonts w:ascii="Book Antiqua" w:hAnsi="Book Antiqua"/>
          <w:color w:val="000000" w:themeColor="text1"/>
        </w:rPr>
      </w:pPr>
      <w:r w:rsidRPr="004F30D8">
        <w:rPr>
          <w:rStyle w:val="dxebaseoffice2010blue1"/>
          <w:rFonts w:ascii="Book Antiqua" w:hAnsi="Book Antiqua"/>
          <w:color w:val="000000" w:themeColor="text1"/>
          <w:sz w:val="24"/>
          <w:szCs w:val="24"/>
        </w:rPr>
        <w:t xml:space="preserve">Consecutive patients diagnosed with CD and IC </w:t>
      </w:r>
      <w:proofErr w:type="gramStart"/>
      <w:r w:rsidRPr="004F30D8">
        <w:rPr>
          <w:rStyle w:val="dxebaseoffice2010blue1"/>
          <w:rFonts w:ascii="Book Antiqua" w:hAnsi="Book Antiqua"/>
          <w:color w:val="000000" w:themeColor="text1"/>
          <w:sz w:val="24"/>
          <w:szCs w:val="24"/>
        </w:rPr>
        <w:t>were</w:t>
      </w:r>
      <w:proofErr w:type="gramEnd"/>
      <w:r w:rsidRPr="004F30D8">
        <w:rPr>
          <w:rStyle w:val="dxebaseoffice2010blue1"/>
          <w:rFonts w:ascii="Book Antiqua" w:hAnsi="Book Antiqua"/>
          <w:color w:val="000000" w:themeColor="text1"/>
          <w:sz w:val="24"/>
          <w:szCs w:val="24"/>
        </w:rPr>
        <w:t xml:space="preserve"> screened for inclusion. After informed consent patients' demographic and clinical data was abstracted. The current pediatric disease activity index (PCDAI) and endoscopic findings were included. Patients underwent MRE and WCE including </w:t>
      </w:r>
      <w:proofErr w:type="spellStart"/>
      <w:r w:rsidRPr="004F30D8">
        <w:rPr>
          <w:rStyle w:val="dxebaseoffice2010blue1"/>
          <w:rFonts w:ascii="Book Antiqua" w:hAnsi="Book Antiqua"/>
          <w:color w:val="000000" w:themeColor="text1"/>
          <w:sz w:val="24"/>
          <w:szCs w:val="24"/>
        </w:rPr>
        <w:t>preprocedural</w:t>
      </w:r>
      <w:proofErr w:type="spellEnd"/>
      <w:r w:rsidRPr="004F30D8">
        <w:rPr>
          <w:rStyle w:val="dxebaseoffice2010blue1"/>
          <w:rFonts w:ascii="Book Antiqua" w:hAnsi="Book Antiqua"/>
          <w:color w:val="000000" w:themeColor="text1"/>
          <w:sz w:val="24"/>
          <w:szCs w:val="24"/>
        </w:rPr>
        <w:t xml:space="preserve"> patency capsule within a maximum of 7 d</w:t>
      </w:r>
      <w:r w:rsidR="001D426D">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t xml:space="preserve">of each other. Pathological presence of active small bowel disease in </w:t>
      </w:r>
      <w:proofErr w:type="spellStart"/>
      <w:r w:rsidRPr="004F30D8">
        <w:rPr>
          <w:rStyle w:val="dxebaseoffice2010blue1"/>
          <w:rFonts w:ascii="Book Antiqua" w:hAnsi="Book Antiqua"/>
          <w:color w:val="000000" w:themeColor="text1"/>
          <w:sz w:val="24"/>
          <w:szCs w:val="24"/>
        </w:rPr>
        <w:t>ileal</w:t>
      </w:r>
      <w:proofErr w:type="spellEnd"/>
      <w:r w:rsidRPr="004F30D8">
        <w:rPr>
          <w:rStyle w:val="dxebaseoffice2010blue1"/>
          <w:rFonts w:ascii="Book Antiqua" w:hAnsi="Book Antiqua"/>
          <w:color w:val="000000" w:themeColor="text1"/>
          <w:sz w:val="24"/>
          <w:szCs w:val="24"/>
        </w:rPr>
        <w:t xml:space="preserve"> and duodenal biopsies were collected if the endoscopy was performed within 2 </w:t>
      </w:r>
      <w:proofErr w:type="spellStart"/>
      <w:r w:rsidRPr="004F30D8">
        <w:rPr>
          <w:rStyle w:val="dxebaseoffice2010blue1"/>
          <w:rFonts w:ascii="Book Antiqua" w:hAnsi="Book Antiqua"/>
          <w:color w:val="000000" w:themeColor="text1"/>
          <w:sz w:val="24"/>
          <w:szCs w:val="24"/>
        </w:rPr>
        <w:t>mo</w:t>
      </w:r>
      <w:proofErr w:type="spellEnd"/>
      <w:r w:rsidRPr="004F30D8">
        <w:rPr>
          <w:rStyle w:val="dxebaseoffice2010blue1"/>
          <w:rFonts w:ascii="Book Antiqua" w:hAnsi="Book Antiqua"/>
          <w:color w:val="000000" w:themeColor="text1"/>
          <w:sz w:val="24"/>
          <w:szCs w:val="24"/>
        </w:rPr>
        <w:t xml:space="preserve"> of the WCE study. Patients who failed to pass the PC were excluded from the study. WCE was read by two different experienced gastroenterologists (</w:t>
      </w:r>
      <w:proofErr w:type="spellStart"/>
      <w:r w:rsidR="001D426D" w:rsidRPr="00251B3A">
        <w:rPr>
          <w:rFonts w:ascii="Book Antiqua" w:hAnsi="Book Antiqua"/>
          <w:bCs/>
          <w:color w:val="000000" w:themeColor="text1"/>
          <w:lang w:eastAsia="zh-CN"/>
        </w:rPr>
        <w:t>Attard</w:t>
      </w:r>
      <w:proofErr w:type="spellEnd"/>
      <w:r w:rsidR="001D426D" w:rsidRPr="00251B3A">
        <w:rPr>
          <w:rFonts w:ascii="Book Antiqua" w:hAnsi="Book Antiqua"/>
          <w:bCs/>
          <w:color w:val="000000" w:themeColor="text1"/>
          <w:lang w:eastAsia="zh-CN"/>
        </w:rPr>
        <w:t xml:space="preserve"> TM and Colombo JM</w:t>
      </w:r>
      <w:r w:rsidRPr="004F30D8">
        <w:rPr>
          <w:rStyle w:val="dxebaseoffice2010blue1"/>
          <w:rFonts w:ascii="Book Antiqua" w:hAnsi="Book Antiqua"/>
          <w:color w:val="000000" w:themeColor="text1"/>
          <w:sz w:val="24"/>
          <w:szCs w:val="24"/>
        </w:rPr>
        <w:t>) blinded to each other's findings and to the findings on MRE (</w:t>
      </w:r>
      <w:bookmarkStart w:id="188" w:name="OLE_LINK81"/>
      <w:bookmarkStart w:id="189" w:name="OLE_LINK82"/>
      <w:bookmarkStart w:id="190" w:name="OLE_LINK92"/>
      <w:proofErr w:type="spellStart"/>
      <w:r w:rsidR="005C5266" w:rsidRPr="00251B3A">
        <w:rPr>
          <w:rFonts w:ascii="Book Antiqua" w:hAnsi="Book Antiqua"/>
          <w:bCs/>
          <w:color w:val="000000" w:themeColor="text1"/>
          <w:lang w:eastAsia="zh-CN"/>
        </w:rPr>
        <w:t>Mardis</w:t>
      </w:r>
      <w:proofErr w:type="spellEnd"/>
      <w:r w:rsidR="005C5266" w:rsidRPr="00251B3A">
        <w:rPr>
          <w:rFonts w:ascii="Book Antiqua" w:hAnsi="Book Antiqua"/>
          <w:bCs/>
          <w:color w:val="000000" w:themeColor="text1"/>
          <w:lang w:eastAsia="zh-CN"/>
        </w:rPr>
        <w:t xml:space="preserve"> NJ</w:t>
      </w:r>
      <w:bookmarkEnd w:id="188"/>
      <w:bookmarkEnd w:id="189"/>
      <w:bookmarkEnd w:id="190"/>
      <w:r w:rsidRPr="004F30D8">
        <w:rPr>
          <w:rStyle w:val="dxebaseoffice2010blue1"/>
          <w:rFonts w:ascii="Book Antiqua" w:hAnsi="Book Antiqua"/>
          <w:color w:val="000000" w:themeColor="text1"/>
          <w:sz w:val="24"/>
          <w:szCs w:val="24"/>
        </w:rPr>
        <w:t>). Agreement between WCE reviewers, WCE and MRE findings and concordance between positive PCDAI and SBI based on MRE compared with WCE was computed.</w:t>
      </w:r>
    </w:p>
    <w:p w14:paraId="6D512214" w14:textId="77777777" w:rsidR="001D426D" w:rsidRPr="005C5266" w:rsidRDefault="001D426D" w:rsidP="004F30D8">
      <w:pPr>
        <w:adjustRightInd w:val="0"/>
        <w:snapToGrid w:val="0"/>
        <w:spacing w:line="360" w:lineRule="auto"/>
        <w:jc w:val="both"/>
        <w:rPr>
          <w:rFonts w:ascii="Book Antiqua" w:hAnsi="Book Antiqua"/>
          <w:b/>
          <w:i/>
          <w:iCs/>
          <w:color w:val="000000" w:themeColor="text1"/>
        </w:rPr>
      </w:pPr>
    </w:p>
    <w:p w14:paraId="3EE5A448" w14:textId="77777777" w:rsidR="005C5266" w:rsidRPr="005C5266" w:rsidRDefault="00E00310" w:rsidP="004F30D8">
      <w:pPr>
        <w:adjustRightInd w:val="0"/>
        <w:snapToGrid w:val="0"/>
        <w:spacing w:line="360" w:lineRule="auto"/>
        <w:jc w:val="both"/>
        <w:rPr>
          <w:rFonts w:ascii="Book Antiqua" w:hAnsi="Book Antiqua"/>
          <w:b/>
          <w:i/>
          <w:iCs/>
          <w:color w:val="000000" w:themeColor="text1"/>
        </w:rPr>
      </w:pPr>
      <w:bookmarkStart w:id="191" w:name="OLE_LINK830"/>
      <w:bookmarkStart w:id="192" w:name="OLE_LINK831"/>
      <w:bookmarkStart w:id="193" w:name="OLE_LINK844"/>
      <w:bookmarkStart w:id="194" w:name="OLE_LINK854"/>
      <w:bookmarkStart w:id="195" w:name="OLE_LINK860"/>
      <w:bookmarkStart w:id="196" w:name="OLE_LINK934"/>
      <w:bookmarkStart w:id="197" w:name="OLE_LINK276"/>
      <w:bookmarkStart w:id="198" w:name="OLE_LINK368"/>
      <w:bookmarkStart w:id="199" w:name="OLE_LINK178"/>
      <w:bookmarkStart w:id="200" w:name="OLE_LINK179"/>
      <w:bookmarkStart w:id="201" w:name="OLE_LINK392"/>
      <w:bookmarkStart w:id="202" w:name="OLE_LINK393"/>
      <w:bookmarkStart w:id="203" w:name="OLE_LINK529"/>
      <w:bookmarkStart w:id="204" w:name="OLE_LINK978"/>
      <w:bookmarkStart w:id="205" w:name="OLE_LINK1095"/>
      <w:bookmarkStart w:id="206" w:name="OLE_LINK329"/>
      <w:bookmarkEnd w:id="176"/>
      <w:bookmarkEnd w:id="177"/>
      <w:bookmarkEnd w:id="178"/>
      <w:bookmarkEnd w:id="179"/>
      <w:bookmarkEnd w:id="180"/>
      <w:bookmarkEnd w:id="181"/>
      <w:bookmarkEnd w:id="182"/>
      <w:bookmarkEnd w:id="183"/>
      <w:bookmarkEnd w:id="184"/>
      <w:bookmarkEnd w:id="185"/>
      <w:bookmarkEnd w:id="186"/>
      <w:bookmarkEnd w:id="187"/>
      <w:r w:rsidRPr="005C5266">
        <w:rPr>
          <w:rFonts w:ascii="Book Antiqua" w:hAnsi="Book Antiqua"/>
          <w:b/>
          <w:i/>
          <w:iCs/>
          <w:color w:val="000000" w:themeColor="text1"/>
        </w:rPr>
        <w:t>RESULTS</w:t>
      </w:r>
      <w:bookmarkEnd w:id="191"/>
      <w:bookmarkEnd w:id="192"/>
      <w:bookmarkEnd w:id="193"/>
      <w:bookmarkEnd w:id="194"/>
      <w:bookmarkEnd w:id="195"/>
      <w:bookmarkEnd w:id="196"/>
      <w:bookmarkEnd w:id="197"/>
      <w:bookmarkEnd w:id="198"/>
    </w:p>
    <w:p w14:paraId="1731CE80" w14:textId="5AE5BEE6" w:rsidR="00E00310" w:rsidRDefault="00E00310" w:rsidP="004F30D8">
      <w:pPr>
        <w:adjustRightInd w:val="0"/>
        <w:snapToGrid w:val="0"/>
        <w:spacing w:line="360" w:lineRule="auto"/>
        <w:jc w:val="both"/>
        <w:rPr>
          <w:rFonts w:ascii="Book Antiqua" w:hAnsi="Book Antiqua"/>
          <w:color w:val="000000" w:themeColor="text1"/>
        </w:rPr>
      </w:pPr>
      <w:r w:rsidRPr="004F30D8">
        <w:rPr>
          <w:rStyle w:val="dxebaseoffice2010blue1"/>
          <w:rFonts w:ascii="Book Antiqua" w:hAnsi="Book Antiqua"/>
          <w:color w:val="000000" w:themeColor="text1"/>
          <w:sz w:val="24"/>
          <w:szCs w:val="24"/>
        </w:rPr>
        <w:lastRenderedPageBreak/>
        <w:t xml:space="preserve">Forty-five patients were included in the study, 19 withdrew and 27 (20 </w:t>
      </w:r>
      <w:r w:rsidR="005C5266">
        <w:rPr>
          <w:rStyle w:val="dxebaseoffice2010blue1"/>
          <w:rFonts w:ascii="Book Antiqua" w:hAnsi="Book Antiqua"/>
          <w:color w:val="000000" w:themeColor="text1"/>
          <w:sz w:val="24"/>
          <w:szCs w:val="24"/>
        </w:rPr>
        <w:t>m</w:t>
      </w:r>
      <w:r w:rsidRPr="004F30D8">
        <w:rPr>
          <w:rStyle w:val="dxebaseoffice2010blue1"/>
          <w:rFonts w:ascii="Book Antiqua" w:hAnsi="Book Antiqua"/>
          <w:color w:val="000000" w:themeColor="text1"/>
          <w:sz w:val="24"/>
          <w:szCs w:val="24"/>
        </w:rPr>
        <w:t>ales and 20 CD), mean age (</w:t>
      </w:r>
      <w:r w:rsidR="00217A63" w:rsidRPr="004F30D8">
        <w:rPr>
          <w:rFonts w:ascii="Book Antiqua" w:hAnsi="Book Antiqua" w:cs="Arial"/>
          <w:color w:val="000000" w:themeColor="text1"/>
        </w:rPr>
        <w:t>standard deviation</w:t>
      </w:r>
      <w:r w:rsidRPr="004F30D8">
        <w:rPr>
          <w:rStyle w:val="dxebaseoffice2010blue1"/>
          <w:rFonts w:ascii="Book Antiqua" w:hAnsi="Book Antiqua"/>
          <w:color w:val="000000" w:themeColor="text1"/>
          <w:sz w:val="24"/>
          <w:szCs w:val="24"/>
        </w:rPr>
        <w:t>) 13.46 (2.4) years, completed the study protocol. There were no instances of capsule retention. Concordance between gastroenterologist reviewers was excellent for the diagnosis of small intestinal CD with good correlation between the two Lewis scores (</w:t>
      </w:r>
      <w:r w:rsidRPr="005C5266">
        <w:rPr>
          <w:rStyle w:val="dxebaseoffice2010blue1"/>
          <w:rFonts w:ascii="Book Antiqua" w:hAnsi="Book Antiqua"/>
          <w:i/>
          <w:iCs/>
          <w:color w:val="000000" w:themeColor="text1"/>
          <w:sz w:val="24"/>
          <w:szCs w:val="24"/>
        </w:rPr>
        <w:t>r</w:t>
      </w:r>
      <w:r w:rsidR="005C5266" w:rsidRPr="005C5266">
        <w:rPr>
          <w:rStyle w:val="dxebaseoffice2010blue1"/>
          <w:rFonts w:ascii="Book Antiqua" w:hAnsi="Book Antiqua"/>
          <w:i/>
          <w:iCs/>
          <w:color w:val="000000" w:themeColor="text1"/>
          <w:sz w:val="24"/>
          <w:szCs w:val="24"/>
        </w:rPr>
        <w:t xml:space="preserve"> </w:t>
      </w:r>
      <w:r w:rsidRPr="004F30D8">
        <w:rPr>
          <w:rStyle w:val="dxebaseoffice2010blue1"/>
          <w:rFonts w:ascii="Book Antiqua" w:hAnsi="Book Antiqua"/>
          <w:color w:val="000000" w:themeColor="text1"/>
          <w:sz w:val="24"/>
          <w:szCs w:val="24"/>
        </w:rPr>
        <w:t>=</w:t>
      </w:r>
      <w:r w:rsidR="005C5266">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t>0.875</w:t>
      </w:r>
      <w:r w:rsidR="005C5266">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w:t>
      </w:r>
      <w:r w:rsidR="005C5266" w:rsidRPr="005C5266">
        <w:rPr>
          <w:rStyle w:val="dxebaseoffice2010blue1"/>
          <w:rFonts w:ascii="Book Antiqua" w:hAnsi="Book Antiqua"/>
          <w:i/>
          <w:iCs/>
          <w:color w:val="000000" w:themeColor="text1"/>
          <w:sz w:val="24"/>
          <w:szCs w:val="24"/>
        </w:rPr>
        <w:t>P</w:t>
      </w:r>
      <w:r w:rsidRPr="004F30D8">
        <w:rPr>
          <w:rStyle w:val="dxebaseoffice2010blue1"/>
          <w:rFonts w:ascii="Book Antiqua" w:hAnsi="Book Antiqua"/>
          <w:color w:val="000000" w:themeColor="text1"/>
          <w:sz w:val="24"/>
          <w:szCs w:val="24"/>
        </w:rPr>
        <w:t xml:space="preserve"> &lt;</w:t>
      </w:r>
      <w:r w:rsidR="005C5266">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t>0.001). Concordance between WCE and MRE was poor (</w:t>
      </w:r>
      <w:r w:rsidR="001D313E" w:rsidRPr="004F30D8">
        <w:rPr>
          <w:rStyle w:val="dxebaseoffice2010blue1"/>
          <w:rFonts w:ascii="Book Antiqua" w:hAnsi="Book Antiqua"/>
          <w:color w:val="000000" w:themeColor="text1"/>
          <w:sz w:val="24"/>
          <w:szCs w:val="24"/>
        </w:rPr>
        <w:t>69</w:t>
      </w:r>
      <w:r w:rsidR="005C5266">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In CD patients, when both MRE and WCE were compared using PCDAI &gt; 10 as the standard reference reflecting active small intestinal CD, the sensitivity of MRE and WCE were 100% and 83% respectively and the specificity of MRE and WCE were 57.14% and 78.6%, respectively. If the histology in ileum or/and duodenum was used as the reference for active small bowel involvement, WCE had a higher specificity as compared to MRE (83.3% </w:t>
      </w:r>
      <w:proofErr w:type="spellStart"/>
      <w:r w:rsidRPr="005C5266">
        <w:rPr>
          <w:rStyle w:val="dxebaseoffice2010blue1"/>
          <w:rFonts w:ascii="Book Antiqua" w:hAnsi="Book Antiqua"/>
          <w:i/>
          <w:iCs/>
          <w:color w:val="000000" w:themeColor="text1"/>
          <w:sz w:val="24"/>
          <w:szCs w:val="24"/>
        </w:rPr>
        <w:t>vs</w:t>
      </w:r>
      <w:proofErr w:type="spellEnd"/>
      <w:r w:rsidRPr="004F30D8">
        <w:rPr>
          <w:rStyle w:val="dxebaseoffice2010blue1"/>
          <w:rFonts w:ascii="Book Antiqua" w:hAnsi="Book Antiqua"/>
          <w:color w:val="000000" w:themeColor="text1"/>
          <w:sz w:val="24"/>
          <w:szCs w:val="24"/>
        </w:rPr>
        <w:t xml:space="preserve"> 50%). In patients with </w:t>
      </w:r>
      <w:proofErr w:type="spellStart"/>
      <w:r w:rsidRPr="004F30D8">
        <w:rPr>
          <w:rStyle w:val="dxebaseoffice2010blue1"/>
          <w:rFonts w:ascii="Book Antiqua" w:hAnsi="Book Antiqua"/>
          <w:color w:val="000000" w:themeColor="text1"/>
          <w:sz w:val="24"/>
          <w:szCs w:val="24"/>
        </w:rPr>
        <w:t>Crohn’s</w:t>
      </w:r>
      <w:proofErr w:type="spellEnd"/>
      <w:r w:rsidRPr="004F30D8">
        <w:rPr>
          <w:rStyle w:val="dxebaseoffice2010blue1"/>
          <w:rFonts w:ascii="Book Antiqua" w:hAnsi="Book Antiqua"/>
          <w:color w:val="000000" w:themeColor="text1"/>
          <w:sz w:val="24"/>
          <w:szCs w:val="24"/>
        </w:rPr>
        <w:t xml:space="preserve"> disease, those with a positive PCDAI (&gt;</w:t>
      </w:r>
      <w:r w:rsidR="005C5266">
        <w:rPr>
          <w:rStyle w:val="dxebaseoffice2010blue1"/>
          <w:rFonts w:ascii="Book Antiqua" w:hAnsi="Book Antiqua"/>
          <w:color w:val="000000" w:themeColor="text1"/>
          <w:sz w:val="24"/>
          <w:szCs w:val="24"/>
        </w:rPr>
        <w:t xml:space="preserve"> </w:t>
      </w:r>
      <w:r w:rsidRPr="004F30D8">
        <w:rPr>
          <w:rStyle w:val="dxebaseoffice2010blue1"/>
          <w:rFonts w:ascii="Book Antiqua" w:hAnsi="Book Antiqua"/>
          <w:color w:val="000000" w:themeColor="text1"/>
          <w:sz w:val="24"/>
          <w:szCs w:val="24"/>
        </w:rPr>
        <w:t xml:space="preserve">10) were more likely to have a positive WCE as compared to those with a negative PCDAI (83% </w:t>
      </w:r>
      <w:proofErr w:type="spellStart"/>
      <w:r w:rsidR="005C5266" w:rsidRPr="005C5266">
        <w:rPr>
          <w:rStyle w:val="dxebaseoffice2010blue1"/>
          <w:rFonts w:ascii="Book Antiqua" w:hAnsi="Book Antiqua"/>
          <w:i/>
          <w:iCs/>
          <w:color w:val="000000" w:themeColor="text1"/>
          <w:sz w:val="24"/>
          <w:szCs w:val="24"/>
        </w:rPr>
        <w:t>vs</w:t>
      </w:r>
      <w:proofErr w:type="spellEnd"/>
      <w:r w:rsidRPr="004F30D8">
        <w:rPr>
          <w:rStyle w:val="dxebaseoffice2010blue1"/>
          <w:rFonts w:ascii="Book Antiqua" w:hAnsi="Book Antiqua"/>
          <w:color w:val="000000" w:themeColor="text1"/>
          <w:sz w:val="24"/>
          <w:szCs w:val="24"/>
        </w:rPr>
        <w:t xml:space="preserve"> 21%; </w:t>
      </w:r>
      <w:r w:rsidR="005C5266" w:rsidRPr="005C5266">
        <w:rPr>
          <w:rStyle w:val="dxebaseoffice2010blue1"/>
          <w:rFonts w:ascii="Book Antiqua" w:hAnsi="Book Antiqua"/>
          <w:i/>
          <w:iCs/>
          <w:color w:val="000000" w:themeColor="text1"/>
          <w:sz w:val="24"/>
          <w:szCs w:val="24"/>
        </w:rPr>
        <w:t xml:space="preserve">P </w:t>
      </w:r>
      <w:r w:rsidRPr="004F30D8">
        <w:rPr>
          <w:rStyle w:val="dxebaseoffice2010blue1"/>
          <w:rFonts w:ascii="Book Antiqua" w:hAnsi="Book Antiqua"/>
          <w:color w:val="000000" w:themeColor="text1"/>
          <w:sz w:val="24"/>
          <w:szCs w:val="24"/>
        </w:rPr>
        <w:t>=</w:t>
      </w:r>
      <w:r w:rsidR="005C5266">
        <w:rPr>
          <w:rStyle w:val="dxebaseoffice2010blue1"/>
          <w:rFonts w:ascii="Book Antiqua" w:hAnsi="Book Antiqua"/>
          <w:color w:val="000000" w:themeColor="text1"/>
          <w:sz w:val="24"/>
          <w:szCs w:val="24"/>
        </w:rPr>
        <w:t xml:space="preserve"> 0</w:t>
      </w:r>
      <w:r w:rsidRPr="004F30D8">
        <w:rPr>
          <w:rStyle w:val="dxebaseoffice2010blue1"/>
          <w:rFonts w:ascii="Book Antiqua" w:hAnsi="Book Antiqua"/>
          <w:color w:val="000000" w:themeColor="text1"/>
          <w:sz w:val="24"/>
          <w:szCs w:val="24"/>
        </w:rPr>
        <w:t>.018).</w:t>
      </w:r>
    </w:p>
    <w:p w14:paraId="34563DF5" w14:textId="77777777" w:rsidR="005C5266" w:rsidRPr="004F30D8" w:rsidRDefault="005C5266" w:rsidP="004F30D8">
      <w:pPr>
        <w:adjustRightInd w:val="0"/>
        <w:snapToGrid w:val="0"/>
        <w:spacing w:line="360" w:lineRule="auto"/>
        <w:jc w:val="both"/>
        <w:rPr>
          <w:rFonts w:ascii="Book Antiqua" w:hAnsi="Book Antiqua"/>
          <w:b/>
          <w:color w:val="000000" w:themeColor="text1"/>
        </w:rPr>
      </w:pPr>
    </w:p>
    <w:p w14:paraId="745AFED7" w14:textId="61EF6F05" w:rsidR="00BF5120" w:rsidRPr="00BF5120" w:rsidRDefault="00E00310" w:rsidP="004F30D8">
      <w:pPr>
        <w:adjustRightInd w:val="0"/>
        <w:snapToGrid w:val="0"/>
        <w:spacing w:line="360" w:lineRule="auto"/>
        <w:jc w:val="both"/>
        <w:rPr>
          <w:rFonts w:ascii="Book Antiqua" w:hAnsi="Book Antiqua"/>
          <w:b/>
          <w:i/>
          <w:iCs/>
          <w:color w:val="000000" w:themeColor="text1"/>
        </w:rPr>
      </w:pPr>
      <w:bookmarkStart w:id="207" w:name="OLE_LINK810"/>
      <w:bookmarkStart w:id="208" w:name="OLE_LINK935"/>
      <w:bookmarkStart w:id="209" w:name="OLE_LINK277"/>
      <w:bookmarkStart w:id="210" w:name="OLE_LINK370"/>
      <w:bookmarkStart w:id="211" w:name="OLE_LINK180"/>
      <w:bookmarkStart w:id="212" w:name="OLE_LINK181"/>
      <w:bookmarkStart w:id="213" w:name="OLE_LINK163"/>
      <w:bookmarkStart w:id="214" w:name="OLE_LINK991"/>
      <w:bookmarkEnd w:id="199"/>
      <w:bookmarkEnd w:id="200"/>
      <w:bookmarkEnd w:id="201"/>
      <w:bookmarkEnd w:id="202"/>
      <w:bookmarkEnd w:id="203"/>
      <w:bookmarkEnd w:id="204"/>
      <w:bookmarkEnd w:id="205"/>
      <w:bookmarkEnd w:id="206"/>
      <w:r w:rsidRPr="00BF5120">
        <w:rPr>
          <w:rFonts w:ascii="Book Antiqua" w:hAnsi="Book Antiqua"/>
          <w:b/>
          <w:i/>
          <w:iCs/>
          <w:color w:val="000000" w:themeColor="text1"/>
        </w:rPr>
        <w:t>CON</w:t>
      </w:r>
      <w:r w:rsidR="00BF5120">
        <w:rPr>
          <w:rFonts w:ascii="Book Antiqua" w:hAnsi="Book Antiqua"/>
          <w:b/>
          <w:i/>
          <w:iCs/>
          <w:color w:val="000000" w:themeColor="text1"/>
        </w:rPr>
        <w:t>C</w:t>
      </w:r>
      <w:r w:rsidRPr="00BF5120">
        <w:rPr>
          <w:rFonts w:ascii="Book Antiqua" w:hAnsi="Book Antiqua"/>
          <w:b/>
          <w:i/>
          <w:iCs/>
          <w:color w:val="000000" w:themeColor="text1"/>
        </w:rPr>
        <w:t>LUSION</w:t>
      </w:r>
      <w:bookmarkStart w:id="215" w:name="OLE_LINK302"/>
      <w:bookmarkStart w:id="216" w:name="OLE_LINK305"/>
      <w:bookmarkEnd w:id="166"/>
      <w:bookmarkEnd w:id="167"/>
      <w:bookmarkEnd w:id="207"/>
      <w:bookmarkEnd w:id="208"/>
      <w:bookmarkEnd w:id="209"/>
      <w:bookmarkEnd w:id="210"/>
    </w:p>
    <w:p w14:paraId="6CCBD425" w14:textId="73B7FC67" w:rsidR="00E00310" w:rsidRPr="004F30D8" w:rsidRDefault="00E00310" w:rsidP="004F30D8">
      <w:pPr>
        <w:adjustRightInd w:val="0"/>
        <w:snapToGrid w:val="0"/>
        <w:spacing w:line="360" w:lineRule="auto"/>
        <w:jc w:val="both"/>
        <w:rPr>
          <w:rFonts w:ascii="Book Antiqua" w:hAnsi="Book Antiqua"/>
          <w:b/>
          <w:color w:val="000000" w:themeColor="text1"/>
        </w:rPr>
      </w:pPr>
      <w:r w:rsidRPr="004F30D8">
        <w:rPr>
          <w:rStyle w:val="dxebaseoffice2010blue1"/>
          <w:rFonts w:ascii="Book Antiqua" w:hAnsi="Book Antiqua"/>
          <w:color w:val="000000" w:themeColor="text1"/>
          <w:sz w:val="24"/>
          <w:szCs w:val="24"/>
        </w:rPr>
        <w:t>We suggest that MRE and WCE have a</w:t>
      </w:r>
      <w:r w:rsidR="009048CF" w:rsidRPr="004F30D8">
        <w:rPr>
          <w:rStyle w:val="dxebaseoffice2010blue1"/>
          <w:rFonts w:ascii="Book Antiqua" w:hAnsi="Book Antiqua"/>
          <w:color w:val="000000" w:themeColor="text1"/>
          <w:sz w:val="24"/>
          <w:szCs w:val="24"/>
        </w:rPr>
        <w:t xml:space="preserve"> complementary</w:t>
      </w:r>
      <w:r w:rsidRPr="004F30D8">
        <w:rPr>
          <w:rStyle w:val="dxebaseoffice2010blue1"/>
          <w:rFonts w:ascii="Book Antiqua" w:hAnsi="Book Antiqua"/>
          <w:color w:val="000000" w:themeColor="text1"/>
          <w:sz w:val="24"/>
          <w:szCs w:val="24"/>
        </w:rPr>
        <w:t xml:space="preserve"> role in the assessment of SBI in </w:t>
      </w:r>
      <w:r w:rsidR="009048CF" w:rsidRPr="004F30D8">
        <w:rPr>
          <w:rStyle w:val="dxebaseoffice2010blue1"/>
          <w:rFonts w:ascii="Book Antiqua" w:hAnsi="Book Antiqua"/>
          <w:color w:val="000000" w:themeColor="text1"/>
          <w:sz w:val="24"/>
          <w:szCs w:val="24"/>
        </w:rPr>
        <w:t>CD</w:t>
      </w:r>
      <w:r w:rsidRPr="004F30D8">
        <w:rPr>
          <w:rStyle w:val="dxebaseoffice2010blue1"/>
          <w:rFonts w:ascii="Book Antiqua" w:hAnsi="Book Antiqua"/>
          <w:color w:val="000000" w:themeColor="text1"/>
          <w:sz w:val="24"/>
          <w:szCs w:val="24"/>
        </w:rPr>
        <w:t xml:space="preserve">. WCE detected </w:t>
      </w:r>
      <w:r w:rsidR="009048CF" w:rsidRPr="004F30D8">
        <w:rPr>
          <w:rStyle w:val="dxebaseoffice2010blue1"/>
          <w:rFonts w:ascii="Book Antiqua" w:hAnsi="Book Antiqua"/>
          <w:color w:val="000000" w:themeColor="text1"/>
          <w:sz w:val="24"/>
          <w:szCs w:val="24"/>
        </w:rPr>
        <w:t>SBI</w:t>
      </w:r>
      <w:r w:rsidRPr="004F30D8">
        <w:rPr>
          <w:rStyle w:val="dxebaseoffice2010blue1"/>
          <w:rFonts w:ascii="Book Antiqua" w:hAnsi="Book Antiqua"/>
          <w:color w:val="000000" w:themeColor="text1"/>
          <w:sz w:val="24"/>
          <w:szCs w:val="24"/>
        </w:rPr>
        <w:t xml:space="preserve"> with a much higher specificity while MRE had a higher sensitivity. </w:t>
      </w:r>
      <w:bookmarkEnd w:id="148"/>
      <w:bookmarkEnd w:id="149"/>
      <w:bookmarkEnd w:id="215"/>
      <w:bookmarkEnd w:id="216"/>
    </w:p>
    <w:p w14:paraId="629692DD" w14:textId="77777777" w:rsidR="00E00310" w:rsidRPr="004F30D8" w:rsidRDefault="00E00310" w:rsidP="004F30D8">
      <w:pPr>
        <w:adjustRightInd w:val="0"/>
        <w:snapToGrid w:val="0"/>
        <w:spacing w:line="360" w:lineRule="auto"/>
        <w:jc w:val="both"/>
        <w:rPr>
          <w:rFonts w:ascii="Book Antiqua" w:hAnsi="Book Antiqua"/>
          <w:b/>
          <w:color w:val="000000" w:themeColor="text1"/>
        </w:rPr>
      </w:pPr>
      <w:bookmarkStart w:id="217" w:name="OLE_LINK278"/>
      <w:bookmarkStart w:id="218" w:name="OLE_LINK279"/>
      <w:bookmarkStart w:id="219" w:name="OLE_LINK155"/>
      <w:bookmarkStart w:id="220" w:name="OLE_LINK157"/>
      <w:bookmarkEnd w:id="145"/>
      <w:bookmarkEnd w:id="168"/>
      <w:bookmarkEnd w:id="169"/>
      <w:bookmarkEnd w:id="211"/>
      <w:bookmarkEnd w:id="212"/>
      <w:bookmarkEnd w:id="213"/>
      <w:bookmarkEnd w:id="214"/>
    </w:p>
    <w:p w14:paraId="458D1934" w14:textId="351750AE" w:rsidR="00E00310" w:rsidRPr="004F30D8" w:rsidRDefault="00E00310" w:rsidP="004F30D8">
      <w:pPr>
        <w:adjustRightInd w:val="0"/>
        <w:snapToGrid w:val="0"/>
        <w:spacing w:line="360" w:lineRule="auto"/>
        <w:jc w:val="both"/>
        <w:rPr>
          <w:rFonts w:ascii="Book Antiqua" w:hAnsi="Book Antiqua"/>
          <w:b/>
          <w:color w:val="000000" w:themeColor="text1"/>
        </w:rPr>
      </w:pPr>
      <w:bookmarkStart w:id="221" w:name="OLE_LINK883"/>
      <w:bookmarkStart w:id="222" w:name="OLE_LINK884"/>
      <w:bookmarkStart w:id="223" w:name="OLE_LINK947"/>
      <w:bookmarkStart w:id="224" w:name="OLE_LINK348"/>
      <w:bookmarkStart w:id="225" w:name="OLE_LINK349"/>
      <w:bookmarkStart w:id="226" w:name="OLE_LINK360"/>
      <w:bookmarkStart w:id="227" w:name="OLE_LINK394"/>
      <w:bookmarkStart w:id="228" w:name="OLE_LINK407"/>
      <w:bookmarkStart w:id="229" w:name="OLE_LINK408"/>
      <w:bookmarkStart w:id="230" w:name="OLE_LINK645"/>
      <w:bookmarkStart w:id="231" w:name="OLE_LINK646"/>
      <w:r w:rsidRPr="004F30D8">
        <w:rPr>
          <w:rFonts w:ascii="Book Antiqua" w:hAnsi="Book Antiqua"/>
          <w:b/>
          <w:color w:val="000000" w:themeColor="text1"/>
        </w:rPr>
        <w:t>Key words:</w:t>
      </w:r>
      <w:bookmarkStart w:id="232" w:name="OLE_LINK1029"/>
      <w:bookmarkStart w:id="233" w:name="OLE_LINK1031"/>
      <w:bookmarkStart w:id="234" w:name="OLE_LINK111"/>
      <w:bookmarkStart w:id="235" w:name="OLE_LINK113"/>
      <w:bookmarkStart w:id="236" w:name="OLE_LINK817"/>
      <w:bookmarkStart w:id="237" w:name="OLE_LINK797"/>
      <w:bookmarkStart w:id="238" w:name="OLE_LINK798"/>
      <w:r w:rsidRPr="004F30D8">
        <w:rPr>
          <w:rFonts w:ascii="Book Antiqua" w:hAnsi="Book Antiqua"/>
          <w:b/>
          <w:color w:val="000000" w:themeColor="text1"/>
        </w:rPr>
        <w:t xml:space="preserve"> </w:t>
      </w:r>
      <w:bookmarkStart w:id="239" w:name="OLE_LINK241"/>
      <w:bookmarkStart w:id="240" w:name="OLE_LINK123"/>
      <w:bookmarkEnd w:id="232"/>
      <w:bookmarkEnd w:id="233"/>
      <w:bookmarkEnd w:id="234"/>
      <w:bookmarkEnd w:id="235"/>
      <w:bookmarkEnd w:id="236"/>
      <w:bookmarkEnd w:id="237"/>
      <w:bookmarkEnd w:id="238"/>
      <w:proofErr w:type="spellStart"/>
      <w:r w:rsidRPr="004F30D8">
        <w:rPr>
          <w:rStyle w:val="dxebaseoffice2010blue1"/>
          <w:rFonts w:ascii="Book Antiqua" w:hAnsi="Book Antiqua"/>
          <w:color w:val="000000" w:themeColor="text1"/>
          <w:sz w:val="24"/>
          <w:szCs w:val="24"/>
        </w:rPr>
        <w:t>Crohn’s</w:t>
      </w:r>
      <w:proofErr w:type="spellEnd"/>
      <w:r w:rsidRPr="004F30D8">
        <w:rPr>
          <w:rStyle w:val="dxebaseoffice2010blue1"/>
          <w:rFonts w:ascii="Book Antiqua" w:hAnsi="Book Antiqua"/>
          <w:color w:val="000000" w:themeColor="text1"/>
          <w:sz w:val="24"/>
          <w:szCs w:val="24"/>
        </w:rPr>
        <w:t xml:space="preserve"> </w:t>
      </w:r>
      <w:r w:rsidR="00BF5120">
        <w:rPr>
          <w:rStyle w:val="dxebaseoffice2010blue1"/>
          <w:rFonts w:ascii="Book Antiqua" w:hAnsi="Book Antiqua"/>
          <w:color w:val="000000" w:themeColor="text1"/>
          <w:sz w:val="24"/>
          <w:szCs w:val="24"/>
        </w:rPr>
        <w:t>d</w:t>
      </w:r>
      <w:r w:rsidRPr="004F30D8">
        <w:rPr>
          <w:rStyle w:val="dxebaseoffice2010blue1"/>
          <w:rFonts w:ascii="Book Antiqua" w:hAnsi="Book Antiqua"/>
          <w:color w:val="000000" w:themeColor="text1"/>
          <w:sz w:val="24"/>
          <w:szCs w:val="24"/>
        </w:rPr>
        <w:t xml:space="preserve">isease; Wireless capsule endoscopy; </w:t>
      </w:r>
      <w:r w:rsidR="00BF5120">
        <w:rPr>
          <w:rStyle w:val="dxebaseoffice2010blue1"/>
          <w:rFonts w:ascii="Book Antiqua" w:hAnsi="Book Antiqua"/>
          <w:color w:val="000000" w:themeColor="text1"/>
          <w:sz w:val="24"/>
          <w:szCs w:val="24"/>
        </w:rPr>
        <w:t>I</w:t>
      </w:r>
      <w:r w:rsidRPr="004F30D8">
        <w:rPr>
          <w:rStyle w:val="dxebaseoffice2010blue1"/>
          <w:rFonts w:ascii="Book Antiqua" w:hAnsi="Book Antiqua"/>
          <w:color w:val="000000" w:themeColor="text1"/>
          <w:sz w:val="24"/>
          <w:szCs w:val="24"/>
        </w:rPr>
        <w:t xml:space="preserve">nflammatory bowel disease; </w:t>
      </w:r>
      <w:r w:rsidR="00BF5120">
        <w:rPr>
          <w:rStyle w:val="dxebaseoffice2010blue1"/>
          <w:rFonts w:ascii="Book Antiqua" w:hAnsi="Book Antiqua"/>
          <w:color w:val="000000" w:themeColor="text1"/>
          <w:sz w:val="24"/>
          <w:szCs w:val="24"/>
        </w:rPr>
        <w:t>M</w:t>
      </w:r>
      <w:r w:rsidRPr="004F30D8">
        <w:rPr>
          <w:rStyle w:val="dxebaseoffice2010blue1"/>
          <w:rFonts w:ascii="Book Antiqua" w:hAnsi="Book Antiqua"/>
          <w:color w:val="000000" w:themeColor="text1"/>
          <w:sz w:val="24"/>
          <w:szCs w:val="24"/>
        </w:rPr>
        <w:t xml:space="preserve">agnetic resonance </w:t>
      </w:r>
      <w:proofErr w:type="spellStart"/>
      <w:r w:rsidRPr="004F30D8">
        <w:rPr>
          <w:rStyle w:val="dxebaseoffice2010blue1"/>
          <w:rFonts w:ascii="Book Antiqua" w:hAnsi="Book Antiqua"/>
          <w:color w:val="000000" w:themeColor="text1"/>
          <w:sz w:val="24"/>
          <w:szCs w:val="24"/>
        </w:rPr>
        <w:t>enterography</w:t>
      </w:r>
      <w:proofErr w:type="spellEnd"/>
      <w:r w:rsidRPr="004F30D8">
        <w:rPr>
          <w:rStyle w:val="dxebaseoffice2010blue1"/>
          <w:rFonts w:ascii="Book Antiqua" w:hAnsi="Book Antiqua"/>
          <w:color w:val="000000" w:themeColor="text1"/>
          <w:sz w:val="24"/>
          <w:szCs w:val="24"/>
        </w:rPr>
        <w:t xml:space="preserve">; </w:t>
      </w:r>
      <w:r w:rsidR="00BF5120">
        <w:rPr>
          <w:rStyle w:val="dxebaseoffice2010blue1"/>
          <w:rFonts w:ascii="Book Antiqua" w:hAnsi="Book Antiqua"/>
          <w:color w:val="000000" w:themeColor="text1"/>
          <w:sz w:val="24"/>
          <w:szCs w:val="24"/>
        </w:rPr>
        <w:t>S</w:t>
      </w:r>
      <w:r w:rsidRPr="004F30D8">
        <w:rPr>
          <w:rStyle w:val="dxebaseoffice2010blue1"/>
          <w:rFonts w:ascii="Book Antiqua" w:hAnsi="Book Antiqua"/>
          <w:color w:val="000000" w:themeColor="text1"/>
          <w:sz w:val="24"/>
          <w:szCs w:val="24"/>
        </w:rPr>
        <w:t>mall bowel involvement; Small bowel disease</w:t>
      </w:r>
      <w:r w:rsidR="00BF5120">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w:t>
      </w:r>
      <w:r w:rsidR="00BF5120">
        <w:rPr>
          <w:rStyle w:val="dxebaseoffice2010blue1"/>
          <w:rFonts w:ascii="Book Antiqua" w:hAnsi="Book Antiqua"/>
          <w:color w:val="000000" w:themeColor="text1"/>
          <w:sz w:val="24"/>
          <w:szCs w:val="24"/>
        </w:rPr>
        <w:t>I</w:t>
      </w:r>
      <w:r w:rsidRPr="004F30D8">
        <w:rPr>
          <w:rStyle w:val="dxebaseoffice2010blue1"/>
          <w:rFonts w:ascii="Book Antiqua" w:hAnsi="Book Antiqua"/>
          <w:color w:val="000000" w:themeColor="text1"/>
          <w:sz w:val="24"/>
          <w:szCs w:val="24"/>
        </w:rPr>
        <w:t>ndeterminate colitis</w:t>
      </w:r>
      <w:r w:rsidR="00BF5120">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Pediatric</w:t>
      </w:r>
      <w:r w:rsidR="00BF5120">
        <w:rPr>
          <w:rStyle w:val="dxebaseoffice2010blue1"/>
          <w:rFonts w:ascii="Book Antiqua" w:hAnsi="Book Antiqua"/>
          <w:color w:val="000000" w:themeColor="text1"/>
          <w:sz w:val="24"/>
          <w:szCs w:val="24"/>
        </w:rPr>
        <w:t>;</w:t>
      </w:r>
      <w:r w:rsidRPr="004F30D8">
        <w:rPr>
          <w:rStyle w:val="dxebaseoffice2010blue1"/>
          <w:rFonts w:ascii="Book Antiqua" w:hAnsi="Book Antiqua"/>
          <w:color w:val="000000" w:themeColor="text1"/>
          <w:sz w:val="24"/>
          <w:szCs w:val="24"/>
        </w:rPr>
        <w:t xml:space="preserve"> Children</w:t>
      </w:r>
    </w:p>
    <w:bookmarkEnd w:id="150"/>
    <w:bookmarkEnd w:id="217"/>
    <w:bookmarkEnd w:id="218"/>
    <w:bookmarkEnd w:id="221"/>
    <w:bookmarkEnd w:id="222"/>
    <w:bookmarkEnd w:id="223"/>
    <w:bookmarkEnd w:id="224"/>
    <w:bookmarkEnd w:id="225"/>
    <w:bookmarkEnd w:id="226"/>
    <w:bookmarkEnd w:id="227"/>
    <w:bookmarkEnd w:id="228"/>
    <w:bookmarkEnd w:id="229"/>
    <w:bookmarkEnd w:id="230"/>
    <w:bookmarkEnd w:id="231"/>
    <w:bookmarkEnd w:id="239"/>
    <w:bookmarkEnd w:id="240"/>
    <w:p w14:paraId="510CAF77" w14:textId="77777777" w:rsidR="00E00310" w:rsidRPr="004F30D8" w:rsidRDefault="00E00310" w:rsidP="004F30D8">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6EB43E52" w14:textId="52D4E8BF" w:rsidR="00E00310" w:rsidRPr="004F30D8" w:rsidRDefault="00BF5120" w:rsidP="004F30D8">
      <w:pPr>
        <w:adjustRightInd w:val="0"/>
        <w:snapToGrid w:val="0"/>
        <w:spacing w:line="360" w:lineRule="auto"/>
        <w:jc w:val="both"/>
        <w:rPr>
          <w:rFonts w:ascii="Book Antiqua" w:hAnsi="Book Antiqua"/>
          <w:color w:val="000000" w:themeColor="text1"/>
        </w:rPr>
      </w:pPr>
      <w:bookmarkStart w:id="241" w:name="OLE_LINK43"/>
      <w:bookmarkStart w:id="242" w:name="OLE_LINK44"/>
      <w:bookmarkStart w:id="243" w:name="OLE_LINK67"/>
      <w:bookmarkStart w:id="244" w:name="OLE_LINK65"/>
      <w:bookmarkStart w:id="245" w:name="OLE_LINK363"/>
      <w:bookmarkStart w:id="246" w:name="OLE_LINK364"/>
      <w:bookmarkStart w:id="247" w:name="OLE_LINK359"/>
      <w:bookmarkStart w:id="248" w:name="OLE_LINK1037"/>
      <w:bookmarkStart w:id="249" w:name="OLE_LINK1195"/>
      <w:bookmarkStart w:id="250" w:name="OLE_LINK1140"/>
      <w:bookmarkStart w:id="251" w:name="OLE_LINK1062"/>
      <w:bookmarkStart w:id="252" w:name="OLE_LINK500"/>
      <w:bookmarkStart w:id="253" w:name="OLE_LINK916"/>
      <w:bookmarkStart w:id="254" w:name="OLE_LINK956"/>
      <w:bookmarkStart w:id="255" w:name="OLE_LINK994"/>
      <w:bookmarkStart w:id="256" w:name="OLE_LINK124"/>
      <w:bookmarkStart w:id="257" w:name="OLE_LINK284"/>
      <w:bookmarkStart w:id="258" w:name="OLE_LINK285"/>
      <w:bookmarkStart w:id="259" w:name="OLE_LINK280"/>
      <w:bookmarkStart w:id="260" w:name="OLE_LINK283"/>
      <w:proofErr w:type="gramStart"/>
      <w:r w:rsidRPr="00BF5120">
        <w:rPr>
          <w:rFonts w:ascii="Book Antiqua" w:eastAsia="宋体" w:hAnsi="Book Antiqua"/>
          <w:b/>
          <w:lang w:eastAsia="zh-CN"/>
        </w:rPr>
        <w:t>© The Author(s) 201</w:t>
      </w:r>
      <w:r w:rsidRPr="00BF5120">
        <w:rPr>
          <w:rFonts w:ascii="Book Antiqua" w:eastAsia="宋体" w:hAnsi="Book Antiqua" w:hint="eastAsia"/>
          <w:b/>
          <w:lang w:eastAsia="zh-CN"/>
        </w:rPr>
        <w:t>9</w:t>
      </w:r>
      <w:r w:rsidRPr="00BF5120">
        <w:rPr>
          <w:rFonts w:ascii="Book Antiqua" w:eastAsia="宋体" w:hAnsi="Book Antiqua"/>
          <w:b/>
          <w:lang w:eastAsia="zh-CN"/>
        </w:rPr>
        <w:t>.</w:t>
      </w:r>
      <w:proofErr w:type="gramEnd"/>
      <w:r w:rsidRPr="00BF5120">
        <w:rPr>
          <w:rFonts w:ascii="Book Antiqua" w:eastAsia="宋体" w:hAnsi="Book Antiqua"/>
          <w:b/>
          <w:lang w:eastAsia="zh-CN"/>
        </w:rPr>
        <w:t xml:space="preserve"> </w:t>
      </w:r>
      <w:proofErr w:type="gramStart"/>
      <w:r w:rsidRPr="00BF5120">
        <w:rPr>
          <w:rFonts w:ascii="Book Antiqua" w:eastAsia="宋体" w:hAnsi="Book Antiqua"/>
          <w:lang w:eastAsia="zh-CN"/>
        </w:rPr>
        <w:t xml:space="preserve">Published by </w:t>
      </w:r>
      <w:proofErr w:type="spellStart"/>
      <w:r w:rsidRPr="00BF5120">
        <w:rPr>
          <w:rFonts w:ascii="Book Antiqua" w:eastAsia="宋体" w:hAnsi="Book Antiqua"/>
          <w:lang w:eastAsia="zh-CN"/>
        </w:rPr>
        <w:t>Baishideng</w:t>
      </w:r>
      <w:proofErr w:type="spellEnd"/>
      <w:r w:rsidRPr="00BF5120">
        <w:rPr>
          <w:rFonts w:ascii="Book Antiqua" w:eastAsia="宋体" w:hAnsi="Book Antiqua"/>
          <w:lang w:eastAsia="zh-CN"/>
        </w:rPr>
        <w:t xml:space="preserve"> Publishing Group Inc.</w:t>
      </w:r>
      <w:proofErr w:type="gramEnd"/>
      <w:r w:rsidRPr="00BF5120">
        <w:rPr>
          <w:rFonts w:ascii="Book Antiqua" w:eastAsia="宋体" w:hAnsi="Book Antiqua"/>
          <w:lang w:eastAsia="zh-CN"/>
        </w:rPr>
        <w:t xml:space="preserve"> All rights reserved.</w:t>
      </w:r>
      <w:bookmarkEnd w:id="241"/>
      <w:bookmarkEnd w:id="242"/>
      <w:bookmarkEnd w:id="243"/>
      <w:bookmarkEnd w:id="244"/>
    </w:p>
    <w:p w14:paraId="6D661C6F" w14:textId="77777777" w:rsidR="00C87F0A" w:rsidRPr="004F30D8" w:rsidRDefault="00C87F0A" w:rsidP="004F30D8">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261" w:name="OLE_LINK1196"/>
      <w:bookmarkStart w:id="262" w:name="OLE_LINK1154"/>
      <w:bookmarkStart w:id="263" w:name="OLE_LINK1155"/>
      <w:bookmarkStart w:id="264" w:name="OLE_LINK1322"/>
      <w:bookmarkStart w:id="265" w:name="OLE_LINK1044"/>
      <w:bookmarkStart w:id="266" w:name="OLE_LINK1224"/>
      <w:bookmarkStart w:id="267" w:name="OLE_LINK1225"/>
      <w:bookmarkStart w:id="268" w:name="OLE_LINK1634"/>
      <w:bookmarkStart w:id="269" w:name="OLE_LINK1635"/>
      <w:bookmarkStart w:id="270" w:name="OLE_LINK1762"/>
      <w:bookmarkStart w:id="271" w:name="OLE_LINK1763"/>
      <w:bookmarkStart w:id="272" w:name="OLE_LINK1764"/>
      <w:bookmarkStart w:id="273" w:name="OLE_LINK1939"/>
      <w:bookmarkStart w:id="274" w:name="OLE_LINK2194"/>
      <w:bookmarkStart w:id="275" w:name="OLE_LINK2878"/>
      <w:bookmarkStart w:id="276" w:name="OLE_LINK531"/>
      <w:bookmarkStart w:id="277" w:name="OLE_LINK533"/>
      <w:bookmarkStart w:id="278" w:name="OLE_LINK711"/>
      <w:bookmarkStart w:id="279" w:name="OLE_LINK742"/>
      <w:bookmarkStart w:id="280" w:name="OLE_LINK905"/>
      <w:bookmarkStart w:id="281" w:name="OLE_LINK948"/>
      <w:bookmarkStart w:id="282" w:name="OLE_LINK949"/>
      <w:bookmarkStart w:id="283" w:name="OLE_LINK607"/>
      <w:bookmarkStart w:id="284" w:name="OLE_LINK609"/>
      <w:bookmarkStart w:id="285" w:name="OLE_LINK63"/>
      <w:bookmarkStart w:id="286" w:name="OLE_LINK197"/>
      <w:bookmarkStart w:id="287" w:name="OLE_LINK198"/>
      <w:bookmarkStart w:id="288" w:name="OLE_LINK395"/>
      <w:bookmarkStart w:id="289" w:name="OLE_LINK409"/>
      <w:bookmarkStart w:id="290" w:name="OLE_LINK80"/>
      <w:bookmarkStart w:id="291" w:name="OLE_LINK128"/>
      <w:bookmarkStart w:id="292" w:name="OLE_LINK130"/>
      <w:bookmarkStart w:id="293" w:name="OLE_LINK508"/>
      <w:bookmarkEnd w:id="245"/>
      <w:bookmarkEnd w:id="246"/>
      <w:bookmarkEnd w:id="247"/>
      <w:bookmarkEnd w:id="248"/>
      <w:bookmarkEnd w:id="249"/>
      <w:bookmarkEnd w:id="250"/>
      <w:bookmarkEnd w:id="251"/>
      <w:bookmarkEnd w:id="252"/>
      <w:bookmarkEnd w:id="253"/>
      <w:bookmarkEnd w:id="254"/>
      <w:bookmarkEnd w:id="255"/>
      <w:bookmarkEnd w:id="256"/>
    </w:p>
    <w:p w14:paraId="43DA2E7D" w14:textId="07C6B098" w:rsidR="00875D97" w:rsidRPr="00BF5120" w:rsidRDefault="00E00310" w:rsidP="004F30D8">
      <w:pPr>
        <w:pStyle w:val="10"/>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r w:rsidRPr="004F30D8">
        <w:rPr>
          <w:rFonts w:ascii="Book Antiqua" w:hAnsi="Book Antiqua" w:cs="Times New Roman"/>
          <w:b/>
          <w:color w:val="000000" w:themeColor="text1"/>
          <w:sz w:val="24"/>
          <w:szCs w:val="24"/>
          <w:highlight w:val="white"/>
          <w:lang w:val="en-US" w:eastAsia="zh-CN"/>
        </w:rPr>
        <w:t>Core tip:</w:t>
      </w:r>
      <w:bookmarkStart w:id="294" w:name="_Hlk786994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BF5120">
        <w:rPr>
          <w:rFonts w:ascii="Book Antiqua" w:hAnsi="Book Antiqua" w:cs="Times New Roman"/>
          <w:b/>
          <w:color w:val="000000" w:themeColor="text1"/>
          <w:sz w:val="24"/>
          <w:szCs w:val="24"/>
          <w:lang w:val="en-US" w:eastAsia="zh-CN"/>
        </w:rPr>
        <w:t xml:space="preserve"> </w:t>
      </w:r>
      <w:r w:rsidR="004B147F" w:rsidRPr="004F30D8">
        <w:rPr>
          <w:rStyle w:val="dxebaseoffice2010blue1"/>
          <w:rFonts w:ascii="Book Antiqua" w:hAnsi="Book Antiqua"/>
          <w:color w:val="000000" w:themeColor="text1"/>
          <w:sz w:val="24"/>
          <w:szCs w:val="24"/>
          <w:lang w:val="en-US"/>
        </w:rPr>
        <w:t xml:space="preserve">There are a number of prospective adult studies and few in pediatrics comparing </w:t>
      </w:r>
      <w:r w:rsidR="00CA4DE5">
        <w:rPr>
          <w:rStyle w:val="dxebaseoffice2010blue1"/>
          <w:rFonts w:ascii="Book Antiqua" w:hAnsi="Book Antiqua"/>
          <w:color w:val="000000" w:themeColor="text1"/>
          <w:sz w:val="24"/>
          <w:szCs w:val="24"/>
          <w:lang w:val="en-US"/>
        </w:rPr>
        <w:t>m</w:t>
      </w:r>
      <w:r w:rsidR="007E521E" w:rsidRPr="004F30D8">
        <w:rPr>
          <w:rStyle w:val="dxebaseoffice2010blue1"/>
          <w:rFonts w:ascii="Book Antiqua" w:hAnsi="Book Antiqua"/>
          <w:color w:val="000000" w:themeColor="text1"/>
          <w:sz w:val="24"/>
          <w:szCs w:val="24"/>
          <w:lang w:val="en-US"/>
        </w:rPr>
        <w:t>agnetic resonance imaging</w:t>
      </w:r>
      <w:r w:rsidR="00CA4DE5">
        <w:rPr>
          <w:rStyle w:val="dxebaseoffice2010blue1"/>
          <w:rFonts w:ascii="Book Antiqua" w:hAnsi="Book Antiqua"/>
          <w:color w:val="000000" w:themeColor="text1"/>
          <w:sz w:val="24"/>
          <w:szCs w:val="24"/>
          <w:lang w:val="en-US"/>
        </w:rPr>
        <w:t xml:space="preserve"> </w:t>
      </w:r>
      <w:r w:rsidR="007E521E" w:rsidRPr="004F30D8">
        <w:rPr>
          <w:rStyle w:val="dxebaseoffice2010blue1"/>
          <w:rFonts w:ascii="Book Antiqua" w:hAnsi="Book Antiqua"/>
          <w:color w:val="000000" w:themeColor="text1"/>
          <w:sz w:val="24"/>
          <w:szCs w:val="24"/>
          <w:lang w:val="en-US"/>
        </w:rPr>
        <w:t xml:space="preserve">(MRE) </w:t>
      </w:r>
      <w:r w:rsidR="004B147F" w:rsidRPr="004F30D8">
        <w:rPr>
          <w:rStyle w:val="dxebaseoffice2010blue1"/>
          <w:rFonts w:ascii="Book Antiqua" w:hAnsi="Book Antiqua"/>
          <w:color w:val="000000" w:themeColor="text1"/>
          <w:sz w:val="24"/>
          <w:szCs w:val="24"/>
          <w:lang w:val="en-US"/>
        </w:rPr>
        <w:t xml:space="preserve">to </w:t>
      </w:r>
      <w:r w:rsidR="007E521E" w:rsidRPr="004F30D8">
        <w:rPr>
          <w:rStyle w:val="dxebaseoffice2010blue1"/>
          <w:rFonts w:ascii="Book Antiqua" w:hAnsi="Book Antiqua"/>
          <w:color w:val="000000" w:themeColor="text1"/>
          <w:sz w:val="24"/>
          <w:szCs w:val="24"/>
          <w:lang w:val="en-US"/>
        </w:rPr>
        <w:t>wireless capsule endoscopy</w:t>
      </w:r>
      <w:r w:rsidR="00CA4DE5">
        <w:rPr>
          <w:rStyle w:val="dxebaseoffice2010blue1"/>
          <w:rFonts w:ascii="Book Antiqua" w:hAnsi="Book Antiqua"/>
          <w:color w:val="000000" w:themeColor="text1"/>
          <w:sz w:val="24"/>
          <w:szCs w:val="24"/>
          <w:lang w:val="en-US"/>
        </w:rPr>
        <w:t xml:space="preserve"> </w:t>
      </w:r>
      <w:r w:rsidR="007E521E" w:rsidRPr="004F30D8">
        <w:rPr>
          <w:rStyle w:val="dxebaseoffice2010blue1"/>
          <w:rFonts w:ascii="Book Antiqua" w:hAnsi="Book Antiqua"/>
          <w:color w:val="000000" w:themeColor="text1"/>
          <w:sz w:val="24"/>
          <w:szCs w:val="24"/>
          <w:lang w:val="en-US"/>
        </w:rPr>
        <w:t>(WCE)</w:t>
      </w:r>
      <w:r w:rsidR="004B147F" w:rsidRPr="004F30D8">
        <w:rPr>
          <w:rStyle w:val="dxebaseoffice2010blue1"/>
          <w:rFonts w:ascii="Book Antiqua" w:hAnsi="Book Antiqua"/>
          <w:color w:val="000000" w:themeColor="text1"/>
          <w:sz w:val="24"/>
          <w:szCs w:val="24"/>
          <w:lang w:val="en-US"/>
        </w:rPr>
        <w:t xml:space="preserve"> in identifying </w:t>
      </w:r>
      <w:r w:rsidR="007E521E" w:rsidRPr="004F30D8">
        <w:rPr>
          <w:rStyle w:val="dxebaseoffice2010blue1"/>
          <w:rFonts w:ascii="Book Antiqua" w:hAnsi="Book Antiqua"/>
          <w:color w:val="000000" w:themeColor="text1"/>
          <w:sz w:val="24"/>
          <w:szCs w:val="24"/>
          <w:lang w:val="en-US"/>
        </w:rPr>
        <w:t>small bowel (SB)</w:t>
      </w:r>
      <w:r w:rsidR="004B147F" w:rsidRPr="004F30D8">
        <w:rPr>
          <w:rStyle w:val="dxebaseoffice2010blue1"/>
          <w:rFonts w:ascii="Book Antiqua" w:hAnsi="Book Antiqua"/>
          <w:color w:val="000000" w:themeColor="text1"/>
          <w:sz w:val="24"/>
          <w:szCs w:val="24"/>
          <w:lang w:val="en-US"/>
        </w:rPr>
        <w:t xml:space="preserve"> </w:t>
      </w:r>
      <w:proofErr w:type="spellStart"/>
      <w:r w:rsidR="00CA4DE5">
        <w:rPr>
          <w:rStyle w:val="dxebaseoffice2010blue1"/>
          <w:rFonts w:ascii="Book Antiqua" w:hAnsi="Book Antiqua"/>
          <w:color w:val="000000" w:themeColor="text1"/>
          <w:sz w:val="24"/>
          <w:szCs w:val="24"/>
          <w:lang w:val="en-US"/>
        </w:rPr>
        <w:t>C</w:t>
      </w:r>
      <w:r w:rsidR="004B147F" w:rsidRPr="004F30D8">
        <w:rPr>
          <w:rStyle w:val="dxebaseoffice2010blue1"/>
          <w:rFonts w:ascii="Book Antiqua" w:hAnsi="Book Antiqua"/>
          <w:color w:val="000000" w:themeColor="text1"/>
          <w:sz w:val="24"/>
          <w:szCs w:val="24"/>
          <w:lang w:val="en-US"/>
        </w:rPr>
        <w:t>rohn’s</w:t>
      </w:r>
      <w:proofErr w:type="spellEnd"/>
      <w:r w:rsidR="007E521E" w:rsidRPr="004F30D8">
        <w:rPr>
          <w:rStyle w:val="dxebaseoffice2010blue1"/>
          <w:rFonts w:ascii="Book Antiqua" w:hAnsi="Book Antiqua"/>
          <w:color w:val="000000" w:themeColor="text1"/>
          <w:sz w:val="24"/>
          <w:szCs w:val="24"/>
          <w:lang w:val="en-US"/>
        </w:rPr>
        <w:t xml:space="preserve"> disease (CD)</w:t>
      </w:r>
      <w:r w:rsidR="004B147F" w:rsidRPr="004F30D8">
        <w:rPr>
          <w:rStyle w:val="dxebaseoffice2010blue1"/>
          <w:rFonts w:ascii="Book Antiqua" w:hAnsi="Book Antiqua"/>
          <w:color w:val="000000" w:themeColor="text1"/>
          <w:sz w:val="24"/>
          <w:szCs w:val="24"/>
          <w:lang w:val="en-US"/>
        </w:rPr>
        <w:t xml:space="preserve"> </w:t>
      </w:r>
      <w:r w:rsidR="00875D97" w:rsidRPr="004F30D8">
        <w:rPr>
          <w:rStyle w:val="dxebaseoffice2010blue1"/>
          <w:rFonts w:ascii="Book Antiqua" w:hAnsi="Book Antiqua"/>
          <w:color w:val="000000" w:themeColor="text1"/>
          <w:sz w:val="24"/>
          <w:szCs w:val="24"/>
          <w:lang w:val="en-US"/>
        </w:rPr>
        <w:t>that showed</w:t>
      </w:r>
      <w:r w:rsidR="004B147F" w:rsidRPr="004F30D8">
        <w:rPr>
          <w:rStyle w:val="dxebaseoffice2010blue1"/>
          <w:rFonts w:ascii="Book Antiqua" w:hAnsi="Book Antiqua"/>
          <w:color w:val="000000" w:themeColor="text1"/>
          <w:sz w:val="24"/>
          <w:szCs w:val="24"/>
          <w:lang w:val="en-US"/>
        </w:rPr>
        <w:t xml:space="preserve"> no significant difference </w:t>
      </w:r>
      <w:r w:rsidR="004B147F" w:rsidRPr="004F30D8">
        <w:rPr>
          <w:rStyle w:val="dxebaseoffice2010blue1"/>
          <w:rFonts w:ascii="Book Antiqua" w:hAnsi="Book Antiqua"/>
          <w:color w:val="000000" w:themeColor="text1"/>
          <w:sz w:val="24"/>
          <w:szCs w:val="24"/>
          <w:lang w:val="en-US"/>
        </w:rPr>
        <w:lastRenderedPageBreak/>
        <w:t>in the diagnostic yield and accuracy of MRE and WCE in established non-</w:t>
      </w:r>
      <w:proofErr w:type="spellStart"/>
      <w:r w:rsidR="004B147F" w:rsidRPr="004F30D8">
        <w:rPr>
          <w:rStyle w:val="dxebaseoffice2010blue1"/>
          <w:rFonts w:ascii="Book Antiqua" w:hAnsi="Book Antiqua"/>
          <w:color w:val="000000" w:themeColor="text1"/>
          <w:sz w:val="24"/>
          <w:szCs w:val="24"/>
          <w:lang w:val="en-US"/>
        </w:rPr>
        <w:t>stricturing</w:t>
      </w:r>
      <w:proofErr w:type="spellEnd"/>
      <w:r w:rsidR="004B147F" w:rsidRPr="004F30D8">
        <w:rPr>
          <w:rStyle w:val="dxebaseoffice2010blue1"/>
          <w:rFonts w:ascii="Book Antiqua" w:hAnsi="Book Antiqua"/>
          <w:color w:val="000000" w:themeColor="text1"/>
          <w:sz w:val="24"/>
          <w:szCs w:val="24"/>
          <w:lang w:val="en-US"/>
        </w:rPr>
        <w:t xml:space="preserve"> </w:t>
      </w:r>
      <w:proofErr w:type="spellStart"/>
      <w:r w:rsidR="007E521E" w:rsidRPr="004F30D8">
        <w:rPr>
          <w:rStyle w:val="dxebaseoffice2010blue1"/>
          <w:rFonts w:ascii="Book Antiqua" w:hAnsi="Book Antiqua"/>
          <w:color w:val="000000" w:themeColor="text1"/>
          <w:sz w:val="24"/>
          <w:szCs w:val="24"/>
          <w:lang w:val="en-US"/>
        </w:rPr>
        <w:t>crohns</w:t>
      </w:r>
      <w:proofErr w:type="spellEnd"/>
      <w:r w:rsidR="007E521E" w:rsidRPr="004F30D8">
        <w:rPr>
          <w:rStyle w:val="dxebaseoffice2010blue1"/>
          <w:rFonts w:ascii="Book Antiqua" w:hAnsi="Book Antiqua"/>
          <w:color w:val="000000" w:themeColor="text1"/>
          <w:sz w:val="24"/>
          <w:szCs w:val="24"/>
          <w:lang w:val="en-US"/>
        </w:rPr>
        <w:t xml:space="preserve"> disease</w:t>
      </w:r>
      <w:r w:rsidR="004B147F" w:rsidRPr="004F30D8">
        <w:rPr>
          <w:rStyle w:val="dxebaseoffice2010blue1"/>
          <w:rFonts w:ascii="Book Antiqua" w:hAnsi="Book Antiqua"/>
          <w:color w:val="000000" w:themeColor="text1"/>
          <w:sz w:val="24"/>
          <w:szCs w:val="24"/>
          <w:lang w:val="en-US"/>
        </w:rPr>
        <w:t xml:space="preserve"> or suspected and established CD together. </w:t>
      </w:r>
      <w:r w:rsidR="00875D97" w:rsidRPr="004F30D8">
        <w:rPr>
          <w:rFonts w:ascii="Book Antiqua" w:hAnsi="Book Antiqua"/>
          <w:color w:val="000000" w:themeColor="text1"/>
          <w:sz w:val="24"/>
          <w:szCs w:val="24"/>
          <w:lang w:val="en-US"/>
        </w:rPr>
        <w:t>This</w:t>
      </w:r>
      <w:r w:rsidR="0032020E" w:rsidRPr="004F30D8">
        <w:rPr>
          <w:rFonts w:ascii="Book Antiqua" w:hAnsi="Book Antiqua"/>
          <w:color w:val="000000" w:themeColor="text1"/>
          <w:sz w:val="24"/>
          <w:szCs w:val="24"/>
          <w:lang w:val="en-US"/>
        </w:rPr>
        <w:t xml:space="preserve"> study is the first prospective study in children with established </w:t>
      </w:r>
      <w:r w:rsidR="007E521E" w:rsidRPr="004F30D8">
        <w:rPr>
          <w:rFonts w:ascii="Book Antiqua" w:hAnsi="Book Antiqua"/>
          <w:color w:val="000000" w:themeColor="text1"/>
          <w:sz w:val="24"/>
          <w:szCs w:val="24"/>
          <w:lang w:val="en-US"/>
        </w:rPr>
        <w:t>inflammatory bowel disease</w:t>
      </w:r>
      <w:r w:rsidR="0032020E" w:rsidRPr="004F30D8">
        <w:rPr>
          <w:rFonts w:ascii="Book Antiqua" w:hAnsi="Book Antiqua"/>
          <w:color w:val="000000" w:themeColor="text1"/>
          <w:sz w:val="24"/>
          <w:szCs w:val="24"/>
          <w:lang w:val="en-US"/>
        </w:rPr>
        <w:t xml:space="preserve"> in the United States assessing</w:t>
      </w:r>
      <w:r w:rsidR="007E521E" w:rsidRPr="004F30D8">
        <w:rPr>
          <w:rFonts w:ascii="Book Antiqua" w:hAnsi="Book Antiqua"/>
          <w:color w:val="000000" w:themeColor="text1"/>
          <w:sz w:val="24"/>
          <w:szCs w:val="24"/>
          <w:lang w:val="en-US"/>
        </w:rPr>
        <w:t xml:space="preserve"> and comparing</w:t>
      </w:r>
      <w:r w:rsidR="0032020E" w:rsidRPr="004F30D8">
        <w:rPr>
          <w:rFonts w:ascii="Book Antiqua" w:hAnsi="Book Antiqua"/>
          <w:color w:val="000000" w:themeColor="text1"/>
          <w:sz w:val="24"/>
          <w:szCs w:val="24"/>
          <w:lang w:val="en-US"/>
        </w:rPr>
        <w:t xml:space="preserve"> the roles of MRE and WCE in identifying SB disease involvement </w:t>
      </w:r>
      <w:r w:rsidR="007E521E" w:rsidRPr="004F30D8">
        <w:rPr>
          <w:rFonts w:ascii="Book Antiqua" w:hAnsi="Book Antiqua"/>
          <w:color w:val="000000" w:themeColor="text1"/>
          <w:sz w:val="24"/>
          <w:szCs w:val="24"/>
          <w:lang w:val="en-US"/>
        </w:rPr>
        <w:t xml:space="preserve">in </w:t>
      </w:r>
      <w:r w:rsidR="00875D97" w:rsidRPr="004F30D8">
        <w:rPr>
          <w:rFonts w:ascii="Book Antiqua" w:hAnsi="Book Antiqua"/>
          <w:color w:val="000000" w:themeColor="text1"/>
          <w:sz w:val="24"/>
          <w:szCs w:val="24"/>
          <w:lang w:val="en-US"/>
        </w:rPr>
        <w:t>relation to clinical and histological indices</w:t>
      </w:r>
      <w:r w:rsidR="0032020E" w:rsidRPr="004F30D8">
        <w:rPr>
          <w:rFonts w:ascii="Book Antiqua" w:hAnsi="Book Antiqua"/>
          <w:color w:val="000000" w:themeColor="text1"/>
          <w:sz w:val="24"/>
          <w:szCs w:val="24"/>
          <w:lang w:val="en-US"/>
        </w:rPr>
        <w:t>.</w:t>
      </w:r>
    </w:p>
    <w:p w14:paraId="37E96D18" w14:textId="77777777" w:rsidR="00E00310" w:rsidRPr="004F30D8" w:rsidRDefault="00E00310" w:rsidP="004F30D8">
      <w:pPr>
        <w:adjustRightInd w:val="0"/>
        <w:snapToGrid w:val="0"/>
        <w:spacing w:line="360" w:lineRule="auto"/>
        <w:jc w:val="both"/>
        <w:rPr>
          <w:rFonts w:ascii="Book Antiqua" w:hAnsi="Book Antiqua"/>
          <w:color w:val="000000" w:themeColor="text1"/>
        </w:rPr>
      </w:pPr>
      <w:bookmarkStart w:id="295" w:name="OLE_LINK286"/>
      <w:bookmarkStart w:id="296" w:name="OLE_LINK287"/>
      <w:bookmarkStart w:id="297" w:name="OLE_LINK310"/>
      <w:bookmarkStart w:id="298" w:name="OLE_LINK579"/>
      <w:bookmarkStart w:id="299" w:name="OLE_LINK712"/>
      <w:bookmarkEnd w:id="257"/>
      <w:bookmarkEnd w:id="258"/>
      <w:bookmarkEnd w:id="276"/>
      <w:bookmarkEnd w:id="277"/>
      <w:bookmarkEnd w:id="278"/>
      <w:bookmarkEnd w:id="279"/>
      <w:bookmarkEnd w:id="280"/>
      <w:bookmarkEnd w:id="281"/>
      <w:bookmarkEnd w:id="282"/>
      <w:bookmarkEnd w:id="294"/>
    </w:p>
    <w:p w14:paraId="3087E554" w14:textId="77777777" w:rsidR="00DB1121" w:rsidRDefault="004B147F" w:rsidP="004F30D8">
      <w:pPr>
        <w:adjustRightInd w:val="0"/>
        <w:snapToGrid w:val="0"/>
        <w:spacing w:line="360" w:lineRule="auto"/>
        <w:jc w:val="both"/>
        <w:rPr>
          <w:rFonts w:ascii="Book Antiqua" w:hAnsi="Book Antiqua" w:hint="eastAsia"/>
          <w:color w:val="000000" w:themeColor="text1"/>
          <w:lang w:eastAsia="zh-CN"/>
        </w:rPr>
      </w:pPr>
      <w:bookmarkStart w:id="300" w:name="OLE_LINK95"/>
      <w:bookmarkStart w:id="301" w:name="OLE_LINK53"/>
      <w:bookmarkStart w:id="302" w:name="OLE_LINK47"/>
      <w:bookmarkStart w:id="303" w:name="OLE_LINK48"/>
      <w:bookmarkStart w:id="304" w:name="OLE_LINK289"/>
      <w:bookmarkStart w:id="305" w:name="OLE_LINK494"/>
      <w:bookmarkStart w:id="306" w:name="OLE_LINK428"/>
      <w:bookmarkStart w:id="307" w:name="OLE_LINK142"/>
      <w:bookmarkStart w:id="308" w:name="OLE_LINK143"/>
      <w:bookmarkStart w:id="309" w:name="OLE_LINK249"/>
      <w:bookmarkStart w:id="310" w:name="OLE_LINK256"/>
      <w:bookmarkStart w:id="311" w:name="OLE_LINK85"/>
      <w:bookmarkStart w:id="312" w:name="OLE_LINK563"/>
      <w:bookmarkStart w:id="313" w:name="OLE_LINK126"/>
      <w:bookmarkEnd w:id="283"/>
      <w:bookmarkEnd w:id="284"/>
      <w:proofErr w:type="spellStart"/>
      <w:r w:rsidRPr="004F30D8">
        <w:rPr>
          <w:rFonts w:ascii="Book Antiqua" w:hAnsi="Book Antiqua"/>
          <w:color w:val="000000" w:themeColor="text1"/>
        </w:rPr>
        <w:t>Hijaz</w:t>
      </w:r>
      <w:proofErr w:type="spellEnd"/>
      <w:r w:rsidRPr="004F30D8">
        <w:rPr>
          <w:rFonts w:ascii="Book Antiqua" w:hAnsi="Book Antiqua"/>
          <w:color w:val="000000" w:themeColor="text1"/>
        </w:rPr>
        <w:t xml:space="preserve"> NM, </w:t>
      </w:r>
      <w:proofErr w:type="spellStart"/>
      <w:r w:rsidRPr="004F30D8">
        <w:rPr>
          <w:rFonts w:ascii="Book Antiqua" w:hAnsi="Book Antiqua"/>
          <w:color w:val="000000" w:themeColor="text1"/>
        </w:rPr>
        <w:t>Attard</w:t>
      </w:r>
      <w:proofErr w:type="spellEnd"/>
      <w:r w:rsidRPr="004F30D8">
        <w:rPr>
          <w:rFonts w:ascii="Book Antiqua" w:hAnsi="Book Antiqua"/>
          <w:color w:val="000000" w:themeColor="text1"/>
        </w:rPr>
        <w:t xml:space="preserve"> TM, Colombo JM, </w:t>
      </w:r>
      <w:proofErr w:type="spellStart"/>
      <w:r w:rsidRPr="004F30D8">
        <w:rPr>
          <w:rFonts w:ascii="Book Antiqua" w:hAnsi="Book Antiqua"/>
          <w:color w:val="000000" w:themeColor="text1"/>
        </w:rPr>
        <w:t>Mardis</w:t>
      </w:r>
      <w:proofErr w:type="spellEnd"/>
      <w:r w:rsidRPr="004F30D8">
        <w:rPr>
          <w:rFonts w:ascii="Book Antiqua" w:hAnsi="Book Antiqua"/>
          <w:color w:val="000000" w:themeColor="text1"/>
        </w:rPr>
        <w:t xml:space="preserve"> NJ, Friesen CA. </w:t>
      </w:r>
      <w:bookmarkStart w:id="314" w:name="OLE_LINK108"/>
      <w:bookmarkStart w:id="315" w:name="OLE_LINK109"/>
      <w:bookmarkStart w:id="316" w:name="OLE_LINK1105"/>
      <w:bookmarkStart w:id="317" w:name="OLE_LINK1107"/>
      <w:bookmarkEnd w:id="285"/>
      <w:bookmarkEnd w:id="300"/>
      <w:bookmarkEnd w:id="301"/>
      <w:r w:rsidR="00CA4DE5" w:rsidRPr="00CA4DE5">
        <w:rPr>
          <w:rStyle w:val="dxebaseoffice2010blue1"/>
          <w:rFonts w:ascii="Book Antiqua" w:hAnsi="Book Antiqua"/>
          <w:color w:val="000000" w:themeColor="text1"/>
          <w:sz w:val="24"/>
          <w:szCs w:val="24"/>
        </w:rPr>
        <w:t xml:space="preserve">Comparison of the use of wireless capsule endoscopy with magnetic resonance </w:t>
      </w:r>
      <w:proofErr w:type="spellStart"/>
      <w:r w:rsidR="00CA4DE5" w:rsidRPr="00CA4DE5">
        <w:rPr>
          <w:rStyle w:val="dxebaseoffice2010blue1"/>
          <w:rFonts w:ascii="Book Antiqua" w:hAnsi="Book Antiqua"/>
          <w:color w:val="000000" w:themeColor="text1"/>
          <w:sz w:val="24"/>
          <w:szCs w:val="24"/>
        </w:rPr>
        <w:t>enterography</w:t>
      </w:r>
      <w:proofErr w:type="spellEnd"/>
      <w:r w:rsidR="00CA4DE5" w:rsidRPr="00CA4DE5">
        <w:rPr>
          <w:rStyle w:val="dxebaseoffice2010blue1"/>
          <w:rFonts w:ascii="Book Antiqua" w:hAnsi="Book Antiqua"/>
          <w:color w:val="000000" w:themeColor="text1"/>
          <w:sz w:val="24"/>
          <w:szCs w:val="24"/>
        </w:rPr>
        <w:t xml:space="preserve"> in children with inflammatory bowel disease</w:t>
      </w:r>
      <w:r w:rsidRPr="004F30D8">
        <w:rPr>
          <w:rFonts w:ascii="Book Antiqua" w:hAnsi="Book Antiqua"/>
          <w:color w:val="000000" w:themeColor="text1"/>
        </w:rPr>
        <w:t xml:space="preserve">. </w:t>
      </w:r>
      <w:r w:rsidR="00E00310" w:rsidRPr="004F30D8">
        <w:rPr>
          <w:rFonts w:ascii="Book Antiqua" w:hAnsi="Book Antiqua"/>
          <w:i/>
          <w:color w:val="000000" w:themeColor="text1"/>
        </w:rPr>
        <w:t xml:space="preserve">World J </w:t>
      </w:r>
      <w:proofErr w:type="spellStart"/>
      <w:r w:rsidR="00E00310" w:rsidRPr="004F30D8">
        <w:rPr>
          <w:rFonts w:ascii="Book Antiqua" w:hAnsi="Book Antiqua"/>
          <w:i/>
          <w:color w:val="000000" w:themeColor="text1"/>
        </w:rPr>
        <w:t>Gastroenterol</w:t>
      </w:r>
      <w:proofErr w:type="spellEnd"/>
      <w:r w:rsidR="00E00310" w:rsidRPr="004F30D8">
        <w:rPr>
          <w:rFonts w:ascii="Book Antiqua" w:hAnsi="Book Antiqua"/>
          <w:i/>
          <w:color w:val="000000" w:themeColor="text1"/>
        </w:rPr>
        <w:t xml:space="preserve"> </w:t>
      </w:r>
      <w:bookmarkEnd w:id="219"/>
      <w:bookmarkEnd w:id="220"/>
      <w:bookmarkEnd w:id="259"/>
      <w:bookmarkEnd w:id="260"/>
      <w:bookmarkEnd w:id="286"/>
      <w:bookmarkEnd w:id="287"/>
      <w:bookmarkEnd w:id="288"/>
      <w:bookmarkEnd w:id="289"/>
      <w:bookmarkEnd w:id="290"/>
      <w:bookmarkEnd w:id="295"/>
      <w:bookmarkEnd w:id="296"/>
      <w:bookmarkEnd w:id="297"/>
      <w:bookmarkEnd w:id="298"/>
      <w:bookmarkEnd w:id="299"/>
      <w:bookmarkEnd w:id="302"/>
      <w:bookmarkEnd w:id="303"/>
      <w:bookmarkEnd w:id="304"/>
      <w:bookmarkEnd w:id="305"/>
      <w:bookmarkEnd w:id="306"/>
      <w:bookmarkEnd w:id="314"/>
      <w:bookmarkEnd w:id="315"/>
      <w:bookmarkEnd w:id="316"/>
      <w:bookmarkEnd w:id="317"/>
      <w:r w:rsidR="00DB1121" w:rsidRPr="00DB1121">
        <w:rPr>
          <w:rFonts w:ascii="Book Antiqua" w:hAnsi="Book Antiqua"/>
          <w:color w:val="000000" w:themeColor="text1"/>
        </w:rPr>
        <w:t xml:space="preserve">2019; 25(28): </w:t>
      </w:r>
      <w:r w:rsidR="00DB1121">
        <w:rPr>
          <w:rFonts w:ascii="Book Antiqua" w:hAnsi="Book Antiqua" w:hint="eastAsia"/>
          <w:color w:val="000000" w:themeColor="text1"/>
          <w:lang w:eastAsia="zh-CN"/>
        </w:rPr>
        <w:t>3808</w:t>
      </w:r>
      <w:r w:rsidR="00DB1121" w:rsidRPr="00DB1121">
        <w:rPr>
          <w:rFonts w:ascii="Book Antiqua" w:hAnsi="Book Antiqua"/>
          <w:color w:val="000000" w:themeColor="text1"/>
        </w:rPr>
        <w:t>-</w:t>
      </w:r>
      <w:r w:rsidR="00DB1121">
        <w:rPr>
          <w:rFonts w:ascii="Book Antiqua" w:hAnsi="Book Antiqua" w:hint="eastAsia"/>
          <w:color w:val="000000" w:themeColor="text1"/>
          <w:lang w:eastAsia="zh-CN"/>
        </w:rPr>
        <w:t>3822</w:t>
      </w:r>
    </w:p>
    <w:p w14:paraId="0F6828FF" w14:textId="68759E95" w:rsidR="00DB1121" w:rsidRDefault="00DB1121" w:rsidP="004F30D8">
      <w:pPr>
        <w:adjustRightInd w:val="0"/>
        <w:snapToGrid w:val="0"/>
        <w:spacing w:line="360" w:lineRule="auto"/>
        <w:jc w:val="both"/>
        <w:rPr>
          <w:rFonts w:ascii="Book Antiqua" w:hAnsi="Book Antiqua" w:hint="eastAsia"/>
          <w:color w:val="000000" w:themeColor="text1"/>
          <w:lang w:eastAsia="zh-CN"/>
        </w:rPr>
      </w:pPr>
      <w:r w:rsidRPr="00DB1121">
        <w:rPr>
          <w:rFonts w:ascii="Book Antiqua" w:hAnsi="Book Antiqua"/>
          <w:b/>
          <w:color w:val="000000" w:themeColor="text1"/>
        </w:rPr>
        <w:t xml:space="preserve">URL: </w:t>
      </w:r>
      <w:r w:rsidRPr="00DB1121">
        <w:rPr>
          <w:rFonts w:ascii="Book Antiqua" w:hAnsi="Book Antiqua"/>
          <w:color w:val="000000" w:themeColor="text1"/>
        </w:rPr>
        <w:t>https://www.wjgnet.com/1007-9327/full/v25/i28/</w:t>
      </w:r>
      <w:r>
        <w:rPr>
          <w:rFonts w:ascii="Book Antiqua" w:hAnsi="Book Antiqua" w:hint="eastAsia"/>
          <w:color w:val="000000" w:themeColor="text1"/>
          <w:lang w:eastAsia="zh-CN"/>
        </w:rPr>
        <w:t>3808</w:t>
      </w:r>
      <w:r w:rsidRPr="00DB1121">
        <w:rPr>
          <w:rFonts w:ascii="Book Antiqua" w:hAnsi="Book Antiqua"/>
          <w:color w:val="000000" w:themeColor="text1"/>
        </w:rPr>
        <w:t>.htm</w:t>
      </w:r>
    </w:p>
    <w:p w14:paraId="110B062B" w14:textId="0E81E2E1" w:rsidR="00E00310" w:rsidRPr="004F30D8" w:rsidRDefault="00DB1121" w:rsidP="004F30D8">
      <w:pPr>
        <w:adjustRightInd w:val="0"/>
        <w:snapToGrid w:val="0"/>
        <w:spacing w:line="360" w:lineRule="auto"/>
        <w:jc w:val="both"/>
        <w:rPr>
          <w:rFonts w:ascii="Book Antiqua" w:hAnsi="Book Antiqua" w:hint="eastAsia"/>
          <w:color w:val="000000" w:themeColor="text1"/>
          <w:lang w:eastAsia="zh-CN"/>
        </w:rPr>
      </w:pPr>
      <w:r w:rsidRPr="00DB1121">
        <w:rPr>
          <w:rFonts w:ascii="Book Antiqua" w:hAnsi="Book Antiqua"/>
          <w:b/>
          <w:color w:val="000000" w:themeColor="text1"/>
        </w:rPr>
        <w:t>DOI:</w:t>
      </w:r>
      <w:r w:rsidRPr="00DB1121">
        <w:rPr>
          <w:rFonts w:ascii="Book Antiqua" w:hAnsi="Book Antiqua"/>
          <w:color w:val="000000" w:themeColor="text1"/>
        </w:rPr>
        <w:t xml:space="preserve"> https://dx.doi.org/10.3748/wjg.v25.i28.</w:t>
      </w:r>
      <w:r>
        <w:rPr>
          <w:rFonts w:ascii="Book Antiqua" w:hAnsi="Book Antiqua" w:hint="eastAsia"/>
          <w:color w:val="000000" w:themeColor="text1"/>
          <w:lang w:eastAsia="zh-CN"/>
        </w:rPr>
        <w:t>3808</w:t>
      </w:r>
    </w:p>
    <w:bookmarkEnd w:id="291"/>
    <w:bookmarkEnd w:id="292"/>
    <w:bookmarkEnd w:id="293"/>
    <w:bookmarkEnd w:id="307"/>
    <w:bookmarkEnd w:id="308"/>
    <w:bookmarkEnd w:id="309"/>
    <w:bookmarkEnd w:id="310"/>
    <w:bookmarkEnd w:id="311"/>
    <w:bookmarkEnd w:id="312"/>
    <w:bookmarkEnd w:id="313"/>
    <w:p w14:paraId="5576F1C0" w14:textId="77777777" w:rsidR="00CA4DE5" w:rsidRDefault="00CA4DE5">
      <w:pPr>
        <w:rPr>
          <w:rFonts w:ascii="Book Antiqua" w:hAnsi="Book Antiqua"/>
          <w:color w:val="000000" w:themeColor="text1"/>
          <w:u w:val="single"/>
        </w:rPr>
      </w:pPr>
      <w:r>
        <w:rPr>
          <w:rFonts w:ascii="Book Antiqua" w:hAnsi="Book Antiqua"/>
          <w:color w:val="000000" w:themeColor="text1"/>
          <w:u w:val="single"/>
        </w:rPr>
        <w:br w:type="page"/>
      </w:r>
    </w:p>
    <w:p w14:paraId="3063D74F" w14:textId="7EDBE897" w:rsidR="008278B4" w:rsidRPr="004F30D8" w:rsidRDefault="008278B4" w:rsidP="004F30D8">
      <w:pPr>
        <w:autoSpaceDE w:val="0"/>
        <w:autoSpaceDN w:val="0"/>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lastRenderedPageBreak/>
        <w:t>INTRODUCTION</w:t>
      </w:r>
    </w:p>
    <w:p w14:paraId="402594BF" w14:textId="71963B8C"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Crohn’s</w:t>
      </w:r>
      <w:proofErr w:type="spellEnd"/>
      <w:r w:rsidRPr="004F30D8">
        <w:rPr>
          <w:rFonts w:ascii="Book Antiqua" w:hAnsi="Book Antiqua" w:cs="Arial"/>
          <w:color w:val="000000" w:themeColor="text1"/>
        </w:rPr>
        <w:t xml:space="preserve"> </w:t>
      </w:r>
      <w:r w:rsidR="000128A3">
        <w:rPr>
          <w:rFonts w:ascii="Book Antiqua" w:hAnsi="Book Antiqua" w:cs="Arial"/>
          <w:color w:val="000000" w:themeColor="text1"/>
        </w:rPr>
        <w:t>d</w:t>
      </w:r>
      <w:r w:rsidRPr="004F30D8">
        <w:rPr>
          <w:rFonts w:ascii="Book Antiqua" w:hAnsi="Book Antiqua" w:cs="Arial"/>
          <w:color w:val="000000" w:themeColor="text1"/>
        </w:rPr>
        <w:t xml:space="preserve">isease (CD) is a chronic inflammatory disorder primarily involving the gastrointestinal tract. Although any part of the gastrointestinal tract can be involved, proximal small intestinal involvement is more common in pediatric patients than in adult patients with a prevalence of up to 20% </w:t>
      </w:r>
      <w:r w:rsidRPr="004F30D8">
        <w:rPr>
          <w:rFonts w:ascii="Book Antiqua" w:hAnsi="Book Antiqua" w:cs="Arial"/>
          <w:color w:val="000000" w:themeColor="text1"/>
          <w:vertAlign w:val="superscript"/>
        </w:rPr>
        <w:t>[1]</w:t>
      </w:r>
      <w:r w:rsidRPr="004F30D8">
        <w:rPr>
          <w:rFonts w:ascii="Book Antiqua" w:hAnsi="Book Antiqua" w:cs="Arial"/>
          <w:color w:val="000000" w:themeColor="text1"/>
        </w:rPr>
        <w:t xml:space="preserve">. The effects of small intestinal involvement in CD is variable and may include obscure abdominal pain, nutritional </w:t>
      </w:r>
      <w:proofErr w:type="spellStart"/>
      <w:r w:rsidRPr="004F30D8">
        <w:rPr>
          <w:rFonts w:ascii="Book Antiqua" w:hAnsi="Book Antiqua" w:cs="Arial"/>
          <w:color w:val="000000" w:themeColor="text1"/>
        </w:rPr>
        <w:t>sequelae</w:t>
      </w:r>
      <w:proofErr w:type="spellEnd"/>
      <w:r w:rsidRPr="004F30D8">
        <w:rPr>
          <w:rFonts w:ascii="Book Antiqua" w:hAnsi="Book Antiqua" w:cs="Arial"/>
          <w:color w:val="000000" w:themeColor="text1"/>
        </w:rPr>
        <w:t xml:space="preserve"> resulting in growth delay, iron deficiency anemia, stricture formation, and potentially small bowel obstruction</w:t>
      </w:r>
      <w:r w:rsidRPr="004F30D8">
        <w:rPr>
          <w:rFonts w:ascii="Book Antiqua" w:hAnsi="Book Antiqua" w:cs="Arial"/>
          <w:color w:val="000000" w:themeColor="text1"/>
          <w:vertAlign w:val="superscript"/>
        </w:rPr>
        <w:t>[1,2]</w:t>
      </w:r>
      <w:r w:rsidRPr="00F41335">
        <w:rPr>
          <w:rFonts w:ascii="Book Antiqua" w:hAnsi="Book Antiqua" w:cs="Arial"/>
          <w:color w:val="000000" w:themeColor="text1"/>
        </w:rPr>
        <w:t>.</w:t>
      </w:r>
      <w:r w:rsidRPr="004F30D8">
        <w:rPr>
          <w:rFonts w:ascii="Book Antiqua" w:eastAsia="SabonLTStd-Roman" w:hAnsi="Book Antiqua" w:cs="Arial"/>
          <w:color w:val="000000" w:themeColor="text1"/>
        </w:rPr>
        <w:t xml:space="preserve"> Proximal small bowel (SB) involvement in CD is associated with a more aggressive disease course and an increased need for </w:t>
      </w:r>
      <w:proofErr w:type="gramStart"/>
      <w:r w:rsidRPr="004F30D8">
        <w:rPr>
          <w:rFonts w:ascii="Book Antiqua" w:eastAsia="SabonLTStd-Roman" w:hAnsi="Book Antiqua" w:cs="Arial"/>
          <w:color w:val="000000" w:themeColor="text1"/>
        </w:rPr>
        <w:t>surgery</w:t>
      </w:r>
      <w:r w:rsidR="00F41335" w:rsidRPr="004F30D8">
        <w:rPr>
          <w:rFonts w:ascii="Book Antiqua" w:eastAsia="SabonLTStd-Roman" w:hAnsi="Book Antiqua" w:cs="Arial"/>
          <w:color w:val="000000" w:themeColor="text1"/>
          <w:vertAlign w:val="superscript"/>
        </w:rPr>
        <w:t>[</w:t>
      </w:r>
      <w:proofErr w:type="gramEnd"/>
      <w:r w:rsidR="00F41335" w:rsidRPr="004F30D8">
        <w:rPr>
          <w:rFonts w:ascii="Book Antiqua" w:eastAsia="SabonLTStd-Roman" w:hAnsi="Book Antiqua" w:cs="Arial"/>
          <w:color w:val="000000" w:themeColor="text1"/>
          <w:vertAlign w:val="superscript"/>
        </w:rPr>
        <w:t>3,4]</w:t>
      </w:r>
      <w:r w:rsidRPr="004F30D8">
        <w:rPr>
          <w:rFonts w:ascii="Book Antiqua" w:eastAsia="SabonLTStd-Roman" w:hAnsi="Book Antiqua" w:cs="Arial"/>
          <w:color w:val="000000" w:themeColor="text1"/>
        </w:rPr>
        <w:t>. Therefore,</w:t>
      </w:r>
      <w:r w:rsidRPr="004F30D8">
        <w:rPr>
          <w:rFonts w:ascii="Book Antiqua" w:hAnsi="Book Antiqua" w:cs="Arial"/>
          <w:color w:val="000000" w:themeColor="text1"/>
        </w:rPr>
        <w:t xml:space="preserve"> accurate determination of SB involvement</w:t>
      </w:r>
      <w:r w:rsidR="00F95CE7">
        <w:rPr>
          <w:rFonts w:ascii="Book Antiqua" w:hAnsi="Book Antiqua" w:cs="Arial"/>
          <w:color w:val="000000" w:themeColor="text1"/>
        </w:rPr>
        <w:t xml:space="preserve"> (SBI)</w:t>
      </w:r>
      <w:r w:rsidRPr="004F30D8">
        <w:rPr>
          <w:rFonts w:ascii="Book Antiqua" w:hAnsi="Book Antiqua" w:cs="Arial"/>
          <w:color w:val="000000" w:themeColor="text1"/>
        </w:rPr>
        <w:t xml:space="preserve"> in pediatric CD is crucial for optimal patient </w:t>
      </w:r>
      <w:proofErr w:type="gramStart"/>
      <w:r w:rsidRPr="004F30D8">
        <w:rPr>
          <w:rFonts w:ascii="Book Antiqua" w:hAnsi="Book Antiqua" w:cs="Arial"/>
          <w:color w:val="000000" w:themeColor="text1"/>
        </w:rPr>
        <w:t>management</w:t>
      </w:r>
      <w:r w:rsidR="00F41335" w:rsidRPr="004F30D8">
        <w:rPr>
          <w:rFonts w:ascii="Book Antiqua" w:eastAsia="SabonLTStd-Roman" w:hAnsi="Book Antiqua" w:cs="Arial"/>
          <w:color w:val="000000" w:themeColor="text1"/>
          <w:vertAlign w:val="superscript"/>
        </w:rPr>
        <w:t>[</w:t>
      </w:r>
      <w:proofErr w:type="gramEnd"/>
      <w:r w:rsidR="00F41335" w:rsidRPr="004F30D8">
        <w:rPr>
          <w:rFonts w:ascii="Book Antiqua" w:eastAsia="SabonLTStd-Roman" w:hAnsi="Book Antiqua" w:cs="Arial"/>
          <w:color w:val="000000" w:themeColor="text1"/>
          <w:vertAlign w:val="superscript"/>
        </w:rPr>
        <w:t>3,4]</w:t>
      </w:r>
      <w:r w:rsidRPr="004F30D8">
        <w:rPr>
          <w:rFonts w:ascii="Book Antiqua" w:hAnsi="Book Antiqua" w:cs="Arial"/>
          <w:color w:val="000000" w:themeColor="text1"/>
        </w:rPr>
        <w:t xml:space="preserve">. </w:t>
      </w:r>
    </w:p>
    <w:p w14:paraId="2A0C9E4B" w14:textId="2E0ECE94" w:rsidR="00E00310" w:rsidRPr="004F30D8" w:rsidRDefault="00E00310" w:rsidP="000128A3">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Current clinical guidelines include suggested modalities to identify SB</w:t>
      </w:r>
      <w:r w:rsidR="00F95CE7">
        <w:rPr>
          <w:rFonts w:ascii="Book Antiqua" w:hAnsi="Book Antiqua" w:cs="Arial"/>
          <w:color w:val="000000" w:themeColor="text1"/>
        </w:rPr>
        <w:t>I</w:t>
      </w:r>
      <w:r w:rsidRPr="004F30D8">
        <w:rPr>
          <w:rFonts w:ascii="Book Antiqua" w:hAnsi="Book Antiqua" w:cs="Arial"/>
          <w:color w:val="000000" w:themeColor="text1"/>
        </w:rPr>
        <w:t xml:space="preserve"> and determine management </w:t>
      </w:r>
      <w:proofErr w:type="gramStart"/>
      <w:r w:rsidRPr="004F30D8">
        <w:rPr>
          <w:rFonts w:ascii="Book Antiqua" w:hAnsi="Book Antiqua" w:cs="Arial"/>
          <w:color w:val="000000" w:themeColor="text1"/>
        </w:rPr>
        <w:t>plans</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5]</w:t>
      </w:r>
      <w:r w:rsidR="00544D78" w:rsidRPr="000128A3">
        <w:rPr>
          <w:rFonts w:ascii="Book Antiqua" w:hAnsi="Book Antiqua" w:cs="Arial"/>
          <w:color w:val="000000" w:themeColor="text1"/>
        </w:rPr>
        <w:t>.</w:t>
      </w:r>
      <w:r w:rsidRPr="000128A3">
        <w:rPr>
          <w:rFonts w:ascii="Book Antiqua" w:hAnsi="Book Antiqua" w:cs="Arial"/>
          <w:color w:val="000000" w:themeColor="text1"/>
        </w:rPr>
        <w:t xml:space="preserve"> </w:t>
      </w:r>
      <w:r w:rsidRPr="004F30D8">
        <w:rPr>
          <w:rFonts w:ascii="Book Antiqua" w:hAnsi="Book Antiqua" w:cs="Arial"/>
          <w:color w:val="000000" w:themeColor="text1"/>
        </w:rPr>
        <w:t xml:space="preserve">Available options include small bowel series, computed tomography </w:t>
      </w:r>
      <w:proofErr w:type="spellStart"/>
      <w:r w:rsidRPr="004F30D8">
        <w:rPr>
          <w:rFonts w:ascii="Book Antiqua" w:hAnsi="Book Antiqua" w:cs="Arial"/>
          <w:color w:val="000000" w:themeColor="text1"/>
        </w:rPr>
        <w:t>enterography</w:t>
      </w:r>
      <w:proofErr w:type="spellEnd"/>
      <w:r w:rsidRPr="004F30D8">
        <w:rPr>
          <w:rFonts w:ascii="Book Antiqua" w:hAnsi="Book Antiqua" w:cs="Arial"/>
          <w:color w:val="000000" w:themeColor="text1"/>
        </w:rPr>
        <w:t xml:space="preserve"> (CTE), small bowel wireless capsule endoscopy (WCE), gadolinium enhanced </w:t>
      </w:r>
      <w:r w:rsidR="000128A3" w:rsidRPr="000128A3">
        <w:rPr>
          <w:rFonts w:ascii="Book Antiqua" w:hAnsi="Book Antiqua" w:cs="Arial"/>
          <w:color w:val="000000" w:themeColor="text1"/>
        </w:rPr>
        <w:t xml:space="preserve">magnetic resonance imaging </w:t>
      </w:r>
      <w:r w:rsidRPr="004F30D8">
        <w:rPr>
          <w:rFonts w:ascii="Book Antiqua" w:hAnsi="Book Antiqua" w:cs="Arial"/>
          <w:color w:val="000000" w:themeColor="text1"/>
        </w:rPr>
        <w:t xml:space="preserve">(GAD MRI), and small bowel contrast enhanced ultrasound (US). The choice of modality is largely determined by available resources, radiation exposure risk, and physician and institutional preferences. MRE and contrast enhanced US are radiation free, while other radiologic modalities entail a risk of radiation </w:t>
      </w:r>
      <w:proofErr w:type="gramStart"/>
      <w:r w:rsidRPr="004F30D8">
        <w:rPr>
          <w:rFonts w:ascii="Book Antiqua" w:hAnsi="Book Antiqua" w:cs="Arial"/>
          <w:color w:val="000000" w:themeColor="text1"/>
        </w:rPr>
        <w:t>exposure</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6]</w:t>
      </w:r>
      <w:r w:rsidRPr="004F30D8">
        <w:rPr>
          <w:rFonts w:ascii="Book Antiqua" w:hAnsi="Book Antiqua" w:cs="Arial"/>
          <w:color w:val="000000" w:themeColor="text1"/>
        </w:rPr>
        <w:t xml:space="preserve">. WCE may entail a risk of capsule retention. The risk of capsule retention resulting in obstruction is increased in the context of </w:t>
      </w:r>
      <w:proofErr w:type="spellStart"/>
      <w:r w:rsidRPr="004F30D8">
        <w:rPr>
          <w:rFonts w:ascii="Book Antiqua" w:hAnsi="Book Antiqua" w:cs="Arial"/>
          <w:color w:val="000000" w:themeColor="text1"/>
        </w:rPr>
        <w:t>stricturing</w:t>
      </w:r>
      <w:proofErr w:type="spellEnd"/>
      <w:r w:rsidRPr="004F30D8">
        <w:rPr>
          <w:rFonts w:ascii="Book Antiqua" w:hAnsi="Book Antiqua" w:cs="Arial"/>
          <w:color w:val="000000" w:themeColor="text1"/>
        </w:rPr>
        <w:t xml:space="preserve"> or </w:t>
      </w:r>
      <w:proofErr w:type="spellStart"/>
      <w:r w:rsidRPr="004F30D8">
        <w:rPr>
          <w:rFonts w:ascii="Book Antiqua" w:hAnsi="Book Antiqua" w:cs="Arial"/>
          <w:color w:val="000000" w:themeColor="text1"/>
        </w:rPr>
        <w:t>fistulizing</w:t>
      </w:r>
      <w:proofErr w:type="spellEnd"/>
      <w:r w:rsidRPr="004F30D8">
        <w:rPr>
          <w:rFonts w:ascii="Book Antiqua" w:hAnsi="Book Antiqua" w:cs="Arial"/>
          <w:color w:val="000000" w:themeColor="text1"/>
        </w:rPr>
        <w:t xml:space="preserve"> disease in CD and has been estimated at 2.6</w:t>
      </w:r>
      <w:proofErr w:type="gramStart"/>
      <w:r w:rsidRPr="004F30D8">
        <w:rPr>
          <w:rFonts w:ascii="Book Antiqua" w:hAnsi="Book Antiqua" w:cs="Arial"/>
          <w:color w:val="000000" w:themeColor="text1"/>
        </w:rPr>
        <w:t>%</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7]</w:t>
      </w:r>
      <w:r w:rsidRPr="004F30D8">
        <w:rPr>
          <w:rFonts w:ascii="Book Antiqua" w:hAnsi="Book Antiqua" w:cs="Arial"/>
          <w:color w:val="000000" w:themeColor="text1"/>
        </w:rPr>
        <w:t xml:space="preserve"> but may be greatly mitigated by patency capsule screening</w:t>
      </w:r>
      <w:r w:rsidRPr="004F30D8">
        <w:rPr>
          <w:rFonts w:ascii="Book Antiqua" w:hAnsi="Book Antiqua" w:cs="Arial"/>
          <w:color w:val="000000" w:themeColor="text1"/>
          <w:vertAlign w:val="superscript"/>
        </w:rPr>
        <w:t>[8]</w:t>
      </w:r>
      <w:r w:rsidRPr="004F30D8">
        <w:rPr>
          <w:rFonts w:ascii="Book Antiqua" w:hAnsi="Book Antiqua" w:cs="Arial"/>
          <w:color w:val="000000" w:themeColor="text1"/>
        </w:rPr>
        <w:t xml:space="preserve">. Magnetic resonance </w:t>
      </w:r>
      <w:proofErr w:type="spellStart"/>
      <w:r w:rsidRPr="004F30D8">
        <w:rPr>
          <w:rFonts w:ascii="Book Antiqua" w:hAnsi="Book Antiqua" w:cs="Arial"/>
          <w:color w:val="000000" w:themeColor="text1"/>
        </w:rPr>
        <w:t>enterography</w:t>
      </w:r>
      <w:proofErr w:type="spellEnd"/>
      <w:r w:rsidRPr="004F30D8">
        <w:rPr>
          <w:rFonts w:ascii="Book Antiqua" w:hAnsi="Book Antiqua" w:cs="Arial"/>
          <w:color w:val="000000" w:themeColor="text1"/>
        </w:rPr>
        <w:t xml:space="preserve"> (MRE) and small bowel contrast ultrasound (SICUS) have diagnostic effectiveness comparable to other radiological modalities for evaluation of CD </w:t>
      </w:r>
      <w:proofErr w:type="gramStart"/>
      <w:r w:rsidRPr="004F30D8">
        <w:rPr>
          <w:rFonts w:ascii="Book Antiqua" w:hAnsi="Book Antiqua" w:cs="Arial"/>
          <w:color w:val="000000" w:themeColor="text1"/>
        </w:rPr>
        <w:t>patients</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1,2,9]</w:t>
      </w:r>
      <w:r w:rsidRPr="004F30D8">
        <w:rPr>
          <w:rFonts w:ascii="Book Antiqua" w:hAnsi="Book Antiqua" w:cs="Arial"/>
          <w:color w:val="000000" w:themeColor="text1"/>
        </w:rPr>
        <w:t>.</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However, both studies have their own </w:t>
      </w:r>
      <w:proofErr w:type="gramStart"/>
      <w:r w:rsidRPr="004F30D8">
        <w:rPr>
          <w:rFonts w:ascii="Book Antiqua" w:hAnsi="Book Antiqua" w:cs="Arial"/>
          <w:color w:val="000000" w:themeColor="text1"/>
        </w:rPr>
        <w:t>limitations,</w:t>
      </w:r>
      <w:proofErr w:type="gramEnd"/>
      <w:r w:rsidRPr="004F30D8">
        <w:rPr>
          <w:rFonts w:ascii="Book Antiqua" w:hAnsi="Book Antiqua" w:cs="Arial"/>
          <w:color w:val="000000" w:themeColor="text1"/>
        </w:rPr>
        <w:t xml:space="preserve"> MRE is limited by expense, the availability of the requisite equipment and software, variable expertise in interpretation of the findings, and (potentially) the need for sedation in pediatric population.</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SICUS is similarly affected by being operator dependent with the requisite </w:t>
      </w:r>
      <w:r w:rsidRPr="004F30D8">
        <w:rPr>
          <w:rFonts w:ascii="Book Antiqua" w:hAnsi="Book Antiqua" w:cs="Arial"/>
          <w:color w:val="000000" w:themeColor="text1"/>
        </w:rPr>
        <w:lastRenderedPageBreak/>
        <w:t xml:space="preserve">need of accumulated expertise and heightened need for cooperation during the study that can limit its use in pediatric </w:t>
      </w:r>
      <w:proofErr w:type="gramStart"/>
      <w:r w:rsidR="004B147F" w:rsidRPr="004F30D8">
        <w:rPr>
          <w:rFonts w:ascii="Book Antiqua" w:hAnsi="Book Antiqua" w:cs="Arial"/>
          <w:color w:val="000000" w:themeColor="text1"/>
        </w:rPr>
        <w:t>populations</w:t>
      </w:r>
      <w:r w:rsidR="004B147F"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10]</w:t>
      </w:r>
      <w:r w:rsidR="00544D78" w:rsidRPr="000128A3">
        <w:rPr>
          <w:rFonts w:ascii="Book Antiqua" w:hAnsi="Book Antiqua" w:cs="Arial"/>
          <w:color w:val="000000" w:themeColor="text1"/>
        </w:rPr>
        <w:t>.</w:t>
      </w:r>
    </w:p>
    <w:p w14:paraId="5294F335" w14:textId="1D239B02" w:rsidR="00E00310" w:rsidRPr="004F30D8" w:rsidRDefault="00E00310" w:rsidP="000128A3">
      <w:pPr>
        <w:adjustRightInd w:val="0"/>
        <w:snapToGrid w:val="0"/>
        <w:spacing w:line="360" w:lineRule="auto"/>
        <w:ind w:firstLineChars="100" w:firstLine="240"/>
        <w:jc w:val="both"/>
        <w:rPr>
          <w:rFonts w:ascii="Book Antiqua" w:hAnsi="Book Antiqua" w:cs="Arial"/>
          <w:i/>
          <w:iCs/>
          <w:color w:val="000000" w:themeColor="text1"/>
        </w:rPr>
      </w:pPr>
      <w:bookmarkStart w:id="318" w:name="_Hlk7869980"/>
      <w:r w:rsidRPr="004F30D8">
        <w:rPr>
          <w:rFonts w:ascii="Book Antiqua" w:hAnsi="Book Antiqua" w:cs="Arial"/>
          <w:color w:val="000000" w:themeColor="text1"/>
        </w:rPr>
        <w:t xml:space="preserve">Other diagnostic modalities have been evaluated in comparison to WCE in several pediatric and adult </w:t>
      </w:r>
      <w:r w:rsidR="000128A3">
        <w:rPr>
          <w:rStyle w:val="dxebaseoffice2010blue1"/>
          <w:rFonts w:ascii="Book Antiqua" w:hAnsi="Book Antiqua"/>
          <w:color w:val="000000" w:themeColor="text1"/>
          <w:sz w:val="24"/>
          <w:szCs w:val="24"/>
        </w:rPr>
        <w:t>i</w:t>
      </w:r>
      <w:r w:rsidR="000128A3" w:rsidRPr="004F30D8">
        <w:rPr>
          <w:rStyle w:val="dxebaseoffice2010blue1"/>
          <w:rFonts w:ascii="Book Antiqua" w:hAnsi="Book Antiqua"/>
          <w:color w:val="000000" w:themeColor="text1"/>
          <w:sz w:val="24"/>
          <w:szCs w:val="24"/>
        </w:rPr>
        <w:t>nflammatory bowel disease</w:t>
      </w:r>
      <w:r w:rsidR="000128A3" w:rsidRPr="004F30D8">
        <w:rPr>
          <w:rFonts w:ascii="Book Antiqua" w:hAnsi="Book Antiqua" w:cs="Arial"/>
          <w:color w:val="000000" w:themeColor="text1"/>
        </w:rPr>
        <w:t xml:space="preserve"> </w:t>
      </w:r>
      <w:r w:rsidR="000128A3">
        <w:rPr>
          <w:rFonts w:ascii="Book Antiqua" w:hAnsi="Book Antiqua" w:cs="Arial"/>
          <w:color w:val="000000" w:themeColor="text1"/>
        </w:rPr>
        <w:t>(</w:t>
      </w:r>
      <w:r w:rsidRPr="004F30D8">
        <w:rPr>
          <w:rFonts w:ascii="Book Antiqua" w:hAnsi="Book Antiqua" w:cs="Arial"/>
          <w:color w:val="000000" w:themeColor="text1"/>
        </w:rPr>
        <w:t>IBD</w:t>
      </w:r>
      <w:r w:rsidR="000128A3">
        <w:rPr>
          <w:rFonts w:ascii="Book Antiqua" w:hAnsi="Book Antiqua" w:cs="Arial"/>
          <w:color w:val="000000" w:themeColor="text1"/>
        </w:rPr>
        <w:t>)</w:t>
      </w:r>
      <w:r w:rsidRPr="004F30D8">
        <w:rPr>
          <w:rFonts w:ascii="Book Antiqua" w:hAnsi="Book Antiqua" w:cs="Arial"/>
          <w:color w:val="000000" w:themeColor="text1"/>
        </w:rPr>
        <w:t xml:space="preserve"> studies. Table 1 summarizes the adult and pediatric studies comparing different modalities to WCE. The studies conducted in children with IBD were mostly retrospective and aimed at evaluating the role of MRE and WCE for detection of SB disease. They concluded that MRE and WCE were comparable with similar </w:t>
      </w:r>
      <w:proofErr w:type="gramStart"/>
      <w:r w:rsidRPr="004F30D8">
        <w:rPr>
          <w:rFonts w:ascii="Book Antiqua" w:hAnsi="Book Antiqua" w:cs="Arial"/>
          <w:color w:val="000000" w:themeColor="text1"/>
        </w:rPr>
        <w:t>sensitivities</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11]</w:t>
      </w:r>
      <w:r w:rsidRPr="000128A3">
        <w:rPr>
          <w:rFonts w:ascii="Book Antiqua" w:hAnsi="Book Antiqua" w:cs="Arial"/>
          <w:color w:val="000000" w:themeColor="text1"/>
        </w:rPr>
        <w:t>.</w:t>
      </w:r>
      <w:r w:rsidRPr="004F30D8">
        <w:rPr>
          <w:rFonts w:ascii="Book Antiqua" w:hAnsi="Book Antiqua" w:cs="Arial"/>
          <w:color w:val="000000" w:themeColor="text1"/>
        </w:rPr>
        <w:t xml:space="preserve"> Only three prospective studies (all European) in pediatric IBD have compared WCE and MRE modalities in identifying SB disease involvement. Two were studies in established </w:t>
      </w:r>
      <w:proofErr w:type="gramStart"/>
      <w:r w:rsidRPr="004F30D8">
        <w:rPr>
          <w:rFonts w:ascii="Book Antiqua" w:hAnsi="Book Antiqua" w:cs="Arial"/>
          <w:color w:val="000000" w:themeColor="text1"/>
        </w:rPr>
        <w:t>CD</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 xml:space="preserve">9,12] </w:t>
      </w:r>
      <w:r w:rsidRPr="004F30D8">
        <w:rPr>
          <w:rFonts w:ascii="Book Antiqua" w:hAnsi="Book Antiqua" w:cs="Arial"/>
          <w:color w:val="000000" w:themeColor="text1"/>
        </w:rPr>
        <w:t>and one in suspected CD</w:t>
      </w:r>
      <w:r w:rsidRPr="004F30D8">
        <w:rPr>
          <w:rFonts w:ascii="Book Antiqua" w:hAnsi="Book Antiqua" w:cs="Arial"/>
          <w:color w:val="000000" w:themeColor="text1"/>
          <w:vertAlign w:val="superscript"/>
        </w:rPr>
        <w:t>[13]</w:t>
      </w:r>
      <w:r w:rsidRPr="004F30D8">
        <w:rPr>
          <w:rFonts w:ascii="Book Antiqua" w:hAnsi="Book Antiqua" w:cs="Arial"/>
          <w:color w:val="000000" w:themeColor="text1"/>
        </w:rPr>
        <w:t xml:space="preserve"> and again, they suggested that the tests appear complementary for detection of active CD. </w:t>
      </w:r>
      <w:bookmarkStart w:id="319" w:name="_Hlk4062916"/>
      <w:r w:rsidRPr="004F30D8">
        <w:rPr>
          <w:rFonts w:ascii="Book Antiqua" w:hAnsi="Book Antiqua" w:cs="Arial"/>
          <w:color w:val="000000" w:themeColor="text1"/>
        </w:rPr>
        <w:t>The current study is the first prospective study in children with established IBD in the United States assessing the roles of MRE and WCE in identifying SB disease involvement in IBD. This study provides evidence for capsule endoscopy role in the evaluation of established disease exacerbation in patients with IBD in relation to MRE</w:t>
      </w:r>
      <w:r w:rsidRPr="004F30D8">
        <w:rPr>
          <w:rFonts w:ascii="Book Antiqua" w:hAnsi="Book Antiqua" w:cs="Arial"/>
          <w:i/>
          <w:iCs/>
          <w:color w:val="000000" w:themeColor="text1"/>
        </w:rPr>
        <w:t>.</w:t>
      </w:r>
    </w:p>
    <w:p w14:paraId="576CDEFA" w14:textId="204563D9" w:rsidR="00E00310" w:rsidRPr="004F30D8" w:rsidRDefault="00C54880" w:rsidP="000128A3">
      <w:pPr>
        <w:adjustRightInd w:val="0"/>
        <w:snapToGrid w:val="0"/>
        <w:spacing w:line="360" w:lineRule="auto"/>
        <w:ind w:firstLineChars="100" w:firstLine="240"/>
        <w:jc w:val="both"/>
        <w:rPr>
          <w:rFonts w:ascii="Book Antiqua" w:hAnsi="Book Antiqua" w:cs="Arial"/>
          <w:iCs/>
          <w:color w:val="000000" w:themeColor="text1"/>
        </w:rPr>
      </w:pPr>
      <w:r w:rsidRPr="004F30D8">
        <w:rPr>
          <w:rFonts w:ascii="Book Antiqua" w:hAnsi="Book Antiqua" w:cs="Arial"/>
          <w:iCs/>
          <w:color w:val="000000" w:themeColor="text1"/>
        </w:rPr>
        <w:t>The primary goal</w:t>
      </w:r>
      <w:r w:rsidR="00E40D48" w:rsidRPr="004F30D8">
        <w:rPr>
          <w:rFonts w:ascii="Book Antiqua" w:hAnsi="Book Antiqua" w:cs="Arial"/>
          <w:iCs/>
          <w:color w:val="000000" w:themeColor="text1"/>
        </w:rPr>
        <w:t>s</w:t>
      </w:r>
      <w:r w:rsidRPr="004F30D8">
        <w:rPr>
          <w:rFonts w:ascii="Book Antiqua" w:hAnsi="Book Antiqua" w:cs="Arial"/>
          <w:iCs/>
          <w:color w:val="000000" w:themeColor="text1"/>
        </w:rPr>
        <w:t xml:space="preserve"> of this study </w:t>
      </w:r>
      <w:r w:rsidR="00AC688C" w:rsidRPr="004F30D8">
        <w:rPr>
          <w:rFonts w:ascii="Book Antiqua" w:hAnsi="Book Antiqua" w:cs="Arial"/>
          <w:iCs/>
          <w:color w:val="000000" w:themeColor="text1"/>
        </w:rPr>
        <w:t>are</w:t>
      </w:r>
      <w:r w:rsidRPr="004F30D8">
        <w:rPr>
          <w:rFonts w:ascii="Book Antiqua" w:hAnsi="Book Antiqua" w:cs="Arial"/>
          <w:iCs/>
          <w:color w:val="000000" w:themeColor="text1"/>
        </w:rPr>
        <w:t xml:space="preserve"> </w:t>
      </w:r>
      <w:r w:rsidRPr="004F30D8">
        <w:rPr>
          <w:rStyle w:val="dxebaseoffice2010blue1"/>
          <w:rFonts w:ascii="Book Antiqua" w:hAnsi="Book Antiqua"/>
          <w:color w:val="000000" w:themeColor="text1"/>
          <w:sz w:val="24"/>
          <w:szCs w:val="24"/>
        </w:rPr>
        <w:t xml:space="preserve">to prospectively compare the diagnostic yield, concordance rate, sensitivity and specificity between MRE and WCE findings and their agreement with the Pediatric </w:t>
      </w:r>
      <w:proofErr w:type="spellStart"/>
      <w:r w:rsidRPr="004F30D8">
        <w:rPr>
          <w:rStyle w:val="dxebaseoffice2010blue1"/>
          <w:rFonts w:ascii="Book Antiqua" w:hAnsi="Book Antiqua"/>
          <w:color w:val="000000" w:themeColor="text1"/>
          <w:sz w:val="24"/>
          <w:szCs w:val="24"/>
        </w:rPr>
        <w:t>Crohn's</w:t>
      </w:r>
      <w:proofErr w:type="spellEnd"/>
      <w:r w:rsidRPr="004F30D8">
        <w:rPr>
          <w:rStyle w:val="dxebaseoffice2010blue1"/>
          <w:rFonts w:ascii="Book Antiqua" w:hAnsi="Book Antiqua"/>
          <w:color w:val="000000" w:themeColor="text1"/>
          <w:sz w:val="24"/>
          <w:szCs w:val="24"/>
        </w:rPr>
        <w:t xml:space="preserve"> Disease Activity Index (PCDAI) or with histological small bowel involvement in children with known IBD; CD or IC. Secondary goal</w:t>
      </w:r>
      <w:r w:rsidR="00FD0A2F" w:rsidRPr="004F30D8">
        <w:rPr>
          <w:rStyle w:val="dxebaseoffice2010blue1"/>
          <w:rFonts w:ascii="Book Antiqua" w:hAnsi="Book Antiqua"/>
          <w:color w:val="000000" w:themeColor="text1"/>
          <w:sz w:val="24"/>
          <w:szCs w:val="24"/>
        </w:rPr>
        <w:t xml:space="preserve">s </w:t>
      </w:r>
      <w:r w:rsidR="00AC688C" w:rsidRPr="004F30D8">
        <w:rPr>
          <w:rStyle w:val="dxebaseoffice2010blue1"/>
          <w:rFonts w:ascii="Book Antiqua" w:hAnsi="Book Antiqua"/>
          <w:color w:val="000000" w:themeColor="text1"/>
          <w:sz w:val="24"/>
          <w:szCs w:val="24"/>
        </w:rPr>
        <w:t>are</w:t>
      </w:r>
      <w:r w:rsidRPr="004F30D8">
        <w:rPr>
          <w:rStyle w:val="dxebaseoffice2010blue1"/>
          <w:rFonts w:ascii="Book Antiqua" w:hAnsi="Book Antiqua"/>
          <w:color w:val="000000" w:themeColor="text1"/>
          <w:sz w:val="24"/>
          <w:szCs w:val="24"/>
        </w:rPr>
        <w:t xml:space="preserve"> to assess the performance of each of the </w:t>
      </w:r>
      <w:r w:rsidR="00544D78" w:rsidRPr="004F30D8">
        <w:rPr>
          <w:rStyle w:val="dxebaseoffice2010blue1"/>
          <w:rFonts w:ascii="Book Antiqua" w:hAnsi="Book Antiqua"/>
          <w:color w:val="000000" w:themeColor="text1"/>
          <w:sz w:val="24"/>
          <w:szCs w:val="24"/>
        </w:rPr>
        <w:t>modalities (</w:t>
      </w:r>
      <w:r w:rsidRPr="004F30D8">
        <w:rPr>
          <w:rStyle w:val="dxebaseoffice2010blue1"/>
          <w:rFonts w:ascii="Book Antiqua" w:hAnsi="Book Antiqua"/>
          <w:color w:val="000000" w:themeColor="text1"/>
          <w:sz w:val="24"/>
          <w:szCs w:val="24"/>
        </w:rPr>
        <w:t xml:space="preserve">MRE, WCE and PCDAI) in relation to each other in order predict the results of </w:t>
      </w:r>
      <w:r w:rsidR="00544D78" w:rsidRPr="004F30D8">
        <w:rPr>
          <w:rStyle w:val="dxebaseoffice2010blue1"/>
          <w:rFonts w:ascii="Book Antiqua" w:hAnsi="Book Antiqua"/>
          <w:color w:val="000000" w:themeColor="text1"/>
          <w:sz w:val="24"/>
          <w:szCs w:val="24"/>
        </w:rPr>
        <w:t xml:space="preserve">the </w:t>
      </w:r>
      <w:r w:rsidRPr="004F30D8">
        <w:rPr>
          <w:rStyle w:val="dxebaseoffice2010blue1"/>
          <w:rFonts w:ascii="Book Antiqua" w:hAnsi="Book Antiqua"/>
          <w:color w:val="000000" w:themeColor="text1"/>
          <w:sz w:val="24"/>
          <w:szCs w:val="24"/>
        </w:rPr>
        <w:t>compared test</w:t>
      </w:r>
      <w:r w:rsidR="00CA67D0" w:rsidRPr="004F30D8">
        <w:rPr>
          <w:rStyle w:val="dxebaseoffice2010blue1"/>
          <w:rFonts w:ascii="Book Antiqua" w:hAnsi="Book Antiqua"/>
          <w:color w:val="000000" w:themeColor="text1"/>
          <w:sz w:val="24"/>
          <w:szCs w:val="24"/>
        </w:rPr>
        <w:t>s</w:t>
      </w:r>
      <w:r w:rsidR="00FD0A2F" w:rsidRPr="004F30D8">
        <w:rPr>
          <w:rStyle w:val="dxebaseoffice2010blue1"/>
          <w:rFonts w:ascii="Book Antiqua" w:hAnsi="Book Antiqua"/>
          <w:color w:val="000000" w:themeColor="text1"/>
          <w:sz w:val="24"/>
          <w:szCs w:val="24"/>
        </w:rPr>
        <w:t xml:space="preserve"> and to </w:t>
      </w:r>
      <w:r w:rsidR="00544D78" w:rsidRPr="004F30D8">
        <w:rPr>
          <w:rStyle w:val="dxebaseoffice2010blue1"/>
          <w:rFonts w:ascii="Book Antiqua" w:hAnsi="Book Antiqua"/>
          <w:color w:val="000000" w:themeColor="text1"/>
          <w:sz w:val="24"/>
          <w:szCs w:val="24"/>
        </w:rPr>
        <w:t>a</w:t>
      </w:r>
      <w:r w:rsidRPr="004F30D8">
        <w:rPr>
          <w:rStyle w:val="dxebaseoffice2010blue1"/>
          <w:rFonts w:ascii="Book Antiqua" w:hAnsi="Book Antiqua"/>
          <w:color w:val="000000" w:themeColor="text1"/>
          <w:sz w:val="24"/>
          <w:szCs w:val="24"/>
        </w:rPr>
        <w:t xml:space="preserve">ssess the correlation between Lewis capsule endoscopy score and PCDAI. </w:t>
      </w:r>
      <w:bookmarkEnd w:id="319"/>
    </w:p>
    <w:bookmarkEnd w:id="318"/>
    <w:p w14:paraId="4C1440BC" w14:textId="40043893" w:rsidR="00CA67D0" w:rsidRPr="004F30D8" w:rsidRDefault="00CA67D0" w:rsidP="004F30D8">
      <w:pPr>
        <w:adjustRightInd w:val="0"/>
        <w:snapToGrid w:val="0"/>
        <w:spacing w:line="360" w:lineRule="auto"/>
        <w:jc w:val="both"/>
        <w:rPr>
          <w:rFonts w:ascii="Book Antiqua" w:hAnsi="Book Antiqua" w:cs="Arial"/>
          <w:color w:val="000000" w:themeColor="text1"/>
        </w:rPr>
      </w:pPr>
    </w:p>
    <w:p w14:paraId="71CC6ACF" w14:textId="78F27206" w:rsidR="00E00310" w:rsidRPr="004F30D8" w:rsidRDefault="00E00310" w:rsidP="004F30D8">
      <w:pPr>
        <w:adjustRightInd w:val="0"/>
        <w:snapToGrid w:val="0"/>
        <w:spacing w:line="360" w:lineRule="auto"/>
        <w:jc w:val="both"/>
        <w:rPr>
          <w:rFonts w:ascii="Book Antiqua" w:hAnsi="Book Antiqua" w:cs="Arial"/>
          <w:b/>
          <w:color w:val="000000" w:themeColor="text1"/>
        </w:rPr>
      </w:pPr>
      <w:bookmarkStart w:id="320" w:name="OLE_LINK238"/>
      <w:bookmarkStart w:id="321" w:name="OLE_LINK239"/>
      <w:r w:rsidRPr="004F30D8">
        <w:rPr>
          <w:rFonts w:ascii="Book Antiqua" w:hAnsi="Book Antiqua" w:cs="Arial"/>
          <w:b/>
          <w:caps/>
          <w:color w:val="000000" w:themeColor="text1"/>
        </w:rPr>
        <w:t>Materials and methods</w:t>
      </w:r>
      <w:bookmarkEnd w:id="320"/>
      <w:bookmarkEnd w:id="321"/>
    </w:p>
    <w:p w14:paraId="3C268363" w14:textId="290F2367" w:rsidR="00E07350" w:rsidRPr="004F30D8" w:rsidRDefault="00E07350" w:rsidP="004F30D8">
      <w:pPr>
        <w:adjustRightInd w:val="0"/>
        <w:snapToGrid w:val="0"/>
        <w:spacing w:line="360" w:lineRule="auto"/>
        <w:jc w:val="both"/>
        <w:rPr>
          <w:rFonts w:ascii="Book Antiqua" w:hAnsi="Book Antiqua" w:cs="Arial"/>
          <w:b/>
          <w:i/>
          <w:color w:val="000000" w:themeColor="text1"/>
        </w:rPr>
      </w:pPr>
      <w:r w:rsidRPr="004F30D8">
        <w:rPr>
          <w:rFonts w:ascii="Book Antiqua" w:hAnsi="Book Antiqua" w:cs="Arial"/>
          <w:b/>
          <w:i/>
          <w:color w:val="000000" w:themeColor="text1"/>
        </w:rPr>
        <w:t>Patient selection</w:t>
      </w:r>
    </w:p>
    <w:p w14:paraId="4A2A88FA" w14:textId="38A46535"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This study was a prospective single blinded comparison study of a cohort of pediatric patients with established indeterminate colitis (IC) or CD</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at a tertiary referral pediatric IBD center. The diagnosis of CD was confirmed by using widely validated clinical, endoscopic, and histological criteria. The study was approved by the ethics committee </w:t>
      </w:r>
      <w:r w:rsidRPr="004F30D8">
        <w:rPr>
          <w:rFonts w:ascii="Book Antiqua" w:hAnsi="Book Antiqua" w:cs="Arial"/>
          <w:color w:val="000000" w:themeColor="text1"/>
        </w:rPr>
        <w:lastRenderedPageBreak/>
        <w:t>of the hospital IRB #13080263 and written informed assent/consent was obtained from all children and their parents. Study participants were enrolled if they were 4</w:t>
      </w:r>
      <w:r w:rsidR="000128A3">
        <w:rPr>
          <w:rFonts w:ascii="Book Antiqua" w:hAnsi="Book Antiqua" w:cs="Arial"/>
          <w:color w:val="000000" w:themeColor="text1"/>
        </w:rPr>
        <w:t>-</w:t>
      </w:r>
      <w:r w:rsidRPr="004F30D8">
        <w:rPr>
          <w:rFonts w:ascii="Book Antiqua" w:hAnsi="Book Antiqua" w:cs="Arial"/>
          <w:color w:val="000000" w:themeColor="text1"/>
        </w:rPr>
        <w:t xml:space="preserve">18 years of age inclusive with an established diagnosis of IC or CD and planned to have an MRE as part of standard of care. Patients were excluded if they had recent intestinal tract surgery, resection involving small bowel, gastrointestinal obstruction or ileus, swallowing disorders, esophageal stricture, </w:t>
      </w:r>
      <w:proofErr w:type="spellStart"/>
      <w:r w:rsidR="000128A3" w:rsidRPr="000128A3">
        <w:rPr>
          <w:rFonts w:ascii="Book Antiqua" w:hAnsi="Book Antiqua" w:cs="Arial"/>
          <w:color w:val="000000" w:themeColor="text1"/>
        </w:rPr>
        <w:t>nonsteroidal</w:t>
      </w:r>
      <w:proofErr w:type="spellEnd"/>
      <w:r w:rsidR="000128A3" w:rsidRPr="000128A3">
        <w:rPr>
          <w:rFonts w:ascii="Book Antiqua" w:hAnsi="Book Antiqua" w:cs="Arial"/>
          <w:color w:val="000000" w:themeColor="text1"/>
        </w:rPr>
        <w:t xml:space="preserve"> anti-inflammatory drug</w:t>
      </w:r>
      <w:r w:rsidRPr="004F30D8">
        <w:rPr>
          <w:rFonts w:ascii="Book Antiqua" w:hAnsi="Book Antiqua" w:cs="Arial"/>
          <w:color w:val="000000" w:themeColor="text1"/>
        </w:rPr>
        <w:t xml:space="preserve">s or </w:t>
      </w:r>
      <w:proofErr w:type="spellStart"/>
      <w:r w:rsidRPr="004F30D8">
        <w:rPr>
          <w:rFonts w:ascii="Book Antiqua" w:hAnsi="Book Antiqua" w:cs="Arial"/>
          <w:color w:val="000000" w:themeColor="text1"/>
        </w:rPr>
        <w:t>prokinetic</w:t>
      </w:r>
      <w:proofErr w:type="spellEnd"/>
      <w:r w:rsidRPr="004F30D8">
        <w:rPr>
          <w:rFonts w:ascii="Book Antiqua" w:hAnsi="Book Antiqua" w:cs="Arial"/>
          <w:color w:val="000000" w:themeColor="text1"/>
        </w:rPr>
        <w:t xml:space="preserve"> medication use in the 4 </w:t>
      </w:r>
      <w:proofErr w:type="spellStart"/>
      <w:r w:rsidRPr="004F30D8">
        <w:rPr>
          <w:rFonts w:ascii="Book Antiqua" w:hAnsi="Book Antiqua" w:cs="Arial"/>
          <w:color w:val="000000" w:themeColor="text1"/>
        </w:rPr>
        <w:t>w</w:t>
      </w:r>
      <w:r w:rsidR="000128A3">
        <w:rPr>
          <w:rFonts w:ascii="Book Antiqua" w:hAnsi="Book Antiqua" w:cs="Arial"/>
          <w:color w:val="000000" w:themeColor="text1"/>
        </w:rPr>
        <w:t>k</w:t>
      </w:r>
      <w:proofErr w:type="spellEnd"/>
      <w:r w:rsidRPr="004F30D8">
        <w:rPr>
          <w:rFonts w:ascii="Book Antiqua" w:hAnsi="Book Antiqua" w:cs="Arial"/>
          <w:color w:val="000000" w:themeColor="text1"/>
        </w:rPr>
        <w:t xml:space="preserve"> prior to enrollment, inability to swallow the capsule, or if they had an electro-medical device or pacemaker.</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Demographic and clinical data were recorded including subject demographics, medical and surgical </w:t>
      </w:r>
      <w:proofErr w:type="gramStart"/>
      <w:r w:rsidRPr="004F30D8">
        <w:rPr>
          <w:rFonts w:ascii="Book Antiqua" w:hAnsi="Book Antiqua" w:cs="Arial"/>
          <w:color w:val="000000" w:themeColor="text1"/>
        </w:rPr>
        <w:t>history,</w:t>
      </w:r>
      <w:proofErr w:type="gramEnd"/>
      <w:r w:rsidRPr="004F30D8">
        <w:rPr>
          <w:rFonts w:ascii="Book Antiqua" w:hAnsi="Book Antiqua" w:cs="Arial"/>
          <w:color w:val="000000" w:themeColor="text1"/>
        </w:rPr>
        <w:t xml:space="preserve"> imaging results, initial disease presentation, and patient current clinical status which was used to calculate the PCDAI. The PCDAI score is considered positive (active disease) if </w:t>
      </w:r>
      <w:r w:rsidR="000128A3">
        <w:rPr>
          <w:rFonts w:ascii="Book Antiqua" w:hAnsi="Book Antiqua" w:cs="Arial"/>
          <w:color w:val="000000" w:themeColor="text1"/>
        </w:rPr>
        <w:t xml:space="preserve">≥ </w:t>
      </w:r>
      <w:r w:rsidRPr="004F30D8">
        <w:rPr>
          <w:rFonts w:ascii="Book Antiqua" w:hAnsi="Book Antiqua" w:cs="Arial"/>
          <w:color w:val="000000" w:themeColor="text1"/>
        </w:rPr>
        <w:t>10 and negative (inactive disease) if &lt;</w:t>
      </w:r>
      <w:r w:rsidR="000128A3">
        <w:rPr>
          <w:rFonts w:ascii="Book Antiqua" w:hAnsi="Book Antiqua" w:cs="Arial"/>
          <w:color w:val="000000" w:themeColor="text1"/>
        </w:rPr>
        <w:t xml:space="preserve"> </w:t>
      </w:r>
      <w:r w:rsidRPr="004F30D8">
        <w:rPr>
          <w:rFonts w:ascii="Book Antiqua" w:hAnsi="Book Antiqua" w:cs="Arial"/>
          <w:color w:val="000000" w:themeColor="text1"/>
        </w:rPr>
        <w:t>10</w:t>
      </w:r>
      <w:r w:rsidR="004231F8">
        <w:rPr>
          <w:rFonts w:ascii="Book Antiqua" w:hAnsi="Book Antiqua" w:cs="Arial"/>
          <w:color w:val="000000" w:themeColor="text1"/>
        </w:rPr>
        <w:t xml:space="preserve"> (Table 2)</w:t>
      </w:r>
      <w:r w:rsidRPr="004F30D8">
        <w:rPr>
          <w:rFonts w:ascii="Book Antiqua" w:hAnsi="Book Antiqua" w:cs="Arial"/>
          <w:color w:val="000000" w:themeColor="text1"/>
        </w:rPr>
        <w:t xml:space="preserve">. </w:t>
      </w:r>
    </w:p>
    <w:p w14:paraId="0832C9B8" w14:textId="77777777" w:rsidR="00CA67D0" w:rsidRPr="004F30D8" w:rsidRDefault="00CA67D0" w:rsidP="004F30D8">
      <w:pPr>
        <w:adjustRightInd w:val="0"/>
        <w:snapToGrid w:val="0"/>
        <w:spacing w:line="360" w:lineRule="auto"/>
        <w:jc w:val="both"/>
        <w:rPr>
          <w:rFonts w:ascii="Book Antiqua" w:hAnsi="Book Antiqua" w:cs="Arial"/>
          <w:b/>
          <w:i/>
          <w:color w:val="000000" w:themeColor="text1"/>
        </w:rPr>
      </w:pPr>
    </w:p>
    <w:p w14:paraId="0BCF9774" w14:textId="390A43BC" w:rsidR="00E00310" w:rsidRPr="004F30D8" w:rsidRDefault="00E00310" w:rsidP="004F30D8">
      <w:pPr>
        <w:adjustRightInd w:val="0"/>
        <w:snapToGrid w:val="0"/>
        <w:spacing w:line="360" w:lineRule="auto"/>
        <w:jc w:val="both"/>
        <w:rPr>
          <w:rFonts w:ascii="Book Antiqua" w:hAnsi="Book Antiqua" w:cs="Arial"/>
          <w:b/>
          <w:i/>
          <w:color w:val="000000" w:themeColor="text1"/>
        </w:rPr>
      </w:pPr>
      <w:r w:rsidRPr="004F30D8">
        <w:rPr>
          <w:rFonts w:ascii="Book Antiqua" w:hAnsi="Book Antiqua" w:cs="Arial"/>
          <w:b/>
          <w:i/>
          <w:color w:val="000000" w:themeColor="text1"/>
        </w:rPr>
        <w:t>Patency capsule</w:t>
      </w:r>
    </w:p>
    <w:p w14:paraId="35F1ECDF" w14:textId="57A1A720" w:rsidR="00E00310" w:rsidRPr="004F30D8" w:rsidRDefault="00E00310"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All patients swallowed a patency capsule (PC; size 11</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mm </w:t>
      </w:r>
      <w:r w:rsidR="000128A3">
        <w:rPr>
          <w:rFonts w:ascii="Book Antiqua" w:hAnsi="Book Antiqua" w:cs="Arial"/>
          <w:color w:val="000000" w:themeColor="text1"/>
        </w:rPr>
        <w:t>×</w:t>
      </w:r>
      <w:r w:rsidRPr="004F30D8">
        <w:rPr>
          <w:rFonts w:ascii="Book Antiqua" w:hAnsi="Book Antiqua" w:cs="Arial"/>
          <w:color w:val="000000" w:themeColor="text1"/>
        </w:rPr>
        <w:t xml:space="preserve"> 26</w:t>
      </w:r>
      <w:r w:rsidR="000128A3">
        <w:rPr>
          <w:rFonts w:ascii="Book Antiqua" w:hAnsi="Book Antiqua" w:cs="Arial"/>
          <w:color w:val="000000" w:themeColor="text1"/>
        </w:rPr>
        <w:t xml:space="preserve"> </w:t>
      </w:r>
      <w:r w:rsidRPr="004F30D8">
        <w:rPr>
          <w:rFonts w:ascii="Book Antiqua" w:hAnsi="Book Antiqua" w:cs="Arial"/>
          <w:color w:val="000000" w:themeColor="text1"/>
        </w:rPr>
        <w:t>mm) to assess small bowel patency. All patients with confirmed passage of PC in the first 40 h underwent WCE (</w:t>
      </w:r>
      <w:proofErr w:type="spellStart"/>
      <w:r w:rsidRPr="004F30D8">
        <w:rPr>
          <w:rFonts w:ascii="Book Antiqua" w:hAnsi="Book Antiqua" w:cs="Arial"/>
          <w:color w:val="000000" w:themeColor="text1"/>
        </w:rPr>
        <w:t>Pillcam</w:t>
      </w:r>
      <w:proofErr w:type="spellEnd"/>
      <w:r w:rsidRPr="004F30D8">
        <w:rPr>
          <w:rFonts w:ascii="Book Antiqua" w:hAnsi="Book Antiqua" w:cs="Arial"/>
          <w:color w:val="000000" w:themeColor="text1"/>
        </w:rPr>
        <w:t xml:space="preserve">™ SB Capsule, Given Imaging Ltd, Israel </w:t>
      </w:r>
      <w:r w:rsidR="000128A3" w:rsidRPr="004F30D8">
        <w:rPr>
          <w:rFonts w:ascii="Book Antiqua" w:hAnsi="Book Antiqua" w:cs="Arial"/>
          <w:color w:val="000000" w:themeColor="text1"/>
        </w:rPr>
        <w:t>11</w:t>
      </w:r>
      <w:r w:rsidR="000128A3">
        <w:rPr>
          <w:rFonts w:ascii="Book Antiqua" w:hAnsi="Book Antiqua" w:cs="Arial"/>
          <w:color w:val="000000" w:themeColor="text1"/>
        </w:rPr>
        <w:t xml:space="preserve"> </w:t>
      </w:r>
      <w:r w:rsidR="000128A3" w:rsidRPr="004F30D8">
        <w:rPr>
          <w:rFonts w:ascii="Book Antiqua" w:hAnsi="Book Antiqua" w:cs="Arial"/>
          <w:color w:val="000000" w:themeColor="text1"/>
        </w:rPr>
        <w:t xml:space="preserve">mm </w:t>
      </w:r>
      <w:r w:rsidR="000128A3">
        <w:rPr>
          <w:rFonts w:ascii="Book Antiqua" w:hAnsi="Book Antiqua" w:cs="Arial"/>
          <w:color w:val="000000" w:themeColor="text1"/>
        </w:rPr>
        <w:t>×</w:t>
      </w:r>
      <w:r w:rsidR="000128A3" w:rsidRPr="004F30D8">
        <w:rPr>
          <w:rFonts w:ascii="Book Antiqua" w:hAnsi="Book Antiqua" w:cs="Arial"/>
          <w:color w:val="000000" w:themeColor="text1"/>
        </w:rPr>
        <w:t xml:space="preserve"> 26</w:t>
      </w:r>
      <w:r w:rsidR="000128A3">
        <w:rPr>
          <w:rFonts w:ascii="Book Antiqua" w:hAnsi="Book Antiqua" w:cs="Arial"/>
          <w:color w:val="000000" w:themeColor="text1"/>
        </w:rPr>
        <w:t xml:space="preserve"> </w:t>
      </w:r>
      <w:r w:rsidR="000128A3" w:rsidRPr="004F30D8">
        <w:rPr>
          <w:rFonts w:ascii="Book Antiqua" w:hAnsi="Book Antiqua" w:cs="Arial"/>
          <w:color w:val="000000" w:themeColor="text1"/>
        </w:rPr>
        <w:t>mm</w:t>
      </w:r>
      <w:r w:rsidRPr="004F30D8">
        <w:rPr>
          <w:rFonts w:ascii="Book Antiqua" w:hAnsi="Book Antiqua" w:cs="Arial"/>
          <w:color w:val="000000" w:themeColor="text1"/>
        </w:rPr>
        <w:t xml:space="preserve">) within 1 </w:t>
      </w:r>
      <w:proofErr w:type="spellStart"/>
      <w:r w:rsidRPr="004F30D8">
        <w:rPr>
          <w:rFonts w:ascii="Book Antiqua" w:hAnsi="Book Antiqua" w:cs="Arial"/>
          <w:color w:val="000000" w:themeColor="text1"/>
        </w:rPr>
        <w:t>wk</w:t>
      </w:r>
      <w:proofErr w:type="spellEnd"/>
      <w:r w:rsidRPr="004F30D8">
        <w:rPr>
          <w:rFonts w:ascii="Book Antiqua" w:hAnsi="Book Antiqua" w:cs="Arial"/>
          <w:color w:val="000000" w:themeColor="text1"/>
        </w:rPr>
        <w:t xml:space="preserve"> of completion of MRE. Patients </w:t>
      </w:r>
      <w:r w:rsidR="004C75B7" w:rsidRPr="004F30D8">
        <w:rPr>
          <w:rFonts w:ascii="Book Antiqua" w:hAnsi="Book Antiqua" w:cs="Arial"/>
          <w:color w:val="000000" w:themeColor="text1"/>
        </w:rPr>
        <w:t>excluded from the study if they</w:t>
      </w:r>
      <w:r w:rsidRPr="004F30D8">
        <w:rPr>
          <w:rFonts w:ascii="Book Antiqua" w:hAnsi="Book Antiqua" w:cs="Arial"/>
          <w:color w:val="000000" w:themeColor="text1"/>
        </w:rPr>
        <w:t xml:space="preserve"> failed to swallow or pass the PC. WCE was read by two different experienced gastroenterologists, each with &gt;</w:t>
      </w:r>
      <w:r w:rsidR="000128A3">
        <w:rPr>
          <w:rFonts w:ascii="Book Antiqua" w:hAnsi="Book Antiqua" w:cs="Arial"/>
          <w:color w:val="000000" w:themeColor="text1"/>
        </w:rPr>
        <w:t xml:space="preserve"> </w:t>
      </w:r>
      <w:r w:rsidRPr="004F30D8">
        <w:rPr>
          <w:rFonts w:ascii="Book Antiqua" w:hAnsi="Book Antiqua" w:cs="Arial"/>
          <w:color w:val="000000" w:themeColor="text1"/>
        </w:rPr>
        <w:t>10 years of experience (</w:t>
      </w:r>
      <w:proofErr w:type="spellStart"/>
      <w:r w:rsidR="000128A3" w:rsidRPr="00251B3A">
        <w:rPr>
          <w:rFonts w:ascii="Book Antiqua" w:hAnsi="Book Antiqua"/>
          <w:bCs/>
          <w:color w:val="000000" w:themeColor="text1"/>
          <w:lang w:eastAsia="zh-CN"/>
        </w:rPr>
        <w:t>Attard</w:t>
      </w:r>
      <w:proofErr w:type="spellEnd"/>
      <w:r w:rsidR="000128A3" w:rsidRPr="00251B3A">
        <w:rPr>
          <w:rFonts w:ascii="Book Antiqua" w:hAnsi="Book Antiqua"/>
          <w:bCs/>
          <w:color w:val="000000" w:themeColor="text1"/>
          <w:lang w:eastAsia="zh-CN"/>
        </w:rPr>
        <w:t xml:space="preserve"> TM and Colombo JM</w:t>
      </w:r>
      <w:r w:rsidRPr="004F30D8">
        <w:rPr>
          <w:rFonts w:ascii="Book Antiqua" w:hAnsi="Book Antiqua" w:cs="Arial"/>
          <w:color w:val="000000" w:themeColor="text1"/>
        </w:rPr>
        <w:t>) blinded to each other's findings and to the findings on MRE (</w:t>
      </w:r>
      <w:proofErr w:type="spellStart"/>
      <w:r w:rsidR="000128A3" w:rsidRPr="00251B3A">
        <w:rPr>
          <w:rFonts w:ascii="Book Antiqua" w:hAnsi="Book Antiqua"/>
          <w:bCs/>
          <w:color w:val="000000" w:themeColor="text1"/>
          <w:lang w:eastAsia="zh-CN"/>
        </w:rPr>
        <w:t>Mardis</w:t>
      </w:r>
      <w:proofErr w:type="spellEnd"/>
      <w:r w:rsidR="000128A3" w:rsidRPr="00251B3A">
        <w:rPr>
          <w:rFonts w:ascii="Book Antiqua" w:hAnsi="Book Antiqua"/>
          <w:bCs/>
          <w:color w:val="000000" w:themeColor="text1"/>
          <w:lang w:eastAsia="zh-CN"/>
        </w:rPr>
        <w:t xml:space="preserve"> NJ</w:t>
      </w:r>
      <w:r w:rsidRPr="004F30D8">
        <w:rPr>
          <w:rFonts w:ascii="Book Antiqua" w:hAnsi="Book Antiqua" w:cs="Arial"/>
          <w:color w:val="000000" w:themeColor="text1"/>
        </w:rPr>
        <w:t xml:space="preserve">). The PCDAI was recorded from the most recent medical chart and laboratory data. Blood samples for hemoglobin and hematocrit, erythrocyte sedimentation rate, C-reactive protein (CRP), and albumin were collected within 7 d if these labs were not obtained in the last 2 </w:t>
      </w:r>
      <w:proofErr w:type="spellStart"/>
      <w:r w:rsidRPr="004F30D8">
        <w:rPr>
          <w:rFonts w:ascii="Book Antiqua" w:hAnsi="Book Antiqua" w:cs="Arial"/>
          <w:color w:val="000000" w:themeColor="text1"/>
        </w:rPr>
        <w:t>w</w:t>
      </w:r>
      <w:r w:rsidR="000128A3">
        <w:rPr>
          <w:rFonts w:ascii="Book Antiqua" w:hAnsi="Book Antiqua" w:cs="Arial"/>
          <w:color w:val="000000" w:themeColor="text1"/>
        </w:rPr>
        <w:t>k</w:t>
      </w:r>
      <w:proofErr w:type="spellEnd"/>
      <w:r w:rsidRPr="004F30D8">
        <w:rPr>
          <w:rFonts w:ascii="Book Antiqua" w:hAnsi="Book Antiqua" w:cs="Arial"/>
          <w:color w:val="000000" w:themeColor="text1"/>
        </w:rPr>
        <w:t xml:space="preserve"> prior to WCE. </w:t>
      </w:r>
    </w:p>
    <w:p w14:paraId="33E6DD43" w14:textId="77777777" w:rsidR="00544D78" w:rsidRPr="004F30D8" w:rsidRDefault="00544D78" w:rsidP="004F30D8">
      <w:pPr>
        <w:adjustRightInd w:val="0"/>
        <w:snapToGrid w:val="0"/>
        <w:spacing w:line="360" w:lineRule="auto"/>
        <w:jc w:val="both"/>
        <w:rPr>
          <w:rFonts w:ascii="Book Antiqua" w:hAnsi="Book Antiqua" w:cs="Arial"/>
          <w:b/>
          <w:i/>
          <w:color w:val="000000" w:themeColor="text1"/>
        </w:rPr>
      </w:pPr>
    </w:p>
    <w:p w14:paraId="7D34B48B" w14:textId="6894EA21" w:rsidR="00E00310" w:rsidRPr="004F30D8" w:rsidRDefault="00E00310" w:rsidP="004F30D8">
      <w:pPr>
        <w:adjustRightInd w:val="0"/>
        <w:snapToGrid w:val="0"/>
        <w:spacing w:line="360" w:lineRule="auto"/>
        <w:jc w:val="both"/>
        <w:rPr>
          <w:rFonts w:ascii="Book Antiqua" w:hAnsi="Book Antiqua" w:cs="Arial"/>
          <w:b/>
          <w:i/>
          <w:color w:val="000000" w:themeColor="text1"/>
        </w:rPr>
      </w:pPr>
      <w:r w:rsidRPr="004F30D8">
        <w:rPr>
          <w:rFonts w:ascii="Book Antiqua" w:hAnsi="Book Antiqua" w:cs="Arial"/>
          <w:b/>
          <w:i/>
          <w:color w:val="000000" w:themeColor="text1"/>
        </w:rPr>
        <w:t>MRE</w:t>
      </w:r>
    </w:p>
    <w:p w14:paraId="69FF413D" w14:textId="1915FCA7"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MRE examinations were performed as a standard of care by using a whole body magnetic resonance imaging unit (Children Mercy hospital, Kansas City, MO</w:t>
      </w:r>
      <w:r w:rsidR="000128A3">
        <w:rPr>
          <w:rFonts w:ascii="Book Antiqua" w:hAnsi="Book Antiqua" w:cs="Arial"/>
          <w:color w:val="000000" w:themeColor="text1"/>
        </w:rPr>
        <w:t>, United States</w:t>
      </w:r>
      <w:r w:rsidRPr="004F30D8">
        <w:rPr>
          <w:rFonts w:ascii="Book Antiqua" w:hAnsi="Book Antiqua" w:cs="Arial"/>
          <w:color w:val="000000" w:themeColor="text1"/>
        </w:rPr>
        <w:t xml:space="preserve">) with an 8-channel abdominal phased-array coil. A </w:t>
      </w:r>
      <w:proofErr w:type="spellStart"/>
      <w:r w:rsidR="001860EB" w:rsidRPr="004F30D8">
        <w:rPr>
          <w:rFonts w:ascii="Book Antiqua" w:hAnsi="Book Antiqua" w:cs="Arial"/>
          <w:color w:val="000000" w:themeColor="text1"/>
        </w:rPr>
        <w:t>benefiber</w:t>
      </w:r>
      <w:proofErr w:type="spellEnd"/>
      <w:r w:rsidRPr="004F30D8">
        <w:rPr>
          <w:rFonts w:ascii="Book Antiqua" w:hAnsi="Book Antiqua" w:cs="Arial"/>
          <w:color w:val="000000" w:themeColor="text1"/>
        </w:rPr>
        <w:t xml:space="preserve"> dissolved in liquid </w:t>
      </w:r>
      <w:r w:rsidRPr="004F30D8">
        <w:rPr>
          <w:rFonts w:ascii="Book Antiqua" w:hAnsi="Book Antiqua" w:cs="Arial"/>
          <w:color w:val="000000" w:themeColor="text1"/>
        </w:rPr>
        <w:lastRenderedPageBreak/>
        <w:t xml:space="preserve">with weight-based dosing was </w:t>
      </w:r>
      <w:r w:rsidR="00085E9B" w:rsidRPr="004F30D8">
        <w:rPr>
          <w:rFonts w:ascii="Book Antiqua" w:hAnsi="Book Antiqua" w:cs="Arial"/>
          <w:color w:val="000000" w:themeColor="text1"/>
        </w:rPr>
        <w:t>used</w:t>
      </w:r>
      <w:r w:rsidRPr="004F30D8">
        <w:rPr>
          <w:rFonts w:ascii="Book Antiqua" w:hAnsi="Book Antiqua" w:cs="Arial"/>
          <w:color w:val="000000" w:themeColor="text1"/>
        </w:rPr>
        <w:t xml:space="preserve"> as the intraluminal</w:t>
      </w:r>
      <w:r w:rsidR="004C75B7" w:rsidRPr="004F30D8">
        <w:rPr>
          <w:rFonts w:ascii="Book Antiqua" w:hAnsi="Book Antiqua" w:cs="Arial"/>
          <w:color w:val="000000" w:themeColor="text1"/>
        </w:rPr>
        <w:t xml:space="preserve"> oral</w:t>
      </w:r>
      <w:r w:rsidRPr="004F30D8">
        <w:rPr>
          <w:rFonts w:ascii="Book Antiqua" w:hAnsi="Book Antiqua" w:cs="Arial"/>
          <w:color w:val="000000" w:themeColor="text1"/>
        </w:rPr>
        <w:t xml:space="preserve"> contrast agent. </w:t>
      </w:r>
      <w:r w:rsidR="004C75B7" w:rsidRPr="004F30D8">
        <w:rPr>
          <w:rFonts w:ascii="Book Antiqua" w:hAnsi="Book Antiqua" w:cs="Arial"/>
          <w:color w:val="000000" w:themeColor="text1"/>
        </w:rPr>
        <w:t>I</w:t>
      </w:r>
      <w:r w:rsidR="001860EB" w:rsidRPr="004F30D8">
        <w:rPr>
          <w:rFonts w:ascii="Book Antiqua" w:hAnsi="Book Antiqua" w:cs="Arial"/>
          <w:color w:val="000000" w:themeColor="text1"/>
        </w:rPr>
        <w:t>ntravenous contrast</w:t>
      </w:r>
      <w:r w:rsidRPr="004F30D8">
        <w:rPr>
          <w:rFonts w:ascii="Book Antiqua" w:hAnsi="Book Antiqua" w:cs="Arial"/>
          <w:color w:val="000000" w:themeColor="text1"/>
        </w:rPr>
        <w:t xml:space="preserve"> was administered to reduce SB peristalsis and to prolong </w:t>
      </w:r>
      <w:r w:rsidR="00085E9B" w:rsidRPr="004F30D8">
        <w:rPr>
          <w:rFonts w:ascii="Book Antiqua" w:hAnsi="Book Antiqua" w:cs="Arial"/>
          <w:color w:val="000000" w:themeColor="text1"/>
        </w:rPr>
        <w:t>luminal</w:t>
      </w:r>
      <w:r w:rsidRPr="004F30D8">
        <w:rPr>
          <w:rFonts w:ascii="Book Antiqua" w:hAnsi="Book Antiqua" w:cs="Arial"/>
          <w:color w:val="000000" w:themeColor="text1"/>
        </w:rPr>
        <w:t xml:space="preserve"> distention. Axial and coronal T1 weighted imaged with fat suppression were performed. When the distention quality was </w:t>
      </w:r>
      <w:r w:rsidR="004C75B7" w:rsidRPr="004F30D8">
        <w:rPr>
          <w:rFonts w:ascii="Book Antiqua" w:hAnsi="Book Antiqua" w:cs="Arial"/>
          <w:color w:val="000000" w:themeColor="text1"/>
        </w:rPr>
        <w:t>inadequate</w:t>
      </w:r>
      <w:r w:rsidRPr="004F30D8">
        <w:rPr>
          <w:rFonts w:ascii="Book Antiqua" w:hAnsi="Book Antiqua" w:cs="Arial"/>
          <w:color w:val="000000" w:themeColor="text1"/>
        </w:rPr>
        <w:t xml:space="preserve">, images were </w:t>
      </w:r>
      <w:proofErr w:type="spellStart"/>
      <w:r w:rsidR="004C75B7" w:rsidRPr="004F30D8">
        <w:rPr>
          <w:rFonts w:ascii="Book Antiqua" w:hAnsi="Book Antiqua" w:cs="Arial"/>
          <w:color w:val="000000" w:themeColor="text1"/>
        </w:rPr>
        <w:t>re</w:t>
      </w:r>
      <w:r w:rsidRPr="004F30D8">
        <w:rPr>
          <w:rFonts w:ascii="Book Antiqua" w:hAnsi="Book Antiqua" w:cs="Arial"/>
          <w:color w:val="000000" w:themeColor="text1"/>
        </w:rPr>
        <w:t>obtained</w:t>
      </w:r>
      <w:proofErr w:type="spellEnd"/>
      <w:r w:rsidRPr="004F30D8">
        <w:rPr>
          <w:rFonts w:ascii="Book Antiqua" w:hAnsi="Book Antiqua" w:cs="Arial"/>
          <w:color w:val="000000" w:themeColor="text1"/>
        </w:rPr>
        <w:t xml:space="preserve"> 30 minutes after the ingestion of a </w:t>
      </w:r>
      <w:r w:rsidR="004C75B7" w:rsidRPr="004F30D8">
        <w:rPr>
          <w:rFonts w:ascii="Book Antiqua" w:hAnsi="Book Antiqua" w:cs="Arial"/>
          <w:color w:val="000000" w:themeColor="text1"/>
        </w:rPr>
        <w:t>more</w:t>
      </w:r>
      <w:r w:rsidRPr="004F30D8">
        <w:rPr>
          <w:rFonts w:ascii="Book Antiqua" w:hAnsi="Book Antiqua" w:cs="Arial"/>
          <w:color w:val="000000" w:themeColor="text1"/>
        </w:rPr>
        <w:t xml:space="preserve"> appropriate dose for age of fiber water solution. Axial T2, axial diffusion and coronal true cine images were obtained.</w:t>
      </w:r>
    </w:p>
    <w:p w14:paraId="2383A161" w14:textId="72168681" w:rsidR="00E00310" w:rsidRPr="004F30D8" w:rsidRDefault="00E00310" w:rsidP="000128A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One radiologist retrospectively reviewed the MRE for all subjects to provide a consistent assessment of the extent of SB activity for each subject. Patients with an MRE score of &gt;3 were considered to have positive MRE </w:t>
      </w:r>
      <w:proofErr w:type="gramStart"/>
      <w:r w:rsidRPr="004F30D8">
        <w:rPr>
          <w:rFonts w:ascii="Book Antiqua" w:hAnsi="Book Antiqua" w:cs="Arial"/>
          <w:color w:val="000000" w:themeColor="text1"/>
        </w:rPr>
        <w:t>study</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20]</w:t>
      </w:r>
      <w:r w:rsidRPr="000128A3">
        <w:rPr>
          <w:rFonts w:ascii="Book Antiqua" w:hAnsi="Book Antiqua" w:cs="Arial"/>
          <w:color w:val="000000" w:themeColor="text1"/>
        </w:rPr>
        <w:t xml:space="preserve">. </w:t>
      </w:r>
      <w:r w:rsidRPr="004F30D8">
        <w:rPr>
          <w:rFonts w:ascii="Book Antiqua" w:hAnsi="Book Antiqua" w:cs="Arial"/>
          <w:color w:val="000000" w:themeColor="text1"/>
        </w:rPr>
        <w:t>The score was modified in this study to exclude counting colonic segment involvement in the overall radiological score (maximum score is 13). Evaluated findings included SB wall thickness (0-3 mm or 3-6 mm, &gt;</w:t>
      </w:r>
      <w:r w:rsidR="000128A3">
        <w:rPr>
          <w:rFonts w:ascii="Book Antiqua" w:hAnsi="Book Antiqua" w:cs="Arial"/>
          <w:color w:val="000000" w:themeColor="text1"/>
        </w:rPr>
        <w:t xml:space="preserve"> </w:t>
      </w:r>
      <w:r w:rsidRPr="004F30D8">
        <w:rPr>
          <w:rFonts w:ascii="Book Antiqua" w:hAnsi="Book Antiqua" w:cs="Arial"/>
          <w:color w:val="000000" w:themeColor="text1"/>
        </w:rPr>
        <w:t>6mm), SB wall enhancement after intravenous contrast media (none, mild</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or severe), mucosal and </w:t>
      </w:r>
      <w:proofErr w:type="spellStart"/>
      <w:r w:rsidRPr="004F30D8">
        <w:rPr>
          <w:rFonts w:ascii="Book Antiqua" w:hAnsi="Book Antiqua" w:cs="Arial"/>
          <w:color w:val="000000" w:themeColor="text1"/>
        </w:rPr>
        <w:t>serosal</w:t>
      </w:r>
      <w:proofErr w:type="spellEnd"/>
      <w:r w:rsidRPr="004F30D8">
        <w:rPr>
          <w:rFonts w:ascii="Book Antiqua" w:hAnsi="Book Antiqua" w:cs="Arial"/>
          <w:color w:val="000000" w:themeColor="text1"/>
        </w:rPr>
        <w:t xml:space="preserve"> enhancement suggestive of mesenteric fatty infiltration, strictures (defined</w:t>
      </w:r>
      <w:r w:rsidR="00085E9B" w:rsidRPr="004F30D8">
        <w:rPr>
          <w:rFonts w:ascii="Book Antiqua" w:hAnsi="Book Antiqua" w:cs="Arial"/>
          <w:color w:val="000000" w:themeColor="text1"/>
        </w:rPr>
        <w:t xml:space="preserve"> as</w:t>
      </w:r>
      <w:r w:rsidRPr="004F30D8">
        <w:rPr>
          <w:rFonts w:ascii="Book Antiqua" w:hAnsi="Book Antiqua" w:cs="Arial"/>
          <w:color w:val="000000" w:themeColor="text1"/>
        </w:rPr>
        <w:t xml:space="preserve"> </w:t>
      </w:r>
      <w:r w:rsidR="00085E9B" w:rsidRPr="004F30D8">
        <w:rPr>
          <w:rFonts w:ascii="Book Antiqua" w:hAnsi="Book Antiqua" w:cs="Arial"/>
          <w:color w:val="000000" w:themeColor="text1"/>
        </w:rPr>
        <w:t>luminal narrowing</w:t>
      </w:r>
      <w:r w:rsidRPr="004F30D8">
        <w:rPr>
          <w:rFonts w:ascii="Book Antiqua" w:hAnsi="Book Antiqua" w:cs="Arial"/>
          <w:color w:val="000000" w:themeColor="text1"/>
        </w:rPr>
        <w:t xml:space="preserve"> to</w:t>
      </w:r>
      <w:r w:rsidR="00085E9B" w:rsidRPr="004F30D8">
        <w:rPr>
          <w:rFonts w:ascii="Book Antiqua" w:hAnsi="Book Antiqua" w:cs="Arial"/>
          <w:color w:val="000000" w:themeColor="text1"/>
        </w:rPr>
        <w:t xml:space="preserve"> be less than 1</w:t>
      </w:r>
      <w:r w:rsidRPr="004F30D8">
        <w:rPr>
          <w:rFonts w:ascii="Book Antiqua" w:hAnsi="Book Antiqua" w:cs="Arial"/>
          <w:color w:val="000000" w:themeColor="text1"/>
        </w:rPr>
        <w:t xml:space="preserve">0 mm), increased mesenteric vascularity </w:t>
      </w:r>
      <w:r w:rsidR="00085E9B" w:rsidRPr="004F30D8">
        <w:rPr>
          <w:rFonts w:ascii="Book Antiqua" w:hAnsi="Book Antiqua" w:cs="Arial"/>
          <w:color w:val="000000" w:themeColor="text1"/>
        </w:rPr>
        <w:t xml:space="preserve">close </w:t>
      </w:r>
      <w:r w:rsidRPr="004F30D8">
        <w:rPr>
          <w:rFonts w:ascii="Book Antiqua" w:hAnsi="Book Antiqua" w:cs="Arial"/>
          <w:color w:val="000000" w:themeColor="text1"/>
        </w:rPr>
        <w:t>to the inflamed bowel loop, mesenteric lymphadenopathy, the presence of fistula, stricture or abscess and the number of SB segments involved</w:t>
      </w:r>
      <w:r w:rsidR="000128A3">
        <w:rPr>
          <w:rFonts w:ascii="Book Antiqua" w:hAnsi="Book Antiqua" w:cs="Arial" w:hint="eastAsia"/>
          <w:color w:val="000000" w:themeColor="text1"/>
        </w:rPr>
        <w:t xml:space="preserve"> </w:t>
      </w:r>
      <w:r w:rsidRPr="004F30D8">
        <w:rPr>
          <w:rFonts w:ascii="Book Antiqua" w:hAnsi="Book Antiqua" w:cs="Arial"/>
          <w:color w:val="000000" w:themeColor="text1"/>
        </w:rPr>
        <w:t xml:space="preserve">(duodenal, </w:t>
      </w:r>
      <w:proofErr w:type="spellStart"/>
      <w:r w:rsidRPr="004F30D8">
        <w:rPr>
          <w:rFonts w:ascii="Book Antiqua" w:hAnsi="Book Antiqua" w:cs="Arial"/>
          <w:color w:val="000000" w:themeColor="text1"/>
        </w:rPr>
        <w:t>jejunal</w:t>
      </w:r>
      <w:proofErr w:type="spellEnd"/>
      <w:r w:rsidRPr="004F30D8">
        <w:rPr>
          <w:rFonts w:ascii="Book Antiqua" w:hAnsi="Book Antiqua" w:cs="Arial"/>
          <w:color w:val="000000" w:themeColor="text1"/>
        </w:rPr>
        <w:t xml:space="preserve"> and </w:t>
      </w:r>
      <w:proofErr w:type="spellStart"/>
      <w:r w:rsidRPr="004F30D8">
        <w:rPr>
          <w:rFonts w:ascii="Book Antiqua" w:hAnsi="Book Antiqua" w:cs="Arial"/>
          <w:color w:val="000000" w:themeColor="text1"/>
        </w:rPr>
        <w:t>ileal</w:t>
      </w:r>
      <w:proofErr w:type="spellEnd"/>
      <w:r w:rsidRPr="004F30D8">
        <w:rPr>
          <w:rFonts w:ascii="Book Antiqua" w:hAnsi="Book Antiqua" w:cs="Arial"/>
          <w:color w:val="000000" w:themeColor="text1"/>
        </w:rPr>
        <w:t>)</w:t>
      </w:r>
      <w:r w:rsidR="004C75B7" w:rsidRPr="004F30D8">
        <w:rPr>
          <w:rFonts w:ascii="Book Antiqua" w:hAnsi="Book Antiqua" w:cs="Arial"/>
          <w:color w:val="000000" w:themeColor="text1"/>
          <w:vertAlign w:val="superscript"/>
        </w:rPr>
        <w:t>[9]</w:t>
      </w:r>
      <w:r w:rsidRPr="000128A3">
        <w:rPr>
          <w:rFonts w:ascii="Book Antiqua" w:hAnsi="Book Antiqua" w:cs="Arial"/>
          <w:color w:val="000000" w:themeColor="text1"/>
        </w:rPr>
        <w:t>.</w:t>
      </w:r>
      <w:r w:rsidR="00CA67D0" w:rsidRPr="000128A3">
        <w:rPr>
          <w:rFonts w:ascii="Book Antiqua" w:hAnsi="Book Antiqua" w:cs="Arial"/>
          <w:color w:val="000000" w:themeColor="text1"/>
        </w:rPr>
        <w:t xml:space="preserve"> </w:t>
      </w:r>
      <w:r w:rsidR="00CA67D0" w:rsidRPr="004F30D8">
        <w:rPr>
          <w:rFonts w:ascii="Book Antiqua" w:hAnsi="Book Antiqua" w:cs="Arial"/>
          <w:color w:val="000000" w:themeColor="text1"/>
        </w:rPr>
        <w:t>MRE score used is provided in supplemental material.</w:t>
      </w:r>
    </w:p>
    <w:p w14:paraId="77FB9DD6" w14:textId="77777777" w:rsidR="00544D78" w:rsidRPr="004F30D8" w:rsidRDefault="00544D78" w:rsidP="004F30D8">
      <w:pPr>
        <w:adjustRightInd w:val="0"/>
        <w:snapToGrid w:val="0"/>
        <w:spacing w:line="360" w:lineRule="auto"/>
        <w:jc w:val="both"/>
        <w:rPr>
          <w:rFonts w:ascii="Book Antiqua" w:hAnsi="Book Antiqua" w:cs="Arial"/>
          <w:b/>
          <w:i/>
          <w:color w:val="000000" w:themeColor="text1"/>
        </w:rPr>
      </w:pPr>
    </w:p>
    <w:p w14:paraId="0BD2CBED" w14:textId="03CE8416" w:rsidR="00E00310" w:rsidRPr="004F30D8" w:rsidRDefault="000128A3" w:rsidP="004F30D8">
      <w:pPr>
        <w:adjustRightInd w:val="0"/>
        <w:snapToGrid w:val="0"/>
        <w:spacing w:line="360" w:lineRule="auto"/>
        <w:jc w:val="both"/>
        <w:rPr>
          <w:rFonts w:ascii="Book Antiqua" w:hAnsi="Book Antiqua" w:cs="Arial"/>
          <w:b/>
          <w:i/>
          <w:color w:val="000000" w:themeColor="text1"/>
        </w:rPr>
      </w:pPr>
      <w:r>
        <w:rPr>
          <w:rFonts w:ascii="Book Antiqua" w:hAnsi="Book Antiqua" w:cs="Arial"/>
          <w:b/>
          <w:i/>
          <w:color w:val="000000" w:themeColor="text1"/>
        </w:rPr>
        <w:t>WCE</w:t>
      </w:r>
    </w:p>
    <w:p w14:paraId="00C3FBFE" w14:textId="40B58E7A"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The capsule images were independently interpreted by two gastroenterologists with &gt; 10 years of experience in</w:t>
      </w:r>
      <w:r w:rsidR="00085E9B" w:rsidRPr="004F30D8">
        <w:rPr>
          <w:rFonts w:ascii="Book Antiqua" w:hAnsi="Book Antiqua" w:cs="Arial"/>
          <w:color w:val="000000" w:themeColor="text1"/>
        </w:rPr>
        <w:t xml:space="preserve"> capsule studies</w:t>
      </w:r>
      <w:r w:rsidRPr="004F30D8">
        <w:rPr>
          <w:rFonts w:ascii="Book Antiqua" w:hAnsi="Book Antiqua" w:cs="Arial"/>
          <w:color w:val="000000" w:themeColor="text1"/>
        </w:rPr>
        <w:t>. To optimize the visualization of the jejunum and</w:t>
      </w:r>
      <w:r w:rsidR="00085E9B" w:rsidRPr="004F30D8">
        <w:rPr>
          <w:rFonts w:ascii="Book Antiqua" w:hAnsi="Book Antiqua" w:cs="Arial"/>
          <w:color w:val="000000" w:themeColor="text1"/>
        </w:rPr>
        <w:t xml:space="preserve"> </w:t>
      </w:r>
      <w:r w:rsidRPr="004F30D8">
        <w:rPr>
          <w:rFonts w:ascii="Book Antiqua" w:hAnsi="Book Antiqua" w:cs="Arial"/>
          <w:color w:val="000000" w:themeColor="text1"/>
        </w:rPr>
        <w:t xml:space="preserve">ileum of the CE, after an overnight fast, patients ingested </w:t>
      </w:r>
      <w:r w:rsidR="004C75B7" w:rsidRPr="004F30D8">
        <w:rPr>
          <w:rFonts w:ascii="Book Antiqua" w:hAnsi="Book Antiqua" w:cs="Arial"/>
          <w:color w:val="000000" w:themeColor="text1"/>
        </w:rPr>
        <w:t>Polyethylene Glycol 3350 PEG before they swallow the</w:t>
      </w:r>
      <w:r w:rsidRPr="004F30D8">
        <w:rPr>
          <w:rFonts w:ascii="Book Antiqua" w:hAnsi="Book Antiqua" w:cs="Arial"/>
          <w:color w:val="000000" w:themeColor="text1"/>
        </w:rPr>
        <w:t xml:space="preserve"> capsule (PEG doses adjusted based on age: 34 </w:t>
      </w:r>
      <w:bookmarkStart w:id="322" w:name="OLE_LINK83"/>
      <w:bookmarkStart w:id="323" w:name="OLE_LINK84"/>
      <w:r w:rsidRPr="004F30D8">
        <w:rPr>
          <w:rFonts w:ascii="Book Antiqua" w:hAnsi="Book Antiqua" w:cs="Arial"/>
          <w:color w:val="000000" w:themeColor="text1"/>
        </w:rPr>
        <w:t>g</w:t>
      </w:r>
      <w:bookmarkEnd w:id="322"/>
      <w:bookmarkEnd w:id="323"/>
      <w:r w:rsidRPr="004F30D8">
        <w:rPr>
          <w:rFonts w:ascii="Book Antiqua" w:hAnsi="Book Antiqua" w:cs="Arial"/>
          <w:color w:val="000000" w:themeColor="text1"/>
        </w:rPr>
        <w:t xml:space="preserve"> in 480 m</w:t>
      </w:r>
      <w:r w:rsidR="000128A3">
        <w:rPr>
          <w:rFonts w:ascii="Book Antiqua" w:hAnsi="Book Antiqua" w:cs="Arial"/>
          <w:color w:val="000000" w:themeColor="text1"/>
        </w:rPr>
        <w:t>L</w:t>
      </w:r>
      <w:r w:rsidRPr="004F30D8">
        <w:rPr>
          <w:rFonts w:ascii="Book Antiqua" w:hAnsi="Book Antiqua" w:cs="Arial"/>
          <w:color w:val="000000" w:themeColor="text1"/>
        </w:rPr>
        <w:t xml:space="preserve"> clear liquid if age of the subject was &lt; 5</w:t>
      </w:r>
      <w:r w:rsidR="000128A3">
        <w:rPr>
          <w:rFonts w:ascii="Book Antiqua" w:hAnsi="Book Antiqua" w:cs="Arial"/>
          <w:color w:val="000000" w:themeColor="text1"/>
        </w:rPr>
        <w:t xml:space="preserve"> </w:t>
      </w:r>
      <w:r w:rsidRPr="004F30D8">
        <w:rPr>
          <w:rFonts w:ascii="Book Antiqua" w:hAnsi="Book Antiqua" w:cs="Arial"/>
          <w:color w:val="000000" w:themeColor="text1"/>
        </w:rPr>
        <w:t>year, 51</w:t>
      </w:r>
      <w:r w:rsidR="000128A3">
        <w:rPr>
          <w:rFonts w:ascii="Book Antiqua" w:hAnsi="Book Antiqua" w:cs="Arial"/>
          <w:color w:val="000000" w:themeColor="text1"/>
        </w:rPr>
        <w:t xml:space="preserve"> </w:t>
      </w:r>
      <w:r w:rsidRPr="004F30D8">
        <w:rPr>
          <w:rFonts w:ascii="Book Antiqua" w:hAnsi="Book Antiqua" w:cs="Arial"/>
          <w:color w:val="000000" w:themeColor="text1"/>
        </w:rPr>
        <w:t>g in 720 m</w:t>
      </w:r>
      <w:r w:rsidR="000128A3">
        <w:rPr>
          <w:rFonts w:ascii="Book Antiqua" w:hAnsi="Book Antiqua" w:cs="Arial"/>
          <w:color w:val="000000" w:themeColor="text1"/>
        </w:rPr>
        <w:t>L</w:t>
      </w:r>
      <w:r w:rsidRPr="004F30D8">
        <w:rPr>
          <w:rFonts w:ascii="Book Antiqua" w:hAnsi="Book Antiqua" w:cs="Arial"/>
          <w:color w:val="000000" w:themeColor="text1"/>
        </w:rPr>
        <w:t xml:space="preserve"> if 5-10 years, 68 g in 960 m</w:t>
      </w:r>
      <w:r w:rsidR="000128A3">
        <w:rPr>
          <w:rFonts w:ascii="Book Antiqua" w:hAnsi="Book Antiqua" w:cs="Arial"/>
          <w:color w:val="000000" w:themeColor="text1"/>
        </w:rPr>
        <w:t>L</w:t>
      </w:r>
      <w:r w:rsidRPr="004F30D8">
        <w:rPr>
          <w:rFonts w:ascii="Book Antiqua" w:hAnsi="Book Antiqua" w:cs="Arial"/>
          <w:color w:val="000000" w:themeColor="text1"/>
        </w:rPr>
        <w:t xml:space="preserve"> if &gt;10 years).</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The CE used in this study was the </w:t>
      </w:r>
      <w:proofErr w:type="spellStart"/>
      <w:r w:rsidRPr="004F30D8">
        <w:rPr>
          <w:rFonts w:ascii="Book Antiqua" w:hAnsi="Book Antiqua" w:cs="Arial"/>
          <w:color w:val="000000" w:themeColor="text1"/>
        </w:rPr>
        <w:t>PillCam</w:t>
      </w:r>
      <w:proofErr w:type="spellEnd"/>
      <w:r w:rsidRPr="004F30D8">
        <w:rPr>
          <w:rFonts w:ascii="Book Antiqua" w:hAnsi="Book Antiqua" w:cs="Arial"/>
          <w:color w:val="000000" w:themeColor="text1"/>
        </w:rPr>
        <w:t xml:space="preserve">™ SB video capsule (Given </w:t>
      </w:r>
      <w:r w:rsidR="004C75B7" w:rsidRPr="004F30D8">
        <w:rPr>
          <w:rFonts w:ascii="Book Antiqua" w:hAnsi="Book Antiqua" w:cs="Arial"/>
          <w:color w:val="000000" w:themeColor="text1"/>
        </w:rPr>
        <w:t xml:space="preserve">Imaging, </w:t>
      </w:r>
      <w:proofErr w:type="spellStart"/>
      <w:r w:rsidR="004C75B7" w:rsidRPr="004F30D8">
        <w:rPr>
          <w:rFonts w:ascii="Book Antiqua" w:hAnsi="Book Antiqua" w:cs="Arial"/>
          <w:color w:val="000000" w:themeColor="text1"/>
        </w:rPr>
        <w:t>Medtronics</w:t>
      </w:r>
      <w:proofErr w:type="spellEnd"/>
      <w:r w:rsidR="004C75B7" w:rsidRPr="004F30D8">
        <w:rPr>
          <w:rFonts w:ascii="Book Antiqua" w:hAnsi="Book Antiqua" w:cs="Arial"/>
          <w:color w:val="000000" w:themeColor="text1"/>
        </w:rPr>
        <w:t xml:space="preserve"> Ltd</w:t>
      </w:r>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Yokneam</w:t>
      </w:r>
      <w:proofErr w:type="spellEnd"/>
      <w:r w:rsidRPr="004F30D8">
        <w:rPr>
          <w:rFonts w:ascii="Book Antiqua" w:hAnsi="Book Antiqua" w:cs="Arial"/>
          <w:color w:val="000000" w:themeColor="text1"/>
        </w:rPr>
        <w:t>, Israel</w:t>
      </w:r>
      <w:r w:rsidR="001860EB" w:rsidRPr="004F30D8">
        <w:rPr>
          <w:rFonts w:ascii="Book Antiqua" w:hAnsi="Book Antiqua" w:cs="Arial"/>
          <w:color w:val="000000" w:themeColor="text1"/>
        </w:rPr>
        <w:t xml:space="preserve">). </w:t>
      </w:r>
      <w:r w:rsidR="004C75B7" w:rsidRPr="004F30D8">
        <w:rPr>
          <w:rFonts w:ascii="Book Antiqua" w:hAnsi="Book Antiqua" w:cs="Arial"/>
          <w:color w:val="000000" w:themeColor="text1"/>
        </w:rPr>
        <w:t>It measures</w:t>
      </w:r>
      <w:r w:rsidRPr="004F30D8">
        <w:rPr>
          <w:rFonts w:ascii="Book Antiqua" w:hAnsi="Book Antiqua" w:cs="Arial"/>
          <w:color w:val="000000" w:themeColor="text1"/>
        </w:rPr>
        <w:t xml:space="preserve"> </w:t>
      </w:r>
      <w:r w:rsidR="000128A3" w:rsidRPr="004F30D8">
        <w:rPr>
          <w:rFonts w:ascii="Book Antiqua" w:hAnsi="Book Antiqua" w:cs="Arial"/>
          <w:color w:val="000000" w:themeColor="text1"/>
        </w:rPr>
        <w:t>11</w:t>
      </w:r>
      <w:r w:rsidR="000128A3">
        <w:rPr>
          <w:rFonts w:ascii="Book Antiqua" w:hAnsi="Book Antiqua" w:cs="Arial"/>
          <w:color w:val="000000" w:themeColor="text1"/>
        </w:rPr>
        <w:t xml:space="preserve"> </w:t>
      </w:r>
      <w:r w:rsidR="000128A3" w:rsidRPr="004F30D8">
        <w:rPr>
          <w:rFonts w:ascii="Book Antiqua" w:hAnsi="Book Antiqua" w:cs="Arial"/>
          <w:color w:val="000000" w:themeColor="text1"/>
        </w:rPr>
        <w:t xml:space="preserve">mm </w:t>
      </w:r>
      <w:r w:rsidR="000128A3">
        <w:rPr>
          <w:rFonts w:ascii="Book Antiqua" w:hAnsi="Book Antiqua" w:cs="Arial"/>
          <w:color w:val="000000" w:themeColor="text1"/>
        </w:rPr>
        <w:t>×</w:t>
      </w:r>
      <w:r w:rsidR="000128A3" w:rsidRPr="004F30D8">
        <w:rPr>
          <w:rFonts w:ascii="Book Antiqua" w:hAnsi="Book Antiqua" w:cs="Arial"/>
          <w:color w:val="000000" w:themeColor="text1"/>
        </w:rPr>
        <w:t xml:space="preserve"> 26</w:t>
      </w:r>
      <w:r w:rsidR="000128A3">
        <w:rPr>
          <w:rFonts w:ascii="Book Antiqua" w:hAnsi="Book Antiqua" w:cs="Arial"/>
          <w:color w:val="000000" w:themeColor="text1"/>
        </w:rPr>
        <w:t xml:space="preserve"> </w:t>
      </w:r>
      <w:r w:rsidR="000128A3" w:rsidRPr="004F30D8">
        <w:rPr>
          <w:rFonts w:ascii="Book Antiqua" w:hAnsi="Book Antiqua" w:cs="Arial"/>
          <w:color w:val="000000" w:themeColor="text1"/>
        </w:rPr>
        <w:t>mm</w:t>
      </w:r>
      <w:r w:rsidRPr="004F30D8">
        <w:rPr>
          <w:rFonts w:ascii="Book Antiqua" w:hAnsi="Book Antiqua" w:cs="Arial"/>
          <w:color w:val="000000" w:themeColor="text1"/>
        </w:rPr>
        <w:t xml:space="preserve"> and</w:t>
      </w:r>
      <w:r w:rsidR="00085E9B" w:rsidRPr="004F30D8">
        <w:rPr>
          <w:rFonts w:ascii="Book Antiqua" w:hAnsi="Book Antiqua" w:cs="Arial"/>
          <w:color w:val="000000" w:themeColor="text1"/>
        </w:rPr>
        <w:t xml:space="preserve"> it</w:t>
      </w:r>
      <w:r w:rsidRPr="004F30D8">
        <w:rPr>
          <w:rFonts w:ascii="Book Antiqua" w:hAnsi="Book Antiqua" w:cs="Arial"/>
          <w:color w:val="000000" w:themeColor="text1"/>
        </w:rPr>
        <w:t xml:space="preserve"> weighs less than 4 g. This capsule was ingested orally in all patients except for one patient who was scheduled to have</w:t>
      </w:r>
      <w:r w:rsidR="00085E9B" w:rsidRPr="004F30D8">
        <w:rPr>
          <w:rFonts w:ascii="Book Antiqua" w:hAnsi="Book Antiqua" w:cs="Arial"/>
          <w:color w:val="000000" w:themeColor="text1"/>
        </w:rPr>
        <w:t xml:space="preserve"> </w:t>
      </w:r>
      <w:r w:rsidRPr="004F30D8">
        <w:rPr>
          <w:rFonts w:ascii="Book Antiqua" w:hAnsi="Book Antiqua" w:cs="Arial"/>
          <w:color w:val="000000" w:themeColor="text1"/>
        </w:rPr>
        <w:t>endoscopy on the same day, so the capsule was deployed by</w:t>
      </w:r>
      <w:r w:rsidR="00085E9B" w:rsidRPr="004F30D8">
        <w:rPr>
          <w:rFonts w:ascii="Book Antiqua" w:hAnsi="Book Antiqua" w:cs="Arial"/>
          <w:color w:val="000000" w:themeColor="text1"/>
        </w:rPr>
        <w:t xml:space="preserve"> </w:t>
      </w:r>
      <w:r w:rsidRPr="004F30D8">
        <w:rPr>
          <w:rFonts w:ascii="Book Antiqua" w:hAnsi="Book Antiqua" w:cs="Arial"/>
          <w:color w:val="000000" w:themeColor="text1"/>
        </w:rPr>
        <w:t xml:space="preserve">esophagogastroduodenoscopy. Capsule retention </w:t>
      </w:r>
      <w:r w:rsidR="004C75B7" w:rsidRPr="004F30D8">
        <w:rPr>
          <w:rFonts w:ascii="Book Antiqua" w:hAnsi="Book Antiqua" w:cs="Arial"/>
          <w:color w:val="000000" w:themeColor="text1"/>
        </w:rPr>
        <w:t>is</w:t>
      </w:r>
      <w:r w:rsidRPr="004F30D8">
        <w:rPr>
          <w:rFonts w:ascii="Book Antiqua" w:hAnsi="Book Antiqua" w:cs="Arial"/>
          <w:color w:val="000000" w:themeColor="text1"/>
        </w:rPr>
        <w:t xml:space="preserve"> defined as a failure of the passage </w:t>
      </w:r>
      <w:r w:rsidRPr="004F30D8">
        <w:rPr>
          <w:rFonts w:ascii="Book Antiqua" w:hAnsi="Book Antiqua" w:cs="Arial"/>
          <w:color w:val="000000" w:themeColor="text1"/>
        </w:rPr>
        <w:lastRenderedPageBreak/>
        <w:t>of the capsule from the</w:t>
      </w:r>
      <w:r w:rsidR="004C75B7" w:rsidRPr="004F30D8">
        <w:rPr>
          <w:rFonts w:ascii="Book Antiqua" w:hAnsi="Book Antiqua" w:cs="Arial"/>
          <w:color w:val="000000" w:themeColor="text1"/>
        </w:rPr>
        <w:t xml:space="preserve"> gastrointestinal tract for </w:t>
      </w:r>
      <w:bookmarkStart w:id="324" w:name="OLE_LINK86"/>
      <w:bookmarkStart w:id="325" w:name="OLE_LINK87"/>
      <w:r w:rsidR="000128A3">
        <w:rPr>
          <w:rFonts w:ascii="Book Antiqua" w:hAnsi="Book Antiqua" w:cs="Arial"/>
          <w:color w:val="000000" w:themeColor="text1"/>
        </w:rPr>
        <w:t>≥</w:t>
      </w:r>
      <w:r w:rsidR="004C75B7" w:rsidRPr="004F30D8">
        <w:rPr>
          <w:rFonts w:ascii="Book Antiqua" w:hAnsi="Book Antiqua" w:cs="Arial"/>
          <w:color w:val="000000" w:themeColor="text1"/>
        </w:rPr>
        <w:t xml:space="preserve"> </w:t>
      </w:r>
      <w:bookmarkEnd w:id="324"/>
      <w:bookmarkEnd w:id="325"/>
      <w:r w:rsidR="004C75B7" w:rsidRPr="004F30D8">
        <w:rPr>
          <w:rFonts w:ascii="Book Antiqua" w:hAnsi="Book Antiqua" w:cs="Arial"/>
          <w:color w:val="000000" w:themeColor="text1"/>
        </w:rPr>
        <w:t>2</w:t>
      </w:r>
      <w:r w:rsidRPr="004F30D8">
        <w:rPr>
          <w:rFonts w:ascii="Book Antiqua" w:hAnsi="Book Antiqua" w:cs="Arial"/>
          <w:color w:val="000000" w:themeColor="text1"/>
        </w:rPr>
        <w:t xml:space="preserve"> </w:t>
      </w:r>
      <w:proofErr w:type="spellStart"/>
      <w:proofErr w:type="gramStart"/>
      <w:r w:rsidRPr="004F30D8">
        <w:rPr>
          <w:rFonts w:ascii="Book Antiqua" w:hAnsi="Book Antiqua" w:cs="Arial"/>
          <w:color w:val="000000" w:themeColor="text1"/>
        </w:rPr>
        <w:t>w</w:t>
      </w:r>
      <w:r w:rsidR="000128A3">
        <w:rPr>
          <w:rFonts w:ascii="Book Antiqua" w:hAnsi="Book Antiqua" w:cs="Arial"/>
          <w:color w:val="000000" w:themeColor="text1"/>
        </w:rPr>
        <w:t>k</w:t>
      </w:r>
      <w:proofErr w:type="spellEnd"/>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20]</w:t>
      </w:r>
      <w:r w:rsidRPr="004F30D8">
        <w:rPr>
          <w:rFonts w:ascii="Book Antiqua" w:hAnsi="Book Antiqua" w:cs="Arial"/>
          <w:color w:val="000000" w:themeColor="text1"/>
        </w:rPr>
        <w:t>. The examination was incomplete if the capsule did not reach the cecum by the end of the study.</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Images were </w:t>
      </w:r>
      <w:r w:rsidR="00085E9B" w:rsidRPr="004F30D8">
        <w:rPr>
          <w:rFonts w:ascii="Book Antiqua" w:hAnsi="Book Antiqua" w:cs="Arial"/>
          <w:color w:val="000000" w:themeColor="text1"/>
        </w:rPr>
        <w:t>considered</w:t>
      </w:r>
      <w:r w:rsidRPr="004F30D8">
        <w:rPr>
          <w:rFonts w:ascii="Book Antiqua" w:hAnsi="Book Antiqua" w:cs="Arial"/>
          <w:color w:val="000000" w:themeColor="text1"/>
        </w:rPr>
        <w:t xml:space="preserve"> as negative (or inactive) if no abnormalities were seen</w:t>
      </w:r>
      <w:r w:rsidR="004C75B7" w:rsidRPr="004F30D8">
        <w:rPr>
          <w:rFonts w:ascii="Book Antiqua" w:hAnsi="Book Antiqua" w:cs="Arial"/>
          <w:color w:val="000000" w:themeColor="text1"/>
        </w:rPr>
        <w:t xml:space="preserve"> </w:t>
      </w:r>
      <w:r w:rsidRPr="004F30D8">
        <w:rPr>
          <w:rFonts w:ascii="Book Antiqua" w:hAnsi="Book Antiqua" w:cs="Arial"/>
          <w:color w:val="000000" w:themeColor="text1"/>
        </w:rPr>
        <w:t>and as positive (or active) if clear abnormalities of the SB mucosa (ulcerations &gt;</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3, erosions, polyps, vascular lesions, and bleeding lesions). White lesions within a crater with surrounding erythema were considered ulcers, whereas small superficial white lesions, even with surrounding erythema, were considered erosions </w:t>
      </w:r>
      <w:r w:rsidRPr="004F30D8">
        <w:rPr>
          <w:rFonts w:ascii="Book Antiqua" w:hAnsi="Book Antiqua" w:cs="Arial"/>
          <w:color w:val="000000" w:themeColor="text1"/>
          <w:vertAlign w:val="superscript"/>
        </w:rPr>
        <w:t>[24].</w:t>
      </w:r>
      <w:r w:rsidRPr="004F30D8">
        <w:rPr>
          <w:rFonts w:ascii="Book Antiqua" w:hAnsi="Book Antiqua" w:cs="Arial"/>
          <w:color w:val="000000" w:themeColor="text1"/>
        </w:rPr>
        <w:t xml:space="preserve"> If no abnormalities or non-specific findings (such as erythematous spots or mucosal </w:t>
      </w:r>
      <w:r w:rsidR="00616B27" w:rsidRPr="004F30D8">
        <w:rPr>
          <w:rFonts w:ascii="Book Antiqua" w:hAnsi="Book Antiqua" w:cs="Arial"/>
          <w:color w:val="000000" w:themeColor="text1"/>
        </w:rPr>
        <w:t>damage</w:t>
      </w:r>
      <w:r w:rsidRPr="004F30D8">
        <w:rPr>
          <w:rFonts w:ascii="Book Antiqua" w:hAnsi="Book Antiqua" w:cs="Arial"/>
          <w:color w:val="000000" w:themeColor="text1"/>
        </w:rPr>
        <w:t>) were seen, the examination was considered non-specific or normal. All capsule readers were blinded to each other’s findings or radiological</w:t>
      </w:r>
      <w:r w:rsidR="00616B27" w:rsidRPr="004F30D8">
        <w:rPr>
          <w:rFonts w:ascii="Book Antiqua" w:hAnsi="Book Antiqua" w:cs="Arial"/>
          <w:color w:val="000000" w:themeColor="text1"/>
        </w:rPr>
        <w:t xml:space="preserve"> MRE</w:t>
      </w:r>
      <w:r w:rsidRPr="004F30D8">
        <w:rPr>
          <w:rFonts w:ascii="Book Antiqua" w:hAnsi="Book Antiqua" w:cs="Arial"/>
          <w:color w:val="000000" w:themeColor="text1"/>
        </w:rPr>
        <w:t xml:space="preserve"> images but were aware of the patient’s </w:t>
      </w:r>
      <w:r w:rsidR="00616B27" w:rsidRPr="004F30D8">
        <w:rPr>
          <w:rFonts w:ascii="Book Antiqua" w:hAnsi="Book Antiqua" w:cs="Arial"/>
          <w:color w:val="000000" w:themeColor="text1"/>
        </w:rPr>
        <w:t xml:space="preserve">medical </w:t>
      </w:r>
      <w:r w:rsidRPr="004F30D8">
        <w:rPr>
          <w:rFonts w:ascii="Book Antiqua" w:hAnsi="Book Antiqua" w:cs="Arial"/>
          <w:color w:val="000000" w:themeColor="text1"/>
        </w:rPr>
        <w:t>history and laboratory</w:t>
      </w:r>
      <w:r w:rsidR="00616B27" w:rsidRPr="004F30D8">
        <w:rPr>
          <w:rFonts w:ascii="Book Antiqua" w:hAnsi="Book Antiqua" w:cs="Arial"/>
          <w:color w:val="000000" w:themeColor="text1"/>
        </w:rPr>
        <w:t xml:space="preserve"> testing</w:t>
      </w:r>
      <w:r w:rsidRPr="004F30D8">
        <w:rPr>
          <w:rFonts w:ascii="Book Antiqua" w:hAnsi="Book Antiqua" w:cs="Arial"/>
          <w:color w:val="000000" w:themeColor="text1"/>
        </w:rPr>
        <w:t xml:space="preserve">. In addition, evaluators used the capsule endoscopy data collection form including the Lewis scoring system that is automatically calculated and included in the RAPID™ </w:t>
      </w:r>
      <w:proofErr w:type="gramStart"/>
      <w:r w:rsidRPr="004F30D8">
        <w:rPr>
          <w:rFonts w:ascii="Book Antiqua" w:hAnsi="Book Antiqua" w:cs="Arial"/>
          <w:color w:val="000000" w:themeColor="text1"/>
        </w:rPr>
        <w:t>software</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2</w:t>
      </w:r>
      <w:r w:rsidR="00544D78" w:rsidRPr="004F30D8">
        <w:rPr>
          <w:rFonts w:ascii="Book Antiqua" w:hAnsi="Book Antiqua" w:cs="Arial"/>
          <w:color w:val="000000" w:themeColor="text1"/>
          <w:vertAlign w:val="superscript"/>
        </w:rPr>
        <w:t>6</w:t>
      </w:r>
      <w:r w:rsidRPr="004F30D8">
        <w:rPr>
          <w:rFonts w:ascii="Book Antiqua" w:hAnsi="Book Antiqua" w:cs="Arial"/>
          <w:color w:val="000000" w:themeColor="text1"/>
          <w:vertAlign w:val="superscript"/>
        </w:rPr>
        <w:t>]</w:t>
      </w:r>
      <w:r w:rsidR="00BF661B" w:rsidRPr="000128A3">
        <w:rPr>
          <w:rFonts w:ascii="Book Antiqua" w:hAnsi="Book Antiqua" w:cs="Arial"/>
          <w:color w:val="000000" w:themeColor="text1"/>
        </w:rPr>
        <w:t>.</w:t>
      </w:r>
      <w:r w:rsidRPr="004F30D8">
        <w:rPr>
          <w:rFonts w:ascii="Book Antiqua" w:hAnsi="Book Antiqua" w:cs="Arial"/>
          <w:color w:val="000000" w:themeColor="text1"/>
        </w:rPr>
        <w:t xml:space="preserve"> The Lewis score is a WCE ranking of inflammatory activity into three levels based on erythema, stenosis, edema and erosions in small intestinal </w:t>
      </w:r>
      <w:proofErr w:type="spellStart"/>
      <w:r w:rsidRPr="004F30D8">
        <w:rPr>
          <w:rFonts w:ascii="Book Antiqua" w:hAnsi="Book Antiqua" w:cs="Arial"/>
          <w:color w:val="000000" w:themeColor="text1"/>
        </w:rPr>
        <w:t>tertiles</w:t>
      </w:r>
      <w:proofErr w:type="spellEnd"/>
      <w:r w:rsidRPr="004F30D8">
        <w:rPr>
          <w:rFonts w:ascii="Book Antiqua" w:hAnsi="Book Antiqua" w:cs="Arial"/>
          <w:color w:val="000000" w:themeColor="text1"/>
        </w:rPr>
        <w:t xml:space="preserve">: </w:t>
      </w:r>
      <w:r w:rsidR="000128A3">
        <w:rPr>
          <w:rFonts w:ascii="Book Antiqua" w:hAnsi="Book Antiqua" w:cs="Arial"/>
          <w:color w:val="000000" w:themeColor="text1"/>
        </w:rPr>
        <w:t>(</w:t>
      </w:r>
      <w:r w:rsidRPr="004F30D8">
        <w:rPr>
          <w:rFonts w:ascii="Book Antiqua" w:hAnsi="Book Antiqua" w:cs="Arial"/>
          <w:color w:val="000000" w:themeColor="text1"/>
        </w:rPr>
        <w:t>1) no disease or clinically insignificant disease (LS</w:t>
      </w:r>
      <w:r w:rsidR="000128A3">
        <w:rPr>
          <w:rFonts w:ascii="Book Antiqua" w:hAnsi="Book Antiqua" w:cs="Arial"/>
          <w:color w:val="000000" w:themeColor="text1"/>
        </w:rPr>
        <w:t xml:space="preserve"> </w:t>
      </w:r>
      <w:r w:rsidRPr="004F30D8">
        <w:rPr>
          <w:rFonts w:ascii="Book Antiqua" w:hAnsi="Book Antiqua" w:cs="Arial"/>
          <w:color w:val="000000" w:themeColor="text1"/>
        </w:rPr>
        <w:t>&lt;</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135); </w:t>
      </w:r>
      <w:r w:rsidR="000128A3">
        <w:rPr>
          <w:rFonts w:ascii="Book Antiqua" w:hAnsi="Book Antiqua" w:cs="Arial"/>
          <w:color w:val="000000" w:themeColor="text1"/>
        </w:rPr>
        <w:t>(</w:t>
      </w:r>
      <w:r w:rsidRPr="004F30D8">
        <w:rPr>
          <w:rFonts w:ascii="Book Antiqua" w:hAnsi="Book Antiqua" w:cs="Arial"/>
          <w:color w:val="000000" w:themeColor="text1"/>
        </w:rPr>
        <w:t>2) mild disease (135</w:t>
      </w:r>
      <w:r w:rsidR="000128A3">
        <w:rPr>
          <w:rFonts w:ascii="Book Antiqua" w:hAnsi="Book Antiqua" w:cs="Arial"/>
          <w:color w:val="000000" w:themeColor="text1"/>
        </w:rPr>
        <w:t xml:space="preserve"> </w:t>
      </w:r>
      <w:r w:rsidRPr="004F30D8">
        <w:rPr>
          <w:rFonts w:ascii="Book Antiqua" w:hAnsi="Book Antiqua" w:cs="Arial"/>
          <w:color w:val="000000" w:themeColor="text1"/>
        </w:rPr>
        <w:t>≤</w:t>
      </w:r>
      <w:r w:rsidR="000128A3">
        <w:rPr>
          <w:rFonts w:ascii="Book Antiqua" w:hAnsi="Book Antiqua" w:cs="Arial"/>
          <w:color w:val="000000" w:themeColor="text1"/>
        </w:rPr>
        <w:t xml:space="preserve"> </w:t>
      </w:r>
      <w:r w:rsidRPr="004F30D8">
        <w:rPr>
          <w:rFonts w:ascii="Book Antiqua" w:hAnsi="Book Antiqua" w:cs="Arial"/>
          <w:color w:val="000000" w:themeColor="text1"/>
        </w:rPr>
        <w:t>LS</w:t>
      </w:r>
      <w:r w:rsidR="000128A3">
        <w:rPr>
          <w:rFonts w:ascii="Book Antiqua" w:hAnsi="Book Antiqua" w:cs="Arial"/>
          <w:color w:val="000000" w:themeColor="text1"/>
        </w:rPr>
        <w:t xml:space="preserve"> </w:t>
      </w:r>
      <w:r w:rsidRPr="004F30D8">
        <w:rPr>
          <w:rFonts w:ascii="Book Antiqua" w:hAnsi="Book Antiqua" w:cs="Arial"/>
          <w:color w:val="000000" w:themeColor="text1"/>
        </w:rPr>
        <w:t>≤</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790); and </w:t>
      </w:r>
      <w:r w:rsidR="000128A3">
        <w:rPr>
          <w:rFonts w:ascii="Book Antiqua" w:hAnsi="Book Antiqua" w:cs="Arial"/>
          <w:color w:val="000000" w:themeColor="text1"/>
        </w:rPr>
        <w:t>(</w:t>
      </w:r>
      <w:r w:rsidRPr="004F30D8">
        <w:rPr>
          <w:rFonts w:ascii="Book Antiqua" w:hAnsi="Book Antiqua" w:cs="Arial"/>
          <w:color w:val="000000" w:themeColor="text1"/>
        </w:rPr>
        <w:t>3) moderate or severe disease (LS</w:t>
      </w:r>
      <w:r w:rsidR="000128A3">
        <w:rPr>
          <w:rFonts w:ascii="Book Antiqua" w:hAnsi="Book Antiqua" w:cs="Arial"/>
          <w:color w:val="000000" w:themeColor="text1"/>
        </w:rPr>
        <w:t xml:space="preserve"> </w:t>
      </w:r>
      <w:r w:rsidRPr="004F30D8">
        <w:rPr>
          <w:rFonts w:ascii="Book Antiqua" w:hAnsi="Book Antiqua" w:cs="Arial"/>
          <w:color w:val="000000" w:themeColor="text1"/>
        </w:rPr>
        <w:t>&gt;</w:t>
      </w:r>
      <w:r w:rsidR="000128A3">
        <w:rPr>
          <w:rFonts w:ascii="Book Antiqua" w:hAnsi="Book Antiqua" w:cs="Arial"/>
          <w:color w:val="000000" w:themeColor="text1"/>
        </w:rPr>
        <w:t xml:space="preserve"> </w:t>
      </w:r>
      <w:r w:rsidRPr="004F30D8">
        <w:rPr>
          <w:rFonts w:ascii="Book Antiqua" w:hAnsi="Book Antiqua" w:cs="Arial"/>
          <w:color w:val="000000" w:themeColor="text1"/>
        </w:rPr>
        <w:t xml:space="preserve">790). Any WCE with Lewis score more than 135 is considered </w:t>
      </w:r>
      <w:proofErr w:type="gramStart"/>
      <w:r w:rsidRPr="004F30D8">
        <w:rPr>
          <w:rFonts w:ascii="Book Antiqua" w:hAnsi="Book Antiqua" w:cs="Arial"/>
          <w:color w:val="000000" w:themeColor="text1"/>
        </w:rPr>
        <w:t>positive</w:t>
      </w:r>
      <w:r w:rsidR="00616B27" w:rsidRPr="004F30D8">
        <w:rPr>
          <w:rFonts w:ascii="Book Antiqua" w:hAnsi="Book Antiqua" w:cs="Arial"/>
          <w:color w:val="000000" w:themeColor="text1"/>
          <w:vertAlign w:val="superscript"/>
        </w:rPr>
        <w:t>[</w:t>
      </w:r>
      <w:proofErr w:type="gramEnd"/>
      <w:r w:rsidR="00616B27" w:rsidRPr="004F30D8">
        <w:rPr>
          <w:rFonts w:ascii="Book Antiqua" w:hAnsi="Book Antiqua" w:cs="Arial"/>
          <w:color w:val="000000" w:themeColor="text1"/>
          <w:vertAlign w:val="superscript"/>
        </w:rPr>
        <w:t>26]</w:t>
      </w:r>
      <w:r w:rsidRPr="004F30D8">
        <w:rPr>
          <w:rFonts w:ascii="Book Antiqua" w:hAnsi="Book Antiqua" w:cs="Arial"/>
          <w:color w:val="000000" w:themeColor="text1"/>
        </w:rPr>
        <w:t>.</w:t>
      </w:r>
    </w:p>
    <w:p w14:paraId="1522FCC5" w14:textId="77777777"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p>
    <w:p w14:paraId="7A47D539" w14:textId="43DA7121" w:rsidR="00E00310" w:rsidRPr="004F30D8" w:rsidRDefault="00E00310" w:rsidP="004F30D8">
      <w:pPr>
        <w:autoSpaceDE w:val="0"/>
        <w:autoSpaceDN w:val="0"/>
        <w:adjustRightInd w:val="0"/>
        <w:snapToGrid w:val="0"/>
        <w:spacing w:line="360" w:lineRule="auto"/>
        <w:jc w:val="both"/>
        <w:rPr>
          <w:rFonts w:ascii="Book Antiqua" w:hAnsi="Book Antiqua" w:cs="Arial"/>
          <w:b/>
          <w:i/>
          <w:color w:val="000000" w:themeColor="text1"/>
        </w:rPr>
      </w:pPr>
      <w:r w:rsidRPr="004F30D8">
        <w:rPr>
          <w:rFonts w:ascii="Book Antiqua" w:hAnsi="Book Antiqua" w:cs="Arial"/>
          <w:b/>
          <w:i/>
          <w:color w:val="000000" w:themeColor="text1"/>
        </w:rPr>
        <w:t>Histological findings</w:t>
      </w:r>
    </w:p>
    <w:p w14:paraId="30CBECBC" w14:textId="7C8D93D0"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A subgroup of 15 of the 27 patients had pathology specimens available for review within 2 </w:t>
      </w:r>
      <w:proofErr w:type="spellStart"/>
      <w:r w:rsidRPr="004F30D8">
        <w:rPr>
          <w:rFonts w:ascii="Book Antiqua" w:hAnsi="Book Antiqua" w:cs="Arial"/>
          <w:color w:val="000000" w:themeColor="text1"/>
        </w:rPr>
        <w:t>mo</w:t>
      </w:r>
      <w:proofErr w:type="spellEnd"/>
      <w:r w:rsidRPr="004F30D8">
        <w:rPr>
          <w:rFonts w:ascii="Book Antiqua" w:hAnsi="Book Antiqua" w:cs="Arial"/>
          <w:color w:val="000000" w:themeColor="text1"/>
        </w:rPr>
        <w:t xml:space="preserve"> of the WCE study </w:t>
      </w:r>
      <w:r w:rsidR="00217A63">
        <w:rPr>
          <w:rFonts w:ascii="Book Antiqua" w:hAnsi="Book Antiqua" w:cs="Arial"/>
          <w:color w:val="000000" w:themeColor="text1"/>
        </w:rPr>
        <w:t>[</w:t>
      </w:r>
      <w:r w:rsidRPr="004F30D8">
        <w:rPr>
          <w:rFonts w:ascii="Book Antiqua" w:hAnsi="Book Antiqua" w:cs="Arial"/>
          <w:color w:val="000000" w:themeColor="text1"/>
        </w:rPr>
        <w:t xml:space="preserve">mean 3.9 </w:t>
      </w:r>
      <w:proofErr w:type="spellStart"/>
      <w:r w:rsidRPr="004F30D8">
        <w:rPr>
          <w:rFonts w:ascii="Book Antiqua" w:hAnsi="Book Antiqua" w:cs="Arial"/>
          <w:color w:val="000000" w:themeColor="text1"/>
        </w:rPr>
        <w:t>w</w:t>
      </w:r>
      <w:r w:rsidR="000128A3">
        <w:rPr>
          <w:rFonts w:ascii="Book Antiqua" w:hAnsi="Book Antiqua" w:cs="Arial"/>
          <w:color w:val="000000" w:themeColor="text1"/>
        </w:rPr>
        <w:t>k</w:t>
      </w:r>
      <w:proofErr w:type="spellEnd"/>
      <w:r w:rsidRPr="004F30D8">
        <w:rPr>
          <w:rFonts w:ascii="Book Antiqua" w:hAnsi="Book Antiqua" w:cs="Arial"/>
          <w:color w:val="000000" w:themeColor="text1"/>
        </w:rPr>
        <w:t xml:space="preserve">, </w:t>
      </w:r>
      <w:r w:rsidR="00217A63" w:rsidRPr="004F30D8">
        <w:rPr>
          <w:rFonts w:ascii="Book Antiqua" w:hAnsi="Book Antiqua" w:cs="Arial"/>
          <w:color w:val="000000" w:themeColor="text1"/>
        </w:rPr>
        <w:t xml:space="preserve">standard deviation </w:t>
      </w:r>
      <w:r w:rsidR="00217A63">
        <w:rPr>
          <w:rFonts w:ascii="Book Antiqua" w:hAnsi="Book Antiqua" w:cs="Arial"/>
          <w:color w:val="000000" w:themeColor="text1"/>
        </w:rPr>
        <w:t>(</w:t>
      </w:r>
      <w:bookmarkStart w:id="326" w:name="OLE_LINK88"/>
      <w:bookmarkStart w:id="327" w:name="OLE_LINK89"/>
      <w:r w:rsidRPr="004F30D8">
        <w:rPr>
          <w:rFonts w:ascii="Book Antiqua" w:hAnsi="Book Antiqua" w:cs="Arial"/>
          <w:color w:val="000000" w:themeColor="text1"/>
        </w:rPr>
        <w:t>SD</w:t>
      </w:r>
      <w:bookmarkEnd w:id="326"/>
      <w:bookmarkEnd w:id="327"/>
      <w:r w:rsidR="00217A63">
        <w:rPr>
          <w:rFonts w:ascii="Book Antiqua" w:hAnsi="Book Antiqua" w:cs="Arial"/>
          <w:color w:val="000000" w:themeColor="text1"/>
        </w:rPr>
        <w:t>)</w:t>
      </w:r>
      <w:r w:rsidRPr="004F30D8">
        <w:rPr>
          <w:rFonts w:ascii="Book Antiqua" w:hAnsi="Book Antiqua" w:cs="Arial"/>
          <w:color w:val="000000" w:themeColor="text1"/>
        </w:rPr>
        <w:t xml:space="preserve"> </w:t>
      </w:r>
      <w:r w:rsidR="000128A3">
        <w:rPr>
          <w:rFonts w:ascii="Book Antiqua" w:hAnsi="Book Antiqua" w:cs="Arial"/>
          <w:color w:val="000000" w:themeColor="text1"/>
        </w:rPr>
        <w:t xml:space="preserve">= </w:t>
      </w:r>
      <w:r w:rsidRPr="004F30D8">
        <w:rPr>
          <w:rFonts w:ascii="Book Antiqua" w:hAnsi="Book Antiqua" w:cs="Arial"/>
          <w:color w:val="000000" w:themeColor="text1"/>
        </w:rPr>
        <w:t>2.58</w:t>
      </w:r>
      <w:r w:rsidR="00217A63">
        <w:rPr>
          <w:rFonts w:ascii="Book Antiqua" w:hAnsi="Book Antiqua" w:cs="Arial"/>
          <w:color w:val="000000" w:themeColor="text1"/>
        </w:rPr>
        <w:t>]</w:t>
      </w:r>
      <w:r w:rsidRPr="004F30D8">
        <w:rPr>
          <w:rFonts w:ascii="Book Antiqua" w:hAnsi="Book Antiqua" w:cs="Arial"/>
          <w:color w:val="000000" w:themeColor="text1"/>
        </w:rPr>
        <w:t xml:space="preserve">. Pathology specimens from the terminal ileum and duodenum were evaluated as they are considered the accepted reference standard to determine active CD in the SB. </w:t>
      </w:r>
    </w:p>
    <w:p w14:paraId="65F1B139" w14:textId="5D977CA9" w:rsidR="00C87F0A" w:rsidRPr="004F30D8" w:rsidRDefault="00E00310" w:rsidP="000128A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Histology findings were considered positive if the subject had final impression of chronic active ileitis or </w:t>
      </w:r>
      <w:proofErr w:type="spellStart"/>
      <w:r w:rsidRPr="004F30D8">
        <w:rPr>
          <w:rFonts w:ascii="Book Antiqua" w:hAnsi="Book Antiqua" w:cs="Arial"/>
          <w:color w:val="000000" w:themeColor="text1"/>
        </w:rPr>
        <w:t>duodenitis</w:t>
      </w:r>
      <w:proofErr w:type="spellEnd"/>
      <w:r w:rsidRPr="004F30D8">
        <w:rPr>
          <w:rFonts w:ascii="Book Antiqua" w:hAnsi="Book Antiqua" w:cs="Arial"/>
          <w:color w:val="000000" w:themeColor="text1"/>
        </w:rPr>
        <w:t xml:space="preserve"> or if there was a</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description of at least one of the chronic changes (architectural changes, increase in lamina </w:t>
      </w:r>
      <w:proofErr w:type="spellStart"/>
      <w:r w:rsidRPr="004F30D8">
        <w:rPr>
          <w:rFonts w:ascii="Book Antiqua" w:hAnsi="Book Antiqua" w:cs="Arial"/>
          <w:color w:val="000000" w:themeColor="text1"/>
        </w:rPr>
        <w:t>propria</w:t>
      </w:r>
      <w:proofErr w:type="spellEnd"/>
      <w:r w:rsidRPr="004F30D8">
        <w:rPr>
          <w:rFonts w:ascii="Book Antiqua" w:hAnsi="Book Antiqua" w:cs="Arial"/>
          <w:color w:val="000000" w:themeColor="text1"/>
        </w:rPr>
        <w:t xml:space="preserve"> mononuclear cells and lamina </w:t>
      </w:r>
      <w:proofErr w:type="spellStart"/>
      <w:r w:rsidRPr="004F30D8">
        <w:rPr>
          <w:rFonts w:ascii="Book Antiqua" w:hAnsi="Book Antiqua" w:cs="Arial"/>
          <w:color w:val="000000" w:themeColor="text1"/>
        </w:rPr>
        <w:t>propria</w:t>
      </w:r>
      <w:proofErr w:type="spellEnd"/>
      <w:r w:rsidRPr="004F30D8">
        <w:rPr>
          <w:rFonts w:ascii="Book Antiqua" w:hAnsi="Book Antiqua" w:cs="Arial"/>
          <w:color w:val="000000" w:themeColor="text1"/>
        </w:rPr>
        <w:t xml:space="preserve"> PMNs) together with at least one of activity histology findings (</w:t>
      </w:r>
      <w:r w:rsidR="00217A63">
        <w:rPr>
          <w:rFonts w:ascii="Book Antiqua" w:hAnsi="Book Antiqua" w:cs="Arial"/>
          <w:color w:val="000000" w:themeColor="text1"/>
        </w:rPr>
        <w:t>e</w:t>
      </w:r>
      <w:r w:rsidR="00C87F0A" w:rsidRPr="004F30D8">
        <w:rPr>
          <w:rFonts w:ascii="Book Antiqua" w:hAnsi="Book Antiqua" w:cs="Arial"/>
          <w:color w:val="000000" w:themeColor="text1"/>
        </w:rPr>
        <w:t>pithelial damage,</w:t>
      </w:r>
      <w:r w:rsidR="007140F0" w:rsidRPr="004F30D8">
        <w:rPr>
          <w:rFonts w:ascii="Book Antiqua" w:hAnsi="Book Antiqua" w:cs="Arial"/>
          <w:color w:val="000000" w:themeColor="text1"/>
        </w:rPr>
        <w:t xml:space="preserve"> </w:t>
      </w:r>
      <w:r w:rsidR="00C87F0A" w:rsidRPr="004F30D8">
        <w:rPr>
          <w:rFonts w:ascii="Book Antiqua" w:hAnsi="Book Antiqua" w:cs="Arial"/>
          <w:color w:val="000000" w:themeColor="text1"/>
        </w:rPr>
        <w:t>i</w:t>
      </w:r>
      <w:r w:rsidRPr="004F30D8">
        <w:rPr>
          <w:rFonts w:ascii="Book Antiqua" w:hAnsi="Book Antiqua" w:cs="Arial"/>
          <w:color w:val="000000" w:themeColor="text1"/>
        </w:rPr>
        <w:t xml:space="preserve">ntraepithelial PMNs in surface epithelium, </w:t>
      </w:r>
      <w:proofErr w:type="spellStart"/>
      <w:r w:rsidRPr="004F30D8">
        <w:rPr>
          <w:rFonts w:ascii="Book Antiqua" w:hAnsi="Book Antiqua" w:cs="Arial"/>
          <w:color w:val="000000" w:themeColor="text1"/>
        </w:rPr>
        <w:t>cryptitis</w:t>
      </w:r>
      <w:proofErr w:type="spellEnd"/>
      <w:r w:rsidRPr="004F30D8">
        <w:rPr>
          <w:rFonts w:ascii="Book Antiqua" w:hAnsi="Book Antiqua" w:cs="Arial"/>
          <w:color w:val="000000" w:themeColor="text1"/>
        </w:rPr>
        <w:t xml:space="preserve">, crypt abscess, erosions/ulcers, or granulomas) in either </w:t>
      </w:r>
      <w:proofErr w:type="spellStart"/>
      <w:r w:rsidRPr="004F30D8">
        <w:rPr>
          <w:rFonts w:ascii="Book Antiqua" w:hAnsi="Book Antiqua" w:cs="Arial"/>
          <w:color w:val="000000" w:themeColor="text1"/>
        </w:rPr>
        <w:t>ileal</w:t>
      </w:r>
      <w:proofErr w:type="spellEnd"/>
      <w:r w:rsidRPr="004F30D8">
        <w:rPr>
          <w:rFonts w:ascii="Book Antiqua" w:hAnsi="Book Antiqua" w:cs="Arial"/>
          <w:color w:val="000000" w:themeColor="text1"/>
        </w:rPr>
        <w:t xml:space="preserve"> or duodenal biopsies.</w:t>
      </w:r>
      <w:r w:rsidR="00423CE3" w:rsidRPr="004F30D8">
        <w:rPr>
          <w:rFonts w:ascii="Book Antiqua" w:hAnsi="Book Antiqua" w:cs="Arial"/>
          <w:color w:val="000000" w:themeColor="text1"/>
        </w:rPr>
        <w:t xml:space="preserve"> </w:t>
      </w:r>
      <w:r w:rsidRPr="004F30D8">
        <w:rPr>
          <w:rFonts w:ascii="Book Antiqua" w:hAnsi="Book Antiqua" w:cs="Arial"/>
          <w:color w:val="000000" w:themeColor="text1"/>
        </w:rPr>
        <w:t xml:space="preserve">This is based on the </w:t>
      </w:r>
      <w:r w:rsidRPr="004F30D8">
        <w:rPr>
          <w:rFonts w:ascii="Book Antiqua" w:hAnsi="Book Antiqua" w:cs="Arial"/>
          <w:color w:val="000000" w:themeColor="text1"/>
        </w:rPr>
        <w:lastRenderedPageBreak/>
        <w:t xml:space="preserve">histological remission definition proposed by a systemic review with absence of neutrophils in crypt and lamina </w:t>
      </w:r>
      <w:proofErr w:type="spellStart"/>
      <w:r w:rsidRPr="004F30D8">
        <w:rPr>
          <w:rFonts w:ascii="Book Antiqua" w:hAnsi="Book Antiqua" w:cs="Arial"/>
          <w:color w:val="000000" w:themeColor="text1"/>
        </w:rPr>
        <w:t>propria</w:t>
      </w:r>
      <w:proofErr w:type="spellEnd"/>
      <w:r w:rsidRPr="004F30D8">
        <w:rPr>
          <w:rFonts w:ascii="Book Antiqua" w:hAnsi="Book Antiqua" w:cs="Arial"/>
          <w:color w:val="000000" w:themeColor="text1"/>
        </w:rPr>
        <w:t xml:space="preserve">, basal and lamina </w:t>
      </w:r>
      <w:proofErr w:type="spellStart"/>
      <w:r w:rsidRPr="004F30D8">
        <w:rPr>
          <w:rFonts w:ascii="Book Antiqua" w:hAnsi="Book Antiqua" w:cs="Arial"/>
          <w:color w:val="000000" w:themeColor="text1"/>
        </w:rPr>
        <w:t>propria</w:t>
      </w:r>
      <w:proofErr w:type="spellEnd"/>
      <w:r w:rsidRPr="004F30D8">
        <w:rPr>
          <w:rFonts w:ascii="Book Antiqua" w:hAnsi="Book Antiqua" w:cs="Arial"/>
          <w:color w:val="000000" w:themeColor="text1"/>
        </w:rPr>
        <w:t xml:space="preserve"> plasma cells and </w:t>
      </w:r>
      <w:proofErr w:type="spellStart"/>
      <w:r w:rsidRPr="004F30D8">
        <w:rPr>
          <w:rFonts w:ascii="Book Antiqua" w:hAnsi="Book Antiqua" w:cs="Arial"/>
          <w:color w:val="000000" w:themeColor="text1"/>
        </w:rPr>
        <w:t>eosinophils</w:t>
      </w:r>
      <w:proofErr w:type="spellEnd"/>
      <w:r w:rsidRPr="004F30D8">
        <w:rPr>
          <w:rFonts w:ascii="Book Antiqua" w:hAnsi="Book Antiqua" w:cs="Arial"/>
          <w:color w:val="000000" w:themeColor="text1"/>
          <w:vertAlign w:val="superscript"/>
        </w:rPr>
        <w:t>[2</w:t>
      </w:r>
      <w:r w:rsidR="00BF661B" w:rsidRPr="004F30D8">
        <w:rPr>
          <w:rFonts w:ascii="Book Antiqua" w:hAnsi="Book Antiqua" w:cs="Arial"/>
          <w:color w:val="000000" w:themeColor="text1"/>
          <w:vertAlign w:val="superscript"/>
        </w:rPr>
        <w:t>7</w:t>
      </w:r>
      <w:r w:rsidRPr="004F30D8">
        <w:rPr>
          <w:rFonts w:ascii="Book Antiqua" w:hAnsi="Book Antiqua" w:cs="Arial"/>
          <w:color w:val="000000" w:themeColor="text1"/>
          <w:vertAlign w:val="superscript"/>
        </w:rPr>
        <w:t>]</w:t>
      </w:r>
      <w:r w:rsidR="00CA67D0" w:rsidRPr="004F30D8">
        <w:rPr>
          <w:rFonts w:ascii="Book Antiqua" w:hAnsi="Book Antiqua" w:cs="Arial"/>
          <w:color w:val="000000" w:themeColor="text1"/>
          <w:vertAlign w:val="superscript"/>
        </w:rPr>
        <w:t xml:space="preserve"> </w:t>
      </w:r>
      <w:r w:rsidR="00CA67D0" w:rsidRPr="004F30D8">
        <w:rPr>
          <w:rFonts w:ascii="Book Antiqua" w:hAnsi="Book Antiqua" w:cs="Arial"/>
          <w:color w:val="000000" w:themeColor="text1"/>
        </w:rPr>
        <w:t xml:space="preserve">and the in the diagnosis guidelines for </w:t>
      </w:r>
      <w:r w:rsidR="00B46141">
        <w:rPr>
          <w:rFonts w:ascii="Book Antiqua" w:hAnsi="Book Antiqua" w:cs="Arial"/>
          <w:color w:val="000000" w:themeColor="text1"/>
        </w:rPr>
        <w:t>CD</w:t>
      </w:r>
      <w:r w:rsidR="00C95C11" w:rsidRPr="004F30D8">
        <w:rPr>
          <w:rFonts w:ascii="Book Antiqua" w:hAnsi="Book Antiqua" w:cs="Arial"/>
          <w:color w:val="000000" w:themeColor="text1"/>
          <w:vertAlign w:val="superscript"/>
        </w:rPr>
        <w:t>[</w:t>
      </w:r>
      <w:r w:rsidR="00CA67D0" w:rsidRPr="004F30D8">
        <w:rPr>
          <w:rFonts w:ascii="Book Antiqua" w:hAnsi="Book Antiqua" w:cs="Arial"/>
          <w:color w:val="000000" w:themeColor="text1"/>
          <w:vertAlign w:val="superscript"/>
        </w:rPr>
        <w:t>2]</w:t>
      </w:r>
      <w:r w:rsidR="00CA67D0" w:rsidRPr="00217A63">
        <w:rPr>
          <w:rFonts w:ascii="Book Antiqua" w:hAnsi="Book Antiqua" w:cs="Arial"/>
          <w:color w:val="000000" w:themeColor="text1"/>
        </w:rPr>
        <w:t>.</w:t>
      </w:r>
      <w:r w:rsidR="00CA67D0" w:rsidRPr="004F30D8">
        <w:rPr>
          <w:rFonts w:ascii="Book Antiqua" w:hAnsi="Book Antiqua" w:cs="Arial"/>
          <w:color w:val="000000" w:themeColor="text1"/>
        </w:rPr>
        <w:t xml:space="preserve"> </w:t>
      </w:r>
      <w:r w:rsidR="00C95C11" w:rsidRPr="004F30D8">
        <w:rPr>
          <w:rFonts w:ascii="Book Antiqua" w:hAnsi="Book Antiqua" w:cs="Arial"/>
          <w:color w:val="000000" w:themeColor="text1"/>
        </w:rPr>
        <w:t>The histology grading used is provided in the supplemental material.</w:t>
      </w:r>
    </w:p>
    <w:p w14:paraId="7FB1A7B7" w14:textId="77777777" w:rsidR="00C95C11" w:rsidRPr="004F30D8" w:rsidRDefault="00C95C11" w:rsidP="004F30D8">
      <w:pPr>
        <w:adjustRightInd w:val="0"/>
        <w:snapToGrid w:val="0"/>
        <w:spacing w:line="360" w:lineRule="auto"/>
        <w:jc w:val="both"/>
        <w:rPr>
          <w:rFonts w:ascii="Book Antiqua" w:hAnsi="Book Antiqua" w:cs="Arial"/>
          <w:b/>
          <w:color w:val="000000" w:themeColor="text1"/>
        </w:rPr>
      </w:pPr>
    </w:p>
    <w:p w14:paraId="16180218" w14:textId="37780A0A" w:rsidR="008278B4" w:rsidRPr="00217A63" w:rsidRDefault="00217A63" w:rsidP="004F30D8">
      <w:pPr>
        <w:adjustRightInd w:val="0"/>
        <w:snapToGrid w:val="0"/>
        <w:spacing w:line="360" w:lineRule="auto"/>
        <w:jc w:val="both"/>
        <w:rPr>
          <w:rFonts w:ascii="Book Antiqua" w:hAnsi="Book Antiqua" w:cs="Arial"/>
          <w:b/>
          <w:i/>
          <w:iCs/>
          <w:color w:val="000000" w:themeColor="text1"/>
        </w:rPr>
      </w:pPr>
      <w:r w:rsidRPr="00217A63">
        <w:rPr>
          <w:rFonts w:ascii="Book Antiqua" w:hAnsi="Book Antiqua" w:cs="Arial"/>
          <w:b/>
          <w:i/>
          <w:iCs/>
          <w:color w:val="000000" w:themeColor="text1"/>
        </w:rPr>
        <w:t>Statistical analysis</w:t>
      </w:r>
    </w:p>
    <w:p w14:paraId="1BDC8876" w14:textId="48FB9D8B"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Descriptive data were </w:t>
      </w:r>
      <w:r w:rsidR="00616B27" w:rsidRPr="004F30D8">
        <w:rPr>
          <w:rFonts w:ascii="Book Antiqua" w:hAnsi="Book Antiqua" w:cs="Arial"/>
          <w:color w:val="000000" w:themeColor="text1"/>
        </w:rPr>
        <w:t>expressed</w:t>
      </w:r>
      <w:r w:rsidRPr="004F30D8">
        <w:rPr>
          <w:rFonts w:ascii="Book Antiqua" w:hAnsi="Book Antiqua" w:cs="Arial"/>
          <w:color w:val="000000" w:themeColor="text1"/>
        </w:rPr>
        <w:t xml:space="preserve"> as the mean </w:t>
      </w:r>
      <w:r w:rsidR="00217A63">
        <w:rPr>
          <w:rFonts w:ascii="Book Antiqua" w:hAnsi="Book Antiqua" w:cs="Arial"/>
          <w:color w:val="000000" w:themeColor="text1"/>
        </w:rPr>
        <w:t>[</w:t>
      </w:r>
      <w:r w:rsidRPr="004F30D8">
        <w:rPr>
          <w:rFonts w:ascii="Book Antiqua" w:hAnsi="Book Antiqua" w:cs="Arial"/>
          <w:color w:val="000000" w:themeColor="text1"/>
        </w:rPr>
        <w:t xml:space="preserve">± standard deviation </w:t>
      </w:r>
      <w:r w:rsidR="00217A63">
        <w:rPr>
          <w:rFonts w:ascii="Book Antiqua" w:hAnsi="Book Antiqua" w:cs="Arial"/>
          <w:color w:val="000000" w:themeColor="text1"/>
        </w:rPr>
        <w:t>(</w:t>
      </w:r>
      <w:r w:rsidRPr="004F30D8">
        <w:rPr>
          <w:rFonts w:ascii="Book Antiqua" w:hAnsi="Book Antiqua" w:cs="Arial"/>
          <w:color w:val="000000" w:themeColor="text1"/>
        </w:rPr>
        <w:t>SD)</w:t>
      </w:r>
      <w:r w:rsidR="00217A63">
        <w:rPr>
          <w:rFonts w:ascii="Book Antiqua" w:hAnsi="Book Antiqua" w:cs="Arial"/>
          <w:color w:val="000000" w:themeColor="text1"/>
        </w:rPr>
        <w:t>]</w:t>
      </w:r>
      <w:r w:rsidRPr="004F30D8">
        <w:rPr>
          <w:rFonts w:ascii="Book Antiqua" w:hAnsi="Book Antiqua" w:cs="Arial"/>
          <w:color w:val="000000" w:themeColor="text1"/>
        </w:rPr>
        <w:t xml:space="preserve"> for the continuous variables. Categorical data were </w:t>
      </w:r>
      <w:r w:rsidR="00616B27" w:rsidRPr="004F30D8">
        <w:rPr>
          <w:rFonts w:ascii="Book Antiqua" w:hAnsi="Book Antiqua" w:cs="Arial"/>
          <w:color w:val="000000" w:themeColor="text1"/>
        </w:rPr>
        <w:t>expressed</w:t>
      </w:r>
      <w:r w:rsidRPr="004F30D8">
        <w:rPr>
          <w:rFonts w:ascii="Book Antiqua" w:hAnsi="Book Antiqua" w:cs="Arial"/>
          <w:color w:val="000000" w:themeColor="text1"/>
        </w:rPr>
        <w:t xml:space="preserve"> as frequencies and percentages. A Chi square with the Fisher correction was used to evaluate the differences for categorical variables when appropriate. </w:t>
      </w:r>
      <w:r w:rsidR="008278B4" w:rsidRPr="004F30D8">
        <w:rPr>
          <w:rFonts w:ascii="Book Antiqua" w:hAnsi="Book Antiqua"/>
          <w:bCs/>
          <w:color w:val="000000" w:themeColor="text1"/>
        </w:rPr>
        <w:t>Statistical significance is expressed as</w:t>
      </w:r>
      <w:r w:rsidR="008278B4" w:rsidRPr="004F30D8">
        <w:rPr>
          <w:rFonts w:ascii="Book Antiqua" w:hAnsi="Book Antiqua"/>
          <w:color w:val="000000" w:themeColor="text1"/>
        </w:rPr>
        <w:t xml:space="preserve"> </w:t>
      </w:r>
      <w:r w:rsidR="008278B4" w:rsidRPr="004F30D8">
        <w:rPr>
          <w:rFonts w:ascii="Book Antiqua" w:hAnsi="Book Antiqua"/>
          <w:i/>
          <w:iCs/>
          <w:color w:val="000000" w:themeColor="text1"/>
        </w:rPr>
        <w:t xml:space="preserve">P </w:t>
      </w:r>
      <w:r w:rsidR="008278B4" w:rsidRPr="004F30D8">
        <w:rPr>
          <w:rFonts w:ascii="Book Antiqua" w:hAnsi="Book Antiqua"/>
          <w:color w:val="000000" w:themeColor="text1"/>
        </w:rPr>
        <w:t>&lt; 0.05</w:t>
      </w:r>
    </w:p>
    <w:p w14:paraId="24717346" w14:textId="72B89004" w:rsidR="00E00310" w:rsidRPr="004F30D8" w:rsidRDefault="00E00310" w:rsidP="00217A6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For each of the 2 methods evaluated (MRE</w:t>
      </w:r>
      <w:r w:rsidR="00217A63">
        <w:rPr>
          <w:rFonts w:ascii="Book Antiqua" w:hAnsi="Book Antiqua" w:cs="Arial"/>
          <w:color w:val="000000" w:themeColor="text1"/>
        </w:rPr>
        <w:t xml:space="preserve"> and </w:t>
      </w:r>
      <w:r w:rsidRPr="004F30D8">
        <w:rPr>
          <w:rFonts w:ascii="Book Antiqua" w:hAnsi="Book Antiqua" w:cs="Arial"/>
          <w:color w:val="000000" w:themeColor="text1"/>
        </w:rPr>
        <w:t>WCE), sensitivity, specificity, negative predictive value, positive predictive value, and accuracy were determined by the available</w:t>
      </w:r>
      <w:r w:rsidR="00616B27" w:rsidRPr="004F30D8">
        <w:rPr>
          <w:rFonts w:ascii="Book Antiqua" w:hAnsi="Book Antiqua" w:cs="Arial"/>
          <w:color w:val="000000" w:themeColor="text1"/>
        </w:rPr>
        <w:t xml:space="preserve"> PCDAI and</w:t>
      </w:r>
      <w:r w:rsidRPr="004F30D8">
        <w:rPr>
          <w:rFonts w:ascii="Book Antiqua" w:hAnsi="Book Antiqua" w:cs="Arial"/>
          <w:color w:val="000000" w:themeColor="text1"/>
        </w:rPr>
        <w:t xml:space="preserve"> histological findings from the terminal ileum and duodenum. The Fisher exact test was used to evaluate the performance of each method</w:t>
      </w:r>
      <w:r w:rsidR="00616B27" w:rsidRPr="004F30D8">
        <w:rPr>
          <w:rFonts w:ascii="Book Antiqua" w:hAnsi="Book Antiqua" w:cs="Arial"/>
          <w:color w:val="000000" w:themeColor="text1"/>
        </w:rPr>
        <w:t xml:space="preserve"> in relation to another</w:t>
      </w:r>
      <w:r w:rsidRPr="004F30D8">
        <w:rPr>
          <w:rFonts w:ascii="Book Antiqua" w:hAnsi="Book Antiqua" w:cs="Arial"/>
          <w:color w:val="000000" w:themeColor="text1"/>
        </w:rPr>
        <w:t xml:space="preserve">. Exact binomial 95% confidence intervals were also reported. The sample size of 34 children was estimated as having an 80% power to detect 23% difference in IBD small intestinal MRE findings and WCE detection rate. This size was estimated based on our previous retrospective </w:t>
      </w:r>
      <w:proofErr w:type="gramStart"/>
      <w:r w:rsidRPr="004F30D8">
        <w:rPr>
          <w:rFonts w:ascii="Book Antiqua" w:hAnsi="Book Antiqua" w:cs="Arial"/>
          <w:color w:val="000000" w:themeColor="text1"/>
        </w:rPr>
        <w:t>study</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24]</w:t>
      </w:r>
      <w:r w:rsidR="00BF661B" w:rsidRPr="00217A63">
        <w:rPr>
          <w:rFonts w:ascii="Book Antiqua" w:hAnsi="Book Antiqua" w:cs="Arial"/>
          <w:color w:val="000000" w:themeColor="text1"/>
        </w:rPr>
        <w:t>.</w:t>
      </w:r>
    </w:p>
    <w:p w14:paraId="2F601714" w14:textId="4493D663" w:rsidR="00E00310" w:rsidRPr="004F30D8" w:rsidRDefault="00E00310" w:rsidP="00217A6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The Pearson correlation coefficient was utilized to assess agreement between Lewis capsule endoscopy score and PCDAI. All </w:t>
      </w:r>
      <w:r w:rsidR="00217A63" w:rsidRPr="00217A63">
        <w:rPr>
          <w:rFonts w:ascii="Book Antiqua" w:hAnsi="Book Antiqua" w:cs="Arial"/>
          <w:i/>
          <w:iCs/>
          <w:color w:val="000000" w:themeColor="text1"/>
        </w:rPr>
        <w:t xml:space="preserve">P </w:t>
      </w:r>
      <w:r w:rsidRPr="004F30D8">
        <w:rPr>
          <w:rFonts w:ascii="Book Antiqua" w:hAnsi="Book Antiqua" w:cs="Arial"/>
          <w:color w:val="000000" w:themeColor="text1"/>
        </w:rPr>
        <w:t>values were 2 sided with statistical significance evaluated</w:t>
      </w:r>
      <w:r w:rsidR="00616B27" w:rsidRPr="004F30D8">
        <w:rPr>
          <w:rFonts w:ascii="Book Antiqua" w:hAnsi="Book Antiqua" w:cs="Arial"/>
          <w:color w:val="000000" w:themeColor="text1"/>
        </w:rPr>
        <w:t xml:space="preserve"> as </w:t>
      </w:r>
      <w:r w:rsidR="00616B27" w:rsidRPr="004F30D8">
        <w:rPr>
          <w:rFonts w:ascii="Book Antiqua" w:hAnsi="Book Antiqua"/>
          <w:bCs/>
          <w:color w:val="000000" w:themeColor="text1"/>
        </w:rPr>
        <w:t xml:space="preserve">statistical significance </w:t>
      </w:r>
      <w:r w:rsidR="00616B27" w:rsidRPr="004F30D8">
        <w:rPr>
          <w:rFonts w:ascii="Book Antiqua" w:hAnsi="Book Antiqua"/>
          <w:i/>
          <w:iCs/>
          <w:color w:val="000000" w:themeColor="text1"/>
        </w:rPr>
        <w:t xml:space="preserve">P </w:t>
      </w:r>
      <w:r w:rsidR="00616B27" w:rsidRPr="004F30D8">
        <w:rPr>
          <w:rFonts w:ascii="Book Antiqua" w:hAnsi="Book Antiqua"/>
          <w:color w:val="000000" w:themeColor="text1"/>
        </w:rPr>
        <w:t>&lt; 0.05</w:t>
      </w:r>
      <w:r w:rsidRPr="004F30D8">
        <w:rPr>
          <w:rFonts w:ascii="Book Antiqua" w:hAnsi="Book Antiqua" w:cs="Arial"/>
          <w:color w:val="000000" w:themeColor="text1"/>
        </w:rPr>
        <w:t>. All analyses were performed in SPSS Version 19.0 (SPSS Inc., Chicago, IL</w:t>
      </w:r>
      <w:r w:rsidR="00217A63">
        <w:rPr>
          <w:rFonts w:ascii="Book Antiqua" w:hAnsi="Book Antiqua" w:cs="Arial"/>
          <w:color w:val="000000" w:themeColor="text1"/>
        </w:rPr>
        <w:t>, United States</w:t>
      </w:r>
      <w:r w:rsidRPr="004F30D8">
        <w:rPr>
          <w:rFonts w:ascii="Book Antiqua" w:hAnsi="Book Antiqua" w:cs="Arial"/>
          <w:color w:val="000000" w:themeColor="text1"/>
        </w:rPr>
        <w:t xml:space="preserve">). </w:t>
      </w:r>
    </w:p>
    <w:p w14:paraId="2A2D2805" w14:textId="77777777" w:rsidR="00C95C11" w:rsidRPr="004F30D8" w:rsidRDefault="00C95C11" w:rsidP="004F30D8">
      <w:pPr>
        <w:autoSpaceDE w:val="0"/>
        <w:autoSpaceDN w:val="0"/>
        <w:adjustRightInd w:val="0"/>
        <w:snapToGrid w:val="0"/>
        <w:spacing w:line="360" w:lineRule="auto"/>
        <w:jc w:val="both"/>
        <w:rPr>
          <w:rFonts w:ascii="Book Antiqua" w:hAnsi="Book Antiqua" w:cs="Arial"/>
          <w:b/>
          <w:color w:val="000000" w:themeColor="text1"/>
        </w:rPr>
      </w:pPr>
    </w:p>
    <w:p w14:paraId="72DEFE27" w14:textId="50E988AD" w:rsidR="00E00310" w:rsidRPr="004F30D8" w:rsidRDefault="008278B4" w:rsidP="004F30D8">
      <w:pPr>
        <w:autoSpaceDE w:val="0"/>
        <w:autoSpaceDN w:val="0"/>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t>RESULTS</w:t>
      </w:r>
    </w:p>
    <w:p w14:paraId="1D155C8C" w14:textId="7694614A" w:rsidR="00C95C11"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Forty-five subjects with the diagnosis of </w:t>
      </w:r>
      <w:r w:rsidR="00B2450E" w:rsidRPr="004F30D8">
        <w:rPr>
          <w:rFonts w:ascii="Book Antiqua" w:hAnsi="Book Antiqua" w:cs="Arial"/>
          <w:color w:val="000000" w:themeColor="text1"/>
        </w:rPr>
        <w:t>CD</w:t>
      </w:r>
      <w:r w:rsidRPr="004F30D8">
        <w:rPr>
          <w:rFonts w:ascii="Book Antiqua" w:hAnsi="Book Antiqua" w:cs="Arial"/>
          <w:color w:val="000000" w:themeColor="text1"/>
        </w:rPr>
        <w:t xml:space="preserve"> or I</w:t>
      </w:r>
      <w:r w:rsidR="00B2450E" w:rsidRPr="004F30D8">
        <w:rPr>
          <w:rFonts w:ascii="Book Antiqua" w:hAnsi="Book Antiqua" w:cs="Arial"/>
          <w:color w:val="000000" w:themeColor="text1"/>
        </w:rPr>
        <w:t>C</w:t>
      </w:r>
      <w:r w:rsidRPr="004F30D8">
        <w:rPr>
          <w:rFonts w:ascii="Book Antiqua" w:hAnsi="Book Antiqua" w:cs="Arial"/>
          <w:color w:val="000000" w:themeColor="text1"/>
        </w:rPr>
        <w:t xml:space="preserve"> were enrolled. Twenty-seven patients completed all of the procedures of the study, 20 with CD (74%) and 7 with IC (26%). Eighteen patients were excluded because of inability to swallow PC (4/18), failure to pass PC (3/18) or failure to follow or complete study procedures (3/18), screen failure (1/18) or elective withdrawal from study (7/18).</w:t>
      </w:r>
    </w:p>
    <w:p w14:paraId="195D8647" w14:textId="7D20B64C" w:rsidR="00E00310" w:rsidRPr="004F30D8" w:rsidRDefault="00E00310" w:rsidP="00217A63">
      <w:pPr>
        <w:pStyle w:val="ab"/>
        <w:autoSpaceDE w:val="0"/>
        <w:autoSpaceDN w:val="0"/>
        <w:adjustRightInd w:val="0"/>
        <w:snapToGrid w:val="0"/>
        <w:spacing w:line="360" w:lineRule="auto"/>
        <w:ind w:left="0" w:firstLineChars="100" w:firstLine="240"/>
        <w:jc w:val="both"/>
        <w:rPr>
          <w:rFonts w:ascii="Book Antiqua" w:hAnsi="Book Antiqua" w:cs="Arial"/>
          <w:color w:val="000000" w:themeColor="text1"/>
        </w:rPr>
      </w:pPr>
      <w:r w:rsidRPr="004F30D8">
        <w:rPr>
          <w:rFonts w:ascii="Book Antiqua" w:hAnsi="Book Antiqua" w:cs="Arial"/>
          <w:color w:val="000000" w:themeColor="text1"/>
        </w:rPr>
        <w:lastRenderedPageBreak/>
        <w:t>Concordance between gastroenterologist reviewers for the diagnosis of small intestinal CD was excellent with good</w:t>
      </w:r>
      <w:r w:rsidR="00FD0A2F" w:rsidRPr="004F30D8">
        <w:rPr>
          <w:rFonts w:ascii="Book Antiqua" w:hAnsi="Book Antiqua" w:cs="Arial"/>
          <w:color w:val="000000" w:themeColor="text1"/>
        </w:rPr>
        <w:t xml:space="preserve"> excellent</w:t>
      </w:r>
      <w:r w:rsidRPr="004F30D8">
        <w:rPr>
          <w:rFonts w:ascii="Book Antiqua" w:hAnsi="Book Antiqua" w:cs="Arial"/>
          <w:color w:val="000000" w:themeColor="text1"/>
        </w:rPr>
        <w:t xml:space="preserve"> correlation between the two Lewis score (</w:t>
      </w:r>
      <w:r w:rsidRPr="00217A63">
        <w:rPr>
          <w:rFonts w:ascii="Book Antiqua" w:hAnsi="Book Antiqua" w:cs="Arial"/>
          <w:i/>
          <w:iCs/>
          <w:color w:val="000000" w:themeColor="text1"/>
        </w:rPr>
        <w:t>r</w:t>
      </w:r>
      <w:r w:rsidR="00217A63">
        <w:rPr>
          <w:rFonts w:ascii="Book Antiqua" w:hAnsi="Book Antiqua" w:cs="Arial"/>
          <w:color w:val="000000" w:themeColor="text1"/>
        </w:rPr>
        <w:t xml:space="preserve"> </w:t>
      </w:r>
      <w:r w:rsidRPr="004F30D8">
        <w:rPr>
          <w:rFonts w:ascii="Book Antiqua" w:hAnsi="Book Antiqua" w:cs="Arial"/>
          <w:color w:val="000000" w:themeColor="text1"/>
        </w:rPr>
        <w:t>=</w:t>
      </w:r>
      <w:r w:rsidR="00217A63">
        <w:rPr>
          <w:rFonts w:ascii="Book Antiqua" w:hAnsi="Book Antiqua" w:cs="Arial"/>
          <w:color w:val="000000" w:themeColor="text1"/>
        </w:rPr>
        <w:t xml:space="preserve"> </w:t>
      </w:r>
      <w:r w:rsidRPr="004F30D8">
        <w:rPr>
          <w:rFonts w:ascii="Book Antiqua" w:hAnsi="Book Antiqua" w:cs="Arial"/>
          <w:color w:val="000000" w:themeColor="text1"/>
        </w:rPr>
        <w:t>0.875</w:t>
      </w:r>
      <w:r w:rsidR="00217A63">
        <w:rPr>
          <w:rFonts w:ascii="Book Antiqua" w:hAnsi="Book Antiqua" w:cs="Arial"/>
          <w:color w:val="000000" w:themeColor="text1"/>
        </w:rPr>
        <w:t>,</w:t>
      </w:r>
      <w:r w:rsidRPr="004F30D8">
        <w:rPr>
          <w:rFonts w:ascii="Book Antiqua" w:hAnsi="Book Antiqua" w:cs="Arial"/>
          <w:color w:val="000000" w:themeColor="text1"/>
        </w:rPr>
        <w:t xml:space="preserve"> </w:t>
      </w:r>
      <w:r w:rsidR="00217A63" w:rsidRPr="004F30D8">
        <w:rPr>
          <w:rFonts w:ascii="Book Antiqua" w:hAnsi="Book Antiqua" w:cs="Arial"/>
          <w:i/>
          <w:color w:val="000000" w:themeColor="text1"/>
        </w:rPr>
        <w:t>P</w:t>
      </w:r>
      <w:r w:rsidR="00217A63" w:rsidRPr="004F30D8">
        <w:rPr>
          <w:rFonts w:ascii="Book Antiqua" w:hAnsi="Book Antiqua" w:cs="Arial"/>
          <w:color w:val="000000" w:themeColor="text1"/>
        </w:rPr>
        <w:t xml:space="preserve"> </w:t>
      </w:r>
      <w:r w:rsidRPr="004F30D8">
        <w:rPr>
          <w:rFonts w:ascii="Book Antiqua" w:hAnsi="Book Antiqua" w:cs="Arial"/>
          <w:color w:val="000000" w:themeColor="text1"/>
        </w:rPr>
        <w:t>&lt;</w:t>
      </w:r>
      <w:r w:rsidR="00217A63">
        <w:rPr>
          <w:rFonts w:ascii="Book Antiqua" w:hAnsi="Book Antiqua" w:cs="Arial"/>
          <w:color w:val="000000" w:themeColor="text1"/>
        </w:rPr>
        <w:t xml:space="preserve"> </w:t>
      </w:r>
      <w:r w:rsidRPr="004F30D8">
        <w:rPr>
          <w:rFonts w:ascii="Book Antiqua" w:hAnsi="Book Antiqua" w:cs="Arial"/>
          <w:color w:val="000000" w:themeColor="text1"/>
        </w:rPr>
        <w:t xml:space="preserve">0.001). The studies were incomplete in 3 patients. Two of these demonstrated active CD and one was negative. The patient with a negative incomplete study was excluded. There were no capsule retentions in any of the studies. All capsules passed within 2 </w:t>
      </w:r>
      <w:proofErr w:type="spellStart"/>
      <w:r w:rsidRPr="004F30D8">
        <w:rPr>
          <w:rFonts w:ascii="Book Antiqua" w:hAnsi="Book Antiqua" w:cs="Arial"/>
          <w:color w:val="000000" w:themeColor="text1"/>
        </w:rPr>
        <w:t>w</w:t>
      </w:r>
      <w:r w:rsidR="00217A63">
        <w:rPr>
          <w:rFonts w:ascii="Book Antiqua" w:hAnsi="Book Antiqua" w:cs="Arial"/>
          <w:color w:val="000000" w:themeColor="text1"/>
        </w:rPr>
        <w:t>k</w:t>
      </w:r>
      <w:proofErr w:type="spellEnd"/>
      <w:r w:rsidRPr="004F30D8">
        <w:rPr>
          <w:rFonts w:ascii="Book Antiqua" w:hAnsi="Book Antiqua" w:cs="Arial"/>
          <w:color w:val="000000" w:themeColor="text1"/>
        </w:rPr>
        <w:t xml:space="preserve"> of the WCE and no surgical interventions were needed. </w:t>
      </w:r>
      <w:r w:rsidR="00FD0A2F" w:rsidRPr="004F30D8">
        <w:rPr>
          <w:rFonts w:ascii="Book Antiqua" w:hAnsi="Book Antiqua" w:cs="Arial"/>
          <w:color w:val="000000" w:themeColor="text1"/>
        </w:rPr>
        <w:t>The mean small intestinal transit time was comparable (</w:t>
      </w:r>
      <w:r w:rsidR="00EE5903" w:rsidRPr="004F30D8">
        <w:rPr>
          <w:rFonts w:ascii="Book Antiqua" w:hAnsi="Book Antiqua" w:cs="Arial"/>
          <w:color w:val="000000" w:themeColor="text1"/>
        </w:rPr>
        <w:t>260.2 min, 218.2,</w:t>
      </w:r>
      <w:r w:rsidR="00FD0A2F" w:rsidRPr="004F30D8">
        <w:rPr>
          <w:rFonts w:ascii="Book Antiqua" w:hAnsi="Book Antiqua" w:cs="Arial"/>
          <w:color w:val="000000" w:themeColor="text1"/>
        </w:rPr>
        <w:t xml:space="preserve"> </w:t>
      </w:r>
      <w:r w:rsidR="00FD0A2F" w:rsidRPr="00217A63">
        <w:rPr>
          <w:rFonts w:ascii="Book Antiqua" w:hAnsi="Book Antiqua" w:cs="Arial"/>
          <w:i/>
          <w:iCs/>
          <w:color w:val="000000" w:themeColor="text1"/>
        </w:rPr>
        <w:t>P</w:t>
      </w:r>
      <w:r w:rsidR="00217A63">
        <w:rPr>
          <w:rFonts w:ascii="Book Antiqua" w:hAnsi="Book Antiqua" w:cs="Arial"/>
          <w:color w:val="000000" w:themeColor="text1"/>
        </w:rPr>
        <w:t xml:space="preserve"> </w:t>
      </w:r>
      <w:r w:rsidR="00FD0A2F" w:rsidRPr="004F30D8">
        <w:rPr>
          <w:rFonts w:ascii="Book Antiqua" w:hAnsi="Book Antiqua" w:cs="Arial"/>
          <w:color w:val="000000" w:themeColor="text1"/>
        </w:rPr>
        <w:t>=</w:t>
      </w:r>
      <w:r w:rsidR="00217A63">
        <w:rPr>
          <w:rFonts w:ascii="Book Antiqua" w:hAnsi="Book Antiqua" w:cs="Arial"/>
          <w:color w:val="000000" w:themeColor="text1"/>
        </w:rPr>
        <w:t xml:space="preserve"> </w:t>
      </w:r>
      <w:r w:rsidR="00F117B5" w:rsidRPr="004F30D8">
        <w:rPr>
          <w:rFonts w:ascii="Book Antiqua" w:hAnsi="Book Antiqua" w:cs="Arial"/>
          <w:color w:val="000000" w:themeColor="text1"/>
        </w:rPr>
        <w:t>NS</w:t>
      </w:r>
      <w:r w:rsidR="00FD0A2F" w:rsidRPr="004F30D8">
        <w:rPr>
          <w:rFonts w:ascii="Book Antiqua" w:hAnsi="Book Antiqua" w:cs="Arial"/>
          <w:color w:val="000000" w:themeColor="text1"/>
        </w:rPr>
        <w:t xml:space="preserve">) </w:t>
      </w:r>
      <w:r w:rsidR="00EE5903" w:rsidRPr="004F30D8">
        <w:rPr>
          <w:rFonts w:ascii="Book Antiqua" w:hAnsi="Book Antiqua" w:cs="Arial"/>
          <w:color w:val="000000" w:themeColor="text1"/>
        </w:rPr>
        <w:t xml:space="preserve">for WCE </w:t>
      </w:r>
      <w:r w:rsidR="00FD0A2F" w:rsidRPr="004F30D8">
        <w:rPr>
          <w:rFonts w:ascii="Book Antiqua" w:hAnsi="Book Antiqua" w:cs="Arial"/>
          <w:color w:val="000000" w:themeColor="text1"/>
        </w:rPr>
        <w:t xml:space="preserve">positive and negative </w:t>
      </w:r>
      <w:r w:rsidR="00EE5903" w:rsidRPr="004F30D8">
        <w:rPr>
          <w:rFonts w:ascii="Book Antiqua" w:hAnsi="Book Antiqua" w:cs="Arial"/>
          <w:color w:val="000000" w:themeColor="text1"/>
        </w:rPr>
        <w:t>studies respectively</w:t>
      </w:r>
      <w:r w:rsidR="00FD0A2F" w:rsidRPr="004F30D8">
        <w:rPr>
          <w:rFonts w:ascii="Book Antiqua" w:hAnsi="Book Antiqua" w:cs="Arial"/>
          <w:color w:val="000000" w:themeColor="text1"/>
        </w:rPr>
        <w:t>. The Pearson correlation coefficient between</w:t>
      </w:r>
      <w:r w:rsidR="00F117B5" w:rsidRPr="004F30D8">
        <w:rPr>
          <w:rFonts w:ascii="Book Antiqua" w:hAnsi="Book Antiqua" w:cs="Arial"/>
          <w:color w:val="000000" w:themeColor="text1"/>
        </w:rPr>
        <w:t xml:space="preserve"> </w:t>
      </w:r>
      <w:r w:rsidR="00902D8B" w:rsidRPr="004F30D8">
        <w:rPr>
          <w:rFonts w:ascii="Book Antiqua" w:hAnsi="Book Antiqua" w:cs="Arial"/>
          <w:color w:val="000000" w:themeColor="text1"/>
        </w:rPr>
        <w:t>average Lewis</w:t>
      </w:r>
      <w:r w:rsidR="00FD0A2F" w:rsidRPr="004F30D8">
        <w:rPr>
          <w:rFonts w:ascii="Book Antiqua" w:hAnsi="Book Antiqua" w:cs="Arial"/>
          <w:color w:val="000000" w:themeColor="text1"/>
        </w:rPr>
        <w:t xml:space="preserve"> score</w:t>
      </w:r>
      <w:r w:rsidR="00F117B5" w:rsidRPr="004F30D8">
        <w:rPr>
          <w:rFonts w:ascii="Book Antiqua" w:hAnsi="Book Antiqua" w:cs="Arial"/>
          <w:color w:val="000000" w:themeColor="text1"/>
        </w:rPr>
        <w:t xml:space="preserve"> between both reviewers</w:t>
      </w:r>
      <w:r w:rsidR="00FD0A2F" w:rsidRPr="004F30D8">
        <w:rPr>
          <w:rFonts w:ascii="Book Antiqua" w:hAnsi="Book Antiqua" w:cs="Arial"/>
          <w:color w:val="000000" w:themeColor="text1"/>
        </w:rPr>
        <w:t xml:space="preserve"> and PCDAI is</w:t>
      </w:r>
      <w:r w:rsidR="00F117B5" w:rsidRPr="004F30D8">
        <w:rPr>
          <w:rFonts w:ascii="Book Antiqua" w:hAnsi="Book Antiqua" w:cs="Arial"/>
          <w:color w:val="000000" w:themeColor="text1"/>
        </w:rPr>
        <w:t xml:space="preserve"> very </w:t>
      </w:r>
      <w:r w:rsidR="00902D8B" w:rsidRPr="004F30D8">
        <w:rPr>
          <w:rFonts w:ascii="Book Antiqua" w:hAnsi="Book Antiqua" w:cs="Arial"/>
          <w:color w:val="000000" w:themeColor="text1"/>
        </w:rPr>
        <w:t>poor (</w:t>
      </w:r>
      <w:r w:rsidR="00F117B5" w:rsidRPr="00217A63">
        <w:rPr>
          <w:rFonts w:ascii="Book Antiqua" w:hAnsi="Book Antiqua" w:cs="Arial"/>
          <w:i/>
          <w:iCs/>
          <w:color w:val="000000" w:themeColor="text1"/>
        </w:rPr>
        <w:t>r</w:t>
      </w:r>
      <w:r w:rsidR="00217A63">
        <w:rPr>
          <w:rFonts w:ascii="Book Antiqua" w:hAnsi="Book Antiqua" w:cs="Arial"/>
          <w:color w:val="000000" w:themeColor="text1"/>
        </w:rPr>
        <w:t xml:space="preserve"> </w:t>
      </w:r>
      <w:r w:rsidR="00F117B5" w:rsidRPr="004F30D8">
        <w:rPr>
          <w:rFonts w:ascii="Book Antiqua" w:hAnsi="Book Antiqua" w:cs="Arial"/>
          <w:color w:val="000000" w:themeColor="text1"/>
        </w:rPr>
        <w:t>=</w:t>
      </w:r>
      <w:r w:rsidR="00217A63">
        <w:rPr>
          <w:rFonts w:ascii="Book Antiqua" w:hAnsi="Book Antiqua" w:cs="Arial"/>
          <w:color w:val="000000" w:themeColor="text1"/>
        </w:rPr>
        <w:t xml:space="preserve"> </w:t>
      </w:r>
      <w:r w:rsidR="00F117B5" w:rsidRPr="004F30D8">
        <w:rPr>
          <w:rFonts w:ascii="Book Antiqua" w:hAnsi="Book Antiqua" w:cs="Arial"/>
          <w:color w:val="000000" w:themeColor="text1"/>
        </w:rPr>
        <w:t>0.12,</w:t>
      </w:r>
      <w:r w:rsidR="00A83D05" w:rsidRPr="004F30D8">
        <w:rPr>
          <w:rFonts w:ascii="Book Antiqua" w:hAnsi="Book Antiqua" w:cs="Arial"/>
          <w:color w:val="000000" w:themeColor="text1"/>
        </w:rPr>
        <w:t xml:space="preserve"> </w:t>
      </w:r>
      <w:r w:rsidR="000C2685" w:rsidRPr="004F30D8">
        <w:rPr>
          <w:rFonts w:ascii="Book Antiqua" w:hAnsi="Book Antiqua" w:cs="Arial"/>
          <w:i/>
          <w:color w:val="000000" w:themeColor="text1"/>
        </w:rPr>
        <w:t>P</w:t>
      </w:r>
      <w:r w:rsidR="00217A63">
        <w:rPr>
          <w:rFonts w:ascii="Book Antiqua" w:hAnsi="Book Antiqua" w:cs="Arial"/>
          <w:i/>
          <w:color w:val="000000" w:themeColor="text1"/>
        </w:rPr>
        <w:t xml:space="preserve"> </w:t>
      </w:r>
      <w:r w:rsidR="00F117B5" w:rsidRPr="004F30D8">
        <w:rPr>
          <w:rFonts w:ascii="Book Antiqua" w:hAnsi="Book Antiqua" w:cs="Arial"/>
          <w:color w:val="000000" w:themeColor="text1"/>
        </w:rPr>
        <w:t>= NS)</w:t>
      </w:r>
      <w:r w:rsidR="00EE5903" w:rsidRPr="004F30D8">
        <w:rPr>
          <w:rFonts w:ascii="Book Antiqua" w:hAnsi="Book Antiqua" w:cs="Arial"/>
          <w:color w:val="000000" w:themeColor="text1"/>
        </w:rPr>
        <w:t xml:space="preserve"> </w:t>
      </w:r>
      <w:r w:rsidRPr="004F30D8">
        <w:rPr>
          <w:rFonts w:ascii="Book Antiqua" w:hAnsi="Book Antiqua" w:cs="Arial"/>
          <w:color w:val="000000" w:themeColor="text1"/>
        </w:rPr>
        <w:t xml:space="preserve">Agreement rates for </w:t>
      </w:r>
      <w:r w:rsidR="00FD0A2F" w:rsidRPr="004F30D8">
        <w:rPr>
          <w:rFonts w:ascii="Book Antiqua" w:hAnsi="Book Antiqua" w:cs="Arial"/>
          <w:color w:val="000000" w:themeColor="text1"/>
        </w:rPr>
        <w:t xml:space="preserve">positive </w:t>
      </w:r>
      <w:r w:rsidRPr="004F30D8">
        <w:rPr>
          <w:rFonts w:ascii="Book Antiqua" w:hAnsi="Book Antiqua" w:cs="Arial"/>
          <w:color w:val="000000" w:themeColor="text1"/>
        </w:rPr>
        <w:t>WCE, MRE, and PCDAI for the total subject group is shown in Figure 1. Agreement rates for</w:t>
      </w:r>
      <w:r w:rsidR="00FD0A2F" w:rsidRPr="004F30D8">
        <w:rPr>
          <w:rFonts w:ascii="Book Antiqua" w:hAnsi="Book Antiqua" w:cs="Arial"/>
          <w:color w:val="000000" w:themeColor="text1"/>
        </w:rPr>
        <w:t xml:space="preserve"> positive</w:t>
      </w:r>
      <w:r w:rsidRPr="004F30D8">
        <w:rPr>
          <w:rFonts w:ascii="Book Antiqua" w:hAnsi="Book Antiqua" w:cs="Arial"/>
          <w:color w:val="000000" w:themeColor="text1"/>
        </w:rPr>
        <w:t xml:space="preserve"> WCE, MRE, and SB Histology for the 14 patients in which the histology was available are shown in Figure 2.</w:t>
      </w:r>
      <w:r w:rsidR="00B65D09">
        <w:rPr>
          <w:rFonts w:ascii="Book Antiqua" w:hAnsi="Book Antiqua" w:cs="Arial"/>
          <w:color w:val="000000" w:themeColor="text1"/>
        </w:rPr>
        <w:t xml:space="preserve"> </w:t>
      </w:r>
    </w:p>
    <w:p w14:paraId="687FBD8C" w14:textId="29D5A0C2" w:rsidR="00FD0A2F" w:rsidRPr="004F30D8" w:rsidRDefault="00E00310" w:rsidP="00217A63">
      <w:pPr>
        <w:pStyle w:val="ab"/>
        <w:autoSpaceDE w:val="0"/>
        <w:autoSpaceDN w:val="0"/>
        <w:adjustRightInd w:val="0"/>
        <w:snapToGrid w:val="0"/>
        <w:spacing w:line="360" w:lineRule="auto"/>
        <w:ind w:left="0" w:firstLineChars="100" w:firstLine="240"/>
        <w:jc w:val="both"/>
        <w:rPr>
          <w:rFonts w:ascii="Book Antiqua" w:hAnsi="Book Antiqua" w:cs="Arial"/>
          <w:color w:val="000000" w:themeColor="text1"/>
        </w:rPr>
      </w:pPr>
      <w:r w:rsidRPr="004F30D8">
        <w:rPr>
          <w:rFonts w:ascii="Book Antiqua" w:hAnsi="Book Antiqua" w:cs="Arial"/>
          <w:color w:val="000000" w:themeColor="text1"/>
        </w:rPr>
        <w:t>The concordance rate between WCE and MRE was poor (</w:t>
      </w:r>
      <w:r w:rsidR="001860EB" w:rsidRPr="004F30D8">
        <w:rPr>
          <w:rFonts w:ascii="Book Antiqua" w:hAnsi="Book Antiqua" w:cs="Arial"/>
          <w:color w:val="000000" w:themeColor="text1"/>
        </w:rPr>
        <w:t>69</w:t>
      </w:r>
      <w:r w:rsidRPr="004F30D8">
        <w:rPr>
          <w:rFonts w:ascii="Book Antiqua" w:hAnsi="Book Antiqua" w:cs="Arial"/>
          <w:color w:val="000000" w:themeColor="text1"/>
        </w:rPr>
        <w:t>%)</w:t>
      </w:r>
      <w:r w:rsidR="00FD0A2F" w:rsidRPr="004F30D8">
        <w:rPr>
          <w:rFonts w:ascii="Book Antiqua" w:hAnsi="Book Antiqua" w:cs="Arial"/>
          <w:color w:val="000000" w:themeColor="text1"/>
        </w:rPr>
        <w:t xml:space="preserve"> in collectively matched positive and matched negative subjects</w:t>
      </w:r>
      <w:r w:rsidRPr="004F30D8">
        <w:rPr>
          <w:rFonts w:ascii="Book Antiqua" w:hAnsi="Book Antiqua" w:cs="Arial"/>
          <w:color w:val="000000" w:themeColor="text1"/>
        </w:rPr>
        <w:t>.</w:t>
      </w:r>
      <w:r w:rsidR="00FD0A2F" w:rsidRPr="004F30D8">
        <w:rPr>
          <w:rFonts w:ascii="Book Antiqua" w:hAnsi="Book Antiqua" w:cs="Arial"/>
          <w:color w:val="000000" w:themeColor="text1"/>
        </w:rPr>
        <w:t xml:space="preserve"> The concordance rate between MRE and WCE is shown in Figure 3 </w:t>
      </w:r>
      <w:r w:rsidR="008D64E3" w:rsidRPr="004F30D8">
        <w:rPr>
          <w:rFonts w:ascii="Book Antiqua" w:hAnsi="Book Antiqua" w:cs="Arial"/>
          <w:color w:val="000000" w:themeColor="text1"/>
        </w:rPr>
        <w:t>in</w:t>
      </w:r>
      <w:r w:rsidR="00FD0A2F" w:rsidRPr="004F30D8">
        <w:rPr>
          <w:rFonts w:ascii="Book Antiqua" w:hAnsi="Book Antiqua" w:cs="Arial"/>
          <w:color w:val="000000" w:themeColor="text1"/>
        </w:rPr>
        <w:t xml:space="preserve"> all subject patients (CD and IC) and in Figure 4 in CD only patients.</w:t>
      </w:r>
      <w:r w:rsidRPr="004F30D8">
        <w:rPr>
          <w:rFonts w:ascii="Book Antiqua" w:hAnsi="Book Antiqua" w:cs="Arial"/>
          <w:color w:val="000000" w:themeColor="text1"/>
        </w:rPr>
        <w:t xml:space="preserve"> </w:t>
      </w:r>
    </w:p>
    <w:p w14:paraId="58C71832" w14:textId="3E483E74" w:rsidR="00E00310" w:rsidRPr="004F30D8" w:rsidRDefault="00E00310" w:rsidP="00217A63">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Histology was available for fifteen patients within 2 </w:t>
      </w:r>
      <w:proofErr w:type="spellStart"/>
      <w:r w:rsidRPr="004F30D8">
        <w:rPr>
          <w:rFonts w:ascii="Book Antiqua" w:hAnsi="Book Antiqua" w:cs="Arial"/>
          <w:color w:val="000000" w:themeColor="text1"/>
        </w:rPr>
        <w:t>mo</w:t>
      </w:r>
      <w:proofErr w:type="spellEnd"/>
      <w:r w:rsidRPr="004F30D8">
        <w:rPr>
          <w:rFonts w:ascii="Book Antiqua" w:hAnsi="Book Antiqua" w:cs="Arial"/>
          <w:color w:val="000000" w:themeColor="text1"/>
        </w:rPr>
        <w:t xml:space="preserve"> of the WCE study (mean 3.9 </w:t>
      </w:r>
      <w:proofErr w:type="spellStart"/>
      <w:r w:rsidRPr="004F30D8">
        <w:rPr>
          <w:rFonts w:ascii="Book Antiqua" w:hAnsi="Book Antiqua" w:cs="Arial"/>
          <w:color w:val="000000" w:themeColor="text1"/>
        </w:rPr>
        <w:t>w</w:t>
      </w:r>
      <w:r w:rsidR="00217A63">
        <w:rPr>
          <w:rFonts w:ascii="Book Antiqua" w:hAnsi="Book Antiqua" w:cs="Arial"/>
          <w:color w:val="000000" w:themeColor="text1"/>
        </w:rPr>
        <w:t>k</w:t>
      </w:r>
      <w:proofErr w:type="spellEnd"/>
      <w:r w:rsidRPr="004F30D8">
        <w:rPr>
          <w:rFonts w:ascii="Book Antiqua" w:hAnsi="Book Antiqua" w:cs="Arial"/>
          <w:color w:val="000000" w:themeColor="text1"/>
        </w:rPr>
        <w:t xml:space="preserve"> and SD</w:t>
      </w:r>
      <w:r w:rsidR="00217A63">
        <w:rPr>
          <w:rFonts w:ascii="Book Antiqua" w:hAnsi="Book Antiqua" w:cs="Arial"/>
          <w:color w:val="000000" w:themeColor="text1"/>
        </w:rPr>
        <w:t xml:space="preserve"> =</w:t>
      </w:r>
      <w:r w:rsidRPr="004F30D8">
        <w:rPr>
          <w:rFonts w:ascii="Book Antiqua" w:hAnsi="Book Antiqua" w:cs="Arial"/>
          <w:color w:val="000000" w:themeColor="text1"/>
        </w:rPr>
        <w:t xml:space="preserve"> 2.58) and 8 of them demonstrated active CD histology in the ileum and one in the duodenum. For one of the patients who has diagnosis of IC with positive histology, the WCE interpretation was discrepant between reviewers and this patient was dropped from the analysis leaving 14 patients analyzed in the histology comparison and 26 total patients. </w:t>
      </w:r>
      <w:bookmarkStart w:id="328" w:name="_Hlk4064035"/>
      <w:r w:rsidRPr="004F30D8">
        <w:rPr>
          <w:rFonts w:ascii="Book Antiqua" w:hAnsi="Book Antiqua" w:cs="Arial"/>
          <w:color w:val="000000" w:themeColor="text1"/>
        </w:rPr>
        <w:t xml:space="preserve">In CD patients, when both MRE and WCE were compared using PCDAI &gt; 10 as the standard reference reflecting active small intestinal CD, the sensitivity of MRE and WCE were 100% and 83% respectively and the specificity of MRE and WCE were 57.14% and 78.6%, respectively. </w:t>
      </w:r>
      <w:r w:rsidRPr="004F30D8">
        <w:rPr>
          <w:rStyle w:val="a4"/>
          <w:rFonts w:ascii="Book Antiqua" w:hAnsi="Book Antiqua" w:cs="Arial"/>
          <w:color w:val="000000" w:themeColor="text1"/>
          <w:sz w:val="24"/>
          <w:szCs w:val="24"/>
        </w:rPr>
        <w:t xml:space="preserve">If the </w:t>
      </w:r>
      <w:r w:rsidRPr="004F30D8">
        <w:rPr>
          <w:rFonts w:ascii="Book Antiqua" w:hAnsi="Book Antiqua" w:cs="Arial"/>
          <w:color w:val="000000" w:themeColor="text1"/>
        </w:rPr>
        <w:t xml:space="preserve">histology in ileum or/and duodenum was used as the reference for active small bowel involvement, WCE had a higher specificity as compared to MRE (83.3% </w:t>
      </w:r>
      <w:proofErr w:type="spellStart"/>
      <w:r w:rsidR="005C5266" w:rsidRPr="00217A63">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50%)</w:t>
      </w:r>
      <w:bookmarkEnd w:id="328"/>
      <w:r w:rsidRPr="004F30D8">
        <w:rPr>
          <w:rFonts w:ascii="Book Antiqua" w:hAnsi="Book Antiqua" w:cs="Arial"/>
          <w:color w:val="000000" w:themeColor="text1"/>
        </w:rPr>
        <w:t>. See Table 3.</w:t>
      </w:r>
    </w:p>
    <w:p w14:paraId="2F73F196" w14:textId="1BE42240" w:rsidR="00E00310" w:rsidRPr="00B46141" w:rsidRDefault="00E00310" w:rsidP="00B46141">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When all IBD patients were taken collectively, there </w:t>
      </w:r>
      <w:proofErr w:type="gramStart"/>
      <w:r w:rsidRPr="004F30D8">
        <w:rPr>
          <w:rFonts w:ascii="Book Antiqua" w:hAnsi="Book Antiqua" w:cs="Arial"/>
          <w:color w:val="000000" w:themeColor="text1"/>
        </w:rPr>
        <w:t>were no statistically significant relationship</w:t>
      </w:r>
      <w:proofErr w:type="gramEnd"/>
      <w:r w:rsidRPr="004F30D8">
        <w:rPr>
          <w:rFonts w:ascii="Book Antiqua" w:hAnsi="Book Antiqua" w:cs="Arial"/>
          <w:color w:val="000000" w:themeColor="text1"/>
        </w:rPr>
        <w:t xml:space="preserve"> between the performance of either MRE or WCE with PCDAI or with each </w:t>
      </w:r>
      <w:r w:rsidRPr="004F30D8">
        <w:rPr>
          <w:rFonts w:ascii="Book Antiqua" w:hAnsi="Book Antiqua" w:cs="Arial"/>
          <w:color w:val="000000" w:themeColor="text1"/>
        </w:rPr>
        <w:lastRenderedPageBreak/>
        <w:t xml:space="preserve">other. However, </w:t>
      </w:r>
      <w:bookmarkStart w:id="329" w:name="_Hlk4064323"/>
      <w:r w:rsidRPr="004F30D8">
        <w:rPr>
          <w:rFonts w:ascii="Book Antiqua" w:hAnsi="Book Antiqua" w:cs="Arial"/>
          <w:color w:val="000000" w:themeColor="text1"/>
        </w:rPr>
        <w:t xml:space="preserve">in patients with </w:t>
      </w:r>
      <w:r w:rsidR="00B46141">
        <w:rPr>
          <w:rFonts w:ascii="Book Antiqua" w:hAnsi="Book Antiqua" w:cs="Arial"/>
          <w:color w:val="000000" w:themeColor="text1"/>
        </w:rPr>
        <w:t>CD</w:t>
      </w:r>
      <w:r w:rsidRPr="004F30D8">
        <w:rPr>
          <w:rFonts w:ascii="Book Antiqua" w:hAnsi="Book Antiqua" w:cs="Arial"/>
          <w:color w:val="000000" w:themeColor="text1"/>
        </w:rPr>
        <w:t>, those with a positive PCDAI (&gt;</w:t>
      </w:r>
      <w:r w:rsidR="00217A63">
        <w:rPr>
          <w:rFonts w:ascii="Book Antiqua" w:hAnsi="Book Antiqua" w:cs="Arial"/>
          <w:color w:val="000000" w:themeColor="text1"/>
        </w:rPr>
        <w:t xml:space="preserve"> </w:t>
      </w:r>
      <w:r w:rsidRPr="004F30D8">
        <w:rPr>
          <w:rFonts w:ascii="Book Antiqua" w:hAnsi="Book Antiqua" w:cs="Arial"/>
          <w:color w:val="000000" w:themeColor="text1"/>
        </w:rPr>
        <w:t xml:space="preserve">10) were more likely to have a positive WCE as compared to those with a negative PCDAI (83% </w:t>
      </w:r>
      <w:proofErr w:type="spellStart"/>
      <w:r w:rsidR="005C5266" w:rsidRPr="00217A63">
        <w:rPr>
          <w:rFonts w:ascii="Book Antiqua" w:hAnsi="Book Antiqua" w:cs="Arial"/>
          <w:i/>
          <w:iCs/>
          <w:color w:val="000000" w:themeColor="text1"/>
        </w:rPr>
        <w:t>vs</w:t>
      </w:r>
      <w:proofErr w:type="spellEnd"/>
      <w:r w:rsidRPr="00217A63">
        <w:rPr>
          <w:rFonts w:ascii="Book Antiqua" w:hAnsi="Book Antiqua" w:cs="Arial"/>
          <w:i/>
          <w:iCs/>
          <w:color w:val="000000" w:themeColor="text1"/>
        </w:rPr>
        <w:t xml:space="preserve"> </w:t>
      </w:r>
      <w:r w:rsidRPr="004F30D8">
        <w:rPr>
          <w:rFonts w:ascii="Book Antiqua" w:hAnsi="Book Antiqua" w:cs="Arial"/>
          <w:color w:val="000000" w:themeColor="text1"/>
        </w:rPr>
        <w:t>21%;</w:t>
      </w:r>
      <w:r w:rsidR="00B46141" w:rsidRPr="00B46141">
        <w:rPr>
          <w:rFonts w:ascii="Book Antiqua" w:hAnsi="Book Antiqua" w:cs="Arial"/>
          <w:i/>
          <w:iCs/>
          <w:color w:val="000000" w:themeColor="text1"/>
        </w:rPr>
        <w:t xml:space="preserve"> P</w:t>
      </w:r>
      <w:r w:rsidR="00B46141">
        <w:rPr>
          <w:rFonts w:ascii="Book Antiqua" w:hAnsi="Book Antiqua" w:cs="Arial"/>
          <w:color w:val="000000" w:themeColor="text1"/>
        </w:rPr>
        <w:t xml:space="preserve"> </w:t>
      </w:r>
      <w:r w:rsidRPr="004F30D8">
        <w:rPr>
          <w:rFonts w:ascii="Book Antiqua" w:hAnsi="Book Antiqua" w:cs="Arial"/>
          <w:color w:val="000000" w:themeColor="text1"/>
        </w:rPr>
        <w:t>=</w:t>
      </w:r>
      <w:r w:rsidR="00B46141">
        <w:rPr>
          <w:rFonts w:ascii="Book Antiqua" w:hAnsi="Book Antiqua" w:cs="Arial"/>
          <w:color w:val="000000" w:themeColor="text1"/>
        </w:rPr>
        <w:t xml:space="preserve"> 0</w:t>
      </w:r>
      <w:r w:rsidRPr="004F30D8">
        <w:rPr>
          <w:rFonts w:ascii="Book Antiqua" w:hAnsi="Book Antiqua" w:cs="Arial"/>
          <w:color w:val="000000" w:themeColor="text1"/>
        </w:rPr>
        <w:t xml:space="preserve">.018). </w:t>
      </w:r>
      <w:bookmarkEnd w:id="329"/>
      <w:r w:rsidRPr="004F30D8">
        <w:rPr>
          <w:rFonts w:ascii="Book Antiqua" w:hAnsi="Book Antiqua" w:cs="Arial"/>
          <w:color w:val="000000" w:themeColor="text1"/>
        </w:rPr>
        <w:t>There was no significant difference in the frequency of a positive MRE comparing those with and without a positive PCDAI. See Table 4.</w:t>
      </w:r>
    </w:p>
    <w:p w14:paraId="0E07DC77" w14:textId="77777777" w:rsidR="00E00310" w:rsidRPr="004F30D8" w:rsidRDefault="00E00310" w:rsidP="004F30D8">
      <w:pPr>
        <w:autoSpaceDE w:val="0"/>
        <w:autoSpaceDN w:val="0"/>
        <w:adjustRightInd w:val="0"/>
        <w:snapToGrid w:val="0"/>
        <w:spacing w:line="360" w:lineRule="auto"/>
        <w:jc w:val="both"/>
        <w:rPr>
          <w:rFonts w:ascii="Book Antiqua" w:hAnsi="Book Antiqua" w:cs="Arial"/>
          <w:b/>
          <w:bCs/>
          <w:i/>
          <w:iCs/>
          <w:color w:val="000000" w:themeColor="text1"/>
        </w:rPr>
      </w:pPr>
    </w:p>
    <w:p w14:paraId="72EA56B7" w14:textId="7BAFCFFC" w:rsidR="00E00310" w:rsidRPr="00B46141" w:rsidRDefault="001D313E" w:rsidP="00B46141">
      <w:pPr>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t>DISCUSSION</w:t>
      </w:r>
    </w:p>
    <w:p w14:paraId="230DAD15" w14:textId="20249FC3" w:rsidR="00E00310" w:rsidRPr="004F30D8" w:rsidRDefault="00E00310"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There are several modalities available to screen for small intestinal involvement in </w:t>
      </w:r>
      <w:proofErr w:type="gramStart"/>
      <w:r w:rsidRPr="004F30D8">
        <w:rPr>
          <w:rFonts w:ascii="Book Antiqua" w:hAnsi="Book Antiqua" w:cs="Arial"/>
          <w:color w:val="000000" w:themeColor="text1"/>
        </w:rPr>
        <w:t>IBD</w:t>
      </w:r>
      <w:r w:rsidR="00B46141" w:rsidRPr="004F30D8">
        <w:rPr>
          <w:rFonts w:ascii="Book Antiqua" w:hAnsi="Book Antiqua" w:cs="Arial"/>
          <w:color w:val="000000" w:themeColor="text1"/>
          <w:vertAlign w:val="superscript"/>
        </w:rPr>
        <w:t>[</w:t>
      </w:r>
      <w:proofErr w:type="gramEnd"/>
      <w:r w:rsidR="00B46141" w:rsidRPr="004F30D8">
        <w:rPr>
          <w:rFonts w:ascii="Book Antiqua" w:hAnsi="Book Antiqua" w:cs="Arial"/>
          <w:color w:val="000000" w:themeColor="text1"/>
          <w:vertAlign w:val="superscript"/>
        </w:rPr>
        <w:t>1]</w:t>
      </w:r>
      <w:r w:rsidRPr="004F30D8">
        <w:rPr>
          <w:rFonts w:ascii="Book Antiqua" w:hAnsi="Book Antiqua" w:cs="Arial"/>
          <w:color w:val="000000" w:themeColor="text1"/>
        </w:rPr>
        <w:t xml:space="preserve">. However, there is no consensus on a gold standard and it remains controversial whether one of the available examinations is adequate for assessment of SB </w:t>
      </w:r>
      <w:proofErr w:type="spellStart"/>
      <w:r w:rsidRPr="004F30D8">
        <w:rPr>
          <w:rFonts w:ascii="Book Antiqua" w:hAnsi="Book Antiqua" w:cs="Arial"/>
          <w:color w:val="000000" w:themeColor="text1"/>
        </w:rPr>
        <w:t>Crohn’s</w:t>
      </w:r>
      <w:proofErr w:type="spellEnd"/>
      <w:r w:rsidRPr="004F30D8">
        <w:rPr>
          <w:rFonts w:ascii="Book Antiqua" w:hAnsi="Book Antiqua" w:cs="Arial"/>
          <w:color w:val="000000" w:themeColor="text1"/>
        </w:rPr>
        <w:t xml:space="preserve"> alone or if it should be used in conjunction with other investigative modalities. </w:t>
      </w:r>
    </w:p>
    <w:p w14:paraId="7EF3DFA5" w14:textId="73FEB71C" w:rsidR="00E00310" w:rsidRPr="004F30D8" w:rsidRDefault="00E00310" w:rsidP="00B46141">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There are </w:t>
      </w:r>
      <w:r w:rsidR="006E4FED" w:rsidRPr="004F30D8">
        <w:rPr>
          <w:rFonts w:ascii="Book Antiqua" w:hAnsi="Book Antiqua" w:cs="Arial"/>
          <w:color w:val="000000" w:themeColor="text1"/>
        </w:rPr>
        <w:t>several</w:t>
      </w:r>
      <w:r w:rsidRPr="004F30D8">
        <w:rPr>
          <w:rFonts w:ascii="Book Antiqua" w:hAnsi="Book Antiqua" w:cs="Arial"/>
          <w:color w:val="000000" w:themeColor="text1"/>
        </w:rPr>
        <w:t xml:space="preserve"> prospective adult studies comparing MRE to WCE in identifying SB </w:t>
      </w:r>
      <w:proofErr w:type="spellStart"/>
      <w:r w:rsidRPr="004F30D8">
        <w:rPr>
          <w:rFonts w:ascii="Book Antiqua" w:hAnsi="Book Antiqua" w:cs="Arial"/>
          <w:color w:val="000000" w:themeColor="text1"/>
        </w:rPr>
        <w:t>Crohn’s</w:t>
      </w:r>
      <w:proofErr w:type="spellEnd"/>
      <w:r w:rsidRPr="004F30D8">
        <w:rPr>
          <w:rFonts w:ascii="Book Antiqua" w:hAnsi="Book Antiqua" w:cs="Arial"/>
          <w:color w:val="000000" w:themeColor="text1"/>
        </w:rPr>
        <w:t xml:space="preserve"> which conclude that there is no significant difference in the diagnostic yield and accuracy of MRE and WCE in established non-</w:t>
      </w:r>
      <w:proofErr w:type="spellStart"/>
      <w:r w:rsidRPr="004F30D8">
        <w:rPr>
          <w:rFonts w:ascii="Book Antiqua" w:hAnsi="Book Antiqua" w:cs="Arial"/>
          <w:color w:val="000000" w:themeColor="text1"/>
        </w:rPr>
        <w:t>stricturing</w:t>
      </w:r>
      <w:proofErr w:type="spellEnd"/>
      <w:r w:rsidRPr="004F30D8">
        <w:rPr>
          <w:rFonts w:ascii="Book Antiqua" w:hAnsi="Book Antiqua" w:cs="Arial"/>
          <w:color w:val="000000" w:themeColor="text1"/>
        </w:rPr>
        <w:t xml:space="preserve"> CD</w:t>
      </w:r>
      <w:r w:rsidRPr="004F30D8">
        <w:rPr>
          <w:rFonts w:ascii="Book Antiqua" w:hAnsi="Book Antiqua" w:cs="Arial"/>
          <w:color w:val="000000" w:themeColor="text1"/>
          <w:vertAlign w:val="superscript"/>
        </w:rPr>
        <w:t>[15,16,2</w:t>
      </w:r>
      <w:r w:rsidR="00BF661B" w:rsidRPr="004F30D8">
        <w:rPr>
          <w:rFonts w:ascii="Book Antiqua" w:hAnsi="Book Antiqua" w:cs="Arial"/>
          <w:color w:val="000000" w:themeColor="text1"/>
          <w:vertAlign w:val="superscript"/>
        </w:rPr>
        <w:t>8</w:t>
      </w:r>
      <w:r w:rsidRPr="004F30D8">
        <w:rPr>
          <w:rFonts w:ascii="Book Antiqua" w:hAnsi="Book Antiqua" w:cs="Arial"/>
          <w:color w:val="000000" w:themeColor="text1"/>
          <w:vertAlign w:val="superscript"/>
        </w:rPr>
        <w:t>]</w:t>
      </w:r>
      <w:r w:rsidRPr="004F30D8">
        <w:rPr>
          <w:rFonts w:ascii="Book Antiqua" w:hAnsi="Book Antiqua" w:cs="Arial"/>
          <w:color w:val="000000" w:themeColor="text1"/>
        </w:rPr>
        <w:t xml:space="preserve"> or suspected and established CD together</w:t>
      </w:r>
      <w:r w:rsidRPr="004F30D8">
        <w:rPr>
          <w:rFonts w:ascii="Book Antiqua" w:hAnsi="Book Antiqua" w:cs="Arial"/>
          <w:color w:val="000000" w:themeColor="text1"/>
          <w:vertAlign w:val="superscript"/>
        </w:rPr>
        <w:t>[19,20,21]</w:t>
      </w:r>
      <w:r w:rsidRPr="00B46141">
        <w:rPr>
          <w:rFonts w:ascii="Book Antiqua" w:hAnsi="Book Antiqua" w:cs="Arial"/>
          <w:color w:val="000000" w:themeColor="text1"/>
        </w:rPr>
        <w:t>.</w:t>
      </w:r>
      <w:r w:rsidRPr="004F30D8">
        <w:rPr>
          <w:rFonts w:ascii="Book Antiqua" w:hAnsi="Book Antiqua" w:cs="Arial"/>
          <w:color w:val="000000" w:themeColor="text1"/>
        </w:rPr>
        <w:t xml:space="preserve"> However, proximal small bowel lesions were more often detected using WCE rather than </w:t>
      </w:r>
      <w:proofErr w:type="gramStart"/>
      <w:r w:rsidRPr="004F30D8">
        <w:rPr>
          <w:rFonts w:ascii="Book Antiqua" w:hAnsi="Book Antiqua" w:cs="Arial"/>
          <w:color w:val="000000" w:themeColor="text1"/>
        </w:rPr>
        <w:t>MRE</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16,19,20,21]</w:t>
      </w:r>
      <w:r w:rsidRPr="00B46141">
        <w:rPr>
          <w:rFonts w:ascii="Book Antiqua" w:hAnsi="Book Antiqua" w:cs="Arial"/>
          <w:color w:val="000000" w:themeColor="text1"/>
        </w:rPr>
        <w:t>.</w:t>
      </w:r>
      <w:r w:rsidRPr="004F30D8">
        <w:rPr>
          <w:rFonts w:ascii="Book Antiqua" w:hAnsi="Book Antiqua" w:cs="Arial"/>
          <w:color w:val="000000" w:themeColor="text1"/>
        </w:rPr>
        <w:t xml:space="preserve"> Moreover, other prospective studies have shown superiority for </w:t>
      </w:r>
      <w:proofErr w:type="gramStart"/>
      <w:r w:rsidRPr="004F30D8">
        <w:rPr>
          <w:rFonts w:ascii="Book Antiqua" w:hAnsi="Book Antiqua" w:cs="Arial"/>
          <w:color w:val="000000" w:themeColor="text1"/>
        </w:rPr>
        <w:t>WCE</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14,23]</w:t>
      </w:r>
      <w:r w:rsidRPr="00B46141">
        <w:rPr>
          <w:rFonts w:ascii="Book Antiqua" w:hAnsi="Book Antiqua" w:cs="Arial"/>
          <w:color w:val="000000" w:themeColor="text1"/>
        </w:rPr>
        <w:t>.</w:t>
      </w:r>
    </w:p>
    <w:p w14:paraId="2AF04CA8" w14:textId="1ECDA07B" w:rsidR="00E00310" w:rsidRPr="004F30D8" w:rsidRDefault="00E00310" w:rsidP="00B46141">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The published pediatric studies are far more limited especially ones utilizing MRE as radiological modalities</w:t>
      </w:r>
      <w:r w:rsidRPr="004F30D8">
        <w:rPr>
          <w:rFonts w:ascii="Book Antiqua" w:hAnsi="Book Antiqua" w:cs="Arial"/>
          <w:color w:val="000000" w:themeColor="text1"/>
          <w:vertAlign w:val="superscript"/>
        </w:rPr>
        <w:t>[9,12,13]</w:t>
      </w:r>
      <w:r w:rsidRPr="004F30D8">
        <w:rPr>
          <w:rFonts w:ascii="Book Antiqua" w:hAnsi="Book Antiqua" w:cs="Arial"/>
          <w:color w:val="000000" w:themeColor="text1"/>
        </w:rPr>
        <w:t xml:space="preserve"> and they have evaluated heterogeneous groups of IBD patients</w:t>
      </w:r>
      <w:r w:rsidR="00B46141" w:rsidRPr="004F30D8">
        <w:rPr>
          <w:rFonts w:ascii="Book Antiqua" w:hAnsi="Book Antiqua" w:cs="Arial"/>
          <w:color w:val="000000" w:themeColor="text1"/>
          <w:vertAlign w:val="superscript"/>
        </w:rPr>
        <w:t>[9,13,24]</w:t>
      </w:r>
      <w:r w:rsidRPr="004F30D8">
        <w:rPr>
          <w:rFonts w:ascii="Book Antiqua" w:hAnsi="Book Antiqua" w:cs="Arial"/>
          <w:color w:val="000000" w:themeColor="text1"/>
        </w:rPr>
        <w:t xml:space="preserve">. Because there is no consensus on the best screening tool for SB in CD, most of the previous studies evaluated the performance of WCE or imaging studies as the measure of diagnostic yield. It is noteworthy that this approach is suboptimal and simply suggests that a test can detect abnormalities rather than confirming its significance. </w:t>
      </w:r>
    </w:p>
    <w:p w14:paraId="1ED8468D" w14:textId="3E07B193" w:rsidR="00E00310" w:rsidRPr="004F30D8" w:rsidRDefault="00E00310" w:rsidP="00B46141">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Our study is the</w:t>
      </w:r>
      <w:r w:rsidR="001860EB" w:rsidRPr="004F30D8">
        <w:rPr>
          <w:rFonts w:ascii="Book Antiqua" w:hAnsi="Book Antiqua" w:cs="Arial"/>
          <w:color w:val="000000" w:themeColor="text1"/>
        </w:rPr>
        <w:t xml:space="preserve"> one of the</w:t>
      </w:r>
      <w:r w:rsidRPr="004F30D8">
        <w:rPr>
          <w:rFonts w:ascii="Book Antiqua" w:hAnsi="Book Antiqua" w:cs="Arial"/>
          <w:color w:val="000000" w:themeColor="text1"/>
        </w:rPr>
        <w:t xml:space="preserve"> first prospective stud</w:t>
      </w:r>
      <w:r w:rsidR="001860EB" w:rsidRPr="004F30D8">
        <w:rPr>
          <w:rFonts w:ascii="Book Antiqua" w:hAnsi="Book Antiqua" w:cs="Arial"/>
          <w:color w:val="000000" w:themeColor="text1"/>
        </w:rPr>
        <w:t>ies</w:t>
      </w:r>
      <w:r w:rsidRPr="004F30D8">
        <w:rPr>
          <w:rFonts w:ascii="Book Antiqua" w:hAnsi="Book Antiqua" w:cs="Arial"/>
          <w:color w:val="000000" w:themeColor="text1"/>
        </w:rPr>
        <w:t xml:space="preserve"> in the United States to compare clinical, radiological and histological measures to WCE in assessing SB activity in pediatric IBD specifically </w:t>
      </w:r>
      <w:r w:rsidR="00F95CE7">
        <w:rPr>
          <w:rFonts w:ascii="Book Antiqua" w:hAnsi="Book Antiqua" w:cs="Arial"/>
          <w:color w:val="000000" w:themeColor="text1"/>
        </w:rPr>
        <w:t>CD</w:t>
      </w:r>
      <w:r w:rsidRPr="004F30D8">
        <w:rPr>
          <w:rFonts w:ascii="Book Antiqua" w:hAnsi="Book Antiqua" w:cs="Arial"/>
          <w:color w:val="000000" w:themeColor="text1"/>
        </w:rPr>
        <w:t xml:space="preserve"> and indeterminate colitis. The primary focus was on established Cohn’s disease and did not include heterogeneous populations with suspected </w:t>
      </w:r>
      <w:proofErr w:type="gramStart"/>
      <w:r w:rsidRPr="004F30D8">
        <w:rPr>
          <w:rFonts w:ascii="Book Antiqua" w:hAnsi="Book Antiqua" w:cs="Arial"/>
          <w:color w:val="000000" w:themeColor="text1"/>
        </w:rPr>
        <w:t>IBD</w:t>
      </w:r>
      <w:r w:rsidR="00B46141" w:rsidRPr="004F30D8">
        <w:rPr>
          <w:rFonts w:ascii="Book Antiqua" w:hAnsi="Book Antiqua" w:cs="Arial"/>
          <w:color w:val="000000" w:themeColor="text1"/>
          <w:vertAlign w:val="superscript"/>
        </w:rPr>
        <w:t>[</w:t>
      </w:r>
      <w:proofErr w:type="gramEnd"/>
      <w:r w:rsidR="00B46141" w:rsidRPr="004F30D8">
        <w:rPr>
          <w:rFonts w:ascii="Book Antiqua" w:hAnsi="Book Antiqua" w:cs="Arial"/>
          <w:color w:val="000000" w:themeColor="text1"/>
          <w:vertAlign w:val="superscript"/>
        </w:rPr>
        <w:t>9,24]</w:t>
      </w:r>
      <w:r w:rsidRPr="004F30D8">
        <w:rPr>
          <w:rFonts w:ascii="Book Antiqua" w:hAnsi="Book Antiqua" w:cs="Arial"/>
          <w:color w:val="000000" w:themeColor="text1"/>
        </w:rPr>
        <w:t xml:space="preserve">. Our study demonstrates excellent inter-observer agreement in the interpretation of WCE, suggesting WCE is highly reproducible. </w:t>
      </w:r>
    </w:p>
    <w:p w14:paraId="7EC2FD1C" w14:textId="1C5C47A3" w:rsidR="006C3026" w:rsidRPr="004F30D8" w:rsidRDefault="006C3026" w:rsidP="00F95CE7">
      <w:pPr>
        <w:autoSpaceDE w:val="0"/>
        <w:autoSpaceDN w:val="0"/>
        <w:adjustRightInd w:val="0"/>
        <w:snapToGrid w:val="0"/>
        <w:spacing w:line="360" w:lineRule="auto"/>
        <w:ind w:firstLineChars="100" w:firstLine="240"/>
        <w:jc w:val="both"/>
        <w:rPr>
          <w:rFonts w:ascii="Book Antiqua" w:eastAsiaTheme="minorHAnsi" w:hAnsi="Book Antiqua" w:cs="LegacySerif-Book"/>
          <w:color w:val="000000" w:themeColor="text1"/>
        </w:rPr>
      </w:pPr>
      <w:r w:rsidRPr="004F30D8">
        <w:rPr>
          <w:rFonts w:ascii="Book Antiqua" w:hAnsi="Book Antiqua"/>
          <w:color w:val="000000" w:themeColor="text1"/>
        </w:rPr>
        <w:lastRenderedPageBreak/>
        <w:t xml:space="preserve">Because of the </w:t>
      </w:r>
      <w:r w:rsidR="00616B27" w:rsidRPr="004F30D8">
        <w:rPr>
          <w:rFonts w:ascii="Book Antiqua" w:hAnsi="Book Antiqua"/>
          <w:color w:val="000000" w:themeColor="text1"/>
        </w:rPr>
        <w:t>absence</w:t>
      </w:r>
      <w:r w:rsidRPr="004F30D8">
        <w:rPr>
          <w:rFonts w:ascii="Book Antiqua" w:hAnsi="Book Antiqua"/>
          <w:color w:val="000000" w:themeColor="text1"/>
        </w:rPr>
        <w:t xml:space="preserve"> </w:t>
      </w:r>
      <w:r w:rsidR="00E65A19" w:rsidRPr="004F30D8">
        <w:rPr>
          <w:rFonts w:ascii="Book Antiqua" w:hAnsi="Book Antiqua"/>
          <w:color w:val="000000" w:themeColor="text1"/>
        </w:rPr>
        <w:t>of a</w:t>
      </w:r>
      <w:r w:rsidR="00616B27" w:rsidRPr="004F30D8">
        <w:rPr>
          <w:rFonts w:ascii="Book Antiqua" w:hAnsi="Book Antiqua"/>
          <w:color w:val="000000" w:themeColor="text1"/>
        </w:rPr>
        <w:t xml:space="preserve"> </w:t>
      </w:r>
      <w:r w:rsidRPr="004F30D8">
        <w:rPr>
          <w:rFonts w:ascii="Book Antiqua" w:hAnsi="Book Antiqua"/>
          <w:color w:val="000000" w:themeColor="text1"/>
        </w:rPr>
        <w:t xml:space="preserve">standard criteria for confirming proximal SB CD activity that is feasible and less invasive in children, this study used two different references to compare MRE with WCE. The first was the PCDAI as a global clinical standard for overall disease activity may be </w:t>
      </w:r>
      <w:r w:rsidR="001176C0" w:rsidRPr="004F30D8">
        <w:rPr>
          <w:rFonts w:ascii="Book Antiqua" w:hAnsi="Book Antiqua"/>
          <w:color w:val="000000" w:themeColor="text1"/>
        </w:rPr>
        <w:t xml:space="preserve">associated </w:t>
      </w:r>
      <w:r w:rsidRPr="004F30D8">
        <w:rPr>
          <w:rFonts w:ascii="Book Antiqua" w:hAnsi="Book Antiqua"/>
          <w:color w:val="000000" w:themeColor="text1"/>
        </w:rPr>
        <w:t xml:space="preserve">SBI and the second was pathological findings in the ileum and duodenum as histological standards for SBI. We have used PCDAI because the evidence suggested its moderate correlation with pediatric CD activity and endoscopic </w:t>
      </w:r>
      <w:proofErr w:type="gramStart"/>
      <w:r w:rsidRPr="004F30D8">
        <w:rPr>
          <w:rFonts w:ascii="Book Antiqua" w:hAnsi="Book Antiqua"/>
          <w:color w:val="000000" w:themeColor="text1"/>
        </w:rPr>
        <w:t>scores</w:t>
      </w:r>
      <w:r w:rsidR="00F95CE7" w:rsidRPr="004F30D8">
        <w:rPr>
          <w:rFonts w:ascii="Book Antiqua" w:hAnsi="Book Antiqua"/>
          <w:color w:val="000000" w:themeColor="text1"/>
          <w:vertAlign w:val="superscript"/>
        </w:rPr>
        <w:t>[</w:t>
      </w:r>
      <w:proofErr w:type="gramEnd"/>
      <w:r w:rsidR="00F95CE7" w:rsidRPr="004F30D8">
        <w:rPr>
          <w:rFonts w:ascii="Book Antiqua" w:hAnsi="Book Antiqua"/>
          <w:color w:val="000000" w:themeColor="text1"/>
          <w:vertAlign w:val="superscript"/>
        </w:rPr>
        <w:t>29,30]</w:t>
      </w:r>
      <w:r w:rsidRPr="004F30D8">
        <w:rPr>
          <w:rFonts w:ascii="Book Antiqua" w:hAnsi="Book Antiqua"/>
          <w:color w:val="000000" w:themeColor="text1"/>
        </w:rPr>
        <w:t xml:space="preserve">. PCDAI &lt; 10 is the standard definition of inactive CD that is used in clinical trials for clinical response to medical </w:t>
      </w:r>
      <w:proofErr w:type="gramStart"/>
      <w:r w:rsidRPr="004F30D8">
        <w:rPr>
          <w:rFonts w:ascii="Book Antiqua" w:hAnsi="Book Antiqua"/>
          <w:color w:val="000000" w:themeColor="text1"/>
        </w:rPr>
        <w:t>therapies</w:t>
      </w:r>
      <w:r w:rsidRPr="004F30D8">
        <w:rPr>
          <w:rFonts w:ascii="Book Antiqua" w:hAnsi="Book Antiqua"/>
          <w:color w:val="000000" w:themeColor="text1"/>
          <w:vertAlign w:val="superscript"/>
        </w:rPr>
        <w:t>[</w:t>
      </w:r>
      <w:proofErr w:type="gramEnd"/>
      <w:r w:rsidRPr="004F30D8">
        <w:rPr>
          <w:rFonts w:ascii="Book Antiqua" w:hAnsi="Book Antiqua"/>
          <w:color w:val="000000" w:themeColor="text1"/>
          <w:vertAlign w:val="superscript"/>
        </w:rPr>
        <w:t>29,30]</w:t>
      </w:r>
      <w:r w:rsidRPr="00F95CE7">
        <w:rPr>
          <w:rFonts w:ascii="Book Antiqua" w:hAnsi="Book Antiqua"/>
          <w:color w:val="000000" w:themeColor="text1"/>
        </w:rPr>
        <w:t>.</w:t>
      </w:r>
      <w:r w:rsidRPr="004F30D8">
        <w:rPr>
          <w:rFonts w:ascii="Book Antiqua" w:hAnsi="Book Antiqua"/>
          <w:color w:val="000000" w:themeColor="text1"/>
        </w:rPr>
        <w:t xml:space="preserve"> Pediatric onset CD runs a more aggressive active disease course, including more extensive disease location, more upper GI involvement and increased need for more aggressive medical therapy, in pediatric </w:t>
      </w:r>
      <w:proofErr w:type="gramStart"/>
      <w:r w:rsidRPr="004F30D8">
        <w:rPr>
          <w:rFonts w:ascii="Book Antiqua" w:hAnsi="Book Antiqua"/>
          <w:color w:val="000000" w:themeColor="text1"/>
        </w:rPr>
        <w:t>studies</w:t>
      </w:r>
      <w:r w:rsidR="00F95CE7" w:rsidRPr="004F30D8">
        <w:rPr>
          <w:rFonts w:ascii="Book Antiqua" w:hAnsi="Book Antiqua"/>
          <w:color w:val="000000" w:themeColor="text1"/>
          <w:vertAlign w:val="superscript"/>
        </w:rPr>
        <w:t>[</w:t>
      </w:r>
      <w:proofErr w:type="gramEnd"/>
      <w:r w:rsidR="00F95CE7" w:rsidRPr="004F30D8">
        <w:rPr>
          <w:rFonts w:ascii="Book Antiqua" w:hAnsi="Book Antiqua"/>
          <w:color w:val="000000" w:themeColor="text1"/>
          <w:vertAlign w:val="superscript"/>
        </w:rPr>
        <w:t>31</w:t>
      </w:r>
      <w:r w:rsidR="00F95CE7">
        <w:rPr>
          <w:rFonts w:ascii="Book Antiqua" w:hAnsi="Book Antiqua"/>
          <w:color w:val="000000" w:themeColor="text1"/>
          <w:vertAlign w:val="superscript"/>
        </w:rPr>
        <w:t>-</w:t>
      </w:r>
      <w:r w:rsidR="00F95CE7" w:rsidRPr="004F30D8">
        <w:rPr>
          <w:rFonts w:ascii="Book Antiqua" w:hAnsi="Book Antiqua"/>
          <w:color w:val="000000" w:themeColor="text1"/>
          <w:vertAlign w:val="superscript"/>
        </w:rPr>
        <w:t>33]</w:t>
      </w:r>
      <w:r w:rsidR="001176C0" w:rsidRPr="004F30D8">
        <w:rPr>
          <w:rFonts w:ascii="Book Antiqua" w:hAnsi="Book Antiqua"/>
          <w:color w:val="000000" w:themeColor="text1"/>
        </w:rPr>
        <w:t>.</w:t>
      </w:r>
      <w:r w:rsidRPr="004F30D8">
        <w:rPr>
          <w:rFonts w:ascii="Book Antiqua" w:hAnsi="Book Antiqua"/>
          <w:color w:val="000000" w:themeColor="text1"/>
        </w:rPr>
        <w:t xml:space="preserve"> This is also replicated in adult studies;</w:t>
      </w:r>
      <w:r w:rsidRPr="004F30D8">
        <w:rPr>
          <w:rFonts w:ascii="Book Antiqua" w:hAnsi="Book Antiqua"/>
          <w:color w:val="000000" w:themeColor="text1"/>
          <w:shd w:val="clear" w:color="auto" w:fill="FFFFFF"/>
        </w:rPr>
        <w:t xml:space="preserve"> proximal small bowel involvement should be considered as high risk in terms of CD-related </w:t>
      </w:r>
      <w:proofErr w:type="gramStart"/>
      <w:r w:rsidRPr="004F30D8">
        <w:rPr>
          <w:rFonts w:ascii="Book Antiqua" w:hAnsi="Book Antiqua"/>
          <w:color w:val="000000" w:themeColor="text1"/>
          <w:shd w:val="clear" w:color="auto" w:fill="FFFFFF"/>
        </w:rPr>
        <w:t>surgery</w:t>
      </w:r>
      <w:r w:rsidR="00F95CE7" w:rsidRPr="004F30D8">
        <w:rPr>
          <w:rFonts w:ascii="Book Antiqua" w:hAnsi="Book Antiqua"/>
          <w:color w:val="000000" w:themeColor="text1"/>
          <w:shd w:val="clear" w:color="auto" w:fill="FFFFFF"/>
          <w:vertAlign w:val="superscript"/>
        </w:rPr>
        <w:t>[</w:t>
      </w:r>
      <w:proofErr w:type="gramEnd"/>
      <w:r w:rsidR="00F95CE7" w:rsidRPr="004F30D8">
        <w:rPr>
          <w:rFonts w:ascii="Book Antiqua" w:hAnsi="Book Antiqua"/>
          <w:color w:val="000000" w:themeColor="text1"/>
          <w:shd w:val="clear" w:color="auto" w:fill="FFFFFF"/>
          <w:vertAlign w:val="superscript"/>
        </w:rPr>
        <w:t>34</w:t>
      </w:r>
      <w:r w:rsidR="00F95CE7">
        <w:rPr>
          <w:rFonts w:ascii="Book Antiqua" w:hAnsi="Book Antiqua"/>
          <w:color w:val="000000" w:themeColor="text1"/>
          <w:shd w:val="clear" w:color="auto" w:fill="FFFFFF"/>
          <w:vertAlign w:val="superscript"/>
        </w:rPr>
        <w:t>-</w:t>
      </w:r>
      <w:r w:rsidR="00F95CE7" w:rsidRPr="004F30D8">
        <w:rPr>
          <w:rFonts w:ascii="Book Antiqua" w:hAnsi="Book Antiqua"/>
          <w:color w:val="000000" w:themeColor="text1"/>
          <w:shd w:val="clear" w:color="auto" w:fill="FFFFFF"/>
          <w:vertAlign w:val="superscript"/>
        </w:rPr>
        <w:t>36]</w:t>
      </w:r>
      <w:r w:rsidRPr="004F30D8">
        <w:rPr>
          <w:rFonts w:ascii="Book Antiqua" w:hAnsi="Book Antiqua"/>
          <w:color w:val="000000" w:themeColor="text1"/>
          <w:shd w:val="clear" w:color="auto" w:fill="FFFFFF"/>
        </w:rPr>
        <w:t xml:space="preserve">. In particular </w:t>
      </w:r>
      <w:r w:rsidRPr="004F30D8">
        <w:rPr>
          <w:rFonts w:ascii="Book Antiqua" w:hAnsi="Book Antiqua"/>
          <w:color w:val="000000" w:themeColor="text1"/>
        </w:rPr>
        <w:t>L4</w:t>
      </w:r>
      <w:r w:rsidR="00794BEB" w:rsidRPr="004F30D8">
        <w:rPr>
          <w:rFonts w:ascii="Book Antiqua" w:hAnsi="Book Antiqua"/>
          <w:color w:val="000000" w:themeColor="text1"/>
        </w:rPr>
        <w:t xml:space="preserve"> </w:t>
      </w:r>
      <w:r w:rsidRPr="004F30D8">
        <w:rPr>
          <w:rFonts w:ascii="Book Antiqua" w:hAnsi="Book Antiqua"/>
          <w:color w:val="000000" w:themeColor="text1"/>
        </w:rPr>
        <w:t xml:space="preserve">(proximal SB not including TI) disease phenotype was associated with </w:t>
      </w:r>
      <w:proofErr w:type="spellStart"/>
      <w:r w:rsidRPr="004F30D8">
        <w:rPr>
          <w:rFonts w:ascii="Book Antiqua" w:hAnsi="Book Antiqua"/>
          <w:color w:val="000000" w:themeColor="text1"/>
        </w:rPr>
        <w:t>stricturing</w:t>
      </w:r>
      <w:proofErr w:type="spellEnd"/>
      <w:r w:rsidRPr="004F30D8">
        <w:rPr>
          <w:rFonts w:ascii="Book Antiqua" w:hAnsi="Book Antiqua"/>
          <w:color w:val="000000" w:themeColor="text1"/>
        </w:rPr>
        <w:t xml:space="preserve"> disease, and significantly increased risk for multiple </w:t>
      </w:r>
      <w:proofErr w:type="gramStart"/>
      <w:r w:rsidRPr="004F30D8">
        <w:rPr>
          <w:rFonts w:ascii="Book Antiqua" w:hAnsi="Book Antiqua"/>
          <w:color w:val="000000" w:themeColor="text1"/>
        </w:rPr>
        <w:t>surgeries</w:t>
      </w:r>
      <w:r w:rsidRPr="004F30D8">
        <w:rPr>
          <w:rFonts w:ascii="Book Antiqua" w:hAnsi="Book Antiqua"/>
          <w:color w:val="000000" w:themeColor="text1"/>
          <w:vertAlign w:val="superscript"/>
        </w:rPr>
        <w:t>[</w:t>
      </w:r>
      <w:proofErr w:type="gramEnd"/>
      <w:r w:rsidRPr="004F30D8">
        <w:rPr>
          <w:rFonts w:ascii="Book Antiqua" w:hAnsi="Book Antiqua"/>
          <w:color w:val="000000" w:themeColor="text1"/>
          <w:vertAlign w:val="superscript"/>
        </w:rPr>
        <w:t>37,38]</w:t>
      </w:r>
      <w:r w:rsidRPr="00F95CE7">
        <w:rPr>
          <w:rFonts w:ascii="Book Antiqua" w:hAnsi="Book Antiqua"/>
          <w:color w:val="000000" w:themeColor="text1"/>
        </w:rPr>
        <w:t>.</w:t>
      </w:r>
      <w:r w:rsidR="00B65D09">
        <w:rPr>
          <w:rFonts w:ascii="Book Antiqua" w:hAnsi="Book Antiqua"/>
          <w:color w:val="000000" w:themeColor="text1"/>
        </w:rPr>
        <w:t xml:space="preserve"> </w:t>
      </w:r>
      <w:r w:rsidR="004B6395" w:rsidRPr="004F30D8">
        <w:rPr>
          <w:rFonts w:ascii="Book Antiqua" w:hAnsi="Book Antiqua"/>
          <w:color w:val="000000" w:themeColor="text1"/>
        </w:rPr>
        <w:t xml:space="preserve">Pediatric phenotypes of CD at the time of diagnosis showed </w:t>
      </w:r>
      <w:r w:rsidR="004B6395" w:rsidRPr="004F30D8">
        <w:rPr>
          <w:rFonts w:ascii="Book Antiqua" w:eastAsiaTheme="minorHAnsi" w:hAnsi="Book Antiqua" w:cs="LegacySerif-Book"/>
          <w:color w:val="000000" w:themeColor="text1"/>
        </w:rPr>
        <w:t>50.9%were affected by CD proximal to the terminal ileum</w:t>
      </w:r>
      <w:r w:rsidR="00182F83" w:rsidRPr="004F30D8">
        <w:rPr>
          <w:rFonts w:ascii="Book Antiqua" w:eastAsiaTheme="minorHAnsi" w:hAnsi="Book Antiqua" w:cs="LegacySerif-Book"/>
          <w:color w:val="000000" w:themeColor="text1"/>
        </w:rPr>
        <w:t xml:space="preserve"> in</w:t>
      </w:r>
      <w:r w:rsidR="00297706" w:rsidRPr="004F30D8">
        <w:rPr>
          <w:rFonts w:ascii="Book Antiqua" w:eastAsiaTheme="minorHAnsi" w:hAnsi="Book Antiqua" w:cs="LegacySerif-Book"/>
          <w:color w:val="000000" w:themeColor="text1"/>
        </w:rPr>
        <w:t xml:space="preserve"> United </w:t>
      </w:r>
      <w:proofErr w:type="gramStart"/>
      <w:r w:rsidR="00297706" w:rsidRPr="004F30D8">
        <w:rPr>
          <w:rFonts w:ascii="Book Antiqua" w:eastAsiaTheme="minorHAnsi" w:hAnsi="Book Antiqua" w:cs="LegacySerif-Book"/>
          <w:color w:val="000000" w:themeColor="text1"/>
        </w:rPr>
        <w:t>Kingdom</w:t>
      </w:r>
      <w:r w:rsidR="00F95CE7" w:rsidRPr="004F30D8">
        <w:rPr>
          <w:rFonts w:ascii="Book Antiqua" w:eastAsiaTheme="minorHAnsi" w:hAnsi="Book Antiqua" w:cs="LegacySerif-Book"/>
          <w:color w:val="000000" w:themeColor="text1"/>
          <w:vertAlign w:val="superscript"/>
        </w:rPr>
        <w:t>[</w:t>
      </w:r>
      <w:proofErr w:type="gramEnd"/>
      <w:r w:rsidR="00F95CE7" w:rsidRPr="004F30D8">
        <w:rPr>
          <w:rFonts w:ascii="Book Antiqua" w:eastAsiaTheme="minorHAnsi" w:hAnsi="Book Antiqua" w:cs="LegacySerif-Book"/>
          <w:color w:val="000000" w:themeColor="text1"/>
          <w:vertAlign w:val="superscript"/>
        </w:rPr>
        <w:t>39]</w:t>
      </w:r>
      <w:r w:rsidR="004B6395" w:rsidRPr="004F30D8">
        <w:rPr>
          <w:rFonts w:ascii="Book Antiqua" w:eastAsiaTheme="minorHAnsi" w:hAnsi="Book Antiqua" w:cs="LegacySerif-Book"/>
          <w:color w:val="000000" w:themeColor="text1"/>
        </w:rPr>
        <w:t xml:space="preserve">. </w:t>
      </w:r>
      <w:r w:rsidR="00182F83" w:rsidRPr="004F30D8">
        <w:rPr>
          <w:rFonts w:ascii="Book Antiqua" w:hAnsi="Book Antiqua"/>
          <w:color w:val="000000" w:themeColor="text1"/>
        </w:rPr>
        <w:t xml:space="preserve">In Europe, </w:t>
      </w:r>
      <w:r w:rsidR="00297706" w:rsidRPr="004F30D8">
        <w:rPr>
          <w:rFonts w:ascii="Book Antiqua" w:hAnsi="Book Antiqua"/>
          <w:color w:val="000000" w:themeColor="text1"/>
        </w:rPr>
        <w:t>i</w:t>
      </w:r>
      <w:r w:rsidR="00794BEB" w:rsidRPr="004F30D8">
        <w:rPr>
          <w:rFonts w:ascii="Book Antiqua" w:hAnsi="Book Antiqua"/>
          <w:color w:val="000000" w:themeColor="text1"/>
        </w:rPr>
        <w:t xml:space="preserve">solated </w:t>
      </w:r>
      <w:proofErr w:type="spellStart"/>
      <w:r w:rsidR="00794BEB" w:rsidRPr="004F30D8">
        <w:rPr>
          <w:rFonts w:ascii="Book Antiqua" w:hAnsi="Book Antiqua"/>
          <w:color w:val="000000" w:themeColor="text1"/>
        </w:rPr>
        <w:t>ileal</w:t>
      </w:r>
      <w:proofErr w:type="spellEnd"/>
      <w:r w:rsidR="00794BEB" w:rsidRPr="004F30D8">
        <w:rPr>
          <w:rFonts w:ascii="Book Antiqua" w:hAnsi="Book Antiqua"/>
          <w:color w:val="000000" w:themeColor="text1"/>
        </w:rPr>
        <w:t> disease</w:t>
      </w:r>
      <w:r w:rsidR="00F95CE7">
        <w:rPr>
          <w:rFonts w:ascii="Book Antiqua" w:hAnsi="Book Antiqua"/>
          <w:color w:val="000000" w:themeColor="text1"/>
        </w:rPr>
        <w:t xml:space="preserve"> </w:t>
      </w:r>
      <w:r w:rsidR="00794BEB" w:rsidRPr="004F30D8">
        <w:rPr>
          <w:rFonts w:ascii="Book Antiqua" w:hAnsi="Book Antiqua"/>
          <w:color w:val="000000" w:themeColor="text1"/>
        </w:rPr>
        <w:t>(L1</w:t>
      </w:r>
      <w:r w:rsidR="00F4506E" w:rsidRPr="004F30D8">
        <w:rPr>
          <w:rFonts w:ascii="Book Antiqua" w:hAnsi="Book Antiqua"/>
          <w:color w:val="000000" w:themeColor="text1"/>
        </w:rPr>
        <w:t>) is</w:t>
      </w:r>
      <w:r w:rsidR="00794BEB" w:rsidRPr="004F30D8">
        <w:rPr>
          <w:rFonts w:ascii="Book Antiqua" w:hAnsi="Book Antiqua"/>
          <w:color w:val="000000" w:themeColor="text1"/>
        </w:rPr>
        <w:t xml:space="preserve"> reported to </w:t>
      </w:r>
      <w:r w:rsidR="00182F83" w:rsidRPr="004F30D8">
        <w:rPr>
          <w:rFonts w:ascii="Book Antiqua" w:hAnsi="Book Antiqua"/>
          <w:color w:val="000000" w:themeColor="text1"/>
        </w:rPr>
        <w:t>be 16</w:t>
      </w:r>
      <w:r w:rsidR="00794BEB" w:rsidRPr="004F30D8">
        <w:rPr>
          <w:rFonts w:ascii="Book Antiqua" w:hAnsi="Book Antiqua"/>
          <w:color w:val="000000" w:themeColor="text1"/>
        </w:rPr>
        <w:t>%</w:t>
      </w:r>
      <w:r w:rsidR="00182F83" w:rsidRPr="004F30D8">
        <w:rPr>
          <w:rFonts w:ascii="Book Antiqua" w:hAnsi="Book Antiqua"/>
          <w:color w:val="000000" w:themeColor="text1"/>
        </w:rPr>
        <w:t xml:space="preserve"> in CD children</w:t>
      </w:r>
      <w:r w:rsidR="00794BEB" w:rsidRPr="004F30D8">
        <w:rPr>
          <w:rFonts w:ascii="Book Antiqua" w:hAnsi="Book Antiqua"/>
          <w:color w:val="000000" w:themeColor="text1"/>
        </w:rPr>
        <w:t xml:space="preserve">, or proximal to terminal </w:t>
      </w:r>
      <w:proofErr w:type="spellStart"/>
      <w:r w:rsidR="00794BEB" w:rsidRPr="004F30D8">
        <w:rPr>
          <w:rFonts w:ascii="Book Antiqua" w:hAnsi="Book Antiqua"/>
          <w:color w:val="000000" w:themeColor="text1"/>
        </w:rPr>
        <w:t>ileal</w:t>
      </w:r>
      <w:proofErr w:type="spellEnd"/>
      <w:r w:rsidR="00794BEB" w:rsidRPr="004F30D8">
        <w:rPr>
          <w:rFonts w:ascii="Book Antiqua" w:hAnsi="Book Antiqua"/>
          <w:color w:val="000000" w:themeColor="text1"/>
        </w:rPr>
        <w:t xml:space="preserve"> (L4) in 24% </w:t>
      </w:r>
      <w:r w:rsidR="00794BEB" w:rsidRPr="004F30D8">
        <w:rPr>
          <w:rFonts w:ascii="Book Antiqua" w:hAnsi="Book Antiqua" w:cs="Arial"/>
          <w:color w:val="000000" w:themeColor="text1"/>
        </w:rPr>
        <w:t xml:space="preserve">and </w:t>
      </w:r>
      <w:proofErr w:type="spellStart"/>
      <w:r w:rsidR="00794BEB" w:rsidRPr="004F30D8">
        <w:rPr>
          <w:rFonts w:ascii="Book Antiqua" w:hAnsi="Book Antiqua" w:cs="Arial"/>
          <w:color w:val="000000" w:themeColor="text1"/>
        </w:rPr>
        <w:t>esophagogastroduodenal</w:t>
      </w:r>
      <w:proofErr w:type="spellEnd"/>
      <w:r w:rsidR="008E1970" w:rsidRPr="004F30D8">
        <w:rPr>
          <w:rFonts w:ascii="Book Antiqua" w:hAnsi="Book Antiqua" w:cs="Arial"/>
          <w:color w:val="000000" w:themeColor="text1"/>
        </w:rPr>
        <w:t xml:space="preserve"> </w:t>
      </w:r>
      <w:r w:rsidR="00794BEB" w:rsidRPr="004F30D8">
        <w:rPr>
          <w:rFonts w:ascii="Book Antiqua" w:hAnsi="Book Antiqua" w:cs="Arial"/>
          <w:color w:val="000000" w:themeColor="text1"/>
        </w:rPr>
        <w:t>(EGD) involvement in 30</w:t>
      </w:r>
      <w:proofErr w:type="gramStart"/>
      <w:r w:rsidR="00794BEB" w:rsidRPr="004F30D8">
        <w:rPr>
          <w:rFonts w:ascii="Book Antiqua" w:hAnsi="Book Antiqua" w:cs="Arial"/>
          <w:color w:val="000000" w:themeColor="text1"/>
        </w:rPr>
        <w:t>%</w:t>
      </w:r>
      <w:r w:rsidR="00863C39" w:rsidRPr="004F30D8">
        <w:rPr>
          <w:rFonts w:ascii="Book Antiqua" w:hAnsi="Book Antiqua" w:cs="Arial"/>
          <w:color w:val="000000" w:themeColor="text1"/>
          <w:vertAlign w:val="superscript"/>
        </w:rPr>
        <w:t>[</w:t>
      </w:r>
      <w:proofErr w:type="gramEnd"/>
      <w:r w:rsidR="00863C39" w:rsidRPr="004F30D8">
        <w:rPr>
          <w:rFonts w:ascii="Book Antiqua" w:hAnsi="Book Antiqua" w:cs="Arial"/>
          <w:color w:val="000000" w:themeColor="text1"/>
          <w:vertAlign w:val="superscript"/>
        </w:rPr>
        <w:t>33]</w:t>
      </w:r>
      <w:r w:rsidR="00794BEB" w:rsidRPr="00F95CE7">
        <w:rPr>
          <w:rFonts w:ascii="Book Antiqua" w:hAnsi="Book Antiqua" w:cs="Arial"/>
          <w:color w:val="000000" w:themeColor="text1"/>
        </w:rPr>
        <w:t>.</w:t>
      </w:r>
      <w:r w:rsidR="00B65D09">
        <w:rPr>
          <w:rFonts w:ascii="Book Antiqua" w:eastAsiaTheme="minorHAnsi" w:hAnsi="Book Antiqua" w:cs="LegacySerif-Book"/>
          <w:color w:val="000000" w:themeColor="text1"/>
          <w:vertAlign w:val="superscript"/>
        </w:rPr>
        <w:t xml:space="preserve"> </w:t>
      </w:r>
      <w:r w:rsidRPr="004F30D8">
        <w:rPr>
          <w:rFonts w:ascii="Book Antiqua" w:hAnsi="Book Antiqua"/>
          <w:color w:val="000000" w:themeColor="text1"/>
        </w:rPr>
        <w:t xml:space="preserve">If pediatric CD mostly runs an aggressive and extensive course </w:t>
      </w:r>
      <w:r w:rsidR="00794BEB" w:rsidRPr="004F30D8">
        <w:rPr>
          <w:rFonts w:ascii="Book Antiqua" w:hAnsi="Book Antiqua"/>
          <w:color w:val="000000" w:themeColor="text1"/>
        </w:rPr>
        <w:t>involving small</w:t>
      </w:r>
      <w:r w:rsidRPr="004F30D8">
        <w:rPr>
          <w:rFonts w:ascii="Book Antiqua" w:hAnsi="Book Antiqua"/>
          <w:color w:val="000000" w:themeColor="text1"/>
        </w:rPr>
        <w:t xml:space="preserve"> bowel either</w:t>
      </w:r>
      <w:r w:rsidR="00794BEB" w:rsidRPr="004F30D8">
        <w:rPr>
          <w:rFonts w:ascii="Book Antiqua" w:hAnsi="Book Antiqua" w:cs="Arial"/>
          <w:color w:val="000000" w:themeColor="text1"/>
        </w:rPr>
        <w:t xml:space="preserve"> in more than half of children,</w:t>
      </w:r>
      <w:r w:rsidRPr="004F30D8">
        <w:rPr>
          <w:rFonts w:ascii="Book Antiqua" w:hAnsi="Book Antiqua"/>
          <w:color w:val="000000" w:themeColor="text1"/>
        </w:rPr>
        <w:t xml:space="preserve"> then using PCDAI can arguably be justified to reflect active small bowel disease. However, this is still a limitation in this study because it does not exclude the possibility of bowel disease activity overall and it is not validated to accurately reflect SBI compared to other invasive reliable standards.</w:t>
      </w:r>
      <w:r w:rsidR="00B65D09">
        <w:rPr>
          <w:rFonts w:ascii="Book Antiqua" w:hAnsi="Book Antiqua"/>
          <w:color w:val="000000" w:themeColor="text1"/>
        </w:rPr>
        <w:t xml:space="preserve"> </w:t>
      </w:r>
    </w:p>
    <w:p w14:paraId="1BC80349" w14:textId="49CECA31" w:rsidR="00E00310" w:rsidRPr="004F30D8" w:rsidRDefault="00E00310" w:rsidP="00F95CE7">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Pediatric prospective studies used </w:t>
      </w:r>
      <w:proofErr w:type="spellStart"/>
      <w:r w:rsidR="006E4FED" w:rsidRPr="004F30D8">
        <w:rPr>
          <w:rFonts w:ascii="Book Antiqua" w:hAnsi="Book Antiqua" w:cs="Arial"/>
          <w:color w:val="000000" w:themeColor="text1"/>
        </w:rPr>
        <w:t>i</w:t>
      </w:r>
      <w:r w:rsidRPr="004F30D8">
        <w:rPr>
          <w:rFonts w:ascii="Book Antiqua" w:hAnsi="Book Antiqua" w:cs="Arial"/>
          <w:color w:val="000000" w:themeColor="text1"/>
        </w:rPr>
        <w:t>leocolonoscopy</w:t>
      </w:r>
      <w:proofErr w:type="spellEnd"/>
      <w:r w:rsidRPr="004F30D8">
        <w:rPr>
          <w:rFonts w:ascii="Book Antiqua" w:hAnsi="Book Antiqua" w:cs="Arial"/>
          <w:color w:val="000000" w:themeColor="text1"/>
        </w:rPr>
        <w:t xml:space="preserve"> as the reference standard for </w:t>
      </w:r>
      <w:r w:rsidR="00616B27" w:rsidRPr="004F30D8">
        <w:rPr>
          <w:rFonts w:ascii="Book Antiqua" w:hAnsi="Book Antiqua" w:cs="Arial"/>
          <w:color w:val="000000" w:themeColor="text1"/>
        </w:rPr>
        <w:t xml:space="preserve">identifying </w:t>
      </w:r>
      <w:r w:rsidRPr="004F30D8">
        <w:rPr>
          <w:rFonts w:ascii="Book Antiqua" w:hAnsi="Book Antiqua" w:cs="Arial"/>
          <w:color w:val="000000" w:themeColor="text1"/>
        </w:rPr>
        <w:t>active CD in the terminal</w:t>
      </w:r>
      <w:r w:rsidR="00616B27" w:rsidRPr="004F30D8">
        <w:rPr>
          <w:rFonts w:ascii="Book Antiqua" w:hAnsi="Book Antiqua" w:cs="Arial"/>
          <w:color w:val="000000" w:themeColor="text1"/>
        </w:rPr>
        <w:t>. Moreover,</w:t>
      </w:r>
      <w:r w:rsidRPr="004F30D8">
        <w:rPr>
          <w:rFonts w:ascii="Book Antiqua" w:hAnsi="Book Antiqua" w:cs="Arial"/>
          <w:color w:val="000000" w:themeColor="text1"/>
        </w:rPr>
        <w:t xml:space="preserve"> a consensus reference standard was used to determine active CD in the proximal </w:t>
      </w:r>
      <w:proofErr w:type="gramStart"/>
      <w:r w:rsidRPr="004F30D8">
        <w:rPr>
          <w:rFonts w:ascii="Book Antiqua" w:hAnsi="Book Antiqua" w:cs="Arial"/>
          <w:color w:val="000000" w:themeColor="text1"/>
        </w:rPr>
        <w:t>bowel</w:t>
      </w:r>
      <w:r w:rsidR="00F95CE7" w:rsidRPr="004F30D8">
        <w:rPr>
          <w:rFonts w:ascii="Book Antiqua" w:hAnsi="Book Antiqua" w:cs="Arial"/>
          <w:color w:val="000000" w:themeColor="text1"/>
          <w:vertAlign w:val="superscript"/>
        </w:rPr>
        <w:t>[</w:t>
      </w:r>
      <w:proofErr w:type="gramEnd"/>
      <w:r w:rsidR="00F95CE7" w:rsidRPr="004F30D8">
        <w:rPr>
          <w:rFonts w:ascii="Book Antiqua" w:hAnsi="Book Antiqua" w:cs="Arial"/>
          <w:color w:val="000000" w:themeColor="text1"/>
          <w:vertAlign w:val="superscript"/>
        </w:rPr>
        <w:t>9,12]</w:t>
      </w:r>
      <w:r w:rsidR="00616B27" w:rsidRPr="004F30D8">
        <w:rPr>
          <w:rFonts w:ascii="Book Antiqua" w:hAnsi="Book Antiqua" w:cs="Arial"/>
          <w:color w:val="000000" w:themeColor="text1"/>
        </w:rPr>
        <w:t>.</w:t>
      </w:r>
      <w:r w:rsidRPr="004F30D8">
        <w:rPr>
          <w:rFonts w:ascii="Book Antiqua" w:hAnsi="Book Antiqua" w:cs="Arial"/>
          <w:color w:val="000000" w:themeColor="text1"/>
        </w:rPr>
        <w:t xml:space="preserve"> This consensus is basically made up of clinical expert opinion reviewing the results of available images, labs and capsule endoscopy to decide </w:t>
      </w:r>
      <w:proofErr w:type="spellStart"/>
      <w:r w:rsidRPr="004F30D8">
        <w:rPr>
          <w:rFonts w:ascii="Book Antiqua" w:hAnsi="Book Antiqua" w:cs="Arial"/>
          <w:color w:val="000000" w:themeColor="text1"/>
        </w:rPr>
        <w:t>jejunal</w:t>
      </w:r>
      <w:proofErr w:type="spellEnd"/>
      <w:r w:rsidRPr="004F30D8">
        <w:rPr>
          <w:rFonts w:ascii="Book Antiqua" w:hAnsi="Book Antiqua" w:cs="Arial"/>
          <w:color w:val="000000" w:themeColor="text1"/>
        </w:rPr>
        <w:t xml:space="preserve"> and duodenal activity.</w:t>
      </w:r>
    </w:p>
    <w:p w14:paraId="6332C33C" w14:textId="77777777" w:rsidR="00E00310" w:rsidRPr="004F30D8" w:rsidRDefault="00E00310" w:rsidP="00F95CE7">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lastRenderedPageBreak/>
        <w:t>The current study showed near similar results for both references. However, there was relatively poor agreement between WCE and MRE in sensitivity or specificity. We found a higher sensitivity for MRE as compared to WCE with both standards</w:t>
      </w:r>
      <w:r w:rsidRPr="004F30D8">
        <w:rPr>
          <w:rStyle w:val="a4"/>
          <w:rFonts w:ascii="Book Antiqua" w:hAnsi="Book Antiqua" w:cs="Arial"/>
          <w:color w:val="000000" w:themeColor="text1"/>
          <w:sz w:val="24"/>
          <w:szCs w:val="24"/>
        </w:rPr>
        <w:t xml:space="preserve">. </w:t>
      </w:r>
      <w:r w:rsidRPr="004F30D8">
        <w:rPr>
          <w:rFonts w:ascii="Book Antiqua" w:hAnsi="Book Antiqua" w:cs="Arial"/>
          <w:color w:val="000000" w:themeColor="text1"/>
        </w:rPr>
        <w:t>While WCE was more specific than MRE in detecting SB disease, the two modalities were comparable in test accuracy.</w:t>
      </w:r>
    </w:p>
    <w:p w14:paraId="0E3A2211" w14:textId="6CB845CD" w:rsidR="00E00310" w:rsidRPr="004F30D8" w:rsidRDefault="00E00310" w:rsidP="00F95CE7">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Our findings are consistent with previously reported pediatric studies which suggest that MRE and WCE are comparable in accuracy for detecting SB </w:t>
      </w:r>
      <w:proofErr w:type="gramStart"/>
      <w:r w:rsidRPr="004F30D8">
        <w:rPr>
          <w:rFonts w:ascii="Book Antiqua" w:hAnsi="Book Antiqua" w:cs="Arial"/>
          <w:color w:val="000000" w:themeColor="text1"/>
        </w:rPr>
        <w:t>disease</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9,13]</w:t>
      </w:r>
      <w:r w:rsidRPr="00F95CE7">
        <w:rPr>
          <w:rFonts w:ascii="Book Antiqua" w:hAnsi="Book Antiqua" w:cs="Arial"/>
          <w:color w:val="000000" w:themeColor="text1"/>
        </w:rPr>
        <w:t xml:space="preserve">. </w:t>
      </w:r>
      <w:r w:rsidRPr="004F30D8">
        <w:rPr>
          <w:rFonts w:ascii="Book Antiqua" w:hAnsi="Book Antiqua" w:cs="Arial"/>
          <w:color w:val="000000" w:themeColor="text1"/>
        </w:rPr>
        <w:t xml:space="preserve">In contrast, </w:t>
      </w:r>
      <w:proofErr w:type="spellStart"/>
      <w:r w:rsidRPr="004F30D8">
        <w:rPr>
          <w:rFonts w:ascii="Book Antiqua" w:hAnsi="Book Antiqua" w:cs="Arial"/>
          <w:color w:val="000000" w:themeColor="text1"/>
        </w:rPr>
        <w:t>Oliva</w:t>
      </w:r>
      <w:proofErr w:type="spellEnd"/>
      <w:r w:rsidRPr="004F30D8">
        <w:rPr>
          <w:rFonts w:ascii="Book Antiqua" w:hAnsi="Book Antiqua" w:cs="Arial"/>
          <w:color w:val="000000" w:themeColor="text1"/>
        </w:rPr>
        <w:t xml:space="preserve"> and colleagues, in a study of established CD in children, demonstrated slightly better accuracy of colon capsule endoscopy including SB images than MRE and SICUS. </w:t>
      </w:r>
      <w:r w:rsidRPr="004F30D8">
        <w:rPr>
          <w:rFonts w:ascii="Book Antiqua" w:hAnsi="Book Antiqua" w:cs="Arial"/>
          <w:color w:val="000000" w:themeColor="text1"/>
          <w:vertAlign w:val="superscript"/>
        </w:rPr>
        <w:t>[12]</w:t>
      </w:r>
      <w:r w:rsidRPr="004F30D8">
        <w:rPr>
          <w:rFonts w:ascii="Book Antiqua" w:hAnsi="Book Antiqua" w:cs="Arial"/>
          <w:color w:val="000000" w:themeColor="text1"/>
        </w:rPr>
        <w:t xml:space="preserve"> Our results are consistent with a recent systemic review by Giles revealing a pooled sensitivity and specificity for MRE for detecting active SB CD of 84% and 97%, respectively, with endoscopy as the reference </w:t>
      </w:r>
      <w:proofErr w:type="gramStart"/>
      <w:r w:rsidRPr="004F30D8">
        <w:rPr>
          <w:rFonts w:ascii="Book Antiqua" w:hAnsi="Book Antiqua" w:cs="Arial"/>
          <w:color w:val="000000" w:themeColor="text1"/>
        </w:rPr>
        <w:t>test</w:t>
      </w:r>
      <w:r w:rsidR="00F95CE7" w:rsidRPr="004F30D8">
        <w:rPr>
          <w:rFonts w:ascii="Book Antiqua" w:hAnsi="Book Antiqua" w:cs="Arial"/>
          <w:color w:val="000000" w:themeColor="text1"/>
          <w:vertAlign w:val="superscript"/>
        </w:rPr>
        <w:t>[</w:t>
      </w:r>
      <w:proofErr w:type="gramEnd"/>
      <w:r w:rsidR="00F95CE7" w:rsidRPr="004F30D8">
        <w:rPr>
          <w:rFonts w:ascii="Book Antiqua" w:hAnsi="Book Antiqua" w:cs="Arial"/>
          <w:color w:val="000000" w:themeColor="text1"/>
          <w:vertAlign w:val="superscript"/>
        </w:rPr>
        <w:t>39]</w:t>
      </w:r>
      <w:r w:rsidRPr="004F30D8">
        <w:rPr>
          <w:rFonts w:ascii="Book Antiqua" w:hAnsi="Book Antiqua" w:cs="Arial"/>
          <w:color w:val="000000" w:themeColor="text1"/>
        </w:rPr>
        <w:t>. However, the specificity of MRE is much lower in our study at 50</w:t>
      </w:r>
      <w:r w:rsidR="00F95CE7">
        <w:rPr>
          <w:rFonts w:ascii="Book Antiqua" w:hAnsi="Book Antiqua" w:cs="Arial"/>
          <w:color w:val="000000" w:themeColor="text1"/>
        </w:rPr>
        <w:t>%</w:t>
      </w:r>
      <w:r w:rsidRPr="004F30D8">
        <w:rPr>
          <w:rFonts w:ascii="Book Antiqua" w:hAnsi="Book Antiqua" w:cs="Arial"/>
          <w:color w:val="000000" w:themeColor="text1"/>
        </w:rPr>
        <w:t>-57% likely attributed to a smaller sample size.</w:t>
      </w:r>
    </w:p>
    <w:p w14:paraId="26781C79" w14:textId="22509AB7" w:rsidR="00E00310" w:rsidRPr="004F30D8" w:rsidRDefault="00E00310"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MRE was found to be a sensitive and specific test with a decent diagnostic yield in a systemic review published in 2013</w:t>
      </w:r>
      <w:r w:rsidR="00F95CE7" w:rsidRPr="004F30D8">
        <w:rPr>
          <w:rFonts w:ascii="Book Antiqua" w:hAnsi="Book Antiqua" w:cs="Arial"/>
          <w:color w:val="000000" w:themeColor="text1"/>
          <w:vertAlign w:val="superscript"/>
        </w:rPr>
        <w:t>[40]</w:t>
      </w:r>
      <w:r w:rsidR="006E4FED" w:rsidRPr="004F30D8">
        <w:rPr>
          <w:rFonts w:ascii="Book Antiqua" w:hAnsi="Book Antiqua" w:cs="Arial"/>
          <w:color w:val="000000" w:themeColor="text1"/>
        </w:rPr>
        <w:t>.</w:t>
      </w:r>
      <w:r w:rsidRPr="004F30D8">
        <w:rPr>
          <w:rFonts w:ascii="Book Antiqua" w:hAnsi="Book Antiqua" w:cs="Arial"/>
          <w:color w:val="000000" w:themeColor="text1"/>
        </w:rPr>
        <w:t xml:space="preserve"> The higher sensitivity of MRE may be attributed to the low threshold being used in MRI scoring systems in few studies, the inclusion of colonic activity in some of studies or localization of SB segments based on anatomic sectioning of the </w:t>
      </w:r>
      <w:proofErr w:type="gramStart"/>
      <w:r w:rsidRPr="004F30D8">
        <w:rPr>
          <w:rFonts w:ascii="Book Antiqua" w:hAnsi="Book Antiqua" w:cs="Arial"/>
          <w:color w:val="000000" w:themeColor="text1"/>
        </w:rPr>
        <w:t>images</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16,20]</w:t>
      </w:r>
      <w:r w:rsidRPr="00F95CE7">
        <w:rPr>
          <w:rFonts w:ascii="Book Antiqua" w:hAnsi="Book Antiqua" w:cs="Arial"/>
          <w:color w:val="000000" w:themeColor="text1"/>
        </w:rPr>
        <w:t>.</w:t>
      </w:r>
      <w:r w:rsidRPr="004F30D8">
        <w:rPr>
          <w:rFonts w:ascii="Book Antiqua" w:hAnsi="Book Antiqua" w:cs="Arial"/>
          <w:color w:val="000000" w:themeColor="text1"/>
          <w:vertAlign w:val="superscript"/>
        </w:rPr>
        <w:t xml:space="preserve"> </w:t>
      </w:r>
      <w:r w:rsidRPr="004F30D8">
        <w:rPr>
          <w:rFonts w:ascii="Book Antiqua" w:hAnsi="Book Antiqua" w:cs="Arial"/>
          <w:color w:val="000000" w:themeColor="text1"/>
        </w:rPr>
        <w:t xml:space="preserve">Detection of proximal small bowel inflammation in CD by MRE is challenging. Newer suggested scoring systems such as MRI global score MEGS provide potential accurate evaluation of the SB and strongly correlates with inflammation detected with fecal </w:t>
      </w:r>
      <w:proofErr w:type="spellStart"/>
      <w:r w:rsidRPr="004F30D8">
        <w:rPr>
          <w:rFonts w:ascii="Book Antiqua" w:hAnsi="Book Antiqua" w:cs="Arial"/>
          <w:color w:val="000000" w:themeColor="text1"/>
        </w:rPr>
        <w:t>calprotectin</w:t>
      </w:r>
      <w:proofErr w:type="spellEnd"/>
      <w:r w:rsidRPr="004F30D8">
        <w:rPr>
          <w:rFonts w:ascii="Book Antiqua" w:hAnsi="Book Antiqua" w:cs="Arial"/>
          <w:color w:val="000000" w:themeColor="text1"/>
        </w:rPr>
        <w:t xml:space="preserve"> and </w:t>
      </w:r>
      <w:r w:rsidRPr="004F30D8">
        <w:rPr>
          <w:rFonts w:ascii="Book Antiqua" w:eastAsia="SabonLTStd-Roman" w:hAnsi="Book Antiqua" w:cs="Arial"/>
          <w:color w:val="000000" w:themeColor="text1"/>
        </w:rPr>
        <w:t xml:space="preserve">with pan-intestinal inflammatory </w:t>
      </w:r>
      <w:proofErr w:type="gramStart"/>
      <w:r w:rsidRPr="004F30D8">
        <w:rPr>
          <w:rFonts w:ascii="Book Antiqua" w:eastAsia="SabonLTStd-Roman" w:hAnsi="Book Antiqua" w:cs="Arial"/>
          <w:color w:val="000000" w:themeColor="text1"/>
        </w:rPr>
        <w:t>activity</w:t>
      </w:r>
      <w:r w:rsidRPr="004F30D8">
        <w:rPr>
          <w:rFonts w:ascii="Book Antiqua" w:hAnsi="Book Antiqua" w:cs="Arial"/>
          <w:color w:val="000000" w:themeColor="text1"/>
          <w:vertAlign w:val="superscript"/>
        </w:rPr>
        <w:t>[</w:t>
      </w:r>
      <w:proofErr w:type="gramEnd"/>
      <w:r w:rsidR="006E4FED" w:rsidRPr="004F30D8">
        <w:rPr>
          <w:rFonts w:ascii="Book Antiqua" w:hAnsi="Book Antiqua" w:cs="Arial"/>
          <w:color w:val="000000" w:themeColor="text1"/>
          <w:vertAlign w:val="superscript"/>
        </w:rPr>
        <w:t>4</w:t>
      </w:r>
      <w:r w:rsidR="00863C39" w:rsidRPr="004F30D8">
        <w:rPr>
          <w:rFonts w:ascii="Book Antiqua" w:hAnsi="Book Antiqua" w:cs="Arial"/>
          <w:color w:val="000000" w:themeColor="text1"/>
          <w:vertAlign w:val="superscript"/>
        </w:rPr>
        <w:t>1</w:t>
      </w:r>
      <w:r w:rsidRPr="004F30D8">
        <w:rPr>
          <w:rFonts w:ascii="Book Antiqua" w:hAnsi="Book Antiqua" w:cs="Arial"/>
          <w:color w:val="000000" w:themeColor="text1"/>
          <w:vertAlign w:val="superscript"/>
        </w:rPr>
        <w:t>]</w:t>
      </w:r>
      <w:r w:rsidRPr="004F30D8">
        <w:rPr>
          <w:rFonts w:ascii="Book Antiqua" w:hAnsi="Book Antiqua" w:cs="Arial"/>
          <w:color w:val="000000" w:themeColor="text1"/>
        </w:rPr>
        <w:t xml:space="preserve"> but </w:t>
      </w:r>
      <w:r w:rsidRPr="004F30D8">
        <w:rPr>
          <w:rFonts w:ascii="Book Antiqua" w:eastAsia="SabonLTStd-Roman" w:hAnsi="Book Antiqua" w:cs="Arial"/>
          <w:color w:val="000000" w:themeColor="text1"/>
        </w:rPr>
        <w:t>it is very time consuming and cumbersome limiting practicality</w:t>
      </w:r>
      <w:r w:rsidR="00F95CE7" w:rsidRPr="004F30D8">
        <w:rPr>
          <w:rFonts w:ascii="Book Antiqua" w:hAnsi="Book Antiqua" w:cs="Arial"/>
          <w:color w:val="000000" w:themeColor="text1"/>
          <w:vertAlign w:val="superscript"/>
        </w:rPr>
        <w:t>[42</w:t>
      </w:r>
      <w:r w:rsidR="00F95CE7">
        <w:rPr>
          <w:rFonts w:ascii="Book Antiqua" w:hAnsi="Book Antiqua" w:cs="Arial"/>
          <w:color w:val="000000" w:themeColor="text1"/>
          <w:vertAlign w:val="superscript"/>
        </w:rPr>
        <w:t>-4</w:t>
      </w:r>
      <w:r w:rsidR="00F95CE7" w:rsidRPr="004F30D8">
        <w:rPr>
          <w:rFonts w:ascii="Book Antiqua" w:hAnsi="Book Antiqua" w:cs="Arial"/>
          <w:color w:val="000000" w:themeColor="text1"/>
          <w:vertAlign w:val="superscript"/>
        </w:rPr>
        <w:t>4]</w:t>
      </w:r>
      <w:r w:rsidRPr="004F30D8">
        <w:rPr>
          <w:rFonts w:ascii="Book Antiqua" w:eastAsia="SabonLTStd-Roman" w:hAnsi="Book Antiqua" w:cs="Arial"/>
          <w:color w:val="000000" w:themeColor="text1"/>
        </w:rPr>
        <w:t xml:space="preserve">. </w:t>
      </w:r>
      <w:r w:rsidRPr="004F30D8">
        <w:rPr>
          <w:rFonts w:ascii="Book Antiqua" w:hAnsi="Book Antiqua" w:cs="Arial"/>
          <w:color w:val="000000" w:themeColor="text1"/>
        </w:rPr>
        <w:t xml:space="preserve">Moreover, terminal ileum MRI index of </w:t>
      </w:r>
      <w:r w:rsidR="006E4FED" w:rsidRPr="004F30D8">
        <w:rPr>
          <w:rFonts w:ascii="Book Antiqua" w:hAnsi="Book Antiqua" w:cs="Arial"/>
          <w:color w:val="000000" w:themeColor="text1"/>
        </w:rPr>
        <w:t>Activity (</w:t>
      </w:r>
      <w:proofErr w:type="spellStart"/>
      <w:r w:rsidR="006E4FED" w:rsidRPr="004F30D8">
        <w:rPr>
          <w:rFonts w:ascii="Book Antiqua" w:hAnsi="Book Antiqua" w:cs="Arial"/>
          <w:color w:val="000000" w:themeColor="text1"/>
        </w:rPr>
        <w:t>MaRIA</w:t>
      </w:r>
      <w:proofErr w:type="spellEnd"/>
      <w:r w:rsidR="006E4FED" w:rsidRPr="004F30D8">
        <w:rPr>
          <w:rFonts w:ascii="Book Antiqua" w:hAnsi="Book Antiqua" w:cs="Arial"/>
          <w:color w:val="000000" w:themeColor="text1"/>
        </w:rPr>
        <w:t>)</w:t>
      </w:r>
      <w:r w:rsidRPr="004F30D8">
        <w:rPr>
          <w:rFonts w:ascii="Book Antiqua" w:hAnsi="Book Antiqua" w:cs="Arial"/>
          <w:color w:val="000000" w:themeColor="text1"/>
        </w:rPr>
        <w:t xml:space="preserve"> score has been developed but it did not address perfectly activity of the proximal SB </w:t>
      </w:r>
      <w:proofErr w:type="gramStart"/>
      <w:r w:rsidRPr="004F30D8">
        <w:rPr>
          <w:rFonts w:ascii="Book Antiqua" w:hAnsi="Book Antiqua" w:cs="Arial"/>
          <w:color w:val="000000" w:themeColor="text1"/>
        </w:rPr>
        <w:t>disease</w:t>
      </w:r>
      <w:r w:rsidR="00F95CE7" w:rsidRPr="004F30D8">
        <w:rPr>
          <w:rFonts w:ascii="Book Antiqua" w:hAnsi="Book Antiqua" w:cs="Arial"/>
          <w:color w:val="000000" w:themeColor="text1"/>
          <w:vertAlign w:val="superscript"/>
        </w:rPr>
        <w:t>[</w:t>
      </w:r>
      <w:proofErr w:type="gramEnd"/>
      <w:r w:rsidR="00F95CE7" w:rsidRPr="004F30D8">
        <w:rPr>
          <w:rFonts w:ascii="Book Antiqua" w:hAnsi="Book Antiqua" w:cs="Arial"/>
          <w:color w:val="000000" w:themeColor="text1"/>
          <w:vertAlign w:val="superscript"/>
        </w:rPr>
        <w:t>42]</w:t>
      </w:r>
      <w:r w:rsidRPr="004F30D8">
        <w:rPr>
          <w:rFonts w:ascii="Book Antiqua" w:hAnsi="Book Antiqua" w:cs="Arial"/>
          <w:color w:val="000000" w:themeColor="text1"/>
        </w:rPr>
        <w:t xml:space="preserve">. </w:t>
      </w:r>
    </w:p>
    <w:p w14:paraId="511C0C23" w14:textId="57FADA34" w:rsidR="00E00310" w:rsidRPr="004F30D8" w:rsidRDefault="00E00310"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Our study has uniquely modified the score reported by Jensen and discounted colonic involvement to accurately focus on scoring only small bowel findings in term of enhancement, thickening, vascular, lymphatic or fatty mesenteric changes or presence of SB complications (abscess, fistula, stricture) with same cut off &gt;</w:t>
      </w:r>
      <w:r w:rsidR="00F95CE7">
        <w:rPr>
          <w:rFonts w:ascii="Book Antiqua" w:hAnsi="Book Antiqua" w:cs="Arial"/>
          <w:color w:val="000000" w:themeColor="text1"/>
        </w:rPr>
        <w:t xml:space="preserve"> </w:t>
      </w:r>
      <w:r w:rsidRPr="004F30D8">
        <w:rPr>
          <w:rFonts w:ascii="Book Antiqua" w:hAnsi="Book Antiqua" w:cs="Arial"/>
          <w:color w:val="000000" w:themeColor="text1"/>
        </w:rPr>
        <w:t>3 to robust SB MRI score.</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Whether this modified score has a clinical significance is yet to be validated. This </w:t>
      </w:r>
      <w:r w:rsidRPr="004F30D8">
        <w:rPr>
          <w:rFonts w:ascii="Book Antiqua" w:hAnsi="Book Antiqua" w:cs="Arial"/>
          <w:color w:val="000000" w:themeColor="text1"/>
        </w:rPr>
        <w:lastRenderedPageBreak/>
        <w:t xml:space="preserve">certainly suggests the need for standardizing MRI scoring especially in children. Until a validated score is universally accepted, the possibility of MRE false positive results and the possibility of an overestimated positive yield MRE should be taken in consideration. </w:t>
      </w:r>
    </w:p>
    <w:p w14:paraId="7A4B448E" w14:textId="539D1524" w:rsidR="00E00310" w:rsidRPr="004F30D8" w:rsidRDefault="00E00310"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 xml:space="preserve">In the current study, the specificity of WCE was higher than that of MRE (83% </w:t>
      </w:r>
      <w:proofErr w:type="spellStart"/>
      <w:r w:rsidR="005C5266" w:rsidRPr="00F95CE7">
        <w:rPr>
          <w:rFonts w:ascii="Book Antiqua" w:hAnsi="Book Antiqua" w:cs="Arial"/>
          <w:i/>
          <w:iCs/>
          <w:color w:val="000000" w:themeColor="text1"/>
        </w:rPr>
        <w:t>vs</w:t>
      </w:r>
      <w:proofErr w:type="spellEnd"/>
      <w:r w:rsidRPr="00F95CE7">
        <w:rPr>
          <w:rFonts w:ascii="Book Antiqua" w:hAnsi="Book Antiqua" w:cs="Arial"/>
          <w:i/>
          <w:iCs/>
          <w:color w:val="000000" w:themeColor="text1"/>
        </w:rPr>
        <w:t xml:space="preserve"> </w:t>
      </w:r>
      <w:r w:rsidRPr="004F30D8">
        <w:rPr>
          <w:rFonts w:ascii="Book Antiqua" w:hAnsi="Book Antiqua" w:cs="Arial"/>
          <w:color w:val="000000" w:themeColor="text1"/>
        </w:rPr>
        <w:t xml:space="preserve">50%) which contrasts with what has been reported in an established CD population (94% in WCE </w:t>
      </w:r>
      <w:proofErr w:type="spellStart"/>
      <w:r w:rsidRPr="00F95CE7">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89% in MRE)</w:t>
      </w:r>
      <w:r w:rsidRPr="004F30D8">
        <w:rPr>
          <w:rFonts w:ascii="Book Antiqua" w:hAnsi="Book Antiqua" w:cs="Arial"/>
          <w:color w:val="000000" w:themeColor="text1"/>
          <w:vertAlign w:val="superscript"/>
        </w:rPr>
        <w:t>[12]</w:t>
      </w:r>
      <w:r w:rsidRPr="00F95CE7">
        <w:rPr>
          <w:rFonts w:ascii="Book Antiqua" w:hAnsi="Book Antiqua" w:cs="Arial"/>
          <w:color w:val="000000" w:themeColor="text1"/>
        </w:rPr>
        <w:t>.</w:t>
      </w:r>
      <w:r w:rsidRPr="004F30D8">
        <w:rPr>
          <w:rFonts w:ascii="Book Antiqua" w:hAnsi="Book Antiqua" w:cs="Arial"/>
          <w:color w:val="000000" w:themeColor="text1"/>
        </w:rPr>
        <w:t xml:space="preserve"> Specificities of both WCE and MRE in the current study were lower than that reported in pediatric patients with suspected or established CD populations</w:t>
      </w:r>
      <w:r w:rsidRPr="004F30D8">
        <w:rPr>
          <w:rFonts w:ascii="Book Antiqua" w:hAnsi="Book Antiqua" w:cs="Arial"/>
          <w:color w:val="000000" w:themeColor="text1"/>
          <w:vertAlign w:val="superscript"/>
        </w:rPr>
        <w:t xml:space="preserve">[12,13] </w:t>
      </w:r>
      <w:r w:rsidRPr="004F30D8">
        <w:rPr>
          <w:rFonts w:ascii="Book Antiqua" w:hAnsi="Book Antiqua" w:cs="Arial"/>
          <w:color w:val="000000" w:themeColor="text1"/>
        </w:rPr>
        <w:t xml:space="preserve">and disagreed with </w:t>
      </w:r>
      <w:proofErr w:type="spellStart"/>
      <w:r w:rsidRPr="004F30D8">
        <w:rPr>
          <w:rFonts w:ascii="Book Antiqua" w:hAnsi="Book Antiqua" w:cs="Arial"/>
          <w:color w:val="000000" w:themeColor="text1"/>
        </w:rPr>
        <w:t>Aloi</w:t>
      </w:r>
      <w:proofErr w:type="spellEnd"/>
      <w:r w:rsidRPr="004F30D8">
        <w:rPr>
          <w:rFonts w:ascii="Book Antiqua" w:hAnsi="Book Antiqua" w:cs="Arial"/>
          <w:color w:val="000000" w:themeColor="text1"/>
        </w:rPr>
        <w:t xml:space="preserve"> </w:t>
      </w:r>
      <w:r w:rsidRPr="00F95CE7">
        <w:rPr>
          <w:rFonts w:ascii="Book Antiqua" w:hAnsi="Book Antiqua" w:cs="Arial"/>
          <w:i/>
          <w:iCs/>
          <w:color w:val="000000" w:themeColor="text1"/>
        </w:rPr>
        <w:t>et al</w:t>
      </w:r>
      <w:r w:rsidR="00F95CE7" w:rsidRPr="004F30D8">
        <w:rPr>
          <w:rFonts w:ascii="Book Antiqua" w:hAnsi="Book Antiqua" w:cs="Arial"/>
          <w:color w:val="000000" w:themeColor="text1"/>
          <w:vertAlign w:val="superscript"/>
        </w:rPr>
        <w:t>[9]</w:t>
      </w:r>
      <w:r w:rsidRPr="004F30D8">
        <w:rPr>
          <w:rFonts w:ascii="Book Antiqua" w:hAnsi="Book Antiqua" w:cs="Arial"/>
          <w:color w:val="000000" w:themeColor="text1"/>
        </w:rPr>
        <w:t xml:space="preserve"> who found MRE to be more specific than WCE (89% </w:t>
      </w:r>
      <w:proofErr w:type="spellStart"/>
      <w:r w:rsidR="005C5266" w:rsidRPr="00F95CE7">
        <w:rPr>
          <w:rFonts w:ascii="Book Antiqua" w:hAnsi="Book Antiqua" w:cs="Arial"/>
          <w:i/>
          <w:iCs/>
          <w:color w:val="000000" w:themeColor="text1"/>
        </w:rPr>
        <w:t>vs</w:t>
      </w:r>
      <w:proofErr w:type="spellEnd"/>
      <w:r w:rsidR="00F95CE7">
        <w:rPr>
          <w:rFonts w:ascii="Book Antiqua" w:hAnsi="Book Antiqua" w:cs="Arial"/>
          <w:color w:val="000000" w:themeColor="text1"/>
        </w:rPr>
        <w:t xml:space="preserve"> </w:t>
      </w:r>
      <w:r w:rsidRPr="004F30D8">
        <w:rPr>
          <w:rFonts w:ascii="Book Antiqua" w:hAnsi="Book Antiqua" w:cs="Arial"/>
          <w:color w:val="000000" w:themeColor="text1"/>
        </w:rPr>
        <w:t>72%, respectively)</w:t>
      </w:r>
      <w:r w:rsidRPr="00F95CE7">
        <w:rPr>
          <w:rFonts w:ascii="Book Antiqua" w:hAnsi="Book Antiqua" w:cs="Arial"/>
          <w:color w:val="000000" w:themeColor="text1"/>
        </w:rPr>
        <w:t>.</w:t>
      </w:r>
      <w:r w:rsidRPr="004F30D8">
        <w:rPr>
          <w:rFonts w:ascii="Book Antiqua" w:hAnsi="Book Antiqua" w:cs="Arial"/>
          <w:color w:val="000000" w:themeColor="text1"/>
        </w:rPr>
        <w:t xml:space="preserve"> Our results differed with other published studies likely because of the heterogeneity of populations used in their analysis and possibly to our small sample size. Therefore, WCE may be suggested as a unique confirmatory test in the assessment of mucosal disease activity. WCE has been suggested as a secondary test if MRE is </w:t>
      </w:r>
      <w:proofErr w:type="gramStart"/>
      <w:r w:rsidRPr="004F30D8">
        <w:rPr>
          <w:rFonts w:ascii="Book Antiqua" w:hAnsi="Book Antiqua" w:cs="Arial"/>
          <w:color w:val="000000" w:themeColor="text1"/>
        </w:rPr>
        <w:t>inconclusive</w:t>
      </w:r>
      <w:r w:rsidRPr="004F30D8">
        <w:rPr>
          <w:rFonts w:ascii="Book Antiqua" w:hAnsi="Book Antiqua" w:cs="Arial"/>
          <w:color w:val="000000" w:themeColor="text1"/>
          <w:vertAlign w:val="superscript"/>
        </w:rPr>
        <w:t>[</w:t>
      </w:r>
      <w:proofErr w:type="gramEnd"/>
      <w:r w:rsidRPr="004F30D8">
        <w:rPr>
          <w:rFonts w:ascii="Book Antiqua" w:hAnsi="Book Antiqua" w:cs="Arial"/>
          <w:color w:val="000000" w:themeColor="text1"/>
          <w:vertAlign w:val="superscript"/>
        </w:rPr>
        <w:t>13]</w:t>
      </w:r>
      <w:r w:rsidRPr="00F95CE7">
        <w:rPr>
          <w:rFonts w:ascii="Book Antiqua" w:hAnsi="Book Antiqua" w:cs="Arial"/>
          <w:color w:val="000000" w:themeColor="text1"/>
        </w:rPr>
        <w:t>.</w:t>
      </w:r>
      <w:r w:rsidRPr="004F30D8">
        <w:rPr>
          <w:rFonts w:ascii="Book Antiqua" w:hAnsi="Book Antiqua" w:cs="Arial"/>
          <w:color w:val="000000" w:themeColor="text1"/>
        </w:rPr>
        <w:t xml:space="preserve"> Published expert recommendations state that a negative capsule endoscopy in </w:t>
      </w:r>
      <w:r w:rsidR="00F95CE7">
        <w:rPr>
          <w:rFonts w:ascii="Book Antiqua" w:hAnsi="Book Antiqua" w:cs="Arial"/>
          <w:color w:val="000000" w:themeColor="text1"/>
        </w:rPr>
        <w:t>CD</w:t>
      </w:r>
      <w:r w:rsidRPr="004F30D8">
        <w:rPr>
          <w:rFonts w:ascii="Book Antiqua" w:hAnsi="Book Antiqua" w:cs="Arial"/>
          <w:color w:val="000000" w:themeColor="text1"/>
        </w:rPr>
        <w:t xml:space="preserve"> likely excludes the presence of small bowel </w:t>
      </w:r>
      <w:proofErr w:type="gramStart"/>
      <w:r w:rsidRPr="004F30D8">
        <w:rPr>
          <w:rFonts w:ascii="Book Antiqua" w:hAnsi="Book Antiqua" w:cs="Arial"/>
          <w:color w:val="000000" w:themeColor="text1"/>
        </w:rPr>
        <w:t>disease</w:t>
      </w:r>
      <w:r w:rsidR="00F95CE7" w:rsidRPr="004F30D8">
        <w:rPr>
          <w:rFonts w:ascii="Book Antiqua" w:hAnsi="Book Antiqua" w:cs="Arial"/>
          <w:color w:val="000000" w:themeColor="text1"/>
          <w:vertAlign w:val="superscript"/>
        </w:rPr>
        <w:t>[</w:t>
      </w:r>
      <w:proofErr w:type="gramEnd"/>
      <w:r w:rsidR="00F95CE7" w:rsidRPr="004F30D8">
        <w:rPr>
          <w:rFonts w:ascii="Book Antiqua" w:hAnsi="Book Antiqua" w:cs="Arial"/>
          <w:color w:val="000000" w:themeColor="text1"/>
          <w:vertAlign w:val="superscript"/>
        </w:rPr>
        <w:t>45]</w:t>
      </w:r>
      <w:r w:rsidRPr="004F30D8">
        <w:rPr>
          <w:rFonts w:ascii="Book Antiqua" w:hAnsi="Book Antiqua" w:cs="Arial"/>
          <w:color w:val="000000" w:themeColor="text1"/>
        </w:rPr>
        <w:t>.</w:t>
      </w:r>
    </w:p>
    <w:p w14:paraId="5C6A491A" w14:textId="150D4345" w:rsidR="00E00310" w:rsidRPr="004F30D8" w:rsidRDefault="00E00310"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We were able to make comparison of the performance of pairs of tools (WCE, MRE and PCDAI) with each other in patients IBD (CD and IC) overall, and in patients with CD only. The performance of one test was not able to predict the results of the other test when WCE was compared to MRE or when MRE was compared to PDCAI. However, in patients with CD, those with a positive PCDAI (&gt;</w:t>
      </w:r>
      <w:r w:rsidR="00F95CE7">
        <w:rPr>
          <w:rFonts w:ascii="Book Antiqua" w:hAnsi="Book Antiqua" w:cs="Arial"/>
          <w:color w:val="000000" w:themeColor="text1"/>
        </w:rPr>
        <w:t xml:space="preserve"> </w:t>
      </w:r>
      <w:r w:rsidRPr="004F30D8">
        <w:rPr>
          <w:rFonts w:ascii="Book Antiqua" w:hAnsi="Book Antiqua" w:cs="Arial"/>
          <w:color w:val="000000" w:themeColor="text1"/>
        </w:rPr>
        <w:t>10) were more likely to have a positive WCE as compared to those with a negative PCDAI</w:t>
      </w:r>
      <w:r w:rsidR="00F95CE7">
        <w:rPr>
          <w:rFonts w:ascii="Book Antiqua" w:hAnsi="Book Antiqua" w:cs="Arial"/>
          <w:color w:val="000000" w:themeColor="text1"/>
        </w:rPr>
        <w:t xml:space="preserve"> </w:t>
      </w:r>
      <w:r w:rsidR="00F95CE7" w:rsidRPr="004F30D8">
        <w:rPr>
          <w:rFonts w:ascii="Book Antiqua" w:hAnsi="Book Antiqua" w:cs="Arial"/>
          <w:color w:val="000000" w:themeColor="text1"/>
        </w:rPr>
        <w:t>(</w:t>
      </w:r>
      <w:r w:rsidR="00F95CE7" w:rsidRPr="00F95CE7">
        <w:rPr>
          <w:rFonts w:ascii="Book Antiqua" w:hAnsi="Book Antiqua" w:cs="Arial"/>
          <w:i/>
          <w:iCs/>
          <w:color w:val="000000" w:themeColor="text1"/>
        </w:rPr>
        <w:t>P</w:t>
      </w:r>
      <w:r w:rsidR="00F95CE7">
        <w:rPr>
          <w:rFonts w:ascii="Book Antiqua" w:hAnsi="Book Antiqua" w:cs="Arial"/>
          <w:color w:val="000000" w:themeColor="text1"/>
        </w:rPr>
        <w:t xml:space="preserve"> </w:t>
      </w:r>
      <w:r w:rsidR="00F95CE7" w:rsidRPr="004F30D8">
        <w:rPr>
          <w:rFonts w:ascii="Book Antiqua" w:hAnsi="Book Antiqua" w:cs="Arial"/>
          <w:color w:val="000000" w:themeColor="text1"/>
        </w:rPr>
        <w:t>=</w:t>
      </w:r>
      <w:r w:rsidR="00F95CE7">
        <w:rPr>
          <w:rFonts w:ascii="Book Antiqua" w:hAnsi="Book Antiqua" w:cs="Arial"/>
          <w:color w:val="000000" w:themeColor="text1"/>
        </w:rPr>
        <w:t xml:space="preserve"> </w:t>
      </w:r>
      <w:r w:rsidR="00F95CE7" w:rsidRPr="004F30D8">
        <w:rPr>
          <w:rFonts w:ascii="Book Antiqua" w:hAnsi="Book Antiqua" w:cs="Arial"/>
          <w:color w:val="000000" w:themeColor="text1"/>
        </w:rPr>
        <w:t>0.018)</w:t>
      </w:r>
      <w:r w:rsidRPr="004F30D8">
        <w:rPr>
          <w:rFonts w:ascii="Book Antiqua" w:hAnsi="Book Antiqua" w:cs="Arial"/>
          <w:color w:val="000000" w:themeColor="text1"/>
        </w:rPr>
        <w:t>. See Table 4. This suggest that active disease defined with higher PCDAI score, will increase the predictive ability of WCE to be positive and it support the use of PCDAI routinely in the assessment of SBI along with radiologic or endoscopic modalities.</w:t>
      </w:r>
    </w:p>
    <w:p w14:paraId="6B720F98" w14:textId="60B0C73B" w:rsidR="00E00310" w:rsidRPr="004F30D8" w:rsidRDefault="004524E2" w:rsidP="00F95CE7">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This</w:t>
      </w:r>
      <w:r w:rsidR="00E00310" w:rsidRPr="004F30D8">
        <w:rPr>
          <w:rFonts w:ascii="Book Antiqua" w:hAnsi="Book Antiqua" w:cs="Arial"/>
          <w:color w:val="000000" w:themeColor="text1"/>
        </w:rPr>
        <w:t xml:space="preserve"> current study is</w:t>
      </w:r>
      <w:r w:rsidRPr="004F30D8">
        <w:rPr>
          <w:rFonts w:ascii="Book Antiqua" w:hAnsi="Book Antiqua" w:cs="Arial"/>
          <w:color w:val="000000" w:themeColor="text1"/>
        </w:rPr>
        <w:t xml:space="preserve"> limited by</w:t>
      </w:r>
      <w:r w:rsidR="00E00310" w:rsidRPr="004F30D8">
        <w:rPr>
          <w:rFonts w:ascii="Book Antiqua" w:hAnsi="Book Antiqua" w:cs="Arial"/>
          <w:color w:val="000000" w:themeColor="text1"/>
        </w:rPr>
        <w:t xml:space="preserve"> </w:t>
      </w:r>
      <w:r w:rsidRPr="004F30D8">
        <w:rPr>
          <w:rFonts w:ascii="Book Antiqua" w:hAnsi="Book Antiqua" w:cs="Arial"/>
          <w:color w:val="000000" w:themeColor="text1"/>
        </w:rPr>
        <w:t>lack of</w:t>
      </w:r>
      <w:r w:rsidR="00E00310" w:rsidRPr="004F30D8">
        <w:rPr>
          <w:rFonts w:ascii="Book Antiqua" w:hAnsi="Book Antiqua" w:cs="Arial"/>
          <w:color w:val="000000" w:themeColor="text1"/>
        </w:rPr>
        <w:t xml:space="preserve"> an established reference or gold standard that can be used to compare modalities that may result in a confirmation bias. We therefore had to adopt several surrogate indices to determine if either diagnostic modality correlated with SB disease. Additionally, the current study only partially controls for timing of histology which might impact treatment measures that in turn could impact study results from MRE, SBC or both. It also lacks the evaluation of </w:t>
      </w:r>
      <w:proofErr w:type="spellStart"/>
      <w:r w:rsidR="00E00310" w:rsidRPr="004F30D8">
        <w:rPr>
          <w:rFonts w:ascii="Book Antiqua" w:hAnsi="Book Antiqua" w:cs="Arial"/>
          <w:color w:val="000000" w:themeColor="text1"/>
        </w:rPr>
        <w:t>jejunal</w:t>
      </w:r>
      <w:proofErr w:type="spellEnd"/>
      <w:r w:rsidR="00E00310" w:rsidRPr="004F30D8">
        <w:rPr>
          <w:rFonts w:ascii="Book Antiqua" w:hAnsi="Book Antiqua" w:cs="Arial"/>
          <w:color w:val="000000" w:themeColor="text1"/>
        </w:rPr>
        <w:t xml:space="preserve"> histology </w:t>
      </w:r>
      <w:r w:rsidR="00E00310" w:rsidRPr="004F30D8">
        <w:rPr>
          <w:rFonts w:ascii="Book Antiqua" w:hAnsi="Book Antiqua" w:cs="Arial"/>
          <w:color w:val="000000" w:themeColor="text1"/>
        </w:rPr>
        <w:lastRenderedPageBreak/>
        <w:t>that can be alone affected in up to 20% of IBD patients. It is however explained by the assumption that histological changes may lag longer than endoscopic findings and microscopic inflammation persists in 25</w:t>
      </w:r>
      <w:r w:rsidR="00F95CE7">
        <w:rPr>
          <w:rFonts w:ascii="Book Antiqua" w:hAnsi="Book Antiqua" w:cs="Arial"/>
          <w:color w:val="000000" w:themeColor="text1"/>
        </w:rPr>
        <w:t>%</w:t>
      </w:r>
      <w:r w:rsidR="00E00310" w:rsidRPr="004F30D8">
        <w:rPr>
          <w:rFonts w:ascii="Book Antiqua" w:hAnsi="Book Antiqua" w:cs="Arial"/>
          <w:color w:val="000000" w:themeColor="text1"/>
        </w:rPr>
        <w:t xml:space="preserve">-37% of cases of </w:t>
      </w:r>
      <w:proofErr w:type="spellStart"/>
      <w:r w:rsidR="00E00310" w:rsidRPr="004F30D8">
        <w:rPr>
          <w:rFonts w:ascii="Book Antiqua" w:hAnsi="Book Antiqua" w:cs="Arial"/>
          <w:color w:val="000000" w:themeColor="text1"/>
        </w:rPr>
        <w:t>endoscopically</w:t>
      </w:r>
      <w:proofErr w:type="spellEnd"/>
      <w:r w:rsidR="00E00310" w:rsidRPr="004F30D8">
        <w:rPr>
          <w:rFonts w:ascii="Book Antiqua" w:hAnsi="Book Antiqua" w:cs="Arial"/>
          <w:color w:val="000000" w:themeColor="text1"/>
        </w:rPr>
        <w:t xml:space="preserve"> quiescent </w:t>
      </w:r>
      <w:proofErr w:type="gramStart"/>
      <w:r w:rsidR="00F95CE7">
        <w:rPr>
          <w:rFonts w:ascii="Book Antiqua" w:hAnsi="Book Antiqua" w:cs="Arial"/>
          <w:color w:val="000000" w:themeColor="text1"/>
        </w:rPr>
        <w:t>CD</w:t>
      </w:r>
      <w:r w:rsidR="00F95CE7" w:rsidRPr="004F30D8">
        <w:rPr>
          <w:rFonts w:ascii="Book Antiqua" w:hAnsi="Book Antiqua" w:cs="Arial"/>
          <w:color w:val="000000" w:themeColor="text1"/>
          <w:vertAlign w:val="superscript"/>
        </w:rPr>
        <w:t>[</w:t>
      </w:r>
      <w:proofErr w:type="gramEnd"/>
      <w:r w:rsidR="00F95CE7" w:rsidRPr="004F30D8">
        <w:rPr>
          <w:rFonts w:ascii="Book Antiqua" w:hAnsi="Book Antiqua" w:cs="Arial"/>
          <w:color w:val="000000" w:themeColor="text1"/>
          <w:vertAlign w:val="superscript"/>
        </w:rPr>
        <w:t>27]</w:t>
      </w:r>
      <w:r w:rsidR="00E00310" w:rsidRPr="004F30D8">
        <w:rPr>
          <w:rFonts w:ascii="Book Antiqua" w:hAnsi="Book Antiqua" w:cs="Arial"/>
          <w:color w:val="000000" w:themeColor="text1"/>
        </w:rPr>
        <w:t>. Finally,</w:t>
      </w:r>
      <w:r w:rsidR="0073095F" w:rsidRPr="004F30D8">
        <w:rPr>
          <w:rFonts w:ascii="Book Antiqua" w:hAnsi="Book Antiqua" w:cs="Arial"/>
          <w:color w:val="000000" w:themeColor="text1"/>
        </w:rPr>
        <w:t xml:space="preserve"> each subject acted as its own control as</w:t>
      </w:r>
      <w:r w:rsidR="00E00310" w:rsidRPr="004F30D8">
        <w:rPr>
          <w:rFonts w:ascii="Book Antiqua" w:hAnsi="Book Antiqua" w:cs="Arial"/>
          <w:color w:val="000000" w:themeColor="text1"/>
        </w:rPr>
        <w:t xml:space="preserve"> there was no use of control group population.</w:t>
      </w:r>
    </w:p>
    <w:p w14:paraId="036DDBE7" w14:textId="1149375B" w:rsidR="00E00310" w:rsidRPr="00F95CE7" w:rsidRDefault="00E00310" w:rsidP="00F95CE7">
      <w:pPr>
        <w:autoSpaceDE w:val="0"/>
        <w:autoSpaceDN w:val="0"/>
        <w:adjustRightInd w:val="0"/>
        <w:snapToGrid w:val="0"/>
        <w:spacing w:line="360" w:lineRule="auto"/>
        <w:ind w:firstLineChars="100" w:firstLine="240"/>
        <w:jc w:val="both"/>
        <w:rPr>
          <w:rFonts w:ascii="Book Antiqua" w:eastAsia="Times New Roman" w:hAnsi="Book Antiqua" w:cs="Arial"/>
          <w:color w:val="000000" w:themeColor="text1"/>
        </w:rPr>
      </w:pPr>
      <w:r w:rsidRPr="004F30D8">
        <w:rPr>
          <w:rFonts w:ascii="Book Antiqua" w:hAnsi="Book Antiqua" w:cs="Arial"/>
          <w:color w:val="000000" w:themeColor="text1"/>
        </w:rPr>
        <w:t>Future studies should continue to integrate the use of WCE, low risk imaging modalities and clinical parameters in defining of SBI in children with CD.</w:t>
      </w:r>
      <w:r w:rsidR="00D168DF" w:rsidRPr="004F30D8">
        <w:rPr>
          <w:rFonts w:ascii="Book Antiqua" w:hAnsi="Book Antiqua" w:cs="Arial"/>
          <w:color w:val="000000" w:themeColor="text1"/>
        </w:rPr>
        <w:t xml:space="preserve"> It </w:t>
      </w:r>
      <w:r w:rsidR="00C728D9" w:rsidRPr="004F30D8">
        <w:rPr>
          <w:rFonts w:ascii="Book Antiqua" w:hAnsi="Book Antiqua" w:cs="Arial"/>
          <w:color w:val="000000" w:themeColor="text1"/>
        </w:rPr>
        <w:t xml:space="preserve">will be useful to integrate a </w:t>
      </w:r>
      <w:r w:rsidR="00D168DF" w:rsidRPr="004F30D8">
        <w:rPr>
          <w:rFonts w:ascii="Book Antiqua" w:hAnsi="Book Antiqua" w:cs="Arial"/>
          <w:color w:val="000000" w:themeColor="text1"/>
        </w:rPr>
        <w:t>composite of these</w:t>
      </w:r>
      <w:r w:rsidR="00C728D9" w:rsidRPr="004F30D8">
        <w:rPr>
          <w:rFonts w:ascii="Book Antiqua" w:hAnsi="Book Antiqua" w:cs="Arial"/>
          <w:color w:val="000000" w:themeColor="text1"/>
        </w:rPr>
        <w:t xml:space="preserve"> modalities</w:t>
      </w:r>
      <w:r w:rsidR="00D168DF" w:rsidRPr="004F30D8">
        <w:rPr>
          <w:rFonts w:ascii="Book Antiqua" w:hAnsi="Book Antiqua" w:cs="Arial"/>
          <w:color w:val="000000" w:themeColor="text1"/>
        </w:rPr>
        <w:t xml:space="preserve"> in a practical validated scoring measure that </w:t>
      </w:r>
      <w:r w:rsidR="00C728D9" w:rsidRPr="004F30D8">
        <w:rPr>
          <w:rFonts w:ascii="Book Antiqua" w:hAnsi="Book Antiqua" w:cs="Arial"/>
          <w:color w:val="000000" w:themeColor="text1"/>
        </w:rPr>
        <w:t>identify</w:t>
      </w:r>
      <w:r w:rsidR="00D168DF" w:rsidRPr="004F30D8">
        <w:rPr>
          <w:rFonts w:ascii="Book Antiqua" w:hAnsi="Book Antiqua" w:cs="Arial"/>
          <w:color w:val="000000" w:themeColor="text1"/>
        </w:rPr>
        <w:t xml:space="preserve"> SBI in the least invasive approach.</w:t>
      </w:r>
    </w:p>
    <w:p w14:paraId="2899D8D4" w14:textId="7BC19B5A" w:rsidR="00E00310" w:rsidRPr="004F30D8" w:rsidRDefault="00D86EA2" w:rsidP="00F95CE7">
      <w:pPr>
        <w:adjustRightInd w:val="0"/>
        <w:snapToGrid w:val="0"/>
        <w:spacing w:line="360" w:lineRule="auto"/>
        <w:ind w:firstLineChars="100" w:firstLine="240"/>
        <w:jc w:val="both"/>
        <w:rPr>
          <w:rFonts w:ascii="Book Antiqua" w:hAnsi="Book Antiqua" w:cs="Arial"/>
          <w:color w:val="000000" w:themeColor="text1"/>
        </w:rPr>
      </w:pPr>
      <w:r w:rsidRPr="004F30D8">
        <w:rPr>
          <w:rFonts w:ascii="Book Antiqua" w:hAnsi="Book Antiqua" w:cs="Arial"/>
          <w:color w:val="000000" w:themeColor="text1"/>
        </w:rPr>
        <w:t>Our</w:t>
      </w:r>
      <w:r w:rsidR="00E00310" w:rsidRPr="004F30D8">
        <w:rPr>
          <w:rFonts w:ascii="Book Antiqua" w:hAnsi="Book Antiqua" w:cs="Arial"/>
          <w:color w:val="000000" w:themeColor="text1"/>
        </w:rPr>
        <w:t xml:space="preserve"> study supports the use of the radiation free</w:t>
      </w:r>
      <w:r w:rsidRPr="004F30D8">
        <w:rPr>
          <w:rFonts w:ascii="Book Antiqua" w:hAnsi="Book Antiqua" w:cs="Arial"/>
          <w:color w:val="000000" w:themeColor="text1"/>
        </w:rPr>
        <w:t>, less invasive</w:t>
      </w:r>
      <w:r w:rsidR="00E00310" w:rsidRPr="004F30D8">
        <w:rPr>
          <w:rFonts w:ascii="Book Antiqua" w:hAnsi="Book Antiqua" w:cs="Arial"/>
          <w:color w:val="000000" w:themeColor="text1"/>
        </w:rPr>
        <w:t xml:space="preserve"> and</w:t>
      </w:r>
      <w:r w:rsidRPr="004F30D8">
        <w:rPr>
          <w:rFonts w:ascii="Book Antiqua" w:hAnsi="Book Antiqua" w:cs="Arial"/>
          <w:color w:val="000000" w:themeColor="text1"/>
        </w:rPr>
        <w:t xml:space="preserve"> generally </w:t>
      </w:r>
      <w:r w:rsidR="00E00310" w:rsidRPr="004F30D8">
        <w:rPr>
          <w:rFonts w:ascii="Book Antiqua" w:hAnsi="Book Antiqua" w:cs="Arial"/>
          <w:color w:val="000000" w:themeColor="text1"/>
        </w:rPr>
        <w:t xml:space="preserve">tolerated imaging modalities of WCE and MRE with each having a favorable role in the assessment of SBI in children with established CD. </w:t>
      </w:r>
      <w:proofErr w:type="gramStart"/>
      <w:r w:rsidR="00E00310" w:rsidRPr="004F30D8">
        <w:rPr>
          <w:rFonts w:ascii="Book Antiqua" w:hAnsi="Book Antiqua" w:cs="Arial"/>
          <w:color w:val="000000" w:themeColor="text1"/>
        </w:rPr>
        <w:t>Although the unique ability of the capsule to detect mucosal changes, and similar unique ability of MRE to detect mural changes, there is still need for a standardized scoring system to describe the specificity of these findings.</w:t>
      </w:r>
      <w:proofErr w:type="gramEnd"/>
      <w:r w:rsidR="00E00310" w:rsidRPr="004F30D8">
        <w:rPr>
          <w:rFonts w:ascii="Book Antiqua" w:hAnsi="Book Antiqua" w:cs="Arial"/>
          <w:color w:val="000000" w:themeColor="text1"/>
        </w:rPr>
        <w:t xml:space="preserve"> </w:t>
      </w:r>
      <w:bookmarkStart w:id="330" w:name="_Hlk4064136"/>
      <w:r w:rsidR="00E00310" w:rsidRPr="004F30D8">
        <w:rPr>
          <w:rFonts w:ascii="Book Antiqua" w:hAnsi="Book Antiqua" w:cs="Arial"/>
          <w:color w:val="000000" w:themeColor="text1"/>
        </w:rPr>
        <w:t>WCE more accurately detected small bowel disease with a much higher specificity while MRE had a higher sensitivity in pediatric IBD.</w:t>
      </w:r>
      <w:r w:rsidR="00B65D09">
        <w:rPr>
          <w:rFonts w:ascii="Book Antiqua" w:hAnsi="Book Antiqua" w:cs="Arial"/>
          <w:color w:val="000000" w:themeColor="text1"/>
        </w:rPr>
        <w:t xml:space="preserve"> </w:t>
      </w:r>
      <w:r w:rsidR="00E00310" w:rsidRPr="004F30D8">
        <w:rPr>
          <w:rFonts w:ascii="Book Antiqua" w:hAnsi="Book Antiqua" w:cs="Arial"/>
          <w:color w:val="000000" w:themeColor="text1"/>
        </w:rPr>
        <w:t xml:space="preserve">Patients with active </w:t>
      </w:r>
      <w:r w:rsidR="00F95CE7">
        <w:rPr>
          <w:rFonts w:ascii="Book Antiqua" w:hAnsi="Book Antiqua" w:cs="Arial"/>
          <w:color w:val="000000" w:themeColor="text1"/>
        </w:rPr>
        <w:t>CD</w:t>
      </w:r>
      <w:r w:rsidR="00E00310" w:rsidRPr="004F30D8">
        <w:rPr>
          <w:rFonts w:ascii="Book Antiqua" w:hAnsi="Book Antiqua" w:cs="Arial"/>
          <w:color w:val="000000" w:themeColor="text1"/>
        </w:rPr>
        <w:t xml:space="preserve"> (PCDAI &gt;</w:t>
      </w:r>
      <w:r w:rsidR="00F95CE7">
        <w:rPr>
          <w:rFonts w:ascii="Book Antiqua" w:hAnsi="Book Antiqua" w:cs="Arial"/>
          <w:color w:val="000000" w:themeColor="text1"/>
        </w:rPr>
        <w:t xml:space="preserve"> </w:t>
      </w:r>
      <w:r w:rsidR="00E00310" w:rsidRPr="004F30D8">
        <w:rPr>
          <w:rFonts w:ascii="Book Antiqua" w:hAnsi="Book Antiqua" w:cs="Arial"/>
          <w:color w:val="000000" w:themeColor="text1"/>
        </w:rPr>
        <w:t>10) were more likely to have a positive WCE as compared to those with a negative PCDAI.</w:t>
      </w:r>
      <w:r w:rsidR="00B65D09">
        <w:rPr>
          <w:rFonts w:ascii="Book Antiqua" w:hAnsi="Book Antiqua" w:cs="Arial"/>
          <w:color w:val="000000" w:themeColor="text1"/>
        </w:rPr>
        <w:t xml:space="preserve"> </w:t>
      </w:r>
      <w:r w:rsidR="00E00310" w:rsidRPr="004F30D8">
        <w:rPr>
          <w:rFonts w:ascii="Book Antiqua" w:hAnsi="Book Antiqua" w:cs="Arial"/>
          <w:color w:val="000000" w:themeColor="text1"/>
        </w:rPr>
        <w:t>Despite the disagreement between the two modalities, accuracy was comparable between MRE and WCE suggesting that they may have a complementary role in the assessment of small bowel disease.</w:t>
      </w:r>
      <w:bookmarkEnd w:id="330"/>
    </w:p>
    <w:p w14:paraId="604A1F70" w14:textId="30C345DC" w:rsidR="00E00310" w:rsidRPr="004F30D8" w:rsidRDefault="00E00310"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 </w:t>
      </w:r>
      <w:bookmarkStart w:id="331" w:name="OLE_LINK158"/>
      <w:bookmarkStart w:id="332" w:name="OLE_LINK159"/>
      <w:bookmarkStart w:id="333" w:name="OLE_LINK205"/>
      <w:bookmarkStart w:id="334" w:name="OLE_LINK206"/>
      <w:bookmarkStart w:id="335" w:name="OLE_LINK244"/>
      <w:bookmarkStart w:id="336" w:name="OLE_LINK245"/>
      <w:bookmarkStart w:id="337" w:name="OLE_LINK11"/>
      <w:bookmarkStart w:id="338" w:name="OLE_LINK12"/>
      <w:bookmarkStart w:id="339" w:name="OLE_LINK23"/>
      <w:bookmarkStart w:id="340" w:name="OLE_LINK24"/>
      <w:bookmarkStart w:id="341" w:name="OLE_LINK316"/>
      <w:bookmarkStart w:id="342" w:name="OLE_LINK332"/>
      <w:bookmarkStart w:id="343" w:name="OLE_LINK521"/>
      <w:bookmarkStart w:id="344" w:name="OLE_LINK403"/>
      <w:bookmarkStart w:id="345" w:name="OLE_LINK560"/>
    </w:p>
    <w:p w14:paraId="470BFFBA" w14:textId="238812C8" w:rsidR="00F875E4" w:rsidRPr="004F30D8" w:rsidRDefault="00F875E4" w:rsidP="004F30D8">
      <w:pPr>
        <w:adjustRightInd w:val="0"/>
        <w:snapToGrid w:val="0"/>
        <w:spacing w:line="360" w:lineRule="auto"/>
        <w:jc w:val="both"/>
        <w:rPr>
          <w:rFonts w:ascii="Book Antiqua" w:hAnsi="Book Antiqua"/>
          <w:b/>
          <w:caps/>
          <w:color w:val="000000" w:themeColor="text1"/>
        </w:rPr>
      </w:pPr>
      <w:bookmarkStart w:id="346" w:name="OLE_LINK151"/>
      <w:bookmarkStart w:id="347" w:name="OLE_LINK25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4F30D8">
        <w:rPr>
          <w:rFonts w:ascii="Book Antiqua" w:hAnsi="Book Antiqua" w:cs="Segoe UI"/>
          <w:b/>
          <w:caps/>
          <w:color w:val="000000" w:themeColor="text1"/>
          <w:shd w:val="clear" w:color="auto" w:fill="FFFFFF"/>
        </w:rPr>
        <w:t>Article Highlights</w:t>
      </w:r>
      <w:r w:rsidR="00B65D09">
        <w:rPr>
          <w:rFonts w:ascii="Book Antiqua" w:hAnsi="Book Antiqua" w:cs="Segoe UI"/>
          <w:b/>
          <w:caps/>
          <w:color w:val="000000" w:themeColor="text1"/>
          <w:shd w:val="clear" w:color="auto" w:fill="FFFFFF"/>
        </w:rPr>
        <w:t xml:space="preserve"> </w:t>
      </w:r>
    </w:p>
    <w:p w14:paraId="325E60FB" w14:textId="77777777"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background</w:t>
      </w:r>
    </w:p>
    <w:p w14:paraId="6C913096" w14:textId="2256DD9B" w:rsidR="00AC688C" w:rsidRPr="004F30D8" w:rsidRDefault="00F875E4" w:rsidP="004F30D8">
      <w:pPr>
        <w:adjustRightInd w:val="0"/>
        <w:snapToGrid w:val="0"/>
        <w:spacing w:line="360" w:lineRule="auto"/>
        <w:jc w:val="both"/>
        <w:rPr>
          <w:rFonts w:ascii="Book Antiqua" w:hAnsi="Book Antiqua" w:cs="Arial"/>
          <w:i/>
          <w:iCs/>
          <w:color w:val="000000" w:themeColor="text1"/>
        </w:rPr>
      </w:pPr>
      <w:r w:rsidRPr="004F30D8">
        <w:rPr>
          <w:rStyle w:val="dxebaseoffice2010blue1"/>
          <w:rFonts w:ascii="Book Antiqua" w:hAnsi="Book Antiqua"/>
          <w:color w:val="000000" w:themeColor="text1"/>
          <w:sz w:val="24"/>
          <w:szCs w:val="24"/>
        </w:rPr>
        <w:t xml:space="preserve">Magnetic resonance </w:t>
      </w:r>
      <w:proofErr w:type="spellStart"/>
      <w:r w:rsidRPr="004F30D8">
        <w:rPr>
          <w:rStyle w:val="dxebaseoffice2010blue1"/>
          <w:rFonts w:ascii="Book Antiqua" w:hAnsi="Book Antiqua"/>
          <w:color w:val="000000" w:themeColor="text1"/>
          <w:sz w:val="24"/>
          <w:szCs w:val="24"/>
        </w:rPr>
        <w:t>enterography</w:t>
      </w:r>
      <w:proofErr w:type="spellEnd"/>
      <w:r w:rsidRPr="004F30D8">
        <w:rPr>
          <w:rStyle w:val="dxebaseoffice2010blue1"/>
          <w:rFonts w:ascii="Book Antiqua" w:hAnsi="Book Antiqua"/>
          <w:color w:val="000000" w:themeColor="text1"/>
          <w:sz w:val="24"/>
          <w:szCs w:val="24"/>
        </w:rPr>
        <w:t xml:space="preserve"> (MRE) and wireless capsule endoscopy (WCE) are equally accepted modalities for noninvasive screening of small bowel involvement (SBI) in children with </w:t>
      </w:r>
      <w:proofErr w:type="spellStart"/>
      <w:r w:rsidRPr="004F30D8">
        <w:rPr>
          <w:rStyle w:val="dxebaseoffice2010blue1"/>
          <w:rFonts w:ascii="Book Antiqua" w:hAnsi="Book Antiqua"/>
          <w:color w:val="000000" w:themeColor="text1"/>
          <w:sz w:val="24"/>
          <w:szCs w:val="24"/>
        </w:rPr>
        <w:t>Crohn’s</w:t>
      </w:r>
      <w:proofErr w:type="spellEnd"/>
      <w:r w:rsidRPr="004F30D8">
        <w:rPr>
          <w:rStyle w:val="dxebaseoffice2010blue1"/>
          <w:rFonts w:ascii="Book Antiqua" w:hAnsi="Book Antiqua"/>
          <w:color w:val="000000" w:themeColor="text1"/>
          <w:sz w:val="24"/>
          <w:szCs w:val="24"/>
        </w:rPr>
        <w:t xml:space="preserve"> </w:t>
      </w:r>
      <w:r w:rsidR="003648BF">
        <w:rPr>
          <w:rStyle w:val="dxebaseoffice2010blue1"/>
          <w:rFonts w:ascii="Book Antiqua" w:hAnsi="Book Antiqua"/>
          <w:color w:val="000000" w:themeColor="text1"/>
          <w:sz w:val="24"/>
          <w:szCs w:val="24"/>
        </w:rPr>
        <w:t>d</w:t>
      </w:r>
      <w:r w:rsidRPr="004F30D8">
        <w:rPr>
          <w:rStyle w:val="dxebaseoffice2010blue1"/>
          <w:rFonts w:ascii="Book Antiqua" w:hAnsi="Book Antiqua"/>
          <w:color w:val="000000" w:themeColor="text1"/>
          <w:sz w:val="24"/>
          <w:szCs w:val="24"/>
        </w:rPr>
        <w:t xml:space="preserve">isease (CD) and indeterminate colitis (IC) </w:t>
      </w:r>
      <w:r w:rsidR="00AC688C" w:rsidRPr="004F30D8">
        <w:rPr>
          <w:rStyle w:val="dxebaseoffice2010blue1"/>
          <w:rFonts w:ascii="Book Antiqua" w:hAnsi="Book Antiqua"/>
          <w:color w:val="000000" w:themeColor="text1"/>
          <w:sz w:val="24"/>
          <w:szCs w:val="24"/>
        </w:rPr>
        <w:t xml:space="preserve">and </w:t>
      </w:r>
      <w:r w:rsidRPr="004F30D8">
        <w:rPr>
          <w:rStyle w:val="dxebaseoffice2010blue1"/>
          <w:rFonts w:ascii="Book Antiqua" w:hAnsi="Book Antiqua"/>
          <w:color w:val="000000" w:themeColor="text1"/>
          <w:sz w:val="24"/>
          <w:szCs w:val="24"/>
        </w:rPr>
        <w:t>there is a paucity of data comparing the two</w:t>
      </w:r>
      <w:r w:rsidR="00AC688C" w:rsidRPr="004F30D8">
        <w:rPr>
          <w:rStyle w:val="dxebaseoffice2010blue1"/>
          <w:rFonts w:ascii="Book Antiqua" w:hAnsi="Book Antiqua"/>
          <w:color w:val="000000" w:themeColor="text1"/>
          <w:sz w:val="24"/>
          <w:szCs w:val="24"/>
        </w:rPr>
        <w:t xml:space="preserve"> in children.</w:t>
      </w:r>
      <w:r w:rsidRPr="004F30D8">
        <w:rPr>
          <w:rStyle w:val="dxebaseoffice2010blue1"/>
          <w:rFonts w:ascii="Book Antiqua" w:hAnsi="Book Antiqua"/>
          <w:color w:val="000000" w:themeColor="text1"/>
          <w:sz w:val="24"/>
          <w:szCs w:val="24"/>
        </w:rPr>
        <w:t xml:space="preserve"> </w:t>
      </w:r>
      <w:proofErr w:type="gramStart"/>
      <w:r w:rsidRPr="004F30D8">
        <w:rPr>
          <w:rStyle w:val="dxebaseoffice2010blue1"/>
          <w:rFonts w:ascii="Book Antiqua" w:hAnsi="Book Antiqua"/>
          <w:color w:val="000000" w:themeColor="text1"/>
          <w:sz w:val="24"/>
          <w:szCs w:val="24"/>
        </w:rPr>
        <w:t>and</w:t>
      </w:r>
      <w:proofErr w:type="gramEnd"/>
      <w:r w:rsidRPr="004F30D8">
        <w:rPr>
          <w:rStyle w:val="dxebaseoffice2010blue1"/>
          <w:rFonts w:ascii="Book Antiqua" w:hAnsi="Book Antiqua"/>
          <w:color w:val="000000" w:themeColor="text1"/>
          <w:sz w:val="24"/>
          <w:szCs w:val="24"/>
        </w:rPr>
        <w:t xml:space="preserve"> thereby guiding the clinician in selecting the ideal diagnostic approach.</w:t>
      </w:r>
      <w:r w:rsidR="003648BF">
        <w:rPr>
          <w:rStyle w:val="dxebaseoffice2010blue1"/>
          <w:rFonts w:ascii="Book Antiqua" w:hAnsi="Book Antiqua"/>
          <w:color w:val="000000" w:themeColor="text1"/>
          <w:sz w:val="24"/>
          <w:szCs w:val="24"/>
        </w:rPr>
        <w:t xml:space="preserve"> </w:t>
      </w:r>
      <w:r w:rsidR="00AC688C" w:rsidRPr="004F30D8">
        <w:rPr>
          <w:rStyle w:val="dxebaseoffice2010blue1"/>
          <w:rFonts w:ascii="Book Antiqua" w:hAnsi="Book Antiqua"/>
          <w:color w:val="000000" w:themeColor="text1"/>
          <w:sz w:val="24"/>
          <w:szCs w:val="24"/>
        </w:rPr>
        <w:t>Many</w:t>
      </w:r>
      <w:r w:rsidRPr="004F30D8">
        <w:rPr>
          <w:rStyle w:val="dxebaseoffice2010blue1"/>
          <w:rFonts w:ascii="Book Antiqua" w:hAnsi="Book Antiqua"/>
          <w:color w:val="000000" w:themeColor="text1"/>
          <w:sz w:val="24"/>
          <w:szCs w:val="24"/>
        </w:rPr>
        <w:t xml:space="preserve"> prospective adult studies and few in pediatrics comparing MRE to WCE in identifying small bowel (SB) </w:t>
      </w:r>
      <w:r w:rsidR="00F95CE7">
        <w:rPr>
          <w:rStyle w:val="dxebaseoffice2010blue1"/>
          <w:rFonts w:ascii="Book Antiqua" w:hAnsi="Book Antiqua"/>
          <w:color w:val="000000" w:themeColor="text1"/>
          <w:sz w:val="24"/>
          <w:szCs w:val="24"/>
        </w:rPr>
        <w:t>CD</w:t>
      </w:r>
      <w:r w:rsidRPr="004F30D8">
        <w:rPr>
          <w:rStyle w:val="dxebaseoffice2010blue1"/>
          <w:rFonts w:ascii="Book Antiqua" w:hAnsi="Book Antiqua"/>
          <w:color w:val="000000" w:themeColor="text1"/>
          <w:sz w:val="24"/>
          <w:szCs w:val="24"/>
        </w:rPr>
        <w:t xml:space="preserve"> that showed no </w:t>
      </w:r>
      <w:r w:rsidRPr="004F30D8">
        <w:rPr>
          <w:rStyle w:val="dxebaseoffice2010blue1"/>
          <w:rFonts w:ascii="Book Antiqua" w:hAnsi="Book Antiqua"/>
          <w:color w:val="000000" w:themeColor="text1"/>
          <w:sz w:val="24"/>
          <w:szCs w:val="24"/>
        </w:rPr>
        <w:lastRenderedPageBreak/>
        <w:t>significant difference in the diagnostic yield and accuracy of MRE and WCE in established non-</w:t>
      </w:r>
      <w:proofErr w:type="spellStart"/>
      <w:r w:rsidRPr="004F30D8">
        <w:rPr>
          <w:rStyle w:val="dxebaseoffice2010blue1"/>
          <w:rFonts w:ascii="Book Antiqua" w:hAnsi="Book Antiqua"/>
          <w:color w:val="000000" w:themeColor="text1"/>
          <w:sz w:val="24"/>
          <w:szCs w:val="24"/>
        </w:rPr>
        <w:t>stricturing</w:t>
      </w:r>
      <w:proofErr w:type="spellEnd"/>
      <w:r w:rsidRPr="004F30D8">
        <w:rPr>
          <w:rStyle w:val="dxebaseoffice2010blue1"/>
          <w:rFonts w:ascii="Book Antiqua" w:hAnsi="Book Antiqua"/>
          <w:color w:val="000000" w:themeColor="text1"/>
          <w:sz w:val="24"/>
          <w:szCs w:val="24"/>
        </w:rPr>
        <w:t xml:space="preserve"> </w:t>
      </w:r>
      <w:r w:rsidR="00F95CE7">
        <w:rPr>
          <w:rStyle w:val="dxebaseoffice2010blue1"/>
          <w:rFonts w:ascii="Book Antiqua" w:hAnsi="Book Antiqua"/>
          <w:color w:val="000000" w:themeColor="text1"/>
          <w:sz w:val="24"/>
          <w:szCs w:val="24"/>
        </w:rPr>
        <w:t>CD</w:t>
      </w:r>
      <w:r w:rsidRPr="004F30D8">
        <w:rPr>
          <w:rStyle w:val="dxebaseoffice2010blue1"/>
          <w:rFonts w:ascii="Book Antiqua" w:hAnsi="Book Antiqua"/>
          <w:color w:val="000000" w:themeColor="text1"/>
          <w:sz w:val="24"/>
          <w:szCs w:val="24"/>
        </w:rPr>
        <w:t xml:space="preserve"> or suspected and established CD together.</w:t>
      </w:r>
      <w:r w:rsidRPr="004F30D8">
        <w:rPr>
          <w:rFonts w:ascii="Book Antiqua" w:hAnsi="Book Antiqua" w:cs="Arial"/>
          <w:color w:val="000000" w:themeColor="text1"/>
        </w:rPr>
        <w:t xml:space="preserve"> </w:t>
      </w:r>
      <w:r w:rsidR="00AC688C" w:rsidRPr="004F30D8">
        <w:rPr>
          <w:rFonts w:ascii="Book Antiqua" w:hAnsi="Book Antiqua" w:cs="Arial"/>
          <w:color w:val="000000" w:themeColor="text1"/>
        </w:rPr>
        <w:t xml:space="preserve">The current study is the first prospective study in children with established IBD in the United States assessing the roles of MRE and WCE in identifying SB disease involvement in IBD. This study provides evidence for capsule endoscopy role whether it is superior or complementary in the evaluation of established disease exacerbation in patients with IBD in relation to MRE </w:t>
      </w:r>
      <w:r w:rsidR="00AC688C" w:rsidRPr="004F30D8">
        <w:rPr>
          <w:rStyle w:val="dxebaseoffice2010blue1"/>
          <w:rFonts w:ascii="Book Antiqua" w:hAnsi="Book Antiqua"/>
          <w:color w:val="000000" w:themeColor="text1"/>
          <w:sz w:val="24"/>
          <w:szCs w:val="24"/>
        </w:rPr>
        <w:t>thereby guiding the clinician in selecting the ideal diagnostic approach.</w:t>
      </w:r>
    </w:p>
    <w:p w14:paraId="5242DBA5" w14:textId="77777777" w:rsidR="00F875E4" w:rsidRPr="004F30D8" w:rsidRDefault="00F875E4" w:rsidP="004F30D8">
      <w:pPr>
        <w:adjustRightInd w:val="0"/>
        <w:snapToGrid w:val="0"/>
        <w:spacing w:line="360" w:lineRule="auto"/>
        <w:jc w:val="both"/>
        <w:rPr>
          <w:rFonts w:ascii="Book Antiqua" w:hAnsi="Book Antiqua"/>
          <w:color w:val="000000" w:themeColor="text1"/>
        </w:rPr>
      </w:pPr>
    </w:p>
    <w:p w14:paraId="69F12E04" w14:textId="77777777"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motivation</w:t>
      </w:r>
    </w:p>
    <w:p w14:paraId="34ECAE56" w14:textId="0BC3E2F6" w:rsidR="00F875E4" w:rsidRPr="004F30D8" w:rsidRDefault="00F875E4" w:rsidP="004F30D8">
      <w:pPr>
        <w:adjustRightInd w:val="0"/>
        <w:snapToGrid w:val="0"/>
        <w:spacing w:line="360" w:lineRule="auto"/>
        <w:jc w:val="both"/>
        <w:rPr>
          <w:rStyle w:val="dxebaseoffice2010blue1"/>
          <w:rFonts w:ascii="Book Antiqua" w:hAnsi="Book Antiqua"/>
          <w:color w:val="000000" w:themeColor="text1"/>
          <w:sz w:val="24"/>
          <w:szCs w:val="24"/>
        </w:rPr>
      </w:pPr>
      <w:r w:rsidRPr="004F30D8">
        <w:rPr>
          <w:rFonts w:ascii="Book Antiqua" w:hAnsi="Book Antiqua" w:cs="Arial"/>
          <w:color w:val="000000" w:themeColor="text1"/>
        </w:rPr>
        <w:t xml:space="preserve">Therefore, the goal of this study is to </w:t>
      </w:r>
      <w:proofErr w:type="gramStart"/>
      <w:r w:rsidRPr="004F30D8">
        <w:rPr>
          <w:rFonts w:ascii="Book Antiqua" w:hAnsi="Book Antiqua" w:cs="Arial"/>
          <w:color w:val="000000" w:themeColor="text1"/>
        </w:rPr>
        <w:t>provides</w:t>
      </w:r>
      <w:proofErr w:type="gramEnd"/>
      <w:r w:rsidRPr="004F30D8">
        <w:rPr>
          <w:rFonts w:ascii="Book Antiqua" w:hAnsi="Book Antiqua" w:cs="Arial"/>
          <w:color w:val="000000" w:themeColor="text1"/>
        </w:rPr>
        <w:t xml:space="preserve"> additional evidence</w:t>
      </w:r>
      <w:r w:rsidR="00AC688C" w:rsidRPr="004F30D8">
        <w:rPr>
          <w:rFonts w:ascii="Book Antiqua" w:hAnsi="Book Antiqua" w:cs="Arial"/>
          <w:color w:val="000000" w:themeColor="text1"/>
        </w:rPr>
        <w:t xml:space="preserve"> and guidance </w:t>
      </w:r>
      <w:r w:rsidRPr="004F30D8">
        <w:rPr>
          <w:rFonts w:ascii="Book Antiqua" w:hAnsi="Book Antiqua" w:cs="Arial"/>
          <w:color w:val="000000" w:themeColor="text1"/>
        </w:rPr>
        <w:t xml:space="preserve">for capsule endoscopy role in the evaluation of established </w:t>
      </w:r>
      <w:r w:rsidR="00F95CE7">
        <w:rPr>
          <w:rFonts w:ascii="Book Antiqua" w:hAnsi="Book Antiqua" w:cs="Arial"/>
          <w:color w:val="000000" w:themeColor="text1"/>
        </w:rPr>
        <w:t>CD</w:t>
      </w:r>
      <w:r w:rsidRPr="004F30D8">
        <w:rPr>
          <w:rFonts w:ascii="Book Antiqua" w:hAnsi="Book Antiqua" w:cs="Arial"/>
          <w:color w:val="000000" w:themeColor="text1"/>
        </w:rPr>
        <w:t xml:space="preserve"> exacerbation compared to MRE</w:t>
      </w:r>
      <w:r w:rsidRPr="004F30D8">
        <w:rPr>
          <w:rFonts w:ascii="Book Antiqua" w:hAnsi="Book Antiqua" w:cs="Arial"/>
          <w:i/>
          <w:iCs/>
          <w:color w:val="000000" w:themeColor="text1"/>
        </w:rPr>
        <w:t xml:space="preserve"> </w:t>
      </w:r>
      <w:r w:rsidRPr="004F30D8">
        <w:rPr>
          <w:rStyle w:val="dxebaseoffice2010blue1"/>
          <w:rFonts w:ascii="Book Antiqua" w:hAnsi="Book Antiqua"/>
          <w:color w:val="000000" w:themeColor="text1"/>
          <w:sz w:val="24"/>
          <w:szCs w:val="24"/>
        </w:rPr>
        <w:t xml:space="preserve">in relation Pediatric </w:t>
      </w:r>
      <w:proofErr w:type="spellStart"/>
      <w:r w:rsidRPr="004F30D8">
        <w:rPr>
          <w:rStyle w:val="dxebaseoffice2010blue1"/>
          <w:rFonts w:ascii="Book Antiqua" w:hAnsi="Book Antiqua"/>
          <w:color w:val="000000" w:themeColor="text1"/>
          <w:sz w:val="24"/>
          <w:szCs w:val="24"/>
        </w:rPr>
        <w:t>Crohn's</w:t>
      </w:r>
      <w:proofErr w:type="spellEnd"/>
      <w:r w:rsidRPr="004F30D8">
        <w:rPr>
          <w:rStyle w:val="dxebaseoffice2010blue1"/>
          <w:rFonts w:ascii="Book Antiqua" w:hAnsi="Book Antiqua"/>
          <w:color w:val="000000" w:themeColor="text1"/>
          <w:sz w:val="24"/>
          <w:szCs w:val="24"/>
        </w:rPr>
        <w:t xml:space="preserve"> Disease Activity Index (PCDAI), and histological indices.</w:t>
      </w:r>
    </w:p>
    <w:p w14:paraId="03508F82" w14:textId="77777777" w:rsidR="00F875E4" w:rsidRPr="004F30D8" w:rsidRDefault="00F875E4" w:rsidP="004F30D8">
      <w:pPr>
        <w:adjustRightInd w:val="0"/>
        <w:snapToGrid w:val="0"/>
        <w:spacing w:line="360" w:lineRule="auto"/>
        <w:jc w:val="both"/>
        <w:rPr>
          <w:rFonts w:ascii="Book Antiqua" w:hAnsi="Book Antiqua"/>
          <w:b/>
          <w:color w:val="000000" w:themeColor="text1"/>
        </w:rPr>
      </w:pPr>
    </w:p>
    <w:p w14:paraId="449E27EC" w14:textId="77777777"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objectives</w:t>
      </w:r>
    </w:p>
    <w:p w14:paraId="5EFF5321" w14:textId="3B072187" w:rsidR="00F875E4" w:rsidRDefault="00F875E4" w:rsidP="004F30D8">
      <w:pPr>
        <w:adjustRightInd w:val="0"/>
        <w:snapToGrid w:val="0"/>
        <w:spacing w:line="360" w:lineRule="auto"/>
        <w:jc w:val="both"/>
        <w:rPr>
          <w:rStyle w:val="dxebaseoffice2010blue1"/>
          <w:rFonts w:ascii="Book Antiqua" w:hAnsi="Book Antiqua"/>
          <w:color w:val="000000" w:themeColor="text1"/>
          <w:sz w:val="24"/>
          <w:szCs w:val="24"/>
        </w:rPr>
      </w:pPr>
      <w:r w:rsidRPr="004F30D8">
        <w:rPr>
          <w:rFonts w:ascii="Book Antiqua" w:hAnsi="Book Antiqua" w:cs="Arial"/>
          <w:iCs/>
          <w:color w:val="000000" w:themeColor="text1"/>
        </w:rPr>
        <w:t>The primary goal</w:t>
      </w:r>
      <w:r w:rsidR="00E40D48" w:rsidRPr="004F30D8">
        <w:rPr>
          <w:rFonts w:ascii="Book Antiqua" w:hAnsi="Book Antiqua" w:cs="Arial"/>
          <w:iCs/>
          <w:color w:val="000000" w:themeColor="text1"/>
        </w:rPr>
        <w:t>s</w:t>
      </w:r>
      <w:r w:rsidRPr="004F30D8">
        <w:rPr>
          <w:rFonts w:ascii="Book Antiqua" w:hAnsi="Book Antiqua" w:cs="Arial"/>
          <w:iCs/>
          <w:color w:val="000000" w:themeColor="text1"/>
        </w:rPr>
        <w:t xml:space="preserve"> of this study </w:t>
      </w:r>
      <w:r w:rsidR="00AC688C" w:rsidRPr="004F30D8">
        <w:rPr>
          <w:rFonts w:ascii="Book Antiqua" w:hAnsi="Book Antiqua" w:cs="Arial"/>
          <w:iCs/>
          <w:color w:val="000000" w:themeColor="text1"/>
        </w:rPr>
        <w:t>are</w:t>
      </w:r>
      <w:r w:rsidRPr="004F30D8">
        <w:rPr>
          <w:rFonts w:ascii="Book Antiqua" w:hAnsi="Book Antiqua" w:cs="Arial"/>
          <w:iCs/>
          <w:color w:val="000000" w:themeColor="text1"/>
        </w:rPr>
        <w:t xml:space="preserve"> </w:t>
      </w:r>
      <w:r w:rsidRPr="004F30D8">
        <w:rPr>
          <w:rStyle w:val="dxebaseoffice2010blue1"/>
          <w:rFonts w:ascii="Book Antiqua" w:hAnsi="Book Antiqua"/>
          <w:color w:val="000000" w:themeColor="text1"/>
          <w:sz w:val="24"/>
          <w:szCs w:val="24"/>
        </w:rPr>
        <w:t xml:space="preserve">to prospectively compare the diagnostic yield, concordance rate, sensitivity and specificity between MRE and WCE findings and their agreement with the PCDAI or with histological small bowel involvement in children with known IBD; CD or IC. Secondary goals </w:t>
      </w:r>
      <w:r w:rsidR="00AC688C" w:rsidRPr="004F30D8">
        <w:rPr>
          <w:rStyle w:val="dxebaseoffice2010blue1"/>
          <w:rFonts w:ascii="Book Antiqua" w:hAnsi="Book Antiqua"/>
          <w:color w:val="000000" w:themeColor="text1"/>
          <w:sz w:val="24"/>
          <w:szCs w:val="24"/>
        </w:rPr>
        <w:t>are</w:t>
      </w:r>
      <w:r w:rsidRPr="004F30D8">
        <w:rPr>
          <w:rStyle w:val="dxebaseoffice2010blue1"/>
          <w:rFonts w:ascii="Book Antiqua" w:hAnsi="Book Antiqua"/>
          <w:color w:val="000000" w:themeColor="text1"/>
          <w:sz w:val="24"/>
          <w:szCs w:val="24"/>
        </w:rPr>
        <w:t xml:space="preserve"> to assess the performance of each of the modalities (MRE, WCE and PCDAI) in relation to each other in order predict the results of the compared tests and to assess the correlation between Lewis capsule endoscopy score and PCDAI.</w:t>
      </w:r>
    </w:p>
    <w:p w14:paraId="1B9E1628" w14:textId="77777777" w:rsidR="003648BF" w:rsidRPr="004F30D8" w:rsidRDefault="003648BF" w:rsidP="004F30D8">
      <w:pPr>
        <w:adjustRightInd w:val="0"/>
        <w:snapToGrid w:val="0"/>
        <w:spacing w:line="360" w:lineRule="auto"/>
        <w:jc w:val="both"/>
        <w:rPr>
          <w:rFonts w:ascii="Book Antiqua" w:hAnsi="Book Antiqua"/>
          <w:b/>
          <w:color w:val="000000" w:themeColor="text1"/>
        </w:rPr>
      </w:pPr>
    </w:p>
    <w:p w14:paraId="0424FD40" w14:textId="798408A3"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methods</w:t>
      </w:r>
    </w:p>
    <w:p w14:paraId="235747E9" w14:textId="39C85876"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Style w:val="dxebaseoffice2010blue1"/>
          <w:rFonts w:ascii="Book Antiqua" w:hAnsi="Book Antiqua"/>
          <w:color w:val="000000" w:themeColor="text1"/>
          <w:sz w:val="24"/>
          <w:szCs w:val="24"/>
        </w:rPr>
        <w:t xml:space="preserve">Consecutive patients diagnosed with CD and IC </w:t>
      </w:r>
      <w:proofErr w:type="gramStart"/>
      <w:r w:rsidRPr="004F30D8">
        <w:rPr>
          <w:rStyle w:val="dxebaseoffice2010blue1"/>
          <w:rFonts w:ascii="Book Antiqua" w:hAnsi="Book Antiqua"/>
          <w:color w:val="000000" w:themeColor="text1"/>
          <w:sz w:val="24"/>
          <w:szCs w:val="24"/>
        </w:rPr>
        <w:t>were</w:t>
      </w:r>
      <w:proofErr w:type="gramEnd"/>
      <w:r w:rsidRPr="004F30D8">
        <w:rPr>
          <w:rStyle w:val="dxebaseoffice2010blue1"/>
          <w:rFonts w:ascii="Book Antiqua" w:hAnsi="Book Antiqua"/>
          <w:color w:val="000000" w:themeColor="text1"/>
          <w:sz w:val="24"/>
          <w:szCs w:val="24"/>
        </w:rPr>
        <w:t xml:space="preserve"> screened for inclusion. After informed consent patients' demographic and clinical data was abstracted. The current pediatric disease activity index (PCDAI) and endoscopic findings were included. Patients underwent MRE and WCE including </w:t>
      </w:r>
      <w:proofErr w:type="spellStart"/>
      <w:r w:rsidRPr="004F30D8">
        <w:rPr>
          <w:rStyle w:val="dxebaseoffice2010blue1"/>
          <w:rFonts w:ascii="Book Antiqua" w:hAnsi="Book Antiqua"/>
          <w:color w:val="000000" w:themeColor="text1"/>
          <w:sz w:val="24"/>
          <w:szCs w:val="24"/>
        </w:rPr>
        <w:t>preprocedural</w:t>
      </w:r>
      <w:proofErr w:type="spellEnd"/>
      <w:r w:rsidRPr="004F30D8">
        <w:rPr>
          <w:rStyle w:val="dxebaseoffice2010blue1"/>
          <w:rFonts w:ascii="Book Antiqua" w:hAnsi="Book Antiqua"/>
          <w:color w:val="000000" w:themeColor="text1"/>
          <w:sz w:val="24"/>
          <w:szCs w:val="24"/>
        </w:rPr>
        <w:t xml:space="preserve"> patency capsule within a </w:t>
      </w:r>
      <w:r w:rsidRPr="004F30D8">
        <w:rPr>
          <w:rStyle w:val="dxebaseoffice2010blue1"/>
          <w:rFonts w:ascii="Book Antiqua" w:hAnsi="Book Antiqua"/>
          <w:color w:val="000000" w:themeColor="text1"/>
          <w:sz w:val="24"/>
          <w:szCs w:val="24"/>
        </w:rPr>
        <w:lastRenderedPageBreak/>
        <w:t xml:space="preserve">maximum of 7 d of each other. Pathological presence of active small bowel disease in </w:t>
      </w:r>
      <w:proofErr w:type="spellStart"/>
      <w:r w:rsidRPr="004F30D8">
        <w:rPr>
          <w:rStyle w:val="dxebaseoffice2010blue1"/>
          <w:rFonts w:ascii="Book Antiqua" w:hAnsi="Book Antiqua"/>
          <w:color w:val="000000" w:themeColor="text1"/>
          <w:sz w:val="24"/>
          <w:szCs w:val="24"/>
        </w:rPr>
        <w:t>ileal</w:t>
      </w:r>
      <w:proofErr w:type="spellEnd"/>
      <w:r w:rsidRPr="004F30D8">
        <w:rPr>
          <w:rStyle w:val="dxebaseoffice2010blue1"/>
          <w:rFonts w:ascii="Book Antiqua" w:hAnsi="Book Antiqua"/>
          <w:color w:val="000000" w:themeColor="text1"/>
          <w:sz w:val="24"/>
          <w:szCs w:val="24"/>
        </w:rPr>
        <w:t xml:space="preserve"> and duodenal biopsies were collected if the endoscopy was performed within 2 </w:t>
      </w:r>
      <w:proofErr w:type="spellStart"/>
      <w:r w:rsidRPr="004F30D8">
        <w:rPr>
          <w:rStyle w:val="dxebaseoffice2010blue1"/>
          <w:rFonts w:ascii="Book Antiqua" w:hAnsi="Book Antiqua"/>
          <w:color w:val="000000" w:themeColor="text1"/>
          <w:sz w:val="24"/>
          <w:szCs w:val="24"/>
        </w:rPr>
        <w:t>mo</w:t>
      </w:r>
      <w:proofErr w:type="spellEnd"/>
      <w:r w:rsidRPr="004F30D8">
        <w:rPr>
          <w:rStyle w:val="dxebaseoffice2010blue1"/>
          <w:rFonts w:ascii="Book Antiqua" w:hAnsi="Book Antiqua"/>
          <w:color w:val="000000" w:themeColor="text1"/>
          <w:sz w:val="24"/>
          <w:szCs w:val="24"/>
        </w:rPr>
        <w:t xml:space="preserve"> of the WCE study. Patients who failed to pass the PC were excluded from the study. WCE was read by two different experienced gastroenterologists (</w:t>
      </w:r>
      <w:proofErr w:type="spellStart"/>
      <w:r w:rsidR="003648BF" w:rsidRPr="00251B3A">
        <w:rPr>
          <w:rFonts w:ascii="Book Antiqua" w:hAnsi="Book Antiqua"/>
          <w:bCs/>
          <w:color w:val="000000" w:themeColor="text1"/>
          <w:lang w:eastAsia="zh-CN"/>
        </w:rPr>
        <w:t>Attard</w:t>
      </w:r>
      <w:proofErr w:type="spellEnd"/>
      <w:r w:rsidR="003648BF" w:rsidRPr="00251B3A">
        <w:rPr>
          <w:rFonts w:ascii="Book Antiqua" w:hAnsi="Book Antiqua"/>
          <w:bCs/>
          <w:color w:val="000000" w:themeColor="text1"/>
          <w:lang w:eastAsia="zh-CN"/>
        </w:rPr>
        <w:t xml:space="preserve"> TM and Colombo JM</w:t>
      </w:r>
      <w:r w:rsidRPr="004F30D8">
        <w:rPr>
          <w:rStyle w:val="dxebaseoffice2010blue1"/>
          <w:rFonts w:ascii="Book Antiqua" w:hAnsi="Book Antiqua"/>
          <w:color w:val="000000" w:themeColor="text1"/>
          <w:sz w:val="24"/>
          <w:szCs w:val="24"/>
        </w:rPr>
        <w:t>) blinded to each other's findings and to the findings on MRE (</w:t>
      </w:r>
      <w:proofErr w:type="spellStart"/>
      <w:r w:rsidR="003648BF" w:rsidRPr="00251B3A">
        <w:rPr>
          <w:rFonts w:ascii="Book Antiqua" w:hAnsi="Book Antiqua"/>
          <w:bCs/>
          <w:color w:val="000000" w:themeColor="text1"/>
          <w:lang w:eastAsia="zh-CN"/>
        </w:rPr>
        <w:t>Mardis</w:t>
      </w:r>
      <w:proofErr w:type="spellEnd"/>
      <w:r w:rsidR="003648BF" w:rsidRPr="00251B3A">
        <w:rPr>
          <w:rFonts w:ascii="Book Antiqua" w:hAnsi="Book Antiqua"/>
          <w:bCs/>
          <w:color w:val="000000" w:themeColor="text1"/>
          <w:lang w:eastAsia="zh-CN"/>
        </w:rPr>
        <w:t xml:space="preserve"> NJ</w:t>
      </w:r>
      <w:r w:rsidRPr="004F30D8">
        <w:rPr>
          <w:rStyle w:val="dxebaseoffice2010blue1"/>
          <w:rFonts w:ascii="Book Antiqua" w:hAnsi="Book Antiqua"/>
          <w:color w:val="000000" w:themeColor="text1"/>
          <w:sz w:val="24"/>
          <w:szCs w:val="24"/>
        </w:rPr>
        <w:t>). Agreement between WCE reviewers, WCE and MRE findings and concordance between positive PCDAI and SBI based on MRE compared with WCE was computed.</w:t>
      </w:r>
    </w:p>
    <w:p w14:paraId="4101FD54" w14:textId="77777777" w:rsidR="00CB6ECB" w:rsidRPr="004F30D8" w:rsidRDefault="00CB6ECB" w:rsidP="004F30D8">
      <w:pPr>
        <w:adjustRightInd w:val="0"/>
        <w:snapToGrid w:val="0"/>
        <w:spacing w:line="360" w:lineRule="auto"/>
        <w:jc w:val="both"/>
        <w:rPr>
          <w:rFonts w:ascii="Book Antiqua" w:hAnsi="Book Antiqua"/>
          <w:b/>
          <w:i/>
          <w:color w:val="000000" w:themeColor="text1"/>
        </w:rPr>
      </w:pPr>
    </w:p>
    <w:p w14:paraId="6638225B" w14:textId="604137AE" w:rsidR="00F875E4" w:rsidRPr="004F30D8" w:rsidRDefault="00F875E4" w:rsidP="004F30D8">
      <w:pPr>
        <w:adjustRightInd w:val="0"/>
        <w:snapToGrid w:val="0"/>
        <w:spacing w:line="360" w:lineRule="auto"/>
        <w:jc w:val="both"/>
        <w:rPr>
          <w:rFonts w:ascii="Book Antiqua" w:hAnsi="Book Antiqua"/>
          <w:b/>
          <w:i/>
          <w:color w:val="000000" w:themeColor="text1"/>
        </w:rPr>
      </w:pPr>
      <w:r w:rsidRPr="004F30D8">
        <w:rPr>
          <w:rFonts w:ascii="Book Antiqua" w:hAnsi="Book Antiqua"/>
          <w:b/>
          <w:i/>
          <w:color w:val="000000" w:themeColor="text1"/>
        </w:rPr>
        <w:t>Research results</w:t>
      </w:r>
    </w:p>
    <w:p w14:paraId="405C1DDD" w14:textId="636B90FC" w:rsidR="00D35735" w:rsidRPr="003648BF" w:rsidRDefault="0077085D" w:rsidP="004F30D8">
      <w:pPr>
        <w:adjustRightInd w:val="0"/>
        <w:snapToGrid w:val="0"/>
        <w:spacing w:line="360" w:lineRule="auto"/>
        <w:jc w:val="both"/>
        <w:rPr>
          <w:rStyle w:val="dxebaseoffice2010blue1"/>
          <w:rFonts w:ascii="Book Antiqua" w:hAnsi="Book Antiqua" w:cs="Arial"/>
          <w:color w:val="000000" w:themeColor="text1"/>
          <w:sz w:val="24"/>
          <w:szCs w:val="24"/>
        </w:rPr>
      </w:pPr>
      <w:r w:rsidRPr="004F30D8">
        <w:rPr>
          <w:rStyle w:val="dxebaseoffice2010blue1"/>
          <w:rFonts w:ascii="Book Antiqua" w:hAnsi="Book Antiqua"/>
          <w:color w:val="000000" w:themeColor="text1"/>
          <w:sz w:val="24"/>
          <w:szCs w:val="24"/>
        </w:rPr>
        <w:t>In CD patients, when both MRE and WCE were compared using PCDAI &gt; 10 as the standard reference reflecting active small intestinal CD, the sensitivity of MRE</w:t>
      </w:r>
      <w:r w:rsidR="00CB6ECB" w:rsidRPr="004F30D8">
        <w:rPr>
          <w:rStyle w:val="dxebaseoffice2010blue1"/>
          <w:rFonts w:ascii="Book Antiqua" w:hAnsi="Book Antiqua"/>
          <w:color w:val="000000" w:themeColor="text1"/>
          <w:sz w:val="24"/>
          <w:szCs w:val="24"/>
        </w:rPr>
        <w:t xml:space="preserve"> is higher than</w:t>
      </w:r>
      <w:r w:rsidRPr="004F30D8">
        <w:rPr>
          <w:rStyle w:val="dxebaseoffice2010blue1"/>
          <w:rFonts w:ascii="Book Antiqua" w:hAnsi="Book Antiqua"/>
          <w:color w:val="000000" w:themeColor="text1"/>
          <w:sz w:val="24"/>
          <w:szCs w:val="24"/>
        </w:rPr>
        <w:t xml:space="preserve"> and WCE </w:t>
      </w:r>
      <w:r w:rsidR="00CB6ECB" w:rsidRPr="004F30D8">
        <w:rPr>
          <w:rStyle w:val="dxebaseoffice2010blue1"/>
          <w:rFonts w:ascii="Book Antiqua" w:hAnsi="Book Antiqua"/>
          <w:color w:val="000000" w:themeColor="text1"/>
          <w:sz w:val="24"/>
          <w:szCs w:val="24"/>
        </w:rPr>
        <w:t>but</w:t>
      </w:r>
      <w:r w:rsidRPr="004F30D8">
        <w:rPr>
          <w:rStyle w:val="dxebaseoffice2010blue1"/>
          <w:rFonts w:ascii="Book Antiqua" w:hAnsi="Book Antiqua"/>
          <w:color w:val="000000" w:themeColor="text1"/>
          <w:sz w:val="24"/>
          <w:szCs w:val="24"/>
        </w:rPr>
        <w:t xml:space="preserve"> specificity of MRE </w:t>
      </w:r>
      <w:r w:rsidR="00CB6ECB" w:rsidRPr="004F30D8">
        <w:rPr>
          <w:rStyle w:val="dxebaseoffice2010blue1"/>
          <w:rFonts w:ascii="Book Antiqua" w:hAnsi="Book Antiqua"/>
          <w:color w:val="000000" w:themeColor="text1"/>
          <w:sz w:val="24"/>
          <w:szCs w:val="24"/>
        </w:rPr>
        <w:t>were lower than</w:t>
      </w:r>
      <w:r w:rsidRPr="004F30D8">
        <w:rPr>
          <w:rStyle w:val="dxebaseoffice2010blue1"/>
          <w:rFonts w:ascii="Book Antiqua" w:hAnsi="Book Antiqua"/>
          <w:color w:val="000000" w:themeColor="text1"/>
          <w:sz w:val="24"/>
          <w:szCs w:val="24"/>
        </w:rPr>
        <w:t xml:space="preserve"> </w:t>
      </w:r>
      <w:r w:rsidR="00CB6ECB" w:rsidRPr="004F30D8">
        <w:rPr>
          <w:rStyle w:val="dxebaseoffice2010blue1"/>
          <w:rFonts w:ascii="Book Antiqua" w:hAnsi="Book Antiqua"/>
          <w:color w:val="000000" w:themeColor="text1"/>
          <w:sz w:val="24"/>
          <w:szCs w:val="24"/>
        </w:rPr>
        <w:t xml:space="preserve">WCE. </w:t>
      </w:r>
      <w:r w:rsidRPr="004F30D8">
        <w:rPr>
          <w:rStyle w:val="dxebaseoffice2010blue1"/>
          <w:rFonts w:ascii="Book Antiqua" w:hAnsi="Book Antiqua"/>
          <w:color w:val="000000" w:themeColor="text1"/>
          <w:sz w:val="24"/>
          <w:szCs w:val="24"/>
        </w:rPr>
        <w:t>If the histology in ileum or/and duodenum was used as the reference for active small bowel involvement</w:t>
      </w:r>
      <w:r w:rsidR="00CB6ECB" w:rsidRPr="004F30D8">
        <w:rPr>
          <w:rStyle w:val="dxebaseoffice2010blue1"/>
          <w:rFonts w:ascii="Book Antiqua" w:hAnsi="Book Antiqua"/>
          <w:color w:val="000000" w:themeColor="text1"/>
          <w:sz w:val="24"/>
          <w:szCs w:val="24"/>
        </w:rPr>
        <w:t xml:space="preserve"> which is usually the most reliable reported standard</w:t>
      </w:r>
      <w:r w:rsidRPr="004F30D8">
        <w:rPr>
          <w:rStyle w:val="dxebaseoffice2010blue1"/>
          <w:rFonts w:ascii="Book Antiqua" w:hAnsi="Book Antiqua"/>
          <w:color w:val="000000" w:themeColor="text1"/>
          <w:sz w:val="24"/>
          <w:szCs w:val="24"/>
        </w:rPr>
        <w:t xml:space="preserve">, WCE had a higher specificity as compared to MRE (83.3% </w:t>
      </w:r>
      <w:proofErr w:type="spellStart"/>
      <w:r w:rsidR="005C5266" w:rsidRPr="003648BF">
        <w:rPr>
          <w:rStyle w:val="dxebaseoffice2010blue1"/>
          <w:rFonts w:ascii="Book Antiqua" w:hAnsi="Book Antiqua"/>
          <w:i/>
          <w:iCs/>
          <w:color w:val="000000" w:themeColor="text1"/>
          <w:sz w:val="24"/>
          <w:szCs w:val="24"/>
        </w:rPr>
        <w:t>vs</w:t>
      </w:r>
      <w:proofErr w:type="spellEnd"/>
      <w:r w:rsidRPr="004F30D8">
        <w:rPr>
          <w:rStyle w:val="dxebaseoffice2010blue1"/>
          <w:rFonts w:ascii="Book Antiqua" w:hAnsi="Book Antiqua"/>
          <w:color w:val="000000" w:themeColor="text1"/>
          <w:sz w:val="24"/>
          <w:szCs w:val="24"/>
        </w:rPr>
        <w:t xml:space="preserve"> 50%). </w:t>
      </w:r>
      <w:r w:rsidR="00F875E4" w:rsidRPr="004F30D8">
        <w:rPr>
          <w:rStyle w:val="dxebaseoffice2010blue1"/>
          <w:rFonts w:ascii="Book Antiqua" w:hAnsi="Book Antiqua"/>
          <w:color w:val="000000" w:themeColor="text1"/>
          <w:sz w:val="24"/>
          <w:szCs w:val="24"/>
        </w:rPr>
        <w:t>Concordance between WCE and MRE was</w:t>
      </w:r>
      <w:r w:rsidR="00E40D48" w:rsidRPr="004F30D8">
        <w:rPr>
          <w:rStyle w:val="dxebaseoffice2010blue1"/>
          <w:rFonts w:ascii="Book Antiqua" w:hAnsi="Book Antiqua"/>
          <w:color w:val="000000" w:themeColor="text1"/>
          <w:sz w:val="24"/>
          <w:szCs w:val="24"/>
        </w:rPr>
        <w:t xml:space="preserve"> poor</w:t>
      </w:r>
      <w:r w:rsidR="00F875E4" w:rsidRPr="004F30D8">
        <w:rPr>
          <w:rStyle w:val="dxebaseoffice2010blue1"/>
          <w:rFonts w:ascii="Book Antiqua" w:hAnsi="Book Antiqua"/>
          <w:color w:val="000000" w:themeColor="text1"/>
          <w:sz w:val="24"/>
          <w:szCs w:val="24"/>
        </w:rPr>
        <w:t xml:space="preserve"> (69</w:t>
      </w:r>
      <w:r w:rsidR="003648BF">
        <w:rPr>
          <w:rStyle w:val="dxebaseoffice2010blue1"/>
          <w:rFonts w:ascii="Book Antiqua" w:hAnsi="Book Antiqua"/>
          <w:color w:val="000000" w:themeColor="text1"/>
          <w:sz w:val="24"/>
          <w:szCs w:val="24"/>
        </w:rPr>
        <w:t>%</w:t>
      </w:r>
      <w:r w:rsidR="00CB6ECB" w:rsidRPr="004F30D8">
        <w:rPr>
          <w:rStyle w:val="dxebaseoffice2010blue1"/>
          <w:rFonts w:ascii="Book Antiqua" w:hAnsi="Book Antiqua"/>
          <w:color w:val="000000" w:themeColor="text1"/>
          <w:sz w:val="24"/>
          <w:szCs w:val="24"/>
        </w:rPr>
        <w:t xml:space="preserve">) whether both agreed positively or negatively. </w:t>
      </w:r>
      <w:r w:rsidR="00E40D48" w:rsidRPr="004F30D8">
        <w:rPr>
          <w:rFonts w:ascii="Book Antiqua" w:hAnsi="Book Antiqua" w:cs="Arial"/>
          <w:color w:val="000000" w:themeColor="text1"/>
        </w:rPr>
        <w:t>While WCE was more specific than MRE in detecting SB disease, the two modalities were comparable in test accuracy.</w:t>
      </w:r>
      <w:r w:rsidR="00CB6ECB" w:rsidRPr="004F30D8">
        <w:rPr>
          <w:rFonts w:ascii="Book Antiqua" w:hAnsi="Book Antiqua" w:cs="Arial"/>
          <w:color w:val="000000" w:themeColor="text1"/>
        </w:rPr>
        <w:t xml:space="preserve"> </w:t>
      </w:r>
      <w:r w:rsidRPr="004F30D8">
        <w:rPr>
          <w:rFonts w:ascii="Book Antiqua" w:hAnsi="Book Antiqua" w:cs="Arial"/>
          <w:color w:val="000000" w:themeColor="text1"/>
        </w:rPr>
        <w:t>Specificities of both WCE and MRE in the current study were lower than that reported in pediatric patients with suspected or established CD populations</w:t>
      </w:r>
      <w:r w:rsidR="003648BF">
        <w:rPr>
          <w:rFonts w:ascii="Book Antiqua" w:hAnsi="Book Antiqua" w:cs="Arial"/>
          <w:color w:val="000000" w:themeColor="text1"/>
        </w:rPr>
        <w:t>.</w:t>
      </w:r>
    </w:p>
    <w:p w14:paraId="39020C5A" w14:textId="6BEC39F7" w:rsidR="00CB6ECB" w:rsidRPr="004F30D8" w:rsidRDefault="00CB6ECB" w:rsidP="003648BF">
      <w:pPr>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4F30D8">
        <w:rPr>
          <w:rStyle w:val="dxebaseoffice2010blue1"/>
          <w:rFonts w:ascii="Book Antiqua" w:hAnsi="Book Antiqua"/>
          <w:color w:val="000000" w:themeColor="text1"/>
          <w:sz w:val="24"/>
          <w:szCs w:val="24"/>
        </w:rPr>
        <w:t xml:space="preserve">An </w:t>
      </w:r>
      <w:r w:rsidRPr="004F30D8">
        <w:rPr>
          <w:rFonts w:ascii="Book Antiqua" w:hAnsi="Book Antiqua" w:cs="Arial"/>
          <w:color w:val="000000" w:themeColor="text1"/>
        </w:rPr>
        <w:t>active disease defined with higher PCDAI score</w:t>
      </w:r>
      <w:r w:rsidR="003648BF">
        <w:rPr>
          <w:rFonts w:ascii="Book Antiqua" w:hAnsi="Book Antiqua" w:cs="Arial"/>
          <w:color w:val="000000" w:themeColor="text1"/>
        </w:rPr>
        <w:t xml:space="preserve"> </w:t>
      </w:r>
      <w:r w:rsidRPr="004F30D8">
        <w:rPr>
          <w:rFonts w:ascii="Book Antiqua" w:hAnsi="Book Antiqua" w:cs="Arial"/>
          <w:color w:val="000000" w:themeColor="text1"/>
        </w:rPr>
        <w:t>&gt;</w:t>
      </w:r>
      <w:r w:rsidR="003648BF">
        <w:rPr>
          <w:rFonts w:ascii="Book Antiqua" w:hAnsi="Book Antiqua" w:cs="Arial"/>
          <w:color w:val="000000" w:themeColor="text1"/>
        </w:rPr>
        <w:t xml:space="preserve"> </w:t>
      </w:r>
      <w:r w:rsidRPr="004F30D8">
        <w:rPr>
          <w:rFonts w:ascii="Book Antiqua" w:hAnsi="Book Antiqua" w:cs="Arial"/>
          <w:color w:val="000000" w:themeColor="text1"/>
        </w:rPr>
        <w:t>10, will increase the predictive ability of WCE to be positive and it support the use of PCDAI routinely in the assessment of SBI along with radiologic or endoscopic modalities. The argument remains</w:t>
      </w:r>
      <w:r w:rsidR="00222CA9" w:rsidRPr="004F30D8">
        <w:rPr>
          <w:rFonts w:ascii="Book Antiqua" w:hAnsi="Book Antiqua" w:cs="Arial"/>
          <w:color w:val="000000" w:themeColor="text1"/>
        </w:rPr>
        <w:t xml:space="preserve"> to be elucidated</w:t>
      </w:r>
      <w:r w:rsidRPr="004F30D8">
        <w:rPr>
          <w:rFonts w:ascii="Book Antiqua" w:hAnsi="Book Antiqua" w:cs="Arial"/>
          <w:color w:val="000000" w:themeColor="text1"/>
        </w:rPr>
        <w:t xml:space="preserve"> on what is the gold standard that best identify the SBI in patients with IBD.</w:t>
      </w:r>
    </w:p>
    <w:p w14:paraId="78650D8B" w14:textId="77777777" w:rsidR="00F875E4" w:rsidRPr="004F30D8" w:rsidRDefault="00F875E4" w:rsidP="004F30D8">
      <w:pPr>
        <w:adjustRightInd w:val="0"/>
        <w:snapToGrid w:val="0"/>
        <w:spacing w:line="360" w:lineRule="auto"/>
        <w:jc w:val="both"/>
        <w:rPr>
          <w:rFonts w:ascii="Book Antiqua" w:hAnsi="Book Antiqua" w:cs="Segoe UI"/>
          <w:color w:val="000000" w:themeColor="text1"/>
          <w:shd w:val="clear" w:color="auto" w:fill="FFFFFF"/>
        </w:rPr>
      </w:pPr>
    </w:p>
    <w:p w14:paraId="3D5506FA" w14:textId="4D0792AF" w:rsidR="00F875E4" w:rsidRPr="003648BF" w:rsidRDefault="00F875E4" w:rsidP="004F30D8">
      <w:pPr>
        <w:adjustRightInd w:val="0"/>
        <w:snapToGrid w:val="0"/>
        <w:spacing w:line="360" w:lineRule="auto"/>
        <w:jc w:val="both"/>
        <w:rPr>
          <w:rFonts w:ascii="Book Antiqua" w:hAnsi="Book Antiqua" w:cs="Segoe UI"/>
          <w:b/>
          <w:i/>
          <w:color w:val="000000" w:themeColor="text1"/>
          <w:shd w:val="clear" w:color="auto" w:fill="FFFFFF"/>
        </w:rPr>
      </w:pPr>
      <w:r w:rsidRPr="004F30D8">
        <w:rPr>
          <w:rFonts w:ascii="Book Antiqua" w:hAnsi="Book Antiqua"/>
          <w:b/>
          <w:i/>
          <w:color w:val="000000" w:themeColor="text1"/>
        </w:rPr>
        <w:t>Research conclusions</w:t>
      </w:r>
    </w:p>
    <w:p w14:paraId="2F6E47DD" w14:textId="65BDF50C" w:rsidR="00AC688C" w:rsidRPr="004F30D8" w:rsidRDefault="00AC688C"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 xml:space="preserve">Our study supports the use of the radiation free, less invasive and generally tolerated imaging modalities of WCE and MRE with each having a favorable role in the assessment of SBI in children with established CD. </w:t>
      </w:r>
      <w:proofErr w:type="gramStart"/>
      <w:r w:rsidRPr="004F30D8">
        <w:rPr>
          <w:rFonts w:ascii="Book Antiqua" w:hAnsi="Book Antiqua" w:cs="Arial"/>
          <w:color w:val="000000" w:themeColor="text1"/>
        </w:rPr>
        <w:t xml:space="preserve">Although the unique ability of the </w:t>
      </w:r>
      <w:r w:rsidRPr="004F30D8">
        <w:rPr>
          <w:rFonts w:ascii="Book Antiqua" w:hAnsi="Book Antiqua" w:cs="Arial"/>
          <w:color w:val="000000" w:themeColor="text1"/>
        </w:rPr>
        <w:lastRenderedPageBreak/>
        <w:t>capsule to detect mucosal changes, and similar unique ability of MRE to detect mural changes, there is still need for a standardized scoring system to describe the specificity of these findings.</w:t>
      </w:r>
      <w:proofErr w:type="gramEnd"/>
      <w:r w:rsidRPr="004F30D8">
        <w:rPr>
          <w:rFonts w:ascii="Book Antiqua" w:hAnsi="Book Antiqua" w:cs="Arial"/>
          <w:color w:val="000000" w:themeColor="text1"/>
        </w:rPr>
        <w:t xml:space="preserve"> WCE more accurately detected small bowel disease with a much higher specificity while MRE had a higher sensitivity in pediatric IBD.</w:t>
      </w:r>
      <w:r w:rsidR="00B65D09">
        <w:rPr>
          <w:rFonts w:ascii="Book Antiqua" w:hAnsi="Book Antiqua" w:cs="Arial"/>
          <w:color w:val="000000" w:themeColor="text1"/>
        </w:rPr>
        <w:t xml:space="preserve"> </w:t>
      </w:r>
      <w:r w:rsidRPr="004F30D8">
        <w:rPr>
          <w:rFonts w:ascii="Book Antiqua" w:hAnsi="Book Antiqua" w:cs="Arial"/>
          <w:color w:val="000000" w:themeColor="text1"/>
        </w:rPr>
        <w:t xml:space="preserve">Patients with active </w:t>
      </w:r>
      <w:r w:rsidR="00F95CE7">
        <w:rPr>
          <w:rFonts w:ascii="Book Antiqua" w:hAnsi="Book Antiqua" w:cs="Arial"/>
          <w:color w:val="000000" w:themeColor="text1"/>
        </w:rPr>
        <w:t>CD</w:t>
      </w:r>
      <w:r w:rsidRPr="004F30D8">
        <w:rPr>
          <w:rFonts w:ascii="Book Antiqua" w:hAnsi="Book Antiqua" w:cs="Arial"/>
          <w:color w:val="000000" w:themeColor="text1"/>
        </w:rPr>
        <w:t xml:space="preserve"> (PCDAI &gt;</w:t>
      </w:r>
      <w:r w:rsidR="003648BF">
        <w:rPr>
          <w:rFonts w:ascii="Book Antiqua" w:hAnsi="Book Antiqua" w:cs="Arial"/>
          <w:color w:val="000000" w:themeColor="text1"/>
        </w:rPr>
        <w:t xml:space="preserve"> </w:t>
      </w:r>
      <w:r w:rsidRPr="004F30D8">
        <w:rPr>
          <w:rFonts w:ascii="Book Antiqua" w:hAnsi="Book Antiqua" w:cs="Arial"/>
          <w:color w:val="000000" w:themeColor="text1"/>
        </w:rPr>
        <w:t>10) were more likely to have a positive WCE as compared to those with a negative PCDAI.</w:t>
      </w:r>
      <w:r w:rsidR="00B65D09">
        <w:rPr>
          <w:rFonts w:ascii="Book Antiqua" w:hAnsi="Book Antiqua" w:cs="Arial"/>
          <w:color w:val="000000" w:themeColor="text1"/>
        </w:rPr>
        <w:t xml:space="preserve"> </w:t>
      </w:r>
      <w:r w:rsidRPr="004F30D8">
        <w:rPr>
          <w:rFonts w:ascii="Book Antiqua" w:hAnsi="Book Antiqua" w:cs="Arial"/>
          <w:color w:val="000000" w:themeColor="text1"/>
        </w:rPr>
        <w:t>Despite the disagreement between the two modalities, accuracy was comparable between MRE and WCE suggesting that they may have a complementary role in the assessment of small bowel disease.</w:t>
      </w:r>
    </w:p>
    <w:p w14:paraId="01F974EC" w14:textId="77777777" w:rsidR="00F875E4" w:rsidRPr="004F30D8" w:rsidRDefault="00F875E4" w:rsidP="004F30D8">
      <w:pPr>
        <w:adjustRightInd w:val="0"/>
        <w:snapToGrid w:val="0"/>
        <w:spacing w:line="360" w:lineRule="auto"/>
        <w:jc w:val="both"/>
        <w:rPr>
          <w:rFonts w:ascii="Book Antiqua" w:hAnsi="Book Antiqua" w:cs="Segoe UI"/>
          <w:color w:val="000000" w:themeColor="text1"/>
          <w:shd w:val="clear" w:color="auto" w:fill="FFFFFF"/>
        </w:rPr>
      </w:pPr>
    </w:p>
    <w:p w14:paraId="1885007A" w14:textId="43A00B68" w:rsidR="00AC688C" w:rsidRPr="003648BF" w:rsidRDefault="00F875E4" w:rsidP="004F30D8">
      <w:pPr>
        <w:adjustRightInd w:val="0"/>
        <w:snapToGrid w:val="0"/>
        <w:spacing w:line="360" w:lineRule="auto"/>
        <w:jc w:val="both"/>
        <w:rPr>
          <w:rFonts w:ascii="Book Antiqua" w:hAnsi="Book Antiqua" w:cs="Segoe UI"/>
          <w:b/>
          <w:i/>
          <w:color w:val="000000" w:themeColor="text1"/>
          <w:shd w:val="clear" w:color="auto" w:fill="FFFFFF"/>
        </w:rPr>
      </w:pPr>
      <w:r w:rsidRPr="004F30D8">
        <w:rPr>
          <w:rFonts w:ascii="Book Antiqua" w:hAnsi="Book Antiqua" w:cs="Segoe UI"/>
          <w:b/>
          <w:i/>
          <w:color w:val="000000" w:themeColor="text1"/>
          <w:shd w:val="clear" w:color="auto" w:fill="FFFFFF"/>
        </w:rPr>
        <w:t>Research perspectives</w:t>
      </w:r>
    </w:p>
    <w:p w14:paraId="3954CD1A" w14:textId="0EEEBEBA" w:rsidR="00AC688C" w:rsidRPr="004F30D8" w:rsidRDefault="00AC688C" w:rsidP="004F30D8">
      <w:pPr>
        <w:adjustRightInd w:val="0"/>
        <w:snapToGrid w:val="0"/>
        <w:spacing w:line="360" w:lineRule="auto"/>
        <w:jc w:val="both"/>
        <w:rPr>
          <w:rFonts w:ascii="Book Antiqua" w:hAnsi="Book Antiqua" w:cs="Segoe UI"/>
          <w:color w:val="000000" w:themeColor="text1"/>
          <w:shd w:val="clear" w:color="auto" w:fill="FFFFFF"/>
        </w:rPr>
      </w:pPr>
      <w:r w:rsidRPr="004F30D8">
        <w:rPr>
          <w:rFonts w:ascii="Book Antiqua" w:hAnsi="Book Antiqua" w:cs="Arial"/>
          <w:color w:val="000000" w:themeColor="text1"/>
        </w:rPr>
        <w:t xml:space="preserve">Future studies should continue to integrate the use of WCE, low risk imaging modalities and clinical parameters in </w:t>
      </w:r>
      <w:r w:rsidR="00CB6ECB" w:rsidRPr="004F30D8">
        <w:rPr>
          <w:rFonts w:ascii="Book Antiqua" w:hAnsi="Book Antiqua" w:cs="Arial"/>
          <w:color w:val="000000" w:themeColor="text1"/>
        </w:rPr>
        <w:t>defining the</w:t>
      </w:r>
      <w:r w:rsidR="00E40D48" w:rsidRPr="004F30D8">
        <w:rPr>
          <w:rFonts w:ascii="Book Antiqua" w:hAnsi="Book Antiqua" w:cs="Arial"/>
          <w:color w:val="000000" w:themeColor="text1"/>
        </w:rPr>
        <w:t xml:space="preserve"> best standard to identify</w:t>
      </w:r>
      <w:r w:rsidRPr="004F30D8">
        <w:rPr>
          <w:rFonts w:ascii="Book Antiqua" w:hAnsi="Book Antiqua" w:cs="Arial"/>
          <w:color w:val="000000" w:themeColor="text1"/>
        </w:rPr>
        <w:t xml:space="preserve"> SBI in children with CD. It will be useful to integrate a composite of these modalities in a practical validated scoring measure that identify SBI in the least invasive approach</w:t>
      </w:r>
    </w:p>
    <w:bookmarkEnd w:id="346"/>
    <w:bookmarkEnd w:id="347"/>
    <w:p w14:paraId="7B518634" w14:textId="77777777" w:rsidR="00E07350" w:rsidRPr="004F30D8" w:rsidRDefault="00E07350" w:rsidP="004F30D8">
      <w:pPr>
        <w:adjustRightInd w:val="0"/>
        <w:snapToGrid w:val="0"/>
        <w:spacing w:line="360" w:lineRule="auto"/>
        <w:jc w:val="both"/>
        <w:rPr>
          <w:rFonts w:ascii="Book Antiqua" w:hAnsi="Book Antiqua" w:cs="Arial"/>
          <w:b/>
          <w:color w:val="000000" w:themeColor="text1"/>
        </w:rPr>
      </w:pPr>
    </w:p>
    <w:p w14:paraId="7E1798F7" w14:textId="77777777" w:rsidR="008751C0" w:rsidRDefault="008751C0">
      <w:pPr>
        <w:rPr>
          <w:rFonts w:ascii="Book Antiqua" w:hAnsi="Book Antiqua" w:cs="Arial"/>
          <w:b/>
          <w:color w:val="000000" w:themeColor="text1"/>
        </w:rPr>
      </w:pPr>
      <w:r>
        <w:rPr>
          <w:rFonts w:ascii="Book Antiqua" w:hAnsi="Book Antiqua" w:cs="Arial"/>
          <w:b/>
          <w:color w:val="000000" w:themeColor="text1"/>
        </w:rPr>
        <w:br w:type="page"/>
      </w:r>
    </w:p>
    <w:p w14:paraId="146360B3" w14:textId="6A544020" w:rsidR="004524E2" w:rsidRPr="004F30D8" w:rsidRDefault="00FA3A06" w:rsidP="004F30D8">
      <w:pPr>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lastRenderedPageBreak/>
        <w:t>REFRENCES</w:t>
      </w:r>
    </w:p>
    <w:p w14:paraId="5ABEC1EF"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bookmarkStart w:id="348" w:name="_Hlk7726780"/>
      <w:r w:rsidRPr="00B552DF">
        <w:rPr>
          <w:rFonts w:ascii="Book Antiqua" w:hAnsi="Book Antiqua" w:cs="Arial"/>
          <w:color w:val="000000" w:themeColor="text1"/>
        </w:rPr>
        <w:t>1 </w:t>
      </w:r>
      <w:proofErr w:type="spellStart"/>
      <w:r w:rsidRPr="00B552DF">
        <w:rPr>
          <w:rFonts w:ascii="Book Antiqua" w:hAnsi="Book Antiqua" w:cs="Arial"/>
          <w:b/>
          <w:bCs/>
          <w:color w:val="000000" w:themeColor="text1"/>
        </w:rPr>
        <w:t>Cuffari</w:t>
      </w:r>
      <w:proofErr w:type="spellEnd"/>
      <w:r w:rsidRPr="00B552DF">
        <w:rPr>
          <w:rFonts w:ascii="Book Antiqua" w:hAnsi="Book Antiqua" w:cs="Arial"/>
          <w:b/>
          <w:bCs/>
          <w:color w:val="000000" w:themeColor="text1"/>
        </w:rPr>
        <w:t xml:space="preserve"> C</w:t>
      </w:r>
      <w:r w:rsidRPr="00B552DF">
        <w:rPr>
          <w:rFonts w:ascii="Book Antiqua" w:hAnsi="Book Antiqua" w:cs="Arial"/>
          <w:color w:val="000000" w:themeColor="text1"/>
        </w:rPr>
        <w:t xml:space="preserve">, Dubinsky M, </w:t>
      </w:r>
      <w:proofErr w:type="spellStart"/>
      <w:r w:rsidRPr="00B552DF">
        <w:rPr>
          <w:rFonts w:ascii="Book Antiqua" w:hAnsi="Book Antiqua" w:cs="Arial"/>
          <w:color w:val="000000" w:themeColor="text1"/>
        </w:rPr>
        <w:t>Darbari</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Sena</w:t>
      </w:r>
      <w:proofErr w:type="spellEnd"/>
      <w:r w:rsidRPr="00B552DF">
        <w:rPr>
          <w:rFonts w:ascii="Book Antiqua" w:hAnsi="Book Antiqua" w:cs="Arial"/>
          <w:color w:val="000000" w:themeColor="text1"/>
        </w:rPr>
        <w:t xml:space="preserve"> L, </w:t>
      </w:r>
      <w:proofErr w:type="spellStart"/>
      <w:r w:rsidRPr="00B552DF">
        <w:rPr>
          <w:rFonts w:ascii="Book Antiqua" w:hAnsi="Book Antiqua" w:cs="Arial"/>
          <w:color w:val="000000" w:themeColor="text1"/>
        </w:rPr>
        <w:t>Baldassano</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jejunoileitis</w:t>
      </w:r>
      <w:proofErr w:type="spellEnd"/>
      <w:r w:rsidRPr="00B552DF">
        <w:rPr>
          <w:rFonts w:ascii="Book Antiqua" w:hAnsi="Book Antiqua" w:cs="Arial"/>
          <w:color w:val="000000" w:themeColor="text1"/>
        </w:rPr>
        <w:t>: the pediatrician's perspective on diagnosis and management. </w:t>
      </w:r>
      <w:proofErr w:type="spellStart"/>
      <w:r w:rsidRPr="00B552DF">
        <w:rPr>
          <w:rFonts w:ascii="Book Antiqua" w:hAnsi="Book Antiqua" w:cs="Arial"/>
          <w:i/>
          <w:iCs/>
          <w:color w:val="000000" w:themeColor="text1"/>
        </w:rPr>
        <w:t>Inflamm</w:t>
      </w:r>
      <w:proofErr w:type="spellEnd"/>
      <w:r w:rsidRPr="00B552DF">
        <w:rPr>
          <w:rFonts w:ascii="Book Antiqua" w:hAnsi="Book Antiqua" w:cs="Arial"/>
          <w:i/>
          <w:iCs/>
          <w:color w:val="000000" w:themeColor="text1"/>
        </w:rPr>
        <w:t xml:space="preserve"> Bowel Dis</w:t>
      </w:r>
      <w:r w:rsidRPr="00B552DF">
        <w:rPr>
          <w:rFonts w:ascii="Book Antiqua" w:hAnsi="Book Antiqua" w:cs="Arial"/>
          <w:color w:val="000000" w:themeColor="text1"/>
        </w:rPr>
        <w:t> 2005; </w:t>
      </w:r>
      <w:r w:rsidRPr="00B552DF">
        <w:rPr>
          <w:rFonts w:ascii="Book Antiqua" w:hAnsi="Book Antiqua" w:cs="Arial"/>
          <w:b/>
          <w:bCs/>
          <w:color w:val="000000" w:themeColor="text1"/>
        </w:rPr>
        <w:t>11</w:t>
      </w:r>
      <w:r w:rsidRPr="00B552DF">
        <w:rPr>
          <w:rFonts w:ascii="Book Antiqua" w:hAnsi="Book Antiqua" w:cs="Arial"/>
          <w:color w:val="000000" w:themeColor="text1"/>
        </w:rPr>
        <w:t>: 696-704 [PMID: 15973125 DOI: 10.1097/01.MIB.0000166933.74477.69]</w:t>
      </w:r>
    </w:p>
    <w:p w14:paraId="6322D9A5" w14:textId="44D47013"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2 </w:t>
      </w:r>
      <w:r w:rsidRPr="00B552DF">
        <w:rPr>
          <w:rFonts w:ascii="Book Antiqua" w:hAnsi="Book Antiqua" w:cs="Arial"/>
          <w:b/>
          <w:bCs/>
          <w:color w:val="000000" w:themeColor="text1"/>
        </w:rPr>
        <w:t xml:space="preserve">North American Society for Pediatric Gastroenterology, </w:t>
      </w:r>
      <w:proofErr w:type="spellStart"/>
      <w:r w:rsidRPr="00B552DF">
        <w:rPr>
          <w:rFonts w:ascii="Book Antiqua" w:hAnsi="Book Antiqua" w:cs="Arial"/>
          <w:b/>
          <w:bCs/>
          <w:color w:val="000000" w:themeColor="text1"/>
        </w:rPr>
        <w:t>Hepatology</w:t>
      </w:r>
      <w:proofErr w:type="spellEnd"/>
      <w:r w:rsidRPr="00B552DF">
        <w:rPr>
          <w:rFonts w:ascii="Book Antiqua" w:hAnsi="Book Antiqua" w:cs="Arial"/>
          <w:b/>
          <w:bCs/>
          <w:color w:val="000000" w:themeColor="text1"/>
        </w:rPr>
        <w:t>, and Nutrition</w:t>
      </w:r>
      <w:r w:rsidRPr="00B552DF">
        <w:rPr>
          <w:rFonts w:ascii="Book Antiqua" w:hAnsi="Book Antiqua" w:cs="Arial"/>
          <w:color w:val="000000" w:themeColor="text1"/>
        </w:rPr>
        <w:t xml:space="preserve">; Colitis Foundation of America, </w:t>
      </w:r>
      <w:proofErr w:type="spellStart"/>
      <w:r w:rsidRPr="00B552DF">
        <w:rPr>
          <w:rFonts w:ascii="Book Antiqua" w:hAnsi="Book Antiqua" w:cs="Arial"/>
          <w:color w:val="000000" w:themeColor="text1"/>
        </w:rPr>
        <w:t>Bousvaros</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Antonioli</w:t>
      </w:r>
      <w:proofErr w:type="spellEnd"/>
      <w:r w:rsidRPr="00B552DF">
        <w:rPr>
          <w:rFonts w:ascii="Book Antiqua" w:hAnsi="Book Antiqua" w:cs="Arial"/>
          <w:color w:val="000000" w:themeColor="text1"/>
        </w:rPr>
        <w:t xml:space="preserve"> DA, </w:t>
      </w:r>
      <w:proofErr w:type="spellStart"/>
      <w:r w:rsidRPr="00B552DF">
        <w:rPr>
          <w:rFonts w:ascii="Book Antiqua" w:hAnsi="Book Antiqua" w:cs="Arial"/>
          <w:color w:val="000000" w:themeColor="text1"/>
        </w:rPr>
        <w:t>Colletti</w:t>
      </w:r>
      <w:proofErr w:type="spellEnd"/>
      <w:r w:rsidRPr="00B552DF">
        <w:rPr>
          <w:rFonts w:ascii="Book Antiqua" w:hAnsi="Book Antiqua" w:cs="Arial"/>
          <w:color w:val="000000" w:themeColor="text1"/>
        </w:rPr>
        <w:t xml:space="preserve"> RB, Dubinsky MC, Glickman JN, Gold BD, Griffiths AM, </w:t>
      </w:r>
      <w:proofErr w:type="spellStart"/>
      <w:r w:rsidRPr="00B552DF">
        <w:rPr>
          <w:rFonts w:ascii="Book Antiqua" w:hAnsi="Book Antiqua" w:cs="Arial"/>
          <w:color w:val="000000" w:themeColor="text1"/>
        </w:rPr>
        <w:t>Jevon</w:t>
      </w:r>
      <w:proofErr w:type="spellEnd"/>
      <w:r w:rsidRPr="00B552DF">
        <w:rPr>
          <w:rFonts w:ascii="Book Antiqua" w:hAnsi="Book Antiqua" w:cs="Arial"/>
          <w:color w:val="000000" w:themeColor="text1"/>
        </w:rPr>
        <w:t xml:space="preserve"> GP, Higuchi LM, </w:t>
      </w:r>
      <w:proofErr w:type="spellStart"/>
      <w:r w:rsidRPr="00B552DF">
        <w:rPr>
          <w:rFonts w:ascii="Book Antiqua" w:hAnsi="Book Antiqua" w:cs="Arial"/>
          <w:color w:val="000000" w:themeColor="text1"/>
        </w:rPr>
        <w:t>Hyams</w:t>
      </w:r>
      <w:proofErr w:type="spellEnd"/>
      <w:r w:rsidRPr="00B552DF">
        <w:rPr>
          <w:rFonts w:ascii="Book Antiqua" w:hAnsi="Book Antiqua" w:cs="Arial"/>
          <w:color w:val="000000" w:themeColor="text1"/>
        </w:rPr>
        <w:t xml:space="preserve"> JS, </w:t>
      </w:r>
      <w:proofErr w:type="spellStart"/>
      <w:r w:rsidRPr="00B552DF">
        <w:rPr>
          <w:rFonts w:ascii="Book Antiqua" w:hAnsi="Book Antiqua" w:cs="Arial"/>
          <w:color w:val="000000" w:themeColor="text1"/>
        </w:rPr>
        <w:t>Kirschner</w:t>
      </w:r>
      <w:proofErr w:type="spellEnd"/>
      <w:r w:rsidRPr="00B552DF">
        <w:rPr>
          <w:rFonts w:ascii="Book Antiqua" w:hAnsi="Book Antiqua" w:cs="Arial"/>
          <w:color w:val="000000" w:themeColor="text1"/>
        </w:rPr>
        <w:t xml:space="preserve"> BS, </w:t>
      </w:r>
      <w:proofErr w:type="spellStart"/>
      <w:r w:rsidRPr="00B552DF">
        <w:rPr>
          <w:rFonts w:ascii="Book Antiqua" w:hAnsi="Book Antiqua" w:cs="Arial"/>
          <w:color w:val="000000" w:themeColor="text1"/>
        </w:rPr>
        <w:t>Kugathasan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Baldassano</w:t>
      </w:r>
      <w:proofErr w:type="spellEnd"/>
      <w:r w:rsidRPr="00B552DF">
        <w:rPr>
          <w:rFonts w:ascii="Book Antiqua" w:hAnsi="Book Antiqua" w:cs="Arial"/>
          <w:color w:val="000000" w:themeColor="text1"/>
        </w:rPr>
        <w:t xml:space="preserve"> RN, Russo PA. </w:t>
      </w:r>
      <w:proofErr w:type="gramStart"/>
      <w:r w:rsidRPr="00B552DF">
        <w:rPr>
          <w:rFonts w:ascii="Book Antiqua" w:hAnsi="Book Antiqua" w:cs="Arial"/>
          <w:color w:val="000000" w:themeColor="text1"/>
        </w:rPr>
        <w:t xml:space="preserve">Differentiating ulcerative colitis from </w:t>
      </w:r>
      <w:proofErr w:type="spellStart"/>
      <w:r w:rsidRPr="00B552DF">
        <w:rPr>
          <w:rFonts w:ascii="Book Antiqua" w:hAnsi="Book Antiqua" w:cs="Arial"/>
          <w:color w:val="000000" w:themeColor="text1"/>
        </w:rPr>
        <w:t>Crohn</w:t>
      </w:r>
      <w:proofErr w:type="spellEnd"/>
      <w:r w:rsidRPr="00B552DF">
        <w:rPr>
          <w:rFonts w:ascii="Book Antiqua" w:hAnsi="Book Antiqua" w:cs="Arial"/>
          <w:color w:val="000000" w:themeColor="text1"/>
        </w:rPr>
        <w:t xml:space="preserve"> disease in children and young adults: report of a working group of the North American Society for Pediatric Gastroenterology, </w:t>
      </w:r>
      <w:proofErr w:type="spellStart"/>
      <w:r w:rsidRPr="00B552DF">
        <w:rPr>
          <w:rFonts w:ascii="Book Antiqua" w:hAnsi="Book Antiqua" w:cs="Arial"/>
          <w:color w:val="000000" w:themeColor="text1"/>
        </w:rPr>
        <w:t>Hepatology</w:t>
      </w:r>
      <w:proofErr w:type="spellEnd"/>
      <w:r w:rsidRPr="00B552DF">
        <w:rPr>
          <w:rFonts w:ascii="Book Antiqua" w:hAnsi="Book Antiqua" w:cs="Arial"/>
          <w:color w:val="000000" w:themeColor="text1"/>
        </w:rPr>
        <w:t xml:space="preserve">, and Nutrition and the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and Colitis Foundation of America.</w:t>
      </w:r>
      <w:proofErr w:type="gramEnd"/>
      <w:r w:rsidRPr="00B552DF">
        <w:rPr>
          <w:rFonts w:ascii="Book Antiqua" w:hAnsi="Book Antiqua" w:cs="Arial"/>
          <w:color w:val="000000" w:themeColor="text1"/>
        </w:rPr>
        <w:t> </w:t>
      </w:r>
      <w:r w:rsidRPr="00B552DF">
        <w:rPr>
          <w:rFonts w:ascii="Book Antiqua" w:hAnsi="Book Antiqua" w:cs="Arial"/>
          <w:i/>
          <w:iCs/>
          <w:color w:val="000000" w:themeColor="text1"/>
        </w:rPr>
        <w:t xml:space="preserve">J </w:t>
      </w:r>
      <w:proofErr w:type="spellStart"/>
      <w:r w:rsidRPr="00B552DF">
        <w:rPr>
          <w:rFonts w:ascii="Book Antiqua" w:hAnsi="Book Antiqua" w:cs="Arial"/>
          <w:i/>
          <w:iCs/>
          <w:color w:val="000000" w:themeColor="text1"/>
        </w:rPr>
        <w:t>Pediatr</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Nutr</w:t>
      </w:r>
      <w:proofErr w:type="spellEnd"/>
      <w:r w:rsidRPr="00B552DF">
        <w:rPr>
          <w:rFonts w:ascii="Book Antiqua" w:hAnsi="Book Antiqua" w:cs="Arial"/>
          <w:color w:val="000000" w:themeColor="text1"/>
        </w:rPr>
        <w:t> 2007; </w:t>
      </w:r>
      <w:r w:rsidRPr="00B552DF">
        <w:rPr>
          <w:rFonts w:ascii="Book Antiqua" w:hAnsi="Book Antiqua" w:cs="Arial"/>
          <w:b/>
          <w:bCs/>
          <w:color w:val="000000" w:themeColor="text1"/>
        </w:rPr>
        <w:t>44</w:t>
      </w:r>
      <w:r w:rsidRPr="00B552DF">
        <w:rPr>
          <w:rFonts w:ascii="Book Antiqua" w:hAnsi="Book Antiqua" w:cs="Arial"/>
          <w:color w:val="000000" w:themeColor="text1"/>
        </w:rPr>
        <w:t>: 653-674 [PMID: 17460505 DOI: 10.1097/MPG.0b013e31805563f3]</w:t>
      </w:r>
    </w:p>
    <w:p w14:paraId="4B047764" w14:textId="24DC51CF"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3 </w:t>
      </w:r>
      <w:proofErr w:type="spellStart"/>
      <w:r w:rsidRPr="00B552DF">
        <w:rPr>
          <w:rFonts w:ascii="Book Antiqua" w:hAnsi="Book Antiqua" w:cs="Arial"/>
          <w:b/>
          <w:bCs/>
          <w:color w:val="000000" w:themeColor="text1"/>
        </w:rPr>
        <w:t>Flamant</w:t>
      </w:r>
      <w:proofErr w:type="spellEnd"/>
      <w:r w:rsidRPr="00B552DF">
        <w:rPr>
          <w:rFonts w:ascii="Book Antiqua" w:hAnsi="Book Antiqua" w:cs="Arial"/>
          <w:b/>
          <w:bCs/>
          <w:color w:val="000000" w:themeColor="text1"/>
        </w:rPr>
        <w:t xml:space="preserve"> M</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Trang</w:t>
      </w:r>
      <w:proofErr w:type="spellEnd"/>
      <w:r w:rsidRPr="00B552DF">
        <w:rPr>
          <w:rFonts w:ascii="Book Antiqua" w:hAnsi="Book Antiqua" w:cs="Arial"/>
          <w:color w:val="000000" w:themeColor="text1"/>
        </w:rPr>
        <w:t xml:space="preserve"> C, </w:t>
      </w:r>
      <w:proofErr w:type="spellStart"/>
      <w:r w:rsidRPr="00B552DF">
        <w:rPr>
          <w:rFonts w:ascii="Book Antiqua" w:hAnsi="Book Antiqua" w:cs="Arial"/>
          <w:color w:val="000000" w:themeColor="text1"/>
        </w:rPr>
        <w:t>Maillard</w:t>
      </w:r>
      <w:proofErr w:type="spellEnd"/>
      <w:r w:rsidRPr="00B552DF">
        <w:rPr>
          <w:rFonts w:ascii="Book Antiqua" w:hAnsi="Book Antiqua" w:cs="Arial"/>
          <w:color w:val="000000" w:themeColor="text1"/>
        </w:rPr>
        <w:t xml:space="preserve"> O, </w:t>
      </w:r>
      <w:proofErr w:type="spellStart"/>
      <w:r w:rsidRPr="00B552DF">
        <w:rPr>
          <w:rFonts w:ascii="Book Antiqua" w:hAnsi="Book Antiqua" w:cs="Arial"/>
          <w:color w:val="000000" w:themeColor="text1"/>
        </w:rPr>
        <w:t>Sacher-Huvelin</w:t>
      </w:r>
      <w:proofErr w:type="spellEnd"/>
      <w:r w:rsidRPr="00B552DF">
        <w:rPr>
          <w:rFonts w:ascii="Book Antiqua" w:hAnsi="Book Antiqua" w:cs="Arial"/>
          <w:color w:val="000000" w:themeColor="text1"/>
        </w:rPr>
        <w:t xml:space="preserve"> S, Le </w:t>
      </w:r>
      <w:proofErr w:type="spellStart"/>
      <w:r w:rsidRPr="00B552DF">
        <w:rPr>
          <w:rFonts w:ascii="Book Antiqua" w:hAnsi="Book Antiqua" w:cs="Arial"/>
          <w:color w:val="000000" w:themeColor="text1"/>
        </w:rPr>
        <w:t>Rhun</w:t>
      </w:r>
      <w:proofErr w:type="spellEnd"/>
      <w:r w:rsidRPr="00B552DF">
        <w:rPr>
          <w:rFonts w:ascii="Book Antiqua" w:hAnsi="Book Antiqua" w:cs="Arial"/>
          <w:color w:val="000000" w:themeColor="text1"/>
        </w:rPr>
        <w:t xml:space="preserve"> M, </w:t>
      </w:r>
      <w:proofErr w:type="spellStart"/>
      <w:r w:rsidRPr="00B552DF">
        <w:rPr>
          <w:rFonts w:ascii="Book Antiqua" w:hAnsi="Book Antiqua" w:cs="Arial"/>
          <w:color w:val="000000" w:themeColor="text1"/>
        </w:rPr>
        <w:t>Galmiche</w:t>
      </w:r>
      <w:proofErr w:type="spellEnd"/>
      <w:r w:rsidRPr="00B552DF">
        <w:rPr>
          <w:rFonts w:ascii="Book Antiqua" w:hAnsi="Book Antiqua" w:cs="Arial"/>
          <w:color w:val="000000" w:themeColor="text1"/>
        </w:rPr>
        <w:t xml:space="preserve"> JP, </w:t>
      </w:r>
      <w:proofErr w:type="spellStart"/>
      <w:r w:rsidRPr="00B552DF">
        <w:rPr>
          <w:rFonts w:ascii="Book Antiqua" w:hAnsi="Book Antiqua" w:cs="Arial"/>
          <w:color w:val="000000" w:themeColor="text1"/>
        </w:rPr>
        <w:t>Bourreille</w:t>
      </w:r>
      <w:proofErr w:type="spellEnd"/>
      <w:r w:rsidRPr="00B552DF">
        <w:rPr>
          <w:rFonts w:ascii="Book Antiqua" w:hAnsi="Book Antiqua" w:cs="Arial"/>
          <w:color w:val="000000" w:themeColor="text1"/>
        </w:rPr>
        <w:t xml:space="preserve"> A. </w:t>
      </w:r>
      <w:proofErr w:type="gramStart"/>
      <w:r w:rsidRPr="00B552DF">
        <w:rPr>
          <w:rFonts w:ascii="Book Antiqua" w:hAnsi="Book Antiqua" w:cs="Arial"/>
          <w:color w:val="000000" w:themeColor="text1"/>
        </w:rPr>
        <w:t xml:space="preserve">The prevalence and outcome of </w:t>
      </w:r>
      <w:proofErr w:type="spellStart"/>
      <w:r w:rsidRPr="00B552DF">
        <w:rPr>
          <w:rFonts w:ascii="Book Antiqua" w:hAnsi="Book Antiqua" w:cs="Arial"/>
          <w:color w:val="000000" w:themeColor="text1"/>
        </w:rPr>
        <w:t>jejunal</w:t>
      </w:r>
      <w:proofErr w:type="spellEnd"/>
      <w:r w:rsidRPr="00B552DF">
        <w:rPr>
          <w:rFonts w:ascii="Book Antiqua" w:hAnsi="Book Antiqua" w:cs="Arial"/>
          <w:color w:val="000000" w:themeColor="text1"/>
        </w:rPr>
        <w:t xml:space="preserve"> lesions visualized by small bowel capsule endoscopy in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w:t>
      </w:r>
      <w:proofErr w:type="gramEnd"/>
      <w:r w:rsidRPr="00B552DF">
        <w:rPr>
          <w:rFonts w:ascii="Book Antiqua" w:hAnsi="Book Antiqua" w:cs="Arial"/>
          <w:color w:val="000000" w:themeColor="text1"/>
        </w:rPr>
        <w:t> </w:t>
      </w:r>
      <w:proofErr w:type="spellStart"/>
      <w:r w:rsidRPr="00B552DF">
        <w:rPr>
          <w:rFonts w:ascii="Book Antiqua" w:hAnsi="Book Antiqua" w:cs="Arial"/>
          <w:i/>
          <w:iCs/>
          <w:color w:val="000000" w:themeColor="text1"/>
        </w:rPr>
        <w:t>Inflamm</w:t>
      </w:r>
      <w:proofErr w:type="spellEnd"/>
      <w:r w:rsidRPr="00B552DF">
        <w:rPr>
          <w:rFonts w:ascii="Book Antiqua" w:hAnsi="Book Antiqua" w:cs="Arial"/>
          <w:i/>
          <w:iCs/>
          <w:color w:val="000000" w:themeColor="text1"/>
        </w:rPr>
        <w:t xml:space="preserve"> Bowel Dis</w:t>
      </w:r>
      <w:r>
        <w:rPr>
          <w:rFonts w:ascii="Book Antiqua" w:hAnsi="Book Antiqua" w:cs="Arial"/>
          <w:i/>
          <w:iCs/>
          <w:color w:val="000000" w:themeColor="text1"/>
        </w:rPr>
        <w:t xml:space="preserve"> </w:t>
      </w:r>
      <w:r w:rsidRPr="00B552DF">
        <w:rPr>
          <w:rFonts w:ascii="Book Antiqua" w:hAnsi="Book Antiqua" w:cs="Arial"/>
          <w:color w:val="000000" w:themeColor="text1"/>
        </w:rPr>
        <w:t>2013; </w:t>
      </w:r>
      <w:r w:rsidRPr="00B552DF">
        <w:rPr>
          <w:rFonts w:ascii="Book Antiqua" w:hAnsi="Book Antiqua" w:cs="Arial"/>
          <w:b/>
          <w:bCs/>
          <w:color w:val="000000" w:themeColor="text1"/>
        </w:rPr>
        <w:t>19</w:t>
      </w:r>
      <w:r w:rsidRPr="00B552DF">
        <w:rPr>
          <w:rFonts w:ascii="Book Antiqua" w:hAnsi="Book Antiqua" w:cs="Arial"/>
          <w:color w:val="000000" w:themeColor="text1"/>
        </w:rPr>
        <w:t>: 1390-1396 [PMID: 23552764 DOI: 10.1097/MIB.0b013e31828133c1]</w:t>
      </w:r>
    </w:p>
    <w:p w14:paraId="0565191D"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4 </w:t>
      </w:r>
      <w:proofErr w:type="spellStart"/>
      <w:r w:rsidRPr="00B552DF">
        <w:rPr>
          <w:rFonts w:ascii="Book Antiqua" w:hAnsi="Book Antiqua" w:cs="Arial"/>
          <w:b/>
          <w:bCs/>
          <w:color w:val="000000" w:themeColor="text1"/>
        </w:rPr>
        <w:t>Kopylov</w:t>
      </w:r>
      <w:proofErr w:type="spellEnd"/>
      <w:r w:rsidRPr="00B552DF">
        <w:rPr>
          <w:rFonts w:ascii="Book Antiqua" w:hAnsi="Book Antiqua" w:cs="Arial"/>
          <w:b/>
          <w:bCs/>
          <w:color w:val="000000" w:themeColor="text1"/>
        </w:rPr>
        <w:t xml:space="preserve"> U</w:t>
      </w:r>
      <w:r w:rsidRPr="00B552DF">
        <w:rPr>
          <w:rFonts w:ascii="Book Antiqua" w:hAnsi="Book Antiqua" w:cs="Arial"/>
          <w:color w:val="000000" w:themeColor="text1"/>
        </w:rPr>
        <w:t xml:space="preserve">, Nemeth A, </w:t>
      </w:r>
      <w:proofErr w:type="spellStart"/>
      <w:r w:rsidRPr="00B552DF">
        <w:rPr>
          <w:rFonts w:ascii="Book Antiqua" w:hAnsi="Book Antiqua" w:cs="Arial"/>
          <w:color w:val="000000" w:themeColor="text1"/>
        </w:rPr>
        <w:t>Koulaouzidis</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Makins</w:t>
      </w:r>
      <w:proofErr w:type="spellEnd"/>
      <w:r w:rsidRPr="00B552DF">
        <w:rPr>
          <w:rFonts w:ascii="Book Antiqua" w:hAnsi="Book Antiqua" w:cs="Arial"/>
          <w:color w:val="000000" w:themeColor="text1"/>
        </w:rPr>
        <w:t xml:space="preserve"> R, Wild G, </w:t>
      </w:r>
      <w:proofErr w:type="spellStart"/>
      <w:r w:rsidRPr="00B552DF">
        <w:rPr>
          <w:rFonts w:ascii="Book Antiqua" w:hAnsi="Book Antiqua" w:cs="Arial"/>
          <w:color w:val="000000" w:themeColor="text1"/>
        </w:rPr>
        <w:t>Afif</w:t>
      </w:r>
      <w:proofErr w:type="spellEnd"/>
      <w:r w:rsidRPr="00B552DF">
        <w:rPr>
          <w:rFonts w:ascii="Book Antiqua" w:hAnsi="Book Antiqua" w:cs="Arial"/>
          <w:color w:val="000000" w:themeColor="text1"/>
        </w:rPr>
        <w:t xml:space="preserve"> W, </w:t>
      </w:r>
      <w:proofErr w:type="spellStart"/>
      <w:r w:rsidRPr="00B552DF">
        <w:rPr>
          <w:rFonts w:ascii="Book Antiqua" w:hAnsi="Book Antiqua" w:cs="Arial"/>
          <w:color w:val="000000" w:themeColor="text1"/>
        </w:rPr>
        <w:t>Bitton</w:t>
      </w:r>
      <w:proofErr w:type="spellEnd"/>
      <w:r w:rsidRPr="00B552DF">
        <w:rPr>
          <w:rFonts w:ascii="Book Antiqua" w:hAnsi="Book Antiqua" w:cs="Arial"/>
          <w:color w:val="000000" w:themeColor="text1"/>
        </w:rPr>
        <w:t xml:space="preserve"> A, Johansson GW, </w:t>
      </w:r>
      <w:proofErr w:type="spellStart"/>
      <w:r w:rsidRPr="00B552DF">
        <w:rPr>
          <w:rFonts w:ascii="Book Antiqua" w:hAnsi="Book Antiqua" w:cs="Arial"/>
          <w:color w:val="000000" w:themeColor="text1"/>
        </w:rPr>
        <w:t>Bessissow</w:t>
      </w:r>
      <w:proofErr w:type="spellEnd"/>
      <w:r w:rsidRPr="00B552DF">
        <w:rPr>
          <w:rFonts w:ascii="Book Antiqua" w:hAnsi="Book Antiqua" w:cs="Arial"/>
          <w:color w:val="000000" w:themeColor="text1"/>
        </w:rPr>
        <w:t xml:space="preserve"> T,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Toth</w:t>
      </w:r>
      <w:proofErr w:type="spellEnd"/>
      <w:r w:rsidRPr="00B552DF">
        <w:rPr>
          <w:rFonts w:ascii="Book Antiqua" w:hAnsi="Book Antiqua" w:cs="Arial"/>
          <w:color w:val="000000" w:themeColor="text1"/>
        </w:rPr>
        <w:t xml:space="preserve"> E, </w:t>
      </w:r>
      <w:proofErr w:type="spellStart"/>
      <w:r w:rsidRPr="00B552DF">
        <w:rPr>
          <w:rFonts w:ascii="Book Antiqua" w:hAnsi="Book Antiqua" w:cs="Arial"/>
          <w:color w:val="000000" w:themeColor="text1"/>
        </w:rPr>
        <w:t>Seidman</w:t>
      </w:r>
      <w:proofErr w:type="spellEnd"/>
      <w:r w:rsidRPr="00B552DF">
        <w:rPr>
          <w:rFonts w:ascii="Book Antiqua" w:hAnsi="Book Antiqua" w:cs="Arial"/>
          <w:color w:val="000000" w:themeColor="text1"/>
        </w:rPr>
        <w:t xml:space="preserve"> EG. Small bowel capsule endoscopy in the management of established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clinical impact, safety, and correlation with inflammatory biomarkers. </w:t>
      </w:r>
      <w:proofErr w:type="spellStart"/>
      <w:r w:rsidRPr="00B552DF">
        <w:rPr>
          <w:rFonts w:ascii="Book Antiqua" w:hAnsi="Book Antiqua" w:cs="Arial"/>
          <w:i/>
          <w:iCs/>
          <w:color w:val="000000" w:themeColor="text1"/>
        </w:rPr>
        <w:t>Inflamm</w:t>
      </w:r>
      <w:proofErr w:type="spellEnd"/>
      <w:r w:rsidRPr="00B552DF">
        <w:rPr>
          <w:rFonts w:ascii="Book Antiqua" w:hAnsi="Book Antiqua" w:cs="Arial"/>
          <w:i/>
          <w:iCs/>
          <w:color w:val="000000" w:themeColor="text1"/>
        </w:rPr>
        <w:t xml:space="preserve"> Bowel Dis</w:t>
      </w:r>
      <w:r w:rsidRPr="00B552DF">
        <w:rPr>
          <w:rFonts w:ascii="Book Antiqua" w:hAnsi="Book Antiqua" w:cs="Arial"/>
          <w:color w:val="000000" w:themeColor="text1"/>
        </w:rPr>
        <w:t> 2015; </w:t>
      </w:r>
      <w:r w:rsidRPr="00B552DF">
        <w:rPr>
          <w:rFonts w:ascii="Book Antiqua" w:hAnsi="Book Antiqua" w:cs="Arial"/>
          <w:b/>
          <w:bCs/>
          <w:color w:val="000000" w:themeColor="text1"/>
        </w:rPr>
        <w:t>21</w:t>
      </w:r>
      <w:r w:rsidRPr="00B552DF">
        <w:rPr>
          <w:rFonts w:ascii="Book Antiqua" w:hAnsi="Book Antiqua" w:cs="Arial"/>
          <w:color w:val="000000" w:themeColor="text1"/>
        </w:rPr>
        <w:t>: 93-100 [PMID: 25517597 DOI: 10.1097/MIB.0000000000000255]</w:t>
      </w:r>
    </w:p>
    <w:p w14:paraId="12812296"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5 </w:t>
      </w:r>
      <w:r w:rsidRPr="00B552DF">
        <w:rPr>
          <w:rFonts w:ascii="Book Antiqua" w:hAnsi="Book Antiqua" w:cs="Arial"/>
          <w:b/>
          <w:bCs/>
          <w:color w:val="000000" w:themeColor="text1"/>
        </w:rPr>
        <w:t>Ladas SD</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Triantafyllou</w:t>
      </w:r>
      <w:proofErr w:type="spellEnd"/>
      <w:r w:rsidRPr="00B552DF">
        <w:rPr>
          <w:rFonts w:ascii="Book Antiqua" w:hAnsi="Book Antiqua" w:cs="Arial"/>
          <w:color w:val="000000" w:themeColor="text1"/>
        </w:rPr>
        <w:t xml:space="preserve"> K, </w:t>
      </w:r>
      <w:proofErr w:type="spellStart"/>
      <w:r w:rsidRPr="00B552DF">
        <w:rPr>
          <w:rFonts w:ascii="Book Antiqua" w:hAnsi="Book Antiqua" w:cs="Arial"/>
          <w:color w:val="000000" w:themeColor="text1"/>
        </w:rPr>
        <w:t>Spada</w:t>
      </w:r>
      <w:proofErr w:type="spellEnd"/>
      <w:r w:rsidRPr="00B552DF">
        <w:rPr>
          <w:rFonts w:ascii="Book Antiqua" w:hAnsi="Book Antiqua" w:cs="Arial"/>
          <w:color w:val="000000" w:themeColor="text1"/>
        </w:rPr>
        <w:t xml:space="preserve"> C, </w:t>
      </w:r>
      <w:proofErr w:type="spellStart"/>
      <w:r w:rsidRPr="00B552DF">
        <w:rPr>
          <w:rFonts w:ascii="Book Antiqua" w:hAnsi="Book Antiqua" w:cs="Arial"/>
          <w:color w:val="000000" w:themeColor="text1"/>
        </w:rPr>
        <w:t>Riccioni</w:t>
      </w:r>
      <w:proofErr w:type="spellEnd"/>
      <w:r w:rsidRPr="00B552DF">
        <w:rPr>
          <w:rFonts w:ascii="Book Antiqua" w:hAnsi="Book Antiqua" w:cs="Arial"/>
          <w:color w:val="000000" w:themeColor="text1"/>
        </w:rPr>
        <w:t xml:space="preserve"> ME, Rey JF, </w:t>
      </w:r>
      <w:proofErr w:type="spellStart"/>
      <w:r w:rsidRPr="00B552DF">
        <w:rPr>
          <w:rFonts w:ascii="Book Antiqua" w:hAnsi="Book Antiqua" w:cs="Arial"/>
          <w:color w:val="000000" w:themeColor="text1"/>
        </w:rPr>
        <w:t>Niv</w:t>
      </w:r>
      <w:proofErr w:type="spellEnd"/>
      <w:r w:rsidRPr="00B552DF">
        <w:rPr>
          <w:rFonts w:ascii="Book Antiqua" w:hAnsi="Book Antiqua" w:cs="Arial"/>
          <w:color w:val="000000" w:themeColor="text1"/>
        </w:rPr>
        <w:t xml:space="preserve"> Y, </w:t>
      </w:r>
      <w:proofErr w:type="spellStart"/>
      <w:r w:rsidRPr="00B552DF">
        <w:rPr>
          <w:rFonts w:ascii="Book Antiqua" w:hAnsi="Book Antiqua" w:cs="Arial"/>
          <w:color w:val="000000" w:themeColor="text1"/>
        </w:rPr>
        <w:t>Delvaux</w:t>
      </w:r>
      <w:proofErr w:type="spellEnd"/>
      <w:r w:rsidRPr="00B552DF">
        <w:rPr>
          <w:rFonts w:ascii="Book Antiqua" w:hAnsi="Book Antiqua" w:cs="Arial"/>
          <w:color w:val="000000" w:themeColor="text1"/>
        </w:rPr>
        <w:t xml:space="preserve"> M, de </w:t>
      </w:r>
      <w:proofErr w:type="spellStart"/>
      <w:r w:rsidRPr="00B552DF">
        <w:rPr>
          <w:rFonts w:ascii="Book Antiqua" w:hAnsi="Book Antiqua" w:cs="Arial"/>
          <w:color w:val="000000" w:themeColor="text1"/>
        </w:rPr>
        <w:t>Franchis</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Costamagna</w:t>
      </w:r>
      <w:proofErr w:type="spellEnd"/>
      <w:r w:rsidRPr="00B552DF">
        <w:rPr>
          <w:rFonts w:ascii="Book Antiqua" w:hAnsi="Book Antiqua" w:cs="Arial"/>
          <w:color w:val="000000" w:themeColor="text1"/>
        </w:rPr>
        <w:t xml:space="preserve"> G; ESGE Clinical Guidelines Committee. European Society of Gastrointestinal Endoscopy (ESGE): recommendations (2009) on clinical use of video capsule endoscopy to investigate small-bowel, esophageal and colonic diseases. </w:t>
      </w:r>
      <w:r w:rsidRPr="00B552DF">
        <w:rPr>
          <w:rFonts w:ascii="Book Antiqua" w:hAnsi="Book Antiqua" w:cs="Arial"/>
          <w:i/>
          <w:iCs/>
          <w:color w:val="000000" w:themeColor="text1"/>
        </w:rPr>
        <w:t>Endoscopy</w:t>
      </w:r>
      <w:r w:rsidRPr="00B552DF">
        <w:rPr>
          <w:rFonts w:ascii="Book Antiqua" w:hAnsi="Book Antiqua" w:cs="Arial"/>
          <w:color w:val="000000" w:themeColor="text1"/>
        </w:rPr>
        <w:t> 2010; </w:t>
      </w:r>
      <w:r w:rsidRPr="00B552DF">
        <w:rPr>
          <w:rFonts w:ascii="Book Antiqua" w:hAnsi="Book Antiqua" w:cs="Arial"/>
          <w:b/>
          <w:bCs/>
          <w:color w:val="000000" w:themeColor="text1"/>
        </w:rPr>
        <w:t>42</w:t>
      </w:r>
      <w:r w:rsidRPr="00B552DF">
        <w:rPr>
          <w:rFonts w:ascii="Book Antiqua" w:hAnsi="Book Antiqua" w:cs="Arial"/>
          <w:color w:val="000000" w:themeColor="text1"/>
        </w:rPr>
        <w:t>: 220-227 [PMID: 20195992 DOI: 10.1055/s-0029-1243968]</w:t>
      </w:r>
    </w:p>
    <w:p w14:paraId="7F189F0B"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6 </w:t>
      </w:r>
      <w:r w:rsidRPr="00B552DF">
        <w:rPr>
          <w:rFonts w:ascii="Book Antiqua" w:hAnsi="Book Antiqua" w:cs="Arial"/>
          <w:b/>
          <w:bCs/>
          <w:color w:val="000000" w:themeColor="text1"/>
        </w:rPr>
        <w:t>Levi Z</w:t>
      </w:r>
      <w:r w:rsidRPr="00B552DF">
        <w:rPr>
          <w:rFonts w:ascii="Book Antiqua" w:hAnsi="Book Antiqua" w:cs="Arial"/>
          <w:color w:val="000000" w:themeColor="text1"/>
        </w:rPr>
        <w:t xml:space="preserve">, Fraser E, </w:t>
      </w:r>
      <w:proofErr w:type="spellStart"/>
      <w:r w:rsidRPr="00B552DF">
        <w:rPr>
          <w:rFonts w:ascii="Book Antiqua" w:hAnsi="Book Antiqua" w:cs="Arial"/>
          <w:color w:val="000000" w:themeColor="text1"/>
        </w:rPr>
        <w:t>Krongrad</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Hazazi</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benjaminov</w:t>
      </w:r>
      <w:proofErr w:type="spellEnd"/>
      <w:r w:rsidRPr="00B552DF">
        <w:rPr>
          <w:rFonts w:ascii="Book Antiqua" w:hAnsi="Book Antiqua" w:cs="Arial"/>
          <w:color w:val="000000" w:themeColor="text1"/>
        </w:rPr>
        <w:t xml:space="preserve"> O, </w:t>
      </w:r>
      <w:proofErr w:type="spellStart"/>
      <w:r w:rsidRPr="00B552DF">
        <w:rPr>
          <w:rFonts w:ascii="Book Antiqua" w:hAnsi="Book Antiqua" w:cs="Arial"/>
          <w:color w:val="000000" w:themeColor="text1"/>
        </w:rPr>
        <w:t>meyerovitch</w:t>
      </w:r>
      <w:proofErr w:type="spellEnd"/>
      <w:r w:rsidRPr="00B552DF">
        <w:rPr>
          <w:rFonts w:ascii="Book Antiqua" w:hAnsi="Book Antiqua" w:cs="Arial"/>
          <w:color w:val="000000" w:themeColor="text1"/>
        </w:rPr>
        <w:t xml:space="preserve"> J, Tal OB, </w:t>
      </w:r>
      <w:proofErr w:type="spellStart"/>
      <w:r w:rsidRPr="00B552DF">
        <w:rPr>
          <w:rFonts w:ascii="Book Antiqua" w:hAnsi="Book Antiqua" w:cs="Arial"/>
          <w:color w:val="000000" w:themeColor="text1"/>
        </w:rPr>
        <w:t>Choen</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Niv</w:t>
      </w:r>
      <w:proofErr w:type="spellEnd"/>
      <w:r w:rsidRPr="00B552DF">
        <w:rPr>
          <w:rFonts w:ascii="Book Antiqua" w:hAnsi="Book Antiqua" w:cs="Arial"/>
          <w:color w:val="000000" w:themeColor="text1"/>
        </w:rPr>
        <w:t xml:space="preserve"> Y, Fraser G. Factors associated with radiation exposure in patients with </w:t>
      </w:r>
      <w:r w:rsidRPr="00B552DF">
        <w:rPr>
          <w:rFonts w:ascii="Book Antiqua" w:hAnsi="Book Antiqua" w:cs="Arial"/>
          <w:color w:val="000000" w:themeColor="text1"/>
        </w:rPr>
        <w:lastRenderedPageBreak/>
        <w:t>inflammatory bowel disease. </w:t>
      </w:r>
      <w:r w:rsidRPr="00B552DF">
        <w:rPr>
          <w:rFonts w:ascii="Book Antiqua" w:hAnsi="Book Antiqua" w:cs="Arial"/>
          <w:i/>
          <w:iCs/>
          <w:color w:val="000000" w:themeColor="text1"/>
        </w:rPr>
        <w:t xml:space="preserve">Aliment </w:t>
      </w:r>
      <w:proofErr w:type="spellStart"/>
      <w:r w:rsidRPr="00B552DF">
        <w:rPr>
          <w:rFonts w:ascii="Book Antiqua" w:hAnsi="Book Antiqua" w:cs="Arial"/>
          <w:i/>
          <w:iCs/>
          <w:color w:val="000000" w:themeColor="text1"/>
        </w:rPr>
        <w:t>Pharmacol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Ther</w:t>
      </w:r>
      <w:proofErr w:type="spellEnd"/>
      <w:r w:rsidRPr="00B552DF">
        <w:rPr>
          <w:rFonts w:ascii="Book Antiqua" w:hAnsi="Book Antiqua" w:cs="Arial"/>
          <w:color w:val="000000" w:themeColor="text1"/>
        </w:rPr>
        <w:t> 2009; </w:t>
      </w:r>
      <w:r w:rsidRPr="00B552DF">
        <w:rPr>
          <w:rFonts w:ascii="Book Antiqua" w:hAnsi="Book Antiqua" w:cs="Arial"/>
          <w:b/>
          <w:bCs/>
          <w:color w:val="000000" w:themeColor="text1"/>
        </w:rPr>
        <w:t>30</w:t>
      </w:r>
      <w:r w:rsidRPr="00B552DF">
        <w:rPr>
          <w:rFonts w:ascii="Book Antiqua" w:hAnsi="Book Antiqua" w:cs="Arial"/>
          <w:color w:val="000000" w:themeColor="text1"/>
        </w:rPr>
        <w:t>: 1128-1136 [PMID: 19899197 DOI: 10.1111/j.1365-2036.2009.04140.x]</w:t>
      </w:r>
    </w:p>
    <w:p w14:paraId="6E9A5EEE"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7 </w:t>
      </w:r>
      <w:r w:rsidRPr="00B552DF">
        <w:rPr>
          <w:rFonts w:ascii="Book Antiqua" w:hAnsi="Book Antiqua" w:cs="Arial"/>
          <w:b/>
          <w:bCs/>
          <w:color w:val="000000" w:themeColor="text1"/>
        </w:rPr>
        <w:t>Liao Z</w:t>
      </w:r>
      <w:r w:rsidRPr="00B552DF">
        <w:rPr>
          <w:rFonts w:ascii="Book Antiqua" w:hAnsi="Book Antiqua" w:cs="Arial"/>
          <w:color w:val="000000" w:themeColor="text1"/>
        </w:rPr>
        <w:t xml:space="preserve">, </w:t>
      </w:r>
      <w:proofErr w:type="spellStart"/>
      <w:proofErr w:type="gramStart"/>
      <w:r w:rsidRPr="00B552DF">
        <w:rPr>
          <w:rFonts w:ascii="Book Antiqua" w:hAnsi="Book Antiqua" w:cs="Arial"/>
          <w:color w:val="000000" w:themeColor="text1"/>
        </w:rPr>
        <w:t>Gao</w:t>
      </w:r>
      <w:proofErr w:type="spellEnd"/>
      <w:proofErr w:type="gram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Xu</w:t>
      </w:r>
      <w:proofErr w:type="spellEnd"/>
      <w:r w:rsidRPr="00B552DF">
        <w:rPr>
          <w:rFonts w:ascii="Book Antiqua" w:hAnsi="Book Antiqua" w:cs="Arial"/>
          <w:color w:val="000000" w:themeColor="text1"/>
        </w:rPr>
        <w:t xml:space="preserve"> C, Li ZS. Indications and detection, completion, and retention rates of small-bowel capsule endoscopy: a systematic review. </w:t>
      </w:r>
      <w:proofErr w:type="spellStart"/>
      <w:r w:rsidRPr="00B552DF">
        <w:rPr>
          <w:rFonts w:ascii="Book Antiqua" w:hAnsi="Book Antiqua" w:cs="Arial"/>
          <w:i/>
          <w:iCs/>
          <w:color w:val="000000" w:themeColor="text1"/>
        </w:rPr>
        <w:t>Gastrointest</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Endosc</w:t>
      </w:r>
      <w:proofErr w:type="spellEnd"/>
      <w:r w:rsidRPr="00B552DF">
        <w:rPr>
          <w:rFonts w:ascii="Book Antiqua" w:hAnsi="Book Antiqua" w:cs="Arial"/>
          <w:color w:val="000000" w:themeColor="text1"/>
        </w:rPr>
        <w:t> 2010; </w:t>
      </w:r>
      <w:r w:rsidRPr="00B552DF">
        <w:rPr>
          <w:rFonts w:ascii="Book Antiqua" w:hAnsi="Book Antiqua" w:cs="Arial"/>
          <w:b/>
          <w:bCs/>
          <w:color w:val="000000" w:themeColor="text1"/>
        </w:rPr>
        <w:t>71</w:t>
      </w:r>
      <w:r w:rsidRPr="00B552DF">
        <w:rPr>
          <w:rFonts w:ascii="Book Antiqua" w:hAnsi="Book Antiqua" w:cs="Arial"/>
          <w:color w:val="000000" w:themeColor="text1"/>
        </w:rPr>
        <w:t>: 280-286 [PMID: 20152309 DOI: 10.1016/j.gie.2009.09.031]</w:t>
      </w:r>
    </w:p>
    <w:p w14:paraId="3338CD11"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8 </w:t>
      </w:r>
      <w:proofErr w:type="spellStart"/>
      <w:r w:rsidRPr="00B552DF">
        <w:rPr>
          <w:rFonts w:ascii="Book Antiqua" w:hAnsi="Book Antiqua" w:cs="Arial"/>
          <w:b/>
          <w:bCs/>
          <w:color w:val="000000" w:themeColor="text1"/>
        </w:rPr>
        <w:t>Herrerias</w:t>
      </w:r>
      <w:proofErr w:type="spellEnd"/>
      <w:r w:rsidRPr="00B552DF">
        <w:rPr>
          <w:rFonts w:ascii="Book Antiqua" w:hAnsi="Book Antiqua" w:cs="Arial"/>
          <w:b/>
          <w:bCs/>
          <w:color w:val="000000" w:themeColor="text1"/>
        </w:rPr>
        <w:t xml:space="preserve"> JM</w:t>
      </w:r>
      <w:r w:rsidRPr="00B552DF">
        <w:rPr>
          <w:rFonts w:ascii="Book Antiqua" w:hAnsi="Book Antiqua" w:cs="Arial"/>
          <w:color w:val="000000" w:themeColor="text1"/>
        </w:rPr>
        <w:t xml:space="preserve">, Leighton JA, </w:t>
      </w:r>
      <w:proofErr w:type="spellStart"/>
      <w:r w:rsidRPr="00B552DF">
        <w:rPr>
          <w:rFonts w:ascii="Book Antiqua" w:hAnsi="Book Antiqua" w:cs="Arial"/>
          <w:color w:val="000000" w:themeColor="text1"/>
        </w:rPr>
        <w:t>Costamagna</w:t>
      </w:r>
      <w:proofErr w:type="spellEnd"/>
      <w:r w:rsidRPr="00B552DF">
        <w:rPr>
          <w:rFonts w:ascii="Book Antiqua" w:hAnsi="Book Antiqua" w:cs="Arial"/>
          <w:color w:val="000000" w:themeColor="text1"/>
        </w:rPr>
        <w:t xml:space="preserve"> G, </w:t>
      </w:r>
      <w:proofErr w:type="spellStart"/>
      <w:r w:rsidRPr="00B552DF">
        <w:rPr>
          <w:rFonts w:ascii="Book Antiqua" w:hAnsi="Book Antiqua" w:cs="Arial"/>
          <w:color w:val="000000" w:themeColor="text1"/>
        </w:rPr>
        <w:t>Infantolino</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Fischer D, Rubin DT, </w:t>
      </w:r>
      <w:proofErr w:type="spellStart"/>
      <w:r w:rsidRPr="00B552DF">
        <w:rPr>
          <w:rFonts w:ascii="Book Antiqua" w:hAnsi="Book Antiqua" w:cs="Arial"/>
          <w:color w:val="000000" w:themeColor="text1"/>
        </w:rPr>
        <w:t>Manten</w:t>
      </w:r>
      <w:proofErr w:type="spellEnd"/>
      <w:r w:rsidRPr="00B552DF">
        <w:rPr>
          <w:rFonts w:ascii="Book Antiqua" w:hAnsi="Book Antiqua" w:cs="Arial"/>
          <w:color w:val="000000" w:themeColor="text1"/>
        </w:rPr>
        <w:t xml:space="preserve"> HD, Scapa E, Morgan DR, </w:t>
      </w:r>
      <w:proofErr w:type="spellStart"/>
      <w:r w:rsidRPr="00B552DF">
        <w:rPr>
          <w:rFonts w:ascii="Book Antiqua" w:hAnsi="Book Antiqua" w:cs="Arial"/>
          <w:color w:val="000000" w:themeColor="text1"/>
        </w:rPr>
        <w:t>Bergwerk</w:t>
      </w:r>
      <w:proofErr w:type="spellEnd"/>
      <w:r w:rsidRPr="00B552DF">
        <w:rPr>
          <w:rFonts w:ascii="Book Antiqua" w:hAnsi="Book Antiqua" w:cs="Arial"/>
          <w:color w:val="000000" w:themeColor="text1"/>
        </w:rPr>
        <w:t xml:space="preserve"> AJ, </w:t>
      </w:r>
      <w:proofErr w:type="spellStart"/>
      <w:r w:rsidRPr="00B552DF">
        <w:rPr>
          <w:rFonts w:ascii="Book Antiqua" w:hAnsi="Book Antiqua" w:cs="Arial"/>
          <w:color w:val="000000" w:themeColor="text1"/>
        </w:rPr>
        <w:t>Koslowsky</w:t>
      </w:r>
      <w:proofErr w:type="spellEnd"/>
      <w:r w:rsidRPr="00B552DF">
        <w:rPr>
          <w:rFonts w:ascii="Book Antiqua" w:hAnsi="Book Antiqua" w:cs="Arial"/>
          <w:color w:val="000000" w:themeColor="text1"/>
        </w:rPr>
        <w:t xml:space="preserve"> B, Adler SN. Agile patency system eliminates risk of capsule retention in patients with known intestinal strictures who undergo capsule endoscopy. </w:t>
      </w:r>
      <w:proofErr w:type="spellStart"/>
      <w:r w:rsidRPr="00B552DF">
        <w:rPr>
          <w:rFonts w:ascii="Book Antiqua" w:hAnsi="Book Antiqua" w:cs="Arial"/>
          <w:i/>
          <w:iCs/>
          <w:color w:val="000000" w:themeColor="text1"/>
        </w:rPr>
        <w:t>Gastrointest</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Endosc</w:t>
      </w:r>
      <w:proofErr w:type="spellEnd"/>
      <w:r w:rsidRPr="00B552DF">
        <w:rPr>
          <w:rFonts w:ascii="Book Antiqua" w:hAnsi="Book Antiqua" w:cs="Arial"/>
          <w:color w:val="000000" w:themeColor="text1"/>
        </w:rPr>
        <w:t> 2008; </w:t>
      </w:r>
      <w:r w:rsidRPr="00B552DF">
        <w:rPr>
          <w:rFonts w:ascii="Book Antiqua" w:hAnsi="Book Antiqua" w:cs="Arial"/>
          <w:b/>
          <w:bCs/>
          <w:color w:val="000000" w:themeColor="text1"/>
        </w:rPr>
        <w:t>67</w:t>
      </w:r>
      <w:r w:rsidRPr="00B552DF">
        <w:rPr>
          <w:rFonts w:ascii="Book Antiqua" w:hAnsi="Book Antiqua" w:cs="Arial"/>
          <w:color w:val="000000" w:themeColor="text1"/>
        </w:rPr>
        <w:t>: 902-909 [PMID: 18355824 DOI: 10.1016/j.gie.2007.10.063]</w:t>
      </w:r>
    </w:p>
    <w:p w14:paraId="251FE1B7"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9 </w:t>
      </w:r>
      <w:proofErr w:type="spellStart"/>
      <w:r w:rsidRPr="00B552DF">
        <w:rPr>
          <w:rFonts w:ascii="Book Antiqua" w:hAnsi="Book Antiqua" w:cs="Arial"/>
          <w:b/>
          <w:bCs/>
          <w:color w:val="000000" w:themeColor="text1"/>
        </w:rPr>
        <w:t>Aloi</w:t>
      </w:r>
      <w:proofErr w:type="spellEnd"/>
      <w:r w:rsidRPr="00B552DF">
        <w:rPr>
          <w:rFonts w:ascii="Book Antiqua" w:hAnsi="Book Antiqua" w:cs="Arial"/>
          <w:b/>
          <w:bCs/>
          <w:color w:val="000000" w:themeColor="text1"/>
        </w:rPr>
        <w:t xml:space="preserve"> M</w:t>
      </w:r>
      <w:r w:rsidRPr="00B552DF">
        <w:rPr>
          <w:rFonts w:ascii="Book Antiqua" w:hAnsi="Book Antiqua" w:cs="Arial"/>
          <w:color w:val="000000" w:themeColor="text1"/>
        </w:rPr>
        <w:t xml:space="preserve">, Di </w:t>
      </w:r>
      <w:proofErr w:type="spellStart"/>
      <w:r w:rsidRPr="00B552DF">
        <w:rPr>
          <w:rFonts w:ascii="Book Antiqua" w:hAnsi="Book Antiqua" w:cs="Arial"/>
          <w:color w:val="000000" w:themeColor="text1"/>
        </w:rPr>
        <w:t>Nardo</w:t>
      </w:r>
      <w:proofErr w:type="spellEnd"/>
      <w:r w:rsidRPr="00B552DF">
        <w:rPr>
          <w:rFonts w:ascii="Book Antiqua" w:hAnsi="Book Antiqua" w:cs="Arial"/>
          <w:color w:val="000000" w:themeColor="text1"/>
        </w:rPr>
        <w:t xml:space="preserve"> G, Romano G, </w:t>
      </w:r>
      <w:proofErr w:type="spellStart"/>
      <w:r w:rsidRPr="00B552DF">
        <w:rPr>
          <w:rFonts w:ascii="Book Antiqua" w:hAnsi="Book Antiqua" w:cs="Arial"/>
          <w:color w:val="000000" w:themeColor="text1"/>
        </w:rPr>
        <w:t>Casciani</w:t>
      </w:r>
      <w:proofErr w:type="spellEnd"/>
      <w:r w:rsidRPr="00B552DF">
        <w:rPr>
          <w:rFonts w:ascii="Book Antiqua" w:hAnsi="Book Antiqua" w:cs="Arial"/>
          <w:color w:val="000000" w:themeColor="text1"/>
        </w:rPr>
        <w:t xml:space="preserve"> E, </w:t>
      </w:r>
      <w:proofErr w:type="spellStart"/>
      <w:r w:rsidRPr="00B552DF">
        <w:rPr>
          <w:rFonts w:ascii="Book Antiqua" w:hAnsi="Book Antiqua" w:cs="Arial"/>
          <w:color w:val="000000" w:themeColor="text1"/>
        </w:rPr>
        <w:t>Civitelli</w:t>
      </w:r>
      <w:proofErr w:type="spellEnd"/>
      <w:r w:rsidRPr="00B552DF">
        <w:rPr>
          <w:rFonts w:ascii="Book Antiqua" w:hAnsi="Book Antiqua" w:cs="Arial"/>
          <w:color w:val="000000" w:themeColor="text1"/>
        </w:rPr>
        <w:t xml:space="preserve"> F, </w:t>
      </w:r>
      <w:proofErr w:type="spellStart"/>
      <w:r w:rsidRPr="00B552DF">
        <w:rPr>
          <w:rFonts w:ascii="Book Antiqua" w:hAnsi="Book Antiqua" w:cs="Arial"/>
          <w:color w:val="000000" w:themeColor="text1"/>
        </w:rPr>
        <w:t>Oliva</w:t>
      </w:r>
      <w:proofErr w:type="spellEnd"/>
      <w:r w:rsidRPr="00B552DF">
        <w:rPr>
          <w:rFonts w:ascii="Book Antiqua" w:hAnsi="Book Antiqua" w:cs="Arial"/>
          <w:color w:val="000000" w:themeColor="text1"/>
        </w:rPr>
        <w:t xml:space="preserve"> S, Viola F, </w:t>
      </w:r>
      <w:proofErr w:type="spellStart"/>
      <w:r w:rsidRPr="00B552DF">
        <w:rPr>
          <w:rFonts w:ascii="Book Antiqua" w:hAnsi="Book Antiqua" w:cs="Arial"/>
          <w:color w:val="000000" w:themeColor="text1"/>
        </w:rPr>
        <w:t>Maccioni</w:t>
      </w:r>
      <w:proofErr w:type="spellEnd"/>
      <w:r w:rsidRPr="00B552DF">
        <w:rPr>
          <w:rFonts w:ascii="Book Antiqua" w:hAnsi="Book Antiqua" w:cs="Arial"/>
          <w:color w:val="000000" w:themeColor="text1"/>
        </w:rPr>
        <w:t xml:space="preserve"> F, </w:t>
      </w:r>
      <w:proofErr w:type="spellStart"/>
      <w:r w:rsidRPr="00B552DF">
        <w:rPr>
          <w:rFonts w:ascii="Book Antiqua" w:hAnsi="Book Antiqua" w:cs="Arial"/>
          <w:color w:val="000000" w:themeColor="text1"/>
        </w:rPr>
        <w:t>Gualdi</w:t>
      </w:r>
      <w:proofErr w:type="spellEnd"/>
      <w:r w:rsidRPr="00B552DF">
        <w:rPr>
          <w:rFonts w:ascii="Book Antiqua" w:hAnsi="Book Antiqua" w:cs="Arial"/>
          <w:color w:val="000000" w:themeColor="text1"/>
        </w:rPr>
        <w:t xml:space="preserve"> G, </w:t>
      </w:r>
      <w:proofErr w:type="spellStart"/>
      <w:r w:rsidRPr="00B552DF">
        <w:rPr>
          <w:rFonts w:ascii="Book Antiqua" w:hAnsi="Book Antiqua" w:cs="Arial"/>
          <w:color w:val="000000" w:themeColor="text1"/>
        </w:rPr>
        <w:t>Cucchiara</w:t>
      </w:r>
      <w:proofErr w:type="spellEnd"/>
      <w:r w:rsidRPr="00B552DF">
        <w:rPr>
          <w:rFonts w:ascii="Book Antiqua" w:hAnsi="Book Antiqua" w:cs="Arial"/>
          <w:color w:val="000000" w:themeColor="text1"/>
        </w:rPr>
        <w:t xml:space="preserve"> S. Magnetic resonance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xml:space="preserve">, small-intestine contrast US, and capsule endoscopy to evaluate the small bowel in pediatric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a prospective, blinded, comparison study. </w:t>
      </w:r>
      <w:proofErr w:type="spellStart"/>
      <w:r w:rsidRPr="00B552DF">
        <w:rPr>
          <w:rFonts w:ascii="Book Antiqua" w:hAnsi="Book Antiqua" w:cs="Arial"/>
          <w:i/>
          <w:iCs/>
          <w:color w:val="000000" w:themeColor="text1"/>
        </w:rPr>
        <w:t>Gastrointest</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Endosc</w:t>
      </w:r>
      <w:proofErr w:type="spellEnd"/>
      <w:r w:rsidRPr="00B552DF">
        <w:rPr>
          <w:rFonts w:ascii="Book Antiqua" w:hAnsi="Book Antiqua" w:cs="Arial"/>
          <w:color w:val="000000" w:themeColor="text1"/>
        </w:rPr>
        <w:t> 2015; </w:t>
      </w:r>
      <w:r w:rsidRPr="00B552DF">
        <w:rPr>
          <w:rFonts w:ascii="Book Antiqua" w:hAnsi="Book Antiqua" w:cs="Arial"/>
          <w:b/>
          <w:bCs/>
          <w:color w:val="000000" w:themeColor="text1"/>
        </w:rPr>
        <w:t>81</w:t>
      </w:r>
      <w:r w:rsidRPr="00B552DF">
        <w:rPr>
          <w:rFonts w:ascii="Book Antiqua" w:hAnsi="Book Antiqua" w:cs="Arial"/>
          <w:color w:val="000000" w:themeColor="text1"/>
        </w:rPr>
        <w:t>: 420-427 [PMID: 25115363 DOI: 10.1016/j.gie.2014.07.009]</w:t>
      </w:r>
    </w:p>
    <w:p w14:paraId="5322E978" w14:textId="333B41ED"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10 </w:t>
      </w:r>
      <w:proofErr w:type="spellStart"/>
      <w:r w:rsidRPr="00B552DF">
        <w:rPr>
          <w:rFonts w:ascii="Book Antiqua" w:hAnsi="Book Antiqua" w:cs="Arial"/>
          <w:b/>
          <w:bCs/>
          <w:color w:val="000000" w:themeColor="text1"/>
        </w:rPr>
        <w:t>Pallotta</w:t>
      </w:r>
      <w:proofErr w:type="spellEnd"/>
      <w:r w:rsidRPr="00B552DF">
        <w:rPr>
          <w:rFonts w:ascii="Book Antiqua" w:hAnsi="Book Antiqua" w:cs="Arial"/>
          <w:b/>
          <w:bCs/>
          <w:color w:val="000000" w:themeColor="text1"/>
        </w:rPr>
        <w:t xml:space="preserve"> N</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Tomei</w:t>
      </w:r>
      <w:proofErr w:type="spellEnd"/>
      <w:r w:rsidRPr="00B552DF">
        <w:rPr>
          <w:rFonts w:ascii="Book Antiqua" w:hAnsi="Book Antiqua" w:cs="Arial"/>
          <w:color w:val="000000" w:themeColor="text1"/>
        </w:rPr>
        <w:t xml:space="preserve"> E, </w:t>
      </w:r>
      <w:proofErr w:type="spellStart"/>
      <w:r w:rsidRPr="00B552DF">
        <w:rPr>
          <w:rFonts w:ascii="Book Antiqua" w:hAnsi="Book Antiqua" w:cs="Arial"/>
          <w:color w:val="000000" w:themeColor="text1"/>
        </w:rPr>
        <w:t>Viscido</w:t>
      </w:r>
      <w:proofErr w:type="spellEnd"/>
      <w:r w:rsidRPr="00B552DF">
        <w:rPr>
          <w:rFonts w:ascii="Book Antiqua" w:hAnsi="Book Antiqua" w:cs="Arial"/>
          <w:color w:val="000000" w:themeColor="text1"/>
        </w:rPr>
        <w:t xml:space="preserve"> A, Calabrese E, </w:t>
      </w:r>
      <w:proofErr w:type="spellStart"/>
      <w:r w:rsidRPr="00B552DF">
        <w:rPr>
          <w:rFonts w:ascii="Book Antiqua" w:hAnsi="Book Antiqua" w:cs="Arial"/>
          <w:color w:val="000000" w:themeColor="text1"/>
        </w:rPr>
        <w:t>Marcheggiano</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Caprilli</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Corazziari</w:t>
      </w:r>
      <w:proofErr w:type="spellEnd"/>
      <w:r w:rsidRPr="00B552DF">
        <w:rPr>
          <w:rFonts w:ascii="Book Antiqua" w:hAnsi="Book Antiqua" w:cs="Arial"/>
          <w:color w:val="000000" w:themeColor="text1"/>
        </w:rPr>
        <w:t xml:space="preserve"> E. Small intestine contrast ultrasonography: an alternative to radiology in the assessment of small bowel disease. </w:t>
      </w:r>
      <w:proofErr w:type="spellStart"/>
      <w:r w:rsidRPr="00B552DF">
        <w:rPr>
          <w:rFonts w:ascii="Book Antiqua" w:hAnsi="Book Antiqua" w:cs="Arial"/>
          <w:i/>
          <w:iCs/>
          <w:color w:val="000000" w:themeColor="text1"/>
        </w:rPr>
        <w:t>Inflamm</w:t>
      </w:r>
      <w:proofErr w:type="spellEnd"/>
      <w:r w:rsidRPr="00B552DF">
        <w:rPr>
          <w:rFonts w:ascii="Book Antiqua" w:hAnsi="Book Antiqua" w:cs="Arial"/>
          <w:i/>
          <w:iCs/>
          <w:color w:val="000000" w:themeColor="text1"/>
        </w:rPr>
        <w:t xml:space="preserve"> Bowel Dis</w:t>
      </w:r>
      <w:r>
        <w:rPr>
          <w:rFonts w:ascii="Book Antiqua" w:hAnsi="Book Antiqua" w:cs="Arial"/>
          <w:i/>
          <w:iCs/>
          <w:color w:val="000000" w:themeColor="text1"/>
        </w:rPr>
        <w:t xml:space="preserve"> </w:t>
      </w:r>
      <w:r w:rsidRPr="00B552DF">
        <w:rPr>
          <w:rFonts w:ascii="Book Antiqua" w:hAnsi="Book Antiqua" w:cs="Arial"/>
          <w:color w:val="000000" w:themeColor="text1"/>
        </w:rPr>
        <w:t>2005; </w:t>
      </w:r>
      <w:r w:rsidRPr="00B552DF">
        <w:rPr>
          <w:rFonts w:ascii="Book Antiqua" w:hAnsi="Book Antiqua" w:cs="Arial"/>
          <w:b/>
          <w:bCs/>
          <w:color w:val="000000" w:themeColor="text1"/>
        </w:rPr>
        <w:t>11</w:t>
      </w:r>
      <w:r w:rsidRPr="00B552DF">
        <w:rPr>
          <w:rFonts w:ascii="Book Antiqua" w:hAnsi="Book Antiqua" w:cs="Arial"/>
          <w:color w:val="000000" w:themeColor="text1"/>
        </w:rPr>
        <w:t>: 146-153 [PMID: 15677908 DOI: 10.1097/00054725-200502000-00008]</w:t>
      </w:r>
    </w:p>
    <w:p w14:paraId="7D637F13"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proofErr w:type="gramStart"/>
      <w:r w:rsidRPr="00B552DF">
        <w:rPr>
          <w:rFonts w:ascii="Book Antiqua" w:hAnsi="Book Antiqua" w:cs="Arial"/>
          <w:color w:val="000000" w:themeColor="text1"/>
        </w:rPr>
        <w:t>11 </w:t>
      </w:r>
      <w:proofErr w:type="spellStart"/>
      <w:r w:rsidRPr="00B552DF">
        <w:rPr>
          <w:rFonts w:ascii="Book Antiqua" w:hAnsi="Book Antiqua" w:cs="Arial"/>
          <w:b/>
          <w:bCs/>
          <w:color w:val="000000" w:themeColor="text1"/>
        </w:rPr>
        <w:t>Kovanlikaya</w:t>
      </w:r>
      <w:proofErr w:type="spellEnd"/>
      <w:r w:rsidRPr="00B552DF">
        <w:rPr>
          <w:rFonts w:ascii="Book Antiqua" w:hAnsi="Book Antiqua" w:cs="Arial"/>
          <w:b/>
          <w:bCs/>
          <w:color w:val="000000" w:themeColor="text1"/>
        </w:rPr>
        <w:t xml:space="preserve"> A</w:t>
      </w:r>
      <w:r w:rsidRPr="00B552DF">
        <w:rPr>
          <w:rFonts w:ascii="Book Antiqua" w:hAnsi="Book Antiqua" w:cs="Arial"/>
          <w:color w:val="000000" w:themeColor="text1"/>
        </w:rPr>
        <w:t xml:space="preserve">, Watson E, Hayward J, </w:t>
      </w:r>
      <w:proofErr w:type="spellStart"/>
      <w:r w:rsidRPr="00B552DF">
        <w:rPr>
          <w:rFonts w:ascii="Book Antiqua" w:hAnsi="Book Antiqua" w:cs="Arial"/>
          <w:color w:val="000000" w:themeColor="text1"/>
        </w:rPr>
        <w:t>Beneck</w:t>
      </w:r>
      <w:proofErr w:type="spellEnd"/>
      <w:r w:rsidRPr="00B552DF">
        <w:rPr>
          <w:rFonts w:ascii="Book Antiqua" w:hAnsi="Book Antiqua" w:cs="Arial"/>
          <w:color w:val="000000" w:themeColor="text1"/>
        </w:rPr>
        <w:t xml:space="preserve"> D, </w:t>
      </w:r>
      <w:proofErr w:type="spellStart"/>
      <w:r w:rsidRPr="00B552DF">
        <w:rPr>
          <w:rFonts w:ascii="Book Antiqua" w:hAnsi="Book Antiqua" w:cs="Arial"/>
          <w:color w:val="000000" w:themeColor="text1"/>
        </w:rPr>
        <w:t>Sockolow</w:t>
      </w:r>
      <w:proofErr w:type="spellEnd"/>
      <w:r w:rsidRPr="00B552DF">
        <w:rPr>
          <w:rFonts w:ascii="Book Antiqua" w:hAnsi="Book Antiqua" w:cs="Arial"/>
          <w:color w:val="000000" w:themeColor="text1"/>
        </w:rPr>
        <w:t xml:space="preserve"> R, Solomon A, Christos P, Brill PW.</w:t>
      </w:r>
      <w:proofErr w:type="gramEnd"/>
      <w:r w:rsidRPr="00B552DF">
        <w:rPr>
          <w:rFonts w:ascii="Book Antiqua" w:hAnsi="Book Antiqua" w:cs="Arial"/>
          <w:color w:val="000000" w:themeColor="text1"/>
        </w:rPr>
        <w:t xml:space="preserve"> Magnetic resonance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xml:space="preserve"> and wireless capsule endoscopy in the evaluation of patients with inflammatory bowel disease. </w:t>
      </w:r>
      <w:proofErr w:type="spellStart"/>
      <w:r w:rsidRPr="00B552DF">
        <w:rPr>
          <w:rFonts w:ascii="Book Antiqua" w:hAnsi="Book Antiqua" w:cs="Arial"/>
          <w:i/>
          <w:iCs/>
          <w:color w:val="000000" w:themeColor="text1"/>
        </w:rPr>
        <w:t>Clin</w:t>
      </w:r>
      <w:proofErr w:type="spellEnd"/>
      <w:r w:rsidRPr="00B552DF">
        <w:rPr>
          <w:rFonts w:ascii="Book Antiqua" w:hAnsi="Book Antiqua" w:cs="Arial"/>
          <w:i/>
          <w:iCs/>
          <w:color w:val="000000" w:themeColor="text1"/>
        </w:rPr>
        <w:t xml:space="preserve"> Imaging</w:t>
      </w:r>
      <w:r w:rsidRPr="00B552DF">
        <w:rPr>
          <w:rFonts w:ascii="Book Antiqua" w:hAnsi="Book Antiqua" w:cs="Arial"/>
          <w:color w:val="000000" w:themeColor="text1"/>
        </w:rPr>
        <w:t> 2013; </w:t>
      </w:r>
      <w:r w:rsidRPr="00B552DF">
        <w:rPr>
          <w:rFonts w:ascii="Book Antiqua" w:hAnsi="Book Antiqua" w:cs="Arial"/>
          <w:b/>
          <w:bCs/>
          <w:color w:val="000000" w:themeColor="text1"/>
        </w:rPr>
        <w:t>37</w:t>
      </w:r>
      <w:r w:rsidRPr="00B552DF">
        <w:rPr>
          <w:rFonts w:ascii="Book Antiqua" w:hAnsi="Book Antiqua" w:cs="Arial"/>
          <w:color w:val="000000" w:themeColor="text1"/>
        </w:rPr>
        <w:t>: 77-82 [PMID: 23206611 DOI: 10.1016/j.clinimag.2012.03.011]</w:t>
      </w:r>
    </w:p>
    <w:p w14:paraId="6D0EFDF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12 </w:t>
      </w:r>
      <w:proofErr w:type="spellStart"/>
      <w:r w:rsidRPr="00B552DF">
        <w:rPr>
          <w:rFonts w:ascii="Book Antiqua" w:hAnsi="Book Antiqua" w:cs="Arial"/>
          <w:b/>
          <w:bCs/>
          <w:color w:val="000000" w:themeColor="text1"/>
        </w:rPr>
        <w:t>Oliva</w:t>
      </w:r>
      <w:proofErr w:type="spellEnd"/>
      <w:r w:rsidRPr="00B552DF">
        <w:rPr>
          <w:rFonts w:ascii="Book Antiqua" w:hAnsi="Book Antiqua" w:cs="Arial"/>
          <w:b/>
          <w:bCs/>
          <w:color w:val="000000" w:themeColor="text1"/>
        </w:rPr>
        <w:t xml:space="preserve"> S</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Cucchiara</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Civitelli</w:t>
      </w:r>
      <w:proofErr w:type="spellEnd"/>
      <w:r w:rsidRPr="00B552DF">
        <w:rPr>
          <w:rFonts w:ascii="Book Antiqua" w:hAnsi="Book Antiqua" w:cs="Arial"/>
          <w:color w:val="000000" w:themeColor="text1"/>
        </w:rPr>
        <w:t xml:space="preserve"> F, </w:t>
      </w:r>
      <w:proofErr w:type="spellStart"/>
      <w:r w:rsidRPr="00B552DF">
        <w:rPr>
          <w:rFonts w:ascii="Book Antiqua" w:hAnsi="Book Antiqua" w:cs="Arial"/>
          <w:color w:val="000000" w:themeColor="text1"/>
        </w:rPr>
        <w:t>Casciani</w:t>
      </w:r>
      <w:proofErr w:type="spellEnd"/>
      <w:r w:rsidRPr="00B552DF">
        <w:rPr>
          <w:rFonts w:ascii="Book Antiqua" w:hAnsi="Book Antiqua" w:cs="Arial"/>
          <w:color w:val="000000" w:themeColor="text1"/>
        </w:rPr>
        <w:t xml:space="preserve"> E, Di </w:t>
      </w:r>
      <w:proofErr w:type="spellStart"/>
      <w:r w:rsidRPr="00B552DF">
        <w:rPr>
          <w:rFonts w:ascii="Book Antiqua" w:hAnsi="Book Antiqua" w:cs="Arial"/>
          <w:color w:val="000000" w:themeColor="text1"/>
        </w:rPr>
        <w:t>Nardo</w:t>
      </w:r>
      <w:proofErr w:type="spellEnd"/>
      <w:r w:rsidRPr="00B552DF">
        <w:rPr>
          <w:rFonts w:ascii="Book Antiqua" w:hAnsi="Book Antiqua" w:cs="Arial"/>
          <w:color w:val="000000" w:themeColor="text1"/>
        </w:rPr>
        <w:t xml:space="preserve"> G, Hassan C, </w:t>
      </w:r>
      <w:proofErr w:type="spellStart"/>
      <w:r w:rsidRPr="00B552DF">
        <w:rPr>
          <w:rFonts w:ascii="Book Antiqua" w:hAnsi="Book Antiqua" w:cs="Arial"/>
          <w:color w:val="000000" w:themeColor="text1"/>
        </w:rPr>
        <w:t>Papoff</w:t>
      </w:r>
      <w:proofErr w:type="spellEnd"/>
      <w:r w:rsidRPr="00B552DF">
        <w:rPr>
          <w:rFonts w:ascii="Book Antiqua" w:hAnsi="Book Antiqua" w:cs="Arial"/>
          <w:color w:val="000000" w:themeColor="text1"/>
        </w:rPr>
        <w:t xml:space="preserve"> P, Cohen SA. Colon capsule endoscopy compared with other modalities in the evaluation of pediatric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of the small bowel and colon. </w:t>
      </w:r>
      <w:proofErr w:type="spellStart"/>
      <w:r w:rsidRPr="00B552DF">
        <w:rPr>
          <w:rFonts w:ascii="Book Antiqua" w:hAnsi="Book Antiqua" w:cs="Arial"/>
          <w:i/>
          <w:iCs/>
          <w:color w:val="000000" w:themeColor="text1"/>
        </w:rPr>
        <w:t>Gastrointest</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Endosc</w:t>
      </w:r>
      <w:proofErr w:type="spellEnd"/>
      <w:r w:rsidRPr="00B552DF">
        <w:rPr>
          <w:rFonts w:ascii="Book Antiqua" w:hAnsi="Book Antiqua" w:cs="Arial"/>
          <w:color w:val="000000" w:themeColor="text1"/>
        </w:rPr>
        <w:t> 2016; </w:t>
      </w:r>
      <w:r w:rsidRPr="00B552DF">
        <w:rPr>
          <w:rFonts w:ascii="Book Antiqua" w:hAnsi="Book Antiqua" w:cs="Arial"/>
          <w:b/>
          <w:bCs/>
          <w:color w:val="000000" w:themeColor="text1"/>
        </w:rPr>
        <w:t>83</w:t>
      </w:r>
      <w:r w:rsidRPr="00B552DF">
        <w:rPr>
          <w:rFonts w:ascii="Book Antiqua" w:hAnsi="Book Antiqua" w:cs="Arial"/>
          <w:color w:val="000000" w:themeColor="text1"/>
        </w:rPr>
        <w:t>: 975-983 [PMID: 26363334 DOI: 10.1016/j.gie.2015.08.070]</w:t>
      </w:r>
    </w:p>
    <w:p w14:paraId="7332463F"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13 </w:t>
      </w:r>
      <w:proofErr w:type="spellStart"/>
      <w:r w:rsidRPr="00B552DF">
        <w:rPr>
          <w:rFonts w:ascii="Book Antiqua" w:hAnsi="Book Antiqua" w:cs="Arial"/>
          <w:b/>
          <w:bCs/>
          <w:color w:val="000000" w:themeColor="text1"/>
        </w:rPr>
        <w:t>Casciani</w:t>
      </w:r>
      <w:proofErr w:type="spellEnd"/>
      <w:r w:rsidRPr="00B552DF">
        <w:rPr>
          <w:rFonts w:ascii="Book Antiqua" w:hAnsi="Book Antiqua" w:cs="Arial"/>
          <w:b/>
          <w:bCs/>
          <w:color w:val="000000" w:themeColor="text1"/>
        </w:rPr>
        <w:t xml:space="preserve"> E</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Masselli</w:t>
      </w:r>
      <w:proofErr w:type="spellEnd"/>
      <w:r w:rsidRPr="00B552DF">
        <w:rPr>
          <w:rFonts w:ascii="Book Antiqua" w:hAnsi="Book Antiqua" w:cs="Arial"/>
          <w:color w:val="000000" w:themeColor="text1"/>
        </w:rPr>
        <w:t xml:space="preserve"> G, Di </w:t>
      </w:r>
      <w:proofErr w:type="spellStart"/>
      <w:r w:rsidRPr="00B552DF">
        <w:rPr>
          <w:rFonts w:ascii="Book Antiqua" w:hAnsi="Book Antiqua" w:cs="Arial"/>
          <w:color w:val="000000" w:themeColor="text1"/>
        </w:rPr>
        <w:t>Nardo</w:t>
      </w:r>
      <w:proofErr w:type="spellEnd"/>
      <w:r w:rsidRPr="00B552DF">
        <w:rPr>
          <w:rFonts w:ascii="Book Antiqua" w:hAnsi="Book Antiqua" w:cs="Arial"/>
          <w:color w:val="000000" w:themeColor="text1"/>
        </w:rPr>
        <w:t xml:space="preserve"> G, </w:t>
      </w:r>
      <w:proofErr w:type="spellStart"/>
      <w:r w:rsidRPr="00B552DF">
        <w:rPr>
          <w:rFonts w:ascii="Book Antiqua" w:hAnsi="Book Antiqua" w:cs="Arial"/>
          <w:color w:val="000000" w:themeColor="text1"/>
        </w:rPr>
        <w:t>Polettini</w:t>
      </w:r>
      <w:proofErr w:type="spellEnd"/>
      <w:r w:rsidRPr="00B552DF">
        <w:rPr>
          <w:rFonts w:ascii="Book Antiqua" w:hAnsi="Book Antiqua" w:cs="Arial"/>
          <w:color w:val="000000" w:themeColor="text1"/>
        </w:rPr>
        <w:t xml:space="preserve"> E, </w:t>
      </w:r>
      <w:proofErr w:type="spellStart"/>
      <w:r w:rsidRPr="00B552DF">
        <w:rPr>
          <w:rFonts w:ascii="Book Antiqua" w:hAnsi="Book Antiqua" w:cs="Arial"/>
          <w:color w:val="000000" w:themeColor="text1"/>
        </w:rPr>
        <w:t>Bertini</w:t>
      </w:r>
      <w:proofErr w:type="spellEnd"/>
      <w:r w:rsidRPr="00B552DF">
        <w:rPr>
          <w:rFonts w:ascii="Book Antiqua" w:hAnsi="Book Antiqua" w:cs="Arial"/>
          <w:color w:val="000000" w:themeColor="text1"/>
        </w:rPr>
        <w:t xml:space="preserve"> L, </w:t>
      </w:r>
      <w:proofErr w:type="spellStart"/>
      <w:r w:rsidRPr="00B552DF">
        <w:rPr>
          <w:rFonts w:ascii="Book Antiqua" w:hAnsi="Book Antiqua" w:cs="Arial"/>
          <w:color w:val="000000" w:themeColor="text1"/>
        </w:rPr>
        <w:t>Oliva</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Floriani</w:t>
      </w:r>
      <w:proofErr w:type="spellEnd"/>
      <w:r w:rsidRPr="00B552DF">
        <w:rPr>
          <w:rFonts w:ascii="Book Antiqua" w:hAnsi="Book Antiqua" w:cs="Arial"/>
          <w:color w:val="000000" w:themeColor="text1"/>
        </w:rPr>
        <w:t xml:space="preserve"> I, </w:t>
      </w:r>
      <w:proofErr w:type="spellStart"/>
      <w:r w:rsidRPr="00B552DF">
        <w:rPr>
          <w:rFonts w:ascii="Book Antiqua" w:hAnsi="Book Antiqua" w:cs="Arial"/>
          <w:color w:val="000000" w:themeColor="text1"/>
        </w:rPr>
        <w:t>Cucchiara</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Gualdi</w:t>
      </w:r>
      <w:proofErr w:type="spellEnd"/>
      <w:r w:rsidRPr="00B552DF">
        <w:rPr>
          <w:rFonts w:ascii="Book Antiqua" w:hAnsi="Book Antiqua" w:cs="Arial"/>
          <w:color w:val="000000" w:themeColor="text1"/>
        </w:rPr>
        <w:t xml:space="preserve"> G. MR </w:t>
      </w:r>
      <w:proofErr w:type="spellStart"/>
      <w:proofErr w:type="gramStart"/>
      <w:r w:rsidRPr="00B552DF">
        <w:rPr>
          <w:rFonts w:ascii="Book Antiqua" w:hAnsi="Book Antiqua" w:cs="Arial"/>
          <w:color w:val="000000" w:themeColor="text1"/>
        </w:rPr>
        <w:t>enterography</w:t>
      </w:r>
      <w:proofErr w:type="spellEnd"/>
      <w:proofErr w:type="gramEnd"/>
      <w:r w:rsidRPr="00B552DF">
        <w:rPr>
          <w:rFonts w:ascii="Book Antiqua" w:hAnsi="Book Antiqua" w:cs="Arial"/>
          <w:color w:val="000000" w:themeColor="text1"/>
        </w:rPr>
        <w:t xml:space="preserve"> versus capsule endoscopy in </w:t>
      </w:r>
      <w:proofErr w:type="spellStart"/>
      <w:r w:rsidRPr="00B552DF">
        <w:rPr>
          <w:rFonts w:ascii="Book Antiqua" w:hAnsi="Book Antiqua" w:cs="Arial"/>
          <w:color w:val="000000" w:themeColor="text1"/>
        </w:rPr>
        <w:t>paediatric</w:t>
      </w:r>
      <w:proofErr w:type="spellEnd"/>
      <w:r w:rsidRPr="00B552DF">
        <w:rPr>
          <w:rFonts w:ascii="Book Antiqua" w:hAnsi="Book Antiqua" w:cs="Arial"/>
          <w:color w:val="000000" w:themeColor="text1"/>
        </w:rPr>
        <w:t xml:space="preserve"> </w:t>
      </w:r>
      <w:r w:rsidRPr="00B552DF">
        <w:rPr>
          <w:rFonts w:ascii="Book Antiqua" w:hAnsi="Book Antiqua" w:cs="Arial"/>
          <w:color w:val="000000" w:themeColor="text1"/>
        </w:rPr>
        <w:lastRenderedPageBreak/>
        <w:t xml:space="preserve">patients with suspected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w:t>
      </w:r>
      <w:proofErr w:type="spellStart"/>
      <w:r w:rsidRPr="00B552DF">
        <w:rPr>
          <w:rFonts w:ascii="Book Antiqua" w:hAnsi="Book Antiqua" w:cs="Arial"/>
          <w:i/>
          <w:iCs/>
          <w:color w:val="000000" w:themeColor="text1"/>
        </w:rPr>
        <w:t>Eur</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Radiol</w:t>
      </w:r>
      <w:proofErr w:type="spellEnd"/>
      <w:r w:rsidRPr="00B552DF">
        <w:rPr>
          <w:rFonts w:ascii="Book Antiqua" w:hAnsi="Book Antiqua" w:cs="Arial"/>
          <w:color w:val="000000" w:themeColor="text1"/>
        </w:rPr>
        <w:t> 2011; </w:t>
      </w:r>
      <w:r w:rsidRPr="00B552DF">
        <w:rPr>
          <w:rFonts w:ascii="Book Antiqua" w:hAnsi="Book Antiqua" w:cs="Arial"/>
          <w:b/>
          <w:bCs/>
          <w:color w:val="000000" w:themeColor="text1"/>
        </w:rPr>
        <w:t>21</w:t>
      </w:r>
      <w:r w:rsidRPr="00B552DF">
        <w:rPr>
          <w:rFonts w:ascii="Book Antiqua" w:hAnsi="Book Antiqua" w:cs="Arial"/>
          <w:color w:val="000000" w:themeColor="text1"/>
        </w:rPr>
        <w:t>: 823-831 [PMID: 20922391 DOI: 10.1007/s00330-010-1976-3]</w:t>
      </w:r>
    </w:p>
    <w:p w14:paraId="6ABDC46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14 </w:t>
      </w:r>
      <w:r w:rsidRPr="00B552DF">
        <w:rPr>
          <w:rFonts w:ascii="Book Antiqua" w:hAnsi="Book Antiqua" w:cs="Arial"/>
          <w:b/>
          <w:bCs/>
          <w:color w:val="000000" w:themeColor="text1"/>
        </w:rPr>
        <w:t>Albert JG</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Martiny</w:t>
      </w:r>
      <w:proofErr w:type="spellEnd"/>
      <w:r w:rsidRPr="00B552DF">
        <w:rPr>
          <w:rFonts w:ascii="Book Antiqua" w:hAnsi="Book Antiqua" w:cs="Arial"/>
          <w:color w:val="000000" w:themeColor="text1"/>
        </w:rPr>
        <w:t xml:space="preserve"> F, </w:t>
      </w:r>
      <w:proofErr w:type="spellStart"/>
      <w:r w:rsidRPr="00B552DF">
        <w:rPr>
          <w:rFonts w:ascii="Book Antiqua" w:hAnsi="Book Antiqua" w:cs="Arial"/>
          <w:color w:val="000000" w:themeColor="text1"/>
        </w:rPr>
        <w:t>Krummenerl</w:t>
      </w:r>
      <w:proofErr w:type="spellEnd"/>
      <w:r w:rsidRPr="00B552DF">
        <w:rPr>
          <w:rFonts w:ascii="Book Antiqua" w:hAnsi="Book Antiqua" w:cs="Arial"/>
          <w:color w:val="000000" w:themeColor="text1"/>
        </w:rPr>
        <w:t xml:space="preserve"> A, Stock K, </w:t>
      </w:r>
      <w:proofErr w:type="spellStart"/>
      <w:r w:rsidRPr="00B552DF">
        <w:rPr>
          <w:rFonts w:ascii="Book Antiqua" w:hAnsi="Book Antiqua" w:cs="Arial"/>
          <w:color w:val="000000" w:themeColor="text1"/>
        </w:rPr>
        <w:t>Lesske</w:t>
      </w:r>
      <w:proofErr w:type="spellEnd"/>
      <w:r w:rsidRPr="00B552DF">
        <w:rPr>
          <w:rFonts w:ascii="Book Antiqua" w:hAnsi="Book Antiqua" w:cs="Arial"/>
          <w:color w:val="000000" w:themeColor="text1"/>
        </w:rPr>
        <w:t xml:space="preserve"> J, </w:t>
      </w:r>
      <w:proofErr w:type="spellStart"/>
      <w:r w:rsidRPr="00B552DF">
        <w:rPr>
          <w:rFonts w:ascii="Book Antiqua" w:hAnsi="Book Antiqua" w:cs="Arial"/>
          <w:color w:val="000000" w:themeColor="text1"/>
        </w:rPr>
        <w:t>Göbel</w:t>
      </w:r>
      <w:proofErr w:type="spellEnd"/>
      <w:r w:rsidRPr="00B552DF">
        <w:rPr>
          <w:rFonts w:ascii="Book Antiqua" w:hAnsi="Book Antiqua" w:cs="Arial"/>
          <w:color w:val="000000" w:themeColor="text1"/>
        </w:rPr>
        <w:t xml:space="preserve"> CM, </w:t>
      </w:r>
      <w:proofErr w:type="spellStart"/>
      <w:r w:rsidRPr="00B552DF">
        <w:rPr>
          <w:rFonts w:ascii="Book Antiqua" w:hAnsi="Book Antiqua" w:cs="Arial"/>
          <w:color w:val="000000" w:themeColor="text1"/>
        </w:rPr>
        <w:t>Lotterer</w:t>
      </w:r>
      <w:proofErr w:type="spellEnd"/>
      <w:r w:rsidRPr="00B552DF">
        <w:rPr>
          <w:rFonts w:ascii="Book Antiqua" w:hAnsi="Book Antiqua" w:cs="Arial"/>
          <w:color w:val="000000" w:themeColor="text1"/>
        </w:rPr>
        <w:t xml:space="preserve"> E, </w:t>
      </w:r>
      <w:proofErr w:type="spellStart"/>
      <w:r w:rsidRPr="00B552DF">
        <w:rPr>
          <w:rFonts w:ascii="Book Antiqua" w:hAnsi="Book Antiqua" w:cs="Arial"/>
          <w:color w:val="000000" w:themeColor="text1"/>
        </w:rPr>
        <w:t>Nietsch</w:t>
      </w:r>
      <w:proofErr w:type="spellEnd"/>
      <w:r w:rsidRPr="00B552DF">
        <w:rPr>
          <w:rFonts w:ascii="Book Antiqua" w:hAnsi="Book Antiqua" w:cs="Arial"/>
          <w:color w:val="000000" w:themeColor="text1"/>
        </w:rPr>
        <w:t xml:space="preserve"> HH, </w:t>
      </w:r>
      <w:proofErr w:type="spellStart"/>
      <w:r w:rsidRPr="00B552DF">
        <w:rPr>
          <w:rFonts w:ascii="Book Antiqua" w:hAnsi="Book Antiqua" w:cs="Arial"/>
          <w:color w:val="000000" w:themeColor="text1"/>
        </w:rPr>
        <w:t>Behrmann</w:t>
      </w:r>
      <w:proofErr w:type="spellEnd"/>
      <w:r w:rsidRPr="00B552DF">
        <w:rPr>
          <w:rFonts w:ascii="Book Antiqua" w:hAnsi="Book Antiqua" w:cs="Arial"/>
          <w:color w:val="000000" w:themeColor="text1"/>
        </w:rPr>
        <w:t xml:space="preserve"> C, </w:t>
      </w:r>
      <w:proofErr w:type="spellStart"/>
      <w:r w:rsidRPr="00B552DF">
        <w:rPr>
          <w:rFonts w:ascii="Book Antiqua" w:hAnsi="Book Antiqua" w:cs="Arial"/>
          <w:color w:val="000000" w:themeColor="text1"/>
        </w:rPr>
        <w:t>Fleig</w:t>
      </w:r>
      <w:proofErr w:type="spellEnd"/>
      <w:r w:rsidRPr="00B552DF">
        <w:rPr>
          <w:rFonts w:ascii="Book Antiqua" w:hAnsi="Book Antiqua" w:cs="Arial"/>
          <w:color w:val="000000" w:themeColor="text1"/>
        </w:rPr>
        <w:t xml:space="preserve"> WE. Diagnosis of small bowel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a prospective comparison of capsule endoscopy with magnetic resonance imaging and fluoroscopic </w:t>
      </w:r>
      <w:proofErr w:type="spellStart"/>
      <w:r w:rsidRPr="00B552DF">
        <w:rPr>
          <w:rFonts w:ascii="Book Antiqua" w:hAnsi="Book Antiqua" w:cs="Arial"/>
          <w:color w:val="000000" w:themeColor="text1"/>
        </w:rPr>
        <w:t>enteroclysis</w:t>
      </w:r>
      <w:proofErr w:type="spellEnd"/>
      <w:r w:rsidRPr="00B552DF">
        <w:rPr>
          <w:rFonts w:ascii="Book Antiqua" w:hAnsi="Book Antiqua" w:cs="Arial"/>
          <w:color w:val="000000" w:themeColor="text1"/>
        </w:rPr>
        <w:t>. </w:t>
      </w:r>
      <w:r w:rsidRPr="00B552DF">
        <w:rPr>
          <w:rFonts w:ascii="Book Antiqua" w:hAnsi="Book Antiqua" w:cs="Arial"/>
          <w:i/>
          <w:iCs/>
          <w:color w:val="000000" w:themeColor="text1"/>
        </w:rPr>
        <w:t>Gut</w:t>
      </w:r>
      <w:r w:rsidRPr="00B552DF">
        <w:rPr>
          <w:rFonts w:ascii="Book Antiqua" w:hAnsi="Book Antiqua" w:cs="Arial"/>
          <w:color w:val="000000" w:themeColor="text1"/>
        </w:rPr>
        <w:t> 2005; </w:t>
      </w:r>
      <w:r w:rsidRPr="00B552DF">
        <w:rPr>
          <w:rFonts w:ascii="Book Antiqua" w:hAnsi="Book Antiqua" w:cs="Arial"/>
          <w:b/>
          <w:bCs/>
          <w:color w:val="000000" w:themeColor="text1"/>
        </w:rPr>
        <w:t>54</w:t>
      </w:r>
      <w:r w:rsidRPr="00B552DF">
        <w:rPr>
          <w:rFonts w:ascii="Book Antiqua" w:hAnsi="Book Antiqua" w:cs="Arial"/>
          <w:color w:val="000000" w:themeColor="text1"/>
        </w:rPr>
        <w:t>: 1721-1727 [PMID: 16020490 DOI: 10.1136/gut.2005.069427]</w:t>
      </w:r>
    </w:p>
    <w:p w14:paraId="0D24F525"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15 </w:t>
      </w:r>
      <w:proofErr w:type="spellStart"/>
      <w:r w:rsidRPr="00B552DF">
        <w:rPr>
          <w:rFonts w:ascii="Book Antiqua" w:hAnsi="Book Antiqua" w:cs="Arial"/>
          <w:b/>
          <w:bCs/>
          <w:color w:val="000000" w:themeColor="text1"/>
        </w:rPr>
        <w:t>Gölder</w:t>
      </w:r>
      <w:proofErr w:type="spellEnd"/>
      <w:r w:rsidRPr="00B552DF">
        <w:rPr>
          <w:rFonts w:ascii="Book Antiqua" w:hAnsi="Book Antiqua" w:cs="Arial"/>
          <w:b/>
          <w:bCs/>
          <w:color w:val="000000" w:themeColor="text1"/>
        </w:rPr>
        <w:t xml:space="preserve"> SK</w:t>
      </w:r>
      <w:r w:rsidRPr="00B552DF">
        <w:rPr>
          <w:rFonts w:ascii="Book Antiqua" w:hAnsi="Book Antiqua" w:cs="Arial"/>
          <w:color w:val="000000" w:themeColor="text1"/>
        </w:rPr>
        <w:t xml:space="preserve">, Schreyer AG, </w:t>
      </w:r>
      <w:proofErr w:type="spellStart"/>
      <w:r w:rsidRPr="00B552DF">
        <w:rPr>
          <w:rFonts w:ascii="Book Antiqua" w:hAnsi="Book Antiqua" w:cs="Arial"/>
          <w:color w:val="000000" w:themeColor="text1"/>
        </w:rPr>
        <w:t>Endlicher</w:t>
      </w:r>
      <w:proofErr w:type="spellEnd"/>
      <w:r w:rsidRPr="00B552DF">
        <w:rPr>
          <w:rFonts w:ascii="Book Antiqua" w:hAnsi="Book Antiqua" w:cs="Arial"/>
          <w:color w:val="000000" w:themeColor="text1"/>
        </w:rPr>
        <w:t xml:space="preserve"> E, Feuerbach S, </w:t>
      </w:r>
      <w:proofErr w:type="spellStart"/>
      <w:r w:rsidRPr="00B552DF">
        <w:rPr>
          <w:rFonts w:ascii="Book Antiqua" w:hAnsi="Book Antiqua" w:cs="Arial"/>
          <w:color w:val="000000" w:themeColor="text1"/>
        </w:rPr>
        <w:t>Schölmerich</w:t>
      </w:r>
      <w:proofErr w:type="spellEnd"/>
      <w:r w:rsidRPr="00B552DF">
        <w:rPr>
          <w:rFonts w:ascii="Book Antiqua" w:hAnsi="Book Antiqua" w:cs="Arial"/>
          <w:color w:val="000000" w:themeColor="text1"/>
        </w:rPr>
        <w:t xml:space="preserve"> J, </w:t>
      </w:r>
      <w:proofErr w:type="spellStart"/>
      <w:r w:rsidRPr="00B552DF">
        <w:rPr>
          <w:rFonts w:ascii="Book Antiqua" w:hAnsi="Book Antiqua" w:cs="Arial"/>
          <w:color w:val="000000" w:themeColor="text1"/>
        </w:rPr>
        <w:t>Kullmann</w:t>
      </w:r>
      <w:proofErr w:type="spellEnd"/>
      <w:r w:rsidRPr="00B552DF">
        <w:rPr>
          <w:rFonts w:ascii="Book Antiqua" w:hAnsi="Book Antiqua" w:cs="Arial"/>
          <w:color w:val="000000" w:themeColor="text1"/>
        </w:rPr>
        <w:t xml:space="preserve"> F, Seitz J, </w:t>
      </w:r>
      <w:proofErr w:type="spellStart"/>
      <w:r w:rsidRPr="00B552DF">
        <w:rPr>
          <w:rFonts w:ascii="Book Antiqua" w:hAnsi="Book Antiqua" w:cs="Arial"/>
          <w:color w:val="000000" w:themeColor="text1"/>
        </w:rPr>
        <w:t>Rogler</w:t>
      </w:r>
      <w:proofErr w:type="spellEnd"/>
      <w:r w:rsidRPr="00B552DF">
        <w:rPr>
          <w:rFonts w:ascii="Book Antiqua" w:hAnsi="Book Antiqua" w:cs="Arial"/>
          <w:color w:val="000000" w:themeColor="text1"/>
        </w:rPr>
        <w:t xml:space="preserve"> G, </w:t>
      </w:r>
      <w:proofErr w:type="spellStart"/>
      <w:r w:rsidRPr="00B552DF">
        <w:rPr>
          <w:rFonts w:ascii="Book Antiqua" w:hAnsi="Book Antiqua" w:cs="Arial"/>
          <w:color w:val="000000" w:themeColor="text1"/>
        </w:rPr>
        <w:t>Herfarth</w:t>
      </w:r>
      <w:proofErr w:type="spellEnd"/>
      <w:r w:rsidRPr="00B552DF">
        <w:rPr>
          <w:rFonts w:ascii="Book Antiqua" w:hAnsi="Book Antiqua" w:cs="Arial"/>
          <w:color w:val="000000" w:themeColor="text1"/>
        </w:rPr>
        <w:t xml:space="preserve"> H. Comparison of capsule endoscopy and magnetic resonance (MR) </w:t>
      </w:r>
      <w:proofErr w:type="spellStart"/>
      <w:r w:rsidRPr="00B552DF">
        <w:rPr>
          <w:rFonts w:ascii="Book Antiqua" w:hAnsi="Book Antiqua" w:cs="Arial"/>
          <w:color w:val="000000" w:themeColor="text1"/>
        </w:rPr>
        <w:t>enteroclysis</w:t>
      </w:r>
      <w:proofErr w:type="spellEnd"/>
      <w:r w:rsidRPr="00B552DF">
        <w:rPr>
          <w:rFonts w:ascii="Book Antiqua" w:hAnsi="Book Antiqua" w:cs="Arial"/>
          <w:color w:val="000000" w:themeColor="text1"/>
        </w:rPr>
        <w:t xml:space="preserve"> in suspected small bowel disease. </w:t>
      </w:r>
      <w:proofErr w:type="spellStart"/>
      <w:r w:rsidRPr="00B552DF">
        <w:rPr>
          <w:rFonts w:ascii="Book Antiqua" w:hAnsi="Book Antiqua" w:cs="Arial"/>
          <w:i/>
          <w:iCs/>
          <w:color w:val="000000" w:themeColor="text1"/>
        </w:rPr>
        <w:t>Int</w:t>
      </w:r>
      <w:proofErr w:type="spellEnd"/>
      <w:r w:rsidRPr="00B552DF">
        <w:rPr>
          <w:rFonts w:ascii="Book Antiqua" w:hAnsi="Book Antiqua" w:cs="Arial"/>
          <w:i/>
          <w:iCs/>
          <w:color w:val="000000" w:themeColor="text1"/>
        </w:rPr>
        <w:t xml:space="preserve"> J Colorectal Dis</w:t>
      </w:r>
      <w:r w:rsidRPr="00B552DF">
        <w:rPr>
          <w:rFonts w:ascii="Book Antiqua" w:hAnsi="Book Antiqua" w:cs="Arial"/>
          <w:color w:val="000000" w:themeColor="text1"/>
        </w:rPr>
        <w:t> 2006; </w:t>
      </w:r>
      <w:r w:rsidRPr="00B552DF">
        <w:rPr>
          <w:rFonts w:ascii="Book Antiqua" w:hAnsi="Book Antiqua" w:cs="Arial"/>
          <w:b/>
          <w:bCs/>
          <w:color w:val="000000" w:themeColor="text1"/>
        </w:rPr>
        <w:t>21</w:t>
      </w:r>
      <w:r w:rsidRPr="00B552DF">
        <w:rPr>
          <w:rFonts w:ascii="Book Antiqua" w:hAnsi="Book Antiqua" w:cs="Arial"/>
          <w:color w:val="000000" w:themeColor="text1"/>
        </w:rPr>
        <w:t>: 97-104 [PMID: 15846497 DOI: 10.1007/s00384-005-0755-0]</w:t>
      </w:r>
    </w:p>
    <w:p w14:paraId="5DDD4FB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16 </w:t>
      </w:r>
      <w:proofErr w:type="spellStart"/>
      <w:r w:rsidRPr="00B552DF">
        <w:rPr>
          <w:rFonts w:ascii="Book Antiqua" w:hAnsi="Book Antiqua" w:cs="Arial"/>
          <w:b/>
          <w:bCs/>
          <w:color w:val="000000" w:themeColor="text1"/>
        </w:rPr>
        <w:t>Tillack</w:t>
      </w:r>
      <w:proofErr w:type="spellEnd"/>
      <w:r w:rsidRPr="00B552DF">
        <w:rPr>
          <w:rFonts w:ascii="Book Antiqua" w:hAnsi="Book Antiqua" w:cs="Arial"/>
          <w:b/>
          <w:bCs/>
          <w:color w:val="000000" w:themeColor="text1"/>
        </w:rPr>
        <w:t xml:space="preserve"> C</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Seiderer</w:t>
      </w:r>
      <w:proofErr w:type="spellEnd"/>
      <w:r w:rsidRPr="00B552DF">
        <w:rPr>
          <w:rFonts w:ascii="Book Antiqua" w:hAnsi="Book Antiqua" w:cs="Arial"/>
          <w:color w:val="000000" w:themeColor="text1"/>
        </w:rPr>
        <w:t xml:space="preserve"> J, Brand S, </w:t>
      </w:r>
      <w:proofErr w:type="spellStart"/>
      <w:r w:rsidRPr="00B552DF">
        <w:rPr>
          <w:rFonts w:ascii="Book Antiqua" w:hAnsi="Book Antiqua" w:cs="Arial"/>
          <w:color w:val="000000" w:themeColor="text1"/>
        </w:rPr>
        <w:t>Göke</w:t>
      </w:r>
      <w:proofErr w:type="spellEnd"/>
      <w:r w:rsidRPr="00B552DF">
        <w:rPr>
          <w:rFonts w:ascii="Book Antiqua" w:hAnsi="Book Antiqua" w:cs="Arial"/>
          <w:color w:val="000000" w:themeColor="text1"/>
        </w:rPr>
        <w:t xml:space="preserve"> B, </w:t>
      </w:r>
      <w:proofErr w:type="spellStart"/>
      <w:r w:rsidRPr="00B552DF">
        <w:rPr>
          <w:rFonts w:ascii="Book Antiqua" w:hAnsi="Book Antiqua" w:cs="Arial"/>
          <w:color w:val="000000" w:themeColor="text1"/>
        </w:rPr>
        <w:t>Reiser</w:t>
      </w:r>
      <w:proofErr w:type="spellEnd"/>
      <w:r w:rsidRPr="00B552DF">
        <w:rPr>
          <w:rFonts w:ascii="Book Antiqua" w:hAnsi="Book Antiqua" w:cs="Arial"/>
          <w:color w:val="000000" w:themeColor="text1"/>
        </w:rPr>
        <w:t xml:space="preserve"> MF, Schaefer C, </w:t>
      </w:r>
      <w:proofErr w:type="spellStart"/>
      <w:r w:rsidRPr="00B552DF">
        <w:rPr>
          <w:rFonts w:ascii="Book Antiqua" w:hAnsi="Book Antiqua" w:cs="Arial"/>
          <w:color w:val="000000" w:themeColor="text1"/>
        </w:rPr>
        <w:t>Diepolder</w:t>
      </w:r>
      <w:proofErr w:type="spellEnd"/>
      <w:r w:rsidRPr="00B552DF">
        <w:rPr>
          <w:rFonts w:ascii="Book Antiqua" w:hAnsi="Book Antiqua" w:cs="Arial"/>
          <w:color w:val="000000" w:themeColor="text1"/>
        </w:rPr>
        <w:t xml:space="preserve"> H, </w:t>
      </w:r>
      <w:proofErr w:type="spellStart"/>
      <w:r w:rsidRPr="00B552DF">
        <w:rPr>
          <w:rFonts w:ascii="Book Antiqua" w:hAnsi="Book Antiqua" w:cs="Arial"/>
          <w:color w:val="000000" w:themeColor="text1"/>
        </w:rPr>
        <w:t>Ochsenkühn</w:t>
      </w:r>
      <w:proofErr w:type="spellEnd"/>
      <w:r w:rsidRPr="00B552DF">
        <w:rPr>
          <w:rFonts w:ascii="Book Antiqua" w:hAnsi="Book Antiqua" w:cs="Arial"/>
          <w:color w:val="000000" w:themeColor="text1"/>
        </w:rPr>
        <w:t xml:space="preserve"> T, Herrmann KA. Correlation of magnetic resonance </w:t>
      </w:r>
      <w:proofErr w:type="spellStart"/>
      <w:r w:rsidRPr="00B552DF">
        <w:rPr>
          <w:rFonts w:ascii="Book Antiqua" w:hAnsi="Book Antiqua" w:cs="Arial"/>
          <w:color w:val="000000" w:themeColor="text1"/>
        </w:rPr>
        <w:t>enteroclysis</w:t>
      </w:r>
      <w:proofErr w:type="spellEnd"/>
      <w:r w:rsidRPr="00B552DF">
        <w:rPr>
          <w:rFonts w:ascii="Book Antiqua" w:hAnsi="Book Antiqua" w:cs="Arial"/>
          <w:color w:val="000000" w:themeColor="text1"/>
        </w:rPr>
        <w:t xml:space="preserve"> (MRE) and wireless capsule endoscopy (CE) in the diagnosis of small bowel lesions in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w:t>
      </w:r>
      <w:proofErr w:type="spellStart"/>
      <w:r w:rsidRPr="00B552DF">
        <w:rPr>
          <w:rFonts w:ascii="Book Antiqua" w:hAnsi="Book Antiqua" w:cs="Arial"/>
          <w:i/>
          <w:iCs/>
          <w:color w:val="000000" w:themeColor="text1"/>
        </w:rPr>
        <w:t>Inflamm</w:t>
      </w:r>
      <w:proofErr w:type="spellEnd"/>
      <w:r w:rsidRPr="00B552DF">
        <w:rPr>
          <w:rFonts w:ascii="Book Antiqua" w:hAnsi="Book Antiqua" w:cs="Arial"/>
          <w:i/>
          <w:iCs/>
          <w:color w:val="000000" w:themeColor="text1"/>
        </w:rPr>
        <w:t xml:space="preserve"> Bowel Dis</w:t>
      </w:r>
      <w:r w:rsidRPr="00B552DF">
        <w:rPr>
          <w:rFonts w:ascii="Book Antiqua" w:hAnsi="Book Antiqua" w:cs="Arial"/>
          <w:color w:val="000000" w:themeColor="text1"/>
        </w:rPr>
        <w:t> 2008; </w:t>
      </w:r>
      <w:r w:rsidRPr="00B552DF">
        <w:rPr>
          <w:rFonts w:ascii="Book Antiqua" w:hAnsi="Book Antiqua" w:cs="Arial"/>
          <w:b/>
          <w:bCs/>
          <w:color w:val="000000" w:themeColor="text1"/>
        </w:rPr>
        <w:t>14</w:t>
      </w:r>
      <w:r w:rsidRPr="00B552DF">
        <w:rPr>
          <w:rFonts w:ascii="Book Antiqua" w:hAnsi="Book Antiqua" w:cs="Arial"/>
          <w:color w:val="000000" w:themeColor="text1"/>
        </w:rPr>
        <w:t>: 1219-1228 [PMID: 18484672 DOI: 10.1002/ibd.20466]</w:t>
      </w:r>
    </w:p>
    <w:p w14:paraId="0E4870C2"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17 </w:t>
      </w:r>
      <w:proofErr w:type="spellStart"/>
      <w:r w:rsidRPr="00B552DF">
        <w:rPr>
          <w:rFonts w:ascii="Book Antiqua" w:hAnsi="Book Antiqua" w:cs="Arial"/>
          <w:b/>
          <w:bCs/>
          <w:color w:val="000000" w:themeColor="text1"/>
        </w:rPr>
        <w:t>Dionisio</w:t>
      </w:r>
      <w:proofErr w:type="spellEnd"/>
      <w:r w:rsidRPr="00B552DF">
        <w:rPr>
          <w:rFonts w:ascii="Book Antiqua" w:hAnsi="Book Antiqua" w:cs="Arial"/>
          <w:b/>
          <w:bCs/>
          <w:color w:val="000000" w:themeColor="text1"/>
        </w:rPr>
        <w:t xml:space="preserve"> PM</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Gurudu</w:t>
      </w:r>
      <w:proofErr w:type="spellEnd"/>
      <w:r w:rsidRPr="00B552DF">
        <w:rPr>
          <w:rFonts w:ascii="Book Antiqua" w:hAnsi="Book Antiqua" w:cs="Arial"/>
          <w:color w:val="000000" w:themeColor="text1"/>
        </w:rPr>
        <w:t xml:space="preserve"> SR, Leighton JA, </w:t>
      </w:r>
      <w:proofErr w:type="spellStart"/>
      <w:r w:rsidRPr="00B552DF">
        <w:rPr>
          <w:rFonts w:ascii="Book Antiqua" w:hAnsi="Book Antiqua" w:cs="Arial"/>
          <w:color w:val="000000" w:themeColor="text1"/>
        </w:rPr>
        <w:t>Leontiadis</w:t>
      </w:r>
      <w:proofErr w:type="spellEnd"/>
      <w:r w:rsidRPr="00B552DF">
        <w:rPr>
          <w:rFonts w:ascii="Book Antiqua" w:hAnsi="Book Antiqua" w:cs="Arial"/>
          <w:color w:val="000000" w:themeColor="text1"/>
        </w:rPr>
        <w:t xml:space="preserve"> GI, Fleischer DE, Hara AK, </w:t>
      </w:r>
      <w:proofErr w:type="spellStart"/>
      <w:r w:rsidRPr="00B552DF">
        <w:rPr>
          <w:rFonts w:ascii="Book Antiqua" w:hAnsi="Book Antiqua" w:cs="Arial"/>
          <w:color w:val="000000" w:themeColor="text1"/>
        </w:rPr>
        <w:t>Heigh</w:t>
      </w:r>
      <w:proofErr w:type="spellEnd"/>
      <w:r w:rsidRPr="00B552DF">
        <w:rPr>
          <w:rFonts w:ascii="Book Antiqua" w:hAnsi="Book Antiqua" w:cs="Arial"/>
          <w:color w:val="000000" w:themeColor="text1"/>
        </w:rPr>
        <w:t xml:space="preserve"> RI, </w:t>
      </w:r>
      <w:proofErr w:type="spellStart"/>
      <w:r w:rsidRPr="00B552DF">
        <w:rPr>
          <w:rFonts w:ascii="Book Antiqua" w:hAnsi="Book Antiqua" w:cs="Arial"/>
          <w:color w:val="000000" w:themeColor="text1"/>
        </w:rPr>
        <w:t>Shiff</w:t>
      </w:r>
      <w:proofErr w:type="spellEnd"/>
      <w:r w:rsidRPr="00B552DF">
        <w:rPr>
          <w:rFonts w:ascii="Book Antiqua" w:hAnsi="Book Antiqua" w:cs="Arial"/>
          <w:color w:val="000000" w:themeColor="text1"/>
        </w:rPr>
        <w:t xml:space="preserve"> AD, Sharma VK. Capsule endoscopy has a significantly higher diagnostic yield in patients with suspected and established small-bowel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a meta-analysis. </w:t>
      </w:r>
      <w:r w:rsidRPr="00B552DF">
        <w:rPr>
          <w:rFonts w:ascii="Book Antiqua" w:hAnsi="Book Antiqua" w:cs="Arial"/>
          <w:i/>
          <w:iCs/>
          <w:color w:val="000000" w:themeColor="text1"/>
        </w:rPr>
        <w:t xml:space="preserve">Am J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color w:val="000000" w:themeColor="text1"/>
        </w:rPr>
        <w:t> 2010; </w:t>
      </w:r>
      <w:r w:rsidRPr="00B552DF">
        <w:rPr>
          <w:rFonts w:ascii="Book Antiqua" w:hAnsi="Book Antiqua" w:cs="Arial"/>
          <w:b/>
          <w:bCs/>
          <w:color w:val="000000" w:themeColor="text1"/>
        </w:rPr>
        <w:t>105</w:t>
      </w:r>
      <w:r w:rsidRPr="00B552DF">
        <w:rPr>
          <w:rFonts w:ascii="Book Antiqua" w:hAnsi="Book Antiqua" w:cs="Arial"/>
          <w:color w:val="000000" w:themeColor="text1"/>
        </w:rPr>
        <w:t>: 1240-8; quiz 1249 [PMID: 20029412 DOI: 10.1038/ajg.2009.713]</w:t>
      </w:r>
    </w:p>
    <w:p w14:paraId="0C1A8252"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18 </w:t>
      </w:r>
      <w:r w:rsidRPr="00B552DF">
        <w:rPr>
          <w:rFonts w:ascii="Book Antiqua" w:hAnsi="Book Antiqua" w:cs="Arial"/>
          <w:b/>
          <w:bCs/>
          <w:color w:val="000000" w:themeColor="text1"/>
        </w:rPr>
        <w:t>Crook DW</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Knuesel</w:t>
      </w:r>
      <w:proofErr w:type="spellEnd"/>
      <w:r w:rsidRPr="00B552DF">
        <w:rPr>
          <w:rFonts w:ascii="Book Antiqua" w:hAnsi="Book Antiqua" w:cs="Arial"/>
          <w:color w:val="000000" w:themeColor="text1"/>
        </w:rPr>
        <w:t xml:space="preserve"> PR, Froehlich JM, </w:t>
      </w:r>
      <w:proofErr w:type="spellStart"/>
      <w:r w:rsidRPr="00B552DF">
        <w:rPr>
          <w:rFonts w:ascii="Book Antiqua" w:hAnsi="Book Antiqua" w:cs="Arial"/>
          <w:color w:val="000000" w:themeColor="text1"/>
        </w:rPr>
        <w:t>Eigenmann</w:t>
      </w:r>
      <w:proofErr w:type="spellEnd"/>
      <w:r w:rsidRPr="00B552DF">
        <w:rPr>
          <w:rFonts w:ascii="Book Antiqua" w:hAnsi="Book Antiqua" w:cs="Arial"/>
          <w:color w:val="000000" w:themeColor="text1"/>
        </w:rPr>
        <w:t xml:space="preserve"> F, </w:t>
      </w:r>
      <w:proofErr w:type="spellStart"/>
      <w:r w:rsidRPr="00B552DF">
        <w:rPr>
          <w:rFonts w:ascii="Book Antiqua" w:hAnsi="Book Antiqua" w:cs="Arial"/>
          <w:color w:val="000000" w:themeColor="text1"/>
        </w:rPr>
        <w:t>Unterweger</w:t>
      </w:r>
      <w:proofErr w:type="spellEnd"/>
      <w:r w:rsidRPr="00B552DF">
        <w:rPr>
          <w:rFonts w:ascii="Book Antiqua" w:hAnsi="Book Antiqua" w:cs="Arial"/>
          <w:color w:val="000000" w:themeColor="text1"/>
        </w:rPr>
        <w:t xml:space="preserve"> M, Beer HJ, </w:t>
      </w:r>
      <w:proofErr w:type="spellStart"/>
      <w:r w:rsidRPr="00B552DF">
        <w:rPr>
          <w:rFonts w:ascii="Book Antiqua" w:hAnsi="Book Antiqua" w:cs="Arial"/>
          <w:color w:val="000000" w:themeColor="text1"/>
        </w:rPr>
        <w:t>Kubik-Huch</w:t>
      </w:r>
      <w:proofErr w:type="spellEnd"/>
      <w:r w:rsidRPr="00B552DF">
        <w:rPr>
          <w:rFonts w:ascii="Book Antiqua" w:hAnsi="Book Antiqua" w:cs="Arial"/>
          <w:color w:val="000000" w:themeColor="text1"/>
        </w:rPr>
        <w:t xml:space="preserve"> RA. </w:t>
      </w:r>
      <w:proofErr w:type="gramStart"/>
      <w:r w:rsidRPr="00B552DF">
        <w:rPr>
          <w:rFonts w:ascii="Book Antiqua" w:hAnsi="Book Antiqua" w:cs="Arial"/>
          <w:color w:val="000000" w:themeColor="text1"/>
        </w:rPr>
        <w:t xml:space="preserve">Comparison of magnetic resonance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xml:space="preserve"> and video capsule endoscopy in evaluating small bowel disease.</w:t>
      </w:r>
      <w:proofErr w:type="gramEnd"/>
      <w:r w:rsidRPr="00B552DF">
        <w:rPr>
          <w:rFonts w:ascii="Book Antiqua" w:hAnsi="Book Antiqua" w:cs="Arial"/>
          <w:color w:val="000000" w:themeColor="text1"/>
        </w:rPr>
        <w:t> </w:t>
      </w:r>
      <w:proofErr w:type="spellStart"/>
      <w:r w:rsidRPr="00B552DF">
        <w:rPr>
          <w:rFonts w:ascii="Book Antiqua" w:hAnsi="Book Antiqua" w:cs="Arial"/>
          <w:i/>
          <w:iCs/>
          <w:color w:val="000000" w:themeColor="text1"/>
        </w:rPr>
        <w:t>Eur</w:t>
      </w:r>
      <w:proofErr w:type="spellEnd"/>
      <w:r w:rsidRPr="00B552DF">
        <w:rPr>
          <w:rFonts w:ascii="Book Antiqua" w:hAnsi="Book Antiqua" w:cs="Arial"/>
          <w:i/>
          <w:iCs/>
          <w:color w:val="000000" w:themeColor="text1"/>
        </w:rPr>
        <w:t xml:space="preserve"> J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Hepatol</w:t>
      </w:r>
      <w:proofErr w:type="spellEnd"/>
      <w:r w:rsidRPr="00B552DF">
        <w:rPr>
          <w:rFonts w:ascii="Book Antiqua" w:hAnsi="Book Antiqua" w:cs="Arial"/>
          <w:color w:val="000000" w:themeColor="text1"/>
        </w:rPr>
        <w:t> 2009; </w:t>
      </w:r>
      <w:r w:rsidRPr="00B552DF">
        <w:rPr>
          <w:rFonts w:ascii="Book Antiqua" w:hAnsi="Book Antiqua" w:cs="Arial"/>
          <w:b/>
          <w:bCs/>
          <w:color w:val="000000" w:themeColor="text1"/>
        </w:rPr>
        <w:t>21</w:t>
      </w:r>
      <w:r w:rsidRPr="00B552DF">
        <w:rPr>
          <w:rFonts w:ascii="Book Antiqua" w:hAnsi="Book Antiqua" w:cs="Arial"/>
          <w:color w:val="000000" w:themeColor="text1"/>
        </w:rPr>
        <w:t>: 54-65 [PMID: 19086147 DOI: 10.1097/MEG.0b013e32830ce7a7]</w:t>
      </w:r>
    </w:p>
    <w:p w14:paraId="70062DF9"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19 </w:t>
      </w:r>
      <w:proofErr w:type="spellStart"/>
      <w:r w:rsidRPr="00B552DF">
        <w:rPr>
          <w:rFonts w:ascii="Book Antiqua" w:hAnsi="Book Antiqua" w:cs="Arial"/>
          <w:b/>
          <w:bCs/>
          <w:color w:val="000000" w:themeColor="text1"/>
        </w:rPr>
        <w:t>Böcker</w:t>
      </w:r>
      <w:proofErr w:type="spellEnd"/>
      <w:r w:rsidRPr="00B552DF">
        <w:rPr>
          <w:rFonts w:ascii="Book Antiqua" w:hAnsi="Book Antiqua" w:cs="Arial"/>
          <w:b/>
          <w:bCs/>
          <w:color w:val="000000" w:themeColor="text1"/>
        </w:rPr>
        <w:t xml:space="preserve"> U</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Dinter</w:t>
      </w:r>
      <w:proofErr w:type="spellEnd"/>
      <w:r w:rsidRPr="00B552DF">
        <w:rPr>
          <w:rFonts w:ascii="Book Antiqua" w:hAnsi="Book Antiqua" w:cs="Arial"/>
          <w:color w:val="000000" w:themeColor="text1"/>
        </w:rPr>
        <w:t xml:space="preserve"> D, Litterer C, Hummel F, </w:t>
      </w:r>
      <w:proofErr w:type="spellStart"/>
      <w:r w:rsidRPr="00B552DF">
        <w:rPr>
          <w:rFonts w:ascii="Book Antiqua" w:hAnsi="Book Antiqua" w:cs="Arial"/>
          <w:color w:val="000000" w:themeColor="text1"/>
        </w:rPr>
        <w:t>Knebel</w:t>
      </w:r>
      <w:proofErr w:type="spellEnd"/>
      <w:r w:rsidRPr="00B552DF">
        <w:rPr>
          <w:rFonts w:ascii="Book Antiqua" w:hAnsi="Book Antiqua" w:cs="Arial"/>
          <w:color w:val="000000" w:themeColor="text1"/>
        </w:rPr>
        <w:t xml:space="preserve"> P, </w:t>
      </w:r>
      <w:proofErr w:type="spellStart"/>
      <w:r w:rsidRPr="00B552DF">
        <w:rPr>
          <w:rFonts w:ascii="Book Antiqua" w:hAnsi="Book Antiqua" w:cs="Arial"/>
          <w:color w:val="000000" w:themeColor="text1"/>
        </w:rPr>
        <w:t>Franke</w:t>
      </w:r>
      <w:proofErr w:type="spellEnd"/>
      <w:r w:rsidRPr="00B552DF">
        <w:rPr>
          <w:rFonts w:ascii="Book Antiqua" w:hAnsi="Book Antiqua" w:cs="Arial"/>
          <w:color w:val="000000" w:themeColor="text1"/>
        </w:rPr>
        <w:t xml:space="preserve"> A, Weiss C, Singer MV, </w:t>
      </w:r>
      <w:proofErr w:type="spellStart"/>
      <w:r w:rsidRPr="00B552DF">
        <w:rPr>
          <w:rFonts w:ascii="Book Antiqua" w:hAnsi="Book Antiqua" w:cs="Arial"/>
          <w:color w:val="000000" w:themeColor="text1"/>
        </w:rPr>
        <w:t>Löhr</w:t>
      </w:r>
      <w:proofErr w:type="spellEnd"/>
      <w:r w:rsidRPr="00B552DF">
        <w:rPr>
          <w:rFonts w:ascii="Book Antiqua" w:hAnsi="Book Antiqua" w:cs="Arial"/>
          <w:color w:val="000000" w:themeColor="text1"/>
        </w:rPr>
        <w:t xml:space="preserve"> JM. Comparison of magnetic resonance imaging and video capsule </w:t>
      </w:r>
      <w:proofErr w:type="spellStart"/>
      <w:r w:rsidRPr="00B552DF">
        <w:rPr>
          <w:rFonts w:ascii="Book Antiqua" w:hAnsi="Book Antiqua" w:cs="Arial"/>
          <w:color w:val="000000" w:themeColor="text1"/>
        </w:rPr>
        <w:t>enteroscopy</w:t>
      </w:r>
      <w:proofErr w:type="spellEnd"/>
      <w:r w:rsidRPr="00B552DF">
        <w:rPr>
          <w:rFonts w:ascii="Book Antiqua" w:hAnsi="Book Antiqua" w:cs="Arial"/>
          <w:color w:val="000000" w:themeColor="text1"/>
        </w:rPr>
        <w:t xml:space="preserve"> in diagnosing small-bowel pathology: localization-dependent diagnostic yield. </w:t>
      </w:r>
      <w:proofErr w:type="spellStart"/>
      <w:r w:rsidRPr="00B552DF">
        <w:rPr>
          <w:rFonts w:ascii="Book Antiqua" w:hAnsi="Book Antiqua" w:cs="Arial"/>
          <w:i/>
          <w:iCs/>
          <w:color w:val="000000" w:themeColor="text1"/>
        </w:rPr>
        <w:t>Scand</w:t>
      </w:r>
      <w:proofErr w:type="spellEnd"/>
      <w:r w:rsidRPr="00B552DF">
        <w:rPr>
          <w:rFonts w:ascii="Book Antiqua" w:hAnsi="Book Antiqua" w:cs="Arial"/>
          <w:i/>
          <w:iCs/>
          <w:color w:val="000000" w:themeColor="text1"/>
        </w:rPr>
        <w:t xml:space="preserve"> J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color w:val="000000" w:themeColor="text1"/>
        </w:rPr>
        <w:t> 2010; </w:t>
      </w:r>
      <w:r w:rsidRPr="00B552DF">
        <w:rPr>
          <w:rFonts w:ascii="Book Antiqua" w:hAnsi="Book Antiqua" w:cs="Arial"/>
          <w:b/>
          <w:bCs/>
          <w:color w:val="000000" w:themeColor="text1"/>
        </w:rPr>
        <w:t>45</w:t>
      </w:r>
      <w:r w:rsidRPr="00B552DF">
        <w:rPr>
          <w:rFonts w:ascii="Book Antiqua" w:hAnsi="Book Antiqua" w:cs="Arial"/>
          <w:color w:val="000000" w:themeColor="text1"/>
        </w:rPr>
        <w:t>: 490-500 [PMID: 20132082 DOI: 10.3109/00365520903567817]</w:t>
      </w:r>
    </w:p>
    <w:p w14:paraId="381E8D6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lastRenderedPageBreak/>
        <w:t>20 </w:t>
      </w:r>
      <w:r w:rsidRPr="00B552DF">
        <w:rPr>
          <w:rFonts w:ascii="Book Antiqua" w:hAnsi="Book Antiqua" w:cs="Arial"/>
          <w:b/>
          <w:bCs/>
          <w:color w:val="000000" w:themeColor="text1"/>
        </w:rPr>
        <w:t>Jensen MD</w:t>
      </w:r>
      <w:r w:rsidRPr="00B552DF">
        <w:rPr>
          <w:rFonts w:ascii="Book Antiqua" w:hAnsi="Book Antiqua" w:cs="Arial"/>
          <w:color w:val="000000" w:themeColor="text1"/>
        </w:rPr>
        <w:t xml:space="preserve">, Nathan T, </w:t>
      </w:r>
      <w:proofErr w:type="spellStart"/>
      <w:r w:rsidRPr="00B552DF">
        <w:rPr>
          <w:rFonts w:ascii="Book Antiqua" w:hAnsi="Book Antiqua" w:cs="Arial"/>
          <w:color w:val="000000" w:themeColor="text1"/>
        </w:rPr>
        <w:t>Rafaelsen</w:t>
      </w:r>
      <w:proofErr w:type="spellEnd"/>
      <w:r w:rsidRPr="00B552DF">
        <w:rPr>
          <w:rFonts w:ascii="Book Antiqua" w:hAnsi="Book Antiqua" w:cs="Arial"/>
          <w:color w:val="000000" w:themeColor="text1"/>
        </w:rPr>
        <w:t xml:space="preserve"> SR, </w:t>
      </w:r>
      <w:proofErr w:type="spellStart"/>
      <w:r w:rsidRPr="00B552DF">
        <w:rPr>
          <w:rFonts w:ascii="Book Antiqua" w:hAnsi="Book Antiqua" w:cs="Arial"/>
          <w:color w:val="000000" w:themeColor="text1"/>
        </w:rPr>
        <w:t>Kjeldsen</w:t>
      </w:r>
      <w:proofErr w:type="spellEnd"/>
      <w:r w:rsidRPr="00B552DF">
        <w:rPr>
          <w:rFonts w:ascii="Book Antiqua" w:hAnsi="Book Antiqua" w:cs="Arial"/>
          <w:color w:val="000000" w:themeColor="text1"/>
        </w:rPr>
        <w:t xml:space="preserve"> J. Diagnostic accuracy of capsule endoscopy for small bowel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is superior to that of MR </w:t>
      </w:r>
      <w:proofErr w:type="spellStart"/>
      <w:proofErr w:type="gramStart"/>
      <w:r w:rsidRPr="00B552DF">
        <w:rPr>
          <w:rFonts w:ascii="Book Antiqua" w:hAnsi="Book Antiqua" w:cs="Arial"/>
          <w:color w:val="000000" w:themeColor="text1"/>
        </w:rPr>
        <w:t>enterography</w:t>
      </w:r>
      <w:proofErr w:type="spellEnd"/>
      <w:proofErr w:type="gramEnd"/>
      <w:r w:rsidRPr="00B552DF">
        <w:rPr>
          <w:rFonts w:ascii="Book Antiqua" w:hAnsi="Book Antiqua" w:cs="Arial"/>
          <w:color w:val="000000" w:themeColor="text1"/>
        </w:rPr>
        <w:t xml:space="preserve"> or CT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w:t>
      </w:r>
      <w:proofErr w:type="spellStart"/>
      <w:r w:rsidRPr="00B552DF">
        <w:rPr>
          <w:rFonts w:ascii="Book Antiqua" w:hAnsi="Book Antiqua" w:cs="Arial"/>
          <w:i/>
          <w:iCs/>
          <w:color w:val="000000" w:themeColor="text1"/>
        </w:rPr>
        <w:t>Clin</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Hepatol</w:t>
      </w:r>
      <w:proofErr w:type="spellEnd"/>
      <w:r w:rsidRPr="00B552DF">
        <w:rPr>
          <w:rFonts w:ascii="Book Antiqua" w:hAnsi="Book Antiqua" w:cs="Arial"/>
          <w:color w:val="000000" w:themeColor="text1"/>
        </w:rPr>
        <w:t> 2011; </w:t>
      </w:r>
      <w:r w:rsidRPr="00B552DF">
        <w:rPr>
          <w:rFonts w:ascii="Book Antiqua" w:hAnsi="Book Antiqua" w:cs="Arial"/>
          <w:b/>
          <w:bCs/>
          <w:color w:val="000000" w:themeColor="text1"/>
        </w:rPr>
        <w:t>9</w:t>
      </w:r>
      <w:r w:rsidRPr="00B552DF">
        <w:rPr>
          <w:rFonts w:ascii="Book Antiqua" w:hAnsi="Book Antiqua" w:cs="Arial"/>
          <w:color w:val="000000" w:themeColor="text1"/>
        </w:rPr>
        <w:t>: 124-129 [PMID: 21056692 DOI: 10.1016/j.cgh.2010.10.019]</w:t>
      </w:r>
    </w:p>
    <w:p w14:paraId="0723DAF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21 </w:t>
      </w:r>
      <w:proofErr w:type="spellStart"/>
      <w:r w:rsidRPr="00B552DF">
        <w:rPr>
          <w:rFonts w:ascii="Book Antiqua" w:hAnsi="Book Antiqua" w:cs="Arial"/>
          <w:b/>
          <w:bCs/>
          <w:color w:val="000000" w:themeColor="text1"/>
        </w:rPr>
        <w:t>Wiarda</w:t>
      </w:r>
      <w:proofErr w:type="spellEnd"/>
      <w:r w:rsidRPr="00B552DF">
        <w:rPr>
          <w:rFonts w:ascii="Book Antiqua" w:hAnsi="Book Antiqua" w:cs="Arial"/>
          <w:b/>
          <w:bCs/>
          <w:color w:val="000000" w:themeColor="text1"/>
        </w:rPr>
        <w:t xml:space="preserve"> BM</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Mensink</w:t>
      </w:r>
      <w:proofErr w:type="spellEnd"/>
      <w:r w:rsidRPr="00B552DF">
        <w:rPr>
          <w:rFonts w:ascii="Book Antiqua" w:hAnsi="Book Antiqua" w:cs="Arial"/>
          <w:color w:val="000000" w:themeColor="text1"/>
        </w:rPr>
        <w:t xml:space="preserve"> PB, Heine DG, </w:t>
      </w:r>
      <w:proofErr w:type="spellStart"/>
      <w:r w:rsidRPr="00B552DF">
        <w:rPr>
          <w:rFonts w:ascii="Book Antiqua" w:hAnsi="Book Antiqua" w:cs="Arial"/>
          <w:color w:val="000000" w:themeColor="text1"/>
        </w:rPr>
        <w:t>Stolk</w:t>
      </w:r>
      <w:proofErr w:type="spellEnd"/>
      <w:r w:rsidRPr="00B552DF">
        <w:rPr>
          <w:rFonts w:ascii="Book Antiqua" w:hAnsi="Book Antiqua" w:cs="Arial"/>
          <w:color w:val="000000" w:themeColor="text1"/>
        </w:rPr>
        <w:t xml:space="preserve"> M, Dees J, </w:t>
      </w:r>
      <w:proofErr w:type="spellStart"/>
      <w:r w:rsidRPr="00B552DF">
        <w:rPr>
          <w:rFonts w:ascii="Book Antiqua" w:hAnsi="Book Antiqua" w:cs="Arial"/>
          <w:color w:val="000000" w:themeColor="text1"/>
        </w:rPr>
        <w:t>Hazenberg</w:t>
      </w:r>
      <w:proofErr w:type="spellEnd"/>
      <w:r w:rsidRPr="00B552DF">
        <w:rPr>
          <w:rFonts w:ascii="Book Antiqua" w:hAnsi="Book Antiqua" w:cs="Arial"/>
          <w:color w:val="000000" w:themeColor="text1"/>
        </w:rPr>
        <w:t xml:space="preserve"> H, Stoker J, van der </w:t>
      </w:r>
      <w:proofErr w:type="spellStart"/>
      <w:r w:rsidRPr="00B552DF">
        <w:rPr>
          <w:rFonts w:ascii="Book Antiqua" w:hAnsi="Book Antiqua" w:cs="Arial"/>
          <w:color w:val="000000" w:themeColor="text1"/>
        </w:rPr>
        <w:t>Woude</w:t>
      </w:r>
      <w:proofErr w:type="spellEnd"/>
      <w:r w:rsidRPr="00B552DF">
        <w:rPr>
          <w:rFonts w:ascii="Book Antiqua" w:hAnsi="Book Antiqua" w:cs="Arial"/>
          <w:color w:val="000000" w:themeColor="text1"/>
        </w:rPr>
        <w:t xml:space="preserve"> CJ, </w:t>
      </w:r>
      <w:proofErr w:type="spellStart"/>
      <w:r w:rsidRPr="00B552DF">
        <w:rPr>
          <w:rFonts w:ascii="Book Antiqua" w:hAnsi="Book Antiqua" w:cs="Arial"/>
          <w:color w:val="000000" w:themeColor="text1"/>
        </w:rPr>
        <w:t>Kuipers</w:t>
      </w:r>
      <w:proofErr w:type="spellEnd"/>
      <w:r w:rsidRPr="00B552DF">
        <w:rPr>
          <w:rFonts w:ascii="Book Antiqua" w:hAnsi="Book Antiqua" w:cs="Arial"/>
          <w:color w:val="000000" w:themeColor="text1"/>
        </w:rPr>
        <w:t xml:space="preserve"> EJ. Small bowel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MR </w:t>
      </w:r>
      <w:proofErr w:type="spellStart"/>
      <w:proofErr w:type="gramStart"/>
      <w:r w:rsidRPr="00B552DF">
        <w:rPr>
          <w:rFonts w:ascii="Book Antiqua" w:hAnsi="Book Antiqua" w:cs="Arial"/>
          <w:color w:val="000000" w:themeColor="text1"/>
        </w:rPr>
        <w:t>enteroclysis</w:t>
      </w:r>
      <w:proofErr w:type="spellEnd"/>
      <w:proofErr w:type="gramEnd"/>
      <w:r w:rsidRPr="00B552DF">
        <w:rPr>
          <w:rFonts w:ascii="Book Antiqua" w:hAnsi="Book Antiqua" w:cs="Arial"/>
          <w:color w:val="000000" w:themeColor="text1"/>
        </w:rPr>
        <w:t xml:space="preserve"> and capsule endoscopy compared to balloon-assisted </w:t>
      </w:r>
      <w:proofErr w:type="spellStart"/>
      <w:r w:rsidRPr="00B552DF">
        <w:rPr>
          <w:rFonts w:ascii="Book Antiqua" w:hAnsi="Book Antiqua" w:cs="Arial"/>
          <w:color w:val="000000" w:themeColor="text1"/>
        </w:rPr>
        <w:t>enteroscopy</w:t>
      </w:r>
      <w:proofErr w:type="spellEnd"/>
      <w:r w:rsidRPr="00B552DF">
        <w:rPr>
          <w:rFonts w:ascii="Book Antiqua" w:hAnsi="Book Antiqua" w:cs="Arial"/>
          <w:color w:val="000000" w:themeColor="text1"/>
        </w:rPr>
        <w:t>. </w:t>
      </w:r>
      <w:proofErr w:type="spellStart"/>
      <w:r w:rsidRPr="00B552DF">
        <w:rPr>
          <w:rFonts w:ascii="Book Antiqua" w:hAnsi="Book Antiqua" w:cs="Arial"/>
          <w:i/>
          <w:iCs/>
          <w:color w:val="000000" w:themeColor="text1"/>
        </w:rPr>
        <w:t>Abdom</w:t>
      </w:r>
      <w:proofErr w:type="spellEnd"/>
      <w:r w:rsidRPr="00B552DF">
        <w:rPr>
          <w:rFonts w:ascii="Book Antiqua" w:hAnsi="Book Antiqua" w:cs="Arial"/>
          <w:i/>
          <w:iCs/>
          <w:color w:val="000000" w:themeColor="text1"/>
        </w:rPr>
        <w:t xml:space="preserve"> Imaging</w:t>
      </w:r>
      <w:r w:rsidRPr="00B552DF">
        <w:rPr>
          <w:rFonts w:ascii="Book Antiqua" w:hAnsi="Book Antiqua" w:cs="Arial"/>
          <w:color w:val="000000" w:themeColor="text1"/>
        </w:rPr>
        <w:t> 2012; </w:t>
      </w:r>
      <w:r w:rsidRPr="00B552DF">
        <w:rPr>
          <w:rFonts w:ascii="Book Antiqua" w:hAnsi="Book Antiqua" w:cs="Arial"/>
          <w:b/>
          <w:bCs/>
          <w:color w:val="000000" w:themeColor="text1"/>
        </w:rPr>
        <w:t>37</w:t>
      </w:r>
      <w:r w:rsidRPr="00B552DF">
        <w:rPr>
          <w:rFonts w:ascii="Book Antiqua" w:hAnsi="Book Antiqua" w:cs="Arial"/>
          <w:color w:val="000000" w:themeColor="text1"/>
        </w:rPr>
        <w:t>: 397-403 [PMID: 22120660 DOI: 10.1007/s00261-011-9816-8]</w:t>
      </w:r>
    </w:p>
    <w:p w14:paraId="05945688"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22 </w:t>
      </w:r>
      <w:proofErr w:type="spellStart"/>
      <w:r w:rsidRPr="00B552DF">
        <w:rPr>
          <w:rFonts w:ascii="Book Antiqua" w:hAnsi="Book Antiqua" w:cs="Arial"/>
          <w:b/>
          <w:bCs/>
          <w:color w:val="000000" w:themeColor="text1"/>
        </w:rPr>
        <w:t>Kopylov</w:t>
      </w:r>
      <w:proofErr w:type="spellEnd"/>
      <w:r w:rsidRPr="00B552DF">
        <w:rPr>
          <w:rFonts w:ascii="Book Antiqua" w:hAnsi="Book Antiqua" w:cs="Arial"/>
          <w:b/>
          <w:bCs/>
          <w:color w:val="000000" w:themeColor="text1"/>
        </w:rPr>
        <w:t xml:space="preserve"> U</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Yablecovitch</w:t>
      </w:r>
      <w:proofErr w:type="spellEnd"/>
      <w:r w:rsidRPr="00B552DF">
        <w:rPr>
          <w:rFonts w:ascii="Book Antiqua" w:hAnsi="Book Antiqua" w:cs="Arial"/>
          <w:color w:val="000000" w:themeColor="text1"/>
        </w:rPr>
        <w:t xml:space="preserve"> D, </w:t>
      </w:r>
      <w:proofErr w:type="spellStart"/>
      <w:r w:rsidRPr="00B552DF">
        <w:rPr>
          <w:rFonts w:ascii="Book Antiqua" w:hAnsi="Book Antiqua" w:cs="Arial"/>
          <w:color w:val="000000" w:themeColor="text1"/>
        </w:rPr>
        <w:t>Lahat</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Neuman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Levhar</w:t>
      </w:r>
      <w:proofErr w:type="spellEnd"/>
      <w:r w:rsidRPr="00B552DF">
        <w:rPr>
          <w:rFonts w:ascii="Book Antiqua" w:hAnsi="Book Antiqua" w:cs="Arial"/>
          <w:color w:val="000000" w:themeColor="text1"/>
        </w:rPr>
        <w:t xml:space="preserve"> N, Greener T, </w:t>
      </w:r>
      <w:proofErr w:type="spellStart"/>
      <w:r w:rsidRPr="00B552DF">
        <w:rPr>
          <w:rFonts w:ascii="Book Antiqua" w:hAnsi="Book Antiqua" w:cs="Arial"/>
          <w:color w:val="000000" w:themeColor="text1"/>
        </w:rPr>
        <w:t>Klang</w:t>
      </w:r>
      <w:proofErr w:type="spellEnd"/>
      <w:r w:rsidRPr="00B552DF">
        <w:rPr>
          <w:rFonts w:ascii="Book Antiqua" w:hAnsi="Book Antiqua" w:cs="Arial"/>
          <w:color w:val="000000" w:themeColor="text1"/>
        </w:rPr>
        <w:t xml:space="preserve"> E, </w:t>
      </w:r>
      <w:proofErr w:type="spellStart"/>
      <w:r w:rsidRPr="00B552DF">
        <w:rPr>
          <w:rFonts w:ascii="Book Antiqua" w:hAnsi="Book Antiqua" w:cs="Arial"/>
          <w:color w:val="000000" w:themeColor="text1"/>
        </w:rPr>
        <w:t>Rozendorn</w:t>
      </w:r>
      <w:proofErr w:type="spellEnd"/>
      <w:r w:rsidRPr="00B552DF">
        <w:rPr>
          <w:rFonts w:ascii="Book Antiqua" w:hAnsi="Book Antiqua" w:cs="Arial"/>
          <w:color w:val="000000" w:themeColor="text1"/>
        </w:rPr>
        <w:t xml:space="preserve"> N, </w:t>
      </w:r>
      <w:proofErr w:type="spellStart"/>
      <w:r w:rsidRPr="00B552DF">
        <w:rPr>
          <w:rFonts w:ascii="Book Antiqua" w:hAnsi="Book Antiqua" w:cs="Arial"/>
          <w:color w:val="000000" w:themeColor="text1"/>
        </w:rPr>
        <w:t>Amitai</w:t>
      </w:r>
      <w:proofErr w:type="spellEnd"/>
      <w:r w:rsidRPr="00B552DF">
        <w:rPr>
          <w:rFonts w:ascii="Book Antiqua" w:hAnsi="Book Antiqua" w:cs="Arial"/>
          <w:color w:val="000000" w:themeColor="text1"/>
        </w:rPr>
        <w:t xml:space="preserve"> MM, Ben-</w:t>
      </w:r>
      <w:proofErr w:type="spellStart"/>
      <w:r w:rsidRPr="00B552DF">
        <w:rPr>
          <w:rFonts w:ascii="Book Antiqua" w:hAnsi="Book Antiqua" w:cs="Arial"/>
          <w:color w:val="000000" w:themeColor="text1"/>
        </w:rPr>
        <w:t>Horin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Detection of Small Bowel Mucosal Healing and Deep Remission in Patients With Known Small Bowel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Using Biomarkers, Capsule Endoscopy, and Imaging. </w:t>
      </w:r>
      <w:r w:rsidRPr="00B552DF">
        <w:rPr>
          <w:rFonts w:ascii="Book Antiqua" w:hAnsi="Book Antiqua" w:cs="Arial"/>
          <w:i/>
          <w:iCs/>
          <w:color w:val="000000" w:themeColor="text1"/>
        </w:rPr>
        <w:t xml:space="preserve">Am J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color w:val="000000" w:themeColor="text1"/>
        </w:rPr>
        <w:t> 2015; </w:t>
      </w:r>
      <w:r w:rsidRPr="00B552DF">
        <w:rPr>
          <w:rFonts w:ascii="Book Antiqua" w:hAnsi="Book Antiqua" w:cs="Arial"/>
          <w:b/>
          <w:bCs/>
          <w:color w:val="000000" w:themeColor="text1"/>
        </w:rPr>
        <w:t>110</w:t>
      </w:r>
      <w:r w:rsidRPr="00B552DF">
        <w:rPr>
          <w:rFonts w:ascii="Book Antiqua" w:hAnsi="Book Antiqua" w:cs="Arial"/>
          <w:color w:val="000000" w:themeColor="text1"/>
        </w:rPr>
        <w:t>: 1316-1323 [PMID: 26215531 DOI: 10.1038/ajg.2015.221]</w:t>
      </w:r>
    </w:p>
    <w:p w14:paraId="26C84B3E"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23 </w:t>
      </w:r>
      <w:r w:rsidRPr="00B552DF">
        <w:rPr>
          <w:rFonts w:ascii="Book Antiqua" w:hAnsi="Book Antiqua" w:cs="Arial"/>
          <w:b/>
          <w:bCs/>
          <w:color w:val="000000" w:themeColor="text1"/>
        </w:rPr>
        <w:t>González-</w:t>
      </w:r>
      <w:proofErr w:type="spellStart"/>
      <w:r w:rsidRPr="00B552DF">
        <w:rPr>
          <w:rFonts w:ascii="Book Antiqua" w:hAnsi="Book Antiqua" w:cs="Arial"/>
          <w:b/>
          <w:bCs/>
          <w:color w:val="000000" w:themeColor="text1"/>
        </w:rPr>
        <w:t>Suárez</w:t>
      </w:r>
      <w:proofErr w:type="spellEnd"/>
      <w:r w:rsidRPr="00B552DF">
        <w:rPr>
          <w:rFonts w:ascii="Book Antiqua" w:hAnsi="Book Antiqua" w:cs="Arial"/>
          <w:b/>
          <w:bCs/>
          <w:color w:val="000000" w:themeColor="text1"/>
        </w:rPr>
        <w:t xml:space="preserve"> B</w:t>
      </w:r>
      <w:r w:rsidRPr="00B552DF">
        <w:rPr>
          <w:rFonts w:ascii="Book Antiqua" w:hAnsi="Book Antiqua" w:cs="Arial"/>
          <w:color w:val="000000" w:themeColor="text1"/>
        </w:rPr>
        <w:t xml:space="preserve">, Rodriguez S, </w:t>
      </w:r>
      <w:proofErr w:type="spellStart"/>
      <w:r w:rsidRPr="00B552DF">
        <w:rPr>
          <w:rFonts w:ascii="Book Antiqua" w:hAnsi="Book Antiqua" w:cs="Arial"/>
          <w:color w:val="000000" w:themeColor="text1"/>
        </w:rPr>
        <w:t>Ricart</w:t>
      </w:r>
      <w:proofErr w:type="spellEnd"/>
      <w:r w:rsidRPr="00B552DF">
        <w:rPr>
          <w:rFonts w:ascii="Book Antiqua" w:hAnsi="Book Antiqua" w:cs="Arial"/>
          <w:color w:val="000000" w:themeColor="text1"/>
        </w:rPr>
        <w:t xml:space="preserve"> E, </w:t>
      </w:r>
      <w:proofErr w:type="spellStart"/>
      <w:r w:rsidRPr="00B552DF">
        <w:rPr>
          <w:rFonts w:ascii="Book Antiqua" w:hAnsi="Book Antiqua" w:cs="Arial"/>
          <w:color w:val="000000" w:themeColor="text1"/>
        </w:rPr>
        <w:t>Ordás</w:t>
      </w:r>
      <w:proofErr w:type="spellEnd"/>
      <w:r w:rsidRPr="00B552DF">
        <w:rPr>
          <w:rFonts w:ascii="Book Antiqua" w:hAnsi="Book Antiqua" w:cs="Arial"/>
          <w:color w:val="000000" w:themeColor="text1"/>
        </w:rPr>
        <w:t xml:space="preserve"> I, </w:t>
      </w:r>
      <w:proofErr w:type="spellStart"/>
      <w:r w:rsidRPr="00B552DF">
        <w:rPr>
          <w:rFonts w:ascii="Book Antiqua" w:hAnsi="Book Antiqua" w:cs="Arial"/>
          <w:color w:val="000000" w:themeColor="text1"/>
        </w:rPr>
        <w:t>Rimola</w:t>
      </w:r>
      <w:proofErr w:type="spellEnd"/>
      <w:r w:rsidRPr="00B552DF">
        <w:rPr>
          <w:rFonts w:ascii="Book Antiqua" w:hAnsi="Book Antiqua" w:cs="Arial"/>
          <w:color w:val="000000" w:themeColor="text1"/>
        </w:rPr>
        <w:t xml:space="preserve"> J, </w:t>
      </w:r>
      <w:proofErr w:type="spellStart"/>
      <w:r w:rsidRPr="00B552DF">
        <w:rPr>
          <w:rFonts w:ascii="Book Antiqua" w:hAnsi="Book Antiqua" w:cs="Arial"/>
          <w:color w:val="000000" w:themeColor="text1"/>
        </w:rPr>
        <w:t>Díaz</w:t>
      </w:r>
      <w:proofErr w:type="spellEnd"/>
      <w:r w:rsidRPr="00B552DF">
        <w:rPr>
          <w:rFonts w:ascii="Book Antiqua" w:hAnsi="Book Antiqua" w:cs="Arial"/>
          <w:color w:val="000000" w:themeColor="text1"/>
        </w:rPr>
        <w:t xml:space="preserve">-González Á, Romero C, de Miguel CR, </w:t>
      </w:r>
      <w:proofErr w:type="spellStart"/>
      <w:r w:rsidRPr="00B552DF">
        <w:rPr>
          <w:rFonts w:ascii="Book Antiqua" w:hAnsi="Book Antiqua" w:cs="Arial"/>
          <w:color w:val="000000" w:themeColor="text1"/>
        </w:rPr>
        <w:t>Jáuregui</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Araujo</w:t>
      </w:r>
      <w:proofErr w:type="spellEnd"/>
      <w:r w:rsidRPr="00B552DF">
        <w:rPr>
          <w:rFonts w:ascii="Book Antiqua" w:hAnsi="Book Antiqua" w:cs="Arial"/>
          <w:color w:val="000000" w:themeColor="text1"/>
        </w:rPr>
        <w:t xml:space="preserve"> IK, Ramirez A, </w:t>
      </w:r>
      <w:proofErr w:type="spellStart"/>
      <w:r w:rsidRPr="00B552DF">
        <w:rPr>
          <w:rFonts w:ascii="Book Antiqua" w:hAnsi="Book Antiqua" w:cs="Arial"/>
          <w:color w:val="000000" w:themeColor="text1"/>
        </w:rPr>
        <w:t>Gallego</w:t>
      </w:r>
      <w:proofErr w:type="spellEnd"/>
      <w:r w:rsidRPr="00B552DF">
        <w:rPr>
          <w:rFonts w:ascii="Book Antiqua" w:hAnsi="Book Antiqua" w:cs="Arial"/>
          <w:color w:val="000000" w:themeColor="text1"/>
        </w:rPr>
        <w:t xml:space="preserve"> M, </w:t>
      </w:r>
      <w:proofErr w:type="spellStart"/>
      <w:r w:rsidRPr="00B552DF">
        <w:rPr>
          <w:rFonts w:ascii="Book Antiqua" w:hAnsi="Book Antiqua" w:cs="Arial"/>
          <w:color w:val="000000" w:themeColor="text1"/>
        </w:rPr>
        <w:t>Fernández-Esparrach</w:t>
      </w:r>
      <w:proofErr w:type="spellEnd"/>
      <w:r w:rsidRPr="00B552DF">
        <w:rPr>
          <w:rFonts w:ascii="Book Antiqua" w:hAnsi="Book Antiqua" w:cs="Arial"/>
          <w:color w:val="000000" w:themeColor="text1"/>
        </w:rPr>
        <w:t xml:space="preserve"> G, </w:t>
      </w:r>
      <w:proofErr w:type="spellStart"/>
      <w:r w:rsidRPr="00B552DF">
        <w:rPr>
          <w:rFonts w:ascii="Book Antiqua" w:hAnsi="Book Antiqua" w:cs="Arial"/>
          <w:color w:val="000000" w:themeColor="text1"/>
        </w:rPr>
        <w:t>Ginés</w:t>
      </w:r>
      <w:proofErr w:type="spellEnd"/>
      <w:r w:rsidRPr="00B552DF">
        <w:rPr>
          <w:rFonts w:ascii="Book Antiqua" w:hAnsi="Book Antiqua" w:cs="Arial"/>
          <w:color w:val="000000" w:themeColor="text1"/>
        </w:rPr>
        <w:t xml:space="preserve"> Á, </w:t>
      </w:r>
      <w:proofErr w:type="spellStart"/>
      <w:r w:rsidRPr="00B552DF">
        <w:rPr>
          <w:rFonts w:ascii="Book Antiqua" w:hAnsi="Book Antiqua" w:cs="Arial"/>
          <w:color w:val="000000" w:themeColor="text1"/>
        </w:rPr>
        <w:t>Sendino</w:t>
      </w:r>
      <w:proofErr w:type="spellEnd"/>
      <w:r w:rsidRPr="00B552DF">
        <w:rPr>
          <w:rFonts w:ascii="Book Antiqua" w:hAnsi="Book Antiqua" w:cs="Arial"/>
          <w:color w:val="000000" w:themeColor="text1"/>
        </w:rPr>
        <w:t xml:space="preserve"> O, </w:t>
      </w:r>
      <w:proofErr w:type="spellStart"/>
      <w:r w:rsidRPr="00B552DF">
        <w:rPr>
          <w:rFonts w:ascii="Book Antiqua" w:hAnsi="Book Antiqua" w:cs="Arial"/>
          <w:color w:val="000000" w:themeColor="text1"/>
        </w:rPr>
        <w:t>Llach</w:t>
      </w:r>
      <w:proofErr w:type="spellEnd"/>
      <w:r w:rsidRPr="00B552DF">
        <w:rPr>
          <w:rFonts w:ascii="Book Antiqua" w:hAnsi="Book Antiqua" w:cs="Arial"/>
          <w:color w:val="000000" w:themeColor="text1"/>
        </w:rPr>
        <w:t xml:space="preserve"> J, </w:t>
      </w:r>
      <w:proofErr w:type="spellStart"/>
      <w:r w:rsidRPr="00B552DF">
        <w:rPr>
          <w:rFonts w:ascii="Book Antiqua" w:hAnsi="Book Antiqua" w:cs="Arial"/>
          <w:color w:val="000000" w:themeColor="text1"/>
        </w:rPr>
        <w:t>Panés</w:t>
      </w:r>
      <w:proofErr w:type="spellEnd"/>
      <w:r w:rsidRPr="00B552DF">
        <w:rPr>
          <w:rFonts w:ascii="Book Antiqua" w:hAnsi="Book Antiqua" w:cs="Arial"/>
          <w:color w:val="000000" w:themeColor="text1"/>
        </w:rPr>
        <w:t xml:space="preserve"> J. Comparison of Capsule Endoscopy and Magnetic Resonance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xml:space="preserve"> for the Assessment of Small Bowel Lesions in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w:t>
      </w:r>
      <w:proofErr w:type="spellStart"/>
      <w:r w:rsidRPr="00B552DF">
        <w:rPr>
          <w:rFonts w:ascii="Book Antiqua" w:hAnsi="Book Antiqua" w:cs="Arial"/>
          <w:i/>
          <w:iCs/>
          <w:color w:val="000000" w:themeColor="text1"/>
        </w:rPr>
        <w:t>Inflamm</w:t>
      </w:r>
      <w:proofErr w:type="spellEnd"/>
      <w:r w:rsidRPr="00B552DF">
        <w:rPr>
          <w:rFonts w:ascii="Book Antiqua" w:hAnsi="Book Antiqua" w:cs="Arial"/>
          <w:i/>
          <w:iCs/>
          <w:color w:val="000000" w:themeColor="text1"/>
        </w:rPr>
        <w:t xml:space="preserve"> Bowel Dis</w:t>
      </w:r>
      <w:r w:rsidRPr="00B552DF">
        <w:rPr>
          <w:rFonts w:ascii="Book Antiqua" w:hAnsi="Book Antiqua" w:cs="Arial"/>
          <w:color w:val="000000" w:themeColor="text1"/>
        </w:rPr>
        <w:t> 2018; </w:t>
      </w:r>
      <w:r w:rsidRPr="00B552DF">
        <w:rPr>
          <w:rFonts w:ascii="Book Antiqua" w:hAnsi="Book Antiqua" w:cs="Arial"/>
          <w:b/>
          <w:bCs/>
          <w:color w:val="000000" w:themeColor="text1"/>
        </w:rPr>
        <w:t>24</w:t>
      </w:r>
      <w:r w:rsidRPr="00B552DF">
        <w:rPr>
          <w:rFonts w:ascii="Book Antiqua" w:hAnsi="Book Antiqua" w:cs="Arial"/>
          <w:color w:val="000000" w:themeColor="text1"/>
        </w:rPr>
        <w:t>: 775-780 [PMID: 29506048 DOI: 10.1093/</w:t>
      </w:r>
      <w:proofErr w:type="spellStart"/>
      <w:r w:rsidRPr="00B552DF">
        <w:rPr>
          <w:rFonts w:ascii="Book Antiqua" w:hAnsi="Book Antiqua" w:cs="Arial"/>
          <w:color w:val="000000" w:themeColor="text1"/>
        </w:rPr>
        <w:t>ibd</w:t>
      </w:r>
      <w:proofErr w:type="spellEnd"/>
      <w:r w:rsidRPr="00B552DF">
        <w:rPr>
          <w:rFonts w:ascii="Book Antiqua" w:hAnsi="Book Antiqua" w:cs="Arial"/>
          <w:color w:val="000000" w:themeColor="text1"/>
        </w:rPr>
        <w:t>/izx107]</w:t>
      </w:r>
    </w:p>
    <w:p w14:paraId="6CFB46F6"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24 </w:t>
      </w:r>
      <w:r w:rsidRPr="00B552DF">
        <w:rPr>
          <w:rFonts w:ascii="Book Antiqua" w:hAnsi="Book Antiqua" w:cs="Arial"/>
          <w:b/>
          <w:bCs/>
          <w:color w:val="000000" w:themeColor="text1"/>
        </w:rPr>
        <w:t xml:space="preserve">Di </w:t>
      </w:r>
      <w:proofErr w:type="spellStart"/>
      <w:r w:rsidRPr="00B552DF">
        <w:rPr>
          <w:rFonts w:ascii="Book Antiqua" w:hAnsi="Book Antiqua" w:cs="Arial"/>
          <w:b/>
          <w:bCs/>
          <w:color w:val="000000" w:themeColor="text1"/>
        </w:rPr>
        <w:t>Nardo</w:t>
      </w:r>
      <w:proofErr w:type="spellEnd"/>
      <w:r w:rsidRPr="00B552DF">
        <w:rPr>
          <w:rFonts w:ascii="Book Antiqua" w:hAnsi="Book Antiqua" w:cs="Arial"/>
          <w:b/>
          <w:bCs/>
          <w:color w:val="000000" w:themeColor="text1"/>
        </w:rPr>
        <w:t xml:space="preserve"> G</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Oliva</w:t>
      </w:r>
      <w:proofErr w:type="spellEnd"/>
      <w:r w:rsidRPr="00B552DF">
        <w:rPr>
          <w:rFonts w:ascii="Book Antiqua" w:hAnsi="Book Antiqua" w:cs="Arial"/>
          <w:color w:val="000000" w:themeColor="text1"/>
        </w:rPr>
        <w:t xml:space="preserve"> S, Ferrari F, </w:t>
      </w:r>
      <w:proofErr w:type="spellStart"/>
      <w:r w:rsidRPr="00B552DF">
        <w:rPr>
          <w:rFonts w:ascii="Book Antiqua" w:hAnsi="Book Antiqua" w:cs="Arial"/>
          <w:color w:val="000000" w:themeColor="text1"/>
        </w:rPr>
        <w:t>Riccioni</w:t>
      </w:r>
      <w:proofErr w:type="spellEnd"/>
      <w:r w:rsidRPr="00B552DF">
        <w:rPr>
          <w:rFonts w:ascii="Book Antiqua" w:hAnsi="Book Antiqua" w:cs="Arial"/>
          <w:color w:val="000000" w:themeColor="text1"/>
        </w:rPr>
        <w:t xml:space="preserve"> ME, </w:t>
      </w:r>
      <w:proofErr w:type="spellStart"/>
      <w:r w:rsidRPr="00B552DF">
        <w:rPr>
          <w:rFonts w:ascii="Book Antiqua" w:hAnsi="Book Antiqua" w:cs="Arial"/>
          <w:color w:val="000000" w:themeColor="text1"/>
        </w:rPr>
        <w:t>Staiano</w:t>
      </w:r>
      <w:proofErr w:type="spellEnd"/>
      <w:r w:rsidRPr="00B552DF">
        <w:rPr>
          <w:rFonts w:ascii="Book Antiqua" w:hAnsi="Book Antiqua" w:cs="Arial"/>
          <w:color w:val="000000" w:themeColor="text1"/>
        </w:rPr>
        <w:t xml:space="preserve"> A, Lombardi G, </w:t>
      </w:r>
      <w:proofErr w:type="spellStart"/>
      <w:r w:rsidRPr="00B552DF">
        <w:rPr>
          <w:rFonts w:ascii="Book Antiqua" w:hAnsi="Book Antiqua" w:cs="Arial"/>
          <w:color w:val="000000" w:themeColor="text1"/>
        </w:rPr>
        <w:t>Costamagna</w:t>
      </w:r>
      <w:proofErr w:type="spellEnd"/>
      <w:r w:rsidRPr="00B552DF">
        <w:rPr>
          <w:rFonts w:ascii="Book Antiqua" w:hAnsi="Book Antiqua" w:cs="Arial"/>
          <w:color w:val="000000" w:themeColor="text1"/>
        </w:rPr>
        <w:t xml:space="preserve"> G, </w:t>
      </w:r>
      <w:proofErr w:type="spellStart"/>
      <w:r w:rsidRPr="00B552DF">
        <w:rPr>
          <w:rFonts w:ascii="Book Antiqua" w:hAnsi="Book Antiqua" w:cs="Arial"/>
          <w:color w:val="000000" w:themeColor="text1"/>
        </w:rPr>
        <w:t>Cucchiara</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Stronati</w:t>
      </w:r>
      <w:proofErr w:type="spellEnd"/>
      <w:r w:rsidRPr="00B552DF">
        <w:rPr>
          <w:rFonts w:ascii="Book Antiqua" w:hAnsi="Book Antiqua" w:cs="Arial"/>
          <w:color w:val="000000" w:themeColor="text1"/>
        </w:rPr>
        <w:t xml:space="preserve"> L. Usefulness of wireless capsule endoscopy in </w:t>
      </w:r>
      <w:proofErr w:type="spellStart"/>
      <w:r w:rsidRPr="00B552DF">
        <w:rPr>
          <w:rFonts w:ascii="Book Antiqua" w:hAnsi="Book Antiqua" w:cs="Arial"/>
          <w:color w:val="000000" w:themeColor="text1"/>
        </w:rPr>
        <w:t>paediatric</w:t>
      </w:r>
      <w:proofErr w:type="spellEnd"/>
      <w:r w:rsidRPr="00B552DF">
        <w:rPr>
          <w:rFonts w:ascii="Book Antiqua" w:hAnsi="Book Antiqua" w:cs="Arial"/>
          <w:color w:val="000000" w:themeColor="text1"/>
        </w:rPr>
        <w:t xml:space="preserve"> inflammatory bowel disease. </w:t>
      </w:r>
      <w:r w:rsidRPr="00B552DF">
        <w:rPr>
          <w:rFonts w:ascii="Book Antiqua" w:hAnsi="Book Antiqua" w:cs="Arial"/>
          <w:i/>
          <w:iCs/>
          <w:color w:val="000000" w:themeColor="text1"/>
        </w:rPr>
        <w:t>Dig Liver Dis</w:t>
      </w:r>
      <w:r w:rsidRPr="00B552DF">
        <w:rPr>
          <w:rFonts w:ascii="Book Antiqua" w:hAnsi="Book Antiqua" w:cs="Arial"/>
          <w:color w:val="000000" w:themeColor="text1"/>
        </w:rPr>
        <w:t> 2011; </w:t>
      </w:r>
      <w:r w:rsidRPr="00B552DF">
        <w:rPr>
          <w:rFonts w:ascii="Book Antiqua" w:hAnsi="Book Antiqua" w:cs="Arial"/>
          <w:b/>
          <w:bCs/>
          <w:color w:val="000000" w:themeColor="text1"/>
        </w:rPr>
        <w:t>43</w:t>
      </w:r>
      <w:r w:rsidRPr="00B552DF">
        <w:rPr>
          <w:rFonts w:ascii="Book Antiqua" w:hAnsi="Book Antiqua" w:cs="Arial"/>
          <w:color w:val="000000" w:themeColor="text1"/>
        </w:rPr>
        <w:t>: 220-224 [PMID: 21093392 DOI: 10.1016/j.dld.2010.10.004]</w:t>
      </w:r>
    </w:p>
    <w:p w14:paraId="7EDE4978" w14:textId="035CDEC5"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25 </w:t>
      </w:r>
      <w:proofErr w:type="spellStart"/>
      <w:r w:rsidRPr="00B552DF">
        <w:rPr>
          <w:rFonts w:ascii="Book Antiqua" w:hAnsi="Book Antiqua" w:cs="Arial"/>
          <w:b/>
          <w:bCs/>
          <w:color w:val="000000" w:themeColor="text1"/>
        </w:rPr>
        <w:t>Gralnek</w:t>
      </w:r>
      <w:proofErr w:type="spellEnd"/>
      <w:r w:rsidRPr="00B552DF">
        <w:rPr>
          <w:rFonts w:ascii="Book Antiqua" w:hAnsi="Book Antiqua" w:cs="Arial"/>
          <w:b/>
          <w:bCs/>
          <w:color w:val="000000" w:themeColor="text1"/>
        </w:rPr>
        <w:t xml:space="preserve"> IM</w:t>
      </w:r>
      <w:r w:rsidRPr="00B552DF">
        <w:rPr>
          <w:rFonts w:ascii="Book Antiqua" w:hAnsi="Book Antiqua" w:cs="Arial"/>
          <w:color w:val="000000" w:themeColor="text1"/>
        </w:rPr>
        <w:t xml:space="preserve">, Cohen SA, </w:t>
      </w:r>
      <w:proofErr w:type="spellStart"/>
      <w:r w:rsidRPr="00B552DF">
        <w:rPr>
          <w:rFonts w:ascii="Book Antiqua" w:hAnsi="Book Antiqua" w:cs="Arial"/>
          <w:color w:val="000000" w:themeColor="text1"/>
        </w:rPr>
        <w:t>Ephrath</w:t>
      </w:r>
      <w:proofErr w:type="spellEnd"/>
      <w:r w:rsidRPr="00B552DF">
        <w:rPr>
          <w:rFonts w:ascii="Book Antiqua" w:hAnsi="Book Antiqua" w:cs="Arial"/>
          <w:color w:val="000000" w:themeColor="text1"/>
        </w:rPr>
        <w:t xml:space="preserve"> H, Napier A, </w:t>
      </w:r>
      <w:proofErr w:type="spellStart"/>
      <w:r w:rsidRPr="00B552DF">
        <w:rPr>
          <w:rFonts w:ascii="Book Antiqua" w:hAnsi="Book Antiqua" w:cs="Arial"/>
          <w:color w:val="000000" w:themeColor="text1"/>
        </w:rPr>
        <w:t>Gobin</w:t>
      </w:r>
      <w:proofErr w:type="spellEnd"/>
      <w:r w:rsidRPr="00B552DF">
        <w:rPr>
          <w:rFonts w:ascii="Book Antiqua" w:hAnsi="Book Antiqua" w:cs="Arial"/>
          <w:color w:val="000000" w:themeColor="text1"/>
        </w:rPr>
        <w:t xml:space="preserve"> T, Sherrod O, Lewis J. Small bowel capsule endoscopy impacts diagnosis and management of pediatric inflammatory bowel disease: a prospective study. </w:t>
      </w:r>
      <w:r w:rsidRPr="00B552DF">
        <w:rPr>
          <w:rFonts w:ascii="Book Antiqua" w:hAnsi="Book Antiqua" w:cs="Arial"/>
          <w:i/>
          <w:iCs/>
          <w:color w:val="000000" w:themeColor="text1"/>
        </w:rPr>
        <w:t xml:space="preserve">Dig Dis </w:t>
      </w:r>
      <w:proofErr w:type="spellStart"/>
      <w:r w:rsidRPr="00B552DF">
        <w:rPr>
          <w:rFonts w:ascii="Book Antiqua" w:hAnsi="Book Antiqua" w:cs="Arial"/>
          <w:i/>
          <w:iCs/>
          <w:color w:val="000000" w:themeColor="text1"/>
        </w:rPr>
        <w:t>Sci</w:t>
      </w:r>
      <w:proofErr w:type="spellEnd"/>
      <w:r>
        <w:rPr>
          <w:rFonts w:ascii="Book Antiqua" w:hAnsi="Book Antiqua" w:cs="Arial"/>
          <w:i/>
          <w:iCs/>
          <w:color w:val="000000" w:themeColor="text1"/>
        </w:rPr>
        <w:t xml:space="preserve"> </w:t>
      </w:r>
      <w:r w:rsidRPr="00B552DF">
        <w:rPr>
          <w:rFonts w:ascii="Book Antiqua" w:hAnsi="Book Antiqua" w:cs="Arial"/>
          <w:color w:val="000000" w:themeColor="text1"/>
        </w:rPr>
        <w:t>2012; </w:t>
      </w:r>
      <w:r w:rsidRPr="00B552DF">
        <w:rPr>
          <w:rFonts w:ascii="Book Antiqua" w:hAnsi="Book Antiqua" w:cs="Arial"/>
          <w:b/>
          <w:bCs/>
          <w:color w:val="000000" w:themeColor="text1"/>
        </w:rPr>
        <w:t>57</w:t>
      </w:r>
      <w:r w:rsidRPr="00B552DF">
        <w:rPr>
          <w:rFonts w:ascii="Book Antiqua" w:hAnsi="Book Antiqua" w:cs="Arial"/>
          <w:color w:val="000000" w:themeColor="text1"/>
        </w:rPr>
        <w:t>: 465-471 [PMID: 21901253 DOI: 10.1007/s10620-011-1894-5]</w:t>
      </w:r>
    </w:p>
    <w:p w14:paraId="30B57569"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26 </w:t>
      </w:r>
      <w:proofErr w:type="spellStart"/>
      <w:r w:rsidRPr="00B552DF">
        <w:rPr>
          <w:rFonts w:ascii="Book Antiqua" w:hAnsi="Book Antiqua" w:cs="Arial"/>
          <w:b/>
          <w:bCs/>
          <w:color w:val="000000" w:themeColor="text1"/>
        </w:rPr>
        <w:t>Gralnek</w:t>
      </w:r>
      <w:proofErr w:type="spellEnd"/>
      <w:r w:rsidRPr="00B552DF">
        <w:rPr>
          <w:rFonts w:ascii="Book Antiqua" w:hAnsi="Book Antiqua" w:cs="Arial"/>
          <w:b/>
          <w:bCs/>
          <w:color w:val="000000" w:themeColor="text1"/>
        </w:rPr>
        <w:t xml:space="preserve"> IM</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Defranchis</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Seidman</w:t>
      </w:r>
      <w:proofErr w:type="spellEnd"/>
      <w:r w:rsidRPr="00B552DF">
        <w:rPr>
          <w:rFonts w:ascii="Book Antiqua" w:hAnsi="Book Antiqua" w:cs="Arial"/>
          <w:color w:val="000000" w:themeColor="text1"/>
        </w:rPr>
        <w:t xml:space="preserve"> E, Leighton JA, </w:t>
      </w:r>
      <w:proofErr w:type="spellStart"/>
      <w:r w:rsidRPr="00B552DF">
        <w:rPr>
          <w:rFonts w:ascii="Book Antiqua" w:hAnsi="Book Antiqua" w:cs="Arial"/>
          <w:color w:val="000000" w:themeColor="text1"/>
        </w:rPr>
        <w:t>Legnani</w:t>
      </w:r>
      <w:proofErr w:type="spellEnd"/>
      <w:r w:rsidRPr="00B552DF">
        <w:rPr>
          <w:rFonts w:ascii="Book Antiqua" w:hAnsi="Book Antiqua" w:cs="Arial"/>
          <w:color w:val="000000" w:themeColor="text1"/>
        </w:rPr>
        <w:t xml:space="preserve"> P, Lewis BS. </w:t>
      </w:r>
      <w:proofErr w:type="gramStart"/>
      <w:r w:rsidRPr="00B552DF">
        <w:rPr>
          <w:rFonts w:ascii="Book Antiqua" w:hAnsi="Book Antiqua" w:cs="Arial"/>
          <w:color w:val="000000" w:themeColor="text1"/>
        </w:rPr>
        <w:t xml:space="preserve">Development of a capsule endoscopy scoring index for small bowel mucosal </w:t>
      </w:r>
      <w:r w:rsidRPr="00B552DF">
        <w:rPr>
          <w:rFonts w:ascii="Book Antiqua" w:hAnsi="Book Antiqua" w:cs="Arial"/>
          <w:color w:val="000000" w:themeColor="text1"/>
        </w:rPr>
        <w:lastRenderedPageBreak/>
        <w:t>inflammatory change.</w:t>
      </w:r>
      <w:proofErr w:type="gramEnd"/>
      <w:r w:rsidRPr="00B552DF">
        <w:rPr>
          <w:rFonts w:ascii="Book Antiqua" w:hAnsi="Book Antiqua" w:cs="Arial"/>
          <w:color w:val="000000" w:themeColor="text1"/>
        </w:rPr>
        <w:t> </w:t>
      </w:r>
      <w:r w:rsidRPr="00B552DF">
        <w:rPr>
          <w:rFonts w:ascii="Book Antiqua" w:hAnsi="Book Antiqua" w:cs="Arial"/>
          <w:i/>
          <w:iCs/>
          <w:color w:val="000000" w:themeColor="text1"/>
        </w:rPr>
        <w:t xml:space="preserve">Aliment </w:t>
      </w:r>
      <w:proofErr w:type="spellStart"/>
      <w:r w:rsidRPr="00B552DF">
        <w:rPr>
          <w:rFonts w:ascii="Book Antiqua" w:hAnsi="Book Antiqua" w:cs="Arial"/>
          <w:i/>
          <w:iCs/>
          <w:color w:val="000000" w:themeColor="text1"/>
        </w:rPr>
        <w:t>Pharmacol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Ther</w:t>
      </w:r>
      <w:proofErr w:type="spellEnd"/>
      <w:r w:rsidRPr="00B552DF">
        <w:rPr>
          <w:rFonts w:ascii="Book Antiqua" w:hAnsi="Book Antiqua" w:cs="Arial"/>
          <w:color w:val="000000" w:themeColor="text1"/>
        </w:rPr>
        <w:t> 2008; </w:t>
      </w:r>
      <w:r w:rsidRPr="00B552DF">
        <w:rPr>
          <w:rFonts w:ascii="Book Antiqua" w:hAnsi="Book Antiqua" w:cs="Arial"/>
          <w:b/>
          <w:bCs/>
          <w:color w:val="000000" w:themeColor="text1"/>
        </w:rPr>
        <w:t>27</w:t>
      </w:r>
      <w:r w:rsidRPr="00B552DF">
        <w:rPr>
          <w:rFonts w:ascii="Book Antiqua" w:hAnsi="Book Antiqua" w:cs="Arial"/>
          <w:color w:val="000000" w:themeColor="text1"/>
        </w:rPr>
        <w:t>: 146-154 [PMID: 17956598 DOI: 10.1111/j.1365-2036.2007.03556.x]</w:t>
      </w:r>
    </w:p>
    <w:p w14:paraId="3C65F784"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27 </w:t>
      </w:r>
      <w:r w:rsidRPr="00B552DF">
        <w:rPr>
          <w:rFonts w:ascii="Book Antiqua" w:hAnsi="Book Antiqua" w:cs="Arial"/>
          <w:b/>
          <w:bCs/>
          <w:color w:val="000000" w:themeColor="text1"/>
        </w:rPr>
        <w:t>Bryant RV</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Winer</w:t>
      </w:r>
      <w:proofErr w:type="spellEnd"/>
      <w:r w:rsidRPr="00B552DF">
        <w:rPr>
          <w:rFonts w:ascii="Book Antiqua" w:hAnsi="Book Antiqua" w:cs="Arial"/>
          <w:color w:val="000000" w:themeColor="text1"/>
        </w:rPr>
        <w:t xml:space="preserve"> S, Travis SP, Riddell RH. Systematic review: histological remission in inflammatory bowel disease. Is 'complete' remission the new treatment paradigm? </w:t>
      </w:r>
      <w:proofErr w:type="gramStart"/>
      <w:r w:rsidRPr="00B552DF">
        <w:rPr>
          <w:rFonts w:ascii="Book Antiqua" w:hAnsi="Book Antiqua" w:cs="Arial"/>
          <w:color w:val="000000" w:themeColor="text1"/>
        </w:rPr>
        <w:t>An IOIBD initiative.</w:t>
      </w:r>
      <w:proofErr w:type="gramEnd"/>
      <w:r w:rsidRPr="00B552DF">
        <w:rPr>
          <w:rFonts w:ascii="Book Antiqua" w:hAnsi="Book Antiqua" w:cs="Arial"/>
          <w:color w:val="000000" w:themeColor="text1"/>
        </w:rPr>
        <w:t> </w:t>
      </w:r>
      <w:r w:rsidRPr="00B552DF">
        <w:rPr>
          <w:rFonts w:ascii="Book Antiqua" w:hAnsi="Book Antiqua" w:cs="Arial"/>
          <w:i/>
          <w:iCs/>
          <w:color w:val="000000" w:themeColor="text1"/>
        </w:rPr>
        <w:t xml:space="preserve">J </w:t>
      </w:r>
      <w:proofErr w:type="spellStart"/>
      <w:r w:rsidRPr="00B552DF">
        <w:rPr>
          <w:rFonts w:ascii="Book Antiqua" w:hAnsi="Book Antiqua" w:cs="Arial"/>
          <w:i/>
          <w:iCs/>
          <w:color w:val="000000" w:themeColor="text1"/>
        </w:rPr>
        <w:t>Crohns</w:t>
      </w:r>
      <w:proofErr w:type="spellEnd"/>
      <w:r w:rsidRPr="00B552DF">
        <w:rPr>
          <w:rFonts w:ascii="Book Antiqua" w:hAnsi="Book Antiqua" w:cs="Arial"/>
          <w:i/>
          <w:iCs/>
          <w:color w:val="000000" w:themeColor="text1"/>
        </w:rPr>
        <w:t xml:space="preserve"> Colitis</w:t>
      </w:r>
      <w:r w:rsidRPr="00B552DF">
        <w:rPr>
          <w:rFonts w:ascii="Book Antiqua" w:hAnsi="Book Antiqua" w:cs="Arial"/>
          <w:color w:val="000000" w:themeColor="text1"/>
        </w:rPr>
        <w:t> 2014; </w:t>
      </w:r>
      <w:r w:rsidRPr="00B552DF">
        <w:rPr>
          <w:rFonts w:ascii="Book Antiqua" w:hAnsi="Book Antiqua" w:cs="Arial"/>
          <w:b/>
          <w:bCs/>
          <w:color w:val="000000" w:themeColor="text1"/>
        </w:rPr>
        <w:t>8</w:t>
      </w:r>
      <w:r w:rsidRPr="00B552DF">
        <w:rPr>
          <w:rFonts w:ascii="Book Antiqua" w:hAnsi="Book Antiqua" w:cs="Arial"/>
          <w:color w:val="000000" w:themeColor="text1"/>
        </w:rPr>
        <w:t>: 1582-1597 [PMID: 25267173 DOI: 10.1016/j.crohns.2014.08.011]</w:t>
      </w:r>
    </w:p>
    <w:p w14:paraId="2ED54989"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28 </w:t>
      </w:r>
      <w:proofErr w:type="spellStart"/>
      <w:r w:rsidRPr="00B552DF">
        <w:rPr>
          <w:rFonts w:ascii="Book Antiqua" w:hAnsi="Book Antiqua" w:cs="Arial"/>
          <w:b/>
          <w:bCs/>
          <w:color w:val="000000" w:themeColor="text1"/>
        </w:rPr>
        <w:t>Kopylov</w:t>
      </w:r>
      <w:proofErr w:type="spellEnd"/>
      <w:r w:rsidRPr="00B552DF">
        <w:rPr>
          <w:rFonts w:ascii="Book Antiqua" w:hAnsi="Book Antiqua" w:cs="Arial"/>
          <w:b/>
          <w:bCs/>
          <w:color w:val="000000" w:themeColor="text1"/>
        </w:rPr>
        <w:t xml:space="preserve"> U</w:t>
      </w:r>
      <w:r w:rsidRPr="00B552DF">
        <w:rPr>
          <w:rFonts w:ascii="Book Antiqua" w:hAnsi="Book Antiqua" w:cs="Arial"/>
          <w:color w:val="000000" w:themeColor="text1"/>
        </w:rPr>
        <w:t xml:space="preserve">, Yung DE, Engel T, </w:t>
      </w:r>
      <w:proofErr w:type="spellStart"/>
      <w:r w:rsidRPr="00B552DF">
        <w:rPr>
          <w:rFonts w:ascii="Book Antiqua" w:hAnsi="Book Antiqua" w:cs="Arial"/>
          <w:color w:val="000000" w:themeColor="text1"/>
        </w:rPr>
        <w:t>Vijayan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Har-Noy</w:t>
      </w:r>
      <w:proofErr w:type="spellEnd"/>
      <w:r w:rsidRPr="00B552DF">
        <w:rPr>
          <w:rFonts w:ascii="Book Antiqua" w:hAnsi="Book Antiqua" w:cs="Arial"/>
          <w:color w:val="000000" w:themeColor="text1"/>
        </w:rPr>
        <w:t xml:space="preserve"> O, Katz L, </w:t>
      </w:r>
      <w:proofErr w:type="spellStart"/>
      <w:r w:rsidRPr="00B552DF">
        <w:rPr>
          <w:rFonts w:ascii="Book Antiqua" w:hAnsi="Book Antiqua" w:cs="Arial"/>
          <w:color w:val="000000" w:themeColor="text1"/>
        </w:rPr>
        <w:t>Oliva</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Avni</w:t>
      </w:r>
      <w:proofErr w:type="spellEnd"/>
      <w:r w:rsidRPr="00B552DF">
        <w:rPr>
          <w:rFonts w:ascii="Book Antiqua" w:hAnsi="Book Antiqua" w:cs="Arial"/>
          <w:color w:val="000000" w:themeColor="text1"/>
        </w:rPr>
        <w:t xml:space="preserve"> T, </w:t>
      </w:r>
      <w:proofErr w:type="spellStart"/>
      <w:r w:rsidRPr="00B552DF">
        <w:rPr>
          <w:rFonts w:ascii="Book Antiqua" w:hAnsi="Book Antiqua" w:cs="Arial"/>
          <w:color w:val="000000" w:themeColor="text1"/>
        </w:rPr>
        <w:t>Battat</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Ben-</w:t>
      </w:r>
      <w:proofErr w:type="spellStart"/>
      <w:r w:rsidRPr="00B552DF">
        <w:rPr>
          <w:rFonts w:ascii="Book Antiqua" w:hAnsi="Book Antiqua" w:cs="Arial"/>
          <w:color w:val="000000" w:themeColor="text1"/>
        </w:rPr>
        <w:t>Horin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Koulaouzidis</w:t>
      </w:r>
      <w:proofErr w:type="spellEnd"/>
      <w:r w:rsidRPr="00B552DF">
        <w:rPr>
          <w:rFonts w:ascii="Book Antiqua" w:hAnsi="Book Antiqua" w:cs="Arial"/>
          <w:color w:val="000000" w:themeColor="text1"/>
        </w:rPr>
        <w:t xml:space="preserve"> A. Diagnostic yield of capsule endoscopy versus magnetic resonance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xml:space="preserve"> and small bowel contrast ultrasound in the evaluation of small bowel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Systematic review and meta-analysis. </w:t>
      </w:r>
      <w:r w:rsidRPr="00B552DF">
        <w:rPr>
          <w:rFonts w:ascii="Book Antiqua" w:hAnsi="Book Antiqua" w:cs="Arial"/>
          <w:i/>
          <w:iCs/>
          <w:color w:val="000000" w:themeColor="text1"/>
        </w:rPr>
        <w:t>Dig Liver Dis</w:t>
      </w:r>
      <w:r w:rsidRPr="00B552DF">
        <w:rPr>
          <w:rFonts w:ascii="Book Antiqua" w:hAnsi="Book Antiqua" w:cs="Arial"/>
          <w:color w:val="000000" w:themeColor="text1"/>
        </w:rPr>
        <w:t> 2017; </w:t>
      </w:r>
      <w:r w:rsidRPr="00B552DF">
        <w:rPr>
          <w:rFonts w:ascii="Book Antiqua" w:hAnsi="Book Antiqua" w:cs="Arial"/>
          <w:b/>
          <w:bCs/>
          <w:color w:val="000000" w:themeColor="text1"/>
        </w:rPr>
        <w:t>49</w:t>
      </w:r>
      <w:r w:rsidRPr="00B552DF">
        <w:rPr>
          <w:rFonts w:ascii="Book Antiqua" w:hAnsi="Book Antiqua" w:cs="Arial"/>
          <w:color w:val="000000" w:themeColor="text1"/>
        </w:rPr>
        <w:t>: 854-863 [PMID: 28512034 DOI: 10.1016/j.dld.2017.04.013]</w:t>
      </w:r>
    </w:p>
    <w:p w14:paraId="4772EAA8"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29 </w:t>
      </w:r>
      <w:proofErr w:type="spellStart"/>
      <w:r w:rsidRPr="00B552DF">
        <w:rPr>
          <w:rFonts w:ascii="Book Antiqua" w:hAnsi="Book Antiqua" w:cs="Arial"/>
          <w:b/>
          <w:bCs/>
          <w:color w:val="000000" w:themeColor="text1"/>
        </w:rPr>
        <w:t>Hyams</w:t>
      </w:r>
      <w:proofErr w:type="spellEnd"/>
      <w:r w:rsidRPr="00B552DF">
        <w:rPr>
          <w:rFonts w:ascii="Book Antiqua" w:hAnsi="Book Antiqua" w:cs="Arial"/>
          <w:b/>
          <w:bCs/>
          <w:color w:val="000000" w:themeColor="text1"/>
        </w:rPr>
        <w:t xml:space="preserve"> J</w:t>
      </w:r>
      <w:r w:rsidRPr="00B552DF">
        <w:rPr>
          <w:rFonts w:ascii="Book Antiqua" w:hAnsi="Book Antiqua" w:cs="Arial"/>
          <w:color w:val="000000" w:themeColor="text1"/>
        </w:rPr>
        <w:t xml:space="preserve">, Markowitz J, </w:t>
      </w:r>
      <w:proofErr w:type="spellStart"/>
      <w:r w:rsidRPr="00B552DF">
        <w:rPr>
          <w:rFonts w:ascii="Book Antiqua" w:hAnsi="Book Antiqua" w:cs="Arial"/>
          <w:color w:val="000000" w:themeColor="text1"/>
        </w:rPr>
        <w:t>Otley</w:t>
      </w:r>
      <w:proofErr w:type="spellEnd"/>
      <w:r w:rsidRPr="00B552DF">
        <w:rPr>
          <w:rFonts w:ascii="Book Antiqua" w:hAnsi="Book Antiqua" w:cs="Arial"/>
          <w:color w:val="000000" w:themeColor="text1"/>
        </w:rPr>
        <w:t xml:space="preserve"> A, Rosh J, Mack D, </w:t>
      </w:r>
      <w:proofErr w:type="spellStart"/>
      <w:r w:rsidRPr="00B552DF">
        <w:rPr>
          <w:rFonts w:ascii="Book Antiqua" w:hAnsi="Book Antiqua" w:cs="Arial"/>
          <w:color w:val="000000" w:themeColor="text1"/>
        </w:rPr>
        <w:t>Bousvaros</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Kugathasan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Pfefferkorn</w:t>
      </w:r>
      <w:proofErr w:type="spellEnd"/>
      <w:r w:rsidRPr="00B552DF">
        <w:rPr>
          <w:rFonts w:ascii="Book Antiqua" w:hAnsi="Book Antiqua" w:cs="Arial"/>
          <w:color w:val="000000" w:themeColor="text1"/>
        </w:rPr>
        <w:t xml:space="preserve"> M, </w:t>
      </w:r>
      <w:proofErr w:type="spellStart"/>
      <w:r w:rsidRPr="00B552DF">
        <w:rPr>
          <w:rFonts w:ascii="Book Antiqua" w:hAnsi="Book Antiqua" w:cs="Arial"/>
          <w:color w:val="000000" w:themeColor="text1"/>
        </w:rPr>
        <w:t>Tolia</w:t>
      </w:r>
      <w:proofErr w:type="spellEnd"/>
      <w:r w:rsidRPr="00B552DF">
        <w:rPr>
          <w:rFonts w:ascii="Book Antiqua" w:hAnsi="Book Antiqua" w:cs="Arial"/>
          <w:color w:val="000000" w:themeColor="text1"/>
        </w:rPr>
        <w:t xml:space="preserve"> V, Evans J, </w:t>
      </w:r>
      <w:proofErr w:type="spellStart"/>
      <w:r w:rsidRPr="00B552DF">
        <w:rPr>
          <w:rFonts w:ascii="Book Antiqua" w:hAnsi="Book Antiqua" w:cs="Arial"/>
          <w:color w:val="000000" w:themeColor="text1"/>
        </w:rPr>
        <w:t>Treem</w:t>
      </w:r>
      <w:proofErr w:type="spellEnd"/>
      <w:r w:rsidRPr="00B552DF">
        <w:rPr>
          <w:rFonts w:ascii="Book Antiqua" w:hAnsi="Book Antiqua" w:cs="Arial"/>
          <w:color w:val="000000" w:themeColor="text1"/>
        </w:rPr>
        <w:t xml:space="preserve"> W, Wyllie R, </w:t>
      </w:r>
      <w:proofErr w:type="spellStart"/>
      <w:r w:rsidRPr="00B552DF">
        <w:rPr>
          <w:rFonts w:ascii="Book Antiqua" w:hAnsi="Book Antiqua" w:cs="Arial"/>
          <w:color w:val="000000" w:themeColor="text1"/>
        </w:rPr>
        <w:t>Rothbaum</w:t>
      </w:r>
      <w:proofErr w:type="spellEnd"/>
      <w:r w:rsidRPr="00B552DF">
        <w:rPr>
          <w:rFonts w:ascii="Book Antiqua" w:hAnsi="Book Antiqua" w:cs="Arial"/>
          <w:color w:val="000000" w:themeColor="text1"/>
        </w:rPr>
        <w:t xml:space="preserve"> R, del Rosario J, Katz A, </w:t>
      </w:r>
      <w:proofErr w:type="spellStart"/>
      <w:r w:rsidRPr="00B552DF">
        <w:rPr>
          <w:rFonts w:ascii="Book Antiqua" w:hAnsi="Book Antiqua" w:cs="Arial"/>
          <w:color w:val="000000" w:themeColor="text1"/>
        </w:rPr>
        <w:t>Mezoff</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Oliva-Hemker</w:t>
      </w:r>
      <w:proofErr w:type="spellEnd"/>
      <w:r w:rsidRPr="00B552DF">
        <w:rPr>
          <w:rFonts w:ascii="Book Antiqua" w:hAnsi="Book Antiqua" w:cs="Arial"/>
          <w:color w:val="000000" w:themeColor="text1"/>
        </w:rPr>
        <w:t xml:space="preserve"> M, </w:t>
      </w:r>
      <w:proofErr w:type="spellStart"/>
      <w:r w:rsidRPr="00B552DF">
        <w:rPr>
          <w:rFonts w:ascii="Book Antiqua" w:hAnsi="Book Antiqua" w:cs="Arial"/>
          <w:color w:val="000000" w:themeColor="text1"/>
        </w:rPr>
        <w:t>Lerer</w:t>
      </w:r>
      <w:proofErr w:type="spellEnd"/>
      <w:r w:rsidRPr="00B552DF">
        <w:rPr>
          <w:rFonts w:ascii="Book Antiqua" w:hAnsi="Book Antiqua" w:cs="Arial"/>
          <w:color w:val="000000" w:themeColor="text1"/>
        </w:rPr>
        <w:t xml:space="preserve"> T, Griffiths A; Pediatric Inflammatory Bowel Disease Collaborative Research Group. Evaluation of the pediatric </w:t>
      </w:r>
      <w:proofErr w:type="spellStart"/>
      <w:r w:rsidRPr="00B552DF">
        <w:rPr>
          <w:rFonts w:ascii="Book Antiqua" w:hAnsi="Book Antiqua" w:cs="Arial"/>
          <w:color w:val="000000" w:themeColor="text1"/>
        </w:rPr>
        <w:t>crohn</w:t>
      </w:r>
      <w:proofErr w:type="spellEnd"/>
      <w:r w:rsidRPr="00B552DF">
        <w:rPr>
          <w:rFonts w:ascii="Book Antiqua" w:hAnsi="Book Antiqua" w:cs="Arial"/>
          <w:color w:val="000000" w:themeColor="text1"/>
        </w:rPr>
        <w:t xml:space="preserve"> disease activity index: a prospective multicenter experience. </w:t>
      </w:r>
      <w:r w:rsidRPr="00B552DF">
        <w:rPr>
          <w:rFonts w:ascii="Book Antiqua" w:hAnsi="Book Antiqua" w:cs="Arial"/>
          <w:i/>
          <w:iCs/>
          <w:color w:val="000000" w:themeColor="text1"/>
        </w:rPr>
        <w:t xml:space="preserve">J </w:t>
      </w:r>
      <w:proofErr w:type="spellStart"/>
      <w:r w:rsidRPr="00B552DF">
        <w:rPr>
          <w:rFonts w:ascii="Book Antiqua" w:hAnsi="Book Antiqua" w:cs="Arial"/>
          <w:i/>
          <w:iCs/>
          <w:color w:val="000000" w:themeColor="text1"/>
        </w:rPr>
        <w:t>Pediatr</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Nutr</w:t>
      </w:r>
      <w:proofErr w:type="spellEnd"/>
      <w:r w:rsidRPr="00B552DF">
        <w:rPr>
          <w:rFonts w:ascii="Book Antiqua" w:hAnsi="Book Antiqua" w:cs="Arial"/>
          <w:color w:val="000000" w:themeColor="text1"/>
        </w:rPr>
        <w:t> 2005; </w:t>
      </w:r>
      <w:r w:rsidRPr="00B552DF">
        <w:rPr>
          <w:rFonts w:ascii="Book Antiqua" w:hAnsi="Book Antiqua" w:cs="Arial"/>
          <w:b/>
          <w:bCs/>
          <w:color w:val="000000" w:themeColor="text1"/>
        </w:rPr>
        <w:t>41</w:t>
      </w:r>
      <w:r w:rsidRPr="00B552DF">
        <w:rPr>
          <w:rFonts w:ascii="Book Antiqua" w:hAnsi="Book Antiqua" w:cs="Arial"/>
          <w:color w:val="000000" w:themeColor="text1"/>
        </w:rPr>
        <w:t>: 416-421 [PMID: 16205508 DOI: 10.1097/01.mpg.0000183350.46795.42]</w:t>
      </w:r>
    </w:p>
    <w:p w14:paraId="1EA0F95D"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30 </w:t>
      </w:r>
      <w:r w:rsidRPr="00B552DF">
        <w:rPr>
          <w:rFonts w:ascii="Book Antiqua" w:hAnsi="Book Antiqua" w:cs="Arial"/>
          <w:b/>
          <w:bCs/>
          <w:color w:val="000000" w:themeColor="text1"/>
        </w:rPr>
        <w:t>Turner D</w:t>
      </w:r>
      <w:r w:rsidRPr="00B552DF">
        <w:rPr>
          <w:rFonts w:ascii="Book Antiqua" w:hAnsi="Book Antiqua" w:cs="Arial"/>
          <w:color w:val="000000" w:themeColor="text1"/>
        </w:rPr>
        <w:t xml:space="preserve">, Levine A, Walters TD, </w:t>
      </w:r>
      <w:proofErr w:type="spellStart"/>
      <w:r w:rsidRPr="00B552DF">
        <w:rPr>
          <w:rFonts w:ascii="Book Antiqua" w:hAnsi="Book Antiqua" w:cs="Arial"/>
          <w:color w:val="000000" w:themeColor="text1"/>
        </w:rPr>
        <w:t>Focht</w:t>
      </w:r>
      <w:proofErr w:type="spellEnd"/>
      <w:r w:rsidRPr="00B552DF">
        <w:rPr>
          <w:rFonts w:ascii="Book Antiqua" w:hAnsi="Book Antiqua" w:cs="Arial"/>
          <w:color w:val="000000" w:themeColor="text1"/>
        </w:rPr>
        <w:t xml:space="preserve"> G, </w:t>
      </w:r>
      <w:proofErr w:type="spellStart"/>
      <w:r w:rsidRPr="00B552DF">
        <w:rPr>
          <w:rFonts w:ascii="Book Antiqua" w:hAnsi="Book Antiqua" w:cs="Arial"/>
          <w:color w:val="000000" w:themeColor="text1"/>
        </w:rPr>
        <w:t>Otley</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López</w:t>
      </w:r>
      <w:proofErr w:type="spellEnd"/>
      <w:r w:rsidRPr="00B552DF">
        <w:rPr>
          <w:rFonts w:ascii="Book Antiqua" w:hAnsi="Book Antiqua" w:cs="Arial"/>
          <w:color w:val="000000" w:themeColor="text1"/>
        </w:rPr>
        <w:t xml:space="preserve"> VN, </w:t>
      </w:r>
      <w:proofErr w:type="spellStart"/>
      <w:r w:rsidRPr="00B552DF">
        <w:rPr>
          <w:rFonts w:ascii="Book Antiqua" w:hAnsi="Book Antiqua" w:cs="Arial"/>
          <w:color w:val="000000" w:themeColor="text1"/>
        </w:rPr>
        <w:t>Koletzko</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Baldassano</w:t>
      </w:r>
      <w:proofErr w:type="spellEnd"/>
      <w:r w:rsidRPr="00B552DF">
        <w:rPr>
          <w:rFonts w:ascii="Book Antiqua" w:hAnsi="Book Antiqua" w:cs="Arial"/>
          <w:color w:val="000000" w:themeColor="text1"/>
        </w:rPr>
        <w:t xml:space="preserve"> R, Mack D, </w:t>
      </w:r>
      <w:proofErr w:type="spellStart"/>
      <w:r w:rsidRPr="00B552DF">
        <w:rPr>
          <w:rFonts w:ascii="Book Antiqua" w:hAnsi="Book Antiqua" w:cs="Arial"/>
          <w:color w:val="000000" w:themeColor="text1"/>
        </w:rPr>
        <w:t>Hyams</w:t>
      </w:r>
      <w:proofErr w:type="spellEnd"/>
      <w:r w:rsidRPr="00B552DF">
        <w:rPr>
          <w:rFonts w:ascii="Book Antiqua" w:hAnsi="Book Antiqua" w:cs="Arial"/>
          <w:color w:val="000000" w:themeColor="text1"/>
        </w:rPr>
        <w:t xml:space="preserve"> J, Griffiths AM. Which PCDAI Version Best Reflects Intestinal Inflammation in Pediatric </w:t>
      </w:r>
      <w:proofErr w:type="spellStart"/>
      <w:r w:rsidRPr="00B552DF">
        <w:rPr>
          <w:rFonts w:ascii="Book Antiqua" w:hAnsi="Book Antiqua" w:cs="Arial"/>
          <w:color w:val="000000" w:themeColor="text1"/>
        </w:rPr>
        <w:t>Crohn</w:t>
      </w:r>
      <w:proofErr w:type="spellEnd"/>
      <w:r w:rsidRPr="00B552DF">
        <w:rPr>
          <w:rFonts w:ascii="Book Antiqua" w:hAnsi="Book Antiqua" w:cs="Arial"/>
          <w:color w:val="000000" w:themeColor="text1"/>
        </w:rPr>
        <w:t xml:space="preserve"> Disease? </w:t>
      </w:r>
      <w:r w:rsidRPr="00B552DF">
        <w:rPr>
          <w:rFonts w:ascii="Book Antiqua" w:hAnsi="Book Antiqua" w:cs="Arial"/>
          <w:i/>
          <w:iCs/>
          <w:color w:val="000000" w:themeColor="text1"/>
        </w:rPr>
        <w:t xml:space="preserve">J </w:t>
      </w:r>
      <w:proofErr w:type="spellStart"/>
      <w:r w:rsidRPr="00B552DF">
        <w:rPr>
          <w:rFonts w:ascii="Book Antiqua" w:hAnsi="Book Antiqua" w:cs="Arial"/>
          <w:i/>
          <w:iCs/>
          <w:color w:val="000000" w:themeColor="text1"/>
        </w:rPr>
        <w:t>Pediatr</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Nutr</w:t>
      </w:r>
      <w:proofErr w:type="spellEnd"/>
      <w:r w:rsidRPr="00B552DF">
        <w:rPr>
          <w:rFonts w:ascii="Book Antiqua" w:hAnsi="Book Antiqua" w:cs="Arial"/>
          <w:color w:val="000000" w:themeColor="text1"/>
        </w:rPr>
        <w:t> 2017; </w:t>
      </w:r>
      <w:r w:rsidRPr="00B552DF">
        <w:rPr>
          <w:rFonts w:ascii="Book Antiqua" w:hAnsi="Book Antiqua" w:cs="Arial"/>
          <w:b/>
          <w:bCs/>
          <w:color w:val="000000" w:themeColor="text1"/>
        </w:rPr>
        <w:t>64</w:t>
      </w:r>
      <w:r w:rsidRPr="00B552DF">
        <w:rPr>
          <w:rFonts w:ascii="Book Antiqua" w:hAnsi="Book Antiqua" w:cs="Arial"/>
          <w:color w:val="000000" w:themeColor="text1"/>
        </w:rPr>
        <w:t>: 254-260 [PMID: 27050050 DOI: 10.1097/MPG.0000000000001227]</w:t>
      </w:r>
    </w:p>
    <w:p w14:paraId="208B1F75"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proofErr w:type="gramStart"/>
      <w:r w:rsidRPr="00B552DF">
        <w:rPr>
          <w:rFonts w:ascii="Book Antiqua" w:hAnsi="Book Antiqua" w:cs="Arial"/>
          <w:color w:val="000000" w:themeColor="text1"/>
        </w:rPr>
        <w:t>31 </w:t>
      </w:r>
      <w:r w:rsidRPr="00B552DF">
        <w:rPr>
          <w:rFonts w:ascii="Book Antiqua" w:hAnsi="Book Antiqua" w:cs="Arial"/>
          <w:b/>
          <w:bCs/>
          <w:color w:val="000000" w:themeColor="text1"/>
        </w:rPr>
        <w:t>Abraham BP</w:t>
      </w:r>
      <w:r w:rsidRPr="00B552DF">
        <w:rPr>
          <w:rFonts w:ascii="Book Antiqua" w:hAnsi="Book Antiqua" w:cs="Arial"/>
          <w:color w:val="000000" w:themeColor="text1"/>
        </w:rPr>
        <w:t>, Mehta S, El-</w:t>
      </w:r>
      <w:proofErr w:type="spellStart"/>
      <w:r w:rsidRPr="00B552DF">
        <w:rPr>
          <w:rFonts w:ascii="Book Antiqua" w:hAnsi="Book Antiqua" w:cs="Arial"/>
          <w:color w:val="000000" w:themeColor="text1"/>
        </w:rPr>
        <w:t>Serag</w:t>
      </w:r>
      <w:proofErr w:type="spellEnd"/>
      <w:r w:rsidRPr="00B552DF">
        <w:rPr>
          <w:rFonts w:ascii="Book Antiqua" w:hAnsi="Book Antiqua" w:cs="Arial"/>
          <w:color w:val="000000" w:themeColor="text1"/>
        </w:rPr>
        <w:t xml:space="preserve"> HB.</w:t>
      </w:r>
      <w:proofErr w:type="gramEnd"/>
      <w:r w:rsidRPr="00B552DF">
        <w:rPr>
          <w:rFonts w:ascii="Book Antiqua" w:hAnsi="Book Antiqua" w:cs="Arial"/>
          <w:color w:val="000000" w:themeColor="text1"/>
        </w:rPr>
        <w:t xml:space="preserve"> Natural history of pediatric-onset inflammatory bowel disease: a systematic review. </w:t>
      </w:r>
      <w:r w:rsidRPr="00B552DF">
        <w:rPr>
          <w:rFonts w:ascii="Book Antiqua" w:hAnsi="Book Antiqua" w:cs="Arial"/>
          <w:i/>
          <w:iCs/>
          <w:color w:val="000000" w:themeColor="text1"/>
        </w:rPr>
        <w:t xml:space="preserve">J </w:t>
      </w:r>
      <w:proofErr w:type="spellStart"/>
      <w:r w:rsidRPr="00B552DF">
        <w:rPr>
          <w:rFonts w:ascii="Book Antiqua" w:hAnsi="Book Antiqua" w:cs="Arial"/>
          <w:i/>
          <w:iCs/>
          <w:color w:val="000000" w:themeColor="text1"/>
        </w:rPr>
        <w:t>Clin</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color w:val="000000" w:themeColor="text1"/>
        </w:rPr>
        <w:t> 2012; </w:t>
      </w:r>
      <w:r w:rsidRPr="00B552DF">
        <w:rPr>
          <w:rFonts w:ascii="Book Antiqua" w:hAnsi="Book Antiqua" w:cs="Arial"/>
          <w:b/>
          <w:bCs/>
          <w:color w:val="000000" w:themeColor="text1"/>
        </w:rPr>
        <w:t>46</w:t>
      </w:r>
      <w:r w:rsidRPr="00B552DF">
        <w:rPr>
          <w:rFonts w:ascii="Book Antiqua" w:hAnsi="Book Antiqua" w:cs="Arial"/>
          <w:color w:val="000000" w:themeColor="text1"/>
        </w:rPr>
        <w:t>: 581-589 [PMID: 22772738 DOI: 10.1097/MCG.0b013e318247c32f]</w:t>
      </w:r>
    </w:p>
    <w:p w14:paraId="14428799"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32 </w:t>
      </w:r>
      <w:proofErr w:type="spellStart"/>
      <w:r w:rsidRPr="00B552DF">
        <w:rPr>
          <w:rFonts w:ascii="Book Antiqua" w:hAnsi="Book Antiqua" w:cs="Arial"/>
          <w:b/>
          <w:bCs/>
          <w:color w:val="000000" w:themeColor="text1"/>
        </w:rPr>
        <w:t>Pigneur</w:t>
      </w:r>
      <w:proofErr w:type="spellEnd"/>
      <w:r w:rsidRPr="00B552DF">
        <w:rPr>
          <w:rFonts w:ascii="Book Antiqua" w:hAnsi="Book Antiqua" w:cs="Arial"/>
          <w:b/>
          <w:bCs/>
          <w:color w:val="000000" w:themeColor="text1"/>
        </w:rPr>
        <w:t xml:space="preserve"> B</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Seksik</w:t>
      </w:r>
      <w:proofErr w:type="spellEnd"/>
      <w:r w:rsidRPr="00B552DF">
        <w:rPr>
          <w:rFonts w:ascii="Book Antiqua" w:hAnsi="Book Antiqua" w:cs="Arial"/>
          <w:color w:val="000000" w:themeColor="text1"/>
        </w:rPr>
        <w:t xml:space="preserve"> P, Viola S, </w:t>
      </w:r>
      <w:proofErr w:type="spellStart"/>
      <w:r w:rsidRPr="00B552DF">
        <w:rPr>
          <w:rFonts w:ascii="Book Antiqua" w:hAnsi="Book Antiqua" w:cs="Arial"/>
          <w:color w:val="000000" w:themeColor="text1"/>
        </w:rPr>
        <w:t>Viala</w:t>
      </w:r>
      <w:proofErr w:type="spellEnd"/>
      <w:r w:rsidRPr="00B552DF">
        <w:rPr>
          <w:rFonts w:ascii="Book Antiqua" w:hAnsi="Book Antiqua" w:cs="Arial"/>
          <w:color w:val="000000" w:themeColor="text1"/>
        </w:rPr>
        <w:t xml:space="preserve"> J, </w:t>
      </w:r>
      <w:proofErr w:type="spellStart"/>
      <w:r w:rsidRPr="00B552DF">
        <w:rPr>
          <w:rFonts w:ascii="Book Antiqua" w:hAnsi="Book Antiqua" w:cs="Arial"/>
          <w:color w:val="000000" w:themeColor="text1"/>
        </w:rPr>
        <w:t>Beaugerie</w:t>
      </w:r>
      <w:proofErr w:type="spellEnd"/>
      <w:r w:rsidRPr="00B552DF">
        <w:rPr>
          <w:rFonts w:ascii="Book Antiqua" w:hAnsi="Book Antiqua" w:cs="Arial"/>
          <w:color w:val="000000" w:themeColor="text1"/>
        </w:rPr>
        <w:t xml:space="preserve"> L, </w:t>
      </w:r>
      <w:proofErr w:type="spellStart"/>
      <w:r w:rsidRPr="00B552DF">
        <w:rPr>
          <w:rFonts w:ascii="Book Antiqua" w:hAnsi="Book Antiqua" w:cs="Arial"/>
          <w:color w:val="000000" w:themeColor="text1"/>
        </w:rPr>
        <w:t>Girardet</w:t>
      </w:r>
      <w:proofErr w:type="spellEnd"/>
      <w:r w:rsidRPr="00B552DF">
        <w:rPr>
          <w:rFonts w:ascii="Book Antiqua" w:hAnsi="Book Antiqua" w:cs="Arial"/>
          <w:color w:val="000000" w:themeColor="text1"/>
        </w:rPr>
        <w:t xml:space="preserve"> JP, </w:t>
      </w:r>
      <w:proofErr w:type="spellStart"/>
      <w:r w:rsidRPr="00B552DF">
        <w:rPr>
          <w:rFonts w:ascii="Book Antiqua" w:hAnsi="Book Antiqua" w:cs="Arial"/>
          <w:color w:val="000000" w:themeColor="text1"/>
        </w:rPr>
        <w:t>Ruemmele</w:t>
      </w:r>
      <w:proofErr w:type="spellEnd"/>
      <w:r w:rsidRPr="00B552DF">
        <w:rPr>
          <w:rFonts w:ascii="Book Antiqua" w:hAnsi="Book Antiqua" w:cs="Arial"/>
          <w:color w:val="000000" w:themeColor="text1"/>
        </w:rPr>
        <w:t xml:space="preserve"> FM, </w:t>
      </w:r>
      <w:proofErr w:type="spellStart"/>
      <w:r w:rsidRPr="00B552DF">
        <w:rPr>
          <w:rFonts w:ascii="Book Antiqua" w:hAnsi="Book Antiqua" w:cs="Arial"/>
          <w:color w:val="000000" w:themeColor="text1"/>
        </w:rPr>
        <w:t>Cosnes</w:t>
      </w:r>
      <w:proofErr w:type="spellEnd"/>
      <w:r w:rsidRPr="00B552DF">
        <w:rPr>
          <w:rFonts w:ascii="Book Antiqua" w:hAnsi="Book Antiqua" w:cs="Arial"/>
          <w:color w:val="000000" w:themeColor="text1"/>
        </w:rPr>
        <w:t xml:space="preserve"> J. Natural history of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comparison between childhood- and adult-onset disease. </w:t>
      </w:r>
      <w:proofErr w:type="spellStart"/>
      <w:r w:rsidRPr="00B552DF">
        <w:rPr>
          <w:rFonts w:ascii="Book Antiqua" w:hAnsi="Book Antiqua" w:cs="Arial"/>
          <w:i/>
          <w:iCs/>
          <w:color w:val="000000" w:themeColor="text1"/>
        </w:rPr>
        <w:t>Inflamm</w:t>
      </w:r>
      <w:proofErr w:type="spellEnd"/>
      <w:r w:rsidRPr="00B552DF">
        <w:rPr>
          <w:rFonts w:ascii="Book Antiqua" w:hAnsi="Book Antiqua" w:cs="Arial"/>
          <w:i/>
          <w:iCs/>
          <w:color w:val="000000" w:themeColor="text1"/>
        </w:rPr>
        <w:t xml:space="preserve"> Bowel Dis</w:t>
      </w:r>
      <w:r w:rsidRPr="00B552DF">
        <w:rPr>
          <w:rFonts w:ascii="Book Antiqua" w:hAnsi="Book Antiqua" w:cs="Arial"/>
          <w:color w:val="000000" w:themeColor="text1"/>
        </w:rPr>
        <w:t> 2010; </w:t>
      </w:r>
      <w:r w:rsidRPr="00B552DF">
        <w:rPr>
          <w:rFonts w:ascii="Book Antiqua" w:hAnsi="Book Antiqua" w:cs="Arial"/>
          <w:b/>
          <w:bCs/>
          <w:color w:val="000000" w:themeColor="text1"/>
        </w:rPr>
        <w:t>16</w:t>
      </w:r>
      <w:r w:rsidRPr="00B552DF">
        <w:rPr>
          <w:rFonts w:ascii="Book Antiqua" w:hAnsi="Book Antiqua" w:cs="Arial"/>
          <w:color w:val="000000" w:themeColor="text1"/>
        </w:rPr>
        <w:t>: 953-961 [PMID: 19834970 DOI: 10.1002/ibd.21152]</w:t>
      </w:r>
    </w:p>
    <w:p w14:paraId="5758C5FB"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33 </w:t>
      </w:r>
      <w:r w:rsidRPr="00B552DF">
        <w:rPr>
          <w:rFonts w:ascii="Book Antiqua" w:hAnsi="Book Antiqua" w:cs="Arial"/>
          <w:b/>
          <w:bCs/>
          <w:color w:val="000000" w:themeColor="text1"/>
        </w:rPr>
        <w:t xml:space="preserve">de </w:t>
      </w:r>
      <w:proofErr w:type="spellStart"/>
      <w:r w:rsidRPr="00B552DF">
        <w:rPr>
          <w:rFonts w:ascii="Book Antiqua" w:hAnsi="Book Antiqua" w:cs="Arial"/>
          <w:b/>
          <w:bCs/>
          <w:color w:val="000000" w:themeColor="text1"/>
        </w:rPr>
        <w:t>Bie</w:t>
      </w:r>
      <w:proofErr w:type="spellEnd"/>
      <w:r w:rsidRPr="00B552DF">
        <w:rPr>
          <w:rFonts w:ascii="Book Antiqua" w:hAnsi="Book Antiqua" w:cs="Arial"/>
          <w:b/>
          <w:bCs/>
          <w:color w:val="000000" w:themeColor="text1"/>
        </w:rPr>
        <w:t xml:space="preserve"> CI</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Paerregaard</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Kolacek</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Ruemmele</w:t>
      </w:r>
      <w:proofErr w:type="spellEnd"/>
      <w:r w:rsidRPr="00B552DF">
        <w:rPr>
          <w:rFonts w:ascii="Book Antiqua" w:hAnsi="Book Antiqua" w:cs="Arial"/>
          <w:color w:val="000000" w:themeColor="text1"/>
        </w:rPr>
        <w:t xml:space="preserve"> FM, </w:t>
      </w:r>
      <w:proofErr w:type="spellStart"/>
      <w:r w:rsidRPr="00B552DF">
        <w:rPr>
          <w:rFonts w:ascii="Book Antiqua" w:hAnsi="Book Antiqua" w:cs="Arial"/>
          <w:color w:val="000000" w:themeColor="text1"/>
        </w:rPr>
        <w:t>Koletzko</w:t>
      </w:r>
      <w:proofErr w:type="spellEnd"/>
      <w:r w:rsidRPr="00B552DF">
        <w:rPr>
          <w:rFonts w:ascii="Book Antiqua" w:hAnsi="Book Antiqua" w:cs="Arial"/>
          <w:color w:val="000000" w:themeColor="text1"/>
        </w:rPr>
        <w:t xml:space="preserve"> S, Fell JM, Escher JC; EUROKIDS Porto IBD Working Group of ESPGHAN. Disease phenotype at diagnosis </w:t>
      </w:r>
      <w:r w:rsidRPr="00B552DF">
        <w:rPr>
          <w:rFonts w:ascii="Book Antiqua" w:hAnsi="Book Antiqua" w:cs="Arial"/>
          <w:color w:val="000000" w:themeColor="text1"/>
        </w:rPr>
        <w:lastRenderedPageBreak/>
        <w:t xml:space="preserve">in pediatric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5-year analyses of the EUROKIDS Registry. </w:t>
      </w:r>
      <w:proofErr w:type="spellStart"/>
      <w:r w:rsidRPr="00B552DF">
        <w:rPr>
          <w:rFonts w:ascii="Book Antiqua" w:hAnsi="Book Antiqua" w:cs="Arial"/>
          <w:i/>
          <w:iCs/>
          <w:color w:val="000000" w:themeColor="text1"/>
        </w:rPr>
        <w:t>Inflamm</w:t>
      </w:r>
      <w:proofErr w:type="spellEnd"/>
      <w:r w:rsidRPr="00B552DF">
        <w:rPr>
          <w:rFonts w:ascii="Book Antiqua" w:hAnsi="Book Antiqua" w:cs="Arial"/>
          <w:i/>
          <w:iCs/>
          <w:color w:val="000000" w:themeColor="text1"/>
        </w:rPr>
        <w:t xml:space="preserve"> Bowel Dis</w:t>
      </w:r>
      <w:r w:rsidRPr="00B552DF">
        <w:rPr>
          <w:rFonts w:ascii="Book Antiqua" w:hAnsi="Book Antiqua" w:cs="Arial"/>
          <w:color w:val="000000" w:themeColor="text1"/>
        </w:rPr>
        <w:t> 2013; </w:t>
      </w:r>
      <w:r w:rsidRPr="00B552DF">
        <w:rPr>
          <w:rFonts w:ascii="Book Antiqua" w:hAnsi="Book Antiqua" w:cs="Arial"/>
          <w:b/>
          <w:bCs/>
          <w:color w:val="000000" w:themeColor="text1"/>
        </w:rPr>
        <w:t>19</w:t>
      </w:r>
      <w:r w:rsidRPr="00B552DF">
        <w:rPr>
          <w:rFonts w:ascii="Book Antiqua" w:hAnsi="Book Antiqua" w:cs="Arial"/>
          <w:color w:val="000000" w:themeColor="text1"/>
        </w:rPr>
        <w:t>: 378-385 [PMID: 22573581 DOI: 10.1002/ibd.23008]</w:t>
      </w:r>
    </w:p>
    <w:p w14:paraId="03B02061"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proofErr w:type="gramStart"/>
      <w:r w:rsidRPr="00B552DF">
        <w:rPr>
          <w:rFonts w:ascii="Book Antiqua" w:hAnsi="Book Antiqua" w:cs="Arial"/>
          <w:color w:val="000000" w:themeColor="text1"/>
        </w:rPr>
        <w:t>34 </w:t>
      </w:r>
      <w:r w:rsidRPr="00B552DF">
        <w:rPr>
          <w:rFonts w:ascii="Book Antiqua" w:hAnsi="Book Antiqua" w:cs="Arial"/>
          <w:b/>
          <w:bCs/>
          <w:color w:val="000000" w:themeColor="text1"/>
        </w:rPr>
        <w:t>Kim OZ</w:t>
      </w:r>
      <w:r w:rsidRPr="00B552DF">
        <w:rPr>
          <w:rFonts w:ascii="Book Antiqua" w:hAnsi="Book Antiqua" w:cs="Arial"/>
          <w:color w:val="000000" w:themeColor="text1"/>
        </w:rPr>
        <w:t xml:space="preserve">, Han DS, Park CH, </w:t>
      </w:r>
      <w:proofErr w:type="spellStart"/>
      <w:r w:rsidRPr="00B552DF">
        <w:rPr>
          <w:rFonts w:ascii="Book Antiqua" w:hAnsi="Book Antiqua" w:cs="Arial"/>
          <w:color w:val="000000" w:themeColor="text1"/>
        </w:rPr>
        <w:t>Eun</w:t>
      </w:r>
      <w:proofErr w:type="spellEnd"/>
      <w:r w:rsidRPr="00B552DF">
        <w:rPr>
          <w:rFonts w:ascii="Book Antiqua" w:hAnsi="Book Antiqua" w:cs="Arial"/>
          <w:color w:val="000000" w:themeColor="text1"/>
        </w:rPr>
        <w:t xml:space="preserve"> CS, Kim YS, Kim YH, </w:t>
      </w:r>
      <w:proofErr w:type="spellStart"/>
      <w:r w:rsidRPr="00B552DF">
        <w:rPr>
          <w:rFonts w:ascii="Book Antiqua" w:hAnsi="Book Antiqua" w:cs="Arial"/>
          <w:color w:val="000000" w:themeColor="text1"/>
        </w:rPr>
        <w:t>Cheon</w:t>
      </w:r>
      <w:proofErr w:type="spellEnd"/>
      <w:r w:rsidRPr="00B552DF">
        <w:rPr>
          <w:rFonts w:ascii="Book Antiqua" w:hAnsi="Book Antiqua" w:cs="Arial"/>
          <w:color w:val="000000" w:themeColor="text1"/>
        </w:rPr>
        <w:t xml:space="preserve"> JH, Ye BD, Kim JS.</w:t>
      </w:r>
      <w:proofErr w:type="gramEnd"/>
      <w:r w:rsidRPr="00B552DF">
        <w:rPr>
          <w:rFonts w:ascii="Book Antiqua" w:hAnsi="Book Antiqua" w:cs="Arial"/>
          <w:color w:val="000000" w:themeColor="text1"/>
        </w:rPr>
        <w:t xml:space="preserve"> The Clinical Characteristics and Prognosis of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in Korean Patients Showing Proximal Small Bowel Involvement: Results from the CONNECT Study. </w:t>
      </w:r>
      <w:r w:rsidRPr="00B552DF">
        <w:rPr>
          <w:rFonts w:ascii="Book Antiqua" w:hAnsi="Book Antiqua" w:cs="Arial"/>
          <w:i/>
          <w:iCs/>
          <w:color w:val="000000" w:themeColor="text1"/>
        </w:rPr>
        <w:t>Gut Liver</w:t>
      </w:r>
      <w:r w:rsidRPr="00B552DF">
        <w:rPr>
          <w:rFonts w:ascii="Book Antiqua" w:hAnsi="Book Antiqua" w:cs="Arial"/>
          <w:color w:val="000000" w:themeColor="text1"/>
        </w:rPr>
        <w:t> 2018; </w:t>
      </w:r>
      <w:r w:rsidRPr="00B552DF">
        <w:rPr>
          <w:rFonts w:ascii="Book Antiqua" w:hAnsi="Book Antiqua" w:cs="Arial"/>
          <w:b/>
          <w:bCs/>
          <w:color w:val="000000" w:themeColor="text1"/>
        </w:rPr>
        <w:t>12</w:t>
      </w:r>
      <w:r w:rsidRPr="00B552DF">
        <w:rPr>
          <w:rFonts w:ascii="Book Antiqua" w:hAnsi="Book Antiqua" w:cs="Arial"/>
          <w:color w:val="000000" w:themeColor="text1"/>
        </w:rPr>
        <w:t>: 67-72 [PMID: 28798284 DOI: 10.5009/gnl16500]</w:t>
      </w:r>
    </w:p>
    <w:p w14:paraId="16D6D5D3"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proofErr w:type="gramStart"/>
      <w:r w:rsidRPr="00B552DF">
        <w:rPr>
          <w:rFonts w:ascii="Book Antiqua" w:hAnsi="Book Antiqua" w:cs="Arial"/>
          <w:color w:val="000000" w:themeColor="text1"/>
        </w:rPr>
        <w:t>35 </w:t>
      </w:r>
      <w:r w:rsidRPr="00B552DF">
        <w:rPr>
          <w:rFonts w:ascii="Book Antiqua" w:hAnsi="Book Antiqua" w:cs="Arial"/>
          <w:b/>
          <w:bCs/>
          <w:color w:val="000000" w:themeColor="text1"/>
        </w:rPr>
        <w:t>Freeman HJ</w:t>
      </w:r>
      <w:r w:rsidRPr="00B552DF">
        <w:rPr>
          <w:rFonts w:ascii="Book Antiqua" w:hAnsi="Book Antiqua" w:cs="Arial"/>
          <w:color w:val="000000" w:themeColor="text1"/>
        </w:rPr>
        <w:t>.</w:t>
      </w:r>
      <w:proofErr w:type="gramEnd"/>
      <w:r w:rsidRPr="00B552DF">
        <w:rPr>
          <w:rFonts w:ascii="Book Antiqua" w:hAnsi="Book Antiqua" w:cs="Arial"/>
          <w:color w:val="000000" w:themeColor="text1"/>
        </w:rPr>
        <w:t xml:space="preserve"> </w:t>
      </w:r>
      <w:proofErr w:type="gramStart"/>
      <w:r w:rsidRPr="00B552DF">
        <w:rPr>
          <w:rFonts w:ascii="Book Antiqua" w:hAnsi="Book Antiqua" w:cs="Arial"/>
          <w:color w:val="000000" w:themeColor="text1"/>
        </w:rPr>
        <w:t xml:space="preserve">Natural history and long-term clinical course of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w:t>
      </w:r>
      <w:proofErr w:type="gramEnd"/>
      <w:r w:rsidRPr="00B552DF">
        <w:rPr>
          <w:rFonts w:ascii="Book Antiqua" w:hAnsi="Book Antiqua" w:cs="Arial"/>
          <w:color w:val="000000" w:themeColor="text1"/>
        </w:rPr>
        <w:t> </w:t>
      </w:r>
      <w:r w:rsidRPr="00B552DF">
        <w:rPr>
          <w:rFonts w:ascii="Book Antiqua" w:hAnsi="Book Antiqua" w:cs="Arial"/>
          <w:i/>
          <w:iCs/>
          <w:color w:val="000000" w:themeColor="text1"/>
        </w:rPr>
        <w:t xml:space="preserve">World J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color w:val="000000" w:themeColor="text1"/>
        </w:rPr>
        <w:t> 2014; </w:t>
      </w:r>
      <w:r w:rsidRPr="00B552DF">
        <w:rPr>
          <w:rFonts w:ascii="Book Antiqua" w:hAnsi="Book Antiqua" w:cs="Arial"/>
          <w:b/>
          <w:bCs/>
          <w:color w:val="000000" w:themeColor="text1"/>
        </w:rPr>
        <w:t>20</w:t>
      </w:r>
      <w:r w:rsidRPr="00B552DF">
        <w:rPr>
          <w:rFonts w:ascii="Book Antiqua" w:hAnsi="Book Antiqua" w:cs="Arial"/>
          <w:color w:val="000000" w:themeColor="text1"/>
        </w:rPr>
        <w:t>: 31-36 [PMID: 24415855 DOI: 10.3748/wjg.v20.i1.31]</w:t>
      </w:r>
    </w:p>
    <w:p w14:paraId="4AD5B60D"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36 </w:t>
      </w:r>
      <w:proofErr w:type="spellStart"/>
      <w:r w:rsidRPr="00B552DF">
        <w:rPr>
          <w:rFonts w:ascii="Book Antiqua" w:hAnsi="Book Antiqua" w:cs="Arial"/>
          <w:b/>
          <w:bCs/>
          <w:color w:val="000000" w:themeColor="text1"/>
        </w:rPr>
        <w:t>Keh</w:t>
      </w:r>
      <w:proofErr w:type="spellEnd"/>
      <w:r w:rsidRPr="00B552DF">
        <w:rPr>
          <w:rFonts w:ascii="Book Antiqua" w:hAnsi="Book Antiqua" w:cs="Arial"/>
          <w:b/>
          <w:bCs/>
          <w:color w:val="000000" w:themeColor="text1"/>
        </w:rPr>
        <w:t xml:space="preserve"> C</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Shatari</w:t>
      </w:r>
      <w:proofErr w:type="spellEnd"/>
      <w:r w:rsidRPr="00B552DF">
        <w:rPr>
          <w:rFonts w:ascii="Book Antiqua" w:hAnsi="Book Antiqua" w:cs="Arial"/>
          <w:color w:val="000000" w:themeColor="text1"/>
        </w:rPr>
        <w:t xml:space="preserve"> T, Yamamoto T, </w:t>
      </w:r>
      <w:proofErr w:type="spellStart"/>
      <w:r w:rsidRPr="00B552DF">
        <w:rPr>
          <w:rFonts w:ascii="Book Antiqua" w:hAnsi="Book Antiqua" w:cs="Arial"/>
          <w:color w:val="000000" w:themeColor="text1"/>
        </w:rPr>
        <w:t>Menon</w:t>
      </w:r>
      <w:proofErr w:type="spellEnd"/>
      <w:r w:rsidRPr="00B552DF">
        <w:rPr>
          <w:rFonts w:ascii="Book Antiqua" w:hAnsi="Book Antiqua" w:cs="Arial"/>
          <w:color w:val="000000" w:themeColor="text1"/>
        </w:rPr>
        <w:t xml:space="preserve"> A, Clark MA, </w:t>
      </w:r>
      <w:proofErr w:type="spellStart"/>
      <w:r w:rsidRPr="00B552DF">
        <w:rPr>
          <w:rFonts w:ascii="Book Antiqua" w:hAnsi="Book Antiqua" w:cs="Arial"/>
          <w:color w:val="000000" w:themeColor="text1"/>
        </w:rPr>
        <w:t>Keighley</w:t>
      </w:r>
      <w:proofErr w:type="spellEnd"/>
      <w:r w:rsidRPr="00B552DF">
        <w:rPr>
          <w:rFonts w:ascii="Book Antiqua" w:hAnsi="Book Antiqua" w:cs="Arial"/>
          <w:color w:val="000000" w:themeColor="text1"/>
        </w:rPr>
        <w:t xml:space="preserve"> MR. </w:t>
      </w:r>
      <w:proofErr w:type="spellStart"/>
      <w:r w:rsidRPr="00B552DF">
        <w:rPr>
          <w:rFonts w:ascii="Book Antiqua" w:hAnsi="Book Antiqua" w:cs="Arial"/>
          <w:color w:val="000000" w:themeColor="text1"/>
        </w:rPr>
        <w:t>Jejunal</w:t>
      </w:r>
      <w:proofErr w:type="spellEnd"/>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is associated with a higher postoperative recurrence rate than </w:t>
      </w:r>
      <w:proofErr w:type="spellStart"/>
      <w:r w:rsidRPr="00B552DF">
        <w:rPr>
          <w:rFonts w:ascii="Book Antiqua" w:hAnsi="Book Antiqua" w:cs="Arial"/>
          <w:color w:val="000000" w:themeColor="text1"/>
        </w:rPr>
        <w:t>ileocaecal</w:t>
      </w:r>
      <w:proofErr w:type="spellEnd"/>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w:t>
      </w:r>
      <w:r w:rsidRPr="00B552DF">
        <w:rPr>
          <w:rFonts w:ascii="Book Antiqua" w:hAnsi="Book Antiqua" w:cs="Arial"/>
          <w:i/>
          <w:iCs/>
          <w:color w:val="000000" w:themeColor="text1"/>
        </w:rPr>
        <w:t>Colorectal Dis</w:t>
      </w:r>
      <w:r w:rsidRPr="00B552DF">
        <w:rPr>
          <w:rFonts w:ascii="Book Antiqua" w:hAnsi="Book Antiqua" w:cs="Arial"/>
          <w:color w:val="000000" w:themeColor="text1"/>
        </w:rPr>
        <w:t> 2005; </w:t>
      </w:r>
      <w:r w:rsidRPr="00B552DF">
        <w:rPr>
          <w:rFonts w:ascii="Book Antiqua" w:hAnsi="Book Antiqua" w:cs="Arial"/>
          <w:b/>
          <w:bCs/>
          <w:color w:val="000000" w:themeColor="text1"/>
        </w:rPr>
        <w:t>7</w:t>
      </w:r>
      <w:r w:rsidRPr="00B552DF">
        <w:rPr>
          <w:rFonts w:ascii="Book Antiqua" w:hAnsi="Book Antiqua" w:cs="Arial"/>
          <w:color w:val="000000" w:themeColor="text1"/>
        </w:rPr>
        <w:t>: 366-368 [PMID: 15932560 DOI: 10.1111/j.1463-1318.2005.00766.x]</w:t>
      </w:r>
    </w:p>
    <w:p w14:paraId="03B5E59F"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37 </w:t>
      </w:r>
      <w:r w:rsidRPr="00B552DF">
        <w:rPr>
          <w:rFonts w:ascii="Book Antiqua" w:hAnsi="Book Antiqua" w:cs="Arial"/>
          <w:b/>
          <w:bCs/>
          <w:color w:val="000000" w:themeColor="text1"/>
        </w:rPr>
        <w:t>Mao R</w:t>
      </w:r>
      <w:r w:rsidRPr="00B552DF">
        <w:rPr>
          <w:rFonts w:ascii="Book Antiqua" w:hAnsi="Book Antiqua" w:cs="Arial"/>
          <w:color w:val="000000" w:themeColor="text1"/>
        </w:rPr>
        <w:t xml:space="preserve">, Tang RH, </w:t>
      </w:r>
      <w:proofErr w:type="spellStart"/>
      <w:r w:rsidRPr="00B552DF">
        <w:rPr>
          <w:rFonts w:ascii="Book Antiqua" w:hAnsi="Book Antiqua" w:cs="Arial"/>
          <w:color w:val="000000" w:themeColor="text1"/>
        </w:rPr>
        <w:t>Qiu</w:t>
      </w:r>
      <w:proofErr w:type="spellEnd"/>
      <w:r w:rsidRPr="00B552DF">
        <w:rPr>
          <w:rFonts w:ascii="Book Antiqua" w:hAnsi="Book Antiqua" w:cs="Arial"/>
          <w:color w:val="000000" w:themeColor="text1"/>
        </w:rPr>
        <w:t xml:space="preserve"> Y, Chen BL, </w:t>
      </w:r>
      <w:proofErr w:type="spellStart"/>
      <w:r w:rsidRPr="00B552DF">
        <w:rPr>
          <w:rFonts w:ascii="Book Antiqua" w:hAnsi="Book Antiqua" w:cs="Arial"/>
          <w:color w:val="000000" w:themeColor="text1"/>
        </w:rPr>
        <w:t>Guo</w:t>
      </w:r>
      <w:proofErr w:type="spellEnd"/>
      <w:r w:rsidRPr="00B552DF">
        <w:rPr>
          <w:rFonts w:ascii="Book Antiqua" w:hAnsi="Book Antiqua" w:cs="Arial"/>
          <w:color w:val="000000" w:themeColor="text1"/>
        </w:rPr>
        <w:t xml:space="preserve"> J, Zhang SH, Li XH, </w:t>
      </w:r>
      <w:proofErr w:type="spellStart"/>
      <w:r w:rsidRPr="00B552DF">
        <w:rPr>
          <w:rFonts w:ascii="Book Antiqua" w:hAnsi="Book Antiqua" w:cs="Arial"/>
          <w:color w:val="000000" w:themeColor="text1"/>
        </w:rPr>
        <w:t>Feng</w:t>
      </w:r>
      <w:proofErr w:type="spellEnd"/>
      <w:r w:rsidRPr="00B552DF">
        <w:rPr>
          <w:rFonts w:ascii="Book Antiqua" w:hAnsi="Book Antiqua" w:cs="Arial"/>
          <w:color w:val="000000" w:themeColor="text1"/>
        </w:rPr>
        <w:t xml:space="preserve"> R, He Y, Li ZP, </w:t>
      </w:r>
      <w:proofErr w:type="spellStart"/>
      <w:r w:rsidRPr="00B552DF">
        <w:rPr>
          <w:rFonts w:ascii="Book Antiqua" w:hAnsi="Book Antiqua" w:cs="Arial"/>
          <w:color w:val="000000" w:themeColor="text1"/>
        </w:rPr>
        <w:t>Zeng</w:t>
      </w:r>
      <w:proofErr w:type="spellEnd"/>
      <w:r w:rsidRPr="00B552DF">
        <w:rPr>
          <w:rFonts w:ascii="Book Antiqua" w:hAnsi="Book Antiqua" w:cs="Arial"/>
          <w:color w:val="000000" w:themeColor="text1"/>
        </w:rPr>
        <w:t xml:space="preserve"> ZR,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Ben-</w:t>
      </w:r>
      <w:proofErr w:type="spellStart"/>
      <w:r w:rsidRPr="00B552DF">
        <w:rPr>
          <w:rFonts w:ascii="Book Antiqua" w:hAnsi="Book Antiqua" w:cs="Arial"/>
          <w:color w:val="000000" w:themeColor="text1"/>
        </w:rPr>
        <w:t>Horin</w:t>
      </w:r>
      <w:proofErr w:type="spellEnd"/>
      <w:r w:rsidRPr="00B552DF">
        <w:rPr>
          <w:rFonts w:ascii="Book Antiqua" w:hAnsi="Book Antiqua" w:cs="Arial"/>
          <w:color w:val="000000" w:themeColor="text1"/>
        </w:rPr>
        <w:t xml:space="preserve"> S, Chen MH. Different clinical outcomes in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patients with </w:t>
      </w:r>
      <w:proofErr w:type="spellStart"/>
      <w:r w:rsidRPr="00B552DF">
        <w:rPr>
          <w:rFonts w:ascii="Book Antiqua" w:hAnsi="Book Antiqua" w:cs="Arial"/>
          <w:color w:val="000000" w:themeColor="text1"/>
        </w:rPr>
        <w:t>esophagogastroduodenal</w:t>
      </w:r>
      <w:proofErr w:type="spellEnd"/>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jejunal</w:t>
      </w:r>
      <w:proofErr w:type="spellEnd"/>
      <w:r w:rsidRPr="00B552DF">
        <w:rPr>
          <w:rFonts w:ascii="Book Antiqua" w:hAnsi="Book Antiqua" w:cs="Arial"/>
          <w:color w:val="000000" w:themeColor="text1"/>
        </w:rPr>
        <w:t xml:space="preserve">, and proximal </w:t>
      </w:r>
      <w:proofErr w:type="spellStart"/>
      <w:r w:rsidRPr="00B552DF">
        <w:rPr>
          <w:rFonts w:ascii="Book Antiqua" w:hAnsi="Book Antiqua" w:cs="Arial"/>
          <w:color w:val="000000" w:themeColor="text1"/>
        </w:rPr>
        <w:t>ileal</w:t>
      </w:r>
      <w:proofErr w:type="spellEnd"/>
      <w:r w:rsidRPr="00B552DF">
        <w:rPr>
          <w:rFonts w:ascii="Book Antiqua" w:hAnsi="Book Antiqua" w:cs="Arial"/>
          <w:color w:val="000000" w:themeColor="text1"/>
        </w:rPr>
        <w:t xml:space="preserve"> disease involvement: is L4 truly a single phenotype? </w:t>
      </w:r>
      <w:proofErr w:type="spellStart"/>
      <w:r w:rsidRPr="00B552DF">
        <w:rPr>
          <w:rFonts w:ascii="Book Antiqua" w:hAnsi="Book Antiqua" w:cs="Arial"/>
          <w:i/>
          <w:iCs/>
          <w:color w:val="000000" w:themeColor="text1"/>
        </w:rPr>
        <w:t>Therap</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Adv</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color w:val="000000" w:themeColor="text1"/>
        </w:rPr>
        <w:t> 2018; </w:t>
      </w:r>
      <w:r w:rsidRPr="00B552DF">
        <w:rPr>
          <w:rFonts w:ascii="Book Antiqua" w:hAnsi="Book Antiqua" w:cs="Arial"/>
          <w:b/>
          <w:bCs/>
          <w:color w:val="000000" w:themeColor="text1"/>
        </w:rPr>
        <w:t>11</w:t>
      </w:r>
      <w:r w:rsidRPr="00B552DF">
        <w:rPr>
          <w:rFonts w:ascii="Book Antiqua" w:hAnsi="Book Antiqua" w:cs="Arial"/>
          <w:color w:val="000000" w:themeColor="text1"/>
        </w:rPr>
        <w:t>: 1756284818777938 [PMID: 29899757 DOI: 10.1177/1756284818777938]</w:t>
      </w:r>
    </w:p>
    <w:p w14:paraId="7436B084"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38 </w:t>
      </w:r>
      <w:proofErr w:type="spellStart"/>
      <w:r w:rsidRPr="00B552DF">
        <w:rPr>
          <w:rFonts w:ascii="Book Antiqua" w:hAnsi="Book Antiqua" w:cs="Arial"/>
          <w:b/>
          <w:bCs/>
          <w:color w:val="000000" w:themeColor="text1"/>
        </w:rPr>
        <w:t>Lazarev</w:t>
      </w:r>
      <w:proofErr w:type="spellEnd"/>
      <w:r w:rsidRPr="00B552DF">
        <w:rPr>
          <w:rFonts w:ascii="Book Antiqua" w:hAnsi="Book Antiqua" w:cs="Arial"/>
          <w:b/>
          <w:bCs/>
          <w:color w:val="000000" w:themeColor="text1"/>
        </w:rPr>
        <w:t xml:space="preserve"> M</w:t>
      </w:r>
      <w:r w:rsidRPr="00B552DF">
        <w:rPr>
          <w:rFonts w:ascii="Book Antiqua" w:hAnsi="Book Antiqua" w:cs="Arial"/>
          <w:color w:val="000000" w:themeColor="text1"/>
        </w:rPr>
        <w:t xml:space="preserve">, Huang C, </w:t>
      </w:r>
      <w:proofErr w:type="spellStart"/>
      <w:r w:rsidRPr="00B552DF">
        <w:rPr>
          <w:rFonts w:ascii="Book Antiqua" w:hAnsi="Book Antiqua" w:cs="Arial"/>
          <w:color w:val="000000" w:themeColor="text1"/>
        </w:rPr>
        <w:t>Bitton</w:t>
      </w:r>
      <w:proofErr w:type="spellEnd"/>
      <w:r w:rsidRPr="00B552DF">
        <w:rPr>
          <w:rFonts w:ascii="Book Antiqua" w:hAnsi="Book Antiqua" w:cs="Arial"/>
          <w:color w:val="000000" w:themeColor="text1"/>
        </w:rPr>
        <w:t xml:space="preserve"> A, Cho JH, </w:t>
      </w:r>
      <w:proofErr w:type="spellStart"/>
      <w:r w:rsidRPr="00B552DF">
        <w:rPr>
          <w:rFonts w:ascii="Book Antiqua" w:hAnsi="Book Antiqua" w:cs="Arial"/>
          <w:color w:val="000000" w:themeColor="text1"/>
        </w:rPr>
        <w:t>Duerr</w:t>
      </w:r>
      <w:proofErr w:type="spellEnd"/>
      <w:r w:rsidRPr="00B552DF">
        <w:rPr>
          <w:rFonts w:ascii="Book Antiqua" w:hAnsi="Book Antiqua" w:cs="Arial"/>
          <w:color w:val="000000" w:themeColor="text1"/>
        </w:rPr>
        <w:t xml:space="preserve"> RH, McGovern DP, Proctor DD, </w:t>
      </w:r>
      <w:proofErr w:type="spellStart"/>
      <w:r w:rsidRPr="00B552DF">
        <w:rPr>
          <w:rFonts w:ascii="Book Antiqua" w:hAnsi="Book Antiqua" w:cs="Arial"/>
          <w:color w:val="000000" w:themeColor="text1"/>
        </w:rPr>
        <w:t>Regueiro</w:t>
      </w:r>
      <w:proofErr w:type="spellEnd"/>
      <w:r w:rsidRPr="00B552DF">
        <w:rPr>
          <w:rFonts w:ascii="Book Antiqua" w:hAnsi="Book Antiqua" w:cs="Arial"/>
          <w:color w:val="000000" w:themeColor="text1"/>
        </w:rPr>
        <w:t xml:space="preserve"> M, </w:t>
      </w:r>
      <w:proofErr w:type="spellStart"/>
      <w:r w:rsidRPr="00B552DF">
        <w:rPr>
          <w:rFonts w:ascii="Book Antiqua" w:hAnsi="Book Antiqua" w:cs="Arial"/>
          <w:color w:val="000000" w:themeColor="text1"/>
        </w:rPr>
        <w:t>Rioux</w:t>
      </w:r>
      <w:proofErr w:type="spellEnd"/>
      <w:r w:rsidRPr="00B552DF">
        <w:rPr>
          <w:rFonts w:ascii="Book Antiqua" w:hAnsi="Book Antiqua" w:cs="Arial"/>
          <w:color w:val="000000" w:themeColor="text1"/>
        </w:rPr>
        <w:t xml:space="preserve"> JD, </w:t>
      </w:r>
      <w:proofErr w:type="spellStart"/>
      <w:r w:rsidRPr="00B552DF">
        <w:rPr>
          <w:rFonts w:ascii="Book Antiqua" w:hAnsi="Book Antiqua" w:cs="Arial"/>
          <w:color w:val="000000" w:themeColor="text1"/>
        </w:rPr>
        <w:t>Schumm</w:t>
      </w:r>
      <w:proofErr w:type="spellEnd"/>
      <w:r w:rsidRPr="00B552DF">
        <w:rPr>
          <w:rFonts w:ascii="Book Antiqua" w:hAnsi="Book Antiqua" w:cs="Arial"/>
          <w:color w:val="000000" w:themeColor="text1"/>
        </w:rPr>
        <w:t xml:space="preserve"> PP, Taylor KD, Silverberg MS, Steinhart AH, </w:t>
      </w:r>
      <w:proofErr w:type="spellStart"/>
      <w:r w:rsidRPr="00B552DF">
        <w:rPr>
          <w:rFonts w:ascii="Book Antiqua" w:hAnsi="Book Antiqua" w:cs="Arial"/>
          <w:color w:val="000000" w:themeColor="text1"/>
        </w:rPr>
        <w:t>Hutfless</w:t>
      </w:r>
      <w:proofErr w:type="spellEnd"/>
      <w:r w:rsidRPr="00B552DF">
        <w:rPr>
          <w:rFonts w:ascii="Book Antiqua" w:hAnsi="Book Antiqua" w:cs="Arial"/>
          <w:color w:val="000000" w:themeColor="text1"/>
        </w:rPr>
        <w:t xml:space="preserve"> S, Brant SR. Relationship between proximal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location and disease behavior and surgery: a cross-sectional study of the IBD Genetics Consortium. </w:t>
      </w:r>
      <w:r w:rsidRPr="00B552DF">
        <w:rPr>
          <w:rFonts w:ascii="Book Antiqua" w:hAnsi="Book Antiqua" w:cs="Arial"/>
          <w:i/>
          <w:iCs/>
          <w:color w:val="000000" w:themeColor="text1"/>
        </w:rPr>
        <w:t xml:space="preserve">Am J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color w:val="000000" w:themeColor="text1"/>
        </w:rPr>
        <w:t> 2013; </w:t>
      </w:r>
      <w:r w:rsidRPr="00B552DF">
        <w:rPr>
          <w:rFonts w:ascii="Book Antiqua" w:hAnsi="Book Antiqua" w:cs="Arial"/>
          <w:b/>
          <w:bCs/>
          <w:color w:val="000000" w:themeColor="text1"/>
        </w:rPr>
        <w:t>108</w:t>
      </w:r>
      <w:r w:rsidRPr="00B552DF">
        <w:rPr>
          <w:rFonts w:ascii="Book Antiqua" w:hAnsi="Book Antiqua" w:cs="Arial"/>
          <w:color w:val="000000" w:themeColor="text1"/>
        </w:rPr>
        <w:t>: 106-112 [PMID: 23229423 DOI: 10.1038/ajg.2012.389]</w:t>
      </w:r>
    </w:p>
    <w:p w14:paraId="711EBB26"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39 </w:t>
      </w:r>
      <w:r w:rsidRPr="00B552DF">
        <w:rPr>
          <w:rFonts w:ascii="Book Antiqua" w:hAnsi="Book Antiqua" w:cs="Arial"/>
          <w:b/>
          <w:bCs/>
          <w:color w:val="000000" w:themeColor="text1"/>
        </w:rPr>
        <w:t xml:space="preserve">Van </w:t>
      </w:r>
      <w:proofErr w:type="spellStart"/>
      <w:r w:rsidRPr="00B552DF">
        <w:rPr>
          <w:rFonts w:ascii="Book Antiqua" w:hAnsi="Book Antiqua" w:cs="Arial"/>
          <w:b/>
          <w:bCs/>
          <w:color w:val="000000" w:themeColor="text1"/>
        </w:rPr>
        <w:t>Limbergen</w:t>
      </w:r>
      <w:proofErr w:type="spellEnd"/>
      <w:r w:rsidRPr="00B552DF">
        <w:rPr>
          <w:rFonts w:ascii="Book Antiqua" w:hAnsi="Book Antiqua" w:cs="Arial"/>
          <w:b/>
          <w:bCs/>
          <w:color w:val="000000" w:themeColor="text1"/>
        </w:rPr>
        <w:t xml:space="preserve"> J</w:t>
      </w:r>
      <w:r w:rsidRPr="00B552DF">
        <w:rPr>
          <w:rFonts w:ascii="Book Antiqua" w:hAnsi="Book Antiqua" w:cs="Arial"/>
          <w:color w:val="000000" w:themeColor="text1"/>
        </w:rPr>
        <w:t xml:space="preserve">, Russell RK, Drummond HE, </w:t>
      </w:r>
      <w:proofErr w:type="spellStart"/>
      <w:r w:rsidRPr="00B552DF">
        <w:rPr>
          <w:rFonts w:ascii="Book Antiqua" w:hAnsi="Book Antiqua" w:cs="Arial"/>
          <w:color w:val="000000" w:themeColor="text1"/>
        </w:rPr>
        <w:t>Aldhous</w:t>
      </w:r>
      <w:proofErr w:type="spellEnd"/>
      <w:r w:rsidRPr="00B552DF">
        <w:rPr>
          <w:rFonts w:ascii="Book Antiqua" w:hAnsi="Book Antiqua" w:cs="Arial"/>
          <w:color w:val="000000" w:themeColor="text1"/>
        </w:rPr>
        <w:t xml:space="preserve"> MC, Round NK, </w:t>
      </w:r>
      <w:proofErr w:type="spellStart"/>
      <w:r w:rsidRPr="00B552DF">
        <w:rPr>
          <w:rFonts w:ascii="Book Antiqua" w:hAnsi="Book Antiqua" w:cs="Arial"/>
          <w:color w:val="000000" w:themeColor="text1"/>
        </w:rPr>
        <w:t>Nimmo</w:t>
      </w:r>
      <w:proofErr w:type="spellEnd"/>
      <w:r w:rsidRPr="00B552DF">
        <w:rPr>
          <w:rFonts w:ascii="Book Antiqua" w:hAnsi="Book Antiqua" w:cs="Arial"/>
          <w:color w:val="000000" w:themeColor="text1"/>
        </w:rPr>
        <w:t xml:space="preserve"> ER, Smith L, Gillett PM, </w:t>
      </w:r>
      <w:proofErr w:type="spellStart"/>
      <w:r w:rsidRPr="00B552DF">
        <w:rPr>
          <w:rFonts w:ascii="Book Antiqua" w:hAnsi="Book Antiqua" w:cs="Arial"/>
          <w:color w:val="000000" w:themeColor="text1"/>
        </w:rPr>
        <w:t>McGrogan</w:t>
      </w:r>
      <w:proofErr w:type="spellEnd"/>
      <w:r w:rsidRPr="00B552DF">
        <w:rPr>
          <w:rFonts w:ascii="Book Antiqua" w:hAnsi="Book Antiqua" w:cs="Arial"/>
          <w:color w:val="000000" w:themeColor="text1"/>
        </w:rPr>
        <w:t xml:space="preserve"> P, Weaver LT, </w:t>
      </w:r>
      <w:proofErr w:type="spellStart"/>
      <w:r w:rsidRPr="00B552DF">
        <w:rPr>
          <w:rFonts w:ascii="Book Antiqua" w:hAnsi="Book Antiqua" w:cs="Arial"/>
          <w:color w:val="000000" w:themeColor="text1"/>
        </w:rPr>
        <w:t>Bisset</w:t>
      </w:r>
      <w:proofErr w:type="spellEnd"/>
      <w:r w:rsidRPr="00B552DF">
        <w:rPr>
          <w:rFonts w:ascii="Book Antiqua" w:hAnsi="Book Antiqua" w:cs="Arial"/>
          <w:color w:val="000000" w:themeColor="text1"/>
        </w:rPr>
        <w:t xml:space="preserve"> WM, Mahdi G, </w:t>
      </w:r>
      <w:proofErr w:type="spellStart"/>
      <w:r w:rsidRPr="00B552DF">
        <w:rPr>
          <w:rFonts w:ascii="Book Antiqua" w:hAnsi="Book Antiqua" w:cs="Arial"/>
          <w:color w:val="000000" w:themeColor="text1"/>
        </w:rPr>
        <w:t>Arnott</w:t>
      </w:r>
      <w:proofErr w:type="spellEnd"/>
      <w:r w:rsidRPr="00B552DF">
        <w:rPr>
          <w:rFonts w:ascii="Book Antiqua" w:hAnsi="Book Antiqua" w:cs="Arial"/>
          <w:color w:val="000000" w:themeColor="text1"/>
        </w:rPr>
        <w:t xml:space="preserve"> ID, </w:t>
      </w:r>
      <w:proofErr w:type="spellStart"/>
      <w:r w:rsidRPr="00B552DF">
        <w:rPr>
          <w:rFonts w:ascii="Book Antiqua" w:hAnsi="Book Antiqua" w:cs="Arial"/>
          <w:color w:val="000000" w:themeColor="text1"/>
        </w:rPr>
        <w:t>Satsangi</w:t>
      </w:r>
      <w:proofErr w:type="spellEnd"/>
      <w:r w:rsidRPr="00B552DF">
        <w:rPr>
          <w:rFonts w:ascii="Book Antiqua" w:hAnsi="Book Antiqua" w:cs="Arial"/>
          <w:color w:val="000000" w:themeColor="text1"/>
        </w:rPr>
        <w:t xml:space="preserve"> J, Wilson DC. </w:t>
      </w:r>
      <w:proofErr w:type="gramStart"/>
      <w:r w:rsidRPr="00B552DF">
        <w:rPr>
          <w:rFonts w:ascii="Book Antiqua" w:hAnsi="Book Antiqua" w:cs="Arial"/>
          <w:color w:val="000000" w:themeColor="text1"/>
        </w:rPr>
        <w:t>Definition of phenotypic characteristics of childhood-onset inflammatory bowel disease.</w:t>
      </w:r>
      <w:proofErr w:type="gramEnd"/>
      <w:r w:rsidRPr="00B552DF">
        <w:rPr>
          <w:rFonts w:ascii="Book Antiqua" w:hAnsi="Book Antiqua" w:cs="Arial"/>
          <w:color w:val="000000" w:themeColor="text1"/>
        </w:rPr>
        <w:t> </w:t>
      </w:r>
      <w:r w:rsidRPr="00B552DF">
        <w:rPr>
          <w:rFonts w:ascii="Book Antiqua" w:hAnsi="Book Antiqua" w:cs="Arial"/>
          <w:i/>
          <w:iCs/>
          <w:color w:val="000000" w:themeColor="text1"/>
        </w:rPr>
        <w:t>Gastroenterology</w:t>
      </w:r>
      <w:r w:rsidRPr="00B552DF">
        <w:rPr>
          <w:rFonts w:ascii="Book Antiqua" w:hAnsi="Book Antiqua" w:cs="Arial"/>
          <w:color w:val="000000" w:themeColor="text1"/>
        </w:rPr>
        <w:t> 2008; </w:t>
      </w:r>
      <w:r w:rsidRPr="00B552DF">
        <w:rPr>
          <w:rFonts w:ascii="Book Antiqua" w:hAnsi="Book Antiqua" w:cs="Arial"/>
          <w:b/>
          <w:bCs/>
          <w:color w:val="000000" w:themeColor="text1"/>
        </w:rPr>
        <w:t>135</w:t>
      </w:r>
      <w:r w:rsidRPr="00B552DF">
        <w:rPr>
          <w:rFonts w:ascii="Book Antiqua" w:hAnsi="Book Antiqua" w:cs="Arial"/>
          <w:color w:val="000000" w:themeColor="text1"/>
        </w:rPr>
        <w:t>: 1114-1122 [PMID: 18725221 DOI: 10.1053/j.gastro.2008.06.081]</w:t>
      </w:r>
    </w:p>
    <w:p w14:paraId="42FEA31B"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proofErr w:type="gramStart"/>
      <w:r w:rsidRPr="00B552DF">
        <w:rPr>
          <w:rFonts w:ascii="Book Antiqua" w:hAnsi="Book Antiqua" w:cs="Arial"/>
          <w:color w:val="000000" w:themeColor="text1"/>
        </w:rPr>
        <w:t>40 </w:t>
      </w:r>
      <w:r w:rsidRPr="00B552DF">
        <w:rPr>
          <w:rFonts w:ascii="Book Antiqua" w:hAnsi="Book Antiqua" w:cs="Arial"/>
          <w:b/>
          <w:bCs/>
          <w:color w:val="000000" w:themeColor="text1"/>
        </w:rPr>
        <w:t>Giles E</w:t>
      </w:r>
      <w:r w:rsidRPr="00B552DF">
        <w:rPr>
          <w:rFonts w:ascii="Book Antiqua" w:hAnsi="Book Antiqua" w:cs="Arial"/>
          <w:color w:val="000000" w:themeColor="text1"/>
        </w:rPr>
        <w:t xml:space="preserve">, Barclay AR, </w:t>
      </w:r>
      <w:proofErr w:type="spellStart"/>
      <w:r w:rsidRPr="00B552DF">
        <w:rPr>
          <w:rFonts w:ascii="Book Antiqua" w:hAnsi="Book Antiqua" w:cs="Arial"/>
          <w:color w:val="000000" w:themeColor="text1"/>
        </w:rPr>
        <w:t>Chippington</w:t>
      </w:r>
      <w:proofErr w:type="spellEnd"/>
      <w:r w:rsidRPr="00B552DF">
        <w:rPr>
          <w:rFonts w:ascii="Book Antiqua" w:hAnsi="Book Antiqua" w:cs="Arial"/>
          <w:color w:val="000000" w:themeColor="text1"/>
        </w:rPr>
        <w:t xml:space="preserve"> S, Wilson DC.</w:t>
      </w:r>
      <w:proofErr w:type="gramEnd"/>
      <w:r w:rsidRPr="00B552DF">
        <w:rPr>
          <w:rFonts w:ascii="Book Antiqua" w:hAnsi="Book Antiqua" w:cs="Arial"/>
          <w:color w:val="000000" w:themeColor="text1"/>
        </w:rPr>
        <w:t xml:space="preserve"> Systematic review: MRI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xml:space="preserve"> for assessment of small bowel involvement in </w:t>
      </w:r>
      <w:proofErr w:type="spellStart"/>
      <w:r w:rsidRPr="00B552DF">
        <w:rPr>
          <w:rFonts w:ascii="Book Antiqua" w:hAnsi="Book Antiqua" w:cs="Arial"/>
          <w:color w:val="000000" w:themeColor="text1"/>
        </w:rPr>
        <w:t>paediatric</w:t>
      </w:r>
      <w:proofErr w:type="spellEnd"/>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w:t>
      </w:r>
      <w:r w:rsidRPr="00B552DF">
        <w:rPr>
          <w:rFonts w:ascii="Book Antiqua" w:hAnsi="Book Antiqua" w:cs="Arial"/>
          <w:color w:val="000000" w:themeColor="text1"/>
        </w:rPr>
        <w:lastRenderedPageBreak/>
        <w:t>disease. </w:t>
      </w:r>
      <w:r w:rsidRPr="00B552DF">
        <w:rPr>
          <w:rFonts w:ascii="Book Antiqua" w:hAnsi="Book Antiqua" w:cs="Arial"/>
          <w:i/>
          <w:iCs/>
          <w:color w:val="000000" w:themeColor="text1"/>
        </w:rPr>
        <w:t xml:space="preserve">Aliment </w:t>
      </w:r>
      <w:proofErr w:type="spellStart"/>
      <w:r w:rsidRPr="00B552DF">
        <w:rPr>
          <w:rFonts w:ascii="Book Antiqua" w:hAnsi="Book Antiqua" w:cs="Arial"/>
          <w:i/>
          <w:iCs/>
          <w:color w:val="000000" w:themeColor="text1"/>
        </w:rPr>
        <w:t>Pharmacol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Ther</w:t>
      </w:r>
      <w:proofErr w:type="spellEnd"/>
      <w:r w:rsidRPr="00B552DF">
        <w:rPr>
          <w:rFonts w:ascii="Book Antiqua" w:hAnsi="Book Antiqua" w:cs="Arial"/>
          <w:color w:val="000000" w:themeColor="text1"/>
        </w:rPr>
        <w:t> 2013; </w:t>
      </w:r>
      <w:r w:rsidRPr="00B552DF">
        <w:rPr>
          <w:rFonts w:ascii="Book Antiqua" w:hAnsi="Book Antiqua" w:cs="Arial"/>
          <w:b/>
          <w:bCs/>
          <w:color w:val="000000" w:themeColor="text1"/>
        </w:rPr>
        <w:t>37</w:t>
      </w:r>
      <w:r w:rsidRPr="00B552DF">
        <w:rPr>
          <w:rFonts w:ascii="Book Antiqua" w:hAnsi="Book Antiqua" w:cs="Arial"/>
          <w:color w:val="000000" w:themeColor="text1"/>
        </w:rPr>
        <w:t>: 1121-1131 [PMID: 23638954 DOI: 10.1111/apt.12323]</w:t>
      </w:r>
    </w:p>
    <w:p w14:paraId="3DC417DA"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41 </w:t>
      </w:r>
      <w:proofErr w:type="spellStart"/>
      <w:r w:rsidRPr="00B552DF">
        <w:rPr>
          <w:rFonts w:ascii="Book Antiqua" w:hAnsi="Book Antiqua" w:cs="Arial"/>
          <w:b/>
          <w:bCs/>
          <w:color w:val="000000" w:themeColor="text1"/>
        </w:rPr>
        <w:t>Klang</w:t>
      </w:r>
      <w:proofErr w:type="spellEnd"/>
      <w:r w:rsidRPr="00B552DF">
        <w:rPr>
          <w:rFonts w:ascii="Book Antiqua" w:hAnsi="Book Antiqua" w:cs="Arial"/>
          <w:b/>
          <w:bCs/>
          <w:color w:val="000000" w:themeColor="text1"/>
        </w:rPr>
        <w:t xml:space="preserve"> E</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Amitai</w:t>
      </w:r>
      <w:proofErr w:type="spellEnd"/>
      <w:r w:rsidRPr="00B552DF">
        <w:rPr>
          <w:rFonts w:ascii="Book Antiqua" w:hAnsi="Book Antiqua" w:cs="Arial"/>
          <w:color w:val="000000" w:themeColor="text1"/>
        </w:rPr>
        <w:t xml:space="preserve"> MM, </w:t>
      </w:r>
      <w:proofErr w:type="spellStart"/>
      <w:r w:rsidRPr="00B552DF">
        <w:rPr>
          <w:rFonts w:ascii="Book Antiqua" w:hAnsi="Book Antiqua" w:cs="Arial"/>
          <w:color w:val="000000" w:themeColor="text1"/>
        </w:rPr>
        <w:t>Lahat</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Yablecovitch</w:t>
      </w:r>
      <w:proofErr w:type="spellEnd"/>
      <w:r w:rsidRPr="00B552DF">
        <w:rPr>
          <w:rFonts w:ascii="Book Antiqua" w:hAnsi="Book Antiqua" w:cs="Arial"/>
          <w:color w:val="000000" w:themeColor="text1"/>
        </w:rPr>
        <w:t xml:space="preserve"> D, </w:t>
      </w:r>
      <w:proofErr w:type="spellStart"/>
      <w:r w:rsidRPr="00B552DF">
        <w:rPr>
          <w:rFonts w:ascii="Book Antiqua" w:hAnsi="Book Antiqua" w:cs="Arial"/>
          <w:color w:val="000000" w:themeColor="text1"/>
        </w:rPr>
        <w:t>Avidan</w:t>
      </w:r>
      <w:proofErr w:type="spellEnd"/>
      <w:r w:rsidRPr="00B552DF">
        <w:rPr>
          <w:rFonts w:ascii="Book Antiqua" w:hAnsi="Book Antiqua" w:cs="Arial"/>
          <w:color w:val="000000" w:themeColor="text1"/>
        </w:rPr>
        <w:t xml:space="preserve"> B, </w:t>
      </w:r>
      <w:proofErr w:type="spellStart"/>
      <w:r w:rsidRPr="00B552DF">
        <w:rPr>
          <w:rFonts w:ascii="Book Antiqua" w:hAnsi="Book Antiqua" w:cs="Arial"/>
          <w:color w:val="000000" w:themeColor="text1"/>
        </w:rPr>
        <w:t>Neuman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Levhar</w:t>
      </w:r>
      <w:proofErr w:type="spellEnd"/>
      <w:r w:rsidRPr="00B552DF">
        <w:rPr>
          <w:rFonts w:ascii="Book Antiqua" w:hAnsi="Book Antiqua" w:cs="Arial"/>
          <w:color w:val="000000" w:themeColor="text1"/>
        </w:rPr>
        <w:t xml:space="preserve"> N, </w:t>
      </w:r>
      <w:proofErr w:type="spellStart"/>
      <w:r w:rsidRPr="00B552DF">
        <w:rPr>
          <w:rFonts w:ascii="Book Antiqua" w:hAnsi="Book Antiqua" w:cs="Arial"/>
          <w:color w:val="000000" w:themeColor="text1"/>
        </w:rPr>
        <w:t>Rozendorn</w:t>
      </w:r>
      <w:proofErr w:type="spellEnd"/>
      <w:r w:rsidRPr="00B552DF">
        <w:rPr>
          <w:rFonts w:ascii="Book Antiqua" w:hAnsi="Book Antiqua" w:cs="Arial"/>
          <w:color w:val="000000" w:themeColor="text1"/>
        </w:rPr>
        <w:t xml:space="preserve"> N, Weiss B, Ben-</w:t>
      </w:r>
      <w:proofErr w:type="spellStart"/>
      <w:r w:rsidRPr="00B552DF">
        <w:rPr>
          <w:rFonts w:ascii="Book Antiqua" w:hAnsi="Book Antiqua" w:cs="Arial"/>
          <w:color w:val="000000" w:themeColor="text1"/>
        </w:rPr>
        <w:t>Horin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Kopylov</w:t>
      </w:r>
      <w:proofErr w:type="spellEnd"/>
      <w:r w:rsidRPr="00B552DF">
        <w:rPr>
          <w:rFonts w:ascii="Book Antiqua" w:hAnsi="Book Antiqua" w:cs="Arial"/>
          <w:color w:val="000000" w:themeColor="text1"/>
        </w:rPr>
        <w:t xml:space="preserve"> U; Israeli IBD research Nucleus [IIRN). Capsule Endoscopy Validation of the Magnetic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xml:space="preserve"> Global Score in Patients with Established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w:t>
      </w:r>
      <w:r w:rsidRPr="00B552DF">
        <w:rPr>
          <w:rFonts w:ascii="Book Antiqua" w:hAnsi="Book Antiqua" w:cs="Arial"/>
          <w:i/>
          <w:iCs/>
          <w:color w:val="000000" w:themeColor="text1"/>
        </w:rPr>
        <w:t xml:space="preserve">J </w:t>
      </w:r>
      <w:proofErr w:type="spellStart"/>
      <w:r w:rsidRPr="00B552DF">
        <w:rPr>
          <w:rFonts w:ascii="Book Antiqua" w:hAnsi="Book Antiqua" w:cs="Arial"/>
          <w:i/>
          <w:iCs/>
          <w:color w:val="000000" w:themeColor="text1"/>
        </w:rPr>
        <w:t>Crohns</w:t>
      </w:r>
      <w:proofErr w:type="spellEnd"/>
      <w:r w:rsidRPr="00B552DF">
        <w:rPr>
          <w:rFonts w:ascii="Book Antiqua" w:hAnsi="Book Antiqua" w:cs="Arial"/>
          <w:i/>
          <w:iCs/>
          <w:color w:val="000000" w:themeColor="text1"/>
        </w:rPr>
        <w:t xml:space="preserve"> Colitis</w:t>
      </w:r>
      <w:r w:rsidRPr="00B552DF">
        <w:rPr>
          <w:rFonts w:ascii="Book Antiqua" w:hAnsi="Book Antiqua" w:cs="Arial"/>
          <w:color w:val="000000" w:themeColor="text1"/>
        </w:rPr>
        <w:t> 2018; </w:t>
      </w:r>
      <w:r w:rsidRPr="00B552DF">
        <w:rPr>
          <w:rFonts w:ascii="Book Antiqua" w:hAnsi="Book Antiqua" w:cs="Arial"/>
          <w:b/>
          <w:bCs/>
          <w:color w:val="000000" w:themeColor="text1"/>
        </w:rPr>
        <w:t>12</w:t>
      </w:r>
      <w:r w:rsidRPr="00B552DF">
        <w:rPr>
          <w:rFonts w:ascii="Book Antiqua" w:hAnsi="Book Antiqua" w:cs="Arial"/>
          <w:color w:val="000000" w:themeColor="text1"/>
        </w:rPr>
        <w:t>: 313-320 [PMID: 29182750 DOI: 10.1093/</w:t>
      </w:r>
      <w:proofErr w:type="spellStart"/>
      <w:r w:rsidRPr="00B552DF">
        <w:rPr>
          <w:rFonts w:ascii="Book Antiqua" w:hAnsi="Book Antiqua" w:cs="Arial"/>
          <w:color w:val="000000" w:themeColor="text1"/>
        </w:rPr>
        <w:t>ecco-jcc</w:t>
      </w:r>
      <w:proofErr w:type="spellEnd"/>
      <w:r w:rsidRPr="00B552DF">
        <w:rPr>
          <w:rFonts w:ascii="Book Antiqua" w:hAnsi="Book Antiqua" w:cs="Arial"/>
          <w:color w:val="000000" w:themeColor="text1"/>
        </w:rPr>
        <w:t>/jjx156]</w:t>
      </w:r>
    </w:p>
    <w:p w14:paraId="26D3E641"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42 </w:t>
      </w:r>
      <w:proofErr w:type="spellStart"/>
      <w:r w:rsidRPr="00B552DF">
        <w:rPr>
          <w:rFonts w:ascii="Book Antiqua" w:hAnsi="Book Antiqua" w:cs="Arial"/>
          <w:b/>
          <w:bCs/>
          <w:color w:val="000000" w:themeColor="text1"/>
        </w:rPr>
        <w:t>Klang</w:t>
      </w:r>
      <w:proofErr w:type="spellEnd"/>
      <w:r w:rsidRPr="00B552DF">
        <w:rPr>
          <w:rFonts w:ascii="Book Antiqua" w:hAnsi="Book Antiqua" w:cs="Arial"/>
          <w:b/>
          <w:bCs/>
          <w:color w:val="000000" w:themeColor="text1"/>
        </w:rPr>
        <w:t xml:space="preserve"> E</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Kopylov</w:t>
      </w:r>
      <w:proofErr w:type="spellEnd"/>
      <w:r w:rsidRPr="00B552DF">
        <w:rPr>
          <w:rFonts w:ascii="Book Antiqua" w:hAnsi="Book Antiqua" w:cs="Arial"/>
          <w:color w:val="000000" w:themeColor="text1"/>
        </w:rPr>
        <w:t xml:space="preserve"> U,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Rozendorn</w:t>
      </w:r>
      <w:proofErr w:type="spellEnd"/>
      <w:r w:rsidRPr="00B552DF">
        <w:rPr>
          <w:rFonts w:ascii="Book Antiqua" w:hAnsi="Book Antiqua" w:cs="Arial"/>
          <w:color w:val="000000" w:themeColor="text1"/>
        </w:rPr>
        <w:t xml:space="preserve"> N, </w:t>
      </w:r>
      <w:proofErr w:type="spellStart"/>
      <w:r w:rsidRPr="00B552DF">
        <w:rPr>
          <w:rFonts w:ascii="Book Antiqua" w:hAnsi="Book Antiqua" w:cs="Arial"/>
          <w:color w:val="000000" w:themeColor="text1"/>
        </w:rPr>
        <w:t>Yablecovitch</w:t>
      </w:r>
      <w:proofErr w:type="spellEnd"/>
      <w:r w:rsidRPr="00B552DF">
        <w:rPr>
          <w:rFonts w:ascii="Book Antiqua" w:hAnsi="Book Antiqua" w:cs="Arial"/>
          <w:color w:val="000000" w:themeColor="text1"/>
        </w:rPr>
        <w:t xml:space="preserve"> D, </w:t>
      </w:r>
      <w:proofErr w:type="spellStart"/>
      <w:r w:rsidRPr="00B552DF">
        <w:rPr>
          <w:rFonts w:ascii="Book Antiqua" w:hAnsi="Book Antiqua" w:cs="Arial"/>
          <w:color w:val="000000" w:themeColor="text1"/>
        </w:rPr>
        <w:t>Lahat</w:t>
      </w:r>
      <w:proofErr w:type="spellEnd"/>
      <w:r w:rsidRPr="00B552DF">
        <w:rPr>
          <w:rFonts w:ascii="Book Antiqua" w:hAnsi="Book Antiqua" w:cs="Arial"/>
          <w:color w:val="000000" w:themeColor="text1"/>
        </w:rPr>
        <w:t xml:space="preserve"> A, Ben-</w:t>
      </w:r>
      <w:proofErr w:type="spellStart"/>
      <w:r w:rsidRPr="00B552DF">
        <w:rPr>
          <w:rFonts w:ascii="Book Antiqua" w:hAnsi="Book Antiqua" w:cs="Arial"/>
          <w:color w:val="000000" w:themeColor="text1"/>
        </w:rPr>
        <w:t>Horin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Amitai</w:t>
      </w:r>
      <w:proofErr w:type="spellEnd"/>
      <w:r w:rsidRPr="00B552DF">
        <w:rPr>
          <w:rFonts w:ascii="Book Antiqua" w:hAnsi="Book Antiqua" w:cs="Arial"/>
          <w:color w:val="000000" w:themeColor="text1"/>
        </w:rPr>
        <w:t xml:space="preserve"> MM. Diffusion-weighted imaging in quiescent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correlation with inflammatory biomarkers and video capsule endoscopy. </w:t>
      </w:r>
      <w:proofErr w:type="spellStart"/>
      <w:r w:rsidRPr="00B552DF">
        <w:rPr>
          <w:rFonts w:ascii="Book Antiqua" w:hAnsi="Book Antiqua" w:cs="Arial"/>
          <w:i/>
          <w:iCs/>
          <w:color w:val="000000" w:themeColor="text1"/>
        </w:rPr>
        <w:t>Clin</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Radiol</w:t>
      </w:r>
      <w:proofErr w:type="spellEnd"/>
      <w:r w:rsidRPr="00B552DF">
        <w:rPr>
          <w:rFonts w:ascii="Book Antiqua" w:hAnsi="Book Antiqua" w:cs="Arial"/>
          <w:color w:val="000000" w:themeColor="text1"/>
        </w:rPr>
        <w:t> 2017; </w:t>
      </w:r>
      <w:r w:rsidRPr="00B552DF">
        <w:rPr>
          <w:rFonts w:ascii="Book Antiqua" w:hAnsi="Book Antiqua" w:cs="Arial"/>
          <w:b/>
          <w:bCs/>
          <w:color w:val="000000" w:themeColor="text1"/>
        </w:rPr>
        <w:t>72</w:t>
      </w:r>
      <w:r w:rsidRPr="00B552DF">
        <w:rPr>
          <w:rFonts w:ascii="Book Antiqua" w:hAnsi="Book Antiqua" w:cs="Arial"/>
          <w:color w:val="000000" w:themeColor="text1"/>
        </w:rPr>
        <w:t>: 798.e7-798.e13 [PMID: 28506799 DOI: 10.1016/j.crad.2017.04.006]</w:t>
      </w:r>
    </w:p>
    <w:p w14:paraId="2A352035"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43 </w:t>
      </w:r>
      <w:proofErr w:type="spellStart"/>
      <w:r w:rsidRPr="00B552DF">
        <w:rPr>
          <w:rFonts w:ascii="Book Antiqua" w:hAnsi="Book Antiqua" w:cs="Arial"/>
          <w:b/>
          <w:bCs/>
          <w:color w:val="000000" w:themeColor="text1"/>
        </w:rPr>
        <w:t>Kopylov</w:t>
      </w:r>
      <w:proofErr w:type="spellEnd"/>
      <w:r w:rsidRPr="00B552DF">
        <w:rPr>
          <w:rFonts w:ascii="Book Antiqua" w:hAnsi="Book Antiqua" w:cs="Arial"/>
          <w:b/>
          <w:bCs/>
          <w:color w:val="000000" w:themeColor="text1"/>
        </w:rPr>
        <w:t xml:space="preserve"> U</w:t>
      </w:r>
      <w:r w:rsidRPr="00B552DF">
        <w:rPr>
          <w:rFonts w:ascii="Book Antiqua" w:hAnsi="Book Antiqua" w:cs="Arial"/>
          <w:color w:val="000000" w:themeColor="text1"/>
        </w:rPr>
        <w:t xml:space="preserve">, Yung DE, Engel T, </w:t>
      </w:r>
      <w:proofErr w:type="spellStart"/>
      <w:r w:rsidRPr="00B552DF">
        <w:rPr>
          <w:rFonts w:ascii="Book Antiqua" w:hAnsi="Book Antiqua" w:cs="Arial"/>
          <w:color w:val="000000" w:themeColor="text1"/>
        </w:rPr>
        <w:t>Avni</w:t>
      </w:r>
      <w:proofErr w:type="spellEnd"/>
      <w:r w:rsidRPr="00B552DF">
        <w:rPr>
          <w:rFonts w:ascii="Book Antiqua" w:hAnsi="Book Antiqua" w:cs="Arial"/>
          <w:color w:val="000000" w:themeColor="text1"/>
        </w:rPr>
        <w:t xml:space="preserve"> T, </w:t>
      </w:r>
      <w:proofErr w:type="spellStart"/>
      <w:r w:rsidRPr="00B552DF">
        <w:rPr>
          <w:rFonts w:ascii="Book Antiqua" w:hAnsi="Book Antiqua" w:cs="Arial"/>
          <w:color w:val="000000" w:themeColor="text1"/>
        </w:rPr>
        <w:t>Battat</w:t>
      </w:r>
      <w:proofErr w:type="spellEnd"/>
      <w:r w:rsidRPr="00B552DF">
        <w:rPr>
          <w:rFonts w:ascii="Book Antiqua" w:hAnsi="Book Antiqua" w:cs="Arial"/>
          <w:color w:val="000000" w:themeColor="text1"/>
        </w:rPr>
        <w:t xml:space="preserve"> R, Ben-</w:t>
      </w:r>
      <w:proofErr w:type="spellStart"/>
      <w:r w:rsidRPr="00B552DF">
        <w:rPr>
          <w:rFonts w:ascii="Book Antiqua" w:hAnsi="Book Antiqua" w:cs="Arial"/>
          <w:color w:val="000000" w:themeColor="text1"/>
        </w:rPr>
        <w:t>Horin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Plevris</w:t>
      </w:r>
      <w:proofErr w:type="spellEnd"/>
      <w:r w:rsidRPr="00B552DF">
        <w:rPr>
          <w:rFonts w:ascii="Book Antiqua" w:hAnsi="Book Antiqua" w:cs="Arial"/>
          <w:color w:val="000000" w:themeColor="text1"/>
        </w:rPr>
        <w:t xml:space="preserve"> JN,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Koulaouzidis</w:t>
      </w:r>
      <w:proofErr w:type="spellEnd"/>
      <w:r w:rsidRPr="00B552DF">
        <w:rPr>
          <w:rFonts w:ascii="Book Antiqua" w:hAnsi="Book Antiqua" w:cs="Arial"/>
          <w:color w:val="000000" w:themeColor="text1"/>
        </w:rPr>
        <w:t xml:space="preserve"> A. Fecal </w:t>
      </w:r>
      <w:proofErr w:type="spellStart"/>
      <w:r w:rsidRPr="00B552DF">
        <w:rPr>
          <w:rFonts w:ascii="Book Antiqua" w:hAnsi="Book Antiqua" w:cs="Arial"/>
          <w:color w:val="000000" w:themeColor="text1"/>
        </w:rPr>
        <w:t>calprotectin</w:t>
      </w:r>
      <w:proofErr w:type="spellEnd"/>
      <w:r w:rsidRPr="00B552DF">
        <w:rPr>
          <w:rFonts w:ascii="Book Antiqua" w:hAnsi="Book Antiqua" w:cs="Arial"/>
          <w:color w:val="000000" w:themeColor="text1"/>
        </w:rPr>
        <w:t xml:space="preserve"> for the prediction of small-bowel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 by capsule endoscopy: a systematic review and meta-analysis. </w:t>
      </w:r>
      <w:proofErr w:type="spellStart"/>
      <w:r w:rsidRPr="00B552DF">
        <w:rPr>
          <w:rFonts w:ascii="Book Antiqua" w:hAnsi="Book Antiqua" w:cs="Arial"/>
          <w:i/>
          <w:iCs/>
          <w:color w:val="000000" w:themeColor="text1"/>
        </w:rPr>
        <w:t>Eur</w:t>
      </w:r>
      <w:proofErr w:type="spellEnd"/>
      <w:r w:rsidRPr="00B552DF">
        <w:rPr>
          <w:rFonts w:ascii="Book Antiqua" w:hAnsi="Book Antiqua" w:cs="Arial"/>
          <w:i/>
          <w:iCs/>
          <w:color w:val="000000" w:themeColor="text1"/>
        </w:rPr>
        <w:t xml:space="preserve"> J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Hepatol</w:t>
      </w:r>
      <w:proofErr w:type="spellEnd"/>
      <w:r w:rsidRPr="00B552DF">
        <w:rPr>
          <w:rFonts w:ascii="Book Antiqua" w:hAnsi="Book Antiqua" w:cs="Arial"/>
          <w:color w:val="000000" w:themeColor="text1"/>
        </w:rPr>
        <w:t> 2016; </w:t>
      </w:r>
      <w:r w:rsidRPr="00B552DF">
        <w:rPr>
          <w:rFonts w:ascii="Book Antiqua" w:hAnsi="Book Antiqua" w:cs="Arial"/>
          <w:b/>
          <w:bCs/>
          <w:color w:val="000000" w:themeColor="text1"/>
        </w:rPr>
        <w:t>28</w:t>
      </w:r>
      <w:r w:rsidRPr="00B552DF">
        <w:rPr>
          <w:rFonts w:ascii="Book Antiqua" w:hAnsi="Book Antiqua" w:cs="Arial"/>
          <w:color w:val="000000" w:themeColor="text1"/>
        </w:rPr>
        <w:t>: 1137-1144 [PMID: 27415156 DOI: 10.1097/MEG.0000000000000692]</w:t>
      </w:r>
    </w:p>
    <w:p w14:paraId="53216DDD"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44 </w:t>
      </w:r>
      <w:proofErr w:type="spellStart"/>
      <w:r w:rsidRPr="00B552DF">
        <w:rPr>
          <w:rFonts w:ascii="Book Antiqua" w:hAnsi="Book Antiqua" w:cs="Arial"/>
          <w:b/>
          <w:bCs/>
          <w:color w:val="000000" w:themeColor="text1"/>
        </w:rPr>
        <w:t>Kopylov</w:t>
      </w:r>
      <w:proofErr w:type="spellEnd"/>
      <w:r w:rsidRPr="00B552DF">
        <w:rPr>
          <w:rFonts w:ascii="Book Antiqua" w:hAnsi="Book Antiqua" w:cs="Arial"/>
          <w:b/>
          <w:bCs/>
          <w:color w:val="000000" w:themeColor="text1"/>
        </w:rPr>
        <w:t xml:space="preserve"> U</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Klang</w:t>
      </w:r>
      <w:proofErr w:type="spellEnd"/>
      <w:r w:rsidRPr="00B552DF">
        <w:rPr>
          <w:rFonts w:ascii="Book Antiqua" w:hAnsi="Book Antiqua" w:cs="Arial"/>
          <w:color w:val="000000" w:themeColor="text1"/>
        </w:rPr>
        <w:t xml:space="preserve"> E, </w:t>
      </w:r>
      <w:proofErr w:type="spellStart"/>
      <w:r w:rsidRPr="00B552DF">
        <w:rPr>
          <w:rFonts w:ascii="Book Antiqua" w:hAnsi="Book Antiqua" w:cs="Arial"/>
          <w:color w:val="000000" w:themeColor="text1"/>
        </w:rPr>
        <w:t>Yablecovitch</w:t>
      </w:r>
      <w:proofErr w:type="spellEnd"/>
      <w:r w:rsidRPr="00B552DF">
        <w:rPr>
          <w:rFonts w:ascii="Book Antiqua" w:hAnsi="Book Antiqua" w:cs="Arial"/>
          <w:color w:val="000000" w:themeColor="text1"/>
        </w:rPr>
        <w:t xml:space="preserve"> D, </w:t>
      </w:r>
      <w:proofErr w:type="spellStart"/>
      <w:r w:rsidRPr="00B552DF">
        <w:rPr>
          <w:rFonts w:ascii="Book Antiqua" w:hAnsi="Book Antiqua" w:cs="Arial"/>
          <w:color w:val="000000" w:themeColor="text1"/>
        </w:rPr>
        <w:t>Lahat</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Avidan</w:t>
      </w:r>
      <w:proofErr w:type="spellEnd"/>
      <w:r w:rsidRPr="00B552DF">
        <w:rPr>
          <w:rFonts w:ascii="Book Antiqua" w:hAnsi="Book Antiqua" w:cs="Arial"/>
          <w:color w:val="000000" w:themeColor="text1"/>
        </w:rPr>
        <w:t xml:space="preserve"> B, </w:t>
      </w:r>
      <w:proofErr w:type="spellStart"/>
      <w:r w:rsidRPr="00B552DF">
        <w:rPr>
          <w:rFonts w:ascii="Book Antiqua" w:hAnsi="Book Antiqua" w:cs="Arial"/>
          <w:color w:val="000000" w:themeColor="text1"/>
        </w:rPr>
        <w:t>Neuman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Levhar</w:t>
      </w:r>
      <w:proofErr w:type="spellEnd"/>
      <w:r w:rsidRPr="00B552DF">
        <w:rPr>
          <w:rFonts w:ascii="Book Antiqua" w:hAnsi="Book Antiqua" w:cs="Arial"/>
          <w:color w:val="000000" w:themeColor="text1"/>
        </w:rPr>
        <w:t xml:space="preserve"> N, Greener T, </w:t>
      </w:r>
      <w:proofErr w:type="spellStart"/>
      <w:r w:rsidRPr="00B552DF">
        <w:rPr>
          <w:rFonts w:ascii="Book Antiqua" w:hAnsi="Book Antiqua" w:cs="Arial"/>
          <w:color w:val="000000" w:themeColor="text1"/>
        </w:rPr>
        <w:t>Rozendorn</w:t>
      </w:r>
      <w:proofErr w:type="spellEnd"/>
      <w:r w:rsidRPr="00B552DF">
        <w:rPr>
          <w:rFonts w:ascii="Book Antiqua" w:hAnsi="Book Antiqua" w:cs="Arial"/>
          <w:color w:val="000000" w:themeColor="text1"/>
        </w:rPr>
        <w:t xml:space="preserve"> N, </w:t>
      </w:r>
      <w:proofErr w:type="spellStart"/>
      <w:r w:rsidRPr="00B552DF">
        <w:rPr>
          <w:rFonts w:ascii="Book Antiqua" w:hAnsi="Book Antiqua" w:cs="Arial"/>
          <w:color w:val="000000" w:themeColor="text1"/>
        </w:rPr>
        <w:t>Beytelman</w:t>
      </w:r>
      <w:proofErr w:type="spellEnd"/>
      <w:r w:rsidRPr="00B552DF">
        <w:rPr>
          <w:rFonts w:ascii="Book Antiqua" w:hAnsi="Book Antiqua" w:cs="Arial"/>
          <w:color w:val="000000" w:themeColor="text1"/>
        </w:rPr>
        <w:t xml:space="preserve"> A, </w:t>
      </w:r>
      <w:proofErr w:type="spellStart"/>
      <w:r w:rsidRPr="00B552DF">
        <w:rPr>
          <w:rFonts w:ascii="Book Antiqua" w:hAnsi="Book Antiqua" w:cs="Arial"/>
          <w:color w:val="000000" w:themeColor="text1"/>
        </w:rPr>
        <w:t>Yanai</w:t>
      </w:r>
      <w:proofErr w:type="spellEnd"/>
      <w:r w:rsidRPr="00B552DF">
        <w:rPr>
          <w:rFonts w:ascii="Book Antiqua" w:hAnsi="Book Antiqua" w:cs="Arial"/>
          <w:color w:val="000000" w:themeColor="text1"/>
        </w:rPr>
        <w:t xml:space="preserve"> H, </w:t>
      </w:r>
      <w:proofErr w:type="spellStart"/>
      <w:r w:rsidRPr="00B552DF">
        <w:rPr>
          <w:rFonts w:ascii="Book Antiqua" w:hAnsi="Book Antiqua" w:cs="Arial"/>
          <w:color w:val="000000" w:themeColor="text1"/>
        </w:rPr>
        <w:t>Dotan</w:t>
      </w:r>
      <w:proofErr w:type="spellEnd"/>
      <w:r w:rsidRPr="00B552DF">
        <w:rPr>
          <w:rFonts w:ascii="Book Antiqua" w:hAnsi="Book Antiqua" w:cs="Arial"/>
          <w:color w:val="000000" w:themeColor="text1"/>
        </w:rPr>
        <w:t xml:space="preserve"> I, </w:t>
      </w:r>
      <w:proofErr w:type="spellStart"/>
      <w:r w:rsidRPr="00B552DF">
        <w:rPr>
          <w:rFonts w:ascii="Book Antiqua" w:hAnsi="Book Antiqua" w:cs="Arial"/>
          <w:color w:val="000000" w:themeColor="text1"/>
        </w:rPr>
        <w:t>Chowers</w:t>
      </w:r>
      <w:proofErr w:type="spellEnd"/>
      <w:r w:rsidRPr="00B552DF">
        <w:rPr>
          <w:rFonts w:ascii="Book Antiqua" w:hAnsi="Book Antiqua" w:cs="Arial"/>
          <w:color w:val="000000" w:themeColor="text1"/>
        </w:rPr>
        <w:t xml:space="preserve"> Y, Weiss B, Ben-</w:t>
      </w:r>
      <w:proofErr w:type="spellStart"/>
      <w:r w:rsidRPr="00B552DF">
        <w:rPr>
          <w:rFonts w:ascii="Book Antiqua" w:hAnsi="Book Antiqua" w:cs="Arial"/>
          <w:color w:val="000000" w:themeColor="text1"/>
        </w:rPr>
        <w:t>Horin</w:t>
      </w:r>
      <w:proofErr w:type="spellEnd"/>
      <w:r w:rsidRPr="00B552DF">
        <w:rPr>
          <w:rFonts w:ascii="Book Antiqua" w:hAnsi="Book Antiqua" w:cs="Arial"/>
          <w:color w:val="000000" w:themeColor="text1"/>
        </w:rPr>
        <w:t xml:space="preserve"> S, </w:t>
      </w:r>
      <w:proofErr w:type="spellStart"/>
      <w:r w:rsidRPr="00B552DF">
        <w:rPr>
          <w:rFonts w:ascii="Book Antiqua" w:hAnsi="Book Antiqua" w:cs="Arial"/>
          <w:color w:val="000000" w:themeColor="text1"/>
        </w:rPr>
        <w:t>Amitai</w:t>
      </w:r>
      <w:proofErr w:type="spellEnd"/>
      <w:r w:rsidRPr="00B552DF">
        <w:rPr>
          <w:rFonts w:ascii="Book Antiqua" w:hAnsi="Book Antiqua" w:cs="Arial"/>
          <w:color w:val="000000" w:themeColor="text1"/>
        </w:rPr>
        <w:t xml:space="preserve"> MM, </w:t>
      </w:r>
      <w:proofErr w:type="spellStart"/>
      <w:r w:rsidRPr="00B552DF">
        <w:rPr>
          <w:rFonts w:ascii="Book Antiqua" w:hAnsi="Book Antiqua" w:cs="Arial"/>
          <w:color w:val="000000" w:themeColor="text1"/>
        </w:rPr>
        <w:t>Eliakim</w:t>
      </w:r>
      <w:proofErr w:type="spellEnd"/>
      <w:r w:rsidRPr="00B552DF">
        <w:rPr>
          <w:rFonts w:ascii="Book Antiqua" w:hAnsi="Book Antiqua" w:cs="Arial"/>
          <w:color w:val="000000" w:themeColor="text1"/>
        </w:rPr>
        <w:t xml:space="preserve"> R; Israeli IBD research Nucleus (IIRN). </w:t>
      </w:r>
      <w:proofErr w:type="gramStart"/>
      <w:r w:rsidRPr="00B552DF">
        <w:rPr>
          <w:rFonts w:ascii="Book Antiqua" w:hAnsi="Book Antiqua" w:cs="Arial"/>
          <w:color w:val="000000" w:themeColor="text1"/>
        </w:rPr>
        <w:t xml:space="preserve">Magnetic resonance </w:t>
      </w:r>
      <w:proofErr w:type="spellStart"/>
      <w:r w:rsidRPr="00B552DF">
        <w:rPr>
          <w:rFonts w:ascii="Book Antiqua" w:hAnsi="Book Antiqua" w:cs="Arial"/>
          <w:color w:val="000000" w:themeColor="text1"/>
        </w:rPr>
        <w:t>enterography</w:t>
      </w:r>
      <w:proofErr w:type="spellEnd"/>
      <w:r w:rsidRPr="00B552DF">
        <w:rPr>
          <w:rFonts w:ascii="Book Antiqua" w:hAnsi="Book Antiqua" w:cs="Arial"/>
          <w:color w:val="000000" w:themeColor="text1"/>
        </w:rPr>
        <w:t xml:space="preserve"> versus capsule endoscopy activity indices for quantification of small bowel inflammation in </w:t>
      </w:r>
      <w:proofErr w:type="spellStart"/>
      <w:r w:rsidRPr="00B552DF">
        <w:rPr>
          <w:rFonts w:ascii="Book Antiqua" w:hAnsi="Book Antiqua" w:cs="Arial"/>
          <w:color w:val="000000" w:themeColor="text1"/>
        </w:rPr>
        <w:t>Crohn's</w:t>
      </w:r>
      <w:proofErr w:type="spellEnd"/>
      <w:r w:rsidRPr="00B552DF">
        <w:rPr>
          <w:rFonts w:ascii="Book Antiqua" w:hAnsi="Book Antiqua" w:cs="Arial"/>
          <w:color w:val="000000" w:themeColor="text1"/>
        </w:rPr>
        <w:t xml:space="preserve"> disease.</w:t>
      </w:r>
      <w:proofErr w:type="gramEnd"/>
      <w:r w:rsidRPr="00B552DF">
        <w:rPr>
          <w:rFonts w:ascii="Book Antiqua" w:hAnsi="Book Antiqua" w:cs="Arial"/>
          <w:color w:val="000000" w:themeColor="text1"/>
        </w:rPr>
        <w:t> </w:t>
      </w:r>
      <w:proofErr w:type="spellStart"/>
      <w:r w:rsidRPr="00B552DF">
        <w:rPr>
          <w:rFonts w:ascii="Book Antiqua" w:hAnsi="Book Antiqua" w:cs="Arial"/>
          <w:i/>
          <w:iCs/>
          <w:color w:val="000000" w:themeColor="text1"/>
        </w:rPr>
        <w:t>Therap</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Adv</w:t>
      </w:r>
      <w:proofErr w:type="spellEnd"/>
      <w:r w:rsidRPr="00B552DF">
        <w:rPr>
          <w:rFonts w:ascii="Book Antiqua" w:hAnsi="Book Antiqua" w:cs="Arial"/>
          <w:i/>
          <w:iCs/>
          <w:color w:val="000000" w:themeColor="text1"/>
        </w:rPr>
        <w:t xml:space="preserve"> </w:t>
      </w:r>
      <w:proofErr w:type="spellStart"/>
      <w:r w:rsidRPr="00B552DF">
        <w:rPr>
          <w:rFonts w:ascii="Book Antiqua" w:hAnsi="Book Antiqua" w:cs="Arial"/>
          <w:i/>
          <w:iCs/>
          <w:color w:val="000000" w:themeColor="text1"/>
        </w:rPr>
        <w:t>Gastroenterol</w:t>
      </w:r>
      <w:proofErr w:type="spellEnd"/>
      <w:r w:rsidRPr="00B552DF">
        <w:rPr>
          <w:rFonts w:ascii="Book Antiqua" w:hAnsi="Book Antiqua" w:cs="Arial"/>
          <w:color w:val="000000" w:themeColor="text1"/>
        </w:rPr>
        <w:t> 2016; </w:t>
      </w:r>
      <w:r w:rsidRPr="00B552DF">
        <w:rPr>
          <w:rFonts w:ascii="Book Antiqua" w:hAnsi="Book Antiqua" w:cs="Arial"/>
          <w:b/>
          <w:bCs/>
          <w:color w:val="000000" w:themeColor="text1"/>
        </w:rPr>
        <w:t>9</w:t>
      </w:r>
      <w:r w:rsidRPr="00B552DF">
        <w:rPr>
          <w:rFonts w:ascii="Book Antiqua" w:hAnsi="Book Antiqua" w:cs="Arial"/>
          <w:color w:val="000000" w:themeColor="text1"/>
        </w:rPr>
        <w:t>: 655-663 [PMID: 27582877 DOI: 10.1177/1756283X16649143]</w:t>
      </w:r>
    </w:p>
    <w:p w14:paraId="4480A49B" w14:textId="77777777" w:rsidR="00B552DF" w:rsidRPr="00B552DF" w:rsidRDefault="00B552DF" w:rsidP="00B552DF">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B552DF">
        <w:rPr>
          <w:rFonts w:ascii="Book Antiqua" w:hAnsi="Book Antiqua" w:cs="Arial"/>
          <w:color w:val="000000" w:themeColor="text1"/>
        </w:rPr>
        <w:t>45 </w:t>
      </w:r>
      <w:proofErr w:type="spellStart"/>
      <w:r w:rsidRPr="00B552DF">
        <w:rPr>
          <w:rFonts w:ascii="Book Antiqua" w:hAnsi="Book Antiqua" w:cs="Arial"/>
          <w:b/>
          <w:bCs/>
          <w:color w:val="000000" w:themeColor="text1"/>
        </w:rPr>
        <w:t>Mergener</w:t>
      </w:r>
      <w:proofErr w:type="spellEnd"/>
      <w:r w:rsidRPr="00B552DF">
        <w:rPr>
          <w:rFonts w:ascii="Book Antiqua" w:hAnsi="Book Antiqua" w:cs="Arial"/>
          <w:b/>
          <w:bCs/>
          <w:color w:val="000000" w:themeColor="text1"/>
        </w:rPr>
        <w:t xml:space="preserve"> K</w:t>
      </w:r>
      <w:r w:rsidRPr="00B552DF">
        <w:rPr>
          <w:rFonts w:ascii="Book Antiqua" w:hAnsi="Book Antiqua" w:cs="Arial"/>
          <w:color w:val="000000" w:themeColor="text1"/>
        </w:rPr>
        <w:t xml:space="preserve">, </w:t>
      </w:r>
      <w:proofErr w:type="spellStart"/>
      <w:r w:rsidRPr="00B552DF">
        <w:rPr>
          <w:rFonts w:ascii="Book Antiqua" w:hAnsi="Book Antiqua" w:cs="Arial"/>
          <w:color w:val="000000" w:themeColor="text1"/>
        </w:rPr>
        <w:t>Ponchon</w:t>
      </w:r>
      <w:proofErr w:type="spellEnd"/>
      <w:r w:rsidRPr="00B552DF">
        <w:rPr>
          <w:rFonts w:ascii="Book Antiqua" w:hAnsi="Book Antiqua" w:cs="Arial"/>
          <w:color w:val="000000" w:themeColor="text1"/>
        </w:rPr>
        <w:t xml:space="preserve"> T, </w:t>
      </w:r>
      <w:proofErr w:type="spellStart"/>
      <w:r w:rsidRPr="00B552DF">
        <w:rPr>
          <w:rFonts w:ascii="Book Antiqua" w:hAnsi="Book Antiqua" w:cs="Arial"/>
          <w:color w:val="000000" w:themeColor="text1"/>
        </w:rPr>
        <w:t>Gralnek</w:t>
      </w:r>
      <w:proofErr w:type="spellEnd"/>
      <w:r w:rsidRPr="00B552DF">
        <w:rPr>
          <w:rFonts w:ascii="Book Antiqua" w:hAnsi="Book Antiqua" w:cs="Arial"/>
          <w:color w:val="000000" w:themeColor="text1"/>
        </w:rPr>
        <w:t xml:space="preserve"> I, </w:t>
      </w:r>
      <w:proofErr w:type="spellStart"/>
      <w:r w:rsidRPr="00B552DF">
        <w:rPr>
          <w:rFonts w:ascii="Book Antiqua" w:hAnsi="Book Antiqua" w:cs="Arial"/>
          <w:color w:val="000000" w:themeColor="text1"/>
        </w:rPr>
        <w:t>Pennazio</w:t>
      </w:r>
      <w:proofErr w:type="spellEnd"/>
      <w:r w:rsidRPr="00B552DF">
        <w:rPr>
          <w:rFonts w:ascii="Book Antiqua" w:hAnsi="Book Antiqua" w:cs="Arial"/>
          <w:color w:val="000000" w:themeColor="text1"/>
        </w:rPr>
        <w:t xml:space="preserve"> M, Gay G, Selby W, </w:t>
      </w:r>
      <w:proofErr w:type="spellStart"/>
      <w:r w:rsidRPr="00B552DF">
        <w:rPr>
          <w:rFonts w:ascii="Book Antiqua" w:hAnsi="Book Antiqua" w:cs="Arial"/>
          <w:color w:val="000000" w:themeColor="text1"/>
        </w:rPr>
        <w:t>Seidman</w:t>
      </w:r>
      <w:proofErr w:type="spellEnd"/>
      <w:r w:rsidRPr="00B552DF">
        <w:rPr>
          <w:rFonts w:ascii="Book Antiqua" w:hAnsi="Book Antiqua" w:cs="Arial"/>
          <w:color w:val="000000" w:themeColor="text1"/>
        </w:rPr>
        <w:t xml:space="preserve"> EG, </w:t>
      </w:r>
      <w:proofErr w:type="spellStart"/>
      <w:r w:rsidRPr="00B552DF">
        <w:rPr>
          <w:rFonts w:ascii="Book Antiqua" w:hAnsi="Book Antiqua" w:cs="Arial"/>
          <w:color w:val="000000" w:themeColor="text1"/>
        </w:rPr>
        <w:t>Cellier</w:t>
      </w:r>
      <w:proofErr w:type="spellEnd"/>
      <w:r w:rsidRPr="00B552DF">
        <w:rPr>
          <w:rFonts w:ascii="Book Antiqua" w:hAnsi="Book Antiqua" w:cs="Arial"/>
          <w:color w:val="000000" w:themeColor="text1"/>
        </w:rPr>
        <w:t xml:space="preserve"> C, Murray J, de </w:t>
      </w:r>
      <w:proofErr w:type="spellStart"/>
      <w:r w:rsidRPr="00B552DF">
        <w:rPr>
          <w:rFonts w:ascii="Book Antiqua" w:hAnsi="Book Antiqua" w:cs="Arial"/>
          <w:color w:val="000000" w:themeColor="text1"/>
        </w:rPr>
        <w:t>Franchis</w:t>
      </w:r>
      <w:proofErr w:type="spellEnd"/>
      <w:r w:rsidRPr="00B552DF">
        <w:rPr>
          <w:rFonts w:ascii="Book Antiqua" w:hAnsi="Book Antiqua" w:cs="Arial"/>
          <w:color w:val="000000" w:themeColor="text1"/>
        </w:rPr>
        <w:t xml:space="preserve"> R, </w:t>
      </w:r>
      <w:proofErr w:type="spellStart"/>
      <w:r w:rsidRPr="00B552DF">
        <w:rPr>
          <w:rFonts w:ascii="Book Antiqua" w:hAnsi="Book Antiqua" w:cs="Arial"/>
          <w:color w:val="000000" w:themeColor="text1"/>
        </w:rPr>
        <w:t>Rösch</w:t>
      </w:r>
      <w:proofErr w:type="spellEnd"/>
      <w:r w:rsidRPr="00B552DF">
        <w:rPr>
          <w:rFonts w:ascii="Book Antiqua" w:hAnsi="Book Antiqua" w:cs="Arial"/>
          <w:color w:val="000000" w:themeColor="text1"/>
        </w:rPr>
        <w:t xml:space="preserve"> T, Lewis BS. Literature review and recommendations for clinical application of small-bowel capsule endoscopy, based on a panel discussion by international experts. Consensus statements for small-bowel capsule endoscopy, 2006/2007. </w:t>
      </w:r>
      <w:r w:rsidRPr="00B552DF">
        <w:rPr>
          <w:rFonts w:ascii="Book Antiqua" w:hAnsi="Book Antiqua" w:cs="Arial"/>
          <w:i/>
          <w:iCs/>
          <w:color w:val="000000" w:themeColor="text1"/>
        </w:rPr>
        <w:t>Endoscopy</w:t>
      </w:r>
      <w:r w:rsidRPr="00B552DF">
        <w:rPr>
          <w:rFonts w:ascii="Book Antiqua" w:hAnsi="Book Antiqua" w:cs="Arial"/>
          <w:color w:val="000000" w:themeColor="text1"/>
        </w:rPr>
        <w:t> 2007; </w:t>
      </w:r>
      <w:r w:rsidRPr="00B552DF">
        <w:rPr>
          <w:rFonts w:ascii="Book Antiqua" w:hAnsi="Book Antiqua" w:cs="Arial"/>
          <w:b/>
          <w:bCs/>
          <w:color w:val="000000" w:themeColor="text1"/>
        </w:rPr>
        <w:t>39</w:t>
      </w:r>
      <w:r w:rsidRPr="00B552DF">
        <w:rPr>
          <w:rFonts w:ascii="Book Antiqua" w:hAnsi="Book Antiqua" w:cs="Arial"/>
          <w:color w:val="000000" w:themeColor="text1"/>
        </w:rPr>
        <w:t>: 895-909 [PMID: 17968807 DOI: 10.1055/s-2007-966930]</w:t>
      </w:r>
    </w:p>
    <w:p w14:paraId="05691189" w14:textId="27E74731" w:rsidR="00F61D8C" w:rsidRPr="00F61D8C" w:rsidRDefault="00F61D8C" w:rsidP="00F61D8C">
      <w:pPr>
        <w:wordWrap w:val="0"/>
        <w:snapToGrid w:val="0"/>
        <w:spacing w:line="360" w:lineRule="auto"/>
        <w:jc w:val="right"/>
        <w:rPr>
          <w:rFonts w:ascii="Book Antiqua" w:eastAsia="宋体" w:hAnsi="Book Antiqua"/>
          <w:b/>
          <w:bCs/>
          <w:lang w:eastAsia="zh-CN"/>
        </w:rPr>
      </w:pPr>
      <w:bookmarkStart w:id="349" w:name="OLE_LINK148"/>
      <w:bookmarkStart w:id="350" w:name="OLE_LINK320"/>
      <w:bookmarkStart w:id="351" w:name="OLE_LINK387"/>
      <w:bookmarkStart w:id="352" w:name="OLE_LINK254"/>
      <w:bookmarkStart w:id="353" w:name="OLE_LINK149"/>
      <w:bookmarkStart w:id="354" w:name="OLE_LINK225"/>
      <w:bookmarkStart w:id="355" w:name="OLE_LINK207"/>
      <w:bookmarkStart w:id="356" w:name="OLE_LINK226"/>
      <w:bookmarkStart w:id="357" w:name="OLE_LINK212"/>
      <w:bookmarkStart w:id="358" w:name="OLE_LINK250"/>
      <w:bookmarkStart w:id="359" w:name="OLE_LINK281"/>
      <w:bookmarkStart w:id="360" w:name="OLE_LINK282"/>
      <w:bookmarkStart w:id="361" w:name="OLE_LINK313"/>
      <w:bookmarkStart w:id="362" w:name="OLE_LINK304"/>
      <w:bookmarkStart w:id="363" w:name="OLE_LINK321"/>
      <w:bookmarkStart w:id="364" w:name="OLE_LINK385"/>
      <w:bookmarkStart w:id="365" w:name="OLE_LINK400"/>
      <w:bookmarkStart w:id="366" w:name="OLE_LINK346"/>
      <w:bookmarkStart w:id="367" w:name="OLE_LINK371"/>
      <w:bookmarkStart w:id="368" w:name="OLE_LINK334"/>
      <w:bookmarkStart w:id="369" w:name="OLE_LINK1830"/>
      <w:bookmarkStart w:id="370" w:name="OLE_LINK457"/>
      <w:bookmarkStart w:id="371" w:name="OLE_LINK288"/>
      <w:bookmarkStart w:id="372" w:name="OLE_LINK384"/>
      <w:bookmarkStart w:id="373" w:name="OLE_LINK379"/>
      <w:bookmarkStart w:id="374" w:name="OLE_LINK303"/>
      <w:bookmarkStart w:id="375" w:name="OLE_LINK450"/>
      <w:bookmarkStart w:id="376" w:name="OLE_LINK489"/>
      <w:bookmarkStart w:id="377" w:name="OLE_LINK535"/>
      <w:bookmarkStart w:id="378" w:name="OLE_LINK648"/>
      <w:bookmarkStart w:id="379" w:name="OLE_LINK686"/>
      <w:bookmarkStart w:id="380" w:name="OLE_LINK471"/>
      <w:bookmarkStart w:id="381" w:name="OLE_LINK462"/>
      <w:bookmarkStart w:id="382" w:name="OLE_LINK519"/>
      <w:bookmarkStart w:id="383" w:name="OLE_LINK575"/>
      <w:bookmarkStart w:id="384" w:name="OLE_LINK491"/>
      <w:bookmarkStart w:id="385" w:name="OLE_LINK532"/>
      <w:bookmarkStart w:id="386" w:name="OLE_LINK572"/>
      <w:bookmarkStart w:id="387" w:name="OLE_LINK574"/>
      <w:bookmarkStart w:id="388" w:name="OLE_LINK480"/>
      <w:bookmarkStart w:id="389" w:name="OLE_LINK567"/>
      <w:bookmarkStart w:id="390" w:name="OLE_LINK2700"/>
      <w:bookmarkStart w:id="391" w:name="OLE_LINK581"/>
      <w:bookmarkStart w:id="392" w:name="OLE_LINK639"/>
      <w:bookmarkStart w:id="393" w:name="OLE_LINK688"/>
      <w:bookmarkStart w:id="394" w:name="OLE_LINK722"/>
      <w:bookmarkStart w:id="395" w:name="OLE_LINK542"/>
      <w:bookmarkStart w:id="396" w:name="OLE_LINK589"/>
      <w:bookmarkStart w:id="397" w:name="OLE_LINK582"/>
      <w:bookmarkStart w:id="398" w:name="OLE_LINK640"/>
      <w:bookmarkStart w:id="399" w:name="OLE_LINK714"/>
      <w:bookmarkStart w:id="400" w:name="OLE_LINK593"/>
      <w:bookmarkStart w:id="401" w:name="OLE_LINK716"/>
      <w:bookmarkStart w:id="402" w:name="OLE_LINK770"/>
      <w:bookmarkStart w:id="403" w:name="OLE_LINK801"/>
      <w:bookmarkStart w:id="404" w:name="OLE_LINK660"/>
      <w:bookmarkStart w:id="405" w:name="OLE_LINK781"/>
      <w:bookmarkStart w:id="406" w:name="OLE_LINK833"/>
      <w:bookmarkStart w:id="407" w:name="OLE_LINK642"/>
      <w:bookmarkStart w:id="408" w:name="OLE_LINK700"/>
      <w:bookmarkStart w:id="409" w:name="OLE_LINK792"/>
      <w:bookmarkStart w:id="410" w:name="OLE_LINK2882"/>
      <w:bookmarkStart w:id="411" w:name="OLE_LINK836"/>
      <w:bookmarkStart w:id="412" w:name="OLE_LINK889"/>
      <w:bookmarkStart w:id="413" w:name="OLE_LINK782"/>
      <w:bookmarkStart w:id="414" w:name="OLE_LINK826"/>
      <w:bookmarkStart w:id="415" w:name="OLE_LINK865"/>
      <w:bookmarkStart w:id="416" w:name="OLE_LINK856"/>
      <w:bookmarkStart w:id="417" w:name="OLE_LINK908"/>
      <w:bookmarkStart w:id="418" w:name="OLE_LINK980"/>
      <w:bookmarkStart w:id="419" w:name="OLE_LINK1018"/>
      <w:bookmarkStart w:id="420" w:name="OLE_LINK1049"/>
      <w:bookmarkStart w:id="421" w:name="OLE_LINK1076"/>
      <w:bookmarkStart w:id="422" w:name="OLE_LINK1106"/>
      <w:bookmarkStart w:id="423" w:name="OLE_LINK891"/>
      <w:bookmarkStart w:id="424" w:name="OLE_LINK943"/>
      <w:bookmarkStart w:id="425" w:name="OLE_LINK981"/>
      <w:bookmarkStart w:id="426" w:name="OLE_LINK1030"/>
      <w:bookmarkStart w:id="427" w:name="OLE_LINK847"/>
      <w:bookmarkStart w:id="428" w:name="OLE_LINK909"/>
      <w:bookmarkStart w:id="429" w:name="OLE_LINK906"/>
      <w:bookmarkStart w:id="430" w:name="OLE_LINK992"/>
      <w:bookmarkStart w:id="431" w:name="OLE_LINK993"/>
      <w:bookmarkStart w:id="432" w:name="OLE_LINK1052"/>
      <w:bookmarkStart w:id="433" w:name="OLE_LINK946"/>
      <w:bookmarkStart w:id="434" w:name="OLE_LINK911"/>
      <w:bookmarkStart w:id="435" w:name="OLE_LINK930"/>
      <w:bookmarkStart w:id="436" w:name="OLE_LINK1059"/>
      <w:bookmarkStart w:id="437" w:name="OLE_LINK1174"/>
      <w:bookmarkStart w:id="438" w:name="OLE_LINK1137"/>
      <w:bookmarkStart w:id="439" w:name="OLE_LINK1167"/>
      <w:bookmarkStart w:id="440" w:name="OLE_LINK1200"/>
      <w:bookmarkStart w:id="441" w:name="OLE_LINK1241"/>
      <w:bookmarkStart w:id="442" w:name="OLE_LINK1288"/>
      <w:bookmarkStart w:id="443" w:name="OLE_LINK1056"/>
      <w:bookmarkStart w:id="444" w:name="OLE_LINK1158"/>
      <w:bookmarkStart w:id="445" w:name="OLE_LINK1175"/>
      <w:bookmarkStart w:id="446" w:name="OLE_LINK1074"/>
      <w:bookmarkStart w:id="447" w:name="OLE_LINK1169"/>
      <w:bookmarkStart w:id="448" w:name="OLE_LINK386"/>
      <w:bookmarkStart w:id="449" w:name="OLE_LINK33"/>
      <w:bookmarkStart w:id="450" w:name="OLE_LINK34"/>
      <w:bookmarkStart w:id="451" w:name="OLE_LINK599"/>
      <w:r w:rsidRPr="00F61D8C">
        <w:rPr>
          <w:rFonts w:ascii="Book Antiqua" w:eastAsia="宋体" w:hAnsi="Book Antiqua"/>
          <w:b/>
          <w:bCs/>
          <w:lang w:eastAsia="zh-CN"/>
        </w:rPr>
        <w:t>P-Reviewer:</w:t>
      </w:r>
      <w:r w:rsidRPr="00F61D8C">
        <w:rPr>
          <w:rFonts w:ascii="Book Antiqua" w:eastAsia="宋体" w:hAnsi="Book Antiqua" w:hint="eastAsia"/>
          <w:b/>
          <w:bCs/>
          <w:lang w:eastAsia="zh-CN"/>
        </w:rPr>
        <w:t xml:space="preserve"> </w:t>
      </w:r>
      <w:proofErr w:type="spellStart"/>
      <w:r w:rsidR="00671DBD" w:rsidRPr="00671DBD">
        <w:rPr>
          <w:rFonts w:ascii="Book Antiqua" w:eastAsia="宋体" w:hAnsi="Book Antiqua"/>
          <w:bCs/>
          <w:lang w:eastAsia="zh-CN"/>
        </w:rPr>
        <w:t>Hosoe</w:t>
      </w:r>
      <w:proofErr w:type="spellEnd"/>
      <w:r w:rsidR="00671DBD">
        <w:rPr>
          <w:rFonts w:ascii="Book Antiqua" w:eastAsia="宋体" w:hAnsi="Book Antiqua"/>
          <w:bCs/>
          <w:lang w:eastAsia="zh-CN"/>
        </w:rPr>
        <w:t xml:space="preserve"> N, </w:t>
      </w:r>
      <w:proofErr w:type="spellStart"/>
      <w:r w:rsidR="00671DBD" w:rsidRPr="00671DBD">
        <w:rPr>
          <w:rFonts w:ascii="Book Antiqua" w:eastAsia="宋体" w:hAnsi="Book Antiqua"/>
          <w:bCs/>
          <w:lang w:eastAsia="zh-CN"/>
        </w:rPr>
        <w:t>Rath</w:t>
      </w:r>
      <w:proofErr w:type="spellEnd"/>
      <w:r w:rsidR="00671DBD">
        <w:rPr>
          <w:rFonts w:ascii="Book Antiqua" w:eastAsia="宋体" w:hAnsi="Book Antiqua"/>
          <w:bCs/>
          <w:lang w:eastAsia="zh-CN"/>
        </w:rPr>
        <w:t xml:space="preserve"> T</w:t>
      </w:r>
    </w:p>
    <w:p w14:paraId="2AD2670D" w14:textId="046B9529" w:rsidR="00F61D8C" w:rsidRPr="00F61D8C" w:rsidRDefault="00F61D8C" w:rsidP="00DB1121">
      <w:pPr>
        <w:wordWrap w:val="0"/>
        <w:snapToGrid w:val="0"/>
        <w:spacing w:line="360" w:lineRule="auto"/>
        <w:jc w:val="right"/>
        <w:rPr>
          <w:rFonts w:ascii="Book Antiqua" w:eastAsia="宋体" w:hAnsi="Book Antiqua"/>
          <w:lang w:eastAsia="zh-CN"/>
        </w:rPr>
      </w:pPr>
      <w:r w:rsidRPr="00F61D8C">
        <w:rPr>
          <w:rFonts w:ascii="Book Antiqua" w:eastAsia="宋体" w:hAnsi="Book Antiqua"/>
          <w:b/>
          <w:bCs/>
          <w:lang w:eastAsia="zh-CN"/>
        </w:rPr>
        <w:t>S-Editor:</w:t>
      </w:r>
      <w:r w:rsidRPr="00F61D8C">
        <w:rPr>
          <w:rFonts w:ascii="Book Antiqua" w:eastAsia="宋体" w:hAnsi="Book Antiqua" w:hint="eastAsia"/>
          <w:lang w:eastAsia="zh-CN"/>
        </w:rPr>
        <w:t xml:space="preserve"> </w:t>
      </w:r>
      <w:r w:rsidRPr="00F61D8C">
        <w:rPr>
          <w:rFonts w:ascii="Book Antiqua" w:eastAsia="宋体" w:hAnsi="Book Antiqua"/>
          <w:lang w:eastAsia="zh-CN"/>
        </w:rPr>
        <w:t>Ma</w:t>
      </w:r>
      <w:r w:rsidRPr="00F61D8C">
        <w:rPr>
          <w:rFonts w:ascii="Book Antiqua" w:eastAsia="宋体" w:hAnsi="Book Antiqua" w:hint="eastAsia"/>
          <w:lang w:eastAsia="zh-CN"/>
        </w:rPr>
        <w:t xml:space="preserve"> </w:t>
      </w:r>
      <w:r w:rsidRPr="00F61D8C">
        <w:rPr>
          <w:rFonts w:ascii="Book Antiqua" w:eastAsia="宋体" w:hAnsi="Book Antiqua"/>
          <w:lang w:eastAsia="zh-CN"/>
        </w:rPr>
        <w:t>RY</w:t>
      </w:r>
      <w:r w:rsidRPr="00F61D8C">
        <w:rPr>
          <w:rFonts w:ascii="Book Antiqua" w:eastAsia="宋体" w:hAnsi="Book Antiqua" w:hint="eastAsia"/>
          <w:lang w:eastAsia="zh-CN"/>
        </w:rPr>
        <w:t xml:space="preserve"> </w:t>
      </w:r>
      <w:r w:rsidRPr="00F61D8C">
        <w:rPr>
          <w:rFonts w:ascii="Book Antiqua" w:eastAsia="宋体" w:hAnsi="Book Antiqua"/>
          <w:b/>
          <w:bCs/>
          <w:lang w:eastAsia="zh-CN"/>
        </w:rPr>
        <w:t>L-Editor:</w:t>
      </w:r>
      <w:r w:rsidR="00DB1121">
        <w:rPr>
          <w:rFonts w:ascii="Book Antiqua" w:eastAsia="宋体" w:hAnsi="Book Antiqua" w:hint="eastAsia"/>
          <w:b/>
          <w:bCs/>
          <w:lang w:eastAsia="zh-CN"/>
        </w:rPr>
        <w:t xml:space="preserve"> </w:t>
      </w:r>
      <w:r w:rsidR="00DB1121" w:rsidRPr="00DB1121">
        <w:rPr>
          <w:rFonts w:ascii="Book Antiqua" w:eastAsia="宋体" w:hAnsi="Book Antiqua"/>
          <w:bCs/>
          <w:lang w:eastAsia="zh-CN"/>
        </w:rPr>
        <w:t>A</w:t>
      </w:r>
      <w:r w:rsidRPr="00F61D8C">
        <w:rPr>
          <w:rFonts w:ascii="Book Antiqua" w:eastAsia="宋体" w:hAnsi="Book Antiqua"/>
          <w:lang w:eastAsia="zh-CN"/>
        </w:rPr>
        <w:t xml:space="preserve"> </w:t>
      </w:r>
      <w:r w:rsidRPr="00F61D8C">
        <w:rPr>
          <w:rFonts w:ascii="Book Antiqua" w:eastAsia="宋体" w:hAnsi="Book Antiqua"/>
          <w:b/>
          <w:bCs/>
          <w:lang w:eastAsia="zh-CN"/>
        </w:rPr>
        <w:t>E-Ed</w:t>
      </w:r>
      <w:bookmarkStart w:id="452" w:name="_GoBack"/>
      <w:bookmarkEnd w:id="452"/>
      <w:r w:rsidRPr="00F61D8C">
        <w:rPr>
          <w:rFonts w:ascii="Book Antiqua" w:eastAsia="宋体" w:hAnsi="Book Antiqua"/>
          <w:b/>
          <w:bCs/>
          <w:lang w:eastAsia="zh-CN"/>
        </w:rPr>
        <w:t>itor:</w:t>
      </w:r>
      <w:r w:rsidR="00DB1121">
        <w:rPr>
          <w:rFonts w:ascii="Book Antiqua" w:eastAsia="宋体" w:hAnsi="Book Antiqua" w:hint="eastAsia"/>
          <w:b/>
          <w:bCs/>
          <w:lang w:eastAsia="zh-CN"/>
        </w:rPr>
        <w:t xml:space="preserve"> </w:t>
      </w:r>
      <w:r w:rsidR="00DB1121" w:rsidRPr="00DB1121">
        <w:rPr>
          <w:rFonts w:ascii="Book Antiqua" w:eastAsia="宋体" w:hAnsi="Book Antiqua"/>
          <w:bCs/>
          <w:lang w:eastAsia="zh-CN"/>
        </w:rPr>
        <w:t>Zhang YL</w:t>
      </w:r>
    </w:p>
    <w:p w14:paraId="64C8239F" w14:textId="77777777" w:rsidR="00F61D8C" w:rsidRPr="00F61D8C" w:rsidRDefault="00F61D8C" w:rsidP="00F61D8C">
      <w:pPr>
        <w:shd w:val="clear" w:color="auto" w:fill="FFFFFF"/>
        <w:snapToGrid w:val="0"/>
        <w:spacing w:line="360" w:lineRule="auto"/>
        <w:jc w:val="both"/>
        <w:rPr>
          <w:rFonts w:ascii="Book Antiqua" w:eastAsia="宋体" w:hAnsi="Book Antiqua" w:cs="Helvetica"/>
          <w:b/>
          <w:lang w:eastAsia="zh-CN"/>
        </w:rPr>
      </w:pPr>
      <w:bookmarkStart w:id="453" w:name="OLE_LINK880"/>
      <w:bookmarkStart w:id="454" w:name="OLE_LINK88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F61D8C">
        <w:rPr>
          <w:rFonts w:ascii="Book Antiqua" w:eastAsia="宋体" w:hAnsi="Book Antiqua" w:cs="Helvetica"/>
          <w:b/>
          <w:lang w:eastAsia="zh-CN"/>
        </w:rPr>
        <w:lastRenderedPageBreak/>
        <w:t xml:space="preserve">Specialty type: </w:t>
      </w:r>
      <w:r w:rsidRPr="00F61D8C">
        <w:rPr>
          <w:rFonts w:ascii="Book Antiqua" w:eastAsia="宋体" w:hAnsi="Book Antiqua" w:cs="Helvetica"/>
          <w:lang w:eastAsia="zh-CN"/>
        </w:rPr>
        <w:t>Gastroenterology and</w:t>
      </w:r>
      <w:r w:rsidRPr="00F61D8C">
        <w:rPr>
          <w:rFonts w:ascii="Book Antiqua" w:eastAsia="宋体" w:hAnsi="Book Antiqua" w:cs="Helvetica" w:hint="eastAsia"/>
          <w:lang w:eastAsia="zh-CN"/>
        </w:rPr>
        <w:t xml:space="preserve"> </w:t>
      </w:r>
      <w:proofErr w:type="spellStart"/>
      <w:r w:rsidRPr="00F61D8C">
        <w:rPr>
          <w:rFonts w:ascii="Book Antiqua" w:eastAsia="宋体" w:hAnsi="Book Antiqua" w:cs="Helvetica"/>
          <w:lang w:eastAsia="zh-CN"/>
        </w:rPr>
        <w:t>hepatology</w:t>
      </w:r>
      <w:proofErr w:type="spellEnd"/>
    </w:p>
    <w:p w14:paraId="6D0B6768" w14:textId="21A9FEA2" w:rsidR="00F61D8C" w:rsidRPr="00F61D8C" w:rsidRDefault="00F61D8C" w:rsidP="00F61D8C">
      <w:pPr>
        <w:shd w:val="clear" w:color="auto" w:fill="FFFFFF"/>
        <w:snapToGrid w:val="0"/>
        <w:spacing w:line="360" w:lineRule="auto"/>
        <w:jc w:val="both"/>
        <w:rPr>
          <w:rFonts w:ascii="Book Antiqua" w:eastAsia="宋体" w:hAnsi="Book Antiqua" w:cs="Helvetica"/>
          <w:b/>
          <w:lang w:eastAsia="zh-CN"/>
        </w:rPr>
      </w:pPr>
      <w:r w:rsidRPr="00F61D8C">
        <w:rPr>
          <w:rFonts w:ascii="Book Antiqua" w:eastAsia="宋体" w:hAnsi="Book Antiqua" w:cs="Helvetica"/>
          <w:b/>
          <w:lang w:eastAsia="zh-CN"/>
        </w:rPr>
        <w:t xml:space="preserve">Country of origin: </w:t>
      </w:r>
      <w:r w:rsidR="00671DBD">
        <w:rPr>
          <w:rFonts w:ascii="Book Antiqua" w:eastAsia="宋体" w:hAnsi="Book Antiqua" w:cs="Helvetica"/>
          <w:lang w:eastAsia="zh-CN"/>
        </w:rPr>
        <w:t>United States</w:t>
      </w:r>
    </w:p>
    <w:p w14:paraId="698B04CD" w14:textId="77777777" w:rsidR="00F61D8C" w:rsidRPr="00F61D8C" w:rsidRDefault="00F61D8C" w:rsidP="00F61D8C">
      <w:pPr>
        <w:shd w:val="clear" w:color="auto" w:fill="FFFFFF"/>
        <w:snapToGrid w:val="0"/>
        <w:spacing w:line="360" w:lineRule="auto"/>
        <w:jc w:val="both"/>
        <w:rPr>
          <w:rFonts w:ascii="Book Antiqua" w:eastAsia="宋体" w:hAnsi="Book Antiqua" w:cs="Helvetica"/>
          <w:b/>
          <w:lang w:eastAsia="zh-CN"/>
        </w:rPr>
      </w:pPr>
      <w:r w:rsidRPr="00F61D8C">
        <w:rPr>
          <w:rFonts w:ascii="Book Antiqua" w:eastAsia="宋体" w:hAnsi="Book Antiqua" w:cs="Helvetica"/>
          <w:b/>
          <w:lang w:eastAsia="zh-CN"/>
        </w:rPr>
        <w:t>Peer-review report classification</w:t>
      </w:r>
    </w:p>
    <w:p w14:paraId="15442EC7" w14:textId="77777777" w:rsidR="00F61D8C" w:rsidRPr="00F61D8C" w:rsidRDefault="00F61D8C" w:rsidP="00F61D8C">
      <w:pPr>
        <w:shd w:val="clear" w:color="auto" w:fill="FFFFFF"/>
        <w:snapToGrid w:val="0"/>
        <w:spacing w:line="360" w:lineRule="auto"/>
        <w:jc w:val="both"/>
        <w:rPr>
          <w:rFonts w:ascii="Book Antiqua" w:eastAsia="宋体" w:hAnsi="Book Antiqua" w:cs="Helvetica"/>
          <w:lang w:eastAsia="zh-CN"/>
        </w:rPr>
      </w:pPr>
      <w:r w:rsidRPr="00F61D8C">
        <w:rPr>
          <w:rFonts w:ascii="Book Antiqua" w:eastAsia="宋体" w:hAnsi="Book Antiqua" w:cs="Helvetica"/>
          <w:lang w:eastAsia="zh-CN"/>
        </w:rPr>
        <w:t xml:space="preserve">Grade </w:t>
      </w:r>
      <w:proofErr w:type="gramStart"/>
      <w:r w:rsidRPr="00F61D8C">
        <w:rPr>
          <w:rFonts w:ascii="Book Antiqua" w:eastAsia="宋体" w:hAnsi="Book Antiqua" w:cs="Helvetica"/>
          <w:lang w:eastAsia="zh-CN"/>
        </w:rPr>
        <w:t>A</w:t>
      </w:r>
      <w:proofErr w:type="gramEnd"/>
      <w:r w:rsidRPr="00F61D8C">
        <w:rPr>
          <w:rFonts w:ascii="Book Antiqua" w:eastAsia="宋体" w:hAnsi="Book Antiqua" w:cs="Helvetica"/>
          <w:lang w:eastAsia="zh-CN"/>
        </w:rPr>
        <w:t xml:space="preserve"> (Excellent): </w:t>
      </w:r>
      <w:r w:rsidRPr="00F61D8C">
        <w:rPr>
          <w:rFonts w:ascii="Book Antiqua" w:eastAsia="宋体" w:hAnsi="Book Antiqua" w:cs="Helvetica" w:hint="eastAsia"/>
          <w:lang w:eastAsia="zh-CN"/>
        </w:rPr>
        <w:t>0</w:t>
      </w:r>
    </w:p>
    <w:p w14:paraId="73C336E5" w14:textId="256247C9" w:rsidR="00F61D8C" w:rsidRPr="00F61D8C" w:rsidRDefault="00F61D8C" w:rsidP="00F61D8C">
      <w:pPr>
        <w:shd w:val="clear" w:color="auto" w:fill="FFFFFF"/>
        <w:snapToGrid w:val="0"/>
        <w:spacing w:line="360" w:lineRule="auto"/>
        <w:jc w:val="both"/>
        <w:rPr>
          <w:rFonts w:ascii="Book Antiqua" w:eastAsia="宋体" w:hAnsi="Book Antiqua" w:cs="Helvetica"/>
          <w:lang w:eastAsia="zh-CN"/>
        </w:rPr>
      </w:pPr>
      <w:r w:rsidRPr="00F61D8C">
        <w:rPr>
          <w:rFonts w:ascii="Book Antiqua" w:eastAsia="宋体" w:hAnsi="Book Antiqua" w:cs="Helvetica"/>
          <w:lang w:eastAsia="zh-CN"/>
        </w:rPr>
        <w:t xml:space="preserve">Grade B (Very good): </w:t>
      </w:r>
      <w:r w:rsidR="00671DBD">
        <w:rPr>
          <w:rFonts w:ascii="Book Antiqua" w:eastAsia="宋体" w:hAnsi="Book Antiqua" w:cs="Helvetica"/>
          <w:lang w:eastAsia="zh-CN"/>
        </w:rPr>
        <w:t>0</w:t>
      </w:r>
    </w:p>
    <w:p w14:paraId="231DEEA6" w14:textId="77777777" w:rsidR="00F61D8C" w:rsidRPr="00F61D8C" w:rsidRDefault="00F61D8C" w:rsidP="00F61D8C">
      <w:pPr>
        <w:shd w:val="clear" w:color="auto" w:fill="FFFFFF"/>
        <w:snapToGrid w:val="0"/>
        <w:spacing w:line="360" w:lineRule="auto"/>
        <w:jc w:val="both"/>
        <w:rPr>
          <w:rFonts w:ascii="Book Antiqua" w:eastAsia="宋体" w:hAnsi="Book Antiqua" w:cs="Helvetica"/>
          <w:lang w:eastAsia="zh-CN"/>
        </w:rPr>
      </w:pPr>
      <w:r w:rsidRPr="00F61D8C">
        <w:rPr>
          <w:rFonts w:ascii="Book Antiqua" w:eastAsia="宋体" w:hAnsi="Book Antiqua" w:cs="Helvetica"/>
          <w:lang w:eastAsia="zh-CN"/>
        </w:rPr>
        <w:t xml:space="preserve">Grade C (Good): </w:t>
      </w:r>
      <w:r w:rsidRPr="00F61D8C">
        <w:rPr>
          <w:rFonts w:ascii="Book Antiqua" w:eastAsia="宋体" w:hAnsi="Book Antiqua" w:cs="Helvetica" w:hint="eastAsia"/>
          <w:lang w:eastAsia="zh-CN"/>
        </w:rPr>
        <w:t>C, C</w:t>
      </w:r>
    </w:p>
    <w:p w14:paraId="4E5908BB" w14:textId="77777777" w:rsidR="00F61D8C" w:rsidRPr="00F61D8C" w:rsidRDefault="00F61D8C" w:rsidP="00F61D8C">
      <w:pPr>
        <w:shd w:val="clear" w:color="auto" w:fill="FFFFFF"/>
        <w:snapToGrid w:val="0"/>
        <w:spacing w:line="360" w:lineRule="auto"/>
        <w:jc w:val="both"/>
        <w:rPr>
          <w:rFonts w:ascii="Book Antiqua" w:eastAsia="宋体" w:hAnsi="Book Antiqua" w:cs="Helvetica"/>
          <w:lang w:eastAsia="zh-CN"/>
        </w:rPr>
      </w:pPr>
      <w:r w:rsidRPr="00F61D8C">
        <w:rPr>
          <w:rFonts w:ascii="Book Antiqua" w:eastAsia="宋体" w:hAnsi="Book Antiqua" w:cs="Helvetica"/>
          <w:lang w:eastAsia="zh-CN"/>
        </w:rPr>
        <w:t xml:space="preserve">Grade D (Fair): </w:t>
      </w:r>
      <w:r w:rsidRPr="00F61D8C">
        <w:rPr>
          <w:rFonts w:ascii="Book Antiqua" w:eastAsia="宋体" w:hAnsi="Book Antiqua" w:cs="Helvetica" w:hint="eastAsia"/>
          <w:lang w:eastAsia="zh-CN"/>
        </w:rPr>
        <w:t>0</w:t>
      </w:r>
    </w:p>
    <w:p w14:paraId="48B0D123" w14:textId="77777777" w:rsidR="00F61D8C" w:rsidRPr="00F61D8C" w:rsidRDefault="00F61D8C" w:rsidP="00F61D8C">
      <w:pPr>
        <w:snapToGrid w:val="0"/>
        <w:spacing w:line="360" w:lineRule="auto"/>
        <w:jc w:val="both"/>
        <w:rPr>
          <w:rFonts w:ascii="Book Antiqua" w:eastAsia="宋体" w:hAnsi="Book Antiqua"/>
          <w:b/>
          <w:iCs/>
          <w:lang w:eastAsia="zh-CN"/>
        </w:rPr>
      </w:pPr>
      <w:r w:rsidRPr="00F61D8C">
        <w:rPr>
          <w:rFonts w:ascii="Book Antiqua" w:eastAsia="宋体" w:hAnsi="Book Antiqua" w:cs="Helvetica"/>
          <w:lang w:eastAsia="zh-CN"/>
        </w:rPr>
        <w:t xml:space="preserve">Grade E (Poor): </w:t>
      </w:r>
      <w:r w:rsidRPr="00F61D8C">
        <w:rPr>
          <w:rFonts w:ascii="Book Antiqua" w:eastAsia="宋体" w:hAnsi="Book Antiqua" w:cs="Helvetica" w:hint="eastAsia"/>
          <w:lang w:eastAsia="zh-CN"/>
        </w:rPr>
        <w:t>0</w:t>
      </w:r>
      <w:bookmarkEnd w:id="448"/>
      <w:bookmarkEnd w:id="453"/>
      <w:bookmarkEnd w:id="454"/>
    </w:p>
    <w:bookmarkEnd w:id="449"/>
    <w:bookmarkEnd w:id="450"/>
    <w:bookmarkEnd w:id="451"/>
    <w:p w14:paraId="625AC05C" w14:textId="77777777" w:rsidR="00432C42" w:rsidRPr="004F30D8" w:rsidRDefault="00432C42" w:rsidP="004F30D8">
      <w:pPr>
        <w:pStyle w:val="desc"/>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p>
    <w:bookmarkEnd w:id="348"/>
    <w:p w14:paraId="46C3D60C" w14:textId="77777777" w:rsidR="00B552DF" w:rsidRDefault="00B552DF">
      <w:pPr>
        <w:rPr>
          <w:rFonts w:ascii="Book Antiqua" w:hAnsi="Book Antiqua"/>
          <w:color w:val="000000" w:themeColor="text1"/>
        </w:rPr>
      </w:pPr>
      <w:r>
        <w:rPr>
          <w:rFonts w:ascii="Book Antiqua" w:hAnsi="Book Antiqua"/>
          <w:color w:val="000000" w:themeColor="text1"/>
        </w:rPr>
        <w:br w:type="page"/>
      </w:r>
    </w:p>
    <w:tbl>
      <w:tblPr>
        <w:tblW w:w="9082" w:type="dxa"/>
        <w:tblLook w:val="04A0" w:firstRow="1" w:lastRow="0" w:firstColumn="1" w:lastColumn="0" w:noHBand="0" w:noVBand="1"/>
      </w:tblPr>
      <w:tblGrid>
        <w:gridCol w:w="2016"/>
        <w:gridCol w:w="885"/>
        <w:gridCol w:w="883"/>
        <w:gridCol w:w="883"/>
        <w:gridCol w:w="883"/>
        <w:gridCol w:w="883"/>
        <w:gridCol w:w="883"/>
        <w:gridCol w:w="883"/>
        <w:gridCol w:w="883"/>
      </w:tblGrid>
      <w:tr w:rsidR="00B41814" w:rsidRPr="004F30D8" w14:paraId="58D043FA" w14:textId="77777777" w:rsidTr="0057597F">
        <w:trPr>
          <w:trHeight w:val="272"/>
        </w:trPr>
        <w:tc>
          <w:tcPr>
            <w:tcW w:w="2016" w:type="dxa"/>
            <w:tcBorders>
              <w:top w:val="nil"/>
              <w:left w:val="nil"/>
              <w:bottom w:val="nil"/>
              <w:right w:val="nil"/>
            </w:tcBorders>
            <w:shd w:val="clear" w:color="auto" w:fill="auto"/>
            <w:noWrap/>
            <w:vAlign w:val="bottom"/>
            <w:hideMark/>
          </w:tcPr>
          <w:p w14:paraId="0BF76E78" w14:textId="102E5856"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r w:rsidRPr="004F30D8">
              <w:rPr>
                <w:rFonts w:ascii="Book Antiqua" w:eastAsia="Times New Roman" w:hAnsi="Book Antiqua" w:cs="Calibri"/>
                <w:noProof/>
                <w:color w:val="000000" w:themeColor="text1"/>
                <w:lang w:eastAsia="zh-CN"/>
              </w:rPr>
              <w:lastRenderedPageBreak/>
              <mc:AlternateContent>
                <mc:Choice Requires="wps">
                  <w:drawing>
                    <wp:anchor distT="0" distB="0" distL="114300" distR="114300" simplePos="0" relativeHeight="251664384" behindDoc="0" locked="0" layoutInCell="1" allowOverlap="1" wp14:anchorId="4A782EE0" wp14:editId="7FAB1EBD">
                      <wp:simplePos x="0" y="0"/>
                      <wp:positionH relativeFrom="column">
                        <wp:posOffset>2194560</wp:posOffset>
                      </wp:positionH>
                      <wp:positionV relativeFrom="paragraph">
                        <wp:posOffset>113665</wp:posOffset>
                      </wp:positionV>
                      <wp:extent cx="1074420" cy="571500"/>
                      <wp:effectExtent l="0" t="0" r="11430" b="19050"/>
                      <wp:wrapNone/>
                      <wp:docPr id="16" name="Text Box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773CB7-AEFD-4D2D-8AA0-1C0687C9D3D0}"/>
                          </a:ext>
                        </a:extLst>
                      </wp:docPr>
                      <wp:cNvGraphicFramePr/>
                      <a:graphic xmlns:a="http://schemas.openxmlformats.org/drawingml/2006/main">
                        <a:graphicData uri="http://schemas.microsoft.com/office/word/2010/wordprocessingShape">
                          <wps:wsp>
                            <wps:cNvSpPr txBox="1"/>
                            <wps:spPr>
                              <a:xfrm>
                                <a:off x="0" y="0"/>
                                <a:ext cx="1074420" cy="57150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185C280" w14:textId="77777777" w:rsidR="00F61D8C" w:rsidRDefault="00F61D8C" w:rsidP="00B41814">
                                  <w:pPr>
                                    <w:pStyle w:val="af"/>
                                    <w:spacing w:after="0"/>
                                    <w:rPr>
                                      <w:sz w:val="24"/>
                                      <w:szCs w:val="24"/>
                                    </w:rPr>
                                  </w:pPr>
                                  <w:r>
                                    <w:rPr>
                                      <w:rFonts w:asciiTheme="minorHAnsi" w:hAnsi="Calibri" w:cstheme="minorBidi"/>
                                      <w:color w:val="000000" w:themeColor="dark1"/>
                                      <w:sz w:val="48"/>
                                      <w:szCs w:val="48"/>
                                    </w:rPr>
                                    <w:t>PCDAI</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82EE0" id="_x0000_t202" coordsize="21600,21600" o:spt="202" path="m,l,21600r21600,l21600,xe">
                      <v:stroke joinstyle="miter"/>
                      <v:path gradientshapeok="t" o:connecttype="rect"/>
                    </v:shapetype>
                    <v:shape id="Text Box 16" o:spid="_x0000_s1026" type="#_x0000_t202" style="position:absolute;left:0;text-align:left;margin-left:172.8pt;margin-top:8.95pt;width:84.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" filled="f" strokecolor="#7f7f7f [1601]">
                      <v:textbox>
                        <w:txbxContent>
                          <w:p w14:paraId="7185C280" w14:textId="77777777" w:rsidR="00F61D8C" w:rsidRDefault="00F61D8C" w:rsidP="00B41814">
                            <w:pPr>
                              <w:pStyle w:val="NormalWeb"/>
                              <w:spacing w:after="0"/>
                              <w:rPr>
                                <w:sz w:val="24"/>
                                <w:szCs w:val="24"/>
                              </w:rPr>
                            </w:pPr>
                            <w:r>
                              <w:rPr>
                                <w:rFonts w:asciiTheme="minorHAnsi" w:hAnsi="Calibri" w:cstheme="minorBidi"/>
                                <w:color w:val="000000" w:themeColor="dark1"/>
                                <w:sz w:val="48"/>
                                <w:szCs w:val="48"/>
                              </w:rPr>
                              <w:t>PCDAI</w:t>
                            </w:r>
                          </w:p>
                        </w:txbxContent>
                      </v:textbox>
                    </v:shape>
                  </w:pict>
                </mc:Fallback>
              </mc:AlternateContent>
            </w:r>
          </w:p>
        </w:tc>
        <w:tc>
          <w:tcPr>
            <w:tcW w:w="885" w:type="dxa"/>
            <w:tcBorders>
              <w:top w:val="nil"/>
              <w:left w:val="nil"/>
              <w:bottom w:val="nil"/>
              <w:right w:val="nil"/>
            </w:tcBorders>
            <w:shd w:val="clear" w:color="auto" w:fill="auto"/>
            <w:noWrap/>
            <w:vAlign w:val="bottom"/>
            <w:hideMark/>
          </w:tcPr>
          <w:p w14:paraId="2E55B8B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99B935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06FD15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CBF9A1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86BB1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4C3783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9E84F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038A9A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BDAF0C2" w14:textId="77777777" w:rsidTr="0057597F">
        <w:trPr>
          <w:trHeight w:val="272"/>
        </w:trPr>
        <w:tc>
          <w:tcPr>
            <w:tcW w:w="2016" w:type="dxa"/>
            <w:tcBorders>
              <w:top w:val="nil"/>
              <w:left w:val="nil"/>
              <w:bottom w:val="nil"/>
              <w:right w:val="nil"/>
            </w:tcBorders>
            <w:shd w:val="clear" w:color="auto" w:fill="auto"/>
            <w:noWrap/>
            <w:vAlign w:val="bottom"/>
            <w:hideMark/>
          </w:tcPr>
          <w:p w14:paraId="48CCBA64"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r w:rsidRPr="004F30D8">
              <w:rPr>
                <w:rFonts w:ascii="Book Antiqua" w:eastAsia="Times New Roman" w:hAnsi="Book Antiqua" w:cs="Calibri"/>
                <w:noProof/>
                <w:color w:val="000000" w:themeColor="text1"/>
                <w:lang w:eastAsia="zh-CN"/>
              </w:rPr>
              <w:drawing>
                <wp:anchor distT="0" distB="0" distL="114300" distR="114300" simplePos="0" relativeHeight="251659264" behindDoc="0" locked="0" layoutInCell="1" allowOverlap="1" wp14:anchorId="62C730EB" wp14:editId="0EAC95BE">
                  <wp:simplePos x="0" y="0"/>
                  <wp:positionH relativeFrom="column">
                    <wp:posOffset>-53340</wp:posOffset>
                  </wp:positionH>
                  <wp:positionV relativeFrom="paragraph">
                    <wp:posOffset>129540</wp:posOffset>
                  </wp:positionV>
                  <wp:extent cx="5539740" cy="4632960"/>
                  <wp:effectExtent l="0" t="0" r="0" b="0"/>
                  <wp:wrapNone/>
                  <wp:docPr id="21" name="Diagram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9DF0A4-5EDA-4F05-95AE-64CCC45F385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60288" behindDoc="0" locked="0" layoutInCell="1" allowOverlap="1" wp14:anchorId="0DF962DB" wp14:editId="33523451">
                      <wp:simplePos x="0" y="0"/>
                      <wp:positionH relativeFrom="column">
                        <wp:posOffset>2926080</wp:posOffset>
                      </wp:positionH>
                      <wp:positionV relativeFrom="paragraph">
                        <wp:posOffset>1935480</wp:posOffset>
                      </wp:positionV>
                      <wp:extent cx="784860" cy="708660"/>
                      <wp:effectExtent l="0" t="0" r="15240" b="15240"/>
                      <wp:wrapNone/>
                      <wp:docPr id="20" name="Text Box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039033-74A6-4AF6-BA4B-59B57189AD64}"/>
                          </a:ext>
                        </a:extLst>
                      </wp:docPr>
                      <wp:cNvGraphicFramePr/>
                      <a:graphic xmlns:a="http://schemas.openxmlformats.org/drawingml/2006/main">
                        <a:graphicData uri="http://schemas.microsoft.com/office/word/2010/wordprocessingShape">
                          <wps:wsp>
                            <wps:cNvSpPr txBox="1"/>
                            <wps:spPr>
                              <a:xfrm>
                                <a:off x="0" y="0"/>
                                <a:ext cx="769620" cy="6934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383A0C3" w14:textId="77777777" w:rsidR="00F61D8C" w:rsidRDefault="00F61D8C" w:rsidP="00B41814">
                                  <w:pPr>
                                    <w:pStyle w:val="af"/>
                                    <w:spacing w:after="0"/>
                                    <w:rPr>
                                      <w:sz w:val="24"/>
                                      <w:szCs w:val="24"/>
                                    </w:rPr>
                                  </w:pPr>
                                  <w:r>
                                    <w:rPr>
                                      <w:rFonts w:asciiTheme="minorHAnsi" w:hAnsi="Calibri" w:cstheme="minorBidi"/>
                                      <w:b/>
                                      <w:bCs/>
                                      <w:color w:val="000000" w:themeColor="dark1"/>
                                      <w:sz w:val="28"/>
                                      <w:szCs w:val="28"/>
                                    </w:rPr>
                                    <w:t>1 (5.6%)</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962DB" id="Text Box 20" o:spid="_x0000_s1027" type="#_x0000_t202" style="position:absolute;left:0;text-align:left;margin-left:230.4pt;margin-top:152.4pt;width:61.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" filled="f" strokecolor="#7f7f7f [1601]">
                      <v:textbox>
                        <w:txbxContent>
                          <w:p w14:paraId="3383A0C3"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1 (5.6%)</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61312" behindDoc="0" locked="0" layoutInCell="1" allowOverlap="1" wp14:anchorId="73ADC936" wp14:editId="6D0D08E3">
                      <wp:simplePos x="0" y="0"/>
                      <wp:positionH relativeFrom="column">
                        <wp:posOffset>1645920</wp:posOffset>
                      </wp:positionH>
                      <wp:positionV relativeFrom="paragraph">
                        <wp:posOffset>1935480</wp:posOffset>
                      </wp:positionV>
                      <wp:extent cx="647700" cy="571500"/>
                      <wp:effectExtent l="0" t="0" r="19050" b="19050"/>
                      <wp:wrapNone/>
                      <wp:docPr id="19" name="Text Box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36191-E057-4E12-ADE6-9F17C06FDCA2}"/>
                          </a:ext>
                        </a:extLst>
                      </wp:docPr>
                      <wp:cNvGraphicFramePr/>
                      <a:graphic xmlns:a="http://schemas.openxmlformats.org/drawingml/2006/main">
                        <a:graphicData uri="http://schemas.microsoft.com/office/word/2010/wordprocessingShape">
                          <wps:wsp>
                            <wps:cNvSpPr txBox="1"/>
                            <wps:spPr>
                              <a:xfrm>
                                <a:off x="0" y="0"/>
                                <a:ext cx="632460" cy="55626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BBB20D8" w14:textId="77777777" w:rsidR="00F61D8C" w:rsidRDefault="00F61D8C" w:rsidP="00B41814">
                                  <w:pPr>
                                    <w:pStyle w:val="af"/>
                                    <w:spacing w:after="0"/>
                                    <w:rPr>
                                      <w:sz w:val="24"/>
                                      <w:szCs w:val="24"/>
                                    </w:rPr>
                                  </w:pPr>
                                  <w:r>
                                    <w:rPr>
                                      <w:rFonts w:asciiTheme="minorHAnsi" w:hAnsi="Calibri" w:cstheme="minorBidi"/>
                                      <w:b/>
                                      <w:bCs/>
                                      <w:color w:val="000000" w:themeColor="dark1"/>
                                      <w:sz w:val="28"/>
                                      <w:szCs w:val="28"/>
                                    </w:rPr>
                                    <w:t>0</w:t>
                                  </w:r>
                                </w:p>
                                <w:p w14:paraId="34E7EDAA" w14:textId="77777777" w:rsidR="00F61D8C" w:rsidRDefault="00F61D8C" w:rsidP="00B41814">
                                  <w:pPr>
                                    <w:pStyle w:val="af"/>
                                    <w:spacing w:after="0"/>
                                  </w:pPr>
                                  <w:r>
                                    <w:rPr>
                                      <w:rFonts w:asciiTheme="minorHAnsi" w:hAnsi="Calibri" w:cstheme="minorBidi"/>
                                      <w:b/>
                                      <w:bCs/>
                                      <w:color w:val="000000" w:themeColor="dark1"/>
                                      <w:sz w:val="28"/>
                                      <w:szCs w:val="28"/>
                                    </w:rPr>
                                    <w:t>(0%)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DC936" id="Text Box 19" o:spid="_x0000_s1028" type="#_x0000_t202" style="position:absolute;left:0;text-align:left;margin-left:129.6pt;margin-top:152.4pt;width:5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" filled="f" strokecolor="#7f7f7f [1601]">
                      <v:textbox>
                        <w:txbxContent>
                          <w:p w14:paraId="5BBB20D8"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0</w:t>
                            </w:r>
                          </w:p>
                          <w:p w14:paraId="34E7EDAA" w14:textId="77777777" w:rsidR="00F61D8C" w:rsidRDefault="00F61D8C" w:rsidP="00B41814">
                            <w:pPr>
                              <w:pStyle w:val="NormalWeb"/>
                              <w:spacing w:after="0"/>
                            </w:pPr>
                            <w:r>
                              <w:rPr>
                                <w:rFonts w:asciiTheme="minorHAnsi" w:hAnsi="Calibri" w:cstheme="minorBidi"/>
                                <w:b/>
                                <w:bCs/>
                                <w:color w:val="000000" w:themeColor="dark1"/>
                                <w:sz w:val="28"/>
                                <w:szCs w:val="28"/>
                              </w:rPr>
                              <w:t>(0%)</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62336" behindDoc="0" locked="0" layoutInCell="1" allowOverlap="1" wp14:anchorId="281AD870" wp14:editId="28EE10CA">
                      <wp:simplePos x="0" y="0"/>
                      <wp:positionH relativeFrom="column">
                        <wp:posOffset>2225040</wp:posOffset>
                      </wp:positionH>
                      <wp:positionV relativeFrom="paragraph">
                        <wp:posOffset>2453640</wp:posOffset>
                      </wp:positionV>
                      <wp:extent cx="784860" cy="548640"/>
                      <wp:effectExtent l="0" t="0" r="15240" b="22860"/>
                      <wp:wrapNone/>
                      <wp:docPr id="18" name="Text Box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8594F1-5D84-4D3E-8896-7E82DF38664F}"/>
                          </a:ext>
                        </a:extLst>
                      </wp:docPr>
                      <wp:cNvGraphicFramePr/>
                      <a:graphic xmlns:a="http://schemas.openxmlformats.org/drawingml/2006/main">
                        <a:graphicData uri="http://schemas.microsoft.com/office/word/2010/wordprocessingShape">
                          <wps:wsp>
                            <wps:cNvSpPr txBox="1"/>
                            <wps:spPr>
                              <a:xfrm>
                                <a:off x="0" y="0"/>
                                <a:ext cx="769620" cy="5410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0955B83" w14:textId="08980F9D" w:rsidR="00F61D8C" w:rsidRDefault="00B65D09" w:rsidP="00B41814">
                                  <w:pPr>
                                    <w:pStyle w:val="af"/>
                                    <w:spacing w:after="0"/>
                                    <w:rPr>
                                      <w:sz w:val="24"/>
                                      <w:szCs w:val="24"/>
                                    </w:rPr>
                                  </w:pPr>
                                  <w:r>
                                    <w:rPr>
                                      <w:rFonts w:asciiTheme="minorHAnsi" w:hAnsi="Calibri" w:cstheme="minorBidi"/>
                                      <w:b/>
                                      <w:bCs/>
                                      <w:color w:val="000000" w:themeColor="dark1"/>
                                      <w:sz w:val="28"/>
                                      <w:szCs w:val="28"/>
                                    </w:rPr>
                                    <w:t xml:space="preserve"> </w:t>
                                  </w:r>
                                  <w:r w:rsidR="00F61D8C">
                                    <w:rPr>
                                      <w:rFonts w:asciiTheme="minorHAnsi" w:hAnsi="Calibri" w:cstheme="minorBidi"/>
                                      <w:b/>
                                      <w:bCs/>
                                      <w:color w:val="000000" w:themeColor="dark1"/>
                                      <w:sz w:val="28"/>
                                      <w:szCs w:val="28"/>
                                    </w:rPr>
                                    <w:t>5</w:t>
                                  </w:r>
                                </w:p>
                                <w:p w14:paraId="3CE498BE" w14:textId="77777777" w:rsidR="00F61D8C" w:rsidRDefault="00F61D8C" w:rsidP="00B41814">
                                  <w:pPr>
                                    <w:pStyle w:val="af"/>
                                    <w:spacing w:after="0"/>
                                  </w:pPr>
                                  <w:r>
                                    <w:rPr>
                                      <w:rFonts w:asciiTheme="minorHAnsi" w:hAnsi="Calibri" w:cstheme="minorBidi"/>
                                      <w:b/>
                                      <w:bCs/>
                                      <w:color w:val="000000" w:themeColor="dark1"/>
                                      <w:sz w:val="28"/>
                                      <w:szCs w:val="28"/>
                                    </w:rPr>
                                    <w:t>(27.8%)</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AD870" id="Text Box 18" o:spid="_x0000_s1029" type="#_x0000_t202" style="position:absolute;left:0;text-align:left;margin-left:175.2pt;margin-top:193.2pt;width:61.8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" filled="f" strokecolor="#7f7f7f [1601]">
                      <v:textbox>
                        <w:txbxContent>
                          <w:p w14:paraId="40955B83" w14:textId="08980F9D" w:rsidR="00F61D8C" w:rsidRDefault="00B65D09" w:rsidP="00B41814">
                            <w:pPr>
                              <w:pStyle w:val="NormalWeb"/>
                              <w:spacing w:after="0"/>
                              <w:rPr>
                                <w:sz w:val="24"/>
                                <w:szCs w:val="24"/>
                              </w:rPr>
                            </w:pPr>
                            <w:r>
                              <w:rPr>
                                <w:rFonts w:asciiTheme="minorHAnsi" w:hAnsi="Calibri" w:cstheme="minorBidi"/>
                                <w:b/>
                                <w:bCs/>
                                <w:color w:val="000000" w:themeColor="dark1"/>
                                <w:sz w:val="28"/>
                                <w:szCs w:val="28"/>
                              </w:rPr>
                              <w:t xml:space="preserve"> </w:t>
                            </w:r>
                            <w:r w:rsidR="00F61D8C">
                              <w:rPr>
                                <w:rFonts w:asciiTheme="minorHAnsi" w:hAnsi="Calibri" w:cstheme="minorBidi"/>
                                <w:b/>
                                <w:bCs/>
                                <w:color w:val="000000" w:themeColor="dark1"/>
                                <w:sz w:val="28"/>
                                <w:szCs w:val="28"/>
                              </w:rPr>
                              <w:t>5</w:t>
                            </w:r>
                          </w:p>
                          <w:p w14:paraId="3CE498BE" w14:textId="77777777" w:rsidR="00F61D8C" w:rsidRDefault="00F61D8C" w:rsidP="00B41814">
                            <w:pPr>
                              <w:pStyle w:val="NormalWeb"/>
                              <w:spacing w:after="0"/>
                            </w:pPr>
                            <w:r>
                              <w:rPr>
                                <w:rFonts w:asciiTheme="minorHAnsi" w:hAnsi="Calibri" w:cstheme="minorBidi"/>
                                <w:b/>
                                <w:bCs/>
                                <w:color w:val="000000" w:themeColor="dark1"/>
                                <w:sz w:val="28"/>
                                <w:szCs w:val="28"/>
                              </w:rPr>
                              <w:t>(27.8%)</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63360" behindDoc="0" locked="0" layoutInCell="1" allowOverlap="1" wp14:anchorId="5006CF87" wp14:editId="30544616">
                      <wp:simplePos x="0" y="0"/>
                      <wp:positionH relativeFrom="column">
                        <wp:posOffset>2331720</wp:posOffset>
                      </wp:positionH>
                      <wp:positionV relativeFrom="paragraph">
                        <wp:posOffset>3230880</wp:posOffset>
                      </wp:positionV>
                      <wp:extent cx="800100" cy="632460"/>
                      <wp:effectExtent l="0" t="0" r="19050" b="15240"/>
                      <wp:wrapNone/>
                      <wp:docPr id="17" name="Text Box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20B31F-74CE-4697-A388-77AE1363B871}"/>
                          </a:ext>
                        </a:extLst>
                      </wp:docPr>
                      <wp:cNvGraphicFramePr/>
                      <a:graphic xmlns:a="http://schemas.openxmlformats.org/drawingml/2006/main">
                        <a:graphicData uri="http://schemas.microsoft.com/office/word/2010/wordprocessingShape">
                          <wps:wsp>
                            <wps:cNvSpPr txBox="1"/>
                            <wps:spPr>
                              <a:xfrm>
                                <a:off x="0" y="0"/>
                                <a:ext cx="784860" cy="6172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8C476EF" w14:textId="77777777" w:rsidR="00F61D8C" w:rsidRDefault="00F61D8C" w:rsidP="00B41814">
                                  <w:pPr>
                                    <w:pStyle w:val="af"/>
                                    <w:spacing w:after="0"/>
                                    <w:rPr>
                                      <w:sz w:val="24"/>
                                      <w:szCs w:val="24"/>
                                    </w:rPr>
                                  </w:pPr>
                                  <w:r>
                                    <w:rPr>
                                      <w:rFonts w:asciiTheme="minorHAnsi" w:hAnsi="Calibri" w:cstheme="minorBidi"/>
                                      <w:b/>
                                      <w:bCs/>
                                      <w:color w:val="000000" w:themeColor="dark1"/>
                                      <w:sz w:val="28"/>
                                      <w:szCs w:val="28"/>
                                    </w:rPr>
                                    <w:t>3 (16.7%)</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6CF87" id="Text Box 17" o:spid="_x0000_s1030" type="#_x0000_t202" style="position:absolute;left:0;text-align:left;margin-left:183.6pt;margin-top:254.4pt;width:63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" filled="f" strokecolor="#7f7f7f [1601]">
                      <v:textbox>
                        <w:txbxContent>
                          <w:p w14:paraId="28C476EF"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3 (16.7%)</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65408" behindDoc="0" locked="0" layoutInCell="1" allowOverlap="1" wp14:anchorId="2C117DE1" wp14:editId="3616E9F2">
                      <wp:simplePos x="0" y="0"/>
                      <wp:positionH relativeFrom="column">
                        <wp:posOffset>4472940</wp:posOffset>
                      </wp:positionH>
                      <wp:positionV relativeFrom="paragraph">
                        <wp:posOffset>4046220</wp:posOffset>
                      </wp:positionV>
                      <wp:extent cx="1021080" cy="670560"/>
                      <wp:effectExtent l="0" t="0" r="26670" b="15240"/>
                      <wp:wrapNone/>
                      <wp:docPr id="15" name="Text Box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2FBD13-9F7F-4646-A63F-0D3CBDD98B07}"/>
                          </a:ext>
                        </a:extLst>
                      </wp:docPr>
                      <wp:cNvGraphicFramePr/>
                      <a:graphic xmlns:a="http://schemas.openxmlformats.org/drawingml/2006/main">
                        <a:graphicData uri="http://schemas.microsoft.com/office/word/2010/wordprocessingShape">
                          <wps:wsp>
                            <wps:cNvSpPr txBox="1"/>
                            <wps:spPr>
                              <a:xfrm>
                                <a:off x="0" y="0"/>
                                <a:ext cx="1005840" cy="6553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413745C" w14:textId="77777777" w:rsidR="00F61D8C" w:rsidRDefault="00F61D8C" w:rsidP="00B41814">
                                  <w:pPr>
                                    <w:pStyle w:val="af"/>
                                    <w:spacing w:after="0"/>
                                    <w:rPr>
                                      <w:sz w:val="24"/>
                                      <w:szCs w:val="24"/>
                                    </w:rPr>
                                  </w:pPr>
                                  <w:r>
                                    <w:rPr>
                                      <w:rFonts w:asciiTheme="minorHAnsi" w:hAnsi="Calibri" w:cstheme="minorBidi"/>
                                      <w:color w:val="000000" w:themeColor="dark1"/>
                                      <w:sz w:val="56"/>
                                      <w:szCs w:val="56"/>
                                    </w:rPr>
                                    <w:t>MRE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17DE1" id="Text Box 15" o:spid="_x0000_s1031" type="#_x0000_t202" style="position:absolute;left:0;text-align:left;margin-left:352.2pt;margin-top:318.6pt;width:80.4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" fillcolor="white [3201]" strokecolor="#7f7f7f [1601]">
                      <v:textbox>
                        <w:txbxContent>
                          <w:p w14:paraId="1413745C"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MRE</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66432" behindDoc="0" locked="0" layoutInCell="1" allowOverlap="1" wp14:anchorId="2819AE26" wp14:editId="7C3ABB59">
                      <wp:simplePos x="0" y="0"/>
                      <wp:positionH relativeFrom="column">
                        <wp:posOffset>-137160</wp:posOffset>
                      </wp:positionH>
                      <wp:positionV relativeFrom="paragraph">
                        <wp:posOffset>4008120</wp:posOffset>
                      </wp:positionV>
                      <wp:extent cx="1104900" cy="624840"/>
                      <wp:effectExtent l="0" t="0" r="19050" b="22860"/>
                      <wp:wrapNone/>
                      <wp:docPr id="14" name="Text Box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2936BE-FD24-432B-BD39-E2E717F90D96}"/>
                          </a:ext>
                        </a:extLst>
                      </wp:docPr>
                      <wp:cNvGraphicFramePr/>
                      <a:graphic xmlns:a="http://schemas.openxmlformats.org/drawingml/2006/main">
                        <a:graphicData uri="http://schemas.microsoft.com/office/word/2010/wordprocessingShape">
                          <wps:wsp>
                            <wps:cNvSpPr txBox="1"/>
                            <wps:spPr>
                              <a:xfrm>
                                <a:off x="0" y="0"/>
                                <a:ext cx="1097280" cy="6172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963B67A" w14:textId="77777777" w:rsidR="00F61D8C" w:rsidRDefault="00F61D8C" w:rsidP="00B41814">
                                  <w:pPr>
                                    <w:pStyle w:val="af"/>
                                    <w:spacing w:after="0"/>
                                    <w:rPr>
                                      <w:sz w:val="24"/>
                                      <w:szCs w:val="24"/>
                                    </w:rPr>
                                  </w:pPr>
                                  <w:r>
                                    <w:rPr>
                                      <w:rFonts w:asciiTheme="minorHAnsi" w:hAnsi="Calibri" w:cstheme="minorBidi"/>
                                      <w:color w:val="000000" w:themeColor="dark1"/>
                                      <w:sz w:val="56"/>
                                      <w:szCs w:val="56"/>
                                    </w:rPr>
                                    <w:t>WCE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9AE26" id="Text Box 14" o:spid="_x0000_s1032" type="#_x0000_t202" style="position:absolute;left:0;text-align:left;margin-left:-10.8pt;margin-top:315.6pt;width:87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" fillcolor="white [3201]" strokecolor="#7f7f7f [1601]">
                      <v:textbox>
                        <w:txbxContent>
                          <w:p w14:paraId="4963B67A"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WCE</w:t>
                            </w:r>
                          </w:p>
                        </w:txbxContent>
                      </v:textbox>
                    </v:shape>
                  </w:pict>
                </mc:Fallback>
              </mc:AlternateContent>
            </w:r>
          </w:p>
          <w:tbl>
            <w:tblPr>
              <w:tblW w:w="892" w:type="dxa"/>
              <w:tblCellSpacing w:w="0" w:type="dxa"/>
              <w:tblCellMar>
                <w:left w:w="0" w:type="dxa"/>
                <w:right w:w="0" w:type="dxa"/>
              </w:tblCellMar>
              <w:tblLook w:val="04A0" w:firstRow="1" w:lastRow="0" w:firstColumn="1" w:lastColumn="0" w:noHBand="0" w:noVBand="1"/>
            </w:tblPr>
            <w:tblGrid>
              <w:gridCol w:w="892"/>
            </w:tblGrid>
            <w:tr w:rsidR="00B41814" w:rsidRPr="004F30D8" w14:paraId="2B265E3C" w14:textId="77777777" w:rsidTr="0057597F">
              <w:trPr>
                <w:trHeight w:val="272"/>
                <w:tblCellSpacing w:w="0" w:type="dxa"/>
              </w:trPr>
              <w:tc>
                <w:tcPr>
                  <w:tcW w:w="892" w:type="dxa"/>
                  <w:tcBorders>
                    <w:top w:val="nil"/>
                    <w:left w:val="nil"/>
                    <w:bottom w:val="nil"/>
                    <w:right w:val="nil"/>
                  </w:tcBorders>
                  <w:shd w:val="clear" w:color="auto" w:fill="auto"/>
                  <w:noWrap/>
                  <w:vAlign w:val="bottom"/>
                  <w:hideMark/>
                </w:tcPr>
                <w:p w14:paraId="71176FBB"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p>
              </w:tc>
            </w:tr>
          </w:tbl>
          <w:p w14:paraId="79F9DCAA"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p>
        </w:tc>
        <w:tc>
          <w:tcPr>
            <w:tcW w:w="885" w:type="dxa"/>
            <w:tcBorders>
              <w:top w:val="nil"/>
              <w:left w:val="nil"/>
              <w:bottom w:val="nil"/>
              <w:right w:val="nil"/>
            </w:tcBorders>
            <w:shd w:val="clear" w:color="auto" w:fill="auto"/>
            <w:noWrap/>
            <w:vAlign w:val="bottom"/>
            <w:hideMark/>
          </w:tcPr>
          <w:p w14:paraId="019360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F5091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6B6E5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073AAB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06856A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DD0262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54AF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E0EC6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78143864" w14:textId="77777777" w:rsidTr="0057597F">
        <w:trPr>
          <w:trHeight w:val="272"/>
        </w:trPr>
        <w:tc>
          <w:tcPr>
            <w:tcW w:w="2016" w:type="dxa"/>
            <w:tcBorders>
              <w:top w:val="nil"/>
              <w:left w:val="nil"/>
              <w:bottom w:val="nil"/>
              <w:right w:val="nil"/>
            </w:tcBorders>
            <w:shd w:val="clear" w:color="auto" w:fill="auto"/>
            <w:noWrap/>
            <w:vAlign w:val="bottom"/>
            <w:hideMark/>
          </w:tcPr>
          <w:p w14:paraId="095310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2A0760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0DD93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F6450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66ABA3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7610F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775B6C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9F21BC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8217F0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10B964F2" w14:textId="77777777" w:rsidTr="0057597F">
        <w:trPr>
          <w:trHeight w:val="272"/>
        </w:trPr>
        <w:tc>
          <w:tcPr>
            <w:tcW w:w="2016" w:type="dxa"/>
            <w:tcBorders>
              <w:top w:val="nil"/>
              <w:left w:val="nil"/>
              <w:bottom w:val="nil"/>
              <w:right w:val="nil"/>
            </w:tcBorders>
            <w:shd w:val="clear" w:color="auto" w:fill="auto"/>
            <w:noWrap/>
            <w:vAlign w:val="bottom"/>
            <w:hideMark/>
          </w:tcPr>
          <w:p w14:paraId="3AC43B4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52302D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B2FAE3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F3C61B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A7D26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E48922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1AA52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63D8BB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227176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7093CF5" w14:textId="77777777" w:rsidTr="0057597F">
        <w:trPr>
          <w:trHeight w:val="272"/>
        </w:trPr>
        <w:tc>
          <w:tcPr>
            <w:tcW w:w="2016" w:type="dxa"/>
            <w:tcBorders>
              <w:top w:val="nil"/>
              <w:left w:val="nil"/>
              <w:bottom w:val="nil"/>
              <w:right w:val="nil"/>
            </w:tcBorders>
            <w:shd w:val="clear" w:color="auto" w:fill="auto"/>
            <w:noWrap/>
            <w:vAlign w:val="bottom"/>
            <w:hideMark/>
          </w:tcPr>
          <w:p w14:paraId="336256E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EADB91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A2458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5313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B2AA62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E35704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3201CA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F8A8A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B6B1B7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036CB41" w14:textId="77777777" w:rsidTr="0057597F">
        <w:trPr>
          <w:trHeight w:val="272"/>
        </w:trPr>
        <w:tc>
          <w:tcPr>
            <w:tcW w:w="2016" w:type="dxa"/>
            <w:tcBorders>
              <w:top w:val="nil"/>
              <w:left w:val="nil"/>
              <w:bottom w:val="nil"/>
              <w:right w:val="nil"/>
            </w:tcBorders>
            <w:shd w:val="clear" w:color="auto" w:fill="auto"/>
            <w:noWrap/>
            <w:vAlign w:val="bottom"/>
            <w:hideMark/>
          </w:tcPr>
          <w:p w14:paraId="48745A9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2C4600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2A481C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C1265B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8D5C5F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C18B1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A6BF49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92995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510CA8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5DC1072" w14:textId="77777777" w:rsidTr="0057597F">
        <w:trPr>
          <w:trHeight w:val="272"/>
        </w:trPr>
        <w:tc>
          <w:tcPr>
            <w:tcW w:w="2016" w:type="dxa"/>
            <w:tcBorders>
              <w:top w:val="nil"/>
              <w:left w:val="nil"/>
              <w:bottom w:val="nil"/>
              <w:right w:val="nil"/>
            </w:tcBorders>
            <w:shd w:val="clear" w:color="auto" w:fill="auto"/>
            <w:noWrap/>
            <w:vAlign w:val="bottom"/>
            <w:hideMark/>
          </w:tcPr>
          <w:p w14:paraId="41203C2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CB07F3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A0CE25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B5394B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07C44E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6B723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0A435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FC6F8E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F47F0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7406927F" w14:textId="77777777" w:rsidTr="0057597F">
        <w:trPr>
          <w:trHeight w:val="272"/>
        </w:trPr>
        <w:tc>
          <w:tcPr>
            <w:tcW w:w="2016" w:type="dxa"/>
            <w:tcBorders>
              <w:top w:val="nil"/>
              <w:left w:val="nil"/>
              <w:bottom w:val="nil"/>
              <w:right w:val="nil"/>
            </w:tcBorders>
            <w:shd w:val="clear" w:color="auto" w:fill="auto"/>
            <w:noWrap/>
            <w:vAlign w:val="bottom"/>
            <w:hideMark/>
          </w:tcPr>
          <w:p w14:paraId="466FD34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4B086FC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DB424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F1660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1E3394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519883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F8AEED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FF9473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2D905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18FF9500" w14:textId="77777777" w:rsidTr="0057597F">
        <w:trPr>
          <w:trHeight w:val="272"/>
        </w:trPr>
        <w:tc>
          <w:tcPr>
            <w:tcW w:w="2016" w:type="dxa"/>
            <w:tcBorders>
              <w:top w:val="nil"/>
              <w:left w:val="nil"/>
              <w:bottom w:val="nil"/>
              <w:right w:val="nil"/>
            </w:tcBorders>
            <w:shd w:val="clear" w:color="auto" w:fill="auto"/>
            <w:noWrap/>
            <w:vAlign w:val="bottom"/>
            <w:hideMark/>
          </w:tcPr>
          <w:p w14:paraId="3B2F03E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5B49E6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D2D190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25EBF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D98AE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B3115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3AD2AB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4DA9B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F73D0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EE8D908" w14:textId="77777777" w:rsidTr="0057597F">
        <w:trPr>
          <w:trHeight w:val="272"/>
        </w:trPr>
        <w:tc>
          <w:tcPr>
            <w:tcW w:w="2016" w:type="dxa"/>
            <w:tcBorders>
              <w:top w:val="nil"/>
              <w:left w:val="nil"/>
              <w:bottom w:val="nil"/>
              <w:right w:val="nil"/>
            </w:tcBorders>
            <w:shd w:val="clear" w:color="auto" w:fill="auto"/>
            <w:noWrap/>
            <w:vAlign w:val="bottom"/>
            <w:hideMark/>
          </w:tcPr>
          <w:p w14:paraId="2003E45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05C829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80A237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8001CF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64368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A8CAA1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6708E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8CD751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D12A24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D34C6C4" w14:textId="77777777" w:rsidTr="0057597F">
        <w:trPr>
          <w:trHeight w:val="272"/>
        </w:trPr>
        <w:tc>
          <w:tcPr>
            <w:tcW w:w="2016" w:type="dxa"/>
            <w:tcBorders>
              <w:top w:val="nil"/>
              <w:left w:val="nil"/>
              <w:bottom w:val="nil"/>
              <w:right w:val="nil"/>
            </w:tcBorders>
            <w:shd w:val="clear" w:color="auto" w:fill="auto"/>
            <w:noWrap/>
            <w:vAlign w:val="bottom"/>
            <w:hideMark/>
          </w:tcPr>
          <w:p w14:paraId="75DAF42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BD64E5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7876FE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1DC380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85F035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011134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A1D546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23AA8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F6267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14D042E" w14:textId="77777777" w:rsidTr="0057597F">
        <w:trPr>
          <w:trHeight w:val="272"/>
        </w:trPr>
        <w:tc>
          <w:tcPr>
            <w:tcW w:w="2016" w:type="dxa"/>
            <w:tcBorders>
              <w:top w:val="nil"/>
              <w:left w:val="nil"/>
              <w:bottom w:val="nil"/>
              <w:right w:val="nil"/>
            </w:tcBorders>
            <w:shd w:val="clear" w:color="auto" w:fill="auto"/>
            <w:noWrap/>
            <w:vAlign w:val="bottom"/>
            <w:hideMark/>
          </w:tcPr>
          <w:p w14:paraId="3CBA15E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49E6604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6089A8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1DD86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B02F4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B5E549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E0E4F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ABC16E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C80AA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262B4BA" w14:textId="77777777" w:rsidTr="0057597F">
        <w:trPr>
          <w:trHeight w:val="272"/>
        </w:trPr>
        <w:tc>
          <w:tcPr>
            <w:tcW w:w="2016" w:type="dxa"/>
            <w:tcBorders>
              <w:top w:val="nil"/>
              <w:left w:val="nil"/>
              <w:bottom w:val="nil"/>
              <w:right w:val="nil"/>
            </w:tcBorders>
            <w:shd w:val="clear" w:color="auto" w:fill="auto"/>
            <w:noWrap/>
            <w:vAlign w:val="bottom"/>
            <w:hideMark/>
          </w:tcPr>
          <w:p w14:paraId="72A620F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A4A9B4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B34225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A16A09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11B04F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49B32B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0F5FB1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7AE5BF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0A54C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B1F178F" w14:textId="77777777" w:rsidTr="0057597F">
        <w:trPr>
          <w:trHeight w:val="272"/>
        </w:trPr>
        <w:tc>
          <w:tcPr>
            <w:tcW w:w="2016" w:type="dxa"/>
            <w:tcBorders>
              <w:top w:val="nil"/>
              <w:left w:val="nil"/>
              <w:bottom w:val="nil"/>
              <w:right w:val="nil"/>
            </w:tcBorders>
            <w:shd w:val="clear" w:color="auto" w:fill="auto"/>
            <w:noWrap/>
            <w:vAlign w:val="bottom"/>
            <w:hideMark/>
          </w:tcPr>
          <w:p w14:paraId="0FBC0F0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C992FA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BC5BE4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22AF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9BC099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DC81D2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1419D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304C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701622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B16F296" w14:textId="77777777" w:rsidTr="0057597F">
        <w:trPr>
          <w:trHeight w:val="272"/>
        </w:trPr>
        <w:tc>
          <w:tcPr>
            <w:tcW w:w="2016" w:type="dxa"/>
            <w:tcBorders>
              <w:top w:val="nil"/>
              <w:left w:val="nil"/>
              <w:bottom w:val="nil"/>
              <w:right w:val="nil"/>
            </w:tcBorders>
            <w:shd w:val="clear" w:color="auto" w:fill="auto"/>
            <w:noWrap/>
            <w:vAlign w:val="bottom"/>
            <w:hideMark/>
          </w:tcPr>
          <w:p w14:paraId="02D794E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37928F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A25F9B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DE95B0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C5650C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666647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12A336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B03CDE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BFE6FE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122B73C" w14:textId="77777777" w:rsidTr="0057597F">
        <w:trPr>
          <w:trHeight w:val="272"/>
        </w:trPr>
        <w:tc>
          <w:tcPr>
            <w:tcW w:w="2016" w:type="dxa"/>
            <w:tcBorders>
              <w:top w:val="nil"/>
              <w:left w:val="nil"/>
              <w:bottom w:val="nil"/>
              <w:right w:val="nil"/>
            </w:tcBorders>
            <w:shd w:val="clear" w:color="auto" w:fill="auto"/>
            <w:noWrap/>
            <w:vAlign w:val="bottom"/>
            <w:hideMark/>
          </w:tcPr>
          <w:p w14:paraId="6A655B6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4D70627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7D9C0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D8D3D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43208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4434A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2A417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C1DABF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95B5D9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7DDB118" w14:textId="77777777" w:rsidTr="0057597F">
        <w:trPr>
          <w:trHeight w:val="272"/>
        </w:trPr>
        <w:tc>
          <w:tcPr>
            <w:tcW w:w="2016" w:type="dxa"/>
            <w:tcBorders>
              <w:top w:val="nil"/>
              <w:left w:val="nil"/>
              <w:bottom w:val="nil"/>
              <w:right w:val="nil"/>
            </w:tcBorders>
            <w:shd w:val="clear" w:color="auto" w:fill="auto"/>
            <w:noWrap/>
            <w:vAlign w:val="bottom"/>
            <w:hideMark/>
          </w:tcPr>
          <w:p w14:paraId="6BDC4DF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DA8D0E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06320A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5E7C44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76211C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8505F9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7050C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5D837E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2E5E06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5FDB5C5" w14:textId="77777777" w:rsidTr="0057597F">
        <w:trPr>
          <w:trHeight w:val="272"/>
        </w:trPr>
        <w:tc>
          <w:tcPr>
            <w:tcW w:w="2016" w:type="dxa"/>
            <w:tcBorders>
              <w:top w:val="nil"/>
              <w:left w:val="nil"/>
              <w:bottom w:val="nil"/>
              <w:right w:val="nil"/>
            </w:tcBorders>
            <w:shd w:val="clear" w:color="auto" w:fill="auto"/>
            <w:noWrap/>
            <w:vAlign w:val="bottom"/>
            <w:hideMark/>
          </w:tcPr>
          <w:p w14:paraId="1EDFC6F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9E14CD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34CF2A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04B1E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129B33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7CD766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04478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DA5F6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D8AEEF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826D384" w14:textId="77777777" w:rsidTr="0057597F">
        <w:trPr>
          <w:trHeight w:val="272"/>
        </w:trPr>
        <w:tc>
          <w:tcPr>
            <w:tcW w:w="2016" w:type="dxa"/>
            <w:tcBorders>
              <w:top w:val="nil"/>
              <w:left w:val="nil"/>
              <w:bottom w:val="nil"/>
              <w:right w:val="nil"/>
            </w:tcBorders>
            <w:shd w:val="clear" w:color="auto" w:fill="auto"/>
            <w:noWrap/>
            <w:vAlign w:val="bottom"/>
            <w:hideMark/>
          </w:tcPr>
          <w:p w14:paraId="01332A2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2E4B6A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B3F8C5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FF6E37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8235B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7525D6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D628A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E2B8F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3DF4A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F59ECCF" w14:textId="77777777" w:rsidTr="0057597F">
        <w:trPr>
          <w:trHeight w:val="272"/>
        </w:trPr>
        <w:tc>
          <w:tcPr>
            <w:tcW w:w="2016" w:type="dxa"/>
            <w:tcBorders>
              <w:top w:val="nil"/>
              <w:left w:val="nil"/>
              <w:bottom w:val="nil"/>
              <w:right w:val="nil"/>
            </w:tcBorders>
            <w:shd w:val="clear" w:color="auto" w:fill="auto"/>
            <w:noWrap/>
            <w:vAlign w:val="bottom"/>
            <w:hideMark/>
          </w:tcPr>
          <w:p w14:paraId="648D4FF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C42590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85D48C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DBD530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272C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0F0840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60602C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FA50D9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A0650E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6071EB5" w14:textId="77777777" w:rsidTr="0057597F">
        <w:trPr>
          <w:trHeight w:val="272"/>
        </w:trPr>
        <w:tc>
          <w:tcPr>
            <w:tcW w:w="2016" w:type="dxa"/>
            <w:tcBorders>
              <w:top w:val="nil"/>
              <w:left w:val="nil"/>
              <w:bottom w:val="nil"/>
              <w:right w:val="nil"/>
            </w:tcBorders>
            <w:shd w:val="clear" w:color="auto" w:fill="auto"/>
            <w:noWrap/>
            <w:vAlign w:val="bottom"/>
            <w:hideMark/>
          </w:tcPr>
          <w:p w14:paraId="07DE7A9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D11F84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6F8F1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D06B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A5A11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621AA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4A1495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877F8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B34074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7A46A66A" w14:textId="77777777" w:rsidTr="0057597F">
        <w:trPr>
          <w:trHeight w:val="272"/>
        </w:trPr>
        <w:tc>
          <w:tcPr>
            <w:tcW w:w="2016" w:type="dxa"/>
            <w:tcBorders>
              <w:top w:val="nil"/>
              <w:left w:val="nil"/>
              <w:bottom w:val="nil"/>
              <w:right w:val="nil"/>
            </w:tcBorders>
            <w:shd w:val="clear" w:color="auto" w:fill="auto"/>
            <w:noWrap/>
            <w:vAlign w:val="bottom"/>
            <w:hideMark/>
          </w:tcPr>
          <w:p w14:paraId="4A31D44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4A98F6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7EFDDB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81A0B1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A28B8D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46F1A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7B0A72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0A1C3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1E99D5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75736C6" w14:textId="77777777" w:rsidTr="0057597F">
        <w:trPr>
          <w:trHeight w:val="272"/>
        </w:trPr>
        <w:tc>
          <w:tcPr>
            <w:tcW w:w="2016" w:type="dxa"/>
            <w:tcBorders>
              <w:top w:val="nil"/>
              <w:left w:val="nil"/>
              <w:bottom w:val="nil"/>
              <w:right w:val="nil"/>
            </w:tcBorders>
            <w:shd w:val="clear" w:color="auto" w:fill="auto"/>
            <w:noWrap/>
            <w:vAlign w:val="bottom"/>
            <w:hideMark/>
          </w:tcPr>
          <w:p w14:paraId="036B221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4008181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190D94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CEBADF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87CBE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4AFDC6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A6CB2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ECCADC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D33628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03ADD3C" w14:textId="77777777" w:rsidTr="0057597F">
        <w:trPr>
          <w:trHeight w:val="272"/>
        </w:trPr>
        <w:tc>
          <w:tcPr>
            <w:tcW w:w="2016" w:type="dxa"/>
            <w:tcBorders>
              <w:top w:val="nil"/>
              <w:left w:val="nil"/>
              <w:bottom w:val="nil"/>
              <w:right w:val="nil"/>
            </w:tcBorders>
            <w:shd w:val="clear" w:color="auto" w:fill="auto"/>
            <w:noWrap/>
            <w:vAlign w:val="bottom"/>
            <w:hideMark/>
          </w:tcPr>
          <w:p w14:paraId="57DD151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77EA7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0F000F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2626EB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53DE13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1F584B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2F18F3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80FFAF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1A9E6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27246B1" w14:textId="77777777" w:rsidTr="0057597F">
        <w:trPr>
          <w:trHeight w:val="272"/>
        </w:trPr>
        <w:tc>
          <w:tcPr>
            <w:tcW w:w="2016" w:type="dxa"/>
            <w:tcBorders>
              <w:top w:val="nil"/>
              <w:left w:val="nil"/>
              <w:bottom w:val="nil"/>
              <w:right w:val="nil"/>
            </w:tcBorders>
            <w:shd w:val="clear" w:color="auto" w:fill="auto"/>
            <w:noWrap/>
            <w:vAlign w:val="bottom"/>
            <w:hideMark/>
          </w:tcPr>
          <w:p w14:paraId="0D46132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459762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170F8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ABBD24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27F1A5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122D4B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0488C5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A3D919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083F5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CC91A1F" w14:textId="77777777" w:rsidTr="0057597F">
        <w:trPr>
          <w:trHeight w:val="272"/>
        </w:trPr>
        <w:tc>
          <w:tcPr>
            <w:tcW w:w="2016" w:type="dxa"/>
            <w:tcBorders>
              <w:top w:val="nil"/>
              <w:left w:val="nil"/>
              <w:bottom w:val="nil"/>
              <w:right w:val="nil"/>
            </w:tcBorders>
            <w:shd w:val="clear" w:color="auto" w:fill="auto"/>
            <w:noWrap/>
            <w:vAlign w:val="bottom"/>
            <w:hideMark/>
          </w:tcPr>
          <w:p w14:paraId="350ED1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48B46C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28021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FE5CBA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DC1C91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E4B420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830F0D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89544D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7E13C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F3B68DE" w14:textId="77777777" w:rsidTr="0057597F">
        <w:trPr>
          <w:trHeight w:val="272"/>
        </w:trPr>
        <w:tc>
          <w:tcPr>
            <w:tcW w:w="2016" w:type="dxa"/>
            <w:tcBorders>
              <w:top w:val="nil"/>
              <w:left w:val="nil"/>
              <w:bottom w:val="nil"/>
              <w:right w:val="nil"/>
            </w:tcBorders>
            <w:shd w:val="clear" w:color="auto" w:fill="auto"/>
            <w:noWrap/>
            <w:vAlign w:val="bottom"/>
            <w:hideMark/>
          </w:tcPr>
          <w:p w14:paraId="59FC01E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3E1272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FA7B3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A96E8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tcPr>
          <w:p w14:paraId="62020D9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tcPr>
          <w:p w14:paraId="03CFCD1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5FCD66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FB9495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23E687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bl>
    <w:p w14:paraId="6582E871" w14:textId="7312C2D9" w:rsidR="00B41814" w:rsidRPr="00EE36F9" w:rsidRDefault="00B41814" w:rsidP="004F30D8">
      <w:pPr>
        <w:pStyle w:val="ab"/>
        <w:autoSpaceDE w:val="0"/>
        <w:autoSpaceDN w:val="0"/>
        <w:adjustRightInd w:val="0"/>
        <w:snapToGrid w:val="0"/>
        <w:spacing w:line="360" w:lineRule="auto"/>
        <w:ind w:left="0"/>
        <w:jc w:val="both"/>
        <w:rPr>
          <w:rFonts w:ascii="Book Antiqua" w:hAnsi="Book Antiqua" w:cs="Arial"/>
          <w:b/>
          <w:color w:val="000000" w:themeColor="text1"/>
        </w:rPr>
      </w:pPr>
      <w:r w:rsidRPr="004F30D8">
        <w:rPr>
          <w:rFonts w:ascii="Book Antiqua" w:hAnsi="Book Antiqua" w:cs="Arial"/>
          <w:b/>
          <w:color w:val="000000" w:themeColor="text1"/>
        </w:rPr>
        <w:lastRenderedPageBreak/>
        <w:t>Figure 1</w:t>
      </w:r>
      <w:r w:rsidR="00F107F0">
        <w:rPr>
          <w:rFonts w:ascii="Book Antiqua" w:hAnsi="Book Antiqua" w:cs="Arial"/>
          <w:b/>
          <w:color w:val="000000" w:themeColor="text1"/>
        </w:rPr>
        <w:t xml:space="preserve"> </w:t>
      </w:r>
      <w:r w:rsidRPr="004F30D8">
        <w:rPr>
          <w:rFonts w:ascii="Book Antiqua" w:hAnsi="Book Antiqua" w:cs="Arial"/>
          <w:b/>
          <w:color w:val="000000" w:themeColor="text1"/>
        </w:rPr>
        <w:t xml:space="preserve">Concordance rate of positive small bowel involvement in the pediatric </w:t>
      </w:r>
      <w:proofErr w:type="spellStart"/>
      <w:r w:rsidRPr="004F30D8">
        <w:rPr>
          <w:rFonts w:ascii="Book Antiqua" w:hAnsi="Book Antiqua" w:cs="Arial"/>
          <w:b/>
          <w:color w:val="000000" w:themeColor="text1"/>
        </w:rPr>
        <w:t>Crohn</w:t>
      </w:r>
      <w:r w:rsidR="00F107F0">
        <w:rPr>
          <w:rFonts w:ascii="Book Antiqua" w:hAnsi="Book Antiqua" w:cs="Arial"/>
          <w:b/>
          <w:color w:val="000000" w:themeColor="text1"/>
        </w:rPr>
        <w:t>’</w:t>
      </w:r>
      <w:r w:rsidRPr="004F30D8">
        <w:rPr>
          <w:rFonts w:ascii="Book Antiqua" w:hAnsi="Book Antiqua" w:cs="Arial"/>
          <w:b/>
          <w:color w:val="000000" w:themeColor="text1"/>
        </w:rPr>
        <w:t>s</w:t>
      </w:r>
      <w:proofErr w:type="spellEnd"/>
      <w:r w:rsidRPr="004F30D8">
        <w:rPr>
          <w:rFonts w:ascii="Book Antiqua" w:hAnsi="Book Antiqua" w:cs="Arial"/>
          <w:b/>
          <w:color w:val="000000" w:themeColor="text1"/>
        </w:rPr>
        <w:t xml:space="preserve"> disease activity index, positive magnetic resonance imaging, and wireless capsule endoscopy modalities in all patients </w:t>
      </w:r>
      <w:r w:rsidRPr="00F107F0">
        <w:rPr>
          <w:rFonts w:ascii="Book Antiqua" w:hAnsi="Book Antiqua" w:cs="Arial"/>
          <w:b/>
          <w:i/>
          <w:iCs/>
          <w:color w:val="000000" w:themeColor="text1"/>
        </w:rPr>
        <w:t>n</w:t>
      </w:r>
      <w:r w:rsidR="00F107F0">
        <w:rPr>
          <w:rFonts w:ascii="Book Antiqua" w:hAnsi="Book Antiqua" w:cs="Arial"/>
          <w:b/>
          <w:color w:val="000000" w:themeColor="text1"/>
        </w:rPr>
        <w:t xml:space="preserve"> </w:t>
      </w:r>
      <w:r w:rsidRPr="004F30D8">
        <w:rPr>
          <w:rFonts w:ascii="Book Antiqua" w:hAnsi="Book Antiqua" w:cs="Arial"/>
          <w:b/>
          <w:color w:val="000000" w:themeColor="text1"/>
        </w:rPr>
        <w:t>=</w:t>
      </w:r>
      <w:r w:rsidR="00F107F0">
        <w:rPr>
          <w:rFonts w:ascii="Book Antiqua" w:hAnsi="Book Antiqua" w:cs="Arial"/>
          <w:b/>
          <w:color w:val="000000" w:themeColor="text1"/>
        </w:rPr>
        <w:t xml:space="preserve"> </w:t>
      </w:r>
      <w:r w:rsidRPr="004F30D8">
        <w:rPr>
          <w:rFonts w:ascii="Book Antiqua" w:hAnsi="Book Antiqua" w:cs="Arial"/>
          <w:b/>
          <w:color w:val="000000" w:themeColor="text1"/>
        </w:rPr>
        <w:t xml:space="preserve">26. </w:t>
      </w:r>
      <w:r w:rsidRPr="004F30D8">
        <w:rPr>
          <w:rFonts w:ascii="Book Antiqua" w:hAnsi="Book Antiqua" w:cs="Arial"/>
          <w:color w:val="000000" w:themeColor="text1"/>
        </w:rPr>
        <w:t>PCDAI</w:t>
      </w:r>
      <w:r w:rsidR="00EE36F9">
        <w:rPr>
          <w:rFonts w:ascii="Book Antiqua" w:hAnsi="Book Antiqua" w:cs="Arial"/>
          <w:color w:val="000000" w:themeColor="text1"/>
        </w:rPr>
        <w:t>:</w:t>
      </w:r>
      <w:r w:rsidRPr="004F30D8">
        <w:rPr>
          <w:rFonts w:ascii="Book Antiqua" w:hAnsi="Book Antiqua" w:cs="Arial"/>
          <w:color w:val="000000" w:themeColor="text1"/>
        </w:rPr>
        <w:t xml:space="preserve"> </w:t>
      </w:r>
      <w:r w:rsidR="00EE36F9">
        <w:rPr>
          <w:rFonts w:ascii="Book Antiqua" w:hAnsi="Book Antiqua" w:cs="Arial"/>
          <w:color w:val="000000" w:themeColor="text1"/>
        </w:rPr>
        <w:t>P</w:t>
      </w:r>
      <w:r w:rsidRPr="004F30D8">
        <w:rPr>
          <w:rFonts w:ascii="Book Antiqua" w:hAnsi="Book Antiqua" w:cs="Arial"/>
          <w:color w:val="000000" w:themeColor="text1"/>
        </w:rPr>
        <w:t xml:space="preserve">ediatric </w:t>
      </w:r>
      <w:proofErr w:type="spellStart"/>
      <w:r w:rsidRPr="004F30D8">
        <w:rPr>
          <w:rFonts w:ascii="Book Antiqua" w:hAnsi="Book Antiqua" w:cs="Arial"/>
          <w:color w:val="000000" w:themeColor="text1"/>
        </w:rPr>
        <w:t>Crohn’s</w:t>
      </w:r>
      <w:proofErr w:type="spellEnd"/>
      <w:r w:rsidRPr="004F30D8">
        <w:rPr>
          <w:rFonts w:ascii="Book Antiqua" w:hAnsi="Book Antiqua" w:cs="Arial"/>
          <w:color w:val="000000" w:themeColor="text1"/>
        </w:rPr>
        <w:t xml:space="preserve"> disease </w:t>
      </w:r>
      <w:r w:rsidR="00EE36F9" w:rsidRPr="004F30D8">
        <w:rPr>
          <w:rFonts w:ascii="Book Antiqua" w:hAnsi="Book Antiqua" w:cs="Arial"/>
          <w:color w:val="000000" w:themeColor="text1"/>
        </w:rPr>
        <w:t>Activity Index</w:t>
      </w:r>
      <w:r w:rsidR="00EE36F9">
        <w:rPr>
          <w:rFonts w:ascii="Book Antiqua" w:hAnsi="Book Antiqua" w:cs="Arial"/>
          <w:color w:val="000000" w:themeColor="text1"/>
        </w:rPr>
        <w:t>;</w:t>
      </w:r>
      <w:r w:rsidRPr="004F30D8">
        <w:rPr>
          <w:rFonts w:ascii="Book Antiqua" w:hAnsi="Book Antiqua" w:cs="Arial"/>
          <w:color w:val="000000" w:themeColor="text1"/>
        </w:rPr>
        <w:t xml:space="preserve"> MRE</w:t>
      </w:r>
      <w:r w:rsidR="00EE36F9">
        <w:rPr>
          <w:rFonts w:ascii="Book Antiqua" w:hAnsi="Book Antiqua" w:cs="Arial"/>
          <w:color w:val="000000" w:themeColor="text1"/>
        </w:rPr>
        <w:t>:</w:t>
      </w:r>
      <w:r w:rsidRPr="004F30D8">
        <w:rPr>
          <w:rFonts w:ascii="Book Antiqua" w:hAnsi="Book Antiqua" w:cs="Arial"/>
          <w:color w:val="000000" w:themeColor="text1"/>
        </w:rPr>
        <w:t xml:space="preserve"> </w:t>
      </w:r>
      <w:r w:rsidR="00EE36F9">
        <w:rPr>
          <w:rFonts w:ascii="Book Antiqua" w:hAnsi="Book Antiqua" w:cs="Arial"/>
          <w:color w:val="000000" w:themeColor="text1"/>
        </w:rPr>
        <w:t>M</w:t>
      </w:r>
      <w:r w:rsidRPr="004F30D8">
        <w:rPr>
          <w:rFonts w:ascii="Book Antiqua" w:hAnsi="Book Antiqua" w:cs="Arial"/>
          <w:color w:val="000000" w:themeColor="text1"/>
        </w:rPr>
        <w:t xml:space="preserve">agnetic resonance </w:t>
      </w:r>
      <w:proofErr w:type="spellStart"/>
      <w:r w:rsidRPr="004F30D8">
        <w:rPr>
          <w:rFonts w:ascii="Book Antiqua" w:hAnsi="Book Antiqua" w:cs="Arial"/>
          <w:color w:val="000000" w:themeColor="text1"/>
        </w:rPr>
        <w:t>enterography</w:t>
      </w:r>
      <w:proofErr w:type="spellEnd"/>
      <w:r w:rsidR="00EE36F9">
        <w:rPr>
          <w:rFonts w:ascii="Book Antiqua" w:hAnsi="Book Antiqua" w:cs="Arial"/>
          <w:color w:val="000000" w:themeColor="text1"/>
        </w:rPr>
        <w:t xml:space="preserve">; </w:t>
      </w:r>
      <w:r w:rsidR="00EE36F9" w:rsidRPr="004F30D8">
        <w:rPr>
          <w:rFonts w:ascii="Book Antiqua" w:hAnsi="Book Antiqua" w:cs="Arial"/>
          <w:color w:val="000000" w:themeColor="text1"/>
        </w:rPr>
        <w:t>WCE</w:t>
      </w:r>
      <w:r w:rsidR="00EE36F9">
        <w:rPr>
          <w:rFonts w:ascii="Book Antiqua" w:hAnsi="Book Antiqua" w:cs="Arial"/>
          <w:color w:val="000000" w:themeColor="text1"/>
        </w:rPr>
        <w:t>:</w:t>
      </w:r>
      <w:r w:rsidR="00EE36F9" w:rsidRPr="004F30D8">
        <w:rPr>
          <w:rFonts w:ascii="Book Antiqua" w:hAnsi="Book Antiqua" w:cs="Arial"/>
          <w:color w:val="000000" w:themeColor="text1"/>
        </w:rPr>
        <w:t xml:space="preserve"> </w:t>
      </w:r>
      <w:r w:rsidR="00EE36F9">
        <w:rPr>
          <w:rFonts w:ascii="Book Antiqua" w:hAnsi="Book Antiqua" w:cs="Arial"/>
          <w:color w:val="000000" w:themeColor="text1"/>
        </w:rPr>
        <w:t>W</w:t>
      </w:r>
      <w:r w:rsidR="00EE36F9" w:rsidRPr="004F30D8">
        <w:rPr>
          <w:rFonts w:ascii="Book Antiqua" w:hAnsi="Book Antiqua" w:cs="Arial"/>
          <w:color w:val="000000" w:themeColor="text1"/>
        </w:rPr>
        <w:t>ireless capsule endoscopy</w:t>
      </w:r>
      <w:r w:rsidR="00EE36F9">
        <w:rPr>
          <w:rFonts w:ascii="Book Antiqua" w:hAnsi="Book Antiqua" w:cs="Arial"/>
          <w:color w:val="000000" w:themeColor="text1"/>
        </w:rPr>
        <w:t>.</w:t>
      </w:r>
    </w:p>
    <w:p w14:paraId="1EB53D40" w14:textId="31C9E32A" w:rsidR="00EE36F9" w:rsidRDefault="00EE36F9">
      <w:pPr>
        <w:rPr>
          <w:rFonts w:ascii="Book Antiqua" w:hAnsi="Book Antiqua" w:cs="Arial"/>
          <w:color w:val="000000" w:themeColor="text1"/>
        </w:rPr>
      </w:pPr>
      <w:r>
        <w:rPr>
          <w:rFonts w:ascii="Book Antiqua" w:hAnsi="Book Antiqua" w:cs="Arial"/>
          <w:color w:val="000000" w:themeColor="text1"/>
        </w:rPr>
        <w:br w:type="page"/>
      </w:r>
    </w:p>
    <w:p w14:paraId="291C7E21" w14:textId="77777777"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color w:val="000000" w:themeColor="text1"/>
        </w:rPr>
      </w:pPr>
    </w:p>
    <w:p w14:paraId="29FB7FA4" w14:textId="77777777"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color w:val="000000" w:themeColor="text1"/>
        </w:rPr>
      </w:pP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72576" behindDoc="0" locked="0" layoutInCell="1" allowOverlap="1" wp14:anchorId="74323379" wp14:editId="44EDA9C2">
                <wp:simplePos x="0" y="0"/>
                <wp:positionH relativeFrom="margin">
                  <wp:align>center</wp:align>
                </wp:positionH>
                <wp:positionV relativeFrom="paragraph">
                  <wp:posOffset>26670</wp:posOffset>
                </wp:positionV>
                <wp:extent cx="1836420" cy="556260"/>
                <wp:effectExtent l="0" t="0" r="11430" b="15240"/>
                <wp:wrapNone/>
                <wp:docPr id="26" name="Text Box 26"/>
                <wp:cNvGraphicFramePr/>
                <a:graphic xmlns:a="http://schemas.openxmlformats.org/drawingml/2006/main">
                  <a:graphicData uri="http://schemas.microsoft.com/office/word/2010/wordprocessingShape">
                    <wps:wsp>
                      <wps:cNvSpPr txBox="1"/>
                      <wps:spPr>
                        <a:xfrm>
                          <a:off x="0" y="0"/>
                          <a:ext cx="1836420" cy="55626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15C43FC" w14:textId="77777777" w:rsidR="00F61D8C" w:rsidRDefault="00F61D8C" w:rsidP="00B41814">
                            <w:pPr>
                              <w:pStyle w:val="af"/>
                              <w:spacing w:after="0"/>
                              <w:rPr>
                                <w:sz w:val="24"/>
                                <w:szCs w:val="24"/>
                              </w:rPr>
                            </w:pPr>
                            <w:r>
                              <w:rPr>
                                <w:rFonts w:asciiTheme="minorHAnsi" w:hAnsi="Calibri" w:cstheme="minorBidi"/>
                                <w:color w:val="000000" w:themeColor="dark1"/>
                                <w:sz w:val="48"/>
                                <w:szCs w:val="48"/>
                              </w:rPr>
                              <w:t>SB Histology</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23379" id="Text Box 26" o:spid="_x0000_s1033" type="#_x0000_t202" style="position:absolute;left:0;text-align:left;margin-left:0;margin-top:2.1pt;width:144.6pt;height:43.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" filled="f" strokecolor="#7f7f7f [1601]">
                <v:textbox>
                  <w:txbxContent>
                    <w:p w14:paraId="115C43FC" w14:textId="77777777" w:rsidR="00F61D8C" w:rsidRDefault="00F61D8C" w:rsidP="00B41814">
                      <w:pPr>
                        <w:pStyle w:val="NormalWeb"/>
                        <w:spacing w:after="0"/>
                        <w:rPr>
                          <w:sz w:val="24"/>
                          <w:szCs w:val="24"/>
                        </w:rPr>
                      </w:pPr>
                      <w:r>
                        <w:rPr>
                          <w:rFonts w:asciiTheme="minorHAnsi" w:hAnsi="Calibri" w:cstheme="minorBidi"/>
                          <w:color w:val="000000" w:themeColor="dark1"/>
                          <w:sz w:val="48"/>
                          <w:szCs w:val="48"/>
                        </w:rPr>
                        <w:t>SB Histology</w:t>
                      </w:r>
                    </w:p>
                  </w:txbxContent>
                </v:textbox>
                <w10:wrap anchorx="margin"/>
              </v:shape>
            </w:pict>
          </mc:Fallback>
        </mc:AlternateContent>
      </w:r>
    </w:p>
    <w:p w14:paraId="305C83AE" w14:textId="77777777"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color w:val="000000" w:themeColor="text1"/>
        </w:rPr>
      </w:pPr>
    </w:p>
    <w:p w14:paraId="68348087" w14:textId="77777777"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color w:val="000000" w:themeColor="text1"/>
        </w:rPr>
      </w:pPr>
    </w:p>
    <w:tbl>
      <w:tblPr>
        <w:tblW w:w="9082" w:type="dxa"/>
        <w:tblLook w:val="04A0" w:firstRow="1" w:lastRow="0" w:firstColumn="1" w:lastColumn="0" w:noHBand="0" w:noVBand="1"/>
      </w:tblPr>
      <w:tblGrid>
        <w:gridCol w:w="2016"/>
        <w:gridCol w:w="885"/>
        <w:gridCol w:w="883"/>
        <w:gridCol w:w="883"/>
        <w:gridCol w:w="883"/>
        <w:gridCol w:w="883"/>
        <w:gridCol w:w="883"/>
        <w:gridCol w:w="883"/>
        <w:gridCol w:w="883"/>
      </w:tblGrid>
      <w:tr w:rsidR="00B41814" w:rsidRPr="004F30D8" w14:paraId="2076A695" w14:textId="77777777" w:rsidTr="0057597F">
        <w:trPr>
          <w:trHeight w:val="272"/>
        </w:trPr>
        <w:tc>
          <w:tcPr>
            <w:tcW w:w="2016" w:type="dxa"/>
            <w:tcBorders>
              <w:top w:val="nil"/>
              <w:left w:val="nil"/>
              <w:bottom w:val="nil"/>
              <w:right w:val="nil"/>
            </w:tcBorders>
            <w:shd w:val="clear" w:color="auto" w:fill="auto"/>
            <w:noWrap/>
            <w:vAlign w:val="bottom"/>
            <w:hideMark/>
          </w:tcPr>
          <w:p w14:paraId="41339E79"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r w:rsidRPr="004F30D8">
              <w:rPr>
                <w:rFonts w:ascii="Book Antiqua" w:eastAsia="Times New Roman" w:hAnsi="Book Antiqua" w:cs="Calibri"/>
                <w:noProof/>
                <w:color w:val="000000" w:themeColor="text1"/>
                <w:lang w:eastAsia="zh-CN"/>
              </w:rPr>
              <w:drawing>
                <wp:anchor distT="0" distB="0" distL="114300" distR="114300" simplePos="0" relativeHeight="251667456" behindDoc="0" locked="0" layoutInCell="1" allowOverlap="1" wp14:anchorId="6C965A9B" wp14:editId="5F1ED20F">
                  <wp:simplePos x="0" y="0"/>
                  <wp:positionH relativeFrom="column">
                    <wp:posOffset>-53340</wp:posOffset>
                  </wp:positionH>
                  <wp:positionV relativeFrom="paragraph">
                    <wp:posOffset>129540</wp:posOffset>
                  </wp:positionV>
                  <wp:extent cx="5539740" cy="4632960"/>
                  <wp:effectExtent l="0" t="0" r="0" b="0"/>
                  <wp:wrapNone/>
                  <wp:docPr id="29" name="Diagram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9DF0A4-5EDA-4F05-95AE-64CCC45F385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68480" behindDoc="0" locked="0" layoutInCell="1" allowOverlap="1" wp14:anchorId="3C6D7D10" wp14:editId="4F63B311">
                      <wp:simplePos x="0" y="0"/>
                      <wp:positionH relativeFrom="column">
                        <wp:posOffset>2926080</wp:posOffset>
                      </wp:positionH>
                      <wp:positionV relativeFrom="paragraph">
                        <wp:posOffset>1935480</wp:posOffset>
                      </wp:positionV>
                      <wp:extent cx="784860" cy="708660"/>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769620" cy="6934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BA8CFF9" w14:textId="77777777" w:rsidR="00F61D8C" w:rsidRDefault="00F61D8C" w:rsidP="00B41814">
                                  <w:pPr>
                                    <w:pStyle w:val="af"/>
                                    <w:spacing w:after="0"/>
                                    <w:rPr>
                                      <w:sz w:val="24"/>
                                      <w:szCs w:val="24"/>
                                    </w:rPr>
                                  </w:pPr>
                                  <w:r>
                                    <w:rPr>
                                      <w:rFonts w:asciiTheme="minorHAnsi" w:hAnsi="Calibri" w:cstheme="minorBidi"/>
                                      <w:b/>
                                      <w:bCs/>
                                      <w:color w:val="000000" w:themeColor="dark1"/>
                                      <w:sz w:val="28"/>
                                      <w:szCs w:val="28"/>
                                    </w:rPr>
                                    <w:t>0 (0%)</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D7D10" id="Text Box 22" o:spid="_x0000_s1034" type="#_x0000_t202" style="position:absolute;left:0;text-align:left;margin-left:230.4pt;margin-top:152.4pt;width:61.8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" filled="f" strokecolor="#7f7f7f [1601]">
                      <v:textbox>
                        <w:txbxContent>
                          <w:p w14:paraId="1BA8CFF9"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0 (0%)</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70528" behindDoc="0" locked="0" layoutInCell="1" allowOverlap="1" wp14:anchorId="3ED96E5D" wp14:editId="366BC1CC">
                      <wp:simplePos x="0" y="0"/>
                      <wp:positionH relativeFrom="column">
                        <wp:posOffset>2225040</wp:posOffset>
                      </wp:positionH>
                      <wp:positionV relativeFrom="paragraph">
                        <wp:posOffset>2453640</wp:posOffset>
                      </wp:positionV>
                      <wp:extent cx="784860" cy="5486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769620" cy="5410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63F4A7D" w14:textId="6C411075" w:rsidR="00F61D8C" w:rsidRDefault="00B65D09" w:rsidP="00B41814">
                                  <w:pPr>
                                    <w:pStyle w:val="af"/>
                                    <w:spacing w:after="0"/>
                                    <w:rPr>
                                      <w:sz w:val="24"/>
                                      <w:szCs w:val="24"/>
                                    </w:rPr>
                                  </w:pPr>
                                  <w:r>
                                    <w:rPr>
                                      <w:rFonts w:asciiTheme="minorHAnsi" w:hAnsi="Calibri" w:cstheme="minorBidi"/>
                                      <w:b/>
                                      <w:bCs/>
                                      <w:color w:val="000000" w:themeColor="dark1"/>
                                      <w:sz w:val="28"/>
                                      <w:szCs w:val="28"/>
                                    </w:rPr>
                                    <w:t xml:space="preserve"> </w:t>
                                  </w:r>
                                  <w:r w:rsidR="00F61D8C">
                                    <w:rPr>
                                      <w:rFonts w:asciiTheme="minorHAnsi" w:hAnsi="Calibri" w:cstheme="minorBidi"/>
                                      <w:b/>
                                      <w:bCs/>
                                      <w:color w:val="000000" w:themeColor="dark1"/>
                                      <w:sz w:val="28"/>
                                      <w:szCs w:val="28"/>
                                    </w:rPr>
                                    <w:t>4</w:t>
                                  </w:r>
                                </w:p>
                                <w:p w14:paraId="35197EBE" w14:textId="77777777" w:rsidR="00F61D8C" w:rsidRDefault="00F61D8C" w:rsidP="00B41814">
                                  <w:pPr>
                                    <w:pStyle w:val="af"/>
                                    <w:spacing w:after="0"/>
                                  </w:pPr>
                                  <w:r>
                                    <w:rPr>
                                      <w:rFonts w:asciiTheme="minorHAnsi" w:hAnsi="Calibri" w:cstheme="minorBidi"/>
                                      <w:b/>
                                      <w:bCs/>
                                      <w:color w:val="000000" w:themeColor="dark1"/>
                                      <w:sz w:val="28"/>
                                      <w:szCs w:val="28"/>
                                    </w:rPr>
                                    <w:t>(21.1%)</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96E5D" id="Text Box 24" o:spid="_x0000_s1035" type="#_x0000_t202" style="position:absolute;left:0;text-align:left;margin-left:175.2pt;margin-top:193.2pt;width:61.8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" filled="f" strokecolor="#7f7f7f [1601]">
                      <v:textbox>
                        <w:txbxContent>
                          <w:p w14:paraId="363F4A7D" w14:textId="6C411075" w:rsidR="00F61D8C" w:rsidRDefault="00B65D09" w:rsidP="00B41814">
                            <w:pPr>
                              <w:pStyle w:val="NormalWeb"/>
                              <w:spacing w:after="0"/>
                              <w:rPr>
                                <w:sz w:val="24"/>
                                <w:szCs w:val="24"/>
                              </w:rPr>
                            </w:pPr>
                            <w:r>
                              <w:rPr>
                                <w:rFonts w:asciiTheme="minorHAnsi" w:hAnsi="Calibri" w:cstheme="minorBidi"/>
                                <w:b/>
                                <w:bCs/>
                                <w:color w:val="000000" w:themeColor="dark1"/>
                                <w:sz w:val="28"/>
                                <w:szCs w:val="28"/>
                              </w:rPr>
                              <w:t xml:space="preserve"> </w:t>
                            </w:r>
                            <w:r w:rsidR="00F61D8C">
                              <w:rPr>
                                <w:rFonts w:asciiTheme="minorHAnsi" w:hAnsi="Calibri" w:cstheme="minorBidi"/>
                                <w:b/>
                                <w:bCs/>
                                <w:color w:val="000000" w:themeColor="dark1"/>
                                <w:sz w:val="28"/>
                                <w:szCs w:val="28"/>
                              </w:rPr>
                              <w:t>4</w:t>
                            </w:r>
                          </w:p>
                          <w:p w14:paraId="35197EBE" w14:textId="77777777" w:rsidR="00F61D8C" w:rsidRDefault="00F61D8C" w:rsidP="00B41814">
                            <w:pPr>
                              <w:pStyle w:val="NormalWeb"/>
                              <w:spacing w:after="0"/>
                            </w:pPr>
                            <w:r>
                              <w:rPr>
                                <w:rFonts w:asciiTheme="minorHAnsi" w:hAnsi="Calibri" w:cstheme="minorBidi"/>
                                <w:b/>
                                <w:bCs/>
                                <w:color w:val="000000" w:themeColor="dark1"/>
                                <w:sz w:val="28"/>
                                <w:szCs w:val="28"/>
                              </w:rPr>
                              <w:t>(21.1%)</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71552" behindDoc="0" locked="0" layoutInCell="1" allowOverlap="1" wp14:anchorId="5EF68B0B" wp14:editId="33412054">
                      <wp:simplePos x="0" y="0"/>
                      <wp:positionH relativeFrom="column">
                        <wp:posOffset>2331720</wp:posOffset>
                      </wp:positionH>
                      <wp:positionV relativeFrom="paragraph">
                        <wp:posOffset>3230880</wp:posOffset>
                      </wp:positionV>
                      <wp:extent cx="800100" cy="63246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784860" cy="61722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E2016FE" w14:textId="77777777" w:rsidR="00F61D8C" w:rsidRDefault="00F61D8C" w:rsidP="00B41814">
                                  <w:pPr>
                                    <w:pStyle w:val="af"/>
                                    <w:spacing w:after="0"/>
                                    <w:rPr>
                                      <w:sz w:val="24"/>
                                      <w:szCs w:val="24"/>
                                    </w:rPr>
                                  </w:pPr>
                                  <w:r>
                                    <w:rPr>
                                      <w:rFonts w:asciiTheme="minorHAnsi" w:hAnsi="Calibri" w:cstheme="minorBidi"/>
                                      <w:b/>
                                      <w:bCs/>
                                      <w:color w:val="000000" w:themeColor="dark1"/>
                                      <w:sz w:val="28"/>
                                      <w:szCs w:val="28"/>
                                    </w:rPr>
                                    <w:t>4 (21.1%)</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68B0B" id="Text Box 25" o:spid="_x0000_s1036" type="#_x0000_t202" style="position:absolute;left:0;text-align:left;margin-left:183.6pt;margin-top:254.4pt;width:63pt;height:4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" filled="f" strokecolor="#7f7f7f [1601]">
                      <v:textbox>
                        <w:txbxContent>
                          <w:p w14:paraId="2E2016FE" w14:textId="77777777" w:rsidR="00F61D8C" w:rsidRDefault="00F61D8C" w:rsidP="00B41814">
                            <w:pPr>
                              <w:pStyle w:val="NormalWeb"/>
                              <w:spacing w:after="0"/>
                              <w:rPr>
                                <w:sz w:val="24"/>
                                <w:szCs w:val="24"/>
                              </w:rPr>
                            </w:pPr>
                            <w:r>
                              <w:rPr>
                                <w:rFonts w:asciiTheme="minorHAnsi" w:hAnsi="Calibri" w:cstheme="minorBidi"/>
                                <w:b/>
                                <w:bCs/>
                                <w:color w:val="000000" w:themeColor="dark1"/>
                                <w:sz w:val="28"/>
                                <w:szCs w:val="28"/>
                              </w:rPr>
                              <w:t>4 (21.1%)</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73600" behindDoc="0" locked="0" layoutInCell="1" allowOverlap="1" wp14:anchorId="64820F9A" wp14:editId="6C9D8605">
                      <wp:simplePos x="0" y="0"/>
                      <wp:positionH relativeFrom="column">
                        <wp:posOffset>4472940</wp:posOffset>
                      </wp:positionH>
                      <wp:positionV relativeFrom="paragraph">
                        <wp:posOffset>4046220</wp:posOffset>
                      </wp:positionV>
                      <wp:extent cx="1021080" cy="670560"/>
                      <wp:effectExtent l="0" t="0" r="26670" b="15240"/>
                      <wp:wrapNone/>
                      <wp:docPr id="27" name="Text Box 27"/>
                      <wp:cNvGraphicFramePr/>
                      <a:graphic xmlns:a="http://schemas.openxmlformats.org/drawingml/2006/main">
                        <a:graphicData uri="http://schemas.microsoft.com/office/word/2010/wordprocessingShape">
                          <wps:wsp>
                            <wps:cNvSpPr txBox="1"/>
                            <wps:spPr>
                              <a:xfrm>
                                <a:off x="0" y="0"/>
                                <a:ext cx="1005840" cy="6553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01ECB31" w14:textId="77777777" w:rsidR="00F61D8C" w:rsidRDefault="00F61D8C" w:rsidP="00B41814">
                                  <w:pPr>
                                    <w:pStyle w:val="af"/>
                                    <w:spacing w:after="0"/>
                                    <w:rPr>
                                      <w:sz w:val="24"/>
                                      <w:szCs w:val="24"/>
                                    </w:rPr>
                                  </w:pPr>
                                  <w:r>
                                    <w:rPr>
                                      <w:rFonts w:asciiTheme="minorHAnsi" w:hAnsi="Calibri" w:cstheme="minorBidi"/>
                                      <w:color w:val="000000" w:themeColor="dark1"/>
                                      <w:sz w:val="56"/>
                                      <w:szCs w:val="56"/>
                                    </w:rPr>
                                    <w:t>WCE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20F9A" id="Text Box 27" o:spid="_x0000_s1037" type="#_x0000_t202" style="position:absolute;left:0;text-align:left;margin-left:352.2pt;margin-top:318.6pt;width:80.4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" fillcolor="white [3201]" strokecolor="#7f7f7f [1601]">
                      <v:textbox>
                        <w:txbxContent>
                          <w:p w14:paraId="201ECB31"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WCE</w:t>
                            </w:r>
                          </w:p>
                        </w:txbxContent>
                      </v:textbox>
                    </v:shape>
                  </w:pict>
                </mc:Fallback>
              </mc:AlternateContent>
            </w: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74624" behindDoc="0" locked="0" layoutInCell="1" allowOverlap="1" wp14:anchorId="722B706A" wp14:editId="0784836E">
                      <wp:simplePos x="0" y="0"/>
                      <wp:positionH relativeFrom="column">
                        <wp:posOffset>-137160</wp:posOffset>
                      </wp:positionH>
                      <wp:positionV relativeFrom="paragraph">
                        <wp:posOffset>4008120</wp:posOffset>
                      </wp:positionV>
                      <wp:extent cx="1104900" cy="624840"/>
                      <wp:effectExtent l="0" t="0" r="19050" b="22860"/>
                      <wp:wrapNone/>
                      <wp:docPr id="28" name="Text Box 28"/>
                      <wp:cNvGraphicFramePr/>
                      <a:graphic xmlns:a="http://schemas.openxmlformats.org/drawingml/2006/main">
                        <a:graphicData uri="http://schemas.microsoft.com/office/word/2010/wordprocessingShape">
                          <wps:wsp>
                            <wps:cNvSpPr txBox="1"/>
                            <wps:spPr>
                              <a:xfrm>
                                <a:off x="0" y="0"/>
                                <a:ext cx="1097280" cy="6172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865E420" w14:textId="77777777" w:rsidR="00F61D8C" w:rsidRDefault="00F61D8C" w:rsidP="00B41814">
                                  <w:pPr>
                                    <w:pStyle w:val="af"/>
                                    <w:spacing w:after="0"/>
                                    <w:rPr>
                                      <w:sz w:val="24"/>
                                      <w:szCs w:val="24"/>
                                    </w:rPr>
                                  </w:pPr>
                                  <w:r>
                                    <w:rPr>
                                      <w:rFonts w:asciiTheme="minorHAnsi" w:hAnsi="Calibri" w:cstheme="minorBidi"/>
                                      <w:color w:val="000000" w:themeColor="dark1"/>
                                      <w:sz w:val="56"/>
                                      <w:szCs w:val="56"/>
                                    </w:rPr>
                                    <w:t>MRE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B706A" id="Text Box 28" o:spid="_x0000_s1038" type="#_x0000_t202" style="position:absolute;left:0;text-align:left;margin-left:-10.8pt;margin-top:315.6pt;width:87pt;height:4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" fillcolor="white [3201]" strokecolor="#7f7f7f [1601]">
                      <v:textbox>
                        <w:txbxContent>
                          <w:p w14:paraId="5865E420" w14:textId="77777777" w:rsidR="00F61D8C" w:rsidRDefault="00F61D8C" w:rsidP="00B41814">
                            <w:pPr>
                              <w:pStyle w:val="NormalWeb"/>
                              <w:spacing w:after="0"/>
                              <w:rPr>
                                <w:sz w:val="24"/>
                                <w:szCs w:val="24"/>
                              </w:rPr>
                            </w:pPr>
                            <w:r>
                              <w:rPr>
                                <w:rFonts w:asciiTheme="minorHAnsi" w:hAnsi="Calibri" w:cstheme="minorBidi"/>
                                <w:color w:val="000000" w:themeColor="dark1"/>
                                <w:sz w:val="56"/>
                                <w:szCs w:val="56"/>
                              </w:rPr>
                              <w:t>MRE</w:t>
                            </w:r>
                          </w:p>
                        </w:txbxContent>
                      </v:textbox>
                    </v:shape>
                  </w:pict>
                </mc:Fallback>
              </mc:AlternateContent>
            </w:r>
          </w:p>
          <w:tbl>
            <w:tblPr>
              <w:tblW w:w="892" w:type="dxa"/>
              <w:tblCellSpacing w:w="0" w:type="dxa"/>
              <w:tblCellMar>
                <w:left w:w="0" w:type="dxa"/>
                <w:right w:w="0" w:type="dxa"/>
              </w:tblCellMar>
              <w:tblLook w:val="04A0" w:firstRow="1" w:lastRow="0" w:firstColumn="1" w:lastColumn="0" w:noHBand="0" w:noVBand="1"/>
            </w:tblPr>
            <w:tblGrid>
              <w:gridCol w:w="892"/>
            </w:tblGrid>
            <w:tr w:rsidR="00B41814" w:rsidRPr="004F30D8" w14:paraId="3E123E53" w14:textId="77777777" w:rsidTr="0057597F">
              <w:trPr>
                <w:trHeight w:val="272"/>
                <w:tblCellSpacing w:w="0" w:type="dxa"/>
              </w:trPr>
              <w:tc>
                <w:tcPr>
                  <w:tcW w:w="892" w:type="dxa"/>
                  <w:tcBorders>
                    <w:top w:val="nil"/>
                    <w:left w:val="nil"/>
                    <w:bottom w:val="nil"/>
                    <w:right w:val="nil"/>
                  </w:tcBorders>
                  <w:shd w:val="clear" w:color="auto" w:fill="auto"/>
                  <w:noWrap/>
                  <w:vAlign w:val="bottom"/>
                  <w:hideMark/>
                </w:tcPr>
                <w:p w14:paraId="74536338"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p>
              </w:tc>
            </w:tr>
          </w:tbl>
          <w:p w14:paraId="5CEDCE0B" w14:textId="77777777" w:rsidR="00B41814" w:rsidRPr="004F30D8" w:rsidRDefault="00B41814" w:rsidP="004F30D8">
            <w:pPr>
              <w:adjustRightInd w:val="0"/>
              <w:snapToGrid w:val="0"/>
              <w:spacing w:line="360" w:lineRule="auto"/>
              <w:jc w:val="both"/>
              <w:rPr>
                <w:rFonts w:ascii="Book Antiqua" w:eastAsia="Times New Roman" w:hAnsi="Book Antiqua" w:cs="Calibri"/>
                <w:color w:val="000000" w:themeColor="text1"/>
              </w:rPr>
            </w:pPr>
            <w:r w:rsidRPr="004F30D8">
              <w:rPr>
                <w:rFonts w:ascii="Book Antiqua" w:eastAsia="Times New Roman" w:hAnsi="Book Antiqua" w:cs="Calibri"/>
                <w:noProof/>
                <w:color w:val="000000" w:themeColor="text1"/>
                <w:lang w:eastAsia="zh-CN"/>
              </w:rPr>
              <mc:AlternateContent>
                <mc:Choice Requires="wps">
                  <w:drawing>
                    <wp:anchor distT="0" distB="0" distL="114300" distR="114300" simplePos="0" relativeHeight="251669504" behindDoc="0" locked="0" layoutInCell="1" allowOverlap="1" wp14:anchorId="01B2BC40" wp14:editId="40EC99F3">
                      <wp:simplePos x="0" y="0"/>
                      <wp:positionH relativeFrom="column">
                        <wp:posOffset>1569720</wp:posOffset>
                      </wp:positionH>
                      <wp:positionV relativeFrom="paragraph">
                        <wp:posOffset>1742440</wp:posOffset>
                      </wp:positionV>
                      <wp:extent cx="769620" cy="403860"/>
                      <wp:effectExtent l="0" t="0" r="11430" b="15240"/>
                      <wp:wrapNone/>
                      <wp:docPr id="23" name="Text Box 23"/>
                      <wp:cNvGraphicFramePr/>
                      <a:graphic xmlns:a="http://schemas.openxmlformats.org/drawingml/2006/main">
                        <a:graphicData uri="http://schemas.microsoft.com/office/word/2010/wordprocessingShape">
                          <wps:wsp>
                            <wps:cNvSpPr txBox="1"/>
                            <wps:spPr>
                              <a:xfrm>
                                <a:off x="0" y="0"/>
                                <a:ext cx="769620" cy="40386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7ED8AD9" w14:textId="77777777" w:rsidR="00F61D8C" w:rsidRPr="002531EE" w:rsidRDefault="00F61D8C" w:rsidP="00B41814">
                                  <w:pPr>
                                    <w:pStyle w:val="af"/>
                                    <w:spacing w:after="0"/>
                                    <w:rPr>
                                      <w:sz w:val="24"/>
                                      <w:szCs w:val="24"/>
                                    </w:rPr>
                                  </w:pPr>
                                  <w:r>
                                    <w:rPr>
                                      <w:rFonts w:asciiTheme="minorHAnsi" w:hAnsi="Calibri" w:cstheme="minorBidi"/>
                                      <w:b/>
                                      <w:bCs/>
                                      <w:color w:val="000000" w:themeColor="dark1"/>
                                      <w:sz w:val="28"/>
                                      <w:szCs w:val="28"/>
                                    </w:rPr>
                                    <w:t>1(5.3%)</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2BC40" id="Text Box 23" o:spid="_x0000_s1039" type="#_x0000_t202" style="position:absolute;left:0;text-align:left;margin-left:123.6pt;margin-top:137.2pt;width:60.6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" filled="f" strokecolor="#7f7f7f [1601]">
                      <v:textbox>
                        <w:txbxContent>
                          <w:p w14:paraId="57ED8AD9" w14:textId="77777777" w:rsidR="00F61D8C" w:rsidRPr="002531EE" w:rsidRDefault="00F61D8C" w:rsidP="00B41814">
                            <w:pPr>
                              <w:pStyle w:val="NormalWeb"/>
                              <w:spacing w:after="0"/>
                              <w:rPr>
                                <w:sz w:val="24"/>
                                <w:szCs w:val="24"/>
                              </w:rPr>
                            </w:pPr>
                            <w:r>
                              <w:rPr>
                                <w:rFonts w:asciiTheme="minorHAnsi" w:hAnsi="Calibri" w:cstheme="minorBidi"/>
                                <w:b/>
                                <w:bCs/>
                                <w:color w:val="000000" w:themeColor="dark1"/>
                                <w:sz w:val="28"/>
                                <w:szCs w:val="28"/>
                              </w:rPr>
                              <w:t>1(5.3%)</w:t>
                            </w:r>
                          </w:p>
                        </w:txbxContent>
                      </v:textbox>
                    </v:shape>
                  </w:pict>
                </mc:Fallback>
              </mc:AlternateContent>
            </w:r>
          </w:p>
        </w:tc>
        <w:tc>
          <w:tcPr>
            <w:tcW w:w="885" w:type="dxa"/>
            <w:tcBorders>
              <w:top w:val="nil"/>
              <w:left w:val="nil"/>
              <w:bottom w:val="nil"/>
              <w:right w:val="nil"/>
            </w:tcBorders>
            <w:shd w:val="clear" w:color="auto" w:fill="auto"/>
            <w:noWrap/>
            <w:vAlign w:val="bottom"/>
            <w:hideMark/>
          </w:tcPr>
          <w:p w14:paraId="2A06584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076A02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EA964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F946F7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853FA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EE813E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850792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43DCB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5C9C76F" w14:textId="77777777" w:rsidTr="0057597F">
        <w:trPr>
          <w:trHeight w:val="272"/>
        </w:trPr>
        <w:tc>
          <w:tcPr>
            <w:tcW w:w="2016" w:type="dxa"/>
            <w:tcBorders>
              <w:top w:val="nil"/>
              <w:left w:val="nil"/>
              <w:bottom w:val="nil"/>
              <w:right w:val="nil"/>
            </w:tcBorders>
            <w:shd w:val="clear" w:color="auto" w:fill="auto"/>
            <w:noWrap/>
            <w:vAlign w:val="bottom"/>
            <w:hideMark/>
          </w:tcPr>
          <w:p w14:paraId="02E156A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9C62B2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272FD0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06279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DACEB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138AEA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69004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E14C35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96305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A99F01A" w14:textId="77777777" w:rsidTr="0057597F">
        <w:trPr>
          <w:trHeight w:val="272"/>
        </w:trPr>
        <w:tc>
          <w:tcPr>
            <w:tcW w:w="2016" w:type="dxa"/>
            <w:tcBorders>
              <w:top w:val="nil"/>
              <w:left w:val="nil"/>
              <w:bottom w:val="nil"/>
              <w:right w:val="nil"/>
            </w:tcBorders>
            <w:shd w:val="clear" w:color="auto" w:fill="auto"/>
            <w:noWrap/>
            <w:vAlign w:val="bottom"/>
            <w:hideMark/>
          </w:tcPr>
          <w:p w14:paraId="38F4C5E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1588A2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CB7E6B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61A9BF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5DE80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FCBD7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1FDD8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26FFE2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D7633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BEC5771" w14:textId="77777777" w:rsidTr="0057597F">
        <w:trPr>
          <w:trHeight w:val="272"/>
        </w:trPr>
        <w:tc>
          <w:tcPr>
            <w:tcW w:w="2016" w:type="dxa"/>
            <w:tcBorders>
              <w:top w:val="nil"/>
              <w:left w:val="nil"/>
              <w:bottom w:val="nil"/>
              <w:right w:val="nil"/>
            </w:tcBorders>
            <w:shd w:val="clear" w:color="auto" w:fill="auto"/>
            <w:noWrap/>
            <w:vAlign w:val="bottom"/>
            <w:hideMark/>
          </w:tcPr>
          <w:p w14:paraId="3E9CF00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5B153E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EEC751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055120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AA271F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4FBB4B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75117C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D0A808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6F1238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72F4853D" w14:textId="77777777" w:rsidTr="0057597F">
        <w:trPr>
          <w:trHeight w:val="272"/>
        </w:trPr>
        <w:tc>
          <w:tcPr>
            <w:tcW w:w="2016" w:type="dxa"/>
            <w:tcBorders>
              <w:top w:val="nil"/>
              <w:left w:val="nil"/>
              <w:bottom w:val="nil"/>
              <w:right w:val="nil"/>
            </w:tcBorders>
            <w:shd w:val="clear" w:color="auto" w:fill="auto"/>
            <w:noWrap/>
            <w:vAlign w:val="bottom"/>
            <w:hideMark/>
          </w:tcPr>
          <w:p w14:paraId="14E377C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575B13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1CEBE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39354E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2E485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89AF51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BB892D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2E66A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8F5D2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9A7DFE4" w14:textId="77777777" w:rsidTr="0057597F">
        <w:trPr>
          <w:trHeight w:val="272"/>
        </w:trPr>
        <w:tc>
          <w:tcPr>
            <w:tcW w:w="2016" w:type="dxa"/>
            <w:tcBorders>
              <w:top w:val="nil"/>
              <w:left w:val="nil"/>
              <w:bottom w:val="nil"/>
              <w:right w:val="nil"/>
            </w:tcBorders>
            <w:shd w:val="clear" w:color="auto" w:fill="auto"/>
            <w:noWrap/>
            <w:vAlign w:val="bottom"/>
            <w:hideMark/>
          </w:tcPr>
          <w:p w14:paraId="29A8759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EB3E23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5FA594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040F2C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6AFB12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D2B5F8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FDD49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BD2084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93D6E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AFC0C5E" w14:textId="77777777" w:rsidTr="0057597F">
        <w:trPr>
          <w:trHeight w:val="272"/>
        </w:trPr>
        <w:tc>
          <w:tcPr>
            <w:tcW w:w="2016" w:type="dxa"/>
            <w:tcBorders>
              <w:top w:val="nil"/>
              <w:left w:val="nil"/>
              <w:bottom w:val="nil"/>
              <w:right w:val="nil"/>
            </w:tcBorders>
            <w:shd w:val="clear" w:color="auto" w:fill="auto"/>
            <w:noWrap/>
            <w:vAlign w:val="bottom"/>
            <w:hideMark/>
          </w:tcPr>
          <w:p w14:paraId="4844F95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91EF57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3BCD00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D85233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7A4AED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D3B73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C275A7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C58F1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2106B9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D3DCB31" w14:textId="77777777" w:rsidTr="0057597F">
        <w:trPr>
          <w:trHeight w:val="272"/>
        </w:trPr>
        <w:tc>
          <w:tcPr>
            <w:tcW w:w="2016" w:type="dxa"/>
            <w:tcBorders>
              <w:top w:val="nil"/>
              <w:left w:val="nil"/>
              <w:bottom w:val="nil"/>
              <w:right w:val="nil"/>
            </w:tcBorders>
            <w:shd w:val="clear" w:color="auto" w:fill="auto"/>
            <w:noWrap/>
            <w:vAlign w:val="bottom"/>
            <w:hideMark/>
          </w:tcPr>
          <w:p w14:paraId="127358C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E2284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40BAD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74BF23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797FF5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D2BCB6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4261E1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55DD1C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B46267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6815706" w14:textId="77777777" w:rsidTr="0057597F">
        <w:trPr>
          <w:trHeight w:val="272"/>
        </w:trPr>
        <w:tc>
          <w:tcPr>
            <w:tcW w:w="2016" w:type="dxa"/>
            <w:tcBorders>
              <w:top w:val="nil"/>
              <w:left w:val="nil"/>
              <w:bottom w:val="nil"/>
              <w:right w:val="nil"/>
            </w:tcBorders>
            <w:shd w:val="clear" w:color="auto" w:fill="auto"/>
            <w:noWrap/>
            <w:vAlign w:val="bottom"/>
            <w:hideMark/>
          </w:tcPr>
          <w:p w14:paraId="06A8E03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7AF119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241FB9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5D726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3FA82C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C77F05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04B667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A598B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DFE5D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4F0F3F1" w14:textId="77777777" w:rsidTr="0057597F">
        <w:trPr>
          <w:trHeight w:val="272"/>
        </w:trPr>
        <w:tc>
          <w:tcPr>
            <w:tcW w:w="2016" w:type="dxa"/>
            <w:tcBorders>
              <w:top w:val="nil"/>
              <w:left w:val="nil"/>
              <w:bottom w:val="nil"/>
              <w:right w:val="nil"/>
            </w:tcBorders>
            <w:shd w:val="clear" w:color="auto" w:fill="auto"/>
            <w:noWrap/>
            <w:vAlign w:val="bottom"/>
            <w:hideMark/>
          </w:tcPr>
          <w:p w14:paraId="0AF46CE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E03A19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C5A90A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6CCB2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DBAB1F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E4A5B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59C60B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B37805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B422E2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E96E418" w14:textId="77777777" w:rsidTr="0057597F">
        <w:trPr>
          <w:trHeight w:val="272"/>
        </w:trPr>
        <w:tc>
          <w:tcPr>
            <w:tcW w:w="2016" w:type="dxa"/>
            <w:tcBorders>
              <w:top w:val="nil"/>
              <w:left w:val="nil"/>
              <w:bottom w:val="nil"/>
              <w:right w:val="nil"/>
            </w:tcBorders>
            <w:shd w:val="clear" w:color="auto" w:fill="auto"/>
            <w:noWrap/>
            <w:vAlign w:val="bottom"/>
            <w:hideMark/>
          </w:tcPr>
          <w:p w14:paraId="0ACB4EE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49DB78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1975D5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6E4802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7158F8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12FA7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C2681F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C55C2B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1ADCD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1606E8EE" w14:textId="77777777" w:rsidTr="0057597F">
        <w:trPr>
          <w:trHeight w:val="272"/>
        </w:trPr>
        <w:tc>
          <w:tcPr>
            <w:tcW w:w="2016" w:type="dxa"/>
            <w:tcBorders>
              <w:top w:val="nil"/>
              <w:left w:val="nil"/>
              <w:bottom w:val="nil"/>
              <w:right w:val="nil"/>
            </w:tcBorders>
            <w:shd w:val="clear" w:color="auto" w:fill="auto"/>
            <w:noWrap/>
            <w:vAlign w:val="bottom"/>
            <w:hideMark/>
          </w:tcPr>
          <w:p w14:paraId="6DB94B5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88CA5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6AFFF4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8E2212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61FFDB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4550FB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E48250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0C1B06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19902A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318DC15" w14:textId="77777777" w:rsidTr="0057597F">
        <w:trPr>
          <w:trHeight w:val="272"/>
        </w:trPr>
        <w:tc>
          <w:tcPr>
            <w:tcW w:w="2016" w:type="dxa"/>
            <w:tcBorders>
              <w:top w:val="nil"/>
              <w:left w:val="nil"/>
              <w:bottom w:val="nil"/>
              <w:right w:val="nil"/>
            </w:tcBorders>
            <w:shd w:val="clear" w:color="auto" w:fill="auto"/>
            <w:noWrap/>
            <w:vAlign w:val="bottom"/>
            <w:hideMark/>
          </w:tcPr>
          <w:p w14:paraId="2222B17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7FF65F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BF6B97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36388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22E67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FF013C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33D47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6AE04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A29DD3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14095264" w14:textId="77777777" w:rsidTr="0057597F">
        <w:trPr>
          <w:trHeight w:val="272"/>
        </w:trPr>
        <w:tc>
          <w:tcPr>
            <w:tcW w:w="2016" w:type="dxa"/>
            <w:tcBorders>
              <w:top w:val="nil"/>
              <w:left w:val="nil"/>
              <w:bottom w:val="nil"/>
              <w:right w:val="nil"/>
            </w:tcBorders>
            <w:shd w:val="clear" w:color="auto" w:fill="auto"/>
            <w:noWrap/>
            <w:vAlign w:val="bottom"/>
            <w:hideMark/>
          </w:tcPr>
          <w:p w14:paraId="6BBFB53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349809E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7C0A4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46D1A4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9722D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20594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90E34C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0BF91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6064D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0E99127F" w14:textId="77777777" w:rsidTr="0057597F">
        <w:trPr>
          <w:trHeight w:val="272"/>
        </w:trPr>
        <w:tc>
          <w:tcPr>
            <w:tcW w:w="2016" w:type="dxa"/>
            <w:tcBorders>
              <w:top w:val="nil"/>
              <w:left w:val="nil"/>
              <w:bottom w:val="nil"/>
              <w:right w:val="nil"/>
            </w:tcBorders>
            <w:shd w:val="clear" w:color="auto" w:fill="auto"/>
            <w:noWrap/>
            <w:vAlign w:val="bottom"/>
            <w:hideMark/>
          </w:tcPr>
          <w:p w14:paraId="44AA88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D3D4C6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3A9846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94953F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26D7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624B49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92FEB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E63C86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50B53C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6A546FE" w14:textId="77777777" w:rsidTr="0057597F">
        <w:trPr>
          <w:trHeight w:val="272"/>
        </w:trPr>
        <w:tc>
          <w:tcPr>
            <w:tcW w:w="2016" w:type="dxa"/>
            <w:tcBorders>
              <w:top w:val="nil"/>
              <w:left w:val="nil"/>
              <w:bottom w:val="nil"/>
              <w:right w:val="nil"/>
            </w:tcBorders>
            <w:shd w:val="clear" w:color="auto" w:fill="auto"/>
            <w:noWrap/>
            <w:vAlign w:val="bottom"/>
            <w:hideMark/>
          </w:tcPr>
          <w:p w14:paraId="21673D8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0AFF7A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BD71F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3C969C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0EB730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3A8797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4853E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C7629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21E12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20150B97" w14:textId="77777777" w:rsidTr="0057597F">
        <w:trPr>
          <w:trHeight w:val="272"/>
        </w:trPr>
        <w:tc>
          <w:tcPr>
            <w:tcW w:w="2016" w:type="dxa"/>
            <w:tcBorders>
              <w:top w:val="nil"/>
              <w:left w:val="nil"/>
              <w:bottom w:val="nil"/>
              <w:right w:val="nil"/>
            </w:tcBorders>
            <w:shd w:val="clear" w:color="auto" w:fill="auto"/>
            <w:noWrap/>
            <w:vAlign w:val="bottom"/>
            <w:hideMark/>
          </w:tcPr>
          <w:p w14:paraId="1DA1529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50E982C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94B010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D73699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FA6D652"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E78C31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9DFE3E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D37CDE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0E2990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27E2EDF" w14:textId="77777777" w:rsidTr="0057597F">
        <w:trPr>
          <w:trHeight w:val="272"/>
        </w:trPr>
        <w:tc>
          <w:tcPr>
            <w:tcW w:w="2016" w:type="dxa"/>
            <w:tcBorders>
              <w:top w:val="nil"/>
              <w:left w:val="nil"/>
              <w:bottom w:val="nil"/>
              <w:right w:val="nil"/>
            </w:tcBorders>
            <w:shd w:val="clear" w:color="auto" w:fill="auto"/>
            <w:noWrap/>
            <w:vAlign w:val="bottom"/>
            <w:hideMark/>
          </w:tcPr>
          <w:p w14:paraId="626A713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2886A1F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FFFC5F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5B452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79365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F25CE5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86AB9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14EC2B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5900E3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DC43E89" w14:textId="77777777" w:rsidTr="0057597F">
        <w:trPr>
          <w:trHeight w:val="272"/>
        </w:trPr>
        <w:tc>
          <w:tcPr>
            <w:tcW w:w="2016" w:type="dxa"/>
            <w:tcBorders>
              <w:top w:val="nil"/>
              <w:left w:val="nil"/>
              <w:bottom w:val="nil"/>
              <w:right w:val="nil"/>
            </w:tcBorders>
            <w:shd w:val="clear" w:color="auto" w:fill="auto"/>
            <w:noWrap/>
            <w:vAlign w:val="bottom"/>
            <w:hideMark/>
          </w:tcPr>
          <w:p w14:paraId="7DD8EC9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5FA277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8C7DCC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6EEB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846F89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5BAA09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3B00A2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383AFE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DFFEA1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3252910" w14:textId="77777777" w:rsidTr="0057597F">
        <w:trPr>
          <w:trHeight w:val="272"/>
        </w:trPr>
        <w:tc>
          <w:tcPr>
            <w:tcW w:w="2016" w:type="dxa"/>
            <w:tcBorders>
              <w:top w:val="nil"/>
              <w:left w:val="nil"/>
              <w:bottom w:val="nil"/>
              <w:right w:val="nil"/>
            </w:tcBorders>
            <w:shd w:val="clear" w:color="auto" w:fill="auto"/>
            <w:noWrap/>
            <w:vAlign w:val="bottom"/>
            <w:hideMark/>
          </w:tcPr>
          <w:p w14:paraId="7C9FE0D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1C8268F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202583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FE6F6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20471D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F906AD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25FD89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204861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29A43B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3ED4D414" w14:textId="77777777" w:rsidTr="0057597F">
        <w:trPr>
          <w:trHeight w:val="272"/>
        </w:trPr>
        <w:tc>
          <w:tcPr>
            <w:tcW w:w="2016" w:type="dxa"/>
            <w:tcBorders>
              <w:top w:val="nil"/>
              <w:left w:val="nil"/>
              <w:bottom w:val="nil"/>
              <w:right w:val="nil"/>
            </w:tcBorders>
            <w:shd w:val="clear" w:color="auto" w:fill="auto"/>
            <w:noWrap/>
            <w:vAlign w:val="bottom"/>
            <w:hideMark/>
          </w:tcPr>
          <w:p w14:paraId="03A513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EE10A5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A56A85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985BBE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A861E4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6454F3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BFC78E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FB7D95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B18BB4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5670EFB" w14:textId="77777777" w:rsidTr="0057597F">
        <w:trPr>
          <w:trHeight w:val="272"/>
        </w:trPr>
        <w:tc>
          <w:tcPr>
            <w:tcW w:w="2016" w:type="dxa"/>
            <w:tcBorders>
              <w:top w:val="nil"/>
              <w:left w:val="nil"/>
              <w:bottom w:val="nil"/>
              <w:right w:val="nil"/>
            </w:tcBorders>
            <w:shd w:val="clear" w:color="auto" w:fill="auto"/>
            <w:noWrap/>
            <w:vAlign w:val="bottom"/>
            <w:hideMark/>
          </w:tcPr>
          <w:p w14:paraId="05D8DBD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B7648A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3CF0DE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95651A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F88617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E10099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84CCD5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56E09C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97AC1B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63326D8" w14:textId="77777777" w:rsidTr="0057597F">
        <w:trPr>
          <w:trHeight w:val="272"/>
        </w:trPr>
        <w:tc>
          <w:tcPr>
            <w:tcW w:w="2016" w:type="dxa"/>
            <w:tcBorders>
              <w:top w:val="nil"/>
              <w:left w:val="nil"/>
              <w:bottom w:val="nil"/>
              <w:right w:val="nil"/>
            </w:tcBorders>
            <w:shd w:val="clear" w:color="auto" w:fill="auto"/>
            <w:noWrap/>
            <w:vAlign w:val="bottom"/>
            <w:hideMark/>
          </w:tcPr>
          <w:p w14:paraId="1DB68A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7EDFB5C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674CFCBD"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F88C51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CFDC27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E19670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F91782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ABBC53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1088ABC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55FB714C" w14:textId="77777777" w:rsidTr="0057597F">
        <w:trPr>
          <w:trHeight w:val="272"/>
        </w:trPr>
        <w:tc>
          <w:tcPr>
            <w:tcW w:w="2016" w:type="dxa"/>
            <w:tcBorders>
              <w:top w:val="nil"/>
              <w:left w:val="nil"/>
              <w:bottom w:val="nil"/>
              <w:right w:val="nil"/>
            </w:tcBorders>
            <w:shd w:val="clear" w:color="auto" w:fill="auto"/>
            <w:noWrap/>
            <w:vAlign w:val="bottom"/>
            <w:hideMark/>
          </w:tcPr>
          <w:p w14:paraId="53660AB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CB66EBF"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DC33B7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5CC8F1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39AE0F7"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B53BA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EBD1F13"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85DED5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56675A2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45F60202" w14:textId="77777777" w:rsidTr="0057597F">
        <w:trPr>
          <w:trHeight w:val="272"/>
        </w:trPr>
        <w:tc>
          <w:tcPr>
            <w:tcW w:w="2016" w:type="dxa"/>
            <w:tcBorders>
              <w:top w:val="nil"/>
              <w:left w:val="nil"/>
              <w:bottom w:val="nil"/>
              <w:right w:val="nil"/>
            </w:tcBorders>
            <w:shd w:val="clear" w:color="auto" w:fill="auto"/>
            <w:noWrap/>
            <w:vAlign w:val="bottom"/>
            <w:hideMark/>
          </w:tcPr>
          <w:p w14:paraId="2A36619A"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034B277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536B86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F4C5681"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E9F679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4568FD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7D9A9A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44DAD5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2FF448E"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r w:rsidR="00B41814" w:rsidRPr="004F30D8" w14:paraId="6AEA834D" w14:textId="77777777" w:rsidTr="0057597F">
        <w:trPr>
          <w:trHeight w:val="272"/>
        </w:trPr>
        <w:tc>
          <w:tcPr>
            <w:tcW w:w="2016" w:type="dxa"/>
            <w:tcBorders>
              <w:top w:val="nil"/>
              <w:left w:val="nil"/>
              <w:bottom w:val="nil"/>
              <w:right w:val="nil"/>
            </w:tcBorders>
            <w:shd w:val="clear" w:color="auto" w:fill="auto"/>
            <w:noWrap/>
            <w:vAlign w:val="bottom"/>
            <w:hideMark/>
          </w:tcPr>
          <w:p w14:paraId="09B7DB79"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5" w:type="dxa"/>
            <w:tcBorders>
              <w:top w:val="nil"/>
              <w:left w:val="nil"/>
              <w:bottom w:val="nil"/>
              <w:right w:val="nil"/>
            </w:tcBorders>
            <w:shd w:val="clear" w:color="auto" w:fill="auto"/>
            <w:noWrap/>
            <w:vAlign w:val="bottom"/>
            <w:hideMark/>
          </w:tcPr>
          <w:p w14:paraId="6D6B7524"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4E79CB2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317398B8"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tcPr>
          <w:p w14:paraId="3AB6A6DB"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tcPr>
          <w:p w14:paraId="0C2BFB80"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0E5C0C1C"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7C4940E5"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c>
          <w:tcPr>
            <w:tcW w:w="883" w:type="dxa"/>
            <w:tcBorders>
              <w:top w:val="nil"/>
              <w:left w:val="nil"/>
              <w:bottom w:val="nil"/>
              <w:right w:val="nil"/>
            </w:tcBorders>
            <w:shd w:val="clear" w:color="auto" w:fill="auto"/>
            <w:noWrap/>
            <w:vAlign w:val="bottom"/>
            <w:hideMark/>
          </w:tcPr>
          <w:p w14:paraId="214B9046" w14:textId="77777777" w:rsidR="00B41814" w:rsidRPr="004F30D8" w:rsidRDefault="00B41814" w:rsidP="004F30D8">
            <w:pPr>
              <w:adjustRightInd w:val="0"/>
              <w:snapToGrid w:val="0"/>
              <w:spacing w:line="360" w:lineRule="auto"/>
              <w:jc w:val="both"/>
              <w:rPr>
                <w:rFonts w:ascii="Book Antiqua" w:eastAsia="Times New Roman" w:hAnsi="Book Antiqua"/>
                <w:color w:val="000000" w:themeColor="text1"/>
              </w:rPr>
            </w:pPr>
          </w:p>
        </w:tc>
      </w:tr>
    </w:tbl>
    <w:p w14:paraId="41BC11D1" w14:textId="77777777"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color w:val="000000" w:themeColor="text1"/>
        </w:rPr>
      </w:pPr>
    </w:p>
    <w:p w14:paraId="2830A933" w14:textId="06EE4BDD" w:rsidR="00B41814" w:rsidRPr="00AB220D" w:rsidRDefault="00B41814" w:rsidP="004F30D8">
      <w:pPr>
        <w:pStyle w:val="ab"/>
        <w:autoSpaceDE w:val="0"/>
        <w:autoSpaceDN w:val="0"/>
        <w:adjustRightInd w:val="0"/>
        <w:snapToGrid w:val="0"/>
        <w:spacing w:line="360" w:lineRule="auto"/>
        <w:ind w:left="0"/>
        <w:jc w:val="both"/>
        <w:rPr>
          <w:rFonts w:ascii="Book Antiqua" w:hAnsi="Book Antiqua" w:cs="Arial"/>
          <w:b/>
          <w:color w:val="000000" w:themeColor="text1"/>
        </w:rPr>
      </w:pPr>
      <w:r w:rsidRPr="004F30D8">
        <w:rPr>
          <w:rFonts w:ascii="Book Antiqua" w:hAnsi="Book Antiqua" w:cs="Arial"/>
          <w:b/>
          <w:color w:val="000000" w:themeColor="text1"/>
        </w:rPr>
        <w:t>Figure 2</w:t>
      </w:r>
      <w:r w:rsidR="00EA1EFD">
        <w:rPr>
          <w:rFonts w:ascii="Book Antiqua" w:hAnsi="Book Antiqua" w:cs="Arial"/>
          <w:b/>
          <w:color w:val="000000" w:themeColor="text1"/>
        </w:rPr>
        <w:t xml:space="preserve"> </w:t>
      </w:r>
      <w:r w:rsidRPr="004F30D8">
        <w:rPr>
          <w:rFonts w:ascii="Book Antiqua" w:hAnsi="Book Antiqua" w:cs="Arial"/>
          <w:b/>
          <w:color w:val="000000" w:themeColor="text1"/>
        </w:rPr>
        <w:t xml:space="preserve">Concordance rate of positive small bowel involvement in wireless capsule endoscopy, magnetic resonance </w:t>
      </w:r>
      <w:proofErr w:type="spellStart"/>
      <w:r w:rsidRPr="004F30D8">
        <w:rPr>
          <w:rFonts w:ascii="Book Antiqua" w:hAnsi="Book Antiqua" w:cs="Arial"/>
          <w:b/>
          <w:color w:val="000000" w:themeColor="text1"/>
        </w:rPr>
        <w:t>enterography</w:t>
      </w:r>
      <w:proofErr w:type="spellEnd"/>
      <w:r w:rsidRPr="004F30D8">
        <w:rPr>
          <w:rFonts w:ascii="Book Antiqua" w:hAnsi="Book Antiqua" w:cs="Arial"/>
          <w:b/>
          <w:color w:val="000000" w:themeColor="text1"/>
        </w:rPr>
        <w:t xml:space="preserve"> and small bowel histology modalities in only patients with available histology </w:t>
      </w:r>
      <w:r w:rsidRPr="00EA1EFD">
        <w:rPr>
          <w:rFonts w:ascii="Book Antiqua" w:hAnsi="Book Antiqua" w:cs="Arial"/>
          <w:b/>
          <w:i/>
          <w:iCs/>
          <w:color w:val="000000" w:themeColor="text1"/>
        </w:rPr>
        <w:t>n</w:t>
      </w:r>
      <w:r w:rsidR="00EA1EFD">
        <w:rPr>
          <w:rFonts w:ascii="Book Antiqua" w:hAnsi="Book Antiqua" w:cs="Arial"/>
          <w:b/>
          <w:color w:val="000000" w:themeColor="text1"/>
        </w:rPr>
        <w:t xml:space="preserve"> </w:t>
      </w:r>
      <w:r w:rsidRPr="004F30D8">
        <w:rPr>
          <w:rFonts w:ascii="Book Antiqua" w:hAnsi="Book Antiqua" w:cs="Arial"/>
          <w:b/>
          <w:color w:val="000000" w:themeColor="text1"/>
        </w:rPr>
        <w:t>=</w:t>
      </w:r>
      <w:r w:rsidR="00EA1EFD">
        <w:rPr>
          <w:rFonts w:ascii="Book Antiqua" w:hAnsi="Book Antiqua" w:cs="Arial"/>
          <w:b/>
          <w:color w:val="000000" w:themeColor="text1"/>
        </w:rPr>
        <w:t xml:space="preserve"> </w:t>
      </w:r>
      <w:r w:rsidRPr="004F30D8">
        <w:rPr>
          <w:rFonts w:ascii="Book Antiqua" w:hAnsi="Book Antiqua" w:cs="Arial"/>
          <w:b/>
          <w:color w:val="000000" w:themeColor="text1"/>
        </w:rPr>
        <w:t>14.</w:t>
      </w:r>
      <w:r w:rsidR="00AB220D">
        <w:rPr>
          <w:rFonts w:ascii="Book Antiqua" w:hAnsi="Book Antiqua" w:cs="Arial" w:hint="eastAsia"/>
          <w:b/>
          <w:color w:val="000000" w:themeColor="text1"/>
        </w:rPr>
        <w:t xml:space="preserve"> </w:t>
      </w:r>
      <w:r w:rsidRPr="004F30D8">
        <w:rPr>
          <w:rFonts w:ascii="Book Antiqua" w:hAnsi="Book Antiqua" w:cs="Arial"/>
          <w:color w:val="000000" w:themeColor="text1"/>
        </w:rPr>
        <w:t>SB</w:t>
      </w:r>
      <w:r w:rsidR="00AB220D">
        <w:rPr>
          <w:rFonts w:ascii="Book Antiqua" w:hAnsi="Book Antiqua" w:cs="Arial"/>
          <w:color w:val="000000" w:themeColor="text1"/>
        </w:rPr>
        <w:t>:</w:t>
      </w:r>
      <w:r w:rsidRPr="004F30D8">
        <w:rPr>
          <w:rFonts w:ascii="Book Antiqua" w:hAnsi="Book Antiqua" w:cs="Arial"/>
          <w:color w:val="000000" w:themeColor="text1"/>
        </w:rPr>
        <w:t xml:space="preserve"> Small bowel</w:t>
      </w:r>
      <w:r w:rsidR="00AB220D">
        <w:rPr>
          <w:rFonts w:ascii="Book Antiqua" w:hAnsi="Book Antiqua" w:cs="Arial"/>
          <w:color w:val="000000" w:themeColor="text1"/>
        </w:rPr>
        <w:t>;</w:t>
      </w:r>
      <w:r w:rsidRPr="004F30D8">
        <w:rPr>
          <w:rFonts w:ascii="Book Antiqua" w:hAnsi="Book Antiqua" w:cs="Arial"/>
          <w:color w:val="000000" w:themeColor="text1"/>
        </w:rPr>
        <w:t xml:space="preserve"> WCE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W</w:t>
      </w:r>
      <w:r w:rsidRPr="004F30D8">
        <w:rPr>
          <w:rFonts w:ascii="Book Antiqua" w:hAnsi="Book Antiqua" w:cs="Arial"/>
          <w:color w:val="000000" w:themeColor="text1"/>
        </w:rPr>
        <w:t>ireless capsule endoscopy</w:t>
      </w:r>
      <w:r w:rsidR="00AB220D">
        <w:rPr>
          <w:rFonts w:ascii="Book Antiqua" w:hAnsi="Book Antiqua" w:cs="Arial"/>
          <w:color w:val="000000" w:themeColor="text1"/>
        </w:rPr>
        <w:t>;</w:t>
      </w:r>
      <w:r w:rsidRPr="004F30D8">
        <w:rPr>
          <w:rFonts w:ascii="Book Antiqua" w:hAnsi="Book Antiqua" w:cs="Arial"/>
          <w:color w:val="000000" w:themeColor="text1"/>
        </w:rPr>
        <w:t xml:space="preserve"> MRE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M</w:t>
      </w:r>
      <w:r w:rsidRPr="004F30D8">
        <w:rPr>
          <w:rFonts w:ascii="Book Antiqua" w:hAnsi="Book Antiqua" w:cs="Arial"/>
          <w:color w:val="000000" w:themeColor="text1"/>
        </w:rPr>
        <w:t xml:space="preserve">agnetic resonance </w:t>
      </w:r>
      <w:proofErr w:type="spellStart"/>
      <w:r w:rsidRPr="004F30D8">
        <w:rPr>
          <w:rFonts w:ascii="Book Antiqua" w:hAnsi="Book Antiqua" w:cs="Arial"/>
          <w:color w:val="000000" w:themeColor="text1"/>
        </w:rPr>
        <w:t>enterography</w:t>
      </w:r>
      <w:proofErr w:type="spellEnd"/>
      <w:r w:rsidRPr="004F30D8">
        <w:rPr>
          <w:rFonts w:ascii="Book Antiqua" w:hAnsi="Book Antiqua" w:cs="Arial"/>
          <w:color w:val="000000" w:themeColor="text1"/>
        </w:rPr>
        <w:t>.</w:t>
      </w:r>
    </w:p>
    <w:p w14:paraId="6DD7D294" w14:textId="77777777" w:rsidR="00B41814" w:rsidRPr="004F30D8" w:rsidRDefault="00B41814" w:rsidP="004F30D8">
      <w:pPr>
        <w:pStyle w:val="af"/>
        <w:adjustRightInd w:val="0"/>
        <w:snapToGrid w:val="0"/>
        <w:spacing w:after="0" w:line="360" w:lineRule="auto"/>
        <w:jc w:val="both"/>
        <w:rPr>
          <w:rFonts w:ascii="Book Antiqua" w:hAnsi="Book Antiqua" w:cs="Arial"/>
          <w:color w:val="000000" w:themeColor="text1"/>
          <w:sz w:val="24"/>
          <w:szCs w:val="24"/>
        </w:rPr>
      </w:pPr>
    </w:p>
    <w:p w14:paraId="0BB67BCB" w14:textId="77777777"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color w:val="000000" w:themeColor="text1"/>
        </w:rPr>
      </w:pPr>
      <w:r w:rsidRPr="004F30D8">
        <w:rPr>
          <w:rFonts w:ascii="Book Antiqua" w:hAnsi="Book Antiqua"/>
          <w:noProof/>
          <w:color w:val="000000" w:themeColor="text1"/>
          <w:lang w:eastAsia="zh-CN"/>
        </w:rPr>
        <w:drawing>
          <wp:inline distT="0" distB="0" distL="0" distR="0" wp14:anchorId="4FDAC9AF" wp14:editId="17781738">
            <wp:extent cx="4663440" cy="3032760"/>
            <wp:effectExtent l="0" t="0" r="3810" b="1524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65CF6B-C6CB-4782-8B83-D32654D6D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B7D051" w14:textId="3D05CFBE"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b/>
          <w:color w:val="000000" w:themeColor="text1"/>
        </w:rPr>
      </w:pPr>
      <w:r w:rsidRPr="004F30D8">
        <w:rPr>
          <w:rFonts w:ascii="Book Antiqua" w:hAnsi="Book Antiqua" w:cs="Arial"/>
          <w:b/>
          <w:color w:val="000000" w:themeColor="text1"/>
        </w:rPr>
        <w:t xml:space="preserve">Figure </w:t>
      </w:r>
      <w:proofErr w:type="gramStart"/>
      <w:r w:rsidRPr="004F30D8">
        <w:rPr>
          <w:rFonts w:ascii="Book Antiqua" w:hAnsi="Book Antiqua" w:cs="Arial"/>
          <w:b/>
          <w:color w:val="000000" w:themeColor="text1"/>
        </w:rPr>
        <w:t>3</w:t>
      </w:r>
      <w:r w:rsidR="00AB220D">
        <w:rPr>
          <w:rFonts w:ascii="Book Antiqua" w:hAnsi="Book Antiqua" w:cs="Arial"/>
          <w:b/>
          <w:color w:val="000000" w:themeColor="text1"/>
        </w:rPr>
        <w:t xml:space="preserve"> </w:t>
      </w:r>
      <w:r w:rsidRPr="004F30D8">
        <w:rPr>
          <w:rFonts w:ascii="Book Antiqua" w:hAnsi="Book Antiqua" w:cs="Arial"/>
          <w:b/>
          <w:color w:val="000000" w:themeColor="text1"/>
        </w:rPr>
        <w:t>Concordance rate of magnetic resonance imaging and wireless capsule endoscopy in all patients</w:t>
      </w:r>
      <w:proofErr w:type="gramEnd"/>
      <w:r w:rsidRPr="0029188B">
        <w:rPr>
          <w:rFonts w:ascii="Book Antiqua" w:hAnsi="Book Antiqua" w:cs="Arial"/>
          <w:b/>
          <w:bCs/>
          <w:color w:val="000000" w:themeColor="text1"/>
        </w:rPr>
        <w:t xml:space="preserve">. </w:t>
      </w:r>
      <w:bookmarkStart w:id="455" w:name="OLE_LINK99"/>
      <w:bookmarkStart w:id="456" w:name="OLE_LINK100"/>
      <w:r w:rsidRPr="004F30D8">
        <w:rPr>
          <w:rFonts w:ascii="Book Antiqua" w:hAnsi="Book Antiqua" w:cs="Arial"/>
          <w:color w:val="000000" w:themeColor="text1"/>
        </w:rPr>
        <w:t>WCE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W</w:t>
      </w:r>
      <w:r w:rsidRPr="004F30D8">
        <w:rPr>
          <w:rFonts w:ascii="Book Antiqua" w:hAnsi="Book Antiqua" w:cs="Arial"/>
          <w:color w:val="000000" w:themeColor="text1"/>
        </w:rPr>
        <w:t>ireless capsule endoscopy</w:t>
      </w:r>
      <w:r w:rsidR="00AB220D">
        <w:rPr>
          <w:rFonts w:ascii="Book Antiqua" w:hAnsi="Book Antiqua" w:cs="Arial"/>
          <w:color w:val="000000" w:themeColor="text1"/>
        </w:rPr>
        <w:t>;</w:t>
      </w:r>
      <w:r w:rsidRPr="004F30D8">
        <w:rPr>
          <w:rFonts w:ascii="Book Antiqua" w:hAnsi="Book Antiqua" w:cs="Arial"/>
          <w:color w:val="000000" w:themeColor="text1"/>
        </w:rPr>
        <w:t xml:space="preserve"> MRE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M</w:t>
      </w:r>
      <w:r w:rsidRPr="004F30D8">
        <w:rPr>
          <w:rFonts w:ascii="Book Antiqua" w:hAnsi="Book Antiqua" w:cs="Arial"/>
          <w:color w:val="000000" w:themeColor="text1"/>
        </w:rPr>
        <w:t xml:space="preserve">agnetic resonance </w:t>
      </w:r>
      <w:proofErr w:type="spellStart"/>
      <w:r w:rsidRPr="004F30D8">
        <w:rPr>
          <w:rFonts w:ascii="Book Antiqua" w:hAnsi="Book Antiqua" w:cs="Arial"/>
          <w:color w:val="000000" w:themeColor="text1"/>
        </w:rPr>
        <w:t>enterography</w:t>
      </w:r>
      <w:proofErr w:type="spellEnd"/>
      <w:r w:rsidR="00AB220D">
        <w:rPr>
          <w:rFonts w:ascii="Book Antiqua" w:hAnsi="Book Antiqua" w:cs="Arial"/>
          <w:color w:val="000000" w:themeColor="text1"/>
        </w:rPr>
        <w:t>;</w:t>
      </w:r>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Pos</w:t>
      </w:r>
      <w:proofErr w:type="spellEnd"/>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P</w:t>
      </w:r>
      <w:r w:rsidRPr="004F30D8">
        <w:rPr>
          <w:rFonts w:ascii="Book Antiqua" w:hAnsi="Book Antiqua" w:cs="Arial"/>
          <w:color w:val="000000" w:themeColor="text1"/>
        </w:rPr>
        <w:t>ositive</w:t>
      </w:r>
      <w:r w:rsidR="00AB220D">
        <w:rPr>
          <w:rFonts w:ascii="Book Antiqua" w:hAnsi="Book Antiqua" w:cs="Arial"/>
          <w:color w:val="000000" w:themeColor="text1"/>
        </w:rPr>
        <w:t>;</w:t>
      </w:r>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Neg</w:t>
      </w:r>
      <w:proofErr w:type="spellEnd"/>
      <w:r w:rsidR="00AB220D">
        <w:rPr>
          <w:rFonts w:ascii="Book Antiqua" w:hAnsi="Book Antiqua" w:cs="Arial"/>
          <w:color w:val="000000" w:themeColor="text1"/>
        </w:rPr>
        <w:t>:</w:t>
      </w:r>
      <w:r w:rsidRPr="004F30D8">
        <w:rPr>
          <w:rFonts w:ascii="Book Antiqua" w:hAnsi="Book Antiqua" w:cs="Arial"/>
          <w:color w:val="000000" w:themeColor="text1"/>
        </w:rPr>
        <w:t xml:space="preserve"> </w:t>
      </w:r>
      <w:r w:rsidR="00AB220D">
        <w:rPr>
          <w:rFonts w:ascii="Book Antiqua" w:hAnsi="Book Antiqua" w:cs="Arial"/>
          <w:color w:val="000000" w:themeColor="text1"/>
        </w:rPr>
        <w:t>N</w:t>
      </w:r>
      <w:r w:rsidRPr="004F30D8">
        <w:rPr>
          <w:rFonts w:ascii="Book Antiqua" w:hAnsi="Book Antiqua" w:cs="Arial"/>
          <w:color w:val="000000" w:themeColor="text1"/>
        </w:rPr>
        <w:t>egative.</w:t>
      </w:r>
      <w:bookmarkEnd w:id="455"/>
      <w:bookmarkEnd w:id="456"/>
    </w:p>
    <w:p w14:paraId="10BFAEC3" w14:textId="22FF7023" w:rsidR="00AB220D" w:rsidRDefault="00AB220D">
      <w:pPr>
        <w:rPr>
          <w:rFonts w:ascii="Book Antiqua" w:hAnsi="Book Antiqua"/>
          <w:color w:val="000000" w:themeColor="text1"/>
        </w:rPr>
      </w:pPr>
      <w:r>
        <w:rPr>
          <w:rFonts w:ascii="Book Antiqua" w:hAnsi="Book Antiqua"/>
          <w:color w:val="000000" w:themeColor="text1"/>
        </w:rPr>
        <w:br w:type="page"/>
      </w:r>
    </w:p>
    <w:p w14:paraId="24A021B8" w14:textId="77777777"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color w:val="000000" w:themeColor="text1"/>
        </w:rPr>
      </w:pPr>
      <w:r w:rsidRPr="004F30D8">
        <w:rPr>
          <w:rFonts w:ascii="Book Antiqua" w:hAnsi="Book Antiqua"/>
          <w:noProof/>
          <w:color w:val="000000" w:themeColor="text1"/>
          <w:lang w:eastAsia="zh-CN"/>
        </w:rPr>
        <w:lastRenderedPageBreak/>
        <w:drawing>
          <wp:inline distT="0" distB="0" distL="0" distR="0" wp14:anchorId="751F6E3F" wp14:editId="51D55BD9">
            <wp:extent cx="4465320" cy="2651760"/>
            <wp:effectExtent l="0" t="0" r="11430" b="1524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BF4F68-157C-444F-9106-A445EA3A4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3A5022" w14:textId="67ACCD03" w:rsidR="00B41814" w:rsidRPr="004F30D8" w:rsidRDefault="00B41814" w:rsidP="004F30D8">
      <w:pPr>
        <w:pStyle w:val="ab"/>
        <w:autoSpaceDE w:val="0"/>
        <w:autoSpaceDN w:val="0"/>
        <w:adjustRightInd w:val="0"/>
        <w:snapToGrid w:val="0"/>
        <w:spacing w:line="360" w:lineRule="auto"/>
        <w:ind w:left="0"/>
        <w:jc w:val="both"/>
        <w:rPr>
          <w:rFonts w:ascii="Book Antiqua" w:hAnsi="Book Antiqua" w:cs="Arial"/>
          <w:b/>
          <w:color w:val="000000" w:themeColor="text1"/>
        </w:rPr>
      </w:pPr>
      <w:r w:rsidRPr="004F30D8">
        <w:rPr>
          <w:rFonts w:ascii="Book Antiqua" w:hAnsi="Book Antiqua" w:cs="Arial"/>
          <w:b/>
          <w:color w:val="000000" w:themeColor="text1"/>
        </w:rPr>
        <w:t xml:space="preserve">Figure </w:t>
      </w:r>
      <w:proofErr w:type="gramStart"/>
      <w:r w:rsidRPr="004F30D8">
        <w:rPr>
          <w:rFonts w:ascii="Book Antiqua" w:hAnsi="Book Antiqua" w:cs="Arial"/>
          <w:b/>
          <w:color w:val="000000" w:themeColor="text1"/>
        </w:rPr>
        <w:t>4</w:t>
      </w:r>
      <w:r w:rsidR="0029188B">
        <w:rPr>
          <w:rFonts w:ascii="Book Antiqua" w:hAnsi="Book Antiqua" w:cs="Arial"/>
          <w:b/>
          <w:color w:val="000000" w:themeColor="text1"/>
        </w:rPr>
        <w:t xml:space="preserve"> </w:t>
      </w:r>
      <w:r w:rsidRPr="004F30D8">
        <w:rPr>
          <w:rFonts w:ascii="Book Antiqua" w:hAnsi="Book Antiqua" w:cs="Arial"/>
          <w:b/>
          <w:color w:val="000000" w:themeColor="text1"/>
        </w:rPr>
        <w:t xml:space="preserve">Concordance rate of magnetic resonance imaging and wireless capsule endoscopy in </w:t>
      </w:r>
      <w:proofErr w:type="spellStart"/>
      <w:r w:rsidRPr="004F30D8">
        <w:rPr>
          <w:rFonts w:ascii="Book Antiqua" w:hAnsi="Book Antiqua" w:cs="Arial"/>
          <w:b/>
          <w:color w:val="000000" w:themeColor="text1"/>
        </w:rPr>
        <w:t>Crohn</w:t>
      </w:r>
      <w:r w:rsidR="0029188B">
        <w:rPr>
          <w:rFonts w:ascii="Book Antiqua" w:hAnsi="Book Antiqua" w:cs="Arial"/>
          <w:b/>
          <w:color w:val="000000" w:themeColor="text1"/>
        </w:rPr>
        <w:t>’</w:t>
      </w:r>
      <w:r w:rsidRPr="004F30D8">
        <w:rPr>
          <w:rFonts w:ascii="Book Antiqua" w:hAnsi="Book Antiqua" w:cs="Arial"/>
          <w:b/>
          <w:color w:val="000000" w:themeColor="text1"/>
        </w:rPr>
        <w:t>s</w:t>
      </w:r>
      <w:proofErr w:type="spellEnd"/>
      <w:r w:rsidRPr="004F30D8">
        <w:rPr>
          <w:rFonts w:ascii="Book Antiqua" w:hAnsi="Book Antiqua" w:cs="Arial"/>
          <w:b/>
          <w:color w:val="000000" w:themeColor="text1"/>
        </w:rPr>
        <w:t xml:space="preserve"> disease patients</w:t>
      </w:r>
      <w:proofErr w:type="gramEnd"/>
      <w:r w:rsidRPr="004F30D8">
        <w:rPr>
          <w:rFonts w:ascii="Book Antiqua" w:hAnsi="Book Antiqua" w:cs="Arial"/>
          <w:b/>
          <w:color w:val="000000" w:themeColor="text1"/>
        </w:rPr>
        <w:t xml:space="preserve">. </w:t>
      </w:r>
      <w:r w:rsidR="0029188B" w:rsidRPr="004F30D8">
        <w:rPr>
          <w:rFonts w:ascii="Book Antiqua" w:hAnsi="Book Antiqua" w:cs="Arial"/>
          <w:color w:val="000000" w:themeColor="text1"/>
        </w:rPr>
        <w:t>WCE</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r w:rsidR="0029188B">
        <w:rPr>
          <w:rFonts w:ascii="Book Antiqua" w:hAnsi="Book Antiqua" w:cs="Arial"/>
          <w:color w:val="000000" w:themeColor="text1"/>
        </w:rPr>
        <w:t>W</w:t>
      </w:r>
      <w:r w:rsidR="0029188B" w:rsidRPr="004F30D8">
        <w:rPr>
          <w:rFonts w:ascii="Book Antiqua" w:hAnsi="Book Antiqua" w:cs="Arial"/>
          <w:color w:val="000000" w:themeColor="text1"/>
        </w:rPr>
        <w:t>ireless capsule endoscopy</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MRE</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r w:rsidR="0029188B">
        <w:rPr>
          <w:rFonts w:ascii="Book Antiqua" w:hAnsi="Book Antiqua" w:cs="Arial"/>
          <w:color w:val="000000" w:themeColor="text1"/>
        </w:rPr>
        <w:t>M</w:t>
      </w:r>
      <w:r w:rsidR="0029188B" w:rsidRPr="004F30D8">
        <w:rPr>
          <w:rFonts w:ascii="Book Antiqua" w:hAnsi="Book Antiqua" w:cs="Arial"/>
          <w:color w:val="000000" w:themeColor="text1"/>
        </w:rPr>
        <w:t xml:space="preserve">agnetic resonance </w:t>
      </w:r>
      <w:proofErr w:type="spellStart"/>
      <w:r w:rsidR="0029188B" w:rsidRPr="004F30D8">
        <w:rPr>
          <w:rFonts w:ascii="Book Antiqua" w:hAnsi="Book Antiqua" w:cs="Arial"/>
          <w:color w:val="000000" w:themeColor="text1"/>
        </w:rPr>
        <w:t>enterography</w:t>
      </w:r>
      <w:proofErr w:type="spellEnd"/>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proofErr w:type="spellStart"/>
      <w:r w:rsidR="0029188B" w:rsidRPr="004F30D8">
        <w:rPr>
          <w:rFonts w:ascii="Book Antiqua" w:hAnsi="Book Antiqua" w:cs="Arial"/>
          <w:color w:val="000000" w:themeColor="text1"/>
        </w:rPr>
        <w:t>Pos</w:t>
      </w:r>
      <w:proofErr w:type="spellEnd"/>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r w:rsidR="0029188B">
        <w:rPr>
          <w:rFonts w:ascii="Book Antiqua" w:hAnsi="Book Antiqua" w:cs="Arial"/>
          <w:color w:val="000000" w:themeColor="text1"/>
        </w:rPr>
        <w:t>P</w:t>
      </w:r>
      <w:r w:rsidR="0029188B" w:rsidRPr="004F30D8">
        <w:rPr>
          <w:rFonts w:ascii="Book Antiqua" w:hAnsi="Book Antiqua" w:cs="Arial"/>
          <w:color w:val="000000" w:themeColor="text1"/>
        </w:rPr>
        <w:t>ositive</w:t>
      </w:r>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proofErr w:type="spellStart"/>
      <w:r w:rsidR="0029188B" w:rsidRPr="004F30D8">
        <w:rPr>
          <w:rFonts w:ascii="Book Antiqua" w:hAnsi="Book Antiqua" w:cs="Arial"/>
          <w:color w:val="000000" w:themeColor="text1"/>
        </w:rPr>
        <w:t>Neg</w:t>
      </w:r>
      <w:proofErr w:type="spellEnd"/>
      <w:r w:rsidR="0029188B">
        <w:rPr>
          <w:rFonts w:ascii="Book Antiqua" w:hAnsi="Book Antiqua" w:cs="Arial"/>
          <w:color w:val="000000" w:themeColor="text1"/>
        </w:rPr>
        <w:t>:</w:t>
      </w:r>
      <w:r w:rsidR="0029188B" w:rsidRPr="004F30D8">
        <w:rPr>
          <w:rFonts w:ascii="Book Antiqua" w:hAnsi="Book Antiqua" w:cs="Arial"/>
          <w:color w:val="000000" w:themeColor="text1"/>
        </w:rPr>
        <w:t xml:space="preserve"> </w:t>
      </w:r>
      <w:r w:rsidR="0029188B">
        <w:rPr>
          <w:rFonts w:ascii="Book Antiqua" w:hAnsi="Book Antiqua" w:cs="Arial"/>
          <w:color w:val="000000" w:themeColor="text1"/>
        </w:rPr>
        <w:t>N</w:t>
      </w:r>
      <w:r w:rsidR="0029188B" w:rsidRPr="004F30D8">
        <w:rPr>
          <w:rFonts w:ascii="Book Antiqua" w:hAnsi="Book Antiqua" w:cs="Arial"/>
          <w:color w:val="000000" w:themeColor="text1"/>
        </w:rPr>
        <w:t>egative.</w:t>
      </w:r>
    </w:p>
    <w:p w14:paraId="3888E9C1" w14:textId="77777777" w:rsidR="00E93E3E" w:rsidRDefault="00E93E3E">
      <w:pPr>
        <w:rPr>
          <w:rFonts w:ascii="Book Antiqua" w:hAnsi="Book Antiqua" w:cs="Arial"/>
          <w:b/>
          <w:color w:val="000000" w:themeColor="text1"/>
        </w:rPr>
      </w:pPr>
      <w:r>
        <w:rPr>
          <w:rFonts w:ascii="Book Antiqua" w:hAnsi="Book Antiqua" w:cs="Arial"/>
          <w:b/>
          <w:color w:val="000000" w:themeColor="text1"/>
        </w:rPr>
        <w:br w:type="page"/>
      </w:r>
    </w:p>
    <w:p w14:paraId="5474DD7B" w14:textId="59FE5D1A" w:rsidR="003A461A" w:rsidRPr="004F30D8" w:rsidRDefault="00E93E3E"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b/>
          <w:color w:val="000000" w:themeColor="text1"/>
        </w:rPr>
        <w:lastRenderedPageBreak/>
        <w:t>Table 1 Summery of studies comparing imaging modalities to capsule endoscopy</w:t>
      </w:r>
      <w:r w:rsidRPr="004F30D8">
        <w:rPr>
          <w:rFonts w:ascii="Book Antiqua" w:hAnsi="Book Antiqua" w:cs="Arial"/>
          <w:color w:val="000000" w:themeColor="text1"/>
        </w:rPr>
        <w:t xml:space="preserve"> </w:t>
      </w:r>
    </w:p>
    <w:tbl>
      <w:tblPr>
        <w:tblStyle w:val="af1"/>
        <w:tblW w:w="103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
        <w:gridCol w:w="1182"/>
        <w:gridCol w:w="1289"/>
        <w:gridCol w:w="1591"/>
        <w:gridCol w:w="1350"/>
        <w:gridCol w:w="3423"/>
      </w:tblGrid>
      <w:tr w:rsidR="003A461A" w:rsidRPr="004F30D8" w14:paraId="13E04B70" w14:textId="77777777" w:rsidTr="0065284B">
        <w:trPr>
          <w:trHeight w:val="773"/>
        </w:trPr>
        <w:tc>
          <w:tcPr>
            <w:tcW w:w="1513" w:type="dxa"/>
            <w:tcBorders>
              <w:top w:val="single" w:sz="4" w:space="0" w:color="auto"/>
              <w:bottom w:val="single" w:sz="4" w:space="0" w:color="auto"/>
              <w:right w:val="nil"/>
            </w:tcBorders>
          </w:tcPr>
          <w:p w14:paraId="2261A767" w14:textId="77777777" w:rsidR="003A461A" w:rsidRPr="004F30D8" w:rsidRDefault="003A461A" w:rsidP="004F30D8">
            <w:pPr>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t>Author /year / type</w:t>
            </w:r>
          </w:p>
        </w:tc>
        <w:tc>
          <w:tcPr>
            <w:tcW w:w="1182" w:type="dxa"/>
            <w:tcBorders>
              <w:top w:val="single" w:sz="4" w:space="0" w:color="auto"/>
              <w:left w:val="nil"/>
              <w:bottom w:val="single" w:sz="4" w:space="0" w:color="auto"/>
              <w:right w:val="nil"/>
            </w:tcBorders>
          </w:tcPr>
          <w:p w14:paraId="175FED97" w14:textId="42A1EA4C" w:rsidR="003A461A" w:rsidRPr="004F30D8" w:rsidRDefault="00382A6A" w:rsidP="00382A6A">
            <w:pPr>
              <w:adjustRightInd w:val="0"/>
              <w:snapToGrid w:val="0"/>
              <w:spacing w:line="360" w:lineRule="auto"/>
              <w:jc w:val="center"/>
              <w:rPr>
                <w:rFonts w:ascii="Book Antiqua" w:hAnsi="Book Antiqua" w:cs="Arial"/>
                <w:b/>
                <w:color w:val="000000" w:themeColor="text1"/>
              </w:rPr>
            </w:pPr>
            <w:r>
              <w:rPr>
                <w:rFonts w:ascii="Book Antiqua" w:hAnsi="Book Antiqua" w:cs="Arial"/>
                <w:b/>
                <w:color w:val="000000" w:themeColor="text1"/>
              </w:rPr>
              <w:t>C</w:t>
            </w:r>
            <w:r w:rsidR="003A461A" w:rsidRPr="004F30D8">
              <w:rPr>
                <w:rFonts w:ascii="Book Antiqua" w:hAnsi="Book Antiqua" w:cs="Arial"/>
                <w:b/>
                <w:color w:val="000000" w:themeColor="text1"/>
              </w:rPr>
              <w:t>ountry</w:t>
            </w:r>
          </w:p>
        </w:tc>
        <w:tc>
          <w:tcPr>
            <w:tcW w:w="1289" w:type="dxa"/>
            <w:tcBorders>
              <w:top w:val="single" w:sz="4" w:space="0" w:color="auto"/>
              <w:left w:val="nil"/>
              <w:bottom w:val="single" w:sz="4" w:space="0" w:color="auto"/>
              <w:right w:val="nil"/>
            </w:tcBorders>
          </w:tcPr>
          <w:p w14:paraId="562A8528" w14:textId="40E5763A" w:rsidR="003A461A" w:rsidRPr="004F30D8" w:rsidRDefault="003A461A" w:rsidP="00382A6A">
            <w:pPr>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 xml:space="preserve">Age group/ total </w:t>
            </w:r>
            <w:r w:rsidR="00382A6A">
              <w:rPr>
                <w:rFonts w:ascii="Book Antiqua" w:hAnsi="Book Antiqua" w:cs="Arial"/>
                <w:b/>
                <w:color w:val="000000" w:themeColor="text1"/>
              </w:rPr>
              <w:t>N</w:t>
            </w:r>
            <w:r w:rsidRPr="004F30D8">
              <w:rPr>
                <w:rFonts w:ascii="Book Antiqua" w:hAnsi="Book Antiqua" w:cs="Arial"/>
                <w:b/>
                <w:color w:val="000000" w:themeColor="text1"/>
              </w:rPr>
              <w:t>o.</w:t>
            </w:r>
          </w:p>
        </w:tc>
        <w:tc>
          <w:tcPr>
            <w:tcW w:w="1591" w:type="dxa"/>
            <w:tcBorders>
              <w:top w:val="single" w:sz="4" w:space="0" w:color="auto"/>
              <w:left w:val="nil"/>
              <w:bottom w:val="single" w:sz="4" w:space="0" w:color="auto"/>
              <w:right w:val="nil"/>
            </w:tcBorders>
          </w:tcPr>
          <w:p w14:paraId="38433E6D" w14:textId="77777777" w:rsidR="003A461A" w:rsidRPr="004F30D8" w:rsidRDefault="003A461A" w:rsidP="00382A6A">
            <w:pPr>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Patient population</w:t>
            </w:r>
          </w:p>
        </w:tc>
        <w:tc>
          <w:tcPr>
            <w:tcW w:w="1350" w:type="dxa"/>
            <w:tcBorders>
              <w:top w:val="single" w:sz="4" w:space="0" w:color="auto"/>
              <w:left w:val="nil"/>
              <w:bottom w:val="single" w:sz="4" w:space="0" w:color="auto"/>
              <w:right w:val="nil"/>
            </w:tcBorders>
          </w:tcPr>
          <w:p w14:paraId="06BEAED9" w14:textId="77777777" w:rsidR="003A461A" w:rsidRPr="004F30D8" w:rsidRDefault="003A461A" w:rsidP="00382A6A">
            <w:pPr>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Modalities compared to CE</w:t>
            </w:r>
          </w:p>
        </w:tc>
        <w:tc>
          <w:tcPr>
            <w:tcW w:w="3423" w:type="dxa"/>
            <w:tcBorders>
              <w:top w:val="single" w:sz="4" w:space="0" w:color="auto"/>
              <w:left w:val="nil"/>
              <w:bottom w:val="single" w:sz="4" w:space="0" w:color="auto"/>
            </w:tcBorders>
          </w:tcPr>
          <w:p w14:paraId="5C4666BD" w14:textId="77777777" w:rsidR="003A461A" w:rsidRPr="004F30D8" w:rsidRDefault="003A461A" w:rsidP="00382A6A">
            <w:pPr>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Results</w:t>
            </w:r>
          </w:p>
        </w:tc>
      </w:tr>
      <w:tr w:rsidR="003A461A" w:rsidRPr="004F30D8" w14:paraId="61BCEFC0" w14:textId="77777777" w:rsidTr="0065284B">
        <w:trPr>
          <w:trHeight w:val="1344"/>
        </w:trPr>
        <w:tc>
          <w:tcPr>
            <w:tcW w:w="1513" w:type="dxa"/>
            <w:tcBorders>
              <w:top w:val="single" w:sz="4" w:space="0" w:color="auto"/>
            </w:tcBorders>
          </w:tcPr>
          <w:p w14:paraId="1EBAB4F2"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Albert 2005</w:t>
            </w:r>
            <w:r w:rsidRPr="004F30D8">
              <w:rPr>
                <w:rFonts w:ascii="Book Antiqua" w:hAnsi="Book Antiqua" w:cs="Arial"/>
                <w:color w:val="000000" w:themeColor="text1"/>
                <w:vertAlign w:val="superscript"/>
              </w:rPr>
              <w:t>[14]</w:t>
            </w:r>
          </w:p>
        </w:tc>
        <w:tc>
          <w:tcPr>
            <w:tcW w:w="1182" w:type="dxa"/>
            <w:tcBorders>
              <w:top w:val="single" w:sz="4" w:space="0" w:color="auto"/>
            </w:tcBorders>
          </w:tcPr>
          <w:p w14:paraId="7BBC76A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Germany</w:t>
            </w:r>
          </w:p>
        </w:tc>
        <w:tc>
          <w:tcPr>
            <w:tcW w:w="1289" w:type="dxa"/>
            <w:tcBorders>
              <w:top w:val="single" w:sz="4" w:space="0" w:color="auto"/>
            </w:tcBorders>
          </w:tcPr>
          <w:p w14:paraId="08212DE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Adults/52</w:t>
            </w:r>
          </w:p>
        </w:tc>
        <w:tc>
          <w:tcPr>
            <w:tcW w:w="1591" w:type="dxa"/>
            <w:tcBorders>
              <w:top w:val="single" w:sz="4" w:space="0" w:color="auto"/>
            </w:tcBorders>
          </w:tcPr>
          <w:p w14:paraId="7BEBB2B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Borders>
              <w:top w:val="single" w:sz="4" w:space="0" w:color="auto"/>
            </w:tcBorders>
          </w:tcPr>
          <w:p w14:paraId="1C34EE1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Borders>
              <w:top w:val="single" w:sz="4" w:space="0" w:color="auto"/>
            </w:tcBorders>
          </w:tcPr>
          <w:p w14:paraId="359F359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superior to MRE</w:t>
            </w:r>
          </w:p>
          <w:p w14:paraId="37D782AD" w14:textId="58A62CB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32/52 </w:t>
            </w:r>
            <w:proofErr w:type="spellStart"/>
            <w:r w:rsidR="005C5266"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25/27)</w:t>
            </w:r>
          </w:p>
        </w:tc>
      </w:tr>
      <w:tr w:rsidR="003A461A" w:rsidRPr="004F30D8" w14:paraId="69A9D4CD" w14:textId="77777777" w:rsidTr="0065284B">
        <w:trPr>
          <w:trHeight w:val="1344"/>
        </w:trPr>
        <w:tc>
          <w:tcPr>
            <w:tcW w:w="1513" w:type="dxa"/>
          </w:tcPr>
          <w:p w14:paraId="28468ED7" w14:textId="77B0EB96"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Golder</w:t>
            </w:r>
            <w:proofErr w:type="spellEnd"/>
            <w:r w:rsidRPr="004F30D8">
              <w:rPr>
                <w:rFonts w:ascii="Book Antiqua" w:hAnsi="Book Antiqua" w:cs="Arial"/>
                <w:color w:val="000000" w:themeColor="text1"/>
              </w:rPr>
              <w:t xml:space="preserve"> 2006 prospective</w:t>
            </w:r>
            <w:r w:rsidRPr="004F30D8">
              <w:rPr>
                <w:rFonts w:ascii="Book Antiqua" w:hAnsi="Book Antiqua" w:cs="Arial"/>
                <w:color w:val="000000" w:themeColor="text1"/>
                <w:vertAlign w:val="superscript"/>
              </w:rPr>
              <w:t>[15]</w:t>
            </w:r>
          </w:p>
        </w:tc>
        <w:tc>
          <w:tcPr>
            <w:tcW w:w="1182" w:type="dxa"/>
          </w:tcPr>
          <w:p w14:paraId="35E28BC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Germany</w:t>
            </w:r>
          </w:p>
        </w:tc>
        <w:tc>
          <w:tcPr>
            <w:tcW w:w="1289" w:type="dxa"/>
          </w:tcPr>
          <w:p w14:paraId="4F18F13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Adults/16</w:t>
            </w:r>
          </w:p>
          <w:p w14:paraId="0AEA8CFF"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632FC71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CD</w:t>
            </w:r>
          </w:p>
        </w:tc>
        <w:tc>
          <w:tcPr>
            <w:tcW w:w="1350" w:type="dxa"/>
          </w:tcPr>
          <w:p w14:paraId="3AF57687"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75D0E338" w14:textId="7B37FCD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9/15 </w:t>
            </w:r>
            <w:proofErr w:type="spellStart"/>
            <w:r w:rsidR="00B65D09" w:rsidRPr="00B65D09">
              <w:rPr>
                <w:rFonts w:ascii="Book Antiqua" w:hAnsi="Book Antiqua" w:cs="Arial"/>
                <w:i/>
                <w:iCs/>
                <w:color w:val="000000" w:themeColor="text1"/>
              </w:rPr>
              <w:t>v</w:t>
            </w:r>
            <w:r w:rsidRPr="00B65D09">
              <w:rPr>
                <w:rFonts w:ascii="Book Antiqua" w:hAnsi="Book Antiqua" w:cs="Arial"/>
                <w:i/>
                <w:iCs/>
                <w:color w:val="000000" w:themeColor="text1"/>
              </w:rPr>
              <w:t>s</w:t>
            </w:r>
            <w:proofErr w:type="spellEnd"/>
            <w:r w:rsidRPr="00B65D09">
              <w:rPr>
                <w:rFonts w:ascii="Book Antiqua" w:hAnsi="Book Antiqua" w:cs="Arial"/>
                <w:i/>
                <w:iCs/>
                <w:color w:val="000000" w:themeColor="text1"/>
              </w:rPr>
              <w:t xml:space="preserve"> </w:t>
            </w:r>
            <w:r w:rsidRPr="004F30D8">
              <w:rPr>
                <w:rFonts w:ascii="Book Antiqua" w:hAnsi="Book Antiqua" w:cs="Arial"/>
                <w:color w:val="000000" w:themeColor="text1"/>
              </w:rPr>
              <w:t>+</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11/15),</w:t>
            </w:r>
            <w:r w:rsidR="00B65D09">
              <w:rPr>
                <w:rFonts w:ascii="Book Antiqua" w:hAnsi="Book Antiqua" w:cs="Arial"/>
                <w:color w:val="000000" w:themeColor="text1"/>
              </w:rPr>
              <w:t xml:space="preserve"> </w:t>
            </w:r>
            <w:r w:rsidRPr="004F30D8">
              <w:rPr>
                <w:rFonts w:ascii="Book Antiqua" w:hAnsi="Book Antiqua" w:cs="Arial"/>
                <w:color w:val="000000" w:themeColor="text1"/>
              </w:rPr>
              <w:t>but the WCE is superior in detecting</w:t>
            </w:r>
            <w:r w:rsidR="00B65D09">
              <w:rPr>
                <w:rFonts w:ascii="Book Antiqua" w:hAnsi="Book Antiqua" w:cs="Arial"/>
                <w:color w:val="000000" w:themeColor="text1"/>
              </w:rPr>
              <w:t xml:space="preserve"> </w:t>
            </w:r>
            <w:r w:rsidRPr="004F30D8">
              <w:rPr>
                <w:rFonts w:ascii="Book Antiqua" w:hAnsi="Book Antiqua" w:cs="Arial"/>
                <w:color w:val="000000" w:themeColor="text1"/>
              </w:rPr>
              <w:t>proximal SB disease</w:t>
            </w:r>
          </w:p>
        </w:tc>
      </w:tr>
      <w:tr w:rsidR="003A461A" w:rsidRPr="004F30D8" w14:paraId="7E5021F5" w14:textId="77777777" w:rsidTr="0065284B">
        <w:trPr>
          <w:trHeight w:val="1344"/>
        </w:trPr>
        <w:tc>
          <w:tcPr>
            <w:tcW w:w="1513" w:type="dxa"/>
          </w:tcPr>
          <w:p w14:paraId="3355A73F"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Tillack</w:t>
            </w:r>
            <w:proofErr w:type="spellEnd"/>
            <w:r w:rsidRPr="004F30D8">
              <w:rPr>
                <w:rFonts w:ascii="Book Antiqua" w:hAnsi="Book Antiqua" w:cs="Arial"/>
                <w:color w:val="000000" w:themeColor="text1"/>
              </w:rPr>
              <w:t xml:space="preserve"> 2008</w:t>
            </w:r>
          </w:p>
          <w:p w14:paraId="77FDEF81" w14:textId="221E18FA"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[16]</w:t>
            </w:r>
          </w:p>
        </w:tc>
        <w:tc>
          <w:tcPr>
            <w:tcW w:w="1182" w:type="dxa"/>
          </w:tcPr>
          <w:p w14:paraId="63DA1CF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Germany</w:t>
            </w:r>
          </w:p>
        </w:tc>
        <w:tc>
          <w:tcPr>
            <w:tcW w:w="1289" w:type="dxa"/>
          </w:tcPr>
          <w:p w14:paraId="4196791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Adults/19</w:t>
            </w:r>
          </w:p>
          <w:p w14:paraId="44AF374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10E857D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w:t>
            </w:r>
          </w:p>
          <w:p w14:paraId="3C7DA92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CD</w:t>
            </w:r>
          </w:p>
        </w:tc>
        <w:tc>
          <w:tcPr>
            <w:tcW w:w="1350" w:type="dxa"/>
          </w:tcPr>
          <w:p w14:paraId="3BCFB1F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29EAEDF4" w14:textId="5B6047FD"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18/19 </w:t>
            </w:r>
            <w:proofErr w:type="spellStart"/>
            <w:r w:rsidR="00B65D09" w:rsidRPr="00B65D09">
              <w:rPr>
                <w:rFonts w:ascii="Book Antiqua" w:hAnsi="Book Antiqua" w:cs="Arial"/>
                <w:i/>
                <w:iCs/>
                <w:color w:val="000000" w:themeColor="text1"/>
              </w:rPr>
              <w:t>v</w:t>
            </w:r>
            <w:r w:rsidRPr="00B65D09">
              <w:rPr>
                <w:rFonts w:ascii="Book Antiqua" w:hAnsi="Book Antiqua" w:cs="Arial"/>
                <w:i/>
                <w:iCs/>
                <w:color w:val="000000" w:themeColor="text1"/>
              </w:rPr>
              <w:t>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18/19)</w:t>
            </w:r>
          </w:p>
          <w:p w14:paraId="34B77D5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WCE is superior in detecting proximal SB disease</w:t>
            </w:r>
          </w:p>
        </w:tc>
      </w:tr>
      <w:tr w:rsidR="003A461A" w:rsidRPr="004F30D8" w14:paraId="3DD043B2" w14:textId="77777777" w:rsidTr="0065284B">
        <w:trPr>
          <w:trHeight w:val="1344"/>
        </w:trPr>
        <w:tc>
          <w:tcPr>
            <w:tcW w:w="1513" w:type="dxa"/>
          </w:tcPr>
          <w:p w14:paraId="6333AC69"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Dionisio</w:t>
            </w:r>
            <w:proofErr w:type="spellEnd"/>
            <w:r w:rsidRPr="004F30D8">
              <w:rPr>
                <w:rFonts w:ascii="Book Antiqua" w:hAnsi="Book Antiqua" w:cs="Arial"/>
                <w:color w:val="000000" w:themeColor="text1"/>
              </w:rPr>
              <w:t xml:space="preserve"> 2010 </w:t>
            </w:r>
          </w:p>
          <w:p w14:paraId="506A3473"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p>
          <w:p w14:paraId="45EDFD70" w14:textId="2B100F0C" w:rsidR="003A461A" w:rsidRPr="00382A6A"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Metanalysis</w:t>
            </w:r>
            <w:proofErr w:type="spellEnd"/>
            <w:r w:rsidRPr="004F30D8">
              <w:rPr>
                <w:rFonts w:ascii="Book Antiqua" w:hAnsi="Book Antiqua" w:cs="Arial"/>
                <w:color w:val="000000" w:themeColor="text1"/>
                <w:vertAlign w:val="superscript"/>
              </w:rPr>
              <w:t>[17]</w:t>
            </w:r>
          </w:p>
        </w:tc>
        <w:tc>
          <w:tcPr>
            <w:tcW w:w="1182" w:type="dxa"/>
          </w:tcPr>
          <w:p w14:paraId="562092CB" w14:textId="1A3958C3"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Europe, Canada, Israel and U</w:t>
            </w:r>
            <w:r w:rsidR="00382A6A">
              <w:rPr>
                <w:rFonts w:ascii="Book Antiqua" w:hAnsi="Book Antiqua" w:cs="Arial"/>
                <w:color w:val="000000" w:themeColor="text1"/>
              </w:rPr>
              <w:t>nited States</w:t>
            </w:r>
          </w:p>
        </w:tc>
        <w:tc>
          <w:tcPr>
            <w:tcW w:w="1289" w:type="dxa"/>
          </w:tcPr>
          <w:p w14:paraId="3AAC5F2C"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All ages/</w:t>
            </w:r>
          </w:p>
          <w:p w14:paraId="01CBE445"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428</w:t>
            </w:r>
          </w:p>
        </w:tc>
        <w:tc>
          <w:tcPr>
            <w:tcW w:w="1591" w:type="dxa"/>
          </w:tcPr>
          <w:p w14:paraId="0600D0E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685B23B5"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CTE and SBFT and MRE</w:t>
            </w:r>
          </w:p>
        </w:tc>
        <w:tc>
          <w:tcPr>
            <w:tcW w:w="3423" w:type="dxa"/>
          </w:tcPr>
          <w:p w14:paraId="0B75B5E8"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superior to that of CTE and SBR in suspected CD but it is similar to MRE in suspected and established CD</w:t>
            </w:r>
          </w:p>
        </w:tc>
      </w:tr>
      <w:tr w:rsidR="003A461A" w:rsidRPr="004F30D8" w14:paraId="2E0447B5" w14:textId="77777777" w:rsidTr="0065284B">
        <w:trPr>
          <w:trHeight w:val="657"/>
        </w:trPr>
        <w:tc>
          <w:tcPr>
            <w:tcW w:w="1513" w:type="dxa"/>
          </w:tcPr>
          <w:p w14:paraId="7901A511" w14:textId="50C533D2"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Crook 2009 prospective</w:t>
            </w:r>
            <w:r w:rsidRPr="004F30D8">
              <w:rPr>
                <w:rFonts w:ascii="Book Antiqua" w:hAnsi="Book Antiqua" w:cs="Arial"/>
                <w:color w:val="000000" w:themeColor="text1"/>
                <w:vertAlign w:val="superscript"/>
              </w:rPr>
              <w:t>[</w:t>
            </w:r>
            <w:r w:rsidRPr="004F30D8">
              <w:rPr>
                <w:rFonts w:ascii="Book Antiqua" w:hAnsi="Book Antiqua" w:cs="Arial"/>
                <w:color w:val="000000" w:themeColor="text1"/>
                <w:vertAlign w:val="superscript"/>
              </w:rPr>
              <w:lastRenderedPageBreak/>
              <w:t>18]</w:t>
            </w:r>
          </w:p>
        </w:tc>
        <w:tc>
          <w:tcPr>
            <w:tcW w:w="1182" w:type="dxa"/>
          </w:tcPr>
          <w:p w14:paraId="4F2666D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lastRenderedPageBreak/>
              <w:t>Switzerland</w:t>
            </w:r>
          </w:p>
        </w:tc>
        <w:tc>
          <w:tcPr>
            <w:tcW w:w="1289" w:type="dxa"/>
          </w:tcPr>
          <w:p w14:paraId="0F438AF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Adults/5</w:t>
            </w:r>
          </w:p>
        </w:tc>
        <w:tc>
          <w:tcPr>
            <w:tcW w:w="1591" w:type="dxa"/>
          </w:tcPr>
          <w:p w14:paraId="2D37D9B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Suspected CD</w:t>
            </w:r>
          </w:p>
        </w:tc>
        <w:tc>
          <w:tcPr>
            <w:tcW w:w="1350" w:type="dxa"/>
          </w:tcPr>
          <w:p w14:paraId="52A6FD3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6B4E183A"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 xml:space="preserve">Diagnostic yield of WCE is similar to that of MRE and </w:t>
            </w:r>
            <w:r w:rsidRPr="004F30D8">
              <w:rPr>
                <w:rFonts w:ascii="Book Antiqua" w:hAnsi="Book Antiqua" w:cs="Arial"/>
                <w:color w:val="000000" w:themeColor="text1"/>
              </w:rPr>
              <w:lastRenderedPageBreak/>
              <w:t>complementary to each other</w:t>
            </w:r>
          </w:p>
        </w:tc>
      </w:tr>
      <w:tr w:rsidR="003A461A" w:rsidRPr="004F30D8" w14:paraId="2329DCFC" w14:textId="77777777" w:rsidTr="0065284B">
        <w:trPr>
          <w:trHeight w:val="657"/>
        </w:trPr>
        <w:tc>
          <w:tcPr>
            <w:tcW w:w="1513" w:type="dxa"/>
          </w:tcPr>
          <w:p w14:paraId="753FAE1D"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lastRenderedPageBreak/>
              <w:t>Bocker</w:t>
            </w:r>
            <w:proofErr w:type="spellEnd"/>
            <w:r w:rsidRPr="004F30D8">
              <w:rPr>
                <w:rFonts w:ascii="Book Antiqua" w:hAnsi="Book Antiqua" w:cs="Arial"/>
                <w:color w:val="000000" w:themeColor="text1"/>
              </w:rPr>
              <w:t xml:space="preserve"> 2010</w:t>
            </w:r>
          </w:p>
          <w:p w14:paraId="270773B1" w14:textId="0CB51501"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[19]</w:t>
            </w:r>
          </w:p>
        </w:tc>
        <w:tc>
          <w:tcPr>
            <w:tcW w:w="1182" w:type="dxa"/>
          </w:tcPr>
          <w:p w14:paraId="63EE092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Germany</w:t>
            </w:r>
          </w:p>
        </w:tc>
        <w:tc>
          <w:tcPr>
            <w:tcW w:w="1289" w:type="dxa"/>
          </w:tcPr>
          <w:p w14:paraId="3DE2957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Adults/21</w:t>
            </w:r>
          </w:p>
        </w:tc>
        <w:tc>
          <w:tcPr>
            <w:tcW w:w="1591" w:type="dxa"/>
          </w:tcPr>
          <w:p w14:paraId="388D67E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23D6CE3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02B13B7F" w14:textId="40A487CD"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6/21 </w:t>
            </w:r>
            <w:proofErr w:type="spellStart"/>
            <w:r w:rsidR="00B65D09" w:rsidRPr="00B65D09">
              <w:rPr>
                <w:rFonts w:ascii="Book Antiqua" w:hAnsi="Book Antiqua" w:cs="Arial"/>
                <w:i/>
                <w:iCs/>
                <w:color w:val="000000" w:themeColor="text1"/>
              </w:rPr>
              <w:t>v</w:t>
            </w:r>
            <w:r w:rsidRPr="00B65D09">
              <w:rPr>
                <w:rFonts w:ascii="Book Antiqua" w:hAnsi="Book Antiqua" w:cs="Arial"/>
                <w:i/>
                <w:iCs/>
                <w:color w:val="000000" w:themeColor="text1"/>
              </w:rPr>
              <w:t>s</w:t>
            </w:r>
            <w:proofErr w:type="spellEnd"/>
            <w:r w:rsidRPr="00B65D09">
              <w:rPr>
                <w:rFonts w:ascii="Book Antiqua" w:hAnsi="Book Antiqua" w:cs="Arial"/>
                <w:i/>
                <w:iCs/>
                <w:color w:val="000000" w:themeColor="text1"/>
              </w:rPr>
              <w:t xml:space="preserve"> </w:t>
            </w:r>
            <w:r w:rsidRPr="004F30D8">
              <w:rPr>
                <w:rFonts w:ascii="Book Antiqua" w:hAnsi="Book Antiqua" w:cs="Arial"/>
                <w:color w:val="000000" w:themeColor="text1"/>
              </w:rPr>
              <w:t>+</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9/21)</w:t>
            </w:r>
          </w:p>
          <w:p w14:paraId="644416C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WCE is superior in detecting proximal SB disease</w:t>
            </w:r>
          </w:p>
        </w:tc>
      </w:tr>
      <w:tr w:rsidR="003A461A" w:rsidRPr="004F30D8" w14:paraId="58399BEA" w14:textId="77777777" w:rsidTr="0065284B">
        <w:trPr>
          <w:trHeight w:val="687"/>
        </w:trPr>
        <w:tc>
          <w:tcPr>
            <w:tcW w:w="1513" w:type="dxa"/>
          </w:tcPr>
          <w:p w14:paraId="180F6520"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Jensen 2011</w:t>
            </w:r>
          </w:p>
          <w:p w14:paraId="21A72B3C" w14:textId="4C8E5DE6"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[20]</w:t>
            </w:r>
          </w:p>
        </w:tc>
        <w:tc>
          <w:tcPr>
            <w:tcW w:w="1182" w:type="dxa"/>
          </w:tcPr>
          <w:p w14:paraId="25324F8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Denmark</w:t>
            </w:r>
          </w:p>
        </w:tc>
        <w:tc>
          <w:tcPr>
            <w:tcW w:w="1289" w:type="dxa"/>
          </w:tcPr>
          <w:p w14:paraId="1621A06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Adults/93</w:t>
            </w:r>
          </w:p>
          <w:p w14:paraId="23131EE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2F965AF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362B9828"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417910BF" w14:textId="7089B229"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24/80 </w:t>
            </w:r>
            <w:proofErr w:type="spellStart"/>
            <w:r w:rsidR="00B65D09"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22/80)</w:t>
            </w:r>
          </w:p>
          <w:p w14:paraId="5C843D89" w14:textId="7A0E50C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WCE is superior in detecting proximal SB disease</w:t>
            </w:r>
          </w:p>
        </w:tc>
      </w:tr>
      <w:tr w:rsidR="003A461A" w:rsidRPr="004F30D8" w14:paraId="6D900489" w14:textId="77777777" w:rsidTr="0065284B">
        <w:trPr>
          <w:trHeight w:val="657"/>
        </w:trPr>
        <w:tc>
          <w:tcPr>
            <w:tcW w:w="1513" w:type="dxa"/>
          </w:tcPr>
          <w:p w14:paraId="351F5678"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Wiarda</w:t>
            </w:r>
            <w:proofErr w:type="spellEnd"/>
            <w:r w:rsidRPr="004F30D8">
              <w:rPr>
                <w:rFonts w:ascii="Book Antiqua" w:hAnsi="Book Antiqua" w:cs="Arial"/>
                <w:color w:val="000000" w:themeColor="text1"/>
              </w:rPr>
              <w:t xml:space="preserve"> 2011</w:t>
            </w:r>
          </w:p>
          <w:p w14:paraId="0E451A1B" w14:textId="6CDF460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[21]</w:t>
            </w:r>
          </w:p>
        </w:tc>
        <w:tc>
          <w:tcPr>
            <w:tcW w:w="1182" w:type="dxa"/>
          </w:tcPr>
          <w:p w14:paraId="0C072F7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The Netherlands</w:t>
            </w:r>
          </w:p>
        </w:tc>
        <w:tc>
          <w:tcPr>
            <w:tcW w:w="1289" w:type="dxa"/>
          </w:tcPr>
          <w:p w14:paraId="0AB5924C"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Adults/38</w:t>
            </w:r>
          </w:p>
          <w:p w14:paraId="72BA36D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6CD5B528"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5D93B970"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073DEBE9" w14:textId="45CBC95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that of MRE (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16/38 </w:t>
            </w:r>
            <w:proofErr w:type="spellStart"/>
            <w:r w:rsidR="00B65D09"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6/25)</w:t>
            </w:r>
          </w:p>
        </w:tc>
      </w:tr>
      <w:tr w:rsidR="003A461A" w:rsidRPr="004F30D8" w14:paraId="61A27EB1" w14:textId="77777777" w:rsidTr="0065284B">
        <w:trPr>
          <w:trHeight w:val="657"/>
        </w:trPr>
        <w:tc>
          <w:tcPr>
            <w:tcW w:w="1513" w:type="dxa"/>
          </w:tcPr>
          <w:p w14:paraId="490AF321"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Kopylov</w:t>
            </w:r>
            <w:proofErr w:type="spellEnd"/>
            <w:r w:rsidRPr="004F30D8">
              <w:rPr>
                <w:rFonts w:ascii="Book Antiqua" w:hAnsi="Book Antiqua" w:cs="Arial"/>
                <w:color w:val="000000" w:themeColor="text1"/>
              </w:rPr>
              <w:t xml:space="preserve"> 2015</w:t>
            </w:r>
          </w:p>
          <w:p w14:paraId="441E2077" w14:textId="06A11640"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[22]</w:t>
            </w:r>
          </w:p>
        </w:tc>
        <w:tc>
          <w:tcPr>
            <w:tcW w:w="1182" w:type="dxa"/>
          </w:tcPr>
          <w:p w14:paraId="52D0492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Israel</w:t>
            </w:r>
          </w:p>
        </w:tc>
        <w:tc>
          <w:tcPr>
            <w:tcW w:w="1289" w:type="dxa"/>
          </w:tcPr>
          <w:p w14:paraId="1B93216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Adults/77</w:t>
            </w:r>
          </w:p>
        </w:tc>
        <w:tc>
          <w:tcPr>
            <w:tcW w:w="1591" w:type="dxa"/>
          </w:tcPr>
          <w:p w14:paraId="76763EA4"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CD</w:t>
            </w:r>
          </w:p>
        </w:tc>
        <w:tc>
          <w:tcPr>
            <w:tcW w:w="1350" w:type="dxa"/>
          </w:tcPr>
          <w:p w14:paraId="314E16EF"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1BD2A452" w14:textId="79D25A4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40/52 </w:t>
            </w:r>
            <w:proofErr w:type="spellStart"/>
            <w:r w:rsidR="00B65D09" w:rsidRPr="00B65D09">
              <w:rPr>
                <w:rFonts w:ascii="Book Antiqua" w:hAnsi="Book Antiqua" w:cs="Arial"/>
                <w:i/>
                <w:iCs/>
                <w:color w:val="000000" w:themeColor="text1"/>
              </w:rPr>
              <w:t>vs</w:t>
            </w:r>
            <w:proofErr w:type="spellEnd"/>
            <w:r w:rsidR="00B65D09" w:rsidRPr="004F30D8">
              <w:rPr>
                <w:rFonts w:ascii="Book Antiqua" w:hAnsi="Book Antiqua" w:cs="Arial"/>
                <w:color w:val="000000" w:themeColor="text1"/>
              </w:rPr>
              <w:t xml:space="preserve"> </w:t>
            </w:r>
            <w:r w:rsidRPr="004F30D8">
              <w:rPr>
                <w:rFonts w:ascii="Book Antiqua" w:hAnsi="Book Antiqua" w:cs="Arial"/>
                <w:color w:val="000000" w:themeColor="text1"/>
              </w:rPr>
              <w:t>+</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42/52)</w:t>
            </w:r>
          </w:p>
          <w:p w14:paraId="7AF69AE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WCE is superior in detecting proximal SB disease</w:t>
            </w:r>
          </w:p>
        </w:tc>
      </w:tr>
      <w:tr w:rsidR="003A461A" w:rsidRPr="004F30D8" w14:paraId="2CB064BD" w14:textId="77777777" w:rsidTr="0065284B">
        <w:trPr>
          <w:trHeight w:val="657"/>
        </w:trPr>
        <w:tc>
          <w:tcPr>
            <w:tcW w:w="1513" w:type="dxa"/>
          </w:tcPr>
          <w:p w14:paraId="31E32B3C" w14:textId="5190B49C"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Gonzalez</w:t>
            </w:r>
            <w:r w:rsidR="00B65D09">
              <w:rPr>
                <w:rFonts w:ascii="Book Antiqua" w:hAnsi="Book Antiqua" w:cs="Arial"/>
                <w:color w:val="000000" w:themeColor="text1"/>
              </w:rPr>
              <w:t xml:space="preserve"> </w:t>
            </w:r>
            <w:r w:rsidRPr="004F30D8">
              <w:rPr>
                <w:rFonts w:ascii="Book Antiqua" w:hAnsi="Book Antiqua" w:cs="Arial"/>
                <w:color w:val="000000" w:themeColor="text1"/>
              </w:rPr>
              <w:t>Suarez 2017</w:t>
            </w:r>
          </w:p>
          <w:p w14:paraId="27E633B5" w14:textId="43614BAD" w:rsidR="003A461A" w:rsidRPr="00382A6A"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Retrospective</w:t>
            </w:r>
            <w:r w:rsidRPr="004F30D8">
              <w:rPr>
                <w:rFonts w:ascii="Book Antiqua" w:hAnsi="Book Antiqua" w:cs="Arial"/>
                <w:color w:val="000000" w:themeColor="text1"/>
                <w:vertAlign w:val="superscript"/>
              </w:rPr>
              <w:t>[23]</w:t>
            </w:r>
          </w:p>
        </w:tc>
        <w:tc>
          <w:tcPr>
            <w:tcW w:w="1182" w:type="dxa"/>
          </w:tcPr>
          <w:p w14:paraId="455A682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Spain</w:t>
            </w:r>
          </w:p>
        </w:tc>
        <w:tc>
          <w:tcPr>
            <w:tcW w:w="1289" w:type="dxa"/>
          </w:tcPr>
          <w:p w14:paraId="385B030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Adults/47</w:t>
            </w:r>
          </w:p>
          <w:p w14:paraId="1690E3D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4F825C77"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5722307F"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55AB6E39" w14:textId="0B822163"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WCE is superior to MRE in detection of small bowel lesions mainly proximal(+</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36/47 </w:t>
            </w:r>
            <w:proofErr w:type="spellStart"/>
            <w:r w:rsidR="00B65D09"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21/47)</w:t>
            </w:r>
          </w:p>
        </w:tc>
      </w:tr>
      <w:tr w:rsidR="003A461A" w:rsidRPr="004F30D8" w14:paraId="4267230F" w14:textId="77777777" w:rsidTr="0065284B">
        <w:trPr>
          <w:trHeight w:val="657"/>
        </w:trPr>
        <w:tc>
          <w:tcPr>
            <w:tcW w:w="1513" w:type="dxa"/>
          </w:tcPr>
          <w:p w14:paraId="06156CF2"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lastRenderedPageBreak/>
              <w:t xml:space="preserve">Di </w:t>
            </w:r>
            <w:proofErr w:type="spellStart"/>
            <w:r w:rsidRPr="004F30D8">
              <w:rPr>
                <w:rFonts w:ascii="Book Antiqua" w:hAnsi="Book Antiqua" w:cs="Arial"/>
                <w:color w:val="000000" w:themeColor="text1"/>
              </w:rPr>
              <w:t>Nardo</w:t>
            </w:r>
            <w:proofErr w:type="spellEnd"/>
            <w:r w:rsidRPr="004F30D8">
              <w:rPr>
                <w:rFonts w:ascii="Book Antiqua" w:hAnsi="Book Antiqua" w:cs="Arial"/>
                <w:color w:val="000000" w:themeColor="text1"/>
              </w:rPr>
              <w:t xml:space="preserve"> 2010</w:t>
            </w:r>
          </w:p>
          <w:p w14:paraId="7F0141EC" w14:textId="423D43DD"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[24]</w:t>
            </w:r>
          </w:p>
        </w:tc>
        <w:tc>
          <w:tcPr>
            <w:tcW w:w="1182" w:type="dxa"/>
          </w:tcPr>
          <w:p w14:paraId="6E4AFBE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Italy</w:t>
            </w:r>
          </w:p>
        </w:tc>
        <w:tc>
          <w:tcPr>
            <w:tcW w:w="1289" w:type="dxa"/>
          </w:tcPr>
          <w:p w14:paraId="4DAEF92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roofErr w:type="spellStart"/>
            <w:r w:rsidRPr="004F30D8">
              <w:rPr>
                <w:rFonts w:ascii="Book Antiqua" w:hAnsi="Book Antiqua" w:cs="Arial"/>
                <w:color w:val="000000" w:themeColor="text1"/>
              </w:rPr>
              <w:t>Peds</w:t>
            </w:r>
            <w:proofErr w:type="spellEnd"/>
            <w:r w:rsidRPr="004F30D8">
              <w:rPr>
                <w:rFonts w:ascii="Book Antiqua" w:hAnsi="Book Antiqua" w:cs="Arial"/>
                <w:color w:val="000000" w:themeColor="text1"/>
              </w:rPr>
              <w:t>/117</w:t>
            </w:r>
          </w:p>
          <w:p w14:paraId="4C9A23F7"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506294CB"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70F31652"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MRI and SICUS</w:t>
            </w:r>
          </w:p>
        </w:tc>
        <w:tc>
          <w:tcPr>
            <w:tcW w:w="3423" w:type="dxa"/>
          </w:tcPr>
          <w:p w14:paraId="38AC3B2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roofErr w:type="gramStart"/>
            <w:r w:rsidRPr="004F30D8">
              <w:rPr>
                <w:rFonts w:ascii="Book Antiqua" w:hAnsi="Book Antiqua" w:cs="Arial"/>
                <w:color w:val="000000" w:themeColor="text1"/>
              </w:rPr>
              <w:t>reclassifying</w:t>
            </w:r>
            <w:proofErr w:type="gramEnd"/>
            <w:r w:rsidRPr="004F30D8">
              <w:rPr>
                <w:rFonts w:ascii="Book Antiqua" w:hAnsi="Book Antiqua" w:cs="Arial"/>
                <w:color w:val="000000" w:themeColor="text1"/>
              </w:rPr>
              <w:t xml:space="preserve"> indeterminate colitis (IC) into CD (60%), detection of CD lesions in known CD (41%) and establishing new diagnosis in suspected CD (50%)</w:t>
            </w:r>
          </w:p>
        </w:tc>
      </w:tr>
      <w:tr w:rsidR="003A461A" w:rsidRPr="004F30D8" w14:paraId="4526780A" w14:textId="77777777" w:rsidTr="0065284B">
        <w:trPr>
          <w:trHeight w:val="657"/>
        </w:trPr>
        <w:tc>
          <w:tcPr>
            <w:tcW w:w="1513" w:type="dxa"/>
          </w:tcPr>
          <w:p w14:paraId="09B8DE01"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Casciani</w:t>
            </w:r>
            <w:proofErr w:type="spellEnd"/>
            <w:r w:rsidRPr="004F30D8">
              <w:rPr>
                <w:rFonts w:ascii="Book Antiqua" w:hAnsi="Book Antiqua" w:cs="Arial"/>
                <w:color w:val="000000" w:themeColor="text1"/>
              </w:rPr>
              <w:t xml:space="preserve"> 2011</w:t>
            </w:r>
          </w:p>
          <w:p w14:paraId="142980E4" w14:textId="5A77D543"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[13]</w:t>
            </w:r>
          </w:p>
        </w:tc>
        <w:tc>
          <w:tcPr>
            <w:tcW w:w="1182" w:type="dxa"/>
          </w:tcPr>
          <w:p w14:paraId="17426AF8"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Italy</w:t>
            </w:r>
          </w:p>
        </w:tc>
        <w:tc>
          <w:tcPr>
            <w:tcW w:w="1289" w:type="dxa"/>
          </w:tcPr>
          <w:p w14:paraId="6A0E722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roofErr w:type="spellStart"/>
            <w:r w:rsidRPr="004F30D8">
              <w:rPr>
                <w:rFonts w:ascii="Book Antiqua" w:hAnsi="Book Antiqua" w:cs="Arial"/>
                <w:color w:val="000000" w:themeColor="text1"/>
              </w:rPr>
              <w:t>Peds</w:t>
            </w:r>
            <w:proofErr w:type="spellEnd"/>
            <w:r w:rsidRPr="004F30D8">
              <w:rPr>
                <w:rFonts w:ascii="Book Antiqua" w:hAnsi="Book Antiqua" w:cs="Arial"/>
                <w:color w:val="000000" w:themeColor="text1"/>
              </w:rPr>
              <w:t>/60</w:t>
            </w:r>
          </w:p>
          <w:p w14:paraId="473E15A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33D0F564"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suspected CD</w:t>
            </w:r>
          </w:p>
        </w:tc>
        <w:tc>
          <w:tcPr>
            <w:tcW w:w="1350" w:type="dxa"/>
          </w:tcPr>
          <w:p w14:paraId="7262DBBC"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5594B667" w14:textId="532F1A06"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19/37 </w:t>
            </w:r>
            <w:proofErr w:type="spellStart"/>
            <w:r w:rsidR="00B65D09"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10/60)</w:t>
            </w:r>
          </w:p>
        </w:tc>
      </w:tr>
      <w:tr w:rsidR="003A461A" w:rsidRPr="004F30D8" w14:paraId="2DEB9A8D" w14:textId="77777777" w:rsidTr="0065284B">
        <w:trPr>
          <w:trHeight w:val="657"/>
        </w:trPr>
        <w:tc>
          <w:tcPr>
            <w:tcW w:w="1513" w:type="dxa"/>
          </w:tcPr>
          <w:p w14:paraId="4D120134" w14:textId="0632807C" w:rsidR="003A461A" w:rsidRPr="00382A6A"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Gralnek</w:t>
            </w:r>
            <w:proofErr w:type="spellEnd"/>
            <w:r w:rsidRPr="004F30D8">
              <w:rPr>
                <w:rFonts w:ascii="Book Antiqua" w:hAnsi="Book Antiqua" w:cs="Arial"/>
                <w:color w:val="000000" w:themeColor="text1"/>
              </w:rPr>
              <w:t xml:space="preserve"> 2012 prospective</w:t>
            </w:r>
            <w:r w:rsidRPr="004F30D8">
              <w:rPr>
                <w:rFonts w:ascii="Book Antiqua" w:hAnsi="Book Antiqua" w:cs="Arial"/>
                <w:color w:val="000000" w:themeColor="text1"/>
                <w:vertAlign w:val="superscript"/>
              </w:rPr>
              <w:t>[25]</w:t>
            </w:r>
          </w:p>
        </w:tc>
        <w:tc>
          <w:tcPr>
            <w:tcW w:w="1182" w:type="dxa"/>
          </w:tcPr>
          <w:p w14:paraId="46C4FD62"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Israel</w:t>
            </w:r>
          </w:p>
        </w:tc>
        <w:tc>
          <w:tcPr>
            <w:tcW w:w="1289" w:type="dxa"/>
          </w:tcPr>
          <w:p w14:paraId="0E397C1C"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roofErr w:type="spellStart"/>
            <w:r w:rsidRPr="004F30D8">
              <w:rPr>
                <w:rFonts w:ascii="Book Antiqua" w:hAnsi="Book Antiqua" w:cs="Arial"/>
                <w:color w:val="000000" w:themeColor="text1"/>
              </w:rPr>
              <w:t>Peds</w:t>
            </w:r>
            <w:proofErr w:type="spellEnd"/>
            <w:r w:rsidRPr="004F30D8">
              <w:rPr>
                <w:rFonts w:ascii="Book Antiqua" w:hAnsi="Book Antiqua" w:cs="Arial"/>
                <w:color w:val="000000" w:themeColor="text1"/>
              </w:rPr>
              <w:t xml:space="preserve"> /18</w:t>
            </w:r>
          </w:p>
          <w:p w14:paraId="4E5AFA0A"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1337307F"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474C29F7"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No studies compared</w:t>
            </w:r>
          </w:p>
        </w:tc>
        <w:tc>
          <w:tcPr>
            <w:tcW w:w="3423" w:type="dxa"/>
          </w:tcPr>
          <w:p w14:paraId="4FF2BA8D" w14:textId="123DDC81" w:rsidR="003A461A" w:rsidRPr="004F30D8" w:rsidRDefault="003A461A" w:rsidP="00382A6A">
            <w:pPr>
              <w:adjustRightInd w:val="0"/>
              <w:snapToGrid w:val="0"/>
              <w:spacing w:line="360" w:lineRule="auto"/>
              <w:jc w:val="center"/>
              <w:rPr>
                <w:rFonts w:ascii="Book Antiqua" w:hAnsi="Book Antiqua" w:cs="Arial"/>
                <w:color w:val="000000" w:themeColor="text1"/>
              </w:rPr>
            </w:pPr>
          </w:p>
        </w:tc>
      </w:tr>
      <w:tr w:rsidR="003A461A" w:rsidRPr="004F30D8" w14:paraId="2DD045E1" w14:textId="77777777" w:rsidTr="0065284B">
        <w:trPr>
          <w:trHeight w:val="657"/>
        </w:trPr>
        <w:tc>
          <w:tcPr>
            <w:tcW w:w="1513" w:type="dxa"/>
          </w:tcPr>
          <w:p w14:paraId="4294D935" w14:textId="55B15F12"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Kovanlikaya</w:t>
            </w:r>
            <w:proofErr w:type="spellEnd"/>
            <w:r w:rsidRPr="004F30D8">
              <w:rPr>
                <w:rFonts w:ascii="Book Antiqua" w:hAnsi="Book Antiqua" w:cs="Arial"/>
                <w:color w:val="000000" w:themeColor="text1"/>
              </w:rPr>
              <w:t xml:space="preserve"> 2013</w:t>
            </w:r>
            <w:r w:rsidRPr="004F30D8">
              <w:rPr>
                <w:rFonts w:ascii="Book Antiqua" w:hAnsi="Book Antiqua" w:cs="Arial"/>
                <w:color w:val="000000" w:themeColor="text1"/>
                <w:vertAlign w:val="superscript"/>
              </w:rPr>
              <w:t>[11]</w:t>
            </w:r>
            <w:r w:rsidRPr="004F30D8">
              <w:rPr>
                <w:rFonts w:ascii="Book Antiqua" w:hAnsi="Book Antiqua" w:cs="Arial"/>
                <w:color w:val="000000" w:themeColor="text1"/>
              </w:rPr>
              <w:t xml:space="preserve"> Retrospective</w:t>
            </w:r>
          </w:p>
        </w:tc>
        <w:tc>
          <w:tcPr>
            <w:tcW w:w="1182" w:type="dxa"/>
          </w:tcPr>
          <w:p w14:paraId="635D92C1" w14:textId="667131B8"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U</w:t>
            </w:r>
            <w:r w:rsidR="00382A6A">
              <w:rPr>
                <w:rFonts w:ascii="Book Antiqua" w:hAnsi="Book Antiqua" w:cs="Arial"/>
                <w:color w:val="000000" w:themeColor="text1"/>
              </w:rPr>
              <w:t>nited States</w:t>
            </w:r>
          </w:p>
        </w:tc>
        <w:tc>
          <w:tcPr>
            <w:tcW w:w="1289" w:type="dxa"/>
          </w:tcPr>
          <w:p w14:paraId="17D3E16A" w14:textId="6A40FE3A" w:rsidR="003A461A" w:rsidRPr="004F30D8" w:rsidRDefault="003A461A" w:rsidP="00382A6A">
            <w:pPr>
              <w:adjustRightInd w:val="0"/>
              <w:snapToGrid w:val="0"/>
              <w:spacing w:line="360" w:lineRule="auto"/>
              <w:jc w:val="center"/>
              <w:rPr>
                <w:rFonts w:ascii="Book Antiqua" w:hAnsi="Book Antiqua" w:cs="Arial"/>
                <w:color w:val="000000" w:themeColor="text1"/>
              </w:rPr>
            </w:pPr>
            <w:proofErr w:type="spellStart"/>
            <w:r w:rsidRPr="004F30D8">
              <w:rPr>
                <w:rFonts w:ascii="Book Antiqua" w:hAnsi="Book Antiqua" w:cs="Arial"/>
                <w:color w:val="000000" w:themeColor="text1"/>
              </w:rPr>
              <w:t>Peds</w:t>
            </w:r>
            <w:proofErr w:type="spellEnd"/>
            <w:r w:rsidRPr="004F30D8">
              <w:rPr>
                <w:rFonts w:ascii="Book Antiqua" w:hAnsi="Book Antiqua" w:cs="Arial"/>
                <w:color w:val="000000" w:themeColor="text1"/>
              </w:rPr>
              <w:t>/23</w:t>
            </w:r>
          </w:p>
        </w:tc>
        <w:tc>
          <w:tcPr>
            <w:tcW w:w="1591" w:type="dxa"/>
          </w:tcPr>
          <w:p w14:paraId="367B572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34CC57FA"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w:t>
            </w:r>
          </w:p>
        </w:tc>
        <w:tc>
          <w:tcPr>
            <w:tcW w:w="3423" w:type="dxa"/>
          </w:tcPr>
          <w:p w14:paraId="1E57EA9D"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Sensitivity of MRE 75% was similar to WCE 77.8%</w:t>
            </w:r>
          </w:p>
        </w:tc>
      </w:tr>
      <w:tr w:rsidR="003A461A" w:rsidRPr="004F30D8" w14:paraId="367A53D9" w14:textId="77777777" w:rsidTr="0065284B">
        <w:trPr>
          <w:trHeight w:val="657"/>
        </w:trPr>
        <w:tc>
          <w:tcPr>
            <w:tcW w:w="1513" w:type="dxa"/>
          </w:tcPr>
          <w:p w14:paraId="2A158F19"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Aloi</w:t>
            </w:r>
            <w:proofErr w:type="spellEnd"/>
            <w:r w:rsidRPr="004F30D8">
              <w:rPr>
                <w:rFonts w:ascii="Book Antiqua" w:hAnsi="Book Antiqua" w:cs="Arial"/>
                <w:color w:val="000000" w:themeColor="text1"/>
              </w:rPr>
              <w:t xml:space="preserve"> 2015</w:t>
            </w:r>
          </w:p>
          <w:p w14:paraId="181F7B11" w14:textId="77777777" w:rsidR="003A461A" w:rsidRPr="004F30D8" w:rsidRDefault="003A461A"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Prospective</w:t>
            </w:r>
            <w:r w:rsidRPr="004F30D8">
              <w:rPr>
                <w:rFonts w:ascii="Book Antiqua" w:hAnsi="Book Antiqua" w:cs="Arial"/>
                <w:color w:val="000000" w:themeColor="text1"/>
                <w:vertAlign w:val="superscript"/>
              </w:rPr>
              <w:t>[9]</w:t>
            </w:r>
          </w:p>
        </w:tc>
        <w:tc>
          <w:tcPr>
            <w:tcW w:w="1182" w:type="dxa"/>
          </w:tcPr>
          <w:p w14:paraId="0AC0EB82"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Italy</w:t>
            </w:r>
          </w:p>
        </w:tc>
        <w:tc>
          <w:tcPr>
            <w:tcW w:w="1289" w:type="dxa"/>
          </w:tcPr>
          <w:p w14:paraId="261793C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roofErr w:type="spellStart"/>
            <w:r w:rsidRPr="004F30D8">
              <w:rPr>
                <w:rFonts w:ascii="Book Antiqua" w:hAnsi="Book Antiqua" w:cs="Arial"/>
                <w:color w:val="000000" w:themeColor="text1"/>
              </w:rPr>
              <w:t>Peds</w:t>
            </w:r>
            <w:proofErr w:type="spellEnd"/>
            <w:r w:rsidRPr="004F30D8">
              <w:rPr>
                <w:rFonts w:ascii="Book Antiqua" w:hAnsi="Book Antiqua" w:cs="Arial"/>
                <w:color w:val="000000" w:themeColor="text1"/>
              </w:rPr>
              <w:t>/25</w:t>
            </w:r>
          </w:p>
          <w:p w14:paraId="718CD996"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
        </w:tc>
        <w:tc>
          <w:tcPr>
            <w:tcW w:w="1591" w:type="dxa"/>
          </w:tcPr>
          <w:p w14:paraId="43843459"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and suspected CD</w:t>
            </w:r>
          </w:p>
        </w:tc>
        <w:tc>
          <w:tcPr>
            <w:tcW w:w="1350" w:type="dxa"/>
          </w:tcPr>
          <w:p w14:paraId="41D900B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 and SICUS</w:t>
            </w:r>
          </w:p>
        </w:tc>
        <w:tc>
          <w:tcPr>
            <w:tcW w:w="3423" w:type="dxa"/>
          </w:tcPr>
          <w:p w14:paraId="3CFC4F48" w14:textId="1AC04E22"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and SICUS (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15/25 </w:t>
            </w:r>
            <w:proofErr w:type="spellStart"/>
            <w:r w:rsidR="00B65D09"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SICUS 16/25 </w:t>
            </w:r>
            <w:proofErr w:type="spellStart"/>
            <w:r w:rsidR="00B65D09"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16/25) but the WCE is superior in detecting proximal SB disease</w:t>
            </w:r>
          </w:p>
        </w:tc>
      </w:tr>
      <w:tr w:rsidR="003A461A" w:rsidRPr="004F30D8" w14:paraId="0ACBEF4A" w14:textId="77777777" w:rsidTr="0065284B">
        <w:trPr>
          <w:trHeight w:val="657"/>
        </w:trPr>
        <w:tc>
          <w:tcPr>
            <w:tcW w:w="1513" w:type="dxa"/>
          </w:tcPr>
          <w:p w14:paraId="0DEF8BBE" w14:textId="06BA4ED2" w:rsidR="003A461A" w:rsidRPr="004F30D8" w:rsidRDefault="003A461A" w:rsidP="004F30D8">
            <w:pPr>
              <w:adjustRightInd w:val="0"/>
              <w:snapToGrid w:val="0"/>
              <w:spacing w:line="360" w:lineRule="auto"/>
              <w:jc w:val="both"/>
              <w:rPr>
                <w:rFonts w:ascii="Book Antiqua" w:hAnsi="Book Antiqua" w:cs="Arial"/>
                <w:color w:val="000000" w:themeColor="text1"/>
              </w:rPr>
            </w:pPr>
            <w:proofErr w:type="spellStart"/>
            <w:r w:rsidRPr="004F30D8">
              <w:rPr>
                <w:rFonts w:ascii="Book Antiqua" w:hAnsi="Book Antiqua" w:cs="Arial"/>
                <w:color w:val="000000" w:themeColor="text1"/>
              </w:rPr>
              <w:t>Oliva</w:t>
            </w:r>
            <w:proofErr w:type="spellEnd"/>
            <w:r w:rsidRPr="004F30D8">
              <w:rPr>
                <w:rFonts w:ascii="Book Antiqua" w:hAnsi="Book Antiqua" w:cs="Arial"/>
                <w:color w:val="000000" w:themeColor="text1"/>
              </w:rPr>
              <w:t xml:space="preserve"> 2016 prospective</w:t>
            </w:r>
            <w:r w:rsidRPr="004F30D8">
              <w:rPr>
                <w:rFonts w:ascii="Book Antiqua" w:hAnsi="Book Antiqua" w:cs="Arial"/>
                <w:color w:val="000000" w:themeColor="text1"/>
                <w:vertAlign w:val="superscript"/>
              </w:rPr>
              <w:t>[12]</w:t>
            </w:r>
          </w:p>
        </w:tc>
        <w:tc>
          <w:tcPr>
            <w:tcW w:w="1182" w:type="dxa"/>
          </w:tcPr>
          <w:p w14:paraId="39D0BEAE"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Italy</w:t>
            </w:r>
          </w:p>
        </w:tc>
        <w:tc>
          <w:tcPr>
            <w:tcW w:w="1289" w:type="dxa"/>
          </w:tcPr>
          <w:p w14:paraId="182FFE11"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proofErr w:type="spellStart"/>
            <w:r w:rsidRPr="004F30D8">
              <w:rPr>
                <w:rFonts w:ascii="Book Antiqua" w:hAnsi="Book Antiqua" w:cs="Arial"/>
                <w:color w:val="000000" w:themeColor="text1"/>
              </w:rPr>
              <w:t>Peds</w:t>
            </w:r>
            <w:proofErr w:type="spellEnd"/>
            <w:r w:rsidRPr="004F30D8">
              <w:rPr>
                <w:rFonts w:ascii="Book Antiqua" w:hAnsi="Book Antiqua" w:cs="Arial"/>
                <w:color w:val="000000" w:themeColor="text1"/>
              </w:rPr>
              <w:t>/38</w:t>
            </w:r>
          </w:p>
        </w:tc>
        <w:tc>
          <w:tcPr>
            <w:tcW w:w="1591" w:type="dxa"/>
          </w:tcPr>
          <w:p w14:paraId="0432986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Established CD</w:t>
            </w:r>
          </w:p>
        </w:tc>
        <w:tc>
          <w:tcPr>
            <w:tcW w:w="1350" w:type="dxa"/>
          </w:tcPr>
          <w:p w14:paraId="240CC903" w14:textId="77777777"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MRE and SICUS</w:t>
            </w:r>
          </w:p>
        </w:tc>
        <w:tc>
          <w:tcPr>
            <w:tcW w:w="3423" w:type="dxa"/>
          </w:tcPr>
          <w:p w14:paraId="198830AA" w14:textId="462CC9AF"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Diagnostic yield of WCE is similar to that of MRE and SICUS (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MRE 19/38 </w:t>
            </w:r>
            <w:proofErr w:type="spellStart"/>
            <w:r w:rsidR="00B65D09"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r w:rsidRPr="004F30D8">
              <w:rPr>
                <w:rFonts w:ascii="Book Antiqua" w:hAnsi="Book Antiqua" w:cs="Arial"/>
                <w:color w:val="000000" w:themeColor="text1"/>
              </w:rPr>
              <w:lastRenderedPageBreak/>
              <w:t>+</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WCE 19/38 </w:t>
            </w:r>
            <w:proofErr w:type="spellStart"/>
            <w:r w:rsidR="00B65D09" w:rsidRPr="00B65D09">
              <w:rPr>
                <w:rFonts w:ascii="Book Antiqua" w:hAnsi="Book Antiqua" w:cs="Arial"/>
                <w:i/>
                <w:iCs/>
                <w:color w:val="000000" w:themeColor="text1"/>
              </w:rPr>
              <w:t>vs</w:t>
            </w:r>
            <w:proofErr w:type="spellEnd"/>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Pr="004F30D8">
              <w:rPr>
                <w:rFonts w:ascii="Book Antiqua" w:hAnsi="Book Antiqua" w:cs="Arial"/>
                <w:color w:val="000000" w:themeColor="text1"/>
              </w:rPr>
              <w:t xml:space="preserve"> SICUS 21/38)</w:t>
            </w:r>
          </w:p>
          <w:p w14:paraId="18BFA28E" w14:textId="5A65EE34" w:rsidR="003A461A" w:rsidRPr="004F30D8" w:rsidRDefault="003A461A" w:rsidP="00382A6A">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but the CCE is superior in detecting proximal SB disease</w:t>
            </w:r>
          </w:p>
        </w:tc>
      </w:tr>
    </w:tbl>
    <w:p w14:paraId="57606C2B" w14:textId="057A51AE" w:rsidR="003A461A" w:rsidRPr="004F30D8" w:rsidRDefault="005837E3" w:rsidP="004F30D8">
      <w:pPr>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lastRenderedPageBreak/>
        <w:t>WCE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W</w:t>
      </w:r>
      <w:r w:rsidRPr="004F30D8">
        <w:rPr>
          <w:rFonts w:ascii="Book Antiqua" w:hAnsi="Book Antiqua" w:cs="Arial"/>
          <w:color w:val="000000" w:themeColor="text1"/>
        </w:rPr>
        <w:t>ireless capsule endoscopy</w:t>
      </w:r>
      <w:r>
        <w:rPr>
          <w:rFonts w:ascii="Book Antiqua" w:hAnsi="Book Antiqua" w:cs="Arial"/>
          <w:color w:val="000000" w:themeColor="text1"/>
        </w:rPr>
        <w:t>;</w:t>
      </w:r>
      <w:r w:rsidRPr="004F30D8">
        <w:rPr>
          <w:rFonts w:ascii="Book Antiqua" w:hAnsi="Book Antiqua" w:cs="Arial"/>
          <w:color w:val="000000" w:themeColor="text1"/>
        </w:rPr>
        <w:t xml:space="preserve"> CCE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C</w:t>
      </w:r>
      <w:r w:rsidRPr="004F30D8">
        <w:rPr>
          <w:rFonts w:ascii="Book Antiqua" w:hAnsi="Book Antiqua" w:cs="Arial"/>
          <w:color w:val="000000" w:themeColor="text1"/>
        </w:rPr>
        <w:t>olon capsule endoscopy</w:t>
      </w:r>
      <w:r>
        <w:rPr>
          <w:rFonts w:ascii="Book Antiqua" w:hAnsi="Book Antiqua" w:cs="Arial"/>
          <w:color w:val="000000" w:themeColor="text1"/>
        </w:rPr>
        <w:t>;</w:t>
      </w:r>
      <w:r w:rsidRPr="004F30D8">
        <w:rPr>
          <w:rFonts w:ascii="Book Antiqua" w:hAnsi="Book Antiqua" w:cs="Arial"/>
          <w:color w:val="000000" w:themeColor="text1"/>
        </w:rPr>
        <w:t xml:space="preserve"> SBR</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S</w:t>
      </w:r>
      <w:r w:rsidRPr="004F30D8">
        <w:rPr>
          <w:rFonts w:ascii="Book Antiqua" w:hAnsi="Book Antiqua" w:cs="Arial"/>
          <w:color w:val="000000" w:themeColor="text1"/>
        </w:rPr>
        <w:t>mall bowel radiography</w:t>
      </w:r>
      <w:r>
        <w:rPr>
          <w:rFonts w:ascii="Book Antiqua" w:hAnsi="Book Antiqua" w:cs="Arial"/>
          <w:color w:val="000000" w:themeColor="text1"/>
        </w:rPr>
        <w:t>;</w:t>
      </w:r>
      <w:r w:rsidRPr="004F30D8">
        <w:rPr>
          <w:rFonts w:ascii="Book Antiqua" w:hAnsi="Book Antiqua" w:cs="Arial"/>
          <w:color w:val="000000" w:themeColor="text1"/>
        </w:rPr>
        <w:t xml:space="preserve"> CTE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C</w:t>
      </w:r>
      <w:r w:rsidRPr="004F30D8">
        <w:rPr>
          <w:rFonts w:ascii="Book Antiqua" w:hAnsi="Book Antiqua" w:cs="Arial"/>
          <w:color w:val="000000" w:themeColor="text1"/>
        </w:rPr>
        <w:t xml:space="preserve">omputed tomography </w:t>
      </w:r>
      <w:proofErr w:type="spellStart"/>
      <w:r w:rsidRPr="004F30D8">
        <w:rPr>
          <w:rFonts w:ascii="Book Antiqua" w:hAnsi="Book Antiqua" w:cs="Arial"/>
          <w:color w:val="000000" w:themeColor="text1"/>
        </w:rPr>
        <w:t>enterography</w:t>
      </w:r>
      <w:proofErr w:type="spellEnd"/>
      <w:r>
        <w:rPr>
          <w:rFonts w:ascii="Book Antiqua" w:hAnsi="Book Antiqua" w:cs="Arial"/>
          <w:color w:val="000000" w:themeColor="text1"/>
        </w:rPr>
        <w:t>;</w:t>
      </w:r>
      <w:r w:rsidRPr="004F30D8">
        <w:rPr>
          <w:rFonts w:ascii="Book Antiqua" w:hAnsi="Book Antiqua" w:cs="Arial"/>
          <w:color w:val="000000" w:themeColor="text1"/>
        </w:rPr>
        <w:t xml:space="preserve"> MRE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M</w:t>
      </w:r>
      <w:r w:rsidRPr="004F30D8">
        <w:rPr>
          <w:rFonts w:ascii="Book Antiqua" w:hAnsi="Book Antiqua" w:cs="Arial"/>
          <w:color w:val="000000" w:themeColor="text1"/>
        </w:rPr>
        <w:t xml:space="preserve">agnetic resonance </w:t>
      </w:r>
      <w:proofErr w:type="spellStart"/>
      <w:r w:rsidRPr="004F30D8">
        <w:rPr>
          <w:rFonts w:ascii="Book Antiqua" w:hAnsi="Book Antiqua" w:cs="Arial"/>
          <w:color w:val="000000" w:themeColor="text1"/>
        </w:rPr>
        <w:t>enterography</w:t>
      </w:r>
      <w:proofErr w:type="spellEnd"/>
      <w:r>
        <w:rPr>
          <w:rFonts w:ascii="Book Antiqua" w:hAnsi="Book Antiqua" w:cs="Arial"/>
          <w:color w:val="000000" w:themeColor="text1"/>
        </w:rPr>
        <w:t>;</w:t>
      </w:r>
      <w:r w:rsidRPr="004F30D8">
        <w:rPr>
          <w:rFonts w:ascii="Book Antiqua" w:hAnsi="Book Antiqua" w:cs="Arial"/>
          <w:color w:val="000000" w:themeColor="text1"/>
        </w:rPr>
        <w:t xml:space="preserve"> SICUS</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S</w:t>
      </w:r>
      <w:r w:rsidRPr="004F30D8">
        <w:rPr>
          <w:rFonts w:ascii="Book Antiqua" w:hAnsi="Book Antiqua" w:cs="Arial"/>
          <w:color w:val="000000" w:themeColor="text1"/>
        </w:rPr>
        <w:t>mall intestinal contrast ultrasonography</w:t>
      </w:r>
      <w:r>
        <w:rPr>
          <w:rFonts w:ascii="Book Antiqua" w:hAnsi="Book Antiqua" w:cs="Arial"/>
          <w:color w:val="000000" w:themeColor="text1"/>
        </w:rPr>
        <w:t>;</w:t>
      </w:r>
      <w:r w:rsidRPr="004F30D8">
        <w:rPr>
          <w:rFonts w:ascii="Book Antiqua" w:hAnsi="Book Antiqua" w:cs="Arial"/>
          <w:color w:val="000000" w:themeColor="text1"/>
        </w:rPr>
        <w:t xml:space="preserve"> CD</w:t>
      </w:r>
      <w:r>
        <w:rPr>
          <w:rFonts w:ascii="Book Antiqua" w:hAnsi="Book Antiqua" w:cs="Arial"/>
          <w:color w:val="000000" w:themeColor="text1"/>
        </w:rPr>
        <w:t>:</w:t>
      </w:r>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Crohn’s</w:t>
      </w:r>
      <w:proofErr w:type="spellEnd"/>
      <w:r w:rsidRPr="004F30D8">
        <w:rPr>
          <w:rFonts w:ascii="Book Antiqua" w:hAnsi="Book Antiqua" w:cs="Arial"/>
          <w:color w:val="000000" w:themeColor="text1"/>
        </w:rPr>
        <w:t xml:space="preserve"> disease</w:t>
      </w:r>
      <w:r>
        <w:rPr>
          <w:rFonts w:ascii="Book Antiqua" w:hAnsi="Book Antiqua" w:cs="Arial"/>
          <w:color w:val="000000" w:themeColor="text1"/>
        </w:rPr>
        <w:t>;</w:t>
      </w:r>
      <w:r w:rsidRPr="004F30D8">
        <w:rPr>
          <w:rFonts w:ascii="Book Antiqua" w:hAnsi="Book Antiqua" w:cs="Arial"/>
          <w:color w:val="000000" w:themeColor="text1"/>
        </w:rPr>
        <w:t xml:space="preserve"> IC</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I</w:t>
      </w:r>
      <w:r w:rsidRPr="004F30D8">
        <w:rPr>
          <w:rFonts w:ascii="Book Antiqua" w:hAnsi="Book Antiqua" w:cs="Arial"/>
          <w:color w:val="000000" w:themeColor="text1"/>
        </w:rPr>
        <w:t>ndeterminate colitis</w:t>
      </w:r>
      <w:r w:rsidR="00382A6A">
        <w:rPr>
          <w:rFonts w:ascii="Book Antiqua" w:hAnsi="Book Antiqua" w:cs="Arial"/>
          <w:color w:val="000000" w:themeColor="text1"/>
        </w:rPr>
        <w:t>;</w:t>
      </w:r>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Peds</w:t>
      </w:r>
      <w:proofErr w:type="spellEnd"/>
      <w:r w:rsidR="00382A6A">
        <w:rPr>
          <w:rFonts w:ascii="Book Antiqua" w:hAnsi="Book Antiqua" w:cs="Arial"/>
          <w:color w:val="000000" w:themeColor="text1"/>
        </w:rPr>
        <w:t>:</w:t>
      </w:r>
      <w:r w:rsidRPr="004F30D8">
        <w:rPr>
          <w:rFonts w:ascii="Book Antiqua" w:hAnsi="Book Antiqua" w:cs="Arial"/>
          <w:color w:val="000000" w:themeColor="text1"/>
        </w:rPr>
        <w:t xml:space="preserve"> Pediatric</w:t>
      </w:r>
      <w:r w:rsidR="00382A6A">
        <w:rPr>
          <w:rFonts w:ascii="Book Antiqua" w:hAnsi="Book Antiqua" w:cs="Arial"/>
          <w:color w:val="000000" w:themeColor="text1"/>
        </w:rPr>
        <w:t>;</w:t>
      </w:r>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ve</w:t>
      </w:r>
      <w:proofErr w:type="spellEnd"/>
      <w:r w:rsidR="00382A6A">
        <w:rPr>
          <w:rFonts w:ascii="Book Antiqua" w:hAnsi="Book Antiqua" w:cs="Arial"/>
          <w:color w:val="000000" w:themeColor="text1"/>
        </w:rPr>
        <w:t>:</w:t>
      </w:r>
      <w:r w:rsidRPr="004F30D8">
        <w:rPr>
          <w:rFonts w:ascii="Book Antiqua" w:hAnsi="Book Antiqua" w:cs="Arial"/>
          <w:color w:val="000000" w:themeColor="text1"/>
        </w:rPr>
        <w:t xml:space="preserve"> </w:t>
      </w:r>
      <w:r w:rsidR="00382A6A">
        <w:rPr>
          <w:rFonts w:ascii="Book Antiqua" w:hAnsi="Book Antiqua" w:cs="Arial"/>
          <w:color w:val="000000" w:themeColor="text1"/>
        </w:rPr>
        <w:t>P</w:t>
      </w:r>
      <w:r w:rsidRPr="004F30D8">
        <w:rPr>
          <w:rFonts w:ascii="Book Antiqua" w:hAnsi="Book Antiqua" w:cs="Arial"/>
          <w:color w:val="000000" w:themeColor="text1"/>
        </w:rPr>
        <w:t>ositive.</w:t>
      </w:r>
    </w:p>
    <w:p w14:paraId="50417B8D" w14:textId="77777777" w:rsidR="00382A6A" w:rsidRDefault="00382A6A">
      <w:pPr>
        <w:rPr>
          <w:rFonts w:ascii="Book Antiqua" w:hAnsi="Book Antiqua" w:cs="Arial"/>
          <w:b/>
          <w:color w:val="000000" w:themeColor="text1"/>
        </w:rPr>
      </w:pPr>
      <w:r>
        <w:rPr>
          <w:rFonts w:ascii="Book Antiqua" w:hAnsi="Book Antiqua" w:cs="Arial"/>
          <w:b/>
          <w:color w:val="000000" w:themeColor="text1"/>
        </w:rPr>
        <w:br w:type="page"/>
      </w:r>
    </w:p>
    <w:p w14:paraId="2F86764B" w14:textId="47042D2F" w:rsidR="003A461A" w:rsidRPr="004F30D8" w:rsidRDefault="00382A6A" w:rsidP="004F30D8">
      <w:pPr>
        <w:adjustRightInd w:val="0"/>
        <w:snapToGrid w:val="0"/>
        <w:spacing w:line="360" w:lineRule="auto"/>
        <w:jc w:val="both"/>
        <w:rPr>
          <w:rFonts w:ascii="Book Antiqua" w:hAnsi="Book Antiqua"/>
          <w:color w:val="000000" w:themeColor="text1"/>
        </w:rPr>
      </w:pPr>
      <w:r w:rsidRPr="004F30D8">
        <w:rPr>
          <w:rFonts w:ascii="Book Antiqua" w:hAnsi="Book Antiqua" w:cs="Arial"/>
          <w:b/>
          <w:color w:val="000000" w:themeColor="text1"/>
        </w:rPr>
        <w:lastRenderedPageBreak/>
        <w:t>Table</w:t>
      </w:r>
      <w:r w:rsidRPr="004F30D8">
        <w:rPr>
          <w:rFonts w:ascii="Book Antiqua" w:hAnsi="Book Antiqua" w:cs="Arial"/>
          <w:color w:val="000000" w:themeColor="text1"/>
        </w:rPr>
        <w:t xml:space="preserve"> </w:t>
      </w:r>
      <w:r w:rsidRPr="004F30D8">
        <w:rPr>
          <w:rFonts w:ascii="Book Antiqua" w:hAnsi="Book Antiqua" w:cs="Arial"/>
          <w:b/>
          <w:color w:val="000000" w:themeColor="text1"/>
        </w:rPr>
        <w:t xml:space="preserve">2 </w:t>
      </w:r>
      <w:r w:rsidR="001D2CEB">
        <w:rPr>
          <w:rFonts w:ascii="Book Antiqua" w:hAnsi="Book Antiqua" w:cs="Arial"/>
          <w:b/>
          <w:color w:val="000000" w:themeColor="text1"/>
        </w:rPr>
        <w:t>H</w:t>
      </w:r>
      <w:r w:rsidRPr="004F30D8">
        <w:rPr>
          <w:rFonts w:ascii="Book Antiqua" w:hAnsi="Book Antiqua" w:cs="Arial"/>
          <w:b/>
          <w:color w:val="000000" w:themeColor="text1"/>
        </w:rPr>
        <w:t>ighlights baseline characteristics of patient’s demographics and clinical and endoscopic descriptions</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2969"/>
        <w:gridCol w:w="2785"/>
      </w:tblGrid>
      <w:tr w:rsidR="003A461A" w:rsidRPr="004F30D8" w14:paraId="7BDDAA3E" w14:textId="77777777" w:rsidTr="0065284B">
        <w:tc>
          <w:tcPr>
            <w:tcW w:w="3585" w:type="dxa"/>
            <w:tcBorders>
              <w:top w:val="single" w:sz="4" w:space="0" w:color="auto"/>
              <w:bottom w:val="single" w:sz="4" w:space="0" w:color="auto"/>
            </w:tcBorders>
          </w:tcPr>
          <w:p w14:paraId="0EB58B15" w14:textId="77777777" w:rsidR="003A461A" w:rsidRPr="004F30D8" w:rsidRDefault="003A461A" w:rsidP="004F30D8">
            <w:pPr>
              <w:autoSpaceDE w:val="0"/>
              <w:autoSpaceDN w:val="0"/>
              <w:adjustRightInd w:val="0"/>
              <w:snapToGrid w:val="0"/>
              <w:spacing w:line="360" w:lineRule="auto"/>
              <w:jc w:val="both"/>
              <w:rPr>
                <w:rFonts w:ascii="Book Antiqua" w:hAnsi="Book Antiqua" w:cs="Arial"/>
                <w:b/>
                <w:color w:val="000000" w:themeColor="text1"/>
              </w:rPr>
            </w:pPr>
          </w:p>
        </w:tc>
        <w:tc>
          <w:tcPr>
            <w:tcW w:w="2969" w:type="dxa"/>
            <w:tcBorders>
              <w:top w:val="single" w:sz="4" w:space="0" w:color="auto"/>
              <w:bottom w:val="single" w:sz="4" w:space="0" w:color="auto"/>
            </w:tcBorders>
          </w:tcPr>
          <w:p w14:paraId="65A555EE" w14:textId="101174B7" w:rsidR="003A461A" w:rsidRPr="004F30D8" w:rsidRDefault="003A461A" w:rsidP="001D2CEB">
            <w:pPr>
              <w:autoSpaceDE w:val="0"/>
              <w:autoSpaceDN w:val="0"/>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 xml:space="preserve">All patients CD and IC </w:t>
            </w:r>
            <w:r w:rsidRPr="001D2CEB">
              <w:rPr>
                <w:rFonts w:ascii="Book Antiqua" w:hAnsi="Book Antiqua" w:cs="Arial"/>
                <w:b/>
                <w:i/>
                <w:iCs/>
                <w:color w:val="000000" w:themeColor="text1"/>
              </w:rPr>
              <w:t>n</w:t>
            </w:r>
            <w:r w:rsidR="001D2CEB">
              <w:rPr>
                <w:rFonts w:ascii="Book Antiqua" w:hAnsi="Book Antiqua" w:cs="Arial"/>
                <w:b/>
                <w:color w:val="000000" w:themeColor="text1"/>
              </w:rPr>
              <w:t xml:space="preserve"> </w:t>
            </w:r>
            <w:r w:rsidRPr="004F30D8">
              <w:rPr>
                <w:rFonts w:ascii="Book Antiqua" w:hAnsi="Book Antiqua" w:cs="Arial"/>
                <w:b/>
                <w:color w:val="000000" w:themeColor="text1"/>
              </w:rPr>
              <w:t>=</w:t>
            </w:r>
            <w:r w:rsidR="001D2CEB">
              <w:rPr>
                <w:rFonts w:ascii="Book Antiqua" w:hAnsi="Book Antiqua" w:cs="Arial"/>
                <w:b/>
                <w:color w:val="000000" w:themeColor="text1"/>
              </w:rPr>
              <w:t xml:space="preserve"> </w:t>
            </w:r>
            <w:r w:rsidRPr="004F30D8">
              <w:rPr>
                <w:rFonts w:ascii="Book Antiqua" w:hAnsi="Book Antiqua" w:cs="Arial"/>
                <w:b/>
                <w:color w:val="000000" w:themeColor="text1"/>
              </w:rPr>
              <w:t>27</w:t>
            </w:r>
          </w:p>
        </w:tc>
        <w:tc>
          <w:tcPr>
            <w:tcW w:w="2785" w:type="dxa"/>
            <w:tcBorders>
              <w:top w:val="single" w:sz="4" w:space="0" w:color="auto"/>
              <w:bottom w:val="single" w:sz="4" w:space="0" w:color="auto"/>
            </w:tcBorders>
          </w:tcPr>
          <w:p w14:paraId="12DE793C" w14:textId="03ED7B01" w:rsidR="003A461A" w:rsidRPr="004F30D8" w:rsidRDefault="003A461A" w:rsidP="001D2CEB">
            <w:pPr>
              <w:autoSpaceDE w:val="0"/>
              <w:autoSpaceDN w:val="0"/>
              <w:adjustRightInd w:val="0"/>
              <w:snapToGrid w:val="0"/>
              <w:spacing w:line="360" w:lineRule="auto"/>
              <w:jc w:val="center"/>
              <w:rPr>
                <w:rFonts w:ascii="Book Antiqua" w:hAnsi="Book Antiqua" w:cs="Arial"/>
                <w:b/>
                <w:color w:val="000000" w:themeColor="text1"/>
              </w:rPr>
            </w:pPr>
            <w:r w:rsidRPr="004F30D8">
              <w:rPr>
                <w:rFonts w:ascii="Book Antiqua" w:hAnsi="Book Antiqua" w:cs="Arial"/>
                <w:b/>
                <w:color w:val="000000" w:themeColor="text1"/>
              </w:rPr>
              <w:t>CD</w:t>
            </w:r>
            <w:r w:rsidR="001D2CEB">
              <w:rPr>
                <w:rFonts w:ascii="Book Antiqua" w:hAnsi="Book Antiqua" w:cs="Arial"/>
                <w:b/>
                <w:color w:val="000000" w:themeColor="text1"/>
              </w:rPr>
              <w:t xml:space="preserve"> </w:t>
            </w:r>
            <w:r w:rsidRPr="001D2CEB">
              <w:rPr>
                <w:rFonts w:ascii="Book Antiqua" w:hAnsi="Book Antiqua" w:cs="Arial"/>
                <w:b/>
                <w:i/>
                <w:iCs/>
                <w:color w:val="000000" w:themeColor="text1"/>
              </w:rPr>
              <w:t>n</w:t>
            </w:r>
            <w:r w:rsidR="001D2CEB" w:rsidRPr="001D2CEB">
              <w:rPr>
                <w:rFonts w:ascii="Book Antiqua" w:hAnsi="Book Antiqua" w:cs="Arial"/>
                <w:b/>
                <w:i/>
                <w:iCs/>
                <w:color w:val="000000" w:themeColor="text1"/>
              </w:rPr>
              <w:t xml:space="preserve"> </w:t>
            </w:r>
            <w:r w:rsidRPr="004F30D8">
              <w:rPr>
                <w:rFonts w:ascii="Book Antiqua" w:hAnsi="Book Antiqua" w:cs="Arial"/>
                <w:b/>
                <w:color w:val="000000" w:themeColor="text1"/>
              </w:rPr>
              <w:t>=</w:t>
            </w:r>
            <w:r w:rsidR="001D2CEB">
              <w:rPr>
                <w:rFonts w:ascii="Book Antiqua" w:hAnsi="Book Antiqua" w:cs="Arial"/>
                <w:b/>
                <w:color w:val="000000" w:themeColor="text1"/>
              </w:rPr>
              <w:t xml:space="preserve"> </w:t>
            </w:r>
            <w:r w:rsidRPr="004F30D8">
              <w:rPr>
                <w:rFonts w:ascii="Book Antiqua" w:hAnsi="Book Antiqua" w:cs="Arial"/>
                <w:b/>
                <w:color w:val="000000" w:themeColor="text1"/>
              </w:rPr>
              <w:t>20</w:t>
            </w:r>
          </w:p>
        </w:tc>
      </w:tr>
      <w:tr w:rsidR="003A461A" w:rsidRPr="004F30D8" w14:paraId="37824F5F" w14:textId="77777777" w:rsidTr="0065284B">
        <w:tc>
          <w:tcPr>
            <w:tcW w:w="3585" w:type="dxa"/>
            <w:tcBorders>
              <w:top w:val="single" w:sz="4" w:space="0" w:color="auto"/>
            </w:tcBorders>
          </w:tcPr>
          <w:p w14:paraId="01D8F640"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Age at diagnosis year</w:t>
            </w:r>
          </w:p>
        </w:tc>
        <w:tc>
          <w:tcPr>
            <w:tcW w:w="2969" w:type="dxa"/>
            <w:tcBorders>
              <w:top w:val="single" w:sz="4" w:space="0" w:color="auto"/>
            </w:tcBorders>
          </w:tcPr>
          <w:p w14:paraId="7B6BB41D" w14:textId="0646340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13.46</w:t>
            </w:r>
            <w:r w:rsidR="001D2CEB">
              <w:rPr>
                <w:rFonts w:ascii="Book Antiqua" w:hAnsi="Book Antiqua" w:cs="Arial"/>
                <w:color w:val="000000" w:themeColor="text1"/>
              </w:rPr>
              <w:t xml:space="preserve"> </w:t>
            </w:r>
            <w:r w:rsidRPr="004F30D8">
              <w:rPr>
                <w:rFonts w:ascii="Book Antiqua" w:hAnsi="Book Antiqua" w:cs="Arial"/>
                <w:color w:val="000000" w:themeColor="text1"/>
              </w:rPr>
              <w:t>(2.40)</w:t>
            </w:r>
          </w:p>
        </w:tc>
        <w:tc>
          <w:tcPr>
            <w:tcW w:w="2785" w:type="dxa"/>
            <w:tcBorders>
              <w:top w:val="single" w:sz="4" w:space="0" w:color="auto"/>
            </w:tcBorders>
          </w:tcPr>
          <w:p w14:paraId="6DE9A596" w14:textId="4E469CC0"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13.48</w:t>
            </w:r>
            <w:r w:rsidR="001D2CEB">
              <w:rPr>
                <w:rFonts w:ascii="Book Antiqua" w:hAnsi="Book Antiqua" w:cs="Arial"/>
                <w:color w:val="000000" w:themeColor="text1"/>
              </w:rPr>
              <w:t xml:space="preserve"> </w:t>
            </w:r>
            <w:r w:rsidRPr="004F30D8">
              <w:rPr>
                <w:rFonts w:ascii="Book Antiqua" w:hAnsi="Book Antiqua" w:cs="Arial"/>
                <w:color w:val="000000" w:themeColor="text1"/>
              </w:rPr>
              <w:t>(2.02)</w:t>
            </w:r>
          </w:p>
        </w:tc>
      </w:tr>
      <w:tr w:rsidR="003A461A" w:rsidRPr="004F30D8" w14:paraId="243127BE" w14:textId="77777777" w:rsidTr="0065284B">
        <w:tc>
          <w:tcPr>
            <w:tcW w:w="3585" w:type="dxa"/>
          </w:tcPr>
          <w:p w14:paraId="1D2BCE4C"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Male %</w:t>
            </w:r>
          </w:p>
        </w:tc>
        <w:tc>
          <w:tcPr>
            <w:tcW w:w="2969" w:type="dxa"/>
          </w:tcPr>
          <w:p w14:paraId="34960AD5"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74%</w:t>
            </w:r>
          </w:p>
        </w:tc>
        <w:tc>
          <w:tcPr>
            <w:tcW w:w="2785" w:type="dxa"/>
          </w:tcPr>
          <w:p w14:paraId="7B2A6352"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75%</w:t>
            </w:r>
          </w:p>
        </w:tc>
      </w:tr>
      <w:tr w:rsidR="003A461A" w:rsidRPr="004F30D8" w14:paraId="394DAD1F" w14:textId="77777777" w:rsidTr="0065284B">
        <w:tc>
          <w:tcPr>
            <w:tcW w:w="3585" w:type="dxa"/>
          </w:tcPr>
          <w:p w14:paraId="0CCE6DAE" w14:textId="05F85209"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Medications ratio (%)</w:t>
            </w:r>
          </w:p>
        </w:tc>
        <w:tc>
          <w:tcPr>
            <w:tcW w:w="2969" w:type="dxa"/>
          </w:tcPr>
          <w:p w14:paraId="665274E4"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p>
        </w:tc>
        <w:tc>
          <w:tcPr>
            <w:tcW w:w="2785" w:type="dxa"/>
          </w:tcPr>
          <w:p w14:paraId="045B3004"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p>
        </w:tc>
      </w:tr>
      <w:tr w:rsidR="003A461A" w:rsidRPr="004F30D8" w14:paraId="1E038BF7" w14:textId="77777777" w:rsidTr="0065284B">
        <w:tc>
          <w:tcPr>
            <w:tcW w:w="3585" w:type="dxa"/>
          </w:tcPr>
          <w:p w14:paraId="73F7436B"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Biological alone or combination therapy</w:t>
            </w:r>
          </w:p>
        </w:tc>
        <w:tc>
          <w:tcPr>
            <w:tcW w:w="2969" w:type="dxa"/>
          </w:tcPr>
          <w:p w14:paraId="6FE252CF" w14:textId="226FE668"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12/27</w:t>
            </w:r>
            <w:r w:rsidR="001D2CEB">
              <w:rPr>
                <w:rFonts w:ascii="Book Antiqua" w:hAnsi="Book Antiqua" w:cs="Arial"/>
                <w:color w:val="000000" w:themeColor="text1"/>
              </w:rPr>
              <w:t xml:space="preserve"> </w:t>
            </w:r>
            <w:r w:rsidRPr="004F30D8">
              <w:rPr>
                <w:rFonts w:ascii="Book Antiqua" w:hAnsi="Book Antiqua" w:cs="Arial"/>
                <w:color w:val="000000" w:themeColor="text1"/>
              </w:rPr>
              <w:t>(44.4%)</w:t>
            </w:r>
          </w:p>
        </w:tc>
        <w:tc>
          <w:tcPr>
            <w:tcW w:w="2785" w:type="dxa"/>
          </w:tcPr>
          <w:p w14:paraId="588FC19D" w14:textId="39E6F408"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11/20</w:t>
            </w:r>
            <w:r w:rsidR="001D2CEB">
              <w:rPr>
                <w:rFonts w:ascii="Book Antiqua" w:hAnsi="Book Antiqua" w:cs="Arial"/>
                <w:color w:val="000000" w:themeColor="text1"/>
              </w:rPr>
              <w:t xml:space="preserve"> </w:t>
            </w:r>
            <w:r w:rsidRPr="004F30D8">
              <w:rPr>
                <w:rFonts w:ascii="Book Antiqua" w:hAnsi="Book Antiqua" w:cs="Arial"/>
                <w:color w:val="000000" w:themeColor="text1"/>
              </w:rPr>
              <w:t>(55%)</w:t>
            </w:r>
          </w:p>
        </w:tc>
      </w:tr>
      <w:tr w:rsidR="003A461A" w:rsidRPr="004F30D8" w14:paraId="12F15BF2" w14:textId="77777777" w:rsidTr="0065284B">
        <w:tc>
          <w:tcPr>
            <w:tcW w:w="3585" w:type="dxa"/>
          </w:tcPr>
          <w:p w14:paraId="091D33BD"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Immune modulators with no biologic combination</w:t>
            </w:r>
          </w:p>
        </w:tc>
        <w:tc>
          <w:tcPr>
            <w:tcW w:w="2969" w:type="dxa"/>
          </w:tcPr>
          <w:p w14:paraId="40568532" w14:textId="06DC1FB6"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8/27</w:t>
            </w:r>
            <w:r w:rsidR="001D2CEB">
              <w:rPr>
                <w:rFonts w:ascii="Book Antiqua" w:hAnsi="Book Antiqua" w:cs="Arial"/>
                <w:color w:val="000000" w:themeColor="text1"/>
              </w:rPr>
              <w:t xml:space="preserve"> </w:t>
            </w:r>
            <w:r w:rsidRPr="004F30D8">
              <w:rPr>
                <w:rFonts w:ascii="Book Antiqua" w:hAnsi="Book Antiqua" w:cs="Arial"/>
                <w:color w:val="000000" w:themeColor="text1"/>
              </w:rPr>
              <w:t>(30%)</w:t>
            </w:r>
          </w:p>
        </w:tc>
        <w:tc>
          <w:tcPr>
            <w:tcW w:w="2785" w:type="dxa"/>
          </w:tcPr>
          <w:p w14:paraId="52409718" w14:textId="6C2C9EFC"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5/20</w:t>
            </w:r>
            <w:r w:rsidR="001D2CEB">
              <w:rPr>
                <w:rFonts w:ascii="Book Antiqua" w:hAnsi="Book Antiqua" w:cs="Arial"/>
                <w:color w:val="000000" w:themeColor="text1"/>
              </w:rPr>
              <w:t xml:space="preserve"> </w:t>
            </w:r>
            <w:r w:rsidRPr="004F30D8">
              <w:rPr>
                <w:rFonts w:ascii="Book Antiqua" w:hAnsi="Book Antiqua" w:cs="Arial"/>
                <w:color w:val="000000" w:themeColor="text1"/>
              </w:rPr>
              <w:t>(25%)</w:t>
            </w:r>
          </w:p>
        </w:tc>
      </w:tr>
      <w:tr w:rsidR="003A461A" w:rsidRPr="004F30D8" w14:paraId="078AB04B" w14:textId="77777777" w:rsidTr="0065284B">
        <w:tc>
          <w:tcPr>
            <w:tcW w:w="3585" w:type="dxa"/>
          </w:tcPr>
          <w:p w14:paraId="50611FCA"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5 ASA +- steroids</w:t>
            </w:r>
          </w:p>
        </w:tc>
        <w:tc>
          <w:tcPr>
            <w:tcW w:w="2969" w:type="dxa"/>
          </w:tcPr>
          <w:p w14:paraId="390D7029" w14:textId="45B94DD4"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4/27</w:t>
            </w:r>
            <w:r w:rsidR="001D2CEB">
              <w:rPr>
                <w:rFonts w:ascii="Book Antiqua" w:hAnsi="Book Antiqua" w:cs="Arial"/>
                <w:color w:val="000000" w:themeColor="text1"/>
              </w:rPr>
              <w:t xml:space="preserve"> </w:t>
            </w:r>
            <w:r w:rsidRPr="004F30D8">
              <w:rPr>
                <w:rFonts w:ascii="Book Antiqua" w:hAnsi="Book Antiqua" w:cs="Arial"/>
                <w:color w:val="000000" w:themeColor="text1"/>
              </w:rPr>
              <w:t>(15%)</w:t>
            </w:r>
          </w:p>
        </w:tc>
        <w:tc>
          <w:tcPr>
            <w:tcW w:w="2785" w:type="dxa"/>
          </w:tcPr>
          <w:p w14:paraId="53949E53" w14:textId="71FA394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3/20</w:t>
            </w:r>
            <w:r w:rsidR="001D2CEB">
              <w:rPr>
                <w:rFonts w:ascii="Book Antiqua" w:hAnsi="Book Antiqua" w:cs="Arial"/>
                <w:color w:val="000000" w:themeColor="text1"/>
              </w:rPr>
              <w:t xml:space="preserve"> </w:t>
            </w:r>
            <w:r w:rsidRPr="004F30D8">
              <w:rPr>
                <w:rFonts w:ascii="Book Antiqua" w:hAnsi="Book Antiqua" w:cs="Arial"/>
                <w:color w:val="000000" w:themeColor="text1"/>
              </w:rPr>
              <w:t>(15%)</w:t>
            </w:r>
          </w:p>
        </w:tc>
      </w:tr>
      <w:tr w:rsidR="003A461A" w:rsidRPr="004F30D8" w14:paraId="7EA36C68" w14:textId="77777777" w:rsidTr="0065284B">
        <w:tc>
          <w:tcPr>
            <w:tcW w:w="3585" w:type="dxa"/>
          </w:tcPr>
          <w:p w14:paraId="6E99F46D"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Steroids alone</w:t>
            </w:r>
          </w:p>
        </w:tc>
        <w:tc>
          <w:tcPr>
            <w:tcW w:w="2969" w:type="dxa"/>
          </w:tcPr>
          <w:p w14:paraId="2342E8DE" w14:textId="70EB8725"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2/27</w:t>
            </w:r>
            <w:r w:rsidR="001D2CEB">
              <w:rPr>
                <w:rFonts w:ascii="Book Antiqua" w:hAnsi="Book Antiqua" w:cs="Arial"/>
                <w:color w:val="000000" w:themeColor="text1"/>
              </w:rPr>
              <w:t xml:space="preserve"> </w:t>
            </w:r>
            <w:r w:rsidRPr="004F30D8">
              <w:rPr>
                <w:rFonts w:ascii="Book Antiqua" w:hAnsi="Book Antiqua" w:cs="Arial"/>
                <w:color w:val="000000" w:themeColor="text1"/>
              </w:rPr>
              <w:t>(7%)</w:t>
            </w:r>
          </w:p>
        </w:tc>
        <w:tc>
          <w:tcPr>
            <w:tcW w:w="2785" w:type="dxa"/>
          </w:tcPr>
          <w:p w14:paraId="58EC5C72" w14:textId="27744D88"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0/20</w:t>
            </w:r>
            <w:r w:rsidR="001D2CEB">
              <w:rPr>
                <w:rFonts w:ascii="Book Antiqua" w:hAnsi="Book Antiqua" w:cs="Arial"/>
                <w:color w:val="000000" w:themeColor="text1"/>
              </w:rPr>
              <w:t xml:space="preserve"> </w:t>
            </w:r>
            <w:r w:rsidRPr="004F30D8">
              <w:rPr>
                <w:rFonts w:ascii="Book Antiqua" w:hAnsi="Book Antiqua" w:cs="Arial"/>
                <w:color w:val="000000" w:themeColor="text1"/>
              </w:rPr>
              <w:t>(0%)</w:t>
            </w:r>
          </w:p>
        </w:tc>
      </w:tr>
      <w:tr w:rsidR="003A461A" w:rsidRPr="004F30D8" w14:paraId="3A300728" w14:textId="77777777" w:rsidTr="0065284B">
        <w:tc>
          <w:tcPr>
            <w:tcW w:w="3585" w:type="dxa"/>
          </w:tcPr>
          <w:p w14:paraId="5E82E0AB"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Antibiotic alone</w:t>
            </w:r>
          </w:p>
        </w:tc>
        <w:tc>
          <w:tcPr>
            <w:tcW w:w="2969" w:type="dxa"/>
          </w:tcPr>
          <w:p w14:paraId="5DF1E8F2" w14:textId="16AC7B13"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1/27</w:t>
            </w:r>
            <w:r w:rsidR="001D2CEB">
              <w:rPr>
                <w:rFonts w:ascii="Book Antiqua" w:hAnsi="Book Antiqua" w:cs="Arial"/>
                <w:color w:val="000000" w:themeColor="text1"/>
              </w:rPr>
              <w:t xml:space="preserve"> </w:t>
            </w:r>
            <w:r w:rsidRPr="004F30D8">
              <w:rPr>
                <w:rFonts w:ascii="Book Antiqua" w:hAnsi="Book Antiqua" w:cs="Arial"/>
                <w:color w:val="000000" w:themeColor="text1"/>
              </w:rPr>
              <w:t>(4%)</w:t>
            </w:r>
          </w:p>
        </w:tc>
        <w:tc>
          <w:tcPr>
            <w:tcW w:w="2785" w:type="dxa"/>
          </w:tcPr>
          <w:p w14:paraId="24826A2D" w14:textId="33CF343F"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1/20</w:t>
            </w:r>
            <w:r w:rsidR="001D2CEB">
              <w:rPr>
                <w:rFonts w:ascii="Book Antiqua" w:hAnsi="Book Antiqua" w:cs="Arial"/>
                <w:color w:val="000000" w:themeColor="text1"/>
              </w:rPr>
              <w:t xml:space="preserve"> </w:t>
            </w:r>
            <w:r w:rsidRPr="004F30D8">
              <w:rPr>
                <w:rFonts w:ascii="Book Antiqua" w:hAnsi="Book Antiqua" w:cs="Arial"/>
                <w:color w:val="000000" w:themeColor="text1"/>
              </w:rPr>
              <w:t>(5%)</w:t>
            </w:r>
          </w:p>
        </w:tc>
      </w:tr>
      <w:tr w:rsidR="003A461A" w:rsidRPr="004F30D8" w14:paraId="5AC748F6" w14:textId="77777777" w:rsidTr="0065284B">
        <w:tc>
          <w:tcPr>
            <w:tcW w:w="3585" w:type="dxa"/>
          </w:tcPr>
          <w:p w14:paraId="5F8F55F5" w14:textId="1CD971DA" w:rsidR="003A461A" w:rsidRPr="001D2CEB" w:rsidRDefault="001D2CEB"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P</w:t>
            </w:r>
            <w:r w:rsidR="003A461A" w:rsidRPr="001D2CEB">
              <w:rPr>
                <w:rFonts w:ascii="Book Antiqua" w:hAnsi="Book Antiqua" w:cs="Arial"/>
                <w:bCs/>
                <w:color w:val="000000" w:themeColor="text1"/>
              </w:rPr>
              <w:t>henotype%</w:t>
            </w:r>
          </w:p>
          <w:p w14:paraId="18E17C56"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Inflammatory</w:t>
            </w:r>
          </w:p>
          <w:p w14:paraId="1D6BAB0A"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proofErr w:type="spellStart"/>
            <w:r w:rsidRPr="001D2CEB">
              <w:rPr>
                <w:rFonts w:ascii="Book Antiqua" w:hAnsi="Book Antiqua" w:cs="Arial"/>
                <w:bCs/>
                <w:color w:val="000000" w:themeColor="text1"/>
              </w:rPr>
              <w:t>Stricturing</w:t>
            </w:r>
            <w:proofErr w:type="spellEnd"/>
          </w:p>
        </w:tc>
        <w:tc>
          <w:tcPr>
            <w:tcW w:w="2969" w:type="dxa"/>
          </w:tcPr>
          <w:p w14:paraId="468D5029" w14:textId="4C2C29D4"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p>
          <w:p w14:paraId="36491135"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93%</w:t>
            </w:r>
          </w:p>
          <w:p w14:paraId="2C25EFB4" w14:textId="554D996F"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w:t>
            </w:r>
          </w:p>
        </w:tc>
        <w:tc>
          <w:tcPr>
            <w:tcW w:w="2785" w:type="dxa"/>
          </w:tcPr>
          <w:p w14:paraId="466990E0"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p>
          <w:p w14:paraId="5AE7BBF6"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93%</w:t>
            </w:r>
          </w:p>
          <w:p w14:paraId="0722BD5D"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w:t>
            </w:r>
          </w:p>
        </w:tc>
      </w:tr>
      <w:tr w:rsidR="003A461A" w:rsidRPr="004F30D8" w14:paraId="3AF3822A" w14:textId="77777777" w:rsidTr="0065284B">
        <w:trPr>
          <w:trHeight w:val="323"/>
        </w:trPr>
        <w:tc>
          <w:tcPr>
            <w:tcW w:w="3585" w:type="dxa"/>
          </w:tcPr>
          <w:p w14:paraId="2A46FDB4"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Duration of disease year</w:t>
            </w:r>
          </w:p>
        </w:tc>
        <w:tc>
          <w:tcPr>
            <w:tcW w:w="2969" w:type="dxa"/>
          </w:tcPr>
          <w:p w14:paraId="007FB14B" w14:textId="798949EA"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1.7</w:t>
            </w:r>
            <w:r w:rsidR="001D2CEB">
              <w:rPr>
                <w:rFonts w:ascii="Book Antiqua" w:hAnsi="Book Antiqua" w:cs="Arial"/>
                <w:color w:val="000000" w:themeColor="text1"/>
              </w:rPr>
              <w:t xml:space="preserve"> </w:t>
            </w:r>
            <w:r w:rsidRPr="004F30D8">
              <w:rPr>
                <w:rFonts w:ascii="Book Antiqua" w:hAnsi="Book Antiqua" w:cs="Arial"/>
                <w:color w:val="000000" w:themeColor="text1"/>
              </w:rPr>
              <w:t>(2.32)</w:t>
            </w:r>
          </w:p>
        </w:tc>
        <w:tc>
          <w:tcPr>
            <w:tcW w:w="2785" w:type="dxa"/>
          </w:tcPr>
          <w:p w14:paraId="3DC147FD" w14:textId="2F14268F"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2.1</w:t>
            </w:r>
            <w:r w:rsidR="001D2CEB">
              <w:rPr>
                <w:rFonts w:ascii="Book Antiqua" w:hAnsi="Book Antiqua" w:cs="Arial"/>
                <w:color w:val="000000" w:themeColor="text1"/>
              </w:rPr>
              <w:t xml:space="preserve"> </w:t>
            </w:r>
            <w:r w:rsidRPr="004F30D8">
              <w:rPr>
                <w:rFonts w:ascii="Book Antiqua" w:hAnsi="Book Antiqua" w:cs="Arial"/>
                <w:color w:val="000000" w:themeColor="text1"/>
              </w:rPr>
              <w:t>(2.57)</w:t>
            </w:r>
          </w:p>
        </w:tc>
      </w:tr>
      <w:tr w:rsidR="003A461A" w:rsidRPr="004F30D8" w14:paraId="16A9B27C" w14:textId="77777777" w:rsidTr="0065284B">
        <w:tc>
          <w:tcPr>
            <w:tcW w:w="3585" w:type="dxa"/>
          </w:tcPr>
          <w:p w14:paraId="2AD54E9D"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 xml:space="preserve">BMI percentile </w:t>
            </w:r>
          </w:p>
        </w:tc>
        <w:tc>
          <w:tcPr>
            <w:tcW w:w="2969" w:type="dxa"/>
          </w:tcPr>
          <w:p w14:paraId="5435B034" w14:textId="22E589D9"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57</w:t>
            </w:r>
            <w:r w:rsidR="001D2CEB">
              <w:rPr>
                <w:rFonts w:ascii="Book Antiqua" w:hAnsi="Book Antiqua" w:cs="Arial"/>
                <w:color w:val="000000" w:themeColor="text1"/>
              </w:rPr>
              <w:t xml:space="preserve"> </w:t>
            </w:r>
            <w:r w:rsidRPr="004F30D8">
              <w:rPr>
                <w:rFonts w:ascii="Book Antiqua" w:hAnsi="Book Antiqua" w:cs="Arial"/>
                <w:color w:val="000000" w:themeColor="text1"/>
              </w:rPr>
              <w:t>(32.9)</w:t>
            </w:r>
          </w:p>
        </w:tc>
        <w:tc>
          <w:tcPr>
            <w:tcW w:w="2785" w:type="dxa"/>
          </w:tcPr>
          <w:p w14:paraId="2AB5AC8F" w14:textId="46CB1FA1"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58.18</w:t>
            </w:r>
            <w:r w:rsidR="001D2CEB">
              <w:rPr>
                <w:rFonts w:ascii="Book Antiqua" w:hAnsi="Book Antiqua" w:cs="Arial"/>
                <w:color w:val="000000" w:themeColor="text1"/>
              </w:rPr>
              <w:t xml:space="preserve"> </w:t>
            </w:r>
            <w:r w:rsidRPr="004F30D8">
              <w:rPr>
                <w:rFonts w:ascii="Book Antiqua" w:hAnsi="Book Antiqua" w:cs="Arial"/>
                <w:color w:val="000000" w:themeColor="text1"/>
              </w:rPr>
              <w:t>(35.83)</w:t>
            </w:r>
          </w:p>
        </w:tc>
      </w:tr>
      <w:tr w:rsidR="003A461A" w:rsidRPr="004F30D8" w14:paraId="41D11673" w14:textId="77777777" w:rsidTr="0065284B">
        <w:tc>
          <w:tcPr>
            <w:tcW w:w="3585" w:type="dxa"/>
          </w:tcPr>
          <w:p w14:paraId="0730EBEF"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PCDAI</w:t>
            </w:r>
          </w:p>
        </w:tc>
        <w:tc>
          <w:tcPr>
            <w:tcW w:w="2969" w:type="dxa"/>
          </w:tcPr>
          <w:p w14:paraId="7AD7DBBB" w14:textId="5AE61CC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10.2</w:t>
            </w:r>
            <w:r w:rsidR="001D2CEB">
              <w:rPr>
                <w:rFonts w:ascii="Book Antiqua" w:hAnsi="Book Antiqua" w:cs="Arial"/>
                <w:color w:val="000000" w:themeColor="text1"/>
              </w:rPr>
              <w:t xml:space="preserve"> </w:t>
            </w:r>
            <w:r w:rsidRPr="004F30D8">
              <w:rPr>
                <w:rFonts w:ascii="Book Antiqua" w:hAnsi="Book Antiqua" w:cs="Arial"/>
                <w:color w:val="000000" w:themeColor="text1"/>
              </w:rPr>
              <w:t>(12.5)</w:t>
            </w:r>
          </w:p>
        </w:tc>
        <w:tc>
          <w:tcPr>
            <w:tcW w:w="2785" w:type="dxa"/>
          </w:tcPr>
          <w:p w14:paraId="46157FB5" w14:textId="48EADB0E"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9.8</w:t>
            </w:r>
            <w:r w:rsidR="001D2CEB">
              <w:rPr>
                <w:rFonts w:ascii="Book Antiqua" w:hAnsi="Book Antiqua" w:cs="Arial"/>
                <w:color w:val="000000" w:themeColor="text1"/>
              </w:rPr>
              <w:t xml:space="preserve"> </w:t>
            </w:r>
            <w:r w:rsidRPr="004F30D8">
              <w:rPr>
                <w:rFonts w:ascii="Book Antiqua" w:hAnsi="Book Antiqua" w:cs="Arial"/>
                <w:color w:val="000000" w:themeColor="text1"/>
              </w:rPr>
              <w:t>(11.6)</w:t>
            </w:r>
          </w:p>
        </w:tc>
      </w:tr>
      <w:tr w:rsidR="003A461A" w:rsidRPr="004F30D8" w14:paraId="7E08D288" w14:textId="77777777" w:rsidTr="0065284B">
        <w:tc>
          <w:tcPr>
            <w:tcW w:w="3585" w:type="dxa"/>
          </w:tcPr>
          <w:p w14:paraId="0D570F80"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SB transit time min</w:t>
            </w:r>
          </w:p>
        </w:tc>
        <w:tc>
          <w:tcPr>
            <w:tcW w:w="2969" w:type="dxa"/>
          </w:tcPr>
          <w:p w14:paraId="5FFA4D2E" w14:textId="74E27CFA"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233</w:t>
            </w:r>
            <w:r w:rsidR="001D2CEB">
              <w:rPr>
                <w:rFonts w:ascii="Book Antiqua" w:hAnsi="Book Antiqua" w:cs="Arial"/>
                <w:color w:val="000000" w:themeColor="text1"/>
              </w:rPr>
              <w:t xml:space="preserve"> </w:t>
            </w:r>
            <w:r w:rsidRPr="004F30D8">
              <w:rPr>
                <w:rFonts w:ascii="Book Antiqua" w:hAnsi="Book Antiqua" w:cs="Arial"/>
                <w:color w:val="000000" w:themeColor="text1"/>
              </w:rPr>
              <w:t>(115.4)</w:t>
            </w:r>
          </w:p>
        </w:tc>
        <w:tc>
          <w:tcPr>
            <w:tcW w:w="2785" w:type="dxa"/>
          </w:tcPr>
          <w:p w14:paraId="206FD9F2" w14:textId="77777777"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241(184.99)</w:t>
            </w:r>
          </w:p>
        </w:tc>
      </w:tr>
      <w:tr w:rsidR="003A461A" w:rsidRPr="004F30D8" w14:paraId="4DC46498" w14:textId="77777777" w:rsidTr="0065284B">
        <w:tc>
          <w:tcPr>
            <w:tcW w:w="3585" w:type="dxa"/>
          </w:tcPr>
          <w:p w14:paraId="33819F65" w14:textId="77777777" w:rsidR="003A461A" w:rsidRPr="001D2CEB" w:rsidRDefault="003A461A" w:rsidP="004F30D8">
            <w:pPr>
              <w:autoSpaceDE w:val="0"/>
              <w:autoSpaceDN w:val="0"/>
              <w:adjustRightInd w:val="0"/>
              <w:snapToGrid w:val="0"/>
              <w:spacing w:line="360" w:lineRule="auto"/>
              <w:jc w:val="both"/>
              <w:rPr>
                <w:rFonts w:ascii="Book Antiqua" w:hAnsi="Book Antiqua" w:cs="Arial"/>
                <w:bCs/>
                <w:color w:val="000000" w:themeColor="text1"/>
              </w:rPr>
            </w:pPr>
            <w:r w:rsidRPr="001D2CEB">
              <w:rPr>
                <w:rFonts w:ascii="Book Antiqua" w:hAnsi="Book Antiqua" w:cs="Arial"/>
                <w:bCs/>
                <w:color w:val="000000" w:themeColor="text1"/>
              </w:rPr>
              <w:t>Days between MRE and WCE days</w:t>
            </w:r>
          </w:p>
        </w:tc>
        <w:tc>
          <w:tcPr>
            <w:tcW w:w="2969" w:type="dxa"/>
          </w:tcPr>
          <w:p w14:paraId="0ECCC66D" w14:textId="2FE17B4E"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4.19</w:t>
            </w:r>
            <w:r w:rsidR="001D2CEB">
              <w:rPr>
                <w:rFonts w:ascii="Book Antiqua" w:hAnsi="Book Antiqua" w:cs="Arial"/>
                <w:color w:val="000000" w:themeColor="text1"/>
              </w:rPr>
              <w:t xml:space="preserve"> </w:t>
            </w:r>
            <w:r w:rsidRPr="004F30D8">
              <w:rPr>
                <w:rFonts w:ascii="Book Antiqua" w:hAnsi="Book Antiqua" w:cs="Arial"/>
                <w:color w:val="000000" w:themeColor="text1"/>
              </w:rPr>
              <w:t>(1.88)</w:t>
            </w:r>
          </w:p>
        </w:tc>
        <w:tc>
          <w:tcPr>
            <w:tcW w:w="2785" w:type="dxa"/>
          </w:tcPr>
          <w:p w14:paraId="60E50A2E" w14:textId="78443C2B" w:rsidR="003A461A" w:rsidRPr="004F30D8" w:rsidRDefault="003A461A" w:rsidP="001D2CEB">
            <w:pPr>
              <w:autoSpaceDE w:val="0"/>
              <w:autoSpaceDN w:val="0"/>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w:t>
            </w:r>
            <w:r w:rsidR="001D2CEB">
              <w:rPr>
                <w:rFonts w:ascii="Book Antiqua" w:hAnsi="Book Antiqua" w:cs="Arial"/>
                <w:color w:val="000000" w:themeColor="text1"/>
              </w:rPr>
              <w:t xml:space="preserve"> </w:t>
            </w:r>
            <w:r w:rsidRPr="004F30D8">
              <w:rPr>
                <w:rFonts w:ascii="Book Antiqua" w:hAnsi="Book Antiqua" w:cs="Arial"/>
                <w:color w:val="000000" w:themeColor="text1"/>
              </w:rPr>
              <w:t>(1.90)</w:t>
            </w:r>
          </w:p>
        </w:tc>
      </w:tr>
    </w:tbl>
    <w:p w14:paraId="02540BEA" w14:textId="421CA652" w:rsidR="003A461A" w:rsidRPr="004F30D8" w:rsidRDefault="001D2CEB" w:rsidP="004F30D8">
      <w:pPr>
        <w:autoSpaceDE w:val="0"/>
        <w:autoSpaceDN w:val="0"/>
        <w:adjustRightInd w:val="0"/>
        <w:snapToGrid w:val="0"/>
        <w:spacing w:line="360" w:lineRule="auto"/>
        <w:jc w:val="both"/>
        <w:rPr>
          <w:rFonts w:ascii="Book Antiqua" w:hAnsi="Book Antiqua" w:cs="Arial"/>
          <w:color w:val="000000" w:themeColor="text1"/>
        </w:rPr>
      </w:pPr>
      <w:r w:rsidRPr="001D2CEB">
        <w:rPr>
          <w:rFonts w:ascii="Book Antiqua" w:hAnsi="Book Antiqua" w:cs="Arial"/>
          <w:color w:val="000000" w:themeColor="text1"/>
        </w:rPr>
        <w:t>Baseline characteristics of all patients expressed in mean (SD) and the ratio (percentage)</w:t>
      </w:r>
      <w:r>
        <w:rPr>
          <w:rFonts w:ascii="Book Antiqua" w:hAnsi="Book Antiqua" w:cs="Arial"/>
          <w:color w:val="000000" w:themeColor="text1"/>
        </w:rPr>
        <w:t xml:space="preserve">. </w:t>
      </w:r>
      <w:r w:rsidR="003A461A" w:rsidRPr="004F30D8">
        <w:rPr>
          <w:rFonts w:ascii="Book Antiqua" w:hAnsi="Book Antiqua" w:cs="Arial"/>
          <w:color w:val="000000" w:themeColor="text1"/>
        </w:rPr>
        <w:t xml:space="preserve">CD </w:t>
      </w:r>
      <w:proofErr w:type="spellStart"/>
      <w:r w:rsidR="003A461A" w:rsidRPr="004F30D8">
        <w:rPr>
          <w:rFonts w:ascii="Book Antiqua" w:hAnsi="Book Antiqua" w:cs="Arial"/>
          <w:color w:val="000000" w:themeColor="text1"/>
        </w:rPr>
        <w:t>Crohn’s</w:t>
      </w:r>
      <w:proofErr w:type="spellEnd"/>
      <w:r w:rsidR="003A461A" w:rsidRPr="004F30D8">
        <w:rPr>
          <w:rFonts w:ascii="Book Antiqua" w:hAnsi="Book Antiqua" w:cs="Arial"/>
          <w:color w:val="000000" w:themeColor="text1"/>
        </w:rPr>
        <w:t xml:space="preserve"> disease, IC indeterminate colitis, ASA amino salicylate, SB small bowel, BMI body mass index, MRE magnetic resonance </w:t>
      </w:r>
      <w:proofErr w:type="spellStart"/>
      <w:r w:rsidR="003A461A" w:rsidRPr="004F30D8">
        <w:rPr>
          <w:rFonts w:ascii="Book Antiqua" w:hAnsi="Book Antiqua" w:cs="Arial"/>
          <w:color w:val="000000" w:themeColor="text1"/>
        </w:rPr>
        <w:t>enterography</w:t>
      </w:r>
      <w:proofErr w:type="spellEnd"/>
      <w:r w:rsidR="003A461A" w:rsidRPr="004F30D8">
        <w:rPr>
          <w:rFonts w:ascii="Book Antiqua" w:hAnsi="Book Antiqua" w:cs="Arial"/>
          <w:color w:val="000000" w:themeColor="text1"/>
        </w:rPr>
        <w:t xml:space="preserve">, PCDAI pediatric </w:t>
      </w:r>
      <w:proofErr w:type="spellStart"/>
      <w:r w:rsidR="003A461A" w:rsidRPr="004F30D8">
        <w:rPr>
          <w:rFonts w:ascii="Book Antiqua" w:hAnsi="Book Antiqua" w:cs="Arial"/>
          <w:color w:val="000000" w:themeColor="text1"/>
        </w:rPr>
        <w:t>Crohn’s</w:t>
      </w:r>
      <w:proofErr w:type="spellEnd"/>
      <w:r w:rsidR="003A461A" w:rsidRPr="004F30D8">
        <w:rPr>
          <w:rFonts w:ascii="Book Antiqua" w:hAnsi="Book Antiqua" w:cs="Arial"/>
          <w:color w:val="000000" w:themeColor="text1"/>
        </w:rPr>
        <w:t xml:space="preserve"> disease activity index WCE wireless capsule endoscopy.</w:t>
      </w:r>
    </w:p>
    <w:p w14:paraId="5A2C4003" w14:textId="2EA63CCB" w:rsidR="001D2CEB" w:rsidRDefault="001D2CEB">
      <w:pPr>
        <w:rPr>
          <w:rFonts w:ascii="Book Antiqua" w:hAnsi="Book Antiqua" w:cs="Arial"/>
          <w:color w:val="000000" w:themeColor="text1"/>
        </w:rPr>
      </w:pPr>
      <w:r>
        <w:rPr>
          <w:rFonts w:ascii="Book Antiqua" w:hAnsi="Book Antiqua" w:cs="Arial"/>
          <w:color w:val="000000" w:themeColor="text1"/>
        </w:rPr>
        <w:br w:type="page"/>
      </w:r>
    </w:p>
    <w:p w14:paraId="3A770ED0" w14:textId="002D21F0" w:rsidR="003A461A" w:rsidRPr="00A12D40" w:rsidRDefault="00A12D40" w:rsidP="004F30D8">
      <w:pPr>
        <w:autoSpaceDE w:val="0"/>
        <w:autoSpaceDN w:val="0"/>
        <w:adjustRightInd w:val="0"/>
        <w:snapToGrid w:val="0"/>
        <w:spacing w:line="360" w:lineRule="auto"/>
        <w:jc w:val="both"/>
        <w:rPr>
          <w:rFonts w:ascii="Book Antiqua" w:hAnsi="Book Antiqua" w:cs="Arial"/>
          <w:b/>
          <w:color w:val="000000" w:themeColor="text1"/>
          <w:lang w:eastAsia="zh-CN"/>
        </w:rPr>
      </w:pPr>
      <w:r w:rsidRPr="004F30D8">
        <w:rPr>
          <w:rFonts w:ascii="Book Antiqua" w:hAnsi="Book Antiqua" w:cs="Arial"/>
          <w:b/>
          <w:color w:val="000000" w:themeColor="text1"/>
        </w:rPr>
        <w:lastRenderedPageBreak/>
        <w:t xml:space="preserve">Table 3 Magnetic resonance imaging and wireless capsule endoscopy positivity predictive of small bowel involvement in reference pediatric </w:t>
      </w:r>
      <w:proofErr w:type="spellStart"/>
      <w:r w:rsidRPr="004F30D8">
        <w:rPr>
          <w:rFonts w:ascii="Book Antiqua" w:hAnsi="Book Antiqua" w:cs="Arial"/>
          <w:b/>
          <w:color w:val="000000" w:themeColor="text1"/>
        </w:rPr>
        <w:t>Crohn’s</w:t>
      </w:r>
      <w:proofErr w:type="spellEnd"/>
      <w:r w:rsidRPr="004F30D8">
        <w:rPr>
          <w:rFonts w:ascii="Book Antiqua" w:hAnsi="Book Antiqua" w:cs="Arial"/>
          <w:b/>
          <w:color w:val="000000" w:themeColor="text1"/>
        </w:rPr>
        <w:t xml:space="preserve"> disease activity index</w:t>
      </w:r>
      <w:r>
        <w:rPr>
          <w:rFonts w:ascii="Book Antiqua" w:hAnsi="Book Antiqua" w:cs="Arial"/>
          <w:b/>
          <w:color w:val="000000" w:themeColor="text1"/>
        </w:rPr>
        <w:t xml:space="preserve"> </w:t>
      </w:r>
      <w:r w:rsidRPr="004F30D8">
        <w:rPr>
          <w:rFonts w:ascii="Book Antiqua" w:hAnsi="Book Antiqua" w:cs="Arial"/>
          <w:b/>
          <w:color w:val="000000" w:themeColor="text1"/>
        </w:rPr>
        <w:t>&gt;</w:t>
      </w:r>
      <w:r>
        <w:rPr>
          <w:rFonts w:ascii="Book Antiqua" w:hAnsi="Book Antiqua" w:cs="Arial"/>
          <w:b/>
          <w:color w:val="000000" w:themeColor="text1"/>
        </w:rPr>
        <w:t xml:space="preserve"> </w:t>
      </w:r>
      <w:r w:rsidRPr="004F30D8">
        <w:rPr>
          <w:rFonts w:ascii="Book Antiqua" w:hAnsi="Book Antiqua" w:cs="Arial"/>
          <w:b/>
          <w:color w:val="000000" w:themeColor="text1"/>
        </w:rPr>
        <w:t>10 and to histology</w:t>
      </w:r>
    </w:p>
    <w:tbl>
      <w:tblPr>
        <w:tblStyle w:val="af1"/>
        <w:tblW w:w="97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042"/>
        <w:gridCol w:w="1042"/>
        <w:gridCol w:w="912"/>
        <w:gridCol w:w="1069"/>
        <w:gridCol w:w="1107"/>
        <w:gridCol w:w="1042"/>
        <w:gridCol w:w="1107"/>
        <w:gridCol w:w="1107"/>
      </w:tblGrid>
      <w:tr w:rsidR="003A461A" w:rsidRPr="003E4C50" w14:paraId="3E191FEE" w14:textId="77777777" w:rsidTr="006B0481">
        <w:trPr>
          <w:trHeight w:val="278"/>
        </w:trPr>
        <w:tc>
          <w:tcPr>
            <w:tcW w:w="1356" w:type="dxa"/>
            <w:vMerge w:val="restart"/>
            <w:tcBorders>
              <w:top w:val="single" w:sz="4" w:space="0" w:color="auto"/>
              <w:bottom w:val="nil"/>
            </w:tcBorders>
          </w:tcPr>
          <w:p w14:paraId="409273DB"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p>
        </w:tc>
        <w:tc>
          <w:tcPr>
            <w:tcW w:w="4065" w:type="dxa"/>
            <w:gridSpan w:val="4"/>
            <w:tcBorders>
              <w:top w:val="single" w:sz="4" w:space="0" w:color="auto"/>
              <w:bottom w:val="nil"/>
            </w:tcBorders>
          </w:tcPr>
          <w:p w14:paraId="4D737AB7" w14:textId="50141515"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Reference standard is PCDAI</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&gt;</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10 indicate active CD</w:t>
            </w:r>
          </w:p>
          <w:p w14:paraId="6237965F" w14:textId="3063D25E"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CD only patients (</w:t>
            </w:r>
            <w:r w:rsidRPr="003E4C50">
              <w:rPr>
                <w:rFonts w:ascii="Book Antiqua" w:hAnsi="Book Antiqua" w:cs="Arial"/>
                <w:bCs/>
                <w:i/>
                <w:iCs/>
                <w:color w:val="000000" w:themeColor="text1"/>
              </w:rPr>
              <w:t>n</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20)</w:t>
            </w:r>
          </w:p>
        </w:tc>
        <w:tc>
          <w:tcPr>
            <w:tcW w:w="4363" w:type="dxa"/>
            <w:gridSpan w:val="4"/>
            <w:tcBorders>
              <w:top w:val="single" w:sz="4" w:space="0" w:color="auto"/>
              <w:bottom w:val="nil"/>
            </w:tcBorders>
          </w:tcPr>
          <w:p w14:paraId="099096D4"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Reference standard is histology in ileum and duodenum</w:t>
            </w:r>
          </w:p>
          <w:p w14:paraId="0AF6EE1A" w14:textId="25740C1B"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Histology available samples only (</w:t>
            </w:r>
            <w:r w:rsidRPr="003E4C50">
              <w:rPr>
                <w:rFonts w:ascii="Book Antiqua" w:hAnsi="Book Antiqua" w:cs="Arial"/>
                <w:bCs/>
                <w:i/>
                <w:iCs/>
                <w:color w:val="000000" w:themeColor="text1"/>
              </w:rPr>
              <w:t>n</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w:t>
            </w:r>
            <w:r w:rsidR="00ED465C" w:rsidRPr="003E4C50">
              <w:rPr>
                <w:rFonts w:ascii="Book Antiqua" w:hAnsi="Book Antiqua" w:cs="Arial"/>
                <w:bCs/>
                <w:color w:val="000000" w:themeColor="text1"/>
              </w:rPr>
              <w:t xml:space="preserve"> </w:t>
            </w:r>
            <w:r w:rsidRPr="003E4C50">
              <w:rPr>
                <w:rFonts w:ascii="Book Antiqua" w:hAnsi="Book Antiqua" w:cs="Arial"/>
                <w:bCs/>
                <w:color w:val="000000" w:themeColor="text1"/>
              </w:rPr>
              <w:t>14)</w:t>
            </w:r>
          </w:p>
        </w:tc>
      </w:tr>
      <w:tr w:rsidR="003A461A" w:rsidRPr="003E4C50" w14:paraId="0C67A05C" w14:textId="77777777" w:rsidTr="006B0481">
        <w:trPr>
          <w:trHeight w:val="278"/>
        </w:trPr>
        <w:tc>
          <w:tcPr>
            <w:tcW w:w="1356" w:type="dxa"/>
            <w:vMerge/>
            <w:tcBorders>
              <w:top w:val="nil"/>
              <w:bottom w:val="nil"/>
            </w:tcBorders>
          </w:tcPr>
          <w:p w14:paraId="64EAC80C"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p>
        </w:tc>
        <w:tc>
          <w:tcPr>
            <w:tcW w:w="2084" w:type="dxa"/>
            <w:gridSpan w:val="2"/>
            <w:tcBorders>
              <w:top w:val="nil"/>
              <w:bottom w:val="nil"/>
            </w:tcBorders>
          </w:tcPr>
          <w:p w14:paraId="1E09655B"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MRE</w:t>
            </w:r>
          </w:p>
        </w:tc>
        <w:tc>
          <w:tcPr>
            <w:tcW w:w="1981" w:type="dxa"/>
            <w:gridSpan w:val="2"/>
            <w:tcBorders>
              <w:top w:val="nil"/>
              <w:bottom w:val="nil"/>
            </w:tcBorders>
          </w:tcPr>
          <w:p w14:paraId="6982043C"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WCE</w:t>
            </w:r>
          </w:p>
        </w:tc>
        <w:tc>
          <w:tcPr>
            <w:tcW w:w="2149" w:type="dxa"/>
            <w:gridSpan w:val="2"/>
            <w:tcBorders>
              <w:top w:val="nil"/>
              <w:bottom w:val="nil"/>
            </w:tcBorders>
          </w:tcPr>
          <w:p w14:paraId="3BE96A22"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MRE</w:t>
            </w:r>
          </w:p>
        </w:tc>
        <w:tc>
          <w:tcPr>
            <w:tcW w:w="2213" w:type="dxa"/>
            <w:gridSpan w:val="2"/>
            <w:tcBorders>
              <w:top w:val="nil"/>
              <w:bottom w:val="nil"/>
            </w:tcBorders>
          </w:tcPr>
          <w:p w14:paraId="04996941"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WCE</w:t>
            </w:r>
          </w:p>
        </w:tc>
      </w:tr>
      <w:tr w:rsidR="003A461A" w:rsidRPr="003E4C50" w14:paraId="6E3019D9" w14:textId="77777777" w:rsidTr="006B0481">
        <w:trPr>
          <w:trHeight w:val="278"/>
        </w:trPr>
        <w:tc>
          <w:tcPr>
            <w:tcW w:w="1356" w:type="dxa"/>
            <w:vMerge/>
            <w:tcBorders>
              <w:top w:val="nil"/>
              <w:bottom w:val="single" w:sz="4" w:space="0" w:color="auto"/>
            </w:tcBorders>
          </w:tcPr>
          <w:p w14:paraId="7E7F904E"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p>
        </w:tc>
        <w:tc>
          <w:tcPr>
            <w:tcW w:w="1042" w:type="dxa"/>
            <w:tcBorders>
              <w:top w:val="nil"/>
              <w:bottom w:val="single" w:sz="4" w:space="0" w:color="auto"/>
            </w:tcBorders>
          </w:tcPr>
          <w:p w14:paraId="7ED00AF3"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Value</w:t>
            </w:r>
          </w:p>
        </w:tc>
        <w:tc>
          <w:tcPr>
            <w:tcW w:w="1042" w:type="dxa"/>
            <w:tcBorders>
              <w:top w:val="nil"/>
              <w:bottom w:val="single" w:sz="4" w:space="0" w:color="auto"/>
            </w:tcBorders>
          </w:tcPr>
          <w:p w14:paraId="0E410DFB" w14:textId="1347ADBE" w:rsidR="003A461A" w:rsidRPr="003E4C50" w:rsidRDefault="00ED465C"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95%CI</w:t>
            </w:r>
          </w:p>
        </w:tc>
        <w:tc>
          <w:tcPr>
            <w:tcW w:w="912" w:type="dxa"/>
            <w:tcBorders>
              <w:top w:val="nil"/>
              <w:bottom w:val="single" w:sz="4" w:space="0" w:color="auto"/>
            </w:tcBorders>
          </w:tcPr>
          <w:p w14:paraId="70C219D7"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Value</w:t>
            </w:r>
          </w:p>
        </w:tc>
        <w:tc>
          <w:tcPr>
            <w:tcW w:w="1068" w:type="dxa"/>
            <w:tcBorders>
              <w:top w:val="nil"/>
              <w:bottom w:val="single" w:sz="4" w:space="0" w:color="auto"/>
            </w:tcBorders>
          </w:tcPr>
          <w:p w14:paraId="61664E21" w14:textId="1A4C3FC0" w:rsidR="003A461A" w:rsidRPr="003E4C50" w:rsidRDefault="00ED465C"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95%CI</w:t>
            </w:r>
          </w:p>
        </w:tc>
        <w:tc>
          <w:tcPr>
            <w:tcW w:w="1107" w:type="dxa"/>
            <w:tcBorders>
              <w:top w:val="nil"/>
              <w:bottom w:val="single" w:sz="4" w:space="0" w:color="auto"/>
            </w:tcBorders>
          </w:tcPr>
          <w:p w14:paraId="2CD0401A"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Value</w:t>
            </w:r>
          </w:p>
        </w:tc>
        <w:tc>
          <w:tcPr>
            <w:tcW w:w="1042" w:type="dxa"/>
            <w:tcBorders>
              <w:top w:val="nil"/>
              <w:bottom w:val="single" w:sz="4" w:space="0" w:color="auto"/>
            </w:tcBorders>
          </w:tcPr>
          <w:p w14:paraId="4C37DF70" w14:textId="15CCE898" w:rsidR="003A461A" w:rsidRPr="003E4C50" w:rsidRDefault="00ED465C"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95%CI</w:t>
            </w:r>
          </w:p>
        </w:tc>
        <w:tc>
          <w:tcPr>
            <w:tcW w:w="1107" w:type="dxa"/>
            <w:tcBorders>
              <w:top w:val="nil"/>
              <w:bottom w:val="single" w:sz="4" w:space="0" w:color="auto"/>
            </w:tcBorders>
          </w:tcPr>
          <w:p w14:paraId="1683BC28" w14:textId="77777777" w:rsidR="003A461A" w:rsidRPr="003E4C50" w:rsidRDefault="003A461A"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Value</w:t>
            </w:r>
          </w:p>
        </w:tc>
        <w:tc>
          <w:tcPr>
            <w:tcW w:w="1106" w:type="dxa"/>
            <w:tcBorders>
              <w:top w:val="nil"/>
              <w:bottom w:val="single" w:sz="4" w:space="0" w:color="auto"/>
            </w:tcBorders>
          </w:tcPr>
          <w:p w14:paraId="56D616A8" w14:textId="3A0BA46C" w:rsidR="003A461A" w:rsidRPr="003E4C50" w:rsidRDefault="00ED465C" w:rsidP="00CB1BBC">
            <w:pPr>
              <w:adjustRightInd w:val="0"/>
              <w:snapToGrid w:val="0"/>
              <w:spacing w:line="360" w:lineRule="auto"/>
              <w:jc w:val="center"/>
              <w:rPr>
                <w:rFonts w:ascii="Book Antiqua" w:hAnsi="Book Antiqua" w:cs="Arial"/>
                <w:bCs/>
                <w:color w:val="000000" w:themeColor="text1"/>
              </w:rPr>
            </w:pPr>
            <w:r w:rsidRPr="003E4C50">
              <w:rPr>
                <w:rFonts w:ascii="Book Antiqua" w:hAnsi="Book Antiqua" w:cs="Arial"/>
                <w:bCs/>
                <w:color w:val="000000" w:themeColor="text1"/>
              </w:rPr>
              <w:t>95%CI</w:t>
            </w:r>
          </w:p>
        </w:tc>
      </w:tr>
      <w:tr w:rsidR="003A461A" w:rsidRPr="004F30D8" w14:paraId="01401C9F" w14:textId="77777777" w:rsidTr="006B0481">
        <w:trPr>
          <w:trHeight w:val="1343"/>
        </w:trPr>
        <w:tc>
          <w:tcPr>
            <w:tcW w:w="1356" w:type="dxa"/>
            <w:tcBorders>
              <w:top w:val="single" w:sz="4" w:space="0" w:color="auto"/>
            </w:tcBorders>
          </w:tcPr>
          <w:p w14:paraId="465C8C79"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SEN</w:t>
            </w:r>
          </w:p>
        </w:tc>
        <w:tc>
          <w:tcPr>
            <w:tcW w:w="1042" w:type="dxa"/>
            <w:tcBorders>
              <w:top w:val="single" w:sz="4" w:space="0" w:color="auto"/>
            </w:tcBorders>
          </w:tcPr>
          <w:p w14:paraId="6785D47F"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100%</w:t>
            </w:r>
          </w:p>
        </w:tc>
        <w:tc>
          <w:tcPr>
            <w:tcW w:w="1042" w:type="dxa"/>
            <w:tcBorders>
              <w:top w:val="single" w:sz="4" w:space="0" w:color="auto"/>
            </w:tcBorders>
          </w:tcPr>
          <w:p w14:paraId="14360479"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54.07% to 100%</w:t>
            </w:r>
          </w:p>
        </w:tc>
        <w:tc>
          <w:tcPr>
            <w:tcW w:w="912" w:type="dxa"/>
            <w:tcBorders>
              <w:top w:val="single" w:sz="4" w:space="0" w:color="auto"/>
            </w:tcBorders>
          </w:tcPr>
          <w:p w14:paraId="775664DA"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83.3%</w:t>
            </w:r>
          </w:p>
        </w:tc>
        <w:tc>
          <w:tcPr>
            <w:tcW w:w="1068" w:type="dxa"/>
            <w:tcBorders>
              <w:top w:val="single" w:sz="4" w:space="0" w:color="auto"/>
            </w:tcBorders>
          </w:tcPr>
          <w:p w14:paraId="486809AA"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35.88% to 99.58%</w:t>
            </w:r>
          </w:p>
        </w:tc>
        <w:tc>
          <w:tcPr>
            <w:tcW w:w="1107" w:type="dxa"/>
            <w:tcBorders>
              <w:top w:val="single" w:sz="4" w:space="0" w:color="auto"/>
            </w:tcBorders>
            <w:shd w:val="clear" w:color="auto" w:fill="auto"/>
          </w:tcPr>
          <w:p w14:paraId="5A478C02"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62.50%</w:t>
            </w:r>
          </w:p>
        </w:tc>
        <w:tc>
          <w:tcPr>
            <w:tcW w:w="1042" w:type="dxa"/>
            <w:tcBorders>
              <w:top w:val="single" w:sz="4" w:space="0" w:color="auto"/>
            </w:tcBorders>
            <w:shd w:val="clear" w:color="auto" w:fill="auto"/>
          </w:tcPr>
          <w:p w14:paraId="05D30CFC"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24.49% to 91.48%</w:t>
            </w:r>
          </w:p>
        </w:tc>
        <w:tc>
          <w:tcPr>
            <w:tcW w:w="1107" w:type="dxa"/>
            <w:tcBorders>
              <w:top w:val="single" w:sz="4" w:space="0" w:color="auto"/>
            </w:tcBorders>
            <w:shd w:val="clear" w:color="auto" w:fill="auto"/>
          </w:tcPr>
          <w:p w14:paraId="0CA5D460"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50.00%</w:t>
            </w:r>
          </w:p>
        </w:tc>
        <w:tc>
          <w:tcPr>
            <w:tcW w:w="1106" w:type="dxa"/>
            <w:tcBorders>
              <w:top w:val="single" w:sz="4" w:space="0" w:color="auto"/>
            </w:tcBorders>
            <w:shd w:val="clear" w:color="auto" w:fill="auto"/>
          </w:tcPr>
          <w:p w14:paraId="50D11C86"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15.70% to 84.30%</w:t>
            </w:r>
          </w:p>
        </w:tc>
      </w:tr>
      <w:tr w:rsidR="003A461A" w:rsidRPr="004F30D8" w14:paraId="3E15C7FD" w14:textId="77777777" w:rsidTr="006B0481">
        <w:trPr>
          <w:trHeight w:val="1343"/>
        </w:trPr>
        <w:tc>
          <w:tcPr>
            <w:tcW w:w="1356" w:type="dxa"/>
          </w:tcPr>
          <w:p w14:paraId="1396AE5F"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SP</w:t>
            </w:r>
          </w:p>
        </w:tc>
        <w:tc>
          <w:tcPr>
            <w:tcW w:w="1042" w:type="dxa"/>
          </w:tcPr>
          <w:p w14:paraId="16AC253E"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57.14%</w:t>
            </w:r>
          </w:p>
        </w:tc>
        <w:tc>
          <w:tcPr>
            <w:tcW w:w="1042" w:type="dxa"/>
          </w:tcPr>
          <w:p w14:paraId="651D7960"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28.86% to 82.34%</w:t>
            </w:r>
          </w:p>
        </w:tc>
        <w:tc>
          <w:tcPr>
            <w:tcW w:w="912" w:type="dxa"/>
          </w:tcPr>
          <w:p w14:paraId="36C642C3"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78.6%</w:t>
            </w:r>
          </w:p>
        </w:tc>
        <w:tc>
          <w:tcPr>
            <w:tcW w:w="1068" w:type="dxa"/>
          </w:tcPr>
          <w:p w14:paraId="6EFBFDC4"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49.20% to 95.34%</w:t>
            </w:r>
          </w:p>
        </w:tc>
        <w:tc>
          <w:tcPr>
            <w:tcW w:w="1107" w:type="dxa"/>
            <w:shd w:val="clear" w:color="auto" w:fill="auto"/>
          </w:tcPr>
          <w:p w14:paraId="54433A9E"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50.00 %</w:t>
            </w:r>
          </w:p>
        </w:tc>
        <w:tc>
          <w:tcPr>
            <w:tcW w:w="1042" w:type="dxa"/>
            <w:shd w:val="clear" w:color="auto" w:fill="auto"/>
          </w:tcPr>
          <w:p w14:paraId="322CA753"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11.81% to 88.19%</w:t>
            </w:r>
          </w:p>
        </w:tc>
        <w:tc>
          <w:tcPr>
            <w:tcW w:w="1107" w:type="dxa"/>
            <w:shd w:val="clear" w:color="auto" w:fill="auto"/>
          </w:tcPr>
          <w:p w14:paraId="761BF284"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83.33 %</w:t>
            </w:r>
          </w:p>
        </w:tc>
        <w:tc>
          <w:tcPr>
            <w:tcW w:w="1106" w:type="dxa"/>
            <w:shd w:val="clear" w:color="auto" w:fill="auto"/>
          </w:tcPr>
          <w:p w14:paraId="2933AA37"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35.88% to 99.58%</w:t>
            </w:r>
          </w:p>
        </w:tc>
      </w:tr>
      <w:tr w:rsidR="003A461A" w:rsidRPr="004F30D8" w14:paraId="5AB57B7D" w14:textId="77777777" w:rsidTr="006B0481">
        <w:trPr>
          <w:trHeight w:val="1355"/>
        </w:trPr>
        <w:tc>
          <w:tcPr>
            <w:tcW w:w="1356" w:type="dxa"/>
          </w:tcPr>
          <w:p w14:paraId="64A5FDBD"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PPV</w:t>
            </w:r>
          </w:p>
        </w:tc>
        <w:tc>
          <w:tcPr>
            <w:tcW w:w="1042" w:type="dxa"/>
          </w:tcPr>
          <w:p w14:paraId="4F042AC7"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50%</w:t>
            </w:r>
          </w:p>
        </w:tc>
        <w:tc>
          <w:tcPr>
            <w:tcW w:w="1042" w:type="dxa"/>
          </w:tcPr>
          <w:p w14:paraId="6DE9FC71"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35.32% to 64.68%</w:t>
            </w:r>
          </w:p>
        </w:tc>
        <w:tc>
          <w:tcPr>
            <w:tcW w:w="912" w:type="dxa"/>
          </w:tcPr>
          <w:p w14:paraId="44866752"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62.5%</w:t>
            </w:r>
          </w:p>
        </w:tc>
        <w:tc>
          <w:tcPr>
            <w:tcW w:w="1068" w:type="dxa"/>
          </w:tcPr>
          <w:p w14:paraId="7336A0C2"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36.49% to 82.86%</w:t>
            </w:r>
          </w:p>
        </w:tc>
        <w:tc>
          <w:tcPr>
            <w:tcW w:w="1107" w:type="dxa"/>
            <w:shd w:val="clear" w:color="auto" w:fill="auto"/>
          </w:tcPr>
          <w:p w14:paraId="11C228DE" w14:textId="435EE2DC"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62.50%</w:t>
            </w:r>
          </w:p>
        </w:tc>
        <w:tc>
          <w:tcPr>
            <w:tcW w:w="1042" w:type="dxa"/>
            <w:shd w:val="clear" w:color="auto" w:fill="auto"/>
          </w:tcPr>
          <w:p w14:paraId="60A67FD3"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38.87% to 81.37%</w:t>
            </w:r>
          </w:p>
        </w:tc>
        <w:tc>
          <w:tcPr>
            <w:tcW w:w="1107" w:type="dxa"/>
            <w:shd w:val="clear" w:color="auto" w:fill="auto"/>
          </w:tcPr>
          <w:p w14:paraId="6E829DD0" w14:textId="2A31FCC5"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80.00%</w:t>
            </w:r>
          </w:p>
        </w:tc>
        <w:tc>
          <w:tcPr>
            <w:tcW w:w="1106" w:type="dxa"/>
            <w:shd w:val="clear" w:color="auto" w:fill="auto"/>
          </w:tcPr>
          <w:p w14:paraId="23ED1E70"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36.99% to 96.46%</w:t>
            </w:r>
          </w:p>
        </w:tc>
      </w:tr>
      <w:tr w:rsidR="003A461A" w:rsidRPr="004F30D8" w14:paraId="19019D11" w14:textId="77777777" w:rsidTr="006B0481">
        <w:trPr>
          <w:trHeight w:val="720"/>
        </w:trPr>
        <w:tc>
          <w:tcPr>
            <w:tcW w:w="1356" w:type="dxa"/>
          </w:tcPr>
          <w:p w14:paraId="7F4F4B37" w14:textId="77777777"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NNP</w:t>
            </w:r>
          </w:p>
        </w:tc>
        <w:tc>
          <w:tcPr>
            <w:tcW w:w="1042" w:type="dxa"/>
          </w:tcPr>
          <w:p w14:paraId="200570E6"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100%</w:t>
            </w:r>
          </w:p>
        </w:tc>
        <w:tc>
          <w:tcPr>
            <w:tcW w:w="1042" w:type="dxa"/>
          </w:tcPr>
          <w:p w14:paraId="0BC8DB09"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p>
        </w:tc>
        <w:tc>
          <w:tcPr>
            <w:tcW w:w="912" w:type="dxa"/>
          </w:tcPr>
          <w:p w14:paraId="33879394"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91.7%</w:t>
            </w:r>
          </w:p>
        </w:tc>
        <w:tc>
          <w:tcPr>
            <w:tcW w:w="1068" w:type="dxa"/>
          </w:tcPr>
          <w:p w14:paraId="73356E27"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64.29% to 98.53%</w:t>
            </w:r>
          </w:p>
        </w:tc>
        <w:tc>
          <w:tcPr>
            <w:tcW w:w="1107" w:type="dxa"/>
            <w:shd w:val="clear" w:color="auto" w:fill="auto"/>
          </w:tcPr>
          <w:p w14:paraId="63CFC2C1" w14:textId="5ABAEC2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50.00 %</w:t>
            </w:r>
          </w:p>
        </w:tc>
        <w:tc>
          <w:tcPr>
            <w:tcW w:w="1042" w:type="dxa"/>
            <w:shd w:val="clear" w:color="auto" w:fill="auto"/>
          </w:tcPr>
          <w:p w14:paraId="346F583B"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23.14% to 76.86%</w:t>
            </w:r>
          </w:p>
        </w:tc>
        <w:tc>
          <w:tcPr>
            <w:tcW w:w="1107" w:type="dxa"/>
            <w:shd w:val="clear" w:color="auto" w:fill="auto"/>
          </w:tcPr>
          <w:p w14:paraId="2E989B6A" w14:textId="50028529"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55.56 %</w:t>
            </w:r>
          </w:p>
        </w:tc>
        <w:tc>
          <w:tcPr>
            <w:tcW w:w="1106" w:type="dxa"/>
            <w:shd w:val="clear" w:color="auto" w:fill="auto"/>
          </w:tcPr>
          <w:p w14:paraId="2F8EEC07"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36.43% to 73.17%</w:t>
            </w:r>
          </w:p>
        </w:tc>
      </w:tr>
      <w:tr w:rsidR="003A461A" w:rsidRPr="004F30D8" w14:paraId="5A839571" w14:textId="77777777" w:rsidTr="006B0481">
        <w:trPr>
          <w:trHeight w:val="1343"/>
        </w:trPr>
        <w:tc>
          <w:tcPr>
            <w:tcW w:w="1356" w:type="dxa"/>
          </w:tcPr>
          <w:p w14:paraId="6DF34474" w14:textId="40808B46" w:rsidR="003A461A" w:rsidRPr="003E4C50" w:rsidRDefault="003A461A" w:rsidP="004F30D8">
            <w:pPr>
              <w:adjustRightInd w:val="0"/>
              <w:snapToGrid w:val="0"/>
              <w:spacing w:line="360" w:lineRule="auto"/>
              <w:jc w:val="both"/>
              <w:rPr>
                <w:rFonts w:ascii="Book Antiqua" w:hAnsi="Book Antiqua" w:cs="Arial"/>
                <w:bCs/>
                <w:color w:val="000000" w:themeColor="text1"/>
              </w:rPr>
            </w:pPr>
            <w:r w:rsidRPr="003E4C50">
              <w:rPr>
                <w:rFonts w:ascii="Book Antiqua" w:hAnsi="Book Antiqua" w:cs="Arial"/>
                <w:bCs/>
                <w:color w:val="000000" w:themeColor="text1"/>
              </w:rPr>
              <w:t>A</w:t>
            </w:r>
            <w:r w:rsidR="003E4C50" w:rsidRPr="003E4C50">
              <w:rPr>
                <w:rFonts w:ascii="Book Antiqua" w:hAnsi="Book Antiqua" w:cs="Arial"/>
                <w:bCs/>
                <w:color w:val="000000" w:themeColor="text1"/>
              </w:rPr>
              <w:t>ccuracy</w:t>
            </w:r>
          </w:p>
        </w:tc>
        <w:tc>
          <w:tcPr>
            <w:tcW w:w="1042" w:type="dxa"/>
          </w:tcPr>
          <w:p w14:paraId="28960795"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70%</w:t>
            </w:r>
          </w:p>
        </w:tc>
        <w:tc>
          <w:tcPr>
            <w:tcW w:w="1042" w:type="dxa"/>
          </w:tcPr>
          <w:p w14:paraId="1EADB945"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45.72 to 88.11%</w:t>
            </w:r>
          </w:p>
        </w:tc>
        <w:tc>
          <w:tcPr>
            <w:tcW w:w="912" w:type="dxa"/>
          </w:tcPr>
          <w:p w14:paraId="09A95340"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80.0%</w:t>
            </w:r>
          </w:p>
        </w:tc>
        <w:tc>
          <w:tcPr>
            <w:tcW w:w="1068" w:type="dxa"/>
          </w:tcPr>
          <w:p w14:paraId="3FEB8728" w14:textId="77777777" w:rsidR="003A461A" w:rsidRPr="004F30D8" w:rsidRDefault="003A461A" w:rsidP="00CB1BBC">
            <w:pPr>
              <w:adjustRightInd w:val="0"/>
              <w:snapToGrid w:val="0"/>
              <w:spacing w:line="360" w:lineRule="auto"/>
              <w:jc w:val="center"/>
              <w:rPr>
                <w:rFonts w:ascii="Book Antiqua" w:hAnsi="Book Antiqua" w:cs="Arial"/>
                <w:color w:val="000000" w:themeColor="text1"/>
              </w:rPr>
            </w:pPr>
            <w:r w:rsidRPr="004F30D8">
              <w:rPr>
                <w:rFonts w:ascii="Book Antiqua" w:hAnsi="Book Antiqua" w:cs="Arial"/>
                <w:color w:val="000000" w:themeColor="text1"/>
              </w:rPr>
              <w:t>56.34% to 94.27%</w:t>
            </w:r>
          </w:p>
        </w:tc>
        <w:tc>
          <w:tcPr>
            <w:tcW w:w="1107" w:type="dxa"/>
            <w:shd w:val="clear" w:color="auto" w:fill="auto"/>
          </w:tcPr>
          <w:p w14:paraId="49ACD941"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57.14%</w:t>
            </w:r>
          </w:p>
        </w:tc>
        <w:tc>
          <w:tcPr>
            <w:tcW w:w="1042" w:type="dxa"/>
            <w:shd w:val="clear" w:color="auto" w:fill="auto"/>
          </w:tcPr>
          <w:p w14:paraId="071776A5"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28.86-82.34%</w:t>
            </w:r>
          </w:p>
        </w:tc>
        <w:tc>
          <w:tcPr>
            <w:tcW w:w="1107" w:type="dxa"/>
            <w:shd w:val="clear" w:color="auto" w:fill="auto"/>
          </w:tcPr>
          <w:p w14:paraId="2A2F5E3A" w14:textId="0BBB4C71"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64.29%</w:t>
            </w:r>
          </w:p>
        </w:tc>
        <w:tc>
          <w:tcPr>
            <w:tcW w:w="1106" w:type="dxa"/>
            <w:shd w:val="clear" w:color="auto" w:fill="auto"/>
          </w:tcPr>
          <w:p w14:paraId="763E9914" w14:textId="77777777" w:rsidR="003A461A" w:rsidRPr="004F30D8" w:rsidRDefault="003A461A" w:rsidP="00CB1BBC">
            <w:pPr>
              <w:adjustRightInd w:val="0"/>
              <w:snapToGrid w:val="0"/>
              <w:spacing w:line="360" w:lineRule="auto"/>
              <w:jc w:val="center"/>
              <w:textAlignment w:val="baseline"/>
              <w:rPr>
                <w:rFonts w:ascii="Book Antiqua" w:hAnsi="Book Antiqua" w:cs="Arial"/>
                <w:color w:val="000000" w:themeColor="text1"/>
              </w:rPr>
            </w:pPr>
            <w:r w:rsidRPr="004F30D8">
              <w:rPr>
                <w:rFonts w:ascii="Book Antiqua" w:hAnsi="Book Antiqua" w:cs="Arial"/>
                <w:color w:val="000000" w:themeColor="text1"/>
              </w:rPr>
              <w:t>35.14% to 87.24%</w:t>
            </w:r>
          </w:p>
        </w:tc>
      </w:tr>
    </w:tbl>
    <w:p w14:paraId="42DC17AC" w14:textId="4B70E831" w:rsidR="003A461A" w:rsidRPr="003E4C50" w:rsidRDefault="003A461A"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SEN</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S</w:t>
      </w:r>
      <w:r w:rsidRPr="004F30D8">
        <w:rPr>
          <w:rFonts w:ascii="Book Antiqua" w:hAnsi="Book Antiqua" w:cs="Arial"/>
          <w:color w:val="000000" w:themeColor="text1"/>
        </w:rPr>
        <w:t>ensitivity</w:t>
      </w:r>
      <w:r w:rsidR="003E4C50">
        <w:rPr>
          <w:rFonts w:ascii="Book Antiqua" w:hAnsi="Book Antiqua" w:cs="Arial"/>
          <w:color w:val="000000" w:themeColor="text1"/>
        </w:rPr>
        <w:t>;</w:t>
      </w:r>
      <w:r w:rsidRPr="004F30D8">
        <w:rPr>
          <w:rFonts w:ascii="Book Antiqua" w:hAnsi="Book Antiqua" w:cs="Arial"/>
          <w:color w:val="000000" w:themeColor="text1"/>
        </w:rPr>
        <w:t xml:space="preserve"> SP</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S</w:t>
      </w:r>
      <w:r w:rsidRPr="004F30D8">
        <w:rPr>
          <w:rFonts w:ascii="Book Antiqua" w:hAnsi="Book Antiqua" w:cs="Arial"/>
          <w:color w:val="000000" w:themeColor="text1"/>
        </w:rPr>
        <w:t>pecificity</w:t>
      </w:r>
      <w:r w:rsidR="003E4C50">
        <w:rPr>
          <w:rFonts w:ascii="Book Antiqua" w:hAnsi="Book Antiqua" w:cs="Arial"/>
          <w:color w:val="000000" w:themeColor="text1"/>
        </w:rPr>
        <w:t>;</w:t>
      </w:r>
      <w:r w:rsidRPr="004F30D8">
        <w:rPr>
          <w:rFonts w:ascii="Book Antiqua" w:hAnsi="Book Antiqua" w:cs="Arial"/>
          <w:color w:val="000000" w:themeColor="text1"/>
        </w:rPr>
        <w:t xml:space="preserve"> PPN</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P</w:t>
      </w:r>
      <w:r w:rsidRPr="004F30D8">
        <w:rPr>
          <w:rFonts w:ascii="Book Antiqua" w:hAnsi="Book Antiqua" w:cs="Arial"/>
          <w:color w:val="000000" w:themeColor="text1"/>
        </w:rPr>
        <w:t>ositive predictive value</w:t>
      </w:r>
      <w:r w:rsidR="003E4C50">
        <w:rPr>
          <w:rFonts w:ascii="Book Antiqua" w:hAnsi="Book Antiqua" w:cs="Arial"/>
          <w:color w:val="000000" w:themeColor="text1"/>
        </w:rPr>
        <w:t>;</w:t>
      </w:r>
      <w:r w:rsidRPr="004F30D8">
        <w:rPr>
          <w:rFonts w:ascii="Book Antiqua" w:hAnsi="Book Antiqua" w:cs="Arial"/>
          <w:color w:val="000000" w:themeColor="text1"/>
        </w:rPr>
        <w:t xml:space="preserve"> NNP</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N</w:t>
      </w:r>
      <w:r w:rsidRPr="004F30D8">
        <w:rPr>
          <w:rFonts w:ascii="Book Antiqua" w:hAnsi="Book Antiqua" w:cs="Arial"/>
          <w:color w:val="000000" w:themeColor="text1"/>
        </w:rPr>
        <w:t>egative predictive value</w:t>
      </w:r>
      <w:r w:rsidR="003E4C50">
        <w:rPr>
          <w:rFonts w:ascii="Book Antiqua" w:hAnsi="Book Antiqua" w:cs="Arial"/>
          <w:color w:val="000000" w:themeColor="text1"/>
        </w:rPr>
        <w:t>;</w:t>
      </w:r>
      <w:r w:rsidRPr="004F30D8">
        <w:rPr>
          <w:rFonts w:ascii="Book Antiqua" w:hAnsi="Book Antiqua" w:cs="Arial"/>
          <w:color w:val="000000" w:themeColor="text1"/>
        </w:rPr>
        <w:t xml:space="preserve"> MRE</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M</w:t>
      </w:r>
      <w:r w:rsidRPr="004F30D8">
        <w:rPr>
          <w:rFonts w:ascii="Book Antiqua" w:hAnsi="Book Antiqua" w:cs="Arial"/>
          <w:color w:val="000000" w:themeColor="text1"/>
        </w:rPr>
        <w:t xml:space="preserve">agnetic resonance </w:t>
      </w:r>
      <w:proofErr w:type="spellStart"/>
      <w:r w:rsidRPr="004F30D8">
        <w:rPr>
          <w:rFonts w:ascii="Book Antiqua" w:hAnsi="Book Antiqua" w:cs="Arial"/>
          <w:color w:val="000000" w:themeColor="text1"/>
        </w:rPr>
        <w:t>enterography</w:t>
      </w:r>
      <w:proofErr w:type="spellEnd"/>
      <w:r w:rsidR="003E4C50">
        <w:rPr>
          <w:rFonts w:ascii="Book Antiqua" w:hAnsi="Book Antiqua" w:cs="Arial"/>
          <w:color w:val="000000" w:themeColor="text1"/>
        </w:rPr>
        <w:t>;</w:t>
      </w:r>
      <w:r w:rsidRPr="004F30D8">
        <w:rPr>
          <w:rFonts w:ascii="Book Antiqua" w:hAnsi="Book Antiqua" w:cs="Arial"/>
          <w:color w:val="000000" w:themeColor="text1"/>
        </w:rPr>
        <w:t xml:space="preserve"> PCDAI</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P</w:t>
      </w:r>
      <w:r w:rsidR="003E4C50" w:rsidRPr="004F30D8">
        <w:rPr>
          <w:rFonts w:ascii="Book Antiqua" w:hAnsi="Book Antiqua" w:cs="Arial"/>
          <w:color w:val="000000" w:themeColor="text1"/>
        </w:rPr>
        <w:t xml:space="preserve">ediatric </w:t>
      </w:r>
      <w:proofErr w:type="spellStart"/>
      <w:r w:rsidR="003E4C50">
        <w:rPr>
          <w:rFonts w:ascii="Book Antiqua" w:hAnsi="Book Antiqua" w:cs="Arial"/>
          <w:color w:val="000000" w:themeColor="text1"/>
        </w:rPr>
        <w:t>C</w:t>
      </w:r>
      <w:r w:rsidR="003E4C50" w:rsidRPr="004F30D8">
        <w:rPr>
          <w:rFonts w:ascii="Book Antiqua" w:hAnsi="Book Antiqua" w:cs="Arial"/>
          <w:color w:val="000000" w:themeColor="text1"/>
        </w:rPr>
        <w:t>rohn</w:t>
      </w:r>
      <w:r w:rsidR="003E4C50">
        <w:rPr>
          <w:rFonts w:ascii="Book Antiqua" w:hAnsi="Book Antiqua" w:cs="Arial"/>
          <w:color w:val="000000" w:themeColor="text1"/>
        </w:rPr>
        <w:t>’s</w:t>
      </w:r>
      <w:proofErr w:type="spellEnd"/>
      <w:r w:rsidR="003E4C50" w:rsidRPr="004F30D8">
        <w:rPr>
          <w:rFonts w:ascii="Book Antiqua" w:hAnsi="Book Antiqua" w:cs="Arial"/>
          <w:color w:val="000000" w:themeColor="text1"/>
        </w:rPr>
        <w:t xml:space="preserve"> Disease Activity Index</w:t>
      </w:r>
      <w:r w:rsidR="003E4C50">
        <w:rPr>
          <w:rFonts w:ascii="Book Antiqua" w:hAnsi="Book Antiqua" w:cs="Arial"/>
          <w:color w:val="000000" w:themeColor="text1"/>
        </w:rPr>
        <w:t>;</w:t>
      </w:r>
      <w:r w:rsidRPr="004F30D8">
        <w:rPr>
          <w:rFonts w:ascii="Book Antiqua" w:hAnsi="Book Antiqua" w:cs="Arial"/>
          <w:color w:val="000000" w:themeColor="text1"/>
        </w:rPr>
        <w:t xml:space="preserve"> WCE</w:t>
      </w:r>
      <w:r w:rsidR="003E4C50">
        <w:rPr>
          <w:rFonts w:ascii="Book Antiqua" w:hAnsi="Book Antiqua" w:cs="Arial"/>
          <w:color w:val="000000" w:themeColor="text1"/>
        </w:rPr>
        <w:t>:</w:t>
      </w:r>
      <w:r w:rsidRPr="004F30D8">
        <w:rPr>
          <w:rFonts w:ascii="Book Antiqua" w:hAnsi="Book Antiqua" w:cs="Arial"/>
          <w:color w:val="000000" w:themeColor="text1"/>
        </w:rPr>
        <w:t xml:space="preserve"> </w:t>
      </w:r>
      <w:r w:rsidR="003E4C50">
        <w:rPr>
          <w:rFonts w:ascii="Book Antiqua" w:hAnsi="Book Antiqua" w:cs="Arial"/>
          <w:color w:val="000000" w:themeColor="text1"/>
        </w:rPr>
        <w:t>W</w:t>
      </w:r>
      <w:r w:rsidRPr="004F30D8">
        <w:rPr>
          <w:rFonts w:ascii="Book Antiqua" w:hAnsi="Book Antiqua" w:cs="Arial"/>
          <w:color w:val="000000" w:themeColor="text1"/>
        </w:rPr>
        <w:t>ireless capsule endoscopy</w:t>
      </w:r>
      <w:r w:rsidR="003E4C50">
        <w:rPr>
          <w:rFonts w:ascii="Book Antiqua" w:hAnsi="Book Antiqua" w:cs="Arial"/>
          <w:color w:val="000000" w:themeColor="text1"/>
        </w:rPr>
        <w:t>;</w:t>
      </w:r>
      <w:r w:rsidRPr="004F30D8">
        <w:rPr>
          <w:rFonts w:ascii="Book Antiqua" w:hAnsi="Book Antiqua" w:cs="Arial"/>
          <w:color w:val="000000" w:themeColor="text1"/>
        </w:rPr>
        <w:t xml:space="preserve"> CD</w:t>
      </w:r>
      <w:r w:rsidR="003E4C50">
        <w:rPr>
          <w:rFonts w:ascii="Book Antiqua" w:hAnsi="Book Antiqua" w:cs="Arial"/>
          <w:color w:val="000000" w:themeColor="text1"/>
        </w:rPr>
        <w:t>:</w:t>
      </w:r>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Crohn</w:t>
      </w:r>
      <w:r w:rsidR="003E4C50">
        <w:rPr>
          <w:rFonts w:ascii="Book Antiqua" w:hAnsi="Book Antiqua" w:cs="Arial"/>
          <w:color w:val="000000" w:themeColor="text1"/>
        </w:rPr>
        <w:t>’</w:t>
      </w:r>
      <w:r w:rsidRPr="004F30D8">
        <w:rPr>
          <w:rFonts w:ascii="Book Antiqua" w:hAnsi="Book Antiqua" w:cs="Arial"/>
          <w:color w:val="000000" w:themeColor="text1"/>
        </w:rPr>
        <w:t>s</w:t>
      </w:r>
      <w:proofErr w:type="spellEnd"/>
      <w:r w:rsidRPr="004F30D8">
        <w:rPr>
          <w:rFonts w:ascii="Book Antiqua" w:hAnsi="Book Antiqua" w:cs="Arial"/>
          <w:color w:val="000000" w:themeColor="text1"/>
        </w:rPr>
        <w:t xml:space="preserve"> disease</w:t>
      </w:r>
      <w:r w:rsidRPr="003E4C50">
        <w:rPr>
          <w:rFonts w:ascii="Book Antiqua" w:hAnsi="Book Antiqua" w:cs="Arial"/>
          <w:color w:val="000000" w:themeColor="text1"/>
        </w:rPr>
        <w:t>.</w:t>
      </w:r>
    </w:p>
    <w:p w14:paraId="2060E734" w14:textId="70FA13AB" w:rsidR="003E4C50" w:rsidRDefault="003E4C50">
      <w:pPr>
        <w:rPr>
          <w:rFonts w:ascii="Book Antiqua" w:hAnsi="Book Antiqua" w:cs="Arial"/>
          <w:color w:val="000000" w:themeColor="text1"/>
        </w:rPr>
      </w:pPr>
      <w:r>
        <w:rPr>
          <w:rFonts w:ascii="Book Antiqua" w:hAnsi="Book Antiqua" w:cs="Arial"/>
          <w:color w:val="000000" w:themeColor="text1"/>
        </w:rPr>
        <w:br w:type="page"/>
      </w:r>
    </w:p>
    <w:p w14:paraId="44D17065" w14:textId="363A2C87" w:rsidR="003A461A" w:rsidRPr="003E4C50" w:rsidRDefault="003E4C50" w:rsidP="004F30D8">
      <w:pPr>
        <w:autoSpaceDE w:val="0"/>
        <w:autoSpaceDN w:val="0"/>
        <w:adjustRightInd w:val="0"/>
        <w:snapToGrid w:val="0"/>
        <w:spacing w:line="360" w:lineRule="auto"/>
        <w:jc w:val="both"/>
        <w:rPr>
          <w:rFonts w:ascii="Book Antiqua" w:hAnsi="Book Antiqua" w:cs="Arial"/>
          <w:b/>
          <w:color w:val="000000" w:themeColor="text1"/>
        </w:rPr>
      </w:pPr>
      <w:r w:rsidRPr="004F30D8">
        <w:rPr>
          <w:rFonts w:ascii="Book Antiqua" w:hAnsi="Book Antiqua" w:cs="Arial"/>
          <w:b/>
          <w:color w:val="000000" w:themeColor="text1"/>
        </w:rPr>
        <w:lastRenderedPageBreak/>
        <w:t>Table 4</w:t>
      </w:r>
      <w:r>
        <w:rPr>
          <w:rFonts w:ascii="Book Antiqua" w:hAnsi="Book Antiqua" w:cs="Arial"/>
          <w:b/>
          <w:color w:val="000000" w:themeColor="text1"/>
        </w:rPr>
        <w:t xml:space="preserve"> </w:t>
      </w:r>
      <w:r w:rsidRPr="004F30D8">
        <w:rPr>
          <w:rFonts w:ascii="Book Antiqua" w:hAnsi="Book Antiqua" w:cs="Arial"/>
          <w:b/>
          <w:color w:val="000000" w:themeColor="text1"/>
        </w:rPr>
        <w:t xml:space="preserve">Fischer exact performance of each diagnostic test compared to other modality or pediatric </w:t>
      </w:r>
      <w:proofErr w:type="spellStart"/>
      <w:r w:rsidRPr="004F30D8">
        <w:rPr>
          <w:rFonts w:ascii="Book Antiqua" w:hAnsi="Book Antiqua" w:cs="Arial"/>
          <w:b/>
          <w:color w:val="000000" w:themeColor="text1"/>
        </w:rPr>
        <w:t>Crohn’s</w:t>
      </w:r>
      <w:proofErr w:type="spellEnd"/>
      <w:r w:rsidRPr="004F30D8">
        <w:rPr>
          <w:rFonts w:ascii="Book Antiqua" w:hAnsi="Book Antiqua" w:cs="Arial"/>
          <w:b/>
          <w:color w:val="000000" w:themeColor="text1"/>
        </w:rPr>
        <w:t xml:space="preserve"> disease activity index</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2227"/>
        <w:gridCol w:w="2117"/>
      </w:tblGrid>
      <w:tr w:rsidR="003A461A" w:rsidRPr="004F30D8" w14:paraId="12FCC17C" w14:textId="77777777" w:rsidTr="00CB2739">
        <w:tc>
          <w:tcPr>
            <w:tcW w:w="2289" w:type="dxa"/>
            <w:tcBorders>
              <w:top w:val="single" w:sz="4" w:space="0" w:color="auto"/>
              <w:bottom w:val="single" w:sz="4" w:space="0" w:color="auto"/>
            </w:tcBorders>
          </w:tcPr>
          <w:p w14:paraId="767AA35C" w14:textId="77777777" w:rsidR="003A461A" w:rsidRPr="003E4C50" w:rsidRDefault="003A461A" w:rsidP="004F30D8">
            <w:pPr>
              <w:autoSpaceDE w:val="0"/>
              <w:autoSpaceDN w:val="0"/>
              <w:adjustRightInd w:val="0"/>
              <w:snapToGrid w:val="0"/>
              <w:spacing w:line="360" w:lineRule="auto"/>
              <w:jc w:val="both"/>
              <w:rPr>
                <w:rFonts w:ascii="Book Antiqua" w:hAnsi="Book Antiqua" w:cs="Arial"/>
                <w:b/>
                <w:bCs/>
                <w:color w:val="000000" w:themeColor="text1"/>
              </w:rPr>
            </w:pPr>
            <w:r w:rsidRPr="003E4C50">
              <w:rPr>
                <w:rFonts w:ascii="Book Antiqua" w:hAnsi="Book Antiqua" w:cs="Arial"/>
                <w:b/>
                <w:bCs/>
                <w:color w:val="000000" w:themeColor="text1"/>
              </w:rPr>
              <w:t>Studies compared</w:t>
            </w:r>
          </w:p>
        </w:tc>
        <w:tc>
          <w:tcPr>
            <w:tcW w:w="2227" w:type="dxa"/>
            <w:tcBorders>
              <w:top w:val="single" w:sz="4" w:space="0" w:color="auto"/>
              <w:bottom w:val="single" w:sz="4" w:space="0" w:color="auto"/>
            </w:tcBorders>
          </w:tcPr>
          <w:p w14:paraId="59DA0ABD" w14:textId="7E6E8394" w:rsidR="003A461A" w:rsidRPr="003E4C50" w:rsidRDefault="003A461A" w:rsidP="00CB2739">
            <w:pPr>
              <w:autoSpaceDE w:val="0"/>
              <w:autoSpaceDN w:val="0"/>
              <w:adjustRightInd w:val="0"/>
              <w:snapToGrid w:val="0"/>
              <w:spacing w:line="360" w:lineRule="auto"/>
              <w:jc w:val="center"/>
              <w:rPr>
                <w:rFonts w:ascii="Book Antiqua" w:hAnsi="Book Antiqua" w:cs="Arial"/>
                <w:b/>
                <w:bCs/>
                <w:color w:val="000000" w:themeColor="text1"/>
              </w:rPr>
            </w:pPr>
            <w:r w:rsidRPr="003E4C50">
              <w:rPr>
                <w:rFonts w:ascii="Book Antiqua" w:hAnsi="Book Antiqua" w:cs="Arial"/>
                <w:b/>
                <w:bCs/>
                <w:color w:val="000000" w:themeColor="text1"/>
              </w:rPr>
              <w:t>All patients</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w:t>
            </w:r>
            <w:r w:rsidRPr="00CB2739">
              <w:rPr>
                <w:rFonts w:ascii="Book Antiqua" w:hAnsi="Book Antiqua" w:cs="Arial"/>
                <w:b/>
                <w:bCs/>
                <w:i/>
                <w:iCs/>
                <w:color w:val="000000" w:themeColor="text1"/>
              </w:rPr>
              <w:t>n</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26)</w:t>
            </w:r>
          </w:p>
        </w:tc>
        <w:tc>
          <w:tcPr>
            <w:tcW w:w="2117" w:type="dxa"/>
            <w:tcBorders>
              <w:top w:val="single" w:sz="4" w:space="0" w:color="auto"/>
              <w:bottom w:val="single" w:sz="4" w:space="0" w:color="auto"/>
            </w:tcBorders>
          </w:tcPr>
          <w:p w14:paraId="1CDADA7D" w14:textId="0BE39A37" w:rsidR="003A461A" w:rsidRPr="003E4C50" w:rsidRDefault="003A461A" w:rsidP="00CB2739">
            <w:pPr>
              <w:autoSpaceDE w:val="0"/>
              <w:autoSpaceDN w:val="0"/>
              <w:adjustRightInd w:val="0"/>
              <w:snapToGrid w:val="0"/>
              <w:spacing w:line="360" w:lineRule="auto"/>
              <w:jc w:val="center"/>
              <w:rPr>
                <w:rFonts w:ascii="Book Antiqua" w:hAnsi="Book Antiqua" w:cs="Arial"/>
                <w:b/>
                <w:bCs/>
                <w:color w:val="000000" w:themeColor="text1"/>
              </w:rPr>
            </w:pPr>
            <w:r w:rsidRPr="003E4C50">
              <w:rPr>
                <w:rFonts w:ascii="Book Antiqua" w:hAnsi="Book Antiqua" w:cs="Arial"/>
                <w:b/>
                <w:bCs/>
                <w:color w:val="000000" w:themeColor="text1"/>
              </w:rPr>
              <w:t>CD only</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w:t>
            </w:r>
            <w:r w:rsidRPr="00CB2739">
              <w:rPr>
                <w:rFonts w:ascii="Book Antiqua" w:hAnsi="Book Antiqua" w:cs="Arial"/>
                <w:b/>
                <w:bCs/>
                <w:i/>
                <w:iCs/>
                <w:color w:val="000000" w:themeColor="text1"/>
              </w:rPr>
              <w:t>n</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w:t>
            </w:r>
            <w:r w:rsidR="00CB2739">
              <w:rPr>
                <w:rFonts w:ascii="Book Antiqua" w:hAnsi="Book Antiqua" w:cs="Arial"/>
                <w:b/>
                <w:bCs/>
                <w:color w:val="000000" w:themeColor="text1"/>
              </w:rPr>
              <w:t xml:space="preserve"> </w:t>
            </w:r>
            <w:r w:rsidRPr="003E4C50">
              <w:rPr>
                <w:rFonts w:ascii="Book Antiqua" w:hAnsi="Book Antiqua" w:cs="Arial"/>
                <w:b/>
                <w:bCs/>
                <w:color w:val="000000" w:themeColor="text1"/>
              </w:rPr>
              <w:t>20)</w:t>
            </w:r>
          </w:p>
        </w:tc>
      </w:tr>
      <w:tr w:rsidR="003A461A" w:rsidRPr="004F30D8" w14:paraId="5E7CF289" w14:textId="77777777" w:rsidTr="00CB2739">
        <w:tc>
          <w:tcPr>
            <w:tcW w:w="2289" w:type="dxa"/>
            <w:tcBorders>
              <w:top w:val="single" w:sz="4" w:space="0" w:color="auto"/>
            </w:tcBorders>
          </w:tcPr>
          <w:p w14:paraId="05975DE2" w14:textId="77777777" w:rsidR="003A461A" w:rsidRPr="004F30D8" w:rsidRDefault="003A461A"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MRE and WCE</w:t>
            </w:r>
          </w:p>
        </w:tc>
        <w:tc>
          <w:tcPr>
            <w:tcW w:w="2227" w:type="dxa"/>
            <w:tcBorders>
              <w:top w:val="single" w:sz="4" w:space="0" w:color="auto"/>
            </w:tcBorders>
          </w:tcPr>
          <w:p w14:paraId="1AF9648C" w14:textId="57D98BE3"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Pr>
                <w:rFonts w:ascii="Book Antiqua" w:hAnsi="Book Antiqua" w:cs="Arial"/>
                <w:color w:val="000000" w:themeColor="text1"/>
              </w:rPr>
              <w:t xml:space="preserve"> </w:t>
            </w:r>
            <w:r w:rsidR="003A461A" w:rsidRPr="004F30D8">
              <w:rPr>
                <w:rFonts w:ascii="Book Antiqua" w:hAnsi="Book Antiqua" w:cs="Arial"/>
                <w:color w:val="000000" w:themeColor="text1"/>
              </w:rPr>
              <w:t>=</w:t>
            </w:r>
            <w:r>
              <w:rPr>
                <w:rFonts w:ascii="Book Antiqua" w:hAnsi="Book Antiqua" w:cs="Arial"/>
                <w:color w:val="000000" w:themeColor="text1"/>
              </w:rPr>
              <w:t xml:space="preserve"> </w:t>
            </w:r>
            <w:r w:rsidR="003A461A" w:rsidRPr="004F30D8">
              <w:rPr>
                <w:rFonts w:ascii="Book Antiqua" w:hAnsi="Book Antiqua" w:cs="Arial"/>
                <w:color w:val="000000" w:themeColor="text1"/>
              </w:rPr>
              <w:t>0.428</w:t>
            </w:r>
          </w:p>
        </w:tc>
        <w:tc>
          <w:tcPr>
            <w:tcW w:w="2117" w:type="dxa"/>
            <w:tcBorders>
              <w:top w:val="single" w:sz="4" w:space="0" w:color="auto"/>
            </w:tcBorders>
          </w:tcPr>
          <w:p w14:paraId="6C93003C" w14:textId="05CABE01"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sidRPr="004F30D8">
              <w:rPr>
                <w:rFonts w:ascii="Book Antiqua" w:hAnsi="Book Antiqua" w:cs="Arial"/>
                <w:color w:val="000000" w:themeColor="text1"/>
              </w:rPr>
              <w:t xml:space="preserve"> </w:t>
            </w:r>
            <w:r w:rsidR="003A461A" w:rsidRPr="004F30D8">
              <w:rPr>
                <w:rFonts w:ascii="Book Antiqua" w:hAnsi="Book Antiqua" w:cs="Arial"/>
                <w:color w:val="000000" w:themeColor="text1"/>
              </w:rPr>
              <w:t>=</w:t>
            </w:r>
            <w:r>
              <w:rPr>
                <w:rFonts w:ascii="Book Antiqua" w:hAnsi="Book Antiqua" w:cs="Arial"/>
                <w:color w:val="000000" w:themeColor="text1"/>
              </w:rPr>
              <w:t xml:space="preserve"> </w:t>
            </w:r>
            <w:r w:rsidR="003A461A" w:rsidRPr="004F30D8">
              <w:rPr>
                <w:rFonts w:ascii="Book Antiqua" w:hAnsi="Book Antiqua" w:cs="Arial"/>
                <w:color w:val="000000" w:themeColor="text1"/>
              </w:rPr>
              <w:t>0.373</w:t>
            </w:r>
          </w:p>
        </w:tc>
      </w:tr>
      <w:tr w:rsidR="003A461A" w:rsidRPr="004F30D8" w14:paraId="5F0F5563" w14:textId="77777777" w:rsidTr="00CB2739">
        <w:tc>
          <w:tcPr>
            <w:tcW w:w="2289" w:type="dxa"/>
          </w:tcPr>
          <w:p w14:paraId="7A714B9B" w14:textId="77777777" w:rsidR="003A461A" w:rsidRPr="004F30D8" w:rsidRDefault="003A461A"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MRE and PCDAI</w:t>
            </w:r>
          </w:p>
        </w:tc>
        <w:tc>
          <w:tcPr>
            <w:tcW w:w="2227" w:type="dxa"/>
          </w:tcPr>
          <w:p w14:paraId="676E7157" w14:textId="55895CA9"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sidRPr="004F30D8">
              <w:rPr>
                <w:rFonts w:ascii="Book Antiqua" w:hAnsi="Book Antiqua" w:cs="Arial"/>
                <w:color w:val="000000" w:themeColor="text1"/>
              </w:rPr>
              <w:t xml:space="preserve"> </w:t>
            </w:r>
            <w:r w:rsidR="003A461A" w:rsidRPr="004F30D8">
              <w:rPr>
                <w:rFonts w:ascii="Book Antiqua" w:hAnsi="Book Antiqua" w:cs="Arial"/>
                <w:color w:val="000000" w:themeColor="text1"/>
              </w:rPr>
              <w:t>=</w:t>
            </w:r>
            <w:r>
              <w:rPr>
                <w:rFonts w:ascii="Book Antiqua" w:hAnsi="Book Antiqua" w:cs="Arial"/>
                <w:color w:val="000000" w:themeColor="text1"/>
              </w:rPr>
              <w:t xml:space="preserve"> </w:t>
            </w:r>
            <w:r w:rsidR="003A461A" w:rsidRPr="004F30D8">
              <w:rPr>
                <w:rFonts w:ascii="Book Antiqua" w:hAnsi="Book Antiqua" w:cs="Arial"/>
                <w:color w:val="000000" w:themeColor="text1"/>
              </w:rPr>
              <w:t>0.395</w:t>
            </w:r>
          </w:p>
        </w:tc>
        <w:tc>
          <w:tcPr>
            <w:tcW w:w="2117" w:type="dxa"/>
          </w:tcPr>
          <w:p w14:paraId="12FF1683" w14:textId="5114DAE0"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Pr>
                <w:rFonts w:ascii="Book Antiqua" w:hAnsi="Book Antiqua" w:cs="Arial"/>
                <w:color w:val="000000" w:themeColor="text1"/>
              </w:rPr>
              <w:t xml:space="preserve"> = </w:t>
            </w:r>
            <w:r w:rsidR="003A461A" w:rsidRPr="004F30D8">
              <w:rPr>
                <w:rFonts w:ascii="Book Antiqua" w:hAnsi="Book Antiqua" w:cs="Arial"/>
                <w:color w:val="000000" w:themeColor="text1"/>
              </w:rPr>
              <w:t>0.325</w:t>
            </w:r>
          </w:p>
        </w:tc>
      </w:tr>
      <w:tr w:rsidR="003A461A" w:rsidRPr="004F30D8" w14:paraId="365D0B17" w14:textId="77777777" w:rsidTr="00CB2739">
        <w:tc>
          <w:tcPr>
            <w:tcW w:w="2289" w:type="dxa"/>
          </w:tcPr>
          <w:p w14:paraId="6A4BA0D6" w14:textId="77777777" w:rsidR="003A461A" w:rsidRPr="004F30D8" w:rsidRDefault="003A461A"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WCE and PCDAI</w:t>
            </w:r>
          </w:p>
        </w:tc>
        <w:tc>
          <w:tcPr>
            <w:tcW w:w="2227" w:type="dxa"/>
          </w:tcPr>
          <w:p w14:paraId="726624D4" w14:textId="03137D04"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sidR="00B65D09">
              <w:rPr>
                <w:rFonts w:ascii="Book Antiqua" w:hAnsi="Book Antiqua" w:cs="Arial"/>
                <w:i/>
                <w:iCs/>
                <w:color w:val="000000" w:themeColor="text1"/>
              </w:rPr>
              <w:t xml:space="preserve"> </w:t>
            </w:r>
            <w:r w:rsidR="003A461A" w:rsidRPr="004F30D8">
              <w:rPr>
                <w:rFonts w:ascii="Book Antiqua" w:hAnsi="Book Antiqua" w:cs="Arial"/>
                <w:color w:val="000000" w:themeColor="text1"/>
              </w:rPr>
              <w:t>=0.1892</w:t>
            </w:r>
          </w:p>
        </w:tc>
        <w:tc>
          <w:tcPr>
            <w:tcW w:w="2117" w:type="dxa"/>
          </w:tcPr>
          <w:p w14:paraId="539FD938" w14:textId="5A3557F4" w:rsidR="003A461A" w:rsidRPr="004F30D8" w:rsidRDefault="00CB2739" w:rsidP="00CB2739">
            <w:pPr>
              <w:autoSpaceDE w:val="0"/>
              <w:autoSpaceDN w:val="0"/>
              <w:adjustRightInd w:val="0"/>
              <w:snapToGrid w:val="0"/>
              <w:spacing w:line="360" w:lineRule="auto"/>
              <w:jc w:val="center"/>
              <w:rPr>
                <w:rFonts w:ascii="Book Antiqua" w:hAnsi="Book Antiqua" w:cs="Arial"/>
                <w:color w:val="000000" w:themeColor="text1"/>
              </w:rPr>
            </w:pPr>
            <w:r w:rsidRPr="00CB2739">
              <w:rPr>
                <w:rFonts w:ascii="Book Antiqua" w:hAnsi="Book Antiqua" w:cs="Arial"/>
                <w:i/>
                <w:iCs/>
                <w:color w:val="000000" w:themeColor="text1"/>
              </w:rPr>
              <w:t>P</w:t>
            </w:r>
            <w:r w:rsidRPr="004F30D8">
              <w:rPr>
                <w:rFonts w:ascii="Book Antiqua" w:hAnsi="Book Antiqua" w:cs="Arial"/>
                <w:color w:val="000000" w:themeColor="text1"/>
              </w:rPr>
              <w:t xml:space="preserve"> </w:t>
            </w:r>
            <w:r w:rsidR="003A461A" w:rsidRPr="004F30D8">
              <w:rPr>
                <w:rFonts w:ascii="Book Antiqua" w:hAnsi="Book Antiqua" w:cs="Arial"/>
                <w:color w:val="000000" w:themeColor="text1"/>
              </w:rPr>
              <w:t>=</w:t>
            </w:r>
            <w:r>
              <w:rPr>
                <w:rFonts w:ascii="Book Antiqua" w:hAnsi="Book Antiqua" w:cs="Arial"/>
                <w:color w:val="000000" w:themeColor="text1"/>
              </w:rPr>
              <w:t xml:space="preserve"> </w:t>
            </w:r>
            <w:r w:rsidR="003A461A" w:rsidRPr="004F30D8">
              <w:rPr>
                <w:rFonts w:ascii="Book Antiqua" w:hAnsi="Book Antiqua" w:cs="Arial"/>
                <w:color w:val="000000" w:themeColor="text1"/>
              </w:rPr>
              <w:t>0.0181</w:t>
            </w:r>
          </w:p>
        </w:tc>
      </w:tr>
    </w:tbl>
    <w:p w14:paraId="50F24D10" w14:textId="6B419CA8" w:rsidR="00581DD4" w:rsidRPr="004F30D8" w:rsidRDefault="00CB2739" w:rsidP="004F30D8">
      <w:pPr>
        <w:autoSpaceDE w:val="0"/>
        <w:autoSpaceDN w:val="0"/>
        <w:adjustRightInd w:val="0"/>
        <w:snapToGrid w:val="0"/>
        <w:spacing w:line="360" w:lineRule="auto"/>
        <w:jc w:val="both"/>
        <w:rPr>
          <w:rFonts w:ascii="Book Antiqua" w:hAnsi="Book Antiqua" w:cs="Arial"/>
          <w:color w:val="000000" w:themeColor="text1"/>
        </w:rPr>
      </w:pPr>
      <w:r w:rsidRPr="004F30D8">
        <w:rPr>
          <w:rFonts w:ascii="Book Antiqua" w:hAnsi="Book Antiqua" w:cs="Arial"/>
          <w:color w:val="000000" w:themeColor="text1"/>
        </w:rPr>
        <w:t>MRE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M</w:t>
      </w:r>
      <w:r w:rsidRPr="004F30D8">
        <w:rPr>
          <w:rFonts w:ascii="Book Antiqua" w:hAnsi="Book Antiqua" w:cs="Arial"/>
          <w:color w:val="000000" w:themeColor="text1"/>
        </w:rPr>
        <w:t xml:space="preserve">agnetic resonance </w:t>
      </w:r>
      <w:proofErr w:type="spellStart"/>
      <w:r w:rsidRPr="004F30D8">
        <w:rPr>
          <w:rFonts w:ascii="Book Antiqua" w:hAnsi="Book Antiqua" w:cs="Arial"/>
          <w:color w:val="000000" w:themeColor="text1"/>
        </w:rPr>
        <w:t>enterography</w:t>
      </w:r>
      <w:proofErr w:type="spellEnd"/>
      <w:r>
        <w:rPr>
          <w:rFonts w:ascii="Book Antiqua" w:hAnsi="Book Antiqua" w:cs="Arial"/>
          <w:color w:val="000000" w:themeColor="text1"/>
        </w:rPr>
        <w:t>;</w:t>
      </w:r>
      <w:r w:rsidRPr="004F30D8">
        <w:rPr>
          <w:rFonts w:ascii="Book Antiqua" w:hAnsi="Book Antiqua" w:cs="Arial"/>
          <w:color w:val="000000" w:themeColor="text1"/>
        </w:rPr>
        <w:t xml:space="preserve"> PCDAI</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P</w:t>
      </w:r>
      <w:r w:rsidRPr="004F30D8">
        <w:rPr>
          <w:rFonts w:ascii="Book Antiqua" w:hAnsi="Book Antiqua" w:cs="Arial"/>
          <w:color w:val="000000" w:themeColor="text1"/>
        </w:rPr>
        <w:t xml:space="preserve">ediatric </w:t>
      </w:r>
      <w:proofErr w:type="spellStart"/>
      <w:r>
        <w:rPr>
          <w:rFonts w:ascii="Book Antiqua" w:hAnsi="Book Antiqua" w:cs="Arial"/>
          <w:color w:val="000000" w:themeColor="text1"/>
        </w:rPr>
        <w:t>C</w:t>
      </w:r>
      <w:r w:rsidRPr="004F30D8">
        <w:rPr>
          <w:rFonts w:ascii="Book Antiqua" w:hAnsi="Book Antiqua" w:cs="Arial"/>
          <w:color w:val="000000" w:themeColor="text1"/>
        </w:rPr>
        <w:t>rohn</w:t>
      </w:r>
      <w:r>
        <w:rPr>
          <w:rFonts w:ascii="Book Antiqua" w:hAnsi="Book Antiqua" w:cs="Arial"/>
          <w:color w:val="000000" w:themeColor="text1"/>
        </w:rPr>
        <w:t>’s</w:t>
      </w:r>
      <w:proofErr w:type="spellEnd"/>
      <w:r w:rsidRPr="004F30D8">
        <w:rPr>
          <w:rFonts w:ascii="Book Antiqua" w:hAnsi="Book Antiqua" w:cs="Arial"/>
          <w:color w:val="000000" w:themeColor="text1"/>
        </w:rPr>
        <w:t xml:space="preserve"> Disease Activity Index</w:t>
      </w:r>
      <w:r>
        <w:rPr>
          <w:rFonts w:ascii="Book Antiqua" w:hAnsi="Book Antiqua" w:cs="Arial"/>
          <w:color w:val="000000" w:themeColor="text1"/>
        </w:rPr>
        <w:t>;</w:t>
      </w:r>
      <w:r w:rsidRPr="004F30D8">
        <w:rPr>
          <w:rFonts w:ascii="Book Antiqua" w:hAnsi="Book Antiqua" w:cs="Arial"/>
          <w:color w:val="000000" w:themeColor="text1"/>
        </w:rPr>
        <w:t xml:space="preserve"> WCE</w:t>
      </w:r>
      <w:r>
        <w:rPr>
          <w:rFonts w:ascii="Book Antiqua" w:hAnsi="Book Antiqua" w:cs="Arial"/>
          <w:color w:val="000000" w:themeColor="text1"/>
        </w:rPr>
        <w:t>:</w:t>
      </w:r>
      <w:r w:rsidRPr="004F30D8">
        <w:rPr>
          <w:rFonts w:ascii="Book Antiqua" w:hAnsi="Book Antiqua" w:cs="Arial"/>
          <w:color w:val="000000" w:themeColor="text1"/>
        </w:rPr>
        <w:t xml:space="preserve"> </w:t>
      </w:r>
      <w:r>
        <w:rPr>
          <w:rFonts w:ascii="Book Antiqua" w:hAnsi="Book Antiqua" w:cs="Arial"/>
          <w:color w:val="000000" w:themeColor="text1"/>
        </w:rPr>
        <w:t>W</w:t>
      </w:r>
      <w:r w:rsidRPr="004F30D8">
        <w:rPr>
          <w:rFonts w:ascii="Book Antiqua" w:hAnsi="Book Antiqua" w:cs="Arial"/>
          <w:color w:val="000000" w:themeColor="text1"/>
        </w:rPr>
        <w:t>ireless capsule endoscopy</w:t>
      </w:r>
      <w:r>
        <w:rPr>
          <w:rFonts w:ascii="Book Antiqua" w:hAnsi="Book Antiqua" w:cs="Arial"/>
          <w:color w:val="000000" w:themeColor="text1"/>
        </w:rPr>
        <w:t>;</w:t>
      </w:r>
      <w:r w:rsidRPr="004F30D8">
        <w:rPr>
          <w:rFonts w:ascii="Book Antiqua" w:hAnsi="Book Antiqua" w:cs="Arial"/>
          <w:color w:val="000000" w:themeColor="text1"/>
        </w:rPr>
        <w:t xml:space="preserve"> CD</w:t>
      </w:r>
      <w:r>
        <w:rPr>
          <w:rFonts w:ascii="Book Antiqua" w:hAnsi="Book Antiqua" w:cs="Arial"/>
          <w:color w:val="000000" w:themeColor="text1"/>
        </w:rPr>
        <w:t>:</w:t>
      </w:r>
      <w:r w:rsidRPr="004F30D8">
        <w:rPr>
          <w:rFonts w:ascii="Book Antiqua" w:hAnsi="Book Antiqua" w:cs="Arial"/>
          <w:color w:val="000000" w:themeColor="text1"/>
        </w:rPr>
        <w:t xml:space="preserve"> </w:t>
      </w:r>
      <w:proofErr w:type="spellStart"/>
      <w:r w:rsidRPr="004F30D8">
        <w:rPr>
          <w:rFonts w:ascii="Book Antiqua" w:hAnsi="Book Antiqua" w:cs="Arial"/>
          <w:color w:val="000000" w:themeColor="text1"/>
        </w:rPr>
        <w:t>Crohn’s</w:t>
      </w:r>
      <w:proofErr w:type="spellEnd"/>
      <w:r w:rsidRPr="004F30D8">
        <w:rPr>
          <w:rFonts w:ascii="Book Antiqua" w:hAnsi="Book Antiqua" w:cs="Arial"/>
          <w:color w:val="000000" w:themeColor="text1"/>
        </w:rPr>
        <w:t xml:space="preserve"> disease.</w:t>
      </w:r>
    </w:p>
    <w:sectPr w:rsidR="00581DD4" w:rsidRPr="004F30D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15CD2" w14:textId="77777777" w:rsidR="00DA4E44" w:rsidRDefault="00DA4E44">
      <w:r>
        <w:separator/>
      </w:r>
    </w:p>
  </w:endnote>
  <w:endnote w:type="continuationSeparator" w:id="0">
    <w:p w14:paraId="0606D00F" w14:textId="77777777" w:rsidR="00DA4E44" w:rsidRDefault="00DA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PlantinStd">
    <w:altName w:val="Yu Gothic"/>
    <w:charset w:val="80"/>
    <w:family w:val="roman"/>
    <w:pitch w:val="default"/>
    <w:sig w:usb0="00000001" w:usb1="08070000" w:usb2="00000010" w:usb3="00000000" w:csb0="00020000" w:csb1="00000000"/>
  </w:font>
  <w:font w:name="TimesNewRomanPSMT">
    <w:altName w:val="Times New Roman"/>
    <w:charset w:val="00"/>
    <w:family w:val="auto"/>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abonLTStd-Roman">
    <w:altName w:val="MS Mincho"/>
    <w:charset w:val="80"/>
    <w:family w:val="roman"/>
    <w:pitch w:val="default"/>
    <w:sig w:usb0="00000001" w:usb1="08070000" w:usb2="00000010" w:usb3="00000000" w:csb0="00020000" w:csb1="00000000"/>
  </w:font>
  <w:font w:name="LegacySerif-Book">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397A" w14:textId="0A494432" w:rsidR="00F61D8C" w:rsidRDefault="00F61D8C" w:rsidP="00F1353F">
    <w:pPr>
      <w:pStyle w:val="a9"/>
    </w:pPr>
  </w:p>
  <w:p w14:paraId="406FF410" w14:textId="77777777" w:rsidR="00F61D8C" w:rsidRDefault="00F61D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197E" w14:textId="77777777" w:rsidR="00DA4E44" w:rsidRDefault="00DA4E44">
      <w:r>
        <w:separator/>
      </w:r>
    </w:p>
  </w:footnote>
  <w:footnote w:type="continuationSeparator" w:id="0">
    <w:p w14:paraId="1ADC7BF6" w14:textId="77777777" w:rsidR="00DA4E44" w:rsidRDefault="00DA4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194"/>
    <w:multiLevelType w:val="multilevel"/>
    <w:tmpl w:val="651C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91EFE"/>
    <w:multiLevelType w:val="multilevel"/>
    <w:tmpl w:val="3CD4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03EA2"/>
    <w:multiLevelType w:val="multilevel"/>
    <w:tmpl w:val="061A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40311"/>
    <w:multiLevelType w:val="multilevel"/>
    <w:tmpl w:val="BFD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D368F"/>
    <w:multiLevelType w:val="multilevel"/>
    <w:tmpl w:val="AB2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C6E60"/>
    <w:multiLevelType w:val="hybridMultilevel"/>
    <w:tmpl w:val="F958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25F94"/>
    <w:multiLevelType w:val="multilevel"/>
    <w:tmpl w:val="092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72BAD"/>
    <w:multiLevelType w:val="multilevel"/>
    <w:tmpl w:val="AEE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73883"/>
    <w:multiLevelType w:val="multilevel"/>
    <w:tmpl w:val="50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9A3D76"/>
    <w:multiLevelType w:val="multilevel"/>
    <w:tmpl w:val="0D4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17401"/>
    <w:multiLevelType w:val="multilevel"/>
    <w:tmpl w:val="1AD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82AB1"/>
    <w:multiLevelType w:val="hybridMultilevel"/>
    <w:tmpl w:val="E29C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37B44"/>
    <w:multiLevelType w:val="multilevel"/>
    <w:tmpl w:val="42C4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D3407D"/>
    <w:multiLevelType w:val="multilevel"/>
    <w:tmpl w:val="7B6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2"/>
  </w:num>
  <w:num w:numId="5">
    <w:abstractNumId w:val="9"/>
  </w:num>
  <w:num w:numId="6">
    <w:abstractNumId w:val="4"/>
  </w:num>
  <w:num w:numId="7">
    <w:abstractNumId w:val="13"/>
  </w:num>
  <w:num w:numId="8">
    <w:abstractNumId w:val="1"/>
  </w:num>
  <w:num w:numId="9">
    <w:abstractNumId w:val="8"/>
  </w:num>
  <w:num w:numId="10">
    <w:abstractNumId w:val="3"/>
  </w:num>
  <w:num w:numId="11">
    <w:abstractNumId w:val="7"/>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B5"/>
    <w:rsid w:val="0000464A"/>
    <w:rsid w:val="000054C8"/>
    <w:rsid w:val="00010A93"/>
    <w:rsid w:val="000128A3"/>
    <w:rsid w:val="00022325"/>
    <w:rsid w:val="00041EE8"/>
    <w:rsid w:val="00072C2B"/>
    <w:rsid w:val="00085E9B"/>
    <w:rsid w:val="00090FD9"/>
    <w:rsid w:val="00097BF7"/>
    <w:rsid w:val="000A7784"/>
    <w:rsid w:val="000C2685"/>
    <w:rsid w:val="000E4E2D"/>
    <w:rsid w:val="000F7AB5"/>
    <w:rsid w:val="001176C0"/>
    <w:rsid w:val="00125E8A"/>
    <w:rsid w:val="00135366"/>
    <w:rsid w:val="00135D0A"/>
    <w:rsid w:val="001475AB"/>
    <w:rsid w:val="0016712E"/>
    <w:rsid w:val="00182F83"/>
    <w:rsid w:val="001860EB"/>
    <w:rsid w:val="00191DC7"/>
    <w:rsid w:val="001A116C"/>
    <w:rsid w:val="001A1AB5"/>
    <w:rsid w:val="001D2CEB"/>
    <w:rsid w:val="001D313E"/>
    <w:rsid w:val="001D426D"/>
    <w:rsid w:val="00201871"/>
    <w:rsid w:val="00217A63"/>
    <w:rsid w:val="002209D3"/>
    <w:rsid w:val="00222CA9"/>
    <w:rsid w:val="00241E15"/>
    <w:rsid w:val="002516CA"/>
    <w:rsid w:val="00251B3A"/>
    <w:rsid w:val="002531EE"/>
    <w:rsid w:val="002869DA"/>
    <w:rsid w:val="0029188B"/>
    <w:rsid w:val="00297706"/>
    <w:rsid w:val="002C4DDE"/>
    <w:rsid w:val="00316D19"/>
    <w:rsid w:val="0032020E"/>
    <w:rsid w:val="00324AAF"/>
    <w:rsid w:val="00356FAD"/>
    <w:rsid w:val="0036168D"/>
    <w:rsid w:val="003648BF"/>
    <w:rsid w:val="00374288"/>
    <w:rsid w:val="00380327"/>
    <w:rsid w:val="00382A6A"/>
    <w:rsid w:val="003A461A"/>
    <w:rsid w:val="003D718E"/>
    <w:rsid w:val="003E4C50"/>
    <w:rsid w:val="003F7AA5"/>
    <w:rsid w:val="004005D6"/>
    <w:rsid w:val="0041203B"/>
    <w:rsid w:val="00413004"/>
    <w:rsid w:val="004231F8"/>
    <w:rsid w:val="00423CE3"/>
    <w:rsid w:val="00432C42"/>
    <w:rsid w:val="004524E2"/>
    <w:rsid w:val="00454071"/>
    <w:rsid w:val="0047155A"/>
    <w:rsid w:val="00483C6D"/>
    <w:rsid w:val="00494B14"/>
    <w:rsid w:val="004B147F"/>
    <w:rsid w:val="004B3BAF"/>
    <w:rsid w:val="004B6395"/>
    <w:rsid w:val="004C75B7"/>
    <w:rsid w:val="004D2A5A"/>
    <w:rsid w:val="004D77BA"/>
    <w:rsid w:val="004F30D8"/>
    <w:rsid w:val="004F50BD"/>
    <w:rsid w:val="00517DEA"/>
    <w:rsid w:val="00527DC7"/>
    <w:rsid w:val="00544D78"/>
    <w:rsid w:val="005514B2"/>
    <w:rsid w:val="00565655"/>
    <w:rsid w:val="00567C28"/>
    <w:rsid w:val="00571D93"/>
    <w:rsid w:val="00573EDE"/>
    <w:rsid w:val="0057597F"/>
    <w:rsid w:val="00581DD4"/>
    <w:rsid w:val="005837E3"/>
    <w:rsid w:val="005A10CB"/>
    <w:rsid w:val="005C5266"/>
    <w:rsid w:val="005C5D72"/>
    <w:rsid w:val="005D3124"/>
    <w:rsid w:val="005D3179"/>
    <w:rsid w:val="005E625B"/>
    <w:rsid w:val="00616B27"/>
    <w:rsid w:val="006526AA"/>
    <w:rsid w:val="0065284B"/>
    <w:rsid w:val="006706A0"/>
    <w:rsid w:val="00671DBD"/>
    <w:rsid w:val="00681E01"/>
    <w:rsid w:val="006B0481"/>
    <w:rsid w:val="006C3026"/>
    <w:rsid w:val="006D47AA"/>
    <w:rsid w:val="006D5D3B"/>
    <w:rsid w:val="006E4FED"/>
    <w:rsid w:val="007140F0"/>
    <w:rsid w:val="0073095F"/>
    <w:rsid w:val="0077085D"/>
    <w:rsid w:val="007767C6"/>
    <w:rsid w:val="00794BEB"/>
    <w:rsid w:val="007D0106"/>
    <w:rsid w:val="007E2058"/>
    <w:rsid w:val="007E482E"/>
    <w:rsid w:val="007E521E"/>
    <w:rsid w:val="008278B4"/>
    <w:rsid w:val="00830EDA"/>
    <w:rsid w:val="0083608B"/>
    <w:rsid w:val="00840CD6"/>
    <w:rsid w:val="00863C39"/>
    <w:rsid w:val="00873F45"/>
    <w:rsid w:val="008751C0"/>
    <w:rsid w:val="00875D97"/>
    <w:rsid w:val="008D64E3"/>
    <w:rsid w:val="008E1970"/>
    <w:rsid w:val="008E2B53"/>
    <w:rsid w:val="00902D8B"/>
    <w:rsid w:val="009048CF"/>
    <w:rsid w:val="009410F1"/>
    <w:rsid w:val="00942812"/>
    <w:rsid w:val="00945667"/>
    <w:rsid w:val="0095123C"/>
    <w:rsid w:val="00970583"/>
    <w:rsid w:val="009761C8"/>
    <w:rsid w:val="009B2BE3"/>
    <w:rsid w:val="009C55B8"/>
    <w:rsid w:val="009D5B19"/>
    <w:rsid w:val="00A12D40"/>
    <w:rsid w:val="00A33F3A"/>
    <w:rsid w:val="00A4173D"/>
    <w:rsid w:val="00A52743"/>
    <w:rsid w:val="00A643AE"/>
    <w:rsid w:val="00A67804"/>
    <w:rsid w:val="00A83D05"/>
    <w:rsid w:val="00A87A77"/>
    <w:rsid w:val="00AB220D"/>
    <w:rsid w:val="00AC688C"/>
    <w:rsid w:val="00AD2522"/>
    <w:rsid w:val="00AD5694"/>
    <w:rsid w:val="00AF0CC6"/>
    <w:rsid w:val="00B10E94"/>
    <w:rsid w:val="00B14AFF"/>
    <w:rsid w:val="00B1546F"/>
    <w:rsid w:val="00B2450E"/>
    <w:rsid w:val="00B32E56"/>
    <w:rsid w:val="00B40346"/>
    <w:rsid w:val="00B41814"/>
    <w:rsid w:val="00B46141"/>
    <w:rsid w:val="00B5494D"/>
    <w:rsid w:val="00B552DF"/>
    <w:rsid w:val="00B65D09"/>
    <w:rsid w:val="00B82ED6"/>
    <w:rsid w:val="00B865B6"/>
    <w:rsid w:val="00BE4B22"/>
    <w:rsid w:val="00BF5120"/>
    <w:rsid w:val="00BF661B"/>
    <w:rsid w:val="00C039B7"/>
    <w:rsid w:val="00C04037"/>
    <w:rsid w:val="00C105D3"/>
    <w:rsid w:val="00C165A0"/>
    <w:rsid w:val="00C32FBA"/>
    <w:rsid w:val="00C33251"/>
    <w:rsid w:val="00C33662"/>
    <w:rsid w:val="00C33FC7"/>
    <w:rsid w:val="00C54880"/>
    <w:rsid w:val="00C640D4"/>
    <w:rsid w:val="00C728D9"/>
    <w:rsid w:val="00C87F0A"/>
    <w:rsid w:val="00C9443E"/>
    <w:rsid w:val="00C95C11"/>
    <w:rsid w:val="00CA4DE5"/>
    <w:rsid w:val="00CA67D0"/>
    <w:rsid w:val="00CB1BBC"/>
    <w:rsid w:val="00CB2739"/>
    <w:rsid w:val="00CB6ECB"/>
    <w:rsid w:val="00CB6F12"/>
    <w:rsid w:val="00CC5AA2"/>
    <w:rsid w:val="00CE10FD"/>
    <w:rsid w:val="00D020B6"/>
    <w:rsid w:val="00D168DF"/>
    <w:rsid w:val="00D35735"/>
    <w:rsid w:val="00D60C34"/>
    <w:rsid w:val="00D6638D"/>
    <w:rsid w:val="00D66ADB"/>
    <w:rsid w:val="00D70375"/>
    <w:rsid w:val="00D775C1"/>
    <w:rsid w:val="00D86CD2"/>
    <w:rsid w:val="00D86EA2"/>
    <w:rsid w:val="00DA4E44"/>
    <w:rsid w:val="00DB1121"/>
    <w:rsid w:val="00DD40C9"/>
    <w:rsid w:val="00DF7363"/>
    <w:rsid w:val="00E00310"/>
    <w:rsid w:val="00E07350"/>
    <w:rsid w:val="00E237DB"/>
    <w:rsid w:val="00E40D48"/>
    <w:rsid w:val="00E51F2E"/>
    <w:rsid w:val="00E625E7"/>
    <w:rsid w:val="00E65A19"/>
    <w:rsid w:val="00E7178F"/>
    <w:rsid w:val="00E74334"/>
    <w:rsid w:val="00E93E3E"/>
    <w:rsid w:val="00EA1EFD"/>
    <w:rsid w:val="00ED3FD8"/>
    <w:rsid w:val="00ED465C"/>
    <w:rsid w:val="00ED494C"/>
    <w:rsid w:val="00EE36F9"/>
    <w:rsid w:val="00EE3E88"/>
    <w:rsid w:val="00EE5903"/>
    <w:rsid w:val="00F107F0"/>
    <w:rsid w:val="00F11725"/>
    <w:rsid w:val="00F117B5"/>
    <w:rsid w:val="00F1353F"/>
    <w:rsid w:val="00F35D7F"/>
    <w:rsid w:val="00F41335"/>
    <w:rsid w:val="00F4506E"/>
    <w:rsid w:val="00F45FB7"/>
    <w:rsid w:val="00F61D8C"/>
    <w:rsid w:val="00F62689"/>
    <w:rsid w:val="00F62993"/>
    <w:rsid w:val="00F6424D"/>
    <w:rsid w:val="00F875E4"/>
    <w:rsid w:val="00F95CE7"/>
    <w:rsid w:val="00FA3A06"/>
    <w:rsid w:val="00FA5FAE"/>
    <w:rsid w:val="00FA6F5C"/>
    <w:rsid w:val="00FB5E37"/>
    <w:rsid w:val="00FB69E7"/>
    <w:rsid w:val="00FC02DF"/>
    <w:rsid w:val="00FD0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B5"/>
    <w:rPr>
      <w:rFonts w:ascii="Times New Roman" w:hAnsi="Times New Roman" w:cs="Times New Roman"/>
      <w:sz w:val="24"/>
      <w:szCs w:val="24"/>
    </w:rPr>
  </w:style>
  <w:style w:type="paragraph" w:styleId="1">
    <w:name w:val="heading 1"/>
    <w:basedOn w:val="a"/>
    <w:link w:val="1Char"/>
    <w:uiPriority w:val="9"/>
    <w:qFormat/>
    <w:rsid w:val="00E00310"/>
    <w:pPr>
      <w:spacing w:before="100" w:beforeAutospacing="1" w:after="100" w:afterAutospacing="1"/>
      <w:outlineLvl w:val="0"/>
    </w:pPr>
    <w:rPr>
      <w:b/>
      <w:bCs/>
      <w:kern w:val="36"/>
      <w:sz w:val="48"/>
      <w:szCs w:val="48"/>
    </w:rPr>
  </w:style>
  <w:style w:type="paragraph" w:styleId="3">
    <w:name w:val="heading 3"/>
    <w:basedOn w:val="a"/>
    <w:next w:val="a"/>
    <w:link w:val="3Char"/>
    <w:uiPriority w:val="9"/>
    <w:unhideWhenUsed/>
    <w:qFormat/>
    <w:rsid w:val="0047155A"/>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1AB5"/>
    <w:rPr>
      <w:rFonts w:cs="Times New Roman"/>
      <w:color w:val="0000FF"/>
      <w:u w:val="single"/>
    </w:rPr>
  </w:style>
  <w:style w:type="character" w:styleId="a4">
    <w:name w:val="annotation reference"/>
    <w:basedOn w:val="a0"/>
    <w:uiPriority w:val="99"/>
    <w:semiHidden/>
    <w:rsid w:val="001A1AB5"/>
    <w:rPr>
      <w:rFonts w:cs="Times New Roman"/>
      <w:sz w:val="16"/>
      <w:szCs w:val="16"/>
    </w:rPr>
  </w:style>
  <w:style w:type="paragraph" w:styleId="a5">
    <w:name w:val="annotation text"/>
    <w:basedOn w:val="a"/>
    <w:link w:val="Char"/>
    <w:uiPriority w:val="99"/>
    <w:rsid w:val="001A1AB5"/>
    <w:rPr>
      <w:sz w:val="20"/>
      <w:szCs w:val="20"/>
    </w:rPr>
  </w:style>
  <w:style w:type="character" w:customStyle="1" w:styleId="Char">
    <w:name w:val="批注文字 Char"/>
    <w:basedOn w:val="a0"/>
    <w:link w:val="a5"/>
    <w:uiPriority w:val="99"/>
    <w:rsid w:val="001A1AB5"/>
    <w:rPr>
      <w:rFonts w:ascii="Times New Roman" w:eastAsiaTheme="minorEastAsia" w:hAnsi="Times New Roman" w:cs="Times New Roman"/>
      <w:sz w:val="20"/>
      <w:szCs w:val="20"/>
    </w:rPr>
  </w:style>
  <w:style w:type="paragraph" w:customStyle="1" w:styleId="10">
    <w:name w:val="正文1"/>
    <w:uiPriority w:val="99"/>
    <w:rsid w:val="001A1AB5"/>
    <w:pPr>
      <w:spacing w:line="276" w:lineRule="auto"/>
    </w:pPr>
    <w:rPr>
      <w:rFonts w:ascii="Arial" w:eastAsia="宋体" w:hAnsi="Arial" w:cs="Arial"/>
      <w:color w:val="000000"/>
      <w:szCs w:val="20"/>
      <w:lang w:val="pl-PL" w:eastAsia="pl-PL"/>
    </w:rPr>
  </w:style>
  <w:style w:type="character" w:styleId="a6">
    <w:name w:val="Strong"/>
    <w:basedOn w:val="a0"/>
    <w:uiPriority w:val="22"/>
    <w:qFormat/>
    <w:rsid w:val="001A1AB5"/>
    <w:rPr>
      <w:b/>
      <w:bCs/>
    </w:rPr>
  </w:style>
  <w:style w:type="paragraph" w:styleId="a7">
    <w:name w:val="Balloon Text"/>
    <w:basedOn w:val="a"/>
    <w:link w:val="Char0"/>
    <w:semiHidden/>
    <w:unhideWhenUsed/>
    <w:rsid w:val="001A1AB5"/>
    <w:rPr>
      <w:rFonts w:ascii="Segoe UI" w:hAnsi="Segoe UI" w:cs="Segoe UI"/>
      <w:sz w:val="18"/>
      <w:szCs w:val="18"/>
    </w:rPr>
  </w:style>
  <w:style w:type="character" w:customStyle="1" w:styleId="Char0">
    <w:name w:val="批注框文本 Char"/>
    <w:basedOn w:val="a0"/>
    <w:link w:val="a7"/>
    <w:uiPriority w:val="99"/>
    <w:semiHidden/>
    <w:rsid w:val="001A1AB5"/>
    <w:rPr>
      <w:rFonts w:ascii="Segoe UI" w:eastAsiaTheme="minorEastAsia" w:hAnsi="Segoe UI" w:cs="Segoe UI"/>
      <w:sz w:val="18"/>
      <w:szCs w:val="18"/>
    </w:rPr>
  </w:style>
  <w:style w:type="character" w:customStyle="1" w:styleId="UnresolvedMention">
    <w:name w:val="Unresolved Mention"/>
    <w:basedOn w:val="a0"/>
    <w:uiPriority w:val="99"/>
    <w:semiHidden/>
    <w:unhideWhenUsed/>
    <w:rsid w:val="00D70375"/>
    <w:rPr>
      <w:color w:val="605E5C"/>
      <w:shd w:val="clear" w:color="auto" w:fill="E1DFDD"/>
    </w:rPr>
  </w:style>
  <w:style w:type="character" w:customStyle="1" w:styleId="1Char">
    <w:name w:val="标题 1 Char"/>
    <w:basedOn w:val="a0"/>
    <w:link w:val="1"/>
    <w:uiPriority w:val="9"/>
    <w:rsid w:val="00E00310"/>
    <w:rPr>
      <w:rFonts w:ascii="Times New Roman" w:eastAsiaTheme="minorEastAsia" w:hAnsi="Times New Roman" w:cs="Times New Roman"/>
      <w:b/>
      <w:bCs/>
      <w:kern w:val="36"/>
      <w:sz w:val="48"/>
      <w:szCs w:val="48"/>
    </w:rPr>
  </w:style>
  <w:style w:type="paragraph" w:styleId="a8">
    <w:name w:val="header"/>
    <w:basedOn w:val="a"/>
    <w:link w:val="Char1"/>
    <w:uiPriority w:val="99"/>
    <w:rsid w:val="00E00310"/>
    <w:pPr>
      <w:tabs>
        <w:tab w:val="center" w:pos="4320"/>
        <w:tab w:val="right" w:pos="8640"/>
      </w:tabs>
    </w:pPr>
  </w:style>
  <w:style w:type="character" w:customStyle="1" w:styleId="Char1">
    <w:name w:val="页眉 Char"/>
    <w:basedOn w:val="a0"/>
    <w:link w:val="a8"/>
    <w:uiPriority w:val="99"/>
    <w:rsid w:val="00E00310"/>
    <w:rPr>
      <w:rFonts w:ascii="Times New Roman" w:eastAsiaTheme="minorEastAsia" w:hAnsi="Times New Roman" w:cs="Times New Roman"/>
      <w:sz w:val="24"/>
      <w:szCs w:val="24"/>
    </w:rPr>
  </w:style>
  <w:style w:type="paragraph" w:styleId="a9">
    <w:name w:val="footer"/>
    <w:basedOn w:val="a"/>
    <w:link w:val="Char2"/>
    <w:uiPriority w:val="99"/>
    <w:rsid w:val="00E00310"/>
    <w:pPr>
      <w:tabs>
        <w:tab w:val="center" w:pos="4320"/>
        <w:tab w:val="right" w:pos="8640"/>
      </w:tabs>
    </w:pPr>
  </w:style>
  <w:style w:type="character" w:customStyle="1" w:styleId="Char2">
    <w:name w:val="页脚 Char"/>
    <w:basedOn w:val="a0"/>
    <w:link w:val="a9"/>
    <w:uiPriority w:val="99"/>
    <w:rsid w:val="00E00310"/>
    <w:rPr>
      <w:rFonts w:ascii="Times New Roman" w:eastAsiaTheme="minorEastAsia" w:hAnsi="Times New Roman" w:cs="Times New Roman"/>
      <w:sz w:val="24"/>
      <w:szCs w:val="24"/>
    </w:rPr>
  </w:style>
  <w:style w:type="character" w:styleId="aa">
    <w:name w:val="page number"/>
    <w:basedOn w:val="a0"/>
    <w:rsid w:val="00E00310"/>
    <w:rPr>
      <w:rFonts w:cs="Times New Roman"/>
    </w:rPr>
  </w:style>
  <w:style w:type="paragraph" w:customStyle="1" w:styleId="Blockquote">
    <w:name w:val="Blockquote"/>
    <w:basedOn w:val="a"/>
    <w:rsid w:val="00E00310"/>
    <w:pPr>
      <w:widowControl w:val="0"/>
      <w:overflowPunct w:val="0"/>
      <w:autoSpaceDE w:val="0"/>
      <w:autoSpaceDN w:val="0"/>
      <w:adjustRightInd w:val="0"/>
      <w:spacing w:before="100" w:after="100"/>
      <w:ind w:left="360" w:right="360"/>
      <w:textAlignment w:val="baseline"/>
    </w:pPr>
    <w:rPr>
      <w:szCs w:val="20"/>
    </w:rPr>
  </w:style>
  <w:style w:type="paragraph" w:styleId="30">
    <w:name w:val="Body Text 3"/>
    <w:basedOn w:val="a"/>
    <w:link w:val="3Char0"/>
    <w:rsid w:val="00E00310"/>
    <w:pPr>
      <w:tabs>
        <w:tab w:val="left" w:pos="-1440"/>
        <w:tab w:val="left" w:pos="-720"/>
        <w:tab w:val="left" w:pos="0"/>
        <w:tab w:val="left" w:pos="720"/>
        <w:tab w:val="left" w:pos="1008"/>
        <w:tab w:val="left" w:pos="1210"/>
        <w:tab w:val="left" w:pos="1440"/>
        <w:tab w:val="left" w:pos="2160"/>
        <w:tab w:val="left" w:pos="2880"/>
        <w:tab w:val="left" w:pos="3600"/>
        <w:tab w:val="left" w:pos="5023"/>
        <w:tab w:val="left" w:pos="5760"/>
        <w:tab w:val="left" w:pos="13320"/>
      </w:tabs>
      <w:suppressAutoHyphens/>
      <w:overflowPunct w:val="0"/>
      <w:autoSpaceDE w:val="0"/>
      <w:autoSpaceDN w:val="0"/>
      <w:adjustRightInd w:val="0"/>
      <w:jc w:val="both"/>
      <w:textAlignment w:val="baseline"/>
    </w:pPr>
    <w:rPr>
      <w:b/>
      <w:sz w:val="20"/>
      <w:szCs w:val="20"/>
    </w:rPr>
  </w:style>
  <w:style w:type="character" w:customStyle="1" w:styleId="3Char0">
    <w:name w:val="正文文本 3 Char"/>
    <w:basedOn w:val="a0"/>
    <w:link w:val="30"/>
    <w:rsid w:val="00E00310"/>
    <w:rPr>
      <w:rFonts w:ascii="Times New Roman" w:eastAsiaTheme="minorEastAsia" w:hAnsi="Times New Roman" w:cs="Times New Roman"/>
      <w:b/>
      <w:sz w:val="20"/>
      <w:szCs w:val="20"/>
    </w:rPr>
  </w:style>
  <w:style w:type="paragraph" w:styleId="ab">
    <w:name w:val="List Paragraph"/>
    <w:basedOn w:val="a"/>
    <w:uiPriority w:val="34"/>
    <w:qFormat/>
    <w:rsid w:val="00E00310"/>
    <w:pPr>
      <w:ind w:left="720"/>
    </w:pPr>
  </w:style>
  <w:style w:type="paragraph" w:styleId="ac">
    <w:name w:val="annotation subject"/>
    <w:basedOn w:val="a5"/>
    <w:next w:val="a5"/>
    <w:link w:val="Char3"/>
    <w:semiHidden/>
    <w:rsid w:val="00E00310"/>
    <w:rPr>
      <w:b/>
      <w:bCs/>
    </w:rPr>
  </w:style>
  <w:style w:type="character" w:customStyle="1" w:styleId="Char3">
    <w:name w:val="批注主题 Char"/>
    <w:basedOn w:val="Char"/>
    <w:link w:val="ac"/>
    <w:semiHidden/>
    <w:rsid w:val="00E00310"/>
    <w:rPr>
      <w:rFonts w:ascii="Times New Roman" w:eastAsiaTheme="minorEastAsia" w:hAnsi="Times New Roman" w:cs="Times New Roman"/>
      <w:b/>
      <w:bCs/>
      <w:sz w:val="20"/>
      <w:szCs w:val="20"/>
    </w:rPr>
  </w:style>
  <w:style w:type="paragraph" w:styleId="ad">
    <w:name w:val="Body Text"/>
    <w:basedOn w:val="a"/>
    <w:link w:val="Char4"/>
    <w:rsid w:val="00E00310"/>
    <w:pPr>
      <w:spacing w:after="120"/>
    </w:pPr>
  </w:style>
  <w:style w:type="character" w:customStyle="1" w:styleId="Char4">
    <w:name w:val="正文文本 Char"/>
    <w:basedOn w:val="a0"/>
    <w:link w:val="ad"/>
    <w:rsid w:val="00E00310"/>
    <w:rPr>
      <w:rFonts w:ascii="Times New Roman" w:eastAsiaTheme="minorEastAsia" w:hAnsi="Times New Roman" w:cs="Times New Roman"/>
      <w:sz w:val="24"/>
      <w:szCs w:val="24"/>
    </w:rPr>
  </w:style>
  <w:style w:type="paragraph" w:styleId="ae">
    <w:name w:val="No Spacing"/>
    <w:basedOn w:val="a"/>
    <w:uiPriority w:val="1"/>
    <w:qFormat/>
    <w:rsid w:val="00E00310"/>
    <w:rPr>
      <w:rFonts w:ascii="Verdana" w:hAnsi="Verdana"/>
      <w:sz w:val="20"/>
      <w:szCs w:val="20"/>
    </w:rPr>
  </w:style>
  <w:style w:type="paragraph" w:customStyle="1" w:styleId="title1">
    <w:name w:val="title1"/>
    <w:basedOn w:val="a"/>
    <w:uiPriority w:val="99"/>
    <w:rsid w:val="00E00310"/>
    <w:rPr>
      <w:sz w:val="29"/>
      <w:szCs w:val="29"/>
    </w:rPr>
  </w:style>
  <w:style w:type="character" w:customStyle="1" w:styleId="src1">
    <w:name w:val="src1"/>
    <w:basedOn w:val="a0"/>
    <w:uiPriority w:val="99"/>
    <w:rsid w:val="00E00310"/>
    <w:rPr>
      <w:rFonts w:cs="Times New Roman"/>
    </w:rPr>
  </w:style>
  <w:style w:type="character" w:customStyle="1" w:styleId="jrnl">
    <w:name w:val="jrnl"/>
    <w:basedOn w:val="a0"/>
    <w:rsid w:val="00E00310"/>
    <w:rPr>
      <w:rFonts w:cs="Times New Roman"/>
    </w:rPr>
  </w:style>
  <w:style w:type="paragraph" w:styleId="af">
    <w:name w:val="Normal (Web)"/>
    <w:basedOn w:val="a"/>
    <w:uiPriority w:val="99"/>
    <w:rsid w:val="00E00310"/>
    <w:pPr>
      <w:spacing w:after="75"/>
    </w:pPr>
    <w:rPr>
      <w:sz w:val="18"/>
      <w:szCs w:val="18"/>
    </w:rPr>
  </w:style>
  <w:style w:type="paragraph" w:styleId="af0">
    <w:name w:val="Revision"/>
    <w:hidden/>
    <w:uiPriority w:val="99"/>
    <w:semiHidden/>
    <w:rsid w:val="00E00310"/>
    <w:rPr>
      <w:rFonts w:ascii="Times New Roman" w:hAnsi="Times New Roman" w:cs="Times New Roman"/>
      <w:sz w:val="24"/>
      <w:szCs w:val="24"/>
    </w:rPr>
  </w:style>
  <w:style w:type="character" w:customStyle="1" w:styleId="ref-journal">
    <w:name w:val="ref-journal"/>
    <w:basedOn w:val="a0"/>
    <w:rsid w:val="00E00310"/>
    <w:rPr>
      <w:rFonts w:cs="Times New Roman"/>
    </w:rPr>
  </w:style>
  <w:style w:type="character" w:customStyle="1" w:styleId="ref-vol">
    <w:name w:val="ref-vol"/>
    <w:basedOn w:val="a0"/>
    <w:rsid w:val="00E00310"/>
    <w:rPr>
      <w:rFonts w:cs="Times New Roman"/>
    </w:rPr>
  </w:style>
  <w:style w:type="table" w:styleId="af1">
    <w:name w:val="Table Grid"/>
    <w:basedOn w:val="a1"/>
    <w:uiPriority w:val="39"/>
    <w:rsid w:val="00E00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a"/>
    <w:next w:val="a"/>
    <w:uiPriority w:val="99"/>
    <w:rsid w:val="00E00310"/>
    <w:pPr>
      <w:keepNext/>
      <w:autoSpaceDE w:val="0"/>
      <w:autoSpaceDN w:val="0"/>
      <w:adjustRightInd w:val="0"/>
      <w:spacing w:before="100" w:after="100"/>
      <w:outlineLvl w:val="1"/>
    </w:pPr>
    <w:rPr>
      <w:b/>
      <w:bCs/>
      <w:kern w:val="36"/>
      <w:sz w:val="48"/>
      <w:szCs w:val="48"/>
    </w:rPr>
  </w:style>
  <w:style w:type="character" w:customStyle="1" w:styleId="UnresolvedMention1">
    <w:name w:val="Unresolved Mention1"/>
    <w:basedOn w:val="a0"/>
    <w:uiPriority w:val="99"/>
    <w:semiHidden/>
    <w:unhideWhenUsed/>
    <w:rsid w:val="00E00310"/>
    <w:rPr>
      <w:color w:val="808080"/>
      <w:shd w:val="clear" w:color="auto" w:fill="E6E6E6"/>
    </w:rPr>
  </w:style>
  <w:style w:type="character" w:customStyle="1" w:styleId="highlight">
    <w:name w:val="highlight"/>
    <w:basedOn w:val="a0"/>
    <w:rsid w:val="00E00310"/>
  </w:style>
  <w:style w:type="paragraph" w:customStyle="1" w:styleId="desc">
    <w:name w:val="desc"/>
    <w:basedOn w:val="a"/>
    <w:rsid w:val="00E00310"/>
    <w:pPr>
      <w:spacing w:before="100" w:beforeAutospacing="1" w:after="100" w:afterAutospacing="1"/>
    </w:pPr>
  </w:style>
  <w:style w:type="paragraph" w:customStyle="1" w:styleId="details">
    <w:name w:val="details"/>
    <w:basedOn w:val="a"/>
    <w:rsid w:val="00E00310"/>
    <w:pPr>
      <w:spacing w:before="100" w:beforeAutospacing="1" w:after="100" w:afterAutospacing="1"/>
    </w:pPr>
  </w:style>
  <w:style w:type="paragraph" w:customStyle="1" w:styleId="p1">
    <w:name w:val="p1"/>
    <w:basedOn w:val="a"/>
    <w:rsid w:val="00E00310"/>
    <w:rPr>
      <w:rFonts w:ascii="Helvetica" w:hAnsi="Helvetica"/>
      <w:sz w:val="18"/>
      <w:szCs w:val="18"/>
      <w:lang w:eastAsia="zh-CN"/>
    </w:rPr>
  </w:style>
  <w:style w:type="character" w:customStyle="1" w:styleId="dxebaseoffice2010blue1">
    <w:name w:val="dxebase_office2010blue1"/>
    <w:basedOn w:val="a0"/>
    <w:rsid w:val="00E00310"/>
    <w:rPr>
      <w:rFonts w:ascii="Verdana" w:hAnsi="Verdana" w:hint="default"/>
      <w:sz w:val="17"/>
      <w:szCs w:val="17"/>
    </w:rPr>
  </w:style>
  <w:style w:type="character" w:customStyle="1" w:styleId="highlight1">
    <w:name w:val="highlight1"/>
    <w:basedOn w:val="a0"/>
    <w:rsid w:val="00F35D7F"/>
  </w:style>
  <w:style w:type="character" w:customStyle="1" w:styleId="element-citation">
    <w:name w:val="element-citation"/>
    <w:basedOn w:val="a0"/>
    <w:rsid w:val="0041203B"/>
  </w:style>
  <w:style w:type="character" w:customStyle="1" w:styleId="absmetadatalabel3">
    <w:name w:val="abs_metadata_label3"/>
    <w:basedOn w:val="a0"/>
    <w:rsid w:val="0041203B"/>
  </w:style>
  <w:style w:type="paragraph" w:customStyle="1" w:styleId="desc2">
    <w:name w:val="desc2"/>
    <w:basedOn w:val="a"/>
    <w:rsid w:val="009C55B8"/>
    <w:rPr>
      <w:rFonts w:eastAsiaTheme="minorHAnsi"/>
      <w:sz w:val="26"/>
      <w:szCs w:val="26"/>
    </w:rPr>
  </w:style>
  <w:style w:type="paragraph" w:customStyle="1" w:styleId="details1">
    <w:name w:val="details1"/>
    <w:basedOn w:val="a"/>
    <w:rsid w:val="009C55B8"/>
    <w:rPr>
      <w:rFonts w:eastAsiaTheme="minorHAnsi"/>
      <w:sz w:val="22"/>
      <w:szCs w:val="22"/>
    </w:rPr>
  </w:style>
  <w:style w:type="character" w:customStyle="1" w:styleId="nowrap">
    <w:name w:val="nowrap"/>
    <w:basedOn w:val="a0"/>
    <w:rsid w:val="009C55B8"/>
  </w:style>
  <w:style w:type="character" w:customStyle="1" w:styleId="pagesnum">
    <w:name w:val="pagesnum"/>
    <w:basedOn w:val="a0"/>
    <w:rsid w:val="009C55B8"/>
  </w:style>
  <w:style w:type="character" w:customStyle="1" w:styleId="3Char">
    <w:name w:val="标题 3 Char"/>
    <w:basedOn w:val="a0"/>
    <w:link w:val="3"/>
    <w:uiPriority w:val="9"/>
    <w:rsid w:val="0047155A"/>
    <w:rPr>
      <w:rFonts w:asciiTheme="majorHAnsi" w:eastAsiaTheme="majorEastAsia" w:hAnsiTheme="majorHAnsi" w:cstheme="majorBidi"/>
      <w:color w:val="1F3763" w:themeColor="accent1" w:themeShade="7F"/>
      <w:sz w:val="24"/>
      <w:szCs w:val="24"/>
    </w:rPr>
  </w:style>
  <w:style w:type="paragraph" w:customStyle="1" w:styleId="author-refine-link-item">
    <w:name w:val="author-refine-link-item"/>
    <w:basedOn w:val="a"/>
    <w:rsid w:val="0047155A"/>
    <w:pPr>
      <w:spacing w:before="120" w:after="100" w:afterAutospacing="1" w:line="360" w:lineRule="auto"/>
    </w:pPr>
    <w:rPr>
      <w:rFonts w:eastAsia="Times New Roman"/>
    </w:rPr>
  </w:style>
  <w:style w:type="character" w:customStyle="1" w:styleId="abstract--author-name2">
    <w:name w:val="abstract--author-name2"/>
    <w:basedOn w:val="a0"/>
    <w:rsid w:val="0047155A"/>
    <w:rPr>
      <w:sz w:val="20"/>
      <w:szCs w:val="20"/>
    </w:rPr>
  </w:style>
  <w:style w:type="character" w:customStyle="1" w:styleId="pmid1">
    <w:name w:val="pmid1"/>
    <w:basedOn w:val="a0"/>
    <w:rsid w:val="00D020B6"/>
  </w:style>
  <w:style w:type="character" w:styleId="af2">
    <w:name w:val="FollowedHyperlink"/>
    <w:basedOn w:val="a0"/>
    <w:uiPriority w:val="99"/>
    <w:semiHidden/>
    <w:unhideWhenUsed/>
    <w:rsid w:val="00D020B6"/>
    <w:rPr>
      <w:color w:val="954F72" w:themeColor="followedHyperlink"/>
      <w:u w:val="single"/>
    </w:rPr>
  </w:style>
  <w:style w:type="paragraph" w:customStyle="1" w:styleId="u-mb-2">
    <w:name w:val="u-mb-2"/>
    <w:basedOn w:val="a"/>
    <w:rsid w:val="00FC02DF"/>
    <w:pPr>
      <w:spacing w:before="100" w:beforeAutospacing="1" w:after="100" w:afterAutospacing="1"/>
    </w:pPr>
    <w:rPr>
      <w:rFonts w:eastAsia="Times New Roman"/>
    </w:rPr>
  </w:style>
  <w:style w:type="character" w:customStyle="1" w:styleId="authorsname">
    <w:name w:val="authors__name"/>
    <w:basedOn w:val="a0"/>
    <w:rsid w:val="00FC02DF"/>
  </w:style>
  <w:style w:type="character" w:customStyle="1" w:styleId="name3">
    <w:name w:val="name3"/>
    <w:basedOn w:val="a0"/>
    <w:rsid w:val="00FC0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B5"/>
    <w:rPr>
      <w:rFonts w:ascii="Times New Roman" w:hAnsi="Times New Roman" w:cs="Times New Roman"/>
      <w:sz w:val="24"/>
      <w:szCs w:val="24"/>
    </w:rPr>
  </w:style>
  <w:style w:type="paragraph" w:styleId="1">
    <w:name w:val="heading 1"/>
    <w:basedOn w:val="a"/>
    <w:link w:val="1Char"/>
    <w:uiPriority w:val="9"/>
    <w:qFormat/>
    <w:rsid w:val="00E00310"/>
    <w:pPr>
      <w:spacing w:before="100" w:beforeAutospacing="1" w:after="100" w:afterAutospacing="1"/>
      <w:outlineLvl w:val="0"/>
    </w:pPr>
    <w:rPr>
      <w:b/>
      <w:bCs/>
      <w:kern w:val="36"/>
      <w:sz w:val="48"/>
      <w:szCs w:val="48"/>
    </w:rPr>
  </w:style>
  <w:style w:type="paragraph" w:styleId="3">
    <w:name w:val="heading 3"/>
    <w:basedOn w:val="a"/>
    <w:next w:val="a"/>
    <w:link w:val="3Char"/>
    <w:uiPriority w:val="9"/>
    <w:unhideWhenUsed/>
    <w:qFormat/>
    <w:rsid w:val="0047155A"/>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1AB5"/>
    <w:rPr>
      <w:rFonts w:cs="Times New Roman"/>
      <w:color w:val="0000FF"/>
      <w:u w:val="single"/>
    </w:rPr>
  </w:style>
  <w:style w:type="character" w:styleId="a4">
    <w:name w:val="annotation reference"/>
    <w:basedOn w:val="a0"/>
    <w:uiPriority w:val="99"/>
    <w:semiHidden/>
    <w:rsid w:val="001A1AB5"/>
    <w:rPr>
      <w:rFonts w:cs="Times New Roman"/>
      <w:sz w:val="16"/>
      <w:szCs w:val="16"/>
    </w:rPr>
  </w:style>
  <w:style w:type="paragraph" w:styleId="a5">
    <w:name w:val="annotation text"/>
    <w:basedOn w:val="a"/>
    <w:link w:val="Char"/>
    <w:uiPriority w:val="99"/>
    <w:rsid w:val="001A1AB5"/>
    <w:rPr>
      <w:sz w:val="20"/>
      <w:szCs w:val="20"/>
    </w:rPr>
  </w:style>
  <w:style w:type="character" w:customStyle="1" w:styleId="Char">
    <w:name w:val="批注文字 Char"/>
    <w:basedOn w:val="a0"/>
    <w:link w:val="a5"/>
    <w:uiPriority w:val="99"/>
    <w:rsid w:val="001A1AB5"/>
    <w:rPr>
      <w:rFonts w:ascii="Times New Roman" w:eastAsiaTheme="minorEastAsia" w:hAnsi="Times New Roman" w:cs="Times New Roman"/>
      <w:sz w:val="20"/>
      <w:szCs w:val="20"/>
    </w:rPr>
  </w:style>
  <w:style w:type="paragraph" w:customStyle="1" w:styleId="10">
    <w:name w:val="正文1"/>
    <w:uiPriority w:val="99"/>
    <w:rsid w:val="001A1AB5"/>
    <w:pPr>
      <w:spacing w:line="276" w:lineRule="auto"/>
    </w:pPr>
    <w:rPr>
      <w:rFonts w:ascii="Arial" w:eastAsia="宋体" w:hAnsi="Arial" w:cs="Arial"/>
      <w:color w:val="000000"/>
      <w:szCs w:val="20"/>
      <w:lang w:val="pl-PL" w:eastAsia="pl-PL"/>
    </w:rPr>
  </w:style>
  <w:style w:type="character" w:styleId="a6">
    <w:name w:val="Strong"/>
    <w:basedOn w:val="a0"/>
    <w:uiPriority w:val="22"/>
    <w:qFormat/>
    <w:rsid w:val="001A1AB5"/>
    <w:rPr>
      <w:b/>
      <w:bCs/>
    </w:rPr>
  </w:style>
  <w:style w:type="paragraph" w:styleId="a7">
    <w:name w:val="Balloon Text"/>
    <w:basedOn w:val="a"/>
    <w:link w:val="Char0"/>
    <w:semiHidden/>
    <w:unhideWhenUsed/>
    <w:rsid w:val="001A1AB5"/>
    <w:rPr>
      <w:rFonts w:ascii="Segoe UI" w:hAnsi="Segoe UI" w:cs="Segoe UI"/>
      <w:sz w:val="18"/>
      <w:szCs w:val="18"/>
    </w:rPr>
  </w:style>
  <w:style w:type="character" w:customStyle="1" w:styleId="Char0">
    <w:name w:val="批注框文本 Char"/>
    <w:basedOn w:val="a0"/>
    <w:link w:val="a7"/>
    <w:uiPriority w:val="99"/>
    <w:semiHidden/>
    <w:rsid w:val="001A1AB5"/>
    <w:rPr>
      <w:rFonts w:ascii="Segoe UI" w:eastAsiaTheme="minorEastAsia" w:hAnsi="Segoe UI" w:cs="Segoe UI"/>
      <w:sz w:val="18"/>
      <w:szCs w:val="18"/>
    </w:rPr>
  </w:style>
  <w:style w:type="character" w:customStyle="1" w:styleId="UnresolvedMention">
    <w:name w:val="Unresolved Mention"/>
    <w:basedOn w:val="a0"/>
    <w:uiPriority w:val="99"/>
    <w:semiHidden/>
    <w:unhideWhenUsed/>
    <w:rsid w:val="00D70375"/>
    <w:rPr>
      <w:color w:val="605E5C"/>
      <w:shd w:val="clear" w:color="auto" w:fill="E1DFDD"/>
    </w:rPr>
  </w:style>
  <w:style w:type="character" w:customStyle="1" w:styleId="1Char">
    <w:name w:val="标题 1 Char"/>
    <w:basedOn w:val="a0"/>
    <w:link w:val="1"/>
    <w:uiPriority w:val="9"/>
    <w:rsid w:val="00E00310"/>
    <w:rPr>
      <w:rFonts w:ascii="Times New Roman" w:eastAsiaTheme="minorEastAsia" w:hAnsi="Times New Roman" w:cs="Times New Roman"/>
      <w:b/>
      <w:bCs/>
      <w:kern w:val="36"/>
      <w:sz w:val="48"/>
      <w:szCs w:val="48"/>
    </w:rPr>
  </w:style>
  <w:style w:type="paragraph" w:styleId="a8">
    <w:name w:val="header"/>
    <w:basedOn w:val="a"/>
    <w:link w:val="Char1"/>
    <w:uiPriority w:val="99"/>
    <w:rsid w:val="00E00310"/>
    <w:pPr>
      <w:tabs>
        <w:tab w:val="center" w:pos="4320"/>
        <w:tab w:val="right" w:pos="8640"/>
      </w:tabs>
    </w:pPr>
  </w:style>
  <w:style w:type="character" w:customStyle="1" w:styleId="Char1">
    <w:name w:val="页眉 Char"/>
    <w:basedOn w:val="a0"/>
    <w:link w:val="a8"/>
    <w:uiPriority w:val="99"/>
    <w:rsid w:val="00E00310"/>
    <w:rPr>
      <w:rFonts w:ascii="Times New Roman" w:eastAsiaTheme="minorEastAsia" w:hAnsi="Times New Roman" w:cs="Times New Roman"/>
      <w:sz w:val="24"/>
      <w:szCs w:val="24"/>
    </w:rPr>
  </w:style>
  <w:style w:type="paragraph" w:styleId="a9">
    <w:name w:val="footer"/>
    <w:basedOn w:val="a"/>
    <w:link w:val="Char2"/>
    <w:uiPriority w:val="99"/>
    <w:rsid w:val="00E00310"/>
    <w:pPr>
      <w:tabs>
        <w:tab w:val="center" w:pos="4320"/>
        <w:tab w:val="right" w:pos="8640"/>
      </w:tabs>
    </w:pPr>
  </w:style>
  <w:style w:type="character" w:customStyle="1" w:styleId="Char2">
    <w:name w:val="页脚 Char"/>
    <w:basedOn w:val="a0"/>
    <w:link w:val="a9"/>
    <w:uiPriority w:val="99"/>
    <w:rsid w:val="00E00310"/>
    <w:rPr>
      <w:rFonts w:ascii="Times New Roman" w:eastAsiaTheme="minorEastAsia" w:hAnsi="Times New Roman" w:cs="Times New Roman"/>
      <w:sz w:val="24"/>
      <w:szCs w:val="24"/>
    </w:rPr>
  </w:style>
  <w:style w:type="character" w:styleId="aa">
    <w:name w:val="page number"/>
    <w:basedOn w:val="a0"/>
    <w:rsid w:val="00E00310"/>
    <w:rPr>
      <w:rFonts w:cs="Times New Roman"/>
    </w:rPr>
  </w:style>
  <w:style w:type="paragraph" w:customStyle="1" w:styleId="Blockquote">
    <w:name w:val="Blockquote"/>
    <w:basedOn w:val="a"/>
    <w:rsid w:val="00E00310"/>
    <w:pPr>
      <w:widowControl w:val="0"/>
      <w:overflowPunct w:val="0"/>
      <w:autoSpaceDE w:val="0"/>
      <w:autoSpaceDN w:val="0"/>
      <w:adjustRightInd w:val="0"/>
      <w:spacing w:before="100" w:after="100"/>
      <w:ind w:left="360" w:right="360"/>
      <w:textAlignment w:val="baseline"/>
    </w:pPr>
    <w:rPr>
      <w:szCs w:val="20"/>
    </w:rPr>
  </w:style>
  <w:style w:type="paragraph" w:styleId="30">
    <w:name w:val="Body Text 3"/>
    <w:basedOn w:val="a"/>
    <w:link w:val="3Char0"/>
    <w:rsid w:val="00E00310"/>
    <w:pPr>
      <w:tabs>
        <w:tab w:val="left" w:pos="-1440"/>
        <w:tab w:val="left" w:pos="-720"/>
        <w:tab w:val="left" w:pos="0"/>
        <w:tab w:val="left" w:pos="720"/>
        <w:tab w:val="left" w:pos="1008"/>
        <w:tab w:val="left" w:pos="1210"/>
        <w:tab w:val="left" w:pos="1440"/>
        <w:tab w:val="left" w:pos="2160"/>
        <w:tab w:val="left" w:pos="2880"/>
        <w:tab w:val="left" w:pos="3600"/>
        <w:tab w:val="left" w:pos="5023"/>
        <w:tab w:val="left" w:pos="5760"/>
        <w:tab w:val="left" w:pos="13320"/>
      </w:tabs>
      <w:suppressAutoHyphens/>
      <w:overflowPunct w:val="0"/>
      <w:autoSpaceDE w:val="0"/>
      <w:autoSpaceDN w:val="0"/>
      <w:adjustRightInd w:val="0"/>
      <w:jc w:val="both"/>
      <w:textAlignment w:val="baseline"/>
    </w:pPr>
    <w:rPr>
      <w:b/>
      <w:sz w:val="20"/>
      <w:szCs w:val="20"/>
    </w:rPr>
  </w:style>
  <w:style w:type="character" w:customStyle="1" w:styleId="3Char0">
    <w:name w:val="正文文本 3 Char"/>
    <w:basedOn w:val="a0"/>
    <w:link w:val="30"/>
    <w:rsid w:val="00E00310"/>
    <w:rPr>
      <w:rFonts w:ascii="Times New Roman" w:eastAsiaTheme="minorEastAsia" w:hAnsi="Times New Roman" w:cs="Times New Roman"/>
      <w:b/>
      <w:sz w:val="20"/>
      <w:szCs w:val="20"/>
    </w:rPr>
  </w:style>
  <w:style w:type="paragraph" w:styleId="ab">
    <w:name w:val="List Paragraph"/>
    <w:basedOn w:val="a"/>
    <w:uiPriority w:val="34"/>
    <w:qFormat/>
    <w:rsid w:val="00E00310"/>
    <w:pPr>
      <w:ind w:left="720"/>
    </w:pPr>
  </w:style>
  <w:style w:type="paragraph" w:styleId="ac">
    <w:name w:val="annotation subject"/>
    <w:basedOn w:val="a5"/>
    <w:next w:val="a5"/>
    <w:link w:val="Char3"/>
    <w:semiHidden/>
    <w:rsid w:val="00E00310"/>
    <w:rPr>
      <w:b/>
      <w:bCs/>
    </w:rPr>
  </w:style>
  <w:style w:type="character" w:customStyle="1" w:styleId="Char3">
    <w:name w:val="批注主题 Char"/>
    <w:basedOn w:val="Char"/>
    <w:link w:val="ac"/>
    <w:semiHidden/>
    <w:rsid w:val="00E00310"/>
    <w:rPr>
      <w:rFonts w:ascii="Times New Roman" w:eastAsiaTheme="minorEastAsia" w:hAnsi="Times New Roman" w:cs="Times New Roman"/>
      <w:b/>
      <w:bCs/>
      <w:sz w:val="20"/>
      <w:szCs w:val="20"/>
    </w:rPr>
  </w:style>
  <w:style w:type="paragraph" w:styleId="ad">
    <w:name w:val="Body Text"/>
    <w:basedOn w:val="a"/>
    <w:link w:val="Char4"/>
    <w:rsid w:val="00E00310"/>
    <w:pPr>
      <w:spacing w:after="120"/>
    </w:pPr>
  </w:style>
  <w:style w:type="character" w:customStyle="1" w:styleId="Char4">
    <w:name w:val="正文文本 Char"/>
    <w:basedOn w:val="a0"/>
    <w:link w:val="ad"/>
    <w:rsid w:val="00E00310"/>
    <w:rPr>
      <w:rFonts w:ascii="Times New Roman" w:eastAsiaTheme="minorEastAsia" w:hAnsi="Times New Roman" w:cs="Times New Roman"/>
      <w:sz w:val="24"/>
      <w:szCs w:val="24"/>
    </w:rPr>
  </w:style>
  <w:style w:type="paragraph" w:styleId="ae">
    <w:name w:val="No Spacing"/>
    <w:basedOn w:val="a"/>
    <w:uiPriority w:val="1"/>
    <w:qFormat/>
    <w:rsid w:val="00E00310"/>
    <w:rPr>
      <w:rFonts w:ascii="Verdana" w:hAnsi="Verdana"/>
      <w:sz w:val="20"/>
      <w:szCs w:val="20"/>
    </w:rPr>
  </w:style>
  <w:style w:type="paragraph" w:customStyle="1" w:styleId="title1">
    <w:name w:val="title1"/>
    <w:basedOn w:val="a"/>
    <w:uiPriority w:val="99"/>
    <w:rsid w:val="00E00310"/>
    <w:rPr>
      <w:sz w:val="29"/>
      <w:szCs w:val="29"/>
    </w:rPr>
  </w:style>
  <w:style w:type="character" w:customStyle="1" w:styleId="src1">
    <w:name w:val="src1"/>
    <w:basedOn w:val="a0"/>
    <w:uiPriority w:val="99"/>
    <w:rsid w:val="00E00310"/>
    <w:rPr>
      <w:rFonts w:cs="Times New Roman"/>
    </w:rPr>
  </w:style>
  <w:style w:type="character" w:customStyle="1" w:styleId="jrnl">
    <w:name w:val="jrnl"/>
    <w:basedOn w:val="a0"/>
    <w:rsid w:val="00E00310"/>
    <w:rPr>
      <w:rFonts w:cs="Times New Roman"/>
    </w:rPr>
  </w:style>
  <w:style w:type="paragraph" w:styleId="af">
    <w:name w:val="Normal (Web)"/>
    <w:basedOn w:val="a"/>
    <w:uiPriority w:val="99"/>
    <w:rsid w:val="00E00310"/>
    <w:pPr>
      <w:spacing w:after="75"/>
    </w:pPr>
    <w:rPr>
      <w:sz w:val="18"/>
      <w:szCs w:val="18"/>
    </w:rPr>
  </w:style>
  <w:style w:type="paragraph" w:styleId="af0">
    <w:name w:val="Revision"/>
    <w:hidden/>
    <w:uiPriority w:val="99"/>
    <w:semiHidden/>
    <w:rsid w:val="00E00310"/>
    <w:rPr>
      <w:rFonts w:ascii="Times New Roman" w:hAnsi="Times New Roman" w:cs="Times New Roman"/>
      <w:sz w:val="24"/>
      <w:szCs w:val="24"/>
    </w:rPr>
  </w:style>
  <w:style w:type="character" w:customStyle="1" w:styleId="ref-journal">
    <w:name w:val="ref-journal"/>
    <w:basedOn w:val="a0"/>
    <w:rsid w:val="00E00310"/>
    <w:rPr>
      <w:rFonts w:cs="Times New Roman"/>
    </w:rPr>
  </w:style>
  <w:style w:type="character" w:customStyle="1" w:styleId="ref-vol">
    <w:name w:val="ref-vol"/>
    <w:basedOn w:val="a0"/>
    <w:rsid w:val="00E00310"/>
    <w:rPr>
      <w:rFonts w:cs="Times New Roman"/>
    </w:rPr>
  </w:style>
  <w:style w:type="table" w:styleId="af1">
    <w:name w:val="Table Grid"/>
    <w:basedOn w:val="a1"/>
    <w:uiPriority w:val="39"/>
    <w:rsid w:val="00E00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a"/>
    <w:next w:val="a"/>
    <w:uiPriority w:val="99"/>
    <w:rsid w:val="00E00310"/>
    <w:pPr>
      <w:keepNext/>
      <w:autoSpaceDE w:val="0"/>
      <w:autoSpaceDN w:val="0"/>
      <w:adjustRightInd w:val="0"/>
      <w:spacing w:before="100" w:after="100"/>
      <w:outlineLvl w:val="1"/>
    </w:pPr>
    <w:rPr>
      <w:b/>
      <w:bCs/>
      <w:kern w:val="36"/>
      <w:sz w:val="48"/>
      <w:szCs w:val="48"/>
    </w:rPr>
  </w:style>
  <w:style w:type="character" w:customStyle="1" w:styleId="UnresolvedMention1">
    <w:name w:val="Unresolved Mention1"/>
    <w:basedOn w:val="a0"/>
    <w:uiPriority w:val="99"/>
    <w:semiHidden/>
    <w:unhideWhenUsed/>
    <w:rsid w:val="00E00310"/>
    <w:rPr>
      <w:color w:val="808080"/>
      <w:shd w:val="clear" w:color="auto" w:fill="E6E6E6"/>
    </w:rPr>
  </w:style>
  <w:style w:type="character" w:customStyle="1" w:styleId="highlight">
    <w:name w:val="highlight"/>
    <w:basedOn w:val="a0"/>
    <w:rsid w:val="00E00310"/>
  </w:style>
  <w:style w:type="paragraph" w:customStyle="1" w:styleId="desc">
    <w:name w:val="desc"/>
    <w:basedOn w:val="a"/>
    <w:rsid w:val="00E00310"/>
    <w:pPr>
      <w:spacing w:before="100" w:beforeAutospacing="1" w:after="100" w:afterAutospacing="1"/>
    </w:pPr>
  </w:style>
  <w:style w:type="paragraph" w:customStyle="1" w:styleId="details">
    <w:name w:val="details"/>
    <w:basedOn w:val="a"/>
    <w:rsid w:val="00E00310"/>
    <w:pPr>
      <w:spacing w:before="100" w:beforeAutospacing="1" w:after="100" w:afterAutospacing="1"/>
    </w:pPr>
  </w:style>
  <w:style w:type="paragraph" w:customStyle="1" w:styleId="p1">
    <w:name w:val="p1"/>
    <w:basedOn w:val="a"/>
    <w:rsid w:val="00E00310"/>
    <w:rPr>
      <w:rFonts w:ascii="Helvetica" w:hAnsi="Helvetica"/>
      <w:sz w:val="18"/>
      <w:szCs w:val="18"/>
      <w:lang w:eastAsia="zh-CN"/>
    </w:rPr>
  </w:style>
  <w:style w:type="character" w:customStyle="1" w:styleId="dxebaseoffice2010blue1">
    <w:name w:val="dxebase_office2010blue1"/>
    <w:basedOn w:val="a0"/>
    <w:rsid w:val="00E00310"/>
    <w:rPr>
      <w:rFonts w:ascii="Verdana" w:hAnsi="Verdana" w:hint="default"/>
      <w:sz w:val="17"/>
      <w:szCs w:val="17"/>
    </w:rPr>
  </w:style>
  <w:style w:type="character" w:customStyle="1" w:styleId="highlight1">
    <w:name w:val="highlight1"/>
    <w:basedOn w:val="a0"/>
    <w:rsid w:val="00F35D7F"/>
  </w:style>
  <w:style w:type="character" w:customStyle="1" w:styleId="element-citation">
    <w:name w:val="element-citation"/>
    <w:basedOn w:val="a0"/>
    <w:rsid w:val="0041203B"/>
  </w:style>
  <w:style w:type="character" w:customStyle="1" w:styleId="absmetadatalabel3">
    <w:name w:val="abs_metadata_label3"/>
    <w:basedOn w:val="a0"/>
    <w:rsid w:val="0041203B"/>
  </w:style>
  <w:style w:type="paragraph" w:customStyle="1" w:styleId="desc2">
    <w:name w:val="desc2"/>
    <w:basedOn w:val="a"/>
    <w:rsid w:val="009C55B8"/>
    <w:rPr>
      <w:rFonts w:eastAsiaTheme="minorHAnsi"/>
      <w:sz w:val="26"/>
      <w:szCs w:val="26"/>
    </w:rPr>
  </w:style>
  <w:style w:type="paragraph" w:customStyle="1" w:styleId="details1">
    <w:name w:val="details1"/>
    <w:basedOn w:val="a"/>
    <w:rsid w:val="009C55B8"/>
    <w:rPr>
      <w:rFonts w:eastAsiaTheme="minorHAnsi"/>
      <w:sz w:val="22"/>
      <w:szCs w:val="22"/>
    </w:rPr>
  </w:style>
  <w:style w:type="character" w:customStyle="1" w:styleId="nowrap">
    <w:name w:val="nowrap"/>
    <w:basedOn w:val="a0"/>
    <w:rsid w:val="009C55B8"/>
  </w:style>
  <w:style w:type="character" w:customStyle="1" w:styleId="pagesnum">
    <w:name w:val="pagesnum"/>
    <w:basedOn w:val="a0"/>
    <w:rsid w:val="009C55B8"/>
  </w:style>
  <w:style w:type="character" w:customStyle="1" w:styleId="3Char">
    <w:name w:val="标题 3 Char"/>
    <w:basedOn w:val="a0"/>
    <w:link w:val="3"/>
    <w:uiPriority w:val="9"/>
    <w:rsid w:val="0047155A"/>
    <w:rPr>
      <w:rFonts w:asciiTheme="majorHAnsi" w:eastAsiaTheme="majorEastAsia" w:hAnsiTheme="majorHAnsi" w:cstheme="majorBidi"/>
      <w:color w:val="1F3763" w:themeColor="accent1" w:themeShade="7F"/>
      <w:sz w:val="24"/>
      <w:szCs w:val="24"/>
    </w:rPr>
  </w:style>
  <w:style w:type="paragraph" w:customStyle="1" w:styleId="author-refine-link-item">
    <w:name w:val="author-refine-link-item"/>
    <w:basedOn w:val="a"/>
    <w:rsid w:val="0047155A"/>
    <w:pPr>
      <w:spacing w:before="120" w:after="100" w:afterAutospacing="1" w:line="360" w:lineRule="auto"/>
    </w:pPr>
    <w:rPr>
      <w:rFonts w:eastAsia="Times New Roman"/>
    </w:rPr>
  </w:style>
  <w:style w:type="character" w:customStyle="1" w:styleId="abstract--author-name2">
    <w:name w:val="abstract--author-name2"/>
    <w:basedOn w:val="a0"/>
    <w:rsid w:val="0047155A"/>
    <w:rPr>
      <w:sz w:val="20"/>
      <w:szCs w:val="20"/>
    </w:rPr>
  </w:style>
  <w:style w:type="character" w:customStyle="1" w:styleId="pmid1">
    <w:name w:val="pmid1"/>
    <w:basedOn w:val="a0"/>
    <w:rsid w:val="00D020B6"/>
  </w:style>
  <w:style w:type="character" w:styleId="af2">
    <w:name w:val="FollowedHyperlink"/>
    <w:basedOn w:val="a0"/>
    <w:uiPriority w:val="99"/>
    <w:semiHidden/>
    <w:unhideWhenUsed/>
    <w:rsid w:val="00D020B6"/>
    <w:rPr>
      <w:color w:val="954F72" w:themeColor="followedHyperlink"/>
      <w:u w:val="single"/>
    </w:rPr>
  </w:style>
  <w:style w:type="paragraph" w:customStyle="1" w:styleId="u-mb-2">
    <w:name w:val="u-mb-2"/>
    <w:basedOn w:val="a"/>
    <w:rsid w:val="00FC02DF"/>
    <w:pPr>
      <w:spacing w:before="100" w:beforeAutospacing="1" w:after="100" w:afterAutospacing="1"/>
    </w:pPr>
    <w:rPr>
      <w:rFonts w:eastAsia="Times New Roman"/>
    </w:rPr>
  </w:style>
  <w:style w:type="character" w:customStyle="1" w:styleId="authorsname">
    <w:name w:val="authors__name"/>
    <w:basedOn w:val="a0"/>
    <w:rsid w:val="00FC02DF"/>
  </w:style>
  <w:style w:type="character" w:customStyle="1" w:styleId="name3">
    <w:name w:val="name3"/>
    <w:basedOn w:val="a0"/>
    <w:rsid w:val="00FC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05">
      <w:bodyDiv w:val="1"/>
      <w:marLeft w:val="0"/>
      <w:marRight w:val="0"/>
      <w:marTop w:val="0"/>
      <w:marBottom w:val="0"/>
      <w:divBdr>
        <w:top w:val="none" w:sz="0" w:space="0" w:color="auto"/>
        <w:left w:val="none" w:sz="0" w:space="0" w:color="auto"/>
        <w:bottom w:val="none" w:sz="0" w:space="0" w:color="auto"/>
        <w:right w:val="none" w:sz="0" w:space="0" w:color="auto"/>
      </w:divBdr>
    </w:div>
    <w:div w:id="22479697">
      <w:bodyDiv w:val="1"/>
      <w:marLeft w:val="0"/>
      <w:marRight w:val="0"/>
      <w:marTop w:val="0"/>
      <w:marBottom w:val="0"/>
      <w:divBdr>
        <w:top w:val="none" w:sz="0" w:space="0" w:color="auto"/>
        <w:left w:val="none" w:sz="0" w:space="0" w:color="auto"/>
        <w:bottom w:val="none" w:sz="0" w:space="0" w:color="auto"/>
        <w:right w:val="none" w:sz="0" w:space="0" w:color="auto"/>
      </w:divBdr>
      <w:divsChild>
        <w:div w:id="1577737950">
          <w:marLeft w:val="0"/>
          <w:marRight w:val="1"/>
          <w:marTop w:val="0"/>
          <w:marBottom w:val="0"/>
          <w:divBdr>
            <w:top w:val="none" w:sz="0" w:space="0" w:color="auto"/>
            <w:left w:val="none" w:sz="0" w:space="0" w:color="auto"/>
            <w:bottom w:val="none" w:sz="0" w:space="0" w:color="auto"/>
            <w:right w:val="none" w:sz="0" w:space="0" w:color="auto"/>
          </w:divBdr>
          <w:divsChild>
            <w:div w:id="663776546">
              <w:marLeft w:val="0"/>
              <w:marRight w:val="0"/>
              <w:marTop w:val="0"/>
              <w:marBottom w:val="0"/>
              <w:divBdr>
                <w:top w:val="none" w:sz="0" w:space="0" w:color="auto"/>
                <w:left w:val="none" w:sz="0" w:space="0" w:color="auto"/>
                <w:bottom w:val="none" w:sz="0" w:space="0" w:color="auto"/>
                <w:right w:val="none" w:sz="0" w:space="0" w:color="auto"/>
              </w:divBdr>
              <w:divsChild>
                <w:div w:id="1845169274">
                  <w:marLeft w:val="0"/>
                  <w:marRight w:val="1"/>
                  <w:marTop w:val="0"/>
                  <w:marBottom w:val="0"/>
                  <w:divBdr>
                    <w:top w:val="none" w:sz="0" w:space="0" w:color="auto"/>
                    <w:left w:val="none" w:sz="0" w:space="0" w:color="auto"/>
                    <w:bottom w:val="none" w:sz="0" w:space="0" w:color="auto"/>
                    <w:right w:val="none" w:sz="0" w:space="0" w:color="auto"/>
                  </w:divBdr>
                  <w:divsChild>
                    <w:div w:id="1064375650">
                      <w:marLeft w:val="0"/>
                      <w:marRight w:val="0"/>
                      <w:marTop w:val="0"/>
                      <w:marBottom w:val="0"/>
                      <w:divBdr>
                        <w:top w:val="none" w:sz="0" w:space="0" w:color="auto"/>
                        <w:left w:val="none" w:sz="0" w:space="0" w:color="auto"/>
                        <w:bottom w:val="none" w:sz="0" w:space="0" w:color="auto"/>
                        <w:right w:val="none" w:sz="0" w:space="0" w:color="auto"/>
                      </w:divBdr>
                      <w:divsChild>
                        <w:div w:id="1734423464">
                          <w:marLeft w:val="0"/>
                          <w:marRight w:val="0"/>
                          <w:marTop w:val="0"/>
                          <w:marBottom w:val="0"/>
                          <w:divBdr>
                            <w:top w:val="none" w:sz="0" w:space="0" w:color="auto"/>
                            <w:left w:val="none" w:sz="0" w:space="0" w:color="auto"/>
                            <w:bottom w:val="none" w:sz="0" w:space="0" w:color="auto"/>
                            <w:right w:val="none" w:sz="0" w:space="0" w:color="auto"/>
                          </w:divBdr>
                          <w:divsChild>
                            <w:div w:id="1239634459">
                              <w:marLeft w:val="0"/>
                              <w:marRight w:val="0"/>
                              <w:marTop w:val="120"/>
                              <w:marBottom w:val="360"/>
                              <w:divBdr>
                                <w:top w:val="none" w:sz="0" w:space="0" w:color="auto"/>
                                <w:left w:val="none" w:sz="0" w:space="0" w:color="auto"/>
                                <w:bottom w:val="none" w:sz="0" w:space="0" w:color="auto"/>
                                <w:right w:val="none" w:sz="0" w:space="0" w:color="auto"/>
                              </w:divBdr>
                              <w:divsChild>
                                <w:div w:id="1846705723">
                                  <w:marLeft w:val="420"/>
                                  <w:marRight w:val="0"/>
                                  <w:marTop w:val="0"/>
                                  <w:marBottom w:val="0"/>
                                  <w:divBdr>
                                    <w:top w:val="none" w:sz="0" w:space="0" w:color="auto"/>
                                    <w:left w:val="none" w:sz="0" w:space="0" w:color="auto"/>
                                    <w:bottom w:val="none" w:sz="0" w:space="0" w:color="auto"/>
                                    <w:right w:val="none" w:sz="0" w:space="0" w:color="auto"/>
                                  </w:divBdr>
                                  <w:divsChild>
                                    <w:div w:id="1063257128">
                                      <w:marLeft w:val="0"/>
                                      <w:marRight w:val="0"/>
                                      <w:marTop w:val="0"/>
                                      <w:marBottom w:val="0"/>
                                      <w:divBdr>
                                        <w:top w:val="none" w:sz="0" w:space="0" w:color="auto"/>
                                        <w:left w:val="none" w:sz="0" w:space="0" w:color="auto"/>
                                        <w:bottom w:val="none" w:sz="0" w:space="0" w:color="auto"/>
                                        <w:right w:val="none" w:sz="0" w:space="0" w:color="auto"/>
                                      </w:divBdr>
                                      <w:divsChild>
                                        <w:div w:id="1712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548">
      <w:bodyDiv w:val="1"/>
      <w:marLeft w:val="0"/>
      <w:marRight w:val="0"/>
      <w:marTop w:val="0"/>
      <w:marBottom w:val="0"/>
      <w:divBdr>
        <w:top w:val="none" w:sz="0" w:space="0" w:color="auto"/>
        <w:left w:val="none" w:sz="0" w:space="0" w:color="auto"/>
        <w:bottom w:val="none" w:sz="0" w:space="0" w:color="auto"/>
        <w:right w:val="none" w:sz="0" w:space="0" w:color="auto"/>
      </w:divBdr>
    </w:div>
    <w:div w:id="112217174">
      <w:bodyDiv w:val="1"/>
      <w:marLeft w:val="0"/>
      <w:marRight w:val="0"/>
      <w:marTop w:val="0"/>
      <w:marBottom w:val="0"/>
      <w:divBdr>
        <w:top w:val="none" w:sz="0" w:space="0" w:color="auto"/>
        <w:left w:val="none" w:sz="0" w:space="0" w:color="auto"/>
        <w:bottom w:val="none" w:sz="0" w:space="0" w:color="auto"/>
        <w:right w:val="none" w:sz="0" w:space="0" w:color="auto"/>
      </w:divBdr>
    </w:div>
    <w:div w:id="155002035">
      <w:bodyDiv w:val="1"/>
      <w:marLeft w:val="0"/>
      <w:marRight w:val="0"/>
      <w:marTop w:val="0"/>
      <w:marBottom w:val="0"/>
      <w:divBdr>
        <w:top w:val="none" w:sz="0" w:space="0" w:color="auto"/>
        <w:left w:val="none" w:sz="0" w:space="0" w:color="auto"/>
        <w:bottom w:val="none" w:sz="0" w:space="0" w:color="auto"/>
        <w:right w:val="none" w:sz="0" w:space="0" w:color="auto"/>
      </w:divBdr>
    </w:div>
    <w:div w:id="187522656">
      <w:bodyDiv w:val="1"/>
      <w:marLeft w:val="0"/>
      <w:marRight w:val="0"/>
      <w:marTop w:val="0"/>
      <w:marBottom w:val="0"/>
      <w:divBdr>
        <w:top w:val="none" w:sz="0" w:space="0" w:color="auto"/>
        <w:left w:val="none" w:sz="0" w:space="0" w:color="auto"/>
        <w:bottom w:val="none" w:sz="0" w:space="0" w:color="auto"/>
        <w:right w:val="none" w:sz="0" w:space="0" w:color="auto"/>
      </w:divBdr>
      <w:divsChild>
        <w:div w:id="1103110010">
          <w:marLeft w:val="0"/>
          <w:marRight w:val="1"/>
          <w:marTop w:val="0"/>
          <w:marBottom w:val="0"/>
          <w:divBdr>
            <w:top w:val="none" w:sz="0" w:space="0" w:color="auto"/>
            <w:left w:val="none" w:sz="0" w:space="0" w:color="auto"/>
            <w:bottom w:val="none" w:sz="0" w:space="0" w:color="auto"/>
            <w:right w:val="none" w:sz="0" w:space="0" w:color="auto"/>
          </w:divBdr>
          <w:divsChild>
            <w:div w:id="347755587">
              <w:marLeft w:val="0"/>
              <w:marRight w:val="0"/>
              <w:marTop w:val="0"/>
              <w:marBottom w:val="0"/>
              <w:divBdr>
                <w:top w:val="none" w:sz="0" w:space="0" w:color="auto"/>
                <w:left w:val="none" w:sz="0" w:space="0" w:color="auto"/>
                <w:bottom w:val="none" w:sz="0" w:space="0" w:color="auto"/>
                <w:right w:val="none" w:sz="0" w:space="0" w:color="auto"/>
              </w:divBdr>
              <w:divsChild>
                <w:div w:id="804809319">
                  <w:marLeft w:val="0"/>
                  <w:marRight w:val="1"/>
                  <w:marTop w:val="0"/>
                  <w:marBottom w:val="0"/>
                  <w:divBdr>
                    <w:top w:val="none" w:sz="0" w:space="0" w:color="auto"/>
                    <w:left w:val="none" w:sz="0" w:space="0" w:color="auto"/>
                    <w:bottom w:val="none" w:sz="0" w:space="0" w:color="auto"/>
                    <w:right w:val="none" w:sz="0" w:space="0" w:color="auto"/>
                  </w:divBdr>
                  <w:divsChild>
                    <w:div w:id="1373067732">
                      <w:marLeft w:val="0"/>
                      <w:marRight w:val="0"/>
                      <w:marTop w:val="0"/>
                      <w:marBottom w:val="0"/>
                      <w:divBdr>
                        <w:top w:val="none" w:sz="0" w:space="0" w:color="auto"/>
                        <w:left w:val="none" w:sz="0" w:space="0" w:color="auto"/>
                        <w:bottom w:val="none" w:sz="0" w:space="0" w:color="auto"/>
                        <w:right w:val="none" w:sz="0" w:space="0" w:color="auto"/>
                      </w:divBdr>
                      <w:divsChild>
                        <w:div w:id="86050018">
                          <w:marLeft w:val="0"/>
                          <w:marRight w:val="0"/>
                          <w:marTop w:val="0"/>
                          <w:marBottom w:val="0"/>
                          <w:divBdr>
                            <w:top w:val="none" w:sz="0" w:space="0" w:color="auto"/>
                            <w:left w:val="none" w:sz="0" w:space="0" w:color="auto"/>
                            <w:bottom w:val="none" w:sz="0" w:space="0" w:color="auto"/>
                            <w:right w:val="none" w:sz="0" w:space="0" w:color="auto"/>
                          </w:divBdr>
                          <w:divsChild>
                            <w:div w:id="1912887646">
                              <w:marLeft w:val="0"/>
                              <w:marRight w:val="0"/>
                              <w:marTop w:val="120"/>
                              <w:marBottom w:val="360"/>
                              <w:divBdr>
                                <w:top w:val="none" w:sz="0" w:space="0" w:color="auto"/>
                                <w:left w:val="none" w:sz="0" w:space="0" w:color="auto"/>
                                <w:bottom w:val="none" w:sz="0" w:space="0" w:color="auto"/>
                                <w:right w:val="none" w:sz="0" w:space="0" w:color="auto"/>
                              </w:divBdr>
                              <w:divsChild>
                                <w:div w:id="33039539">
                                  <w:marLeft w:val="420"/>
                                  <w:marRight w:val="0"/>
                                  <w:marTop w:val="0"/>
                                  <w:marBottom w:val="0"/>
                                  <w:divBdr>
                                    <w:top w:val="none" w:sz="0" w:space="0" w:color="auto"/>
                                    <w:left w:val="none" w:sz="0" w:space="0" w:color="auto"/>
                                    <w:bottom w:val="none" w:sz="0" w:space="0" w:color="auto"/>
                                    <w:right w:val="none" w:sz="0" w:space="0" w:color="auto"/>
                                  </w:divBdr>
                                  <w:divsChild>
                                    <w:div w:id="1003778790">
                                      <w:marLeft w:val="0"/>
                                      <w:marRight w:val="0"/>
                                      <w:marTop w:val="0"/>
                                      <w:marBottom w:val="0"/>
                                      <w:divBdr>
                                        <w:top w:val="none" w:sz="0" w:space="0" w:color="auto"/>
                                        <w:left w:val="none" w:sz="0" w:space="0" w:color="auto"/>
                                        <w:bottom w:val="none" w:sz="0" w:space="0" w:color="auto"/>
                                        <w:right w:val="none" w:sz="0" w:space="0" w:color="auto"/>
                                      </w:divBdr>
                                      <w:divsChild>
                                        <w:div w:id="17464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0572">
      <w:bodyDiv w:val="1"/>
      <w:marLeft w:val="0"/>
      <w:marRight w:val="0"/>
      <w:marTop w:val="0"/>
      <w:marBottom w:val="0"/>
      <w:divBdr>
        <w:top w:val="none" w:sz="0" w:space="0" w:color="auto"/>
        <w:left w:val="none" w:sz="0" w:space="0" w:color="auto"/>
        <w:bottom w:val="none" w:sz="0" w:space="0" w:color="auto"/>
        <w:right w:val="none" w:sz="0" w:space="0" w:color="auto"/>
      </w:divBdr>
      <w:divsChild>
        <w:div w:id="1708407262">
          <w:marLeft w:val="0"/>
          <w:marRight w:val="0"/>
          <w:marTop w:val="0"/>
          <w:marBottom w:val="0"/>
          <w:divBdr>
            <w:top w:val="none" w:sz="0" w:space="0" w:color="auto"/>
            <w:left w:val="none" w:sz="0" w:space="0" w:color="auto"/>
            <w:bottom w:val="none" w:sz="0" w:space="0" w:color="auto"/>
            <w:right w:val="none" w:sz="0" w:space="0" w:color="auto"/>
          </w:divBdr>
          <w:divsChild>
            <w:div w:id="336808587">
              <w:marLeft w:val="0"/>
              <w:marRight w:val="0"/>
              <w:marTop w:val="0"/>
              <w:marBottom w:val="0"/>
              <w:divBdr>
                <w:top w:val="none" w:sz="0" w:space="0" w:color="auto"/>
                <w:left w:val="none" w:sz="0" w:space="0" w:color="auto"/>
                <w:bottom w:val="none" w:sz="0" w:space="0" w:color="auto"/>
                <w:right w:val="none" w:sz="0" w:space="0" w:color="auto"/>
              </w:divBdr>
              <w:divsChild>
                <w:div w:id="1028919021">
                  <w:marLeft w:val="0"/>
                  <w:marRight w:val="0"/>
                  <w:marTop w:val="0"/>
                  <w:marBottom w:val="0"/>
                  <w:divBdr>
                    <w:top w:val="none" w:sz="0" w:space="0" w:color="auto"/>
                    <w:left w:val="none" w:sz="0" w:space="0" w:color="auto"/>
                    <w:bottom w:val="none" w:sz="0" w:space="0" w:color="auto"/>
                    <w:right w:val="none" w:sz="0" w:space="0" w:color="auto"/>
                  </w:divBdr>
                  <w:divsChild>
                    <w:div w:id="1887644143">
                      <w:marLeft w:val="0"/>
                      <w:marRight w:val="0"/>
                      <w:marTop w:val="0"/>
                      <w:marBottom w:val="0"/>
                      <w:divBdr>
                        <w:top w:val="none" w:sz="0" w:space="0" w:color="auto"/>
                        <w:left w:val="none" w:sz="0" w:space="0" w:color="auto"/>
                        <w:bottom w:val="none" w:sz="0" w:space="0" w:color="auto"/>
                        <w:right w:val="none" w:sz="0" w:space="0" w:color="auto"/>
                      </w:divBdr>
                      <w:divsChild>
                        <w:div w:id="210043340">
                          <w:marLeft w:val="0"/>
                          <w:marRight w:val="0"/>
                          <w:marTop w:val="0"/>
                          <w:marBottom w:val="0"/>
                          <w:divBdr>
                            <w:top w:val="none" w:sz="0" w:space="0" w:color="auto"/>
                            <w:left w:val="none" w:sz="0" w:space="0" w:color="auto"/>
                            <w:bottom w:val="none" w:sz="0" w:space="0" w:color="auto"/>
                            <w:right w:val="none" w:sz="0" w:space="0" w:color="auto"/>
                          </w:divBdr>
                          <w:divsChild>
                            <w:div w:id="1846820221">
                              <w:marLeft w:val="0"/>
                              <w:marRight w:val="0"/>
                              <w:marTop w:val="0"/>
                              <w:marBottom w:val="0"/>
                              <w:divBdr>
                                <w:top w:val="none" w:sz="0" w:space="0" w:color="auto"/>
                                <w:left w:val="none" w:sz="0" w:space="0" w:color="auto"/>
                                <w:bottom w:val="none" w:sz="0" w:space="0" w:color="auto"/>
                                <w:right w:val="none" w:sz="0" w:space="0" w:color="auto"/>
                              </w:divBdr>
                              <w:divsChild>
                                <w:div w:id="1843737046">
                                  <w:marLeft w:val="0"/>
                                  <w:marRight w:val="0"/>
                                  <w:marTop w:val="0"/>
                                  <w:marBottom w:val="240"/>
                                  <w:divBdr>
                                    <w:top w:val="none" w:sz="0" w:space="0" w:color="auto"/>
                                    <w:left w:val="none" w:sz="0" w:space="0" w:color="auto"/>
                                    <w:bottom w:val="none" w:sz="0" w:space="0" w:color="auto"/>
                                    <w:right w:val="none" w:sz="0" w:space="0" w:color="auto"/>
                                  </w:divBdr>
                                  <w:divsChild>
                                    <w:div w:id="108398679">
                                      <w:marLeft w:val="0"/>
                                      <w:marRight w:val="0"/>
                                      <w:marTop w:val="0"/>
                                      <w:marBottom w:val="0"/>
                                      <w:divBdr>
                                        <w:top w:val="none" w:sz="0" w:space="0" w:color="auto"/>
                                        <w:left w:val="none" w:sz="0" w:space="0" w:color="auto"/>
                                        <w:bottom w:val="none" w:sz="0" w:space="0" w:color="auto"/>
                                        <w:right w:val="none" w:sz="0" w:space="0" w:color="auto"/>
                                      </w:divBdr>
                                      <w:divsChild>
                                        <w:div w:id="270478176">
                                          <w:marLeft w:val="0"/>
                                          <w:marRight w:val="0"/>
                                          <w:marTop w:val="0"/>
                                          <w:marBottom w:val="0"/>
                                          <w:divBdr>
                                            <w:top w:val="none" w:sz="0" w:space="0" w:color="auto"/>
                                            <w:left w:val="none" w:sz="0" w:space="0" w:color="auto"/>
                                            <w:bottom w:val="none" w:sz="0" w:space="0" w:color="auto"/>
                                            <w:right w:val="none" w:sz="0" w:space="0" w:color="auto"/>
                                          </w:divBdr>
                                          <w:divsChild>
                                            <w:div w:id="652612243">
                                              <w:marLeft w:val="0"/>
                                              <w:marRight w:val="0"/>
                                              <w:marTop w:val="0"/>
                                              <w:marBottom w:val="0"/>
                                              <w:divBdr>
                                                <w:top w:val="none" w:sz="0" w:space="0" w:color="auto"/>
                                                <w:left w:val="none" w:sz="0" w:space="0" w:color="auto"/>
                                                <w:bottom w:val="none" w:sz="0" w:space="0" w:color="auto"/>
                                                <w:right w:val="none" w:sz="0" w:space="0" w:color="auto"/>
                                              </w:divBdr>
                                              <w:divsChild>
                                                <w:div w:id="54400062">
                                                  <w:marLeft w:val="0"/>
                                                  <w:marRight w:val="0"/>
                                                  <w:marTop w:val="0"/>
                                                  <w:marBottom w:val="0"/>
                                                  <w:divBdr>
                                                    <w:top w:val="none" w:sz="0" w:space="0" w:color="auto"/>
                                                    <w:left w:val="none" w:sz="0" w:space="0" w:color="auto"/>
                                                    <w:bottom w:val="none" w:sz="0" w:space="0" w:color="auto"/>
                                                    <w:right w:val="none" w:sz="0" w:space="0" w:color="auto"/>
                                                  </w:divBdr>
                                                  <w:divsChild>
                                                    <w:div w:id="1263341265">
                                                      <w:marLeft w:val="0"/>
                                                      <w:marRight w:val="0"/>
                                                      <w:marTop w:val="0"/>
                                                      <w:marBottom w:val="0"/>
                                                      <w:divBdr>
                                                        <w:top w:val="none" w:sz="0" w:space="0" w:color="auto"/>
                                                        <w:left w:val="none" w:sz="0" w:space="0" w:color="auto"/>
                                                        <w:bottom w:val="none" w:sz="0" w:space="0" w:color="auto"/>
                                                        <w:right w:val="none" w:sz="0" w:space="0" w:color="auto"/>
                                                      </w:divBdr>
                                                      <w:divsChild>
                                                        <w:div w:id="1697972389">
                                                          <w:marLeft w:val="0"/>
                                                          <w:marRight w:val="0"/>
                                                          <w:marTop w:val="0"/>
                                                          <w:marBottom w:val="0"/>
                                                          <w:divBdr>
                                                            <w:top w:val="none" w:sz="0" w:space="0" w:color="auto"/>
                                                            <w:left w:val="none" w:sz="0" w:space="0" w:color="auto"/>
                                                            <w:bottom w:val="none" w:sz="0" w:space="0" w:color="auto"/>
                                                            <w:right w:val="none" w:sz="0" w:space="0" w:color="auto"/>
                                                          </w:divBdr>
                                                          <w:divsChild>
                                                            <w:div w:id="228422039">
                                                              <w:marLeft w:val="0"/>
                                                              <w:marRight w:val="0"/>
                                                              <w:marTop w:val="0"/>
                                                              <w:marBottom w:val="0"/>
                                                              <w:divBdr>
                                                                <w:top w:val="none" w:sz="0" w:space="0" w:color="auto"/>
                                                                <w:left w:val="none" w:sz="0" w:space="0" w:color="auto"/>
                                                                <w:bottom w:val="none" w:sz="0" w:space="0" w:color="auto"/>
                                                                <w:right w:val="none" w:sz="0" w:space="0" w:color="auto"/>
                                                              </w:divBdr>
                                                              <w:divsChild>
                                                                <w:div w:id="1112750310">
                                                                  <w:marLeft w:val="0"/>
                                                                  <w:marRight w:val="0"/>
                                                                  <w:marTop w:val="0"/>
                                                                  <w:marBottom w:val="0"/>
                                                                  <w:divBdr>
                                                                    <w:top w:val="none" w:sz="0" w:space="0" w:color="auto"/>
                                                                    <w:left w:val="none" w:sz="0" w:space="0" w:color="auto"/>
                                                                    <w:bottom w:val="none" w:sz="0" w:space="0" w:color="auto"/>
                                                                    <w:right w:val="none" w:sz="0" w:space="0" w:color="auto"/>
                                                                  </w:divBdr>
                                                                  <w:divsChild>
                                                                    <w:div w:id="1445422396">
                                                                      <w:marLeft w:val="0"/>
                                                                      <w:marRight w:val="0"/>
                                                                      <w:marTop w:val="0"/>
                                                                      <w:marBottom w:val="0"/>
                                                                      <w:divBdr>
                                                                        <w:top w:val="none" w:sz="0" w:space="0" w:color="auto"/>
                                                                        <w:left w:val="none" w:sz="0" w:space="0" w:color="auto"/>
                                                                        <w:bottom w:val="none" w:sz="0" w:space="0" w:color="auto"/>
                                                                        <w:right w:val="none" w:sz="0" w:space="0" w:color="auto"/>
                                                                      </w:divBdr>
                                                                      <w:divsChild>
                                                                        <w:div w:id="596593324">
                                                                          <w:marLeft w:val="0"/>
                                                                          <w:marRight w:val="0"/>
                                                                          <w:marTop w:val="0"/>
                                                                          <w:marBottom w:val="0"/>
                                                                          <w:divBdr>
                                                                            <w:top w:val="none" w:sz="0" w:space="0" w:color="auto"/>
                                                                            <w:left w:val="none" w:sz="0" w:space="0" w:color="auto"/>
                                                                            <w:bottom w:val="none" w:sz="0" w:space="0" w:color="auto"/>
                                                                            <w:right w:val="none" w:sz="0" w:space="0" w:color="auto"/>
                                                                          </w:divBdr>
                                                                          <w:divsChild>
                                                                            <w:div w:id="1334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29719">
                                                                  <w:marLeft w:val="0"/>
                                                                  <w:marRight w:val="0"/>
                                                                  <w:marTop w:val="0"/>
                                                                  <w:marBottom w:val="0"/>
                                                                  <w:divBdr>
                                                                    <w:top w:val="none" w:sz="0" w:space="0" w:color="auto"/>
                                                                    <w:left w:val="none" w:sz="0" w:space="0" w:color="auto"/>
                                                                    <w:bottom w:val="none" w:sz="0" w:space="0" w:color="auto"/>
                                                                    <w:right w:val="none" w:sz="0" w:space="0" w:color="auto"/>
                                                                  </w:divBdr>
                                                                  <w:divsChild>
                                                                    <w:div w:id="739911246">
                                                                      <w:marLeft w:val="0"/>
                                                                      <w:marRight w:val="0"/>
                                                                      <w:marTop w:val="0"/>
                                                                      <w:marBottom w:val="0"/>
                                                                      <w:divBdr>
                                                                        <w:top w:val="none" w:sz="0" w:space="0" w:color="auto"/>
                                                                        <w:left w:val="none" w:sz="0" w:space="0" w:color="auto"/>
                                                                        <w:bottom w:val="none" w:sz="0" w:space="0" w:color="auto"/>
                                                                        <w:right w:val="none" w:sz="0" w:space="0" w:color="auto"/>
                                                                      </w:divBdr>
                                                                      <w:divsChild>
                                                                        <w:div w:id="478766622">
                                                                          <w:marLeft w:val="0"/>
                                                                          <w:marRight w:val="0"/>
                                                                          <w:marTop w:val="0"/>
                                                                          <w:marBottom w:val="0"/>
                                                                          <w:divBdr>
                                                                            <w:top w:val="none" w:sz="0" w:space="0" w:color="auto"/>
                                                                            <w:left w:val="none" w:sz="0" w:space="0" w:color="auto"/>
                                                                            <w:bottom w:val="none" w:sz="0" w:space="0" w:color="auto"/>
                                                                            <w:right w:val="none" w:sz="0" w:space="0" w:color="auto"/>
                                                                          </w:divBdr>
                                                                          <w:divsChild>
                                                                            <w:div w:id="799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416">
                                                                  <w:marLeft w:val="0"/>
                                                                  <w:marRight w:val="0"/>
                                                                  <w:marTop w:val="0"/>
                                                                  <w:marBottom w:val="0"/>
                                                                  <w:divBdr>
                                                                    <w:top w:val="none" w:sz="0" w:space="0" w:color="auto"/>
                                                                    <w:left w:val="none" w:sz="0" w:space="0" w:color="auto"/>
                                                                    <w:bottom w:val="none" w:sz="0" w:space="0" w:color="auto"/>
                                                                    <w:right w:val="none" w:sz="0" w:space="0" w:color="auto"/>
                                                                  </w:divBdr>
                                                                  <w:divsChild>
                                                                    <w:div w:id="56049404">
                                                                      <w:marLeft w:val="0"/>
                                                                      <w:marRight w:val="0"/>
                                                                      <w:marTop w:val="0"/>
                                                                      <w:marBottom w:val="0"/>
                                                                      <w:divBdr>
                                                                        <w:top w:val="none" w:sz="0" w:space="0" w:color="auto"/>
                                                                        <w:left w:val="none" w:sz="0" w:space="0" w:color="auto"/>
                                                                        <w:bottom w:val="none" w:sz="0" w:space="0" w:color="auto"/>
                                                                        <w:right w:val="none" w:sz="0" w:space="0" w:color="auto"/>
                                                                      </w:divBdr>
                                                                      <w:divsChild>
                                                                        <w:div w:id="444428136">
                                                                          <w:marLeft w:val="0"/>
                                                                          <w:marRight w:val="0"/>
                                                                          <w:marTop w:val="0"/>
                                                                          <w:marBottom w:val="0"/>
                                                                          <w:divBdr>
                                                                            <w:top w:val="none" w:sz="0" w:space="0" w:color="auto"/>
                                                                            <w:left w:val="none" w:sz="0" w:space="0" w:color="auto"/>
                                                                            <w:bottom w:val="none" w:sz="0" w:space="0" w:color="auto"/>
                                                                            <w:right w:val="none" w:sz="0" w:space="0" w:color="auto"/>
                                                                          </w:divBdr>
                                                                          <w:divsChild>
                                                                            <w:div w:id="12731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574">
                                                                  <w:marLeft w:val="0"/>
                                                                  <w:marRight w:val="0"/>
                                                                  <w:marTop w:val="0"/>
                                                                  <w:marBottom w:val="0"/>
                                                                  <w:divBdr>
                                                                    <w:top w:val="none" w:sz="0" w:space="0" w:color="auto"/>
                                                                    <w:left w:val="none" w:sz="0" w:space="0" w:color="auto"/>
                                                                    <w:bottom w:val="none" w:sz="0" w:space="0" w:color="auto"/>
                                                                    <w:right w:val="none" w:sz="0" w:space="0" w:color="auto"/>
                                                                  </w:divBdr>
                                                                  <w:divsChild>
                                                                    <w:div w:id="978071859">
                                                                      <w:marLeft w:val="0"/>
                                                                      <w:marRight w:val="0"/>
                                                                      <w:marTop w:val="0"/>
                                                                      <w:marBottom w:val="0"/>
                                                                      <w:divBdr>
                                                                        <w:top w:val="none" w:sz="0" w:space="0" w:color="auto"/>
                                                                        <w:left w:val="none" w:sz="0" w:space="0" w:color="auto"/>
                                                                        <w:bottom w:val="none" w:sz="0" w:space="0" w:color="auto"/>
                                                                        <w:right w:val="none" w:sz="0" w:space="0" w:color="auto"/>
                                                                      </w:divBdr>
                                                                      <w:divsChild>
                                                                        <w:div w:id="52967386">
                                                                          <w:marLeft w:val="0"/>
                                                                          <w:marRight w:val="0"/>
                                                                          <w:marTop w:val="0"/>
                                                                          <w:marBottom w:val="0"/>
                                                                          <w:divBdr>
                                                                            <w:top w:val="none" w:sz="0" w:space="0" w:color="auto"/>
                                                                            <w:left w:val="none" w:sz="0" w:space="0" w:color="auto"/>
                                                                            <w:bottom w:val="none" w:sz="0" w:space="0" w:color="auto"/>
                                                                            <w:right w:val="none" w:sz="0" w:space="0" w:color="auto"/>
                                                                          </w:divBdr>
                                                                          <w:divsChild>
                                                                            <w:div w:id="1500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2049">
                                                                  <w:marLeft w:val="0"/>
                                                                  <w:marRight w:val="0"/>
                                                                  <w:marTop w:val="0"/>
                                                                  <w:marBottom w:val="0"/>
                                                                  <w:divBdr>
                                                                    <w:top w:val="none" w:sz="0" w:space="0" w:color="auto"/>
                                                                    <w:left w:val="none" w:sz="0" w:space="0" w:color="auto"/>
                                                                    <w:bottom w:val="none" w:sz="0" w:space="0" w:color="auto"/>
                                                                    <w:right w:val="none" w:sz="0" w:space="0" w:color="auto"/>
                                                                  </w:divBdr>
                                                                  <w:divsChild>
                                                                    <w:div w:id="949313388">
                                                                      <w:marLeft w:val="0"/>
                                                                      <w:marRight w:val="0"/>
                                                                      <w:marTop w:val="0"/>
                                                                      <w:marBottom w:val="0"/>
                                                                      <w:divBdr>
                                                                        <w:top w:val="none" w:sz="0" w:space="0" w:color="auto"/>
                                                                        <w:left w:val="none" w:sz="0" w:space="0" w:color="auto"/>
                                                                        <w:bottom w:val="none" w:sz="0" w:space="0" w:color="auto"/>
                                                                        <w:right w:val="none" w:sz="0" w:space="0" w:color="auto"/>
                                                                      </w:divBdr>
                                                                      <w:divsChild>
                                                                        <w:div w:id="1396589698">
                                                                          <w:marLeft w:val="0"/>
                                                                          <w:marRight w:val="0"/>
                                                                          <w:marTop w:val="0"/>
                                                                          <w:marBottom w:val="0"/>
                                                                          <w:divBdr>
                                                                            <w:top w:val="none" w:sz="0" w:space="0" w:color="auto"/>
                                                                            <w:left w:val="none" w:sz="0" w:space="0" w:color="auto"/>
                                                                            <w:bottom w:val="none" w:sz="0" w:space="0" w:color="auto"/>
                                                                            <w:right w:val="none" w:sz="0" w:space="0" w:color="auto"/>
                                                                          </w:divBdr>
                                                                          <w:divsChild>
                                                                            <w:div w:id="17319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170">
                                                                  <w:marLeft w:val="0"/>
                                                                  <w:marRight w:val="0"/>
                                                                  <w:marTop w:val="0"/>
                                                                  <w:marBottom w:val="0"/>
                                                                  <w:divBdr>
                                                                    <w:top w:val="none" w:sz="0" w:space="0" w:color="auto"/>
                                                                    <w:left w:val="none" w:sz="0" w:space="0" w:color="auto"/>
                                                                    <w:bottom w:val="none" w:sz="0" w:space="0" w:color="auto"/>
                                                                    <w:right w:val="none" w:sz="0" w:space="0" w:color="auto"/>
                                                                  </w:divBdr>
                                                                  <w:divsChild>
                                                                    <w:div w:id="2008823586">
                                                                      <w:marLeft w:val="0"/>
                                                                      <w:marRight w:val="0"/>
                                                                      <w:marTop w:val="0"/>
                                                                      <w:marBottom w:val="0"/>
                                                                      <w:divBdr>
                                                                        <w:top w:val="none" w:sz="0" w:space="0" w:color="auto"/>
                                                                        <w:left w:val="none" w:sz="0" w:space="0" w:color="auto"/>
                                                                        <w:bottom w:val="none" w:sz="0" w:space="0" w:color="auto"/>
                                                                        <w:right w:val="none" w:sz="0" w:space="0" w:color="auto"/>
                                                                      </w:divBdr>
                                                                      <w:divsChild>
                                                                        <w:div w:id="900482306">
                                                                          <w:marLeft w:val="0"/>
                                                                          <w:marRight w:val="0"/>
                                                                          <w:marTop w:val="0"/>
                                                                          <w:marBottom w:val="0"/>
                                                                          <w:divBdr>
                                                                            <w:top w:val="none" w:sz="0" w:space="0" w:color="auto"/>
                                                                            <w:left w:val="none" w:sz="0" w:space="0" w:color="auto"/>
                                                                            <w:bottom w:val="none" w:sz="0" w:space="0" w:color="auto"/>
                                                                            <w:right w:val="none" w:sz="0" w:space="0" w:color="auto"/>
                                                                          </w:divBdr>
                                                                          <w:divsChild>
                                                                            <w:div w:id="459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8780">
                                                                  <w:marLeft w:val="0"/>
                                                                  <w:marRight w:val="0"/>
                                                                  <w:marTop w:val="0"/>
                                                                  <w:marBottom w:val="0"/>
                                                                  <w:divBdr>
                                                                    <w:top w:val="none" w:sz="0" w:space="0" w:color="auto"/>
                                                                    <w:left w:val="none" w:sz="0" w:space="0" w:color="auto"/>
                                                                    <w:bottom w:val="none" w:sz="0" w:space="0" w:color="auto"/>
                                                                    <w:right w:val="none" w:sz="0" w:space="0" w:color="auto"/>
                                                                  </w:divBdr>
                                                                  <w:divsChild>
                                                                    <w:div w:id="920913151">
                                                                      <w:marLeft w:val="0"/>
                                                                      <w:marRight w:val="0"/>
                                                                      <w:marTop w:val="0"/>
                                                                      <w:marBottom w:val="0"/>
                                                                      <w:divBdr>
                                                                        <w:top w:val="none" w:sz="0" w:space="0" w:color="auto"/>
                                                                        <w:left w:val="none" w:sz="0" w:space="0" w:color="auto"/>
                                                                        <w:bottom w:val="none" w:sz="0" w:space="0" w:color="auto"/>
                                                                        <w:right w:val="none" w:sz="0" w:space="0" w:color="auto"/>
                                                                      </w:divBdr>
                                                                      <w:divsChild>
                                                                        <w:div w:id="1711296065">
                                                                          <w:marLeft w:val="0"/>
                                                                          <w:marRight w:val="0"/>
                                                                          <w:marTop w:val="0"/>
                                                                          <w:marBottom w:val="0"/>
                                                                          <w:divBdr>
                                                                            <w:top w:val="none" w:sz="0" w:space="0" w:color="auto"/>
                                                                            <w:left w:val="none" w:sz="0" w:space="0" w:color="auto"/>
                                                                            <w:bottom w:val="none" w:sz="0" w:space="0" w:color="auto"/>
                                                                            <w:right w:val="none" w:sz="0" w:space="0" w:color="auto"/>
                                                                          </w:divBdr>
                                                                          <w:divsChild>
                                                                            <w:div w:id="17817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2106">
                                                                  <w:marLeft w:val="0"/>
                                                                  <w:marRight w:val="0"/>
                                                                  <w:marTop w:val="0"/>
                                                                  <w:marBottom w:val="0"/>
                                                                  <w:divBdr>
                                                                    <w:top w:val="none" w:sz="0" w:space="0" w:color="auto"/>
                                                                    <w:left w:val="none" w:sz="0" w:space="0" w:color="auto"/>
                                                                    <w:bottom w:val="none" w:sz="0" w:space="0" w:color="auto"/>
                                                                    <w:right w:val="none" w:sz="0" w:space="0" w:color="auto"/>
                                                                  </w:divBdr>
                                                                  <w:divsChild>
                                                                    <w:div w:id="1452432807">
                                                                      <w:marLeft w:val="0"/>
                                                                      <w:marRight w:val="0"/>
                                                                      <w:marTop w:val="0"/>
                                                                      <w:marBottom w:val="0"/>
                                                                      <w:divBdr>
                                                                        <w:top w:val="none" w:sz="0" w:space="0" w:color="auto"/>
                                                                        <w:left w:val="none" w:sz="0" w:space="0" w:color="auto"/>
                                                                        <w:bottom w:val="none" w:sz="0" w:space="0" w:color="auto"/>
                                                                        <w:right w:val="none" w:sz="0" w:space="0" w:color="auto"/>
                                                                      </w:divBdr>
                                                                      <w:divsChild>
                                                                        <w:div w:id="610015476">
                                                                          <w:marLeft w:val="0"/>
                                                                          <w:marRight w:val="0"/>
                                                                          <w:marTop w:val="0"/>
                                                                          <w:marBottom w:val="0"/>
                                                                          <w:divBdr>
                                                                            <w:top w:val="none" w:sz="0" w:space="0" w:color="auto"/>
                                                                            <w:left w:val="none" w:sz="0" w:space="0" w:color="auto"/>
                                                                            <w:bottom w:val="none" w:sz="0" w:space="0" w:color="auto"/>
                                                                            <w:right w:val="none" w:sz="0" w:space="0" w:color="auto"/>
                                                                          </w:divBdr>
                                                                          <w:divsChild>
                                                                            <w:div w:id="199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8007">
                                                                  <w:marLeft w:val="0"/>
                                                                  <w:marRight w:val="0"/>
                                                                  <w:marTop w:val="0"/>
                                                                  <w:marBottom w:val="0"/>
                                                                  <w:divBdr>
                                                                    <w:top w:val="none" w:sz="0" w:space="0" w:color="auto"/>
                                                                    <w:left w:val="none" w:sz="0" w:space="0" w:color="auto"/>
                                                                    <w:bottom w:val="none" w:sz="0" w:space="0" w:color="auto"/>
                                                                    <w:right w:val="none" w:sz="0" w:space="0" w:color="auto"/>
                                                                  </w:divBdr>
                                                                  <w:divsChild>
                                                                    <w:div w:id="1364599592">
                                                                      <w:marLeft w:val="0"/>
                                                                      <w:marRight w:val="0"/>
                                                                      <w:marTop w:val="0"/>
                                                                      <w:marBottom w:val="0"/>
                                                                      <w:divBdr>
                                                                        <w:top w:val="none" w:sz="0" w:space="0" w:color="auto"/>
                                                                        <w:left w:val="none" w:sz="0" w:space="0" w:color="auto"/>
                                                                        <w:bottom w:val="none" w:sz="0" w:space="0" w:color="auto"/>
                                                                        <w:right w:val="none" w:sz="0" w:space="0" w:color="auto"/>
                                                                      </w:divBdr>
                                                                      <w:divsChild>
                                                                        <w:div w:id="1324623113">
                                                                          <w:marLeft w:val="0"/>
                                                                          <w:marRight w:val="0"/>
                                                                          <w:marTop w:val="0"/>
                                                                          <w:marBottom w:val="0"/>
                                                                          <w:divBdr>
                                                                            <w:top w:val="none" w:sz="0" w:space="0" w:color="auto"/>
                                                                            <w:left w:val="none" w:sz="0" w:space="0" w:color="auto"/>
                                                                            <w:bottom w:val="none" w:sz="0" w:space="0" w:color="auto"/>
                                                                            <w:right w:val="none" w:sz="0" w:space="0" w:color="auto"/>
                                                                          </w:divBdr>
                                                                          <w:divsChild>
                                                                            <w:div w:id="1690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555">
                                                                  <w:marLeft w:val="0"/>
                                                                  <w:marRight w:val="0"/>
                                                                  <w:marTop w:val="0"/>
                                                                  <w:marBottom w:val="0"/>
                                                                  <w:divBdr>
                                                                    <w:top w:val="none" w:sz="0" w:space="0" w:color="auto"/>
                                                                    <w:left w:val="none" w:sz="0" w:space="0" w:color="auto"/>
                                                                    <w:bottom w:val="none" w:sz="0" w:space="0" w:color="auto"/>
                                                                    <w:right w:val="none" w:sz="0" w:space="0" w:color="auto"/>
                                                                  </w:divBdr>
                                                                  <w:divsChild>
                                                                    <w:div w:id="1557543728">
                                                                      <w:marLeft w:val="0"/>
                                                                      <w:marRight w:val="0"/>
                                                                      <w:marTop w:val="0"/>
                                                                      <w:marBottom w:val="0"/>
                                                                      <w:divBdr>
                                                                        <w:top w:val="none" w:sz="0" w:space="0" w:color="auto"/>
                                                                        <w:left w:val="none" w:sz="0" w:space="0" w:color="auto"/>
                                                                        <w:bottom w:val="none" w:sz="0" w:space="0" w:color="auto"/>
                                                                        <w:right w:val="none" w:sz="0" w:space="0" w:color="auto"/>
                                                                      </w:divBdr>
                                                                      <w:divsChild>
                                                                        <w:div w:id="265118833">
                                                                          <w:marLeft w:val="0"/>
                                                                          <w:marRight w:val="0"/>
                                                                          <w:marTop w:val="0"/>
                                                                          <w:marBottom w:val="0"/>
                                                                          <w:divBdr>
                                                                            <w:top w:val="none" w:sz="0" w:space="0" w:color="auto"/>
                                                                            <w:left w:val="none" w:sz="0" w:space="0" w:color="auto"/>
                                                                            <w:bottom w:val="none" w:sz="0" w:space="0" w:color="auto"/>
                                                                            <w:right w:val="none" w:sz="0" w:space="0" w:color="auto"/>
                                                                          </w:divBdr>
                                                                          <w:divsChild>
                                                                            <w:div w:id="18423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7493">
      <w:bodyDiv w:val="1"/>
      <w:marLeft w:val="0"/>
      <w:marRight w:val="0"/>
      <w:marTop w:val="0"/>
      <w:marBottom w:val="0"/>
      <w:divBdr>
        <w:top w:val="none" w:sz="0" w:space="0" w:color="auto"/>
        <w:left w:val="none" w:sz="0" w:space="0" w:color="auto"/>
        <w:bottom w:val="none" w:sz="0" w:space="0" w:color="auto"/>
        <w:right w:val="none" w:sz="0" w:space="0" w:color="auto"/>
      </w:divBdr>
      <w:divsChild>
        <w:div w:id="1129780046">
          <w:marLeft w:val="0"/>
          <w:marRight w:val="0"/>
          <w:marTop w:val="0"/>
          <w:marBottom w:val="0"/>
          <w:divBdr>
            <w:top w:val="none" w:sz="0" w:space="0" w:color="auto"/>
            <w:left w:val="none" w:sz="0" w:space="0" w:color="auto"/>
            <w:bottom w:val="none" w:sz="0" w:space="0" w:color="auto"/>
            <w:right w:val="none" w:sz="0" w:space="0" w:color="auto"/>
          </w:divBdr>
          <w:divsChild>
            <w:div w:id="1851216236">
              <w:marLeft w:val="0"/>
              <w:marRight w:val="0"/>
              <w:marTop w:val="0"/>
              <w:marBottom w:val="0"/>
              <w:divBdr>
                <w:top w:val="none" w:sz="0" w:space="0" w:color="auto"/>
                <w:left w:val="none" w:sz="0" w:space="0" w:color="auto"/>
                <w:bottom w:val="none" w:sz="0" w:space="0" w:color="auto"/>
                <w:right w:val="none" w:sz="0" w:space="0" w:color="auto"/>
              </w:divBdr>
              <w:divsChild>
                <w:div w:id="1233809562">
                  <w:marLeft w:val="0"/>
                  <w:marRight w:val="0"/>
                  <w:marTop w:val="0"/>
                  <w:marBottom w:val="0"/>
                  <w:divBdr>
                    <w:top w:val="none" w:sz="0" w:space="0" w:color="auto"/>
                    <w:left w:val="none" w:sz="0" w:space="0" w:color="auto"/>
                    <w:bottom w:val="none" w:sz="0" w:space="0" w:color="auto"/>
                    <w:right w:val="none" w:sz="0" w:space="0" w:color="auto"/>
                  </w:divBdr>
                  <w:divsChild>
                    <w:div w:id="629436869">
                      <w:marLeft w:val="0"/>
                      <w:marRight w:val="0"/>
                      <w:marTop w:val="0"/>
                      <w:marBottom w:val="0"/>
                      <w:divBdr>
                        <w:top w:val="none" w:sz="0" w:space="0" w:color="auto"/>
                        <w:left w:val="none" w:sz="0" w:space="0" w:color="auto"/>
                        <w:bottom w:val="none" w:sz="0" w:space="0" w:color="auto"/>
                        <w:right w:val="none" w:sz="0" w:space="0" w:color="auto"/>
                      </w:divBdr>
                      <w:divsChild>
                        <w:div w:id="1383015631">
                          <w:marLeft w:val="0"/>
                          <w:marRight w:val="0"/>
                          <w:marTop w:val="0"/>
                          <w:marBottom w:val="0"/>
                          <w:divBdr>
                            <w:top w:val="none" w:sz="0" w:space="0" w:color="auto"/>
                            <w:left w:val="none" w:sz="0" w:space="0" w:color="auto"/>
                            <w:bottom w:val="none" w:sz="0" w:space="0" w:color="auto"/>
                            <w:right w:val="none" w:sz="0" w:space="0" w:color="auto"/>
                          </w:divBdr>
                          <w:divsChild>
                            <w:div w:id="367800709">
                              <w:marLeft w:val="0"/>
                              <w:marRight w:val="0"/>
                              <w:marTop w:val="0"/>
                              <w:marBottom w:val="0"/>
                              <w:divBdr>
                                <w:top w:val="none" w:sz="0" w:space="0" w:color="auto"/>
                                <w:left w:val="none" w:sz="0" w:space="0" w:color="auto"/>
                                <w:bottom w:val="none" w:sz="0" w:space="0" w:color="auto"/>
                                <w:right w:val="none" w:sz="0" w:space="0" w:color="auto"/>
                              </w:divBdr>
                              <w:divsChild>
                                <w:div w:id="1255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394269">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8">
          <w:marLeft w:val="0"/>
          <w:marRight w:val="1"/>
          <w:marTop w:val="0"/>
          <w:marBottom w:val="0"/>
          <w:divBdr>
            <w:top w:val="none" w:sz="0" w:space="0" w:color="auto"/>
            <w:left w:val="none" w:sz="0" w:space="0" w:color="auto"/>
            <w:bottom w:val="none" w:sz="0" w:space="0" w:color="auto"/>
            <w:right w:val="none" w:sz="0" w:space="0" w:color="auto"/>
          </w:divBdr>
          <w:divsChild>
            <w:div w:id="445202702">
              <w:marLeft w:val="0"/>
              <w:marRight w:val="0"/>
              <w:marTop w:val="0"/>
              <w:marBottom w:val="0"/>
              <w:divBdr>
                <w:top w:val="none" w:sz="0" w:space="0" w:color="auto"/>
                <w:left w:val="none" w:sz="0" w:space="0" w:color="auto"/>
                <w:bottom w:val="none" w:sz="0" w:space="0" w:color="auto"/>
                <w:right w:val="none" w:sz="0" w:space="0" w:color="auto"/>
              </w:divBdr>
              <w:divsChild>
                <w:div w:id="278535714">
                  <w:marLeft w:val="0"/>
                  <w:marRight w:val="1"/>
                  <w:marTop w:val="0"/>
                  <w:marBottom w:val="0"/>
                  <w:divBdr>
                    <w:top w:val="none" w:sz="0" w:space="0" w:color="auto"/>
                    <w:left w:val="none" w:sz="0" w:space="0" w:color="auto"/>
                    <w:bottom w:val="none" w:sz="0" w:space="0" w:color="auto"/>
                    <w:right w:val="none" w:sz="0" w:space="0" w:color="auto"/>
                  </w:divBdr>
                  <w:divsChild>
                    <w:div w:id="538782577">
                      <w:marLeft w:val="0"/>
                      <w:marRight w:val="0"/>
                      <w:marTop w:val="0"/>
                      <w:marBottom w:val="0"/>
                      <w:divBdr>
                        <w:top w:val="none" w:sz="0" w:space="0" w:color="auto"/>
                        <w:left w:val="none" w:sz="0" w:space="0" w:color="auto"/>
                        <w:bottom w:val="none" w:sz="0" w:space="0" w:color="auto"/>
                        <w:right w:val="none" w:sz="0" w:space="0" w:color="auto"/>
                      </w:divBdr>
                      <w:divsChild>
                        <w:div w:id="1878160546">
                          <w:marLeft w:val="0"/>
                          <w:marRight w:val="0"/>
                          <w:marTop w:val="0"/>
                          <w:marBottom w:val="0"/>
                          <w:divBdr>
                            <w:top w:val="none" w:sz="0" w:space="0" w:color="auto"/>
                            <w:left w:val="none" w:sz="0" w:space="0" w:color="auto"/>
                            <w:bottom w:val="none" w:sz="0" w:space="0" w:color="auto"/>
                            <w:right w:val="none" w:sz="0" w:space="0" w:color="auto"/>
                          </w:divBdr>
                          <w:divsChild>
                            <w:div w:id="444693042">
                              <w:marLeft w:val="0"/>
                              <w:marRight w:val="0"/>
                              <w:marTop w:val="120"/>
                              <w:marBottom w:val="360"/>
                              <w:divBdr>
                                <w:top w:val="none" w:sz="0" w:space="0" w:color="auto"/>
                                <w:left w:val="none" w:sz="0" w:space="0" w:color="auto"/>
                                <w:bottom w:val="none" w:sz="0" w:space="0" w:color="auto"/>
                                <w:right w:val="none" w:sz="0" w:space="0" w:color="auto"/>
                              </w:divBdr>
                              <w:divsChild>
                                <w:div w:id="1456364508">
                                  <w:marLeft w:val="420"/>
                                  <w:marRight w:val="0"/>
                                  <w:marTop w:val="0"/>
                                  <w:marBottom w:val="0"/>
                                  <w:divBdr>
                                    <w:top w:val="none" w:sz="0" w:space="0" w:color="auto"/>
                                    <w:left w:val="none" w:sz="0" w:space="0" w:color="auto"/>
                                    <w:bottom w:val="none" w:sz="0" w:space="0" w:color="auto"/>
                                    <w:right w:val="none" w:sz="0" w:space="0" w:color="auto"/>
                                  </w:divBdr>
                                  <w:divsChild>
                                    <w:div w:id="2143107028">
                                      <w:marLeft w:val="0"/>
                                      <w:marRight w:val="0"/>
                                      <w:marTop w:val="0"/>
                                      <w:marBottom w:val="0"/>
                                      <w:divBdr>
                                        <w:top w:val="none" w:sz="0" w:space="0" w:color="auto"/>
                                        <w:left w:val="none" w:sz="0" w:space="0" w:color="auto"/>
                                        <w:bottom w:val="none" w:sz="0" w:space="0" w:color="auto"/>
                                        <w:right w:val="none" w:sz="0" w:space="0" w:color="auto"/>
                                      </w:divBdr>
                                      <w:divsChild>
                                        <w:div w:id="147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692323">
      <w:bodyDiv w:val="1"/>
      <w:marLeft w:val="0"/>
      <w:marRight w:val="0"/>
      <w:marTop w:val="0"/>
      <w:marBottom w:val="0"/>
      <w:divBdr>
        <w:top w:val="none" w:sz="0" w:space="0" w:color="auto"/>
        <w:left w:val="none" w:sz="0" w:space="0" w:color="auto"/>
        <w:bottom w:val="none" w:sz="0" w:space="0" w:color="auto"/>
        <w:right w:val="none" w:sz="0" w:space="0" w:color="auto"/>
      </w:divBdr>
    </w:div>
    <w:div w:id="783615584">
      <w:bodyDiv w:val="1"/>
      <w:marLeft w:val="0"/>
      <w:marRight w:val="0"/>
      <w:marTop w:val="0"/>
      <w:marBottom w:val="0"/>
      <w:divBdr>
        <w:top w:val="none" w:sz="0" w:space="0" w:color="auto"/>
        <w:left w:val="none" w:sz="0" w:space="0" w:color="auto"/>
        <w:bottom w:val="none" w:sz="0" w:space="0" w:color="auto"/>
        <w:right w:val="none" w:sz="0" w:space="0" w:color="auto"/>
      </w:divBdr>
    </w:div>
    <w:div w:id="830947202">
      <w:bodyDiv w:val="1"/>
      <w:marLeft w:val="0"/>
      <w:marRight w:val="0"/>
      <w:marTop w:val="0"/>
      <w:marBottom w:val="0"/>
      <w:divBdr>
        <w:top w:val="none" w:sz="0" w:space="0" w:color="auto"/>
        <w:left w:val="none" w:sz="0" w:space="0" w:color="auto"/>
        <w:bottom w:val="none" w:sz="0" w:space="0" w:color="auto"/>
        <w:right w:val="none" w:sz="0" w:space="0" w:color="auto"/>
      </w:divBdr>
      <w:divsChild>
        <w:div w:id="49233128">
          <w:marLeft w:val="0"/>
          <w:marRight w:val="0"/>
          <w:marTop w:val="0"/>
          <w:marBottom w:val="0"/>
          <w:divBdr>
            <w:top w:val="none" w:sz="0" w:space="0" w:color="auto"/>
            <w:left w:val="none" w:sz="0" w:space="0" w:color="auto"/>
            <w:bottom w:val="none" w:sz="0" w:space="0" w:color="auto"/>
            <w:right w:val="none" w:sz="0" w:space="0" w:color="auto"/>
          </w:divBdr>
          <w:divsChild>
            <w:div w:id="824585800">
              <w:marLeft w:val="0"/>
              <w:marRight w:val="0"/>
              <w:marTop w:val="0"/>
              <w:marBottom w:val="0"/>
              <w:divBdr>
                <w:top w:val="none" w:sz="0" w:space="0" w:color="auto"/>
                <w:left w:val="none" w:sz="0" w:space="0" w:color="auto"/>
                <w:bottom w:val="none" w:sz="0" w:space="0" w:color="auto"/>
                <w:right w:val="none" w:sz="0" w:space="0" w:color="auto"/>
              </w:divBdr>
              <w:divsChild>
                <w:div w:id="1842816958">
                  <w:marLeft w:val="0"/>
                  <w:marRight w:val="0"/>
                  <w:marTop w:val="0"/>
                  <w:marBottom w:val="0"/>
                  <w:divBdr>
                    <w:top w:val="none" w:sz="0" w:space="0" w:color="auto"/>
                    <w:left w:val="none" w:sz="0" w:space="0" w:color="auto"/>
                    <w:bottom w:val="none" w:sz="0" w:space="0" w:color="auto"/>
                    <w:right w:val="none" w:sz="0" w:space="0" w:color="auto"/>
                  </w:divBdr>
                  <w:divsChild>
                    <w:div w:id="1934239790">
                      <w:marLeft w:val="0"/>
                      <w:marRight w:val="0"/>
                      <w:marTop w:val="0"/>
                      <w:marBottom w:val="0"/>
                      <w:divBdr>
                        <w:top w:val="none" w:sz="0" w:space="0" w:color="auto"/>
                        <w:left w:val="none" w:sz="0" w:space="0" w:color="auto"/>
                        <w:bottom w:val="none" w:sz="0" w:space="0" w:color="auto"/>
                        <w:right w:val="none" w:sz="0" w:space="0" w:color="auto"/>
                      </w:divBdr>
                      <w:divsChild>
                        <w:div w:id="15278128">
                          <w:marLeft w:val="0"/>
                          <w:marRight w:val="0"/>
                          <w:marTop w:val="0"/>
                          <w:marBottom w:val="0"/>
                          <w:divBdr>
                            <w:top w:val="none" w:sz="0" w:space="0" w:color="auto"/>
                            <w:left w:val="none" w:sz="0" w:space="0" w:color="auto"/>
                            <w:bottom w:val="none" w:sz="0" w:space="0" w:color="auto"/>
                            <w:right w:val="none" w:sz="0" w:space="0" w:color="auto"/>
                          </w:divBdr>
                          <w:divsChild>
                            <w:div w:id="1806772831">
                              <w:marLeft w:val="0"/>
                              <w:marRight w:val="0"/>
                              <w:marTop w:val="0"/>
                              <w:marBottom w:val="0"/>
                              <w:divBdr>
                                <w:top w:val="none" w:sz="0" w:space="0" w:color="auto"/>
                                <w:left w:val="none" w:sz="0" w:space="0" w:color="auto"/>
                                <w:bottom w:val="none" w:sz="0" w:space="0" w:color="auto"/>
                                <w:right w:val="none" w:sz="0" w:space="0" w:color="auto"/>
                              </w:divBdr>
                              <w:divsChild>
                                <w:div w:id="924918829">
                                  <w:marLeft w:val="0"/>
                                  <w:marRight w:val="0"/>
                                  <w:marTop w:val="0"/>
                                  <w:marBottom w:val="0"/>
                                  <w:divBdr>
                                    <w:top w:val="none" w:sz="0" w:space="0" w:color="auto"/>
                                    <w:left w:val="none" w:sz="0" w:space="0" w:color="auto"/>
                                    <w:bottom w:val="none" w:sz="0" w:space="0" w:color="auto"/>
                                    <w:right w:val="none" w:sz="0" w:space="0" w:color="auto"/>
                                  </w:divBdr>
                                  <w:divsChild>
                                    <w:div w:id="224267723">
                                      <w:marLeft w:val="0"/>
                                      <w:marRight w:val="0"/>
                                      <w:marTop w:val="0"/>
                                      <w:marBottom w:val="0"/>
                                      <w:divBdr>
                                        <w:top w:val="none" w:sz="0" w:space="0" w:color="auto"/>
                                        <w:left w:val="none" w:sz="0" w:space="0" w:color="auto"/>
                                        <w:bottom w:val="none" w:sz="0" w:space="0" w:color="auto"/>
                                        <w:right w:val="none" w:sz="0" w:space="0" w:color="auto"/>
                                      </w:divBdr>
                                      <w:divsChild>
                                        <w:div w:id="1569226584">
                                          <w:marLeft w:val="0"/>
                                          <w:marRight w:val="0"/>
                                          <w:marTop w:val="0"/>
                                          <w:marBottom w:val="0"/>
                                          <w:divBdr>
                                            <w:top w:val="none" w:sz="0" w:space="0" w:color="auto"/>
                                            <w:left w:val="none" w:sz="0" w:space="0" w:color="auto"/>
                                            <w:bottom w:val="none" w:sz="0" w:space="0" w:color="auto"/>
                                            <w:right w:val="none" w:sz="0" w:space="0" w:color="auto"/>
                                          </w:divBdr>
                                          <w:divsChild>
                                            <w:div w:id="312099760">
                                              <w:marLeft w:val="0"/>
                                              <w:marRight w:val="0"/>
                                              <w:marTop w:val="0"/>
                                              <w:marBottom w:val="0"/>
                                              <w:divBdr>
                                                <w:top w:val="none" w:sz="0" w:space="0" w:color="auto"/>
                                                <w:left w:val="none" w:sz="0" w:space="0" w:color="auto"/>
                                                <w:bottom w:val="none" w:sz="0" w:space="0" w:color="auto"/>
                                                <w:right w:val="none" w:sz="0" w:space="0" w:color="auto"/>
                                              </w:divBdr>
                                              <w:divsChild>
                                                <w:div w:id="1710686739">
                                                  <w:marLeft w:val="0"/>
                                                  <w:marRight w:val="0"/>
                                                  <w:marTop w:val="0"/>
                                                  <w:marBottom w:val="0"/>
                                                  <w:divBdr>
                                                    <w:top w:val="none" w:sz="0" w:space="0" w:color="auto"/>
                                                    <w:left w:val="none" w:sz="0" w:space="0" w:color="auto"/>
                                                    <w:bottom w:val="none" w:sz="0" w:space="0" w:color="auto"/>
                                                    <w:right w:val="none" w:sz="0" w:space="0" w:color="auto"/>
                                                  </w:divBdr>
                                                  <w:divsChild>
                                                    <w:div w:id="1015620706">
                                                      <w:marLeft w:val="0"/>
                                                      <w:marRight w:val="0"/>
                                                      <w:marTop w:val="0"/>
                                                      <w:marBottom w:val="0"/>
                                                      <w:divBdr>
                                                        <w:top w:val="none" w:sz="0" w:space="0" w:color="auto"/>
                                                        <w:left w:val="none" w:sz="0" w:space="0" w:color="auto"/>
                                                        <w:bottom w:val="none" w:sz="0" w:space="0" w:color="auto"/>
                                                        <w:right w:val="none" w:sz="0" w:space="0" w:color="auto"/>
                                                      </w:divBdr>
                                                      <w:divsChild>
                                                        <w:div w:id="1181817636">
                                                          <w:marLeft w:val="0"/>
                                                          <w:marRight w:val="0"/>
                                                          <w:marTop w:val="0"/>
                                                          <w:marBottom w:val="0"/>
                                                          <w:divBdr>
                                                            <w:top w:val="none" w:sz="0" w:space="0" w:color="auto"/>
                                                            <w:left w:val="none" w:sz="0" w:space="0" w:color="auto"/>
                                                            <w:bottom w:val="none" w:sz="0" w:space="0" w:color="auto"/>
                                                            <w:right w:val="none" w:sz="0" w:space="0" w:color="auto"/>
                                                          </w:divBdr>
                                                          <w:divsChild>
                                                            <w:div w:id="825560363">
                                                              <w:marLeft w:val="0"/>
                                                              <w:marRight w:val="0"/>
                                                              <w:marTop w:val="0"/>
                                                              <w:marBottom w:val="0"/>
                                                              <w:divBdr>
                                                                <w:top w:val="none" w:sz="0" w:space="0" w:color="auto"/>
                                                                <w:left w:val="none" w:sz="0" w:space="0" w:color="auto"/>
                                                                <w:bottom w:val="none" w:sz="0" w:space="0" w:color="auto"/>
                                                                <w:right w:val="none" w:sz="0" w:space="0" w:color="auto"/>
                                                              </w:divBdr>
                                                              <w:divsChild>
                                                                <w:div w:id="326058183">
                                                                  <w:marLeft w:val="0"/>
                                                                  <w:marRight w:val="0"/>
                                                                  <w:marTop w:val="0"/>
                                                                  <w:marBottom w:val="0"/>
                                                                  <w:divBdr>
                                                                    <w:top w:val="none" w:sz="0" w:space="0" w:color="auto"/>
                                                                    <w:left w:val="none" w:sz="0" w:space="0" w:color="auto"/>
                                                                    <w:bottom w:val="none" w:sz="0" w:space="0" w:color="auto"/>
                                                                    <w:right w:val="none" w:sz="0" w:space="0" w:color="auto"/>
                                                                  </w:divBdr>
                                                                  <w:divsChild>
                                                                    <w:div w:id="2003584452">
                                                                      <w:marLeft w:val="0"/>
                                                                      <w:marRight w:val="0"/>
                                                                      <w:marTop w:val="0"/>
                                                                      <w:marBottom w:val="0"/>
                                                                      <w:divBdr>
                                                                        <w:top w:val="none" w:sz="0" w:space="0" w:color="auto"/>
                                                                        <w:left w:val="none" w:sz="0" w:space="0" w:color="auto"/>
                                                                        <w:bottom w:val="none" w:sz="0" w:space="0" w:color="auto"/>
                                                                        <w:right w:val="none" w:sz="0" w:space="0" w:color="auto"/>
                                                                      </w:divBdr>
                                                                      <w:divsChild>
                                                                        <w:div w:id="893810322">
                                                                          <w:marLeft w:val="0"/>
                                                                          <w:marRight w:val="0"/>
                                                                          <w:marTop w:val="0"/>
                                                                          <w:marBottom w:val="300"/>
                                                                          <w:divBdr>
                                                                            <w:top w:val="none" w:sz="0" w:space="0" w:color="auto"/>
                                                                            <w:left w:val="none" w:sz="0" w:space="0" w:color="auto"/>
                                                                            <w:bottom w:val="none" w:sz="0" w:space="0" w:color="auto"/>
                                                                            <w:right w:val="none" w:sz="0" w:space="0" w:color="auto"/>
                                                                          </w:divBdr>
                                                                          <w:divsChild>
                                                                            <w:div w:id="341515584">
                                                                              <w:marLeft w:val="0"/>
                                                                              <w:marRight w:val="0"/>
                                                                              <w:marTop w:val="0"/>
                                                                              <w:marBottom w:val="0"/>
                                                                              <w:divBdr>
                                                                                <w:top w:val="none" w:sz="0" w:space="0" w:color="auto"/>
                                                                                <w:left w:val="none" w:sz="0" w:space="0" w:color="auto"/>
                                                                                <w:bottom w:val="none" w:sz="0" w:space="0" w:color="auto"/>
                                                                                <w:right w:val="none" w:sz="0" w:space="0" w:color="auto"/>
                                                                              </w:divBdr>
                                                                              <w:divsChild>
                                                                                <w:div w:id="1565917915">
                                                                                  <w:marLeft w:val="0"/>
                                                                                  <w:marRight w:val="0"/>
                                                                                  <w:marTop w:val="0"/>
                                                                                  <w:marBottom w:val="0"/>
                                                                                  <w:divBdr>
                                                                                    <w:top w:val="none" w:sz="0" w:space="0" w:color="auto"/>
                                                                                    <w:left w:val="none" w:sz="0" w:space="0" w:color="auto"/>
                                                                                    <w:bottom w:val="none" w:sz="0" w:space="0" w:color="auto"/>
                                                                                    <w:right w:val="none" w:sz="0" w:space="0" w:color="auto"/>
                                                                                  </w:divBdr>
                                                                                  <w:divsChild>
                                                                                    <w:div w:id="439567123">
                                                                                      <w:marLeft w:val="0"/>
                                                                                      <w:marRight w:val="0"/>
                                                                                      <w:marTop w:val="0"/>
                                                                                      <w:marBottom w:val="0"/>
                                                                                      <w:divBdr>
                                                                                        <w:top w:val="none" w:sz="0" w:space="0" w:color="auto"/>
                                                                                        <w:left w:val="none" w:sz="0" w:space="0" w:color="auto"/>
                                                                                        <w:bottom w:val="none" w:sz="0" w:space="0" w:color="auto"/>
                                                                                        <w:right w:val="none" w:sz="0" w:space="0" w:color="auto"/>
                                                                                      </w:divBdr>
                                                                                      <w:divsChild>
                                                                                        <w:div w:id="370107066">
                                                                                          <w:marLeft w:val="0"/>
                                                                                          <w:marRight w:val="0"/>
                                                                                          <w:marTop w:val="0"/>
                                                                                          <w:marBottom w:val="0"/>
                                                                                          <w:divBdr>
                                                                                            <w:top w:val="none" w:sz="0" w:space="0" w:color="auto"/>
                                                                                            <w:left w:val="none" w:sz="0" w:space="0" w:color="auto"/>
                                                                                            <w:bottom w:val="none" w:sz="0" w:space="0" w:color="auto"/>
                                                                                            <w:right w:val="none" w:sz="0" w:space="0" w:color="auto"/>
                                                                                          </w:divBdr>
                                                                                          <w:divsChild>
                                                                                            <w:div w:id="423066747">
                                                                                              <w:marLeft w:val="0"/>
                                                                                              <w:marRight w:val="0"/>
                                                                                              <w:marTop w:val="0"/>
                                                                                              <w:marBottom w:val="0"/>
                                                                                              <w:divBdr>
                                                                                                <w:top w:val="none" w:sz="0" w:space="0" w:color="auto"/>
                                                                                                <w:left w:val="none" w:sz="0" w:space="0" w:color="auto"/>
                                                                                                <w:bottom w:val="none" w:sz="0" w:space="0" w:color="auto"/>
                                                                                                <w:right w:val="none" w:sz="0" w:space="0" w:color="auto"/>
                                                                                              </w:divBdr>
                                                                                              <w:divsChild>
                                                                                                <w:div w:id="1937639829">
                                                                                                  <w:marLeft w:val="0"/>
                                                                                                  <w:marRight w:val="0"/>
                                                                                                  <w:marTop w:val="0"/>
                                                                                                  <w:marBottom w:val="0"/>
                                                                                                  <w:divBdr>
                                                                                                    <w:top w:val="none" w:sz="0" w:space="0" w:color="auto"/>
                                                                                                    <w:left w:val="none" w:sz="0" w:space="0" w:color="auto"/>
                                                                                                    <w:bottom w:val="none" w:sz="0" w:space="0" w:color="auto"/>
                                                                                                    <w:right w:val="none" w:sz="0" w:space="0" w:color="auto"/>
                                                                                                  </w:divBdr>
                                                                                                  <w:divsChild>
                                                                                                    <w:div w:id="13297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8655">
      <w:bodyDiv w:val="1"/>
      <w:marLeft w:val="0"/>
      <w:marRight w:val="0"/>
      <w:marTop w:val="0"/>
      <w:marBottom w:val="0"/>
      <w:divBdr>
        <w:top w:val="none" w:sz="0" w:space="0" w:color="auto"/>
        <w:left w:val="none" w:sz="0" w:space="0" w:color="auto"/>
        <w:bottom w:val="none" w:sz="0" w:space="0" w:color="auto"/>
        <w:right w:val="none" w:sz="0" w:space="0" w:color="auto"/>
      </w:divBdr>
    </w:div>
    <w:div w:id="935213994">
      <w:bodyDiv w:val="1"/>
      <w:marLeft w:val="0"/>
      <w:marRight w:val="0"/>
      <w:marTop w:val="0"/>
      <w:marBottom w:val="0"/>
      <w:divBdr>
        <w:top w:val="none" w:sz="0" w:space="0" w:color="auto"/>
        <w:left w:val="none" w:sz="0" w:space="0" w:color="auto"/>
        <w:bottom w:val="none" w:sz="0" w:space="0" w:color="auto"/>
        <w:right w:val="none" w:sz="0" w:space="0" w:color="auto"/>
      </w:divBdr>
    </w:div>
    <w:div w:id="1000498198">
      <w:bodyDiv w:val="1"/>
      <w:marLeft w:val="0"/>
      <w:marRight w:val="0"/>
      <w:marTop w:val="0"/>
      <w:marBottom w:val="0"/>
      <w:divBdr>
        <w:top w:val="none" w:sz="0" w:space="0" w:color="auto"/>
        <w:left w:val="none" w:sz="0" w:space="0" w:color="auto"/>
        <w:bottom w:val="none" w:sz="0" w:space="0" w:color="auto"/>
        <w:right w:val="none" w:sz="0" w:space="0" w:color="auto"/>
      </w:divBdr>
    </w:div>
    <w:div w:id="1005942589">
      <w:bodyDiv w:val="1"/>
      <w:marLeft w:val="0"/>
      <w:marRight w:val="0"/>
      <w:marTop w:val="0"/>
      <w:marBottom w:val="0"/>
      <w:divBdr>
        <w:top w:val="none" w:sz="0" w:space="0" w:color="auto"/>
        <w:left w:val="none" w:sz="0" w:space="0" w:color="auto"/>
        <w:bottom w:val="none" w:sz="0" w:space="0" w:color="auto"/>
        <w:right w:val="none" w:sz="0" w:space="0" w:color="auto"/>
      </w:divBdr>
    </w:div>
    <w:div w:id="1025865246">
      <w:bodyDiv w:val="1"/>
      <w:marLeft w:val="0"/>
      <w:marRight w:val="0"/>
      <w:marTop w:val="0"/>
      <w:marBottom w:val="0"/>
      <w:divBdr>
        <w:top w:val="none" w:sz="0" w:space="0" w:color="auto"/>
        <w:left w:val="none" w:sz="0" w:space="0" w:color="auto"/>
        <w:bottom w:val="none" w:sz="0" w:space="0" w:color="auto"/>
        <w:right w:val="none" w:sz="0" w:space="0" w:color="auto"/>
      </w:divBdr>
      <w:divsChild>
        <w:div w:id="659693358">
          <w:marLeft w:val="0"/>
          <w:marRight w:val="0"/>
          <w:marTop w:val="0"/>
          <w:marBottom w:val="0"/>
          <w:divBdr>
            <w:top w:val="none" w:sz="0" w:space="0" w:color="auto"/>
            <w:left w:val="none" w:sz="0" w:space="0" w:color="auto"/>
            <w:bottom w:val="none" w:sz="0" w:space="0" w:color="auto"/>
            <w:right w:val="none" w:sz="0" w:space="0" w:color="auto"/>
          </w:divBdr>
          <w:divsChild>
            <w:div w:id="1176309989">
              <w:marLeft w:val="0"/>
              <w:marRight w:val="0"/>
              <w:marTop w:val="0"/>
              <w:marBottom w:val="0"/>
              <w:divBdr>
                <w:top w:val="none" w:sz="0" w:space="0" w:color="auto"/>
                <w:left w:val="none" w:sz="0" w:space="0" w:color="auto"/>
                <w:bottom w:val="none" w:sz="0" w:space="0" w:color="auto"/>
                <w:right w:val="none" w:sz="0" w:space="0" w:color="auto"/>
              </w:divBdr>
              <w:divsChild>
                <w:div w:id="2053310763">
                  <w:marLeft w:val="0"/>
                  <w:marRight w:val="0"/>
                  <w:marTop w:val="0"/>
                  <w:marBottom w:val="0"/>
                  <w:divBdr>
                    <w:top w:val="none" w:sz="0" w:space="0" w:color="auto"/>
                    <w:left w:val="none" w:sz="0" w:space="0" w:color="auto"/>
                    <w:bottom w:val="none" w:sz="0" w:space="0" w:color="auto"/>
                    <w:right w:val="none" w:sz="0" w:space="0" w:color="auto"/>
                  </w:divBdr>
                  <w:divsChild>
                    <w:div w:id="195436269">
                      <w:marLeft w:val="0"/>
                      <w:marRight w:val="0"/>
                      <w:marTop w:val="0"/>
                      <w:marBottom w:val="0"/>
                      <w:divBdr>
                        <w:top w:val="none" w:sz="0" w:space="0" w:color="auto"/>
                        <w:left w:val="none" w:sz="0" w:space="0" w:color="auto"/>
                        <w:bottom w:val="none" w:sz="0" w:space="0" w:color="auto"/>
                        <w:right w:val="none" w:sz="0" w:space="0" w:color="auto"/>
                      </w:divBdr>
                      <w:divsChild>
                        <w:div w:id="1153788262">
                          <w:marLeft w:val="0"/>
                          <w:marRight w:val="0"/>
                          <w:marTop w:val="0"/>
                          <w:marBottom w:val="0"/>
                          <w:divBdr>
                            <w:top w:val="none" w:sz="0" w:space="0" w:color="auto"/>
                            <w:left w:val="none" w:sz="0" w:space="0" w:color="auto"/>
                            <w:bottom w:val="none" w:sz="0" w:space="0" w:color="auto"/>
                            <w:right w:val="none" w:sz="0" w:space="0" w:color="auto"/>
                          </w:divBdr>
                          <w:divsChild>
                            <w:div w:id="1093667712">
                              <w:marLeft w:val="0"/>
                              <w:marRight w:val="0"/>
                              <w:marTop w:val="0"/>
                              <w:marBottom w:val="0"/>
                              <w:divBdr>
                                <w:top w:val="none" w:sz="0" w:space="0" w:color="auto"/>
                                <w:left w:val="none" w:sz="0" w:space="0" w:color="auto"/>
                                <w:bottom w:val="none" w:sz="0" w:space="0" w:color="auto"/>
                                <w:right w:val="none" w:sz="0" w:space="0" w:color="auto"/>
                              </w:divBdr>
                              <w:divsChild>
                                <w:div w:id="9685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383496">
      <w:bodyDiv w:val="1"/>
      <w:marLeft w:val="0"/>
      <w:marRight w:val="0"/>
      <w:marTop w:val="0"/>
      <w:marBottom w:val="0"/>
      <w:divBdr>
        <w:top w:val="none" w:sz="0" w:space="0" w:color="auto"/>
        <w:left w:val="none" w:sz="0" w:space="0" w:color="auto"/>
        <w:bottom w:val="none" w:sz="0" w:space="0" w:color="auto"/>
        <w:right w:val="none" w:sz="0" w:space="0" w:color="auto"/>
      </w:divBdr>
      <w:divsChild>
        <w:div w:id="1388184357">
          <w:marLeft w:val="0"/>
          <w:marRight w:val="1"/>
          <w:marTop w:val="0"/>
          <w:marBottom w:val="0"/>
          <w:divBdr>
            <w:top w:val="none" w:sz="0" w:space="0" w:color="auto"/>
            <w:left w:val="none" w:sz="0" w:space="0" w:color="auto"/>
            <w:bottom w:val="none" w:sz="0" w:space="0" w:color="auto"/>
            <w:right w:val="none" w:sz="0" w:space="0" w:color="auto"/>
          </w:divBdr>
          <w:divsChild>
            <w:div w:id="686450147">
              <w:marLeft w:val="0"/>
              <w:marRight w:val="0"/>
              <w:marTop w:val="0"/>
              <w:marBottom w:val="0"/>
              <w:divBdr>
                <w:top w:val="none" w:sz="0" w:space="0" w:color="auto"/>
                <w:left w:val="none" w:sz="0" w:space="0" w:color="auto"/>
                <w:bottom w:val="none" w:sz="0" w:space="0" w:color="auto"/>
                <w:right w:val="none" w:sz="0" w:space="0" w:color="auto"/>
              </w:divBdr>
              <w:divsChild>
                <w:div w:id="1374235709">
                  <w:marLeft w:val="0"/>
                  <w:marRight w:val="1"/>
                  <w:marTop w:val="0"/>
                  <w:marBottom w:val="0"/>
                  <w:divBdr>
                    <w:top w:val="none" w:sz="0" w:space="0" w:color="auto"/>
                    <w:left w:val="none" w:sz="0" w:space="0" w:color="auto"/>
                    <w:bottom w:val="none" w:sz="0" w:space="0" w:color="auto"/>
                    <w:right w:val="none" w:sz="0" w:space="0" w:color="auto"/>
                  </w:divBdr>
                  <w:divsChild>
                    <w:div w:id="461532880">
                      <w:marLeft w:val="0"/>
                      <w:marRight w:val="0"/>
                      <w:marTop w:val="0"/>
                      <w:marBottom w:val="0"/>
                      <w:divBdr>
                        <w:top w:val="none" w:sz="0" w:space="0" w:color="auto"/>
                        <w:left w:val="none" w:sz="0" w:space="0" w:color="auto"/>
                        <w:bottom w:val="none" w:sz="0" w:space="0" w:color="auto"/>
                        <w:right w:val="none" w:sz="0" w:space="0" w:color="auto"/>
                      </w:divBdr>
                      <w:divsChild>
                        <w:div w:id="1485005124">
                          <w:marLeft w:val="0"/>
                          <w:marRight w:val="0"/>
                          <w:marTop w:val="0"/>
                          <w:marBottom w:val="0"/>
                          <w:divBdr>
                            <w:top w:val="none" w:sz="0" w:space="0" w:color="auto"/>
                            <w:left w:val="none" w:sz="0" w:space="0" w:color="auto"/>
                            <w:bottom w:val="none" w:sz="0" w:space="0" w:color="auto"/>
                            <w:right w:val="none" w:sz="0" w:space="0" w:color="auto"/>
                          </w:divBdr>
                          <w:divsChild>
                            <w:div w:id="123276304">
                              <w:marLeft w:val="0"/>
                              <w:marRight w:val="0"/>
                              <w:marTop w:val="120"/>
                              <w:marBottom w:val="360"/>
                              <w:divBdr>
                                <w:top w:val="none" w:sz="0" w:space="0" w:color="auto"/>
                                <w:left w:val="none" w:sz="0" w:space="0" w:color="auto"/>
                                <w:bottom w:val="none" w:sz="0" w:space="0" w:color="auto"/>
                                <w:right w:val="none" w:sz="0" w:space="0" w:color="auto"/>
                              </w:divBdr>
                              <w:divsChild>
                                <w:div w:id="147789405">
                                  <w:marLeft w:val="0"/>
                                  <w:marRight w:val="0"/>
                                  <w:marTop w:val="0"/>
                                  <w:marBottom w:val="0"/>
                                  <w:divBdr>
                                    <w:top w:val="none" w:sz="0" w:space="0" w:color="auto"/>
                                    <w:left w:val="none" w:sz="0" w:space="0" w:color="auto"/>
                                    <w:bottom w:val="none" w:sz="0" w:space="0" w:color="auto"/>
                                    <w:right w:val="none" w:sz="0" w:space="0" w:color="auto"/>
                                  </w:divBdr>
                                  <w:divsChild>
                                    <w:div w:id="1152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133538">
      <w:bodyDiv w:val="1"/>
      <w:marLeft w:val="0"/>
      <w:marRight w:val="0"/>
      <w:marTop w:val="0"/>
      <w:marBottom w:val="0"/>
      <w:divBdr>
        <w:top w:val="none" w:sz="0" w:space="0" w:color="auto"/>
        <w:left w:val="none" w:sz="0" w:space="0" w:color="auto"/>
        <w:bottom w:val="none" w:sz="0" w:space="0" w:color="auto"/>
        <w:right w:val="none" w:sz="0" w:space="0" w:color="auto"/>
      </w:divBdr>
    </w:div>
    <w:div w:id="1164852999">
      <w:bodyDiv w:val="1"/>
      <w:marLeft w:val="0"/>
      <w:marRight w:val="0"/>
      <w:marTop w:val="0"/>
      <w:marBottom w:val="0"/>
      <w:divBdr>
        <w:top w:val="none" w:sz="0" w:space="0" w:color="auto"/>
        <w:left w:val="none" w:sz="0" w:space="0" w:color="auto"/>
        <w:bottom w:val="none" w:sz="0" w:space="0" w:color="auto"/>
        <w:right w:val="none" w:sz="0" w:space="0" w:color="auto"/>
      </w:divBdr>
    </w:div>
    <w:div w:id="1198158427">
      <w:bodyDiv w:val="1"/>
      <w:marLeft w:val="0"/>
      <w:marRight w:val="0"/>
      <w:marTop w:val="0"/>
      <w:marBottom w:val="0"/>
      <w:divBdr>
        <w:top w:val="none" w:sz="0" w:space="0" w:color="auto"/>
        <w:left w:val="none" w:sz="0" w:space="0" w:color="auto"/>
        <w:bottom w:val="none" w:sz="0" w:space="0" w:color="auto"/>
        <w:right w:val="none" w:sz="0" w:space="0" w:color="auto"/>
      </w:divBdr>
    </w:div>
    <w:div w:id="1281187791">
      <w:bodyDiv w:val="1"/>
      <w:marLeft w:val="0"/>
      <w:marRight w:val="0"/>
      <w:marTop w:val="0"/>
      <w:marBottom w:val="0"/>
      <w:divBdr>
        <w:top w:val="none" w:sz="0" w:space="0" w:color="auto"/>
        <w:left w:val="none" w:sz="0" w:space="0" w:color="auto"/>
        <w:bottom w:val="none" w:sz="0" w:space="0" w:color="auto"/>
        <w:right w:val="none" w:sz="0" w:space="0" w:color="auto"/>
      </w:divBdr>
    </w:div>
    <w:div w:id="1309624995">
      <w:bodyDiv w:val="1"/>
      <w:marLeft w:val="0"/>
      <w:marRight w:val="0"/>
      <w:marTop w:val="0"/>
      <w:marBottom w:val="0"/>
      <w:divBdr>
        <w:top w:val="none" w:sz="0" w:space="0" w:color="auto"/>
        <w:left w:val="none" w:sz="0" w:space="0" w:color="auto"/>
        <w:bottom w:val="none" w:sz="0" w:space="0" w:color="auto"/>
        <w:right w:val="none" w:sz="0" w:space="0" w:color="auto"/>
      </w:divBdr>
      <w:divsChild>
        <w:div w:id="1255867514">
          <w:marLeft w:val="0"/>
          <w:marRight w:val="1"/>
          <w:marTop w:val="0"/>
          <w:marBottom w:val="0"/>
          <w:divBdr>
            <w:top w:val="none" w:sz="0" w:space="0" w:color="auto"/>
            <w:left w:val="none" w:sz="0" w:space="0" w:color="auto"/>
            <w:bottom w:val="none" w:sz="0" w:space="0" w:color="auto"/>
            <w:right w:val="none" w:sz="0" w:space="0" w:color="auto"/>
          </w:divBdr>
          <w:divsChild>
            <w:div w:id="1159730573">
              <w:marLeft w:val="0"/>
              <w:marRight w:val="0"/>
              <w:marTop w:val="0"/>
              <w:marBottom w:val="0"/>
              <w:divBdr>
                <w:top w:val="none" w:sz="0" w:space="0" w:color="auto"/>
                <w:left w:val="none" w:sz="0" w:space="0" w:color="auto"/>
                <w:bottom w:val="none" w:sz="0" w:space="0" w:color="auto"/>
                <w:right w:val="none" w:sz="0" w:space="0" w:color="auto"/>
              </w:divBdr>
              <w:divsChild>
                <w:div w:id="1345788932">
                  <w:marLeft w:val="0"/>
                  <w:marRight w:val="1"/>
                  <w:marTop w:val="0"/>
                  <w:marBottom w:val="0"/>
                  <w:divBdr>
                    <w:top w:val="none" w:sz="0" w:space="0" w:color="auto"/>
                    <w:left w:val="none" w:sz="0" w:space="0" w:color="auto"/>
                    <w:bottom w:val="none" w:sz="0" w:space="0" w:color="auto"/>
                    <w:right w:val="none" w:sz="0" w:space="0" w:color="auto"/>
                  </w:divBdr>
                  <w:divsChild>
                    <w:div w:id="1907840795">
                      <w:marLeft w:val="0"/>
                      <w:marRight w:val="0"/>
                      <w:marTop w:val="0"/>
                      <w:marBottom w:val="0"/>
                      <w:divBdr>
                        <w:top w:val="none" w:sz="0" w:space="0" w:color="auto"/>
                        <w:left w:val="none" w:sz="0" w:space="0" w:color="auto"/>
                        <w:bottom w:val="none" w:sz="0" w:space="0" w:color="auto"/>
                        <w:right w:val="none" w:sz="0" w:space="0" w:color="auto"/>
                      </w:divBdr>
                      <w:divsChild>
                        <w:div w:id="724643569">
                          <w:marLeft w:val="0"/>
                          <w:marRight w:val="0"/>
                          <w:marTop w:val="0"/>
                          <w:marBottom w:val="0"/>
                          <w:divBdr>
                            <w:top w:val="none" w:sz="0" w:space="0" w:color="auto"/>
                            <w:left w:val="none" w:sz="0" w:space="0" w:color="auto"/>
                            <w:bottom w:val="none" w:sz="0" w:space="0" w:color="auto"/>
                            <w:right w:val="none" w:sz="0" w:space="0" w:color="auto"/>
                          </w:divBdr>
                          <w:divsChild>
                            <w:div w:id="733158043">
                              <w:marLeft w:val="0"/>
                              <w:marRight w:val="0"/>
                              <w:marTop w:val="120"/>
                              <w:marBottom w:val="360"/>
                              <w:divBdr>
                                <w:top w:val="none" w:sz="0" w:space="0" w:color="auto"/>
                                <w:left w:val="none" w:sz="0" w:space="0" w:color="auto"/>
                                <w:bottom w:val="none" w:sz="0" w:space="0" w:color="auto"/>
                                <w:right w:val="none" w:sz="0" w:space="0" w:color="auto"/>
                              </w:divBdr>
                              <w:divsChild>
                                <w:div w:id="650476654">
                                  <w:marLeft w:val="0"/>
                                  <w:marRight w:val="0"/>
                                  <w:marTop w:val="0"/>
                                  <w:marBottom w:val="0"/>
                                  <w:divBdr>
                                    <w:top w:val="none" w:sz="0" w:space="0" w:color="auto"/>
                                    <w:left w:val="none" w:sz="0" w:space="0" w:color="auto"/>
                                    <w:bottom w:val="none" w:sz="0" w:space="0" w:color="auto"/>
                                    <w:right w:val="none" w:sz="0" w:space="0" w:color="auto"/>
                                  </w:divBdr>
                                  <w:divsChild>
                                    <w:div w:id="1429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144095">
      <w:bodyDiv w:val="1"/>
      <w:marLeft w:val="0"/>
      <w:marRight w:val="0"/>
      <w:marTop w:val="0"/>
      <w:marBottom w:val="0"/>
      <w:divBdr>
        <w:top w:val="none" w:sz="0" w:space="0" w:color="auto"/>
        <w:left w:val="none" w:sz="0" w:space="0" w:color="auto"/>
        <w:bottom w:val="none" w:sz="0" w:space="0" w:color="auto"/>
        <w:right w:val="none" w:sz="0" w:space="0" w:color="auto"/>
      </w:divBdr>
      <w:divsChild>
        <w:div w:id="1045180718">
          <w:marLeft w:val="0"/>
          <w:marRight w:val="1"/>
          <w:marTop w:val="0"/>
          <w:marBottom w:val="0"/>
          <w:divBdr>
            <w:top w:val="none" w:sz="0" w:space="0" w:color="auto"/>
            <w:left w:val="none" w:sz="0" w:space="0" w:color="auto"/>
            <w:bottom w:val="none" w:sz="0" w:space="0" w:color="auto"/>
            <w:right w:val="none" w:sz="0" w:space="0" w:color="auto"/>
          </w:divBdr>
          <w:divsChild>
            <w:div w:id="710963890">
              <w:marLeft w:val="0"/>
              <w:marRight w:val="0"/>
              <w:marTop w:val="0"/>
              <w:marBottom w:val="0"/>
              <w:divBdr>
                <w:top w:val="none" w:sz="0" w:space="0" w:color="auto"/>
                <w:left w:val="none" w:sz="0" w:space="0" w:color="auto"/>
                <w:bottom w:val="none" w:sz="0" w:space="0" w:color="auto"/>
                <w:right w:val="none" w:sz="0" w:space="0" w:color="auto"/>
              </w:divBdr>
              <w:divsChild>
                <w:div w:id="1127048230">
                  <w:marLeft w:val="0"/>
                  <w:marRight w:val="1"/>
                  <w:marTop w:val="0"/>
                  <w:marBottom w:val="0"/>
                  <w:divBdr>
                    <w:top w:val="none" w:sz="0" w:space="0" w:color="auto"/>
                    <w:left w:val="none" w:sz="0" w:space="0" w:color="auto"/>
                    <w:bottom w:val="none" w:sz="0" w:space="0" w:color="auto"/>
                    <w:right w:val="none" w:sz="0" w:space="0" w:color="auto"/>
                  </w:divBdr>
                  <w:divsChild>
                    <w:div w:id="238905356">
                      <w:marLeft w:val="0"/>
                      <w:marRight w:val="0"/>
                      <w:marTop w:val="0"/>
                      <w:marBottom w:val="0"/>
                      <w:divBdr>
                        <w:top w:val="none" w:sz="0" w:space="0" w:color="auto"/>
                        <w:left w:val="none" w:sz="0" w:space="0" w:color="auto"/>
                        <w:bottom w:val="none" w:sz="0" w:space="0" w:color="auto"/>
                        <w:right w:val="none" w:sz="0" w:space="0" w:color="auto"/>
                      </w:divBdr>
                      <w:divsChild>
                        <w:div w:id="1986548709">
                          <w:marLeft w:val="0"/>
                          <w:marRight w:val="0"/>
                          <w:marTop w:val="0"/>
                          <w:marBottom w:val="0"/>
                          <w:divBdr>
                            <w:top w:val="none" w:sz="0" w:space="0" w:color="auto"/>
                            <w:left w:val="none" w:sz="0" w:space="0" w:color="auto"/>
                            <w:bottom w:val="none" w:sz="0" w:space="0" w:color="auto"/>
                            <w:right w:val="none" w:sz="0" w:space="0" w:color="auto"/>
                          </w:divBdr>
                          <w:divsChild>
                            <w:div w:id="1316256446">
                              <w:marLeft w:val="0"/>
                              <w:marRight w:val="0"/>
                              <w:marTop w:val="120"/>
                              <w:marBottom w:val="360"/>
                              <w:divBdr>
                                <w:top w:val="none" w:sz="0" w:space="0" w:color="auto"/>
                                <w:left w:val="none" w:sz="0" w:space="0" w:color="auto"/>
                                <w:bottom w:val="none" w:sz="0" w:space="0" w:color="auto"/>
                                <w:right w:val="none" w:sz="0" w:space="0" w:color="auto"/>
                              </w:divBdr>
                              <w:divsChild>
                                <w:div w:id="1232693381">
                                  <w:marLeft w:val="0"/>
                                  <w:marRight w:val="0"/>
                                  <w:marTop w:val="0"/>
                                  <w:marBottom w:val="0"/>
                                  <w:divBdr>
                                    <w:top w:val="none" w:sz="0" w:space="0" w:color="auto"/>
                                    <w:left w:val="none" w:sz="0" w:space="0" w:color="auto"/>
                                    <w:bottom w:val="none" w:sz="0" w:space="0" w:color="auto"/>
                                    <w:right w:val="none" w:sz="0" w:space="0" w:color="auto"/>
                                  </w:divBdr>
                                  <w:divsChild>
                                    <w:div w:id="9127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08919">
      <w:bodyDiv w:val="1"/>
      <w:marLeft w:val="0"/>
      <w:marRight w:val="0"/>
      <w:marTop w:val="0"/>
      <w:marBottom w:val="0"/>
      <w:divBdr>
        <w:top w:val="none" w:sz="0" w:space="0" w:color="auto"/>
        <w:left w:val="none" w:sz="0" w:space="0" w:color="auto"/>
        <w:bottom w:val="none" w:sz="0" w:space="0" w:color="auto"/>
        <w:right w:val="none" w:sz="0" w:space="0" w:color="auto"/>
      </w:divBdr>
      <w:divsChild>
        <w:div w:id="2146580816">
          <w:marLeft w:val="0"/>
          <w:marRight w:val="1"/>
          <w:marTop w:val="0"/>
          <w:marBottom w:val="0"/>
          <w:divBdr>
            <w:top w:val="none" w:sz="0" w:space="0" w:color="auto"/>
            <w:left w:val="none" w:sz="0" w:space="0" w:color="auto"/>
            <w:bottom w:val="none" w:sz="0" w:space="0" w:color="auto"/>
            <w:right w:val="none" w:sz="0" w:space="0" w:color="auto"/>
          </w:divBdr>
          <w:divsChild>
            <w:div w:id="1630277079">
              <w:marLeft w:val="0"/>
              <w:marRight w:val="0"/>
              <w:marTop w:val="0"/>
              <w:marBottom w:val="0"/>
              <w:divBdr>
                <w:top w:val="none" w:sz="0" w:space="0" w:color="auto"/>
                <w:left w:val="none" w:sz="0" w:space="0" w:color="auto"/>
                <w:bottom w:val="none" w:sz="0" w:space="0" w:color="auto"/>
                <w:right w:val="none" w:sz="0" w:space="0" w:color="auto"/>
              </w:divBdr>
              <w:divsChild>
                <w:div w:id="1566529678">
                  <w:marLeft w:val="0"/>
                  <w:marRight w:val="1"/>
                  <w:marTop w:val="0"/>
                  <w:marBottom w:val="0"/>
                  <w:divBdr>
                    <w:top w:val="none" w:sz="0" w:space="0" w:color="auto"/>
                    <w:left w:val="none" w:sz="0" w:space="0" w:color="auto"/>
                    <w:bottom w:val="none" w:sz="0" w:space="0" w:color="auto"/>
                    <w:right w:val="none" w:sz="0" w:space="0" w:color="auto"/>
                  </w:divBdr>
                  <w:divsChild>
                    <w:div w:id="630865767">
                      <w:marLeft w:val="0"/>
                      <w:marRight w:val="0"/>
                      <w:marTop w:val="0"/>
                      <w:marBottom w:val="0"/>
                      <w:divBdr>
                        <w:top w:val="none" w:sz="0" w:space="0" w:color="auto"/>
                        <w:left w:val="none" w:sz="0" w:space="0" w:color="auto"/>
                        <w:bottom w:val="none" w:sz="0" w:space="0" w:color="auto"/>
                        <w:right w:val="none" w:sz="0" w:space="0" w:color="auto"/>
                      </w:divBdr>
                      <w:divsChild>
                        <w:div w:id="477311190">
                          <w:marLeft w:val="0"/>
                          <w:marRight w:val="0"/>
                          <w:marTop w:val="0"/>
                          <w:marBottom w:val="0"/>
                          <w:divBdr>
                            <w:top w:val="none" w:sz="0" w:space="0" w:color="auto"/>
                            <w:left w:val="none" w:sz="0" w:space="0" w:color="auto"/>
                            <w:bottom w:val="none" w:sz="0" w:space="0" w:color="auto"/>
                            <w:right w:val="none" w:sz="0" w:space="0" w:color="auto"/>
                          </w:divBdr>
                          <w:divsChild>
                            <w:div w:id="895435868">
                              <w:marLeft w:val="0"/>
                              <w:marRight w:val="0"/>
                              <w:marTop w:val="120"/>
                              <w:marBottom w:val="360"/>
                              <w:divBdr>
                                <w:top w:val="none" w:sz="0" w:space="0" w:color="auto"/>
                                <w:left w:val="none" w:sz="0" w:space="0" w:color="auto"/>
                                <w:bottom w:val="none" w:sz="0" w:space="0" w:color="auto"/>
                                <w:right w:val="none" w:sz="0" w:space="0" w:color="auto"/>
                              </w:divBdr>
                              <w:divsChild>
                                <w:div w:id="744229616">
                                  <w:marLeft w:val="0"/>
                                  <w:marRight w:val="0"/>
                                  <w:marTop w:val="0"/>
                                  <w:marBottom w:val="0"/>
                                  <w:divBdr>
                                    <w:top w:val="none" w:sz="0" w:space="0" w:color="auto"/>
                                    <w:left w:val="none" w:sz="0" w:space="0" w:color="auto"/>
                                    <w:bottom w:val="none" w:sz="0" w:space="0" w:color="auto"/>
                                    <w:right w:val="none" w:sz="0" w:space="0" w:color="auto"/>
                                  </w:divBdr>
                                  <w:divsChild>
                                    <w:div w:id="12381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687878">
      <w:bodyDiv w:val="1"/>
      <w:marLeft w:val="0"/>
      <w:marRight w:val="0"/>
      <w:marTop w:val="0"/>
      <w:marBottom w:val="0"/>
      <w:divBdr>
        <w:top w:val="none" w:sz="0" w:space="0" w:color="auto"/>
        <w:left w:val="none" w:sz="0" w:space="0" w:color="auto"/>
        <w:bottom w:val="none" w:sz="0" w:space="0" w:color="auto"/>
        <w:right w:val="none" w:sz="0" w:space="0" w:color="auto"/>
      </w:divBdr>
      <w:divsChild>
        <w:div w:id="1221096468">
          <w:marLeft w:val="0"/>
          <w:marRight w:val="0"/>
          <w:marTop w:val="0"/>
          <w:marBottom w:val="0"/>
          <w:divBdr>
            <w:top w:val="none" w:sz="0" w:space="0" w:color="auto"/>
            <w:left w:val="none" w:sz="0" w:space="0" w:color="auto"/>
            <w:bottom w:val="none" w:sz="0" w:space="0" w:color="auto"/>
            <w:right w:val="none" w:sz="0" w:space="0" w:color="auto"/>
          </w:divBdr>
          <w:divsChild>
            <w:div w:id="1269040327">
              <w:marLeft w:val="0"/>
              <w:marRight w:val="0"/>
              <w:marTop w:val="0"/>
              <w:marBottom w:val="0"/>
              <w:divBdr>
                <w:top w:val="none" w:sz="0" w:space="0" w:color="auto"/>
                <w:left w:val="none" w:sz="0" w:space="0" w:color="auto"/>
                <w:bottom w:val="none" w:sz="0" w:space="0" w:color="auto"/>
                <w:right w:val="none" w:sz="0" w:space="0" w:color="auto"/>
              </w:divBdr>
              <w:divsChild>
                <w:div w:id="1555384647">
                  <w:marLeft w:val="0"/>
                  <w:marRight w:val="0"/>
                  <w:marTop w:val="0"/>
                  <w:marBottom w:val="0"/>
                  <w:divBdr>
                    <w:top w:val="none" w:sz="0" w:space="0" w:color="auto"/>
                    <w:left w:val="none" w:sz="0" w:space="0" w:color="auto"/>
                    <w:bottom w:val="none" w:sz="0" w:space="0" w:color="auto"/>
                    <w:right w:val="none" w:sz="0" w:space="0" w:color="auto"/>
                  </w:divBdr>
                  <w:divsChild>
                    <w:div w:id="1420714607">
                      <w:marLeft w:val="0"/>
                      <w:marRight w:val="0"/>
                      <w:marTop w:val="0"/>
                      <w:marBottom w:val="0"/>
                      <w:divBdr>
                        <w:top w:val="none" w:sz="0" w:space="0" w:color="auto"/>
                        <w:left w:val="none" w:sz="0" w:space="0" w:color="auto"/>
                        <w:bottom w:val="none" w:sz="0" w:space="0" w:color="auto"/>
                        <w:right w:val="none" w:sz="0" w:space="0" w:color="auto"/>
                      </w:divBdr>
                      <w:divsChild>
                        <w:div w:id="511187942">
                          <w:marLeft w:val="0"/>
                          <w:marRight w:val="0"/>
                          <w:marTop w:val="0"/>
                          <w:marBottom w:val="0"/>
                          <w:divBdr>
                            <w:top w:val="none" w:sz="0" w:space="0" w:color="auto"/>
                            <w:left w:val="none" w:sz="0" w:space="0" w:color="auto"/>
                            <w:bottom w:val="none" w:sz="0" w:space="0" w:color="auto"/>
                            <w:right w:val="none" w:sz="0" w:space="0" w:color="auto"/>
                          </w:divBdr>
                          <w:divsChild>
                            <w:div w:id="1440446753">
                              <w:marLeft w:val="0"/>
                              <w:marRight w:val="0"/>
                              <w:marTop w:val="0"/>
                              <w:marBottom w:val="0"/>
                              <w:divBdr>
                                <w:top w:val="none" w:sz="0" w:space="0" w:color="auto"/>
                                <w:left w:val="none" w:sz="0" w:space="0" w:color="auto"/>
                                <w:bottom w:val="none" w:sz="0" w:space="0" w:color="auto"/>
                                <w:right w:val="none" w:sz="0" w:space="0" w:color="auto"/>
                              </w:divBdr>
                              <w:divsChild>
                                <w:div w:id="2764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8466">
      <w:bodyDiv w:val="1"/>
      <w:marLeft w:val="0"/>
      <w:marRight w:val="0"/>
      <w:marTop w:val="0"/>
      <w:marBottom w:val="0"/>
      <w:divBdr>
        <w:top w:val="none" w:sz="0" w:space="0" w:color="auto"/>
        <w:left w:val="none" w:sz="0" w:space="0" w:color="auto"/>
        <w:bottom w:val="none" w:sz="0" w:space="0" w:color="auto"/>
        <w:right w:val="none" w:sz="0" w:space="0" w:color="auto"/>
      </w:divBdr>
    </w:div>
    <w:div w:id="1842356433">
      <w:bodyDiv w:val="1"/>
      <w:marLeft w:val="0"/>
      <w:marRight w:val="0"/>
      <w:marTop w:val="0"/>
      <w:marBottom w:val="0"/>
      <w:divBdr>
        <w:top w:val="none" w:sz="0" w:space="0" w:color="auto"/>
        <w:left w:val="none" w:sz="0" w:space="0" w:color="auto"/>
        <w:bottom w:val="none" w:sz="0" w:space="0" w:color="auto"/>
        <w:right w:val="none" w:sz="0" w:space="0" w:color="auto"/>
      </w:divBdr>
      <w:divsChild>
        <w:div w:id="235629625">
          <w:marLeft w:val="0"/>
          <w:marRight w:val="1"/>
          <w:marTop w:val="0"/>
          <w:marBottom w:val="0"/>
          <w:divBdr>
            <w:top w:val="none" w:sz="0" w:space="0" w:color="auto"/>
            <w:left w:val="none" w:sz="0" w:space="0" w:color="auto"/>
            <w:bottom w:val="none" w:sz="0" w:space="0" w:color="auto"/>
            <w:right w:val="none" w:sz="0" w:space="0" w:color="auto"/>
          </w:divBdr>
          <w:divsChild>
            <w:div w:id="1161971487">
              <w:marLeft w:val="0"/>
              <w:marRight w:val="0"/>
              <w:marTop w:val="0"/>
              <w:marBottom w:val="0"/>
              <w:divBdr>
                <w:top w:val="none" w:sz="0" w:space="0" w:color="auto"/>
                <w:left w:val="none" w:sz="0" w:space="0" w:color="auto"/>
                <w:bottom w:val="none" w:sz="0" w:space="0" w:color="auto"/>
                <w:right w:val="none" w:sz="0" w:space="0" w:color="auto"/>
              </w:divBdr>
              <w:divsChild>
                <w:div w:id="357244288">
                  <w:marLeft w:val="0"/>
                  <w:marRight w:val="1"/>
                  <w:marTop w:val="0"/>
                  <w:marBottom w:val="0"/>
                  <w:divBdr>
                    <w:top w:val="none" w:sz="0" w:space="0" w:color="auto"/>
                    <w:left w:val="none" w:sz="0" w:space="0" w:color="auto"/>
                    <w:bottom w:val="none" w:sz="0" w:space="0" w:color="auto"/>
                    <w:right w:val="none" w:sz="0" w:space="0" w:color="auto"/>
                  </w:divBdr>
                  <w:divsChild>
                    <w:div w:id="1275750861">
                      <w:marLeft w:val="0"/>
                      <w:marRight w:val="0"/>
                      <w:marTop w:val="0"/>
                      <w:marBottom w:val="0"/>
                      <w:divBdr>
                        <w:top w:val="none" w:sz="0" w:space="0" w:color="auto"/>
                        <w:left w:val="none" w:sz="0" w:space="0" w:color="auto"/>
                        <w:bottom w:val="none" w:sz="0" w:space="0" w:color="auto"/>
                        <w:right w:val="none" w:sz="0" w:space="0" w:color="auto"/>
                      </w:divBdr>
                      <w:divsChild>
                        <w:div w:id="1300917671">
                          <w:marLeft w:val="0"/>
                          <w:marRight w:val="0"/>
                          <w:marTop w:val="0"/>
                          <w:marBottom w:val="0"/>
                          <w:divBdr>
                            <w:top w:val="none" w:sz="0" w:space="0" w:color="auto"/>
                            <w:left w:val="none" w:sz="0" w:space="0" w:color="auto"/>
                            <w:bottom w:val="none" w:sz="0" w:space="0" w:color="auto"/>
                            <w:right w:val="none" w:sz="0" w:space="0" w:color="auto"/>
                          </w:divBdr>
                          <w:divsChild>
                            <w:div w:id="1161386176">
                              <w:marLeft w:val="0"/>
                              <w:marRight w:val="0"/>
                              <w:marTop w:val="120"/>
                              <w:marBottom w:val="360"/>
                              <w:divBdr>
                                <w:top w:val="none" w:sz="0" w:space="0" w:color="auto"/>
                                <w:left w:val="none" w:sz="0" w:space="0" w:color="auto"/>
                                <w:bottom w:val="none" w:sz="0" w:space="0" w:color="auto"/>
                                <w:right w:val="none" w:sz="0" w:space="0" w:color="auto"/>
                              </w:divBdr>
                              <w:divsChild>
                                <w:div w:id="815029349">
                                  <w:marLeft w:val="0"/>
                                  <w:marRight w:val="0"/>
                                  <w:marTop w:val="0"/>
                                  <w:marBottom w:val="0"/>
                                  <w:divBdr>
                                    <w:top w:val="none" w:sz="0" w:space="0" w:color="auto"/>
                                    <w:left w:val="none" w:sz="0" w:space="0" w:color="auto"/>
                                    <w:bottom w:val="none" w:sz="0" w:space="0" w:color="auto"/>
                                    <w:right w:val="none" w:sz="0" w:space="0" w:color="auto"/>
                                  </w:divBdr>
                                  <w:divsChild>
                                    <w:div w:id="580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8036">
      <w:bodyDiv w:val="1"/>
      <w:marLeft w:val="0"/>
      <w:marRight w:val="0"/>
      <w:marTop w:val="0"/>
      <w:marBottom w:val="0"/>
      <w:divBdr>
        <w:top w:val="none" w:sz="0" w:space="0" w:color="auto"/>
        <w:left w:val="none" w:sz="0" w:space="0" w:color="auto"/>
        <w:bottom w:val="none" w:sz="0" w:space="0" w:color="auto"/>
        <w:right w:val="none" w:sz="0" w:space="0" w:color="auto"/>
      </w:divBdr>
      <w:divsChild>
        <w:div w:id="1164972326">
          <w:marLeft w:val="0"/>
          <w:marRight w:val="1"/>
          <w:marTop w:val="0"/>
          <w:marBottom w:val="0"/>
          <w:divBdr>
            <w:top w:val="none" w:sz="0" w:space="0" w:color="auto"/>
            <w:left w:val="none" w:sz="0" w:space="0" w:color="auto"/>
            <w:bottom w:val="none" w:sz="0" w:space="0" w:color="auto"/>
            <w:right w:val="none" w:sz="0" w:space="0" w:color="auto"/>
          </w:divBdr>
          <w:divsChild>
            <w:div w:id="1890074026">
              <w:marLeft w:val="0"/>
              <w:marRight w:val="0"/>
              <w:marTop w:val="0"/>
              <w:marBottom w:val="0"/>
              <w:divBdr>
                <w:top w:val="none" w:sz="0" w:space="0" w:color="auto"/>
                <w:left w:val="none" w:sz="0" w:space="0" w:color="auto"/>
                <w:bottom w:val="none" w:sz="0" w:space="0" w:color="auto"/>
                <w:right w:val="none" w:sz="0" w:space="0" w:color="auto"/>
              </w:divBdr>
              <w:divsChild>
                <w:div w:id="1636256593">
                  <w:marLeft w:val="0"/>
                  <w:marRight w:val="1"/>
                  <w:marTop w:val="0"/>
                  <w:marBottom w:val="0"/>
                  <w:divBdr>
                    <w:top w:val="none" w:sz="0" w:space="0" w:color="auto"/>
                    <w:left w:val="none" w:sz="0" w:space="0" w:color="auto"/>
                    <w:bottom w:val="none" w:sz="0" w:space="0" w:color="auto"/>
                    <w:right w:val="none" w:sz="0" w:space="0" w:color="auto"/>
                  </w:divBdr>
                  <w:divsChild>
                    <w:div w:id="1892497564">
                      <w:marLeft w:val="0"/>
                      <w:marRight w:val="0"/>
                      <w:marTop w:val="0"/>
                      <w:marBottom w:val="0"/>
                      <w:divBdr>
                        <w:top w:val="none" w:sz="0" w:space="0" w:color="auto"/>
                        <w:left w:val="none" w:sz="0" w:space="0" w:color="auto"/>
                        <w:bottom w:val="none" w:sz="0" w:space="0" w:color="auto"/>
                        <w:right w:val="none" w:sz="0" w:space="0" w:color="auto"/>
                      </w:divBdr>
                      <w:divsChild>
                        <w:div w:id="898903139">
                          <w:marLeft w:val="0"/>
                          <w:marRight w:val="0"/>
                          <w:marTop w:val="0"/>
                          <w:marBottom w:val="0"/>
                          <w:divBdr>
                            <w:top w:val="none" w:sz="0" w:space="0" w:color="auto"/>
                            <w:left w:val="none" w:sz="0" w:space="0" w:color="auto"/>
                            <w:bottom w:val="none" w:sz="0" w:space="0" w:color="auto"/>
                            <w:right w:val="none" w:sz="0" w:space="0" w:color="auto"/>
                          </w:divBdr>
                          <w:divsChild>
                            <w:div w:id="1328900128">
                              <w:marLeft w:val="0"/>
                              <w:marRight w:val="0"/>
                              <w:marTop w:val="120"/>
                              <w:marBottom w:val="360"/>
                              <w:divBdr>
                                <w:top w:val="none" w:sz="0" w:space="0" w:color="auto"/>
                                <w:left w:val="none" w:sz="0" w:space="0" w:color="auto"/>
                                <w:bottom w:val="none" w:sz="0" w:space="0" w:color="auto"/>
                                <w:right w:val="none" w:sz="0" w:space="0" w:color="auto"/>
                              </w:divBdr>
                              <w:divsChild>
                                <w:div w:id="1366248579">
                                  <w:marLeft w:val="420"/>
                                  <w:marRight w:val="0"/>
                                  <w:marTop w:val="0"/>
                                  <w:marBottom w:val="0"/>
                                  <w:divBdr>
                                    <w:top w:val="none" w:sz="0" w:space="0" w:color="auto"/>
                                    <w:left w:val="none" w:sz="0" w:space="0" w:color="auto"/>
                                    <w:bottom w:val="none" w:sz="0" w:space="0" w:color="auto"/>
                                    <w:right w:val="none" w:sz="0" w:space="0" w:color="auto"/>
                                  </w:divBdr>
                                  <w:divsChild>
                                    <w:div w:id="77757274">
                                      <w:marLeft w:val="0"/>
                                      <w:marRight w:val="0"/>
                                      <w:marTop w:val="0"/>
                                      <w:marBottom w:val="0"/>
                                      <w:divBdr>
                                        <w:top w:val="none" w:sz="0" w:space="0" w:color="auto"/>
                                        <w:left w:val="none" w:sz="0" w:space="0" w:color="auto"/>
                                        <w:bottom w:val="none" w:sz="0" w:space="0" w:color="auto"/>
                                        <w:right w:val="none" w:sz="0" w:space="0" w:color="auto"/>
                                      </w:divBdr>
                                      <w:divsChild>
                                        <w:div w:id="1647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mhijaz.CMH\Documents\Capsule%20data\concondrance%20rate%20between%20MRE%20and%20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mhijaz.CMH\Documents\Capsule%20data\concondrance%20rate%20between%20MRE%20and%20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Sheet1!$A$2</c:f>
              <c:strCache>
                <c:ptCount val="1"/>
                <c:pt idx="0">
                  <c:v>All patients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47B7-4C39-A566-B7BEC3146A3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47B7-4C39-A566-B7BEC3146A3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47B7-4C39-A566-B7BEC3146A3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47B7-4C39-A566-B7BEC3146A3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Sheet1!$B$1:$E$1</c:f>
              <c:strCache>
                <c:ptCount val="4"/>
                <c:pt idx="0">
                  <c:v>MRE pos WCE pos</c:v>
                </c:pt>
                <c:pt idx="1">
                  <c:v>MRE neg WCE neg</c:v>
                </c:pt>
                <c:pt idx="2">
                  <c:v>MRE pos WCE neg</c:v>
                </c:pt>
                <c:pt idx="3">
                  <c:v>MRE neg WCE pos</c:v>
                </c:pt>
              </c:strCache>
            </c:strRef>
          </c:cat>
          <c:val>
            <c:numRef>
              <c:f>Sheet1!$B$2:$E$2</c:f>
              <c:numCache>
                <c:formatCode>General</c:formatCode>
                <c:ptCount val="4"/>
                <c:pt idx="0">
                  <c:v>8</c:v>
                </c:pt>
                <c:pt idx="1">
                  <c:v>10</c:v>
                </c:pt>
                <c:pt idx="2">
                  <c:v>6</c:v>
                </c:pt>
                <c:pt idx="3">
                  <c:v>2</c:v>
                </c:pt>
              </c:numCache>
            </c:numRef>
          </c:val>
          <c:extLst xmlns:c16r2="http://schemas.microsoft.com/office/drawing/2015/06/chart">
            <c:ext xmlns:c16="http://schemas.microsoft.com/office/drawing/2014/chart" uri="{C3380CC4-5D6E-409C-BE32-E72D297353CC}">
              <c16:uniqueId val="{00000008-47B7-4C39-A566-B7BEC3146A39}"/>
            </c:ext>
          </c:extLst>
        </c:ser>
        <c:ser>
          <c:idx val="1"/>
          <c:order val="1"/>
          <c:tx>
            <c:strRef>
              <c:f>Sheet1!$A$6</c:f>
              <c:strCache>
                <c:ptCount val="1"/>
                <c:pt idx="0">
                  <c:v>CD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A-47B7-4C39-A566-B7BEC3146A3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C-47B7-4C39-A566-B7BEC3146A3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E-47B7-4C39-A566-B7BEC3146A3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10-47B7-4C39-A566-B7BEC3146A3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Sheet1!$B$1:$E$1</c:f>
              <c:strCache>
                <c:ptCount val="4"/>
                <c:pt idx="0">
                  <c:v>MRE pos WCE pos</c:v>
                </c:pt>
                <c:pt idx="1">
                  <c:v>MRE neg WCE neg</c:v>
                </c:pt>
                <c:pt idx="2">
                  <c:v>MRE pos WCE neg</c:v>
                </c:pt>
                <c:pt idx="3">
                  <c:v>MRE neg WCE pos</c:v>
                </c:pt>
              </c:strCache>
            </c:strRef>
          </c:cat>
          <c:val>
            <c:numRef>
              <c:f>Sheet1!$B$6:$E$6</c:f>
              <c:numCache>
                <c:formatCode>General</c:formatCode>
                <c:ptCount val="4"/>
                <c:pt idx="0">
                  <c:v>7</c:v>
                </c:pt>
                <c:pt idx="1">
                  <c:v>7</c:v>
                </c:pt>
                <c:pt idx="2">
                  <c:v>5</c:v>
                </c:pt>
                <c:pt idx="3">
                  <c:v>1</c:v>
                </c:pt>
              </c:numCache>
            </c:numRef>
          </c:val>
          <c:extLst xmlns:c16r2="http://schemas.microsoft.com/office/drawing/2015/06/chart">
            <c:ext xmlns:c16="http://schemas.microsoft.com/office/drawing/2014/chart" uri="{C3380CC4-5D6E-409C-BE32-E72D297353CC}">
              <c16:uniqueId val="{00000011-47B7-4C39-A566-B7BEC3146A3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05"/>
          <c:y val="0.12266819571865444"/>
          <c:w val="0.15679012345679014"/>
          <c:h val="0.764048616629343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Sheet1!$A$6</c:f>
              <c:strCache>
                <c:ptCount val="1"/>
                <c:pt idx="0">
                  <c:v>CD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FBB-428F-9B2A-CD76161B8AF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FBB-428F-9B2A-CD76161B8AF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FBB-428F-9B2A-CD76161B8AF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FBB-428F-9B2A-CD76161B8AF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Sheet1!$B$5:$E$5</c:f>
              <c:strCache>
                <c:ptCount val="4"/>
                <c:pt idx="0">
                  <c:v>MRE pos WCE pos</c:v>
                </c:pt>
                <c:pt idx="1">
                  <c:v>MRE neg WCE neg</c:v>
                </c:pt>
                <c:pt idx="2">
                  <c:v>MRE pos WCE neg</c:v>
                </c:pt>
                <c:pt idx="3">
                  <c:v>MRE neg WCE pos</c:v>
                </c:pt>
              </c:strCache>
            </c:strRef>
          </c:cat>
          <c:val>
            <c:numRef>
              <c:f>Sheet1!$B$6:$E$6</c:f>
              <c:numCache>
                <c:formatCode>General</c:formatCode>
                <c:ptCount val="4"/>
                <c:pt idx="0">
                  <c:v>7</c:v>
                </c:pt>
                <c:pt idx="1">
                  <c:v>7</c:v>
                </c:pt>
                <c:pt idx="2">
                  <c:v>5</c:v>
                </c:pt>
                <c:pt idx="3">
                  <c:v>1</c:v>
                </c:pt>
              </c:numCache>
            </c:numRef>
          </c:val>
          <c:extLst xmlns:c16r2="http://schemas.microsoft.com/office/drawing/2015/06/chart">
            <c:ext xmlns:c16="http://schemas.microsoft.com/office/drawing/2014/chart" uri="{C3380CC4-5D6E-409C-BE32-E72D297353CC}">
              <c16:uniqueId val="{00000008-FFBB-428F-9B2A-CD76161B8AF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05"/>
          <c:y val="0.11615740740740743"/>
          <c:w val="0.1976386600768808"/>
          <c:h val="0.811846501470780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825930-2070-4ADA-AAFF-61B2E3348C00}" type="doc">
      <dgm:prSet loTypeId="urn:microsoft.com/office/officeart/2005/8/layout/venn1" loCatId="relationship" qsTypeId="urn:microsoft.com/office/officeart/2005/8/quickstyle/simple4" qsCatId="simple" csTypeId="urn:microsoft.com/office/officeart/2005/8/colors/colorful4" csCatId="colorful" phldr="1"/>
      <dgm:spPr/>
    </dgm:pt>
    <dgm:pt modelId="{7AFCCA03-1E0A-45CE-AC28-550CBAE5BE8E}">
      <dgm:prSet phldrT="[Text]" custT="1"/>
      <dgm:spPr/>
      <dgm:t>
        <a:bodyPr/>
        <a:lstStyle/>
        <a:p>
          <a:r>
            <a:rPr lang="en-US" sz="1400" b="1"/>
            <a:t>2(11.1%)</a:t>
          </a:r>
        </a:p>
      </dgm:t>
    </dgm:pt>
    <dgm:pt modelId="{62943D9B-05B0-4B02-9FFC-92893315E981}" type="parTrans" cxnId="{862B4A66-F3EC-4721-918B-02E06B2D7945}">
      <dgm:prSet/>
      <dgm:spPr/>
      <dgm:t>
        <a:bodyPr/>
        <a:lstStyle/>
        <a:p>
          <a:endParaRPr lang="en-US"/>
        </a:p>
      </dgm:t>
    </dgm:pt>
    <dgm:pt modelId="{0877478E-85FA-4DAE-ABDC-DA7BD73D6A68}" type="sibTrans" cxnId="{862B4A66-F3EC-4721-918B-02E06B2D7945}">
      <dgm:prSet/>
      <dgm:spPr/>
      <dgm:t>
        <a:bodyPr/>
        <a:lstStyle/>
        <a:p>
          <a:endParaRPr lang="en-US"/>
        </a:p>
      </dgm:t>
    </dgm:pt>
    <dgm:pt modelId="{17E0F49C-BD3D-4365-A6E0-3A0D8556E834}">
      <dgm:prSet phldrT="[Text]" custT="1"/>
      <dgm:spPr/>
      <dgm:t>
        <a:bodyPr/>
        <a:lstStyle/>
        <a:p>
          <a:r>
            <a:rPr lang="en-US" sz="1400" b="1" baseline="0"/>
            <a:t>5(27.8%)</a:t>
          </a:r>
        </a:p>
      </dgm:t>
    </dgm:pt>
    <dgm:pt modelId="{0FB67097-53D2-491A-B4E3-31A415C7777A}" type="parTrans" cxnId="{3F6C3F36-173C-48AB-8A55-B5AF44182FB9}">
      <dgm:prSet/>
      <dgm:spPr/>
      <dgm:t>
        <a:bodyPr/>
        <a:lstStyle/>
        <a:p>
          <a:endParaRPr lang="en-US"/>
        </a:p>
      </dgm:t>
    </dgm:pt>
    <dgm:pt modelId="{6266F4A5-DF71-4614-B13C-D2479FE000D9}" type="sibTrans" cxnId="{3F6C3F36-173C-48AB-8A55-B5AF44182FB9}">
      <dgm:prSet/>
      <dgm:spPr/>
      <dgm:t>
        <a:bodyPr/>
        <a:lstStyle/>
        <a:p>
          <a:endParaRPr lang="en-US"/>
        </a:p>
      </dgm:t>
    </dgm:pt>
    <dgm:pt modelId="{C277902B-36EE-44D0-8139-3F719907C5B5}">
      <dgm:prSet phldrT="[Text]" custT="1"/>
      <dgm:spPr/>
      <dgm:t>
        <a:bodyPr/>
        <a:lstStyle/>
        <a:p>
          <a:r>
            <a:rPr lang="en-US" sz="1400" b="1"/>
            <a:t>2(11.1%)</a:t>
          </a:r>
        </a:p>
      </dgm:t>
    </dgm:pt>
    <dgm:pt modelId="{A28D10E6-F410-4446-962A-8986739AF344}" type="parTrans" cxnId="{55B2A8AD-9644-47D6-84EE-4A2F6B781261}">
      <dgm:prSet/>
      <dgm:spPr/>
      <dgm:t>
        <a:bodyPr/>
        <a:lstStyle/>
        <a:p>
          <a:endParaRPr lang="en-US"/>
        </a:p>
      </dgm:t>
    </dgm:pt>
    <dgm:pt modelId="{B7635458-793D-4B65-90DA-BDA5B90FFCE9}" type="sibTrans" cxnId="{55B2A8AD-9644-47D6-84EE-4A2F6B781261}">
      <dgm:prSet/>
      <dgm:spPr/>
      <dgm:t>
        <a:bodyPr/>
        <a:lstStyle/>
        <a:p>
          <a:endParaRPr lang="en-US"/>
        </a:p>
      </dgm:t>
    </dgm:pt>
    <dgm:pt modelId="{B093DBA3-4217-4D13-B9EE-E7E1798ACE91}" type="pres">
      <dgm:prSet presAssocID="{E6825930-2070-4ADA-AAFF-61B2E3348C00}" presName="compositeShape" presStyleCnt="0">
        <dgm:presLayoutVars>
          <dgm:chMax val="7"/>
          <dgm:dir/>
          <dgm:resizeHandles val="exact"/>
        </dgm:presLayoutVars>
      </dgm:prSet>
      <dgm:spPr/>
    </dgm:pt>
    <dgm:pt modelId="{CFF607EC-A32E-4321-88FF-841A0A77EDDE}" type="pres">
      <dgm:prSet presAssocID="{7AFCCA03-1E0A-45CE-AC28-550CBAE5BE8E}" presName="circ1" presStyleLbl="vennNode1" presStyleIdx="0" presStyleCnt="3" custScaleY="105671" custLinFactNeighborX="-1009" custLinFactNeighborY="281"/>
      <dgm:spPr/>
      <dgm:t>
        <a:bodyPr/>
        <a:lstStyle/>
        <a:p>
          <a:endParaRPr lang="zh-CN" altLang="en-US"/>
        </a:p>
      </dgm:t>
    </dgm:pt>
    <dgm:pt modelId="{AFC98E8B-39BA-499E-BCAE-D83C04E69697}" type="pres">
      <dgm:prSet presAssocID="{7AFCCA03-1E0A-45CE-AC28-550CBAE5BE8E}" presName="circ1Tx" presStyleLbl="revTx" presStyleIdx="0" presStyleCnt="0">
        <dgm:presLayoutVars>
          <dgm:chMax val="0"/>
          <dgm:chPref val="0"/>
          <dgm:bulletEnabled val="1"/>
        </dgm:presLayoutVars>
      </dgm:prSet>
      <dgm:spPr/>
      <dgm:t>
        <a:bodyPr/>
        <a:lstStyle/>
        <a:p>
          <a:endParaRPr lang="zh-CN" altLang="en-US"/>
        </a:p>
      </dgm:t>
    </dgm:pt>
    <dgm:pt modelId="{9B0B223D-AB7D-417B-AE52-973808BDBB07}" type="pres">
      <dgm:prSet presAssocID="{17E0F49C-BD3D-4365-A6E0-3A0D8556E834}" presName="circ2" presStyleLbl="vennNode1" presStyleIdx="1" presStyleCnt="3" custScaleX="102270" custScaleY="99082" custLinFactNeighborX="-5546" custLinFactNeighborY="-4483"/>
      <dgm:spPr/>
      <dgm:t>
        <a:bodyPr/>
        <a:lstStyle/>
        <a:p>
          <a:endParaRPr lang="zh-CN" altLang="en-US"/>
        </a:p>
      </dgm:t>
    </dgm:pt>
    <dgm:pt modelId="{B3F85DB1-B0F6-4D42-AA06-B2F6CF493E9B}" type="pres">
      <dgm:prSet presAssocID="{17E0F49C-BD3D-4365-A6E0-3A0D8556E834}" presName="circ2Tx" presStyleLbl="revTx" presStyleIdx="0" presStyleCnt="0">
        <dgm:presLayoutVars>
          <dgm:chMax val="0"/>
          <dgm:chPref val="0"/>
          <dgm:bulletEnabled val="1"/>
        </dgm:presLayoutVars>
      </dgm:prSet>
      <dgm:spPr/>
      <dgm:t>
        <a:bodyPr/>
        <a:lstStyle/>
        <a:p>
          <a:endParaRPr lang="zh-CN" altLang="en-US"/>
        </a:p>
      </dgm:t>
    </dgm:pt>
    <dgm:pt modelId="{FB74B6A0-FB6A-47CD-958C-F16DAEF8A733}" type="pres">
      <dgm:prSet presAssocID="{C277902B-36EE-44D0-8139-3F719907C5B5}" presName="circ3" presStyleLbl="vennNode1" presStyleIdx="2" presStyleCnt="3" custScaleX="105583" custLinFactNeighborX="644" custLinFactNeighborY="-926"/>
      <dgm:spPr/>
      <dgm:t>
        <a:bodyPr/>
        <a:lstStyle/>
        <a:p>
          <a:endParaRPr lang="zh-CN" altLang="en-US"/>
        </a:p>
      </dgm:t>
    </dgm:pt>
    <dgm:pt modelId="{A30E2449-8189-4E3C-91D6-952749685697}" type="pres">
      <dgm:prSet presAssocID="{C277902B-36EE-44D0-8139-3F719907C5B5}" presName="circ3Tx" presStyleLbl="revTx" presStyleIdx="0" presStyleCnt="0">
        <dgm:presLayoutVars>
          <dgm:chMax val="0"/>
          <dgm:chPref val="0"/>
          <dgm:bulletEnabled val="1"/>
        </dgm:presLayoutVars>
      </dgm:prSet>
      <dgm:spPr/>
      <dgm:t>
        <a:bodyPr/>
        <a:lstStyle/>
        <a:p>
          <a:endParaRPr lang="zh-CN" altLang="en-US"/>
        </a:p>
      </dgm:t>
    </dgm:pt>
  </dgm:ptLst>
  <dgm:cxnLst>
    <dgm:cxn modelId="{55B2A8AD-9644-47D6-84EE-4A2F6B781261}" srcId="{E6825930-2070-4ADA-AAFF-61B2E3348C00}" destId="{C277902B-36EE-44D0-8139-3F719907C5B5}" srcOrd="2" destOrd="0" parTransId="{A28D10E6-F410-4446-962A-8986739AF344}" sibTransId="{B7635458-793D-4B65-90DA-BDA5B90FFCE9}"/>
    <dgm:cxn modelId="{2129FFAE-2A24-46AC-90BE-8A59659C9DAB}" type="presOf" srcId="{E6825930-2070-4ADA-AAFF-61B2E3348C00}" destId="{B093DBA3-4217-4D13-B9EE-E7E1798ACE91}" srcOrd="0" destOrd="0" presId="urn:microsoft.com/office/officeart/2005/8/layout/venn1"/>
    <dgm:cxn modelId="{BE0EF1FA-AF93-462A-A86E-070CB60AF1AF}" type="presOf" srcId="{17E0F49C-BD3D-4365-A6E0-3A0D8556E834}" destId="{9B0B223D-AB7D-417B-AE52-973808BDBB07}" srcOrd="0" destOrd="0" presId="urn:microsoft.com/office/officeart/2005/8/layout/venn1"/>
    <dgm:cxn modelId="{862B4A66-F3EC-4721-918B-02E06B2D7945}" srcId="{E6825930-2070-4ADA-AAFF-61B2E3348C00}" destId="{7AFCCA03-1E0A-45CE-AC28-550CBAE5BE8E}" srcOrd="0" destOrd="0" parTransId="{62943D9B-05B0-4B02-9FFC-92893315E981}" sibTransId="{0877478E-85FA-4DAE-ABDC-DA7BD73D6A68}"/>
    <dgm:cxn modelId="{F6865947-50EF-4FEC-8045-39337108610E}" type="presOf" srcId="{C277902B-36EE-44D0-8139-3F719907C5B5}" destId="{FB74B6A0-FB6A-47CD-958C-F16DAEF8A733}" srcOrd="0" destOrd="0" presId="urn:microsoft.com/office/officeart/2005/8/layout/venn1"/>
    <dgm:cxn modelId="{3F6C3F36-173C-48AB-8A55-B5AF44182FB9}" srcId="{E6825930-2070-4ADA-AAFF-61B2E3348C00}" destId="{17E0F49C-BD3D-4365-A6E0-3A0D8556E834}" srcOrd="1" destOrd="0" parTransId="{0FB67097-53D2-491A-B4E3-31A415C7777A}" sibTransId="{6266F4A5-DF71-4614-B13C-D2479FE000D9}"/>
    <dgm:cxn modelId="{9BDB7C42-BB5D-4A81-8E46-921E38D07209}" type="presOf" srcId="{17E0F49C-BD3D-4365-A6E0-3A0D8556E834}" destId="{B3F85DB1-B0F6-4D42-AA06-B2F6CF493E9B}" srcOrd="1" destOrd="0" presId="urn:microsoft.com/office/officeart/2005/8/layout/venn1"/>
    <dgm:cxn modelId="{58AC57A5-B40F-42CA-9DE2-AD1485E9C00C}" type="presOf" srcId="{7AFCCA03-1E0A-45CE-AC28-550CBAE5BE8E}" destId="{CFF607EC-A32E-4321-88FF-841A0A77EDDE}" srcOrd="0" destOrd="0" presId="urn:microsoft.com/office/officeart/2005/8/layout/venn1"/>
    <dgm:cxn modelId="{D5531C3B-5B28-4B1B-A9F1-680D7FAF365F}" type="presOf" srcId="{C277902B-36EE-44D0-8139-3F719907C5B5}" destId="{A30E2449-8189-4E3C-91D6-952749685697}" srcOrd="1" destOrd="0" presId="urn:microsoft.com/office/officeart/2005/8/layout/venn1"/>
    <dgm:cxn modelId="{7426D4BD-C1FE-41D0-B54F-33A369C0CBD4}" type="presOf" srcId="{7AFCCA03-1E0A-45CE-AC28-550CBAE5BE8E}" destId="{AFC98E8B-39BA-499E-BCAE-D83C04E69697}" srcOrd="1" destOrd="0" presId="urn:microsoft.com/office/officeart/2005/8/layout/venn1"/>
    <dgm:cxn modelId="{9156E006-F1B6-4253-A274-C530CC192B13}" type="presParOf" srcId="{B093DBA3-4217-4D13-B9EE-E7E1798ACE91}" destId="{CFF607EC-A32E-4321-88FF-841A0A77EDDE}" srcOrd="0" destOrd="0" presId="urn:microsoft.com/office/officeart/2005/8/layout/venn1"/>
    <dgm:cxn modelId="{A5762339-0D26-4890-BB54-295D41E4F531}" type="presParOf" srcId="{B093DBA3-4217-4D13-B9EE-E7E1798ACE91}" destId="{AFC98E8B-39BA-499E-BCAE-D83C04E69697}" srcOrd="1" destOrd="0" presId="urn:microsoft.com/office/officeart/2005/8/layout/venn1"/>
    <dgm:cxn modelId="{EC7C95A3-ADEC-4CF9-B292-F65F640874D6}" type="presParOf" srcId="{B093DBA3-4217-4D13-B9EE-E7E1798ACE91}" destId="{9B0B223D-AB7D-417B-AE52-973808BDBB07}" srcOrd="2" destOrd="0" presId="urn:microsoft.com/office/officeart/2005/8/layout/venn1"/>
    <dgm:cxn modelId="{8C2DEBBE-EEC0-486A-991B-A714B5A8F028}" type="presParOf" srcId="{B093DBA3-4217-4D13-B9EE-E7E1798ACE91}" destId="{B3F85DB1-B0F6-4D42-AA06-B2F6CF493E9B}" srcOrd="3" destOrd="0" presId="urn:microsoft.com/office/officeart/2005/8/layout/venn1"/>
    <dgm:cxn modelId="{59A8BF6F-80D0-4515-B0B3-E8917641B02F}" type="presParOf" srcId="{B093DBA3-4217-4D13-B9EE-E7E1798ACE91}" destId="{FB74B6A0-FB6A-47CD-958C-F16DAEF8A733}" srcOrd="4" destOrd="0" presId="urn:microsoft.com/office/officeart/2005/8/layout/venn1"/>
    <dgm:cxn modelId="{E5B541E4-725E-4658-984A-175AA8125B9E}" type="presParOf" srcId="{B093DBA3-4217-4D13-B9EE-E7E1798ACE91}" destId="{A30E2449-8189-4E3C-91D6-952749685697}" srcOrd="5" destOrd="0" presId="urn:microsoft.com/office/officeart/2005/8/layout/venn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825930-2070-4ADA-AAFF-61B2E3348C00}" type="doc">
      <dgm:prSet loTypeId="urn:microsoft.com/office/officeart/2005/8/layout/venn1" loCatId="relationship" qsTypeId="urn:microsoft.com/office/officeart/2005/8/quickstyle/simple4" qsCatId="simple" csTypeId="urn:microsoft.com/office/officeart/2005/8/colors/colorful4" csCatId="colorful" phldr="1"/>
      <dgm:spPr/>
    </dgm:pt>
    <dgm:pt modelId="{7AFCCA03-1E0A-45CE-AC28-550CBAE5BE8E}">
      <dgm:prSet phldrT="[Text]" custT="1"/>
      <dgm:spPr/>
      <dgm:t>
        <a:bodyPr/>
        <a:lstStyle/>
        <a:p>
          <a:r>
            <a:rPr lang="en-US" sz="1400" b="1"/>
            <a:t>3(15.8%)</a:t>
          </a:r>
        </a:p>
      </dgm:t>
    </dgm:pt>
    <dgm:pt modelId="{62943D9B-05B0-4B02-9FFC-92893315E981}" type="parTrans" cxnId="{862B4A66-F3EC-4721-918B-02E06B2D7945}">
      <dgm:prSet/>
      <dgm:spPr/>
      <dgm:t>
        <a:bodyPr/>
        <a:lstStyle/>
        <a:p>
          <a:endParaRPr lang="en-US"/>
        </a:p>
      </dgm:t>
    </dgm:pt>
    <dgm:pt modelId="{0877478E-85FA-4DAE-ABDC-DA7BD73D6A68}" type="sibTrans" cxnId="{862B4A66-F3EC-4721-918B-02E06B2D7945}">
      <dgm:prSet/>
      <dgm:spPr/>
      <dgm:t>
        <a:bodyPr/>
        <a:lstStyle/>
        <a:p>
          <a:endParaRPr lang="en-US"/>
        </a:p>
      </dgm:t>
    </dgm:pt>
    <dgm:pt modelId="{17E0F49C-BD3D-4365-A6E0-3A0D8556E834}">
      <dgm:prSet phldrT="[Text]" custT="1"/>
      <dgm:spPr/>
      <dgm:t>
        <a:bodyPr/>
        <a:lstStyle/>
        <a:p>
          <a:r>
            <a:rPr lang="en-US" sz="1400" b="1"/>
            <a:t>2(10.5%)</a:t>
          </a:r>
        </a:p>
      </dgm:t>
    </dgm:pt>
    <dgm:pt modelId="{0FB67097-53D2-491A-B4E3-31A415C7777A}" type="parTrans" cxnId="{3F6C3F36-173C-48AB-8A55-B5AF44182FB9}">
      <dgm:prSet/>
      <dgm:spPr/>
      <dgm:t>
        <a:bodyPr/>
        <a:lstStyle/>
        <a:p>
          <a:endParaRPr lang="en-US"/>
        </a:p>
      </dgm:t>
    </dgm:pt>
    <dgm:pt modelId="{6266F4A5-DF71-4614-B13C-D2479FE000D9}" type="sibTrans" cxnId="{3F6C3F36-173C-48AB-8A55-B5AF44182FB9}">
      <dgm:prSet/>
      <dgm:spPr/>
      <dgm:t>
        <a:bodyPr/>
        <a:lstStyle/>
        <a:p>
          <a:endParaRPr lang="en-US"/>
        </a:p>
      </dgm:t>
    </dgm:pt>
    <dgm:pt modelId="{C277902B-36EE-44D0-8139-3F719907C5B5}">
      <dgm:prSet phldrT="[Text]" custT="1"/>
      <dgm:spPr/>
      <dgm:t>
        <a:bodyPr/>
        <a:lstStyle/>
        <a:p>
          <a:r>
            <a:rPr lang="en-US" sz="1400" b="1"/>
            <a:t>5(26.3%)</a:t>
          </a:r>
        </a:p>
      </dgm:t>
    </dgm:pt>
    <dgm:pt modelId="{A28D10E6-F410-4446-962A-8986739AF344}" type="parTrans" cxnId="{55B2A8AD-9644-47D6-84EE-4A2F6B781261}">
      <dgm:prSet/>
      <dgm:spPr/>
      <dgm:t>
        <a:bodyPr/>
        <a:lstStyle/>
        <a:p>
          <a:endParaRPr lang="en-US"/>
        </a:p>
      </dgm:t>
    </dgm:pt>
    <dgm:pt modelId="{B7635458-793D-4B65-90DA-BDA5B90FFCE9}" type="sibTrans" cxnId="{55B2A8AD-9644-47D6-84EE-4A2F6B781261}">
      <dgm:prSet/>
      <dgm:spPr/>
      <dgm:t>
        <a:bodyPr/>
        <a:lstStyle/>
        <a:p>
          <a:endParaRPr lang="en-US"/>
        </a:p>
      </dgm:t>
    </dgm:pt>
    <dgm:pt modelId="{B093DBA3-4217-4D13-B9EE-E7E1798ACE91}" type="pres">
      <dgm:prSet presAssocID="{E6825930-2070-4ADA-AAFF-61B2E3348C00}" presName="compositeShape" presStyleCnt="0">
        <dgm:presLayoutVars>
          <dgm:chMax val="7"/>
          <dgm:dir/>
          <dgm:resizeHandles val="exact"/>
        </dgm:presLayoutVars>
      </dgm:prSet>
      <dgm:spPr/>
    </dgm:pt>
    <dgm:pt modelId="{CFF607EC-A32E-4321-88FF-841A0A77EDDE}" type="pres">
      <dgm:prSet presAssocID="{7AFCCA03-1E0A-45CE-AC28-550CBAE5BE8E}" presName="circ1" presStyleLbl="vennNode1" presStyleIdx="0" presStyleCnt="3" custScaleY="105671" custLinFactNeighborX="-1009" custLinFactNeighborY="281"/>
      <dgm:spPr/>
      <dgm:t>
        <a:bodyPr/>
        <a:lstStyle/>
        <a:p>
          <a:endParaRPr lang="zh-CN" altLang="en-US"/>
        </a:p>
      </dgm:t>
    </dgm:pt>
    <dgm:pt modelId="{AFC98E8B-39BA-499E-BCAE-D83C04E69697}" type="pres">
      <dgm:prSet presAssocID="{7AFCCA03-1E0A-45CE-AC28-550CBAE5BE8E}" presName="circ1Tx" presStyleLbl="revTx" presStyleIdx="0" presStyleCnt="0">
        <dgm:presLayoutVars>
          <dgm:chMax val="0"/>
          <dgm:chPref val="0"/>
          <dgm:bulletEnabled val="1"/>
        </dgm:presLayoutVars>
      </dgm:prSet>
      <dgm:spPr/>
      <dgm:t>
        <a:bodyPr/>
        <a:lstStyle/>
        <a:p>
          <a:endParaRPr lang="zh-CN" altLang="en-US"/>
        </a:p>
      </dgm:t>
    </dgm:pt>
    <dgm:pt modelId="{9B0B223D-AB7D-417B-AE52-973808BDBB07}" type="pres">
      <dgm:prSet presAssocID="{17E0F49C-BD3D-4365-A6E0-3A0D8556E834}" presName="circ2" presStyleLbl="vennNode1" presStyleIdx="1" presStyleCnt="3" custScaleX="102270" custScaleY="99082" custLinFactNeighborX="-5546" custLinFactNeighborY="-4483"/>
      <dgm:spPr/>
      <dgm:t>
        <a:bodyPr/>
        <a:lstStyle/>
        <a:p>
          <a:endParaRPr lang="zh-CN" altLang="en-US"/>
        </a:p>
      </dgm:t>
    </dgm:pt>
    <dgm:pt modelId="{B3F85DB1-B0F6-4D42-AA06-B2F6CF493E9B}" type="pres">
      <dgm:prSet presAssocID="{17E0F49C-BD3D-4365-A6E0-3A0D8556E834}" presName="circ2Tx" presStyleLbl="revTx" presStyleIdx="0" presStyleCnt="0">
        <dgm:presLayoutVars>
          <dgm:chMax val="0"/>
          <dgm:chPref val="0"/>
          <dgm:bulletEnabled val="1"/>
        </dgm:presLayoutVars>
      </dgm:prSet>
      <dgm:spPr/>
      <dgm:t>
        <a:bodyPr/>
        <a:lstStyle/>
        <a:p>
          <a:endParaRPr lang="zh-CN" altLang="en-US"/>
        </a:p>
      </dgm:t>
    </dgm:pt>
    <dgm:pt modelId="{FB74B6A0-FB6A-47CD-958C-F16DAEF8A733}" type="pres">
      <dgm:prSet presAssocID="{C277902B-36EE-44D0-8139-3F719907C5B5}" presName="circ3" presStyleLbl="vennNode1" presStyleIdx="2" presStyleCnt="3" custScaleX="105583" custLinFactNeighborX="644" custLinFactNeighborY="-926"/>
      <dgm:spPr/>
      <dgm:t>
        <a:bodyPr/>
        <a:lstStyle/>
        <a:p>
          <a:endParaRPr lang="zh-CN" altLang="en-US"/>
        </a:p>
      </dgm:t>
    </dgm:pt>
    <dgm:pt modelId="{A30E2449-8189-4E3C-91D6-952749685697}" type="pres">
      <dgm:prSet presAssocID="{C277902B-36EE-44D0-8139-3F719907C5B5}" presName="circ3Tx" presStyleLbl="revTx" presStyleIdx="0" presStyleCnt="0">
        <dgm:presLayoutVars>
          <dgm:chMax val="0"/>
          <dgm:chPref val="0"/>
          <dgm:bulletEnabled val="1"/>
        </dgm:presLayoutVars>
      </dgm:prSet>
      <dgm:spPr/>
      <dgm:t>
        <a:bodyPr/>
        <a:lstStyle/>
        <a:p>
          <a:endParaRPr lang="zh-CN" altLang="en-US"/>
        </a:p>
      </dgm:t>
    </dgm:pt>
  </dgm:ptLst>
  <dgm:cxnLst>
    <dgm:cxn modelId="{862B4A66-F3EC-4721-918B-02E06B2D7945}" srcId="{E6825930-2070-4ADA-AAFF-61B2E3348C00}" destId="{7AFCCA03-1E0A-45CE-AC28-550CBAE5BE8E}" srcOrd="0" destOrd="0" parTransId="{62943D9B-05B0-4B02-9FFC-92893315E981}" sibTransId="{0877478E-85FA-4DAE-ABDC-DA7BD73D6A68}"/>
    <dgm:cxn modelId="{4D36E865-C600-475D-BB32-0B5FE266B7D0}" type="presOf" srcId="{C277902B-36EE-44D0-8139-3F719907C5B5}" destId="{FB74B6A0-FB6A-47CD-958C-F16DAEF8A733}" srcOrd="0" destOrd="0" presId="urn:microsoft.com/office/officeart/2005/8/layout/venn1"/>
    <dgm:cxn modelId="{E700C8F7-AFC3-4808-8D0B-9CFD2C8CA094}" type="presOf" srcId="{7AFCCA03-1E0A-45CE-AC28-550CBAE5BE8E}" destId="{CFF607EC-A32E-4321-88FF-841A0A77EDDE}" srcOrd="0" destOrd="0" presId="urn:microsoft.com/office/officeart/2005/8/layout/venn1"/>
    <dgm:cxn modelId="{A8279909-6F4A-4AF4-8B25-02607B18DDA9}" type="presOf" srcId="{E6825930-2070-4ADA-AAFF-61B2E3348C00}" destId="{B093DBA3-4217-4D13-B9EE-E7E1798ACE91}" srcOrd="0" destOrd="0" presId="urn:microsoft.com/office/officeart/2005/8/layout/venn1"/>
    <dgm:cxn modelId="{3F6C3F36-173C-48AB-8A55-B5AF44182FB9}" srcId="{E6825930-2070-4ADA-AAFF-61B2E3348C00}" destId="{17E0F49C-BD3D-4365-A6E0-3A0D8556E834}" srcOrd="1" destOrd="0" parTransId="{0FB67097-53D2-491A-B4E3-31A415C7777A}" sibTransId="{6266F4A5-DF71-4614-B13C-D2479FE000D9}"/>
    <dgm:cxn modelId="{9AFC8A8E-0D82-4658-9FF2-ED3E984739BA}" type="presOf" srcId="{C277902B-36EE-44D0-8139-3F719907C5B5}" destId="{A30E2449-8189-4E3C-91D6-952749685697}" srcOrd="1" destOrd="0" presId="urn:microsoft.com/office/officeart/2005/8/layout/venn1"/>
    <dgm:cxn modelId="{F7C38DDB-9EA8-4026-A07C-4D2B0E0BC986}" type="presOf" srcId="{17E0F49C-BD3D-4365-A6E0-3A0D8556E834}" destId="{B3F85DB1-B0F6-4D42-AA06-B2F6CF493E9B}" srcOrd="1" destOrd="0" presId="urn:microsoft.com/office/officeart/2005/8/layout/venn1"/>
    <dgm:cxn modelId="{AE3FBFB3-318B-4B88-A773-BA6CC7F1D1E2}" type="presOf" srcId="{17E0F49C-BD3D-4365-A6E0-3A0D8556E834}" destId="{9B0B223D-AB7D-417B-AE52-973808BDBB07}" srcOrd="0" destOrd="0" presId="urn:microsoft.com/office/officeart/2005/8/layout/venn1"/>
    <dgm:cxn modelId="{94C05ACD-5878-4C56-9F36-857E009A6BDD}" type="presOf" srcId="{7AFCCA03-1E0A-45CE-AC28-550CBAE5BE8E}" destId="{AFC98E8B-39BA-499E-BCAE-D83C04E69697}" srcOrd="1" destOrd="0" presId="urn:microsoft.com/office/officeart/2005/8/layout/venn1"/>
    <dgm:cxn modelId="{55B2A8AD-9644-47D6-84EE-4A2F6B781261}" srcId="{E6825930-2070-4ADA-AAFF-61B2E3348C00}" destId="{C277902B-36EE-44D0-8139-3F719907C5B5}" srcOrd="2" destOrd="0" parTransId="{A28D10E6-F410-4446-962A-8986739AF344}" sibTransId="{B7635458-793D-4B65-90DA-BDA5B90FFCE9}"/>
    <dgm:cxn modelId="{14F25B24-344A-4658-A8AA-3BAC99B1ED30}" type="presParOf" srcId="{B093DBA3-4217-4D13-B9EE-E7E1798ACE91}" destId="{CFF607EC-A32E-4321-88FF-841A0A77EDDE}" srcOrd="0" destOrd="0" presId="urn:microsoft.com/office/officeart/2005/8/layout/venn1"/>
    <dgm:cxn modelId="{FD30F3C6-E7A4-4F0C-A896-6ED07387301A}" type="presParOf" srcId="{B093DBA3-4217-4D13-B9EE-E7E1798ACE91}" destId="{AFC98E8B-39BA-499E-BCAE-D83C04E69697}" srcOrd="1" destOrd="0" presId="urn:microsoft.com/office/officeart/2005/8/layout/venn1"/>
    <dgm:cxn modelId="{A8ED9209-4603-4558-A48A-4EEEF471BD98}" type="presParOf" srcId="{B093DBA3-4217-4D13-B9EE-E7E1798ACE91}" destId="{9B0B223D-AB7D-417B-AE52-973808BDBB07}" srcOrd="2" destOrd="0" presId="urn:microsoft.com/office/officeart/2005/8/layout/venn1"/>
    <dgm:cxn modelId="{EA5EA262-E941-4441-8FEF-789A861D2BF3}" type="presParOf" srcId="{B093DBA3-4217-4D13-B9EE-E7E1798ACE91}" destId="{B3F85DB1-B0F6-4D42-AA06-B2F6CF493E9B}" srcOrd="3" destOrd="0" presId="urn:microsoft.com/office/officeart/2005/8/layout/venn1"/>
    <dgm:cxn modelId="{C6732241-69EB-4F0E-8CFE-57CB6106292A}" type="presParOf" srcId="{B093DBA3-4217-4D13-B9EE-E7E1798ACE91}" destId="{FB74B6A0-FB6A-47CD-958C-F16DAEF8A733}" srcOrd="4" destOrd="0" presId="urn:microsoft.com/office/officeart/2005/8/layout/venn1"/>
    <dgm:cxn modelId="{B518EE89-BB3D-4DE1-B48A-EEB294156BA1}" type="presParOf" srcId="{B093DBA3-4217-4D13-B9EE-E7E1798ACE91}" destId="{A30E2449-8189-4E3C-91D6-952749685697}" srcOrd="5" destOrd="0" presId="urn:microsoft.com/office/officeart/2005/8/layout/venn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EC-A32E-4321-88FF-841A0A77EDDE}">
      <dsp:nvSpPr>
        <dsp:cNvPr id="0" name=""/>
        <dsp:cNvSpPr/>
      </dsp:nvSpPr>
      <dsp:spPr>
        <a:xfrm>
          <a:off x="1374957" y="26312"/>
          <a:ext cx="2779776" cy="2937417"/>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t>2(11.1%)</a:t>
          </a:r>
        </a:p>
      </dsp:txBody>
      <dsp:txXfrm>
        <a:off x="1745594" y="540360"/>
        <a:ext cx="2038502" cy="1321837"/>
      </dsp:txXfrm>
    </dsp:sp>
    <dsp:sp modelId="{9B0B223D-AB7D-417B-AE52-973808BDBB07}">
      <dsp:nvSpPr>
        <dsp:cNvPr id="0" name=""/>
        <dsp:cNvSpPr/>
      </dsp:nvSpPr>
      <dsp:spPr>
        <a:xfrm>
          <a:off x="2220324" y="1722824"/>
          <a:ext cx="2842876" cy="2754257"/>
        </a:xfrm>
        <a:prstGeom prst="ellipse">
          <a:avLst/>
        </a:prstGeom>
        <a:gradFill rotWithShape="0">
          <a:gsLst>
            <a:gs pos="0">
              <a:schemeClr val="accent4">
                <a:alpha val="50000"/>
                <a:hueOff val="4900445"/>
                <a:satOff val="-20388"/>
                <a:lumOff val="4804"/>
                <a:alphaOff val="0"/>
                <a:satMod val="103000"/>
                <a:lumMod val="102000"/>
                <a:tint val="94000"/>
              </a:schemeClr>
            </a:gs>
            <a:gs pos="50000">
              <a:schemeClr val="accent4">
                <a:alpha val="50000"/>
                <a:hueOff val="4900445"/>
                <a:satOff val="-20388"/>
                <a:lumOff val="4804"/>
                <a:alphaOff val="0"/>
                <a:satMod val="110000"/>
                <a:lumMod val="100000"/>
                <a:shade val="100000"/>
              </a:schemeClr>
            </a:gs>
            <a:gs pos="100000">
              <a:schemeClr val="accent4">
                <a:alpha val="50000"/>
                <a:hueOff val="4900445"/>
                <a:satOff val="-20388"/>
                <a:lumOff val="4804"/>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baseline="0"/>
            <a:t>5(27.8%)</a:t>
          </a:r>
        </a:p>
      </dsp:txBody>
      <dsp:txXfrm>
        <a:off x="3089771" y="2434340"/>
        <a:ext cx="1705726" cy="1514841"/>
      </dsp:txXfrm>
    </dsp:sp>
    <dsp:sp modelId="{FB74B6A0-FB6A-47CD-958C-F16DAEF8A733}">
      <dsp:nvSpPr>
        <dsp:cNvPr id="0" name=""/>
        <dsp:cNvSpPr/>
      </dsp:nvSpPr>
      <dsp:spPr>
        <a:xfrm>
          <a:off x="340273" y="1808941"/>
          <a:ext cx="2934970" cy="2779776"/>
        </a:xfrm>
        <a:prstGeom prst="ellipse">
          <a:avLst/>
        </a:prstGeom>
        <a:gradFill rotWithShape="0">
          <a:gsLst>
            <a:gs pos="0">
              <a:schemeClr val="accent4">
                <a:alpha val="50000"/>
                <a:hueOff val="9800891"/>
                <a:satOff val="-40777"/>
                <a:lumOff val="9608"/>
                <a:alphaOff val="0"/>
                <a:satMod val="103000"/>
                <a:lumMod val="102000"/>
                <a:tint val="94000"/>
              </a:schemeClr>
            </a:gs>
            <a:gs pos="50000">
              <a:schemeClr val="accent4">
                <a:alpha val="50000"/>
                <a:hueOff val="9800891"/>
                <a:satOff val="-40777"/>
                <a:lumOff val="9608"/>
                <a:alphaOff val="0"/>
                <a:satMod val="110000"/>
                <a:lumMod val="100000"/>
                <a:shade val="100000"/>
              </a:schemeClr>
            </a:gs>
            <a:gs pos="100000">
              <a:schemeClr val="accent4">
                <a:alpha val="50000"/>
                <a:hueOff val="9800891"/>
                <a:satOff val="-40777"/>
                <a:lumOff val="9608"/>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t>2(11.1%)</a:t>
          </a:r>
        </a:p>
      </dsp:txBody>
      <dsp:txXfrm>
        <a:off x="616650" y="2527050"/>
        <a:ext cx="1760982" cy="15288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607EC-A32E-4321-88FF-841A0A77EDDE}">
      <dsp:nvSpPr>
        <dsp:cNvPr id="0" name=""/>
        <dsp:cNvSpPr/>
      </dsp:nvSpPr>
      <dsp:spPr>
        <a:xfrm>
          <a:off x="1374957" y="26312"/>
          <a:ext cx="2779776" cy="2937417"/>
        </a:xfrm>
        <a:prstGeom prst="ellipse">
          <a:avLst/>
        </a:prstGeom>
        <a:gradFill rotWithShape="0">
          <a:gsLst>
            <a:gs pos="0">
              <a:schemeClr val="accent4">
                <a:alpha val="50000"/>
                <a:hueOff val="0"/>
                <a:satOff val="0"/>
                <a:lumOff val="0"/>
                <a:alphaOff val="0"/>
                <a:satMod val="103000"/>
                <a:lumMod val="102000"/>
                <a:tint val="94000"/>
              </a:schemeClr>
            </a:gs>
            <a:gs pos="50000">
              <a:schemeClr val="accent4">
                <a:alpha val="50000"/>
                <a:hueOff val="0"/>
                <a:satOff val="0"/>
                <a:lumOff val="0"/>
                <a:alphaOff val="0"/>
                <a:satMod val="110000"/>
                <a:lumMod val="100000"/>
                <a:shade val="100000"/>
              </a:schemeClr>
            </a:gs>
            <a:gs pos="100000">
              <a:schemeClr val="accent4">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t>3(15.8%)</a:t>
          </a:r>
        </a:p>
      </dsp:txBody>
      <dsp:txXfrm>
        <a:off x="1745594" y="540360"/>
        <a:ext cx="2038502" cy="1321837"/>
      </dsp:txXfrm>
    </dsp:sp>
    <dsp:sp modelId="{9B0B223D-AB7D-417B-AE52-973808BDBB07}">
      <dsp:nvSpPr>
        <dsp:cNvPr id="0" name=""/>
        <dsp:cNvSpPr/>
      </dsp:nvSpPr>
      <dsp:spPr>
        <a:xfrm>
          <a:off x="2220324" y="1722824"/>
          <a:ext cx="2842876" cy="2754257"/>
        </a:xfrm>
        <a:prstGeom prst="ellipse">
          <a:avLst/>
        </a:prstGeom>
        <a:gradFill rotWithShape="0">
          <a:gsLst>
            <a:gs pos="0">
              <a:schemeClr val="accent4">
                <a:alpha val="50000"/>
                <a:hueOff val="4900445"/>
                <a:satOff val="-20388"/>
                <a:lumOff val="4804"/>
                <a:alphaOff val="0"/>
                <a:satMod val="103000"/>
                <a:lumMod val="102000"/>
                <a:tint val="94000"/>
              </a:schemeClr>
            </a:gs>
            <a:gs pos="50000">
              <a:schemeClr val="accent4">
                <a:alpha val="50000"/>
                <a:hueOff val="4900445"/>
                <a:satOff val="-20388"/>
                <a:lumOff val="4804"/>
                <a:alphaOff val="0"/>
                <a:satMod val="110000"/>
                <a:lumMod val="100000"/>
                <a:shade val="100000"/>
              </a:schemeClr>
            </a:gs>
            <a:gs pos="100000">
              <a:schemeClr val="accent4">
                <a:alpha val="50000"/>
                <a:hueOff val="4900445"/>
                <a:satOff val="-20388"/>
                <a:lumOff val="4804"/>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t>2(10.5%)</a:t>
          </a:r>
        </a:p>
      </dsp:txBody>
      <dsp:txXfrm>
        <a:off x="3089771" y="2434340"/>
        <a:ext cx="1705726" cy="1514841"/>
      </dsp:txXfrm>
    </dsp:sp>
    <dsp:sp modelId="{FB74B6A0-FB6A-47CD-958C-F16DAEF8A733}">
      <dsp:nvSpPr>
        <dsp:cNvPr id="0" name=""/>
        <dsp:cNvSpPr/>
      </dsp:nvSpPr>
      <dsp:spPr>
        <a:xfrm>
          <a:off x="340273" y="1808941"/>
          <a:ext cx="2934970" cy="2779776"/>
        </a:xfrm>
        <a:prstGeom prst="ellipse">
          <a:avLst/>
        </a:prstGeom>
        <a:gradFill rotWithShape="0">
          <a:gsLst>
            <a:gs pos="0">
              <a:schemeClr val="accent4">
                <a:alpha val="50000"/>
                <a:hueOff val="9800891"/>
                <a:satOff val="-40777"/>
                <a:lumOff val="9608"/>
                <a:alphaOff val="0"/>
                <a:satMod val="103000"/>
                <a:lumMod val="102000"/>
                <a:tint val="94000"/>
              </a:schemeClr>
            </a:gs>
            <a:gs pos="50000">
              <a:schemeClr val="accent4">
                <a:alpha val="50000"/>
                <a:hueOff val="9800891"/>
                <a:satOff val="-40777"/>
                <a:lumOff val="9608"/>
                <a:alphaOff val="0"/>
                <a:satMod val="110000"/>
                <a:lumMod val="100000"/>
                <a:shade val="100000"/>
              </a:schemeClr>
            </a:gs>
            <a:gs pos="100000">
              <a:schemeClr val="accent4">
                <a:alpha val="50000"/>
                <a:hueOff val="9800891"/>
                <a:satOff val="-40777"/>
                <a:lumOff val="9608"/>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a:t>5(26.3%)</a:t>
          </a:r>
        </a:p>
      </dsp:txBody>
      <dsp:txXfrm>
        <a:off x="616650" y="2527050"/>
        <a:ext cx="1760982" cy="15288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9307</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 Nadia, M</dc:creator>
  <cp:keywords/>
  <dc:description/>
  <cp:lastModifiedBy>User</cp:lastModifiedBy>
  <cp:revision>3</cp:revision>
  <dcterms:created xsi:type="dcterms:W3CDTF">2019-07-05T18:27:00Z</dcterms:created>
  <dcterms:modified xsi:type="dcterms:W3CDTF">2019-07-27T08:17:00Z</dcterms:modified>
</cp:coreProperties>
</file>