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10EE" w14:textId="77777777" w:rsidR="001A588A" w:rsidRPr="002A4750" w:rsidRDefault="001A588A" w:rsidP="001A588A">
      <w:pPr>
        <w:pStyle w:val="1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73"/>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r w:rsidRPr="002A4750">
        <w:rPr>
          <w:rFonts w:ascii="Book Antiqua" w:hAnsi="Book Antiqua" w:cs="Times New Roman"/>
          <w:b/>
          <w:color w:val="auto"/>
          <w:sz w:val="24"/>
          <w:szCs w:val="24"/>
          <w:lang w:val="en-US" w:eastAsia="zh-CN"/>
        </w:rPr>
        <w:t xml:space="preserve">Name of </w:t>
      </w:r>
      <w:r w:rsidRPr="002A4750">
        <w:rPr>
          <w:rFonts w:ascii="Book Antiqua" w:hAnsi="Book Antiqua" w:cs="Times New Roman"/>
          <w:b/>
          <w:caps/>
          <w:color w:val="auto"/>
          <w:sz w:val="24"/>
          <w:szCs w:val="24"/>
          <w:lang w:val="en-US" w:eastAsia="zh-CN"/>
        </w:rPr>
        <w:t>j</w:t>
      </w:r>
      <w:r w:rsidRPr="002A4750">
        <w:rPr>
          <w:rFonts w:ascii="Book Antiqua" w:hAnsi="Book Antiqua" w:cs="Times New Roman"/>
          <w:b/>
          <w:color w:val="auto"/>
          <w:sz w:val="24"/>
          <w:szCs w:val="24"/>
          <w:lang w:val="en-US" w:eastAsia="zh-CN"/>
        </w:rPr>
        <w:t xml:space="preserve">ournal: </w:t>
      </w:r>
      <w:bookmarkStart w:id="20" w:name="OLE_LINK718"/>
      <w:bookmarkStart w:id="21" w:name="OLE_LINK719"/>
      <w:r w:rsidRPr="002A4750">
        <w:rPr>
          <w:rFonts w:ascii="Book Antiqua" w:hAnsi="Book Antiqua" w:cs="Times New Roman"/>
          <w:b/>
          <w:i/>
          <w:color w:val="auto"/>
          <w:sz w:val="24"/>
          <w:szCs w:val="24"/>
          <w:lang w:val="en-US" w:eastAsia="zh-CN"/>
        </w:rPr>
        <w:t>World Journal of Gastroenterology</w:t>
      </w:r>
      <w:bookmarkEnd w:id="20"/>
      <w:bookmarkEnd w:id="21"/>
    </w:p>
    <w:p w14:paraId="2E646263" w14:textId="0BC233B7" w:rsidR="001A588A" w:rsidRPr="002A4750" w:rsidRDefault="001A588A" w:rsidP="001A588A">
      <w:pPr>
        <w:pStyle w:val="10"/>
        <w:spacing w:line="360" w:lineRule="auto"/>
        <w:jc w:val="both"/>
        <w:rPr>
          <w:rFonts w:ascii="Book Antiqua" w:hAnsi="Book Antiqua" w:cs="Times New Roman"/>
          <w:b/>
          <w:i/>
          <w:color w:val="auto"/>
          <w:sz w:val="24"/>
          <w:szCs w:val="24"/>
          <w:lang w:val="en-US" w:eastAsia="zh-CN"/>
        </w:rPr>
      </w:pPr>
      <w:bookmarkStart w:id="22" w:name="OLE_LINK485"/>
      <w:bookmarkStart w:id="23" w:name="OLE_LINK486"/>
      <w:bookmarkStart w:id="24" w:name="OLE_LINK661"/>
      <w:bookmarkStart w:id="25" w:name="OLE_LINK768"/>
      <w:bookmarkStart w:id="26" w:name="OLE_LINK514"/>
      <w:bookmarkStart w:id="27" w:name="OLE_LINK515"/>
      <w:r w:rsidRPr="002A4750">
        <w:rPr>
          <w:rFonts w:ascii="Book Antiqua" w:hAnsi="Book Antiqua" w:cs="Times New Roman"/>
          <w:b/>
          <w:color w:val="auto"/>
          <w:sz w:val="24"/>
          <w:szCs w:val="24"/>
          <w:lang w:val="en-US" w:eastAsia="zh-CN"/>
        </w:rPr>
        <w:t>Manuscript NO:</w:t>
      </w:r>
      <w:bookmarkEnd w:id="22"/>
      <w:bookmarkEnd w:id="23"/>
      <w:bookmarkEnd w:id="24"/>
      <w:bookmarkEnd w:id="25"/>
      <w:r w:rsidRPr="002A4750">
        <w:rPr>
          <w:rFonts w:ascii="Book Antiqua" w:hAnsi="Book Antiqua" w:cs="Times New Roman"/>
          <w:b/>
          <w:color w:val="auto"/>
          <w:sz w:val="24"/>
          <w:szCs w:val="24"/>
          <w:lang w:val="en-US" w:eastAsia="zh-CN"/>
        </w:rPr>
        <w:t xml:space="preserve"> 41632</w:t>
      </w:r>
    </w:p>
    <w:p w14:paraId="5C1F4768" w14:textId="77777777" w:rsidR="001A588A" w:rsidRPr="002A4750" w:rsidRDefault="001A588A" w:rsidP="001A588A">
      <w:pPr>
        <w:spacing w:line="360" w:lineRule="auto"/>
        <w:jc w:val="both"/>
        <w:rPr>
          <w:rFonts w:ascii="Book Antiqua" w:hAnsi="Book Antiqua"/>
          <w:b/>
          <w:sz w:val="24"/>
          <w:szCs w:val="24"/>
        </w:rPr>
      </w:pPr>
      <w:bookmarkStart w:id="28" w:name="OLE_LINK511"/>
      <w:bookmarkStart w:id="29" w:name="OLE_LINK512"/>
      <w:bookmarkEnd w:id="26"/>
      <w:bookmarkEnd w:id="27"/>
      <w:r w:rsidRPr="002A4750">
        <w:rPr>
          <w:rFonts w:ascii="Book Antiqua" w:hAnsi="Book Antiqua"/>
          <w:b/>
          <w:sz w:val="24"/>
          <w:szCs w:val="24"/>
        </w:rPr>
        <w:t xml:space="preserve">Manuscript </w:t>
      </w:r>
      <w:r w:rsidRPr="002A4750">
        <w:rPr>
          <w:rFonts w:ascii="Book Antiqua" w:hAnsi="Book Antiqua"/>
          <w:b/>
          <w:caps/>
          <w:sz w:val="24"/>
          <w:szCs w:val="24"/>
        </w:rPr>
        <w:t>t</w:t>
      </w:r>
      <w:r w:rsidRPr="002A4750">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r w:rsidRPr="002A4750">
        <w:rPr>
          <w:rFonts w:ascii="Book Antiqua" w:hAnsi="Book Antiqua"/>
          <w:b/>
          <w:sz w:val="24"/>
          <w:szCs w:val="24"/>
        </w:rPr>
        <w:t xml:space="preserve"> </w:t>
      </w:r>
      <w:bookmarkStart w:id="30" w:name="OLE_LINK13"/>
      <w:r w:rsidRPr="002A4750">
        <w:rPr>
          <w:rFonts w:ascii="Book Antiqua" w:hAnsi="Book Antiqua"/>
          <w:b/>
          <w:sz w:val="24"/>
          <w:szCs w:val="24"/>
        </w:rPr>
        <w:t>ORIGINAL ARTICLE</w:t>
      </w:r>
      <w:bookmarkEnd w:id="30"/>
    </w:p>
    <w:p w14:paraId="370339A6" w14:textId="77777777" w:rsidR="001A588A" w:rsidRPr="002A4750" w:rsidRDefault="001A588A" w:rsidP="001A588A">
      <w:pPr>
        <w:spacing w:line="360" w:lineRule="auto"/>
        <w:jc w:val="both"/>
        <w:rPr>
          <w:rFonts w:ascii="Book Antiqua" w:hAnsi="Book Antiqua"/>
          <w:b/>
          <w:sz w:val="24"/>
          <w:szCs w:val="24"/>
        </w:rPr>
      </w:pPr>
      <w:bookmarkStart w:id="31" w:name="OLE_LINK45"/>
    </w:p>
    <w:bookmarkEnd w:id="31"/>
    <w:p w14:paraId="11C7591E" w14:textId="77777777" w:rsidR="001A588A" w:rsidRPr="002A4750" w:rsidRDefault="001A588A" w:rsidP="001A588A">
      <w:pPr>
        <w:spacing w:line="360" w:lineRule="auto"/>
        <w:jc w:val="both"/>
        <w:rPr>
          <w:rFonts w:ascii="Book Antiqua" w:hAnsi="Book Antiqua"/>
          <w:b/>
          <w:i/>
          <w:sz w:val="24"/>
          <w:szCs w:val="24"/>
        </w:rPr>
      </w:pPr>
      <w:r w:rsidRPr="002A4750">
        <w:rPr>
          <w:rFonts w:ascii="Book Antiqua" w:eastAsia="幼圆" w:hAnsi="Book Antiqua"/>
          <w:b/>
          <w:i/>
          <w:sz w:val="24"/>
          <w:szCs w:val="24"/>
        </w:rPr>
        <w:t>Retrospective Study</w:t>
      </w:r>
      <w:bookmarkEnd w:id="11"/>
    </w:p>
    <w:p w14:paraId="6AB195D5" w14:textId="3B8EBDDC" w:rsidR="0075027F" w:rsidRPr="00510433" w:rsidRDefault="00461352" w:rsidP="001A588A">
      <w:pPr>
        <w:pStyle w:val="1"/>
        <w:adjustRightInd w:val="0"/>
        <w:snapToGrid w:val="0"/>
        <w:spacing w:line="360" w:lineRule="auto"/>
        <w:ind w:left="0"/>
        <w:jc w:val="both"/>
        <w:rPr>
          <w:rFonts w:ascii="Book Antiqua" w:eastAsiaTheme="minorEastAsia" w:hAnsi="Book Antiqua" w:hint="eastAsia"/>
          <w:sz w:val="24"/>
          <w:szCs w:val="24"/>
          <w:lang w:eastAsia="zh-CN"/>
        </w:rPr>
      </w:pPr>
      <w:bookmarkStart w:id="32" w:name="OLE_LINK20"/>
      <w:bookmarkStart w:id="33" w:name="OLE_LINK21"/>
      <w:bookmarkEnd w:id="12"/>
      <w:bookmarkEnd w:id="13"/>
      <w:bookmarkEnd w:id="14"/>
      <w:bookmarkEnd w:id="15"/>
      <w:bookmarkEnd w:id="16"/>
      <w:bookmarkEnd w:id="17"/>
      <w:bookmarkEnd w:id="18"/>
      <w:bookmarkEnd w:id="19"/>
      <w:bookmarkEnd w:id="28"/>
      <w:bookmarkEnd w:id="29"/>
      <w:r w:rsidRPr="002A4750">
        <w:rPr>
          <w:rFonts w:ascii="Book Antiqua" w:hAnsi="Book Antiqua"/>
          <w:w w:val="110"/>
          <w:sz w:val="24"/>
          <w:szCs w:val="24"/>
        </w:rPr>
        <w:t>Incidence</w:t>
      </w:r>
      <w:r w:rsidRPr="002A4750">
        <w:rPr>
          <w:rFonts w:ascii="Book Antiqua" w:hAnsi="Book Antiqua"/>
          <w:spacing w:val="-18"/>
          <w:w w:val="110"/>
          <w:sz w:val="24"/>
          <w:szCs w:val="24"/>
        </w:rPr>
        <w:t xml:space="preserve"> </w:t>
      </w:r>
      <w:r w:rsidRPr="002A4750">
        <w:rPr>
          <w:rFonts w:ascii="Book Antiqua" w:hAnsi="Book Antiqua"/>
          <w:w w:val="110"/>
          <w:sz w:val="24"/>
          <w:szCs w:val="24"/>
        </w:rPr>
        <w:t>and</w:t>
      </w:r>
      <w:r w:rsidRPr="002A4750">
        <w:rPr>
          <w:rFonts w:ascii="Book Antiqua" w:hAnsi="Book Antiqua"/>
          <w:spacing w:val="-18"/>
          <w:w w:val="110"/>
          <w:sz w:val="24"/>
          <w:szCs w:val="24"/>
        </w:rPr>
        <w:t xml:space="preserve"> </w:t>
      </w:r>
      <w:r w:rsidRPr="002A4750">
        <w:rPr>
          <w:rFonts w:ascii="Book Antiqua" w:hAnsi="Book Antiqua"/>
          <w:w w:val="110"/>
          <w:sz w:val="24"/>
          <w:szCs w:val="24"/>
        </w:rPr>
        <w:t>treatment</w:t>
      </w:r>
      <w:r w:rsidRPr="002A4750">
        <w:rPr>
          <w:rFonts w:ascii="Book Antiqua" w:hAnsi="Book Antiqua"/>
          <w:spacing w:val="-19"/>
          <w:w w:val="110"/>
          <w:sz w:val="24"/>
          <w:szCs w:val="24"/>
        </w:rPr>
        <w:t xml:space="preserve"> </w:t>
      </w:r>
      <w:r w:rsidRPr="002A4750">
        <w:rPr>
          <w:rFonts w:ascii="Book Antiqua" w:hAnsi="Book Antiqua"/>
          <w:w w:val="110"/>
          <w:sz w:val="24"/>
          <w:szCs w:val="24"/>
        </w:rPr>
        <w:t>of</w:t>
      </w:r>
      <w:r w:rsidRPr="002A4750">
        <w:rPr>
          <w:rFonts w:ascii="Book Antiqua" w:hAnsi="Book Antiqua"/>
          <w:spacing w:val="-18"/>
          <w:w w:val="110"/>
          <w:sz w:val="24"/>
          <w:szCs w:val="24"/>
        </w:rPr>
        <w:t xml:space="preserve"> </w:t>
      </w:r>
      <w:r w:rsidRPr="002A4750">
        <w:rPr>
          <w:rFonts w:ascii="Book Antiqua" w:hAnsi="Book Antiqua"/>
          <w:w w:val="110"/>
          <w:sz w:val="24"/>
          <w:szCs w:val="24"/>
        </w:rPr>
        <w:t>mediastinal</w:t>
      </w:r>
      <w:r w:rsidRPr="002A4750">
        <w:rPr>
          <w:rFonts w:ascii="Book Antiqua" w:hAnsi="Book Antiqua"/>
          <w:spacing w:val="-19"/>
          <w:w w:val="110"/>
          <w:sz w:val="24"/>
          <w:szCs w:val="24"/>
        </w:rPr>
        <w:t xml:space="preserve"> </w:t>
      </w:r>
      <w:r w:rsidRPr="002A4750">
        <w:rPr>
          <w:rFonts w:ascii="Book Antiqua" w:hAnsi="Book Antiqua"/>
          <w:w w:val="110"/>
          <w:sz w:val="24"/>
          <w:szCs w:val="24"/>
        </w:rPr>
        <w:t>leakage</w:t>
      </w:r>
      <w:r w:rsidRPr="002A4750">
        <w:rPr>
          <w:rFonts w:ascii="Book Antiqua" w:hAnsi="Book Antiqua"/>
          <w:spacing w:val="-19"/>
          <w:w w:val="110"/>
          <w:sz w:val="24"/>
          <w:szCs w:val="24"/>
        </w:rPr>
        <w:t xml:space="preserve"> </w:t>
      </w:r>
      <w:r w:rsidRPr="002A4750">
        <w:rPr>
          <w:rFonts w:ascii="Book Antiqua" w:hAnsi="Book Antiqua"/>
          <w:w w:val="110"/>
          <w:sz w:val="24"/>
          <w:szCs w:val="24"/>
        </w:rPr>
        <w:t>after</w:t>
      </w:r>
      <w:r w:rsidRPr="002A4750">
        <w:rPr>
          <w:rFonts w:ascii="Book Antiqua" w:hAnsi="Book Antiqua"/>
          <w:spacing w:val="-18"/>
          <w:w w:val="110"/>
          <w:sz w:val="24"/>
          <w:szCs w:val="24"/>
        </w:rPr>
        <w:t xml:space="preserve"> </w:t>
      </w:r>
      <w:r w:rsidRPr="002A4750">
        <w:rPr>
          <w:rFonts w:ascii="Book Antiqua" w:hAnsi="Book Antiqua"/>
          <w:w w:val="110"/>
          <w:sz w:val="24"/>
          <w:szCs w:val="24"/>
        </w:rPr>
        <w:t xml:space="preserve">esophagectomy: Insights from the </w:t>
      </w:r>
      <w:r w:rsidRPr="002A4750">
        <w:rPr>
          <w:rFonts w:ascii="Book Antiqua" w:hAnsi="Book Antiqua"/>
          <w:w w:val="105"/>
          <w:sz w:val="24"/>
          <w:szCs w:val="24"/>
        </w:rPr>
        <w:t>multicenter</w:t>
      </w:r>
      <w:r w:rsidRPr="002A4750">
        <w:rPr>
          <w:rFonts w:ascii="Book Antiqua" w:hAnsi="Book Antiqua"/>
          <w:spacing w:val="-17"/>
          <w:w w:val="105"/>
          <w:sz w:val="24"/>
          <w:szCs w:val="24"/>
        </w:rPr>
        <w:t xml:space="preserve"> </w:t>
      </w:r>
      <w:r w:rsidRPr="002A4750">
        <w:rPr>
          <w:rFonts w:ascii="Book Antiqua" w:hAnsi="Book Antiqua"/>
          <w:w w:val="105"/>
          <w:sz w:val="24"/>
          <w:szCs w:val="24"/>
        </w:rPr>
        <w:t>study</w:t>
      </w:r>
      <w:r w:rsidRPr="002A4750">
        <w:rPr>
          <w:rFonts w:ascii="Book Antiqua" w:hAnsi="Book Antiqua"/>
          <w:spacing w:val="-16"/>
          <w:w w:val="105"/>
          <w:sz w:val="24"/>
          <w:szCs w:val="24"/>
        </w:rPr>
        <w:t xml:space="preserve"> </w:t>
      </w:r>
      <w:r w:rsidRPr="002A4750">
        <w:rPr>
          <w:rFonts w:ascii="Book Antiqua" w:hAnsi="Book Antiqua"/>
          <w:w w:val="105"/>
          <w:sz w:val="24"/>
          <w:szCs w:val="24"/>
        </w:rPr>
        <w:t>on</w:t>
      </w:r>
      <w:r w:rsidRPr="002A4750">
        <w:rPr>
          <w:rFonts w:ascii="Book Antiqua" w:hAnsi="Book Antiqua"/>
          <w:spacing w:val="-17"/>
          <w:w w:val="105"/>
          <w:sz w:val="24"/>
          <w:szCs w:val="24"/>
        </w:rPr>
        <w:t xml:space="preserve"> </w:t>
      </w:r>
      <w:r w:rsidRPr="002A4750">
        <w:rPr>
          <w:rFonts w:ascii="Book Antiqua" w:hAnsi="Book Antiqua"/>
          <w:w w:val="105"/>
          <w:sz w:val="24"/>
          <w:szCs w:val="24"/>
        </w:rPr>
        <w:t>mediastinal</w:t>
      </w:r>
      <w:r w:rsidRPr="002A4750">
        <w:rPr>
          <w:rFonts w:ascii="Book Antiqua" w:hAnsi="Book Antiqua"/>
          <w:spacing w:val="-16"/>
          <w:w w:val="105"/>
          <w:sz w:val="24"/>
          <w:szCs w:val="24"/>
        </w:rPr>
        <w:t xml:space="preserve"> </w:t>
      </w:r>
      <w:r w:rsidRPr="002A4750">
        <w:rPr>
          <w:rFonts w:ascii="Book Antiqua" w:hAnsi="Book Antiqua"/>
          <w:w w:val="105"/>
          <w:sz w:val="24"/>
          <w:szCs w:val="24"/>
        </w:rPr>
        <w:t>leaks</w:t>
      </w:r>
      <w:bookmarkEnd w:id="32"/>
      <w:bookmarkEnd w:id="33"/>
    </w:p>
    <w:p w14:paraId="39CDF43B" w14:textId="77777777" w:rsidR="0075027F" w:rsidRPr="002A4750" w:rsidRDefault="0075027F" w:rsidP="001A588A">
      <w:pPr>
        <w:pStyle w:val="a3"/>
        <w:adjustRightInd w:val="0"/>
        <w:snapToGrid w:val="0"/>
        <w:spacing w:line="360" w:lineRule="auto"/>
        <w:ind w:left="0"/>
        <w:jc w:val="both"/>
        <w:rPr>
          <w:rFonts w:ascii="Book Antiqua" w:hAnsi="Book Antiqua"/>
          <w:b/>
          <w:sz w:val="24"/>
          <w:szCs w:val="24"/>
        </w:rPr>
      </w:pPr>
    </w:p>
    <w:p w14:paraId="2D1F4BD5" w14:textId="1BFD142D" w:rsidR="0075027F" w:rsidRPr="002A4750" w:rsidRDefault="00C84B1E"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Fumagalli </w:t>
      </w:r>
      <w:r w:rsidR="00617C6E" w:rsidRPr="002A4750">
        <w:rPr>
          <w:rFonts w:ascii="Book Antiqua" w:eastAsiaTheme="minorEastAsia" w:hAnsi="Book Antiqua" w:hint="eastAsia"/>
          <w:w w:val="105"/>
          <w:sz w:val="24"/>
          <w:szCs w:val="24"/>
          <w:lang w:eastAsia="zh-CN"/>
        </w:rPr>
        <w:t xml:space="preserve">U </w:t>
      </w:r>
      <w:r w:rsidRPr="002A4750">
        <w:rPr>
          <w:rFonts w:ascii="Book Antiqua" w:hAnsi="Book Antiqua"/>
          <w:i/>
          <w:w w:val="105"/>
          <w:sz w:val="24"/>
          <w:szCs w:val="24"/>
        </w:rPr>
        <w:t>et al</w:t>
      </w:r>
      <w:r w:rsidRPr="002A4750">
        <w:rPr>
          <w:rFonts w:ascii="Book Antiqua" w:hAnsi="Book Antiqua"/>
          <w:w w:val="105"/>
          <w:sz w:val="24"/>
          <w:szCs w:val="24"/>
        </w:rPr>
        <w:t>. M</w:t>
      </w:r>
      <w:r w:rsidR="00F13B7D" w:rsidRPr="002A4750">
        <w:rPr>
          <w:rFonts w:ascii="Book Antiqua" w:hAnsi="Book Antiqua"/>
          <w:w w:val="105"/>
          <w:sz w:val="24"/>
          <w:szCs w:val="24"/>
        </w:rPr>
        <w:t>L</w:t>
      </w:r>
      <w:r w:rsidR="00461352" w:rsidRPr="002A4750">
        <w:rPr>
          <w:rFonts w:ascii="Book Antiqua" w:hAnsi="Book Antiqua"/>
          <w:w w:val="105"/>
          <w:sz w:val="24"/>
          <w:szCs w:val="24"/>
        </w:rPr>
        <w:t>s after e</w:t>
      </w:r>
      <w:r w:rsidRPr="002A4750">
        <w:rPr>
          <w:rFonts w:ascii="Book Antiqua" w:hAnsi="Book Antiqua"/>
          <w:w w:val="105"/>
          <w:sz w:val="24"/>
          <w:szCs w:val="24"/>
        </w:rPr>
        <w:t>sophagectomy</w:t>
      </w:r>
    </w:p>
    <w:p w14:paraId="24AD0066" w14:textId="77777777" w:rsidR="0075027F" w:rsidRPr="002A4750" w:rsidRDefault="0075027F" w:rsidP="001A588A">
      <w:pPr>
        <w:pStyle w:val="a3"/>
        <w:adjustRightInd w:val="0"/>
        <w:snapToGrid w:val="0"/>
        <w:spacing w:line="360" w:lineRule="auto"/>
        <w:ind w:left="0"/>
        <w:jc w:val="both"/>
        <w:rPr>
          <w:rFonts w:ascii="Book Antiqua" w:hAnsi="Book Antiqua"/>
          <w:sz w:val="24"/>
          <w:szCs w:val="24"/>
        </w:rPr>
      </w:pPr>
    </w:p>
    <w:p w14:paraId="238B1C6C" w14:textId="77777777" w:rsidR="0075027F" w:rsidRPr="002A4750" w:rsidRDefault="00C84B1E" w:rsidP="001A588A">
      <w:pPr>
        <w:pStyle w:val="1"/>
        <w:adjustRightInd w:val="0"/>
        <w:snapToGrid w:val="0"/>
        <w:spacing w:line="360" w:lineRule="auto"/>
        <w:ind w:left="0"/>
        <w:jc w:val="both"/>
        <w:rPr>
          <w:rFonts w:ascii="Book Antiqua" w:hAnsi="Book Antiqua"/>
          <w:b w:val="0"/>
          <w:sz w:val="24"/>
          <w:szCs w:val="24"/>
        </w:rPr>
      </w:pPr>
      <w:r w:rsidRPr="002A4750">
        <w:rPr>
          <w:rFonts w:ascii="Book Antiqua" w:hAnsi="Book Antiqua"/>
          <w:b w:val="0"/>
          <w:w w:val="110"/>
          <w:sz w:val="24"/>
          <w:szCs w:val="24"/>
        </w:rPr>
        <w:t>Uberto</w:t>
      </w:r>
      <w:r w:rsidRPr="002A4750">
        <w:rPr>
          <w:rFonts w:ascii="Book Antiqua" w:hAnsi="Book Antiqua"/>
          <w:b w:val="0"/>
          <w:spacing w:val="-19"/>
          <w:w w:val="110"/>
          <w:sz w:val="24"/>
          <w:szCs w:val="24"/>
        </w:rPr>
        <w:t xml:space="preserve"> </w:t>
      </w:r>
      <w:r w:rsidRPr="002A4750">
        <w:rPr>
          <w:rFonts w:ascii="Book Antiqua" w:hAnsi="Book Antiqua"/>
          <w:b w:val="0"/>
          <w:w w:val="110"/>
          <w:sz w:val="24"/>
          <w:szCs w:val="24"/>
        </w:rPr>
        <w:t>Fumagalli,</w:t>
      </w:r>
      <w:r w:rsidRPr="002A4750">
        <w:rPr>
          <w:rFonts w:ascii="Book Antiqua" w:hAnsi="Book Antiqua"/>
          <w:b w:val="0"/>
          <w:spacing w:val="-22"/>
          <w:w w:val="110"/>
          <w:sz w:val="24"/>
          <w:szCs w:val="24"/>
        </w:rPr>
        <w:t xml:space="preserve"> </w:t>
      </w:r>
      <w:r w:rsidRPr="002A4750">
        <w:rPr>
          <w:rFonts w:ascii="Book Antiqua" w:hAnsi="Book Antiqua"/>
          <w:b w:val="0"/>
          <w:w w:val="110"/>
          <w:sz w:val="24"/>
          <w:szCs w:val="24"/>
        </w:rPr>
        <w:t>Gian</w:t>
      </w:r>
      <w:r w:rsidRPr="002A4750">
        <w:rPr>
          <w:rFonts w:ascii="Book Antiqua" w:hAnsi="Book Antiqua"/>
          <w:b w:val="0"/>
          <w:spacing w:val="-21"/>
          <w:w w:val="110"/>
          <w:sz w:val="24"/>
          <w:szCs w:val="24"/>
        </w:rPr>
        <w:t xml:space="preserve"> </w:t>
      </w:r>
      <w:r w:rsidRPr="002A4750">
        <w:rPr>
          <w:rFonts w:ascii="Book Antiqua" w:hAnsi="Book Antiqua"/>
          <w:b w:val="0"/>
          <w:w w:val="110"/>
          <w:sz w:val="24"/>
          <w:szCs w:val="24"/>
        </w:rPr>
        <w:t>Luca</w:t>
      </w:r>
      <w:r w:rsidRPr="002A4750">
        <w:rPr>
          <w:rFonts w:ascii="Book Antiqua" w:hAnsi="Book Antiqua"/>
          <w:b w:val="0"/>
          <w:spacing w:val="-19"/>
          <w:w w:val="110"/>
          <w:sz w:val="24"/>
          <w:szCs w:val="24"/>
        </w:rPr>
        <w:t xml:space="preserve"> </w:t>
      </w:r>
      <w:r w:rsidRPr="002A4750">
        <w:rPr>
          <w:rFonts w:ascii="Book Antiqua" w:hAnsi="Book Antiqua"/>
          <w:b w:val="0"/>
          <w:w w:val="110"/>
          <w:sz w:val="24"/>
          <w:szCs w:val="24"/>
        </w:rPr>
        <w:t>Baiocchi,</w:t>
      </w:r>
      <w:r w:rsidRPr="002A4750">
        <w:rPr>
          <w:rFonts w:ascii="Book Antiqua" w:hAnsi="Book Antiqua"/>
          <w:b w:val="0"/>
          <w:spacing w:val="-21"/>
          <w:w w:val="110"/>
          <w:sz w:val="24"/>
          <w:szCs w:val="24"/>
        </w:rPr>
        <w:t xml:space="preserve"> </w:t>
      </w:r>
      <w:r w:rsidRPr="002A4750">
        <w:rPr>
          <w:rFonts w:ascii="Book Antiqua" w:hAnsi="Book Antiqua"/>
          <w:b w:val="0"/>
          <w:w w:val="110"/>
          <w:sz w:val="24"/>
          <w:szCs w:val="24"/>
        </w:rPr>
        <w:t>Andrea</w:t>
      </w:r>
      <w:r w:rsidRPr="002A4750">
        <w:rPr>
          <w:rFonts w:ascii="Book Antiqua" w:hAnsi="Book Antiqua"/>
          <w:b w:val="0"/>
          <w:spacing w:val="-20"/>
          <w:w w:val="110"/>
          <w:sz w:val="24"/>
          <w:szCs w:val="24"/>
        </w:rPr>
        <w:t xml:space="preserve"> </w:t>
      </w:r>
      <w:r w:rsidRPr="002A4750">
        <w:rPr>
          <w:rFonts w:ascii="Book Antiqua" w:hAnsi="Book Antiqua"/>
          <w:b w:val="0"/>
          <w:w w:val="110"/>
          <w:sz w:val="24"/>
          <w:szCs w:val="24"/>
        </w:rPr>
        <w:t>Celotti,</w:t>
      </w:r>
      <w:r w:rsidRPr="002A4750">
        <w:rPr>
          <w:rFonts w:ascii="Book Antiqua" w:hAnsi="Book Antiqua"/>
          <w:b w:val="0"/>
          <w:spacing w:val="-20"/>
          <w:w w:val="110"/>
          <w:sz w:val="24"/>
          <w:szCs w:val="24"/>
        </w:rPr>
        <w:t xml:space="preserve"> </w:t>
      </w:r>
      <w:r w:rsidRPr="002A4750">
        <w:rPr>
          <w:rFonts w:ascii="Book Antiqua" w:hAnsi="Book Antiqua"/>
          <w:b w:val="0"/>
          <w:w w:val="110"/>
          <w:sz w:val="24"/>
          <w:szCs w:val="24"/>
        </w:rPr>
        <w:t>Paolo</w:t>
      </w:r>
      <w:r w:rsidRPr="002A4750">
        <w:rPr>
          <w:rFonts w:ascii="Book Antiqua" w:hAnsi="Book Antiqua"/>
          <w:b w:val="0"/>
          <w:spacing w:val="-19"/>
          <w:w w:val="110"/>
          <w:sz w:val="24"/>
          <w:szCs w:val="24"/>
        </w:rPr>
        <w:t xml:space="preserve"> </w:t>
      </w:r>
      <w:r w:rsidRPr="002A4750">
        <w:rPr>
          <w:rFonts w:ascii="Book Antiqua" w:hAnsi="Book Antiqua"/>
          <w:b w:val="0"/>
          <w:w w:val="110"/>
          <w:sz w:val="24"/>
          <w:szCs w:val="24"/>
        </w:rPr>
        <w:t>Parise,</w:t>
      </w:r>
      <w:r w:rsidRPr="002A4750">
        <w:rPr>
          <w:rFonts w:ascii="Book Antiqua" w:hAnsi="Book Antiqua"/>
          <w:b w:val="0"/>
          <w:spacing w:val="-21"/>
          <w:w w:val="110"/>
          <w:sz w:val="24"/>
          <w:szCs w:val="24"/>
        </w:rPr>
        <w:t xml:space="preserve"> </w:t>
      </w:r>
      <w:r w:rsidRPr="002A4750">
        <w:rPr>
          <w:rFonts w:ascii="Book Antiqua" w:hAnsi="Book Antiqua"/>
          <w:b w:val="0"/>
          <w:w w:val="110"/>
          <w:sz w:val="24"/>
          <w:szCs w:val="24"/>
        </w:rPr>
        <w:t>Andrea Cossu, Luigi Bonavina, Daniele Bernardi, Giovanni de Manzoni, Jacopo Weindelmayer, Giuseppe Verlato, Stefano Santi, Giovanni Pallabazzer, Nazario Portolani, Maurizio Degiuli, Rossella Reddavid, Stefano de Pascale</w:t>
      </w:r>
    </w:p>
    <w:p w14:paraId="2ACE165B" w14:textId="77777777" w:rsidR="0075027F" w:rsidRPr="002A4750" w:rsidRDefault="0075027F" w:rsidP="001A588A">
      <w:pPr>
        <w:pStyle w:val="a3"/>
        <w:adjustRightInd w:val="0"/>
        <w:snapToGrid w:val="0"/>
        <w:spacing w:line="360" w:lineRule="auto"/>
        <w:ind w:left="0"/>
        <w:jc w:val="both"/>
        <w:rPr>
          <w:rFonts w:ascii="Book Antiqua" w:hAnsi="Book Antiqua"/>
          <w:b/>
          <w:sz w:val="24"/>
          <w:szCs w:val="24"/>
        </w:rPr>
      </w:pPr>
    </w:p>
    <w:p w14:paraId="3F3C6099" w14:textId="19BBA918" w:rsidR="0075027F" w:rsidRPr="002A4750" w:rsidRDefault="00C84B1E"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b/>
          <w:w w:val="105"/>
          <w:sz w:val="24"/>
          <w:szCs w:val="24"/>
        </w:rPr>
        <w:t xml:space="preserve">Uberto Fumagalli, </w:t>
      </w:r>
      <w:r w:rsidRPr="002A4750">
        <w:rPr>
          <w:rFonts w:ascii="Book Antiqua" w:hAnsi="Book Antiqua"/>
          <w:w w:val="105"/>
          <w:sz w:val="24"/>
          <w:szCs w:val="24"/>
        </w:rPr>
        <w:t>Depar</w:t>
      </w:r>
      <w:r w:rsidR="00CF4AE1" w:rsidRPr="002A4750">
        <w:rPr>
          <w:rFonts w:ascii="Book Antiqua" w:hAnsi="Book Antiqua"/>
          <w:w w:val="105"/>
          <w:sz w:val="24"/>
          <w:szCs w:val="24"/>
        </w:rPr>
        <w:t>tment of Digestive Surgery, IEO</w:t>
      </w:r>
      <w:r w:rsidRPr="002A4750">
        <w:rPr>
          <w:rFonts w:ascii="Book Antiqua" w:hAnsi="Book Antiqua"/>
          <w:w w:val="105"/>
          <w:sz w:val="24"/>
          <w:szCs w:val="24"/>
        </w:rPr>
        <w:t xml:space="preserve"> European Institute of Oncology IRCCS, Milano</w:t>
      </w:r>
      <w:r w:rsidR="00546D1C" w:rsidRPr="002A4750">
        <w:rPr>
          <w:rFonts w:ascii="Book Antiqua" w:hAnsi="Book Antiqua"/>
          <w:w w:val="105"/>
          <w:sz w:val="24"/>
          <w:szCs w:val="24"/>
        </w:rPr>
        <w:t xml:space="preserve"> 20141, </w:t>
      </w:r>
      <w:r w:rsidRPr="002A4750">
        <w:rPr>
          <w:rFonts w:ascii="Book Antiqua" w:hAnsi="Book Antiqua"/>
          <w:w w:val="105"/>
          <w:sz w:val="24"/>
          <w:szCs w:val="24"/>
        </w:rPr>
        <w:t>Italy</w:t>
      </w:r>
    </w:p>
    <w:p w14:paraId="0B7059EC" w14:textId="77777777" w:rsidR="003D68DA" w:rsidRPr="002A4750" w:rsidRDefault="003D68DA" w:rsidP="001A588A">
      <w:pPr>
        <w:pStyle w:val="a3"/>
        <w:adjustRightInd w:val="0"/>
        <w:snapToGrid w:val="0"/>
        <w:spacing w:line="360" w:lineRule="auto"/>
        <w:ind w:left="0"/>
        <w:jc w:val="both"/>
        <w:rPr>
          <w:rFonts w:ascii="Book Antiqua" w:hAnsi="Book Antiqua"/>
          <w:sz w:val="24"/>
          <w:szCs w:val="24"/>
        </w:rPr>
      </w:pPr>
    </w:p>
    <w:p w14:paraId="68348736" w14:textId="22CE2700" w:rsidR="003201E3" w:rsidRPr="002A4750" w:rsidRDefault="00C84B1E" w:rsidP="001A588A">
      <w:pPr>
        <w:adjustRightInd w:val="0"/>
        <w:snapToGrid w:val="0"/>
        <w:spacing w:line="360" w:lineRule="auto"/>
        <w:jc w:val="both"/>
        <w:rPr>
          <w:rFonts w:ascii="Book Antiqua" w:hAnsi="Book Antiqua"/>
          <w:sz w:val="24"/>
          <w:szCs w:val="24"/>
        </w:rPr>
      </w:pPr>
      <w:r w:rsidRPr="002A4750">
        <w:rPr>
          <w:rFonts w:ascii="Book Antiqua" w:hAnsi="Book Antiqua"/>
          <w:b/>
          <w:sz w:val="24"/>
          <w:szCs w:val="24"/>
        </w:rPr>
        <w:t xml:space="preserve">Gian Luca Baiocchi, Nazario Portolani, </w:t>
      </w:r>
      <w:r w:rsidR="003D68DA" w:rsidRPr="002A4750">
        <w:rPr>
          <w:rFonts w:ascii="Book Antiqua" w:hAnsi="Book Antiqua"/>
          <w:sz w:val="24"/>
          <w:szCs w:val="24"/>
        </w:rPr>
        <w:t xml:space="preserve">Department of </w:t>
      </w:r>
      <w:r w:rsidRPr="002A4750">
        <w:rPr>
          <w:rFonts w:ascii="Book Antiqua" w:hAnsi="Book Antiqua"/>
          <w:sz w:val="24"/>
          <w:szCs w:val="24"/>
        </w:rPr>
        <w:t>Clinical and Experimental Studies, Surgical Clinic, University of Brescia, Brescia</w:t>
      </w:r>
      <w:r w:rsidR="00546D1C" w:rsidRPr="002A4750">
        <w:rPr>
          <w:rFonts w:ascii="Book Antiqua" w:hAnsi="Book Antiqua"/>
          <w:sz w:val="24"/>
          <w:szCs w:val="24"/>
        </w:rPr>
        <w:t xml:space="preserve"> 25123</w:t>
      </w:r>
      <w:r w:rsidR="003D68DA" w:rsidRPr="002A4750">
        <w:rPr>
          <w:rFonts w:ascii="Book Antiqua" w:hAnsi="Book Antiqua"/>
          <w:sz w:val="24"/>
          <w:szCs w:val="24"/>
        </w:rPr>
        <w:t>, Italy</w:t>
      </w:r>
    </w:p>
    <w:p w14:paraId="5B428AA8" w14:textId="77777777" w:rsidR="003D68DA" w:rsidRPr="002A4750" w:rsidRDefault="003D68DA" w:rsidP="001A588A">
      <w:pPr>
        <w:adjustRightInd w:val="0"/>
        <w:snapToGrid w:val="0"/>
        <w:spacing w:line="360" w:lineRule="auto"/>
        <w:jc w:val="both"/>
        <w:rPr>
          <w:rFonts w:ascii="Book Antiqua" w:hAnsi="Book Antiqua"/>
          <w:sz w:val="24"/>
          <w:szCs w:val="24"/>
        </w:rPr>
      </w:pPr>
    </w:p>
    <w:p w14:paraId="0A52A8A0" w14:textId="423409DE" w:rsidR="0075027F" w:rsidRPr="002A4750" w:rsidRDefault="00C84B1E" w:rsidP="001A588A">
      <w:pPr>
        <w:adjustRightInd w:val="0"/>
        <w:snapToGrid w:val="0"/>
        <w:spacing w:line="360" w:lineRule="auto"/>
        <w:jc w:val="both"/>
        <w:rPr>
          <w:rFonts w:ascii="Book Antiqua" w:hAnsi="Book Antiqua"/>
          <w:sz w:val="24"/>
          <w:szCs w:val="24"/>
        </w:rPr>
      </w:pPr>
      <w:r w:rsidRPr="002A4750">
        <w:rPr>
          <w:rFonts w:ascii="Book Antiqua" w:hAnsi="Book Antiqua"/>
          <w:b/>
          <w:sz w:val="24"/>
          <w:szCs w:val="24"/>
        </w:rPr>
        <w:t xml:space="preserve">Andrea Celotti, Stefano de Pascale, </w:t>
      </w:r>
      <w:r w:rsidRPr="002A4750">
        <w:rPr>
          <w:rFonts w:ascii="Book Antiqua" w:hAnsi="Book Antiqua"/>
          <w:sz w:val="24"/>
          <w:szCs w:val="24"/>
        </w:rPr>
        <w:t>General Surgery 2, ASST Spedali Civili di Brescia, Brescia</w:t>
      </w:r>
      <w:r w:rsidR="00546D1C" w:rsidRPr="002A4750">
        <w:rPr>
          <w:rFonts w:ascii="Book Antiqua" w:hAnsi="Book Antiqua"/>
          <w:sz w:val="24"/>
          <w:szCs w:val="24"/>
        </w:rPr>
        <w:t xml:space="preserve"> 25123</w:t>
      </w:r>
      <w:r w:rsidRPr="002A4750">
        <w:rPr>
          <w:rFonts w:ascii="Book Antiqua" w:hAnsi="Book Antiqua"/>
          <w:sz w:val="24"/>
          <w:szCs w:val="24"/>
        </w:rPr>
        <w:t>,</w:t>
      </w:r>
      <w:r w:rsidRPr="002A4750">
        <w:rPr>
          <w:rFonts w:ascii="Book Antiqua" w:hAnsi="Book Antiqua"/>
          <w:spacing w:val="5"/>
          <w:sz w:val="24"/>
          <w:szCs w:val="24"/>
        </w:rPr>
        <w:t xml:space="preserve"> </w:t>
      </w:r>
      <w:r w:rsidRPr="002A4750">
        <w:rPr>
          <w:rFonts w:ascii="Book Antiqua" w:hAnsi="Book Antiqua"/>
          <w:sz w:val="24"/>
          <w:szCs w:val="24"/>
        </w:rPr>
        <w:t>Italy</w:t>
      </w:r>
    </w:p>
    <w:p w14:paraId="59BAF361" w14:textId="77777777" w:rsidR="003D68DA" w:rsidRPr="002A4750" w:rsidRDefault="003D68DA" w:rsidP="001A588A">
      <w:pPr>
        <w:adjustRightInd w:val="0"/>
        <w:snapToGrid w:val="0"/>
        <w:spacing w:line="360" w:lineRule="auto"/>
        <w:jc w:val="both"/>
        <w:rPr>
          <w:rFonts w:ascii="Book Antiqua" w:hAnsi="Book Antiqua"/>
          <w:sz w:val="24"/>
          <w:szCs w:val="24"/>
        </w:rPr>
      </w:pPr>
    </w:p>
    <w:p w14:paraId="201BA9D7" w14:textId="5E5695DE" w:rsidR="0075027F" w:rsidRPr="002A4750" w:rsidRDefault="00C84B1E"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b/>
          <w:sz w:val="24"/>
          <w:szCs w:val="24"/>
        </w:rPr>
        <w:t xml:space="preserve">Paolo Parise, Andrea Cossu, </w:t>
      </w:r>
      <w:r w:rsidRPr="002A4750">
        <w:rPr>
          <w:rFonts w:ascii="Book Antiqua" w:hAnsi="Book Antiqua"/>
          <w:sz w:val="24"/>
          <w:szCs w:val="24"/>
        </w:rPr>
        <w:t>Department of Gastrointestinal Surgery, San Raffaele Hospital, Vita-Salute San Raffaele University, Milano</w:t>
      </w:r>
      <w:r w:rsidR="00546D1C" w:rsidRPr="002A4750">
        <w:rPr>
          <w:rFonts w:ascii="Book Antiqua" w:hAnsi="Book Antiqua"/>
          <w:sz w:val="24"/>
          <w:szCs w:val="24"/>
        </w:rPr>
        <w:t xml:space="preserve"> 20132</w:t>
      </w:r>
      <w:r w:rsidRPr="002A4750">
        <w:rPr>
          <w:rFonts w:ascii="Book Antiqua" w:hAnsi="Book Antiqua"/>
          <w:sz w:val="24"/>
          <w:szCs w:val="24"/>
        </w:rPr>
        <w:t>, Italy</w:t>
      </w:r>
    </w:p>
    <w:p w14:paraId="2D7D812E" w14:textId="77777777" w:rsidR="001B2EEB" w:rsidRPr="002A4750" w:rsidRDefault="001B2EEB" w:rsidP="001A588A">
      <w:pPr>
        <w:pStyle w:val="a3"/>
        <w:adjustRightInd w:val="0"/>
        <w:snapToGrid w:val="0"/>
        <w:spacing w:line="360" w:lineRule="auto"/>
        <w:ind w:left="0"/>
        <w:jc w:val="both"/>
        <w:rPr>
          <w:rFonts w:ascii="Book Antiqua" w:hAnsi="Book Antiqua"/>
          <w:b/>
          <w:sz w:val="24"/>
          <w:szCs w:val="24"/>
        </w:rPr>
      </w:pPr>
    </w:p>
    <w:p w14:paraId="604F5AEB" w14:textId="3AC05F42" w:rsidR="0075027F" w:rsidRPr="002A4750" w:rsidRDefault="00C84B1E" w:rsidP="001A588A">
      <w:pPr>
        <w:adjustRightInd w:val="0"/>
        <w:snapToGrid w:val="0"/>
        <w:spacing w:line="360" w:lineRule="auto"/>
        <w:jc w:val="both"/>
        <w:rPr>
          <w:rFonts w:ascii="Book Antiqua" w:hAnsi="Book Antiqua"/>
          <w:w w:val="105"/>
          <w:sz w:val="24"/>
          <w:szCs w:val="24"/>
        </w:rPr>
      </w:pPr>
      <w:r w:rsidRPr="002A4750">
        <w:rPr>
          <w:rFonts w:ascii="Book Antiqua" w:hAnsi="Book Antiqua"/>
          <w:b/>
          <w:w w:val="105"/>
          <w:sz w:val="24"/>
          <w:szCs w:val="24"/>
        </w:rPr>
        <w:lastRenderedPageBreak/>
        <w:t xml:space="preserve">Luigi Bonavina, Daniele Bernardi, </w:t>
      </w:r>
      <w:r w:rsidRPr="002A4750">
        <w:rPr>
          <w:rFonts w:ascii="Book Antiqua" w:hAnsi="Book Antiqua"/>
          <w:w w:val="105"/>
          <w:sz w:val="24"/>
          <w:szCs w:val="24"/>
        </w:rPr>
        <w:t>Department of Surgery, IRCCS Policlinico San Donato, University of Milan, Milano</w:t>
      </w:r>
      <w:r w:rsidR="00546D1C" w:rsidRPr="002A4750">
        <w:rPr>
          <w:rFonts w:ascii="Book Antiqua" w:hAnsi="Book Antiqua"/>
          <w:w w:val="105"/>
          <w:sz w:val="24"/>
          <w:szCs w:val="24"/>
        </w:rPr>
        <w:t xml:space="preserve"> 20122</w:t>
      </w:r>
      <w:r w:rsidRPr="002A4750">
        <w:rPr>
          <w:rFonts w:ascii="Book Antiqua" w:hAnsi="Book Antiqua"/>
          <w:w w:val="105"/>
          <w:sz w:val="24"/>
          <w:szCs w:val="24"/>
        </w:rPr>
        <w:t>, Italy</w:t>
      </w:r>
    </w:p>
    <w:p w14:paraId="42D185BF" w14:textId="77777777" w:rsidR="001B2EEB" w:rsidRPr="002A4750" w:rsidRDefault="001B2EEB" w:rsidP="001A588A">
      <w:pPr>
        <w:adjustRightInd w:val="0"/>
        <w:snapToGrid w:val="0"/>
        <w:spacing w:line="360" w:lineRule="auto"/>
        <w:jc w:val="both"/>
        <w:rPr>
          <w:rFonts w:ascii="Book Antiqua" w:hAnsi="Book Antiqua"/>
          <w:sz w:val="24"/>
          <w:szCs w:val="24"/>
        </w:rPr>
      </w:pPr>
    </w:p>
    <w:p w14:paraId="5F5FE3F4" w14:textId="1994313A" w:rsidR="0075027F" w:rsidRPr="002A4750" w:rsidRDefault="00C84B1E" w:rsidP="001A588A">
      <w:pPr>
        <w:adjustRightInd w:val="0"/>
        <w:snapToGrid w:val="0"/>
        <w:spacing w:line="360" w:lineRule="auto"/>
        <w:jc w:val="both"/>
        <w:rPr>
          <w:rFonts w:ascii="Book Antiqua" w:hAnsi="Book Antiqua"/>
          <w:w w:val="110"/>
          <w:sz w:val="24"/>
          <w:szCs w:val="24"/>
        </w:rPr>
      </w:pPr>
      <w:r w:rsidRPr="002A4750">
        <w:rPr>
          <w:rFonts w:ascii="Book Antiqua" w:hAnsi="Book Antiqua"/>
          <w:b/>
          <w:w w:val="110"/>
          <w:sz w:val="24"/>
          <w:szCs w:val="24"/>
        </w:rPr>
        <w:t>Giovanni</w:t>
      </w:r>
      <w:r w:rsidRPr="002A4750">
        <w:rPr>
          <w:rFonts w:ascii="Book Antiqua" w:hAnsi="Book Antiqua"/>
          <w:b/>
          <w:spacing w:val="-23"/>
          <w:w w:val="110"/>
          <w:sz w:val="24"/>
          <w:szCs w:val="24"/>
        </w:rPr>
        <w:t xml:space="preserve"> </w:t>
      </w:r>
      <w:r w:rsidRPr="002A4750">
        <w:rPr>
          <w:rFonts w:ascii="Book Antiqua" w:hAnsi="Book Antiqua"/>
          <w:b/>
          <w:w w:val="110"/>
          <w:sz w:val="24"/>
          <w:szCs w:val="24"/>
        </w:rPr>
        <w:t>de</w:t>
      </w:r>
      <w:r w:rsidRPr="002A4750">
        <w:rPr>
          <w:rFonts w:ascii="Book Antiqua" w:hAnsi="Book Antiqua"/>
          <w:b/>
          <w:spacing w:val="-22"/>
          <w:w w:val="110"/>
          <w:sz w:val="24"/>
          <w:szCs w:val="24"/>
        </w:rPr>
        <w:t xml:space="preserve"> </w:t>
      </w:r>
      <w:r w:rsidRPr="002A4750">
        <w:rPr>
          <w:rFonts w:ascii="Book Antiqua" w:hAnsi="Book Antiqua"/>
          <w:b/>
          <w:w w:val="110"/>
          <w:sz w:val="24"/>
          <w:szCs w:val="24"/>
        </w:rPr>
        <w:t>Manzoni,</w:t>
      </w:r>
      <w:r w:rsidRPr="002A4750">
        <w:rPr>
          <w:rFonts w:ascii="Book Antiqua" w:hAnsi="Book Antiqua"/>
          <w:b/>
          <w:spacing w:val="-22"/>
          <w:w w:val="110"/>
          <w:sz w:val="24"/>
          <w:szCs w:val="24"/>
        </w:rPr>
        <w:t xml:space="preserve"> </w:t>
      </w:r>
      <w:r w:rsidRPr="002A4750">
        <w:rPr>
          <w:rFonts w:ascii="Book Antiqua" w:hAnsi="Book Antiqua"/>
          <w:b/>
          <w:w w:val="110"/>
          <w:sz w:val="24"/>
          <w:szCs w:val="24"/>
        </w:rPr>
        <w:t>Jacopo</w:t>
      </w:r>
      <w:r w:rsidRPr="002A4750">
        <w:rPr>
          <w:rFonts w:ascii="Book Antiqua" w:hAnsi="Book Antiqua"/>
          <w:b/>
          <w:spacing w:val="-22"/>
          <w:w w:val="110"/>
          <w:sz w:val="24"/>
          <w:szCs w:val="24"/>
        </w:rPr>
        <w:t xml:space="preserve"> </w:t>
      </w:r>
      <w:r w:rsidRPr="002A4750">
        <w:rPr>
          <w:rFonts w:ascii="Book Antiqua" w:hAnsi="Book Antiqua"/>
          <w:b/>
          <w:w w:val="110"/>
          <w:sz w:val="24"/>
          <w:szCs w:val="24"/>
        </w:rPr>
        <w:t>Weindelmayer,</w:t>
      </w:r>
      <w:r w:rsidRPr="002A4750">
        <w:rPr>
          <w:rFonts w:ascii="Book Antiqua" w:hAnsi="Book Antiqua"/>
          <w:spacing w:val="-21"/>
          <w:w w:val="110"/>
          <w:sz w:val="24"/>
          <w:szCs w:val="24"/>
        </w:rPr>
        <w:t xml:space="preserve"> </w:t>
      </w:r>
      <w:r w:rsidRPr="002A4750">
        <w:rPr>
          <w:rFonts w:ascii="Book Antiqua" w:hAnsi="Book Antiqua"/>
          <w:w w:val="110"/>
          <w:sz w:val="24"/>
          <w:szCs w:val="24"/>
        </w:rPr>
        <w:t>General</w:t>
      </w:r>
      <w:r w:rsidRPr="002A4750">
        <w:rPr>
          <w:rFonts w:ascii="Book Antiqua" w:hAnsi="Book Antiqua"/>
          <w:spacing w:val="-19"/>
          <w:w w:val="110"/>
          <w:sz w:val="24"/>
          <w:szCs w:val="24"/>
        </w:rPr>
        <w:t xml:space="preserve"> </w:t>
      </w:r>
      <w:r w:rsidRPr="002A4750">
        <w:rPr>
          <w:rFonts w:ascii="Book Antiqua" w:hAnsi="Book Antiqua"/>
          <w:w w:val="110"/>
          <w:sz w:val="24"/>
          <w:szCs w:val="24"/>
        </w:rPr>
        <w:t>and</w:t>
      </w:r>
      <w:r w:rsidRPr="002A4750">
        <w:rPr>
          <w:rFonts w:ascii="Book Antiqua" w:hAnsi="Book Antiqua"/>
          <w:spacing w:val="-20"/>
          <w:w w:val="110"/>
          <w:sz w:val="24"/>
          <w:szCs w:val="24"/>
        </w:rPr>
        <w:t xml:space="preserve"> </w:t>
      </w:r>
      <w:r w:rsidRPr="002A4750">
        <w:rPr>
          <w:rFonts w:ascii="Book Antiqua" w:hAnsi="Book Antiqua"/>
          <w:w w:val="110"/>
          <w:sz w:val="24"/>
          <w:szCs w:val="24"/>
        </w:rPr>
        <w:t>Upper</w:t>
      </w:r>
      <w:r w:rsidRPr="002A4750">
        <w:rPr>
          <w:rFonts w:ascii="Book Antiqua" w:hAnsi="Book Antiqua"/>
          <w:spacing w:val="-19"/>
          <w:w w:val="110"/>
          <w:sz w:val="24"/>
          <w:szCs w:val="24"/>
        </w:rPr>
        <w:t xml:space="preserve"> </w:t>
      </w:r>
      <w:r w:rsidRPr="002A4750">
        <w:rPr>
          <w:rFonts w:ascii="Book Antiqua" w:hAnsi="Book Antiqua"/>
          <w:w w:val="110"/>
          <w:sz w:val="24"/>
          <w:szCs w:val="24"/>
        </w:rPr>
        <w:t>GI Surgery</w:t>
      </w:r>
      <w:r w:rsidRPr="002A4750">
        <w:rPr>
          <w:rFonts w:ascii="Book Antiqua" w:hAnsi="Book Antiqua"/>
          <w:spacing w:val="-10"/>
          <w:w w:val="110"/>
          <w:sz w:val="24"/>
          <w:szCs w:val="24"/>
        </w:rPr>
        <w:t xml:space="preserve"> </w:t>
      </w:r>
      <w:r w:rsidRPr="002A4750">
        <w:rPr>
          <w:rFonts w:ascii="Book Antiqua" w:hAnsi="Book Antiqua"/>
          <w:w w:val="110"/>
          <w:sz w:val="24"/>
          <w:szCs w:val="24"/>
        </w:rPr>
        <w:t>Division,</w:t>
      </w:r>
      <w:r w:rsidRPr="002A4750">
        <w:rPr>
          <w:rFonts w:ascii="Book Antiqua" w:hAnsi="Book Antiqua"/>
          <w:spacing w:val="-11"/>
          <w:w w:val="110"/>
          <w:sz w:val="24"/>
          <w:szCs w:val="24"/>
        </w:rPr>
        <w:t xml:space="preserve"> </w:t>
      </w:r>
      <w:r w:rsidRPr="002A4750">
        <w:rPr>
          <w:rFonts w:ascii="Book Antiqua" w:hAnsi="Book Antiqua"/>
          <w:w w:val="110"/>
          <w:sz w:val="24"/>
          <w:szCs w:val="24"/>
        </w:rPr>
        <w:t>University</w:t>
      </w:r>
      <w:r w:rsidRPr="002A4750">
        <w:rPr>
          <w:rFonts w:ascii="Book Antiqua" w:hAnsi="Book Antiqua"/>
          <w:spacing w:val="-10"/>
          <w:w w:val="110"/>
          <w:sz w:val="24"/>
          <w:szCs w:val="24"/>
        </w:rPr>
        <w:t xml:space="preserve"> </w:t>
      </w:r>
      <w:r w:rsidRPr="002A4750">
        <w:rPr>
          <w:rFonts w:ascii="Book Antiqua" w:hAnsi="Book Antiqua"/>
          <w:w w:val="110"/>
          <w:sz w:val="24"/>
          <w:szCs w:val="24"/>
        </w:rPr>
        <w:t>of</w:t>
      </w:r>
      <w:r w:rsidRPr="002A4750">
        <w:rPr>
          <w:rFonts w:ascii="Book Antiqua" w:hAnsi="Book Antiqua"/>
          <w:spacing w:val="-11"/>
          <w:w w:val="110"/>
          <w:sz w:val="24"/>
          <w:szCs w:val="24"/>
        </w:rPr>
        <w:t xml:space="preserve"> </w:t>
      </w:r>
      <w:r w:rsidRPr="002A4750">
        <w:rPr>
          <w:rFonts w:ascii="Book Antiqua" w:hAnsi="Book Antiqua"/>
          <w:w w:val="110"/>
          <w:sz w:val="24"/>
          <w:szCs w:val="24"/>
        </w:rPr>
        <w:t>Verona,</w:t>
      </w:r>
      <w:r w:rsidRPr="002A4750">
        <w:rPr>
          <w:rFonts w:ascii="Book Antiqua" w:hAnsi="Book Antiqua"/>
          <w:spacing w:val="-10"/>
          <w:w w:val="110"/>
          <w:sz w:val="24"/>
          <w:szCs w:val="24"/>
        </w:rPr>
        <w:t xml:space="preserve"> </w:t>
      </w:r>
      <w:r w:rsidRPr="002A4750">
        <w:rPr>
          <w:rFonts w:ascii="Book Antiqua" w:hAnsi="Book Antiqua"/>
          <w:w w:val="110"/>
          <w:sz w:val="24"/>
          <w:szCs w:val="24"/>
        </w:rPr>
        <w:t>Verona</w:t>
      </w:r>
      <w:r w:rsidR="00377D3A" w:rsidRPr="002A4750">
        <w:rPr>
          <w:rFonts w:ascii="Book Antiqua" w:hAnsi="Book Antiqua"/>
          <w:w w:val="110"/>
          <w:sz w:val="24"/>
          <w:szCs w:val="24"/>
        </w:rPr>
        <w:t xml:space="preserve"> 37134</w:t>
      </w:r>
      <w:r w:rsidRPr="002A4750">
        <w:rPr>
          <w:rFonts w:ascii="Book Antiqua" w:hAnsi="Book Antiqua"/>
          <w:w w:val="110"/>
          <w:sz w:val="24"/>
          <w:szCs w:val="24"/>
        </w:rPr>
        <w:t>,</w:t>
      </w:r>
      <w:r w:rsidRPr="002A4750">
        <w:rPr>
          <w:rFonts w:ascii="Book Antiqua" w:hAnsi="Book Antiqua"/>
          <w:spacing w:val="-11"/>
          <w:w w:val="110"/>
          <w:sz w:val="24"/>
          <w:szCs w:val="24"/>
        </w:rPr>
        <w:t xml:space="preserve"> </w:t>
      </w:r>
      <w:r w:rsidRPr="002A4750">
        <w:rPr>
          <w:rFonts w:ascii="Book Antiqua" w:hAnsi="Book Antiqua"/>
          <w:w w:val="110"/>
          <w:sz w:val="24"/>
          <w:szCs w:val="24"/>
        </w:rPr>
        <w:t>Italy</w:t>
      </w:r>
    </w:p>
    <w:p w14:paraId="46F11077" w14:textId="77777777" w:rsidR="001B2EEB" w:rsidRPr="002A4750" w:rsidRDefault="001B2EEB" w:rsidP="001A588A">
      <w:pPr>
        <w:adjustRightInd w:val="0"/>
        <w:snapToGrid w:val="0"/>
        <w:spacing w:line="360" w:lineRule="auto"/>
        <w:jc w:val="both"/>
        <w:rPr>
          <w:rFonts w:ascii="Book Antiqua" w:hAnsi="Book Antiqua"/>
          <w:sz w:val="24"/>
          <w:szCs w:val="24"/>
        </w:rPr>
      </w:pPr>
    </w:p>
    <w:p w14:paraId="7CB8E7C5" w14:textId="65314BB2" w:rsidR="0075027F" w:rsidRPr="002A4750" w:rsidRDefault="00C84B1E"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b/>
          <w:w w:val="105"/>
          <w:sz w:val="24"/>
          <w:szCs w:val="24"/>
        </w:rPr>
        <w:t xml:space="preserve">Giuseppe Verlato, </w:t>
      </w:r>
      <w:r w:rsidRPr="002A4750">
        <w:rPr>
          <w:rFonts w:ascii="Book Antiqua" w:hAnsi="Book Antiqua"/>
          <w:w w:val="105"/>
          <w:sz w:val="24"/>
          <w:szCs w:val="24"/>
        </w:rPr>
        <w:t>Department of Diagnostics and Public Health, University of Verona, Verona</w:t>
      </w:r>
      <w:r w:rsidR="00377D3A" w:rsidRPr="002A4750">
        <w:rPr>
          <w:rFonts w:ascii="Book Antiqua" w:hAnsi="Book Antiqua"/>
          <w:w w:val="105"/>
          <w:sz w:val="24"/>
          <w:szCs w:val="24"/>
        </w:rPr>
        <w:t xml:space="preserve"> 37134</w:t>
      </w:r>
      <w:r w:rsidRPr="002A4750">
        <w:rPr>
          <w:rFonts w:ascii="Book Antiqua" w:hAnsi="Book Antiqua"/>
          <w:w w:val="105"/>
          <w:sz w:val="24"/>
          <w:szCs w:val="24"/>
        </w:rPr>
        <w:t>, Italy</w:t>
      </w:r>
    </w:p>
    <w:p w14:paraId="6458C7E3" w14:textId="77777777" w:rsidR="001B2EEB" w:rsidRPr="002A4750" w:rsidRDefault="001B2EEB" w:rsidP="001A588A">
      <w:pPr>
        <w:pStyle w:val="a3"/>
        <w:adjustRightInd w:val="0"/>
        <w:snapToGrid w:val="0"/>
        <w:spacing w:line="360" w:lineRule="auto"/>
        <w:ind w:left="0"/>
        <w:jc w:val="both"/>
        <w:rPr>
          <w:rFonts w:ascii="Book Antiqua" w:hAnsi="Book Antiqua"/>
          <w:sz w:val="24"/>
          <w:szCs w:val="24"/>
        </w:rPr>
      </w:pPr>
    </w:p>
    <w:p w14:paraId="148B9F4C" w14:textId="77777777" w:rsidR="00BB7EB6" w:rsidRPr="002A4750" w:rsidRDefault="00C84B1E"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b/>
          <w:w w:val="105"/>
          <w:sz w:val="24"/>
          <w:szCs w:val="24"/>
        </w:rPr>
        <w:t xml:space="preserve">Stefano Santi, Giovanni Pallabazzer, </w:t>
      </w:r>
      <w:r w:rsidRPr="002A4750">
        <w:rPr>
          <w:rFonts w:ascii="Book Antiqua" w:hAnsi="Book Antiqua"/>
          <w:w w:val="105"/>
          <w:sz w:val="24"/>
          <w:szCs w:val="24"/>
        </w:rPr>
        <w:t>Esophageal Surgery Unit, Tuscany Regional Referral Center for</w:t>
      </w:r>
      <w:r w:rsidR="00BB7EB6" w:rsidRPr="002A4750">
        <w:rPr>
          <w:rFonts w:ascii="Book Antiqua" w:hAnsi="Book Antiqua"/>
          <w:w w:val="105"/>
          <w:sz w:val="24"/>
          <w:szCs w:val="24"/>
        </w:rPr>
        <w:t xml:space="preserve"> the Diagnosis and Treatment of </w:t>
      </w:r>
      <w:r w:rsidRPr="002A4750">
        <w:rPr>
          <w:rFonts w:ascii="Book Antiqua" w:hAnsi="Book Antiqua"/>
          <w:w w:val="105"/>
          <w:sz w:val="24"/>
          <w:szCs w:val="24"/>
        </w:rPr>
        <w:t>Esophageal Disease, Cisanello Hospital, Pisa</w:t>
      </w:r>
      <w:r w:rsidR="00377D3A" w:rsidRPr="002A4750">
        <w:rPr>
          <w:rFonts w:ascii="Book Antiqua" w:hAnsi="Book Antiqua"/>
          <w:w w:val="105"/>
          <w:sz w:val="24"/>
          <w:szCs w:val="24"/>
        </w:rPr>
        <w:t xml:space="preserve"> 56124</w:t>
      </w:r>
      <w:r w:rsidR="00BB7EB6" w:rsidRPr="002A4750">
        <w:rPr>
          <w:rFonts w:ascii="Book Antiqua" w:hAnsi="Book Antiqua"/>
          <w:w w:val="105"/>
          <w:sz w:val="24"/>
          <w:szCs w:val="24"/>
        </w:rPr>
        <w:t>, Italy</w:t>
      </w:r>
    </w:p>
    <w:p w14:paraId="6278BB9E" w14:textId="77777777" w:rsidR="001B2EEB" w:rsidRPr="002A4750" w:rsidRDefault="001B2EEB" w:rsidP="001A588A">
      <w:pPr>
        <w:pStyle w:val="a3"/>
        <w:adjustRightInd w:val="0"/>
        <w:snapToGrid w:val="0"/>
        <w:spacing w:line="360" w:lineRule="auto"/>
        <w:ind w:left="0"/>
        <w:jc w:val="both"/>
        <w:rPr>
          <w:rFonts w:ascii="Book Antiqua" w:hAnsi="Book Antiqua"/>
          <w:b/>
          <w:w w:val="105"/>
          <w:sz w:val="24"/>
          <w:szCs w:val="24"/>
        </w:rPr>
      </w:pPr>
    </w:p>
    <w:p w14:paraId="5C0317B8" w14:textId="5F5804A0" w:rsidR="00BB7EB6" w:rsidRPr="002A4750" w:rsidRDefault="00BB7EB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b/>
          <w:w w:val="105"/>
          <w:sz w:val="24"/>
          <w:szCs w:val="24"/>
        </w:rPr>
        <w:t>Maurizio Degiuli, Rossella Reddavid,</w:t>
      </w:r>
      <w:r w:rsidRPr="002A4750">
        <w:rPr>
          <w:rFonts w:ascii="Book Antiqua" w:hAnsi="Book Antiqua"/>
          <w:w w:val="105"/>
          <w:sz w:val="24"/>
          <w:szCs w:val="24"/>
        </w:rPr>
        <w:t xml:space="preserve"> University of Turin, Department of Oncology, Surgical Oncology and Digestive Surgery, San Luigi University Hospital, Orbassano 10043, Italy</w:t>
      </w:r>
    </w:p>
    <w:p w14:paraId="67AD6542" w14:textId="77777777" w:rsidR="00BB7EB6" w:rsidRPr="002A4750" w:rsidRDefault="00BB7EB6" w:rsidP="001A588A">
      <w:pPr>
        <w:pStyle w:val="a3"/>
        <w:adjustRightInd w:val="0"/>
        <w:snapToGrid w:val="0"/>
        <w:spacing w:line="360" w:lineRule="auto"/>
        <w:ind w:left="0"/>
        <w:jc w:val="both"/>
        <w:rPr>
          <w:rFonts w:ascii="Book Antiqua" w:hAnsi="Book Antiqua"/>
          <w:sz w:val="24"/>
          <w:szCs w:val="24"/>
        </w:rPr>
      </w:pPr>
    </w:p>
    <w:p w14:paraId="42A6FAFC" w14:textId="435F1B6D" w:rsidR="00BB7EB6" w:rsidRPr="002A4750" w:rsidRDefault="00BB7EB6" w:rsidP="00B12DC8">
      <w:pPr>
        <w:pStyle w:val="a3"/>
        <w:adjustRightInd w:val="0"/>
        <w:snapToGrid w:val="0"/>
        <w:spacing w:line="360" w:lineRule="auto"/>
        <w:ind w:left="0"/>
        <w:jc w:val="both"/>
        <w:rPr>
          <w:rFonts w:ascii="Book Antiqua" w:hAnsi="Book Antiqua"/>
          <w:sz w:val="24"/>
          <w:szCs w:val="24"/>
        </w:rPr>
      </w:pPr>
      <w:r w:rsidRPr="002A4750">
        <w:rPr>
          <w:rFonts w:ascii="Book Antiqua" w:hAnsi="Book Antiqua"/>
          <w:b/>
          <w:sz w:val="24"/>
          <w:szCs w:val="24"/>
        </w:rPr>
        <w:t>ORCID number</w:t>
      </w:r>
      <w:r w:rsidRPr="002A4750">
        <w:rPr>
          <w:rFonts w:ascii="Book Antiqua" w:hAnsi="Book Antiqua"/>
          <w:sz w:val="24"/>
          <w:szCs w:val="24"/>
        </w:rPr>
        <w:t xml:space="preserve">: Uberto Fumagalli (0000-0002-6865-8971); Gian Luca </w:t>
      </w:r>
      <w:r w:rsidR="00B12DC8" w:rsidRPr="002A4750">
        <w:rPr>
          <w:rFonts w:ascii="Book Antiqua" w:hAnsi="Book Antiqua"/>
          <w:sz w:val="24"/>
          <w:szCs w:val="24"/>
        </w:rPr>
        <w:t xml:space="preserve">Baiocchi (0000-0003-2402-2178); Andrea Celotti (0000-0003-2246-0684); Paolo Parise (0000-0003-0404-4118); Andrea Cossu (0000-0002-4239-3194); Luigi Bonavina (0000-0002-4880-1670); Daniele Bernardi (0000-0002-1109-7974); </w:t>
      </w:r>
      <w:r w:rsidRPr="002A4750">
        <w:rPr>
          <w:rFonts w:ascii="Book Antiqua" w:hAnsi="Book Antiqua"/>
          <w:sz w:val="24"/>
          <w:szCs w:val="24"/>
        </w:rPr>
        <w:t>Giovanni de Manzoni (0000-0002-6787-164X); Jacopo Weindelmayer (0000</w:t>
      </w:r>
      <w:r w:rsidR="00B12DC8" w:rsidRPr="002A4750">
        <w:rPr>
          <w:rFonts w:ascii="Book Antiqua" w:hAnsi="Book Antiqua"/>
          <w:sz w:val="24"/>
          <w:szCs w:val="24"/>
        </w:rPr>
        <w:t>-0002-9859-6038); Giuseppe Verlato (0000-0001-5262-8818); Stefano Santi (0000-</w:t>
      </w:r>
      <w:r w:rsidRPr="002A4750">
        <w:rPr>
          <w:rFonts w:ascii="Book Antiqua" w:hAnsi="Book Antiqua"/>
          <w:sz w:val="24"/>
          <w:szCs w:val="24"/>
        </w:rPr>
        <w:t>0002-1613-5896); Giovanni Pallabazzer (0000-0003-2495-7635); Nazario</w:t>
      </w:r>
      <w:r w:rsidR="00B12DC8" w:rsidRPr="002A4750">
        <w:rPr>
          <w:rFonts w:ascii="Book Antiqua" w:hAnsi="Book Antiqua"/>
          <w:sz w:val="24"/>
          <w:szCs w:val="24"/>
        </w:rPr>
        <w:t xml:space="preserve"> Portolani (0000-0003-2606-0020); Maurizio Degiuli (0000-0002-9812-7020); Rossella Reddavid (0000-0003-0603-9953); Stefano de Pascale (0000-0002-2722-822X).</w:t>
      </w:r>
    </w:p>
    <w:p w14:paraId="1AF75FCE" w14:textId="77777777" w:rsidR="00BB7EB6" w:rsidRPr="002A4750" w:rsidRDefault="00BB7EB6" w:rsidP="001A588A">
      <w:pPr>
        <w:pStyle w:val="a3"/>
        <w:adjustRightInd w:val="0"/>
        <w:snapToGrid w:val="0"/>
        <w:spacing w:line="360" w:lineRule="auto"/>
        <w:ind w:left="0"/>
        <w:jc w:val="both"/>
        <w:rPr>
          <w:rFonts w:ascii="Book Antiqua" w:hAnsi="Book Antiqua"/>
          <w:sz w:val="24"/>
          <w:szCs w:val="24"/>
        </w:rPr>
      </w:pPr>
    </w:p>
    <w:p w14:paraId="1F23158A" w14:textId="7EFC6808" w:rsidR="00BB7EB6" w:rsidRPr="002A4750" w:rsidRDefault="00BB7EB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b/>
          <w:sz w:val="24"/>
          <w:szCs w:val="24"/>
        </w:rPr>
        <w:t>Author contributions</w:t>
      </w:r>
      <w:r w:rsidRPr="002A4750">
        <w:rPr>
          <w:rFonts w:ascii="Book Antiqua" w:hAnsi="Book Antiqua"/>
          <w:sz w:val="24"/>
          <w:szCs w:val="24"/>
        </w:rPr>
        <w:t xml:space="preserve">: Fumagalli U and de Pascale S conceived and designed the </w:t>
      </w:r>
      <w:r w:rsidRPr="002A4750">
        <w:rPr>
          <w:rFonts w:ascii="Book Antiqua" w:hAnsi="Book Antiqua"/>
          <w:sz w:val="24"/>
          <w:szCs w:val="24"/>
        </w:rPr>
        <w:lastRenderedPageBreak/>
        <w:t>study; Fumagalli U implemented the study and drafted the article; Celotti A made substantial contributions to the acquisition and analysis of data; Baiocchi GL made substantial contributions to the analysis and interpretation of data; Verlato G reviewed the statistical analysis. All authors substantially contributed to the interpretation of data, made critical revisions related to important intellectual content of the manuscript, and approved the final version of the</w:t>
      </w:r>
      <w:r w:rsidR="00A87775" w:rsidRPr="002A4750">
        <w:rPr>
          <w:rFonts w:ascii="Book Antiqua" w:hAnsi="Book Antiqua"/>
          <w:sz w:val="24"/>
          <w:szCs w:val="24"/>
        </w:rPr>
        <w:t xml:space="preserve"> manuscript</w:t>
      </w:r>
      <w:r w:rsidRPr="002A4750">
        <w:rPr>
          <w:rFonts w:ascii="Book Antiqua" w:hAnsi="Book Antiqua"/>
          <w:sz w:val="24"/>
          <w:szCs w:val="24"/>
        </w:rPr>
        <w:t>.</w:t>
      </w:r>
    </w:p>
    <w:p w14:paraId="20A7C293" w14:textId="77777777" w:rsidR="00422F97" w:rsidRPr="002A4750" w:rsidRDefault="00422F97" w:rsidP="001A588A">
      <w:pPr>
        <w:pStyle w:val="a3"/>
        <w:adjustRightInd w:val="0"/>
        <w:snapToGrid w:val="0"/>
        <w:spacing w:line="360" w:lineRule="auto"/>
        <w:ind w:left="0"/>
        <w:jc w:val="both"/>
        <w:rPr>
          <w:rFonts w:ascii="Book Antiqua" w:hAnsi="Book Antiqua"/>
          <w:b/>
          <w:sz w:val="24"/>
          <w:szCs w:val="24"/>
        </w:rPr>
      </w:pPr>
    </w:p>
    <w:p w14:paraId="355816C6" w14:textId="00D74114" w:rsidR="00BB7EB6" w:rsidRPr="002A4750" w:rsidRDefault="00BB7EB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b/>
          <w:sz w:val="24"/>
          <w:szCs w:val="24"/>
        </w:rPr>
        <w:t>Institutional review board statement</w:t>
      </w:r>
      <w:r w:rsidR="00A87775" w:rsidRPr="002A4750">
        <w:rPr>
          <w:rFonts w:ascii="Book Antiqua" w:hAnsi="Book Antiqua"/>
          <w:sz w:val="24"/>
          <w:szCs w:val="24"/>
        </w:rPr>
        <w:t>: The publication of this manuscript has been reviewed and approved by the institutional review b</w:t>
      </w:r>
      <w:r w:rsidRPr="002A4750">
        <w:rPr>
          <w:rFonts w:ascii="Book Antiqua" w:hAnsi="Book Antiqua"/>
          <w:sz w:val="24"/>
          <w:szCs w:val="24"/>
        </w:rPr>
        <w:t>oard of the Department of Clinical and Experimental Sciences of the University of Brescia, Brescia,</w:t>
      </w:r>
      <w:r w:rsidRPr="002A4750">
        <w:rPr>
          <w:rFonts w:ascii="Book Antiqua" w:hAnsi="Book Antiqua"/>
          <w:spacing w:val="46"/>
          <w:sz w:val="24"/>
          <w:szCs w:val="24"/>
        </w:rPr>
        <w:t xml:space="preserve"> </w:t>
      </w:r>
      <w:r w:rsidRPr="002A4750">
        <w:rPr>
          <w:rFonts w:ascii="Book Antiqua" w:hAnsi="Book Antiqua"/>
          <w:sz w:val="24"/>
          <w:szCs w:val="24"/>
        </w:rPr>
        <w:t>Italy.</w:t>
      </w:r>
    </w:p>
    <w:p w14:paraId="0F6E6B32" w14:textId="77777777" w:rsidR="00BB7EB6" w:rsidRPr="002A4750" w:rsidRDefault="00BB7EB6" w:rsidP="001A588A">
      <w:pPr>
        <w:pStyle w:val="a3"/>
        <w:adjustRightInd w:val="0"/>
        <w:snapToGrid w:val="0"/>
        <w:spacing w:line="360" w:lineRule="auto"/>
        <w:ind w:left="0"/>
        <w:jc w:val="both"/>
        <w:rPr>
          <w:rFonts w:ascii="Book Antiqua" w:hAnsi="Book Antiqua"/>
          <w:sz w:val="24"/>
          <w:szCs w:val="24"/>
        </w:rPr>
      </w:pPr>
    </w:p>
    <w:p w14:paraId="1A1318A9" w14:textId="57C67801" w:rsidR="00BB7EB6" w:rsidRPr="002A4750" w:rsidRDefault="00BB7EB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b/>
          <w:w w:val="105"/>
          <w:sz w:val="24"/>
          <w:szCs w:val="24"/>
        </w:rPr>
        <w:t>Informed consent statement</w:t>
      </w:r>
      <w:r w:rsidRPr="002A4750">
        <w:rPr>
          <w:rFonts w:ascii="Book Antiqua" w:hAnsi="Book Antiqua"/>
          <w:w w:val="105"/>
          <w:sz w:val="24"/>
          <w:szCs w:val="24"/>
        </w:rPr>
        <w:t>: Patients were not required to provide</w:t>
      </w:r>
      <w:r w:rsidR="00A87775" w:rsidRPr="002A4750">
        <w:rPr>
          <w:rFonts w:ascii="Book Antiqua" w:hAnsi="Book Antiqua"/>
          <w:w w:val="105"/>
          <w:sz w:val="24"/>
          <w:szCs w:val="24"/>
        </w:rPr>
        <w:t xml:space="preserve"> informed consent to this</w:t>
      </w:r>
      <w:r w:rsidRPr="002A4750">
        <w:rPr>
          <w:rFonts w:ascii="Book Antiqua" w:hAnsi="Book Antiqua"/>
          <w:w w:val="105"/>
          <w:sz w:val="24"/>
          <w:szCs w:val="24"/>
        </w:rPr>
        <w:t xml:space="preserve"> study because the analysis used anonymous clinical data that were obtained after each patient agreed to treatment by written consent.</w:t>
      </w:r>
    </w:p>
    <w:p w14:paraId="059E3481" w14:textId="77777777" w:rsidR="00BB7EB6" w:rsidRPr="002A4750" w:rsidRDefault="00BB7EB6" w:rsidP="001A588A">
      <w:pPr>
        <w:pStyle w:val="a3"/>
        <w:adjustRightInd w:val="0"/>
        <w:snapToGrid w:val="0"/>
        <w:spacing w:line="360" w:lineRule="auto"/>
        <w:ind w:left="0"/>
        <w:jc w:val="both"/>
        <w:rPr>
          <w:rFonts w:ascii="Book Antiqua" w:hAnsi="Book Antiqua"/>
          <w:sz w:val="24"/>
          <w:szCs w:val="24"/>
        </w:rPr>
      </w:pPr>
    </w:p>
    <w:p w14:paraId="2150E513" w14:textId="77777777" w:rsidR="00BB7EB6" w:rsidRPr="002A4750" w:rsidRDefault="00BB7EB6" w:rsidP="001A588A">
      <w:pPr>
        <w:adjustRightInd w:val="0"/>
        <w:snapToGrid w:val="0"/>
        <w:spacing w:line="360" w:lineRule="auto"/>
        <w:jc w:val="both"/>
        <w:rPr>
          <w:rFonts w:ascii="Book Antiqua" w:hAnsi="Book Antiqua"/>
          <w:sz w:val="24"/>
          <w:szCs w:val="24"/>
        </w:rPr>
      </w:pPr>
      <w:r w:rsidRPr="002A4750">
        <w:rPr>
          <w:rFonts w:ascii="Book Antiqua" w:hAnsi="Book Antiqua" w:cs="Times New Roman"/>
          <w:b/>
          <w:bCs/>
          <w:iCs/>
          <w:sz w:val="24"/>
          <w:szCs w:val="24"/>
          <w:lang w:eastAsia="zh-CN"/>
        </w:rPr>
        <w:t>Conflict-of-interest statement:</w:t>
      </w:r>
      <w:r w:rsidRPr="002A4750">
        <w:rPr>
          <w:rFonts w:ascii="Book Antiqua" w:hAnsi="Book Antiqua"/>
          <w:w w:val="105"/>
          <w:sz w:val="24"/>
          <w:szCs w:val="24"/>
        </w:rPr>
        <w:t xml:space="preserve"> All authors have received no funding and declare no conflicts of interest in relation to this specific work.</w:t>
      </w:r>
    </w:p>
    <w:p w14:paraId="3770C3D3" w14:textId="77777777" w:rsidR="00BB7EB6" w:rsidRPr="002A4750" w:rsidRDefault="00BB7EB6" w:rsidP="001A588A">
      <w:pPr>
        <w:pStyle w:val="a3"/>
        <w:adjustRightInd w:val="0"/>
        <w:snapToGrid w:val="0"/>
        <w:spacing w:line="360" w:lineRule="auto"/>
        <w:ind w:left="0"/>
        <w:jc w:val="both"/>
        <w:rPr>
          <w:rFonts w:ascii="Book Antiqua" w:hAnsi="Book Antiqua"/>
          <w:sz w:val="24"/>
          <w:szCs w:val="24"/>
        </w:rPr>
      </w:pPr>
    </w:p>
    <w:p w14:paraId="55306DA1" w14:textId="7F9ABFC8" w:rsidR="00BB7EB6" w:rsidRPr="002A4750" w:rsidRDefault="00BB7EB6" w:rsidP="001A588A">
      <w:pPr>
        <w:adjustRightInd w:val="0"/>
        <w:snapToGrid w:val="0"/>
        <w:spacing w:line="360" w:lineRule="auto"/>
        <w:jc w:val="both"/>
        <w:rPr>
          <w:rFonts w:ascii="Book Antiqua" w:hAnsi="Book Antiqua"/>
          <w:sz w:val="24"/>
          <w:szCs w:val="24"/>
        </w:rPr>
      </w:pPr>
      <w:r w:rsidRPr="002A4750">
        <w:rPr>
          <w:rFonts w:ascii="Book Antiqua" w:hAnsi="Book Antiqua"/>
          <w:b/>
          <w:w w:val="105"/>
          <w:sz w:val="24"/>
          <w:szCs w:val="24"/>
        </w:rPr>
        <w:t>Data sharing statement</w:t>
      </w:r>
      <w:r w:rsidRPr="002A4750">
        <w:rPr>
          <w:rFonts w:ascii="Book Antiqua" w:hAnsi="Book Antiqua"/>
          <w:w w:val="105"/>
          <w:sz w:val="24"/>
          <w:szCs w:val="24"/>
        </w:rPr>
        <w:t>: No additional data are available.</w:t>
      </w:r>
    </w:p>
    <w:p w14:paraId="3DEAA802" w14:textId="77777777" w:rsidR="00BB7EB6" w:rsidRPr="002A4750" w:rsidRDefault="00BB7EB6" w:rsidP="00CF4AE1">
      <w:pPr>
        <w:pStyle w:val="a3"/>
        <w:adjustRightInd w:val="0"/>
        <w:snapToGrid w:val="0"/>
        <w:spacing w:line="360" w:lineRule="auto"/>
        <w:ind w:left="0"/>
        <w:jc w:val="both"/>
        <w:rPr>
          <w:rFonts w:ascii="Book Antiqua" w:hAnsi="Book Antiqua"/>
          <w:sz w:val="24"/>
          <w:szCs w:val="24"/>
        </w:rPr>
      </w:pPr>
    </w:p>
    <w:p w14:paraId="4AA65935" w14:textId="77777777" w:rsidR="00CF4AE1" w:rsidRPr="002A4750" w:rsidRDefault="00CF4AE1" w:rsidP="00CF4AE1">
      <w:pPr>
        <w:adjustRightInd w:val="0"/>
        <w:snapToGrid w:val="0"/>
        <w:spacing w:line="360" w:lineRule="auto"/>
        <w:jc w:val="both"/>
        <w:rPr>
          <w:rFonts w:ascii="Book Antiqua" w:hAnsi="Book Antiqua"/>
          <w:sz w:val="24"/>
          <w:szCs w:val="24"/>
        </w:rPr>
      </w:pPr>
      <w:bookmarkStart w:id="34" w:name="OLE_LINK25"/>
      <w:bookmarkStart w:id="35" w:name="OLE_LINK26"/>
      <w:bookmarkStart w:id="36" w:name="OLE_LINK375"/>
      <w:bookmarkStart w:id="37" w:name="OLE_LINK32"/>
      <w:bookmarkStart w:id="38" w:name="OLE_LINK381"/>
      <w:bookmarkStart w:id="39" w:name="OLE_LINK413"/>
      <w:r w:rsidRPr="002A4750">
        <w:rPr>
          <w:rFonts w:ascii="Book Antiqua" w:hAnsi="Book Antiqua"/>
          <w:b/>
          <w:sz w:val="24"/>
          <w:szCs w:val="24"/>
        </w:rPr>
        <w:t xml:space="preserve">Open-Access: </w:t>
      </w:r>
      <w:r w:rsidRPr="002A4750">
        <w:rPr>
          <w:rFonts w:ascii="Book Antiqua" w:hAnsi="Book Antiqua"/>
          <w:sz w:val="24"/>
          <w:szCs w:val="24"/>
        </w:rPr>
        <w:t xml:space="preserve">This is an </w:t>
      </w:r>
      <w:r w:rsidRPr="002A4750">
        <w:rPr>
          <w:rFonts w:ascii="Book Antiqua" w:hAnsi="Book Antiqua" w:cs="宋体"/>
          <w:sz w:val="24"/>
          <w:szCs w:val="24"/>
        </w:rPr>
        <w:t xml:space="preserve">open-access article that was </w:t>
      </w:r>
      <w:r w:rsidRPr="002A4750">
        <w:rPr>
          <w:rFonts w:ascii="Book Antiqua" w:hAnsi="Book Antiqua"/>
          <w:sz w:val="24"/>
          <w:szCs w:val="24"/>
        </w:rPr>
        <w:t xml:space="preserve">selected by an in-house editor and fully peer-reviewed by external reviewers. It is </w:t>
      </w:r>
      <w:r w:rsidRPr="002A4750">
        <w:rPr>
          <w:rFonts w:ascii="Book Antiqua" w:hAnsi="Book Antiqua" w:cs="宋体"/>
          <w:sz w:val="24"/>
          <w:szCs w:val="24"/>
        </w:rPr>
        <w:t xml:space="preserve">distributed in accordance with </w:t>
      </w:r>
      <w:r w:rsidRPr="002A4750">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A4750">
          <w:rPr>
            <w:rStyle w:val="a9"/>
            <w:rFonts w:ascii="Book Antiqua" w:hAnsi="Book Antiqua"/>
            <w:color w:val="auto"/>
            <w:sz w:val="24"/>
            <w:szCs w:val="24"/>
          </w:rPr>
          <w:t>http://creativecommons.org/licenses/by-nc/4.0/</w:t>
        </w:r>
      </w:hyperlink>
    </w:p>
    <w:p w14:paraId="6AB935AC" w14:textId="77777777" w:rsidR="00CF4AE1" w:rsidRPr="002A4750" w:rsidRDefault="00CF4AE1" w:rsidP="00CF4AE1">
      <w:pPr>
        <w:adjustRightInd w:val="0"/>
        <w:snapToGrid w:val="0"/>
        <w:spacing w:line="360" w:lineRule="auto"/>
        <w:jc w:val="both"/>
        <w:rPr>
          <w:rFonts w:ascii="Book Antiqua" w:hAnsi="Book Antiqua"/>
          <w:sz w:val="24"/>
          <w:szCs w:val="24"/>
        </w:rPr>
      </w:pPr>
    </w:p>
    <w:p w14:paraId="4D36E18F" w14:textId="7C24A795" w:rsidR="00CF4AE1" w:rsidRPr="002A4750" w:rsidRDefault="00CF4AE1" w:rsidP="00CF4AE1">
      <w:pPr>
        <w:pStyle w:val="a3"/>
        <w:adjustRightInd w:val="0"/>
        <w:snapToGrid w:val="0"/>
        <w:spacing w:line="360" w:lineRule="auto"/>
        <w:ind w:left="0"/>
        <w:jc w:val="both"/>
        <w:rPr>
          <w:rFonts w:ascii="Book Antiqua" w:hAnsi="Book Antiqua" w:cs="Times New Roman"/>
          <w:bCs/>
          <w:sz w:val="24"/>
          <w:szCs w:val="24"/>
        </w:rPr>
      </w:pPr>
      <w:r w:rsidRPr="002A4750">
        <w:rPr>
          <w:rFonts w:ascii="Book Antiqua" w:hAnsi="Book Antiqua" w:cs="Times New Roman"/>
          <w:b/>
          <w:bCs/>
          <w:sz w:val="24"/>
          <w:szCs w:val="24"/>
        </w:rPr>
        <w:t>Manuscript source:</w:t>
      </w:r>
      <w:r w:rsidRPr="002A4750">
        <w:rPr>
          <w:rFonts w:ascii="Book Antiqua" w:hAnsi="Book Antiqua" w:cs="Times New Roman"/>
          <w:b/>
          <w:bCs/>
          <w:sz w:val="24"/>
          <w:szCs w:val="24"/>
          <w:lang w:eastAsia="zh-CN"/>
        </w:rPr>
        <w:t xml:space="preserve"> </w:t>
      </w:r>
      <w:r w:rsidRPr="002A4750">
        <w:rPr>
          <w:rFonts w:ascii="Book Antiqua" w:hAnsi="Book Antiqua" w:cs="Times New Roman"/>
          <w:bCs/>
          <w:sz w:val="24"/>
          <w:szCs w:val="24"/>
        </w:rPr>
        <w:t>Invited manuscript</w:t>
      </w:r>
      <w:bookmarkEnd w:id="34"/>
      <w:bookmarkEnd w:id="35"/>
      <w:bookmarkEnd w:id="36"/>
      <w:bookmarkEnd w:id="37"/>
      <w:bookmarkEnd w:id="38"/>
      <w:bookmarkEnd w:id="39"/>
    </w:p>
    <w:p w14:paraId="253DEF73" w14:textId="77777777" w:rsidR="00CF4AE1" w:rsidRPr="002A4750" w:rsidRDefault="00CF4AE1" w:rsidP="00CF4AE1">
      <w:pPr>
        <w:pStyle w:val="a3"/>
        <w:adjustRightInd w:val="0"/>
        <w:snapToGrid w:val="0"/>
        <w:spacing w:line="360" w:lineRule="auto"/>
        <w:ind w:left="0"/>
        <w:jc w:val="both"/>
        <w:rPr>
          <w:rFonts w:ascii="Book Antiqua" w:hAnsi="Book Antiqua"/>
          <w:sz w:val="24"/>
          <w:szCs w:val="24"/>
        </w:rPr>
      </w:pPr>
    </w:p>
    <w:p w14:paraId="6E3C2B7E" w14:textId="4663E7EB" w:rsidR="00BB7EB6" w:rsidRPr="002A4750" w:rsidRDefault="00BB7EB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cs="Times New Roman"/>
          <w:b/>
          <w:bCs/>
          <w:sz w:val="24"/>
          <w:szCs w:val="24"/>
        </w:rPr>
        <w:t xml:space="preserve">Corresponding author: </w:t>
      </w:r>
      <w:r w:rsidRPr="002A4750">
        <w:rPr>
          <w:rFonts w:ascii="Book Antiqua" w:hAnsi="Book Antiqua"/>
          <w:b/>
          <w:w w:val="105"/>
          <w:sz w:val="24"/>
          <w:szCs w:val="24"/>
        </w:rPr>
        <w:t xml:space="preserve">Uberto Fumagalli, MD, </w:t>
      </w:r>
      <w:r w:rsidR="00CF4AE1" w:rsidRPr="002A4750">
        <w:rPr>
          <w:rFonts w:ascii="Book Antiqua" w:hAnsi="Book Antiqua"/>
          <w:b/>
          <w:w w:val="105"/>
          <w:sz w:val="24"/>
          <w:szCs w:val="24"/>
        </w:rPr>
        <w:t>Director, Surgical Oncologist</w:t>
      </w:r>
      <w:r w:rsidR="00CF4AE1" w:rsidRPr="002A4750">
        <w:rPr>
          <w:rFonts w:ascii="Book Antiqua" w:hAnsi="Book Antiqua"/>
          <w:w w:val="105"/>
          <w:sz w:val="24"/>
          <w:szCs w:val="24"/>
        </w:rPr>
        <w:t xml:space="preserve">, </w:t>
      </w:r>
      <w:r w:rsidRPr="002A4750">
        <w:rPr>
          <w:rFonts w:ascii="Book Antiqua" w:hAnsi="Book Antiqua"/>
          <w:w w:val="105"/>
          <w:sz w:val="24"/>
          <w:szCs w:val="24"/>
        </w:rPr>
        <w:t>Department of Digestive Surgery,</w:t>
      </w:r>
      <w:r w:rsidRPr="002A4750">
        <w:rPr>
          <w:rFonts w:ascii="Book Antiqua" w:hAnsi="Book Antiqua"/>
          <w:spacing w:val="-19"/>
          <w:w w:val="105"/>
          <w:sz w:val="24"/>
          <w:szCs w:val="24"/>
        </w:rPr>
        <w:t xml:space="preserve"> </w:t>
      </w:r>
      <w:r w:rsidRPr="002A4750">
        <w:rPr>
          <w:rFonts w:ascii="Book Antiqua" w:hAnsi="Book Antiqua"/>
          <w:w w:val="105"/>
          <w:sz w:val="24"/>
          <w:szCs w:val="24"/>
        </w:rPr>
        <w:t>IEO</w:t>
      </w:r>
      <w:r w:rsidRPr="002A4750">
        <w:rPr>
          <w:rFonts w:ascii="Book Antiqua" w:hAnsi="Book Antiqua"/>
          <w:spacing w:val="-19"/>
          <w:w w:val="105"/>
          <w:sz w:val="24"/>
          <w:szCs w:val="24"/>
        </w:rPr>
        <w:t xml:space="preserve"> </w:t>
      </w:r>
      <w:r w:rsidRPr="002A4750">
        <w:rPr>
          <w:rFonts w:ascii="Book Antiqua" w:hAnsi="Book Antiqua"/>
          <w:w w:val="105"/>
          <w:sz w:val="24"/>
          <w:szCs w:val="24"/>
        </w:rPr>
        <w:t>European</w:t>
      </w:r>
      <w:r w:rsidRPr="002A4750">
        <w:rPr>
          <w:rFonts w:ascii="Book Antiqua" w:hAnsi="Book Antiqua"/>
          <w:spacing w:val="-19"/>
          <w:w w:val="105"/>
          <w:sz w:val="24"/>
          <w:szCs w:val="24"/>
        </w:rPr>
        <w:t xml:space="preserve"> </w:t>
      </w:r>
      <w:r w:rsidRPr="002A4750">
        <w:rPr>
          <w:rFonts w:ascii="Book Antiqua" w:hAnsi="Book Antiqua"/>
          <w:w w:val="105"/>
          <w:sz w:val="24"/>
          <w:szCs w:val="24"/>
        </w:rPr>
        <w:t>Institute</w:t>
      </w:r>
      <w:r w:rsidRPr="002A4750">
        <w:rPr>
          <w:rFonts w:ascii="Book Antiqua" w:hAnsi="Book Antiqua"/>
          <w:spacing w:val="-17"/>
          <w:w w:val="105"/>
          <w:sz w:val="24"/>
          <w:szCs w:val="24"/>
        </w:rPr>
        <w:t xml:space="preserve"> </w:t>
      </w:r>
      <w:r w:rsidRPr="002A4750">
        <w:rPr>
          <w:rFonts w:ascii="Book Antiqua" w:hAnsi="Book Antiqua"/>
          <w:w w:val="105"/>
          <w:sz w:val="24"/>
          <w:szCs w:val="24"/>
        </w:rPr>
        <w:t>of</w:t>
      </w:r>
      <w:r w:rsidRPr="002A4750">
        <w:rPr>
          <w:rFonts w:ascii="Book Antiqua" w:hAnsi="Book Antiqua"/>
          <w:spacing w:val="-19"/>
          <w:w w:val="105"/>
          <w:sz w:val="24"/>
          <w:szCs w:val="24"/>
        </w:rPr>
        <w:t xml:space="preserve"> </w:t>
      </w:r>
      <w:r w:rsidRPr="002A4750">
        <w:rPr>
          <w:rFonts w:ascii="Book Antiqua" w:hAnsi="Book Antiqua"/>
          <w:w w:val="105"/>
          <w:sz w:val="24"/>
          <w:szCs w:val="24"/>
        </w:rPr>
        <w:t>Oncology IRCCS,</w:t>
      </w:r>
      <w:r w:rsidRPr="002A4750">
        <w:rPr>
          <w:rFonts w:ascii="Book Antiqua" w:hAnsi="Book Antiqua"/>
          <w:spacing w:val="-19"/>
          <w:w w:val="105"/>
          <w:sz w:val="24"/>
          <w:szCs w:val="24"/>
        </w:rPr>
        <w:t xml:space="preserve"> </w:t>
      </w:r>
      <w:r w:rsidRPr="002A4750">
        <w:rPr>
          <w:rFonts w:ascii="Book Antiqua" w:hAnsi="Book Antiqua"/>
          <w:w w:val="105"/>
          <w:sz w:val="24"/>
          <w:szCs w:val="24"/>
        </w:rPr>
        <w:t>Via</w:t>
      </w:r>
      <w:r w:rsidRPr="002A4750">
        <w:rPr>
          <w:rFonts w:ascii="Book Antiqua" w:hAnsi="Book Antiqua"/>
          <w:spacing w:val="-18"/>
          <w:w w:val="105"/>
          <w:sz w:val="24"/>
          <w:szCs w:val="24"/>
        </w:rPr>
        <w:t xml:space="preserve"> </w:t>
      </w:r>
      <w:r w:rsidRPr="002A4750">
        <w:rPr>
          <w:rFonts w:ascii="Book Antiqua" w:hAnsi="Book Antiqua"/>
          <w:w w:val="105"/>
          <w:sz w:val="24"/>
          <w:szCs w:val="24"/>
        </w:rPr>
        <w:t>Ripamonti</w:t>
      </w:r>
      <w:r w:rsidRPr="002A4750">
        <w:rPr>
          <w:rFonts w:ascii="Book Antiqua" w:hAnsi="Book Antiqua"/>
          <w:spacing w:val="-19"/>
          <w:w w:val="105"/>
          <w:sz w:val="24"/>
          <w:szCs w:val="24"/>
        </w:rPr>
        <w:t xml:space="preserve"> </w:t>
      </w:r>
      <w:r w:rsidRPr="002A4750">
        <w:rPr>
          <w:rFonts w:ascii="Book Antiqua" w:hAnsi="Book Antiqua"/>
          <w:w w:val="105"/>
          <w:sz w:val="24"/>
          <w:szCs w:val="24"/>
        </w:rPr>
        <w:t>435,</w:t>
      </w:r>
      <w:r w:rsidRPr="002A4750">
        <w:rPr>
          <w:rFonts w:ascii="Book Antiqua" w:hAnsi="Book Antiqua"/>
          <w:spacing w:val="-18"/>
          <w:w w:val="105"/>
          <w:sz w:val="24"/>
          <w:szCs w:val="24"/>
        </w:rPr>
        <w:t xml:space="preserve"> </w:t>
      </w:r>
      <w:r w:rsidRPr="002A4750">
        <w:rPr>
          <w:rFonts w:ascii="Book Antiqua" w:hAnsi="Book Antiqua"/>
          <w:w w:val="105"/>
          <w:sz w:val="24"/>
          <w:szCs w:val="24"/>
        </w:rPr>
        <w:t>Milano</w:t>
      </w:r>
      <w:r w:rsidR="00CF4AE1" w:rsidRPr="002A4750">
        <w:rPr>
          <w:rFonts w:ascii="Book Antiqua" w:hAnsi="Book Antiqua"/>
          <w:w w:val="105"/>
          <w:sz w:val="24"/>
          <w:szCs w:val="24"/>
        </w:rPr>
        <w:t xml:space="preserve"> 20141</w:t>
      </w:r>
      <w:r w:rsidRPr="002A4750">
        <w:rPr>
          <w:rFonts w:ascii="Book Antiqua" w:hAnsi="Book Antiqua"/>
          <w:w w:val="105"/>
          <w:sz w:val="24"/>
          <w:szCs w:val="24"/>
        </w:rPr>
        <w:t>, Italy.</w:t>
      </w:r>
      <w:r w:rsidRPr="002A4750">
        <w:rPr>
          <w:rFonts w:ascii="Book Antiqua" w:hAnsi="Book Antiqua"/>
          <w:spacing w:val="-25"/>
          <w:w w:val="105"/>
          <w:sz w:val="24"/>
          <w:szCs w:val="24"/>
        </w:rPr>
        <w:t xml:space="preserve"> </w:t>
      </w:r>
      <w:hyperlink r:id="rId9">
        <w:r w:rsidRPr="002A4750">
          <w:rPr>
            <w:rFonts w:ascii="Book Antiqua" w:hAnsi="Book Antiqua"/>
            <w:w w:val="105"/>
            <w:sz w:val="24"/>
            <w:szCs w:val="24"/>
          </w:rPr>
          <w:t>ubertofumagalliromario@gmail.com</w:t>
        </w:r>
      </w:hyperlink>
    </w:p>
    <w:p w14:paraId="155D67A7" w14:textId="40FC88DC" w:rsidR="00BB7EB6" w:rsidRPr="002A4750" w:rsidRDefault="00CF4AE1"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b/>
          <w:sz w:val="24"/>
          <w:szCs w:val="24"/>
        </w:rPr>
        <w:t xml:space="preserve">Telephone: </w:t>
      </w:r>
      <w:bookmarkStart w:id="40" w:name="OLE_LINK48"/>
      <w:r w:rsidRPr="002A4750">
        <w:rPr>
          <w:rFonts w:ascii="Book Antiqua" w:hAnsi="Book Antiqua"/>
          <w:sz w:val="24"/>
          <w:szCs w:val="24"/>
        </w:rPr>
        <w:t>+39-</w:t>
      </w:r>
      <w:r w:rsidR="00BB7EB6" w:rsidRPr="002A4750">
        <w:rPr>
          <w:rFonts w:ascii="Book Antiqua" w:hAnsi="Book Antiqua"/>
          <w:sz w:val="24"/>
          <w:szCs w:val="24"/>
        </w:rPr>
        <w:t>2-57489680</w:t>
      </w:r>
      <w:bookmarkEnd w:id="40"/>
    </w:p>
    <w:p w14:paraId="3A252A61" w14:textId="77777777" w:rsidR="00CF4AE1" w:rsidRPr="002A4750" w:rsidRDefault="00CF4AE1" w:rsidP="00CF4AE1">
      <w:pPr>
        <w:pStyle w:val="a3"/>
        <w:adjustRightInd w:val="0"/>
        <w:snapToGrid w:val="0"/>
        <w:spacing w:line="360" w:lineRule="auto"/>
        <w:ind w:left="0"/>
        <w:jc w:val="both"/>
        <w:rPr>
          <w:rFonts w:ascii="Book Antiqua" w:hAnsi="Book Antiqua"/>
          <w:sz w:val="24"/>
          <w:szCs w:val="24"/>
        </w:rPr>
      </w:pPr>
      <w:r w:rsidRPr="002A4750">
        <w:rPr>
          <w:rFonts w:ascii="Book Antiqua" w:hAnsi="Book Antiqua"/>
          <w:b/>
          <w:sz w:val="24"/>
          <w:szCs w:val="24"/>
        </w:rPr>
        <w:t xml:space="preserve">Fax: </w:t>
      </w:r>
      <w:r w:rsidRPr="002A4750">
        <w:rPr>
          <w:rFonts w:ascii="Book Antiqua" w:hAnsi="Book Antiqua"/>
          <w:sz w:val="24"/>
          <w:szCs w:val="24"/>
        </w:rPr>
        <w:t>+39-</w:t>
      </w:r>
      <w:r w:rsidR="00BB7EB6" w:rsidRPr="002A4750">
        <w:rPr>
          <w:rFonts w:ascii="Book Antiqua" w:hAnsi="Book Antiqua"/>
          <w:sz w:val="24"/>
          <w:szCs w:val="24"/>
        </w:rPr>
        <w:t>2-57489930</w:t>
      </w:r>
    </w:p>
    <w:p w14:paraId="71100B81" w14:textId="77777777" w:rsidR="00CF4AE1" w:rsidRPr="002A4750" w:rsidRDefault="00CF4AE1" w:rsidP="00CF4AE1">
      <w:pPr>
        <w:pStyle w:val="a3"/>
        <w:adjustRightInd w:val="0"/>
        <w:snapToGrid w:val="0"/>
        <w:spacing w:line="360" w:lineRule="auto"/>
        <w:ind w:left="0"/>
        <w:jc w:val="both"/>
        <w:rPr>
          <w:rFonts w:ascii="Book Antiqua" w:hAnsi="Book Antiqua"/>
          <w:sz w:val="24"/>
          <w:szCs w:val="24"/>
        </w:rPr>
      </w:pPr>
    </w:p>
    <w:p w14:paraId="5E70F88B" w14:textId="07200986" w:rsidR="00F13B7D" w:rsidRPr="002A4750" w:rsidRDefault="00F13B7D" w:rsidP="00F13B7D">
      <w:pPr>
        <w:adjustRightInd w:val="0"/>
        <w:snapToGrid w:val="0"/>
        <w:spacing w:line="360" w:lineRule="auto"/>
        <w:jc w:val="both"/>
        <w:rPr>
          <w:rFonts w:ascii="Book Antiqua" w:hAnsi="Book Antiqua"/>
          <w:b/>
          <w:sz w:val="24"/>
          <w:szCs w:val="24"/>
        </w:rPr>
      </w:pPr>
      <w:bookmarkStart w:id="41" w:name="OLE_LINK14"/>
      <w:bookmarkStart w:id="42" w:name="OLE_LINK16"/>
      <w:bookmarkStart w:id="43" w:name="OLE_LINK51"/>
      <w:bookmarkStart w:id="44" w:name="OLE_LINK27"/>
      <w:bookmarkStart w:id="45" w:name="OLE_LINK382"/>
      <w:r w:rsidRPr="002A4750">
        <w:rPr>
          <w:rFonts w:ascii="Book Antiqua" w:hAnsi="Book Antiqua"/>
          <w:b/>
          <w:sz w:val="24"/>
          <w:szCs w:val="24"/>
        </w:rPr>
        <w:t xml:space="preserve">Received: </w:t>
      </w:r>
      <w:r w:rsidRPr="002A4750">
        <w:rPr>
          <w:rFonts w:ascii="Book Antiqua" w:hAnsi="Book Antiqua"/>
          <w:sz w:val="24"/>
          <w:szCs w:val="24"/>
        </w:rPr>
        <w:t>October</w:t>
      </w:r>
      <w:r w:rsidRPr="002A4750">
        <w:rPr>
          <w:rFonts w:ascii="Book Antiqua" w:eastAsia="等线" w:hAnsi="Book Antiqua"/>
          <w:sz w:val="24"/>
          <w:szCs w:val="24"/>
        </w:rPr>
        <w:t xml:space="preserve"> 22, 2018</w:t>
      </w:r>
      <w:r w:rsidR="0025259E" w:rsidRPr="002A4750">
        <w:rPr>
          <w:rFonts w:ascii="Book Antiqua" w:hAnsi="Book Antiqua"/>
          <w:b/>
          <w:sz w:val="24"/>
          <w:szCs w:val="24"/>
        </w:rPr>
        <w:t xml:space="preserve"> </w:t>
      </w:r>
    </w:p>
    <w:p w14:paraId="2EFBCC55" w14:textId="46D0D23B" w:rsidR="00F13B7D" w:rsidRPr="002A4750" w:rsidRDefault="00F13B7D" w:rsidP="00F13B7D">
      <w:pPr>
        <w:adjustRightInd w:val="0"/>
        <w:snapToGrid w:val="0"/>
        <w:spacing w:line="360" w:lineRule="auto"/>
        <w:jc w:val="both"/>
        <w:rPr>
          <w:rFonts w:ascii="Book Antiqua" w:eastAsia="等线" w:hAnsi="Book Antiqua"/>
          <w:b/>
          <w:sz w:val="24"/>
          <w:szCs w:val="24"/>
        </w:rPr>
      </w:pPr>
      <w:r w:rsidRPr="002A4750">
        <w:rPr>
          <w:rFonts w:ascii="Book Antiqua" w:hAnsi="Book Antiqua"/>
          <w:b/>
          <w:sz w:val="24"/>
          <w:szCs w:val="24"/>
        </w:rPr>
        <w:t>Peer-review started:</w:t>
      </w:r>
      <w:r w:rsidRPr="002A4750">
        <w:rPr>
          <w:rFonts w:ascii="Book Antiqua" w:eastAsia="等线" w:hAnsi="Book Antiqua"/>
          <w:b/>
          <w:sz w:val="24"/>
          <w:szCs w:val="24"/>
        </w:rPr>
        <w:t xml:space="preserve"> </w:t>
      </w:r>
      <w:r w:rsidRPr="002A4750">
        <w:rPr>
          <w:rFonts w:ascii="Book Antiqua" w:hAnsi="Book Antiqua"/>
          <w:sz w:val="24"/>
          <w:szCs w:val="24"/>
        </w:rPr>
        <w:t>October</w:t>
      </w:r>
      <w:r w:rsidRPr="002A4750">
        <w:rPr>
          <w:rFonts w:ascii="Book Antiqua" w:eastAsia="等线" w:hAnsi="Book Antiqua"/>
          <w:sz w:val="24"/>
          <w:szCs w:val="24"/>
        </w:rPr>
        <w:t xml:space="preserve"> 22, 2018</w:t>
      </w:r>
    </w:p>
    <w:p w14:paraId="0CDA9892" w14:textId="0E3AF7A8" w:rsidR="00F13B7D" w:rsidRPr="002A4750" w:rsidRDefault="00F13B7D" w:rsidP="00F13B7D">
      <w:pPr>
        <w:adjustRightInd w:val="0"/>
        <w:snapToGrid w:val="0"/>
        <w:spacing w:line="360" w:lineRule="auto"/>
        <w:jc w:val="both"/>
        <w:rPr>
          <w:rFonts w:ascii="Book Antiqua" w:eastAsia="等线" w:hAnsi="Book Antiqua"/>
          <w:b/>
          <w:sz w:val="24"/>
          <w:szCs w:val="24"/>
        </w:rPr>
      </w:pPr>
      <w:r w:rsidRPr="002A4750">
        <w:rPr>
          <w:rFonts w:ascii="Book Antiqua" w:hAnsi="Book Antiqua"/>
          <w:b/>
          <w:sz w:val="24"/>
          <w:szCs w:val="24"/>
        </w:rPr>
        <w:t>First decision:</w:t>
      </w:r>
      <w:r w:rsidRPr="002A4750">
        <w:rPr>
          <w:rFonts w:ascii="Book Antiqua" w:eastAsia="等线" w:hAnsi="Book Antiqua"/>
          <w:b/>
          <w:sz w:val="24"/>
          <w:szCs w:val="24"/>
        </w:rPr>
        <w:t xml:space="preserve"> </w:t>
      </w:r>
      <w:r w:rsidRPr="002A4750">
        <w:rPr>
          <w:rFonts w:ascii="Book Antiqua" w:hAnsi="Book Antiqua"/>
          <w:sz w:val="24"/>
          <w:szCs w:val="24"/>
        </w:rPr>
        <w:t>November</w:t>
      </w:r>
      <w:r w:rsidRPr="002A4750">
        <w:rPr>
          <w:rFonts w:ascii="Book Antiqua" w:eastAsia="等线" w:hAnsi="Book Antiqua"/>
          <w:sz w:val="24"/>
          <w:szCs w:val="24"/>
        </w:rPr>
        <w:t xml:space="preserve"> 29, 2018</w:t>
      </w:r>
    </w:p>
    <w:p w14:paraId="391BDBA7" w14:textId="361CD7DE" w:rsidR="00F13B7D" w:rsidRPr="002A4750" w:rsidRDefault="00F13B7D" w:rsidP="00F13B7D">
      <w:pPr>
        <w:adjustRightInd w:val="0"/>
        <w:snapToGrid w:val="0"/>
        <w:spacing w:line="360" w:lineRule="auto"/>
        <w:jc w:val="both"/>
        <w:rPr>
          <w:rFonts w:ascii="Book Antiqua" w:hAnsi="Book Antiqua"/>
          <w:b/>
          <w:sz w:val="24"/>
          <w:szCs w:val="24"/>
        </w:rPr>
      </w:pPr>
      <w:r w:rsidRPr="002A4750">
        <w:rPr>
          <w:rFonts w:ascii="Book Antiqua" w:hAnsi="Book Antiqua"/>
          <w:b/>
          <w:sz w:val="24"/>
          <w:szCs w:val="24"/>
        </w:rPr>
        <w:t xml:space="preserve">Revised: </w:t>
      </w:r>
      <w:r w:rsidRPr="002A4750">
        <w:rPr>
          <w:rFonts w:ascii="Book Antiqua" w:hAnsi="Book Antiqua"/>
          <w:sz w:val="24"/>
          <w:szCs w:val="24"/>
        </w:rPr>
        <w:t>January 4, 2019</w:t>
      </w:r>
    </w:p>
    <w:p w14:paraId="7CC65B7F" w14:textId="0998CB5D" w:rsidR="00F13B7D" w:rsidRPr="002A4750" w:rsidRDefault="00F13B7D" w:rsidP="00F13B7D">
      <w:pPr>
        <w:adjustRightInd w:val="0"/>
        <w:snapToGrid w:val="0"/>
        <w:spacing w:line="360" w:lineRule="auto"/>
        <w:jc w:val="both"/>
        <w:rPr>
          <w:rFonts w:ascii="Book Antiqua" w:hAnsi="Book Antiqua"/>
          <w:b/>
          <w:sz w:val="24"/>
          <w:szCs w:val="24"/>
        </w:rPr>
      </w:pPr>
      <w:r w:rsidRPr="002A4750">
        <w:rPr>
          <w:rFonts w:ascii="Book Antiqua" w:hAnsi="Book Antiqua"/>
          <w:b/>
          <w:sz w:val="24"/>
          <w:szCs w:val="24"/>
        </w:rPr>
        <w:t>Accepted:</w:t>
      </w:r>
      <w:r w:rsidR="00893945" w:rsidRPr="002A4750">
        <w:t xml:space="preserve"> </w:t>
      </w:r>
      <w:r w:rsidR="00893945" w:rsidRPr="002A4750">
        <w:rPr>
          <w:rFonts w:ascii="Book Antiqua" w:hAnsi="Book Antiqua"/>
          <w:sz w:val="24"/>
          <w:szCs w:val="24"/>
        </w:rPr>
        <w:t>January 9, 2019</w:t>
      </w:r>
      <w:r w:rsidRPr="002A4750">
        <w:rPr>
          <w:rFonts w:ascii="Book Antiqua" w:hAnsi="Book Antiqua"/>
          <w:b/>
          <w:sz w:val="24"/>
          <w:szCs w:val="24"/>
        </w:rPr>
        <w:t xml:space="preserve"> </w:t>
      </w:r>
    </w:p>
    <w:p w14:paraId="60B1226D" w14:textId="41371E18" w:rsidR="00F13B7D" w:rsidRPr="002A4750" w:rsidRDefault="00F13B7D" w:rsidP="00F13B7D">
      <w:pPr>
        <w:adjustRightInd w:val="0"/>
        <w:snapToGrid w:val="0"/>
        <w:spacing w:line="360" w:lineRule="auto"/>
        <w:jc w:val="both"/>
        <w:rPr>
          <w:rFonts w:ascii="Book Antiqua" w:eastAsiaTheme="minorEastAsia" w:hAnsi="Book Antiqua"/>
          <w:b/>
          <w:sz w:val="24"/>
          <w:szCs w:val="24"/>
          <w:lang w:eastAsia="zh-CN"/>
        </w:rPr>
      </w:pPr>
      <w:r w:rsidRPr="002A4750">
        <w:rPr>
          <w:rFonts w:ascii="Book Antiqua" w:hAnsi="Book Antiqua"/>
          <w:b/>
          <w:sz w:val="24"/>
          <w:szCs w:val="24"/>
        </w:rPr>
        <w:t>Article in press:</w:t>
      </w:r>
      <w:r w:rsidR="002A4750" w:rsidRPr="002A4750">
        <w:rPr>
          <w:rFonts w:ascii="Book Antiqua" w:eastAsiaTheme="minorEastAsia" w:hAnsi="Book Antiqua" w:hint="eastAsia"/>
          <w:b/>
          <w:sz w:val="24"/>
          <w:szCs w:val="24"/>
          <w:lang w:eastAsia="zh-CN"/>
        </w:rPr>
        <w:t xml:space="preserve"> </w:t>
      </w:r>
      <w:r w:rsidR="002A4750" w:rsidRPr="002A4750">
        <w:rPr>
          <w:rFonts w:ascii="Book Antiqua" w:hAnsi="Book Antiqua"/>
          <w:sz w:val="24"/>
          <w:szCs w:val="24"/>
        </w:rPr>
        <w:t>January 9, 2019</w:t>
      </w:r>
    </w:p>
    <w:p w14:paraId="53D1BE97" w14:textId="5C93E4E1" w:rsidR="00CF4AE1" w:rsidRPr="002A4750" w:rsidRDefault="00F13B7D" w:rsidP="00F13B7D">
      <w:pPr>
        <w:pStyle w:val="a3"/>
        <w:adjustRightInd w:val="0"/>
        <w:snapToGrid w:val="0"/>
        <w:spacing w:line="360" w:lineRule="auto"/>
        <w:ind w:left="0"/>
        <w:jc w:val="both"/>
        <w:rPr>
          <w:rFonts w:ascii="Book Antiqua" w:eastAsiaTheme="minorEastAsia" w:hAnsi="Book Antiqua"/>
          <w:sz w:val="24"/>
          <w:szCs w:val="24"/>
          <w:lang w:eastAsia="zh-CN"/>
        </w:rPr>
      </w:pPr>
      <w:r w:rsidRPr="002A4750">
        <w:rPr>
          <w:rFonts w:ascii="Book Antiqua" w:hAnsi="Book Antiqua"/>
          <w:b/>
          <w:sz w:val="24"/>
          <w:szCs w:val="24"/>
        </w:rPr>
        <w:t>Published online:</w:t>
      </w:r>
      <w:bookmarkEnd w:id="41"/>
      <w:bookmarkEnd w:id="42"/>
      <w:bookmarkEnd w:id="43"/>
      <w:bookmarkEnd w:id="44"/>
      <w:bookmarkEnd w:id="45"/>
      <w:r w:rsidR="002A4750" w:rsidRPr="002A4750">
        <w:rPr>
          <w:rFonts w:ascii="Book Antiqua" w:eastAsiaTheme="minorEastAsia" w:hAnsi="Book Antiqua" w:hint="eastAsia"/>
          <w:b/>
          <w:sz w:val="24"/>
          <w:szCs w:val="24"/>
          <w:lang w:eastAsia="zh-CN"/>
        </w:rPr>
        <w:t xml:space="preserve"> </w:t>
      </w:r>
      <w:r w:rsidR="002A4750" w:rsidRPr="002A4750">
        <w:rPr>
          <w:rFonts w:ascii="Book Antiqua" w:hAnsi="Book Antiqua"/>
          <w:sz w:val="24"/>
          <w:szCs w:val="24"/>
        </w:rPr>
        <w:t xml:space="preserve">January </w:t>
      </w:r>
      <w:r w:rsidR="002A4750" w:rsidRPr="002A4750">
        <w:rPr>
          <w:rFonts w:ascii="Book Antiqua" w:eastAsiaTheme="minorEastAsia" w:hAnsi="Book Antiqua" w:hint="eastAsia"/>
          <w:sz w:val="24"/>
          <w:szCs w:val="24"/>
          <w:lang w:eastAsia="zh-CN"/>
        </w:rPr>
        <w:t>21</w:t>
      </w:r>
      <w:r w:rsidR="002A4750" w:rsidRPr="002A4750">
        <w:rPr>
          <w:rFonts w:ascii="Book Antiqua" w:hAnsi="Book Antiqua"/>
          <w:sz w:val="24"/>
          <w:szCs w:val="24"/>
        </w:rPr>
        <w:t>, 2019</w:t>
      </w:r>
    </w:p>
    <w:p w14:paraId="14C7E610" w14:textId="77777777" w:rsidR="00CF4AE1" w:rsidRPr="002A4750" w:rsidRDefault="00CF4AE1">
      <w:pPr>
        <w:rPr>
          <w:rFonts w:ascii="Book Antiqua" w:hAnsi="Book Antiqua"/>
          <w:sz w:val="24"/>
          <w:szCs w:val="24"/>
        </w:rPr>
      </w:pPr>
      <w:r w:rsidRPr="002A4750">
        <w:rPr>
          <w:rFonts w:ascii="Book Antiqua" w:hAnsi="Book Antiqua"/>
          <w:sz w:val="24"/>
          <w:szCs w:val="24"/>
        </w:rPr>
        <w:br w:type="page"/>
      </w:r>
    </w:p>
    <w:p w14:paraId="681B37F8" w14:textId="0F9651AC" w:rsidR="0075027F" w:rsidRPr="002A4750" w:rsidRDefault="00BB7EB6" w:rsidP="00CF4AE1">
      <w:pPr>
        <w:pStyle w:val="a3"/>
        <w:adjustRightInd w:val="0"/>
        <w:snapToGrid w:val="0"/>
        <w:spacing w:line="360" w:lineRule="auto"/>
        <w:ind w:left="0"/>
        <w:jc w:val="both"/>
        <w:rPr>
          <w:rFonts w:ascii="Book Antiqua" w:hAnsi="Book Antiqua"/>
          <w:b/>
          <w:w w:val="105"/>
          <w:sz w:val="24"/>
          <w:szCs w:val="24"/>
        </w:rPr>
      </w:pPr>
      <w:r w:rsidRPr="002A4750">
        <w:rPr>
          <w:rFonts w:ascii="Book Antiqua" w:hAnsi="Book Antiqua"/>
          <w:b/>
          <w:w w:val="105"/>
          <w:sz w:val="24"/>
          <w:szCs w:val="24"/>
        </w:rPr>
        <w:lastRenderedPageBreak/>
        <w:t>A</w:t>
      </w:r>
      <w:r w:rsidR="00C84B1E" w:rsidRPr="002A4750">
        <w:rPr>
          <w:rFonts w:ascii="Book Antiqua" w:hAnsi="Book Antiqua"/>
          <w:b/>
          <w:w w:val="105"/>
          <w:sz w:val="24"/>
          <w:szCs w:val="24"/>
        </w:rPr>
        <w:t>bstract</w:t>
      </w:r>
    </w:p>
    <w:p w14:paraId="5A512035" w14:textId="7E29CE5A" w:rsidR="00A87775" w:rsidRPr="002A4750" w:rsidRDefault="001B3122" w:rsidP="001A588A">
      <w:pPr>
        <w:pStyle w:val="1"/>
        <w:adjustRightInd w:val="0"/>
        <w:snapToGrid w:val="0"/>
        <w:spacing w:line="360" w:lineRule="auto"/>
        <w:ind w:left="0"/>
        <w:jc w:val="both"/>
        <w:rPr>
          <w:rFonts w:ascii="Book Antiqua" w:hAnsi="Book Antiqua"/>
          <w:sz w:val="24"/>
          <w:szCs w:val="24"/>
        </w:rPr>
      </w:pPr>
      <w:bookmarkStart w:id="46" w:name="OLE_LINK318"/>
      <w:r w:rsidRPr="002A4750">
        <w:rPr>
          <w:rFonts w:ascii="Book Antiqua" w:hAnsi="Book Antiqua"/>
          <w:i/>
          <w:sz w:val="24"/>
          <w:szCs w:val="24"/>
        </w:rPr>
        <w:t>BACKGROUND</w:t>
      </w:r>
      <w:r w:rsidR="00202EDC" w:rsidRPr="002A4750">
        <w:rPr>
          <w:rFonts w:ascii="Book Antiqua" w:hAnsi="Book Antiqua"/>
          <w:sz w:val="24"/>
          <w:szCs w:val="24"/>
        </w:rPr>
        <w:t xml:space="preserve"> </w:t>
      </w:r>
    </w:p>
    <w:p w14:paraId="4FC6980E" w14:textId="53A05DBB" w:rsidR="00F13B7D" w:rsidRPr="002A4750" w:rsidRDefault="00A87775" w:rsidP="001A588A">
      <w:pPr>
        <w:pStyle w:val="1"/>
        <w:adjustRightInd w:val="0"/>
        <w:snapToGrid w:val="0"/>
        <w:spacing w:line="360" w:lineRule="auto"/>
        <w:ind w:left="0"/>
        <w:jc w:val="both"/>
        <w:rPr>
          <w:rFonts w:ascii="Book Antiqua" w:hAnsi="Book Antiqua"/>
          <w:b w:val="0"/>
          <w:w w:val="105"/>
          <w:sz w:val="24"/>
          <w:szCs w:val="24"/>
        </w:rPr>
      </w:pPr>
      <w:r w:rsidRPr="002A4750">
        <w:rPr>
          <w:rFonts w:ascii="Book Antiqua" w:hAnsi="Book Antiqua"/>
          <w:b w:val="0"/>
          <w:w w:val="105"/>
          <w:sz w:val="24"/>
          <w:szCs w:val="24"/>
        </w:rPr>
        <w:t>Mediastinal leakage (ML) is one of the most feared</w:t>
      </w:r>
      <w:r w:rsidR="004B42C6" w:rsidRPr="002A4750">
        <w:rPr>
          <w:rFonts w:ascii="Book Antiqua" w:hAnsi="Book Antiqua"/>
          <w:b w:val="0"/>
          <w:w w:val="105"/>
          <w:sz w:val="24"/>
          <w:szCs w:val="24"/>
        </w:rPr>
        <w:t xml:space="preserve"> complications of esophagectomy</w:t>
      </w:r>
      <w:r w:rsidR="00A56899" w:rsidRPr="002A4750">
        <w:rPr>
          <w:rFonts w:ascii="Book Antiqua" w:hAnsi="Book Antiqua"/>
          <w:b w:val="0"/>
          <w:w w:val="105"/>
          <w:sz w:val="24"/>
          <w:szCs w:val="24"/>
        </w:rPr>
        <w:t xml:space="preserve">. A standard strategy for its </w:t>
      </w:r>
      <w:r w:rsidR="00202EDC" w:rsidRPr="002A4750">
        <w:rPr>
          <w:rFonts w:ascii="Book Antiqua" w:hAnsi="Book Antiqua"/>
          <w:b w:val="0"/>
          <w:w w:val="105"/>
          <w:sz w:val="24"/>
          <w:szCs w:val="24"/>
        </w:rPr>
        <w:t>diagnosis and treatment has been difficult to establish</w:t>
      </w:r>
      <w:r w:rsidR="00A56899" w:rsidRPr="002A4750">
        <w:rPr>
          <w:rFonts w:ascii="Book Antiqua" w:hAnsi="Book Antiqua"/>
          <w:b w:val="0"/>
          <w:w w:val="105"/>
          <w:sz w:val="24"/>
          <w:szCs w:val="24"/>
        </w:rPr>
        <w:t xml:space="preserve"> because of the great variability in their incidence and mortality </w:t>
      </w:r>
      <w:r w:rsidR="00874939" w:rsidRPr="002A4750">
        <w:rPr>
          <w:rFonts w:ascii="Book Antiqua" w:hAnsi="Book Antiqua"/>
          <w:b w:val="0"/>
          <w:w w:val="105"/>
          <w:sz w:val="24"/>
          <w:szCs w:val="24"/>
        </w:rPr>
        <w:t>rates reported in the existing series</w:t>
      </w:r>
      <w:r w:rsidR="00202EDC" w:rsidRPr="002A4750">
        <w:rPr>
          <w:rFonts w:ascii="Book Antiqua" w:hAnsi="Book Antiqua"/>
          <w:b w:val="0"/>
          <w:w w:val="105"/>
          <w:sz w:val="24"/>
          <w:szCs w:val="24"/>
        </w:rPr>
        <w:t>.</w:t>
      </w:r>
      <w:bookmarkEnd w:id="46"/>
    </w:p>
    <w:p w14:paraId="52F15DC6" w14:textId="77777777" w:rsidR="00F13B7D" w:rsidRPr="002A4750" w:rsidRDefault="00F13B7D" w:rsidP="001A588A">
      <w:pPr>
        <w:pStyle w:val="1"/>
        <w:adjustRightInd w:val="0"/>
        <w:snapToGrid w:val="0"/>
        <w:spacing w:line="360" w:lineRule="auto"/>
        <w:ind w:left="0"/>
        <w:jc w:val="both"/>
        <w:rPr>
          <w:rFonts w:ascii="Book Antiqua" w:hAnsi="Book Antiqua"/>
          <w:b w:val="0"/>
          <w:w w:val="105"/>
          <w:sz w:val="24"/>
          <w:szCs w:val="24"/>
        </w:rPr>
      </w:pPr>
    </w:p>
    <w:p w14:paraId="10A75DFB" w14:textId="7FCD32FB" w:rsidR="00F13B7D" w:rsidRPr="002A4750" w:rsidRDefault="00F13B7D" w:rsidP="001A588A">
      <w:pPr>
        <w:pStyle w:val="1"/>
        <w:adjustRightInd w:val="0"/>
        <w:snapToGrid w:val="0"/>
        <w:spacing w:line="360" w:lineRule="auto"/>
        <w:ind w:left="0"/>
        <w:jc w:val="both"/>
        <w:rPr>
          <w:rFonts w:ascii="Book Antiqua" w:hAnsi="Book Antiqua"/>
          <w:b w:val="0"/>
          <w:i/>
          <w:w w:val="105"/>
          <w:sz w:val="24"/>
          <w:szCs w:val="24"/>
        </w:rPr>
      </w:pPr>
      <w:r w:rsidRPr="002A4750">
        <w:rPr>
          <w:rFonts w:ascii="Book Antiqua" w:hAnsi="Book Antiqua"/>
          <w:i/>
          <w:sz w:val="24"/>
          <w:szCs w:val="24"/>
        </w:rPr>
        <w:t>AIM</w:t>
      </w:r>
    </w:p>
    <w:p w14:paraId="7CB71458" w14:textId="443D6370" w:rsidR="0075027F" w:rsidRPr="002A4750" w:rsidRDefault="00F13B7D" w:rsidP="001A588A">
      <w:pPr>
        <w:pStyle w:val="1"/>
        <w:adjustRightInd w:val="0"/>
        <w:snapToGrid w:val="0"/>
        <w:spacing w:line="360" w:lineRule="auto"/>
        <w:ind w:left="0"/>
        <w:jc w:val="both"/>
        <w:rPr>
          <w:rFonts w:ascii="Book Antiqua" w:hAnsi="Book Antiqua"/>
          <w:b w:val="0"/>
          <w:sz w:val="24"/>
          <w:szCs w:val="24"/>
        </w:rPr>
      </w:pPr>
      <w:r w:rsidRPr="002A4750">
        <w:rPr>
          <w:rFonts w:ascii="Book Antiqua" w:hAnsi="Book Antiqua"/>
          <w:b w:val="0"/>
          <w:w w:val="105"/>
          <w:sz w:val="24"/>
          <w:szCs w:val="24"/>
        </w:rPr>
        <w:t xml:space="preserve">To </w:t>
      </w:r>
      <w:r w:rsidR="00C84B1E" w:rsidRPr="002A4750">
        <w:rPr>
          <w:rFonts w:ascii="Book Antiqua" w:hAnsi="Book Antiqua"/>
          <w:b w:val="0"/>
          <w:w w:val="105"/>
          <w:sz w:val="24"/>
          <w:szCs w:val="24"/>
        </w:rPr>
        <w:t>assess</w:t>
      </w:r>
      <w:r w:rsidR="00C84B1E" w:rsidRPr="002A4750">
        <w:rPr>
          <w:rFonts w:ascii="Book Antiqua" w:hAnsi="Book Antiqua"/>
          <w:b w:val="0"/>
          <w:spacing w:val="-23"/>
          <w:w w:val="105"/>
          <w:sz w:val="24"/>
          <w:szCs w:val="24"/>
        </w:rPr>
        <w:t xml:space="preserve"> </w:t>
      </w:r>
      <w:r w:rsidR="00C84B1E" w:rsidRPr="002A4750">
        <w:rPr>
          <w:rFonts w:ascii="Book Antiqua" w:hAnsi="Book Antiqua"/>
          <w:b w:val="0"/>
          <w:w w:val="105"/>
          <w:sz w:val="24"/>
          <w:szCs w:val="24"/>
        </w:rPr>
        <w:t>the</w:t>
      </w:r>
      <w:r w:rsidR="00C84B1E" w:rsidRPr="002A4750">
        <w:rPr>
          <w:rFonts w:ascii="Book Antiqua" w:hAnsi="Book Antiqua"/>
          <w:b w:val="0"/>
          <w:spacing w:val="-23"/>
          <w:w w:val="105"/>
          <w:sz w:val="24"/>
          <w:szCs w:val="24"/>
        </w:rPr>
        <w:t xml:space="preserve"> </w:t>
      </w:r>
      <w:r w:rsidR="00C84B1E" w:rsidRPr="002A4750">
        <w:rPr>
          <w:rFonts w:ascii="Book Antiqua" w:hAnsi="Book Antiqua"/>
          <w:b w:val="0"/>
          <w:w w:val="105"/>
          <w:sz w:val="24"/>
          <w:szCs w:val="24"/>
        </w:rPr>
        <w:t>incidence,</w:t>
      </w:r>
      <w:r w:rsidR="00C84B1E" w:rsidRPr="002A4750">
        <w:rPr>
          <w:rFonts w:ascii="Book Antiqua" w:hAnsi="Book Antiqua"/>
          <w:b w:val="0"/>
          <w:spacing w:val="-22"/>
          <w:w w:val="105"/>
          <w:sz w:val="24"/>
          <w:szCs w:val="24"/>
        </w:rPr>
        <w:t xml:space="preserve"> </w:t>
      </w:r>
      <w:r w:rsidR="00C84B1E" w:rsidRPr="002A4750">
        <w:rPr>
          <w:rFonts w:ascii="Book Antiqua" w:hAnsi="Book Antiqua"/>
          <w:b w:val="0"/>
          <w:w w:val="105"/>
          <w:sz w:val="24"/>
          <w:szCs w:val="24"/>
        </w:rPr>
        <w:t>predictive</w:t>
      </w:r>
      <w:r w:rsidR="00C84B1E" w:rsidRPr="002A4750">
        <w:rPr>
          <w:rFonts w:ascii="Book Antiqua" w:hAnsi="Book Antiqua"/>
          <w:b w:val="0"/>
          <w:spacing w:val="-23"/>
          <w:w w:val="105"/>
          <w:sz w:val="24"/>
          <w:szCs w:val="24"/>
        </w:rPr>
        <w:t xml:space="preserve"> </w:t>
      </w:r>
      <w:r w:rsidR="00C84B1E" w:rsidRPr="002A4750">
        <w:rPr>
          <w:rFonts w:ascii="Book Antiqua" w:hAnsi="Book Antiqua"/>
          <w:b w:val="0"/>
          <w:w w:val="105"/>
          <w:sz w:val="24"/>
          <w:szCs w:val="24"/>
        </w:rPr>
        <w:t>factors,</w:t>
      </w:r>
      <w:r w:rsidR="00C84B1E" w:rsidRPr="002A4750">
        <w:rPr>
          <w:rFonts w:ascii="Book Antiqua" w:hAnsi="Book Antiqua"/>
          <w:b w:val="0"/>
          <w:spacing w:val="-23"/>
          <w:w w:val="105"/>
          <w:sz w:val="24"/>
          <w:szCs w:val="24"/>
        </w:rPr>
        <w:t xml:space="preserve"> </w:t>
      </w:r>
      <w:r w:rsidR="00C84B1E" w:rsidRPr="002A4750">
        <w:rPr>
          <w:rFonts w:ascii="Book Antiqua" w:hAnsi="Book Antiqua"/>
          <w:b w:val="0"/>
          <w:w w:val="105"/>
          <w:sz w:val="24"/>
          <w:szCs w:val="24"/>
        </w:rPr>
        <w:t>treatment,</w:t>
      </w:r>
      <w:r w:rsidR="00C84B1E" w:rsidRPr="002A4750">
        <w:rPr>
          <w:rFonts w:ascii="Book Antiqua" w:hAnsi="Book Antiqua"/>
          <w:b w:val="0"/>
          <w:spacing w:val="-22"/>
          <w:w w:val="105"/>
          <w:sz w:val="24"/>
          <w:szCs w:val="24"/>
        </w:rPr>
        <w:t xml:space="preserve"> </w:t>
      </w:r>
      <w:r w:rsidR="00C84B1E" w:rsidRPr="002A4750">
        <w:rPr>
          <w:rFonts w:ascii="Book Antiqua" w:hAnsi="Book Antiqua"/>
          <w:b w:val="0"/>
          <w:w w:val="105"/>
          <w:sz w:val="24"/>
          <w:szCs w:val="24"/>
        </w:rPr>
        <w:t>and</w:t>
      </w:r>
      <w:r w:rsidR="00C84B1E" w:rsidRPr="002A4750">
        <w:rPr>
          <w:rFonts w:ascii="Book Antiqua" w:hAnsi="Book Antiqua"/>
          <w:b w:val="0"/>
          <w:spacing w:val="-23"/>
          <w:w w:val="105"/>
          <w:sz w:val="24"/>
          <w:szCs w:val="24"/>
        </w:rPr>
        <w:t xml:space="preserve"> </w:t>
      </w:r>
      <w:r w:rsidR="00C84B1E" w:rsidRPr="002A4750">
        <w:rPr>
          <w:rFonts w:ascii="Book Antiqua" w:hAnsi="Book Antiqua"/>
          <w:b w:val="0"/>
          <w:w w:val="105"/>
          <w:sz w:val="24"/>
          <w:szCs w:val="24"/>
        </w:rPr>
        <w:t>associated</w:t>
      </w:r>
      <w:r w:rsidR="00B20049" w:rsidRPr="002A4750">
        <w:rPr>
          <w:rFonts w:ascii="Book Antiqua" w:hAnsi="Book Antiqua"/>
          <w:b w:val="0"/>
          <w:spacing w:val="-23"/>
          <w:w w:val="105"/>
          <w:sz w:val="24"/>
          <w:szCs w:val="24"/>
        </w:rPr>
        <w:t xml:space="preserve"> </w:t>
      </w:r>
      <w:r w:rsidR="00C84B1E" w:rsidRPr="002A4750">
        <w:rPr>
          <w:rFonts w:ascii="Book Antiqua" w:hAnsi="Book Antiqua"/>
          <w:b w:val="0"/>
          <w:w w:val="105"/>
          <w:sz w:val="24"/>
          <w:szCs w:val="24"/>
        </w:rPr>
        <w:t xml:space="preserve">mortality rate of </w:t>
      </w:r>
      <w:r w:rsidR="00202EDC" w:rsidRPr="002A4750">
        <w:rPr>
          <w:rFonts w:ascii="Book Antiqua" w:hAnsi="Book Antiqua"/>
          <w:b w:val="0"/>
          <w:w w:val="105"/>
          <w:sz w:val="24"/>
          <w:szCs w:val="24"/>
        </w:rPr>
        <w:t>mediastinal leakage</w:t>
      </w:r>
      <w:r w:rsidR="00A56899" w:rsidRPr="002A4750">
        <w:rPr>
          <w:rFonts w:ascii="Book Antiqua" w:hAnsi="Book Antiqua"/>
          <w:b w:val="0"/>
          <w:w w:val="105"/>
          <w:sz w:val="24"/>
          <w:szCs w:val="24"/>
        </w:rPr>
        <w:t xml:space="preserve"> using the standardized definition of mediastinal leaks recently </w:t>
      </w:r>
      <w:r w:rsidR="00874939" w:rsidRPr="002A4750">
        <w:rPr>
          <w:rFonts w:ascii="Book Antiqua" w:hAnsi="Book Antiqua"/>
          <w:b w:val="0"/>
          <w:w w:val="105"/>
          <w:sz w:val="24"/>
          <w:szCs w:val="24"/>
        </w:rPr>
        <w:t xml:space="preserve">proposed </w:t>
      </w:r>
      <w:r w:rsidR="00874939" w:rsidRPr="002A4750">
        <w:rPr>
          <w:rFonts w:ascii="Book Antiqua" w:hAnsi="Book Antiqua"/>
          <w:b w:val="0"/>
          <w:sz w:val="24"/>
          <w:szCs w:val="24"/>
        </w:rPr>
        <w:t>by the Esophagectomy Complications Consensus Group (ECCG).</w:t>
      </w:r>
    </w:p>
    <w:p w14:paraId="258466F8" w14:textId="77777777" w:rsidR="00874939" w:rsidRPr="002A4750" w:rsidRDefault="00874939" w:rsidP="001A588A">
      <w:pPr>
        <w:pStyle w:val="1"/>
        <w:adjustRightInd w:val="0"/>
        <w:snapToGrid w:val="0"/>
        <w:spacing w:line="360" w:lineRule="auto"/>
        <w:ind w:left="0"/>
        <w:jc w:val="both"/>
        <w:rPr>
          <w:rFonts w:ascii="Book Antiqua" w:hAnsi="Book Antiqua"/>
          <w:sz w:val="24"/>
          <w:szCs w:val="24"/>
        </w:rPr>
      </w:pPr>
    </w:p>
    <w:p w14:paraId="16946D6E" w14:textId="77777777" w:rsidR="0075027F" w:rsidRPr="002A4750" w:rsidRDefault="00C84B1E" w:rsidP="001A588A">
      <w:pPr>
        <w:pStyle w:val="2"/>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METHODS</w:t>
      </w:r>
    </w:p>
    <w:p w14:paraId="5736D95F" w14:textId="66F48F75" w:rsidR="0075027F" w:rsidRPr="002A4750" w:rsidRDefault="00C84B1E"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Seven Italian surgical centers (five high-volume, two low-volume) affiliated with the Italian Society for the Study of Esophageal Diseases designed and implemented a retrospective study including all esophagectomies (</w:t>
      </w:r>
      <w:r w:rsidR="00F13B7D" w:rsidRPr="002A4750">
        <w:rPr>
          <w:rFonts w:ascii="Book Antiqua" w:hAnsi="Book Antiqua"/>
          <w:i/>
          <w:w w:val="105"/>
          <w:sz w:val="24"/>
          <w:szCs w:val="24"/>
        </w:rPr>
        <w:t>n</w:t>
      </w:r>
      <w:r w:rsidRPr="002A4750">
        <w:rPr>
          <w:rFonts w:ascii="Book Antiqua" w:hAnsi="Book Antiqua"/>
          <w:i/>
          <w:w w:val="105"/>
          <w:sz w:val="24"/>
          <w:szCs w:val="24"/>
        </w:rPr>
        <w:t xml:space="preserve"> </w:t>
      </w:r>
      <w:r w:rsidRPr="002A4750">
        <w:rPr>
          <w:rFonts w:ascii="Book Antiqua" w:hAnsi="Book Antiqua"/>
          <w:w w:val="105"/>
          <w:sz w:val="24"/>
          <w:szCs w:val="24"/>
        </w:rPr>
        <w:t>= 501) with</w:t>
      </w:r>
      <w:r w:rsidRPr="002A4750">
        <w:rPr>
          <w:rFonts w:ascii="Book Antiqua" w:hAnsi="Book Antiqua"/>
          <w:spacing w:val="-30"/>
          <w:w w:val="105"/>
          <w:sz w:val="24"/>
          <w:szCs w:val="24"/>
        </w:rPr>
        <w:t xml:space="preserve"> </w:t>
      </w:r>
      <w:r w:rsidRPr="002A4750">
        <w:rPr>
          <w:rFonts w:ascii="Book Antiqua" w:hAnsi="Book Antiqua"/>
          <w:w w:val="105"/>
          <w:sz w:val="24"/>
          <w:szCs w:val="24"/>
        </w:rPr>
        <w:t>intrathoracic</w:t>
      </w:r>
      <w:r w:rsidRPr="002A4750">
        <w:rPr>
          <w:rFonts w:ascii="Book Antiqua" w:hAnsi="Book Antiqua"/>
          <w:spacing w:val="-29"/>
          <w:w w:val="105"/>
          <w:sz w:val="24"/>
          <w:szCs w:val="24"/>
        </w:rPr>
        <w:t xml:space="preserve"> </w:t>
      </w:r>
      <w:r w:rsidRPr="002A4750">
        <w:rPr>
          <w:rFonts w:ascii="Book Antiqua" w:hAnsi="Book Antiqua"/>
          <w:w w:val="105"/>
          <w:sz w:val="24"/>
          <w:szCs w:val="24"/>
        </w:rPr>
        <w:t>esophagogastric</w:t>
      </w:r>
      <w:r w:rsidRPr="002A4750">
        <w:rPr>
          <w:rFonts w:ascii="Book Antiqua" w:hAnsi="Book Antiqua"/>
          <w:spacing w:val="-30"/>
          <w:w w:val="105"/>
          <w:sz w:val="24"/>
          <w:szCs w:val="24"/>
        </w:rPr>
        <w:t xml:space="preserve"> </w:t>
      </w:r>
      <w:r w:rsidRPr="002A4750">
        <w:rPr>
          <w:rFonts w:ascii="Book Antiqua" w:hAnsi="Book Antiqua"/>
          <w:w w:val="105"/>
          <w:sz w:val="24"/>
          <w:szCs w:val="24"/>
        </w:rPr>
        <w:t>anastomosis</w:t>
      </w:r>
      <w:r w:rsidRPr="002A4750">
        <w:rPr>
          <w:rFonts w:ascii="Book Antiqua" w:hAnsi="Book Antiqua"/>
          <w:spacing w:val="-29"/>
          <w:w w:val="105"/>
          <w:sz w:val="24"/>
          <w:szCs w:val="24"/>
        </w:rPr>
        <w:t xml:space="preserve"> </w:t>
      </w:r>
      <w:r w:rsidRPr="002A4750">
        <w:rPr>
          <w:rFonts w:ascii="Book Antiqua" w:hAnsi="Book Antiqua"/>
          <w:w w:val="105"/>
          <w:sz w:val="24"/>
          <w:szCs w:val="24"/>
        </w:rPr>
        <w:t>performed</w:t>
      </w:r>
      <w:r w:rsidRPr="002A4750">
        <w:rPr>
          <w:rFonts w:ascii="Book Antiqua" w:hAnsi="Book Antiqua"/>
          <w:spacing w:val="-29"/>
          <w:w w:val="105"/>
          <w:sz w:val="24"/>
          <w:szCs w:val="24"/>
        </w:rPr>
        <w:t xml:space="preserve"> </w:t>
      </w:r>
      <w:r w:rsidRPr="002A4750">
        <w:rPr>
          <w:rFonts w:ascii="Book Antiqua" w:hAnsi="Book Antiqua"/>
          <w:w w:val="105"/>
          <w:sz w:val="24"/>
          <w:szCs w:val="24"/>
        </w:rPr>
        <w:t>from</w:t>
      </w:r>
      <w:r w:rsidRPr="002A4750">
        <w:rPr>
          <w:rFonts w:ascii="Book Antiqua" w:hAnsi="Book Antiqua"/>
          <w:spacing w:val="-30"/>
          <w:w w:val="105"/>
          <w:sz w:val="24"/>
          <w:szCs w:val="24"/>
        </w:rPr>
        <w:t xml:space="preserve"> </w:t>
      </w:r>
      <w:r w:rsidRPr="002A4750">
        <w:rPr>
          <w:rFonts w:ascii="Book Antiqua" w:hAnsi="Book Antiqua"/>
          <w:w w:val="105"/>
          <w:sz w:val="24"/>
          <w:szCs w:val="24"/>
        </w:rPr>
        <w:t>2014</w:t>
      </w:r>
      <w:r w:rsidRPr="002A4750">
        <w:rPr>
          <w:rFonts w:ascii="Book Antiqua" w:hAnsi="Book Antiqua"/>
          <w:spacing w:val="-29"/>
          <w:w w:val="105"/>
          <w:sz w:val="24"/>
          <w:szCs w:val="24"/>
        </w:rPr>
        <w:t xml:space="preserve"> </w:t>
      </w:r>
      <w:r w:rsidRPr="002A4750">
        <w:rPr>
          <w:rFonts w:ascii="Book Antiqua" w:hAnsi="Book Antiqua"/>
          <w:w w:val="105"/>
          <w:sz w:val="24"/>
          <w:szCs w:val="24"/>
        </w:rPr>
        <w:t>to</w:t>
      </w:r>
      <w:r w:rsidRPr="002A4750">
        <w:rPr>
          <w:rFonts w:ascii="Book Antiqua" w:hAnsi="Book Antiqua"/>
          <w:spacing w:val="-30"/>
          <w:w w:val="105"/>
          <w:sz w:val="24"/>
          <w:szCs w:val="24"/>
        </w:rPr>
        <w:t xml:space="preserve"> </w:t>
      </w:r>
      <w:r w:rsidRPr="002A4750">
        <w:rPr>
          <w:rFonts w:ascii="Book Antiqua" w:hAnsi="Book Antiqua"/>
          <w:w w:val="105"/>
          <w:sz w:val="24"/>
          <w:szCs w:val="24"/>
        </w:rPr>
        <w:t>2017. Anastomotic MLs were defined according to the classification recently proposed by the</w:t>
      </w:r>
      <w:r w:rsidR="006763E3" w:rsidRPr="002A4750">
        <w:rPr>
          <w:rFonts w:ascii="Book Antiqua" w:eastAsiaTheme="minorEastAsia" w:hAnsi="Book Antiqua"/>
          <w:w w:val="105"/>
          <w:sz w:val="24"/>
          <w:szCs w:val="24"/>
          <w:lang w:eastAsia="zh-CN"/>
        </w:rPr>
        <w:t xml:space="preserve"> </w:t>
      </w:r>
      <w:r w:rsidR="006763E3" w:rsidRPr="002A4750">
        <w:rPr>
          <w:rFonts w:ascii="Book Antiqua" w:hAnsi="Book Antiqua"/>
          <w:w w:val="105"/>
          <w:sz w:val="24"/>
          <w:szCs w:val="24"/>
        </w:rPr>
        <w:t>ECCG</w:t>
      </w:r>
      <w:r w:rsidRPr="002A4750">
        <w:rPr>
          <w:rFonts w:ascii="Book Antiqua" w:hAnsi="Book Antiqua"/>
          <w:w w:val="105"/>
          <w:sz w:val="24"/>
          <w:szCs w:val="24"/>
        </w:rPr>
        <w:t>.</w:t>
      </w:r>
    </w:p>
    <w:p w14:paraId="6E3DE521" w14:textId="77777777" w:rsidR="0075027F" w:rsidRPr="002A4750" w:rsidRDefault="0075027F" w:rsidP="001A588A">
      <w:pPr>
        <w:pStyle w:val="a3"/>
        <w:adjustRightInd w:val="0"/>
        <w:snapToGrid w:val="0"/>
        <w:spacing w:line="360" w:lineRule="auto"/>
        <w:ind w:left="0"/>
        <w:jc w:val="both"/>
        <w:rPr>
          <w:rFonts w:ascii="Book Antiqua" w:hAnsi="Book Antiqua"/>
          <w:sz w:val="24"/>
          <w:szCs w:val="24"/>
        </w:rPr>
      </w:pPr>
    </w:p>
    <w:p w14:paraId="578C181A" w14:textId="77777777" w:rsidR="0075027F" w:rsidRPr="002A4750" w:rsidRDefault="00C84B1E" w:rsidP="001A588A">
      <w:pPr>
        <w:pStyle w:val="2"/>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RESULTS</w:t>
      </w:r>
    </w:p>
    <w:p w14:paraId="348573B0" w14:textId="3501EB65" w:rsidR="0075027F" w:rsidRPr="002A4750" w:rsidRDefault="00C84B1E"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Fifty-nine cases of ML were recorded, yielding an </w:t>
      </w:r>
      <w:r w:rsidR="00F13B7D" w:rsidRPr="002A4750">
        <w:rPr>
          <w:rFonts w:ascii="Book Antiqua" w:hAnsi="Book Antiqua"/>
          <w:w w:val="105"/>
          <w:sz w:val="24"/>
          <w:szCs w:val="24"/>
        </w:rPr>
        <w:t>overall incidence of 11.8% (95%</w:t>
      </w:r>
      <w:r w:rsidRPr="002A4750">
        <w:rPr>
          <w:rFonts w:ascii="Book Antiqua" w:hAnsi="Book Antiqua"/>
          <w:w w:val="105"/>
          <w:sz w:val="24"/>
          <w:szCs w:val="24"/>
        </w:rPr>
        <w:t>CI</w:t>
      </w:r>
      <w:r w:rsidR="00F13B7D" w:rsidRPr="002A4750">
        <w:rPr>
          <w:rFonts w:ascii="Book Antiqua" w:hAnsi="Book Antiqua"/>
          <w:w w:val="105"/>
          <w:sz w:val="24"/>
          <w:szCs w:val="24"/>
        </w:rPr>
        <w:t>:</w:t>
      </w:r>
      <w:r w:rsidRPr="002A4750">
        <w:rPr>
          <w:rFonts w:ascii="Book Antiqua" w:hAnsi="Book Antiqua"/>
          <w:w w:val="105"/>
          <w:sz w:val="24"/>
          <w:szCs w:val="24"/>
        </w:rPr>
        <w:t xml:space="preserve"> 9.1</w:t>
      </w:r>
      <w:r w:rsidR="00F13B7D" w:rsidRPr="002A4750">
        <w:rPr>
          <w:rFonts w:ascii="Book Antiqua" w:hAnsi="Book Antiqua"/>
          <w:w w:val="105"/>
          <w:sz w:val="24"/>
          <w:szCs w:val="24"/>
        </w:rPr>
        <w:t>%</w:t>
      </w:r>
      <w:r w:rsidRPr="002A4750">
        <w:rPr>
          <w:rFonts w:ascii="Book Antiqua" w:hAnsi="Book Antiqua"/>
          <w:w w:val="105"/>
          <w:sz w:val="24"/>
          <w:szCs w:val="24"/>
        </w:rPr>
        <w:t>-14.9%). The surgical approach significantly influenced the occurrence</w:t>
      </w:r>
      <w:r w:rsidRPr="002A4750">
        <w:rPr>
          <w:rFonts w:ascii="Book Antiqua" w:hAnsi="Book Antiqua"/>
          <w:spacing w:val="-12"/>
          <w:w w:val="105"/>
          <w:sz w:val="24"/>
          <w:szCs w:val="24"/>
        </w:rPr>
        <w:t xml:space="preserve"> </w:t>
      </w:r>
      <w:r w:rsidRPr="002A4750">
        <w:rPr>
          <w:rFonts w:ascii="Book Antiqua" w:hAnsi="Book Antiqua"/>
          <w:w w:val="105"/>
          <w:sz w:val="24"/>
          <w:szCs w:val="24"/>
        </w:rPr>
        <w:t>of</w:t>
      </w:r>
      <w:r w:rsidRPr="002A4750">
        <w:rPr>
          <w:rFonts w:ascii="Book Antiqua" w:hAnsi="Book Antiqua"/>
          <w:spacing w:val="-12"/>
          <w:w w:val="105"/>
          <w:sz w:val="24"/>
          <w:szCs w:val="24"/>
        </w:rPr>
        <w:t xml:space="preserve"> </w:t>
      </w:r>
      <w:r w:rsidRPr="002A4750">
        <w:rPr>
          <w:rFonts w:ascii="Book Antiqua" w:hAnsi="Book Antiqua"/>
          <w:w w:val="105"/>
          <w:sz w:val="24"/>
          <w:szCs w:val="24"/>
        </w:rPr>
        <w:t>ML:</w:t>
      </w:r>
      <w:r w:rsidRPr="002A4750">
        <w:rPr>
          <w:rFonts w:ascii="Book Antiqua" w:hAnsi="Book Antiqua"/>
          <w:spacing w:val="-13"/>
          <w:w w:val="105"/>
          <w:sz w:val="24"/>
          <w:szCs w:val="24"/>
        </w:rPr>
        <w:t xml:space="preserve"> </w:t>
      </w:r>
      <w:r w:rsidRPr="002A4750">
        <w:rPr>
          <w:rFonts w:ascii="Book Antiqua" w:hAnsi="Book Antiqua"/>
          <w:w w:val="105"/>
          <w:sz w:val="24"/>
          <w:szCs w:val="24"/>
        </w:rPr>
        <w:t>the</w:t>
      </w:r>
      <w:r w:rsidRPr="002A4750">
        <w:rPr>
          <w:rFonts w:ascii="Book Antiqua" w:hAnsi="Book Antiqua"/>
          <w:spacing w:val="-11"/>
          <w:w w:val="105"/>
          <w:sz w:val="24"/>
          <w:szCs w:val="24"/>
        </w:rPr>
        <w:t xml:space="preserve"> </w:t>
      </w:r>
      <w:r w:rsidRPr="002A4750">
        <w:rPr>
          <w:rFonts w:ascii="Book Antiqua" w:hAnsi="Book Antiqua"/>
          <w:w w:val="105"/>
          <w:sz w:val="24"/>
          <w:szCs w:val="24"/>
        </w:rPr>
        <w:t>proportion</w:t>
      </w:r>
      <w:r w:rsidRPr="002A4750">
        <w:rPr>
          <w:rFonts w:ascii="Book Antiqua" w:hAnsi="Book Antiqua"/>
          <w:spacing w:val="-12"/>
          <w:w w:val="105"/>
          <w:sz w:val="24"/>
          <w:szCs w:val="24"/>
        </w:rPr>
        <w:t xml:space="preserve"> </w:t>
      </w:r>
      <w:r w:rsidRPr="002A4750">
        <w:rPr>
          <w:rFonts w:ascii="Book Antiqua" w:hAnsi="Book Antiqua"/>
          <w:w w:val="105"/>
          <w:sz w:val="24"/>
          <w:szCs w:val="24"/>
        </w:rPr>
        <w:t>of</w:t>
      </w:r>
      <w:r w:rsidRPr="002A4750">
        <w:rPr>
          <w:rFonts w:ascii="Book Antiqua" w:hAnsi="Book Antiqua"/>
          <w:spacing w:val="-12"/>
          <w:w w:val="105"/>
          <w:sz w:val="24"/>
          <w:szCs w:val="24"/>
        </w:rPr>
        <w:t xml:space="preserve"> </w:t>
      </w:r>
      <w:r w:rsidRPr="002A4750">
        <w:rPr>
          <w:rFonts w:ascii="Book Antiqua" w:hAnsi="Book Antiqua"/>
          <w:w w:val="105"/>
          <w:sz w:val="24"/>
          <w:szCs w:val="24"/>
        </w:rPr>
        <w:t>leakage</w:t>
      </w:r>
      <w:r w:rsidRPr="002A4750">
        <w:rPr>
          <w:rFonts w:ascii="Book Antiqua" w:hAnsi="Book Antiqua"/>
          <w:spacing w:val="-13"/>
          <w:w w:val="105"/>
          <w:sz w:val="24"/>
          <w:szCs w:val="24"/>
        </w:rPr>
        <w:t xml:space="preserve"> </w:t>
      </w:r>
      <w:r w:rsidRPr="002A4750">
        <w:rPr>
          <w:rFonts w:ascii="Book Antiqua" w:hAnsi="Book Antiqua"/>
          <w:w w:val="105"/>
          <w:sz w:val="24"/>
          <w:szCs w:val="24"/>
        </w:rPr>
        <w:t>was</w:t>
      </w:r>
      <w:r w:rsidRPr="002A4750">
        <w:rPr>
          <w:rFonts w:ascii="Book Antiqua" w:hAnsi="Book Antiqua"/>
          <w:spacing w:val="-13"/>
          <w:w w:val="105"/>
          <w:sz w:val="24"/>
          <w:szCs w:val="24"/>
        </w:rPr>
        <w:t xml:space="preserve"> </w:t>
      </w:r>
      <w:r w:rsidRPr="002A4750">
        <w:rPr>
          <w:rFonts w:ascii="Book Antiqua" w:hAnsi="Book Antiqua"/>
          <w:w w:val="105"/>
          <w:sz w:val="24"/>
          <w:szCs w:val="24"/>
        </w:rPr>
        <w:t>10.5%</w:t>
      </w:r>
      <w:r w:rsidRPr="002A4750">
        <w:rPr>
          <w:rFonts w:ascii="Book Antiqua" w:hAnsi="Book Antiqua"/>
          <w:spacing w:val="-13"/>
          <w:w w:val="105"/>
          <w:sz w:val="24"/>
          <w:szCs w:val="24"/>
        </w:rPr>
        <w:t xml:space="preserve"> </w:t>
      </w:r>
      <w:r w:rsidRPr="002A4750">
        <w:rPr>
          <w:rFonts w:ascii="Book Antiqua" w:hAnsi="Book Antiqua"/>
          <w:w w:val="105"/>
          <w:sz w:val="24"/>
          <w:szCs w:val="24"/>
        </w:rPr>
        <w:t>and</w:t>
      </w:r>
      <w:r w:rsidRPr="002A4750">
        <w:rPr>
          <w:rFonts w:ascii="Book Antiqua" w:hAnsi="Book Antiqua"/>
          <w:spacing w:val="-12"/>
          <w:w w:val="105"/>
          <w:sz w:val="24"/>
          <w:szCs w:val="24"/>
        </w:rPr>
        <w:t xml:space="preserve"> </w:t>
      </w:r>
      <w:r w:rsidRPr="002A4750">
        <w:rPr>
          <w:rFonts w:ascii="Book Antiqua" w:hAnsi="Book Antiqua"/>
          <w:w w:val="105"/>
          <w:sz w:val="24"/>
          <w:szCs w:val="24"/>
        </w:rPr>
        <w:t>9%</w:t>
      </w:r>
      <w:r w:rsidRPr="002A4750">
        <w:rPr>
          <w:rFonts w:ascii="Book Antiqua" w:hAnsi="Book Antiqua"/>
          <w:spacing w:val="-13"/>
          <w:w w:val="105"/>
          <w:sz w:val="24"/>
          <w:szCs w:val="24"/>
        </w:rPr>
        <w:t xml:space="preserve"> </w:t>
      </w:r>
      <w:r w:rsidRPr="002A4750">
        <w:rPr>
          <w:rFonts w:ascii="Book Antiqua" w:hAnsi="Book Antiqua"/>
          <w:w w:val="105"/>
          <w:sz w:val="24"/>
          <w:szCs w:val="24"/>
        </w:rPr>
        <w:t>after</w:t>
      </w:r>
      <w:r w:rsidRPr="002A4750">
        <w:rPr>
          <w:rFonts w:ascii="Book Antiqua" w:hAnsi="Book Antiqua"/>
          <w:spacing w:val="-12"/>
          <w:w w:val="105"/>
          <w:sz w:val="24"/>
          <w:szCs w:val="24"/>
        </w:rPr>
        <w:t xml:space="preserve"> </w:t>
      </w:r>
      <w:r w:rsidRPr="002A4750">
        <w:rPr>
          <w:rFonts w:ascii="Book Antiqua" w:hAnsi="Book Antiqua"/>
          <w:w w:val="105"/>
          <w:sz w:val="24"/>
          <w:szCs w:val="24"/>
        </w:rPr>
        <w:t>open</w:t>
      </w:r>
      <w:r w:rsidRPr="002A4750">
        <w:rPr>
          <w:rFonts w:ascii="Book Antiqua" w:hAnsi="Book Antiqua"/>
          <w:spacing w:val="-12"/>
          <w:w w:val="105"/>
          <w:sz w:val="24"/>
          <w:szCs w:val="24"/>
        </w:rPr>
        <w:t xml:space="preserve"> </w:t>
      </w:r>
      <w:r w:rsidRPr="002A4750">
        <w:rPr>
          <w:rFonts w:ascii="Book Antiqua" w:hAnsi="Book Antiqua"/>
          <w:w w:val="105"/>
          <w:sz w:val="24"/>
          <w:szCs w:val="24"/>
        </w:rPr>
        <w:t>and hybrid esophagectomy (HE), respectively, and doubled (20%) after totally minimally invasive esophagectomy (TMIE) (</w:t>
      </w:r>
      <w:r w:rsidR="00F13B7D" w:rsidRPr="002A4750">
        <w:rPr>
          <w:rFonts w:ascii="Book Antiqua" w:hAnsi="Book Antiqua"/>
          <w:i/>
          <w:w w:val="105"/>
          <w:sz w:val="24"/>
          <w:szCs w:val="24"/>
        </w:rPr>
        <w:t xml:space="preserve">P </w:t>
      </w:r>
      <w:r w:rsidRPr="002A4750">
        <w:rPr>
          <w:rFonts w:ascii="Book Antiqua" w:hAnsi="Book Antiqua"/>
          <w:w w:val="105"/>
          <w:sz w:val="24"/>
          <w:szCs w:val="24"/>
        </w:rPr>
        <w:t>=</w:t>
      </w:r>
      <w:r w:rsidR="00F13B7D" w:rsidRPr="002A4750">
        <w:rPr>
          <w:rFonts w:ascii="Book Antiqua" w:hAnsi="Book Antiqua"/>
          <w:w w:val="105"/>
          <w:sz w:val="24"/>
          <w:szCs w:val="24"/>
        </w:rPr>
        <w:t xml:space="preserve"> </w:t>
      </w:r>
      <w:r w:rsidRPr="002A4750">
        <w:rPr>
          <w:rFonts w:ascii="Book Antiqua" w:hAnsi="Book Antiqua"/>
          <w:w w:val="105"/>
          <w:sz w:val="24"/>
          <w:szCs w:val="24"/>
        </w:rPr>
        <w:t>0.016). No other predictive factors</w:t>
      </w:r>
      <w:r w:rsidRPr="002A4750">
        <w:rPr>
          <w:rFonts w:ascii="Book Antiqua" w:hAnsi="Book Antiqua"/>
          <w:spacing w:val="-16"/>
          <w:w w:val="105"/>
          <w:sz w:val="24"/>
          <w:szCs w:val="24"/>
        </w:rPr>
        <w:t xml:space="preserve"> </w:t>
      </w:r>
      <w:r w:rsidRPr="002A4750">
        <w:rPr>
          <w:rFonts w:ascii="Book Antiqua" w:hAnsi="Book Antiqua"/>
          <w:w w:val="105"/>
          <w:sz w:val="24"/>
          <w:szCs w:val="24"/>
        </w:rPr>
        <w:t>were</w:t>
      </w:r>
      <w:r w:rsidRPr="002A4750">
        <w:rPr>
          <w:rFonts w:ascii="Book Antiqua" w:hAnsi="Book Antiqua"/>
          <w:spacing w:val="-15"/>
          <w:w w:val="105"/>
          <w:sz w:val="24"/>
          <w:szCs w:val="24"/>
        </w:rPr>
        <w:t xml:space="preserve"> </w:t>
      </w:r>
      <w:r w:rsidRPr="002A4750">
        <w:rPr>
          <w:rFonts w:ascii="Book Antiqua" w:hAnsi="Book Antiqua"/>
          <w:w w:val="105"/>
          <w:sz w:val="24"/>
          <w:szCs w:val="24"/>
        </w:rPr>
        <w:t>found.</w:t>
      </w:r>
      <w:r w:rsidRPr="002A4750">
        <w:rPr>
          <w:rFonts w:ascii="Book Antiqua" w:hAnsi="Book Antiqua"/>
          <w:spacing w:val="-15"/>
          <w:w w:val="105"/>
          <w:sz w:val="24"/>
          <w:szCs w:val="24"/>
        </w:rPr>
        <w:t xml:space="preserve"> </w:t>
      </w:r>
      <w:r w:rsidRPr="002A4750">
        <w:rPr>
          <w:rFonts w:ascii="Book Antiqua" w:hAnsi="Book Antiqua"/>
          <w:w w:val="105"/>
          <w:sz w:val="24"/>
          <w:szCs w:val="24"/>
        </w:rPr>
        <w:t>The</w:t>
      </w:r>
      <w:r w:rsidRPr="002A4750">
        <w:rPr>
          <w:rFonts w:ascii="Book Antiqua" w:hAnsi="Book Antiqua"/>
          <w:spacing w:val="-15"/>
          <w:w w:val="105"/>
          <w:sz w:val="24"/>
          <w:szCs w:val="24"/>
        </w:rPr>
        <w:t xml:space="preserve"> </w:t>
      </w:r>
      <w:r w:rsidRPr="002A4750">
        <w:rPr>
          <w:rFonts w:ascii="Book Antiqua" w:hAnsi="Book Antiqua"/>
          <w:w w:val="105"/>
          <w:sz w:val="24"/>
          <w:szCs w:val="24"/>
        </w:rPr>
        <w:t>30-</w:t>
      </w:r>
      <w:r w:rsidRPr="002A4750">
        <w:rPr>
          <w:rFonts w:ascii="Book Antiqua" w:hAnsi="Book Antiqua"/>
          <w:spacing w:val="-15"/>
          <w:w w:val="105"/>
          <w:sz w:val="24"/>
          <w:szCs w:val="24"/>
        </w:rPr>
        <w:t xml:space="preserve"> </w:t>
      </w:r>
      <w:r w:rsidRPr="002A4750">
        <w:rPr>
          <w:rFonts w:ascii="Book Antiqua" w:hAnsi="Book Antiqua"/>
          <w:w w:val="105"/>
          <w:sz w:val="24"/>
          <w:szCs w:val="24"/>
        </w:rPr>
        <w:t>and</w:t>
      </w:r>
      <w:r w:rsidRPr="002A4750">
        <w:rPr>
          <w:rFonts w:ascii="Book Antiqua" w:hAnsi="Book Antiqua"/>
          <w:spacing w:val="-15"/>
          <w:w w:val="105"/>
          <w:sz w:val="24"/>
          <w:szCs w:val="24"/>
        </w:rPr>
        <w:t xml:space="preserve"> </w:t>
      </w:r>
      <w:r w:rsidRPr="002A4750">
        <w:rPr>
          <w:rFonts w:ascii="Book Antiqua" w:hAnsi="Book Antiqua"/>
          <w:w w:val="105"/>
          <w:sz w:val="24"/>
          <w:szCs w:val="24"/>
        </w:rPr>
        <w:t>90-d</w:t>
      </w:r>
      <w:r w:rsidRPr="002A4750">
        <w:rPr>
          <w:rFonts w:ascii="Book Antiqua" w:hAnsi="Book Antiqua"/>
          <w:spacing w:val="-14"/>
          <w:w w:val="105"/>
          <w:sz w:val="24"/>
          <w:szCs w:val="24"/>
        </w:rPr>
        <w:t xml:space="preserve"> </w:t>
      </w:r>
      <w:r w:rsidRPr="002A4750">
        <w:rPr>
          <w:rFonts w:ascii="Book Antiqua" w:hAnsi="Book Antiqua"/>
          <w:w w:val="105"/>
          <w:sz w:val="24"/>
          <w:szCs w:val="24"/>
        </w:rPr>
        <w:t>overall</w:t>
      </w:r>
      <w:r w:rsidRPr="002A4750">
        <w:rPr>
          <w:rFonts w:ascii="Book Antiqua" w:hAnsi="Book Antiqua"/>
          <w:spacing w:val="-15"/>
          <w:w w:val="105"/>
          <w:sz w:val="24"/>
          <w:szCs w:val="24"/>
        </w:rPr>
        <w:t xml:space="preserve"> </w:t>
      </w:r>
      <w:r w:rsidRPr="002A4750">
        <w:rPr>
          <w:rFonts w:ascii="Book Antiqua" w:hAnsi="Book Antiqua"/>
          <w:w w:val="105"/>
          <w:sz w:val="24"/>
          <w:szCs w:val="24"/>
        </w:rPr>
        <w:t>mortality</w:t>
      </w:r>
      <w:r w:rsidRPr="002A4750">
        <w:rPr>
          <w:rFonts w:ascii="Book Antiqua" w:hAnsi="Book Antiqua"/>
          <w:spacing w:val="-14"/>
          <w:w w:val="105"/>
          <w:sz w:val="24"/>
          <w:szCs w:val="24"/>
        </w:rPr>
        <w:t xml:space="preserve"> </w:t>
      </w:r>
      <w:r w:rsidRPr="002A4750">
        <w:rPr>
          <w:rFonts w:ascii="Book Antiqua" w:hAnsi="Book Antiqua"/>
          <w:w w:val="105"/>
          <w:sz w:val="24"/>
          <w:szCs w:val="24"/>
        </w:rPr>
        <w:t>rates</w:t>
      </w:r>
      <w:r w:rsidRPr="002A4750">
        <w:rPr>
          <w:rFonts w:ascii="Book Antiqua" w:hAnsi="Book Antiqua"/>
          <w:spacing w:val="-15"/>
          <w:w w:val="105"/>
          <w:sz w:val="24"/>
          <w:szCs w:val="24"/>
        </w:rPr>
        <w:t xml:space="preserve"> </w:t>
      </w:r>
      <w:r w:rsidRPr="002A4750">
        <w:rPr>
          <w:rFonts w:ascii="Book Antiqua" w:hAnsi="Book Antiqua"/>
          <w:w w:val="105"/>
          <w:sz w:val="24"/>
          <w:szCs w:val="24"/>
        </w:rPr>
        <w:t>were</w:t>
      </w:r>
      <w:r w:rsidRPr="002A4750">
        <w:rPr>
          <w:rFonts w:ascii="Book Antiqua" w:hAnsi="Book Antiqua"/>
          <w:spacing w:val="-15"/>
          <w:w w:val="105"/>
          <w:sz w:val="24"/>
          <w:szCs w:val="24"/>
        </w:rPr>
        <w:t xml:space="preserve"> </w:t>
      </w:r>
      <w:r w:rsidRPr="002A4750">
        <w:rPr>
          <w:rFonts w:ascii="Book Antiqua" w:hAnsi="Book Antiqua"/>
          <w:w w:val="105"/>
          <w:sz w:val="24"/>
          <w:szCs w:val="24"/>
        </w:rPr>
        <w:t>1.4%</w:t>
      </w:r>
      <w:r w:rsidRPr="002A4750">
        <w:rPr>
          <w:rFonts w:ascii="Book Antiqua" w:hAnsi="Book Antiqua"/>
          <w:spacing w:val="-15"/>
          <w:w w:val="105"/>
          <w:sz w:val="24"/>
          <w:szCs w:val="24"/>
        </w:rPr>
        <w:t xml:space="preserve"> </w:t>
      </w:r>
      <w:r w:rsidRPr="002A4750">
        <w:rPr>
          <w:rFonts w:ascii="Book Antiqua" w:hAnsi="Book Antiqua"/>
          <w:w w:val="105"/>
          <w:sz w:val="24"/>
          <w:szCs w:val="24"/>
        </w:rPr>
        <w:t xml:space="preserve">and </w:t>
      </w:r>
      <w:r w:rsidRPr="002A4750">
        <w:rPr>
          <w:rFonts w:ascii="Book Antiqua" w:hAnsi="Book Antiqua"/>
          <w:w w:val="105"/>
          <w:sz w:val="24"/>
          <w:szCs w:val="24"/>
        </w:rPr>
        <w:lastRenderedPageBreak/>
        <w:t>3.2%,</w:t>
      </w:r>
      <w:r w:rsidRPr="002A4750">
        <w:rPr>
          <w:rFonts w:ascii="Book Antiqua" w:hAnsi="Book Antiqua"/>
          <w:spacing w:val="-20"/>
          <w:w w:val="105"/>
          <w:sz w:val="24"/>
          <w:szCs w:val="24"/>
        </w:rPr>
        <w:t xml:space="preserve"> </w:t>
      </w:r>
      <w:r w:rsidRPr="002A4750">
        <w:rPr>
          <w:rFonts w:ascii="Book Antiqua" w:hAnsi="Book Antiqua"/>
          <w:w w:val="105"/>
          <w:sz w:val="24"/>
          <w:szCs w:val="24"/>
        </w:rPr>
        <w:t>respectively;</w:t>
      </w:r>
      <w:r w:rsidRPr="002A4750">
        <w:rPr>
          <w:rFonts w:ascii="Book Antiqua" w:hAnsi="Book Antiqua"/>
          <w:spacing w:val="-20"/>
          <w:w w:val="105"/>
          <w:sz w:val="24"/>
          <w:szCs w:val="24"/>
        </w:rPr>
        <w:t xml:space="preserve"> </w:t>
      </w:r>
      <w:r w:rsidRPr="002A4750">
        <w:rPr>
          <w:rFonts w:ascii="Book Antiqua" w:hAnsi="Book Antiqua"/>
          <w:w w:val="105"/>
          <w:sz w:val="24"/>
          <w:szCs w:val="24"/>
        </w:rPr>
        <w:t>the</w:t>
      </w:r>
      <w:r w:rsidRPr="002A4750">
        <w:rPr>
          <w:rFonts w:ascii="Book Antiqua" w:hAnsi="Book Antiqua"/>
          <w:spacing w:val="-19"/>
          <w:w w:val="105"/>
          <w:sz w:val="24"/>
          <w:szCs w:val="24"/>
        </w:rPr>
        <w:t xml:space="preserve"> </w:t>
      </w:r>
      <w:r w:rsidRPr="002A4750">
        <w:rPr>
          <w:rFonts w:ascii="Book Antiqua" w:hAnsi="Book Antiqua"/>
          <w:w w:val="105"/>
          <w:sz w:val="24"/>
          <w:szCs w:val="24"/>
        </w:rPr>
        <w:t>30-</w:t>
      </w:r>
      <w:r w:rsidRPr="002A4750">
        <w:rPr>
          <w:rFonts w:ascii="Book Antiqua" w:hAnsi="Book Antiqua"/>
          <w:spacing w:val="-19"/>
          <w:w w:val="105"/>
          <w:sz w:val="24"/>
          <w:szCs w:val="24"/>
        </w:rPr>
        <w:t xml:space="preserve"> </w:t>
      </w:r>
      <w:r w:rsidRPr="002A4750">
        <w:rPr>
          <w:rFonts w:ascii="Book Antiqua" w:hAnsi="Book Antiqua"/>
          <w:w w:val="105"/>
          <w:sz w:val="24"/>
          <w:szCs w:val="24"/>
        </w:rPr>
        <w:t>and</w:t>
      </w:r>
      <w:r w:rsidRPr="002A4750">
        <w:rPr>
          <w:rFonts w:ascii="Book Antiqua" w:hAnsi="Book Antiqua"/>
          <w:spacing w:val="-19"/>
          <w:w w:val="105"/>
          <w:sz w:val="24"/>
          <w:szCs w:val="24"/>
        </w:rPr>
        <w:t xml:space="preserve"> </w:t>
      </w:r>
      <w:r w:rsidRPr="002A4750">
        <w:rPr>
          <w:rFonts w:ascii="Book Antiqua" w:hAnsi="Book Antiqua"/>
          <w:w w:val="105"/>
          <w:sz w:val="24"/>
          <w:szCs w:val="24"/>
        </w:rPr>
        <w:t>90-d</w:t>
      </w:r>
      <w:r w:rsidRPr="002A4750">
        <w:rPr>
          <w:rFonts w:ascii="Book Antiqua" w:hAnsi="Book Antiqua"/>
          <w:spacing w:val="-20"/>
          <w:w w:val="105"/>
          <w:sz w:val="24"/>
          <w:szCs w:val="24"/>
        </w:rPr>
        <w:t xml:space="preserve"> </w:t>
      </w:r>
      <w:r w:rsidRPr="002A4750">
        <w:rPr>
          <w:rFonts w:ascii="Book Antiqua" w:hAnsi="Book Antiqua"/>
          <w:w w:val="105"/>
          <w:sz w:val="24"/>
          <w:szCs w:val="24"/>
        </w:rPr>
        <w:t>leak-related</w:t>
      </w:r>
      <w:r w:rsidRPr="002A4750">
        <w:rPr>
          <w:rFonts w:ascii="Book Antiqua" w:hAnsi="Book Antiqua"/>
          <w:spacing w:val="-20"/>
          <w:w w:val="105"/>
          <w:sz w:val="24"/>
          <w:szCs w:val="24"/>
        </w:rPr>
        <w:t xml:space="preserve"> </w:t>
      </w:r>
      <w:r w:rsidRPr="002A4750">
        <w:rPr>
          <w:rFonts w:ascii="Book Antiqua" w:hAnsi="Book Antiqua"/>
          <w:w w:val="105"/>
          <w:sz w:val="24"/>
          <w:szCs w:val="24"/>
        </w:rPr>
        <w:t>mortality</w:t>
      </w:r>
      <w:r w:rsidRPr="002A4750">
        <w:rPr>
          <w:rFonts w:ascii="Book Antiqua" w:hAnsi="Book Antiqua"/>
          <w:spacing w:val="-19"/>
          <w:w w:val="105"/>
          <w:sz w:val="24"/>
          <w:szCs w:val="24"/>
        </w:rPr>
        <w:t xml:space="preserve"> </w:t>
      </w:r>
      <w:r w:rsidRPr="002A4750">
        <w:rPr>
          <w:rFonts w:ascii="Book Antiqua" w:hAnsi="Book Antiqua"/>
          <w:w w:val="105"/>
          <w:sz w:val="24"/>
          <w:szCs w:val="24"/>
        </w:rPr>
        <w:t>rates</w:t>
      </w:r>
      <w:r w:rsidRPr="002A4750">
        <w:rPr>
          <w:rFonts w:ascii="Book Antiqua" w:hAnsi="Book Antiqua"/>
          <w:spacing w:val="-20"/>
          <w:w w:val="105"/>
          <w:sz w:val="24"/>
          <w:szCs w:val="24"/>
        </w:rPr>
        <w:t xml:space="preserve"> </w:t>
      </w:r>
      <w:r w:rsidRPr="002A4750">
        <w:rPr>
          <w:rFonts w:ascii="Book Antiqua" w:hAnsi="Book Antiqua"/>
          <w:w w:val="105"/>
          <w:sz w:val="24"/>
          <w:szCs w:val="24"/>
        </w:rPr>
        <w:t>were</w:t>
      </w:r>
      <w:r w:rsidRPr="002A4750">
        <w:rPr>
          <w:rFonts w:ascii="Book Antiqua" w:hAnsi="Book Antiqua"/>
          <w:spacing w:val="-19"/>
          <w:w w:val="105"/>
          <w:sz w:val="24"/>
          <w:szCs w:val="24"/>
        </w:rPr>
        <w:t xml:space="preserve"> </w:t>
      </w:r>
      <w:r w:rsidRPr="002A4750">
        <w:rPr>
          <w:rFonts w:ascii="Book Antiqua" w:hAnsi="Book Antiqua"/>
          <w:w w:val="105"/>
          <w:sz w:val="24"/>
          <w:szCs w:val="24"/>
        </w:rPr>
        <w:t>5.1% and 10.2%, respectively; the 90-d mortality rates for TMIE and HE were 5.9%</w:t>
      </w:r>
      <w:r w:rsidRPr="002A4750">
        <w:rPr>
          <w:rFonts w:ascii="Book Antiqua" w:hAnsi="Book Antiqua"/>
          <w:spacing w:val="-18"/>
          <w:w w:val="105"/>
          <w:sz w:val="24"/>
          <w:szCs w:val="24"/>
        </w:rPr>
        <w:t xml:space="preserve"> </w:t>
      </w:r>
      <w:r w:rsidRPr="002A4750">
        <w:rPr>
          <w:rFonts w:ascii="Book Antiqua" w:hAnsi="Book Antiqua"/>
          <w:w w:val="105"/>
          <w:sz w:val="24"/>
          <w:szCs w:val="24"/>
        </w:rPr>
        <w:t>and</w:t>
      </w:r>
      <w:r w:rsidRPr="002A4750">
        <w:rPr>
          <w:rFonts w:ascii="Book Antiqua" w:hAnsi="Book Antiqua"/>
          <w:spacing w:val="-19"/>
          <w:w w:val="105"/>
          <w:sz w:val="24"/>
          <w:szCs w:val="24"/>
        </w:rPr>
        <w:t xml:space="preserve"> </w:t>
      </w:r>
      <w:r w:rsidRPr="002A4750">
        <w:rPr>
          <w:rFonts w:ascii="Book Antiqua" w:hAnsi="Book Antiqua"/>
          <w:w w:val="105"/>
          <w:sz w:val="24"/>
          <w:szCs w:val="24"/>
        </w:rPr>
        <w:t>1.8%,</w:t>
      </w:r>
      <w:r w:rsidRPr="002A4750">
        <w:rPr>
          <w:rFonts w:ascii="Book Antiqua" w:hAnsi="Book Antiqua"/>
          <w:spacing w:val="-18"/>
          <w:w w:val="105"/>
          <w:sz w:val="24"/>
          <w:szCs w:val="24"/>
        </w:rPr>
        <w:t xml:space="preserve"> </w:t>
      </w:r>
      <w:r w:rsidRPr="002A4750">
        <w:rPr>
          <w:rFonts w:ascii="Book Antiqua" w:hAnsi="Book Antiqua"/>
          <w:w w:val="105"/>
          <w:sz w:val="24"/>
          <w:szCs w:val="24"/>
        </w:rPr>
        <w:t>respectively.</w:t>
      </w:r>
      <w:r w:rsidRPr="002A4750">
        <w:rPr>
          <w:rFonts w:ascii="Book Antiqua" w:hAnsi="Book Antiqua"/>
          <w:spacing w:val="-19"/>
          <w:w w:val="105"/>
          <w:sz w:val="24"/>
          <w:szCs w:val="24"/>
        </w:rPr>
        <w:t xml:space="preserve"> </w:t>
      </w:r>
      <w:r w:rsidRPr="002A4750">
        <w:rPr>
          <w:rFonts w:ascii="Book Antiqua" w:hAnsi="Book Antiqua"/>
          <w:w w:val="105"/>
          <w:sz w:val="24"/>
          <w:szCs w:val="24"/>
        </w:rPr>
        <w:t>Endoscopy</w:t>
      </w:r>
      <w:r w:rsidRPr="002A4750">
        <w:rPr>
          <w:rFonts w:ascii="Book Antiqua" w:hAnsi="Book Antiqua"/>
          <w:spacing w:val="-17"/>
          <w:w w:val="105"/>
          <w:sz w:val="24"/>
          <w:szCs w:val="24"/>
        </w:rPr>
        <w:t xml:space="preserve"> </w:t>
      </w:r>
      <w:r w:rsidRPr="002A4750">
        <w:rPr>
          <w:rFonts w:ascii="Book Antiqua" w:hAnsi="Book Antiqua"/>
          <w:w w:val="105"/>
          <w:sz w:val="24"/>
          <w:szCs w:val="24"/>
        </w:rPr>
        <w:t>was</w:t>
      </w:r>
      <w:r w:rsidRPr="002A4750">
        <w:rPr>
          <w:rFonts w:ascii="Book Antiqua" w:hAnsi="Book Antiqua"/>
          <w:spacing w:val="-18"/>
          <w:w w:val="105"/>
          <w:sz w:val="24"/>
          <w:szCs w:val="24"/>
        </w:rPr>
        <w:t xml:space="preserve"> </w:t>
      </w:r>
      <w:r w:rsidRPr="002A4750">
        <w:rPr>
          <w:rFonts w:ascii="Book Antiqua" w:hAnsi="Book Antiqua"/>
          <w:w w:val="105"/>
          <w:sz w:val="24"/>
          <w:szCs w:val="24"/>
        </w:rPr>
        <w:t>the</w:t>
      </w:r>
      <w:r w:rsidRPr="002A4750">
        <w:rPr>
          <w:rFonts w:ascii="Book Antiqua" w:hAnsi="Book Antiqua"/>
          <w:spacing w:val="-18"/>
          <w:w w:val="105"/>
          <w:sz w:val="24"/>
          <w:szCs w:val="24"/>
        </w:rPr>
        <w:t xml:space="preserve"> </w:t>
      </w:r>
      <w:r w:rsidRPr="002A4750">
        <w:rPr>
          <w:rFonts w:ascii="Book Antiqua" w:hAnsi="Book Antiqua"/>
          <w:w w:val="105"/>
          <w:sz w:val="24"/>
          <w:szCs w:val="24"/>
        </w:rPr>
        <w:t>first-line</w:t>
      </w:r>
      <w:r w:rsidRPr="002A4750">
        <w:rPr>
          <w:rFonts w:ascii="Book Antiqua" w:hAnsi="Book Antiqua"/>
          <w:spacing w:val="-18"/>
          <w:w w:val="105"/>
          <w:sz w:val="24"/>
          <w:szCs w:val="24"/>
        </w:rPr>
        <w:t xml:space="preserve"> </w:t>
      </w:r>
      <w:r w:rsidRPr="002A4750">
        <w:rPr>
          <w:rFonts w:ascii="Book Antiqua" w:hAnsi="Book Antiqua"/>
          <w:w w:val="105"/>
          <w:sz w:val="24"/>
          <w:szCs w:val="24"/>
        </w:rPr>
        <w:t>treatment</w:t>
      </w:r>
      <w:r w:rsidRPr="002A4750">
        <w:rPr>
          <w:rFonts w:ascii="Book Antiqua" w:hAnsi="Book Antiqua"/>
          <w:spacing w:val="-18"/>
          <w:w w:val="105"/>
          <w:sz w:val="24"/>
          <w:szCs w:val="24"/>
        </w:rPr>
        <w:t xml:space="preserve"> </w:t>
      </w:r>
      <w:r w:rsidRPr="002A4750">
        <w:rPr>
          <w:rFonts w:ascii="Book Antiqua" w:hAnsi="Book Antiqua"/>
          <w:w w:val="105"/>
          <w:sz w:val="24"/>
          <w:szCs w:val="24"/>
        </w:rPr>
        <w:t>in</w:t>
      </w:r>
      <w:r w:rsidRPr="002A4750">
        <w:rPr>
          <w:rFonts w:ascii="Book Antiqua" w:hAnsi="Book Antiqua"/>
          <w:spacing w:val="-18"/>
          <w:w w:val="105"/>
          <w:sz w:val="24"/>
          <w:szCs w:val="24"/>
        </w:rPr>
        <w:t xml:space="preserve"> </w:t>
      </w:r>
      <w:r w:rsidRPr="002A4750">
        <w:rPr>
          <w:rFonts w:ascii="Book Antiqua" w:hAnsi="Book Antiqua"/>
          <w:w w:val="105"/>
          <w:sz w:val="24"/>
          <w:szCs w:val="24"/>
        </w:rPr>
        <w:t>49%</w:t>
      </w:r>
      <w:r w:rsidRPr="002A4750">
        <w:rPr>
          <w:rFonts w:ascii="Book Antiqua" w:hAnsi="Book Antiqua"/>
          <w:spacing w:val="-18"/>
          <w:w w:val="105"/>
          <w:sz w:val="24"/>
          <w:szCs w:val="24"/>
        </w:rPr>
        <w:t xml:space="preserve"> </w:t>
      </w:r>
      <w:r w:rsidRPr="002A4750">
        <w:rPr>
          <w:rFonts w:ascii="Book Antiqua" w:hAnsi="Book Antiqua"/>
          <w:w w:val="105"/>
          <w:sz w:val="24"/>
          <w:szCs w:val="24"/>
        </w:rPr>
        <w:t>of ML cases, with the need for retreatment in 17.2% of cases. Surgery was needed</w:t>
      </w:r>
      <w:r w:rsidRPr="002A4750">
        <w:rPr>
          <w:rFonts w:ascii="Book Antiqua" w:hAnsi="Book Antiqua"/>
          <w:spacing w:val="-14"/>
          <w:w w:val="105"/>
          <w:sz w:val="24"/>
          <w:szCs w:val="24"/>
        </w:rPr>
        <w:t xml:space="preserve"> </w:t>
      </w:r>
      <w:r w:rsidRPr="002A4750">
        <w:rPr>
          <w:rFonts w:ascii="Book Antiqua" w:hAnsi="Book Antiqua"/>
          <w:w w:val="105"/>
          <w:sz w:val="24"/>
          <w:szCs w:val="24"/>
        </w:rPr>
        <w:t>in</w:t>
      </w:r>
      <w:r w:rsidRPr="002A4750">
        <w:rPr>
          <w:rFonts w:ascii="Book Antiqua" w:hAnsi="Book Antiqua"/>
          <w:spacing w:val="-14"/>
          <w:w w:val="105"/>
          <w:sz w:val="24"/>
          <w:szCs w:val="24"/>
        </w:rPr>
        <w:t xml:space="preserve"> </w:t>
      </w:r>
      <w:r w:rsidRPr="002A4750">
        <w:rPr>
          <w:rFonts w:ascii="Book Antiqua" w:hAnsi="Book Antiqua"/>
          <w:w w:val="105"/>
          <w:sz w:val="24"/>
          <w:szCs w:val="24"/>
        </w:rPr>
        <w:t>44.1%</w:t>
      </w:r>
      <w:r w:rsidRPr="002A4750">
        <w:rPr>
          <w:rFonts w:ascii="Book Antiqua" w:hAnsi="Book Antiqua"/>
          <w:spacing w:val="-14"/>
          <w:w w:val="105"/>
          <w:sz w:val="24"/>
          <w:szCs w:val="24"/>
        </w:rPr>
        <w:t xml:space="preserve"> </w:t>
      </w:r>
      <w:r w:rsidRPr="002A4750">
        <w:rPr>
          <w:rFonts w:ascii="Book Antiqua" w:hAnsi="Book Antiqua"/>
          <w:w w:val="105"/>
          <w:sz w:val="24"/>
          <w:szCs w:val="24"/>
        </w:rPr>
        <w:t>of</w:t>
      </w:r>
      <w:r w:rsidRPr="002A4750">
        <w:rPr>
          <w:rFonts w:ascii="Book Antiqua" w:hAnsi="Book Antiqua"/>
          <w:spacing w:val="-14"/>
          <w:w w:val="105"/>
          <w:sz w:val="24"/>
          <w:szCs w:val="24"/>
        </w:rPr>
        <w:t xml:space="preserve"> </w:t>
      </w:r>
      <w:r w:rsidRPr="002A4750">
        <w:rPr>
          <w:rFonts w:ascii="Book Antiqua" w:hAnsi="Book Antiqua"/>
          <w:w w:val="105"/>
          <w:sz w:val="24"/>
          <w:szCs w:val="24"/>
        </w:rPr>
        <w:t>ML</w:t>
      </w:r>
      <w:r w:rsidRPr="002A4750">
        <w:rPr>
          <w:rFonts w:ascii="Book Antiqua" w:hAnsi="Book Antiqua"/>
          <w:spacing w:val="-14"/>
          <w:w w:val="105"/>
          <w:sz w:val="24"/>
          <w:szCs w:val="24"/>
        </w:rPr>
        <w:t xml:space="preserve"> </w:t>
      </w:r>
      <w:r w:rsidRPr="002A4750">
        <w:rPr>
          <w:rFonts w:ascii="Book Antiqua" w:hAnsi="Book Antiqua"/>
          <w:w w:val="105"/>
          <w:sz w:val="24"/>
          <w:szCs w:val="24"/>
        </w:rPr>
        <w:t>cases.</w:t>
      </w:r>
      <w:r w:rsidRPr="002A4750">
        <w:rPr>
          <w:rFonts w:ascii="Book Antiqua" w:hAnsi="Book Antiqua"/>
          <w:spacing w:val="-13"/>
          <w:w w:val="105"/>
          <w:sz w:val="24"/>
          <w:szCs w:val="24"/>
        </w:rPr>
        <w:t xml:space="preserve"> </w:t>
      </w:r>
      <w:r w:rsidRPr="002A4750">
        <w:rPr>
          <w:rFonts w:ascii="Book Antiqua" w:hAnsi="Book Antiqua"/>
          <w:w w:val="105"/>
          <w:sz w:val="24"/>
          <w:szCs w:val="24"/>
        </w:rPr>
        <w:t>Endoscopic</w:t>
      </w:r>
      <w:r w:rsidRPr="002A4750">
        <w:rPr>
          <w:rFonts w:ascii="Book Antiqua" w:hAnsi="Book Antiqua"/>
          <w:spacing w:val="-14"/>
          <w:w w:val="105"/>
          <w:sz w:val="24"/>
          <w:szCs w:val="24"/>
        </w:rPr>
        <w:t xml:space="preserve"> </w:t>
      </w:r>
      <w:r w:rsidRPr="002A4750">
        <w:rPr>
          <w:rFonts w:ascii="Book Antiqua" w:hAnsi="Book Antiqua"/>
          <w:w w:val="105"/>
          <w:sz w:val="24"/>
          <w:szCs w:val="24"/>
        </w:rPr>
        <w:t>treatment</w:t>
      </w:r>
      <w:r w:rsidRPr="002A4750">
        <w:rPr>
          <w:rFonts w:ascii="Book Antiqua" w:hAnsi="Book Antiqua"/>
          <w:spacing w:val="-13"/>
          <w:w w:val="105"/>
          <w:sz w:val="24"/>
          <w:szCs w:val="24"/>
        </w:rPr>
        <w:t xml:space="preserve"> </w:t>
      </w:r>
      <w:r w:rsidRPr="002A4750">
        <w:rPr>
          <w:rFonts w:ascii="Book Antiqua" w:hAnsi="Book Antiqua"/>
          <w:w w:val="105"/>
          <w:sz w:val="24"/>
          <w:szCs w:val="24"/>
        </w:rPr>
        <w:t>had</w:t>
      </w:r>
      <w:r w:rsidRPr="002A4750">
        <w:rPr>
          <w:rFonts w:ascii="Book Antiqua" w:hAnsi="Book Antiqua"/>
          <w:spacing w:val="-14"/>
          <w:w w:val="105"/>
          <w:sz w:val="24"/>
          <w:szCs w:val="24"/>
        </w:rPr>
        <w:t xml:space="preserve"> </w:t>
      </w:r>
      <w:r w:rsidRPr="002A4750">
        <w:rPr>
          <w:rFonts w:ascii="Book Antiqua" w:hAnsi="Book Antiqua"/>
          <w:w w:val="105"/>
          <w:sz w:val="24"/>
          <w:szCs w:val="24"/>
        </w:rPr>
        <w:t>the</w:t>
      </w:r>
      <w:r w:rsidRPr="002A4750">
        <w:rPr>
          <w:rFonts w:ascii="Book Antiqua" w:hAnsi="Book Antiqua"/>
          <w:spacing w:val="-14"/>
          <w:w w:val="105"/>
          <w:sz w:val="24"/>
          <w:szCs w:val="24"/>
        </w:rPr>
        <w:t xml:space="preserve"> </w:t>
      </w:r>
      <w:r w:rsidRPr="002A4750">
        <w:rPr>
          <w:rFonts w:ascii="Book Antiqua" w:hAnsi="Book Antiqua"/>
          <w:w w:val="105"/>
          <w:sz w:val="24"/>
          <w:szCs w:val="24"/>
        </w:rPr>
        <w:t>lowest</w:t>
      </w:r>
      <w:r w:rsidRPr="002A4750">
        <w:rPr>
          <w:rFonts w:ascii="Book Antiqua" w:hAnsi="Book Antiqua"/>
          <w:spacing w:val="-14"/>
          <w:w w:val="105"/>
          <w:sz w:val="24"/>
          <w:szCs w:val="24"/>
        </w:rPr>
        <w:t xml:space="preserve"> </w:t>
      </w:r>
      <w:r w:rsidRPr="002A4750">
        <w:rPr>
          <w:rFonts w:ascii="Book Antiqua" w:hAnsi="Book Antiqua"/>
          <w:w w:val="105"/>
          <w:sz w:val="24"/>
          <w:szCs w:val="24"/>
        </w:rPr>
        <w:t>mortality rate</w:t>
      </w:r>
      <w:r w:rsidRPr="002A4750">
        <w:rPr>
          <w:rFonts w:ascii="Book Antiqua" w:hAnsi="Book Antiqua"/>
          <w:spacing w:val="-15"/>
          <w:w w:val="105"/>
          <w:sz w:val="24"/>
          <w:szCs w:val="24"/>
        </w:rPr>
        <w:t xml:space="preserve"> </w:t>
      </w:r>
      <w:r w:rsidRPr="002A4750">
        <w:rPr>
          <w:rFonts w:ascii="Book Antiqua" w:hAnsi="Book Antiqua"/>
          <w:w w:val="105"/>
          <w:sz w:val="24"/>
          <w:szCs w:val="24"/>
        </w:rPr>
        <w:t>(6.9%).</w:t>
      </w:r>
      <w:r w:rsidRPr="002A4750">
        <w:rPr>
          <w:rFonts w:ascii="Book Antiqua" w:hAnsi="Book Antiqua"/>
          <w:spacing w:val="-16"/>
          <w:w w:val="105"/>
          <w:sz w:val="24"/>
          <w:szCs w:val="24"/>
        </w:rPr>
        <w:t xml:space="preserve"> </w:t>
      </w:r>
      <w:r w:rsidRPr="002A4750">
        <w:rPr>
          <w:rFonts w:ascii="Book Antiqua" w:hAnsi="Book Antiqua"/>
          <w:w w:val="105"/>
          <w:sz w:val="24"/>
          <w:szCs w:val="24"/>
        </w:rPr>
        <w:t>Removal</w:t>
      </w:r>
      <w:r w:rsidRPr="002A4750">
        <w:rPr>
          <w:rFonts w:ascii="Book Antiqua" w:hAnsi="Book Antiqua"/>
          <w:spacing w:val="-16"/>
          <w:w w:val="105"/>
          <w:sz w:val="24"/>
          <w:szCs w:val="24"/>
        </w:rPr>
        <w:t xml:space="preserve"> </w:t>
      </w:r>
      <w:r w:rsidRPr="002A4750">
        <w:rPr>
          <w:rFonts w:ascii="Book Antiqua" w:hAnsi="Book Antiqua"/>
          <w:w w:val="105"/>
          <w:sz w:val="24"/>
          <w:szCs w:val="24"/>
        </w:rPr>
        <w:t>of</w:t>
      </w:r>
      <w:r w:rsidRPr="002A4750">
        <w:rPr>
          <w:rFonts w:ascii="Book Antiqua" w:hAnsi="Book Antiqua"/>
          <w:spacing w:val="-14"/>
          <w:w w:val="105"/>
          <w:sz w:val="24"/>
          <w:szCs w:val="24"/>
        </w:rPr>
        <w:t xml:space="preserve"> </w:t>
      </w:r>
      <w:r w:rsidRPr="002A4750">
        <w:rPr>
          <w:rFonts w:ascii="Book Antiqua" w:hAnsi="Book Antiqua"/>
          <w:w w:val="105"/>
          <w:sz w:val="24"/>
          <w:szCs w:val="24"/>
        </w:rPr>
        <w:t>the</w:t>
      </w:r>
      <w:r w:rsidRPr="002A4750">
        <w:rPr>
          <w:rFonts w:ascii="Book Antiqua" w:hAnsi="Book Antiqua"/>
          <w:spacing w:val="-15"/>
          <w:w w:val="105"/>
          <w:sz w:val="24"/>
          <w:szCs w:val="24"/>
        </w:rPr>
        <w:t xml:space="preserve"> </w:t>
      </w:r>
      <w:r w:rsidRPr="002A4750">
        <w:rPr>
          <w:rFonts w:ascii="Book Antiqua" w:hAnsi="Book Antiqua"/>
          <w:w w:val="105"/>
          <w:sz w:val="24"/>
          <w:szCs w:val="24"/>
        </w:rPr>
        <w:t>gastric</w:t>
      </w:r>
      <w:r w:rsidRPr="002A4750">
        <w:rPr>
          <w:rFonts w:ascii="Book Antiqua" w:hAnsi="Book Antiqua"/>
          <w:spacing w:val="-15"/>
          <w:w w:val="105"/>
          <w:sz w:val="24"/>
          <w:szCs w:val="24"/>
        </w:rPr>
        <w:t xml:space="preserve"> </w:t>
      </w:r>
      <w:r w:rsidRPr="002A4750">
        <w:rPr>
          <w:rFonts w:ascii="Book Antiqua" w:hAnsi="Book Antiqua"/>
          <w:w w:val="105"/>
          <w:sz w:val="24"/>
          <w:szCs w:val="24"/>
        </w:rPr>
        <w:t>tube</w:t>
      </w:r>
      <w:r w:rsidRPr="002A4750">
        <w:rPr>
          <w:rFonts w:ascii="Book Antiqua" w:hAnsi="Book Antiqua"/>
          <w:spacing w:val="-15"/>
          <w:w w:val="105"/>
          <w:sz w:val="24"/>
          <w:szCs w:val="24"/>
        </w:rPr>
        <w:t xml:space="preserve"> </w:t>
      </w:r>
      <w:r w:rsidRPr="002A4750">
        <w:rPr>
          <w:rFonts w:ascii="Book Antiqua" w:hAnsi="Book Antiqua"/>
          <w:w w:val="105"/>
          <w:sz w:val="24"/>
          <w:szCs w:val="24"/>
        </w:rPr>
        <w:t>with</w:t>
      </w:r>
      <w:r w:rsidRPr="002A4750">
        <w:rPr>
          <w:rFonts w:ascii="Book Antiqua" w:hAnsi="Book Antiqua"/>
          <w:spacing w:val="-13"/>
          <w:w w:val="105"/>
          <w:sz w:val="24"/>
          <w:szCs w:val="24"/>
        </w:rPr>
        <w:t xml:space="preserve"> </w:t>
      </w:r>
      <w:r w:rsidRPr="002A4750">
        <w:rPr>
          <w:rFonts w:ascii="Book Antiqua" w:hAnsi="Book Antiqua"/>
          <w:w w:val="105"/>
          <w:sz w:val="24"/>
          <w:szCs w:val="24"/>
        </w:rPr>
        <w:t>stoma</w:t>
      </w:r>
      <w:r w:rsidRPr="002A4750">
        <w:rPr>
          <w:rFonts w:ascii="Book Antiqua" w:hAnsi="Book Antiqua"/>
          <w:spacing w:val="-15"/>
          <w:w w:val="105"/>
          <w:sz w:val="24"/>
          <w:szCs w:val="24"/>
        </w:rPr>
        <w:t xml:space="preserve"> </w:t>
      </w:r>
      <w:r w:rsidRPr="002A4750">
        <w:rPr>
          <w:rFonts w:ascii="Book Antiqua" w:hAnsi="Book Antiqua"/>
          <w:w w:val="105"/>
          <w:sz w:val="24"/>
          <w:szCs w:val="24"/>
        </w:rPr>
        <w:t>formation</w:t>
      </w:r>
      <w:r w:rsidRPr="002A4750">
        <w:rPr>
          <w:rFonts w:ascii="Book Antiqua" w:hAnsi="Book Antiqua"/>
          <w:spacing w:val="-15"/>
          <w:w w:val="105"/>
          <w:sz w:val="24"/>
          <w:szCs w:val="24"/>
        </w:rPr>
        <w:t xml:space="preserve"> </w:t>
      </w:r>
      <w:r w:rsidRPr="002A4750">
        <w:rPr>
          <w:rFonts w:ascii="Book Antiqua" w:hAnsi="Book Antiqua"/>
          <w:w w:val="105"/>
          <w:sz w:val="24"/>
          <w:szCs w:val="24"/>
        </w:rPr>
        <w:t>was</w:t>
      </w:r>
      <w:r w:rsidRPr="002A4750">
        <w:rPr>
          <w:rFonts w:ascii="Book Antiqua" w:hAnsi="Book Antiqua"/>
          <w:spacing w:val="-15"/>
          <w:w w:val="105"/>
          <w:sz w:val="24"/>
          <w:szCs w:val="24"/>
        </w:rPr>
        <w:t xml:space="preserve"> </w:t>
      </w:r>
      <w:r w:rsidRPr="002A4750">
        <w:rPr>
          <w:rFonts w:ascii="Book Antiqua" w:hAnsi="Book Antiqua"/>
          <w:w w:val="105"/>
          <w:sz w:val="24"/>
          <w:szCs w:val="24"/>
        </w:rPr>
        <w:t>necessary in 8 (13.6%)</w:t>
      </w:r>
      <w:r w:rsidRPr="002A4750">
        <w:rPr>
          <w:rFonts w:ascii="Book Antiqua" w:hAnsi="Book Antiqua"/>
          <w:spacing w:val="-2"/>
          <w:w w:val="105"/>
          <w:sz w:val="24"/>
          <w:szCs w:val="24"/>
        </w:rPr>
        <w:t xml:space="preserve"> </w:t>
      </w:r>
      <w:r w:rsidRPr="002A4750">
        <w:rPr>
          <w:rFonts w:ascii="Book Antiqua" w:hAnsi="Book Antiqua"/>
          <w:w w:val="105"/>
          <w:sz w:val="24"/>
          <w:szCs w:val="24"/>
        </w:rPr>
        <w:t>cases.</w:t>
      </w:r>
    </w:p>
    <w:p w14:paraId="7EB40365" w14:textId="77777777" w:rsidR="0075027F" w:rsidRPr="002A4750" w:rsidRDefault="0075027F" w:rsidP="001A588A">
      <w:pPr>
        <w:pStyle w:val="a3"/>
        <w:adjustRightInd w:val="0"/>
        <w:snapToGrid w:val="0"/>
        <w:spacing w:line="360" w:lineRule="auto"/>
        <w:ind w:left="0"/>
        <w:jc w:val="both"/>
        <w:rPr>
          <w:rFonts w:ascii="Book Antiqua" w:hAnsi="Book Antiqua"/>
          <w:sz w:val="24"/>
          <w:szCs w:val="24"/>
        </w:rPr>
      </w:pPr>
    </w:p>
    <w:p w14:paraId="3A687EED" w14:textId="12A21F4C" w:rsidR="001E0A86" w:rsidRPr="002A4750" w:rsidRDefault="00C84B1E" w:rsidP="001A588A">
      <w:pPr>
        <w:pStyle w:val="2"/>
        <w:adjustRightInd w:val="0"/>
        <w:snapToGrid w:val="0"/>
        <w:spacing w:line="360" w:lineRule="auto"/>
        <w:ind w:left="0"/>
        <w:jc w:val="both"/>
        <w:rPr>
          <w:rFonts w:ascii="Book Antiqua" w:eastAsiaTheme="minorEastAsia" w:hAnsi="Book Antiqua"/>
          <w:b w:val="0"/>
          <w:i w:val="0"/>
          <w:w w:val="110"/>
          <w:sz w:val="24"/>
          <w:szCs w:val="24"/>
          <w:lang w:eastAsia="zh-CN"/>
        </w:rPr>
      </w:pPr>
      <w:r w:rsidRPr="002A4750">
        <w:rPr>
          <w:rFonts w:ascii="Book Antiqua" w:hAnsi="Book Antiqua"/>
          <w:w w:val="110"/>
          <w:sz w:val="24"/>
          <w:szCs w:val="24"/>
        </w:rPr>
        <w:t>CONCLUSION</w:t>
      </w:r>
    </w:p>
    <w:p w14:paraId="7D98BC2F" w14:textId="46F6267E" w:rsidR="001E0A86" w:rsidRPr="002A4750" w:rsidRDefault="001E0A86"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w w:val="105"/>
          <w:sz w:val="24"/>
          <w:szCs w:val="24"/>
        </w:rPr>
        <w:t>The incidence of ML after esophagectomy was high mainly in the TMIE group.</w:t>
      </w:r>
      <w:r w:rsidRPr="002A4750">
        <w:rPr>
          <w:rFonts w:ascii="Book Antiqua" w:hAnsi="Book Antiqua"/>
          <w:spacing w:val="-15"/>
          <w:w w:val="105"/>
          <w:sz w:val="24"/>
          <w:szCs w:val="24"/>
        </w:rPr>
        <w:t xml:space="preserve"> </w:t>
      </w:r>
      <w:r w:rsidRPr="002A4750">
        <w:rPr>
          <w:rFonts w:ascii="Book Antiqua" w:hAnsi="Book Antiqua"/>
          <w:w w:val="105"/>
          <w:sz w:val="24"/>
          <w:szCs w:val="24"/>
        </w:rPr>
        <w:t>However,</w:t>
      </w:r>
      <w:r w:rsidRPr="002A4750">
        <w:rPr>
          <w:rFonts w:ascii="Book Antiqua" w:hAnsi="Book Antiqua"/>
          <w:spacing w:val="-15"/>
          <w:w w:val="105"/>
          <w:sz w:val="24"/>
          <w:szCs w:val="24"/>
        </w:rPr>
        <w:t xml:space="preserve"> </w:t>
      </w:r>
      <w:r w:rsidRPr="002A4750">
        <w:rPr>
          <w:rFonts w:ascii="Book Antiqua" w:hAnsi="Book Antiqua"/>
          <w:w w:val="105"/>
          <w:sz w:val="24"/>
          <w:szCs w:val="24"/>
        </w:rPr>
        <w:t>the</w:t>
      </w:r>
      <w:r w:rsidRPr="002A4750">
        <w:rPr>
          <w:rFonts w:ascii="Book Antiqua" w:hAnsi="Book Antiqua"/>
          <w:spacing w:val="-14"/>
          <w:w w:val="105"/>
          <w:sz w:val="24"/>
          <w:szCs w:val="24"/>
        </w:rPr>
        <w:t xml:space="preserve"> </w:t>
      </w:r>
      <w:r w:rsidRPr="002A4750">
        <w:rPr>
          <w:rFonts w:ascii="Book Antiqua" w:hAnsi="Book Antiqua"/>
          <w:w w:val="105"/>
          <w:sz w:val="24"/>
          <w:szCs w:val="24"/>
        </w:rPr>
        <w:t>general</w:t>
      </w:r>
      <w:r w:rsidRPr="002A4750">
        <w:rPr>
          <w:rFonts w:ascii="Book Antiqua" w:hAnsi="Book Antiqua"/>
          <w:spacing w:val="-15"/>
          <w:w w:val="105"/>
          <w:sz w:val="24"/>
          <w:szCs w:val="24"/>
        </w:rPr>
        <w:t xml:space="preserve"> </w:t>
      </w:r>
      <w:r w:rsidRPr="002A4750">
        <w:rPr>
          <w:rFonts w:ascii="Book Antiqua" w:hAnsi="Book Antiqua"/>
          <w:w w:val="105"/>
          <w:sz w:val="24"/>
          <w:szCs w:val="24"/>
        </w:rPr>
        <w:t>and</w:t>
      </w:r>
      <w:r w:rsidRPr="002A4750">
        <w:rPr>
          <w:rFonts w:ascii="Book Antiqua" w:hAnsi="Book Antiqua"/>
          <w:spacing w:val="-16"/>
          <w:w w:val="105"/>
          <w:sz w:val="24"/>
          <w:szCs w:val="24"/>
        </w:rPr>
        <w:t xml:space="preserve"> </w:t>
      </w:r>
      <w:r w:rsidRPr="002A4750">
        <w:rPr>
          <w:rFonts w:ascii="Book Antiqua" w:hAnsi="Book Antiqua"/>
          <w:w w:val="105"/>
          <w:sz w:val="24"/>
          <w:szCs w:val="24"/>
        </w:rPr>
        <w:t>specific</w:t>
      </w:r>
      <w:r w:rsidRPr="002A4750">
        <w:rPr>
          <w:rFonts w:ascii="Book Antiqua" w:hAnsi="Book Antiqua"/>
          <w:spacing w:val="-16"/>
          <w:w w:val="105"/>
          <w:sz w:val="24"/>
          <w:szCs w:val="24"/>
        </w:rPr>
        <w:t xml:space="preserve"> </w:t>
      </w:r>
      <w:r w:rsidRPr="002A4750">
        <w:rPr>
          <w:rFonts w:ascii="Book Antiqua" w:hAnsi="Book Antiqua"/>
          <w:w w:val="105"/>
          <w:sz w:val="24"/>
          <w:szCs w:val="24"/>
        </w:rPr>
        <w:t>(leak-related)</w:t>
      </w:r>
      <w:r w:rsidRPr="002A4750">
        <w:rPr>
          <w:rFonts w:ascii="Book Antiqua" w:hAnsi="Book Antiqua"/>
          <w:spacing w:val="-14"/>
          <w:w w:val="105"/>
          <w:sz w:val="24"/>
          <w:szCs w:val="24"/>
        </w:rPr>
        <w:t xml:space="preserve"> </w:t>
      </w:r>
      <w:r w:rsidRPr="002A4750">
        <w:rPr>
          <w:rFonts w:ascii="Book Antiqua" w:hAnsi="Book Antiqua"/>
          <w:w w:val="105"/>
          <w:sz w:val="24"/>
          <w:szCs w:val="24"/>
        </w:rPr>
        <w:t>mortality</w:t>
      </w:r>
      <w:r w:rsidRPr="002A4750">
        <w:rPr>
          <w:rFonts w:ascii="Book Antiqua" w:hAnsi="Book Antiqua"/>
          <w:spacing w:val="-14"/>
          <w:w w:val="105"/>
          <w:sz w:val="24"/>
          <w:szCs w:val="24"/>
        </w:rPr>
        <w:t xml:space="preserve"> </w:t>
      </w:r>
      <w:r w:rsidRPr="002A4750">
        <w:rPr>
          <w:rFonts w:ascii="Book Antiqua" w:hAnsi="Book Antiqua"/>
          <w:w w:val="105"/>
          <w:sz w:val="24"/>
          <w:szCs w:val="24"/>
        </w:rPr>
        <w:t>rates</w:t>
      </w:r>
      <w:r w:rsidRPr="002A4750">
        <w:rPr>
          <w:rFonts w:ascii="Book Antiqua" w:hAnsi="Book Antiqua"/>
          <w:spacing w:val="-14"/>
          <w:w w:val="105"/>
          <w:sz w:val="24"/>
          <w:szCs w:val="24"/>
        </w:rPr>
        <w:t xml:space="preserve"> </w:t>
      </w:r>
      <w:r w:rsidRPr="002A4750">
        <w:rPr>
          <w:rFonts w:ascii="Book Antiqua" w:hAnsi="Book Antiqua"/>
          <w:w w:val="105"/>
          <w:sz w:val="24"/>
          <w:szCs w:val="24"/>
        </w:rPr>
        <w:t xml:space="preserve">were low. </w:t>
      </w:r>
      <w:r w:rsidR="00FB678E" w:rsidRPr="002A4750">
        <w:rPr>
          <w:rFonts w:ascii="Book Antiqua" w:hAnsi="Book Antiqua"/>
          <w:w w:val="105"/>
          <w:sz w:val="24"/>
          <w:szCs w:val="24"/>
        </w:rPr>
        <w:t xml:space="preserve">Early </w:t>
      </w:r>
      <w:r w:rsidRPr="002A4750">
        <w:rPr>
          <w:rFonts w:ascii="Book Antiqua" w:hAnsi="Book Antiqua"/>
          <w:w w:val="105"/>
          <w:sz w:val="24"/>
          <w:szCs w:val="24"/>
        </w:rPr>
        <w:t xml:space="preserve">treatment </w:t>
      </w:r>
      <w:r w:rsidR="00FB678E" w:rsidRPr="002A4750">
        <w:rPr>
          <w:rFonts w:ascii="Book Antiqua" w:hAnsi="Book Antiqua"/>
          <w:w w:val="105"/>
          <w:sz w:val="24"/>
          <w:szCs w:val="24"/>
        </w:rPr>
        <w:t xml:space="preserve">(surgical or endoscopic) </w:t>
      </w:r>
      <w:r w:rsidRPr="002A4750">
        <w:rPr>
          <w:rFonts w:ascii="Book Antiqua" w:hAnsi="Book Antiqua"/>
          <w:w w:val="105"/>
          <w:sz w:val="24"/>
          <w:szCs w:val="24"/>
        </w:rPr>
        <w:t>of severe leaks is mandatory to limit related</w:t>
      </w:r>
      <w:r w:rsidRPr="002A4750">
        <w:rPr>
          <w:rFonts w:ascii="Book Antiqua" w:hAnsi="Book Antiqua"/>
          <w:spacing w:val="-1"/>
          <w:w w:val="105"/>
          <w:sz w:val="24"/>
          <w:szCs w:val="24"/>
        </w:rPr>
        <w:t xml:space="preserve"> </w:t>
      </w:r>
      <w:r w:rsidRPr="002A4750">
        <w:rPr>
          <w:rFonts w:ascii="Book Antiqua" w:hAnsi="Book Antiqua"/>
          <w:w w:val="105"/>
          <w:sz w:val="24"/>
          <w:szCs w:val="24"/>
        </w:rPr>
        <w:t xml:space="preserve">mortality. </w:t>
      </w:r>
    </w:p>
    <w:p w14:paraId="0C68EB2F" w14:textId="77777777" w:rsidR="001E0A86" w:rsidRPr="002A4750" w:rsidRDefault="001E0A86" w:rsidP="001A588A">
      <w:pPr>
        <w:pStyle w:val="a3"/>
        <w:adjustRightInd w:val="0"/>
        <w:snapToGrid w:val="0"/>
        <w:spacing w:line="360" w:lineRule="auto"/>
        <w:ind w:left="0"/>
        <w:jc w:val="both"/>
        <w:rPr>
          <w:rFonts w:ascii="Book Antiqua" w:hAnsi="Book Antiqua"/>
          <w:w w:val="105"/>
          <w:sz w:val="24"/>
          <w:szCs w:val="24"/>
        </w:rPr>
      </w:pPr>
    </w:p>
    <w:p w14:paraId="11E70109" w14:textId="5092518C" w:rsidR="001E0A86" w:rsidRPr="002A4750" w:rsidRDefault="001E0A8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b/>
          <w:w w:val="105"/>
          <w:sz w:val="24"/>
          <w:szCs w:val="24"/>
        </w:rPr>
        <w:t>Key words</w:t>
      </w:r>
      <w:r w:rsidRPr="002A4750">
        <w:rPr>
          <w:rFonts w:ascii="Book Antiqua" w:hAnsi="Book Antiqua"/>
          <w:w w:val="105"/>
          <w:sz w:val="24"/>
          <w:szCs w:val="24"/>
        </w:rPr>
        <w:t>: Transthoracic esophagectomy; Minimally invasive esophagectomy;</w:t>
      </w:r>
      <w:r w:rsidR="004C7305" w:rsidRPr="002A4750">
        <w:rPr>
          <w:rFonts w:ascii="Book Antiqua" w:eastAsiaTheme="minorEastAsia" w:hAnsi="Book Antiqua" w:hint="eastAsia"/>
          <w:spacing w:val="-36"/>
          <w:w w:val="105"/>
          <w:sz w:val="24"/>
          <w:szCs w:val="24"/>
          <w:lang w:eastAsia="zh-CN"/>
        </w:rPr>
        <w:t xml:space="preserve"> </w:t>
      </w:r>
      <w:r w:rsidRPr="002A4750">
        <w:rPr>
          <w:rFonts w:ascii="Book Antiqua" w:hAnsi="Book Antiqua"/>
          <w:w w:val="105"/>
          <w:sz w:val="24"/>
          <w:szCs w:val="24"/>
        </w:rPr>
        <w:t>Mediastinal</w:t>
      </w:r>
      <w:r w:rsidRPr="002A4750">
        <w:rPr>
          <w:rFonts w:ascii="Book Antiqua" w:hAnsi="Book Antiqua"/>
          <w:spacing w:val="-35"/>
          <w:w w:val="105"/>
          <w:sz w:val="24"/>
          <w:szCs w:val="24"/>
        </w:rPr>
        <w:t xml:space="preserve"> </w:t>
      </w:r>
      <w:r w:rsidRPr="002A4750">
        <w:rPr>
          <w:rFonts w:ascii="Book Antiqua" w:hAnsi="Book Antiqua"/>
          <w:w w:val="105"/>
          <w:sz w:val="24"/>
          <w:szCs w:val="24"/>
        </w:rPr>
        <w:t>leak;</w:t>
      </w:r>
      <w:r w:rsidRPr="002A4750">
        <w:rPr>
          <w:rFonts w:ascii="Book Antiqua" w:hAnsi="Book Antiqua"/>
          <w:spacing w:val="-35"/>
          <w:w w:val="105"/>
          <w:sz w:val="24"/>
          <w:szCs w:val="24"/>
        </w:rPr>
        <w:t xml:space="preserve"> </w:t>
      </w:r>
      <w:r w:rsidRPr="002A4750">
        <w:rPr>
          <w:rFonts w:ascii="Book Antiqua" w:hAnsi="Book Antiqua"/>
          <w:w w:val="105"/>
          <w:sz w:val="24"/>
          <w:szCs w:val="24"/>
        </w:rPr>
        <w:t>Esophagectomy</w:t>
      </w:r>
      <w:r w:rsidRPr="002A4750">
        <w:rPr>
          <w:rFonts w:ascii="Book Antiqua" w:hAnsi="Book Antiqua"/>
          <w:spacing w:val="-34"/>
          <w:w w:val="105"/>
          <w:sz w:val="24"/>
          <w:szCs w:val="24"/>
        </w:rPr>
        <w:t xml:space="preserve"> </w:t>
      </w:r>
      <w:r w:rsidRPr="002A4750">
        <w:rPr>
          <w:rFonts w:ascii="Book Antiqua" w:hAnsi="Book Antiqua"/>
          <w:w w:val="105"/>
          <w:sz w:val="24"/>
          <w:szCs w:val="24"/>
        </w:rPr>
        <w:t>complications</w:t>
      </w:r>
    </w:p>
    <w:p w14:paraId="661F7296" w14:textId="77777777" w:rsidR="001E0A86" w:rsidRPr="002A4750" w:rsidRDefault="001E0A86" w:rsidP="001A588A">
      <w:pPr>
        <w:pStyle w:val="a3"/>
        <w:adjustRightInd w:val="0"/>
        <w:snapToGrid w:val="0"/>
        <w:spacing w:line="360" w:lineRule="auto"/>
        <w:ind w:left="0"/>
        <w:jc w:val="both"/>
        <w:rPr>
          <w:rFonts w:ascii="Book Antiqua" w:hAnsi="Book Antiqua"/>
          <w:sz w:val="24"/>
          <w:szCs w:val="24"/>
        </w:rPr>
      </w:pPr>
    </w:p>
    <w:p w14:paraId="25B04102" w14:textId="1BB25D8E" w:rsidR="00F13B7D" w:rsidRPr="002A4750" w:rsidRDefault="00F13B7D" w:rsidP="001A588A">
      <w:pPr>
        <w:pStyle w:val="a3"/>
        <w:adjustRightInd w:val="0"/>
        <w:snapToGrid w:val="0"/>
        <w:spacing w:line="360" w:lineRule="auto"/>
        <w:ind w:left="0"/>
        <w:jc w:val="both"/>
        <w:rPr>
          <w:rFonts w:ascii="Book Antiqua" w:hAnsi="Book Antiqua"/>
          <w:sz w:val="24"/>
          <w:szCs w:val="24"/>
        </w:rPr>
      </w:pPr>
      <w:bookmarkStart w:id="47" w:name="OLE_LINK43"/>
      <w:bookmarkStart w:id="48" w:name="OLE_LINK44"/>
      <w:r w:rsidRPr="002A4750">
        <w:rPr>
          <w:rFonts w:ascii="Book Antiqua" w:hAnsi="Book Antiqua"/>
          <w:b/>
          <w:sz w:val="24"/>
          <w:szCs w:val="24"/>
        </w:rPr>
        <w:t xml:space="preserve">© The Author(s) 2019. </w:t>
      </w:r>
      <w:r w:rsidRPr="002A4750">
        <w:rPr>
          <w:rFonts w:ascii="Book Antiqua" w:hAnsi="Book Antiqua"/>
          <w:sz w:val="24"/>
          <w:szCs w:val="24"/>
        </w:rPr>
        <w:t>Published by Baishideng Publishing Group Inc. All rights reserved.</w:t>
      </w:r>
      <w:bookmarkEnd w:id="47"/>
      <w:bookmarkEnd w:id="48"/>
    </w:p>
    <w:p w14:paraId="24BBCFFA" w14:textId="77777777" w:rsidR="00F13B7D" w:rsidRPr="002A4750" w:rsidRDefault="00F13B7D" w:rsidP="001A588A">
      <w:pPr>
        <w:pStyle w:val="a3"/>
        <w:adjustRightInd w:val="0"/>
        <w:snapToGrid w:val="0"/>
        <w:spacing w:line="360" w:lineRule="auto"/>
        <w:ind w:left="0"/>
        <w:jc w:val="both"/>
        <w:rPr>
          <w:rFonts w:ascii="Book Antiqua" w:hAnsi="Book Antiqua"/>
          <w:sz w:val="24"/>
          <w:szCs w:val="24"/>
        </w:rPr>
      </w:pPr>
    </w:p>
    <w:p w14:paraId="5F7BC6CC" w14:textId="686A9014" w:rsidR="001E0A86" w:rsidRPr="002A4750" w:rsidRDefault="001E0A8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b/>
          <w:w w:val="105"/>
          <w:sz w:val="24"/>
          <w:szCs w:val="24"/>
        </w:rPr>
        <w:t>Core</w:t>
      </w:r>
      <w:r w:rsidRPr="002A4750">
        <w:rPr>
          <w:rFonts w:ascii="Book Antiqua" w:hAnsi="Book Antiqua"/>
          <w:b/>
          <w:spacing w:val="-17"/>
          <w:w w:val="105"/>
          <w:sz w:val="24"/>
          <w:szCs w:val="24"/>
        </w:rPr>
        <w:t xml:space="preserve"> </w:t>
      </w:r>
      <w:r w:rsidRPr="002A4750">
        <w:rPr>
          <w:rFonts w:ascii="Book Antiqua" w:hAnsi="Book Antiqua"/>
          <w:b/>
          <w:w w:val="105"/>
          <w:sz w:val="24"/>
          <w:szCs w:val="24"/>
        </w:rPr>
        <w:t>tip</w:t>
      </w:r>
      <w:r w:rsidRPr="002A4750">
        <w:rPr>
          <w:rFonts w:ascii="Book Antiqua" w:hAnsi="Book Antiqua"/>
          <w:w w:val="105"/>
          <w:sz w:val="24"/>
          <w:szCs w:val="24"/>
        </w:rPr>
        <w:t>:</w:t>
      </w:r>
      <w:r w:rsidRPr="002A4750">
        <w:rPr>
          <w:rFonts w:ascii="Book Antiqua" w:hAnsi="Book Antiqua"/>
          <w:spacing w:val="-13"/>
          <w:w w:val="105"/>
          <w:sz w:val="24"/>
          <w:szCs w:val="24"/>
        </w:rPr>
        <w:t xml:space="preserve"> </w:t>
      </w:r>
      <w:r w:rsidRPr="002A4750">
        <w:rPr>
          <w:rFonts w:ascii="Book Antiqua" w:hAnsi="Book Antiqua"/>
          <w:w w:val="105"/>
          <w:sz w:val="24"/>
          <w:szCs w:val="24"/>
        </w:rPr>
        <w:t>Anastomotic</w:t>
      </w:r>
      <w:r w:rsidRPr="002A4750">
        <w:rPr>
          <w:rFonts w:ascii="Book Antiqua" w:hAnsi="Book Antiqua"/>
          <w:spacing w:val="-13"/>
          <w:w w:val="105"/>
          <w:sz w:val="24"/>
          <w:szCs w:val="24"/>
        </w:rPr>
        <w:t xml:space="preserve"> </w:t>
      </w:r>
      <w:r w:rsidR="00E50B49" w:rsidRPr="002A4750">
        <w:rPr>
          <w:rFonts w:ascii="Book Antiqua" w:hAnsi="Book Antiqua"/>
          <w:w w:val="105"/>
          <w:sz w:val="24"/>
          <w:szCs w:val="24"/>
        </w:rPr>
        <w:t>m</w:t>
      </w:r>
      <w:r w:rsidR="00A87775" w:rsidRPr="002A4750">
        <w:rPr>
          <w:rFonts w:ascii="Book Antiqua" w:hAnsi="Book Antiqua"/>
          <w:w w:val="105"/>
          <w:sz w:val="24"/>
          <w:szCs w:val="24"/>
        </w:rPr>
        <w:t>ediastinal leaks</w:t>
      </w:r>
      <w:r w:rsidRPr="002A4750">
        <w:rPr>
          <w:rFonts w:ascii="Book Antiqua" w:hAnsi="Book Antiqua"/>
          <w:spacing w:val="-14"/>
          <w:w w:val="105"/>
          <w:sz w:val="24"/>
          <w:szCs w:val="24"/>
        </w:rPr>
        <w:t xml:space="preserve"> </w:t>
      </w:r>
      <w:r w:rsidRPr="002A4750">
        <w:rPr>
          <w:rFonts w:ascii="Book Antiqua" w:hAnsi="Book Antiqua"/>
          <w:w w:val="105"/>
          <w:sz w:val="24"/>
          <w:szCs w:val="24"/>
        </w:rPr>
        <w:t>represent</w:t>
      </w:r>
      <w:r w:rsidRPr="002A4750">
        <w:rPr>
          <w:rFonts w:ascii="Book Antiqua" w:hAnsi="Book Antiqua"/>
          <w:spacing w:val="-14"/>
          <w:w w:val="105"/>
          <w:sz w:val="24"/>
          <w:szCs w:val="24"/>
        </w:rPr>
        <w:t xml:space="preserve"> </w:t>
      </w:r>
      <w:r w:rsidRPr="002A4750">
        <w:rPr>
          <w:rFonts w:ascii="Book Antiqua" w:hAnsi="Book Antiqua"/>
          <w:w w:val="105"/>
          <w:sz w:val="24"/>
          <w:szCs w:val="24"/>
        </w:rPr>
        <w:t>one</w:t>
      </w:r>
      <w:r w:rsidRPr="002A4750">
        <w:rPr>
          <w:rFonts w:ascii="Book Antiqua" w:hAnsi="Book Antiqua"/>
          <w:spacing w:val="-14"/>
          <w:w w:val="105"/>
          <w:sz w:val="24"/>
          <w:szCs w:val="24"/>
        </w:rPr>
        <w:t xml:space="preserve"> </w:t>
      </w:r>
      <w:r w:rsidRPr="002A4750">
        <w:rPr>
          <w:rFonts w:ascii="Book Antiqua" w:hAnsi="Book Antiqua"/>
          <w:w w:val="105"/>
          <w:sz w:val="24"/>
          <w:szCs w:val="24"/>
        </w:rPr>
        <w:t>of</w:t>
      </w:r>
      <w:r w:rsidRPr="002A4750">
        <w:rPr>
          <w:rFonts w:ascii="Book Antiqua" w:hAnsi="Book Antiqua"/>
          <w:spacing w:val="-14"/>
          <w:w w:val="105"/>
          <w:sz w:val="24"/>
          <w:szCs w:val="24"/>
        </w:rPr>
        <w:t xml:space="preserve"> </w:t>
      </w:r>
      <w:r w:rsidRPr="002A4750">
        <w:rPr>
          <w:rFonts w:ascii="Book Antiqua" w:hAnsi="Book Antiqua"/>
          <w:w w:val="105"/>
          <w:sz w:val="24"/>
          <w:szCs w:val="24"/>
        </w:rPr>
        <w:t>the</w:t>
      </w:r>
      <w:r w:rsidRPr="002A4750">
        <w:rPr>
          <w:rFonts w:ascii="Book Antiqua" w:hAnsi="Book Antiqua"/>
          <w:spacing w:val="-14"/>
          <w:w w:val="105"/>
          <w:sz w:val="24"/>
          <w:szCs w:val="24"/>
        </w:rPr>
        <w:t xml:space="preserve"> </w:t>
      </w:r>
      <w:r w:rsidRPr="002A4750">
        <w:rPr>
          <w:rFonts w:ascii="Book Antiqua" w:hAnsi="Book Antiqua"/>
          <w:w w:val="105"/>
          <w:sz w:val="24"/>
          <w:szCs w:val="24"/>
        </w:rPr>
        <w:t>most</w:t>
      </w:r>
      <w:r w:rsidRPr="002A4750">
        <w:rPr>
          <w:rFonts w:ascii="Book Antiqua" w:hAnsi="Book Antiqua"/>
          <w:spacing w:val="-13"/>
          <w:w w:val="105"/>
          <w:sz w:val="24"/>
          <w:szCs w:val="24"/>
        </w:rPr>
        <w:t xml:space="preserve"> </w:t>
      </w:r>
      <w:r w:rsidRPr="002A4750">
        <w:rPr>
          <w:rFonts w:ascii="Book Antiqua" w:hAnsi="Book Antiqua"/>
          <w:w w:val="105"/>
          <w:sz w:val="24"/>
          <w:szCs w:val="24"/>
        </w:rPr>
        <w:t>feared</w:t>
      </w:r>
      <w:r w:rsidRPr="002A4750">
        <w:rPr>
          <w:rFonts w:ascii="Book Antiqua" w:hAnsi="Book Antiqua"/>
          <w:spacing w:val="-14"/>
          <w:w w:val="105"/>
          <w:sz w:val="24"/>
          <w:szCs w:val="24"/>
        </w:rPr>
        <w:t xml:space="preserve"> </w:t>
      </w:r>
      <w:r w:rsidRPr="002A4750">
        <w:rPr>
          <w:rFonts w:ascii="Book Antiqua" w:hAnsi="Book Antiqua"/>
          <w:w w:val="105"/>
          <w:sz w:val="24"/>
          <w:szCs w:val="24"/>
        </w:rPr>
        <w:t>complications</w:t>
      </w:r>
      <w:r w:rsidRPr="002A4750">
        <w:rPr>
          <w:rFonts w:ascii="Book Antiqua" w:hAnsi="Book Antiqua"/>
          <w:spacing w:val="-14"/>
          <w:w w:val="105"/>
          <w:sz w:val="24"/>
          <w:szCs w:val="24"/>
        </w:rPr>
        <w:t xml:space="preserve"> </w:t>
      </w:r>
      <w:r w:rsidRPr="002A4750">
        <w:rPr>
          <w:rFonts w:ascii="Book Antiqua" w:hAnsi="Book Antiqua"/>
          <w:w w:val="105"/>
          <w:sz w:val="24"/>
          <w:szCs w:val="24"/>
        </w:rPr>
        <w:t>of esophageal</w:t>
      </w:r>
      <w:r w:rsidR="00A87775" w:rsidRPr="002A4750">
        <w:rPr>
          <w:rFonts w:ascii="Book Antiqua" w:hAnsi="Book Antiqua"/>
          <w:w w:val="105"/>
          <w:sz w:val="24"/>
          <w:szCs w:val="24"/>
        </w:rPr>
        <w:t xml:space="preserve"> resection. The incidence of mediastinal leaks</w:t>
      </w:r>
      <w:r w:rsidRPr="002A4750">
        <w:rPr>
          <w:rFonts w:ascii="Book Antiqua" w:hAnsi="Book Antiqua"/>
          <w:w w:val="105"/>
          <w:sz w:val="24"/>
          <w:szCs w:val="24"/>
        </w:rPr>
        <w:t xml:space="preserve"> and their associated mortality rates are reported with great variability, and a standard strategy for the diagnosis and treatment has been difficult to establish. Data on all esophagectomies</w:t>
      </w:r>
      <w:r w:rsidRPr="002A4750">
        <w:rPr>
          <w:rFonts w:ascii="Book Antiqua" w:hAnsi="Book Antiqua"/>
          <w:spacing w:val="-19"/>
          <w:w w:val="105"/>
          <w:sz w:val="24"/>
          <w:szCs w:val="24"/>
        </w:rPr>
        <w:t xml:space="preserve"> </w:t>
      </w:r>
      <w:r w:rsidRPr="002A4750">
        <w:rPr>
          <w:rFonts w:ascii="Book Antiqua" w:hAnsi="Book Antiqua"/>
          <w:w w:val="105"/>
          <w:sz w:val="24"/>
          <w:szCs w:val="24"/>
        </w:rPr>
        <w:t>performed</w:t>
      </w:r>
      <w:r w:rsidRPr="002A4750">
        <w:rPr>
          <w:rFonts w:ascii="Book Antiqua" w:hAnsi="Book Antiqua"/>
          <w:spacing w:val="-19"/>
          <w:w w:val="105"/>
          <w:sz w:val="24"/>
          <w:szCs w:val="24"/>
        </w:rPr>
        <w:t xml:space="preserve"> </w:t>
      </w:r>
      <w:r w:rsidRPr="002A4750">
        <w:rPr>
          <w:rFonts w:ascii="Book Antiqua" w:hAnsi="Book Antiqua"/>
          <w:w w:val="105"/>
          <w:sz w:val="24"/>
          <w:szCs w:val="24"/>
        </w:rPr>
        <w:t>in</w:t>
      </w:r>
      <w:r w:rsidRPr="002A4750">
        <w:rPr>
          <w:rFonts w:ascii="Book Antiqua" w:hAnsi="Book Antiqua"/>
          <w:spacing w:val="-18"/>
          <w:w w:val="105"/>
          <w:sz w:val="24"/>
          <w:szCs w:val="24"/>
        </w:rPr>
        <w:t xml:space="preserve"> </w:t>
      </w:r>
      <w:r w:rsidRPr="002A4750">
        <w:rPr>
          <w:rFonts w:ascii="Book Antiqua" w:hAnsi="Book Antiqua"/>
          <w:w w:val="105"/>
          <w:sz w:val="24"/>
          <w:szCs w:val="24"/>
        </w:rPr>
        <w:t>seven</w:t>
      </w:r>
      <w:r w:rsidRPr="002A4750">
        <w:rPr>
          <w:rFonts w:ascii="Book Antiqua" w:hAnsi="Book Antiqua"/>
          <w:spacing w:val="-19"/>
          <w:w w:val="105"/>
          <w:sz w:val="24"/>
          <w:szCs w:val="24"/>
        </w:rPr>
        <w:t xml:space="preserve"> </w:t>
      </w:r>
      <w:r w:rsidRPr="002A4750">
        <w:rPr>
          <w:rFonts w:ascii="Book Antiqua" w:hAnsi="Book Antiqua"/>
          <w:w w:val="105"/>
          <w:sz w:val="24"/>
          <w:szCs w:val="24"/>
        </w:rPr>
        <w:t>Italian</w:t>
      </w:r>
      <w:r w:rsidRPr="002A4750">
        <w:rPr>
          <w:rFonts w:ascii="Book Antiqua" w:hAnsi="Book Antiqua"/>
          <w:spacing w:val="-18"/>
          <w:w w:val="105"/>
          <w:sz w:val="24"/>
          <w:szCs w:val="24"/>
        </w:rPr>
        <w:t xml:space="preserve"> </w:t>
      </w:r>
      <w:r w:rsidRPr="002A4750">
        <w:rPr>
          <w:rFonts w:ascii="Book Antiqua" w:hAnsi="Book Antiqua"/>
          <w:w w:val="105"/>
          <w:sz w:val="24"/>
          <w:szCs w:val="24"/>
        </w:rPr>
        <w:t>centers</w:t>
      </w:r>
      <w:r w:rsidRPr="002A4750">
        <w:rPr>
          <w:rFonts w:ascii="Book Antiqua" w:hAnsi="Book Antiqua"/>
          <w:spacing w:val="-18"/>
          <w:w w:val="105"/>
          <w:sz w:val="24"/>
          <w:szCs w:val="24"/>
        </w:rPr>
        <w:t xml:space="preserve"> </w:t>
      </w:r>
      <w:r w:rsidRPr="002A4750">
        <w:rPr>
          <w:rFonts w:ascii="Book Antiqua" w:hAnsi="Book Antiqua"/>
          <w:w w:val="105"/>
          <w:sz w:val="24"/>
          <w:szCs w:val="24"/>
        </w:rPr>
        <w:t>from</w:t>
      </w:r>
      <w:r w:rsidRPr="002A4750">
        <w:rPr>
          <w:rFonts w:ascii="Book Antiqua" w:hAnsi="Book Antiqua"/>
          <w:spacing w:val="-18"/>
          <w:w w:val="105"/>
          <w:sz w:val="24"/>
          <w:szCs w:val="24"/>
        </w:rPr>
        <w:t xml:space="preserve"> </w:t>
      </w:r>
      <w:r w:rsidRPr="002A4750">
        <w:rPr>
          <w:rFonts w:ascii="Book Antiqua" w:hAnsi="Book Antiqua"/>
          <w:w w:val="105"/>
          <w:sz w:val="24"/>
          <w:szCs w:val="24"/>
        </w:rPr>
        <w:t>2014</w:t>
      </w:r>
      <w:r w:rsidRPr="002A4750">
        <w:rPr>
          <w:rFonts w:ascii="Book Antiqua" w:hAnsi="Book Antiqua"/>
          <w:spacing w:val="-19"/>
          <w:w w:val="105"/>
          <w:sz w:val="24"/>
          <w:szCs w:val="24"/>
        </w:rPr>
        <w:t xml:space="preserve"> </w:t>
      </w:r>
      <w:r w:rsidRPr="002A4750">
        <w:rPr>
          <w:rFonts w:ascii="Book Antiqua" w:hAnsi="Book Antiqua"/>
          <w:w w:val="105"/>
          <w:sz w:val="24"/>
          <w:szCs w:val="24"/>
        </w:rPr>
        <w:t>to</w:t>
      </w:r>
      <w:r w:rsidRPr="002A4750">
        <w:rPr>
          <w:rFonts w:ascii="Book Antiqua" w:hAnsi="Book Antiqua"/>
          <w:spacing w:val="-18"/>
          <w:w w:val="105"/>
          <w:sz w:val="24"/>
          <w:szCs w:val="24"/>
        </w:rPr>
        <w:t xml:space="preserve"> </w:t>
      </w:r>
      <w:r w:rsidRPr="002A4750">
        <w:rPr>
          <w:rFonts w:ascii="Book Antiqua" w:hAnsi="Book Antiqua"/>
          <w:w w:val="105"/>
          <w:sz w:val="24"/>
          <w:szCs w:val="24"/>
        </w:rPr>
        <w:t>2017</w:t>
      </w:r>
      <w:r w:rsidRPr="002A4750">
        <w:rPr>
          <w:rFonts w:ascii="Book Antiqua" w:hAnsi="Book Antiqua"/>
          <w:spacing w:val="-18"/>
          <w:w w:val="105"/>
          <w:sz w:val="24"/>
          <w:szCs w:val="24"/>
        </w:rPr>
        <w:t xml:space="preserve"> </w:t>
      </w:r>
      <w:r w:rsidRPr="002A4750">
        <w:rPr>
          <w:rFonts w:ascii="Book Antiqua" w:hAnsi="Book Antiqua"/>
          <w:w w:val="105"/>
          <w:sz w:val="24"/>
          <w:szCs w:val="24"/>
        </w:rPr>
        <w:t xml:space="preserve">were collected and analyzed. The two take-home messages of our multicenter retrospective study are as follows: </w:t>
      </w:r>
      <w:r w:rsidR="00F13B7D" w:rsidRPr="002A4750">
        <w:rPr>
          <w:rFonts w:ascii="Book Antiqua" w:hAnsi="Book Antiqua"/>
          <w:w w:val="105"/>
          <w:sz w:val="24"/>
          <w:szCs w:val="24"/>
        </w:rPr>
        <w:t xml:space="preserve">(1) </w:t>
      </w:r>
      <w:r w:rsidRPr="002A4750">
        <w:rPr>
          <w:rFonts w:ascii="Book Antiqua" w:hAnsi="Book Antiqua"/>
          <w:w w:val="105"/>
          <w:sz w:val="24"/>
          <w:szCs w:val="24"/>
        </w:rPr>
        <w:t>the surgical approach signific</w:t>
      </w:r>
      <w:r w:rsidR="00E50B49" w:rsidRPr="002A4750">
        <w:rPr>
          <w:rFonts w:ascii="Book Antiqua" w:hAnsi="Book Antiqua"/>
          <w:w w:val="105"/>
          <w:sz w:val="24"/>
          <w:szCs w:val="24"/>
        </w:rPr>
        <w:t>antly influenced the rate of mediastinal leaks</w:t>
      </w:r>
      <w:r w:rsidRPr="002A4750">
        <w:rPr>
          <w:rFonts w:ascii="Book Antiqua" w:hAnsi="Book Antiqua"/>
          <w:w w:val="105"/>
          <w:sz w:val="24"/>
          <w:szCs w:val="24"/>
        </w:rPr>
        <w:t xml:space="preserve">, with the highest </w:t>
      </w:r>
      <w:r w:rsidRPr="002A4750">
        <w:rPr>
          <w:rFonts w:ascii="Book Antiqua" w:hAnsi="Book Antiqua"/>
          <w:w w:val="105"/>
          <w:sz w:val="24"/>
          <w:szCs w:val="24"/>
        </w:rPr>
        <w:lastRenderedPageBreak/>
        <w:t>leakage rate occurring after totally minimally invasive esophagectomy and lowest rate occurring after</w:t>
      </w:r>
      <w:r w:rsidR="00F13B7D" w:rsidRPr="002A4750">
        <w:rPr>
          <w:rFonts w:ascii="Book Antiqua" w:hAnsi="Book Antiqua"/>
          <w:w w:val="105"/>
          <w:sz w:val="24"/>
          <w:szCs w:val="24"/>
        </w:rPr>
        <w:t xml:space="preserve"> hybrid esophagectomy; and (2</w:t>
      </w:r>
      <w:r w:rsidR="00E50B49" w:rsidRPr="002A4750">
        <w:rPr>
          <w:rFonts w:ascii="Book Antiqua" w:hAnsi="Book Antiqua"/>
          <w:w w:val="105"/>
          <w:sz w:val="24"/>
          <w:szCs w:val="24"/>
        </w:rPr>
        <w:t xml:space="preserve">) </w:t>
      </w:r>
      <w:r w:rsidRPr="002A4750">
        <w:rPr>
          <w:rFonts w:ascii="Book Antiqua" w:hAnsi="Book Antiqua"/>
          <w:w w:val="105"/>
          <w:sz w:val="24"/>
          <w:szCs w:val="24"/>
        </w:rPr>
        <w:t>ea</w:t>
      </w:r>
      <w:r w:rsidR="00E50B49" w:rsidRPr="002A4750">
        <w:rPr>
          <w:rFonts w:ascii="Book Antiqua" w:hAnsi="Book Antiqua"/>
          <w:w w:val="105"/>
          <w:sz w:val="24"/>
          <w:szCs w:val="24"/>
        </w:rPr>
        <w:t>rly (surgical</w:t>
      </w:r>
      <w:r w:rsidR="00FB678E" w:rsidRPr="002A4750">
        <w:rPr>
          <w:rFonts w:ascii="Book Antiqua" w:hAnsi="Book Antiqua"/>
          <w:w w:val="105"/>
          <w:sz w:val="24"/>
          <w:szCs w:val="24"/>
        </w:rPr>
        <w:t xml:space="preserve"> or endoscopic</w:t>
      </w:r>
      <w:r w:rsidR="00E50B49" w:rsidRPr="002A4750">
        <w:rPr>
          <w:rFonts w:ascii="Book Antiqua" w:hAnsi="Book Antiqua"/>
          <w:w w:val="105"/>
          <w:sz w:val="24"/>
          <w:szCs w:val="24"/>
        </w:rPr>
        <w:t>) treatment of mediastinal leaks</w:t>
      </w:r>
      <w:r w:rsidRPr="002A4750">
        <w:rPr>
          <w:rFonts w:ascii="Book Antiqua" w:hAnsi="Book Antiqua"/>
          <w:w w:val="105"/>
          <w:sz w:val="24"/>
          <w:szCs w:val="24"/>
        </w:rPr>
        <w:t xml:space="preserve"> is an essential tool to address this complication and prevent other major complications of</w:t>
      </w:r>
      <w:r w:rsidRPr="002A4750">
        <w:rPr>
          <w:rFonts w:ascii="Book Antiqua" w:hAnsi="Book Antiqua"/>
          <w:spacing w:val="-1"/>
          <w:w w:val="105"/>
          <w:sz w:val="24"/>
          <w:szCs w:val="24"/>
        </w:rPr>
        <w:t xml:space="preserve"> </w:t>
      </w:r>
      <w:r w:rsidRPr="002A4750">
        <w:rPr>
          <w:rFonts w:ascii="Book Antiqua" w:hAnsi="Book Antiqua"/>
          <w:w w:val="105"/>
          <w:sz w:val="24"/>
          <w:szCs w:val="24"/>
        </w:rPr>
        <w:t>esophagectomy.</w:t>
      </w:r>
    </w:p>
    <w:p w14:paraId="2A8665F0" w14:textId="77777777" w:rsidR="001E0A86" w:rsidRPr="002A4750" w:rsidRDefault="001E0A86" w:rsidP="001A588A">
      <w:pPr>
        <w:pStyle w:val="a3"/>
        <w:adjustRightInd w:val="0"/>
        <w:snapToGrid w:val="0"/>
        <w:spacing w:line="360" w:lineRule="auto"/>
        <w:ind w:left="0"/>
        <w:jc w:val="both"/>
        <w:rPr>
          <w:rFonts w:ascii="Book Antiqua" w:hAnsi="Book Antiqua"/>
          <w:sz w:val="24"/>
          <w:szCs w:val="24"/>
        </w:rPr>
      </w:pPr>
    </w:p>
    <w:p w14:paraId="72AEFE04" w14:textId="18472848" w:rsidR="002A4750" w:rsidRPr="002A4750" w:rsidRDefault="002A4750" w:rsidP="002A4750">
      <w:pPr>
        <w:pStyle w:val="2"/>
        <w:adjustRightInd w:val="0"/>
        <w:snapToGrid w:val="0"/>
        <w:spacing w:line="360" w:lineRule="auto"/>
        <w:ind w:left="0"/>
        <w:jc w:val="both"/>
        <w:rPr>
          <w:rFonts w:ascii="Book Antiqua" w:eastAsiaTheme="minorEastAsia" w:hAnsi="Book Antiqua"/>
          <w:b w:val="0"/>
          <w:i w:val="0"/>
          <w:w w:val="105"/>
          <w:sz w:val="24"/>
          <w:szCs w:val="24"/>
          <w:lang w:eastAsia="zh-CN"/>
        </w:rPr>
      </w:pPr>
      <w:r w:rsidRPr="002A4750">
        <w:rPr>
          <w:rFonts w:ascii="Book Antiqua" w:hAnsi="Book Antiqua"/>
          <w:i w:val="0"/>
          <w:w w:val="105"/>
          <w:sz w:val="24"/>
          <w:szCs w:val="24"/>
        </w:rPr>
        <w:t>Citation:</w:t>
      </w:r>
      <w:r w:rsidRPr="002A4750">
        <w:rPr>
          <w:rFonts w:ascii="Book Antiqua" w:eastAsiaTheme="minorEastAsia" w:hAnsi="Book Antiqua" w:hint="eastAsia"/>
          <w:b w:val="0"/>
          <w:i w:val="0"/>
          <w:w w:val="105"/>
          <w:sz w:val="24"/>
          <w:szCs w:val="24"/>
          <w:lang w:eastAsia="zh-CN"/>
        </w:rPr>
        <w:t xml:space="preserve"> </w:t>
      </w:r>
      <w:r w:rsidRPr="002A4750">
        <w:rPr>
          <w:rFonts w:ascii="Book Antiqua" w:hAnsi="Book Antiqua"/>
          <w:b w:val="0"/>
          <w:i w:val="0"/>
          <w:w w:val="105"/>
          <w:sz w:val="24"/>
          <w:szCs w:val="24"/>
        </w:rPr>
        <w:t>Fumagalli U,</w:t>
      </w:r>
      <w:r w:rsidRPr="002A4750">
        <w:rPr>
          <w:rFonts w:ascii="Book Antiqua" w:hAnsi="Book Antiqua"/>
          <w:b w:val="0"/>
          <w:i w:val="0"/>
          <w:spacing w:val="-16"/>
          <w:w w:val="105"/>
          <w:sz w:val="24"/>
          <w:szCs w:val="24"/>
        </w:rPr>
        <w:t xml:space="preserve"> </w:t>
      </w:r>
      <w:r w:rsidRPr="002A4750">
        <w:rPr>
          <w:rFonts w:ascii="Book Antiqua" w:hAnsi="Book Antiqua"/>
          <w:b w:val="0"/>
          <w:i w:val="0"/>
          <w:w w:val="105"/>
          <w:sz w:val="24"/>
          <w:szCs w:val="24"/>
        </w:rPr>
        <w:t>Baiocchi GL,</w:t>
      </w:r>
      <w:r w:rsidRPr="002A4750">
        <w:rPr>
          <w:rFonts w:ascii="Book Antiqua" w:hAnsi="Book Antiqua"/>
          <w:b w:val="0"/>
          <w:i w:val="0"/>
          <w:spacing w:val="-16"/>
          <w:w w:val="105"/>
          <w:sz w:val="24"/>
          <w:szCs w:val="24"/>
        </w:rPr>
        <w:t xml:space="preserve"> </w:t>
      </w:r>
      <w:r w:rsidRPr="002A4750">
        <w:rPr>
          <w:rFonts w:ascii="Book Antiqua" w:hAnsi="Book Antiqua"/>
          <w:b w:val="0"/>
          <w:i w:val="0"/>
          <w:w w:val="105"/>
          <w:sz w:val="24"/>
          <w:szCs w:val="24"/>
        </w:rPr>
        <w:t>Celotti A,</w:t>
      </w:r>
      <w:r w:rsidRPr="002A4750">
        <w:rPr>
          <w:rFonts w:ascii="Book Antiqua" w:hAnsi="Book Antiqua"/>
          <w:b w:val="0"/>
          <w:i w:val="0"/>
          <w:spacing w:val="-16"/>
          <w:w w:val="105"/>
          <w:sz w:val="24"/>
          <w:szCs w:val="24"/>
        </w:rPr>
        <w:t xml:space="preserve"> </w:t>
      </w:r>
      <w:r w:rsidRPr="002A4750">
        <w:rPr>
          <w:rFonts w:ascii="Book Antiqua" w:hAnsi="Book Antiqua"/>
          <w:b w:val="0"/>
          <w:i w:val="0"/>
          <w:w w:val="105"/>
          <w:sz w:val="24"/>
          <w:szCs w:val="24"/>
        </w:rPr>
        <w:t>Parise P,</w:t>
      </w:r>
      <w:r w:rsidRPr="002A4750">
        <w:rPr>
          <w:rFonts w:ascii="Book Antiqua" w:hAnsi="Book Antiqua"/>
          <w:b w:val="0"/>
          <w:i w:val="0"/>
          <w:spacing w:val="-16"/>
          <w:w w:val="105"/>
          <w:sz w:val="24"/>
          <w:szCs w:val="24"/>
        </w:rPr>
        <w:t xml:space="preserve"> </w:t>
      </w:r>
      <w:r w:rsidRPr="002A4750">
        <w:rPr>
          <w:rFonts w:ascii="Book Antiqua" w:hAnsi="Book Antiqua"/>
          <w:b w:val="0"/>
          <w:i w:val="0"/>
          <w:w w:val="105"/>
          <w:sz w:val="24"/>
          <w:szCs w:val="24"/>
        </w:rPr>
        <w:t>Cossu A, Bonavina L, Berardi D, de Manzoni G, Weindelmayer J, Verlato G, Santi S, Pallabazzer G, Portolani N,</w:t>
      </w:r>
      <w:r w:rsidRPr="002A4750">
        <w:rPr>
          <w:rFonts w:ascii="Book Antiqua" w:hAnsi="Book Antiqua"/>
          <w:b w:val="0"/>
          <w:i w:val="0"/>
          <w:spacing w:val="-14"/>
          <w:w w:val="105"/>
          <w:sz w:val="24"/>
          <w:szCs w:val="24"/>
        </w:rPr>
        <w:t xml:space="preserve"> </w:t>
      </w:r>
      <w:r w:rsidRPr="002A4750">
        <w:rPr>
          <w:rFonts w:ascii="Book Antiqua" w:hAnsi="Book Antiqua"/>
          <w:b w:val="0"/>
          <w:i w:val="0"/>
          <w:w w:val="105"/>
          <w:sz w:val="24"/>
          <w:szCs w:val="24"/>
        </w:rPr>
        <w:t>Degiuli M,</w:t>
      </w:r>
      <w:r w:rsidRPr="002A4750">
        <w:rPr>
          <w:rFonts w:ascii="Book Antiqua" w:hAnsi="Book Antiqua"/>
          <w:b w:val="0"/>
          <w:i w:val="0"/>
          <w:spacing w:val="-16"/>
          <w:w w:val="105"/>
          <w:sz w:val="24"/>
          <w:szCs w:val="24"/>
        </w:rPr>
        <w:t xml:space="preserve"> </w:t>
      </w:r>
      <w:r w:rsidRPr="002A4750">
        <w:rPr>
          <w:rFonts w:ascii="Book Antiqua" w:hAnsi="Book Antiqua"/>
          <w:b w:val="0"/>
          <w:i w:val="0"/>
          <w:w w:val="105"/>
          <w:sz w:val="24"/>
          <w:szCs w:val="24"/>
        </w:rPr>
        <w:t>Reddavid R,</w:t>
      </w:r>
      <w:r w:rsidRPr="002A4750">
        <w:rPr>
          <w:rFonts w:ascii="Book Antiqua" w:hAnsi="Book Antiqua"/>
          <w:b w:val="0"/>
          <w:i w:val="0"/>
          <w:spacing w:val="-14"/>
          <w:w w:val="105"/>
          <w:sz w:val="24"/>
          <w:szCs w:val="24"/>
        </w:rPr>
        <w:t xml:space="preserve"> </w:t>
      </w:r>
      <w:r w:rsidRPr="002A4750">
        <w:rPr>
          <w:rFonts w:ascii="Book Antiqua" w:hAnsi="Book Antiqua"/>
          <w:b w:val="0"/>
          <w:i w:val="0"/>
          <w:w w:val="105"/>
          <w:sz w:val="24"/>
          <w:szCs w:val="24"/>
        </w:rPr>
        <w:t>de</w:t>
      </w:r>
      <w:r w:rsidRPr="002A4750">
        <w:rPr>
          <w:rFonts w:ascii="Book Antiqua" w:hAnsi="Book Antiqua"/>
          <w:b w:val="0"/>
          <w:i w:val="0"/>
          <w:spacing w:val="-14"/>
          <w:w w:val="105"/>
          <w:sz w:val="24"/>
          <w:szCs w:val="24"/>
        </w:rPr>
        <w:t xml:space="preserve"> </w:t>
      </w:r>
      <w:r w:rsidRPr="002A4750">
        <w:rPr>
          <w:rFonts w:ascii="Book Antiqua" w:hAnsi="Book Antiqua"/>
          <w:b w:val="0"/>
          <w:i w:val="0"/>
          <w:w w:val="105"/>
          <w:sz w:val="24"/>
          <w:szCs w:val="24"/>
        </w:rPr>
        <w:t xml:space="preserve">Pascale S. </w:t>
      </w:r>
      <w:r w:rsidRPr="002A4750">
        <w:rPr>
          <w:rFonts w:ascii="Book Antiqua" w:hAnsi="Book Antiqua"/>
          <w:b w:val="0"/>
          <w:i w:val="0"/>
          <w:w w:val="110"/>
          <w:sz w:val="24"/>
          <w:szCs w:val="24"/>
        </w:rPr>
        <w:t xml:space="preserve">Incidence and treatment of mediastinal leakage after esophagectomy: Insights from the multicenter </w:t>
      </w:r>
      <w:r w:rsidR="00510433">
        <w:rPr>
          <w:rFonts w:ascii="Book Antiqua" w:hAnsi="Book Antiqua"/>
          <w:b w:val="0"/>
          <w:i w:val="0"/>
          <w:w w:val="110"/>
          <w:sz w:val="24"/>
          <w:szCs w:val="24"/>
        </w:rPr>
        <w:t>study on mediastinal leaks</w:t>
      </w:r>
      <w:bookmarkStart w:id="49" w:name="_GoBack"/>
      <w:bookmarkEnd w:id="49"/>
      <w:r w:rsidRPr="002A4750">
        <w:rPr>
          <w:rFonts w:ascii="Book Antiqua" w:hAnsi="Book Antiqua"/>
          <w:b w:val="0"/>
          <w:i w:val="0"/>
          <w:w w:val="105"/>
          <w:sz w:val="24"/>
          <w:szCs w:val="24"/>
        </w:rPr>
        <w:t>.</w:t>
      </w:r>
      <w:r w:rsidRPr="002A4750">
        <w:rPr>
          <w:rFonts w:ascii="Book Antiqua" w:hAnsi="Book Antiqua"/>
          <w:b w:val="0"/>
          <w:w w:val="105"/>
          <w:sz w:val="24"/>
          <w:szCs w:val="24"/>
        </w:rPr>
        <w:t xml:space="preserve"> World J Gastroenterol</w:t>
      </w:r>
      <w:r w:rsidRPr="002A4750">
        <w:rPr>
          <w:rFonts w:ascii="Book Antiqua" w:hAnsi="Book Antiqua"/>
          <w:b w:val="0"/>
          <w:i w:val="0"/>
          <w:w w:val="105"/>
          <w:sz w:val="24"/>
          <w:szCs w:val="24"/>
        </w:rPr>
        <w:t xml:space="preserve"> 2019; 25(3): </w:t>
      </w:r>
      <w:r w:rsidRPr="002A4750">
        <w:rPr>
          <w:rFonts w:ascii="Book Antiqua" w:eastAsiaTheme="minorEastAsia" w:hAnsi="Book Antiqua"/>
          <w:b w:val="0"/>
          <w:i w:val="0"/>
          <w:w w:val="105"/>
          <w:sz w:val="24"/>
          <w:szCs w:val="24"/>
          <w:lang w:eastAsia="zh-CN"/>
        </w:rPr>
        <w:t>356</w:t>
      </w:r>
      <w:r w:rsidRPr="002A4750">
        <w:rPr>
          <w:rFonts w:ascii="Book Antiqua" w:hAnsi="Book Antiqua"/>
          <w:b w:val="0"/>
          <w:i w:val="0"/>
          <w:w w:val="105"/>
          <w:sz w:val="24"/>
          <w:szCs w:val="24"/>
        </w:rPr>
        <w:t>-</w:t>
      </w:r>
      <w:r w:rsidRPr="002A4750">
        <w:rPr>
          <w:rFonts w:ascii="Book Antiqua" w:eastAsiaTheme="minorEastAsia" w:hAnsi="Book Antiqua"/>
          <w:b w:val="0"/>
          <w:i w:val="0"/>
          <w:w w:val="105"/>
          <w:sz w:val="24"/>
          <w:szCs w:val="24"/>
          <w:lang w:eastAsia="zh-CN"/>
        </w:rPr>
        <w:t>366</w:t>
      </w:r>
      <w:r w:rsidRPr="002A4750">
        <w:rPr>
          <w:rFonts w:ascii="Book Antiqua" w:hAnsi="Book Antiqua"/>
          <w:b w:val="0"/>
          <w:i w:val="0"/>
          <w:w w:val="105"/>
          <w:sz w:val="24"/>
          <w:szCs w:val="24"/>
        </w:rPr>
        <w:t xml:space="preserve">  </w:t>
      </w:r>
    </w:p>
    <w:p w14:paraId="240926A6" w14:textId="3E53C309" w:rsidR="002A4750" w:rsidRPr="002A4750" w:rsidRDefault="002A4750" w:rsidP="002A4750">
      <w:pPr>
        <w:pStyle w:val="2"/>
        <w:adjustRightInd w:val="0"/>
        <w:snapToGrid w:val="0"/>
        <w:spacing w:line="360" w:lineRule="auto"/>
        <w:ind w:left="0"/>
        <w:jc w:val="both"/>
        <w:rPr>
          <w:rFonts w:ascii="Book Antiqua" w:eastAsiaTheme="minorEastAsia" w:hAnsi="Book Antiqua"/>
          <w:b w:val="0"/>
          <w:i w:val="0"/>
          <w:w w:val="105"/>
          <w:sz w:val="24"/>
          <w:szCs w:val="24"/>
          <w:lang w:eastAsia="zh-CN"/>
        </w:rPr>
      </w:pPr>
      <w:r w:rsidRPr="002A4750">
        <w:rPr>
          <w:rFonts w:ascii="Book Antiqua" w:hAnsi="Book Antiqua"/>
          <w:i w:val="0"/>
          <w:w w:val="105"/>
          <w:sz w:val="24"/>
          <w:szCs w:val="24"/>
        </w:rPr>
        <w:t>URL:</w:t>
      </w:r>
      <w:r w:rsidRPr="002A4750">
        <w:rPr>
          <w:rFonts w:ascii="Book Antiqua" w:hAnsi="Book Antiqua"/>
          <w:b w:val="0"/>
          <w:i w:val="0"/>
          <w:w w:val="105"/>
          <w:sz w:val="24"/>
          <w:szCs w:val="24"/>
        </w:rPr>
        <w:t xml:space="preserve"> https://www.wjgnet.com/1007-9327/full/v25/i3/</w:t>
      </w:r>
      <w:r w:rsidRPr="002A4750">
        <w:rPr>
          <w:rFonts w:ascii="Book Antiqua" w:eastAsiaTheme="minorEastAsia" w:hAnsi="Book Antiqua"/>
          <w:b w:val="0"/>
          <w:i w:val="0"/>
          <w:w w:val="105"/>
          <w:sz w:val="24"/>
          <w:szCs w:val="24"/>
          <w:lang w:eastAsia="zh-CN"/>
        </w:rPr>
        <w:t>356</w:t>
      </w:r>
      <w:r w:rsidRPr="002A4750">
        <w:rPr>
          <w:rFonts w:ascii="Book Antiqua" w:hAnsi="Book Antiqua"/>
          <w:b w:val="0"/>
          <w:i w:val="0"/>
          <w:w w:val="105"/>
          <w:sz w:val="24"/>
          <w:szCs w:val="24"/>
        </w:rPr>
        <w:t xml:space="preserve">.htm  </w:t>
      </w:r>
    </w:p>
    <w:p w14:paraId="0F78B01E" w14:textId="0E1C672E" w:rsidR="002A4750" w:rsidRPr="002A4750" w:rsidRDefault="002A4750" w:rsidP="002A4750">
      <w:pPr>
        <w:pStyle w:val="2"/>
        <w:adjustRightInd w:val="0"/>
        <w:snapToGrid w:val="0"/>
        <w:spacing w:line="360" w:lineRule="auto"/>
        <w:ind w:left="0"/>
        <w:jc w:val="both"/>
        <w:rPr>
          <w:rFonts w:ascii="Book Antiqua" w:eastAsiaTheme="minorEastAsia" w:hAnsi="Book Antiqua"/>
          <w:b w:val="0"/>
          <w:i w:val="0"/>
          <w:w w:val="105"/>
          <w:sz w:val="24"/>
          <w:szCs w:val="24"/>
          <w:lang w:eastAsia="zh-CN"/>
        </w:rPr>
      </w:pPr>
      <w:r w:rsidRPr="002A4750">
        <w:rPr>
          <w:rFonts w:ascii="Book Antiqua" w:hAnsi="Book Antiqua"/>
          <w:i w:val="0"/>
          <w:w w:val="105"/>
          <w:sz w:val="24"/>
          <w:szCs w:val="24"/>
        </w:rPr>
        <w:t>DOI:</w:t>
      </w:r>
      <w:r w:rsidRPr="002A4750">
        <w:rPr>
          <w:rFonts w:ascii="Book Antiqua" w:hAnsi="Book Antiqua"/>
          <w:b w:val="0"/>
          <w:i w:val="0"/>
          <w:w w:val="105"/>
          <w:sz w:val="24"/>
          <w:szCs w:val="24"/>
        </w:rPr>
        <w:t xml:space="preserve"> https://dx.doi.org/10.3748/wjg.v25.i3.</w:t>
      </w:r>
      <w:r w:rsidRPr="002A4750">
        <w:rPr>
          <w:rFonts w:ascii="Book Antiqua" w:eastAsiaTheme="minorEastAsia" w:hAnsi="Book Antiqua"/>
          <w:b w:val="0"/>
          <w:i w:val="0"/>
          <w:w w:val="105"/>
          <w:sz w:val="24"/>
          <w:szCs w:val="24"/>
          <w:lang w:eastAsia="zh-CN"/>
        </w:rPr>
        <w:t>356</w:t>
      </w:r>
    </w:p>
    <w:p w14:paraId="587C903D" w14:textId="77777777" w:rsidR="00F13B7D" w:rsidRPr="002A4750" w:rsidRDefault="00F13B7D">
      <w:pPr>
        <w:rPr>
          <w:rFonts w:ascii="Book Antiqua" w:eastAsia="Times New Roman" w:hAnsi="Book Antiqua" w:cs="Times New Roman"/>
          <w:bCs/>
          <w:w w:val="105"/>
          <w:sz w:val="24"/>
          <w:szCs w:val="24"/>
        </w:rPr>
      </w:pPr>
      <w:r w:rsidRPr="002A4750">
        <w:rPr>
          <w:rFonts w:ascii="Book Antiqua" w:hAnsi="Book Antiqua"/>
          <w:b/>
          <w:i/>
          <w:w w:val="105"/>
          <w:sz w:val="24"/>
          <w:szCs w:val="24"/>
        </w:rPr>
        <w:br w:type="page"/>
      </w:r>
    </w:p>
    <w:p w14:paraId="4A68BB7A" w14:textId="39ADB81A" w:rsidR="0075027F" w:rsidRPr="002A4750" w:rsidRDefault="00C84B1E" w:rsidP="00F13B7D">
      <w:pPr>
        <w:pStyle w:val="2"/>
        <w:adjustRightInd w:val="0"/>
        <w:snapToGrid w:val="0"/>
        <w:spacing w:line="360" w:lineRule="auto"/>
        <w:ind w:left="0"/>
        <w:jc w:val="both"/>
        <w:rPr>
          <w:rFonts w:ascii="Book Antiqua" w:hAnsi="Book Antiqua"/>
          <w:i w:val="0"/>
          <w:sz w:val="24"/>
          <w:szCs w:val="24"/>
        </w:rPr>
      </w:pPr>
      <w:r w:rsidRPr="002A4750">
        <w:rPr>
          <w:rFonts w:ascii="Book Antiqua" w:hAnsi="Book Antiqua"/>
          <w:i w:val="0"/>
          <w:w w:val="110"/>
          <w:sz w:val="24"/>
          <w:szCs w:val="24"/>
        </w:rPr>
        <w:lastRenderedPageBreak/>
        <w:t>INTRODUCTION</w:t>
      </w:r>
    </w:p>
    <w:p w14:paraId="2B5B52A6" w14:textId="48BBE68A" w:rsidR="001E0A86" w:rsidRPr="002A4750" w:rsidRDefault="00C84B1E"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Cancer of the esophagus is a highly malignant disease with a poor prognosis. Surgical treatment is usually indicated for localized disease. Notwithstanding</w:t>
      </w:r>
      <w:r w:rsidRPr="002A4750">
        <w:rPr>
          <w:rFonts w:ascii="Book Antiqua" w:hAnsi="Book Antiqua"/>
          <w:spacing w:val="-21"/>
          <w:w w:val="105"/>
          <w:sz w:val="24"/>
          <w:szCs w:val="24"/>
        </w:rPr>
        <w:t xml:space="preserve"> </w:t>
      </w:r>
      <w:r w:rsidRPr="002A4750">
        <w:rPr>
          <w:rFonts w:ascii="Book Antiqua" w:hAnsi="Book Antiqua"/>
          <w:w w:val="105"/>
          <w:sz w:val="24"/>
          <w:szCs w:val="24"/>
        </w:rPr>
        <w:t>recent</w:t>
      </w:r>
      <w:r w:rsidRPr="002A4750">
        <w:rPr>
          <w:rFonts w:ascii="Book Antiqua" w:hAnsi="Book Antiqua"/>
          <w:spacing w:val="-20"/>
          <w:w w:val="105"/>
          <w:sz w:val="24"/>
          <w:szCs w:val="24"/>
        </w:rPr>
        <w:t xml:space="preserve"> </w:t>
      </w:r>
      <w:r w:rsidRPr="002A4750">
        <w:rPr>
          <w:rFonts w:ascii="Book Antiqua" w:hAnsi="Book Antiqua"/>
          <w:w w:val="105"/>
          <w:sz w:val="24"/>
          <w:szCs w:val="24"/>
        </w:rPr>
        <w:t>improvements</w:t>
      </w:r>
      <w:r w:rsidRPr="002A4750">
        <w:rPr>
          <w:rFonts w:ascii="Book Antiqua" w:hAnsi="Book Antiqua"/>
          <w:spacing w:val="-21"/>
          <w:w w:val="105"/>
          <w:sz w:val="24"/>
          <w:szCs w:val="24"/>
        </w:rPr>
        <w:t xml:space="preserve"> </w:t>
      </w:r>
      <w:r w:rsidRPr="002A4750">
        <w:rPr>
          <w:rFonts w:ascii="Book Antiqua" w:hAnsi="Book Antiqua"/>
          <w:w w:val="105"/>
          <w:sz w:val="24"/>
          <w:szCs w:val="24"/>
        </w:rPr>
        <w:t>in</w:t>
      </w:r>
      <w:r w:rsidRPr="002A4750">
        <w:rPr>
          <w:rFonts w:ascii="Book Antiqua" w:hAnsi="Book Antiqua"/>
          <w:spacing w:val="-19"/>
          <w:w w:val="105"/>
          <w:sz w:val="24"/>
          <w:szCs w:val="24"/>
        </w:rPr>
        <w:t xml:space="preserve"> </w:t>
      </w:r>
      <w:r w:rsidRPr="002A4750">
        <w:rPr>
          <w:rFonts w:ascii="Book Antiqua" w:hAnsi="Book Antiqua"/>
          <w:w w:val="105"/>
          <w:sz w:val="24"/>
          <w:szCs w:val="24"/>
        </w:rPr>
        <w:t>perioperative</w:t>
      </w:r>
      <w:r w:rsidRPr="002A4750">
        <w:rPr>
          <w:rFonts w:ascii="Book Antiqua" w:hAnsi="Book Antiqua"/>
          <w:spacing w:val="-21"/>
          <w:w w:val="105"/>
          <w:sz w:val="24"/>
          <w:szCs w:val="24"/>
        </w:rPr>
        <w:t xml:space="preserve"> </w:t>
      </w:r>
      <w:r w:rsidRPr="002A4750">
        <w:rPr>
          <w:rFonts w:ascii="Book Antiqua" w:hAnsi="Book Antiqua"/>
          <w:w w:val="105"/>
          <w:sz w:val="24"/>
          <w:szCs w:val="24"/>
        </w:rPr>
        <w:t>care,</w:t>
      </w:r>
      <w:r w:rsidRPr="002A4750">
        <w:rPr>
          <w:rFonts w:ascii="Book Antiqua" w:hAnsi="Book Antiqua"/>
          <w:spacing w:val="-20"/>
          <w:w w:val="105"/>
          <w:sz w:val="24"/>
          <w:szCs w:val="24"/>
        </w:rPr>
        <w:t xml:space="preserve"> </w:t>
      </w:r>
      <w:r w:rsidRPr="002A4750">
        <w:rPr>
          <w:rFonts w:ascii="Book Antiqua" w:hAnsi="Book Antiqua"/>
          <w:w w:val="105"/>
          <w:sz w:val="24"/>
          <w:szCs w:val="24"/>
        </w:rPr>
        <w:t>esophagectomy is still a highly invasive surgical procedure, with significant morbidity rates ranging</w:t>
      </w:r>
      <w:r w:rsidRPr="002A4750">
        <w:rPr>
          <w:rFonts w:ascii="Book Antiqua" w:hAnsi="Book Antiqua"/>
          <w:spacing w:val="-18"/>
          <w:w w:val="105"/>
          <w:sz w:val="24"/>
          <w:szCs w:val="24"/>
        </w:rPr>
        <w:t xml:space="preserve"> </w:t>
      </w:r>
      <w:r w:rsidRPr="002A4750">
        <w:rPr>
          <w:rFonts w:ascii="Book Antiqua" w:hAnsi="Book Antiqua"/>
          <w:w w:val="105"/>
          <w:sz w:val="24"/>
          <w:szCs w:val="24"/>
        </w:rPr>
        <w:t>from</w:t>
      </w:r>
      <w:r w:rsidRPr="002A4750">
        <w:rPr>
          <w:rFonts w:ascii="Book Antiqua" w:hAnsi="Book Antiqua"/>
          <w:spacing w:val="-18"/>
          <w:w w:val="105"/>
          <w:sz w:val="24"/>
          <w:szCs w:val="24"/>
        </w:rPr>
        <w:t xml:space="preserve"> </w:t>
      </w:r>
      <w:r w:rsidRPr="002A4750">
        <w:rPr>
          <w:rFonts w:ascii="Book Antiqua" w:hAnsi="Book Antiqua"/>
          <w:w w:val="105"/>
          <w:sz w:val="24"/>
          <w:szCs w:val="24"/>
        </w:rPr>
        <w:t>50%</w:t>
      </w:r>
      <w:r w:rsidRPr="002A4750">
        <w:rPr>
          <w:rFonts w:ascii="Book Antiqua" w:hAnsi="Book Antiqua"/>
          <w:spacing w:val="-18"/>
          <w:w w:val="105"/>
          <w:sz w:val="24"/>
          <w:szCs w:val="24"/>
        </w:rPr>
        <w:t xml:space="preserve"> </w:t>
      </w:r>
      <w:r w:rsidRPr="002A4750">
        <w:rPr>
          <w:rFonts w:ascii="Book Antiqua" w:hAnsi="Book Antiqua"/>
          <w:w w:val="105"/>
          <w:sz w:val="24"/>
          <w:szCs w:val="24"/>
        </w:rPr>
        <w:t>to</w:t>
      </w:r>
      <w:r w:rsidRPr="002A4750">
        <w:rPr>
          <w:rFonts w:ascii="Book Antiqua" w:hAnsi="Book Antiqua"/>
          <w:spacing w:val="-18"/>
          <w:w w:val="105"/>
          <w:sz w:val="24"/>
          <w:szCs w:val="24"/>
        </w:rPr>
        <w:t xml:space="preserve"> </w:t>
      </w:r>
      <w:r w:rsidRPr="002A4750">
        <w:rPr>
          <w:rFonts w:ascii="Book Antiqua" w:hAnsi="Book Antiqua"/>
          <w:w w:val="105"/>
          <w:sz w:val="24"/>
          <w:szCs w:val="24"/>
        </w:rPr>
        <w:t>60%</w:t>
      </w:r>
      <w:r w:rsidRPr="002A4750">
        <w:rPr>
          <w:rFonts w:ascii="Book Antiqua" w:hAnsi="Book Antiqua"/>
          <w:w w:val="105"/>
          <w:position w:val="6"/>
          <w:sz w:val="24"/>
          <w:szCs w:val="24"/>
          <w:vertAlign w:val="superscript"/>
        </w:rPr>
        <w:t>[1</w:t>
      </w:r>
      <w:r w:rsidR="00B079C1" w:rsidRPr="002A4750">
        <w:rPr>
          <w:rFonts w:ascii="Book Antiqua" w:hAnsi="Book Antiqua"/>
          <w:w w:val="105"/>
          <w:position w:val="6"/>
          <w:sz w:val="24"/>
          <w:szCs w:val="24"/>
          <w:vertAlign w:val="superscript"/>
        </w:rPr>
        <w:t>-</w:t>
      </w:r>
      <w:r w:rsidRPr="002A4750">
        <w:rPr>
          <w:rFonts w:ascii="Book Antiqua" w:hAnsi="Book Antiqua"/>
          <w:w w:val="105"/>
          <w:position w:val="6"/>
          <w:sz w:val="24"/>
          <w:szCs w:val="24"/>
          <w:vertAlign w:val="superscript"/>
        </w:rPr>
        <w:t>3]</w:t>
      </w:r>
      <w:r w:rsidRPr="002A4750">
        <w:rPr>
          <w:rFonts w:ascii="Book Antiqua" w:hAnsi="Book Antiqua"/>
          <w:spacing w:val="-13"/>
          <w:w w:val="105"/>
          <w:position w:val="6"/>
          <w:sz w:val="24"/>
          <w:szCs w:val="24"/>
        </w:rPr>
        <w:t xml:space="preserve"> </w:t>
      </w:r>
      <w:r w:rsidRPr="002A4750">
        <w:rPr>
          <w:rFonts w:ascii="Book Antiqua" w:hAnsi="Book Antiqua"/>
          <w:w w:val="105"/>
          <w:sz w:val="24"/>
          <w:szCs w:val="24"/>
        </w:rPr>
        <w:t>and</w:t>
      </w:r>
      <w:r w:rsidRPr="002A4750">
        <w:rPr>
          <w:rFonts w:ascii="Book Antiqua" w:hAnsi="Book Antiqua"/>
          <w:spacing w:val="-18"/>
          <w:w w:val="105"/>
          <w:sz w:val="24"/>
          <w:szCs w:val="24"/>
        </w:rPr>
        <w:t xml:space="preserve"> </w:t>
      </w:r>
      <w:r w:rsidRPr="002A4750">
        <w:rPr>
          <w:rFonts w:ascii="Book Antiqua" w:hAnsi="Book Antiqua"/>
          <w:w w:val="105"/>
          <w:sz w:val="24"/>
          <w:szCs w:val="24"/>
        </w:rPr>
        <w:t>30-</w:t>
      </w:r>
      <w:r w:rsidRPr="002A4750">
        <w:rPr>
          <w:rFonts w:ascii="Book Antiqua" w:hAnsi="Book Antiqua"/>
          <w:spacing w:val="-18"/>
          <w:w w:val="105"/>
          <w:sz w:val="24"/>
          <w:szCs w:val="24"/>
        </w:rPr>
        <w:t xml:space="preserve"> </w:t>
      </w:r>
      <w:r w:rsidRPr="002A4750">
        <w:rPr>
          <w:rFonts w:ascii="Book Antiqua" w:hAnsi="Book Antiqua"/>
          <w:w w:val="105"/>
          <w:sz w:val="24"/>
          <w:szCs w:val="24"/>
        </w:rPr>
        <w:t>and</w:t>
      </w:r>
      <w:r w:rsidRPr="002A4750">
        <w:rPr>
          <w:rFonts w:ascii="Book Antiqua" w:hAnsi="Book Antiqua"/>
          <w:spacing w:val="-17"/>
          <w:w w:val="105"/>
          <w:sz w:val="24"/>
          <w:szCs w:val="24"/>
        </w:rPr>
        <w:t xml:space="preserve"> </w:t>
      </w:r>
      <w:r w:rsidRPr="002A4750">
        <w:rPr>
          <w:rFonts w:ascii="Book Antiqua" w:hAnsi="Book Antiqua"/>
          <w:w w:val="105"/>
          <w:sz w:val="24"/>
          <w:szCs w:val="24"/>
        </w:rPr>
        <w:t>90-d</w:t>
      </w:r>
      <w:r w:rsidRPr="002A4750">
        <w:rPr>
          <w:rFonts w:ascii="Book Antiqua" w:hAnsi="Book Antiqua"/>
          <w:spacing w:val="-18"/>
          <w:w w:val="105"/>
          <w:sz w:val="24"/>
          <w:szCs w:val="24"/>
        </w:rPr>
        <w:t xml:space="preserve"> </w:t>
      </w:r>
      <w:r w:rsidRPr="002A4750">
        <w:rPr>
          <w:rFonts w:ascii="Book Antiqua" w:hAnsi="Book Antiqua"/>
          <w:w w:val="105"/>
          <w:sz w:val="24"/>
          <w:szCs w:val="24"/>
        </w:rPr>
        <w:t>mortality</w:t>
      </w:r>
      <w:r w:rsidRPr="002A4750">
        <w:rPr>
          <w:rFonts w:ascii="Book Antiqua" w:hAnsi="Book Antiqua"/>
          <w:spacing w:val="-18"/>
          <w:w w:val="105"/>
          <w:sz w:val="24"/>
          <w:szCs w:val="24"/>
        </w:rPr>
        <w:t xml:space="preserve"> </w:t>
      </w:r>
      <w:r w:rsidRPr="002A4750">
        <w:rPr>
          <w:rFonts w:ascii="Book Antiqua" w:hAnsi="Book Antiqua"/>
          <w:w w:val="105"/>
          <w:sz w:val="24"/>
          <w:szCs w:val="24"/>
        </w:rPr>
        <w:t>rates</w:t>
      </w:r>
      <w:r w:rsidRPr="002A4750">
        <w:rPr>
          <w:rFonts w:ascii="Book Antiqua" w:hAnsi="Book Antiqua"/>
          <w:spacing w:val="-17"/>
          <w:w w:val="105"/>
          <w:sz w:val="24"/>
          <w:szCs w:val="24"/>
        </w:rPr>
        <w:t xml:space="preserve"> </w:t>
      </w:r>
      <w:r w:rsidRPr="002A4750">
        <w:rPr>
          <w:rFonts w:ascii="Book Antiqua" w:hAnsi="Book Antiqua"/>
          <w:w w:val="105"/>
          <w:sz w:val="24"/>
          <w:szCs w:val="24"/>
        </w:rPr>
        <w:t>as</w:t>
      </w:r>
      <w:r w:rsidRPr="002A4750">
        <w:rPr>
          <w:rFonts w:ascii="Book Antiqua" w:hAnsi="Book Antiqua"/>
          <w:spacing w:val="-18"/>
          <w:w w:val="105"/>
          <w:sz w:val="24"/>
          <w:szCs w:val="24"/>
        </w:rPr>
        <w:t xml:space="preserve"> </w:t>
      </w:r>
      <w:r w:rsidRPr="002A4750">
        <w:rPr>
          <w:rFonts w:ascii="Book Antiqua" w:hAnsi="Book Antiqua"/>
          <w:w w:val="105"/>
          <w:sz w:val="24"/>
          <w:szCs w:val="24"/>
        </w:rPr>
        <w:t>high</w:t>
      </w:r>
      <w:r w:rsidRPr="002A4750">
        <w:rPr>
          <w:rFonts w:ascii="Book Antiqua" w:hAnsi="Book Antiqua"/>
          <w:spacing w:val="-18"/>
          <w:w w:val="105"/>
          <w:sz w:val="24"/>
          <w:szCs w:val="24"/>
        </w:rPr>
        <w:t xml:space="preserve"> </w:t>
      </w:r>
      <w:r w:rsidRPr="002A4750">
        <w:rPr>
          <w:rFonts w:ascii="Book Antiqua" w:hAnsi="Book Antiqua"/>
          <w:w w:val="105"/>
          <w:sz w:val="24"/>
          <w:szCs w:val="24"/>
        </w:rPr>
        <w:t>as</w:t>
      </w:r>
      <w:r w:rsidR="001E0A86" w:rsidRPr="002A4750">
        <w:rPr>
          <w:rFonts w:ascii="Book Antiqua" w:hAnsi="Book Antiqua"/>
          <w:sz w:val="24"/>
          <w:szCs w:val="24"/>
        </w:rPr>
        <w:t xml:space="preserve"> </w:t>
      </w:r>
      <w:r w:rsidRPr="002A4750">
        <w:rPr>
          <w:rFonts w:ascii="Book Antiqua" w:hAnsi="Book Antiqua"/>
          <w:sz w:val="24"/>
          <w:szCs w:val="24"/>
        </w:rPr>
        <w:t>3% and 7.4%, respectively</w:t>
      </w:r>
      <w:r w:rsidRPr="002A4750">
        <w:rPr>
          <w:rFonts w:ascii="Book Antiqua" w:hAnsi="Book Antiqua"/>
          <w:position w:val="6"/>
          <w:sz w:val="24"/>
          <w:szCs w:val="24"/>
          <w:vertAlign w:val="superscript"/>
        </w:rPr>
        <w:t>[4]</w:t>
      </w:r>
      <w:r w:rsidRPr="002A4750">
        <w:rPr>
          <w:rFonts w:ascii="Book Antiqua" w:hAnsi="Book Antiqua"/>
          <w:sz w:val="24"/>
          <w:szCs w:val="24"/>
        </w:rPr>
        <w:t>.</w:t>
      </w:r>
    </w:p>
    <w:p w14:paraId="432BAF43" w14:textId="6B881F69" w:rsidR="001E0A86" w:rsidRPr="002A4750" w:rsidRDefault="00B079C1"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C84B1E" w:rsidRPr="002A4750">
        <w:rPr>
          <w:rFonts w:ascii="Book Antiqua" w:hAnsi="Book Antiqua"/>
          <w:w w:val="105"/>
          <w:sz w:val="24"/>
          <w:szCs w:val="24"/>
        </w:rPr>
        <w:t>Minimally invasive esophagectomy was introduced with the aim of improving</w:t>
      </w:r>
      <w:r w:rsidR="00C84B1E" w:rsidRPr="002A4750">
        <w:rPr>
          <w:rFonts w:ascii="Book Antiqua" w:hAnsi="Book Antiqua"/>
          <w:spacing w:val="-16"/>
          <w:w w:val="105"/>
          <w:sz w:val="24"/>
          <w:szCs w:val="24"/>
        </w:rPr>
        <w:t xml:space="preserve"> </w:t>
      </w:r>
      <w:r w:rsidR="00C84B1E" w:rsidRPr="002A4750">
        <w:rPr>
          <w:rFonts w:ascii="Book Antiqua" w:hAnsi="Book Antiqua"/>
          <w:w w:val="105"/>
          <w:sz w:val="24"/>
          <w:szCs w:val="24"/>
        </w:rPr>
        <w:t>postoperative</w:t>
      </w:r>
      <w:r w:rsidR="00C84B1E" w:rsidRPr="002A4750">
        <w:rPr>
          <w:rFonts w:ascii="Book Antiqua" w:hAnsi="Book Antiqua"/>
          <w:spacing w:val="-17"/>
          <w:w w:val="105"/>
          <w:sz w:val="24"/>
          <w:szCs w:val="24"/>
        </w:rPr>
        <w:t xml:space="preserve"> </w:t>
      </w:r>
      <w:r w:rsidR="00C84B1E" w:rsidRPr="002A4750">
        <w:rPr>
          <w:rFonts w:ascii="Book Antiqua" w:hAnsi="Book Antiqua"/>
          <w:w w:val="105"/>
          <w:sz w:val="24"/>
          <w:szCs w:val="24"/>
        </w:rPr>
        <w:t>morbidity</w:t>
      </w:r>
      <w:r w:rsidR="00C84B1E" w:rsidRPr="002A4750">
        <w:rPr>
          <w:rFonts w:ascii="Book Antiqua" w:hAnsi="Book Antiqua"/>
          <w:spacing w:val="-16"/>
          <w:w w:val="105"/>
          <w:sz w:val="24"/>
          <w:szCs w:val="24"/>
        </w:rPr>
        <w:t xml:space="preserve"> </w:t>
      </w:r>
      <w:r w:rsidR="00C84B1E" w:rsidRPr="002A4750">
        <w:rPr>
          <w:rFonts w:ascii="Book Antiqua" w:hAnsi="Book Antiqua"/>
          <w:w w:val="105"/>
          <w:sz w:val="24"/>
          <w:szCs w:val="24"/>
        </w:rPr>
        <w:t>rates</w:t>
      </w:r>
      <w:r w:rsidR="00C84B1E" w:rsidRPr="002A4750">
        <w:rPr>
          <w:rFonts w:ascii="Book Antiqua" w:hAnsi="Book Antiqua"/>
          <w:w w:val="105"/>
          <w:position w:val="6"/>
          <w:sz w:val="24"/>
          <w:szCs w:val="24"/>
          <w:vertAlign w:val="superscript"/>
        </w:rPr>
        <w:t>[5]</w:t>
      </w:r>
      <w:r w:rsidR="00C84B1E" w:rsidRPr="002A4750">
        <w:rPr>
          <w:rFonts w:ascii="Book Antiqua" w:hAnsi="Book Antiqua"/>
          <w:w w:val="105"/>
          <w:sz w:val="24"/>
          <w:szCs w:val="24"/>
        </w:rPr>
        <w:t>.</w:t>
      </w:r>
      <w:r w:rsidR="00C84B1E" w:rsidRPr="002A4750">
        <w:rPr>
          <w:rFonts w:ascii="Book Antiqua" w:hAnsi="Book Antiqua"/>
          <w:spacing w:val="-17"/>
          <w:w w:val="105"/>
          <w:sz w:val="24"/>
          <w:szCs w:val="24"/>
        </w:rPr>
        <w:t xml:space="preserve"> </w:t>
      </w:r>
      <w:r w:rsidR="00C84B1E" w:rsidRPr="002A4750">
        <w:rPr>
          <w:rFonts w:ascii="Book Antiqua" w:hAnsi="Book Antiqua"/>
          <w:w w:val="105"/>
          <w:sz w:val="24"/>
          <w:szCs w:val="24"/>
        </w:rPr>
        <w:t>However,</w:t>
      </w:r>
      <w:r w:rsidR="00C84B1E" w:rsidRPr="002A4750">
        <w:rPr>
          <w:rFonts w:ascii="Book Antiqua" w:hAnsi="Book Antiqua"/>
          <w:spacing w:val="-16"/>
          <w:w w:val="105"/>
          <w:sz w:val="24"/>
          <w:szCs w:val="24"/>
        </w:rPr>
        <w:t xml:space="preserve"> </w:t>
      </w:r>
      <w:r w:rsidR="00C84B1E" w:rsidRPr="002A4750">
        <w:rPr>
          <w:rFonts w:ascii="Book Antiqua" w:hAnsi="Book Antiqua"/>
          <w:w w:val="105"/>
          <w:sz w:val="24"/>
          <w:szCs w:val="24"/>
        </w:rPr>
        <w:t>the</w:t>
      </w:r>
      <w:r w:rsidR="00C84B1E" w:rsidRPr="002A4750">
        <w:rPr>
          <w:rFonts w:ascii="Book Antiqua" w:hAnsi="Book Antiqua"/>
          <w:spacing w:val="-17"/>
          <w:w w:val="105"/>
          <w:sz w:val="24"/>
          <w:szCs w:val="24"/>
        </w:rPr>
        <w:t xml:space="preserve"> </w:t>
      </w:r>
      <w:r w:rsidR="00C84B1E" w:rsidRPr="002A4750">
        <w:rPr>
          <w:rFonts w:ascii="Book Antiqua" w:hAnsi="Book Antiqua"/>
          <w:w w:val="105"/>
          <w:sz w:val="24"/>
          <w:szCs w:val="24"/>
        </w:rPr>
        <w:t>application</w:t>
      </w:r>
      <w:r w:rsidR="00C84B1E" w:rsidRPr="002A4750">
        <w:rPr>
          <w:rFonts w:ascii="Book Antiqua" w:hAnsi="Book Antiqua"/>
          <w:spacing w:val="-16"/>
          <w:w w:val="105"/>
          <w:sz w:val="24"/>
          <w:szCs w:val="24"/>
        </w:rPr>
        <w:t xml:space="preserve"> </w:t>
      </w:r>
      <w:r w:rsidR="00C84B1E" w:rsidRPr="002A4750">
        <w:rPr>
          <w:rFonts w:ascii="Book Antiqua" w:hAnsi="Book Antiqua"/>
          <w:w w:val="105"/>
          <w:sz w:val="24"/>
          <w:szCs w:val="24"/>
        </w:rPr>
        <w:t>of</w:t>
      </w:r>
      <w:r w:rsidR="00C84B1E" w:rsidRPr="002A4750">
        <w:rPr>
          <w:rFonts w:ascii="Book Antiqua" w:hAnsi="Book Antiqua"/>
          <w:spacing w:val="-16"/>
          <w:w w:val="105"/>
          <w:sz w:val="24"/>
          <w:szCs w:val="24"/>
        </w:rPr>
        <w:t xml:space="preserve"> </w:t>
      </w:r>
      <w:r w:rsidR="00C84B1E" w:rsidRPr="002A4750">
        <w:rPr>
          <w:rFonts w:ascii="Book Antiqua" w:hAnsi="Book Antiqua"/>
          <w:w w:val="105"/>
          <w:sz w:val="24"/>
          <w:szCs w:val="24"/>
        </w:rPr>
        <w:t>this approach may require a modification of the technique for esophagogastric anastomosis,</w:t>
      </w:r>
      <w:r w:rsidR="00C84B1E" w:rsidRPr="002A4750">
        <w:rPr>
          <w:rFonts w:ascii="Book Antiqua" w:hAnsi="Book Antiqua"/>
          <w:spacing w:val="-15"/>
          <w:w w:val="105"/>
          <w:sz w:val="24"/>
          <w:szCs w:val="24"/>
        </w:rPr>
        <w:t xml:space="preserve"> </w:t>
      </w:r>
      <w:r w:rsidR="00C84B1E" w:rsidRPr="002A4750">
        <w:rPr>
          <w:rFonts w:ascii="Book Antiqua" w:hAnsi="Book Antiqua"/>
          <w:w w:val="105"/>
          <w:sz w:val="24"/>
          <w:szCs w:val="24"/>
        </w:rPr>
        <w:t>possibly</w:t>
      </w:r>
      <w:r w:rsidR="00C84B1E" w:rsidRPr="002A4750">
        <w:rPr>
          <w:rFonts w:ascii="Book Antiqua" w:hAnsi="Book Antiqua"/>
          <w:spacing w:val="-16"/>
          <w:w w:val="105"/>
          <w:sz w:val="24"/>
          <w:szCs w:val="24"/>
        </w:rPr>
        <w:t xml:space="preserve"> </w:t>
      </w:r>
      <w:r w:rsidR="00C84B1E" w:rsidRPr="002A4750">
        <w:rPr>
          <w:rFonts w:ascii="Book Antiqua" w:hAnsi="Book Antiqua"/>
          <w:w w:val="105"/>
          <w:sz w:val="24"/>
          <w:szCs w:val="24"/>
        </w:rPr>
        <w:t>affecting</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the</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results</w:t>
      </w:r>
      <w:r w:rsidR="00C84B1E" w:rsidRPr="002A4750">
        <w:rPr>
          <w:rFonts w:ascii="Book Antiqua" w:hAnsi="Book Antiqua"/>
          <w:spacing w:val="-15"/>
          <w:w w:val="105"/>
          <w:sz w:val="24"/>
          <w:szCs w:val="24"/>
        </w:rPr>
        <w:t xml:space="preserve"> </w:t>
      </w:r>
      <w:r w:rsidR="00C84B1E" w:rsidRPr="002A4750">
        <w:rPr>
          <w:rFonts w:ascii="Book Antiqua" w:hAnsi="Book Antiqua"/>
          <w:w w:val="105"/>
          <w:sz w:val="24"/>
          <w:szCs w:val="24"/>
        </w:rPr>
        <w:t>of</w:t>
      </w:r>
      <w:r w:rsidR="00C84B1E" w:rsidRPr="002A4750">
        <w:rPr>
          <w:rFonts w:ascii="Book Antiqua" w:hAnsi="Book Antiqua"/>
          <w:spacing w:val="-15"/>
          <w:w w:val="105"/>
          <w:sz w:val="24"/>
          <w:szCs w:val="24"/>
        </w:rPr>
        <w:t xml:space="preserve"> </w:t>
      </w:r>
      <w:r w:rsidR="00C84B1E" w:rsidRPr="002A4750">
        <w:rPr>
          <w:rFonts w:ascii="Book Antiqua" w:hAnsi="Book Antiqua"/>
          <w:w w:val="105"/>
          <w:sz w:val="24"/>
          <w:szCs w:val="24"/>
        </w:rPr>
        <w:t>esophagectomy</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in</w:t>
      </w:r>
      <w:r w:rsidR="00C84B1E" w:rsidRPr="002A4750">
        <w:rPr>
          <w:rFonts w:ascii="Book Antiqua" w:hAnsi="Book Antiqua"/>
          <w:spacing w:val="-15"/>
          <w:w w:val="105"/>
          <w:sz w:val="24"/>
          <w:szCs w:val="24"/>
        </w:rPr>
        <w:t xml:space="preserve"> </w:t>
      </w:r>
      <w:r w:rsidR="00C84B1E" w:rsidRPr="002A4750">
        <w:rPr>
          <w:rFonts w:ascii="Book Antiqua" w:hAnsi="Book Antiqua"/>
          <w:w w:val="105"/>
          <w:sz w:val="24"/>
          <w:szCs w:val="24"/>
        </w:rPr>
        <w:t>terms</w:t>
      </w:r>
      <w:r w:rsidR="00C84B1E" w:rsidRPr="002A4750">
        <w:rPr>
          <w:rFonts w:ascii="Book Antiqua" w:hAnsi="Book Antiqua"/>
          <w:spacing w:val="-15"/>
          <w:w w:val="105"/>
          <w:sz w:val="24"/>
          <w:szCs w:val="24"/>
        </w:rPr>
        <w:t xml:space="preserve"> </w:t>
      </w:r>
      <w:r w:rsidR="00C84B1E" w:rsidRPr="002A4750">
        <w:rPr>
          <w:rFonts w:ascii="Book Antiqua" w:hAnsi="Book Antiqua"/>
          <w:w w:val="105"/>
          <w:sz w:val="24"/>
          <w:szCs w:val="24"/>
        </w:rPr>
        <w:t>of</w:t>
      </w:r>
      <w:r w:rsidR="00C84B1E" w:rsidRPr="002A4750">
        <w:rPr>
          <w:rFonts w:ascii="Book Antiqua" w:hAnsi="Book Antiqua"/>
          <w:spacing w:val="-15"/>
          <w:w w:val="105"/>
          <w:sz w:val="24"/>
          <w:szCs w:val="24"/>
        </w:rPr>
        <w:t xml:space="preserve"> </w:t>
      </w:r>
      <w:r w:rsidR="00C84B1E" w:rsidRPr="002A4750">
        <w:rPr>
          <w:rFonts w:ascii="Book Antiqua" w:hAnsi="Book Antiqua"/>
          <w:w w:val="105"/>
          <w:sz w:val="24"/>
          <w:szCs w:val="24"/>
        </w:rPr>
        <w:t>the leakage rate</w:t>
      </w:r>
      <w:r w:rsidR="00C84B1E" w:rsidRPr="002A4750">
        <w:rPr>
          <w:rFonts w:ascii="Book Antiqua" w:hAnsi="Book Antiqua"/>
          <w:w w:val="105"/>
          <w:position w:val="6"/>
          <w:sz w:val="24"/>
          <w:szCs w:val="24"/>
          <w:vertAlign w:val="superscript"/>
        </w:rPr>
        <w:t>[6]</w:t>
      </w:r>
      <w:r w:rsidR="00C84B1E" w:rsidRPr="002A4750">
        <w:rPr>
          <w:rFonts w:ascii="Book Antiqua" w:hAnsi="Book Antiqua"/>
          <w:w w:val="105"/>
          <w:sz w:val="24"/>
          <w:szCs w:val="24"/>
        </w:rPr>
        <w:t>.</w:t>
      </w:r>
    </w:p>
    <w:p w14:paraId="0C60DABD" w14:textId="4455C09A" w:rsidR="001E0A86" w:rsidRPr="002A4750" w:rsidRDefault="00B079C1"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C84B1E" w:rsidRPr="002A4750">
        <w:rPr>
          <w:rFonts w:ascii="Book Antiqua" w:hAnsi="Book Antiqua"/>
          <w:w w:val="105"/>
          <w:sz w:val="24"/>
          <w:szCs w:val="24"/>
        </w:rPr>
        <w:t>Anastomotic mediastinal leakage (ML) represents one of the most feared</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complications</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of</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esophageal</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resection.</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MLs</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are</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associated</w:t>
      </w:r>
      <w:r w:rsidR="00C84B1E" w:rsidRPr="002A4750">
        <w:rPr>
          <w:rFonts w:ascii="Book Antiqua" w:hAnsi="Book Antiqua"/>
          <w:spacing w:val="-10"/>
          <w:w w:val="105"/>
          <w:sz w:val="24"/>
          <w:szCs w:val="24"/>
        </w:rPr>
        <w:t xml:space="preserve"> </w:t>
      </w:r>
      <w:r w:rsidR="00C84B1E" w:rsidRPr="002A4750">
        <w:rPr>
          <w:rFonts w:ascii="Book Antiqua" w:hAnsi="Book Antiqua"/>
          <w:w w:val="105"/>
          <w:sz w:val="24"/>
          <w:szCs w:val="24"/>
        </w:rPr>
        <w:t>with</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a</w:t>
      </w:r>
      <w:r w:rsidR="00C84B1E" w:rsidRPr="002A4750">
        <w:rPr>
          <w:rFonts w:ascii="Book Antiqua" w:hAnsi="Book Antiqua"/>
          <w:spacing w:val="-10"/>
          <w:w w:val="105"/>
          <w:sz w:val="24"/>
          <w:szCs w:val="24"/>
        </w:rPr>
        <w:t xml:space="preserve"> </w:t>
      </w:r>
      <w:r w:rsidR="00C84B1E" w:rsidRPr="002A4750">
        <w:rPr>
          <w:rFonts w:ascii="Book Antiqua" w:hAnsi="Book Antiqua"/>
          <w:w w:val="105"/>
          <w:sz w:val="24"/>
          <w:szCs w:val="24"/>
        </w:rPr>
        <w:t>wide spectrum</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of</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complications,</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such</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as</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mediastinitis,</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sepsis,</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and</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acute</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respiratory distress syndrome, in addition to prolonged hospitalization and decreased quality of life. Studies have also shown that MLs are associated with a reduced</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life</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expectancy</w:t>
      </w:r>
      <w:r w:rsidR="00C84B1E" w:rsidRPr="002A4750">
        <w:rPr>
          <w:rFonts w:ascii="Book Antiqua" w:hAnsi="Book Antiqua"/>
          <w:w w:val="105"/>
          <w:position w:val="6"/>
          <w:sz w:val="24"/>
          <w:szCs w:val="24"/>
          <w:vertAlign w:val="superscript"/>
        </w:rPr>
        <w:t>[7,8]</w:t>
      </w:r>
      <w:r w:rsidR="00C84B1E" w:rsidRPr="002A4750">
        <w:rPr>
          <w:rFonts w:ascii="Book Antiqua" w:hAnsi="Book Antiqua"/>
          <w:w w:val="105"/>
          <w:sz w:val="24"/>
          <w:szCs w:val="24"/>
        </w:rPr>
        <w:t>.</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The</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incidence,</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the</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associated</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mortality</w:t>
      </w:r>
      <w:r w:rsidR="00C84B1E" w:rsidRPr="002A4750">
        <w:rPr>
          <w:rFonts w:ascii="Book Antiqua" w:hAnsi="Book Antiqua"/>
          <w:spacing w:val="-20"/>
          <w:w w:val="105"/>
          <w:sz w:val="24"/>
          <w:szCs w:val="24"/>
        </w:rPr>
        <w:t xml:space="preserve"> </w:t>
      </w:r>
      <w:r w:rsidR="00C84B1E" w:rsidRPr="002A4750">
        <w:rPr>
          <w:rFonts w:ascii="Book Antiqua" w:hAnsi="Book Antiqua"/>
          <w:w w:val="105"/>
          <w:sz w:val="24"/>
          <w:szCs w:val="24"/>
        </w:rPr>
        <w:t>rates,</w:t>
      </w:r>
      <w:r w:rsidR="00C84B1E" w:rsidRPr="002A4750">
        <w:rPr>
          <w:rFonts w:ascii="Book Antiqua" w:hAnsi="Book Antiqua"/>
          <w:spacing w:val="-21"/>
          <w:w w:val="105"/>
          <w:sz w:val="24"/>
          <w:szCs w:val="24"/>
        </w:rPr>
        <w:t xml:space="preserve"> </w:t>
      </w:r>
      <w:r w:rsidR="00C84B1E" w:rsidRPr="002A4750">
        <w:rPr>
          <w:rFonts w:ascii="Book Antiqua" w:hAnsi="Book Antiqua"/>
          <w:w w:val="105"/>
          <w:sz w:val="24"/>
          <w:szCs w:val="24"/>
        </w:rPr>
        <w:t>and the</w:t>
      </w:r>
      <w:r w:rsidR="00C84B1E" w:rsidRPr="002A4750">
        <w:rPr>
          <w:rFonts w:ascii="Book Antiqua" w:hAnsi="Book Antiqua"/>
          <w:spacing w:val="-8"/>
          <w:w w:val="105"/>
          <w:sz w:val="24"/>
          <w:szCs w:val="24"/>
        </w:rPr>
        <w:t xml:space="preserve"> </w:t>
      </w:r>
      <w:r w:rsidR="00C84B1E" w:rsidRPr="002A4750">
        <w:rPr>
          <w:rFonts w:ascii="Book Antiqua" w:hAnsi="Book Antiqua"/>
          <w:w w:val="105"/>
          <w:sz w:val="24"/>
          <w:szCs w:val="24"/>
        </w:rPr>
        <w:t>treatment</w:t>
      </w:r>
      <w:r w:rsidR="00C84B1E" w:rsidRPr="002A4750">
        <w:rPr>
          <w:rFonts w:ascii="Book Antiqua" w:hAnsi="Book Antiqua"/>
          <w:spacing w:val="-8"/>
          <w:w w:val="105"/>
          <w:sz w:val="24"/>
          <w:szCs w:val="24"/>
        </w:rPr>
        <w:t xml:space="preserve"> </w:t>
      </w:r>
      <w:r w:rsidR="00C84B1E" w:rsidRPr="002A4750">
        <w:rPr>
          <w:rFonts w:ascii="Book Antiqua" w:hAnsi="Book Antiqua"/>
          <w:w w:val="105"/>
          <w:sz w:val="24"/>
          <w:szCs w:val="24"/>
        </w:rPr>
        <w:t>strategies</w:t>
      </w:r>
      <w:r w:rsidR="00C84B1E" w:rsidRPr="002A4750">
        <w:rPr>
          <w:rFonts w:ascii="Book Antiqua" w:hAnsi="Book Antiqua"/>
          <w:spacing w:val="-8"/>
          <w:w w:val="105"/>
          <w:sz w:val="24"/>
          <w:szCs w:val="24"/>
        </w:rPr>
        <w:t xml:space="preserve"> </w:t>
      </w:r>
      <w:r w:rsidR="00C84B1E" w:rsidRPr="002A4750">
        <w:rPr>
          <w:rFonts w:ascii="Book Antiqua" w:hAnsi="Book Antiqua"/>
          <w:w w:val="105"/>
          <w:sz w:val="24"/>
          <w:szCs w:val="24"/>
        </w:rPr>
        <w:t>of</w:t>
      </w:r>
      <w:r w:rsidR="00C84B1E" w:rsidRPr="002A4750">
        <w:rPr>
          <w:rFonts w:ascii="Book Antiqua" w:hAnsi="Book Antiqua"/>
          <w:spacing w:val="-8"/>
          <w:w w:val="105"/>
          <w:sz w:val="24"/>
          <w:szCs w:val="24"/>
        </w:rPr>
        <w:t xml:space="preserve"> </w:t>
      </w:r>
      <w:r w:rsidR="00C84B1E" w:rsidRPr="002A4750">
        <w:rPr>
          <w:rFonts w:ascii="Book Antiqua" w:hAnsi="Book Antiqua"/>
          <w:w w:val="105"/>
          <w:sz w:val="24"/>
          <w:szCs w:val="24"/>
        </w:rPr>
        <w:t>MLs</w:t>
      </w:r>
      <w:r w:rsidR="00C84B1E" w:rsidRPr="002A4750">
        <w:rPr>
          <w:rFonts w:ascii="Book Antiqua" w:hAnsi="Book Antiqua"/>
          <w:spacing w:val="-8"/>
          <w:w w:val="105"/>
          <w:sz w:val="24"/>
          <w:szCs w:val="24"/>
        </w:rPr>
        <w:t xml:space="preserve"> </w:t>
      </w:r>
      <w:r w:rsidR="00C84B1E" w:rsidRPr="002A4750">
        <w:rPr>
          <w:rFonts w:ascii="Book Antiqua" w:hAnsi="Book Antiqua"/>
          <w:w w:val="105"/>
          <w:sz w:val="24"/>
          <w:szCs w:val="24"/>
        </w:rPr>
        <w:t>reported</w:t>
      </w:r>
      <w:r w:rsidR="00C84B1E" w:rsidRPr="002A4750">
        <w:rPr>
          <w:rFonts w:ascii="Book Antiqua" w:hAnsi="Book Antiqua"/>
          <w:spacing w:val="-8"/>
          <w:w w:val="105"/>
          <w:sz w:val="24"/>
          <w:szCs w:val="24"/>
        </w:rPr>
        <w:t xml:space="preserve"> </w:t>
      </w:r>
      <w:r w:rsidR="00C84B1E" w:rsidRPr="002A4750">
        <w:rPr>
          <w:rFonts w:ascii="Book Antiqua" w:hAnsi="Book Antiqua"/>
          <w:w w:val="105"/>
          <w:sz w:val="24"/>
          <w:szCs w:val="24"/>
        </w:rPr>
        <w:t>in</w:t>
      </w:r>
      <w:r w:rsidR="00C84B1E" w:rsidRPr="002A4750">
        <w:rPr>
          <w:rFonts w:ascii="Book Antiqua" w:hAnsi="Book Antiqua"/>
          <w:spacing w:val="-8"/>
          <w:w w:val="105"/>
          <w:sz w:val="24"/>
          <w:szCs w:val="24"/>
        </w:rPr>
        <w:t xml:space="preserve"> </w:t>
      </w:r>
      <w:r w:rsidR="00C84B1E" w:rsidRPr="002A4750">
        <w:rPr>
          <w:rFonts w:ascii="Book Antiqua" w:hAnsi="Book Antiqua"/>
          <w:w w:val="105"/>
          <w:sz w:val="24"/>
          <w:szCs w:val="24"/>
        </w:rPr>
        <w:t>the</w:t>
      </w:r>
      <w:r w:rsidR="00C84B1E" w:rsidRPr="002A4750">
        <w:rPr>
          <w:rFonts w:ascii="Book Antiqua" w:hAnsi="Book Antiqua"/>
          <w:spacing w:val="-7"/>
          <w:w w:val="105"/>
          <w:sz w:val="24"/>
          <w:szCs w:val="24"/>
        </w:rPr>
        <w:t xml:space="preserve"> </w:t>
      </w:r>
      <w:r w:rsidR="00C84B1E" w:rsidRPr="002A4750">
        <w:rPr>
          <w:rFonts w:ascii="Book Antiqua" w:hAnsi="Book Antiqua"/>
          <w:w w:val="105"/>
          <w:sz w:val="24"/>
          <w:szCs w:val="24"/>
        </w:rPr>
        <w:t>literature</w:t>
      </w:r>
      <w:r w:rsidR="00C84B1E" w:rsidRPr="002A4750">
        <w:rPr>
          <w:rFonts w:ascii="Book Antiqua" w:hAnsi="Book Antiqua"/>
          <w:spacing w:val="-8"/>
          <w:w w:val="105"/>
          <w:sz w:val="24"/>
          <w:szCs w:val="24"/>
        </w:rPr>
        <w:t xml:space="preserve"> </w:t>
      </w:r>
      <w:r w:rsidR="00C84B1E" w:rsidRPr="002A4750">
        <w:rPr>
          <w:rFonts w:ascii="Book Antiqua" w:hAnsi="Book Antiqua"/>
          <w:w w:val="105"/>
          <w:sz w:val="24"/>
          <w:szCs w:val="24"/>
        </w:rPr>
        <w:t>vary</w:t>
      </w:r>
      <w:r w:rsidR="00C84B1E" w:rsidRPr="002A4750">
        <w:rPr>
          <w:rFonts w:ascii="Book Antiqua" w:hAnsi="Book Antiqua"/>
          <w:spacing w:val="-7"/>
          <w:w w:val="105"/>
          <w:sz w:val="24"/>
          <w:szCs w:val="24"/>
        </w:rPr>
        <w:t xml:space="preserve"> </w:t>
      </w:r>
      <w:r w:rsidR="00C84B1E" w:rsidRPr="002A4750">
        <w:rPr>
          <w:rFonts w:ascii="Book Antiqua" w:hAnsi="Book Antiqua"/>
          <w:w w:val="105"/>
          <w:sz w:val="24"/>
          <w:szCs w:val="24"/>
        </w:rPr>
        <w:t>widely</w:t>
      </w:r>
      <w:r w:rsidR="00C84B1E" w:rsidRPr="002A4750">
        <w:rPr>
          <w:rFonts w:ascii="Book Antiqua" w:hAnsi="Book Antiqua"/>
          <w:w w:val="105"/>
          <w:position w:val="6"/>
          <w:sz w:val="24"/>
          <w:szCs w:val="24"/>
          <w:vertAlign w:val="superscript"/>
        </w:rPr>
        <w:t>[5]</w:t>
      </w:r>
      <w:r w:rsidR="00C84B1E" w:rsidRPr="002A4750">
        <w:rPr>
          <w:rFonts w:ascii="Book Antiqua" w:hAnsi="Book Antiqua"/>
          <w:w w:val="105"/>
          <w:sz w:val="24"/>
          <w:szCs w:val="24"/>
        </w:rPr>
        <w:t>.</w:t>
      </w:r>
    </w:p>
    <w:p w14:paraId="41C57193" w14:textId="250E16BD" w:rsidR="001E0A86" w:rsidRPr="002A4750" w:rsidRDefault="00B079C1"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C84B1E" w:rsidRPr="002A4750">
        <w:rPr>
          <w:rFonts w:ascii="Book Antiqua" w:hAnsi="Book Antiqua"/>
          <w:sz w:val="24"/>
          <w:szCs w:val="24"/>
        </w:rPr>
        <w:t>Additionally, a variety of factors have been described as correlated with this complication</w:t>
      </w:r>
      <w:r w:rsidRPr="002A4750">
        <w:rPr>
          <w:rFonts w:ascii="Book Antiqua" w:hAnsi="Book Antiqua"/>
          <w:position w:val="6"/>
          <w:sz w:val="24"/>
          <w:szCs w:val="24"/>
          <w:vertAlign w:val="superscript"/>
        </w:rPr>
        <w:t>[9,</w:t>
      </w:r>
      <w:r w:rsidR="00C84B1E" w:rsidRPr="002A4750">
        <w:rPr>
          <w:rFonts w:ascii="Book Antiqua" w:hAnsi="Book Antiqua"/>
          <w:position w:val="6"/>
          <w:sz w:val="24"/>
          <w:szCs w:val="24"/>
          <w:vertAlign w:val="superscript"/>
        </w:rPr>
        <w:t>10]</w:t>
      </w:r>
      <w:r w:rsidR="00C84B1E" w:rsidRPr="002A4750">
        <w:rPr>
          <w:rFonts w:ascii="Book Antiqua" w:hAnsi="Book Antiqua"/>
          <w:sz w:val="24"/>
          <w:szCs w:val="24"/>
        </w:rPr>
        <w:t>. Therefore, a standard strategy for both the diagnosis and treatment of MLs remains difficult to establish.</w:t>
      </w:r>
    </w:p>
    <w:p w14:paraId="3CA0E5D1" w14:textId="313935D3" w:rsidR="001E0A86" w:rsidRPr="002A4750" w:rsidRDefault="00B079C1"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C84B1E" w:rsidRPr="002A4750">
        <w:rPr>
          <w:rFonts w:ascii="Book Antiqua" w:hAnsi="Book Antiqua"/>
          <w:w w:val="105"/>
          <w:sz w:val="24"/>
          <w:szCs w:val="24"/>
        </w:rPr>
        <w:t>In</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this</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context,</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studies</w:t>
      </w:r>
      <w:r w:rsidR="00C84B1E" w:rsidRPr="002A4750">
        <w:rPr>
          <w:rFonts w:ascii="Book Antiqua" w:hAnsi="Book Antiqua"/>
          <w:spacing w:val="-10"/>
          <w:w w:val="105"/>
          <w:sz w:val="24"/>
          <w:szCs w:val="24"/>
        </w:rPr>
        <w:t xml:space="preserve"> </w:t>
      </w:r>
      <w:r w:rsidR="00C84B1E" w:rsidRPr="002A4750">
        <w:rPr>
          <w:rFonts w:ascii="Book Antiqua" w:hAnsi="Book Antiqua"/>
          <w:w w:val="105"/>
          <w:sz w:val="24"/>
          <w:szCs w:val="24"/>
        </w:rPr>
        <w:t>using</w:t>
      </w:r>
      <w:r w:rsidR="00C84B1E" w:rsidRPr="002A4750">
        <w:rPr>
          <w:rFonts w:ascii="Book Antiqua" w:hAnsi="Book Antiqua"/>
          <w:spacing w:val="-10"/>
          <w:w w:val="105"/>
          <w:sz w:val="24"/>
          <w:szCs w:val="24"/>
        </w:rPr>
        <w:t xml:space="preserve"> </w:t>
      </w:r>
      <w:r w:rsidR="00C84B1E" w:rsidRPr="002A4750">
        <w:rPr>
          <w:rFonts w:ascii="Book Antiqua" w:hAnsi="Book Antiqua"/>
          <w:w w:val="105"/>
          <w:sz w:val="24"/>
          <w:szCs w:val="24"/>
        </w:rPr>
        <w:t>standardized</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and</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commonly</w:t>
      </w:r>
      <w:r w:rsidR="00C84B1E" w:rsidRPr="002A4750">
        <w:rPr>
          <w:rFonts w:ascii="Book Antiqua" w:hAnsi="Book Antiqua"/>
          <w:spacing w:val="-11"/>
          <w:w w:val="105"/>
          <w:sz w:val="24"/>
          <w:szCs w:val="24"/>
        </w:rPr>
        <w:t xml:space="preserve"> </w:t>
      </w:r>
      <w:r w:rsidR="00C84B1E" w:rsidRPr="002A4750">
        <w:rPr>
          <w:rFonts w:ascii="Book Antiqua" w:hAnsi="Book Antiqua"/>
          <w:w w:val="105"/>
          <w:sz w:val="24"/>
          <w:szCs w:val="24"/>
        </w:rPr>
        <w:t>agreed</w:t>
      </w:r>
      <w:r w:rsidR="00C84B1E" w:rsidRPr="002A4750">
        <w:rPr>
          <w:rFonts w:ascii="Book Antiqua" w:hAnsi="Book Antiqua"/>
          <w:spacing w:val="-12"/>
          <w:w w:val="105"/>
          <w:sz w:val="24"/>
          <w:szCs w:val="24"/>
        </w:rPr>
        <w:t xml:space="preserve"> </w:t>
      </w:r>
      <w:r w:rsidR="00C84B1E" w:rsidRPr="002A4750">
        <w:rPr>
          <w:rFonts w:ascii="Book Antiqua" w:hAnsi="Book Antiqua"/>
          <w:w w:val="105"/>
          <w:sz w:val="24"/>
          <w:szCs w:val="24"/>
        </w:rPr>
        <w:t>upon definitions of postoperative complications and relying on large and comprehensive datasets of esophagectomies are very welcome. The aim of this</w:t>
      </w:r>
      <w:r w:rsidR="00C84B1E" w:rsidRPr="002A4750">
        <w:rPr>
          <w:rFonts w:ascii="Book Antiqua" w:hAnsi="Book Antiqua"/>
          <w:spacing w:val="-17"/>
          <w:w w:val="105"/>
          <w:sz w:val="24"/>
          <w:szCs w:val="24"/>
        </w:rPr>
        <w:t xml:space="preserve"> </w:t>
      </w:r>
      <w:r w:rsidR="00C84B1E" w:rsidRPr="002A4750">
        <w:rPr>
          <w:rFonts w:ascii="Book Antiqua" w:hAnsi="Book Antiqua"/>
          <w:w w:val="105"/>
          <w:sz w:val="24"/>
          <w:szCs w:val="24"/>
        </w:rPr>
        <w:t>retrospective</w:t>
      </w:r>
      <w:r w:rsidR="00C84B1E" w:rsidRPr="002A4750">
        <w:rPr>
          <w:rFonts w:ascii="Book Antiqua" w:hAnsi="Book Antiqua"/>
          <w:spacing w:val="-16"/>
          <w:w w:val="105"/>
          <w:sz w:val="24"/>
          <w:szCs w:val="24"/>
        </w:rPr>
        <w:t xml:space="preserve"> </w:t>
      </w:r>
      <w:r w:rsidR="00C84B1E" w:rsidRPr="002A4750">
        <w:rPr>
          <w:rFonts w:ascii="Book Antiqua" w:hAnsi="Book Antiqua"/>
          <w:w w:val="105"/>
          <w:sz w:val="24"/>
          <w:szCs w:val="24"/>
        </w:rPr>
        <w:t>study</w:t>
      </w:r>
      <w:r w:rsidR="00C84B1E" w:rsidRPr="002A4750">
        <w:rPr>
          <w:rFonts w:ascii="Book Antiqua" w:hAnsi="Book Antiqua"/>
          <w:spacing w:val="-17"/>
          <w:w w:val="105"/>
          <w:sz w:val="24"/>
          <w:szCs w:val="24"/>
        </w:rPr>
        <w:t xml:space="preserve"> </w:t>
      </w:r>
      <w:bookmarkStart w:id="50" w:name="OLE_LINK19"/>
      <w:r w:rsidRPr="002A4750">
        <w:rPr>
          <w:rFonts w:ascii="Book Antiqua" w:hAnsi="Book Antiqua"/>
          <w:w w:val="105"/>
          <w:sz w:val="24"/>
          <w:szCs w:val="24"/>
        </w:rPr>
        <w:t>[</w:t>
      </w:r>
      <w:bookmarkStart w:id="51" w:name="OLE_LINK28"/>
      <w:r w:rsidRPr="002A4750">
        <w:rPr>
          <w:rFonts w:ascii="Book Antiqua" w:hAnsi="Book Antiqua"/>
          <w:w w:val="105"/>
          <w:sz w:val="24"/>
          <w:szCs w:val="24"/>
        </w:rPr>
        <w:t>multicenter</w:t>
      </w:r>
      <w:r w:rsidRPr="002A4750">
        <w:rPr>
          <w:rFonts w:ascii="Book Antiqua" w:hAnsi="Book Antiqua"/>
          <w:spacing w:val="-17"/>
          <w:w w:val="105"/>
          <w:sz w:val="24"/>
          <w:szCs w:val="24"/>
        </w:rPr>
        <w:t xml:space="preserve"> </w:t>
      </w:r>
      <w:r w:rsidRPr="002A4750">
        <w:rPr>
          <w:rFonts w:ascii="Book Antiqua" w:hAnsi="Book Antiqua"/>
          <w:w w:val="105"/>
          <w:sz w:val="24"/>
          <w:szCs w:val="24"/>
        </w:rPr>
        <w:t>study</w:t>
      </w:r>
      <w:r w:rsidRPr="002A4750">
        <w:rPr>
          <w:rFonts w:ascii="Book Antiqua" w:hAnsi="Book Antiqua"/>
          <w:spacing w:val="-16"/>
          <w:w w:val="105"/>
          <w:sz w:val="24"/>
          <w:szCs w:val="24"/>
        </w:rPr>
        <w:t xml:space="preserve"> </w:t>
      </w:r>
      <w:r w:rsidRPr="002A4750">
        <w:rPr>
          <w:rFonts w:ascii="Book Antiqua" w:hAnsi="Book Antiqua"/>
          <w:w w:val="105"/>
          <w:sz w:val="24"/>
          <w:szCs w:val="24"/>
        </w:rPr>
        <w:t>on</w:t>
      </w:r>
      <w:r w:rsidRPr="002A4750">
        <w:rPr>
          <w:rFonts w:ascii="Book Antiqua" w:hAnsi="Book Antiqua"/>
          <w:spacing w:val="-17"/>
          <w:w w:val="105"/>
          <w:sz w:val="24"/>
          <w:szCs w:val="24"/>
        </w:rPr>
        <w:t xml:space="preserve"> </w:t>
      </w:r>
      <w:r w:rsidRPr="002A4750">
        <w:rPr>
          <w:rFonts w:ascii="Book Antiqua" w:hAnsi="Book Antiqua"/>
          <w:w w:val="105"/>
          <w:sz w:val="24"/>
          <w:szCs w:val="24"/>
        </w:rPr>
        <w:t>mediastinal</w:t>
      </w:r>
      <w:r w:rsidRPr="002A4750">
        <w:rPr>
          <w:rFonts w:ascii="Book Antiqua" w:hAnsi="Book Antiqua"/>
          <w:spacing w:val="-16"/>
          <w:w w:val="105"/>
          <w:sz w:val="24"/>
          <w:szCs w:val="24"/>
        </w:rPr>
        <w:t xml:space="preserve"> </w:t>
      </w:r>
      <w:r w:rsidRPr="002A4750">
        <w:rPr>
          <w:rFonts w:ascii="Book Antiqua" w:hAnsi="Book Antiqua"/>
          <w:w w:val="105"/>
          <w:sz w:val="24"/>
          <w:szCs w:val="24"/>
        </w:rPr>
        <w:t>leaks</w:t>
      </w:r>
      <w:bookmarkEnd w:id="50"/>
      <w:bookmarkEnd w:id="51"/>
      <w:r w:rsidR="00C84B1E" w:rsidRPr="002A4750">
        <w:rPr>
          <w:rFonts w:ascii="Book Antiqua" w:hAnsi="Book Antiqua"/>
          <w:w w:val="105"/>
          <w:sz w:val="24"/>
          <w:szCs w:val="24"/>
        </w:rPr>
        <w:t xml:space="preserve"> </w:t>
      </w:r>
      <w:r w:rsidRPr="002A4750">
        <w:rPr>
          <w:rFonts w:ascii="Book Antiqua" w:hAnsi="Book Antiqua"/>
          <w:w w:val="105"/>
          <w:sz w:val="24"/>
          <w:szCs w:val="24"/>
        </w:rPr>
        <w:t>(</w:t>
      </w:r>
      <w:r w:rsidR="00C84B1E" w:rsidRPr="002A4750">
        <w:rPr>
          <w:rFonts w:ascii="Book Antiqua" w:hAnsi="Book Antiqua"/>
          <w:w w:val="105"/>
          <w:sz w:val="24"/>
          <w:szCs w:val="24"/>
        </w:rPr>
        <w:t>MuMeLe)</w:t>
      </w:r>
      <w:r w:rsidRPr="002A4750">
        <w:rPr>
          <w:rFonts w:ascii="Book Antiqua" w:hAnsi="Book Antiqua"/>
          <w:w w:val="105"/>
          <w:sz w:val="24"/>
          <w:szCs w:val="24"/>
        </w:rPr>
        <w:t>]</w:t>
      </w:r>
      <w:r w:rsidR="00C84B1E" w:rsidRPr="002A4750">
        <w:rPr>
          <w:rFonts w:ascii="Book Antiqua" w:hAnsi="Book Antiqua"/>
          <w:w w:val="105"/>
          <w:sz w:val="24"/>
          <w:szCs w:val="24"/>
        </w:rPr>
        <w:t xml:space="preserve"> was to evaluate the incidence, predictive factors, treatments, and associated</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lastRenderedPageBreak/>
        <w:t>mortality</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rates</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of</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ML</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after</w:t>
      </w:r>
      <w:r w:rsidR="00C84B1E" w:rsidRPr="002A4750">
        <w:rPr>
          <w:rFonts w:ascii="Book Antiqua" w:hAnsi="Book Antiqua"/>
          <w:spacing w:val="-15"/>
          <w:w w:val="105"/>
          <w:sz w:val="24"/>
          <w:szCs w:val="24"/>
        </w:rPr>
        <w:t xml:space="preserve"> </w:t>
      </w:r>
      <w:r w:rsidR="00C84B1E" w:rsidRPr="002A4750">
        <w:rPr>
          <w:rFonts w:ascii="Book Antiqua" w:hAnsi="Book Antiqua"/>
          <w:w w:val="105"/>
          <w:sz w:val="24"/>
          <w:szCs w:val="24"/>
        </w:rPr>
        <w:t>transthoracic</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esophagectomy</w:t>
      </w:r>
      <w:r w:rsidR="00C84B1E" w:rsidRPr="002A4750">
        <w:rPr>
          <w:rFonts w:ascii="Book Antiqua" w:hAnsi="Book Antiqua"/>
          <w:spacing w:val="-14"/>
          <w:w w:val="105"/>
          <w:sz w:val="24"/>
          <w:szCs w:val="24"/>
        </w:rPr>
        <w:t xml:space="preserve"> </w:t>
      </w:r>
      <w:r w:rsidR="00C84B1E" w:rsidRPr="002A4750">
        <w:rPr>
          <w:rFonts w:ascii="Book Antiqua" w:hAnsi="Book Antiqua"/>
          <w:w w:val="105"/>
          <w:sz w:val="24"/>
          <w:szCs w:val="24"/>
        </w:rPr>
        <w:t>in</w:t>
      </w:r>
      <w:r w:rsidR="00C84B1E" w:rsidRPr="002A4750">
        <w:rPr>
          <w:rFonts w:ascii="Book Antiqua" w:hAnsi="Book Antiqua"/>
          <w:spacing w:val="-15"/>
          <w:w w:val="105"/>
          <w:sz w:val="24"/>
          <w:szCs w:val="24"/>
        </w:rPr>
        <w:t xml:space="preserve"> </w:t>
      </w:r>
      <w:r w:rsidR="001E0A86" w:rsidRPr="002A4750">
        <w:rPr>
          <w:rFonts w:ascii="Book Antiqua" w:hAnsi="Book Antiqua"/>
          <w:w w:val="105"/>
          <w:sz w:val="24"/>
          <w:szCs w:val="24"/>
        </w:rPr>
        <w:t xml:space="preserve">seven </w:t>
      </w:r>
      <w:r w:rsidR="001E0A86" w:rsidRPr="002A4750">
        <w:rPr>
          <w:rFonts w:ascii="Book Antiqua" w:hAnsi="Book Antiqua"/>
          <w:sz w:val="24"/>
          <w:szCs w:val="24"/>
        </w:rPr>
        <w:t>Italian surgical centers (5 high-volume and 2 low-volume), which are members of the Italian Society for the Study of Esophageal Diseases (SISME) and form a representative sample of Italian centers with surgical teams</w:t>
      </w:r>
      <w:r w:rsidR="0025259E" w:rsidRPr="002A4750">
        <w:rPr>
          <w:rFonts w:ascii="Book Antiqua" w:hAnsi="Book Antiqua"/>
          <w:sz w:val="24"/>
          <w:szCs w:val="24"/>
        </w:rPr>
        <w:t xml:space="preserve"> </w:t>
      </w:r>
      <w:r w:rsidR="001E0A86" w:rsidRPr="002A4750">
        <w:rPr>
          <w:rFonts w:ascii="Book Antiqua" w:hAnsi="Book Antiqua"/>
          <w:sz w:val="24"/>
          <w:szCs w:val="24"/>
        </w:rPr>
        <w:t>having significant expertise in esophageal</w:t>
      </w:r>
      <w:r w:rsidR="001E0A86" w:rsidRPr="002A4750">
        <w:rPr>
          <w:rFonts w:ascii="Book Antiqua" w:hAnsi="Book Antiqua"/>
          <w:spacing w:val="27"/>
          <w:sz w:val="24"/>
          <w:szCs w:val="24"/>
        </w:rPr>
        <w:t xml:space="preserve"> </w:t>
      </w:r>
      <w:r w:rsidR="001E0A86" w:rsidRPr="002A4750">
        <w:rPr>
          <w:rFonts w:ascii="Book Antiqua" w:hAnsi="Book Antiqua"/>
          <w:sz w:val="24"/>
          <w:szCs w:val="24"/>
        </w:rPr>
        <w:t>resection.</w:t>
      </w:r>
    </w:p>
    <w:p w14:paraId="039D6310" w14:textId="77777777" w:rsidR="001E0A86" w:rsidRPr="002A4750" w:rsidRDefault="001E0A86" w:rsidP="001A588A">
      <w:pPr>
        <w:pStyle w:val="a3"/>
        <w:adjustRightInd w:val="0"/>
        <w:snapToGrid w:val="0"/>
        <w:spacing w:line="360" w:lineRule="auto"/>
        <w:ind w:left="0"/>
        <w:jc w:val="both"/>
        <w:rPr>
          <w:rFonts w:ascii="Book Antiqua" w:hAnsi="Book Antiqua"/>
          <w:sz w:val="24"/>
          <w:szCs w:val="24"/>
        </w:rPr>
      </w:pPr>
    </w:p>
    <w:p w14:paraId="47EE1203" w14:textId="77777777" w:rsidR="001E0A86" w:rsidRPr="002A4750" w:rsidRDefault="001E0A86" w:rsidP="001A588A">
      <w:pPr>
        <w:pStyle w:val="1"/>
        <w:adjustRightInd w:val="0"/>
        <w:snapToGrid w:val="0"/>
        <w:spacing w:line="360" w:lineRule="auto"/>
        <w:ind w:left="0"/>
        <w:jc w:val="both"/>
        <w:rPr>
          <w:rFonts w:ascii="Book Antiqua" w:hAnsi="Book Antiqua"/>
          <w:w w:val="105"/>
          <w:sz w:val="24"/>
          <w:szCs w:val="24"/>
        </w:rPr>
      </w:pPr>
      <w:r w:rsidRPr="002A4750">
        <w:rPr>
          <w:rFonts w:ascii="Book Antiqua" w:hAnsi="Book Antiqua"/>
          <w:w w:val="105"/>
          <w:sz w:val="24"/>
          <w:szCs w:val="24"/>
        </w:rPr>
        <w:t>MATERIALS AND METHODS</w:t>
      </w:r>
    </w:p>
    <w:p w14:paraId="304B22AD" w14:textId="4CDF5922" w:rsidR="00B079C1" w:rsidRPr="002A4750" w:rsidRDefault="00B079C1" w:rsidP="001A588A">
      <w:pPr>
        <w:pStyle w:val="1"/>
        <w:adjustRightInd w:val="0"/>
        <w:snapToGrid w:val="0"/>
        <w:spacing w:line="360" w:lineRule="auto"/>
        <w:ind w:left="0"/>
        <w:jc w:val="both"/>
        <w:rPr>
          <w:rFonts w:ascii="Book Antiqua" w:hAnsi="Book Antiqua"/>
          <w:i/>
          <w:sz w:val="24"/>
          <w:szCs w:val="24"/>
        </w:rPr>
      </w:pPr>
      <w:r w:rsidRPr="002A4750">
        <w:rPr>
          <w:rFonts w:ascii="Book Antiqua" w:hAnsi="Book Antiqua"/>
          <w:i/>
          <w:w w:val="105"/>
          <w:sz w:val="24"/>
          <w:szCs w:val="24"/>
        </w:rPr>
        <w:t>Ethics</w:t>
      </w:r>
    </w:p>
    <w:p w14:paraId="134F7C77" w14:textId="0E0F4961" w:rsidR="001E0A86" w:rsidRPr="002A4750" w:rsidRDefault="001E0A8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The study was approved by the Institutional Review Board of the Department of Clinical and Experimental Sciences of the University of Brescia,</w:t>
      </w:r>
      <w:r w:rsidRPr="002A4750">
        <w:rPr>
          <w:rFonts w:ascii="Book Antiqua" w:hAnsi="Book Antiqua"/>
          <w:spacing w:val="-19"/>
          <w:w w:val="105"/>
          <w:sz w:val="24"/>
          <w:szCs w:val="24"/>
        </w:rPr>
        <w:t xml:space="preserve"> </w:t>
      </w:r>
      <w:r w:rsidRPr="002A4750">
        <w:rPr>
          <w:rFonts w:ascii="Book Antiqua" w:hAnsi="Book Antiqua"/>
          <w:w w:val="105"/>
          <w:sz w:val="24"/>
          <w:szCs w:val="24"/>
        </w:rPr>
        <w:t>Italy.</w:t>
      </w:r>
      <w:r w:rsidRPr="002A4750">
        <w:rPr>
          <w:rFonts w:ascii="Book Antiqua" w:hAnsi="Book Antiqua"/>
          <w:spacing w:val="-18"/>
          <w:w w:val="105"/>
          <w:sz w:val="24"/>
          <w:szCs w:val="24"/>
        </w:rPr>
        <w:t xml:space="preserve"> </w:t>
      </w:r>
      <w:r w:rsidRPr="002A4750">
        <w:rPr>
          <w:rFonts w:ascii="Book Antiqua" w:hAnsi="Book Antiqua"/>
          <w:w w:val="105"/>
          <w:sz w:val="24"/>
          <w:szCs w:val="24"/>
        </w:rPr>
        <w:t>Informed</w:t>
      </w:r>
      <w:r w:rsidRPr="002A4750">
        <w:rPr>
          <w:rFonts w:ascii="Book Antiqua" w:hAnsi="Book Antiqua"/>
          <w:spacing w:val="-18"/>
          <w:w w:val="105"/>
          <w:sz w:val="24"/>
          <w:szCs w:val="24"/>
        </w:rPr>
        <w:t xml:space="preserve"> </w:t>
      </w:r>
      <w:r w:rsidRPr="002A4750">
        <w:rPr>
          <w:rFonts w:ascii="Book Antiqua" w:hAnsi="Book Antiqua"/>
          <w:w w:val="105"/>
          <w:sz w:val="24"/>
          <w:szCs w:val="24"/>
        </w:rPr>
        <w:t>consent</w:t>
      </w:r>
      <w:r w:rsidRPr="002A4750">
        <w:rPr>
          <w:rFonts w:ascii="Book Antiqua" w:hAnsi="Book Antiqua"/>
          <w:spacing w:val="-19"/>
          <w:w w:val="105"/>
          <w:sz w:val="24"/>
          <w:szCs w:val="24"/>
        </w:rPr>
        <w:t xml:space="preserve"> </w:t>
      </w:r>
      <w:r w:rsidRPr="002A4750">
        <w:rPr>
          <w:rFonts w:ascii="Book Antiqua" w:hAnsi="Book Antiqua"/>
          <w:w w:val="105"/>
          <w:sz w:val="24"/>
          <w:szCs w:val="24"/>
        </w:rPr>
        <w:t>for</w:t>
      </w:r>
      <w:r w:rsidRPr="002A4750">
        <w:rPr>
          <w:rFonts w:ascii="Book Antiqua" w:hAnsi="Book Antiqua"/>
          <w:spacing w:val="-18"/>
          <w:w w:val="105"/>
          <w:sz w:val="24"/>
          <w:szCs w:val="24"/>
        </w:rPr>
        <w:t xml:space="preserve"> </w:t>
      </w:r>
      <w:r w:rsidRPr="002A4750">
        <w:rPr>
          <w:rFonts w:ascii="Book Antiqua" w:hAnsi="Book Antiqua"/>
          <w:w w:val="105"/>
          <w:sz w:val="24"/>
          <w:szCs w:val="24"/>
        </w:rPr>
        <w:t>the</w:t>
      </w:r>
      <w:r w:rsidRPr="002A4750">
        <w:rPr>
          <w:rFonts w:ascii="Book Antiqua" w:hAnsi="Book Antiqua"/>
          <w:spacing w:val="-18"/>
          <w:w w:val="105"/>
          <w:sz w:val="24"/>
          <w:szCs w:val="24"/>
        </w:rPr>
        <w:t xml:space="preserve"> </w:t>
      </w:r>
      <w:r w:rsidRPr="002A4750">
        <w:rPr>
          <w:rFonts w:ascii="Book Antiqua" w:hAnsi="Book Antiqua"/>
          <w:w w:val="105"/>
          <w:sz w:val="24"/>
          <w:szCs w:val="24"/>
        </w:rPr>
        <w:t>surgical</w:t>
      </w:r>
      <w:r w:rsidRPr="002A4750">
        <w:rPr>
          <w:rFonts w:ascii="Book Antiqua" w:hAnsi="Book Antiqua"/>
          <w:spacing w:val="-18"/>
          <w:w w:val="105"/>
          <w:sz w:val="24"/>
          <w:szCs w:val="24"/>
        </w:rPr>
        <w:t xml:space="preserve"> </w:t>
      </w:r>
      <w:r w:rsidRPr="002A4750">
        <w:rPr>
          <w:rFonts w:ascii="Book Antiqua" w:hAnsi="Book Antiqua"/>
          <w:w w:val="105"/>
          <w:sz w:val="24"/>
          <w:szCs w:val="24"/>
        </w:rPr>
        <w:t>procedure</w:t>
      </w:r>
      <w:r w:rsidRPr="002A4750">
        <w:rPr>
          <w:rFonts w:ascii="Book Antiqua" w:hAnsi="Book Antiqua"/>
          <w:spacing w:val="-19"/>
          <w:w w:val="105"/>
          <w:sz w:val="24"/>
          <w:szCs w:val="24"/>
        </w:rPr>
        <w:t xml:space="preserve"> </w:t>
      </w:r>
      <w:r w:rsidRPr="002A4750">
        <w:rPr>
          <w:rFonts w:ascii="Book Antiqua" w:hAnsi="Book Antiqua"/>
          <w:w w:val="105"/>
          <w:sz w:val="24"/>
          <w:szCs w:val="24"/>
        </w:rPr>
        <w:t>was</w:t>
      </w:r>
      <w:r w:rsidRPr="002A4750">
        <w:rPr>
          <w:rFonts w:ascii="Book Antiqua" w:hAnsi="Book Antiqua"/>
          <w:spacing w:val="-18"/>
          <w:w w:val="105"/>
          <w:sz w:val="24"/>
          <w:szCs w:val="24"/>
        </w:rPr>
        <w:t xml:space="preserve"> </w:t>
      </w:r>
      <w:r w:rsidRPr="002A4750">
        <w:rPr>
          <w:rFonts w:ascii="Book Antiqua" w:hAnsi="Book Antiqua"/>
          <w:w w:val="105"/>
          <w:sz w:val="24"/>
          <w:szCs w:val="24"/>
        </w:rPr>
        <w:t>obtained</w:t>
      </w:r>
      <w:r w:rsidRPr="002A4750">
        <w:rPr>
          <w:rFonts w:ascii="Book Antiqua" w:hAnsi="Book Antiqua"/>
          <w:spacing w:val="-18"/>
          <w:w w:val="105"/>
          <w:sz w:val="24"/>
          <w:szCs w:val="24"/>
        </w:rPr>
        <w:t xml:space="preserve"> </w:t>
      </w:r>
      <w:r w:rsidRPr="002A4750">
        <w:rPr>
          <w:rFonts w:ascii="Book Antiqua" w:hAnsi="Book Antiqua"/>
          <w:w w:val="105"/>
          <w:sz w:val="24"/>
          <w:szCs w:val="24"/>
        </w:rPr>
        <w:t>from the patients after explaining to them that they were suitable candidates for transthoracic</w:t>
      </w:r>
      <w:r w:rsidRPr="002A4750">
        <w:rPr>
          <w:rFonts w:ascii="Book Antiqua" w:hAnsi="Book Antiqua"/>
          <w:spacing w:val="-34"/>
          <w:w w:val="105"/>
          <w:sz w:val="24"/>
          <w:szCs w:val="24"/>
        </w:rPr>
        <w:t xml:space="preserve"> </w:t>
      </w:r>
      <w:r w:rsidRPr="002A4750">
        <w:rPr>
          <w:rFonts w:ascii="Book Antiqua" w:hAnsi="Book Antiqua"/>
          <w:w w:val="105"/>
          <w:sz w:val="24"/>
          <w:szCs w:val="24"/>
        </w:rPr>
        <w:t>esophagectomy</w:t>
      </w:r>
      <w:r w:rsidRPr="002A4750">
        <w:rPr>
          <w:rFonts w:ascii="Book Antiqua" w:hAnsi="Book Antiqua"/>
          <w:spacing w:val="-33"/>
          <w:w w:val="105"/>
          <w:sz w:val="24"/>
          <w:szCs w:val="24"/>
        </w:rPr>
        <w:t xml:space="preserve"> </w:t>
      </w:r>
      <w:r w:rsidRPr="002A4750">
        <w:rPr>
          <w:rFonts w:ascii="Book Antiqua" w:hAnsi="Book Antiqua"/>
          <w:w w:val="105"/>
          <w:sz w:val="24"/>
          <w:szCs w:val="24"/>
        </w:rPr>
        <w:t>with</w:t>
      </w:r>
      <w:r w:rsidRPr="002A4750">
        <w:rPr>
          <w:rFonts w:ascii="Book Antiqua" w:hAnsi="Book Antiqua"/>
          <w:spacing w:val="-33"/>
          <w:w w:val="105"/>
          <w:sz w:val="24"/>
          <w:szCs w:val="24"/>
        </w:rPr>
        <w:t xml:space="preserve"> </w:t>
      </w:r>
      <w:r w:rsidRPr="002A4750">
        <w:rPr>
          <w:rFonts w:ascii="Book Antiqua" w:hAnsi="Book Antiqua"/>
          <w:w w:val="105"/>
          <w:sz w:val="24"/>
          <w:szCs w:val="24"/>
        </w:rPr>
        <w:t>intrathoracic</w:t>
      </w:r>
      <w:r w:rsidRPr="002A4750">
        <w:rPr>
          <w:rFonts w:ascii="Book Antiqua" w:hAnsi="Book Antiqua"/>
          <w:spacing w:val="-33"/>
          <w:w w:val="105"/>
          <w:sz w:val="24"/>
          <w:szCs w:val="24"/>
        </w:rPr>
        <w:t xml:space="preserve"> </w:t>
      </w:r>
      <w:r w:rsidRPr="002A4750">
        <w:rPr>
          <w:rFonts w:ascii="Book Antiqua" w:hAnsi="Book Antiqua"/>
          <w:w w:val="105"/>
          <w:sz w:val="24"/>
          <w:szCs w:val="24"/>
        </w:rPr>
        <w:t>esophagogastric</w:t>
      </w:r>
      <w:r w:rsidRPr="002A4750">
        <w:rPr>
          <w:rFonts w:ascii="Book Antiqua" w:hAnsi="Book Antiqua"/>
          <w:spacing w:val="-33"/>
          <w:w w:val="105"/>
          <w:sz w:val="24"/>
          <w:szCs w:val="24"/>
        </w:rPr>
        <w:t xml:space="preserve"> </w:t>
      </w:r>
      <w:r w:rsidRPr="002A4750">
        <w:rPr>
          <w:rFonts w:ascii="Book Antiqua" w:hAnsi="Book Antiqua"/>
          <w:w w:val="105"/>
          <w:sz w:val="24"/>
          <w:szCs w:val="24"/>
        </w:rPr>
        <w:t>anastomosis given</w:t>
      </w:r>
      <w:r w:rsidRPr="002A4750">
        <w:rPr>
          <w:rFonts w:ascii="Book Antiqua" w:hAnsi="Book Antiqua"/>
          <w:spacing w:val="-15"/>
          <w:w w:val="105"/>
          <w:sz w:val="24"/>
          <w:szCs w:val="24"/>
        </w:rPr>
        <w:t xml:space="preserve"> </w:t>
      </w:r>
      <w:r w:rsidRPr="002A4750">
        <w:rPr>
          <w:rFonts w:ascii="Book Antiqua" w:hAnsi="Book Antiqua"/>
          <w:w w:val="105"/>
          <w:sz w:val="24"/>
          <w:szCs w:val="24"/>
        </w:rPr>
        <w:t>their</w:t>
      </w:r>
      <w:r w:rsidRPr="002A4750">
        <w:rPr>
          <w:rFonts w:ascii="Book Antiqua" w:hAnsi="Book Antiqua"/>
          <w:spacing w:val="-14"/>
          <w:w w:val="105"/>
          <w:sz w:val="24"/>
          <w:szCs w:val="24"/>
        </w:rPr>
        <w:t xml:space="preserve"> </w:t>
      </w:r>
      <w:r w:rsidRPr="002A4750">
        <w:rPr>
          <w:rFonts w:ascii="Book Antiqua" w:hAnsi="Book Antiqua"/>
          <w:w w:val="105"/>
          <w:sz w:val="24"/>
          <w:szCs w:val="24"/>
        </w:rPr>
        <w:t>diagnosis.</w:t>
      </w:r>
      <w:r w:rsidRPr="002A4750">
        <w:rPr>
          <w:rFonts w:ascii="Book Antiqua" w:hAnsi="Book Antiqua"/>
          <w:spacing w:val="-15"/>
          <w:w w:val="105"/>
          <w:sz w:val="24"/>
          <w:szCs w:val="24"/>
        </w:rPr>
        <w:t xml:space="preserve"> </w:t>
      </w:r>
      <w:r w:rsidRPr="002A4750">
        <w:rPr>
          <w:rFonts w:ascii="Book Antiqua" w:hAnsi="Book Antiqua"/>
          <w:w w:val="105"/>
          <w:sz w:val="24"/>
          <w:szCs w:val="24"/>
        </w:rPr>
        <w:t>Patients</w:t>
      </w:r>
      <w:r w:rsidRPr="002A4750">
        <w:rPr>
          <w:rFonts w:ascii="Book Antiqua" w:hAnsi="Book Antiqua"/>
          <w:spacing w:val="-14"/>
          <w:w w:val="105"/>
          <w:sz w:val="24"/>
          <w:szCs w:val="24"/>
        </w:rPr>
        <w:t xml:space="preserve"> </w:t>
      </w:r>
      <w:r w:rsidRPr="002A4750">
        <w:rPr>
          <w:rFonts w:ascii="Book Antiqua" w:hAnsi="Book Antiqua"/>
          <w:w w:val="105"/>
          <w:sz w:val="24"/>
          <w:szCs w:val="24"/>
        </w:rPr>
        <w:t>were</w:t>
      </w:r>
      <w:r w:rsidRPr="002A4750">
        <w:rPr>
          <w:rFonts w:ascii="Book Antiqua" w:hAnsi="Book Antiqua"/>
          <w:spacing w:val="-14"/>
          <w:w w:val="105"/>
          <w:sz w:val="24"/>
          <w:szCs w:val="24"/>
        </w:rPr>
        <w:t xml:space="preserve"> </w:t>
      </w:r>
      <w:r w:rsidRPr="002A4750">
        <w:rPr>
          <w:rFonts w:ascii="Book Antiqua" w:hAnsi="Book Antiqua"/>
          <w:w w:val="105"/>
          <w:sz w:val="24"/>
          <w:szCs w:val="24"/>
        </w:rPr>
        <w:t>not</w:t>
      </w:r>
      <w:r w:rsidRPr="002A4750">
        <w:rPr>
          <w:rFonts w:ascii="Book Antiqua" w:hAnsi="Book Antiqua"/>
          <w:spacing w:val="-14"/>
          <w:w w:val="105"/>
          <w:sz w:val="24"/>
          <w:szCs w:val="24"/>
        </w:rPr>
        <w:t xml:space="preserve"> </w:t>
      </w:r>
      <w:r w:rsidRPr="002A4750">
        <w:rPr>
          <w:rFonts w:ascii="Book Antiqua" w:hAnsi="Book Antiqua"/>
          <w:w w:val="105"/>
          <w:sz w:val="24"/>
          <w:szCs w:val="24"/>
        </w:rPr>
        <w:t>required</w:t>
      </w:r>
      <w:r w:rsidRPr="002A4750">
        <w:rPr>
          <w:rFonts w:ascii="Book Antiqua" w:hAnsi="Book Antiqua"/>
          <w:spacing w:val="-14"/>
          <w:w w:val="105"/>
          <w:sz w:val="24"/>
          <w:szCs w:val="24"/>
        </w:rPr>
        <w:t xml:space="preserve"> </w:t>
      </w:r>
      <w:r w:rsidRPr="002A4750">
        <w:rPr>
          <w:rFonts w:ascii="Book Antiqua" w:hAnsi="Book Antiqua"/>
          <w:w w:val="105"/>
          <w:sz w:val="24"/>
          <w:szCs w:val="24"/>
        </w:rPr>
        <w:t>to</w:t>
      </w:r>
      <w:r w:rsidRPr="002A4750">
        <w:rPr>
          <w:rFonts w:ascii="Book Antiqua" w:hAnsi="Book Antiqua"/>
          <w:spacing w:val="-15"/>
          <w:w w:val="105"/>
          <w:sz w:val="24"/>
          <w:szCs w:val="24"/>
        </w:rPr>
        <w:t xml:space="preserve"> </w:t>
      </w:r>
      <w:r w:rsidRPr="002A4750">
        <w:rPr>
          <w:rFonts w:ascii="Book Antiqua" w:hAnsi="Book Antiqua"/>
          <w:w w:val="105"/>
          <w:sz w:val="24"/>
          <w:szCs w:val="24"/>
        </w:rPr>
        <w:t>provide</w:t>
      </w:r>
      <w:r w:rsidRPr="002A4750">
        <w:rPr>
          <w:rFonts w:ascii="Book Antiqua" w:hAnsi="Book Antiqua"/>
          <w:spacing w:val="-14"/>
          <w:w w:val="105"/>
          <w:sz w:val="24"/>
          <w:szCs w:val="24"/>
        </w:rPr>
        <w:t xml:space="preserve"> </w:t>
      </w:r>
      <w:r w:rsidRPr="002A4750">
        <w:rPr>
          <w:rFonts w:ascii="Book Antiqua" w:hAnsi="Book Antiqua"/>
          <w:w w:val="105"/>
          <w:sz w:val="24"/>
          <w:szCs w:val="24"/>
        </w:rPr>
        <w:t>informed</w:t>
      </w:r>
      <w:r w:rsidRPr="002A4750">
        <w:rPr>
          <w:rFonts w:ascii="Book Antiqua" w:hAnsi="Book Antiqua"/>
          <w:spacing w:val="-14"/>
          <w:w w:val="105"/>
          <w:sz w:val="24"/>
          <w:szCs w:val="24"/>
        </w:rPr>
        <w:t xml:space="preserve"> </w:t>
      </w:r>
      <w:r w:rsidRPr="002A4750">
        <w:rPr>
          <w:rFonts w:ascii="Book Antiqua" w:hAnsi="Book Antiqua"/>
          <w:w w:val="105"/>
          <w:sz w:val="24"/>
          <w:szCs w:val="24"/>
        </w:rPr>
        <w:t>consent for the study because the analysis used anonymous clinical data that were obtained</w:t>
      </w:r>
      <w:r w:rsidRPr="002A4750">
        <w:rPr>
          <w:rFonts w:ascii="Book Antiqua" w:hAnsi="Book Antiqua"/>
          <w:spacing w:val="-8"/>
          <w:w w:val="105"/>
          <w:sz w:val="24"/>
          <w:szCs w:val="24"/>
        </w:rPr>
        <w:t xml:space="preserve"> </w:t>
      </w:r>
      <w:r w:rsidRPr="002A4750">
        <w:rPr>
          <w:rFonts w:ascii="Book Antiqua" w:hAnsi="Book Antiqua"/>
          <w:w w:val="105"/>
          <w:sz w:val="24"/>
          <w:szCs w:val="24"/>
        </w:rPr>
        <w:t>after</w:t>
      </w:r>
      <w:r w:rsidRPr="002A4750">
        <w:rPr>
          <w:rFonts w:ascii="Book Antiqua" w:hAnsi="Book Antiqua"/>
          <w:spacing w:val="-6"/>
          <w:w w:val="105"/>
          <w:sz w:val="24"/>
          <w:szCs w:val="24"/>
        </w:rPr>
        <w:t xml:space="preserve"> </w:t>
      </w:r>
      <w:r w:rsidRPr="002A4750">
        <w:rPr>
          <w:rFonts w:ascii="Book Antiqua" w:hAnsi="Book Antiqua"/>
          <w:w w:val="105"/>
          <w:sz w:val="24"/>
          <w:szCs w:val="24"/>
        </w:rPr>
        <w:t>each</w:t>
      </w:r>
      <w:r w:rsidRPr="002A4750">
        <w:rPr>
          <w:rFonts w:ascii="Book Antiqua" w:hAnsi="Book Antiqua"/>
          <w:spacing w:val="-6"/>
          <w:w w:val="105"/>
          <w:sz w:val="24"/>
          <w:szCs w:val="24"/>
        </w:rPr>
        <w:t xml:space="preserve"> </w:t>
      </w:r>
      <w:r w:rsidRPr="002A4750">
        <w:rPr>
          <w:rFonts w:ascii="Book Antiqua" w:hAnsi="Book Antiqua"/>
          <w:w w:val="105"/>
          <w:sz w:val="24"/>
          <w:szCs w:val="24"/>
        </w:rPr>
        <w:t>patient</w:t>
      </w:r>
      <w:r w:rsidRPr="002A4750">
        <w:rPr>
          <w:rFonts w:ascii="Book Antiqua" w:hAnsi="Book Antiqua"/>
          <w:spacing w:val="-7"/>
          <w:w w:val="105"/>
          <w:sz w:val="24"/>
          <w:szCs w:val="24"/>
        </w:rPr>
        <w:t xml:space="preserve"> </w:t>
      </w:r>
      <w:r w:rsidRPr="002A4750">
        <w:rPr>
          <w:rFonts w:ascii="Book Antiqua" w:hAnsi="Book Antiqua"/>
          <w:w w:val="105"/>
          <w:sz w:val="24"/>
          <w:szCs w:val="24"/>
        </w:rPr>
        <w:t>agreed</w:t>
      </w:r>
      <w:r w:rsidRPr="002A4750">
        <w:rPr>
          <w:rFonts w:ascii="Book Antiqua" w:hAnsi="Book Antiqua"/>
          <w:spacing w:val="-6"/>
          <w:w w:val="105"/>
          <w:sz w:val="24"/>
          <w:szCs w:val="24"/>
        </w:rPr>
        <w:t xml:space="preserve"> </w:t>
      </w:r>
      <w:r w:rsidRPr="002A4750">
        <w:rPr>
          <w:rFonts w:ascii="Book Antiqua" w:hAnsi="Book Antiqua"/>
          <w:w w:val="105"/>
          <w:sz w:val="24"/>
          <w:szCs w:val="24"/>
        </w:rPr>
        <w:t>to</w:t>
      </w:r>
      <w:r w:rsidRPr="002A4750">
        <w:rPr>
          <w:rFonts w:ascii="Book Antiqua" w:hAnsi="Book Antiqua"/>
          <w:spacing w:val="-8"/>
          <w:w w:val="105"/>
          <w:sz w:val="24"/>
          <w:szCs w:val="24"/>
        </w:rPr>
        <w:t xml:space="preserve"> </w:t>
      </w:r>
      <w:r w:rsidRPr="002A4750">
        <w:rPr>
          <w:rFonts w:ascii="Book Antiqua" w:hAnsi="Book Antiqua"/>
          <w:w w:val="105"/>
          <w:sz w:val="24"/>
          <w:szCs w:val="24"/>
        </w:rPr>
        <w:t>treatment</w:t>
      </w:r>
      <w:r w:rsidRPr="002A4750">
        <w:rPr>
          <w:rFonts w:ascii="Book Antiqua" w:hAnsi="Book Antiqua"/>
          <w:spacing w:val="-6"/>
          <w:w w:val="105"/>
          <w:sz w:val="24"/>
          <w:szCs w:val="24"/>
        </w:rPr>
        <w:t xml:space="preserve"> </w:t>
      </w:r>
      <w:r w:rsidRPr="002A4750">
        <w:rPr>
          <w:rFonts w:ascii="Book Antiqua" w:hAnsi="Book Antiqua"/>
          <w:w w:val="105"/>
          <w:sz w:val="24"/>
          <w:szCs w:val="24"/>
        </w:rPr>
        <w:t>by</w:t>
      </w:r>
      <w:r w:rsidRPr="002A4750">
        <w:rPr>
          <w:rFonts w:ascii="Book Antiqua" w:hAnsi="Book Antiqua"/>
          <w:spacing w:val="-6"/>
          <w:w w:val="105"/>
          <w:sz w:val="24"/>
          <w:szCs w:val="24"/>
        </w:rPr>
        <w:t xml:space="preserve"> </w:t>
      </w:r>
      <w:r w:rsidRPr="002A4750">
        <w:rPr>
          <w:rFonts w:ascii="Book Antiqua" w:hAnsi="Book Antiqua"/>
          <w:w w:val="105"/>
          <w:sz w:val="24"/>
          <w:szCs w:val="24"/>
        </w:rPr>
        <w:t>written</w:t>
      </w:r>
      <w:r w:rsidRPr="002A4750">
        <w:rPr>
          <w:rFonts w:ascii="Book Antiqua" w:hAnsi="Book Antiqua"/>
          <w:spacing w:val="-6"/>
          <w:w w:val="105"/>
          <w:sz w:val="24"/>
          <w:szCs w:val="24"/>
        </w:rPr>
        <w:t xml:space="preserve"> </w:t>
      </w:r>
      <w:r w:rsidRPr="002A4750">
        <w:rPr>
          <w:rFonts w:ascii="Book Antiqua" w:hAnsi="Book Antiqua"/>
          <w:w w:val="105"/>
          <w:sz w:val="24"/>
          <w:szCs w:val="24"/>
        </w:rPr>
        <w:t>consent.</w:t>
      </w:r>
    </w:p>
    <w:p w14:paraId="7B7EC023" w14:textId="77777777" w:rsidR="001E0A86" w:rsidRPr="002A4750" w:rsidRDefault="001E0A86" w:rsidP="001A588A">
      <w:pPr>
        <w:pStyle w:val="a3"/>
        <w:adjustRightInd w:val="0"/>
        <w:snapToGrid w:val="0"/>
        <w:spacing w:line="360" w:lineRule="auto"/>
        <w:ind w:left="0"/>
        <w:jc w:val="both"/>
        <w:rPr>
          <w:rFonts w:ascii="Book Antiqua" w:hAnsi="Book Antiqua"/>
          <w:sz w:val="24"/>
          <w:szCs w:val="24"/>
        </w:rPr>
      </w:pPr>
    </w:p>
    <w:p w14:paraId="6B6691B5" w14:textId="685063FA" w:rsidR="001E0A86" w:rsidRPr="002A4750" w:rsidRDefault="00581F57" w:rsidP="001A588A">
      <w:pPr>
        <w:adjustRightInd w:val="0"/>
        <w:snapToGrid w:val="0"/>
        <w:spacing w:line="360" w:lineRule="auto"/>
        <w:jc w:val="both"/>
        <w:rPr>
          <w:rFonts w:ascii="Book Antiqua" w:hAnsi="Book Antiqua"/>
          <w:b/>
          <w:i/>
          <w:sz w:val="24"/>
          <w:szCs w:val="24"/>
        </w:rPr>
      </w:pPr>
      <w:r w:rsidRPr="002A4750">
        <w:rPr>
          <w:rFonts w:ascii="Book Antiqua" w:hAnsi="Book Antiqua"/>
          <w:b/>
          <w:i/>
          <w:sz w:val="24"/>
          <w:szCs w:val="24"/>
        </w:rPr>
        <w:t>Patients and surgical procedures</w:t>
      </w:r>
    </w:p>
    <w:p w14:paraId="58F0BA99" w14:textId="7B31472D" w:rsidR="001E0A86" w:rsidRPr="002A4750" w:rsidRDefault="001E0A8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A total of 501 patients (416 men and 85 women; Table 1) were</w:t>
      </w:r>
      <w:r w:rsidR="0025259E" w:rsidRPr="002A4750">
        <w:rPr>
          <w:rFonts w:ascii="Book Antiqua" w:hAnsi="Book Antiqua"/>
          <w:sz w:val="24"/>
          <w:szCs w:val="24"/>
        </w:rPr>
        <w:t xml:space="preserve"> </w:t>
      </w:r>
      <w:r w:rsidRPr="002A4750">
        <w:rPr>
          <w:rFonts w:ascii="Book Antiqua" w:hAnsi="Book Antiqua"/>
          <w:sz w:val="24"/>
          <w:szCs w:val="24"/>
        </w:rPr>
        <w:t>identified by retrospective review of the prospectively maintained medical databases of the seven Italian surgical centers participating in this study. Five centers were considered high-volume centers, performing more than 20 esophagectomies per year. The global database included all patients who underwent transthoracic esophagectomy with intrathoracic esophagogastric anastomosis from 2014 to 2017. Esophago-jejunal, esophago-colic, and neck anastomoses were</w:t>
      </w:r>
      <w:r w:rsidRPr="002A4750">
        <w:rPr>
          <w:rFonts w:ascii="Book Antiqua" w:hAnsi="Book Antiqua"/>
          <w:spacing w:val="7"/>
          <w:sz w:val="24"/>
          <w:szCs w:val="24"/>
        </w:rPr>
        <w:t xml:space="preserve"> </w:t>
      </w:r>
      <w:r w:rsidRPr="002A4750">
        <w:rPr>
          <w:rFonts w:ascii="Book Antiqua" w:hAnsi="Book Antiqua"/>
          <w:sz w:val="24"/>
          <w:szCs w:val="24"/>
        </w:rPr>
        <w:t>excluded.</w:t>
      </w:r>
    </w:p>
    <w:p w14:paraId="04C62B1F" w14:textId="35C22703" w:rsidR="00274212" w:rsidRPr="002A4750" w:rsidRDefault="00581F57"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1E0A86" w:rsidRPr="002A4750">
        <w:rPr>
          <w:rFonts w:ascii="Book Antiqua" w:hAnsi="Book Antiqua"/>
          <w:sz w:val="24"/>
          <w:szCs w:val="24"/>
        </w:rPr>
        <w:t>Most (78.6%) patients had adenocarcinoma. Neoadjuvant treatment was administered to 62.7% of the patients. Body mass index (BMI) ranged from 15 to 35 kg/m</w:t>
      </w:r>
      <w:r w:rsidRPr="002A4750">
        <w:rPr>
          <w:rFonts w:ascii="Book Antiqua" w:hAnsi="Book Antiqua"/>
          <w:sz w:val="24"/>
          <w:szCs w:val="24"/>
          <w:vertAlign w:val="superscript"/>
        </w:rPr>
        <w:t>2</w:t>
      </w:r>
      <w:r w:rsidR="001E0A86" w:rsidRPr="002A4750">
        <w:rPr>
          <w:rFonts w:ascii="Book Antiqua" w:hAnsi="Book Antiqua"/>
          <w:sz w:val="24"/>
          <w:szCs w:val="24"/>
        </w:rPr>
        <w:t>.</w:t>
      </w:r>
    </w:p>
    <w:p w14:paraId="57B12C33" w14:textId="30436297" w:rsidR="00274212" w:rsidRPr="002A4750" w:rsidRDefault="00FA706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lastRenderedPageBreak/>
        <w:t xml:space="preserve">  </w:t>
      </w:r>
      <w:r w:rsidR="00274212" w:rsidRPr="002A4750">
        <w:rPr>
          <w:rFonts w:ascii="Book Antiqua" w:hAnsi="Book Antiqua"/>
          <w:sz w:val="24"/>
          <w:szCs w:val="24"/>
        </w:rPr>
        <w:t>Common approaches for performing</w:t>
      </w:r>
      <w:r w:rsidR="00874939" w:rsidRPr="002A4750">
        <w:rPr>
          <w:rFonts w:ascii="Book Antiqua" w:hAnsi="Book Antiqua"/>
          <w:sz w:val="24"/>
          <w:szCs w:val="24"/>
        </w:rPr>
        <w:t xml:space="preserve"> transthoracic </w:t>
      </w:r>
      <w:r w:rsidR="00274212" w:rsidRPr="002A4750">
        <w:rPr>
          <w:rFonts w:ascii="Book Antiqua" w:hAnsi="Book Antiqua"/>
          <w:sz w:val="24"/>
          <w:szCs w:val="24"/>
        </w:rPr>
        <w:t>esophagectomy were laparotomy and thoracotomy (</w:t>
      </w:r>
      <w:r w:rsidR="00874939" w:rsidRPr="002A4750">
        <w:rPr>
          <w:rFonts w:ascii="Book Antiqua" w:hAnsi="Book Antiqua"/>
          <w:sz w:val="24"/>
          <w:szCs w:val="24"/>
        </w:rPr>
        <w:t xml:space="preserve">152 patients), laparoscopy and </w:t>
      </w:r>
      <w:r w:rsidR="00274212" w:rsidRPr="002A4750">
        <w:rPr>
          <w:rFonts w:ascii="Book Antiqua" w:hAnsi="Book Antiqua"/>
          <w:sz w:val="24"/>
          <w:szCs w:val="24"/>
        </w:rPr>
        <w:t>th</w:t>
      </w:r>
      <w:r w:rsidRPr="002A4750">
        <w:rPr>
          <w:rFonts w:ascii="Book Antiqua" w:hAnsi="Book Antiqua"/>
          <w:sz w:val="24"/>
          <w:szCs w:val="24"/>
        </w:rPr>
        <w:t>oracotomy [hybrid esophagectomy</w:t>
      </w:r>
      <w:r w:rsidR="00274212" w:rsidRPr="002A4750">
        <w:rPr>
          <w:rFonts w:ascii="Book Antiqua" w:hAnsi="Book Antiqua"/>
          <w:sz w:val="24"/>
          <w:szCs w:val="24"/>
        </w:rPr>
        <w:t xml:space="preserve"> </w:t>
      </w:r>
      <w:r w:rsidRPr="002A4750">
        <w:rPr>
          <w:rFonts w:ascii="Book Antiqua" w:hAnsi="Book Antiqua"/>
          <w:sz w:val="24"/>
          <w:szCs w:val="24"/>
        </w:rPr>
        <w:t>(</w:t>
      </w:r>
      <w:r w:rsidR="00274212" w:rsidRPr="002A4750">
        <w:rPr>
          <w:rFonts w:ascii="Book Antiqua" w:hAnsi="Book Antiqua"/>
          <w:sz w:val="24"/>
          <w:szCs w:val="24"/>
        </w:rPr>
        <w:t>HE</w:t>
      </w:r>
      <w:r w:rsidRPr="002A4750">
        <w:rPr>
          <w:rFonts w:ascii="Book Antiqua" w:hAnsi="Book Antiqua"/>
          <w:sz w:val="24"/>
          <w:szCs w:val="24"/>
        </w:rPr>
        <w:t>); 244 patients]</w:t>
      </w:r>
      <w:r w:rsidR="00274212" w:rsidRPr="002A4750">
        <w:rPr>
          <w:rFonts w:ascii="Book Antiqua" w:hAnsi="Book Antiqua"/>
          <w:sz w:val="24"/>
          <w:szCs w:val="24"/>
        </w:rPr>
        <w:t>, an</w:t>
      </w:r>
      <w:r w:rsidRPr="002A4750">
        <w:rPr>
          <w:rFonts w:ascii="Book Antiqua" w:hAnsi="Book Antiqua"/>
          <w:sz w:val="24"/>
          <w:szCs w:val="24"/>
        </w:rPr>
        <w:t>d laparoscopy and thoracoscopy [</w:t>
      </w:r>
      <w:r w:rsidR="00274212" w:rsidRPr="002A4750">
        <w:rPr>
          <w:rFonts w:ascii="Book Antiqua" w:hAnsi="Book Antiqua"/>
          <w:sz w:val="24"/>
          <w:szCs w:val="24"/>
        </w:rPr>
        <w:t xml:space="preserve">totally minimally invasive esophagectomies </w:t>
      </w:r>
      <w:r w:rsidRPr="002A4750">
        <w:rPr>
          <w:rFonts w:ascii="Book Antiqua" w:hAnsi="Book Antiqua"/>
          <w:sz w:val="24"/>
          <w:szCs w:val="24"/>
        </w:rPr>
        <w:t>(</w:t>
      </w:r>
      <w:r w:rsidR="00274212" w:rsidRPr="002A4750">
        <w:rPr>
          <w:rFonts w:ascii="Book Antiqua" w:hAnsi="Book Antiqua"/>
          <w:sz w:val="24"/>
          <w:szCs w:val="24"/>
        </w:rPr>
        <w:t>TMIE</w:t>
      </w:r>
      <w:r w:rsidRPr="002A4750">
        <w:rPr>
          <w:rFonts w:ascii="Book Antiqua" w:hAnsi="Book Antiqua"/>
          <w:sz w:val="24"/>
          <w:szCs w:val="24"/>
        </w:rPr>
        <w:t>); 105 patients]</w:t>
      </w:r>
      <w:r w:rsidR="00274212" w:rsidRPr="002A4750">
        <w:rPr>
          <w:rFonts w:ascii="Book Antiqua" w:hAnsi="Book Antiqua"/>
          <w:sz w:val="24"/>
          <w:szCs w:val="24"/>
        </w:rPr>
        <w:t>. Minimally invasive techniques were routinely used in four surgical centers,</w:t>
      </w:r>
      <w:r w:rsidR="00274212" w:rsidRPr="002A4750">
        <w:rPr>
          <w:rFonts w:ascii="Book Antiqua" w:hAnsi="Book Antiqua"/>
          <w:spacing w:val="9"/>
          <w:sz w:val="24"/>
          <w:szCs w:val="24"/>
        </w:rPr>
        <w:t xml:space="preserve"> </w:t>
      </w:r>
      <w:r w:rsidR="00274212" w:rsidRPr="002A4750">
        <w:rPr>
          <w:rFonts w:ascii="Book Antiqua" w:hAnsi="Book Antiqua"/>
          <w:sz w:val="24"/>
          <w:szCs w:val="24"/>
        </w:rPr>
        <w:t>whereas</w:t>
      </w:r>
      <w:r w:rsidR="00274212" w:rsidRPr="002A4750">
        <w:rPr>
          <w:rFonts w:ascii="Book Antiqua" w:hAnsi="Book Antiqua"/>
          <w:spacing w:val="9"/>
          <w:sz w:val="24"/>
          <w:szCs w:val="24"/>
        </w:rPr>
        <w:t xml:space="preserve"> </w:t>
      </w:r>
      <w:r w:rsidR="00274212" w:rsidRPr="002A4750">
        <w:rPr>
          <w:rFonts w:ascii="Book Antiqua" w:hAnsi="Book Antiqua"/>
          <w:sz w:val="24"/>
          <w:szCs w:val="24"/>
        </w:rPr>
        <w:t>robotic</w:t>
      </w:r>
      <w:r w:rsidR="00274212" w:rsidRPr="002A4750">
        <w:rPr>
          <w:rFonts w:ascii="Book Antiqua" w:hAnsi="Book Antiqua"/>
          <w:spacing w:val="10"/>
          <w:sz w:val="24"/>
          <w:szCs w:val="24"/>
        </w:rPr>
        <w:t xml:space="preserve"> </w:t>
      </w:r>
      <w:r w:rsidR="00274212" w:rsidRPr="002A4750">
        <w:rPr>
          <w:rFonts w:ascii="Book Antiqua" w:hAnsi="Book Antiqua"/>
          <w:sz w:val="24"/>
          <w:szCs w:val="24"/>
        </w:rPr>
        <w:t>surgery</w:t>
      </w:r>
      <w:r w:rsidR="00274212" w:rsidRPr="002A4750">
        <w:rPr>
          <w:rFonts w:ascii="Book Antiqua" w:hAnsi="Book Antiqua"/>
          <w:spacing w:val="11"/>
          <w:sz w:val="24"/>
          <w:szCs w:val="24"/>
        </w:rPr>
        <w:t xml:space="preserve"> </w:t>
      </w:r>
      <w:r w:rsidR="00274212" w:rsidRPr="002A4750">
        <w:rPr>
          <w:rFonts w:ascii="Book Antiqua" w:hAnsi="Book Antiqua"/>
          <w:sz w:val="24"/>
          <w:szCs w:val="24"/>
        </w:rPr>
        <w:t>was</w:t>
      </w:r>
      <w:r w:rsidR="00274212" w:rsidRPr="002A4750">
        <w:rPr>
          <w:rFonts w:ascii="Book Antiqua" w:hAnsi="Book Antiqua"/>
          <w:spacing w:val="9"/>
          <w:sz w:val="24"/>
          <w:szCs w:val="24"/>
        </w:rPr>
        <w:t xml:space="preserve"> </w:t>
      </w:r>
      <w:r w:rsidR="00274212" w:rsidRPr="002A4750">
        <w:rPr>
          <w:rFonts w:ascii="Book Antiqua" w:hAnsi="Book Antiqua"/>
          <w:sz w:val="24"/>
          <w:szCs w:val="24"/>
        </w:rPr>
        <w:t>a</w:t>
      </w:r>
      <w:r w:rsidR="00274212" w:rsidRPr="002A4750">
        <w:rPr>
          <w:rFonts w:ascii="Book Antiqua" w:hAnsi="Book Antiqua"/>
          <w:spacing w:val="10"/>
          <w:sz w:val="24"/>
          <w:szCs w:val="24"/>
        </w:rPr>
        <w:t xml:space="preserve"> </w:t>
      </w:r>
      <w:r w:rsidR="00274212" w:rsidRPr="002A4750">
        <w:rPr>
          <w:rFonts w:ascii="Book Antiqua" w:hAnsi="Book Antiqua"/>
          <w:sz w:val="24"/>
          <w:szCs w:val="24"/>
        </w:rPr>
        <w:t>routine</w:t>
      </w:r>
      <w:r w:rsidR="00274212" w:rsidRPr="002A4750">
        <w:rPr>
          <w:rFonts w:ascii="Book Antiqua" w:hAnsi="Book Antiqua"/>
          <w:spacing w:val="9"/>
          <w:sz w:val="24"/>
          <w:szCs w:val="24"/>
        </w:rPr>
        <w:t xml:space="preserve"> </w:t>
      </w:r>
      <w:r w:rsidR="00274212" w:rsidRPr="002A4750">
        <w:rPr>
          <w:rFonts w:ascii="Book Antiqua" w:hAnsi="Book Antiqua"/>
          <w:sz w:val="24"/>
          <w:szCs w:val="24"/>
        </w:rPr>
        <w:t>procedure</w:t>
      </w:r>
      <w:r w:rsidR="00274212" w:rsidRPr="002A4750">
        <w:rPr>
          <w:rFonts w:ascii="Book Antiqua" w:hAnsi="Book Antiqua"/>
          <w:spacing w:val="10"/>
          <w:sz w:val="24"/>
          <w:szCs w:val="24"/>
        </w:rPr>
        <w:t xml:space="preserve"> </w:t>
      </w:r>
      <w:r w:rsidR="00274212" w:rsidRPr="002A4750">
        <w:rPr>
          <w:rFonts w:ascii="Book Antiqua" w:hAnsi="Book Antiqua"/>
          <w:sz w:val="24"/>
          <w:szCs w:val="24"/>
        </w:rPr>
        <w:t>in</w:t>
      </w:r>
      <w:r w:rsidR="00274212" w:rsidRPr="002A4750">
        <w:rPr>
          <w:rFonts w:ascii="Book Antiqua" w:hAnsi="Book Antiqua"/>
          <w:spacing w:val="9"/>
          <w:sz w:val="24"/>
          <w:szCs w:val="24"/>
        </w:rPr>
        <w:t xml:space="preserve"> </w:t>
      </w:r>
      <w:r w:rsidR="00274212" w:rsidRPr="002A4750">
        <w:rPr>
          <w:rFonts w:ascii="Book Antiqua" w:hAnsi="Book Antiqua"/>
          <w:sz w:val="24"/>
          <w:szCs w:val="24"/>
        </w:rPr>
        <w:t>one</w:t>
      </w:r>
      <w:r w:rsidR="00274212" w:rsidRPr="002A4750">
        <w:rPr>
          <w:rFonts w:ascii="Book Antiqua" w:hAnsi="Book Antiqua"/>
          <w:spacing w:val="11"/>
          <w:sz w:val="24"/>
          <w:szCs w:val="24"/>
        </w:rPr>
        <w:t xml:space="preserve"> </w:t>
      </w:r>
      <w:r w:rsidR="00274212" w:rsidRPr="002A4750">
        <w:rPr>
          <w:rFonts w:ascii="Book Antiqua" w:hAnsi="Book Antiqua"/>
          <w:sz w:val="24"/>
          <w:szCs w:val="24"/>
        </w:rPr>
        <w:t>center.</w:t>
      </w:r>
      <w:r w:rsidR="00874939" w:rsidRPr="002A4750">
        <w:rPr>
          <w:rFonts w:ascii="Book Antiqua" w:hAnsi="Book Antiqua"/>
          <w:sz w:val="24"/>
          <w:szCs w:val="24"/>
        </w:rPr>
        <w:t xml:space="preserve"> </w:t>
      </w:r>
      <w:r w:rsidR="001E55B6" w:rsidRPr="002A4750">
        <w:rPr>
          <w:rFonts w:ascii="Book Antiqua" w:hAnsi="Book Antiqua"/>
          <w:sz w:val="24"/>
          <w:szCs w:val="24"/>
        </w:rPr>
        <w:t xml:space="preserve">These four </w:t>
      </w:r>
      <w:r w:rsidR="00874939" w:rsidRPr="002A4750">
        <w:rPr>
          <w:rFonts w:ascii="Book Antiqua" w:hAnsi="Book Antiqua"/>
          <w:sz w:val="24"/>
          <w:szCs w:val="24"/>
        </w:rPr>
        <w:t>centers had a large experience with the hybrid technique, whereas the number of totally minimally invasive esophagectomies</w:t>
      </w:r>
      <w:r w:rsidR="001E55B6" w:rsidRPr="002A4750">
        <w:rPr>
          <w:rFonts w:ascii="Book Antiqua" w:hAnsi="Book Antiqua"/>
          <w:sz w:val="24"/>
          <w:szCs w:val="24"/>
        </w:rPr>
        <w:t xml:space="preserve"> should </w:t>
      </w:r>
      <w:r w:rsidR="00874939" w:rsidRPr="002A4750">
        <w:rPr>
          <w:rFonts w:ascii="Book Antiqua" w:hAnsi="Book Antiqua"/>
          <w:sz w:val="24"/>
          <w:szCs w:val="24"/>
        </w:rPr>
        <w:t xml:space="preserve">be considered </w:t>
      </w:r>
      <w:r w:rsidR="001E55B6" w:rsidRPr="002A4750">
        <w:rPr>
          <w:rFonts w:ascii="Book Antiqua" w:hAnsi="Book Antiqua"/>
          <w:sz w:val="24"/>
          <w:szCs w:val="24"/>
        </w:rPr>
        <w:t xml:space="preserve">to be still </w:t>
      </w:r>
      <w:r w:rsidR="00874939" w:rsidRPr="002A4750">
        <w:rPr>
          <w:rFonts w:ascii="Book Antiqua" w:hAnsi="Book Antiqua"/>
          <w:sz w:val="24"/>
          <w:szCs w:val="24"/>
        </w:rPr>
        <w:t>in the learning curve</w:t>
      </w:r>
      <w:r w:rsidR="001E55B6" w:rsidRPr="002A4750">
        <w:rPr>
          <w:rFonts w:ascii="Book Antiqua" w:hAnsi="Book Antiqua"/>
          <w:sz w:val="24"/>
          <w:szCs w:val="24"/>
        </w:rPr>
        <w:t xml:space="preserve"> for all 7 centers</w:t>
      </w:r>
      <w:r w:rsidR="00874939" w:rsidRPr="002A4750">
        <w:rPr>
          <w:rFonts w:ascii="Book Antiqua" w:hAnsi="Book Antiqua"/>
          <w:sz w:val="24"/>
          <w:szCs w:val="24"/>
        </w:rPr>
        <w:t>. One center had the largest experience with TMIE</w:t>
      </w:r>
      <w:r w:rsidRPr="002A4750">
        <w:rPr>
          <w:rFonts w:ascii="Book Antiqua" w:hAnsi="Book Antiqua"/>
          <w:sz w:val="24"/>
          <w:szCs w:val="24"/>
        </w:rPr>
        <w:t xml:space="preserve"> including more than 60 cases.</w:t>
      </w:r>
    </w:p>
    <w:p w14:paraId="3D997CE7" w14:textId="242A0869" w:rsidR="00274212" w:rsidRPr="002A4750" w:rsidRDefault="00FA706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274212" w:rsidRPr="002A4750">
        <w:rPr>
          <w:rFonts w:ascii="Book Antiqua" w:hAnsi="Book Antiqua"/>
          <w:sz w:val="24"/>
          <w:szCs w:val="24"/>
        </w:rPr>
        <w:t xml:space="preserve">Mechanical, semimechanical, and manual anastomosis was performed according to thoracic access and the surgeon’s preference at each center. Most (90.3%) patients did not undergo any pyloric procedures during surgery. </w:t>
      </w:r>
      <w:r w:rsidR="00274212" w:rsidRPr="002A4750">
        <w:rPr>
          <w:rFonts w:ascii="Book Antiqua" w:hAnsi="Book Antiqua"/>
          <w:w w:val="105"/>
          <w:sz w:val="24"/>
          <w:szCs w:val="24"/>
        </w:rPr>
        <w:t>Nutritional</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jejunostomy</w:t>
      </w:r>
      <w:r w:rsidR="00274212" w:rsidRPr="002A4750">
        <w:rPr>
          <w:rFonts w:ascii="Book Antiqua" w:hAnsi="Book Antiqua"/>
          <w:spacing w:val="-12"/>
          <w:w w:val="105"/>
          <w:sz w:val="24"/>
          <w:szCs w:val="24"/>
        </w:rPr>
        <w:t xml:space="preserve"> </w:t>
      </w:r>
      <w:r w:rsidR="00274212" w:rsidRPr="002A4750">
        <w:rPr>
          <w:rFonts w:ascii="Book Antiqua" w:hAnsi="Book Antiqua"/>
          <w:w w:val="105"/>
          <w:sz w:val="24"/>
          <w:szCs w:val="24"/>
        </w:rPr>
        <w:t>was</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routinely</w:t>
      </w:r>
      <w:r w:rsidR="00274212" w:rsidRPr="002A4750">
        <w:rPr>
          <w:rFonts w:ascii="Book Antiqua" w:hAnsi="Book Antiqua"/>
          <w:spacing w:val="-12"/>
          <w:w w:val="105"/>
          <w:sz w:val="24"/>
          <w:szCs w:val="24"/>
        </w:rPr>
        <w:t xml:space="preserve"> </w:t>
      </w:r>
      <w:r w:rsidR="00274212" w:rsidRPr="002A4750">
        <w:rPr>
          <w:rFonts w:ascii="Book Antiqua" w:hAnsi="Book Antiqua"/>
          <w:w w:val="105"/>
          <w:sz w:val="24"/>
          <w:szCs w:val="24"/>
        </w:rPr>
        <w:t>positioned</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in</w:t>
      </w:r>
      <w:r w:rsidR="00274212" w:rsidRPr="002A4750">
        <w:rPr>
          <w:rFonts w:ascii="Book Antiqua" w:hAnsi="Book Antiqua"/>
          <w:spacing w:val="-12"/>
          <w:w w:val="105"/>
          <w:sz w:val="24"/>
          <w:szCs w:val="24"/>
        </w:rPr>
        <w:t xml:space="preserve"> </w:t>
      </w:r>
      <w:r w:rsidR="00274212" w:rsidRPr="002A4750">
        <w:rPr>
          <w:rFonts w:ascii="Book Antiqua" w:hAnsi="Book Antiqua"/>
          <w:w w:val="105"/>
          <w:sz w:val="24"/>
          <w:szCs w:val="24"/>
        </w:rPr>
        <w:t>only</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some</w:t>
      </w:r>
      <w:r w:rsidR="00274212" w:rsidRPr="002A4750">
        <w:rPr>
          <w:rFonts w:ascii="Book Antiqua" w:hAnsi="Book Antiqua"/>
          <w:spacing w:val="-12"/>
          <w:w w:val="105"/>
          <w:sz w:val="24"/>
          <w:szCs w:val="24"/>
        </w:rPr>
        <w:t xml:space="preserve"> </w:t>
      </w:r>
      <w:r w:rsidR="00274212" w:rsidRPr="002A4750">
        <w:rPr>
          <w:rFonts w:ascii="Book Antiqua" w:hAnsi="Book Antiqua"/>
          <w:w w:val="105"/>
          <w:sz w:val="24"/>
          <w:szCs w:val="24"/>
        </w:rPr>
        <w:t>surgical centers.</w:t>
      </w:r>
    </w:p>
    <w:p w14:paraId="25D2A1CB" w14:textId="2857C7F8" w:rsidR="00274212" w:rsidRPr="002A4750" w:rsidRDefault="00FA7066" w:rsidP="00FA7066">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274212" w:rsidRPr="002A4750">
        <w:rPr>
          <w:rFonts w:ascii="Book Antiqua" w:hAnsi="Book Antiqua"/>
          <w:w w:val="105"/>
          <w:sz w:val="24"/>
          <w:szCs w:val="24"/>
        </w:rPr>
        <w:t>Standardization</w:t>
      </w:r>
      <w:r w:rsidR="00274212" w:rsidRPr="002A4750">
        <w:rPr>
          <w:rFonts w:ascii="Book Antiqua" w:hAnsi="Book Antiqua"/>
          <w:spacing w:val="-23"/>
          <w:w w:val="105"/>
          <w:sz w:val="24"/>
          <w:szCs w:val="24"/>
        </w:rPr>
        <w:t xml:space="preserve"> </w:t>
      </w:r>
      <w:r w:rsidR="00274212" w:rsidRPr="002A4750">
        <w:rPr>
          <w:rFonts w:ascii="Book Antiqua" w:hAnsi="Book Antiqua"/>
          <w:w w:val="105"/>
          <w:sz w:val="24"/>
          <w:szCs w:val="24"/>
        </w:rPr>
        <w:t>of</w:t>
      </w:r>
      <w:r w:rsidR="00274212" w:rsidRPr="002A4750">
        <w:rPr>
          <w:rFonts w:ascii="Book Antiqua" w:hAnsi="Book Antiqua"/>
          <w:spacing w:val="-23"/>
          <w:w w:val="105"/>
          <w:sz w:val="24"/>
          <w:szCs w:val="24"/>
        </w:rPr>
        <w:t xml:space="preserve"> </w:t>
      </w:r>
      <w:r w:rsidR="00274212" w:rsidRPr="002A4750">
        <w:rPr>
          <w:rFonts w:ascii="Book Antiqua" w:hAnsi="Book Antiqua"/>
          <w:w w:val="105"/>
          <w:sz w:val="24"/>
          <w:szCs w:val="24"/>
        </w:rPr>
        <w:t>the</w:t>
      </w:r>
      <w:r w:rsidR="00274212" w:rsidRPr="002A4750">
        <w:rPr>
          <w:rFonts w:ascii="Book Antiqua" w:hAnsi="Book Antiqua"/>
          <w:spacing w:val="-23"/>
          <w:w w:val="105"/>
          <w:sz w:val="24"/>
          <w:szCs w:val="24"/>
        </w:rPr>
        <w:t xml:space="preserve"> </w:t>
      </w:r>
      <w:r w:rsidR="00274212" w:rsidRPr="002A4750">
        <w:rPr>
          <w:rFonts w:ascii="Book Antiqua" w:hAnsi="Book Antiqua"/>
          <w:w w:val="105"/>
          <w:sz w:val="24"/>
          <w:szCs w:val="24"/>
        </w:rPr>
        <w:t>definitions</w:t>
      </w:r>
      <w:r w:rsidR="00274212" w:rsidRPr="002A4750">
        <w:rPr>
          <w:rFonts w:ascii="Book Antiqua" w:hAnsi="Book Antiqua"/>
          <w:spacing w:val="-23"/>
          <w:w w:val="105"/>
          <w:sz w:val="24"/>
          <w:szCs w:val="24"/>
        </w:rPr>
        <w:t xml:space="preserve"> </w:t>
      </w:r>
      <w:r w:rsidR="00274212" w:rsidRPr="002A4750">
        <w:rPr>
          <w:rFonts w:ascii="Book Antiqua" w:hAnsi="Book Antiqua"/>
          <w:w w:val="105"/>
          <w:sz w:val="24"/>
          <w:szCs w:val="24"/>
        </w:rPr>
        <w:t>of</w:t>
      </w:r>
      <w:r w:rsidR="00274212" w:rsidRPr="002A4750">
        <w:rPr>
          <w:rFonts w:ascii="Book Antiqua" w:hAnsi="Book Antiqua"/>
          <w:spacing w:val="-24"/>
          <w:w w:val="105"/>
          <w:sz w:val="24"/>
          <w:szCs w:val="24"/>
        </w:rPr>
        <w:t xml:space="preserve"> </w:t>
      </w:r>
      <w:r w:rsidR="00274212" w:rsidRPr="002A4750">
        <w:rPr>
          <w:rFonts w:ascii="Book Antiqua" w:hAnsi="Book Antiqua"/>
          <w:w w:val="105"/>
          <w:sz w:val="24"/>
          <w:szCs w:val="24"/>
        </w:rPr>
        <w:t>major</w:t>
      </w:r>
      <w:r w:rsidR="00274212" w:rsidRPr="002A4750">
        <w:rPr>
          <w:rFonts w:ascii="Book Antiqua" w:hAnsi="Book Antiqua"/>
          <w:spacing w:val="-23"/>
          <w:w w:val="105"/>
          <w:sz w:val="24"/>
          <w:szCs w:val="24"/>
        </w:rPr>
        <w:t xml:space="preserve"> </w:t>
      </w:r>
      <w:r w:rsidR="00274212" w:rsidRPr="002A4750">
        <w:rPr>
          <w:rFonts w:ascii="Book Antiqua" w:hAnsi="Book Antiqua"/>
          <w:w w:val="105"/>
          <w:sz w:val="24"/>
          <w:szCs w:val="24"/>
        </w:rPr>
        <w:t>postoperative</w:t>
      </w:r>
      <w:r w:rsidR="00274212" w:rsidRPr="002A4750">
        <w:rPr>
          <w:rFonts w:ascii="Book Antiqua" w:hAnsi="Book Antiqua"/>
          <w:spacing w:val="-23"/>
          <w:w w:val="105"/>
          <w:sz w:val="24"/>
          <w:szCs w:val="24"/>
        </w:rPr>
        <w:t xml:space="preserve"> </w:t>
      </w:r>
      <w:r w:rsidR="00274212" w:rsidRPr="002A4750">
        <w:rPr>
          <w:rFonts w:ascii="Book Antiqua" w:hAnsi="Book Antiqua"/>
          <w:w w:val="105"/>
          <w:sz w:val="24"/>
          <w:szCs w:val="24"/>
        </w:rPr>
        <w:t>complications is a fundamental step for delivering accurate analyses and facilitating global comparisons, which are prerequisites for proposing quality improvement strategies</w:t>
      </w:r>
      <w:r w:rsidR="00274212" w:rsidRPr="002A4750">
        <w:rPr>
          <w:rFonts w:ascii="Book Antiqua" w:hAnsi="Book Antiqua"/>
          <w:w w:val="105"/>
          <w:position w:val="6"/>
          <w:sz w:val="24"/>
          <w:szCs w:val="24"/>
          <w:vertAlign w:val="superscript"/>
        </w:rPr>
        <w:t>[11,12]</w:t>
      </w:r>
      <w:r w:rsidR="00274212" w:rsidRPr="002A4750">
        <w:rPr>
          <w:rFonts w:ascii="Book Antiqua" w:hAnsi="Book Antiqua"/>
          <w:w w:val="105"/>
          <w:sz w:val="24"/>
          <w:szCs w:val="24"/>
        </w:rPr>
        <w:t>.</w:t>
      </w:r>
      <w:r w:rsidR="00274212" w:rsidRPr="002A4750">
        <w:rPr>
          <w:rFonts w:ascii="Book Antiqua" w:hAnsi="Book Antiqua"/>
          <w:spacing w:val="-19"/>
          <w:w w:val="105"/>
          <w:sz w:val="24"/>
          <w:szCs w:val="24"/>
        </w:rPr>
        <w:t xml:space="preserve"> </w:t>
      </w:r>
      <w:r w:rsidR="00274212" w:rsidRPr="002A4750">
        <w:rPr>
          <w:rFonts w:ascii="Book Antiqua" w:hAnsi="Book Antiqua"/>
          <w:w w:val="105"/>
          <w:sz w:val="24"/>
          <w:szCs w:val="24"/>
        </w:rPr>
        <w:t>Therefore,</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anastomotic</w:t>
      </w:r>
      <w:r w:rsidR="00274212" w:rsidRPr="002A4750">
        <w:rPr>
          <w:rFonts w:ascii="Book Antiqua" w:hAnsi="Book Antiqua"/>
          <w:spacing w:val="-20"/>
          <w:w w:val="105"/>
          <w:sz w:val="24"/>
          <w:szCs w:val="24"/>
        </w:rPr>
        <w:t xml:space="preserve"> </w:t>
      </w:r>
      <w:r w:rsidR="00274212" w:rsidRPr="002A4750">
        <w:rPr>
          <w:rFonts w:ascii="Book Antiqua" w:hAnsi="Book Antiqua"/>
          <w:w w:val="105"/>
          <w:sz w:val="24"/>
          <w:szCs w:val="24"/>
        </w:rPr>
        <w:t>leakages</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were</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defined</w:t>
      </w:r>
      <w:r w:rsidR="00274212" w:rsidRPr="002A4750">
        <w:rPr>
          <w:rFonts w:ascii="Book Antiqua" w:hAnsi="Book Antiqua"/>
          <w:spacing w:val="-19"/>
          <w:w w:val="105"/>
          <w:sz w:val="24"/>
          <w:szCs w:val="24"/>
        </w:rPr>
        <w:t xml:space="preserve"> </w:t>
      </w:r>
      <w:r w:rsidR="00274212" w:rsidRPr="002A4750">
        <w:rPr>
          <w:rFonts w:ascii="Book Antiqua" w:hAnsi="Book Antiqua"/>
          <w:w w:val="105"/>
          <w:sz w:val="24"/>
          <w:szCs w:val="24"/>
        </w:rPr>
        <w:t>here</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according to the taxonomy recently proposed by the Esophagectomy Complications Consensus Group</w:t>
      </w:r>
      <w:r w:rsidR="00274212" w:rsidRPr="002A4750">
        <w:rPr>
          <w:rFonts w:ascii="Book Antiqua" w:hAnsi="Book Antiqua"/>
          <w:w w:val="105"/>
          <w:position w:val="6"/>
          <w:sz w:val="24"/>
          <w:szCs w:val="24"/>
          <w:vertAlign w:val="superscript"/>
        </w:rPr>
        <w:t>[11]</w:t>
      </w:r>
      <w:r w:rsidR="00274212" w:rsidRPr="002A4750">
        <w:rPr>
          <w:rFonts w:ascii="Book Antiqua" w:hAnsi="Book Antiqua"/>
          <w:w w:val="105"/>
          <w:sz w:val="24"/>
          <w:szCs w:val="24"/>
        </w:rPr>
        <w:t>:</w:t>
      </w:r>
      <w:r w:rsidRPr="002A4750">
        <w:rPr>
          <w:rFonts w:ascii="Book Antiqua" w:hAnsi="Book Antiqua"/>
          <w:w w:val="105"/>
          <w:sz w:val="24"/>
          <w:szCs w:val="24"/>
        </w:rPr>
        <w:t xml:space="preserve"> </w:t>
      </w:r>
      <w:r w:rsidR="00274212" w:rsidRPr="002A4750">
        <w:rPr>
          <w:rFonts w:ascii="Book Antiqua" w:hAnsi="Book Antiqua"/>
          <w:sz w:val="24"/>
          <w:szCs w:val="24"/>
        </w:rPr>
        <w:t>Full thickness GI defect involving the esophagus, anastomosis, staple line, or conduit irrespective of presentation or method of identification and graded into 3 types:</w:t>
      </w:r>
      <w:r w:rsidRPr="002A4750">
        <w:rPr>
          <w:rFonts w:ascii="Book Antiqua" w:hAnsi="Book Antiqua"/>
          <w:sz w:val="24"/>
          <w:szCs w:val="24"/>
        </w:rPr>
        <w:t xml:space="preserve"> </w:t>
      </w:r>
      <w:r w:rsidR="00274212" w:rsidRPr="002A4750">
        <w:rPr>
          <w:rFonts w:ascii="Book Antiqua" w:hAnsi="Book Antiqua"/>
          <w:sz w:val="24"/>
          <w:szCs w:val="24"/>
        </w:rPr>
        <w:t>Type I - local defect requiring no change in therapy or treated medically or with dietary modification;</w:t>
      </w:r>
      <w:r w:rsidRPr="002A4750">
        <w:rPr>
          <w:rFonts w:ascii="Book Antiqua" w:hAnsi="Book Antiqua"/>
          <w:sz w:val="24"/>
          <w:szCs w:val="24"/>
        </w:rPr>
        <w:t xml:space="preserve"> </w:t>
      </w:r>
      <w:r w:rsidR="00274212" w:rsidRPr="002A4750">
        <w:rPr>
          <w:rFonts w:ascii="Book Antiqua" w:hAnsi="Book Antiqua"/>
          <w:w w:val="105"/>
          <w:sz w:val="24"/>
          <w:szCs w:val="24"/>
        </w:rPr>
        <w:t>Type</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II</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localized</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defect</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requiring</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interventional</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but</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not</w:t>
      </w:r>
      <w:r w:rsidR="00274212" w:rsidRPr="002A4750">
        <w:rPr>
          <w:rFonts w:ascii="Book Antiqua" w:hAnsi="Book Antiqua"/>
          <w:spacing w:val="-14"/>
          <w:w w:val="105"/>
          <w:sz w:val="24"/>
          <w:szCs w:val="24"/>
        </w:rPr>
        <w:t xml:space="preserve"> </w:t>
      </w:r>
      <w:r w:rsidR="00274212" w:rsidRPr="002A4750">
        <w:rPr>
          <w:rFonts w:ascii="Book Antiqua" w:hAnsi="Book Antiqua"/>
          <w:w w:val="105"/>
          <w:sz w:val="24"/>
          <w:szCs w:val="24"/>
        </w:rPr>
        <w:t>surgical</w:t>
      </w:r>
      <w:r w:rsidR="00274212" w:rsidRPr="002A4750">
        <w:rPr>
          <w:rFonts w:ascii="Book Antiqua" w:hAnsi="Book Antiqua"/>
          <w:spacing w:val="-17"/>
          <w:w w:val="105"/>
          <w:sz w:val="24"/>
          <w:szCs w:val="24"/>
        </w:rPr>
        <w:t xml:space="preserve"> </w:t>
      </w:r>
      <w:r w:rsidR="00274212" w:rsidRPr="002A4750">
        <w:rPr>
          <w:rFonts w:ascii="Book Antiqua" w:hAnsi="Book Antiqua"/>
          <w:w w:val="105"/>
          <w:sz w:val="24"/>
          <w:szCs w:val="24"/>
        </w:rPr>
        <w:t>therapy,</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for example,</w:t>
      </w:r>
      <w:r w:rsidR="00274212" w:rsidRPr="002A4750">
        <w:rPr>
          <w:rFonts w:ascii="Book Antiqua" w:hAnsi="Book Antiqua"/>
          <w:spacing w:val="-26"/>
          <w:w w:val="105"/>
          <w:sz w:val="24"/>
          <w:szCs w:val="24"/>
        </w:rPr>
        <w:t xml:space="preserve"> </w:t>
      </w:r>
      <w:r w:rsidR="00274212" w:rsidRPr="002A4750">
        <w:rPr>
          <w:rFonts w:ascii="Book Antiqua" w:hAnsi="Book Antiqua"/>
          <w:w w:val="105"/>
          <w:sz w:val="24"/>
          <w:szCs w:val="24"/>
        </w:rPr>
        <w:t>interventional</w:t>
      </w:r>
      <w:r w:rsidR="00274212" w:rsidRPr="002A4750">
        <w:rPr>
          <w:rFonts w:ascii="Book Antiqua" w:hAnsi="Book Antiqua"/>
          <w:spacing w:val="-25"/>
          <w:w w:val="105"/>
          <w:sz w:val="24"/>
          <w:szCs w:val="24"/>
        </w:rPr>
        <w:t xml:space="preserve"> </w:t>
      </w:r>
      <w:r w:rsidR="00274212" w:rsidRPr="002A4750">
        <w:rPr>
          <w:rFonts w:ascii="Book Antiqua" w:hAnsi="Book Antiqua"/>
          <w:w w:val="105"/>
          <w:sz w:val="24"/>
          <w:szCs w:val="24"/>
        </w:rPr>
        <w:t>radiology</w:t>
      </w:r>
      <w:r w:rsidR="00274212" w:rsidRPr="002A4750">
        <w:rPr>
          <w:rFonts w:ascii="Book Antiqua" w:hAnsi="Book Antiqua"/>
          <w:spacing w:val="-25"/>
          <w:w w:val="105"/>
          <w:sz w:val="24"/>
          <w:szCs w:val="24"/>
        </w:rPr>
        <w:t xml:space="preserve"> </w:t>
      </w:r>
      <w:r w:rsidR="00274212" w:rsidRPr="002A4750">
        <w:rPr>
          <w:rFonts w:ascii="Book Antiqua" w:hAnsi="Book Antiqua"/>
          <w:w w:val="105"/>
          <w:sz w:val="24"/>
          <w:szCs w:val="24"/>
        </w:rPr>
        <w:t>drain,</w:t>
      </w:r>
      <w:r w:rsidR="00274212" w:rsidRPr="002A4750">
        <w:rPr>
          <w:rFonts w:ascii="Book Antiqua" w:hAnsi="Book Antiqua"/>
          <w:spacing w:val="-26"/>
          <w:w w:val="105"/>
          <w:sz w:val="24"/>
          <w:szCs w:val="24"/>
        </w:rPr>
        <w:t xml:space="preserve"> </w:t>
      </w:r>
      <w:r w:rsidR="00274212" w:rsidRPr="002A4750">
        <w:rPr>
          <w:rFonts w:ascii="Book Antiqua" w:hAnsi="Book Antiqua"/>
          <w:w w:val="105"/>
          <w:sz w:val="24"/>
          <w:szCs w:val="24"/>
        </w:rPr>
        <w:t>stent</w:t>
      </w:r>
      <w:r w:rsidR="00274212" w:rsidRPr="002A4750">
        <w:rPr>
          <w:rFonts w:ascii="Book Antiqua" w:hAnsi="Book Antiqua"/>
          <w:spacing w:val="-25"/>
          <w:w w:val="105"/>
          <w:sz w:val="24"/>
          <w:szCs w:val="24"/>
        </w:rPr>
        <w:t xml:space="preserve"> </w:t>
      </w:r>
      <w:r w:rsidR="00274212" w:rsidRPr="002A4750">
        <w:rPr>
          <w:rFonts w:ascii="Book Antiqua" w:hAnsi="Book Antiqua"/>
          <w:w w:val="105"/>
          <w:sz w:val="24"/>
          <w:szCs w:val="24"/>
        </w:rPr>
        <w:t>or</w:t>
      </w:r>
      <w:r w:rsidR="00274212" w:rsidRPr="002A4750">
        <w:rPr>
          <w:rFonts w:ascii="Book Antiqua" w:hAnsi="Book Antiqua"/>
          <w:spacing w:val="-27"/>
          <w:w w:val="105"/>
          <w:sz w:val="24"/>
          <w:szCs w:val="24"/>
        </w:rPr>
        <w:t xml:space="preserve"> </w:t>
      </w:r>
      <w:r w:rsidR="00274212" w:rsidRPr="002A4750">
        <w:rPr>
          <w:rFonts w:ascii="Book Antiqua" w:hAnsi="Book Antiqua"/>
          <w:w w:val="105"/>
          <w:sz w:val="24"/>
          <w:szCs w:val="24"/>
        </w:rPr>
        <w:t>bedside</w:t>
      </w:r>
      <w:r w:rsidR="00274212" w:rsidRPr="002A4750">
        <w:rPr>
          <w:rFonts w:ascii="Book Antiqua" w:hAnsi="Book Antiqua"/>
          <w:spacing w:val="-26"/>
          <w:w w:val="105"/>
          <w:sz w:val="24"/>
          <w:szCs w:val="24"/>
        </w:rPr>
        <w:t xml:space="preserve"> </w:t>
      </w:r>
      <w:r w:rsidR="00274212" w:rsidRPr="002A4750">
        <w:rPr>
          <w:rFonts w:ascii="Book Antiqua" w:hAnsi="Book Antiqua"/>
          <w:w w:val="105"/>
          <w:sz w:val="24"/>
          <w:szCs w:val="24"/>
        </w:rPr>
        <w:t>opening,</w:t>
      </w:r>
      <w:r w:rsidR="00274212" w:rsidRPr="002A4750">
        <w:rPr>
          <w:rFonts w:ascii="Book Antiqua" w:hAnsi="Book Antiqua"/>
          <w:spacing w:val="-25"/>
          <w:w w:val="105"/>
          <w:sz w:val="24"/>
          <w:szCs w:val="24"/>
        </w:rPr>
        <w:t xml:space="preserve"> </w:t>
      </w:r>
      <w:r w:rsidR="00274212" w:rsidRPr="002A4750">
        <w:rPr>
          <w:rFonts w:ascii="Book Antiqua" w:hAnsi="Book Antiqua"/>
          <w:w w:val="105"/>
          <w:sz w:val="24"/>
          <w:szCs w:val="24"/>
        </w:rPr>
        <w:t>and</w:t>
      </w:r>
      <w:r w:rsidR="00274212" w:rsidRPr="002A4750">
        <w:rPr>
          <w:rFonts w:ascii="Book Antiqua" w:hAnsi="Book Antiqua"/>
          <w:spacing w:val="-26"/>
          <w:w w:val="105"/>
          <w:sz w:val="24"/>
          <w:szCs w:val="24"/>
        </w:rPr>
        <w:t xml:space="preserve"> </w:t>
      </w:r>
      <w:r w:rsidR="00274212" w:rsidRPr="002A4750">
        <w:rPr>
          <w:rFonts w:ascii="Book Antiqua" w:hAnsi="Book Antiqua"/>
          <w:w w:val="105"/>
          <w:sz w:val="24"/>
          <w:szCs w:val="24"/>
        </w:rPr>
        <w:t>packing of</w:t>
      </w:r>
      <w:r w:rsidR="00274212" w:rsidRPr="002A4750">
        <w:rPr>
          <w:rFonts w:ascii="Book Antiqua" w:hAnsi="Book Antiqua"/>
          <w:spacing w:val="-2"/>
          <w:w w:val="105"/>
          <w:sz w:val="24"/>
          <w:szCs w:val="24"/>
        </w:rPr>
        <w:t xml:space="preserve"> </w:t>
      </w:r>
      <w:r w:rsidR="00274212" w:rsidRPr="002A4750">
        <w:rPr>
          <w:rFonts w:ascii="Book Antiqua" w:hAnsi="Book Antiqua"/>
          <w:w w:val="105"/>
          <w:sz w:val="24"/>
          <w:szCs w:val="24"/>
        </w:rPr>
        <w:t>incision;</w:t>
      </w:r>
      <w:r w:rsidRPr="002A4750">
        <w:rPr>
          <w:rFonts w:ascii="Book Antiqua" w:hAnsi="Book Antiqua"/>
          <w:w w:val="105"/>
          <w:sz w:val="24"/>
          <w:szCs w:val="24"/>
        </w:rPr>
        <w:t xml:space="preserve"> </w:t>
      </w:r>
      <w:r w:rsidR="00274212" w:rsidRPr="002A4750">
        <w:rPr>
          <w:rFonts w:ascii="Book Antiqua" w:hAnsi="Book Antiqua"/>
          <w:sz w:val="24"/>
          <w:szCs w:val="24"/>
        </w:rPr>
        <w:t>Type III - localized defect requiring surgical therapy.</w:t>
      </w:r>
    </w:p>
    <w:p w14:paraId="37F50A90" w14:textId="77777777" w:rsidR="00274212" w:rsidRPr="002A4750" w:rsidRDefault="00274212" w:rsidP="001A588A">
      <w:pPr>
        <w:adjustRightInd w:val="0"/>
        <w:snapToGrid w:val="0"/>
        <w:spacing w:line="360" w:lineRule="auto"/>
        <w:jc w:val="both"/>
        <w:rPr>
          <w:rFonts w:ascii="Book Antiqua" w:hAnsi="Book Antiqua"/>
          <w:b/>
          <w:i/>
          <w:w w:val="105"/>
          <w:sz w:val="24"/>
          <w:szCs w:val="24"/>
        </w:rPr>
      </w:pPr>
    </w:p>
    <w:p w14:paraId="6F2185D9" w14:textId="28CF76F9" w:rsidR="00274212" w:rsidRPr="002A4750" w:rsidRDefault="00FA7066" w:rsidP="001A588A">
      <w:pPr>
        <w:adjustRightInd w:val="0"/>
        <w:snapToGrid w:val="0"/>
        <w:spacing w:line="360" w:lineRule="auto"/>
        <w:jc w:val="both"/>
        <w:rPr>
          <w:rFonts w:ascii="Book Antiqua" w:hAnsi="Book Antiqua"/>
          <w:b/>
          <w:i/>
          <w:sz w:val="24"/>
          <w:szCs w:val="24"/>
        </w:rPr>
      </w:pPr>
      <w:r w:rsidRPr="002A4750">
        <w:rPr>
          <w:rFonts w:ascii="Book Antiqua" w:hAnsi="Book Antiqua"/>
          <w:b/>
          <w:i/>
          <w:w w:val="105"/>
          <w:sz w:val="24"/>
          <w:szCs w:val="24"/>
        </w:rPr>
        <w:lastRenderedPageBreak/>
        <w:t>Statistical a</w:t>
      </w:r>
      <w:r w:rsidR="00274212" w:rsidRPr="002A4750">
        <w:rPr>
          <w:rFonts w:ascii="Book Antiqua" w:hAnsi="Book Antiqua"/>
          <w:b/>
          <w:i/>
          <w:w w:val="105"/>
          <w:sz w:val="24"/>
          <w:szCs w:val="24"/>
        </w:rPr>
        <w:t>nalysis</w:t>
      </w:r>
    </w:p>
    <w:p w14:paraId="7418BC55" w14:textId="77777777" w:rsidR="00274212" w:rsidRPr="002A4750" w:rsidRDefault="00274212"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The following variables were coded and analyzed to assess their correlation with ML development: patient ASA score and </w:t>
      </w:r>
      <w:bookmarkStart w:id="52" w:name="OLE_LINK29"/>
      <w:bookmarkStart w:id="53" w:name="OLE_LINK30"/>
      <w:r w:rsidRPr="002A4750">
        <w:rPr>
          <w:rFonts w:ascii="Book Antiqua" w:hAnsi="Book Antiqua"/>
          <w:w w:val="105"/>
          <w:sz w:val="24"/>
          <w:szCs w:val="24"/>
        </w:rPr>
        <w:t>BMI</w:t>
      </w:r>
      <w:bookmarkEnd w:id="52"/>
      <w:bookmarkEnd w:id="53"/>
      <w:r w:rsidRPr="002A4750">
        <w:rPr>
          <w:rFonts w:ascii="Book Antiqua" w:hAnsi="Book Antiqua"/>
          <w:w w:val="105"/>
          <w:sz w:val="24"/>
          <w:szCs w:val="24"/>
        </w:rPr>
        <w:t>, tumor histology and stage, use of neoadjuvant treatment, pyloric procedure, duration of surgery, surgical approach, and anastomotic technique.</w:t>
      </w:r>
    </w:p>
    <w:p w14:paraId="73FDF54C" w14:textId="4A6CAA36" w:rsidR="00274212" w:rsidRPr="002A4750" w:rsidRDefault="00FA7066"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w w:val="105"/>
          <w:sz w:val="24"/>
          <w:szCs w:val="24"/>
        </w:rPr>
        <w:t xml:space="preserve">  </w:t>
      </w:r>
      <w:r w:rsidR="00274212" w:rsidRPr="002A4750">
        <w:rPr>
          <w:rFonts w:ascii="Book Antiqua" w:hAnsi="Book Antiqua"/>
          <w:w w:val="105"/>
          <w:sz w:val="24"/>
          <w:szCs w:val="24"/>
        </w:rPr>
        <w:t>The</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Mann-Whitney</w:t>
      </w:r>
      <w:r w:rsidR="00274212" w:rsidRPr="002A4750">
        <w:rPr>
          <w:rFonts w:ascii="Book Antiqua" w:hAnsi="Book Antiqua"/>
          <w:spacing w:val="-12"/>
          <w:w w:val="105"/>
          <w:sz w:val="24"/>
          <w:szCs w:val="24"/>
        </w:rPr>
        <w:t xml:space="preserve"> </w:t>
      </w:r>
      <w:r w:rsidR="00274212" w:rsidRPr="002A4750">
        <w:rPr>
          <w:rFonts w:ascii="Book Antiqua" w:hAnsi="Book Antiqua"/>
          <w:i/>
          <w:w w:val="105"/>
          <w:sz w:val="24"/>
          <w:szCs w:val="24"/>
        </w:rPr>
        <w:t>U</w:t>
      </w:r>
      <w:r w:rsidR="00274212" w:rsidRPr="002A4750">
        <w:rPr>
          <w:rFonts w:ascii="Book Antiqua" w:hAnsi="Book Antiqua"/>
          <w:i/>
          <w:spacing w:val="-13"/>
          <w:w w:val="105"/>
          <w:sz w:val="24"/>
          <w:szCs w:val="24"/>
        </w:rPr>
        <w:t xml:space="preserve"> </w:t>
      </w:r>
      <w:r w:rsidR="00274212" w:rsidRPr="002A4750">
        <w:rPr>
          <w:rFonts w:ascii="Book Antiqua" w:hAnsi="Book Antiqua"/>
          <w:w w:val="105"/>
          <w:sz w:val="24"/>
          <w:szCs w:val="24"/>
        </w:rPr>
        <w:t>test</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was</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used</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to</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compare</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continuous</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vari</w:t>
      </w:r>
      <w:r w:rsidRPr="002A4750">
        <w:rPr>
          <w:rFonts w:ascii="Book Antiqua" w:hAnsi="Book Antiqua"/>
          <w:w w:val="105"/>
          <w:sz w:val="24"/>
          <w:szCs w:val="24"/>
        </w:rPr>
        <w:t>ables not normally distributed [</w:t>
      </w:r>
      <w:r w:rsidR="00274212" w:rsidRPr="002A4750">
        <w:rPr>
          <w:rFonts w:ascii="Book Antiqua" w:hAnsi="Book Antiqua"/>
          <w:w w:val="105"/>
          <w:sz w:val="24"/>
          <w:szCs w:val="24"/>
        </w:rPr>
        <w:t xml:space="preserve">presented as the </w:t>
      </w:r>
      <w:r w:rsidRPr="002A4750">
        <w:rPr>
          <w:rFonts w:ascii="Book Antiqua" w:hAnsi="Book Antiqua"/>
          <w:w w:val="105"/>
          <w:sz w:val="24"/>
          <w:szCs w:val="24"/>
        </w:rPr>
        <w:t>median and interquartile range (IQR</w:t>
      </w:r>
      <w:r w:rsidR="00274212" w:rsidRPr="002A4750">
        <w:rPr>
          <w:rFonts w:ascii="Book Antiqua" w:hAnsi="Book Antiqua"/>
          <w:w w:val="105"/>
          <w:sz w:val="24"/>
          <w:szCs w:val="24"/>
        </w:rPr>
        <w:t>)</w:t>
      </w:r>
      <w:r w:rsidRPr="002A4750">
        <w:rPr>
          <w:rFonts w:ascii="Book Antiqua" w:hAnsi="Book Antiqua"/>
          <w:w w:val="105"/>
          <w:sz w:val="24"/>
          <w:szCs w:val="24"/>
        </w:rPr>
        <w:t>]</w:t>
      </w:r>
      <w:r w:rsidR="00274212" w:rsidRPr="002A4750">
        <w:rPr>
          <w:rFonts w:ascii="Book Antiqua" w:hAnsi="Book Antiqua"/>
          <w:w w:val="105"/>
          <w:sz w:val="24"/>
          <w:szCs w:val="24"/>
        </w:rPr>
        <w:t>.</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The</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normality</w:t>
      </w:r>
      <w:r w:rsidR="00274212" w:rsidRPr="002A4750">
        <w:rPr>
          <w:rFonts w:ascii="Book Antiqua" w:hAnsi="Book Antiqua"/>
          <w:spacing w:val="-14"/>
          <w:w w:val="105"/>
          <w:sz w:val="24"/>
          <w:szCs w:val="24"/>
        </w:rPr>
        <w:t xml:space="preserve"> </w:t>
      </w:r>
      <w:r w:rsidR="00274212" w:rsidRPr="002A4750">
        <w:rPr>
          <w:rFonts w:ascii="Book Antiqua" w:hAnsi="Book Antiqua"/>
          <w:w w:val="105"/>
          <w:sz w:val="24"/>
          <w:szCs w:val="24"/>
        </w:rPr>
        <w:t>of</w:t>
      </w:r>
      <w:r w:rsidR="00274212" w:rsidRPr="002A4750">
        <w:rPr>
          <w:rFonts w:ascii="Book Antiqua" w:hAnsi="Book Antiqua"/>
          <w:spacing w:val="-14"/>
          <w:w w:val="105"/>
          <w:sz w:val="24"/>
          <w:szCs w:val="24"/>
        </w:rPr>
        <w:t xml:space="preserve"> </w:t>
      </w:r>
      <w:r w:rsidR="00274212" w:rsidRPr="002A4750">
        <w:rPr>
          <w:rFonts w:ascii="Book Antiqua" w:hAnsi="Book Antiqua"/>
          <w:w w:val="105"/>
          <w:sz w:val="24"/>
          <w:szCs w:val="24"/>
        </w:rPr>
        <w:t>the</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distribution</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of</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variables</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was</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determined</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using the D’Agostino-Pearson test. Chi-square or Fisher’s exact tests, when appropriate,</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were</w:t>
      </w:r>
      <w:r w:rsidR="00274212" w:rsidRPr="002A4750">
        <w:rPr>
          <w:rFonts w:ascii="Book Antiqua" w:hAnsi="Book Antiqua"/>
          <w:spacing w:val="-17"/>
          <w:w w:val="105"/>
          <w:sz w:val="24"/>
          <w:szCs w:val="24"/>
        </w:rPr>
        <w:t xml:space="preserve"> </w:t>
      </w:r>
      <w:r w:rsidR="00274212" w:rsidRPr="002A4750">
        <w:rPr>
          <w:rFonts w:ascii="Book Antiqua" w:hAnsi="Book Antiqua"/>
          <w:w w:val="105"/>
          <w:sz w:val="24"/>
          <w:szCs w:val="24"/>
        </w:rPr>
        <w:t>used</w:t>
      </w:r>
      <w:r w:rsidR="00274212" w:rsidRPr="002A4750">
        <w:rPr>
          <w:rFonts w:ascii="Book Antiqua" w:hAnsi="Book Antiqua"/>
          <w:spacing w:val="-17"/>
          <w:w w:val="105"/>
          <w:sz w:val="24"/>
          <w:szCs w:val="24"/>
        </w:rPr>
        <w:t xml:space="preserve"> </w:t>
      </w:r>
      <w:r w:rsidR="00274212" w:rsidRPr="002A4750">
        <w:rPr>
          <w:rFonts w:ascii="Book Antiqua" w:hAnsi="Book Antiqua"/>
          <w:w w:val="105"/>
          <w:sz w:val="24"/>
          <w:szCs w:val="24"/>
        </w:rPr>
        <w:t>to</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compare</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categorical</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variables.</w:t>
      </w:r>
      <w:r w:rsidR="00274212" w:rsidRPr="002A4750">
        <w:rPr>
          <w:rFonts w:ascii="Book Antiqua" w:hAnsi="Book Antiqua"/>
          <w:spacing w:val="-17"/>
          <w:w w:val="105"/>
          <w:sz w:val="24"/>
          <w:szCs w:val="24"/>
        </w:rPr>
        <w:t xml:space="preserve"> </w:t>
      </w:r>
      <w:r w:rsidR="00274212" w:rsidRPr="002A4750">
        <w:rPr>
          <w:rFonts w:ascii="Book Antiqua" w:hAnsi="Book Antiqua"/>
          <w:w w:val="105"/>
          <w:sz w:val="24"/>
          <w:szCs w:val="24"/>
        </w:rPr>
        <w:t>Statistical</w:t>
      </w:r>
      <w:r w:rsidR="00274212" w:rsidRPr="002A4750">
        <w:rPr>
          <w:rFonts w:ascii="Book Antiqua" w:hAnsi="Book Antiqua"/>
          <w:spacing w:val="-17"/>
          <w:w w:val="105"/>
          <w:sz w:val="24"/>
          <w:szCs w:val="24"/>
        </w:rPr>
        <w:t xml:space="preserve"> </w:t>
      </w:r>
      <w:r w:rsidR="00274212" w:rsidRPr="002A4750">
        <w:rPr>
          <w:rFonts w:ascii="Book Antiqua" w:hAnsi="Book Antiqua"/>
          <w:w w:val="105"/>
          <w:sz w:val="24"/>
          <w:szCs w:val="24"/>
        </w:rPr>
        <w:t>analysis was performed with statistical software for biomedical research (MedCalc Software for Windows).</w:t>
      </w:r>
    </w:p>
    <w:p w14:paraId="70B85E84" w14:textId="0904055A" w:rsidR="00274212" w:rsidRPr="002A4750" w:rsidRDefault="00FA7066"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w w:val="105"/>
          <w:sz w:val="24"/>
          <w:szCs w:val="24"/>
        </w:rPr>
        <w:t xml:space="preserve">  </w:t>
      </w:r>
      <w:r w:rsidR="00274212" w:rsidRPr="002A4750">
        <w:rPr>
          <w:rFonts w:ascii="Book Antiqua" w:hAnsi="Book Antiqua"/>
          <w:w w:val="105"/>
          <w:sz w:val="24"/>
          <w:szCs w:val="24"/>
        </w:rPr>
        <w:t>The statistical methods of this study were reviewed by Giuseppe Verlato,</w:t>
      </w:r>
      <w:r w:rsidR="00274212" w:rsidRPr="002A4750">
        <w:rPr>
          <w:rFonts w:ascii="Book Antiqua" w:hAnsi="Book Antiqua"/>
          <w:spacing w:val="-22"/>
          <w:w w:val="105"/>
          <w:sz w:val="24"/>
          <w:szCs w:val="24"/>
        </w:rPr>
        <w:t xml:space="preserve"> </w:t>
      </w:r>
      <w:r w:rsidR="00274212" w:rsidRPr="002A4750">
        <w:rPr>
          <w:rFonts w:ascii="Book Antiqua" w:hAnsi="Book Antiqua"/>
          <w:w w:val="105"/>
          <w:sz w:val="24"/>
          <w:szCs w:val="24"/>
        </w:rPr>
        <w:t>Professor</w:t>
      </w:r>
      <w:r w:rsidR="00274212" w:rsidRPr="002A4750">
        <w:rPr>
          <w:rFonts w:ascii="Book Antiqua" w:hAnsi="Book Antiqua"/>
          <w:spacing w:val="-21"/>
          <w:w w:val="105"/>
          <w:sz w:val="24"/>
          <w:szCs w:val="24"/>
        </w:rPr>
        <w:t xml:space="preserve"> </w:t>
      </w:r>
      <w:r w:rsidR="00274212" w:rsidRPr="002A4750">
        <w:rPr>
          <w:rFonts w:ascii="Book Antiqua" w:hAnsi="Book Antiqua"/>
          <w:w w:val="105"/>
          <w:sz w:val="24"/>
          <w:szCs w:val="24"/>
        </w:rPr>
        <w:t>of</w:t>
      </w:r>
      <w:r w:rsidR="00274212" w:rsidRPr="002A4750">
        <w:rPr>
          <w:rFonts w:ascii="Book Antiqua" w:hAnsi="Book Antiqua"/>
          <w:spacing w:val="-23"/>
          <w:w w:val="105"/>
          <w:sz w:val="24"/>
          <w:szCs w:val="24"/>
        </w:rPr>
        <w:t xml:space="preserve"> </w:t>
      </w:r>
      <w:r w:rsidR="00274212" w:rsidRPr="002A4750">
        <w:rPr>
          <w:rFonts w:ascii="Book Antiqua" w:hAnsi="Book Antiqua"/>
          <w:w w:val="105"/>
          <w:sz w:val="24"/>
          <w:szCs w:val="24"/>
        </w:rPr>
        <w:t>Biostatics,</w:t>
      </w:r>
      <w:r w:rsidR="00274212" w:rsidRPr="002A4750">
        <w:rPr>
          <w:rFonts w:ascii="Book Antiqua" w:hAnsi="Book Antiqua"/>
          <w:spacing w:val="-21"/>
          <w:w w:val="105"/>
          <w:sz w:val="24"/>
          <w:szCs w:val="24"/>
        </w:rPr>
        <w:t xml:space="preserve"> </w:t>
      </w:r>
      <w:r w:rsidR="00274212" w:rsidRPr="002A4750">
        <w:rPr>
          <w:rFonts w:ascii="Book Antiqua" w:hAnsi="Book Antiqua"/>
          <w:w w:val="105"/>
          <w:sz w:val="24"/>
          <w:szCs w:val="24"/>
        </w:rPr>
        <w:t>Department</w:t>
      </w:r>
      <w:r w:rsidR="00274212" w:rsidRPr="002A4750">
        <w:rPr>
          <w:rFonts w:ascii="Book Antiqua" w:hAnsi="Book Antiqua"/>
          <w:spacing w:val="-21"/>
          <w:w w:val="105"/>
          <w:sz w:val="24"/>
          <w:szCs w:val="24"/>
        </w:rPr>
        <w:t xml:space="preserve"> </w:t>
      </w:r>
      <w:r w:rsidR="00274212" w:rsidRPr="002A4750">
        <w:rPr>
          <w:rFonts w:ascii="Book Antiqua" w:hAnsi="Book Antiqua"/>
          <w:w w:val="105"/>
          <w:sz w:val="24"/>
          <w:szCs w:val="24"/>
        </w:rPr>
        <w:t>of</w:t>
      </w:r>
      <w:r w:rsidR="00274212" w:rsidRPr="002A4750">
        <w:rPr>
          <w:rFonts w:ascii="Book Antiqua" w:hAnsi="Book Antiqua"/>
          <w:spacing w:val="-22"/>
          <w:w w:val="105"/>
          <w:sz w:val="24"/>
          <w:szCs w:val="24"/>
        </w:rPr>
        <w:t xml:space="preserve"> </w:t>
      </w:r>
      <w:r w:rsidR="00274212" w:rsidRPr="002A4750">
        <w:rPr>
          <w:rFonts w:ascii="Book Antiqua" w:hAnsi="Book Antiqua"/>
          <w:w w:val="105"/>
          <w:sz w:val="24"/>
          <w:szCs w:val="24"/>
        </w:rPr>
        <w:t>Diagnostics</w:t>
      </w:r>
      <w:r w:rsidR="00274212" w:rsidRPr="002A4750">
        <w:rPr>
          <w:rFonts w:ascii="Book Antiqua" w:hAnsi="Book Antiqua"/>
          <w:spacing w:val="-21"/>
          <w:w w:val="105"/>
          <w:sz w:val="24"/>
          <w:szCs w:val="24"/>
        </w:rPr>
        <w:t xml:space="preserve"> </w:t>
      </w:r>
      <w:r w:rsidR="00274212" w:rsidRPr="002A4750">
        <w:rPr>
          <w:rFonts w:ascii="Book Antiqua" w:hAnsi="Book Antiqua"/>
          <w:w w:val="105"/>
          <w:sz w:val="24"/>
          <w:szCs w:val="24"/>
        </w:rPr>
        <w:t>and</w:t>
      </w:r>
      <w:r w:rsidR="00274212" w:rsidRPr="002A4750">
        <w:rPr>
          <w:rFonts w:ascii="Book Antiqua" w:hAnsi="Book Antiqua"/>
          <w:spacing w:val="-22"/>
          <w:w w:val="105"/>
          <w:sz w:val="24"/>
          <w:szCs w:val="24"/>
        </w:rPr>
        <w:t xml:space="preserve"> </w:t>
      </w:r>
      <w:r w:rsidR="00274212" w:rsidRPr="002A4750">
        <w:rPr>
          <w:rFonts w:ascii="Book Antiqua" w:hAnsi="Book Antiqua"/>
          <w:w w:val="105"/>
          <w:sz w:val="24"/>
          <w:szCs w:val="24"/>
        </w:rPr>
        <w:t>Public</w:t>
      </w:r>
      <w:r w:rsidR="00274212" w:rsidRPr="002A4750">
        <w:rPr>
          <w:rFonts w:ascii="Book Antiqua" w:hAnsi="Book Antiqua"/>
          <w:spacing w:val="-21"/>
          <w:w w:val="105"/>
          <w:sz w:val="24"/>
          <w:szCs w:val="24"/>
        </w:rPr>
        <w:t xml:space="preserve"> </w:t>
      </w:r>
      <w:r w:rsidR="00274212" w:rsidRPr="002A4750">
        <w:rPr>
          <w:rFonts w:ascii="Book Antiqua" w:hAnsi="Book Antiqua"/>
          <w:w w:val="105"/>
          <w:sz w:val="24"/>
          <w:szCs w:val="24"/>
        </w:rPr>
        <w:t>Health, Univer</w:t>
      </w:r>
      <w:r w:rsidRPr="002A4750">
        <w:rPr>
          <w:rFonts w:ascii="Book Antiqua" w:hAnsi="Book Antiqua"/>
          <w:w w:val="105"/>
          <w:sz w:val="24"/>
          <w:szCs w:val="24"/>
        </w:rPr>
        <w:t>sity of Verona, Verona, Italy.</w:t>
      </w:r>
    </w:p>
    <w:p w14:paraId="6C0EDC2C" w14:textId="77777777" w:rsidR="00274212" w:rsidRPr="002A4750" w:rsidRDefault="00274212" w:rsidP="001A588A">
      <w:pPr>
        <w:pStyle w:val="a3"/>
        <w:adjustRightInd w:val="0"/>
        <w:snapToGrid w:val="0"/>
        <w:spacing w:line="360" w:lineRule="auto"/>
        <w:ind w:left="0"/>
        <w:jc w:val="both"/>
        <w:rPr>
          <w:rFonts w:ascii="Book Antiqua" w:hAnsi="Book Antiqua"/>
          <w:w w:val="105"/>
          <w:sz w:val="24"/>
          <w:szCs w:val="24"/>
        </w:rPr>
      </w:pPr>
    </w:p>
    <w:p w14:paraId="11216552" w14:textId="77777777" w:rsidR="00274212" w:rsidRPr="002A4750" w:rsidRDefault="00274212" w:rsidP="001A588A">
      <w:pPr>
        <w:pStyle w:val="a3"/>
        <w:adjustRightInd w:val="0"/>
        <w:snapToGrid w:val="0"/>
        <w:spacing w:line="360" w:lineRule="auto"/>
        <w:ind w:left="0"/>
        <w:jc w:val="both"/>
        <w:rPr>
          <w:rFonts w:ascii="Book Antiqua" w:hAnsi="Book Antiqua"/>
          <w:b/>
          <w:sz w:val="24"/>
          <w:szCs w:val="24"/>
        </w:rPr>
      </w:pPr>
      <w:r w:rsidRPr="002A4750">
        <w:rPr>
          <w:rFonts w:ascii="Book Antiqua" w:hAnsi="Book Antiqua"/>
          <w:b/>
          <w:w w:val="105"/>
          <w:sz w:val="24"/>
          <w:szCs w:val="24"/>
        </w:rPr>
        <w:t>RESULTS</w:t>
      </w:r>
    </w:p>
    <w:p w14:paraId="4938AC77" w14:textId="77777777" w:rsidR="00274212" w:rsidRPr="002A4750" w:rsidRDefault="00274212"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The analysis of the entire set of 501 esophagectomies performed from 2014 to 2017 in seven Italian centers with expertise in esophageal resection delivered the following findings.</w:t>
      </w:r>
    </w:p>
    <w:p w14:paraId="1E3D3B7B" w14:textId="7A4DF567" w:rsidR="00274212" w:rsidRPr="002A4750" w:rsidRDefault="00FA7066"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w w:val="105"/>
          <w:sz w:val="24"/>
          <w:szCs w:val="24"/>
        </w:rPr>
        <w:t xml:space="preserve">  </w:t>
      </w:r>
      <w:r w:rsidR="00274212" w:rsidRPr="002A4750">
        <w:rPr>
          <w:rFonts w:ascii="Book Antiqua" w:hAnsi="Book Antiqua"/>
          <w:w w:val="105"/>
          <w:sz w:val="24"/>
          <w:szCs w:val="24"/>
        </w:rPr>
        <w:t>First, the overall incidence of ML was 11.8%, with a leakage rate varying</w:t>
      </w:r>
      <w:r w:rsidR="00274212" w:rsidRPr="002A4750">
        <w:rPr>
          <w:rFonts w:ascii="Book Antiqua" w:hAnsi="Book Antiqua"/>
          <w:spacing w:val="-19"/>
          <w:w w:val="105"/>
          <w:sz w:val="24"/>
          <w:szCs w:val="24"/>
        </w:rPr>
        <w:t xml:space="preserve"> </w:t>
      </w:r>
      <w:r w:rsidR="00274212" w:rsidRPr="002A4750">
        <w:rPr>
          <w:rFonts w:ascii="Book Antiqua" w:hAnsi="Book Antiqua"/>
          <w:w w:val="105"/>
          <w:sz w:val="24"/>
          <w:szCs w:val="24"/>
        </w:rPr>
        <w:t>across</w:t>
      </w:r>
      <w:r w:rsidR="00274212" w:rsidRPr="002A4750">
        <w:rPr>
          <w:rFonts w:ascii="Book Antiqua" w:hAnsi="Book Antiqua"/>
          <w:spacing w:val="-19"/>
          <w:w w:val="105"/>
          <w:sz w:val="24"/>
          <w:szCs w:val="24"/>
        </w:rPr>
        <w:t xml:space="preserve"> </w:t>
      </w:r>
      <w:r w:rsidR="00274212" w:rsidRPr="002A4750">
        <w:rPr>
          <w:rFonts w:ascii="Book Antiqua" w:hAnsi="Book Antiqua"/>
          <w:w w:val="105"/>
          <w:sz w:val="24"/>
          <w:szCs w:val="24"/>
        </w:rPr>
        <w:t>centers</w:t>
      </w:r>
      <w:r w:rsidR="00274212" w:rsidRPr="002A4750">
        <w:rPr>
          <w:rFonts w:ascii="Book Antiqua" w:hAnsi="Book Antiqua"/>
          <w:spacing w:val="-19"/>
          <w:w w:val="105"/>
          <w:sz w:val="24"/>
          <w:szCs w:val="24"/>
        </w:rPr>
        <w:t xml:space="preserve"> </w:t>
      </w:r>
      <w:r w:rsidR="00274212" w:rsidRPr="002A4750">
        <w:rPr>
          <w:rFonts w:ascii="Book Antiqua" w:hAnsi="Book Antiqua"/>
          <w:w w:val="105"/>
          <w:sz w:val="24"/>
          <w:szCs w:val="24"/>
        </w:rPr>
        <w:t>from</w:t>
      </w:r>
      <w:r w:rsidR="00274212" w:rsidRPr="002A4750">
        <w:rPr>
          <w:rFonts w:ascii="Book Antiqua" w:hAnsi="Book Antiqua"/>
          <w:spacing w:val="-19"/>
          <w:w w:val="105"/>
          <w:sz w:val="24"/>
          <w:szCs w:val="24"/>
        </w:rPr>
        <w:t xml:space="preserve"> </w:t>
      </w:r>
      <w:r w:rsidR="009B6A0D" w:rsidRPr="002A4750">
        <w:rPr>
          <w:rFonts w:ascii="Book Antiqua" w:hAnsi="Book Antiqua"/>
          <w:w w:val="105"/>
          <w:sz w:val="24"/>
          <w:szCs w:val="24"/>
        </w:rPr>
        <w:t>1.6</w:t>
      </w:r>
      <w:r w:rsidR="00274212" w:rsidRPr="002A4750">
        <w:rPr>
          <w:rFonts w:ascii="Book Antiqua" w:hAnsi="Book Antiqua"/>
          <w:w w:val="105"/>
          <w:sz w:val="24"/>
          <w:szCs w:val="24"/>
        </w:rPr>
        <w:t>%</w:t>
      </w:r>
      <w:r w:rsidR="00274212" w:rsidRPr="002A4750">
        <w:rPr>
          <w:rFonts w:ascii="Book Antiqua" w:hAnsi="Book Antiqua"/>
          <w:spacing w:val="-18"/>
          <w:w w:val="105"/>
          <w:sz w:val="24"/>
          <w:szCs w:val="24"/>
        </w:rPr>
        <w:t xml:space="preserve"> </w:t>
      </w:r>
      <w:r w:rsidR="00274212" w:rsidRPr="002A4750">
        <w:rPr>
          <w:rFonts w:ascii="Book Antiqua" w:hAnsi="Book Antiqua"/>
          <w:w w:val="105"/>
          <w:sz w:val="24"/>
          <w:szCs w:val="24"/>
        </w:rPr>
        <w:t>to</w:t>
      </w:r>
      <w:r w:rsidR="00274212" w:rsidRPr="002A4750">
        <w:rPr>
          <w:rFonts w:ascii="Book Antiqua" w:hAnsi="Book Antiqua"/>
          <w:spacing w:val="-19"/>
          <w:w w:val="105"/>
          <w:sz w:val="24"/>
          <w:szCs w:val="24"/>
        </w:rPr>
        <w:t xml:space="preserve"> </w:t>
      </w:r>
      <w:r w:rsidR="00274212" w:rsidRPr="002A4750">
        <w:rPr>
          <w:rFonts w:ascii="Book Antiqua" w:hAnsi="Book Antiqua"/>
          <w:w w:val="105"/>
          <w:sz w:val="24"/>
          <w:szCs w:val="24"/>
        </w:rPr>
        <w:t>20%</w:t>
      </w:r>
      <w:r w:rsidR="00274212" w:rsidRPr="002A4750">
        <w:rPr>
          <w:rFonts w:ascii="Book Antiqua" w:hAnsi="Book Antiqua"/>
          <w:spacing w:val="-20"/>
          <w:w w:val="105"/>
          <w:sz w:val="24"/>
          <w:szCs w:val="24"/>
        </w:rPr>
        <w:t xml:space="preserve"> </w:t>
      </w:r>
      <w:r w:rsidR="00274212" w:rsidRPr="002A4750">
        <w:rPr>
          <w:rFonts w:ascii="Book Antiqua" w:hAnsi="Book Antiqua"/>
          <w:w w:val="105"/>
          <w:sz w:val="24"/>
          <w:szCs w:val="24"/>
        </w:rPr>
        <w:t>(Table</w:t>
      </w:r>
      <w:r w:rsidR="00274212" w:rsidRPr="002A4750">
        <w:rPr>
          <w:rFonts w:ascii="Book Antiqua" w:hAnsi="Book Antiqua"/>
          <w:spacing w:val="-19"/>
          <w:w w:val="105"/>
          <w:sz w:val="24"/>
          <w:szCs w:val="24"/>
        </w:rPr>
        <w:t xml:space="preserve"> </w:t>
      </w:r>
      <w:r w:rsidR="00274212" w:rsidRPr="002A4750">
        <w:rPr>
          <w:rFonts w:ascii="Book Antiqua" w:hAnsi="Book Antiqua"/>
          <w:w w:val="105"/>
          <w:sz w:val="24"/>
          <w:szCs w:val="24"/>
        </w:rPr>
        <w:t>2).</w:t>
      </w:r>
      <w:r w:rsidR="00274212" w:rsidRPr="002A4750">
        <w:rPr>
          <w:rFonts w:ascii="Book Antiqua" w:hAnsi="Book Antiqua"/>
          <w:spacing w:val="-18"/>
          <w:w w:val="105"/>
          <w:sz w:val="24"/>
          <w:szCs w:val="24"/>
        </w:rPr>
        <w:t xml:space="preserve"> </w:t>
      </w:r>
      <w:r w:rsidR="003B6F28" w:rsidRPr="002A4750">
        <w:rPr>
          <w:rFonts w:ascii="Book Antiqua" w:hAnsi="Book Antiqua"/>
          <w:spacing w:val="-18"/>
          <w:w w:val="105"/>
          <w:sz w:val="24"/>
          <w:szCs w:val="24"/>
        </w:rPr>
        <w:t>Leakage incidence did</w:t>
      </w:r>
      <w:r w:rsidR="00FA636E" w:rsidRPr="002A4750">
        <w:rPr>
          <w:rFonts w:ascii="Book Antiqua" w:hAnsi="Book Antiqua"/>
          <w:spacing w:val="-18"/>
          <w:w w:val="105"/>
          <w:sz w:val="24"/>
          <w:szCs w:val="24"/>
        </w:rPr>
        <w:t xml:space="preserve"> not correlate with center volume.</w:t>
      </w:r>
    </w:p>
    <w:p w14:paraId="7B59D2E8" w14:textId="159E4C95" w:rsidR="00FA636E" w:rsidRPr="002A4750" w:rsidRDefault="00FA706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FA636E" w:rsidRPr="002A4750">
        <w:rPr>
          <w:rFonts w:ascii="Book Antiqua" w:hAnsi="Book Antiqua"/>
          <w:w w:val="105"/>
          <w:sz w:val="24"/>
          <w:szCs w:val="24"/>
        </w:rPr>
        <w:t>The</w:t>
      </w:r>
      <w:r w:rsidR="00FA636E" w:rsidRPr="002A4750">
        <w:rPr>
          <w:rFonts w:ascii="Book Antiqua" w:hAnsi="Book Antiqua"/>
          <w:spacing w:val="-19"/>
          <w:w w:val="105"/>
          <w:sz w:val="24"/>
          <w:szCs w:val="24"/>
        </w:rPr>
        <w:t xml:space="preserve"> </w:t>
      </w:r>
      <w:r w:rsidR="00FA636E" w:rsidRPr="002A4750">
        <w:rPr>
          <w:rFonts w:ascii="Book Antiqua" w:hAnsi="Book Antiqua"/>
          <w:w w:val="105"/>
          <w:sz w:val="24"/>
          <w:szCs w:val="24"/>
        </w:rPr>
        <w:t>median</w:t>
      </w:r>
      <w:r w:rsidR="00FA636E" w:rsidRPr="002A4750">
        <w:rPr>
          <w:rFonts w:ascii="Book Antiqua" w:hAnsi="Book Antiqua"/>
          <w:spacing w:val="-18"/>
          <w:w w:val="105"/>
          <w:sz w:val="24"/>
          <w:szCs w:val="24"/>
        </w:rPr>
        <w:t xml:space="preserve"> </w:t>
      </w:r>
      <w:r w:rsidR="00FA636E" w:rsidRPr="002A4750">
        <w:rPr>
          <w:rFonts w:ascii="Book Antiqua" w:hAnsi="Book Antiqua"/>
          <w:w w:val="105"/>
          <w:sz w:val="24"/>
          <w:szCs w:val="24"/>
        </w:rPr>
        <w:t>postoperative day</w:t>
      </w:r>
      <w:r w:rsidR="00FA636E" w:rsidRPr="002A4750">
        <w:rPr>
          <w:rFonts w:ascii="Book Antiqua" w:hAnsi="Book Antiqua"/>
          <w:spacing w:val="-4"/>
          <w:w w:val="105"/>
          <w:sz w:val="24"/>
          <w:szCs w:val="24"/>
        </w:rPr>
        <w:t xml:space="preserve"> </w:t>
      </w:r>
      <w:r w:rsidR="00FA636E" w:rsidRPr="002A4750">
        <w:rPr>
          <w:rFonts w:ascii="Book Antiqua" w:hAnsi="Book Antiqua"/>
          <w:w w:val="105"/>
          <w:sz w:val="24"/>
          <w:szCs w:val="24"/>
        </w:rPr>
        <w:t>of</w:t>
      </w:r>
      <w:r w:rsidR="00FA636E" w:rsidRPr="002A4750">
        <w:rPr>
          <w:rFonts w:ascii="Book Antiqua" w:hAnsi="Book Antiqua"/>
          <w:spacing w:val="-6"/>
          <w:w w:val="105"/>
          <w:sz w:val="24"/>
          <w:szCs w:val="24"/>
        </w:rPr>
        <w:t xml:space="preserve"> </w:t>
      </w:r>
      <w:r w:rsidR="00FA636E" w:rsidRPr="002A4750">
        <w:rPr>
          <w:rFonts w:ascii="Book Antiqua" w:hAnsi="Book Antiqua"/>
          <w:w w:val="105"/>
          <w:sz w:val="24"/>
          <w:szCs w:val="24"/>
        </w:rPr>
        <w:t>diagnosis</w:t>
      </w:r>
      <w:r w:rsidR="00FA636E" w:rsidRPr="002A4750">
        <w:rPr>
          <w:rFonts w:ascii="Book Antiqua" w:hAnsi="Book Antiqua"/>
          <w:spacing w:val="-5"/>
          <w:w w:val="105"/>
          <w:sz w:val="24"/>
          <w:szCs w:val="24"/>
        </w:rPr>
        <w:t xml:space="preserve"> </w:t>
      </w:r>
      <w:r w:rsidR="00FA636E" w:rsidRPr="002A4750">
        <w:rPr>
          <w:rFonts w:ascii="Book Antiqua" w:hAnsi="Book Antiqua"/>
          <w:w w:val="105"/>
          <w:sz w:val="24"/>
          <w:szCs w:val="24"/>
        </w:rPr>
        <w:t>of</w:t>
      </w:r>
      <w:r w:rsidR="00FA636E" w:rsidRPr="002A4750">
        <w:rPr>
          <w:rFonts w:ascii="Book Antiqua" w:hAnsi="Book Antiqua"/>
          <w:spacing w:val="-6"/>
          <w:w w:val="105"/>
          <w:sz w:val="24"/>
          <w:szCs w:val="24"/>
        </w:rPr>
        <w:t xml:space="preserve"> </w:t>
      </w:r>
      <w:r w:rsidR="00FA636E" w:rsidRPr="002A4750">
        <w:rPr>
          <w:rFonts w:ascii="Book Antiqua" w:hAnsi="Book Antiqua"/>
          <w:w w:val="105"/>
          <w:sz w:val="24"/>
          <w:szCs w:val="24"/>
        </w:rPr>
        <w:t>the</w:t>
      </w:r>
      <w:r w:rsidR="00FA636E" w:rsidRPr="002A4750">
        <w:rPr>
          <w:rFonts w:ascii="Book Antiqua" w:hAnsi="Book Antiqua"/>
          <w:spacing w:val="-5"/>
          <w:w w:val="105"/>
          <w:sz w:val="24"/>
          <w:szCs w:val="24"/>
        </w:rPr>
        <w:t xml:space="preserve"> </w:t>
      </w:r>
      <w:r w:rsidR="00FA636E" w:rsidRPr="002A4750">
        <w:rPr>
          <w:rFonts w:ascii="Book Antiqua" w:hAnsi="Book Antiqua"/>
          <w:w w:val="105"/>
          <w:sz w:val="24"/>
          <w:szCs w:val="24"/>
        </w:rPr>
        <w:t>ML</w:t>
      </w:r>
      <w:r w:rsidR="00FA636E" w:rsidRPr="002A4750">
        <w:rPr>
          <w:rFonts w:ascii="Book Antiqua" w:hAnsi="Book Antiqua"/>
          <w:spacing w:val="-5"/>
          <w:w w:val="105"/>
          <w:sz w:val="24"/>
          <w:szCs w:val="24"/>
        </w:rPr>
        <w:t xml:space="preserve"> </w:t>
      </w:r>
      <w:r w:rsidR="00FA636E" w:rsidRPr="002A4750">
        <w:rPr>
          <w:rFonts w:ascii="Book Antiqua" w:hAnsi="Book Antiqua"/>
          <w:w w:val="105"/>
          <w:sz w:val="24"/>
          <w:szCs w:val="24"/>
        </w:rPr>
        <w:t>was</w:t>
      </w:r>
      <w:r w:rsidR="00FA636E" w:rsidRPr="002A4750">
        <w:rPr>
          <w:rFonts w:ascii="Book Antiqua" w:hAnsi="Book Antiqua"/>
          <w:spacing w:val="-6"/>
          <w:w w:val="105"/>
          <w:sz w:val="24"/>
          <w:szCs w:val="24"/>
        </w:rPr>
        <w:t xml:space="preserve"> </w:t>
      </w:r>
      <w:r w:rsidR="00FA636E" w:rsidRPr="002A4750">
        <w:rPr>
          <w:rFonts w:ascii="Book Antiqua" w:hAnsi="Book Antiqua"/>
          <w:w w:val="105"/>
          <w:sz w:val="24"/>
          <w:szCs w:val="24"/>
        </w:rPr>
        <w:t>the</w:t>
      </w:r>
      <w:r w:rsidR="00FA636E" w:rsidRPr="002A4750">
        <w:rPr>
          <w:rFonts w:ascii="Book Antiqua" w:hAnsi="Book Antiqua"/>
          <w:spacing w:val="-7"/>
          <w:w w:val="105"/>
          <w:sz w:val="24"/>
          <w:szCs w:val="24"/>
        </w:rPr>
        <w:t xml:space="preserve"> </w:t>
      </w:r>
      <w:r w:rsidR="00FA636E" w:rsidRPr="002A4750">
        <w:rPr>
          <w:rFonts w:ascii="Book Antiqua" w:hAnsi="Book Antiqua"/>
          <w:w w:val="105"/>
          <w:sz w:val="24"/>
          <w:szCs w:val="24"/>
        </w:rPr>
        <w:t>third</w:t>
      </w:r>
      <w:r w:rsidR="00FA636E" w:rsidRPr="002A4750">
        <w:rPr>
          <w:rFonts w:ascii="Book Antiqua" w:hAnsi="Book Antiqua"/>
          <w:spacing w:val="-6"/>
          <w:w w:val="105"/>
          <w:sz w:val="24"/>
          <w:szCs w:val="24"/>
        </w:rPr>
        <w:t xml:space="preserve"> </w:t>
      </w:r>
      <w:r w:rsidR="00FA636E" w:rsidRPr="002A4750">
        <w:rPr>
          <w:rFonts w:ascii="Book Antiqua" w:hAnsi="Book Antiqua"/>
          <w:w w:val="105"/>
          <w:sz w:val="24"/>
          <w:szCs w:val="24"/>
        </w:rPr>
        <w:t>postoperative</w:t>
      </w:r>
      <w:r w:rsidR="00FA636E" w:rsidRPr="002A4750">
        <w:rPr>
          <w:rFonts w:ascii="Book Antiqua" w:hAnsi="Book Antiqua"/>
          <w:spacing w:val="-5"/>
          <w:w w:val="105"/>
          <w:sz w:val="24"/>
          <w:szCs w:val="24"/>
        </w:rPr>
        <w:t xml:space="preserve"> </w:t>
      </w:r>
      <w:r w:rsidR="00FA636E" w:rsidRPr="002A4750">
        <w:rPr>
          <w:rFonts w:ascii="Book Antiqua" w:hAnsi="Book Antiqua"/>
          <w:w w:val="105"/>
          <w:sz w:val="24"/>
          <w:szCs w:val="24"/>
        </w:rPr>
        <w:t>day</w:t>
      </w:r>
      <w:r w:rsidR="00FA636E" w:rsidRPr="002A4750">
        <w:rPr>
          <w:rFonts w:ascii="Book Antiqua" w:hAnsi="Book Antiqua"/>
          <w:spacing w:val="-6"/>
          <w:w w:val="105"/>
          <w:sz w:val="24"/>
          <w:szCs w:val="24"/>
        </w:rPr>
        <w:t xml:space="preserve"> </w:t>
      </w:r>
      <w:r w:rsidR="00FA636E" w:rsidRPr="002A4750">
        <w:rPr>
          <w:rFonts w:ascii="Book Antiqua" w:hAnsi="Book Antiqua"/>
          <w:w w:val="105"/>
          <w:sz w:val="24"/>
          <w:szCs w:val="24"/>
        </w:rPr>
        <w:t>(range</w:t>
      </w:r>
      <w:r w:rsidRPr="002A4750">
        <w:rPr>
          <w:rFonts w:ascii="Book Antiqua" w:hAnsi="Book Antiqua"/>
          <w:w w:val="105"/>
          <w:sz w:val="24"/>
          <w:szCs w:val="24"/>
        </w:rPr>
        <w:t>:</w:t>
      </w:r>
      <w:r w:rsidR="00FA636E" w:rsidRPr="002A4750">
        <w:rPr>
          <w:rFonts w:ascii="Book Antiqua" w:hAnsi="Book Antiqua"/>
          <w:spacing w:val="-6"/>
          <w:w w:val="105"/>
          <w:sz w:val="24"/>
          <w:szCs w:val="24"/>
        </w:rPr>
        <w:t xml:space="preserve"> </w:t>
      </w:r>
      <w:r w:rsidR="00FA636E" w:rsidRPr="002A4750">
        <w:rPr>
          <w:rFonts w:ascii="Book Antiqua" w:hAnsi="Book Antiqua"/>
          <w:w w:val="105"/>
          <w:sz w:val="24"/>
          <w:szCs w:val="24"/>
        </w:rPr>
        <w:t>1-58)</w:t>
      </w:r>
      <w:r w:rsidR="009B6A0D" w:rsidRPr="002A4750">
        <w:rPr>
          <w:rFonts w:ascii="Book Antiqua" w:hAnsi="Book Antiqua"/>
          <w:w w:val="105"/>
          <w:sz w:val="24"/>
          <w:szCs w:val="24"/>
        </w:rPr>
        <w:t xml:space="preserve"> (Table 3)</w:t>
      </w:r>
      <w:r w:rsidR="00FA636E" w:rsidRPr="002A4750">
        <w:rPr>
          <w:rFonts w:ascii="Book Antiqua" w:hAnsi="Book Antiqua"/>
          <w:w w:val="105"/>
          <w:sz w:val="24"/>
          <w:szCs w:val="24"/>
        </w:rPr>
        <w:t>.</w:t>
      </w:r>
      <w:r w:rsidR="00FA636E" w:rsidRPr="002A4750">
        <w:rPr>
          <w:rFonts w:ascii="Book Antiqua" w:hAnsi="Book Antiqua"/>
          <w:sz w:val="24"/>
          <w:szCs w:val="24"/>
        </w:rPr>
        <w:t xml:space="preserve"> </w:t>
      </w:r>
      <w:r w:rsidR="009B6A0D" w:rsidRPr="002A4750">
        <w:rPr>
          <w:rFonts w:ascii="Book Antiqua" w:hAnsi="Book Antiqua"/>
          <w:w w:val="105"/>
          <w:sz w:val="24"/>
          <w:szCs w:val="24"/>
        </w:rPr>
        <w:t>Leaks</w:t>
      </w:r>
      <w:r w:rsidR="009B6A0D" w:rsidRPr="002A4750">
        <w:rPr>
          <w:rFonts w:ascii="Book Antiqua" w:hAnsi="Book Antiqua"/>
          <w:spacing w:val="-12"/>
          <w:w w:val="105"/>
          <w:sz w:val="24"/>
          <w:szCs w:val="24"/>
        </w:rPr>
        <w:t xml:space="preserve"> </w:t>
      </w:r>
      <w:r w:rsidR="009B6A0D" w:rsidRPr="002A4750">
        <w:rPr>
          <w:rFonts w:ascii="Book Antiqua" w:hAnsi="Book Antiqua"/>
          <w:w w:val="105"/>
          <w:sz w:val="24"/>
          <w:szCs w:val="24"/>
        </w:rPr>
        <w:t>were</w:t>
      </w:r>
      <w:r w:rsidR="009B6A0D" w:rsidRPr="002A4750">
        <w:rPr>
          <w:rFonts w:ascii="Book Antiqua" w:hAnsi="Book Antiqua"/>
          <w:spacing w:val="-12"/>
          <w:w w:val="105"/>
          <w:sz w:val="24"/>
          <w:szCs w:val="24"/>
        </w:rPr>
        <w:t xml:space="preserve"> </w:t>
      </w:r>
      <w:r w:rsidR="009B6A0D" w:rsidRPr="002A4750">
        <w:rPr>
          <w:rFonts w:ascii="Book Antiqua" w:hAnsi="Book Antiqua"/>
          <w:w w:val="105"/>
          <w:sz w:val="24"/>
          <w:szCs w:val="24"/>
        </w:rPr>
        <w:t>diagnosed</w:t>
      </w:r>
      <w:r w:rsidR="009B6A0D" w:rsidRPr="002A4750">
        <w:rPr>
          <w:rFonts w:ascii="Book Antiqua" w:hAnsi="Book Antiqua"/>
          <w:spacing w:val="-12"/>
          <w:w w:val="105"/>
          <w:sz w:val="24"/>
          <w:szCs w:val="24"/>
        </w:rPr>
        <w:t xml:space="preserve"> </w:t>
      </w:r>
      <w:r w:rsidR="009B6A0D" w:rsidRPr="002A4750">
        <w:rPr>
          <w:rFonts w:ascii="Book Antiqua" w:hAnsi="Book Antiqua"/>
          <w:w w:val="105"/>
          <w:sz w:val="24"/>
          <w:szCs w:val="24"/>
        </w:rPr>
        <w:t>as follows:</w:t>
      </w:r>
      <w:r w:rsidR="009B6A0D" w:rsidRPr="002A4750">
        <w:rPr>
          <w:rFonts w:ascii="Book Antiqua" w:hAnsi="Book Antiqua"/>
          <w:spacing w:val="-8"/>
          <w:w w:val="105"/>
          <w:sz w:val="24"/>
          <w:szCs w:val="24"/>
        </w:rPr>
        <w:t xml:space="preserve"> </w:t>
      </w:r>
      <w:r w:rsidR="009B6A0D" w:rsidRPr="002A4750">
        <w:rPr>
          <w:rFonts w:ascii="Book Antiqua" w:hAnsi="Book Antiqua"/>
          <w:w w:val="105"/>
          <w:sz w:val="24"/>
          <w:szCs w:val="24"/>
        </w:rPr>
        <w:t>38</w:t>
      </w:r>
      <w:r w:rsidR="009B6A0D" w:rsidRPr="002A4750">
        <w:rPr>
          <w:rFonts w:ascii="Book Antiqua" w:hAnsi="Book Antiqua"/>
          <w:spacing w:val="-9"/>
          <w:w w:val="105"/>
          <w:sz w:val="24"/>
          <w:szCs w:val="24"/>
        </w:rPr>
        <w:t xml:space="preserve"> </w:t>
      </w:r>
      <w:r w:rsidR="009B6A0D" w:rsidRPr="002A4750">
        <w:rPr>
          <w:rFonts w:ascii="Book Antiqua" w:hAnsi="Book Antiqua"/>
          <w:w w:val="105"/>
          <w:sz w:val="24"/>
          <w:szCs w:val="24"/>
        </w:rPr>
        <w:t>radiologically,</w:t>
      </w:r>
      <w:r w:rsidR="009B6A0D" w:rsidRPr="002A4750">
        <w:rPr>
          <w:rFonts w:ascii="Book Antiqua" w:hAnsi="Book Antiqua"/>
          <w:spacing w:val="-9"/>
          <w:w w:val="105"/>
          <w:sz w:val="24"/>
          <w:szCs w:val="24"/>
        </w:rPr>
        <w:t xml:space="preserve"> </w:t>
      </w:r>
      <w:r w:rsidR="009B6A0D" w:rsidRPr="002A4750">
        <w:rPr>
          <w:rFonts w:ascii="Book Antiqua" w:hAnsi="Book Antiqua"/>
          <w:w w:val="105"/>
          <w:sz w:val="24"/>
          <w:szCs w:val="24"/>
        </w:rPr>
        <w:t>18</w:t>
      </w:r>
      <w:r w:rsidR="009B6A0D" w:rsidRPr="002A4750">
        <w:rPr>
          <w:rFonts w:ascii="Book Antiqua" w:hAnsi="Book Antiqua"/>
          <w:spacing w:val="-9"/>
          <w:w w:val="105"/>
          <w:sz w:val="24"/>
          <w:szCs w:val="24"/>
        </w:rPr>
        <w:t xml:space="preserve"> </w:t>
      </w:r>
      <w:r w:rsidR="009B6A0D" w:rsidRPr="002A4750">
        <w:rPr>
          <w:rFonts w:ascii="Book Antiqua" w:hAnsi="Book Antiqua"/>
          <w:w w:val="105"/>
          <w:sz w:val="24"/>
          <w:szCs w:val="24"/>
        </w:rPr>
        <w:t>endoscopically,</w:t>
      </w:r>
      <w:r w:rsidR="009B6A0D" w:rsidRPr="002A4750">
        <w:rPr>
          <w:rFonts w:ascii="Book Antiqua" w:hAnsi="Book Antiqua"/>
          <w:spacing w:val="-7"/>
          <w:w w:val="105"/>
          <w:sz w:val="24"/>
          <w:szCs w:val="24"/>
        </w:rPr>
        <w:t xml:space="preserve"> </w:t>
      </w:r>
      <w:r w:rsidR="009B6A0D" w:rsidRPr="002A4750">
        <w:rPr>
          <w:rFonts w:ascii="Book Antiqua" w:hAnsi="Book Antiqua"/>
          <w:w w:val="105"/>
          <w:sz w:val="24"/>
          <w:szCs w:val="24"/>
        </w:rPr>
        <w:t>2</w:t>
      </w:r>
      <w:r w:rsidR="009B6A0D" w:rsidRPr="002A4750">
        <w:rPr>
          <w:rFonts w:ascii="Book Antiqua" w:hAnsi="Book Antiqua"/>
          <w:spacing w:val="-8"/>
          <w:w w:val="105"/>
          <w:sz w:val="24"/>
          <w:szCs w:val="24"/>
        </w:rPr>
        <w:t xml:space="preserve"> </w:t>
      </w:r>
      <w:r w:rsidR="009B6A0D" w:rsidRPr="002A4750">
        <w:rPr>
          <w:rFonts w:ascii="Book Antiqua" w:hAnsi="Book Antiqua"/>
          <w:w w:val="105"/>
          <w:sz w:val="24"/>
          <w:szCs w:val="24"/>
        </w:rPr>
        <w:t>clinically,</w:t>
      </w:r>
      <w:r w:rsidR="009B6A0D" w:rsidRPr="002A4750">
        <w:rPr>
          <w:rFonts w:ascii="Book Antiqua" w:hAnsi="Book Antiqua"/>
          <w:spacing w:val="-8"/>
          <w:w w:val="105"/>
          <w:sz w:val="24"/>
          <w:szCs w:val="24"/>
        </w:rPr>
        <w:t xml:space="preserve"> </w:t>
      </w:r>
      <w:r w:rsidR="009B6A0D" w:rsidRPr="002A4750">
        <w:rPr>
          <w:rFonts w:ascii="Book Antiqua" w:hAnsi="Book Antiqua"/>
          <w:w w:val="105"/>
          <w:sz w:val="24"/>
          <w:szCs w:val="24"/>
        </w:rPr>
        <w:t>and</w:t>
      </w:r>
      <w:r w:rsidR="009B6A0D" w:rsidRPr="002A4750">
        <w:rPr>
          <w:rFonts w:ascii="Book Antiqua" w:hAnsi="Book Antiqua"/>
          <w:spacing w:val="-8"/>
          <w:w w:val="105"/>
          <w:sz w:val="24"/>
          <w:szCs w:val="24"/>
        </w:rPr>
        <w:t xml:space="preserve"> </w:t>
      </w:r>
      <w:r w:rsidR="009B6A0D" w:rsidRPr="002A4750">
        <w:rPr>
          <w:rFonts w:ascii="Book Antiqua" w:hAnsi="Book Antiqua"/>
          <w:w w:val="105"/>
          <w:sz w:val="24"/>
          <w:szCs w:val="24"/>
        </w:rPr>
        <w:t>1</w:t>
      </w:r>
      <w:r w:rsidR="009B6A0D" w:rsidRPr="002A4750">
        <w:rPr>
          <w:rFonts w:ascii="Book Antiqua" w:hAnsi="Book Antiqua"/>
          <w:spacing w:val="-8"/>
          <w:w w:val="105"/>
          <w:sz w:val="24"/>
          <w:szCs w:val="24"/>
        </w:rPr>
        <w:t xml:space="preserve"> </w:t>
      </w:r>
      <w:r w:rsidR="009B6A0D" w:rsidRPr="002A4750">
        <w:rPr>
          <w:rFonts w:ascii="Book Antiqua" w:hAnsi="Book Antiqua"/>
          <w:w w:val="105"/>
          <w:sz w:val="24"/>
          <w:szCs w:val="24"/>
        </w:rPr>
        <w:t>surgically.</w:t>
      </w:r>
    </w:p>
    <w:p w14:paraId="0383B6AF" w14:textId="490A29FF" w:rsidR="00274212" w:rsidRPr="002A4750" w:rsidRDefault="00FA706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274212" w:rsidRPr="002A4750">
        <w:rPr>
          <w:rFonts w:ascii="Book Antiqua" w:hAnsi="Book Antiqua"/>
          <w:sz w:val="24"/>
          <w:szCs w:val="24"/>
        </w:rPr>
        <w:t>Second, the 30- and 90-d total mortality rates were 1.4% and 3.2%, respectively. Meanwhile, the 30- and 90-d leak-related mortality rates were</w:t>
      </w:r>
      <w:r w:rsidRPr="002A4750">
        <w:rPr>
          <w:rFonts w:ascii="Book Antiqua" w:hAnsi="Book Antiqua"/>
          <w:sz w:val="24"/>
          <w:szCs w:val="24"/>
        </w:rPr>
        <w:t xml:space="preserve"> </w:t>
      </w:r>
      <w:r w:rsidR="00274212" w:rsidRPr="002A4750">
        <w:rPr>
          <w:rFonts w:ascii="Book Antiqua" w:hAnsi="Book Antiqua"/>
          <w:w w:val="105"/>
          <w:sz w:val="24"/>
          <w:szCs w:val="24"/>
        </w:rPr>
        <w:t xml:space="preserve">0.6% and 1.8%, </w:t>
      </w:r>
      <w:r w:rsidR="00274212" w:rsidRPr="002A4750">
        <w:rPr>
          <w:rFonts w:ascii="Book Antiqua" w:hAnsi="Book Antiqua"/>
          <w:w w:val="105"/>
          <w:sz w:val="24"/>
          <w:szCs w:val="24"/>
        </w:rPr>
        <w:lastRenderedPageBreak/>
        <w:t>respectively. Among the patients who developed</w:t>
      </w:r>
      <w:r w:rsidR="00274212" w:rsidRPr="002A4750">
        <w:rPr>
          <w:rFonts w:ascii="Book Antiqua" w:hAnsi="Book Antiqua"/>
          <w:spacing w:val="-11"/>
          <w:w w:val="105"/>
          <w:sz w:val="24"/>
          <w:szCs w:val="24"/>
        </w:rPr>
        <w:t xml:space="preserve"> </w:t>
      </w:r>
      <w:r w:rsidR="00274212" w:rsidRPr="002A4750">
        <w:rPr>
          <w:rFonts w:ascii="Book Antiqua" w:hAnsi="Book Antiqua"/>
          <w:w w:val="105"/>
          <w:sz w:val="24"/>
          <w:szCs w:val="24"/>
        </w:rPr>
        <w:t>this</w:t>
      </w:r>
      <w:r w:rsidR="00274212" w:rsidRPr="002A4750">
        <w:rPr>
          <w:rFonts w:ascii="Book Antiqua" w:hAnsi="Book Antiqua"/>
          <w:sz w:val="24"/>
          <w:szCs w:val="24"/>
        </w:rPr>
        <w:t xml:space="preserve"> postoperative complication, the 30- and 90-d mortality rates were 5.1% and 10.2, respectively.</w:t>
      </w:r>
    </w:p>
    <w:p w14:paraId="6F0414DD" w14:textId="39A5058E" w:rsidR="00274212" w:rsidRPr="002A4750" w:rsidRDefault="00FA706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274212" w:rsidRPr="002A4750">
        <w:rPr>
          <w:rFonts w:ascii="Book Antiqua" w:hAnsi="Book Antiqua"/>
          <w:sz w:val="24"/>
          <w:szCs w:val="24"/>
        </w:rPr>
        <w:t>Third, the ASA score, tumor histology and stage, use of preoperative (neoadjuvant) treatment, and duration of surgery did not correlate with the occurrence of ML. BMI was significantly correlated with an increased risk of ML (</w:t>
      </w:r>
      <w:r w:rsidRPr="002A4750">
        <w:rPr>
          <w:rFonts w:ascii="Book Antiqua" w:hAnsi="Book Antiqua"/>
          <w:i/>
          <w:sz w:val="24"/>
          <w:szCs w:val="24"/>
        </w:rPr>
        <w:t xml:space="preserve">P </w:t>
      </w:r>
      <w:r w:rsidR="00274212" w:rsidRPr="002A4750">
        <w:rPr>
          <w:rFonts w:ascii="Book Antiqua" w:hAnsi="Book Antiqua"/>
          <w:sz w:val="24"/>
          <w:szCs w:val="24"/>
        </w:rPr>
        <w:t>= 0.032) (Table 1).</w:t>
      </w:r>
    </w:p>
    <w:p w14:paraId="0AA15275" w14:textId="29DB83D5" w:rsidR="00274212" w:rsidRPr="002A4750" w:rsidRDefault="00FA706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274212" w:rsidRPr="002A4750">
        <w:rPr>
          <w:rFonts w:ascii="Book Antiqua" w:hAnsi="Book Antiqua"/>
          <w:sz w:val="24"/>
          <w:szCs w:val="24"/>
        </w:rPr>
        <w:t xml:space="preserve">Fourth, the </w:t>
      </w:r>
      <w:r w:rsidRPr="002A4750">
        <w:rPr>
          <w:rFonts w:ascii="Book Antiqua" w:hAnsi="Book Antiqua"/>
          <w:sz w:val="24"/>
          <w:szCs w:val="24"/>
        </w:rPr>
        <w:t>surgical approach significantly</w:t>
      </w:r>
      <w:r w:rsidR="00274212" w:rsidRPr="002A4750">
        <w:rPr>
          <w:rFonts w:ascii="Book Antiqua" w:hAnsi="Book Antiqua"/>
          <w:sz w:val="24"/>
          <w:szCs w:val="24"/>
        </w:rPr>
        <w:t xml:space="preserve"> influenced</w:t>
      </w:r>
      <w:r w:rsidR="0025259E" w:rsidRPr="002A4750">
        <w:rPr>
          <w:rFonts w:ascii="Book Antiqua" w:hAnsi="Book Antiqua"/>
          <w:sz w:val="24"/>
          <w:szCs w:val="24"/>
        </w:rPr>
        <w:t xml:space="preserve"> </w:t>
      </w:r>
      <w:r w:rsidR="00274212" w:rsidRPr="002A4750">
        <w:rPr>
          <w:rFonts w:ascii="Book Antiqua" w:hAnsi="Book Antiqua"/>
          <w:sz w:val="24"/>
          <w:szCs w:val="24"/>
        </w:rPr>
        <w:t>th</w:t>
      </w:r>
      <w:r w:rsidR="00FA636E" w:rsidRPr="002A4750">
        <w:rPr>
          <w:rFonts w:ascii="Book Antiqua" w:hAnsi="Book Antiqua"/>
          <w:sz w:val="24"/>
          <w:szCs w:val="24"/>
        </w:rPr>
        <w:t>e</w:t>
      </w:r>
      <w:r w:rsidR="0025259E" w:rsidRPr="002A4750">
        <w:rPr>
          <w:rFonts w:ascii="Book Antiqua" w:hAnsi="Book Antiqua"/>
          <w:sz w:val="24"/>
          <w:szCs w:val="24"/>
        </w:rPr>
        <w:t xml:space="preserve"> </w:t>
      </w:r>
      <w:r w:rsidR="00FA636E" w:rsidRPr="002A4750">
        <w:rPr>
          <w:rFonts w:ascii="Book Antiqua" w:hAnsi="Book Antiqua"/>
          <w:sz w:val="24"/>
          <w:szCs w:val="24"/>
        </w:rPr>
        <w:t>incidence rate of ML (Table 4</w:t>
      </w:r>
      <w:r w:rsidR="00274212" w:rsidRPr="002A4750">
        <w:rPr>
          <w:rFonts w:ascii="Book Antiqua" w:hAnsi="Book Antiqua"/>
          <w:sz w:val="24"/>
          <w:szCs w:val="24"/>
        </w:rPr>
        <w:t>): the proportion of leakages was 10.5% and 9% after open Ivor Lewis esophagectomy (IL) and HE, respectively, and doubled (20%) after TMIE (</w:t>
      </w:r>
      <w:r w:rsidRPr="002A4750">
        <w:rPr>
          <w:rFonts w:ascii="Book Antiqua" w:hAnsi="Book Antiqua"/>
          <w:i/>
          <w:sz w:val="24"/>
          <w:szCs w:val="24"/>
        </w:rPr>
        <w:t>P</w:t>
      </w:r>
      <w:r w:rsidR="00274212" w:rsidRPr="002A4750">
        <w:rPr>
          <w:rFonts w:ascii="Book Antiqua" w:hAnsi="Book Antiqua"/>
          <w:sz w:val="24"/>
          <w:szCs w:val="24"/>
        </w:rPr>
        <w:t xml:space="preserve"> = 0.016). The 30-d mortality rates for TMIE and HE were 5.9% and 1.8%, respectively (</w:t>
      </w:r>
      <w:r w:rsidR="000F05DA" w:rsidRPr="002A4750">
        <w:rPr>
          <w:rFonts w:ascii="Book Antiqua" w:hAnsi="Book Antiqua"/>
          <w:i/>
          <w:sz w:val="24"/>
          <w:szCs w:val="24"/>
        </w:rPr>
        <w:t xml:space="preserve">P </w:t>
      </w:r>
      <w:r w:rsidR="00274212" w:rsidRPr="002A4750">
        <w:rPr>
          <w:rFonts w:ascii="Book Antiqua" w:hAnsi="Book Antiqua"/>
          <w:sz w:val="24"/>
          <w:szCs w:val="24"/>
        </w:rPr>
        <w:t>= 0.03). Most anastomoses in TMIE were performed with a semimechanical linear side-to-side technique, whereas only a few were performed</w:t>
      </w:r>
      <w:r w:rsidR="00274212" w:rsidRPr="002A4750">
        <w:rPr>
          <w:rFonts w:ascii="Book Antiqua" w:hAnsi="Book Antiqua"/>
          <w:spacing w:val="3"/>
          <w:sz w:val="24"/>
          <w:szCs w:val="24"/>
        </w:rPr>
        <w:t xml:space="preserve"> </w:t>
      </w:r>
      <w:r w:rsidR="00274212" w:rsidRPr="002A4750">
        <w:rPr>
          <w:rFonts w:ascii="Book Antiqua" w:hAnsi="Book Antiqua"/>
          <w:sz w:val="24"/>
          <w:szCs w:val="24"/>
        </w:rPr>
        <w:t>manually.</w:t>
      </w:r>
    </w:p>
    <w:p w14:paraId="44897E52" w14:textId="735E4479" w:rsidR="00E744CE" w:rsidRPr="002A4750" w:rsidRDefault="000F05DA"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sz w:val="24"/>
          <w:szCs w:val="24"/>
        </w:rPr>
        <w:t xml:space="preserve">  </w:t>
      </w:r>
      <w:r w:rsidR="00274212" w:rsidRPr="002A4750">
        <w:rPr>
          <w:rFonts w:ascii="Book Antiqua" w:hAnsi="Book Antiqua"/>
          <w:w w:val="105"/>
          <w:sz w:val="24"/>
          <w:szCs w:val="24"/>
        </w:rPr>
        <w:t xml:space="preserve">Fifth, conservative treatment was the first-line treatment in 13.6% of </w:t>
      </w:r>
      <w:r w:rsidR="00FA636E" w:rsidRPr="002A4750">
        <w:rPr>
          <w:rFonts w:ascii="Book Antiqua" w:hAnsi="Book Antiqua"/>
          <w:w w:val="105"/>
          <w:sz w:val="24"/>
          <w:szCs w:val="24"/>
        </w:rPr>
        <w:t>ML cases (Table 5</w:t>
      </w:r>
      <w:r w:rsidR="00274212" w:rsidRPr="002A4750">
        <w:rPr>
          <w:rFonts w:ascii="Book Antiqua" w:hAnsi="Book Antiqua"/>
          <w:w w:val="105"/>
          <w:sz w:val="24"/>
          <w:szCs w:val="24"/>
        </w:rPr>
        <w:t>). Endoscopy was the first-line treatment in 49% of ML cases; most of these patients either had an endoscopic stent or a nasoesophageal extraluminal drain placed. Other endoscopic treatments (clips</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or</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glue)</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were</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seldom</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used.</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Surgery,</w:t>
      </w:r>
      <w:r w:rsidR="00274212" w:rsidRPr="002A4750">
        <w:rPr>
          <w:rFonts w:ascii="Book Antiqua" w:hAnsi="Book Antiqua"/>
          <w:spacing w:val="-17"/>
          <w:w w:val="105"/>
          <w:sz w:val="24"/>
          <w:szCs w:val="24"/>
        </w:rPr>
        <w:t xml:space="preserve"> </w:t>
      </w:r>
      <w:r w:rsidR="00274212" w:rsidRPr="002A4750">
        <w:rPr>
          <w:rFonts w:ascii="Book Antiqua" w:hAnsi="Book Antiqua"/>
          <w:w w:val="105"/>
          <w:sz w:val="24"/>
          <w:szCs w:val="24"/>
        </w:rPr>
        <w:t>as</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a</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first-line</w:t>
      </w:r>
      <w:r w:rsidR="00274212" w:rsidRPr="002A4750">
        <w:rPr>
          <w:rFonts w:ascii="Book Antiqua" w:hAnsi="Book Antiqua"/>
          <w:spacing w:val="-15"/>
          <w:w w:val="105"/>
          <w:sz w:val="24"/>
          <w:szCs w:val="24"/>
        </w:rPr>
        <w:t xml:space="preserve"> </w:t>
      </w:r>
      <w:r w:rsidR="00274212" w:rsidRPr="002A4750">
        <w:rPr>
          <w:rFonts w:ascii="Book Antiqua" w:hAnsi="Book Antiqua"/>
          <w:w w:val="105"/>
          <w:sz w:val="24"/>
          <w:szCs w:val="24"/>
        </w:rPr>
        <w:t>treatment,</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 xml:space="preserve">consisting of surgical debridement with or without stent placement, re-anastomosis or demontage, was performed in 37.3% of patients. </w:t>
      </w:r>
      <w:r w:rsidR="00E744CE" w:rsidRPr="002A4750">
        <w:rPr>
          <w:rFonts w:ascii="Book Antiqua" w:hAnsi="Book Antiqua"/>
          <w:w w:val="105"/>
          <w:sz w:val="24"/>
          <w:szCs w:val="24"/>
        </w:rPr>
        <w:t>Surgery was generally the preferred treatment for very early leaks when a redo anastomosis was considered the elective treatment before septic signs would appear. The presence of ischemic tissue at the anastomo</w:t>
      </w:r>
      <w:r w:rsidRPr="002A4750">
        <w:rPr>
          <w:rFonts w:ascii="Book Antiqua" w:hAnsi="Book Antiqua"/>
          <w:w w:val="105"/>
          <w:sz w:val="24"/>
          <w:szCs w:val="24"/>
        </w:rPr>
        <w:t xml:space="preserve">tic site or </w:t>
      </w:r>
      <w:r w:rsidR="00E744CE" w:rsidRPr="002A4750">
        <w:rPr>
          <w:rFonts w:ascii="Book Antiqua" w:hAnsi="Book Antiqua"/>
          <w:w w:val="105"/>
          <w:sz w:val="24"/>
          <w:szCs w:val="24"/>
        </w:rPr>
        <w:t>septic patients with non-contained leaks represented the other instances in which surgery was considered the recommended treatment and, as such, it was performed. Surgery was also performed when conservative treatment had failed.</w:t>
      </w:r>
    </w:p>
    <w:p w14:paraId="7BAE48FC" w14:textId="0275C17C" w:rsidR="00274212"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274212" w:rsidRPr="002A4750">
        <w:rPr>
          <w:rFonts w:ascii="Book Antiqua" w:hAnsi="Book Antiqua"/>
          <w:w w:val="105"/>
          <w:sz w:val="24"/>
          <w:szCs w:val="24"/>
        </w:rPr>
        <w:t>Endoscopy had the highest rate</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of</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retreatment</w:t>
      </w:r>
      <w:r w:rsidR="00274212" w:rsidRPr="002A4750">
        <w:rPr>
          <w:rFonts w:ascii="Book Antiqua" w:hAnsi="Book Antiqua"/>
          <w:spacing w:val="-17"/>
          <w:w w:val="105"/>
          <w:sz w:val="24"/>
          <w:szCs w:val="24"/>
        </w:rPr>
        <w:t xml:space="preserve"> </w:t>
      </w:r>
      <w:r w:rsidR="00274212" w:rsidRPr="002A4750">
        <w:rPr>
          <w:rFonts w:ascii="Book Antiqua" w:hAnsi="Book Antiqua"/>
          <w:w w:val="105"/>
          <w:sz w:val="24"/>
          <w:szCs w:val="24"/>
        </w:rPr>
        <w:t>(17.2%)</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but</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the</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lowest</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mortality</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rate</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(6.9%).</w:t>
      </w:r>
      <w:r w:rsidR="00274212" w:rsidRPr="002A4750">
        <w:rPr>
          <w:rFonts w:ascii="Book Antiqua" w:hAnsi="Book Antiqua"/>
          <w:spacing w:val="-17"/>
          <w:w w:val="105"/>
          <w:sz w:val="24"/>
          <w:szCs w:val="24"/>
        </w:rPr>
        <w:t xml:space="preserve"> </w:t>
      </w:r>
      <w:r w:rsidR="00274212" w:rsidRPr="002A4750">
        <w:rPr>
          <w:rFonts w:ascii="Book Antiqua" w:hAnsi="Book Antiqua"/>
          <w:w w:val="105"/>
          <w:sz w:val="24"/>
          <w:szCs w:val="24"/>
        </w:rPr>
        <w:t>Surgery</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as</w:t>
      </w:r>
      <w:r w:rsidR="00274212" w:rsidRPr="002A4750">
        <w:rPr>
          <w:rFonts w:ascii="Book Antiqua" w:hAnsi="Book Antiqua"/>
          <w:spacing w:val="-16"/>
          <w:w w:val="105"/>
          <w:sz w:val="24"/>
          <w:szCs w:val="24"/>
        </w:rPr>
        <w:t xml:space="preserve"> </w:t>
      </w:r>
      <w:r w:rsidR="00274212" w:rsidRPr="002A4750">
        <w:rPr>
          <w:rFonts w:ascii="Book Antiqua" w:hAnsi="Book Antiqua"/>
          <w:w w:val="105"/>
          <w:sz w:val="24"/>
          <w:szCs w:val="24"/>
        </w:rPr>
        <w:t>a primary,</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secondary,</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or</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tertiary</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treatment</w:t>
      </w:r>
      <w:r w:rsidR="00274212" w:rsidRPr="002A4750">
        <w:rPr>
          <w:rFonts w:ascii="Book Antiqua" w:hAnsi="Book Antiqua"/>
          <w:spacing w:val="-14"/>
          <w:w w:val="105"/>
          <w:sz w:val="24"/>
          <w:szCs w:val="24"/>
        </w:rPr>
        <w:t xml:space="preserve"> </w:t>
      </w:r>
      <w:r w:rsidR="00274212" w:rsidRPr="002A4750">
        <w:rPr>
          <w:rFonts w:ascii="Book Antiqua" w:hAnsi="Book Antiqua"/>
          <w:w w:val="105"/>
          <w:sz w:val="24"/>
          <w:szCs w:val="24"/>
        </w:rPr>
        <w:lastRenderedPageBreak/>
        <w:t>was</w:t>
      </w:r>
      <w:r w:rsidR="00274212" w:rsidRPr="002A4750">
        <w:rPr>
          <w:rFonts w:ascii="Book Antiqua" w:hAnsi="Book Antiqua"/>
          <w:spacing w:val="-12"/>
          <w:w w:val="105"/>
          <w:sz w:val="24"/>
          <w:szCs w:val="24"/>
        </w:rPr>
        <w:t xml:space="preserve"> </w:t>
      </w:r>
      <w:r w:rsidR="00274212" w:rsidRPr="002A4750">
        <w:rPr>
          <w:rFonts w:ascii="Book Antiqua" w:hAnsi="Book Antiqua"/>
          <w:w w:val="105"/>
          <w:sz w:val="24"/>
          <w:szCs w:val="24"/>
        </w:rPr>
        <w:t>needed</w:t>
      </w:r>
      <w:r w:rsidR="00274212" w:rsidRPr="002A4750">
        <w:rPr>
          <w:rFonts w:ascii="Book Antiqua" w:hAnsi="Book Antiqua"/>
          <w:spacing w:val="-14"/>
          <w:w w:val="105"/>
          <w:sz w:val="24"/>
          <w:szCs w:val="24"/>
        </w:rPr>
        <w:t xml:space="preserve"> </w:t>
      </w:r>
      <w:r w:rsidR="00274212" w:rsidRPr="002A4750">
        <w:rPr>
          <w:rFonts w:ascii="Book Antiqua" w:hAnsi="Book Antiqua"/>
          <w:w w:val="105"/>
          <w:sz w:val="24"/>
          <w:szCs w:val="24"/>
        </w:rPr>
        <w:t>globally</w:t>
      </w:r>
      <w:r w:rsidR="00274212" w:rsidRPr="002A4750">
        <w:rPr>
          <w:rFonts w:ascii="Book Antiqua" w:hAnsi="Book Antiqua"/>
          <w:spacing w:val="-12"/>
          <w:w w:val="105"/>
          <w:sz w:val="24"/>
          <w:szCs w:val="24"/>
        </w:rPr>
        <w:t xml:space="preserve"> </w:t>
      </w:r>
      <w:r w:rsidR="00274212" w:rsidRPr="002A4750">
        <w:rPr>
          <w:rFonts w:ascii="Book Antiqua" w:hAnsi="Book Antiqua"/>
          <w:w w:val="105"/>
          <w:sz w:val="24"/>
          <w:szCs w:val="24"/>
        </w:rPr>
        <w:t>in</w:t>
      </w:r>
      <w:r w:rsidR="00274212" w:rsidRPr="002A4750">
        <w:rPr>
          <w:rFonts w:ascii="Book Antiqua" w:hAnsi="Book Antiqua"/>
          <w:spacing w:val="-14"/>
          <w:w w:val="105"/>
          <w:sz w:val="24"/>
          <w:szCs w:val="24"/>
        </w:rPr>
        <w:t xml:space="preserve"> </w:t>
      </w:r>
      <w:r w:rsidR="00274212" w:rsidRPr="002A4750">
        <w:rPr>
          <w:rFonts w:ascii="Book Antiqua" w:hAnsi="Book Antiqua"/>
          <w:w w:val="105"/>
          <w:sz w:val="24"/>
          <w:szCs w:val="24"/>
        </w:rPr>
        <w:t>44.1%</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of</w:t>
      </w:r>
      <w:r w:rsidR="00274212" w:rsidRPr="002A4750">
        <w:rPr>
          <w:rFonts w:ascii="Book Antiqua" w:hAnsi="Book Antiqua"/>
          <w:spacing w:val="-13"/>
          <w:w w:val="105"/>
          <w:sz w:val="24"/>
          <w:szCs w:val="24"/>
        </w:rPr>
        <w:t xml:space="preserve"> </w:t>
      </w:r>
      <w:r w:rsidR="00274212" w:rsidRPr="002A4750">
        <w:rPr>
          <w:rFonts w:ascii="Book Antiqua" w:hAnsi="Book Antiqua"/>
          <w:w w:val="105"/>
          <w:sz w:val="24"/>
          <w:szCs w:val="24"/>
        </w:rPr>
        <w:t>ML cases. Removal of the gastric tube with stoma formation was considered necessary in 8 (13.6%)</w:t>
      </w:r>
      <w:r w:rsidR="00274212" w:rsidRPr="002A4750">
        <w:rPr>
          <w:rFonts w:ascii="Book Antiqua" w:hAnsi="Book Antiqua"/>
          <w:spacing w:val="-4"/>
          <w:w w:val="105"/>
          <w:sz w:val="24"/>
          <w:szCs w:val="24"/>
        </w:rPr>
        <w:t xml:space="preserve"> </w:t>
      </w:r>
      <w:r w:rsidR="00274212" w:rsidRPr="002A4750">
        <w:rPr>
          <w:rFonts w:ascii="Book Antiqua" w:hAnsi="Book Antiqua"/>
          <w:w w:val="105"/>
          <w:sz w:val="24"/>
          <w:szCs w:val="24"/>
        </w:rPr>
        <w:t>cases.</w:t>
      </w:r>
    </w:p>
    <w:p w14:paraId="0B75929E" w14:textId="77777777" w:rsidR="00B20049" w:rsidRPr="002A4750" w:rsidRDefault="00B20049" w:rsidP="001A588A">
      <w:pPr>
        <w:pStyle w:val="1"/>
        <w:adjustRightInd w:val="0"/>
        <w:snapToGrid w:val="0"/>
        <w:spacing w:line="360" w:lineRule="auto"/>
        <w:ind w:left="0"/>
        <w:jc w:val="both"/>
        <w:rPr>
          <w:rFonts w:ascii="Book Antiqua" w:hAnsi="Book Antiqua"/>
          <w:w w:val="110"/>
          <w:sz w:val="24"/>
          <w:szCs w:val="24"/>
        </w:rPr>
      </w:pPr>
    </w:p>
    <w:p w14:paraId="27697CAD" w14:textId="63F00ED3" w:rsidR="00B20049" w:rsidRPr="002A4750" w:rsidRDefault="00B20049" w:rsidP="001A588A">
      <w:pPr>
        <w:pStyle w:val="1"/>
        <w:adjustRightInd w:val="0"/>
        <w:snapToGrid w:val="0"/>
        <w:spacing w:line="360" w:lineRule="auto"/>
        <w:ind w:left="0"/>
        <w:jc w:val="both"/>
        <w:rPr>
          <w:rFonts w:ascii="Book Antiqua" w:hAnsi="Book Antiqua"/>
          <w:sz w:val="24"/>
          <w:szCs w:val="24"/>
        </w:rPr>
      </w:pPr>
      <w:r w:rsidRPr="002A4750">
        <w:rPr>
          <w:rFonts w:ascii="Book Antiqua" w:hAnsi="Book Antiqua"/>
          <w:w w:val="110"/>
          <w:sz w:val="24"/>
          <w:szCs w:val="24"/>
        </w:rPr>
        <w:t>DISCUSSION</w:t>
      </w:r>
    </w:p>
    <w:p w14:paraId="14E0B565" w14:textId="41957B68" w:rsidR="00B20049" w:rsidRPr="002A4750" w:rsidRDefault="00B20049"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The MuMeLe study group, consist</w:t>
      </w:r>
      <w:r w:rsidR="000F05DA" w:rsidRPr="002A4750">
        <w:rPr>
          <w:rFonts w:ascii="Book Antiqua" w:hAnsi="Book Antiqua"/>
          <w:w w:val="105"/>
          <w:sz w:val="24"/>
          <w:szCs w:val="24"/>
        </w:rPr>
        <w:t>ing of 5 high-volume and 2 low-</w:t>
      </w:r>
      <w:r w:rsidRPr="002A4750">
        <w:rPr>
          <w:rFonts w:ascii="Book Antiqua" w:hAnsi="Book Antiqua"/>
          <w:w w:val="105"/>
          <w:sz w:val="24"/>
          <w:szCs w:val="24"/>
        </w:rPr>
        <w:t>volume surgical centers affiliated with the Italian Society for the Study of Esophageal</w:t>
      </w:r>
      <w:r w:rsidRPr="002A4750">
        <w:rPr>
          <w:rFonts w:ascii="Book Antiqua" w:hAnsi="Book Antiqua"/>
          <w:spacing w:val="-18"/>
          <w:w w:val="105"/>
          <w:sz w:val="24"/>
          <w:szCs w:val="24"/>
        </w:rPr>
        <w:t xml:space="preserve"> </w:t>
      </w:r>
      <w:r w:rsidRPr="002A4750">
        <w:rPr>
          <w:rFonts w:ascii="Book Antiqua" w:hAnsi="Book Antiqua"/>
          <w:w w:val="105"/>
          <w:sz w:val="24"/>
          <w:szCs w:val="24"/>
        </w:rPr>
        <w:t>Diseases,</w:t>
      </w:r>
      <w:r w:rsidRPr="002A4750">
        <w:rPr>
          <w:rFonts w:ascii="Book Antiqua" w:hAnsi="Book Antiqua"/>
          <w:spacing w:val="-17"/>
          <w:w w:val="105"/>
          <w:sz w:val="24"/>
          <w:szCs w:val="24"/>
        </w:rPr>
        <w:t xml:space="preserve"> </w:t>
      </w:r>
      <w:r w:rsidRPr="002A4750">
        <w:rPr>
          <w:rFonts w:ascii="Book Antiqua" w:hAnsi="Book Antiqua"/>
          <w:w w:val="105"/>
          <w:sz w:val="24"/>
          <w:szCs w:val="24"/>
        </w:rPr>
        <w:t>serves</w:t>
      </w:r>
      <w:r w:rsidRPr="002A4750">
        <w:rPr>
          <w:rFonts w:ascii="Book Antiqua" w:hAnsi="Book Antiqua"/>
          <w:spacing w:val="-18"/>
          <w:w w:val="105"/>
          <w:sz w:val="24"/>
          <w:szCs w:val="24"/>
        </w:rPr>
        <w:t xml:space="preserve"> </w:t>
      </w:r>
      <w:r w:rsidRPr="002A4750">
        <w:rPr>
          <w:rFonts w:ascii="Book Antiqua" w:hAnsi="Book Antiqua"/>
          <w:w w:val="105"/>
          <w:sz w:val="24"/>
          <w:szCs w:val="24"/>
        </w:rPr>
        <w:t>as</w:t>
      </w:r>
      <w:r w:rsidRPr="002A4750">
        <w:rPr>
          <w:rFonts w:ascii="Book Antiqua" w:hAnsi="Book Antiqua"/>
          <w:spacing w:val="-17"/>
          <w:w w:val="105"/>
          <w:sz w:val="24"/>
          <w:szCs w:val="24"/>
        </w:rPr>
        <w:t xml:space="preserve"> </w:t>
      </w:r>
      <w:r w:rsidRPr="002A4750">
        <w:rPr>
          <w:rFonts w:ascii="Book Antiqua" w:hAnsi="Book Antiqua"/>
          <w:w w:val="105"/>
          <w:sz w:val="24"/>
          <w:szCs w:val="24"/>
        </w:rPr>
        <w:t>a</w:t>
      </w:r>
      <w:r w:rsidRPr="002A4750">
        <w:rPr>
          <w:rFonts w:ascii="Book Antiqua" w:hAnsi="Book Antiqua"/>
          <w:spacing w:val="-18"/>
          <w:w w:val="105"/>
          <w:sz w:val="24"/>
          <w:szCs w:val="24"/>
        </w:rPr>
        <w:t xml:space="preserve"> </w:t>
      </w:r>
      <w:r w:rsidRPr="002A4750">
        <w:rPr>
          <w:rFonts w:ascii="Book Antiqua" w:hAnsi="Book Antiqua"/>
          <w:w w:val="105"/>
          <w:sz w:val="24"/>
          <w:szCs w:val="24"/>
        </w:rPr>
        <w:t>representative</w:t>
      </w:r>
      <w:r w:rsidRPr="002A4750">
        <w:rPr>
          <w:rFonts w:ascii="Book Antiqua" w:hAnsi="Book Antiqua"/>
          <w:spacing w:val="-17"/>
          <w:w w:val="105"/>
          <w:sz w:val="24"/>
          <w:szCs w:val="24"/>
        </w:rPr>
        <w:t xml:space="preserve"> </w:t>
      </w:r>
      <w:r w:rsidRPr="002A4750">
        <w:rPr>
          <w:rFonts w:ascii="Book Antiqua" w:hAnsi="Book Antiqua"/>
          <w:w w:val="105"/>
          <w:sz w:val="24"/>
          <w:szCs w:val="24"/>
        </w:rPr>
        <w:t>sample</w:t>
      </w:r>
      <w:r w:rsidRPr="002A4750">
        <w:rPr>
          <w:rFonts w:ascii="Book Antiqua" w:hAnsi="Book Antiqua"/>
          <w:spacing w:val="-17"/>
          <w:w w:val="105"/>
          <w:sz w:val="24"/>
          <w:szCs w:val="24"/>
        </w:rPr>
        <w:t xml:space="preserve"> </w:t>
      </w:r>
      <w:r w:rsidRPr="002A4750">
        <w:rPr>
          <w:rFonts w:ascii="Book Antiqua" w:hAnsi="Book Antiqua"/>
          <w:w w:val="105"/>
          <w:sz w:val="24"/>
          <w:szCs w:val="24"/>
        </w:rPr>
        <w:t>of</w:t>
      </w:r>
      <w:r w:rsidRPr="002A4750">
        <w:rPr>
          <w:rFonts w:ascii="Book Antiqua" w:hAnsi="Book Antiqua"/>
          <w:spacing w:val="-18"/>
          <w:w w:val="105"/>
          <w:sz w:val="24"/>
          <w:szCs w:val="24"/>
        </w:rPr>
        <w:t xml:space="preserve"> </w:t>
      </w:r>
      <w:r w:rsidRPr="002A4750">
        <w:rPr>
          <w:rFonts w:ascii="Book Antiqua" w:hAnsi="Book Antiqua"/>
          <w:w w:val="105"/>
          <w:sz w:val="24"/>
          <w:szCs w:val="24"/>
        </w:rPr>
        <w:t>the</w:t>
      </w:r>
      <w:r w:rsidRPr="002A4750">
        <w:rPr>
          <w:rFonts w:ascii="Book Antiqua" w:hAnsi="Book Antiqua"/>
          <w:spacing w:val="-17"/>
          <w:w w:val="105"/>
          <w:sz w:val="24"/>
          <w:szCs w:val="24"/>
        </w:rPr>
        <w:t xml:space="preserve"> </w:t>
      </w:r>
      <w:r w:rsidRPr="002A4750">
        <w:rPr>
          <w:rFonts w:ascii="Book Antiqua" w:hAnsi="Book Antiqua"/>
          <w:w w:val="105"/>
          <w:sz w:val="24"/>
          <w:szCs w:val="24"/>
        </w:rPr>
        <w:t>Italian</w:t>
      </w:r>
      <w:r w:rsidRPr="002A4750">
        <w:rPr>
          <w:rFonts w:ascii="Book Antiqua" w:hAnsi="Book Antiqua"/>
          <w:spacing w:val="-18"/>
          <w:w w:val="105"/>
          <w:sz w:val="24"/>
          <w:szCs w:val="24"/>
        </w:rPr>
        <w:t xml:space="preserve"> </w:t>
      </w:r>
      <w:r w:rsidRPr="002A4750">
        <w:rPr>
          <w:rFonts w:ascii="Book Antiqua" w:hAnsi="Book Antiqua"/>
          <w:w w:val="105"/>
          <w:sz w:val="24"/>
          <w:szCs w:val="24"/>
        </w:rPr>
        <w:t>surgical community with expertise in esophageal resection. Similar to a recent worldwide trend</w:t>
      </w:r>
      <w:r w:rsidRPr="002A4750">
        <w:rPr>
          <w:rFonts w:ascii="Book Antiqua" w:hAnsi="Book Antiqua"/>
          <w:w w:val="105"/>
          <w:position w:val="6"/>
          <w:sz w:val="24"/>
          <w:szCs w:val="24"/>
          <w:vertAlign w:val="superscript"/>
        </w:rPr>
        <w:t>[3,13]</w:t>
      </w:r>
      <w:r w:rsidRPr="002A4750">
        <w:rPr>
          <w:rFonts w:ascii="Book Antiqua" w:hAnsi="Book Antiqua"/>
          <w:w w:val="105"/>
          <w:sz w:val="24"/>
          <w:szCs w:val="24"/>
        </w:rPr>
        <w:t>, minimally invasive techniques were used in a significantly high percentage of the total number (349/501, 69.6%) of esophagectomies</w:t>
      </w:r>
      <w:r w:rsidRPr="002A4750">
        <w:rPr>
          <w:rFonts w:ascii="Book Antiqua" w:hAnsi="Book Antiqua"/>
          <w:spacing w:val="-25"/>
          <w:w w:val="105"/>
          <w:sz w:val="24"/>
          <w:szCs w:val="24"/>
        </w:rPr>
        <w:t xml:space="preserve"> </w:t>
      </w:r>
      <w:r w:rsidRPr="002A4750">
        <w:rPr>
          <w:rFonts w:ascii="Book Antiqua" w:hAnsi="Book Antiqua"/>
          <w:w w:val="105"/>
          <w:sz w:val="24"/>
          <w:szCs w:val="24"/>
        </w:rPr>
        <w:t>performed</w:t>
      </w:r>
      <w:r w:rsidRPr="002A4750">
        <w:rPr>
          <w:rFonts w:ascii="Book Antiqua" w:hAnsi="Book Antiqua"/>
          <w:spacing w:val="-25"/>
          <w:w w:val="105"/>
          <w:sz w:val="24"/>
          <w:szCs w:val="24"/>
        </w:rPr>
        <w:t xml:space="preserve"> </w:t>
      </w:r>
      <w:r w:rsidRPr="002A4750">
        <w:rPr>
          <w:rFonts w:ascii="Book Antiqua" w:hAnsi="Book Antiqua"/>
          <w:w w:val="105"/>
          <w:sz w:val="24"/>
          <w:szCs w:val="24"/>
        </w:rPr>
        <w:t>in</w:t>
      </w:r>
      <w:r w:rsidRPr="002A4750">
        <w:rPr>
          <w:rFonts w:ascii="Book Antiqua" w:hAnsi="Book Antiqua"/>
          <w:spacing w:val="-24"/>
          <w:w w:val="105"/>
          <w:sz w:val="24"/>
          <w:szCs w:val="24"/>
        </w:rPr>
        <w:t xml:space="preserve"> </w:t>
      </w:r>
      <w:r w:rsidRPr="002A4750">
        <w:rPr>
          <w:rFonts w:ascii="Book Antiqua" w:hAnsi="Book Antiqua"/>
          <w:w w:val="105"/>
          <w:sz w:val="24"/>
          <w:szCs w:val="24"/>
        </w:rPr>
        <w:t>these</w:t>
      </w:r>
      <w:r w:rsidRPr="002A4750">
        <w:rPr>
          <w:rFonts w:ascii="Book Antiqua" w:hAnsi="Book Antiqua"/>
          <w:spacing w:val="-25"/>
          <w:w w:val="105"/>
          <w:sz w:val="24"/>
          <w:szCs w:val="24"/>
        </w:rPr>
        <w:t xml:space="preserve"> </w:t>
      </w:r>
      <w:r w:rsidRPr="002A4750">
        <w:rPr>
          <w:rFonts w:ascii="Book Antiqua" w:hAnsi="Book Antiqua"/>
          <w:w w:val="105"/>
          <w:sz w:val="24"/>
          <w:szCs w:val="24"/>
        </w:rPr>
        <w:t>seven</w:t>
      </w:r>
      <w:r w:rsidRPr="002A4750">
        <w:rPr>
          <w:rFonts w:ascii="Book Antiqua" w:hAnsi="Book Antiqua"/>
          <w:spacing w:val="-25"/>
          <w:w w:val="105"/>
          <w:sz w:val="24"/>
          <w:szCs w:val="24"/>
        </w:rPr>
        <w:t xml:space="preserve"> </w:t>
      </w:r>
      <w:r w:rsidRPr="002A4750">
        <w:rPr>
          <w:rFonts w:ascii="Book Antiqua" w:hAnsi="Book Antiqua"/>
          <w:w w:val="105"/>
          <w:sz w:val="24"/>
          <w:szCs w:val="24"/>
        </w:rPr>
        <w:t>Italian</w:t>
      </w:r>
      <w:r w:rsidRPr="002A4750">
        <w:rPr>
          <w:rFonts w:ascii="Book Antiqua" w:hAnsi="Book Antiqua"/>
          <w:spacing w:val="-25"/>
          <w:w w:val="105"/>
          <w:sz w:val="24"/>
          <w:szCs w:val="24"/>
        </w:rPr>
        <w:t xml:space="preserve"> </w:t>
      </w:r>
      <w:r w:rsidRPr="002A4750">
        <w:rPr>
          <w:rFonts w:ascii="Book Antiqua" w:hAnsi="Book Antiqua"/>
          <w:w w:val="105"/>
          <w:sz w:val="24"/>
          <w:szCs w:val="24"/>
        </w:rPr>
        <w:t>surgical</w:t>
      </w:r>
      <w:r w:rsidRPr="002A4750">
        <w:rPr>
          <w:rFonts w:ascii="Book Antiqua" w:hAnsi="Book Antiqua"/>
          <w:spacing w:val="-24"/>
          <w:w w:val="105"/>
          <w:sz w:val="24"/>
          <w:szCs w:val="24"/>
        </w:rPr>
        <w:t xml:space="preserve"> </w:t>
      </w:r>
      <w:r w:rsidRPr="002A4750">
        <w:rPr>
          <w:rFonts w:ascii="Book Antiqua" w:hAnsi="Book Antiqua"/>
          <w:w w:val="105"/>
          <w:sz w:val="24"/>
          <w:szCs w:val="24"/>
        </w:rPr>
        <w:t>centers</w:t>
      </w:r>
      <w:r w:rsidRPr="002A4750">
        <w:rPr>
          <w:rFonts w:ascii="Book Antiqua" w:hAnsi="Book Antiqua"/>
          <w:spacing w:val="-24"/>
          <w:w w:val="105"/>
          <w:sz w:val="24"/>
          <w:szCs w:val="24"/>
        </w:rPr>
        <w:t xml:space="preserve"> </w:t>
      </w:r>
      <w:r w:rsidRPr="002A4750">
        <w:rPr>
          <w:rFonts w:ascii="Book Antiqua" w:hAnsi="Book Antiqua"/>
          <w:w w:val="105"/>
          <w:sz w:val="24"/>
          <w:szCs w:val="24"/>
        </w:rPr>
        <w:t>from</w:t>
      </w:r>
      <w:r w:rsidRPr="002A4750">
        <w:rPr>
          <w:rFonts w:ascii="Book Antiqua" w:hAnsi="Book Antiqua"/>
          <w:spacing w:val="-25"/>
          <w:w w:val="105"/>
          <w:sz w:val="24"/>
          <w:szCs w:val="24"/>
        </w:rPr>
        <w:t xml:space="preserve"> </w:t>
      </w:r>
      <w:r w:rsidRPr="002A4750">
        <w:rPr>
          <w:rFonts w:ascii="Book Antiqua" w:hAnsi="Book Antiqua"/>
          <w:w w:val="105"/>
          <w:sz w:val="24"/>
          <w:szCs w:val="24"/>
        </w:rPr>
        <w:t>2014 to</w:t>
      </w:r>
      <w:r w:rsidRPr="002A4750">
        <w:rPr>
          <w:rFonts w:ascii="Book Antiqua" w:hAnsi="Book Antiqua"/>
          <w:spacing w:val="-1"/>
          <w:w w:val="105"/>
          <w:sz w:val="24"/>
          <w:szCs w:val="24"/>
        </w:rPr>
        <w:t xml:space="preserve"> </w:t>
      </w:r>
      <w:r w:rsidRPr="002A4750">
        <w:rPr>
          <w:rFonts w:ascii="Book Antiqua" w:hAnsi="Book Antiqua"/>
          <w:w w:val="105"/>
          <w:sz w:val="24"/>
          <w:szCs w:val="24"/>
        </w:rPr>
        <w:t>2017.</w:t>
      </w:r>
    </w:p>
    <w:p w14:paraId="2EFC2F1C" w14:textId="5FEC3A12"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incidence</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ML</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reported</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MuMeLe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series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(11.8%)</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was</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higher than</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expected</w:t>
      </w:r>
      <w:r w:rsidR="00B20049" w:rsidRPr="002A4750">
        <w:rPr>
          <w:rFonts w:ascii="Book Antiqua" w:hAnsi="Book Antiqua"/>
          <w:spacing w:val="-9"/>
          <w:w w:val="105"/>
          <w:sz w:val="24"/>
          <w:szCs w:val="24"/>
        </w:rPr>
        <w:t xml:space="preserve"> </w:t>
      </w:r>
      <w:r w:rsidR="00B20049" w:rsidRPr="002A4750">
        <w:rPr>
          <w:rFonts w:ascii="Book Antiqua" w:hAnsi="Book Antiqua"/>
          <w:w w:val="105"/>
          <w:sz w:val="24"/>
          <w:szCs w:val="24"/>
        </w:rPr>
        <w:t>(although</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widely</w:t>
      </w:r>
      <w:r w:rsidR="00B20049" w:rsidRPr="002A4750">
        <w:rPr>
          <w:rFonts w:ascii="Book Antiqua" w:hAnsi="Book Antiqua"/>
          <w:spacing w:val="-9"/>
          <w:w w:val="105"/>
          <w:sz w:val="24"/>
          <w:szCs w:val="24"/>
        </w:rPr>
        <w:t xml:space="preserve"> </w:t>
      </w:r>
      <w:r w:rsidR="00B20049" w:rsidRPr="002A4750">
        <w:rPr>
          <w:rFonts w:ascii="Book Antiqua" w:hAnsi="Book Antiqua"/>
          <w:w w:val="105"/>
          <w:sz w:val="24"/>
          <w:szCs w:val="24"/>
        </w:rPr>
        <w:t>varying</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across</w:t>
      </w:r>
      <w:r w:rsidR="00B20049" w:rsidRPr="002A4750">
        <w:rPr>
          <w:rFonts w:ascii="Book Antiqua" w:hAnsi="Book Antiqua"/>
          <w:spacing w:val="-9"/>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seven</w:t>
      </w:r>
      <w:r w:rsidR="00B20049" w:rsidRPr="002A4750">
        <w:rPr>
          <w:rFonts w:ascii="Book Antiqua" w:hAnsi="Book Antiqua"/>
          <w:spacing w:val="-9"/>
          <w:w w:val="105"/>
          <w:sz w:val="24"/>
          <w:szCs w:val="24"/>
        </w:rPr>
        <w:t xml:space="preserve"> </w:t>
      </w:r>
      <w:r w:rsidR="00B20049" w:rsidRPr="002A4750">
        <w:rPr>
          <w:rFonts w:ascii="Book Antiqua" w:hAnsi="Book Antiqua"/>
          <w:w w:val="105"/>
          <w:sz w:val="24"/>
          <w:szCs w:val="24"/>
        </w:rPr>
        <w:t>surgical</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centers)</w:t>
      </w:r>
      <w:r w:rsidR="00B20049" w:rsidRPr="002A4750">
        <w:rPr>
          <w:rFonts w:ascii="Book Antiqua" w:hAnsi="Book Antiqua"/>
          <w:spacing w:val="-9"/>
          <w:w w:val="105"/>
          <w:sz w:val="24"/>
          <w:szCs w:val="24"/>
        </w:rPr>
        <w:t xml:space="preserve"> </w:t>
      </w:r>
      <w:r w:rsidR="00B20049" w:rsidRPr="002A4750">
        <w:rPr>
          <w:rFonts w:ascii="Book Antiqua" w:hAnsi="Book Antiqua"/>
          <w:w w:val="105"/>
          <w:sz w:val="24"/>
          <w:szCs w:val="24"/>
        </w:rPr>
        <w:t>and higher</w:t>
      </w:r>
      <w:r w:rsidR="00B20049" w:rsidRPr="002A4750">
        <w:rPr>
          <w:rFonts w:ascii="Book Antiqua" w:hAnsi="Book Antiqua"/>
          <w:spacing w:val="-20"/>
          <w:w w:val="105"/>
          <w:sz w:val="24"/>
          <w:szCs w:val="24"/>
        </w:rPr>
        <w:t xml:space="preserve"> </w:t>
      </w:r>
      <w:r w:rsidR="00B20049" w:rsidRPr="002A4750">
        <w:rPr>
          <w:rFonts w:ascii="Book Antiqua" w:hAnsi="Book Antiqua"/>
          <w:w w:val="105"/>
          <w:sz w:val="24"/>
          <w:szCs w:val="24"/>
        </w:rPr>
        <w:t>than</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rates</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reported</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other</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recent</w:t>
      </w:r>
      <w:r w:rsidR="00B20049" w:rsidRPr="002A4750">
        <w:rPr>
          <w:rFonts w:ascii="Book Antiqua" w:hAnsi="Book Antiqua"/>
          <w:spacing w:val="-18"/>
          <w:w w:val="105"/>
          <w:sz w:val="24"/>
          <w:szCs w:val="24"/>
        </w:rPr>
        <w:t xml:space="preserve"> </w:t>
      </w:r>
      <w:r w:rsidRPr="002A4750">
        <w:rPr>
          <w:rFonts w:ascii="Book Antiqua" w:hAnsi="Book Antiqua"/>
          <w:w w:val="105"/>
          <w:sz w:val="24"/>
          <w:szCs w:val="24"/>
        </w:rPr>
        <w:t>w</w:t>
      </w:r>
      <w:r w:rsidR="00B20049" w:rsidRPr="002A4750">
        <w:rPr>
          <w:rFonts w:ascii="Book Antiqua" w:hAnsi="Book Antiqua"/>
          <w:w w:val="105"/>
          <w:sz w:val="24"/>
          <w:szCs w:val="24"/>
        </w:rPr>
        <w:t>estern</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series</w:t>
      </w:r>
      <w:r w:rsidR="00B20049" w:rsidRPr="002A4750">
        <w:rPr>
          <w:rFonts w:ascii="Book Antiqua" w:hAnsi="Book Antiqua"/>
          <w:w w:val="105"/>
          <w:position w:val="6"/>
          <w:sz w:val="24"/>
          <w:szCs w:val="24"/>
          <w:vertAlign w:val="superscript"/>
        </w:rPr>
        <w:t>[7,14]</w:t>
      </w:r>
      <w:r w:rsidR="00B20049" w:rsidRPr="002A4750">
        <w:rPr>
          <w:rFonts w:ascii="Book Antiqua" w:hAnsi="Book Antiqua"/>
          <w:w w:val="105"/>
          <w:sz w:val="24"/>
          <w:szCs w:val="24"/>
        </w:rPr>
        <w:t>,</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which</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vary</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from 6.8% to 9.3% (the incidence of ML in the Swedish database including 559 patients undergoing surgery from 2001 to 2005 was 7.9%</w:t>
      </w:r>
      <w:r w:rsidR="00B20049" w:rsidRPr="002A4750">
        <w:rPr>
          <w:rFonts w:ascii="Book Antiqua" w:hAnsi="Book Antiqua"/>
          <w:w w:val="105"/>
          <w:position w:val="6"/>
          <w:sz w:val="24"/>
          <w:szCs w:val="24"/>
          <w:vertAlign w:val="superscript"/>
        </w:rPr>
        <w:t>[8]</w:t>
      </w:r>
      <w:r w:rsidRPr="002A4750">
        <w:rPr>
          <w:rFonts w:ascii="Book Antiqua" w:hAnsi="Book Antiqua"/>
          <w:w w:val="105"/>
          <w:sz w:val="24"/>
          <w:szCs w:val="24"/>
        </w:rPr>
        <w:t>). The w</w:t>
      </w:r>
      <w:r w:rsidR="00B20049" w:rsidRPr="002A4750">
        <w:rPr>
          <w:rFonts w:ascii="Book Antiqua" w:hAnsi="Book Antiqua"/>
          <w:w w:val="105"/>
          <w:sz w:val="24"/>
          <w:szCs w:val="24"/>
        </w:rPr>
        <w:t>estern series, however, display incidence rates of ML that are significantly higher than th</w:t>
      </w:r>
      <w:r w:rsidRPr="002A4750">
        <w:rPr>
          <w:rFonts w:ascii="Book Antiqua" w:hAnsi="Book Antiqua"/>
          <w:w w:val="105"/>
          <w:sz w:val="24"/>
          <w:szCs w:val="24"/>
        </w:rPr>
        <w:t>ose in e</w:t>
      </w:r>
      <w:r w:rsidR="00FA636E" w:rsidRPr="002A4750">
        <w:rPr>
          <w:rFonts w:ascii="Book Antiqua" w:hAnsi="Book Antiqua"/>
          <w:w w:val="105"/>
          <w:sz w:val="24"/>
          <w:szCs w:val="24"/>
        </w:rPr>
        <w:t>astern series (Table 6</w:t>
      </w:r>
      <w:r w:rsidR="00B20049" w:rsidRPr="002A4750">
        <w:rPr>
          <w:rFonts w:ascii="Book Antiqua" w:hAnsi="Book Antiqua"/>
          <w:w w:val="105"/>
          <w:sz w:val="24"/>
          <w:szCs w:val="24"/>
        </w:rPr>
        <w:t xml:space="preserve">): for example, Guo </w:t>
      </w:r>
      <w:r w:rsidR="00B20049" w:rsidRPr="002A4750">
        <w:rPr>
          <w:rFonts w:ascii="Book Antiqua" w:hAnsi="Book Antiqua"/>
          <w:i/>
          <w:w w:val="105"/>
          <w:sz w:val="24"/>
          <w:szCs w:val="24"/>
        </w:rPr>
        <w:t>et al</w:t>
      </w:r>
      <w:r w:rsidR="00B20049" w:rsidRPr="002A4750">
        <w:rPr>
          <w:rFonts w:ascii="Book Antiqua" w:hAnsi="Book Antiqua"/>
          <w:w w:val="105"/>
          <w:position w:val="6"/>
          <w:sz w:val="24"/>
          <w:szCs w:val="24"/>
          <w:vertAlign w:val="superscript"/>
        </w:rPr>
        <w:t>[15]</w:t>
      </w:r>
      <w:r w:rsidR="00B20049" w:rsidRPr="002A4750">
        <w:rPr>
          <w:rFonts w:ascii="Book Antiqua" w:hAnsi="Book Antiqua"/>
          <w:w w:val="105"/>
          <w:position w:val="6"/>
          <w:sz w:val="24"/>
          <w:szCs w:val="24"/>
        </w:rPr>
        <w:t xml:space="preserve"> </w:t>
      </w:r>
      <w:r w:rsidR="00B20049" w:rsidRPr="002A4750">
        <w:rPr>
          <w:rFonts w:ascii="Book Antiqua" w:hAnsi="Book Antiqua"/>
          <w:w w:val="105"/>
          <w:sz w:val="24"/>
          <w:szCs w:val="24"/>
        </w:rPr>
        <w:t xml:space="preserve">recently reported an incidence rate of ML after esophagectomy of 1.8%, significantly lower than the 6.3% reported in the latest results from the </w:t>
      </w:r>
      <w:r w:rsidRPr="002A4750">
        <w:rPr>
          <w:rFonts w:ascii="Book Antiqua" w:hAnsi="Book Antiqua"/>
          <w:w w:val="105"/>
          <w:sz w:val="24"/>
          <w:szCs w:val="24"/>
        </w:rPr>
        <w:t>United Kingdom</w:t>
      </w:r>
      <w:r w:rsidR="00B20049" w:rsidRPr="002A4750">
        <w:rPr>
          <w:rFonts w:ascii="Book Antiqua" w:hAnsi="Book Antiqua"/>
          <w:w w:val="105"/>
          <w:sz w:val="24"/>
          <w:szCs w:val="24"/>
        </w:rPr>
        <w:t xml:space="preserve"> National Oesophago-Gastric Cancer Audit</w:t>
      </w:r>
      <w:r w:rsidR="00B20049" w:rsidRPr="002A4750">
        <w:rPr>
          <w:rFonts w:ascii="Book Antiqua" w:hAnsi="Book Antiqua"/>
          <w:w w:val="105"/>
          <w:position w:val="6"/>
          <w:sz w:val="24"/>
          <w:szCs w:val="24"/>
          <w:vertAlign w:val="superscript"/>
        </w:rPr>
        <w:t>[14]</w:t>
      </w:r>
      <w:r w:rsidR="00B20049" w:rsidRPr="002A4750">
        <w:rPr>
          <w:rFonts w:ascii="Book Antiqua" w:hAnsi="Book Antiqua"/>
          <w:w w:val="105"/>
          <w:sz w:val="24"/>
          <w:szCs w:val="24"/>
        </w:rPr>
        <w:t>.</w:t>
      </w:r>
    </w:p>
    <w:p w14:paraId="167733CB" w14:textId="2077A150"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main</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novel</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finding</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from</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analysis</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our</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series</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is</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that</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technical aspects of esophageal resection, more specifically the use of a minimally invasive approach, seem to be one of the two predictive factors for the occurrence of ML (BMI being the other). In contrast, other factors, such as tumor</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histology</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and</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stage,</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multimodality</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treatment,</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and</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duration</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surgery, did</w:t>
      </w:r>
      <w:r w:rsidR="00B20049" w:rsidRPr="002A4750">
        <w:rPr>
          <w:rFonts w:ascii="Book Antiqua" w:hAnsi="Book Antiqua"/>
          <w:spacing w:val="-8"/>
          <w:w w:val="105"/>
          <w:sz w:val="24"/>
          <w:szCs w:val="24"/>
        </w:rPr>
        <w:t xml:space="preserve"> </w:t>
      </w:r>
      <w:r w:rsidR="00B20049" w:rsidRPr="002A4750">
        <w:rPr>
          <w:rFonts w:ascii="Book Antiqua" w:hAnsi="Book Antiqua"/>
          <w:w w:val="105"/>
          <w:sz w:val="24"/>
          <w:szCs w:val="24"/>
        </w:rPr>
        <w:t>not</w:t>
      </w:r>
      <w:r w:rsidR="00B20049" w:rsidRPr="002A4750">
        <w:rPr>
          <w:rFonts w:ascii="Book Antiqua" w:hAnsi="Book Antiqua"/>
          <w:spacing w:val="-7"/>
          <w:w w:val="105"/>
          <w:sz w:val="24"/>
          <w:szCs w:val="24"/>
        </w:rPr>
        <w:t xml:space="preserve"> </w:t>
      </w:r>
      <w:r w:rsidR="00B20049" w:rsidRPr="002A4750">
        <w:rPr>
          <w:rFonts w:ascii="Book Antiqua" w:hAnsi="Book Antiqua"/>
          <w:w w:val="105"/>
          <w:sz w:val="24"/>
          <w:szCs w:val="24"/>
        </w:rPr>
        <w:t>seem</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to</w:t>
      </w:r>
      <w:r w:rsidR="00B20049" w:rsidRPr="002A4750">
        <w:rPr>
          <w:rFonts w:ascii="Book Antiqua" w:hAnsi="Book Antiqua"/>
          <w:spacing w:val="-7"/>
          <w:w w:val="105"/>
          <w:sz w:val="24"/>
          <w:szCs w:val="24"/>
        </w:rPr>
        <w:t xml:space="preserve"> </w:t>
      </w:r>
      <w:r w:rsidR="00B20049" w:rsidRPr="002A4750">
        <w:rPr>
          <w:rFonts w:ascii="Book Antiqua" w:hAnsi="Book Antiqua"/>
          <w:w w:val="105"/>
          <w:sz w:val="24"/>
          <w:szCs w:val="24"/>
        </w:rPr>
        <w:t>influence</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7"/>
          <w:w w:val="105"/>
          <w:sz w:val="24"/>
          <w:szCs w:val="24"/>
        </w:rPr>
        <w:t xml:space="preserve"> </w:t>
      </w:r>
      <w:r w:rsidR="00B20049" w:rsidRPr="002A4750">
        <w:rPr>
          <w:rFonts w:ascii="Book Antiqua" w:hAnsi="Book Antiqua"/>
          <w:w w:val="105"/>
          <w:sz w:val="24"/>
          <w:szCs w:val="24"/>
        </w:rPr>
        <w:t>occurrence</w:t>
      </w:r>
      <w:r w:rsidR="00B20049" w:rsidRPr="002A4750">
        <w:rPr>
          <w:rFonts w:ascii="Book Antiqua" w:hAnsi="Book Antiqua"/>
          <w:spacing w:val="-5"/>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this</w:t>
      </w:r>
      <w:r w:rsidR="00B20049" w:rsidRPr="002A4750">
        <w:rPr>
          <w:rFonts w:ascii="Book Antiqua" w:hAnsi="Book Antiqua"/>
          <w:spacing w:val="-7"/>
          <w:w w:val="105"/>
          <w:sz w:val="24"/>
          <w:szCs w:val="24"/>
        </w:rPr>
        <w:t xml:space="preserve"> </w:t>
      </w:r>
      <w:r w:rsidR="00B20049" w:rsidRPr="002A4750">
        <w:rPr>
          <w:rFonts w:ascii="Book Antiqua" w:hAnsi="Book Antiqua"/>
          <w:w w:val="105"/>
          <w:sz w:val="24"/>
          <w:szCs w:val="24"/>
        </w:rPr>
        <w:t>postoperative</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 xml:space="preserve">surgical </w:t>
      </w:r>
      <w:r w:rsidR="00B20049" w:rsidRPr="002A4750">
        <w:rPr>
          <w:rFonts w:ascii="Book Antiqua" w:hAnsi="Book Antiqua"/>
          <w:sz w:val="24"/>
          <w:szCs w:val="24"/>
        </w:rPr>
        <w:lastRenderedPageBreak/>
        <w:t xml:space="preserve">complication. From this perspective, the findings from our series are consistent with similar findings in the literature. More specifically, </w:t>
      </w:r>
      <w:r w:rsidR="006F722C" w:rsidRPr="002A4750">
        <w:rPr>
          <w:rFonts w:ascii="Book Antiqua" w:eastAsia="Times New Roman" w:hAnsi="Book Antiqua" w:cs="Times New Roman"/>
          <w:sz w:val="24"/>
          <w:szCs w:val="24"/>
          <w:lang w:eastAsia="it-IT"/>
        </w:rPr>
        <w:t>Rutegård</w:t>
      </w:r>
      <w:r w:rsidR="00B20049" w:rsidRPr="002A4750">
        <w:rPr>
          <w:rFonts w:ascii="Book Antiqua" w:hAnsi="Book Antiqua"/>
          <w:sz w:val="24"/>
          <w:szCs w:val="24"/>
        </w:rPr>
        <w:t xml:space="preserve"> </w:t>
      </w:r>
      <w:r w:rsidR="00B20049" w:rsidRPr="002A4750">
        <w:rPr>
          <w:rFonts w:ascii="Book Antiqua" w:hAnsi="Book Antiqua"/>
          <w:i/>
          <w:sz w:val="24"/>
          <w:szCs w:val="24"/>
        </w:rPr>
        <w:t>et al</w:t>
      </w:r>
      <w:r w:rsidR="00B20049" w:rsidRPr="002A4750">
        <w:rPr>
          <w:rFonts w:ascii="Book Antiqua" w:hAnsi="Book Antiqua"/>
          <w:position w:val="6"/>
          <w:sz w:val="24"/>
          <w:szCs w:val="24"/>
          <w:vertAlign w:val="superscript"/>
        </w:rPr>
        <w:t>[8]</w:t>
      </w:r>
      <w:r w:rsidR="00B20049" w:rsidRPr="002A4750">
        <w:rPr>
          <w:rFonts w:ascii="Book Antiqua" w:hAnsi="Book Antiqua"/>
          <w:position w:val="6"/>
          <w:sz w:val="24"/>
          <w:szCs w:val="24"/>
        </w:rPr>
        <w:t xml:space="preserve"> </w:t>
      </w:r>
      <w:r w:rsidR="00B20049" w:rsidRPr="002A4750">
        <w:rPr>
          <w:rFonts w:ascii="Book Antiqua" w:hAnsi="Book Antiqua"/>
          <w:sz w:val="24"/>
          <w:szCs w:val="24"/>
        </w:rPr>
        <w:t xml:space="preserve">found no statistically significant predictive factors for the occurrence of ML; however, the period examined in that series did not include </w:t>
      </w:r>
      <w:bookmarkStart w:id="54" w:name="OLE_LINK31"/>
      <w:r w:rsidR="00B20049" w:rsidRPr="002A4750">
        <w:rPr>
          <w:rFonts w:ascii="Book Antiqua" w:hAnsi="Book Antiqua"/>
          <w:sz w:val="24"/>
          <w:szCs w:val="24"/>
        </w:rPr>
        <w:t xml:space="preserve">minimally invasive </w:t>
      </w:r>
      <w:r w:rsidRPr="002A4750">
        <w:rPr>
          <w:rFonts w:ascii="Book Antiqua" w:hAnsi="Book Antiqua"/>
          <w:sz w:val="24"/>
          <w:szCs w:val="24"/>
        </w:rPr>
        <w:t>IL</w:t>
      </w:r>
      <w:bookmarkEnd w:id="54"/>
      <w:r w:rsidRPr="002A4750">
        <w:rPr>
          <w:rFonts w:ascii="Book Antiqua" w:hAnsi="Book Antiqua"/>
          <w:sz w:val="24"/>
          <w:szCs w:val="24"/>
        </w:rPr>
        <w:t xml:space="preserve"> (MIIL)</w:t>
      </w:r>
      <w:r w:rsidR="00B20049" w:rsidRPr="002A4750">
        <w:rPr>
          <w:rFonts w:ascii="Book Antiqua" w:hAnsi="Book Antiqua"/>
          <w:sz w:val="24"/>
          <w:szCs w:val="24"/>
        </w:rPr>
        <w:t xml:space="preserve"> esophagectomies. Another study found that neoadjuvant therapy did not seem to carry an inherent risk of esophageal leakage greater than the baseline</w:t>
      </w:r>
      <w:r w:rsidR="00B20049" w:rsidRPr="002A4750">
        <w:rPr>
          <w:rFonts w:ascii="Book Antiqua" w:hAnsi="Book Antiqua"/>
          <w:spacing w:val="18"/>
          <w:sz w:val="24"/>
          <w:szCs w:val="24"/>
        </w:rPr>
        <w:t xml:space="preserve"> </w:t>
      </w:r>
      <w:r w:rsidR="00B20049" w:rsidRPr="002A4750">
        <w:rPr>
          <w:rFonts w:ascii="Book Antiqua" w:hAnsi="Book Antiqua"/>
          <w:sz w:val="24"/>
          <w:szCs w:val="24"/>
        </w:rPr>
        <w:t>risk</w:t>
      </w:r>
      <w:r w:rsidR="00B20049" w:rsidRPr="002A4750">
        <w:rPr>
          <w:rFonts w:ascii="Book Antiqua" w:hAnsi="Book Antiqua"/>
          <w:position w:val="6"/>
          <w:sz w:val="24"/>
          <w:szCs w:val="24"/>
          <w:vertAlign w:val="superscript"/>
        </w:rPr>
        <w:t>[16]</w:t>
      </w:r>
      <w:r w:rsidR="00B20049" w:rsidRPr="002A4750">
        <w:rPr>
          <w:rFonts w:ascii="Book Antiqua" w:hAnsi="Book Antiqua"/>
          <w:sz w:val="24"/>
          <w:szCs w:val="24"/>
        </w:rPr>
        <w:t>.</w:t>
      </w:r>
    </w:p>
    <w:p w14:paraId="19B51F0B" w14:textId="2D00D9DD"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B20049" w:rsidRPr="002A4750">
        <w:rPr>
          <w:rFonts w:ascii="Book Antiqua" w:hAnsi="Book Antiqua"/>
          <w:w w:val="105"/>
          <w:sz w:val="24"/>
          <w:szCs w:val="24"/>
        </w:rPr>
        <w:t>Other</w:t>
      </w:r>
      <w:r w:rsidR="00B20049" w:rsidRPr="002A4750">
        <w:rPr>
          <w:rFonts w:ascii="Book Antiqua" w:hAnsi="Book Antiqua"/>
          <w:spacing w:val="-16"/>
          <w:w w:val="105"/>
          <w:sz w:val="24"/>
          <w:szCs w:val="24"/>
        </w:rPr>
        <w:t xml:space="preserve"> </w:t>
      </w:r>
      <w:r w:rsidR="00B20049" w:rsidRPr="002A4750">
        <w:rPr>
          <w:rFonts w:ascii="Book Antiqua" w:hAnsi="Book Antiqua"/>
          <w:w w:val="105"/>
          <w:sz w:val="24"/>
          <w:szCs w:val="24"/>
        </w:rPr>
        <w:t>predictive</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factors</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for</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anastomotic</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leakage</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have</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been</w:t>
      </w:r>
      <w:r w:rsidR="00B20049" w:rsidRPr="002A4750">
        <w:rPr>
          <w:rFonts w:ascii="Book Antiqua" w:hAnsi="Book Antiqua"/>
          <w:spacing w:val="-16"/>
          <w:w w:val="105"/>
          <w:sz w:val="24"/>
          <w:szCs w:val="24"/>
        </w:rPr>
        <w:t xml:space="preserve"> </w:t>
      </w:r>
      <w:r w:rsidR="00B20049" w:rsidRPr="002A4750">
        <w:rPr>
          <w:rFonts w:ascii="Book Antiqua" w:hAnsi="Book Antiqua"/>
          <w:w w:val="105"/>
          <w:sz w:val="24"/>
          <w:szCs w:val="24"/>
        </w:rPr>
        <w:t>reported</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in the literature, such as factors involved in vascularization of the gastric tube, associated diseases (cardiovascular diseases, diabetes, renal insufficiency), active smoking, corticosteroid use</w:t>
      </w:r>
      <w:r w:rsidR="00B20049" w:rsidRPr="002A4750">
        <w:rPr>
          <w:rFonts w:ascii="Book Antiqua" w:hAnsi="Book Antiqua"/>
          <w:w w:val="105"/>
          <w:position w:val="6"/>
          <w:sz w:val="24"/>
          <w:szCs w:val="24"/>
          <w:vertAlign w:val="superscript"/>
        </w:rPr>
        <w:t>[9]</w:t>
      </w:r>
      <w:r w:rsidR="00B20049" w:rsidRPr="002A4750">
        <w:rPr>
          <w:rFonts w:ascii="Book Antiqua" w:hAnsi="Book Antiqua"/>
          <w:w w:val="105"/>
          <w:sz w:val="24"/>
          <w:szCs w:val="24"/>
        </w:rPr>
        <w:t>, center volume for esophagectomy</w:t>
      </w:r>
      <w:r w:rsidR="00B20049" w:rsidRPr="002A4750">
        <w:rPr>
          <w:rFonts w:ascii="Book Antiqua" w:hAnsi="Book Antiqua"/>
          <w:w w:val="105"/>
          <w:position w:val="6"/>
          <w:sz w:val="24"/>
          <w:szCs w:val="24"/>
          <w:vertAlign w:val="superscript"/>
        </w:rPr>
        <w:t>[17]</w:t>
      </w:r>
      <w:r w:rsidR="00B20049" w:rsidRPr="002A4750">
        <w:rPr>
          <w:rFonts w:ascii="Book Antiqua" w:hAnsi="Book Antiqua"/>
          <w:w w:val="105"/>
          <w:sz w:val="24"/>
          <w:szCs w:val="24"/>
        </w:rPr>
        <w:t>, intraoperative hypotensive episodes</w:t>
      </w:r>
      <w:r w:rsidR="00B20049" w:rsidRPr="002A4750">
        <w:rPr>
          <w:rFonts w:ascii="Book Antiqua" w:hAnsi="Book Antiqua"/>
          <w:w w:val="105"/>
          <w:position w:val="6"/>
          <w:sz w:val="24"/>
          <w:szCs w:val="24"/>
          <w:vertAlign w:val="superscript"/>
        </w:rPr>
        <w:t>[18]</w:t>
      </w:r>
      <w:r w:rsidR="00B20049" w:rsidRPr="002A4750">
        <w:rPr>
          <w:rFonts w:ascii="Book Antiqua" w:hAnsi="Book Antiqua"/>
          <w:w w:val="105"/>
          <w:sz w:val="24"/>
          <w:szCs w:val="24"/>
        </w:rPr>
        <w:t xml:space="preserve">, intraoperative blood loss, and anastomosis site (cervical </w:t>
      </w:r>
      <w:r w:rsidR="00B20049" w:rsidRPr="002A4750">
        <w:rPr>
          <w:rFonts w:ascii="Book Antiqua" w:hAnsi="Book Antiqua"/>
          <w:i/>
          <w:w w:val="105"/>
          <w:sz w:val="24"/>
          <w:szCs w:val="24"/>
        </w:rPr>
        <w:t>vs</w:t>
      </w:r>
      <w:r w:rsidR="00B20049" w:rsidRPr="002A4750">
        <w:rPr>
          <w:rFonts w:ascii="Book Antiqua" w:hAnsi="Book Antiqua"/>
          <w:w w:val="105"/>
          <w:sz w:val="24"/>
          <w:szCs w:val="24"/>
        </w:rPr>
        <w:t xml:space="preserve"> thoracic). Given these findings, strategies to reduce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incidence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ML</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include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techniques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for</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improving</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detection</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of gastric tube vascularization. Intraoperative tools for detecting vascular insufficiency</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gastric</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tube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are</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now</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being</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used</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routinely</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some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centers; a significant advantage in reducing the rate of ML with the use of these tools has been reported in the literature</w:t>
      </w:r>
      <w:r w:rsidR="00B20049" w:rsidRPr="002A4750">
        <w:rPr>
          <w:rFonts w:ascii="Book Antiqua" w:hAnsi="Book Antiqua"/>
          <w:w w:val="105"/>
          <w:position w:val="6"/>
          <w:sz w:val="24"/>
          <w:szCs w:val="24"/>
          <w:vertAlign w:val="superscript"/>
        </w:rPr>
        <w:t>[19</w:t>
      </w:r>
      <w:r w:rsidRPr="002A4750">
        <w:rPr>
          <w:rFonts w:ascii="Book Antiqua" w:hAnsi="Book Antiqua"/>
          <w:w w:val="105"/>
          <w:position w:val="6"/>
          <w:sz w:val="24"/>
          <w:szCs w:val="24"/>
          <w:vertAlign w:val="superscript"/>
        </w:rPr>
        <w:t>-</w:t>
      </w:r>
      <w:r w:rsidR="00B20049" w:rsidRPr="002A4750">
        <w:rPr>
          <w:rFonts w:ascii="Book Antiqua" w:hAnsi="Book Antiqua"/>
          <w:spacing w:val="-28"/>
          <w:w w:val="105"/>
          <w:position w:val="6"/>
          <w:sz w:val="24"/>
          <w:szCs w:val="24"/>
          <w:vertAlign w:val="superscript"/>
        </w:rPr>
        <w:t xml:space="preserve"> </w:t>
      </w:r>
      <w:r w:rsidR="00B20049" w:rsidRPr="002A4750">
        <w:rPr>
          <w:rFonts w:ascii="Book Antiqua" w:hAnsi="Book Antiqua"/>
          <w:w w:val="105"/>
          <w:position w:val="6"/>
          <w:sz w:val="24"/>
          <w:szCs w:val="24"/>
          <w:vertAlign w:val="superscript"/>
        </w:rPr>
        <w:t>22]</w:t>
      </w:r>
      <w:r w:rsidR="00B20049" w:rsidRPr="002A4750">
        <w:rPr>
          <w:rFonts w:ascii="Book Antiqua" w:hAnsi="Book Antiqua"/>
          <w:w w:val="105"/>
          <w:sz w:val="24"/>
          <w:szCs w:val="24"/>
        </w:rPr>
        <w:t>.</w:t>
      </w:r>
    </w:p>
    <w:p w14:paraId="5474A8E9" w14:textId="14B2BC91"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B20049" w:rsidRPr="002A4750">
        <w:rPr>
          <w:rFonts w:ascii="Book Antiqua" w:hAnsi="Book Antiqua"/>
          <w:sz w:val="24"/>
          <w:szCs w:val="24"/>
        </w:rPr>
        <w:t>In our series, the main predictive factor for ML occurrence was the use of a totally minimally invasive approach. One can speculate that such approaches require the introduction of a new technique for constructing the anastomosis, thus generating a learning curve before reaching satisfactory results in terms of the rate of ML. Interestingly, in a recently published paper on the MIIL approach, the reported mean incidence of anastomotic leakage was 18.8% during the learning curve and 4.5% after the plateau had been reached</w:t>
      </w:r>
      <w:r w:rsidR="00B20049" w:rsidRPr="002A4750">
        <w:rPr>
          <w:rFonts w:ascii="Book Antiqua" w:hAnsi="Book Antiqua"/>
          <w:position w:val="6"/>
          <w:sz w:val="24"/>
          <w:szCs w:val="24"/>
          <w:vertAlign w:val="superscript"/>
        </w:rPr>
        <w:t>[23]</w:t>
      </w:r>
      <w:r w:rsidR="00B20049" w:rsidRPr="002A4750">
        <w:rPr>
          <w:rFonts w:ascii="Book Antiqua" w:hAnsi="Book Antiqua"/>
          <w:sz w:val="24"/>
          <w:szCs w:val="24"/>
        </w:rPr>
        <w:t>. The length of the learning curve for preventing anastomotic leakage using the MIIL approach was 119</w:t>
      </w:r>
      <w:r w:rsidR="00B20049" w:rsidRPr="002A4750">
        <w:rPr>
          <w:rFonts w:ascii="Book Antiqua" w:hAnsi="Book Antiqua"/>
          <w:spacing w:val="39"/>
          <w:sz w:val="24"/>
          <w:szCs w:val="24"/>
        </w:rPr>
        <w:t xml:space="preserve"> </w:t>
      </w:r>
      <w:r w:rsidR="00B20049" w:rsidRPr="002A4750">
        <w:rPr>
          <w:rFonts w:ascii="Book Antiqua" w:hAnsi="Book Antiqua"/>
          <w:sz w:val="24"/>
          <w:szCs w:val="24"/>
        </w:rPr>
        <w:t>cases.</w:t>
      </w:r>
      <w:r w:rsidR="00E744CE" w:rsidRPr="002A4750">
        <w:rPr>
          <w:rFonts w:ascii="Book Antiqua" w:hAnsi="Book Antiqua"/>
          <w:sz w:val="24"/>
          <w:szCs w:val="24"/>
        </w:rPr>
        <w:t xml:space="preserve"> The four centers performing TMIE are still in the learning curve for this type of procedure, and this factor may partly explain the higher incidence of </w:t>
      </w:r>
      <w:r w:rsidR="00E744CE" w:rsidRPr="002A4750">
        <w:rPr>
          <w:rFonts w:ascii="Book Antiqua" w:hAnsi="Book Antiqua"/>
          <w:sz w:val="24"/>
          <w:szCs w:val="24"/>
        </w:rPr>
        <w:lastRenderedPageBreak/>
        <w:t>ML with this approach.</w:t>
      </w:r>
    </w:p>
    <w:p w14:paraId="1A80CA2A" w14:textId="27F8D2E1"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B20049" w:rsidRPr="002A4750">
        <w:rPr>
          <w:rFonts w:ascii="Book Antiqua" w:hAnsi="Book Antiqua"/>
          <w:sz w:val="24"/>
          <w:szCs w:val="24"/>
        </w:rPr>
        <w:t>There is still no consensus on the safest anastomotic technique in the MIIL approach; some studies argue that a semimechanical side-to-side anastomotic approach is better</w:t>
      </w:r>
      <w:r w:rsidR="00B20049" w:rsidRPr="002A4750">
        <w:rPr>
          <w:rFonts w:ascii="Book Antiqua" w:hAnsi="Book Antiqua"/>
          <w:position w:val="6"/>
          <w:sz w:val="24"/>
          <w:szCs w:val="24"/>
          <w:vertAlign w:val="superscript"/>
        </w:rPr>
        <w:t>[24]</w:t>
      </w:r>
      <w:r w:rsidR="00B20049" w:rsidRPr="002A4750">
        <w:rPr>
          <w:rFonts w:ascii="Book Antiqua" w:hAnsi="Book Antiqua"/>
          <w:sz w:val="24"/>
          <w:szCs w:val="24"/>
        </w:rPr>
        <w:t>, whereas other studies maintain that an end-to-side circular anastomosis, though technically more complex, may be safer</w:t>
      </w:r>
      <w:r w:rsidR="00B20049" w:rsidRPr="002A4750">
        <w:rPr>
          <w:rFonts w:ascii="Book Antiqua" w:hAnsi="Book Antiqua"/>
          <w:position w:val="6"/>
          <w:sz w:val="24"/>
          <w:szCs w:val="24"/>
          <w:vertAlign w:val="superscript"/>
        </w:rPr>
        <w:t>[25]</w:t>
      </w:r>
      <w:r w:rsidR="00B20049" w:rsidRPr="002A4750">
        <w:rPr>
          <w:rFonts w:ascii="Book Antiqua" w:hAnsi="Book Antiqua"/>
          <w:sz w:val="24"/>
          <w:szCs w:val="24"/>
        </w:rPr>
        <w:t>. Robotic anastomosis may be a suitable alternative</w:t>
      </w:r>
      <w:r w:rsidR="00B20049" w:rsidRPr="002A4750">
        <w:rPr>
          <w:rFonts w:ascii="Book Antiqua" w:hAnsi="Book Antiqua"/>
          <w:position w:val="6"/>
          <w:sz w:val="24"/>
          <w:szCs w:val="24"/>
          <w:vertAlign w:val="superscript"/>
        </w:rPr>
        <w:t>[26]</w:t>
      </w:r>
      <w:r w:rsidR="00B20049" w:rsidRPr="002A4750">
        <w:rPr>
          <w:rFonts w:ascii="Book Antiqua" w:hAnsi="Book Antiqua"/>
          <w:sz w:val="24"/>
          <w:szCs w:val="24"/>
        </w:rPr>
        <w:t>. However, data on the different techniques are scant and cannot be used for clinical evidence.</w:t>
      </w:r>
    </w:p>
    <w:p w14:paraId="59D866BA" w14:textId="5A6C42D7"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FA636E" w:rsidRPr="002A4750">
        <w:rPr>
          <w:rFonts w:ascii="Book Antiqua" w:hAnsi="Book Antiqua"/>
          <w:w w:val="105"/>
          <w:sz w:val="24"/>
          <w:szCs w:val="24"/>
        </w:rPr>
        <w:t>In our series (Table 3</w:t>
      </w:r>
      <w:r w:rsidR="00B20049" w:rsidRPr="002A4750">
        <w:rPr>
          <w:rFonts w:ascii="Book Antiqua" w:hAnsi="Book Antiqua"/>
          <w:w w:val="105"/>
          <w:sz w:val="24"/>
          <w:szCs w:val="24"/>
        </w:rPr>
        <w:t>), the time of ML diagnos</w:t>
      </w:r>
      <w:r w:rsidRPr="002A4750">
        <w:rPr>
          <w:rFonts w:ascii="Book Antiqua" w:hAnsi="Book Antiqua"/>
          <w:w w:val="105"/>
          <w:sz w:val="24"/>
          <w:szCs w:val="24"/>
        </w:rPr>
        <w:t>is (median =</w:t>
      </w:r>
      <w:r w:rsidR="00B20049" w:rsidRPr="002A4750">
        <w:rPr>
          <w:rFonts w:ascii="Book Antiqua" w:hAnsi="Book Antiqua"/>
          <w:w w:val="105"/>
          <w:sz w:val="24"/>
          <w:szCs w:val="24"/>
        </w:rPr>
        <w:t xml:space="preserve"> 3 d) was earlier</w:t>
      </w:r>
      <w:r w:rsidR="00B20049" w:rsidRPr="002A4750">
        <w:rPr>
          <w:rFonts w:ascii="Book Antiqua" w:hAnsi="Book Antiqua"/>
          <w:spacing w:val="-22"/>
          <w:w w:val="105"/>
          <w:sz w:val="24"/>
          <w:szCs w:val="24"/>
        </w:rPr>
        <w:t xml:space="preserve"> </w:t>
      </w:r>
      <w:r w:rsidR="00B20049" w:rsidRPr="002A4750">
        <w:rPr>
          <w:rFonts w:ascii="Book Antiqua" w:hAnsi="Book Antiqua"/>
          <w:w w:val="105"/>
          <w:sz w:val="24"/>
          <w:szCs w:val="24"/>
        </w:rPr>
        <w:t>than</w:t>
      </w:r>
      <w:r w:rsidR="00B20049" w:rsidRPr="002A4750">
        <w:rPr>
          <w:rFonts w:ascii="Book Antiqua" w:hAnsi="Book Antiqua"/>
          <w:spacing w:val="-22"/>
          <w:w w:val="105"/>
          <w:sz w:val="24"/>
          <w:szCs w:val="24"/>
        </w:rPr>
        <w:t xml:space="preserve"> </w:t>
      </w:r>
      <w:r w:rsidR="00B20049" w:rsidRPr="002A4750">
        <w:rPr>
          <w:rFonts w:ascii="Book Antiqua" w:hAnsi="Book Antiqua"/>
          <w:w w:val="105"/>
          <w:sz w:val="24"/>
          <w:szCs w:val="24"/>
        </w:rPr>
        <w:t>that</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(median</w:t>
      </w:r>
      <w:r w:rsidRPr="002A4750">
        <w:rPr>
          <w:rFonts w:ascii="Book Antiqua" w:hAnsi="Book Antiqua"/>
          <w:w w:val="105"/>
          <w:sz w:val="24"/>
          <w:szCs w:val="24"/>
        </w:rPr>
        <w:t xml:space="preserve"> =</w:t>
      </w:r>
      <w:r w:rsidR="00B20049" w:rsidRPr="002A4750">
        <w:rPr>
          <w:rFonts w:ascii="Book Antiqua" w:hAnsi="Book Antiqua"/>
          <w:spacing w:val="-22"/>
          <w:w w:val="105"/>
          <w:sz w:val="24"/>
          <w:szCs w:val="24"/>
        </w:rPr>
        <w:t xml:space="preserve"> </w:t>
      </w:r>
      <w:r w:rsidR="00B20049" w:rsidRPr="002A4750">
        <w:rPr>
          <w:rFonts w:ascii="Book Antiqua" w:hAnsi="Book Antiqua"/>
          <w:w w:val="105"/>
          <w:sz w:val="24"/>
          <w:szCs w:val="24"/>
        </w:rPr>
        <w:t>7</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d;</w:t>
      </w:r>
      <w:r w:rsidR="00B20049" w:rsidRPr="002A4750">
        <w:rPr>
          <w:rFonts w:ascii="Book Antiqua" w:hAnsi="Book Antiqua"/>
          <w:spacing w:val="-22"/>
          <w:w w:val="105"/>
          <w:sz w:val="24"/>
          <w:szCs w:val="24"/>
        </w:rPr>
        <w:t xml:space="preserve"> </w:t>
      </w:r>
      <w:r w:rsidR="00B20049" w:rsidRPr="002A4750">
        <w:rPr>
          <w:rFonts w:ascii="Book Antiqua" w:hAnsi="Book Antiqua"/>
          <w:w w:val="105"/>
          <w:sz w:val="24"/>
          <w:szCs w:val="24"/>
        </w:rPr>
        <w:t>range</w:t>
      </w:r>
      <w:r w:rsidRPr="002A4750">
        <w:rPr>
          <w:rFonts w:ascii="Book Antiqua" w:hAnsi="Book Antiqua"/>
          <w:w w:val="105"/>
          <w:sz w:val="24"/>
          <w:szCs w:val="24"/>
        </w:rPr>
        <w:t>:</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3-18)</w:t>
      </w:r>
      <w:r w:rsidR="00B20049" w:rsidRPr="002A4750">
        <w:rPr>
          <w:rFonts w:ascii="Book Antiqua" w:hAnsi="Book Antiqua"/>
          <w:spacing w:val="-22"/>
          <w:w w:val="105"/>
          <w:sz w:val="24"/>
          <w:szCs w:val="24"/>
        </w:rPr>
        <w:t xml:space="preserve"> </w:t>
      </w:r>
      <w:r w:rsidR="00B20049" w:rsidRPr="002A4750">
        <w:rPr>
          <w:rFonts w:ascii="Book Antiqua" w:hAnsi="Book Antiqua"/>
          <w:w w:val="105"/>
          <w:sz w:val="24"/>
          <w:szCs w:val="24"/>
        </w:rPr>
        <w:t>reported</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22"/>
          <w:w w:val="105"/>
          <w:sz w:val="24"/>
          <w:szCs w:val="24"/>
        </w:rPr>
        <w:t xml:space="preserve"> </w:t>
      </w:r>
      <w:r w:rsidR="00B20049" w:rsidRPr="002A4750">
        <w:rPr>
          <w:rFonts w:ascii="Book Antiqua" w:hAnsi="Book Antiqua"/>
          <w:w w:val="105"/>
          <w:sz w:val="24"/>
          <w:szCs w:val="24"/>
        </w:rPr>
        <w:t>other</w:t>
      </w:r>
      <w:r w:rsidR="00B20049" w:rsidRPr="002A4750">
        <w:rPr>
          <w:rFonts w:ascii="Book Antiqua" w:hAnsi="Book Antiqua"/>
          <w:spacing w:val="-22"/>
          <w:w w:val="105"/>
          <w:sz w:val="24"/>
          <w:szCs w:val="24"/>
        </w:rPr>
        <w:t xml:space="preserve"> </w:t>
      </w:r>
      <w:r w:rsidR="00B20049" w:rsidRPr="002A4750">
        <w:rPr>
          <w:rFonts w:ascii="Book Antiqua" w:hAnsi="Book Antiqua"/>
          <w:w w:val="105"/>
          <w:sz w:val="24"/>
          <w:szCs w:val="24"/>
        </w:rPr>
        <w:t>studies</w:t>
      </w:r>
      <w:r w:rsidR="00B20049" w:rsidRPr="002A4750">
        <w:rPr>
          <w:rFonts w:ascii="Book Antiqua" w:hAnsi="Book Antiqua"/>
          <w:w w:val="105"/>
          <w:position w:val="6"/>
          <w:sz w:val="24"/>
          <w:szCs w:val="24"/>
          <w:vertAlign w:val="superscript"/>
        </w:rPr>
        <w:t>[7]</w:t>
      </w:r>
      <w:r w:rsidR="00B20049" w:rsidRPr="002A4750">
        <w:rPr>
          <w:rFonts w:ascii="Book Antiqua" w:hAnsi="Book Antiqua"/>
          <w:w w:val="105"/>
          <w:sz w:val="24"/>
          <w:szCs w:val="24"/>
        </w:rPr>
        <w:t>,</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even if the range was definitely wider (1-58 d), with 13 leaks being diagnosed later than 10 d postoperatively. Earlier diagnosis supports the hypothesis that</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a</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technical</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problem</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during</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construction</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anastomosis</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was</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likely</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the factor associated with the occurrence of the complication (vascular insufficiency of the gastric tube is usually considered responsible for later leaks</w:t>
      </w:r>
      <w:r w:rsidR="00B20049" w:rsidRPr="002A4750">
        <w:rPr>
          <w:rFonts w:ascii="Book Antiqua" w:hAnsi="Book Antiqua"/>
          <w:w w:val="105"/>
          <w:position w:val="6"/>
          <w:sz w:val="24"/>
          <w:szCs w:val="24"/>
          <w:vertAlign w:val="superscript"/>
        </w:rPr>
        <w:t>[27]</w:t>
      </w:r>
      <w:r w:rsidR="00B20049" w:rsidRPr="002A4750">
        <w:rPr>
          <w:rFonts w:ascii="Book Antiqua" w:hAnsi="Book Antiqua"/>
          <w:w w:val="105"/>
          <w:sz w:val="24"/>
          <w:szCs w:val="24"/>
        </w:rPr>
        <w:t>).</w:t>
      </w:r>
    </w:p>
    <w:p w14:paraId="5DE9D39F" w14:textId="55A7AAE3"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B20049" w:rsidRPr="002A4750">
        <w:rPr>
          <w:rFonts w:ascii="Book Antiqua" w:hAnsi="Book Antiqua"/>
          <w:sz w:val="24"/>
          <w:szCs w:val="24"/>
        </w:rPr>
        <w:t>The 30- and 90-d mortality rates (total and leak-related) in our series can be compared to the corresponding rates reported recently in the literature (Table</w:t>
      </w:r>
      <w:r w:rsidR="00B20049" w:rsidRPr="002A4750">
        <w:rPr>
          <w:rFonts w:ascii="Book Antiqua" w:hAnsi="Book Antiqua"/>
          <w:spacing w:val="2"/>
          <w:sz w:val="24"/>
          <w:szCs w:val="24"/>
        </w:rPr>
        <w:t xml:space="preserve"> </w:t>
      </w:r>
      <w:r w:rsidR="00FA636E" w:rsidRPr="002A4750">
        <w:rPr>
          <w:rFonts w:ascii="Book Antiqua" w:hAnsi="Book Antiqua"/>
          <w:sz w:val="24"/>
          <w:szCs w:val="24"/>
        </w:rPr>
        <w:t>7</w:t>
      </w:r>
      <w:r w:rsidR="00B20049" w:rsidRPr="002A4750">
        <w:rPr>
          <w:rFonts w:ascii="Book Antiqua" w:hAnsi="Book Antiqua"/>
          <w:sz w:val="24"/>
          <w:szCs w:val="24"/>
        </w:rPr>
        <w:t>).</w:t>
      </w:r>
    </w:p>
    <w:p w14:paraId="0D747B92" w14:textId="0DE75608"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 xml:space="preserve">  </w:t>
      </w:r>
      <w:r w:rsidR="00B20049" w:rsidRPr="002A4750">
        <w:rPr>
          <w:rFonts w:ascii="Book Antiqua" w:hAnsi="Book Antiqua"/>
          <w:w w:val="105"/>
          <w:sz w:val="24"/>
          <w:szCs w:val="24"/>
        </w:rPr>
        <w:t>The early diagnosis and treatment of ML are key factors for achieving a low mortality</w:t>
      </w:r>
      <w:r w:rsidR="00B20049" w:rsidRPr="002A4750">
        <w:rPr>
          <w:rFonts w:ascii="Book Antiqua" w:hAnsi="Book Antiqua"/>
          <w:spacing w:val="-23"/>
          <w:w w:val="105"/>
          <w:sz w:val="24"/>
          <w:szCs w:val="24"/>
        </w:rPr>
        <w:t xml:space="preserve"> </w:t>
      </w:r>
      <w:r w:rsidR="00B20049" w:rsidRPr="002A4750">
        <w:rPr>
          <w:rFonts w:ascii="Book Antiqua" w:hAnsi="Book Antiqua"/>
          <w:w w:val="105"/>
          <w:sz w:val="24"/>
          <w:szCs w:val="24"/>
        </w:rPr>
        <w:t>rate</w:t>
      </w:r>
      <w:r w:rsidR="00B20049" w:rsidRPr="002A4750">
        <w:rPr>
          <w:rFonts w:ascii="Book Antiqua" w:hAnsi="Book Antiqua"/>
          <w:w w:val="105"/>
          <w:position w:val="6"/>
          <w:sz w:val="24"/>
          <w:szCs w:val="24"/>
          <w:vertAlign w:val="superscript"/>
        </w:rPr>
        <w:t>[28]</w:t>
      </w:r>
      <w:r w:rsidR="00B20049" w:rsidRPr="002A4750">
        <w:rPr>
          <w:rFonts w:ascii="Book Antiqua" w:hAnsi="Book Antiqua"/>
          <w:spacing w:val="-17"/>
          <w:w w:val="105"/>
          <w:position w:val="6"/>
          <w:sz w:val="24"/>
          <w:szCs w:val="24"/>
        </w:rPr>
        <w:t xml:space="preserve"> </w:t>
      </w:r>
      <w:r w:rsidR="00B20049" w:rsidRPr="002A4750">
        <w:rPr>
          <w:rFonts w:ascii="Book Antiqua" w:hAnsi="Book Antiqua"/>
          <w:w w:val="105"/>
          <w:sz w:val="24"/>
          <w:szCs w:val="24"/>
        </w:rPr>
        <w:t>because</w:t>
      </w:r>
      <w:r w:rsidR="00B20049" w:rsidRPr="002A4750">
        <w:rPr>
          <w:rFonts w:ascii="Book Antiqua" w:hAnsi="Book Antiqua"/>
          <w:spacing w:val="-24"/>
          <w:w w:val="105"/>
          <w:sz w:val="24"/>
          <w:szCs w:val="24"/>
        </w:rPr>
        <w:t xml:space="preserve"> </w:t>
      </w:r>
      <w:r w:rsidR="00B20049" w:rsidRPr="002A4750">
        <w:rPr>
          <w:rFonts w:ascii="Book Antiqua" w:hAnsi="Book Antiqua"/>
          <w:w w:val="105"/>
          <w:sz w:val="24"/>
          <w:szCs w:val="24"/>
        </w:rPr>
        <w:t>one</w:t>
      </w:r>
      <w:r w:rsidR="00B20049" w:rsidRPr="002A4750">
        <w:rPr>
          <w:rFonts w:ascii="Book Antiqua" w:hAnsi="Book Antiqua"/>
          <w:spacing w:val="-23"/>
          <w:w w:val="105"/>
          <w:sz w:val="24"/>
          <w:szCs w:val="24"/>
        </w:rPr>
        <w:t xml:space="preserve"> </w:t>
      </w:r>
      <w:r w:rsidR="00B20049" w:rsidRPr="002A4750">
        <w:rPr>
          <w:rFonts w:ascii="Book Antiqua" w:hAnsi="Book Antiqua"/>
          <w:w w:val="105"/>
          <w:sz w:val="24"/>
          <w:szCs w:val="24"/>
        </w:rPr>
        <w:t>can</w:t>
      </w:r>
      <w:r w:rsidR="00B20049" w:rsidRPr="002A4750">
        <w:rPr>
          <w:rFonts w:ascii="Book Antiqua" w:hAnsi="Book Antiqua"/>
          <w:spacing w:val="-24"/>
          <w:w w:val="105"/>
          <w:sz w:val="24"/>
          <w:szCs w:val="24"/>
        </w:rPr>
        <w:t xml:space="preserve"> </w:t>
      </w:r>
      <w:r w:rsidR="00B20049" w:rsidRPr="002A4750">
        <w:rPr>
          <w:rFonts w:ascii="Book Antiqua" w:hAnsi="Book Antiqua"/>
          <w:w w:val="105"/>
          <w:sz w:val="24"/>
          <w:szCs w:val="24"/>
        </w:rPr>
        <w:t>treat</w:t>
      </w:r>
      <w:r w:rsidR="00B20049" w:rsidRPr="002A4750">
        <w:rPr>
          <w:rFonts w:ascii="Book Antiqua" w:hAnsi="Book Antiqua"/>
          <w:spacing w:val="-23"/>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23"/>
          <w:w w:val="105"/>
          <w:sz w:val="24"/>
          <w:szCs w:val="24"/>
        </w:rPr>
        <w:t xml:space="preserve"> </w:t>
      </w:r>
      <w:r w:rsidR="00B20049" w:rsidRPr="002A4750">
        <w:rPr>
          <w:rFonts w:ascii="Book Antiqua" w:hAnsi="Book Antiqua"/>
          <w:w w:val="105"/>
          <w:sz w:val="24"/>
          <w:szCs w:val="24"/>
        </w:rPr>
        <w:t>cause</w:t>
      </w:r>
      <w:r w:rsidR="00B20049" w:rsidRPr="002A4750">
        <w:rPr>
          <w:rFonts w:ascii="Book Antiqua" w:hAnsi="Book Antiqua"/>
          <w:spacing w:val="-24"/>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23"/>
          <w:w w:val="105"/>
          <w:sz w:val="24"/>
          <w:szCs w:val="24"/>
        </w:rPr>
        <w:t xml:space="preserve"> </w:t>
      </w:r>
      <w:r w:rsidR="00B20049" w:rsidRPr="002A4750">
        <w:rPr>
          <w:rFonts w:ascii="Book Antiqua" w:hAnsi="Book Antiqua"/>
          <w:w w:val="105"/>
          <w:sz w:val="24"/>
          <w:szCs w:val="24"/>
        </w:rPr>
        <w:t>contamination</w:t>
      </w:r>
      <w:r w:rsidR="00B20049" w:rsidRPr="002A4750">
        <w:rPr>
          <w:rFonts w:ascii="Book Antiqua" w:hAnsi="Book Antiqua"/>
          <w:spacing w:val="-24"/>
          <w:w w:val="105"/>
          <w:sz w:val="24"/>
          <w:szCs w:val="24"/>
        </w:rPr>
        <w:t xml:space="preserve"> </w:t>
      </w:r>
      <w:r w:rsidR="00B20049" w:rsidRPr="002A4750">
        <w:rPr>
          <w:rFonts w:ascii="Book Antiqua" w:hAnsi="Book Antiqua"/>
          <w:w w:val="105"/>
          <w:sz w:val="24"/>
          <w:szCs w:val="24"/>
        </w:rPr>
        <w:t>and</w:t>
      </w:r>
      <w:r w:rsidR="00B20049" w:rsidRPr="002A4750">
        <w:rPr>
          <w:rFonts w:ascii="Book Antiqua" w:hAnsi="Book Antiqua"/>
          <w:spacing w:val="-23"/>
          <w:w w:val="105"/>
          <w:sz w:val="24"/>
          <w:szCs w:val="24"/>
        </w:rPr>
        <w:t xml:space="preserve"> </w:t>
      </w:r>
      <w:r w:rsidR="00B20049" w:rsidRPr="002A4750">
        <w:rPr>
          <w:rFonts w:ascii="Book Antiqua" w:hAnsi="Book Antiqua"/>
          <w:w w:val="105"/>
          <w:sz w:val="24"/>
          <w:szCs w:val="24"/>
        </w:rPr>
        <w:t>sepsis, which</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turn</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increase</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mortality</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rate.</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MLs</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are</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generally</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associated</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with</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a high rate of postoperative mortality, even in a series with a low incidence of ML,</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which</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reported</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a</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mortality</w:t>
      </w:r>
      <w:r w:rsidR="00B20049" w:rsidRPr="002A4750">
        <w:rPr>
          <w:rFonts w:ascii="Book Antiqua" w:hAnsi="Book Antiqua"/>
          <w:spacing w:val="-16"/>
          <w:w w:val="105"/>
          <w:sz w:val="24"/>
          <w:szCs w:val="24"/>
        </w:rPr>
        <w:t xml:space="preserve"> </w:t>
      </w:r>
      <w:r w:rsidR="00B20049" w:rsidRPr="002A4750">
        <w:rPr>
          <w:rFonts w:ascii="Book Antiqua" w:hAnsi="Book Antiqua"/>
          <w:w w:val="105"/>
          <w:sz w:val="24"/>
          <w:szCs w:val="24"/>
        </w:rPr>
        <w:t>rate</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21.2%</w:t>
      </w:r>
      <w:r w:rsidR="00B20049" w:rsidRPr="002A4750">
        <w:rPr>
          <w:rFonts w:ascii="Book Antiqua" w:hAnsi="Book Antiqua"/>
          <w:w w:val="105"/>
          <w:position w:val="6"/>
          <w:sz w:val="24"/>
          <w:szCs w:val="24"/>
          <w:vertAlign w:val="superscript"/>
        </w:rPr>
        <w:t>[15]</w:t>
      </w:r>
      <w:r w:rsidR="00B20049" w:rsidRPr="002A4750">
        <w:rPr>
          <w:rFonts w:ascii="Book Antiqua" w:hAnsi="Book Antiqua"/>
          <w:w w:val="105"/>
          <w:sz w:val="24"/>
          <w:szCs w:val="24"/>
        </w:rPr>
        <w:t>.</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overall</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90-d</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mortality rate</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for</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all</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patients</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undergoing</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esophagectomy</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was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2.1%</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Dent’s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series</w:t>
      </w:r>
      <w:r w:rsidR="00B20049" w:rsidRPr="002A4750">
        <w:rPr>
          <w:rFonts w:ascii="Book Antiqua" w:hAnsi="Book Antiqua"/>
          <w:w w:val="105"/>
          <w:position w:val="6"/>
          <w:sz w:val="24"/>
          <w:szCs w:val="24"/>
          <w:vertAlign w:val="superscript"/>
        </w:rPr>
        <w:t>[28]</w:t>
      </w:r>
      <w:r w:rsidR="00B20049" w:rsidRPr="002A4750">
        <w:rPr>
          <w:rFonts w:ascii="Book Antiqua" w:hAnsi="Book Antiqua"/>
          <w:w w:val="105"/>
          <w:sz w:val="24"/>
          <w:szCs w:val="24"/>
        </w:rPr>
        <w:t>, quite close to our 90-d mortality rate of 3.2%, which is lower than corresponding values reported in other</w:t>
      </w:r>
      <w:r w:rsidR="00B20049" w:rsidRPr="002A4750">
        <w:rPr>
          <w:rFonts w:ascii="Book Antiqua" w:hAnsi="Book Antiqua"/>
          <w:spacing w:val="-7"/>
          <w:w w:val="105"/>
          <w:sz w:val="24"/>
          <w:szCs w:val="24"/>
        </w:rPr>
        <w:t xml:space="preserve"> </w:t>
      </w:r>
      <w:r w:rsidR="00B20049" w:rsidRPr="002A4750">
        <w:rPr>
          <w:rFonts w:ascii="Book Antiqua" w:hAnsi="Book Antiqua"/>
          <w:w w:val="105"/>
          <w:sz w:val="24"/>
          <w:szCs w:val="24"/>
        </w:rPr>
        <w:t>series.</w:t>
      </w:r>
    </w:p>
    <w:p w14:paraId="48B546F6" w14:textId="7EDC1E76"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B20049" w:rsidRPr="002A4750">
        <w:rPr>
          <w:rFonts w:ascii="Book Antiqua" w:hAnsi="Book Antiqua"/>
          <w:w w:val="105"/>
          <w:sz w:val="24"/>
          <w:szCs w:val="24"/>
        </w:rPr>
        <w:t>Even in the totally minimally invasive Ivor Lewis group in our series, in</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which</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incidence</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ML</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was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higher</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than</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incidence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reported</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other series,</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ML-related</w:t>
      </w:r>
      <w:r w:rsidR="00B20049" w:rsidRPr="002A4750">
        <w:rPr>
          <w:rFonts w:ascii="Book Antiqua" w:hAnsi="Book Antiqua"/>
          <w:spacing w:val="-5"/>
          <w:w w:val="105"/>
          <w:sz w:val="24"/>
          <w:szCs w:val="24"/>
        </w:rPr>
        <w:t xml:space="preserve"> </w:t>
      </w:r>
      <w:r w:rsidR="00B20049" w:rsidRPr="002A4750">
        <w:rPr>
          <w:rFonts w:ascii="Book Antiqua" w:hAnsi="Book Antiqua"/>
          <w:w w:val="105"/>
          <w:sz w:val="24"/>
          <w:szCs w:val="24"/>
        </w:rPr>
        <w:t>mortality</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rate</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was</w:t>
      </w:r>
      <w:r w:rsidR="00B20049" w:rsidRPr="002A4750">
        <w:rPr>
          <w:rFonts w:ascii="Book Antiqua" w:hAnsi="Book Antiqua"/>
          <w:spacing w:val="-5"/>
          <w:w w:val="105"/>
          <w:sz w:val="24"/>
          <w:szCs w:val="24"/>
        </w:rPr>
        <w:t xml:space="preserve"> </w:t>
      </w:r>
      <w:r w:rsidR="00B20049" w:rsidRPr="002A4750">
        <w:rPr>
          <w:rFonts w:ascii="Book Antiqua" w:hAnsi="Book Antiqua"/>
          <w:w w:val="105"/>
          <w:sz w:val="24"/>
          <w:szCs w:val="24"/>
        </w:rPr>
        <w:t>lower</w:t>
      </w:r>
      <w:r w:rsidR="00B20049" w:rsidRPr="002A4750">
        <w:rPr>
          <w:rFonts w:ascii="Book Antiqua" w:hAnsi="Book Antiqua"/>
          <w:spacing w:val="-6"/>
          <w:w w:val="105"/>
          <w:sz w:val="24"/>
          <w:szCs w:val="24"/>
        </w:rPr>
        <w:t xml:space="preserve"> </w:t>
      </w:r>
      <w:r w:rsidR="00B20049" w:rsidRPr="002A4750">
        <w:rPr>
          <w:rFonts w:ascii="Book Antiqua" w:hAnsi="Book Antiqua"/>
          <w:w w:val="105"/>
          <w:sz w:val="24"/>
          <w:szCs w:val="24"/>
        </w:rPr>
        <w:t>than</w:t>
      </w:r>
      <w:r w:rsidR="00B20049" w:rsidRPr="002A4750">
        <w:rPr>
          <w:rFonts w:ascii="Book Antiqua" w:hAnsi="Book Antiqua"/>
          <w:spacing w:val="-7"/>
          <w:w w:val="105"/>
          <w:sz w:val="24"/>
          <w:szCs w:val="24"/>
        </w:rPr>
        <w:t xml:space="preserve"> </w:t>
      </w:r>
      <w:r w:rsidR="00B20049" w:rsidRPr="002A4750">
        <w:rPr>
          <w:rFonts w:ascii="Book Antiqua" w:hAnsi="Book Antiqua"/>
          <w:w w:val="105"/>
          <w:sz w:val="24"/>
          <w:szCs w:val="24"/>
        </w:rPr>
        <w:t>those</w:t>
      </w:r>
      <w:r w:rsidR="00B20049" w:rsidRPr="002A4750">
        <w:rPr>
          <w:rFonts w:ascii="Book Antiqua" w:hAnsi="Book Antiqua"/>
          <w:spacing w:val="-4"/>
          <w:w w:val="105"/>
          <w:sz w:val="24"/>
          <w:szCs w:val="24"/>
        </w:rPr>
        <w:t xml:space="preserve"> </w:t>
      </w:r>
      <w:r w:rsidR="00B20049" w:rsidRPr="002A4750">
        <w:rPr>
          <w:rFonts w:ascii="Book Antiqua" w:hAnsi="Book Antiqua"/>
          <w:w w:val="105"/>
          <w:sz w:val="24"/>
          <w:szCs w:val="24"/>
        </w:rPr>
        <w:t xml:space="preserve">previously </w:t>
      </w:r>
      <w:r w:rsidR="00B20049" w:rsidRPr="002A4750">
        <w:rPr>
          <w:rFonts w:ascii="Book Antiqua" w:hAnsi="Book Antiqua"/>
          <w:w w:val="105"/>
          <w:sz w:val="24"/>
          <w:szCs w:val="24"/>
        </w:rPr>
        <w:lastRenderedPageBreak/>
        <w:t>reported in the literature. This means that either the leaks in our series were different</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(less</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severe)</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or</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treatment</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this</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complication</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was</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quite</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effective. This</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latter</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scenario</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is</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line</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with</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concept</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rescuing</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patients</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from</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severe complications.</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From</w:t>
      </w:r>
      <w:r w:rsidR="00B20049" w:rsidRPr="002A4750">
        <w:rPr>
          <w:rFonts w:ascii="Book Antiqua" w:hAnsi="Book Antiqua"/>
          <w:spacing w:val="-20"/>
          <w:w w:val="105"/>
          <w:sz w:val="24"/>
          <w:szCs w:val="24"/>
        </w:rPr>
        <w:t xml:space="preserve"> </w:t>
      </w:r>
      <w:r w:rsidR="00B20049" w:rsidRPr="002A4750">
        <w:rPr>
          <w:rFonts w:ascii="Book Antiqua" w:hAnsi="Book Antiqua"/>
          <w:w w:val="105"/>
          <w:sz w:val="24"/>
          <w:szCs w:val="24"/>
        </w:rPr>
        <w:t>this</w:t>
      </w:r>
      <w:r w:rsidR="00B20049" w:rsidRPr="002A4750">
        <w:rPr>
          <w:rFonts w:ascii="Book Antiqua" w:hAnsi="Book Antiqua"/>
          <w:spacing w:val="-20"/>
          <w:w w:val="105"/>
          <w:sz w:val="24"/>
          <w:szCs w:val="24"/>
        </w:rPr>
        <w:t xml:space="preserve"> </w:t>
      </w:r>
      <w:r w:rsidR="00B20049" w:rsidRPr="002A4750">
        <w:rPr>
          <w:rFonts w:ascii="Book Antiqua" w:hAnsi="Book Antiqua"/>
          <w:w w:val="105"/>
          <w:sz w:val="24"/>
          <w:szCs w:val="24"/>
        </w:rPr>
        <w:t>perspective,</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other</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factors</w:t>
      </w:r>
      <w:r w:rsidR="00B20049" w:rsidRPr="002A4750">
        <w:rPr>
          <w:rFonts w:ascii="Book Antiqua" w:hAnsi="Book Antiqua"/>
          <w:spacing w:val="-20"/>
          <w:w w:val="105"/>
          <w:sz w:val="24"/>
          <w:szCs w:val="24"/>
        </w:rPr>
        <w:t xml:space="preserve"> </w:t>
      </w:r>
      <w:r w:rsidR="00B20049" w:rsidRPr="002A4750">
        <w:rPr>
          <w:rFonts w:ascii="Book Antiqua" w:hAnsi="Book Antiqua"/>
          <w:w w:val="105"/>
          <w:sz w:val="24"/>
          <w:szCs w:val="24"/>
        </w:rPr>
        <w:t>beyond</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occurrence</w:t>
      </w:r>
      <w:r w:rsidR="00B20049" w:rsidRPr="002A4750">
        <w:rPr>
          <w:rFonts w:ascii="Book Antiqua" w:hAnsi="Book Antiqua"/>
          <w:spacing w:val="-21"/>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a severe complication such as ML need to be considered: for example, the surgeon and hospital volume</w:t>
      </w:r>
      <w:r w:rsidR="00B20049" w:rsidRPr="002A4750">
        <w:rPr>
          <w:rFonts w:ascii="Book Antiqua" w:hAnsi="Book Antiqua"/>
          <w:w w:val="105"/>
          <w:position w:val="6"/>
          <w:sz w:val="24"/>
          <w:szCs w:val="24"/>
          <w:vertAlign w:val="superscript"/>
        </w:rPr>
        <w:t>[29]</w:t>
      </w:r>
      <w:r w:rsidR="00B20049" w:rsidRPr="002A4750">
        <w:rPr>
          <w:rFonts w:ascii="Book Antiqua" w:hAnsi="Book Antiqua"/>
          <w:w w:val="105"/>
          <w:sz w:val="24"/>
          <w:szCs w:val="24"/>
        </w:rPr>
        <w:t>, the nurse-to-patient ratio, and the multidisciplinary</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approach</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to</w:t>
      </w:r>
      <w:r w:rsidR="00B20049" w:rsidRPr="002A4750">
        <w:rPr>
          <w:rFonts w:ascii="Book Antiqua" w:hAnsi="Book Antiqua"/>
          <w:spacing w:val="-20"/>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treatment</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of</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20"/>
          <w:w w:val="105"/>
          <w:sz w:val="24"/>
          <w:szCs w:val="24"/>
        </w:rPr>
        <w:t xml:space="preserve"> </w:t>
      </w:r>
      <w:r w:rsidR="00B20049" w:rsidRPr="002A4750">
        <w:rPr>
          <w:rFonts w:ascii="Book Antiqua" w:hAnsi="Book Antiqua"/>
          <w:w w:val="105"/>
          <w:sz w:val="24"/>
          <w:szCs w:val="24"/>
        </w:rPr>
        <w:t>complication</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can</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definitely be important in reducing the mortality</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rate</w:t>
      </w:r>
      <w:r w:rsidR="00B20049" w:rsidRPr="002A4750">
        <w:rPr>
          <w:rFonts w:ascii="Book Antiqua" w:hAnsi="Book Antiqua"/>
          <w:w w:val="105"/>
          <w:position w:val="6"/>
          <w:sz w:val="24"/>
          <w:szCs w:val="24"/>
          <w:vertAlign w:val="superscript"/>
        </w:rPr>
        <w:t>[30]</w:t>
      </w:r>
      <w:r w:rsidR="00B20049" w:rsidRPr="002A4750">
        <w:rPr>
          <w:rFonts w:ascii="Book Antiqua" w:hAnsi="Book Antiqua"/>
          <w:w w:val="105"/>
          <w:sz w:val="24"/>
          <w:szCs w:val="24"/>
        </w:rPr>
        <w:t>.</w:t>
      </w:r>
    </w:p>
    <w:p w14:paraId="7C467B0B" w14:textId="3961EDD5" w:rsidR="001A4464" w:rsidRPr="002A4750" w:rsidRDefault="000F05DA" w:rsidP="001A588A">
      <w:pPr>
        <w:pStyle w:val="a3"/>
        <w:adjustRightInd w:val="0"/>
        <w:snapToGrid w:val="0"/>
        <w:spacing w:line="360" w:lineRule="auto"/>
        <w:ind w:left="0"/>
        <w:jc w:val="both"/>
        <w:rPr>
          <w:rFonts w:ascii="Book Antiqua" w:hAnsi="Book Antiqua"/>
          <w:spacing w:val="-14"/>
          <w:w w:val="105"/>
          <w:sz w:val="24"/>
          <w:szCs w:val="24"/>
        </w:rPr>
      </w:pPr>
      <w:r w:rsidRPr="002A4750">
        <w:rPr>
          <w:rFonts w:ascii="Book Antiqua" w:hAnsi="Book Antiqua"/>
          <w:w w:val="105"/>
          <w:sz w:val="24"/>
          <w:szCs w:val="24"/>
        </w:rPr>
        <w:t xml:space="preserve">  </w:t>
      </w:r>
      <w:r w:rsidR="00B20049" w:rsidRPr="002A4750">
        <w:rPr>
          <w:rFonts w:ascii="Book Antiqua" w:hAnsi="Book Antiqua"/>
          <w:w w:val="105"/>
          <w:sz w:val="24"/>
          <w:szCs w:val="24"/>
        </w:rPr>
        <w:t>In our series, most patients with a leak were initially treated either conservatively</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or</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endoscopically</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(Table</w:t>
      </w:r>
      <w:r w:rsidR="00B20049" w:rsidRPr="002A4750">
        <w:rPr>
          <w:rFonts w:ascii="Book Antiqua" w:hAnsi="Book Antiqua"/>
          <w:spacing w:val="-15"/>
          <w:w w:val="105"/>
          <w:sz w:val="24"/>
          <w:szCs w:val="24"/>
        </w:rPr>
        <w:t xml:space="preserve"> </w:t>
      </w:r>
      <w:r w:rsidR="001A4464" w:rsidRPr="002A4750">
        <w:rPr>
          <w:rFonts w:ascii="Book Antiqua" w:hAnsi="Book Antiqua"/>
          <w:w w:val="105"/>
          <w:sz w:val="24"/>
          <w:szCs w:val="24"/>
        </w:rPr>
        <w:t>5</w:t>
      </w:r>
      <w:r w:rsidR="00B20049" w:rsidRPr="002A4750">
        <w:rPr>
          <w:rFonts w:ascii="Book Antiqua" w:hAnsi="Book Antiqua"/>
          <w:w w:val="105"/>
          <w:sz w:val="24"/>
          <w:szCs w:val="24"/>
        </w:rPr>
        <w:t>).</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Endoscopic</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treatment</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was</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usually limited to either endoscopic stenting or nasoesophageal extraluminal drainage</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because</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Eso-SPONGE</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is</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not</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yet</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commercially</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available</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5"/>
          <w:w w:val="105"/>
          <w:sz w:val="24"/>
          <w:szCs w:val="24"/>
        </w:rPr>
        <w:t xml:space="preserve"> </w:t>
      </w:r>
      <w:r w:rsidR="00B20049" w:rsidRPr="002A4750">
        <w:rPr>
          <w:rFonts w:ascii="Book Antiqua" w:hAnsi="Book Antiqua"/>
          <w:w w:val="105"/>
          <w:sz w:val="24"/>
          <w:szCs w:val="24"/>
        </w:rPr>
        <w:t>Italy.</w:t>
      </w:r>
      <w:r w:rsidR="00B20049" w:rsidRPr="002A4750">
        <w:rPr>
          <w:rFonts w:ascii="Book Antiqua" w:hAnsi="Book Antiqua"/>
          <w:spacing w:val="-14"/>
          <w:w w:val="105"/>
          <w:sz w:val="24"/>
          <w:szCs w:val="24"/>
        </w:rPr>
        <w:t xml:space="preserve"> </w:t>
      </w:r>
      <w:r w:rsidR="001A4464" w:rsidRPr="002A4750">
        <w:rPr>
          <w:rFonts w:ascii="Book Antiqua" w:hAnsi="Book Antiqua"/>
          <w:spacing w:val="-14"/>
          <w:w w:val="105"/>
          <w:sz w:val="24"/>
          <w:szCs w:val="24"/>
        </w:rPr>
        <w:t>This factor, as well as the fact that several leaks were diagnosed earlier than the typical timing reported in the literature (indicating a possible technical problem in the construction of the anastomosis), may explain the relatively high number of redo anastomoses.</w:t>
      </w:r>
    </w:p>
    <w:p w14:paraId="6D702AAC" w14:textId="2ED7121D" w:rsidR="00B20049" w:rsidRPr="002A4750" w:rsidRDefault="000F05DA"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B20049" w:rsidRPr="002A4750">
        <w:rPr>
          <w:rFonts w:ascii="Book Antiqua" w:hAnsi="Book Antiqua"/>
          <w:w w:val="105"/>
          <w:sz w:val="24"/>
          <w:szCs w:val="24"/>
        </w:rPr>
        <w:t>The need for surgery was similar in our study and in other reported series</w:t>
      </w:r>
      <w:r w:rsidRPr="002A4750">
        <w:rPr>
          <w:rFonts w:ascii="Book Antiqua" w:hAnsi="Book Antiqua"/>
          <w:w w:val="105"/>
          <w:position w:val="6"/>
          <w:sz w:val="24"/>
          <w:szCs w:val="24"/>
          <w:vertAlign w:val="superscript"/>
        </w:rPr>
        <w:t>[15,31</w:t>
      </w:r>
      <w:r w:rsidR="00B20049" w:rsidRPr="002A4750">
        <w:rPr>
          <w:rFonts w:ascii="Book Antiqua" w:hAnsi="Book Antiqua"/>
          <w:w w:val="105"/>
          <w:position w:val="6"/>
          <w:sz w:val="24"/>
          <w:szCs w:val="24"/>
          <w:vertAlign w:val="superscript"/>
        </w:rPr>
        <w:t>]</w:t>
      </w:r>
      <w:r w:rsidR="00B20049" w:rsidRPr="002A4750">
        <w:rPr>
          <w:rFonts w:ascii="Book Antiqua" w:hAnsi="Book Antiqua"/>
          <w:w w:val="105"/>
          <w:sz w:val="24"/>
          <w:szCs w:val="24"/>
        </w:rPr>
        <w:t>, even if the rate of esophageal diversion was higher in our series. Surgical intervention is recommended for septic patients with uncontained leaks or when conservative treatment has failed. Based on our experience and the insights from the analysis of our large series, it is extremely important not to delay the decision to perform surgery in patients with sepsis persisting after conservative</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treatment.</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patients</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who</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need</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surgery</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when</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extensive</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necrosis of the tube is found and/or when the patient’s general condition is critical, removal of the gastric tube by cervical esophagostomy and delayed reconstruction should be an option. The anastomosis can be reconstructed only when the gastric tube is well</w:t>
      </w:r>
      <w:r w:rsidR="00B20049" w:rsidRPr="002A4750">
        <w:rPr>
          <w:rFonts w:ascii="Book Antiqua" w:hAnsi="Book Antiqua"/>
          <w:spacing w:val="-2"/>
          <w:w w:val="105"/>
          <w:sz w:val="24"/>
          <w:szCs w:val="24"/>
        </w:rPr>
        <w:t xml:space="preserve"> </w:t>
      </w:r>
      <w:r w:rsidR="00B20049" w:rsidRPr="002A4750">
        <w:rPr>
          <w:rFonts w:ascii="Book Antiqua" w:hAnsi="Book Antiqua"/>
          <w:w w:val="105"/>
          <w:sz w:val="24"/>
          <w:szCs w:val="24"/>
        </w:rPr>
        <w:t>vascularized.</w:t>
      </w:r>
    </w:p>
    <w:p w14:paraId="03220A7D" w14:textId="7C4D0747" w:rsidR="00B20049" w:rsidRPr="002A4750" w:rsidRDefault="00745CDE"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 xml:space="preserve">  </w:t>
      </w:r>
      <w:r w:rsidR="00B20049" w:rsidRPr="002A4750">
        <w:rPr>
          <w:rFonts w:ascii="Book Antiqua" w:hAnsi="Book Antiqua"/>
          <w:w w:val="105"/>
          <w:sz w:val="24"/>
          <w:szCs w:val="24"/>
        </w:rPr>
        <w:t>Similar</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to</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what</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has</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been</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reported</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other</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studies</w:t>
      </w:r>
      <w:r w:rsidR="00B20049" w:rsidRPr="002A4750">
        <w:rPr>
          <w:rFonts w:ascii="Book Antiqua" w:hAnsi="Book Antiqua"/>
          <w:w w:val="105"/>
          <w:position w:val="6"/>
          <w:sz w:val="24"/>
          <w:szCs w:val="24"/>
          <w:vertAlign w:val="superscript"/>
        </w:rPr>
        <w:t>[16]</w:t>
      </w:r>
      <w:r w:rsidR="00B20049" w:rsidRPr="002A4750">
        <w:rPr>
          <w:rFonts w:ascii="Book Antiqua" w:hAnsi="Book Antiqua"/>
          <w:w w:val="105"/>
          <w:sz w:val="24"/>
          <w:szCs w:val="24"/>
        </w:rPr>
        <w:t>,</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mortality</w:t>
      </w:r>
      <w:r w:rsidR="00B20049" w:rsidRPr="002A4750">
        <w:rPr>
          <w:rFonts w:ascii="Book Antiqua" w:hAnsi="Book Antiqua"/>
          <w:spacing w:val="-19"/>
          <w:w w:val="105"/>
          <w:sz w:val="24"/>
          <w:szCs w:val="24"/>
        </w:rPr>
        <w:t xml:space="preserve"> </w:t>
      </w:r>
      <w:r w:rsidR="00B20049" w:rsidRPr="002A4750">
        <w:rPr>
          <w:rFonts w:ascii="Book Antiqua" w:hAnsi="Book Antiqua"/>
          <w:w w:val="105"/>
          <w:sz w:val="24"/>
          <w:szCs w:val="24"/>
        </w:rPr>
        <w:t>rate was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lastRenderedPageBreak/>
        <w:t>higher</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among</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patients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with</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leaks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treated</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surgically</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than</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among</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patients with leaks treated endoscopically; this is likely a selection effect because the medical conditions of patients with surgical indications are more severe and patients undergoing surgery have more severe local</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conditions. We acknowledge that, like other retrospective analyses of prospectively collected data, our study has limitations. In addition, the ML treatment</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strategies</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differed</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among</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seven</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surgical</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centers,</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which</w:t>
      </w:r>
      <w:r w:rsidR="00B20049" w:rsidRPr="002A4750">
        <w:rPr>
          <w:rFonts w:ascii="Book Antiqua" w:hAnsi="Book Antiqua"/>
          <w:spacing w:val="-17"/>
          <w:w w:val="105"/>
          <w:sz w:val="24"/>
          <w:szCs w:val="24"/>
        </w:rPr>
        <w:t xml:space="preserve"> </w:t>
      </w:r>
      <w:r w:rsidR="00B20049" w:rsidRPr="002A4750">
        <w:rPr>
          <w:rFonts w:ascii="Book Antiqua" w:hAnsi="Book Antiqua"/>
          <w:w w:val="105"/>
          <w:sz w:val="24"/>
          <w:szCs w:val="24"/>
        </w:rPr>
        <w:t>makes</w:t>
      </w:r>
      <w:r w:rsidR="00B20049" w:rsidRPr="002A4750">
        <w:rPr>
          <w:rFonts w:ascii="Book Antiqua" w:hAnsi="Book Antiqua"/>
          <w:spacing w:val="-18"/>
          <w:w w:val="105"/>
          <w:sz w:val="24"/>
          <w:szCs w:val="24"/>
        </w:rPr>
        <w:t xml:space="preserve"> </w:t>
      </w:r>
      <w:r w:rsidR="00B20049" w:rsidRPr="002A4750">
        <w:rPr>
          <w:rFonts w:ascii="Book Antiqua" w:hAnsi="Book Antiqua"/>
          <w:w w:val="105"/>
          <w:sz w:val="24"/>
          <w:szCs w:val="24"/>
        </w:rPr>
        <w:t>it difficult to recommend a specific treatment strategy for this severe complication. However, the MuMeLe study group is a representative sample of</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Italian</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surgical</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centers</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with</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expertise</w:t>
      </w:r>
      <w:r w:rsidR="00B20049" w:rsidRPr="002A4750">
        <w:rPr>
          <w:rFonts w:ascii="Book Antiqua" w:hAnsi="Book Antiqua"/>
          <w:spacing w:val="-16"/>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esophageal</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resection</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and,</w:t>
      </w:r>
      <w:r w:rsidR="00B20049" w:rsidRPr="002A4750">
        <w:rPr>
          <w:rFonts w:ascii="Book Antiqua" w:hAnsi="Book Antiqua"/>
          <w:spacing w:val="-13"/>
          <w:w w:val="105"/>
          <w:sz w:val="24"/>
          <w:szCs w:val="24"/>
        </w:rPr>
        <w:t xml:space="preserve"> </w:t>
      </w:r>
      <w:r w:rsidR="00B20049" w:rsidRPr="002A4750">
        <w:rPr>
          <w:rFonts w:ascii="Book Antiqua" w:hAnsi="Book Antiqua"/>
          <w:w w:val="105"/>
          <w:sz w:val="24"/>
          <w:szCs w:val="24"/>
        </w:rPr>
        <w:t>as</w:t>
      </w:r>
      <w:r w:rsidR="00B20049" w:rsidRPr="002A4750">
        <w:rPr>
          <w:rFonts w:ascii="Book Antiqua" w:hAnsi="Book Antiqua"/>
          <w:spacing w:val="-14"/>
          <w:w w:val="105"/>
          <w:sz w:val="24"/>
          <w:szCs w:val="24"/>
        </w:rPr>
        <w:t xml:space="preserve"> </w:t>
      </w:r>
      <w:r w:rsidR="00B20049" w:rsidRPr="002A4750">
        <w:rPr>
          <w:rFonts w:ascii="Book Antiqua" w:hAnsi="Book Antiqua"/>
          <w:w w:val="105"/>
          <w:sz w:val="24"/>
          <w:szCs w:val="24"/>
        </w:rPr>
        <w:t>such, can</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serve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as</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an</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important</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benchmark</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for</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future</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studies.</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It</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is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also</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noteworthy that</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reported</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mortality</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rates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in</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our</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series</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are</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definitely</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low,</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which</w:t>
      </w:r>
      <w:r w:rsidR="00B20049" w:rsidRPr="002A4750">
        <w:rPr>
          <w:rFonts w:ascii="Book Antiqua" w:hAnsi="Book Antiqua"/>
          <w:spacing w:val="-12"/>
          <w:w w:val="105"/>
          <w:sz w:val="24"/>
          <w:szCs w:val="24"/>
        </w:rPr>
        <w:t xml:space="preserve"> </w:t>
      </w:r>
      <w:r w:rsidR="00B20049" w:rsidRPr="002A4750">
        <w:rPr>
          <w:rFonts w:ascii="Book Antiqua" w:hAnsi="Book Antiqua"/>
          <w:w w:val="105"/>
          <w:sz w:val="24"/>
          <w:szCs w:val="24"/>
        </w:rPr>
        <w:t>means that the therapeutic choices were overall quite effective despite differing among</w:t>
      </w:r>
      <w:r w:rsidR="00B20049" w:rsidRPr="002A4750">
        <w:rPr>
          <w:rFonts w:ascii="Book Antiqua" w:hAnsi="Book Antiqua"/>
          <w:spacing w:val="-1"/>
          <w:w w:val="105"/>
          <w:sz w:val="24"/>
          <w:szCs w:val="24"/>
        </w:rPr>
        <w:t xml:space="preserve"> </w:t>
      </w:r>
      <w:r w:rsidR="00B20049" w:rsidRPr="002A4750">
        <w:rPr>
          <w:rFonts w:ascii="Book Antiqua" w:hAnsi="Book Antiqua"/>
          <w:w w:val="105"/>
          <w:sz w:val="24"/>
          <w:szCs w:val="24"/>
        </w:rPr>
        <w:t>centers.</w:t>
      </w:r>
    </w:p>
    <w:p w14:paraId="49CB2474" w14:textId="35C15BDA" w:rsidR="00342AF7" w:rsidRPr="002A4750" w:rsidRDefault="00B20049" w:rsidP="00342AF7">
      <w:pPr>
        <w:pStyle w:val="a3"/>
        <w:adjustRightInd w:val="0"/>
        <w:snapToGrid w:val="0"/>
        <w:spacing w:line="360" w:lineRule="auto"/>
        <w:ind w:left="0" w:firstLine="120"/>
        <w:jc w:val="both"/>
        <w:rPr>
          <w:rFonts w:ascii="Book Antiqua" w:hAnsi="Book Antiqua"/>
          <w:sz w:val="24"/>
          <w:szCs w:val="24"/>
        </w:rPr>
      </w:pPr>
      <w:r w:rsidRPr="002A4750">
        <w:rPr>
          <w:rFonts w:ascii="Book Antiqua" w:hAnsi="Book Antiqua"/>
          <w:w w:val="105"/>
          <w:sz w:val="24"/>
          <w:szCs w:val="24"/>
        </w:rPr>
        <w:t>In summary, our series shows that the incidence of ML after esophagectomy was high. ML occurred mainly in the group of patients undergoing</w:t>
      </w:r>
      <w:r w:rsidRPr="002A4750">
        <w:rPr>
          <w:rFonts w:ascii="Book Antiqua" w:hAnsi="Book Antiqua"/>
          <w:spacing w:val="-17"/>
          <w:w w:val="105"/>
          <w:sz w:val="24"/>
          <w:szCs w:val="24"/>
        </w:rPr>
        <w:t xml:space="preserve"> </w:t>
      </w:r>
      <w:r w:rsidRPr="002A4750">
        <w:rPr>
          <w:rFonts w:ascii="Book Antiqua" w:hAnsi="Book Antiqua"/>
          <w:w w:val="105"/>
          <w:sz w:val="24"/>
          <w:szCs w:val="24"/>
        </w:rPr>
        <w:t>TMIE,</w:t>
      </w:r>
      <w:r w:rsidRPr="002A4750">
        <w:rPr>
          <w:rFonts w:ascii="Book Antiqua" w:hAnsi="Book Antiqua"/>
          <w:spacing w:val="-17"/>
          <w:w w:val="105"/>
          <w:sz w:val="24"/>
          <w:szCs w:val="24"/>
        </w:rPr>
        <w:t xml:space="preserve"> </w:t>
      </w:r>
      <w:r w:rsidRPr="002A4750">
        <w:rPr>
          <w:rFonts w:ascii="Book Antiqua" w:hAnsi="Book Antiqua"/>
          <w:w w:val="105"/>
          <w:sz w:val="24"/>
          <w:szCs w:val="24"/>
        </w:rPr>
        <w:t>suggesting</w:t>
      </w:r>
      <w:r w:rsidRPr="002A4750">
        <w:rPr>
          <w:rFonts w:ascii="Book Antiqua" w:hAnsi="Book Antiqua"/>
          <w:spacing w:val="-17"/>
          <w:w w:val="105"/>
          <w:sz w:val="24"/>
          <w:szCs w:val="24"/>
        </w:rPr>
        <w:t xml:space="preserve"> </w:t>
      </w:r>
      <w:r w:rsidRPr="002A4750">
        <w:rPr>
          <w:rFonts w:ascii="Book Antiqua" w:hAnsi="Book Antiqua"/>
          <w:w w:val="105"/>
          <w:sz w:val="24"/>
          <w:szCs w:val="24"/>
        </w:rPr>
        <w:t>that</w:t>
      </w:r>
      <w:r w:rsidRPr="002A4750">
        <w:rPr>
          <w:rFonts w:ascii="Book Antiqua" w:hAnsi="Book Antiqua"/>
          <w:spacing w:val="-17"/>
          <w:w w:val="105"/>
          <w:sz w:val="24"/>
          <w:szCs w:val="24"/>
        </w:rPr>
        <w:t xml:space="preserve"> </w:t>
      </w:r>
      <w:r w:rsidRPr="002A4750">
        <w:rPr>
          <w:rFonts w:ascii="Book Antiqua" w:hAnsi="Book Antiqua"/>
          <w:w w:val="105"/>
          <w:sz w:val="24"/>
          <w:szCs w:val="24"/>
        </w:rPr>
        <w:t>technical</w:t>
      </w:r>
      <w:r w:rsidRPr="002A4750">
        <w:rPr>
          <w:rFonts w:ascii="Book Antiqua" w:hAnsi="Book Antiqua"/>
          <w:spacing w:val="-18"/>
          <w:w w:val="105"/>
          <w:sz w:val="24"/>
          <w:szCs w:val="24"/>
        </w:rPr>
        <w:t xml:space="preserve"> </w:t>
      </w:r>
      <w:r w:rsidRPr="002A4750">
        <w:rPr>
          <w:rFonts w:ascii="Book Antiqua" w:hAnsi="Book Antiqua"/>
          <w:w w:val="105"/>
          <w:sz w:val="24"/>
          <w:szCs w:val="24"/>
        </w:rPr>
        <w:t>problems</w:t>
      </w:r>
      <w:r w:rsidRPr="002A4750">
        <w:rPr>
          <w:rFonts w:ascii="Book Antiqua" w:hAnsi="Book Antiqua"/>
          <w:spacing w:val="-17"/>
          <w:w w:val="105"/>
          <w:sz w:val="24"/>
          <w:szCs w:val="24"/>
        </w:rPr>
        <w:t xml:space="preserve"> </w:t>
      </w:r>
      <w:r w:rsidRPr="002A4750">
        <w:rPr>
          <w:rFonts w:ascii="Book Antiqua" w:hAnsi="Book Antiqua"/>
          <w:w w:val="105"/>
          <w:sz w:val="24"/>
          <w:szCs w:val="24"/>
        </w:rPr>
        <w:t>during</w:t>
      </w:r>
      <w:r w:rsidRPr="002A4750">
        <w:rPr>
          <w:rFonts w:ascii="Book Antiqua" w:hAnsi="Book Antiqua"/>
          <w:spacing w:val="-17"/>
          <w:w w:val="105"/>
          <w:sz w:val="24"/>
          <w:szCs w:val="24"/>
        </w:rPr>
        <w:t xml:space="preserve"> </w:t>
      </w:r>
      <w:r w:rsidRPr="002A4750">
        <w:rPr>
          <w:rFonts w:ascii="Book Antiqua" w:hAnsi="Book Antiqua"/>
          <w:w w:val="105"/>
          <w:sz w:val="24"/>
          <w:szCs w:val="24"/>
        </w:rPr>
        <w:t>the</w:t>
      </w:r>
      <w:r w:rsidRPr="002A4750">
        <w:rPr>
          <w:rFonts w:ascii="Book Antiqua" w:hAnsi="Book Antiqua"/>
          <w:spacing w:val="-16"/>
          <w:w w:val="105"/>
          <w:sz w:val="24"/>
          <w:szCs w:val="24"/>
        </w:rPr>
        <w:t xml:space="preserve"> </w:t>
      </w:r>
      <w:r w:rsidRPr="002A4750">
        <w:rPr>
          <w:rFonts w:ascii="Book Antiqua" w:hAnsi="Book Antiqua"/>
          <w:w w:val="105"/>
          <w:sz w:val="24"/>
          <w:szCs w:val="24"/>
        </w:rPr>
        <w:t>initial</w:t>
      </w:r>
      <w:r w:rsidRPr="002A4750">
        <w:rPr>
          <w:rFonts w:ascii="Book Antiqua" w:hAnsi="Book Antiqua"/>
          <w:spacing w:val="-17"/>
          <w:w w:val="105"/>
          <w:sz w:val="24"/>
          <w:szCs w:val="24"/>
        </w:rPr>
        <w:t xml:space="preserve"> </w:t>
      </w:r>
      <w:r w:rsidRPr="002A4750">
        <w:rPr>
          <w:rFonts w:ascii="Book Antiqua" w:hAnsi="Book Antiqua"/>
          <w:w w:val="105"/>
          <w:sz w:val="24"/>
          <w:szCs w:val="24"/>
        </w:rPr>
        <w:t>phase of</w:t>
      </w:r>
      <w:r w:rsidRPr="002A4750">
        <w:rPr>
          <w:rFonts w:ascii="Book Antiqua" w:hAnsi="Book Antiqua"/>
          <w:spacing w:val="-12"/>
          <w:w w:val="105"/>
          <w:sz w:val="24"/>
          <w:szCs w:val="24"/>
        </w:rPr>
        <w:t xml:space="preserve"> </w:t>
      </w:r>
      <w:r w:rsidRPr="002A4750">
        <w:rPr>
          <w:rFonts w:ascii="Book Antiqua" w:hAnsi="Book Antiqua"/>
          <w:w w:val="105"/>
          <w:sz w:val="24"/>
          <w:szCs w:val="24"/>
        </w:rPr>
        <w:t>the</w:t>
      </w:r>
      <w:r w:rsidRPr="002A4750">
        <w:rPr>
          <w:rFonts w:ascii="Book Antiqua" w:hAnsi="Book Antiqua"/>
          <w:spacing w:val="-10"/>
          <w:w w:val="105"/>
          <w:sz w:val="24"/>
          <w:szCs w:val="24"/>
        </w:rPr>
        <w:t xml:space="preserve"> </w:t>
      </w:r>
      <w:r w:rsidRPr="002A4750">
        <w:rPr>
          <w:rFonts w:ascii="Book Antiqua" w:hAnsi="Book Antiqua"/>
          <w:w w:val="105"/>
          <w:sz w:val="24"/>
          <w:szCs w:val="24"/>
        </w:rPr>
        <w:t>learning</w:t>
      </w:r>
      <w:r w:rsidRPr="002A4750">
        <w:rPr>
          <w:rFonts w:ascii="Book Antiqua" w:hAnsi="Book Antiqua"/>
          <w:spacing w:val="-11"/>
          <w:w w:val="105"/>
          <w:sz w:val="24"/>
          <w:szCs w:val="24"/>
        </w:rPr>
        <w:t xml:space="preserve"> </w:t>
      </w:r>
      <w:r w:rsidRPr="002A4750">
        <w:rPr>
          <w:rFonts w:ascii="Book Antiqua" w:hAnsi="Book Antiqua"/>
          <w:w w:val="105"/>
          <w:sz w:val="24"/>
          <w:szCs w:val="24"/>
        </w:rPr>
        <w:t>curve</w:t>
      </w:r>
      <w:r w:rsidRPr="002A4750">
        <w:rPr>
          <w:rFonts w:ascii="Book Antiqua" w:hAnsi="Book Antiqua"/>
          <w:spacing w:val="-10"/>
          <w:w w:val="105"/>
          <w:sz w:val="24"/>
          <w:szCs w:val="24"/>
        </w:rPr>
        <w:t xml:space="preserve"> </w:t>
      </w:r>
      <w:r w:rsidRPr="002A4750">
        <w:rPr>
          <w:rFonts w:ascii="Book Antiqua" w:hAnsi="Book Antiqua"/>
          <w:w w:val="105"/>
          <w:sz w:val="24"/>
          <w:szCs w:val="24"/>
        </w:rPr>
        <w:t>are</w:t>
      </w:r>
      <w:r w:rsidRPr="002A4750">
        <w:rPr>
          <w:rFonts w:ascii="Book Antiqua" w:hAnsi="Book Antiqua"/>
          <w:spacing w:val="-11"/>
          <w:w w:val="105"/>
          <w:sz w:val="24"/>
          <w:szCs w:val="24"/>
        </w:rPr>
        <w:t xml:space="preserve"> </w:t>
      </w:r>
      <w:r w:rsidRPr="002A4750">
        <w:rPr>
          <w:rFonts w:ascii="Book Antiqua" w:hAnsi="Book Antiqua"/>
          <w:w w:val="105"/>
          <w:sz w:val="24"/>
          <w:szCs w:val="24"/>
        </w:rPr>
        <w:t>likely</w:t>
      </w:r>
      <w:r w:rsidRPr="002A4750">
        <w:rPr>
          <w:rFonts w:ascii="Book Antiqua" w:hAnsi="Book Antiqua"/>
          <w:spacing w:val="-11"/>
          <w:w w:val="105"/>
          <w:sz w:val="24"/>
          <w:szCs w:val="24"/>
        </w:rPr>
        <w:t xml:space="preserve"> </w:t>
      </w:r>
      <w:r w:rsidRPr="002A4750">
        <w:rPr>
          <w:rFonts w:ascii="Book Antiqua" w:hAnsi="Book Antiqua"/>
          <w:w w:val="105"/>
          <w:sz w:val="24"/>
          <w:szCs w:val="24"/>
        </w:rPr>
        <w:t>the</w:t>
      </w:r>
      <w:r w:rsidRPr="002A4750">
        <w:rPr>
          <w:rFonts w:ascii="Book Antiqua" w:hAnsi="Book Antiqua"/>
          <w:spacing w:val="-11"/>
          <w:w w:val="105"/>
          <w:sz w:val="24"/>
          <w:szCs w:val="24"/>
        </w:rPr>
        <w:t xml:space="preserve"> </w:t>
      </w:r>
      <w:r w:rsidRPr="002A4750">
        <w:rPr>
          <w:rFonts w:ascii="Book Antiqua" w:hAnsi="Book Antiqua"/>
          <w:w w:val="105"/>
          <w:sz w:val="24"/>
          <w:szCs w:val="24"/>
        </w:rPr>
        <w:t>main</w:t>
      </w:r>
      <w:r w:rsidRPr="002A4750">
        <w:rPr>
          <w:rFonts w:ascii="Book Antiqua" w:hAnsi="Book Antiqua"/>
          <w:spacing w:val="-11"/>
          <w:w w:val="105"/>
          <w:sz w:val="24"/>
          <w:szCs w:val="24"/>
        </w:rPr>
        <w:t xml:space="preserve"> </w:t>
      </w:r>
      <w:r w:rsidRPr="002A4750">
        <w:rPr>
          <w:rFonts w:ascii="Book Antiqua" w:hAnsi="Book Antiqua"/>
          <w:w w:val="105"/>
          <w:sz w:val="24"/>
          <w:szCs w:val="24"/>
        </w:rPr>
        <w:t>drivers</w:t>
      </w:r>
      <w:r w:rsidRPr="002A4750">
        <w:rPr>
          <w:rFonts w:ascii="Book Antiqua" w:hAnsi="Book Antiqua"/>
          <w:spacing w:val="-11"/>
          <w:w w:val="105"/>
          <w:sz w:val="24"/>
          <w:szCs w:val="24"/>
        </w:rPr>
        <w:t xml:space="preserve"> </w:t>
      </w:r>
      <w:r w:rsidRPr="002A4750">
        <w:rPr>
          <w:rFonts w:ascii="Book Antiqua" w:hAnsi="Book Antiqua"/>
          <w:w w:val="105"/>
          <w:sz w:val="24"/>
          <w:szCs w:val="24"/>
        </w:rPr>
        <w:t>behind</w:t>
      </w:r>
      <w:r w:rsidRPr="002A4750">
        <w:rPr>
          <w:rFonts w:ascii="Book Antiqua" w:hAnsi="Book Antiqua"/>
          <w:spacing w:val="-12"/>
          <w:w w:val="105"/>
          <w:sz w:val="24"/>
          <w:szCs w:val="24"/>
        </w:rPr>
        <w:t xml:space="preserve"> </w:t>
      </w:r>
      <w:r w:rsidRPr="002A4750">
        <w:rPr>
          <w:rFonts w:ascii="Book Antiqua" w:hAnsi="Book Antiqua"/>
          <w:w w:val="105"/>
          <w:sz w:val="24"/>
          <w:szCs w:val="24"/>
        </w:rPr>
        <w:t>the</w:t>
      </w:r>
      <w:r w:rsidRPr="002A4750">
        <w:rPr>
          <w:rFonts w:ascii="Book Antiqua" w:hAnsi="Book Antiqua"/>
          <w:spacing w:val="-11"/>
          <w:w w:val="105"/>
          <w:sz w:val="24"/>
          <w:szCs w:val="24"/>
        </w:rPr>
        <w:t xml:space="preserve"> </w:t>
      </w:r>
      <w:r w:rsidRPr="002A4750">
        <w:rPr>
          <w:rFonts w:ascii="Book Antiqua" w:hAnsi="Book Antiqua"/>
          <w:w w:val="105"/>
          <w:sz w:val="24"/>
          <w:szCs w:val="24"/>
        </w:rPr>
        <w:t>occurrence</w:t>
      </w:r>
      <w:r w:rsidRPr="002A4750">
        <w:rPr>
          <w:rFonts w:ascii="Book Antiqua" w:hAnsi="Book Antiqua"/>
          <w:spacing w:val="-11"/>
          <w:w w:val="105"/>
          <w:sz w:val="24"/>
          <w:szCs w:val="24"/>
        </w:rPr>
        <w:t xml:space="preserve"> </w:t>
      </w:r>
      <w:r w:rsidRPr="002A4750">
        <w:rPr>
          <w:rFonts w:ascii="Book Antiqua" w:hAnsi="Book Antiqua"/>
          <w:w w:val="105"/>
          <w:sz w:val="24"/>
          <w:szCs w:val="24"/>
        </w:rPr>
        <w:t>of</w:t>
      </w:r>
      <w:r w:rsidRPr="002A4750">
        <w:rPr>
          <w:rFonts w:ascii="Book Antiqua" w:hAnsi="Book Antiqua"/>
          <w:spacing w:val="-11"/>
          <w:w w:val="105"/>
          <w:sz w:val="24"/>
          <w:szCs w:val="24"/>
        </w:rPr>
        <w:t xml:space="preserve"> </w:t>
      </w:r>
      <w:r w:rsidRPr="002A4750">
        <w:rPr>
          <w:rFonts w:ascii="Book Antiqua" w:hAnsi="Book Antiqua"/>
          <w:w w:val="105"/>
          <w:sz w:val="24"/>
          <w:szCs w:val="24"/>
        </w:rPr>
        <w:t>ML. General and specific (leak-related) mortality rates were, however, low, demonstrating that the therapeutic choices were correct. Based on our experience and the analysis of our series, we strongly beli</w:t>
      </w:r>
      <w:r w:rsidR="00FB678E" w:rsidRPr="002A4750">
        <w:rPr>
          <w:rFonts w:ascii="Book Antiqua" w:hAnsi="Book Antiqua"/>
          <w:w w:val="105"/>
          <w:sz w:val="24"/>
          <w:szCs w:val="24"/>
        </w:rPr>
        <w:t xml:space="preserve">eve that the early </w:t>
      </w:r>
      <w:r w:rsidRPr="002A4750">
        <w:rPr>
          <w:rFonts w:ascii="Book Antiqua" w:hAnsi="Book Antiqua"/>
          <w:w w:val="105"/>
          <w:sz w:val="24"/>
          <w:szCs w:val="24"/>
        </w:rPr>
        <w:t xml:space="preserve">treatment </w:t>
      </w:r>
      <w:r w:rsidR="00FB678E" w:rsidRPr="002A4750">
        <w:rPr>
          <w:rFonts w:ascii="Book Antiqua" w:hAnsi="Book Antiqua"/>
          <w:w w:val="105"/>
          <w:sz w:val="24"/>
          <w:szCs w:val="24"/>
        </w:rPr>
        <w:t xml:space="preserve">(surgical or endoscopic) </w:t>
      </w:r>
      <w:r w:rsidRPr="002A4750">
        <w:rPr>
          <w:rFonts w:ascii="Book Antiqua" w:hAnsi="Book Antiqua"/>
          <w:w w:val="105"/>
          <w:sz w:val="24"/>
          <w:szCs w:val="24"/>
        </w:rPr>
        <w:t>of severe leaks, presenting either directly as severe or causing persistent sepsis after initial conservative treatment, is mandatory, and</w:t>
      </w:r>
      <w:r w:rsidRPr="002A4750">
        <w:rPr>
          <w:rFonts w:ascii="Book Antiqua" w:hAnsi="Book Antiqua"/>
          <w:spacing w:val="-18"/>
          <w:w w:val="105"/>
          <w:sz w:val="24"/>
          <w:szCs w:val="24"/>
        </w:rPr>
        <w:t xml:space="preserve"> </w:t>
      </w:r>
      <w:r w:rsidRPr="002A4750">
        <w:rPr>
          <w:rFonts w:ascii="Book Antiqua" w:hAnsi="Book Antiqua"/>
          <w:w w:val="105"/>
          <w:sz w:val="24"/>
          <w:szCs w:val="24"/>
        </w:rPr>
        <w:t>that</w:t>
      </w:r>
      <w:r w:rsidRPr="002A4750">
        <w:rPr>
          <w:rFonts w:ascii="Book Antiqua" w:hAnsi="Book Antiqua"/>
          <w:spacing w:val="-17"/>
          <w:w w:val="105"/>
          <w:sz w:val="24"/>
          <w:szCs w:val="24"/>
        </w:rPr>
        <w:t xml:space="preserve"> </w:t>
      </w:r>
      <w:r w:rsidRPr="002A4750">
        <w:rPr>
          <w:rFonts w:ascii="Book Antiqua" w:hAnsi="Book Antiqua"/>
          <w:w w:val="105"/>
          <w:sz w:val="24"/>
          <w:szCs w:val="24"/>
        </w:rPr>
        <w:t>there</w:t>
      </w:r>
      <w:r w:rsidRPr="002A4750">
        <w:rPr>
          <w:rFonts w:ascii="Book Antiqua" w:hAnsi="Book Antiqua"/>
          <w:spacing w:val="-17"/>
          <w:w w:val="105"/>
          <w:sz w:val="24"/>
          <w:szCs w:val="24"/>
        </w:rPr>
        <w:t xml:space="preserve"> </w:t>
      </w:r>
      <w:r w:rsidRPr="002A4750">
        <w:rPr>
          <w:rFonts w:ascii="Book Antiqua" w:hAnsi="Book Antiqua"/>
          <w:w w:val="105"/>
          <w:sz w:val="24"/>
          <w:szCs w:val="24"/>
        </w:rPr>
        <w:t>should</w:t>
      </w:r>
      <w:r w:rsidRPr="002A4750">
        <w:rPr>
          <w:rFonts w:ascii="Book Antiqua" w:hAnsi="Book Antiqua"/>
          <w:spacing w:val="-17"/>
          <w:w w:val="105"/>
          <w:sz w:val="24"/>
          <w:szCs w:val="24"/>
        </w:rPr>
        <w:t xml:space="preserve"> </w:t>
      </w:r>
      <w:r w:rsidRPr="002A4750">
        <w:rPr>
          <w:rFonts w:ascii="Book Antiqua" w:hAnsi="Book Antiqua"/>
          <w:w w:val="105"/>
          <w:sz w:val="24"/>
          <w:szCs w:val="24"/>
        </w:rPr>
        <w:t>be</w:t>
      </w:r>
      <w:r w:rsidRPr="002A4750">
        <w:rPr>
          <w:rFonts w:ascii="Book Antiqua" w:hAnsi="Book Antiqua"/>
          <w:spacing w:val="-18"/>
          <w:w w:val="105"/>
          <w:sz w:val="24"/>
          <w:szCs w:val="24"/>
        </w:rPr>
        <w:t xml:space="preserve"> </w:t>
      </w:r>
      <w:r w:rsidRPr="002A4750">
        <w:rPr>
          <w:rFonts w:ascii="Book Antiqua" w:hAnsi="Book Antiqua"/>
          <w:w w:val="105"/>
          <w:sz w:val="24"/>
          <w:szCs w:val="24"/>
        </w:rPr>
        <w:t>no</w:t>
      </w:r>
      <w:r w:rsidRPr="002A4750">
        <w:rPr>
          <w:rFonts w:ascii="Book Antiqua" w:hAnsi="Book Antiqua"/>
          <w:spacing w:val="-16"/>
          <w:w w:val="105"/>
          <w:sz w:val="24"/>
          <w:szCs w:val="24"/>
        </w:rPr>
        <w:t xml:space="preserve"> </w:t>
      </w:r>
      <w:r w:rsidRPr="002A4750">
        <w:rPr>
          <w:rFonts w:ascii="Book Antiqua" w:hAnsi="Book Antiqua"/>
          <w:w w:val="105"/>
          <w:sz w:val="24"/>
          <w:szCs w:val="24"/>
        </w:rPr>
        <w:t>hesitation</w:t>
      </w:r>
      <w:r w:rsidRPr="002A4750">
        <w:rPr>
          <w:rFonts w:ascii="Book Antiqua" w:hAnsi="Book Antiqua"/>
          <w:spacing w:val="-17"/>
          <w:w w:val="105"/>
          <w:sz w:val="24"/>
          <w:szCs w:val="24"/>
        </w:rPr>
        <w:t xml:space="preserve"> </w:t>
      </w:r>
      <w:r w:rsidRPr="002A4750">
        <w:rPr>
          <w:rFonts w:ascii="Book Antiqua" w:hAnsi="Book Antiqua"/>
          <w:w w:val="105"/>
          <w:sz w:val="24"/>
          <w:szCs w:val="24"/>
        </w:rPr>
        <w:t>before</w:t>
      </w:r>
      <w:r w:rsidRPr="002A4750">
        <w:rPr>
          <w:rFonts w:ascii="Book Antiqua" w:hAnsi="Book Antiqua"/>
          <w:spacing w:val="-18"/>
          <w:w w:val="105"/>
          <w:sz w:val="24"/>
          <w:szCs w:val="24"/>
        </w:rPr>
        <w:t xml:space="preserve"> </w:t>
      </w:r>
      <w:r w:rsidRPr="002A4750">
        <w:rPr>
          <w:rFonts w:ascii="Book Antiqua" w:hAnsi="Book Antiqua"/>
          <w:w w:val="105"/>
          <w:sz w:val="24"/>
          <w:szCs w:val="24"/>
        </w:rPr>
        <w:t>reoperation</w:t>
      </w:r>
      <w:r w:rsidRPr="002A4750">
        <w:rPr>
          <w:rFonts w:ascii="Book Antiqua" w:hAnsi="Book Antiqua"/>
          <w:spacing w:val="-17"/>
          <w:w w:val="105"/>
          <w:sz w:val="24"/>
          <w:szCs w:val="24"/>
        </w:rPr>
        <w:t xml:space="preserve"> </w:t>
      </w:r>
      <w:r w:rsidRPr="002A4750">
        <w:rPr>
          <w:rFonts w:ascii="Book Antiqua" w:hAnsi="Book Antiqua"/>
          <w:w w:val="105"/>
          <w:sz w:val="24"/>
          <w:szCs w:val="24"/>
        </w:rPr>
        <w:t>if</w:t>
      </w:r>
      <w:r w:rsidRPr="002A4750">
        <w:rPr>
          <w:rFonts w:ascii="Book Antiqua" w:hAnsi="Book Antiqua"/>
          <w:spacing w:val="-18"/>
          <w:w w:val="105"/>
          <w:sz w:val="24"/>
          <w:szCs w:val="24"/>
        </w:rPr>
        <w:t xml:space="preserve"> </w:t>
      </w:r>
      <w:r w:rsidRPr="002A4750">
        <w:rPr>
          <w:rFonts w:ascii="Book Antiqua" w:hAnsi="Book Antiqua"/>
          <w:w w:val="105"/>
          <w:sz w:val="24"/>
          <w:szCs w:val="24"/>
        </w:rPr>
        <w:t>the</w:t>
      </w:r>
      <w:r w:rsidRPr="002A4750">
        <w:rPr>
          <w:rFonts w:ascii="Book Antiqua" w:hAnsi="Book Antiqua"/>
          <w:spacing w:val="-17"/>
          <w:w w:val="105"/>
          <w:sz w:val="24"/>
          <w:szCs w:val="24"/>
        </w:rPr>
        <w:t xml:space="preserve"> </w:t>
      </w:r>
      <w:r w:rsidRPr="002A4750">
        <w:rPr>
          <w:rFonts w:ascii="Book Antiqua" w:hAnsi="Book Antiqua"/>
          <w:w w:val="105"/>
          <w:sz w:val="24"/>
          <w:szCs w:val="24"/>
        </w:rPr>
        <w:t>first</w:t>
      </w:r>
      <w:r w:rsidRPr="002A4750">
        <w:rPr>
          <w:rFonts w:ascii="Book Antiqua" w:hAnsi="Book Antiqua"/>
          <w:spacing w:val="-18"/>
          <w:w w:val="105"/>
          <w:sz w:val="24"/>
          <w:szCs w:val="24"/>
        </w:rPr>
        <w:t xml:space="preserve"> </w:t>
      </w:r>
      <w:r w:rsidRPr="002A4750">
        <w:rPr>
          <w:rFonts w:ascii="Book Antiqua" w:hAnsi="Book Antiqua"/>
          <w:w w:val="105"/>
          <w:sz w:val="24"/>
          <w:szCs w:val="24"/>
        </w:rPr>
        <w:t>attempt</w:t>
      </w:r>
      <w:r w:rsidRPr="002A4750">
        <w:rPr>
          <w:rFonts w:ascii="Book Antiqua" w:hAnsi="Book Antiqua"/>
          <w:spacing w:val="-17"/>
          <w:w w:val="105"/>
          <w:sz w:val="24"/>
          <w:szCs w:val="24"/>
        </w:rPr>
        <w:t xml:space="preserve"> </w:t>
      </w:r>
      <w:r w:rsidRPr="002A4750">
        <w:rPr>
          <w:rFonts w:ascii="Book Antiqua" w:hAnsi="Book Antiqua"/>
          <w:w w:val="105"/>
          <w:sz w:val="24"/>
          <w:szCs w:val="24"/>
        </w:rPr>
        <w:t>of conservative management</w:t>
      </w:r>
      <w:r w:rsidRPr="002A4750">
        <w:rPr>
          <w:rFonts w:ascii="Book Antiqua" w:hAnsi="Book Antiqua"/>
          <w:spacing w:val="-2"/>
          <w:w w:val="105"/>
          <w:sz w:val="24"/>
          <w:szCs w:val="24"/>
        </w:rPr>
        <w:t xml:space="preserve"> </w:t>
      </w:r>
      <w:r w:rsidRPr="002A4750">
        <w:rPr>
          <w:rFonts w:ascii="Book Antiqua" w:hAnsi="Book Antiqua"/>
          <w:w w:val="105"/>
          <w:sz w:val="24"/>
          <w:szCs w:val="24"/>
        </w:rPr>
        <w:t>fails.</w:t>
      </w:r>
      <w:bookmarkStart w:id="55" w:name="OLE_LINK151"/>
      <w:bookmarkStart w:id="56" w:name="OLE_LINK259"/>
      <w:bookmarkStart w:id="57" w:name="OLE_LINK158"/>
      <w:bookmarkStart w:id="58" w:name="OLE_LINK159"/>
      <w:bookmarkStart w:id="59" w:name="OLE_LINK205"/>
      <w:bookmarkStart w:id="60" w:name="OLE_LINK206"/>
      <w:bookmarkStart w:id="61" w:name="OLE_LINK244"/>
      <w:bookmarkStart w:id="62" w:name="OLE_LINK245"/>
      <w:bookmarkStart w:id="63" w:name="OLE_LINK11"/>
      <w:bookmarkStart w:id="64" w:name="OLE_LINK12"/>
      <w:bookmarkStart w:id="65" w:name="OLE_LINK23"/>
      <w:bookmarkStart w:id="66" w:name="OLE_LINK24"/>
      <w:bookmarkStart w:id="67" w:name="OLE_LINK316"/>
      <w:bookmarkStart w:id="68" w:name="OLE_LINK332"/>
      <w:bookmarkStart w:id="69" w:name="OLE_LINK390"/>
    </w:p>
    <w:p w14:paraId="13EAEAC0" w14:textId="77777777" w:rsidR="00342AF7" w:rsidRPr="002A4750" w:rsidRDefault="00342AF7" w:rsidP="00342AF7">
      <w:pPr>
        <w:pStyle w:val="a3"/>
        <w:adjustRightInd w:val="0"/>
        <w:snapToGrid w:val="0"/>
        <w:spacing w:line="360" w:lineRule="auto"/>
        <w:ind w:left="0"/>
        <w:jc w:val="both"/>
        <w:rPr>
          <w:rFonts w:ascii="Book Antiqua" w:hAnsi="Book Antiqua" w:cs="Segoe UI"/>
          <w:b/>
          <w:caps/>
          <w:sz w:val="24"/>
          <w:szCs w:val="24"/>
          <w:shd w:val="clear" w:color="auto" w:fill="FFFFFF"/>
        </w:rPr>
      </w:pPr>
    </w:p>
    <w:p w14:paraId="231EECCD" w14:textId="55ED83EC" w:rsidR="00B20049" w:rsidRPr="002A4750" w:rsidRDefault="00B20049" w:rsidP="00342AF7">
      <w:pPr>
        <w:pStyle w:val="a3"/>
        <w:adjustRightInd w:val="0"/>
        <w:snapToGrid w:val="0"/>
        <w:spacing w:line="360" w:lineRule="auto"/>
        <w:ind w:left="0"/>
        <w:jc w:val="both"/>
        <w:rPr>
          <w:rFonts w:ascii="Book Antiqua" w:hAnsi="Book Antiqua"/>
          <w:b/>
          <w:caps/>
          <w:sz w:val="24"/>
          <w:szCs w:val="24"/>
        </w:rPr>
      </w:pPr>
      <w:r w:rsidRPr="002A4750">
        <w:rPr>
          <w:rFonts w:ascii="Book Antiqua" w:hAnsi="Book Antiqua" w:cs="Segoe UI"/>
          <w:b/>
          <w:caps/>
          <w:sz w:val="24"/>
          <w:szCs w:val="24"/>
          <w:shd w:val="clear" w:color="auto" w:fill="FFFFFF"/>
        </w:rPr>
        <w:t xml:space="preserve">ARTicle Highlights  </w:t>
      </w:r>
    </w:p>
    <w:p w14:paraId="746F2FBD" w14:textId="77777777" w:rsidR="00B20049" w:rsidRPr="002A4750" w:rsidRDefault="00B20049" w:rsidP="001A588A">
      <w:pPr>
        <w:adjustRightInd w:val="0"/>
        <w:snapToGrid w:val="0"/>
        <w:spacing w:line="360" w:lineRule="auto"/>
        <w:jc w:val="both"/>
        <w:rPr>
          <w:rFonts w:ascii="Book Antiqua" w:hAnsi="Book Antiqua"/>
          <w:b/>
          <w:i/>
          <w:sz w:val="24"/>
          <w:szCs w:val="24"/>
        </w:rPr>
      </w:pPr>
      <w:r w:rsidRPr="002A4750">
        <w:rPr>
          <w:rFonts w:ascii="Book Antiqua" w:hAnsi="Book Antiqua"/>
          <w:b/>
          <w:i/>
          <w:sz w:val="24"/>
          <w:szCs w:val="24"/>
        </w:rPr>
        <w:t>Research background</w:t>
      </w:r>
    </w:p>
    <w:p w14:paraId="6887597F" w14:textId="706284F1" w:rsidR="00B20049" w:rsidRPr="002A4750" w:rsidRDefault="001A4464"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w w:val="105"/>
          <w:sz w:val="24"/>
          <w:szCs w:val="24"/>
        </w:rPr>
        <w:lastRenderedPageBreak/>
        <w:t>Cancer of the esophagus is a highly malignant disease with a poor prognosis. Esophagectomy is still a highly invasive surgical procedure, with significant morbidity rates and mortality</w:t>
      </w:r>
      <w:r w:rsidRPr="002A4750">
        <w:rPr>
          <w:rFonts w:ascii="Book Antiqua" w:hAnsi="Book Antiqua"/>
          <w:spacing w:val="-18"/>
          <w:w w:val="105"/>
          <w:sz w:val="24"/>
          <w:szCs w:val="24"/>
        </w:rPr>
        <w:t xml:space="preserve"> </w:t>
      </w:r>
      <w:r w:rsidRPr="002A4750">
        <w:rPr>
          <w:rFonts w:ascii="Book Antiqua" w:hAnsi="Book Antiqua"/>
          <w:w w:val="105"/>
          <w:sz w:val="24"/>
          <w:szCs w:val="24"/>
        </w:rPr>
        <w:t>rates</w:t>
      </w:r>
      <w:r w:rsidRPr="002A4750">
        <w:rPr>
          <w:rFonts w:ascii="Book Antiqua" w:hAnsi="Book Antiqua"/>
          <w:spacing w:val="-17"/>
          <w:w w:val="105"/>
          <w:sz w:val="24"/>
          <w:szCs w:val="24"/>
        </w:rPr>
        <w:t xml:space="preserve">. </w:t>
      </w:r>
      <w:r w:rsidRPr="002A4750">
        <w:rPr>
          <w:rFonts w:ascii="Book Antiqua" w:hAnsi="Book Antiqua"/>
          <w:w w:val="105"/>
          <w:sz w:val="24"/>
          <w:szCs w:val="24"/>
        </w:rPr>
        <w:t>Minimally invasive esophagectomy was introduced with the aim of improving</w:t>
      </w:r>
      <w:r w:rsidRPr="002A4750">
        <w:rPr>
          <w:rFonts w:ascii="Book Antiqua" w:hAnsi="Book Antiqua"/>
          <w:spacing w:val="-16"/>
          <w:w w:val="105"/>
          <w:sz w:val="24"/>
          <w:szCs w:val="24"/>
        </w:rPr>
        <w:t xml:space="preserve"> </w:t>
      </w:r>
      <w:r w:rsidRPr="002A4750">
        <w:rPr>
          <w:rFonts w:ascii="Book Antiqua" w:hAnsi="Book Antiqua"/>
          <w:w w:val="105"/>
          <w:sz w:val="24"/>
          <w:szCs w:val="24"/>
        </w:rPr>
        <w:t>postoperative</w:t>
      </w:r>
      <w:r w:rsidRPr="002A4750">
        <w:rPr>
          <w:rFonts w:ascii="Book Antiqua" w:hAnsi="Book Antiqua"/>
          <w:spacing w:val="-17"/>
          <w:w w:val="105"/>
          <w:sz w:val="24"/>
          <w:szCs w:val="24"/>
        </w:rPr>
        <w:t xml:space="preserve"> </w:t>
      </w:r>
      <w:r w:rsidRPr="002A4750">
        <w:rPr>
          <w:rFonts w:ascii="Book Antiqua" w:hAnsi="Book Antiqua"/>
          <w:w w:val="105"/>
          <w:sz w:val="24"/>
          <w:szCs w:val="24"/>
        </w:rPr>
        <w:t>morbidity</w:t>
      </w:r>
      <w:r w:rsidRPr="002A4750">
        <w:rPr>
          <w:rFonts w:ascii="Book Antiqua" w:hAnsi="Book Antiqua"/>
          <w:spacing w:val="-16"/>
          <w:w w:val="105"/>
          <w:sz w:val="24"/>
          <w:szCs w:val="24"/>
        </w:rPr>
        <w:t xml:space="preserve"> </w:t>
      </w:r>
      <w:r w:rsidRPr="002A4750">
        <w:rPr>
          <w:rFonts w:ascii="Book Antiqua" w:hAnsi="Book Antiqua"/>
          <w:w w:val="105"/>
          <w:sz w:val="24"/>
          <w:szCs w:val="24"/>
        </w:rPr>
        <w:t>rates</w:t>
      </w:r>
      <w:r w:rsidR="003C08DF" w:rsidRPr="002A4750">
        <w:rPr>
          <w:rFonts w:ascii="Book Antiqua" w:hAnsi="Book Antiqua"/>
          <w:w w:val="105"/>
          <w:sz w:val="24"/>
          <w:szCs w:val="24"/>
        </w:rPr>
        <w:t xml:space="preserve">, yet </w:t>
      </w:r>
      <w:r w:rsidRPr="002A4750">
        <w:rPr>
          <w:rFonts w:ascii="Book Antiqua" w:hAnsi="Book Antiqua"/>
          <w:w w:val="105"/>
          <w:sz w:val="24"/>
          <w:szCs w:val="24"/>
        </w:rPr>
        <w:t>possibly</w:t>
      </w:r>
      <w:r w:rsidRPr="002A4750">
        <w:rPr>
          <w:rFonts w:ascii="Book Antiqua" w:hAnsi="Book Antiqua"/>
          <w:spacing w:val="-16"/>
          <w:w w:val="105"/>
          <w:sz w:val="24"/>
          <w:szCs w:val="24"/>
        </w:rPr>
        <w:t xml:space="preserve"> </w:t>
      </w:r>
      <w:r w:rsidRPr="002A4750">
        <w:rPr>
          <w:rFonts w:ascii="Book Antiqua" w:hAnsi="Book Antiqua"/>
          <w:w w:val="105"/>
          <w:sz w:val="24"/>
          <w:szCs w:val="24"/>
        </w:rPr>
        <w:t>affecting</w:t>
      </w:r>
      <w:r w:rsidRPr="002A4750">
        <w:rPr>
          <w:rFonts w:ascii="Book Antiqua" w:hAnsi="Book Antiqua"/>
          <w:spacing w:val="-14"/>
          <w:w w:val="105"/>
          <w:sz w:val="24"/>
          <w:szCs w:val="24"/>
        </w:rPr>
        <w:t xml:space="preserve"> </w:t>
      </w:r>
      <w:r w:rsidRPr="002A4750">
        <w:rPr>
          <w:rFonts w:ascii="Book Antiqua" w:hAnsi="Book Antiqua"/>
          <w:w w:val="105"/>
          <w:sz w:val="24"/>
          <w:szCs w:val="24"/>
        </w:rPr>
        <w:t>the leakage rate.</w:t>
      </w:r>
      <w:r w:rsidR="003C08DF" w:rsidRPr="002A4750">
        <w:rPr>
          <w:rFonts w:ascii="Book Antiqua" w:hAnsi="Book Antiqua"/>
          <w:w w:val="105"/>
          <w:sz w:val="24"/>
          <w:szCs w:val="24"/>
        </w:rPr>
        <w:t xml:space="preserve"> In fact, anastomotic mediastinal leakage (ML) represents one of the most feared</w:t>
      </w:r>
      <w:r w:rsidR="003C08DF" w:rsidRPr="002A4750">
        <w:rPr>
          <w:rFonts w:ascii="Book Antiqua" w:hAnsi="Book Antiqua"/>
          <w:spacing w:val="-11"/>
          <w:w w:val="105"/>
          <w:sz w:val="24"/>
          <w:szCs w:val="24"/>
        </w:rPr>
        <w:t xml:space="preserve"> </w:t>
      </w:r>
      <w:r w:rsidR="003C08DF" w:rsidRPr="002A4750">
        <w:rPr>
          <w:rFonts w:ascii="Book Antiqua" w:hAnsi="Book Antiqua"/>
          <w:w w:val="105"/>
          <w:sz w:val="24"/>
          <w:szCs w:val="24"/>
        </w:rPr>
        <w:t>complications</w:t>
      </w:r>
      <w:r w:rsidR="003C08DF" w:rsidRPr="002A4750">
        <w:rPr>
          <w:rFonts w:ascii="Book Antiqua" w:hAnsi="Book Antiqua"/>
          <w:spacing w:val="-11"/>
          <w:w w:val="105"/>
          <w:sz w:val="24"/>
          <w:szCs w:val="24"/>
        </w:rPr>
        <w:t xml:space="preserve"> </w:t>
      </w:r>
      <w:r w:rsidR="003C08DF" w:rsidRPr="002A4750">
        <w:rPr>
          <w:rFonts w:ascii="Book Antiqua" w:hAnsi="Book Antiqua"/>
          <w:w w:val="105"/>
          <w:sz w:val="24"/>
          <w:szCs w:val="24"/>
        </w:rPr>
        <w:t>of</w:t>
      </w:r>
      <w:r w:rsidR="003C08DF" w:rsidRPr="002A4750">
        <w:rPr>
          <w:rFonts w:ascii="Book Antiqua" w:hAnsi="Book Antiqua"/>
          <w:spacing w:val="-11"/>
          <w:w w:val="105"/>
          <w:sz w:val="24"/>
          <w:szCs w:val="24"/>
        </w:rPr>
        <w:t xml:space="preserve"> </w:t>
      </w:r>
      <w:r w:rsidR="003C08DF" w:rsidRPr="002A4750">
        <w:rPr>
          <w:rFonts w:ascii="Book Antiqua" w:hAnsi="Book Antiqua"/>
          <w:w w:val="105"/>
          <w:sz w:val="24"/>
          <w:szCs w:val="24"/>
        </w:rPr>
        <w:t>esophageal</w:t>
      </w:r>
      <w:r w:rsidR="003C08DF" w:rsidRPr="002A4750">
        <w:rPr>
          <w:rFonts w:ascii="Book Antiqua" w:hAnsi="Book Antiqua"/>
          <w:spacing w:val="-11"/>
          <w:w w:val="105"/>
          <w:sz w:val="24"/>
          <w:szCs w:val="24"/>
        </w:rPr>
        <w:t xml:space="preserve"> </w:t>
      </w:r>
      <w:r w:rsidR="003C08DF" w:rsidRPr="002A4750">
        <w:rPr>
          <w:rFonts w:ascii="Book Antiqua" w:hAnsi="Book Antiqua"/>
          <w:w w:val="105"/>
          <w:sz w:val="24"/>
          <w:szCs w:val="24"/>
        </w:rPr>
        <w:t>resection, being associated</w:t>
      </w:r>
      <w:r w:rsidR="003C08DF" w:rsidRPr="002A4750">
        <w:rPr>
          <w:rFonts w:ascii="Book Antiqua" w:hAnsi="Book Antiqua"/>
          <w:spacing w:val="-10"/>
          <w:w w:val="105"/>
          <w:sz w:val="24"/>
          <w:szCs w:val="24"/>
        </w:rPr>
        <w:t xml:space="preserve"> </w:t>
      </w:r>
      <w:r w:rsidR="003C08DF" w:rsidRPr="002A4750">
        <w:rPr>
          <w:rFonts w:ascii="Book Antiqua" w:hAnsi="Book Antiqua"/>
          <w:w w:val="105"/>
          <w:sz w:val="24"/>
          <w:szCs w:val="24"/>
        </w:rPr>
        <w:t>with</w:t>
      </w:r>
      <w:r w:rsidR="003C08DF" w:rsidRPr="002A4750">
        <w:rPr>
          <w:rFonts w:ascii="Book Antiqua" w:hAnsi="Book Antiqua"/>
          <w:spacing w:val="-11"/>
          <w:w w:val="105"/>
          <w:sz w:val="24"/>
          <w:szCs w:val="24"/>
        </w:rPr>
        <w:t xml:space="preserve"> </w:t>
      </w:r>
      <w:r w:rsidR="003C08DF" w:rsidRPr="002A4750">
        <w:rPr>
          <w:rFonts w:ascii="Book Antiqua" w:hAnsi="Book Antiqua"/>
          <w:w w:val="105"/>
          <w:sz w:val="24"/>
          <w:szCs w:val="24"/>
        </w:rPr>
        <w:t>mediastinitis,</w:t>
      </w:r>
      <w:r w:rsidR="003C08DF" w:rsidRPr="002A4750">
        <w:rPr>
          <w:rFonts w:ascii="Book Antiqua" w:hAnsi="Book Antiqua"/>
          <w:spacing w:val="-21"/>
          <w:w w:val="105"/>
          <w:sz w:val="24"/>
          <w:szCs w:val="24"/>
        </w:rPr>
        <w:t xml:space="preserve"> </w:t>
      </w:r>
      <w:r w:rsidR="003C08DF" w:rsidRPr="002A4750">
        <w:rPr>
          <w:rFonts w:ascii="Book Antiqua" w:hAnsi="Book Antiqua"/>
          <w:w w:val="105"/>
          <w:sz w:val="24"/>
          <w:szCs w:val="24"/>
        </w:rPr>
        <w:t>sepsis,</w:t>
      </w:r>
      <w:r w:rsidR="003C08DF" w:rsidRPr="002A4750">
        <w:rPr>
          <w:rFonts w:ascii="Book Antiqua" w:hAnsi="Book Antiqua"/>
          <w:spacing w:val="-20"/>
          <w:w w:val="105"/>
          <w:sz w:val="24"/>
          <w:szCs w:val="24"/>
        </w:rPr>
        <w:t xml:space="preserve"> </w:t>
      </w:r>
      <w:r w:rsidR="003C08DF" w:rsidRPr="002A4750">
        <w:rPr>
          <w:rFonts w:ascii="Book Antiqua" w:hAnsi="Book Antiqua"/>
          <w:w w:val="105"/>
          <w:sz w:val="24"/>
          <w:szCs w:val="24"/>
        </w:rPr>
        <w:t>acute</w:t>
      </w:r>
      <w:r w:rsidR="003C08DF" w:rsidRPr="002A4750">
        <w:rPr>
          <w:rFonts w:ascii="Book Antiqua" w:hAnsi="Book Antiqua"/>
          <w:spacing w:val="-20"/>
          <w:w w:val="105"/>
          <w:sz w:val="24"/>
          <w:szCs w:val="24"/>
        </w:rPr>
        <w:t xml:space="preserve"> </w:t>
      </w:r>
      <w:r w:rsidR="003C08DF" w:rsidRPr="002A4750">
        <w:rPr>
          <w:rFonts w:ascii="Book Antiqua" w:hAnsi="Book Antiqua"/>
          <w:w w:val="105"/>
          <w:sz w:val="24"/>
          <w:szCs w:val="24"/>
        </w:rPr>
        <w:t>respiratory distress syndrome, prolonged hospitalization, decreased quality of life, and reduced life</w:t>
      </w:r>
      <w:r w:rsidR="003C08DF" w:rsidRPr="002A4750">
        <w:rPr>
          <w:rFonts w:ascii="Book Antiqua" w:hAnsi="Book Antiqua"/>
          <w:spacing w:val="-21"/>
          <w:w w:val="105"/>
          <w:sz w:val="24"/>
          <w:szCs w:val="24"/>
        </w:rPr>
        <w:t xml:space="preserve"> </w:t>
      </w:r>
      <w:r w:rsidR="003C08DF" w:rsidRPr="002A4750">
        <w:rPr>
          <w:rFonts w:ascii="Book Antiqua" w:hAnsi="Book Antiqua"/>
          <w:w w:val="105"/>
          <w:sz w:val="24"/>
          <w:szCs w:val="24"/>
        </w:rPr>
        <w:t>expectancy.</w:t>
      </w:r>
    </w:p>
    <w:p w14:paraId="2B815672" w14:textId="77777777" w:rsidR="00B20049" w:rsidRPr="002A4750" w:rsidRDefault="00B20049" w:rsidP="001A588A">
      <w:pPr>
        <w:adjustRightInd w:val="0"/>
        <w:snapToGrid w:val="0"/>
        <w:spacing w:line="360" w:lineRule="auto"/>
        <w:jc w:val="both"/>
        <w:rPr>
          <w:rFonts w:ascii="Book Antiqua" w:eastAsiaTheme="minorEastAsia" w:hAnsi="Book Antiqua"/>
          <w:sz w:val="24"/>
          <w:szCs w:val="24"/>
        </w:rPr>
      </w:pPr>
    </w:p>
    <w:p w14:paraId="1BDE302E" w14:textId="77777777" w:rsidR="00B20049" w:rsidRPr="002A4750" w:rsidRDefault="00B20049" w:rsidP="001A588A">
      <w:pPr>
        <w:adjustRightInd w:val="0"/>
        <w:snapToGrid w:val="0"/>
        <w:spacing w:line="360" w:lineRule="auto"/>
        <w:jc w:val="both"/>
        <w:rPr>
          <w:rFonts w:ascii="Book Antiqua" w:hAnsi="Book Antiqua"/>
          <w:b/>
          <w:i/>
          <w:sz w:val="24"/>
          <w:szCs w:val="24"/>
        </w:rPr>
      </w:pPr>
      <w:r w:rsidRPr="002A4750">
        <w:rPr>
          <w:rFonts w:ascii="Book Antiqua" w:hAnsi="Book Antiqua"/>
          <w:b/>
          <w:i/>
          <w:sz w:val="24"/>
          <w:szCs w:val="24"/>
        </w:rPr>
        <w:t>Research motivation</w:t>
      </w:r>
    </w:p>
    <w:p w14:paraId="35EB033E" w14:textId="34D9731D" w:rsidR="00B20049" w:rsidRPr="002A4750" w:rsidRDefault="003C08DF"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A standard strategy for both the diagnosis and treatment of MLs remains difficult to establish because t</w:t>
      </w:r>
      <w:r w:rsidR="001A4464" w:rsidRPr="002A4750">
        <w:rPr>
          <w:rFonts w:ascii="Book Antiqua" w:hAnsi="Book Antiqua"/>
          <w:w w:val="105"/>
          <w:sz w:val="24"/>
          <w:szCs w:val="24"/>
        </w:rPr>
        <w:t>he</w:t>
      </w:r>
      <w:r w:rsidR="001A4464" w:rsidRPr="002A4750">
        <w:rPr>
          <w:rFonts w:ascii="Book Antiqua" w:hAnsi="Book Antiqua"/>
          <w:spacing w:val="-20"/>
          <w:w w:val="105"/>
          <w:sz w:val="24"/>
          <w:szCs w:val="24"/>
        </w:rPr>
        <w:t xml:space="preserve"> </w:t>
      </w:r>
      <w:r w:rsidR="001A4464" w:rsidRPr="002A4750">
        <w:rPr>
          <w:rFonts w:ascii="Book Antiqua" w:hAnsi="Book Antiqua"/>
          <w:w w:val="105"/>
          <w:sz w:val="24"/>
          <w:szCs w:val="24"/>
        </w:rPr>
        <w:t>incidence,</w:t>
      </w:r>
      <w:r w:rsidR="00F54961" w:rsidRPr="002A4750">
        <w:rPr>
          <w:rFonts w:ascii="Book Antiqua" w:hAnsi="Book Antiqua"/>
          <w:w w:val="105"/>
          <w:sz w:val="24"/>
          <w:szCs w:val="24"/>
        </w:rPr>
        <w:t xml:space="preserve"> the underlying risk factors,</w:t>
      </w:r>
      <w:r w:rsidR="001A4464" w:rsidRPr="002A4750">
        <w:rPr>
          <w:rFonts w:ascii="Book Antiqua" w:hAnsi="Book Antiqua"/>
          <w:spacing w:val="-20"/>
          <w:w w:val="105"/>
          <w:sz w:val="24"/>
          <w:szCs w:val="24"/>
        </w:rPr>
        <w:t xml:space="preserve"> </w:t>
      </w:r>
      <w:r w:rsidR="001A4464" w:rsidRPr="002A4750">
        <w:rPr>
          <w:rFonts w:ascii="Book Antiqua" w:hAnsi="Book Antiqua"/>
          <w:w w:val="105"/>
          <w:sz w:val="24"/>
          <w:szCs w:val="24"/>
        </w:rPr>
        <w:t>the</w:t>
      </w:r>
      <w:r w:rsidR="001A4464" w:rsidRPr="002A4750">
        <w:rPr>
          <w:rFonts w:ascii="Book Antiqua" w:hAnsi="Book Antiqua"/>
          <w:spacing w:val="-21"/>
          <w:w w:val="105"/>
          <w:sz w:val="24"/>
          <w:szCs w:val="24"/>
        </w:rPr>
        <w:t xml:space="preserve"> </w:t>
      </w:r>
      <w:r w:rsidR="001A4464" w:rsidRPr="002A4750">
        <w:rPr>
          <w:rFonts w:ascii="Book Antiqua" w:hAnsi="Book Antiqua"/>
          <w:w w:val="105"/>
          <w:sz w:val="24"/>
          <w:szCs w:val="24"/>
        </w:rPr>
        <w:t>associated</w:t>
      </w:r>
      <w:r w:rsidR="001A4464" w:rsidRPr="002A4750">
        <w:rPr>
          <w:rFonts w:ascii="Book Antiqua" w:hAnsi="Book Antiqua"/>
          <w:spacing w:val="-21"/>
          <w:w w:val="105"/>
          <w:sz w:val="24"/>
          <w:szCs w:val="24"/>
        </w:rPr>
        <w:t xml:space="preserve"> </w:t>
      </w:r>
      <w:r w:rsidR="001A4464" w:rsidRPr="002A4750">
        <w:rPr>
          <w:rFonts w:ascii="Book Antiqua" w:hAnsi="Book Antiqua"/>
          <w:w w:val="105"/>
          <w:sz w:val="24"/>
          <w:szCs w:val="24"/>
        </w:rPr>
        <w:t>mortality</w:t>
      </w:r>
      <w:r w:rsidR="001A4464" w:rsidRPr="002A4750">
        <w:rPr>
          <w:rFonts w:ascii="Book Antiqua" w:hAnsi="Book Antiqua"/>
          <w:spacing w:val="-20"/>
          <w:w w:val="105"/>
          <w:sz w:val="24"/>
          <w:szCs w:val="24"/>
        </w:rPr>
        <w:t xml:space="preserve"> </w:t>
      </w:r>
      <w:r w:rsidR="001A4464" w:rsidRPr="002A4750">
        <w:rPr>
          <w:rFonts w:ascii="Book Antiqua" w:hAnsi="Book Antiqua"/>
          <w:w w:val="105"/>
          <w:sz w:val="24"/>
          <w:szCs w:val="24"/>
        </w:rPr>
        <w:t>rates,</w:t>
      </w:r>
      <w:r w:rsidR="001A4464" w:rsidRPr="002A4750">
        <w:rPr>
          <w:rFonts w:ascii="Book Antiqua" w:hAnsi="Book Antiqua"/>
          <w:spacing w:val="-21"/>
          <w:w w:val="105"/>
          <w:sz w:val="24"/>
          <w:szCs w:val="24"/>
        </w:rPr>
        <w:t xml:space="preserve"> </w:t>
      </w:r>
      <w:r w:rsidR="001A4464" w:rsidRPr="002A4750">
        <w:rPr>
          <w:rFonts w:ascii="Book Antiqua" w:hAnsi="Book Antiqua"/>
          <w:w w:val="105"/>
          <w:sz w:val="24"/>
          <w:szCs w:val="24"/>
        </w:rPr>
        <w:t>and the</w:t>
      </w:r>
      <w:r w:rsidR="001A4464" w:rsidRPr="002A4750">
        <w:rPr>
          <w:rFonts w:ascii="Book Antiqua" w:hAnsi="Book Antiqua"/>
          <w:spacing w:val="-8"/>
          <w:w w:val="105"/>
          <w:sz w:val="24"/>
          <w:szCs w:val="24"/>
        </w:rPr>
        <w:t xml:space="preserve"> </w:t>
      </w:r>
      <w:r w:rsidR="001A4464" w:rsidRPr="002A4750">
        <w:rPr>
          <w:rFonts w:ascii="Book Antiqua" w:hAnsi="Book Antiqua"/>
          <w:w w:val="105"/>
          <w:sz w:val="24"/>
          <w:szCs w:val="24"/>
        </w:rPr>
        <w:t>treatment</w:t>
      </w:r>
      <w:r w:rsidR="001A4464" w:rsidRPr="002A4750">
        <w:rPr>
          <w:rFonts w:ascii="Book Antiqua" w:hAnsi="Book Antiqua"/>
          <w:spacing w:val="-8"/>
          <w:w w:val="105"/>
          <w:sz w:val="24"/>
          <w:szCs w:val="24"/>
        </w:rPr>
        <w:t xml:space="preserve"> </w:t>
      </w:r>
      <w:r w:rsidR="001A4464" w:rsidRPr="002A4750">
        <w:rPr>
          <w:rFonts w:ascii="Book Antiqua" w:hAnsi="Book Antiqua"/>
          <w:w w:val="105"/>
          <w:sz w:val="24"/>
          <w:szCs w:val="24"/>
        </w:rPr>
        <w:t>strategies</w:t>
      </w:r>
      <w:r w:rsidR="001A4464" w:rsidRPr="002A4750">
        <w:rPr>
          <w:rFonts w:ascii="Book Antiqua" w:hAnsi="Book Antiqua"/>
          <w:spacing w:val="-8"/>
          <w:w w:val="105"/>
          <w:sz w:val="24"/>
          <w:szCs w:val="24"/>
        </w:rPr>
        <w:t xml:space="preserve"> </w:t>
      </w:r>
      <w:r w:rsidR="001A4464" w:rsidRPr="002A4750">
        <w:rPr>
          <w:rFonts w:ascii="Book Antiqua" w:hAnsi="Book Antiqua"/>
          <w:w w:val="105"/>
          <w:sz w:val="24"/>
          <w:szCs w:val="24"/>
        </w:rPr>
        <w:t>of</w:t>
      </w:r>
      <w:r w:rsidR="001A4464" w:rsidRPr="002A4750">
        <w:rPr>
          <w:rFonts w:ascii="Book Antiqua" w:hAnsi="Book Antiqua"/>
          <w:spacing w:val="-8"/>
          <w:w w:val="105"/>
          <w:sz w:val="24"/>
          <w:szCs w:val="24"/>
        </w:rPr>
        <w:t xml:space="preserve"> </w:t>
      </w:r>
      <w:r w:rsidR="001A4464" w:rsidRPr="002A4750">
        <w:rPr>
          <w:rFonts w:ascii="Book Antiqua" w:hAnsi="Book Antiqua"/>
          <w:w w:val="105"/>
          <w:sz w:val="24"/>
          <w:szCs w:val="24"/>
        </w:rPr>
        <w:t>MLs</w:t>
      </w:r>
      <w:r w:rsidR="001A4464" w:rsidRPr="002A4750">
        <w:rPr>
          <w:rFonts w:ascii="Book Antiqua" w:hAnsi="Book Antiqua"/>
          <w:spacing w:val="-8"/>
          <w:w w:val="105"/>
          <w:sz w:val="24"/>
          <w:szCs w:val="24"/>
        </w:rPr>
        <w:t xml:space="preserve"> </w:t>
      </w:r>
      <w:r w:rsidR="001A4464" w:rsidRPr="002A4750">
        <w:rPr>
          <w:rFonts w:ascii="Book Antiqua" w:hAnsi="Book Antiqua"/>
          <w:w w:val="105"/>
          <w:sz w:val="24"/>
          <w:szCs w:val="24"/>
        </w:rPr>
        <w:t>reported</w:t>
      </w:r>
      <w:r w:rsidR="001A4464" w:rsidRPr="002A4750">
        <w:rPr>
          <w:rFonts w:ascii="Book Antiqua" w:hAnsi="Book Antiqua"/>
          <w:spacing w:val="-8"/>
          <w:w w:val="105"/>
          <w:sz w:val="24"/>
          <w:szCs w:val="24"/>
        </w:rPr>
        <w:t xml:space="preserve"> </w:t>
      </w:r>
      <w:r w:rsidR="001A4464" w:rsidRPr="002A4750">
        <w:rPr>
          <w:rFonts w:ascii="Book Antiqua" w:hAnsi="Book Antiqua"/>
          <w:w w:val="105"/>
          <w:sz w:val="24"/>
          <w:szCs w:val="24"/>
        </w:rPr>
        <w:t>in</w:t>
      </w:r>
      <w:r w:rsidR="001A4464" w:rsidRPr="002A4750">
        <w:rPr>
          <w:rFonts w:ascii="Book Antiqua" w:hAnsi="Book Antiqua"/>
          <w:spacing w:val="-8"/>
          <w:w w:val="105"/>
          <w:sz w:val="24"/>
          <w:szCs w:val="24"/>
        </w:rPr>
        <w:t xml:space="preserve"> </w:t>
      </w:r>
      <w:r w:rsidR="001A4464" w:rsidRPr="002A4750">
        <w:rPr>
          <w:rFonts w:ascii="Book Antiqua" w:hAnsi="Book Antiqua"/>
          <w:w w:val="105"/>
          <w:sz w:val="24"/>
          <w:szCs w:val="24"/>
        </w:rPr>
        <w:t>the</w:t>
      </w:r>
      <w:r w:rsidR="001A4464" w:rsidRPr="002A4750">
        <w:rPr>
          <w:rFonts w:ascii="Book Antiqua" w:hAnsi="Book Antiqua"/>
          <w:spacing w:val="-7"/>
          <w:w w:val="105"/>
          <w:sz w:val="24"/>
          <w:szCs w:val="24"/>
        </w:rPr>
        <w:t xml:space="preserve"> </w:t>
      </w:r>
      <w:r w:rsidR="001A4464" w:rsidRPr="002A4750">
        <w:rPr>
          <w:rFonts w:ascii="Book Antiqua" w:hAnsi="Book Antiqua"/>
          <w:w w:val="105"/>
          <w:sz w:val="24"/>
          <w:szCs w:val="24"/>
        </w:rPr>
        <w:t>literature</w:t>
      </w:r>
      <w:r w:rsidR="001A4464" w:rsidRPr="002A4750">
        <w:rPr>
          <w:rFonts w:ascii="Book Antiqua" w:hAnsi="Book Antiqua"/>
          <w:spacing w:val="-8"/>
          <w:w w:val="105"/>
          <w:sz w:val="24"/>
          <w:szCs w:val="24"/>
        </w:rPr>
        <w:t xml:space="preserve"> </w:t>
      </w:r>
      <w:r w:rsidR="001A4464" w:rsidRPr="002A4750">
        <w:rPr>
          <w:rFonts w:ascii="Book Antiqua" w:hAnsi="Book Antiqua"/>
          <w:w w:val="105"/>
          <w:sz w:val="24"/>
          <w:szCs w:val="24"/>
        </w:rPr>
        <w:t>vary</w:t>
      </w:r>
      <w:r w:rsidR="001A4464" w:rsidRPr="002A4750">
        <w:rPr>
          <w:rFonts w:ascii="Book Antiqua" w:hAnsi="Book Antiqua"/>
          <w:spacing w:val="-7"/>
          <w:w w:val="105"/>
          <w:sz w:val="24"/>
          <w:szCs w:val="24"/>
        </w:rPr>
        <w:t xml:space="preserve"> </w:t>
      </w:r>
      <w:r w:rsidR="001A4464" w:rsidRPr="002A4750">
        <w:rPr>
          <w:rFonts w:ascii="Book Antiqua" w:hAnsi="Book Antiqua"/>
          <w:w w:val="105"/>
          <w:sz w:val="24"/>
          <w:szCs w:val="24"/>
        </w:rPr>
        <w:t>widely.</w:t>
      </w:r>
      <w:r w:rsidRPr="002A4750">
        <w:rPr>
          <w:rFonts w:ascii="Book Antiqua" w:hAnsi="Book Antiqua"/>
          <w:sz w:val="24"/>
          <w:szCs w:val="24"/>
        </w:rPr>
        <w:t xml:space="preserve"> </w:t>
      </w:r>
      <w:r w:rsidR="00F414B3" w:rsidRPr="002A4750">
        <w:rPr>
          <w:rFonts w:ascii="Book Antiqua" w:hAnsi="Book Antiqua"/>
          <w:sz w:val="24"/>
          <w:szCs w:val="24"/>
        </w:rPr>
        <w:t xml:space="preserve">This heterogeneity in the reported findings is partly explained by the fact that different series and studies use different definitions of ML, which make it difficult to compare their findings, and, hence, to derive clear indications regarding the best strategy for the diagnosis and treatment of MLs. </w:t>
      </w:r>
    </w:p>
    <w:p w14:paraId="13E833A6" w14:textId="77777777" w:rsidR="00B20049" w:rsidRPr="002A4750" w:rsidRDefault="00B20049" w:rsidP="001A588A">
      <w:pPr>
        <w:adjustRightInd w:val="0"/>
        <w:snapToGrid w:val="0"/>
        <w:spacing w:line="360" w:lineRule="auto"/>
        <w:jc w:val="both"/>
        <w:rPr>
          <w:rFonts w:ascii="Book Antiqua" w:eastAsiaTheme="minorEastAsia" w:hAnsi="Book Antiqua"/>
          <w:b/>
          <w:sz w:val="24"/>
          <w:szCs w:val="24"/>
        </w:rPr>
      </w:pPr>
    </w:p>
    <w:p w14:paraId="4E121DC7" w14:textId="77777777" w:rsidR="00B20049" w:rsidRPr="002A4750" w:rsidRDefault="00B20049" w:rsidP="001A588A">
      <w:pPr>
        <w:adjustRightInd w:val="0"/>
        <w:snapToGrid w:val="0"/>
        <w:spacing w:line="360" w:lineRule="auto"/>
        <w:jc w:val="both"/>
        <w:rPr>
          <w:rFonts w:ascii="Book Antiqua" w:hAnsi="Book Antiqua"/>
          <w:b/>
          <w:i/>
          <w:sz w:val="24"/>
          <w:szCs w:val="24"/>
        </w:rPr>
      </w:pPr>
      <w:r w:rsidRPr="002A4750">
        <w:rPr>
          <w:rFonts w:ascii="Book Antiqua" w:hAnsi="Book Antiqua"/>
          <w:b/>
          <w:i/>
          <w:sz w:val="24"/>
          <w:szCs w:val="24"/>
        </w:rPr>
        <w:t>Research objectives</w:t>
      </w:r>
    </w:p>
    <w:p w14:paraId="5C89E1DD" w14:textId="13D7B9A7" w:rsidR="00F414B3" w:rsidRPr="002A4750" w:rsidRDefault="00F414B3" w:rsidP="001A588A">
      <w:pPr>
        <w:adjustRightInd w:val="0"/>
        <w:snapToGrid w:val="0"/>
        <w:spacing w:line="360" w:lineRule="auto"/>
        <w:jc w:val="both"/>
        <w:rPr>
          <w:rFonts w:ascii="Book Antiqua" w:hAnsi="Book Antiqua"/>
          <w:w w:val="105"/>
          <w:sz w:val="24"/>
          <w:szCs w:val="24"/>
        </w:rPr>
      </w:pPr>
      <w:r w:rsidRPr="002A4750">
        <w:rPr>
          <w:rFonts w:ascii="Book Antiqua" w:hAnsi="Book Antiqua"/>
          <w:w w:val="105"/>
          <w:sz w:val="24"/>
          <w:szCs w:val="24"/>
        </w:rPr>
        <w:t>The aim of our retrospective</w:t>
      </w:r>
      <w:r w:rsidRPr="002A4750">
        <w:rPr>
          <w:rFonts w:ascii="Book Antiqua" w:hAnsi="Book Antiqua"/>
          <w:spacing w:val="-16"/>
          <w:w w:val="105"/>
          <w:sz w:val="24"/>
          <w:szCs w:val="24"/>
        </w:rPr>
        <w:t xml:space="preserve"> </w:t>
      </w:r>
      <w:r w:rsidRPr="002A4750">
        <w:rPr>
          <w:rFonts w:ascii="Book Antiqua" w:hAnsi="Book Antiqua"/>
          <w:w w:val="105"/>
          <w:sz w:val="24"/>
          <w:szCs w:val="24"/>
        </w:rPr>
        <w:t>study</w:t>
      </w:r>
      <w:r w:rsidRPr="002A4750">
        <w:rPr>
          <w:rFonts w:ascii="Book Antiqua" w:hAnsi="Book Antiqua"/>
          <w:spacing w:val="-17"/>
          <w:w w:val="105"/>
          <w:sz w:val="24"/>
          <w:szCs w:val="24"/>
        </w:rPr>
        <w:t xml:space="preserve"> </w:t>
      </w:r>
      <w:r w:rsidRPr="002A4750">
        <w:rPr>
          <w:rFonts w:ascii="Book Antiqua" w:hAnsi="Book Antiqua"/>
          <w:w w:val="105"/>
          <w:sz w:val="24"/>
          <w:szCs w:val="24"/>
        </w:rPr>
        <w:t>was to evaluate the incidence, predictive factors, treatments, and associated</w:t>
      </w:r>
      <w:r w:rsidRPr="002A4750">
        <w:rPr>
          <w:rFonts w:ascii="Book Antiqua" w:hAnsi="Book Antiqua"/>
          <w:spacing w:val="-14"/>
          <w:w w:val="105"/>
          <w:sz w:val="24"/>
          <w:szCs w:val="24"/>
        </w:rPr>
        <w:t xml:space="preserve"> </w:t>
      </w:r>
      <w:r w:rsidRPr="002A4750">
        <w:rPr>
          <w:rFonts w:ascii="Book Antiqua" w:hAnsi="Book Antiqua"/>
          <w:w w:val="105"/>
          <w:sz w:val="24"/>
          <w:szCs w:val="24"/>
        </w:rPr>
        <w:t>mortality</w:t>
      </w:r>
      <w:r w:rsidRPr="002A4750">
        <w:rPr>
          <w:rFonts w:ascii="Book Antiqua" w:hAnsi="Book Antiqua"/>
          <w:spacing w:val="-14"/>
          <w:w w:val="105"/>
          <w:sz w:val="24"/>
          <w:szCs w:val="24"/>
        </w:rPr>
        <w:t xml:space="preserve"> </w:t>
      </w:r>
      <w:r w:rsidRPr="002A4750">
        <w:rPr>
          <w:rFonts w:ascii="Book Antiqua" w:hAnsi="Book Antiqua"/>
          <w:w w:val="105"/>
          <w:sz w:val="24"/>
          <w:szCs w:val="24"/>
        </w:rPr>
        <w:t>rates</w:t>
      </w:r>
      <w:r w:rsidRPr="002A4750">
        <w:rPr>
          <w:rFonts w:ascii="Book Antiqua" w:hAnsi="Book Antiqua"/>
          <w:spacing w:val="-14"/>
          <w:w w:val="105"/>
          <w:sz w:val="24"/>
          <w:szCs w:val="24"/>
        </w:rPr>
        <w:t xml:space="preserve"> </w:t>
      </w:r>
      <w:r w:rsidRPr="002A4750">
        <w:rPr>
          <w:rFonts w:ascii="Book Antiqua" w:hAnsi="Book Antiqua"/>
          <w:w w:val="105"/>
          <w:sz w:val="24"/>
          <w:szCs w:val="24"/>
        </w:rPr>
        <w:t>of</w:t>
      </w:r>
      <w:r w:rsidRPr="002A4750">
        <w:rPr>
          <w:rFonts w:ascii="Book Antiqua" w:hAnsi="Book Antiqua"/>
          <w:spacing w:val="-14"/>
          <w:w w:val="105"/>
          <w:sz w:val="24"/>
          <w:szCs w:val="24"/>
        </w:rPr>
        <w:t xml:space="preserve"> </w:t>
      </w:r>
      <w:r w:rsidRPr="002A4750">
        <w:rPr>
          <w:rFonts w:ascii="Book Antiqua" w:hAnsi="Book Antiqua"/>
          <w:w w:val="105"/>
          <w:sz w:val="24"/>
          <w:szCs w:val="24"/>
        </w:rPr>
        <w:t>ML</w:t>
      </w:r>
      <w:r w:rsidRPr="002A4750">
        <w:rPr>
          <w:rFonts w:ascii="Book Antiqua" w:hAnsi="Book Antiqua"/>
          <w:spacing w:val="-14"/>
          <w:w w:val="105"/>
          <w:sz w:val="24"/>
          <w:szCs w:val="24"/>
        </w:rPr>
        <w:t xml:space="preserve"> </w:t>
      </w:r>
      <w:r w:rsidRPr="002A4750">
        <w:rPr>
          <w:rFonts w:ascii="Book Antiqua" w:hAnsi="Book Antiqua"/>
          <w:w w:val="105"/>
          <w:sz w:val="24"/>
          <w:szCs w:val="24"/>
        </w:rPr>
        <w:t>after</w:t>
      </w:r>
      <w:r w:rsidRPr="002A4750">
        <w:rPr>
          <w:rFonts w:ascii="Book Antiqua" w:hAnsi="Book Antiqua"/>
          <w:spacing w:val="-15"/>
          <w:w w:val="105"/>
          <w:sz w:val="24"/>
          <w:szCs w:val="24"/>
        </w:rPr>
        <w:t xml:space="preserve"> </w:t>
      </w:r>
      <w:r w:rsidRPr="002A4750">
        <w:rPr>
          <w:rFonts w:ascii="Book Antiqua" w:hAnsi="Book Antiqua"/>
          <w:w w:val="105"/>
          <w:sz w:val="24"/>
          <w:szCs w:val="24"/>
        </w:rPr>
        <w:t>transthoracic</w:t>
      </w:r>
      <w:r w:rsidRPr="002A4750">
        <w:rPr>
          <w:rFonts w:ascii="Book Antiqua" w:hAnsi="Book Antiqua"/>
          <w:spacing w:val="-14"/>
          <w:w w:val="105"/>
          <w:sz w:val="24"/>
          <w:szCs w:val="24"/>
        </w:rPr>
        <w:t xml:space="preserve"> </w:t>
      </w:r>
      <w:r w:rsidRPr="002A4750">
        <w:rPr>
          <w:rFonts w:ascii="Book Antiqua" w:hAnsi="Book Antiqua"/>
          <w:w w:val="105"/>
          <w:sz w:val="24"/>
          <w:szCs w:val="24"/>
        </w:rPr>
        <w:t>esophagectomy using</w:t>
      </w:r>
      <w:r w:rsidRPr="002A4750">
        <w:rPr>
          <w:rFonts w:ascii="Book Antiqua" w:hAnsi="Book Antiqua"/>
          <w:spacing w:val="-10"/>
          <w:w w:val="105"/>
          <w:sz w:val="24"/>
          <w:szCs w:val="24"/>
        </w:rPr>
        <w:t xml:space="preserve"> a </w:t>
      </w:r>
      <w:r w:rsidRPr="002A4750">
        <w:rPr>
          <w:rFonts w:ascii="Book Antiqua" w:hAnsi="Book Antiqua"/>
          <w:w w:val="105"/>
          <w:sz w:val="24"/>
          <w:szCs w:val="24"/>
        </w:rPr>
        <w:t>standardized</w:t>
      </w:r>
      <w:r w:rsidRPr="002A4750">
        <w:rPr>
          <w:rFonts w:ascii="Book Antiqua" w:hAnsi="Book Antiqua"/>
          <w:spacing w:val="-11"/>
          <w:w w:val="105"/>
          <w:sz w:val="24"/>
          <w:szCs w:val="24"/>
        </w:rPr>
        <w:t xml:space="preserve"> </w:t>
      </w:r>
      <w:r w:rsidRPr="002A4750">
        <w:rPr>
          <w:rFonts w:ascii="Book Antiqua" w:hAnsi="Book Antiqua"/>
          <w:w w:val="105"/>
          <w:sz w:val="24"/>
          <w:szCs w:val="24"/>
        </w:rPr>
        <w:t>and</w:t>
      </w:r>
      <w:r w:rsidRPr="002A4750">
        <w:rPr>
          <w:rFonts w:ascii="Book Antiqua" w:hAnsi="Book Antiqua"/>
          <w:spacing w:val="-11"/>
          <w:w w:val="105"/>
          <w:sz w:val="24"/>
          <w:szCs w:val="24"/>
        </w:rPr>
        <w:t xml:space="preserve"> </w:t>
      </w:r>
      <w:r w:rsidRPr="002A4750">
        <w:rPr>
          <w:rFonts w:ascii="Book Antiqua" w:hAnsi="Book Antiqua"/>
          <w:w w:val="105"/>
          <w:sz w:val="24"/>
          <w:szCs w:val="24"/>
        </w:rPr>
        <w:t>commonly</w:t>
      </w:r>
      <w:r w:rsidRPr="002A4750">
        <w:rPr>
          <w:rFonts w:ascii="Book Antiqua" w:hAnsi="Book Antiqua"/>
          <w:spacing w:val="-11"/>
          <w:w w:val="105"/>
          <w:sz w:val="24"/>
          <w:szCs w:val="24"/>
        </w:rPr>
        <w:t xml:space="preserve"> </w:t>
      </w:r>
      <w:r w:rsidRPr="002A4750">
        <w:rPr>
          <w:rFonts w:ascii="Book Antiqua" w:hAnsi="Book Antiqua"/>
          <w:w w:val="105"/>
          <w:sz w:val="24"/>
          <w:szCs w:val="24"/>
        </w:rPr>
        <w:t>agreed</w:t>
      </w:r>
      <w:r w:rsidRPr="002A4750">
        <w:rPr>
          <w:rFonts w:ascii="Book Antiqua" w:hAnsi="Book Antiqua"/>
          <w:spacing w:val="-12"/>
          <w:w w:val="105"/>
          <w:sz w:val="24"/>
          <w:szCs w:val="24"/>
        </w:rPr>
        <w:t xml:space="preserve"> </w:t>
      </w:r>
      <w:r w:rsidRPr="002A4750">
        <w:rPr>
          <w:rFonts w:ascii="Book Antiqua" w:hAnsi="Book Antiqua"/>
          <w:w w:val="105"/>
          <w:sz w:val="24"/>
          <w:szCs w:val="24"/>
        </w:rPr>
        <w:t xml:space="preserve">upon definition of ML recently proposed by the Esophagectomy Complications Consensus Group </w:t>
      </w:r>
      <w:r w:rsidR="006763E3" w:rsidRPr="002A4750">
        <w:rPr>
          <w:rFonts w:ascii="Book Antiqua" w:hAnsi="Book Antiqua"/>
          <w:w w:val="105"/>
          <w:sz w:val="24"/>
          <w:szCs w:val="24"/>
        </w:rPr>
        <w:t>(ECCG)</w:t>
      </w:r>
      <w:r w:rsidR="006763E3" w:rsidRPr="002A4750">
        <w:rPr>
          <w:rFonts w:ascii="Book Antiqua" w:eastAsiaTheme="minorEastAsia" w:hAnsi="Book Antiqua"/>
          <w:w w:val="105"/>
          <w:sz w:val="24"/>
          <w:szCs w:val="24"/>
          <w:lang w:eastAsia="zh-CN"/>
        </w:rPr>
        <w:t xml:space="preserve"> </w:t>
      </w:r>
      <w:r w:rsidRPr="002A4750">
        <w:rPr>
          <w:rFonts w:ascii="Book Antiqua" w:hAnsi="Book Antiqua"/>
          <w:w w:val="105"/>
          <w:sz w:val="24"/>
          <w:szCs w:val="24"/>
        </w:rPr>
        <w:t>and relying on a large, multicenter and comprehensive data</w:t>
      </w:r>
      <w:r w:rsidR="00342AF7" w:rsidRPr="002A4750">
        <w:rPr>
          <w:rFonts w:ascii="Book Antiqua" w:hAnsi="Book Antiqua"/>
          <w:w w:val="105"/>
          <w:sz w:val="24"/>
          <w:szCs w:val="24"/>
        </w:rPr>
        <w:t xml:space="preserve">set of esophagectomies. </w:t>
      </w:r>
    </w:p>
    <w:p w14:paraId="1E09C789" w14:textId="77777777" w:rsidR="00B20049" w:rsidRPr="002A4750" w:rsidRDefault="00B20049" w:rsidP="001A588A">
      <w:pPr>
        <w:adjustRightInd w:val="0"/>
        <w:snapToGrid w:val="0"/>
        <w:spacing w:line="360" w:lineRule="auto"/>
        <w:jc w:val="both"/>
        <w:rPr>
          <w:rFonts w:ascii="Book Antiqua" w:eastAsiaTheme="minorEastAsia" w:hAnsi="Book Antiqua"/>
          <w:b/>
          <w:sz w:val="24"/>
          <w:szCs w:val="24"/>
        </w:rPr>
      </w:pPr>
    </w:p>
    <w:p w14:paraId="7838899D" w14:textId="77777777" w:rsidR="00B20049" w:rsidRPr="002A4750" w:rsidRDefault="00B20049" w:rsidP="001A588A">
      <w:pPr>
        <w:adjustRightInd w:val="0"/>
        <w:snapToGrid w:val="0"/>
        <w:spacing w:line="360" w:lineRule="auto"/>
        <w:jc w:val="both"/>
        <w:rPr>
          <w:rFonts w:ascii="Book Antiqua" w:hAnsi="Book Antiqua"/>
          <w:b/>
          <w:i/>
          <w:sz w:val="24"/>
          <w:szCs w:val="24"/>
        </w:rPr>
      </w:pPr>
      <w:r w:rsidRPr="002A4750">
        <w:rPr>
          <w:rFonts w:ascii="Book Antiqua" w:hAnsi="Book Antiqua"/>
          <w:b/>
          <w:i/>
          <w:sz w:val="24"/>
          <w:szCs w:val="24"/>
        </w:rPr>
        <w:t>Research methods</w:t>
      </w:r>
    </w:p>
    <w:p w14:paraId="3C79AB71" w14:textId="246B2162" w:rsidR="00F414B3" w:rsidRPr="002A4750" w:rsidRDefault="00F414B3"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lastRenderedPageBreak/>
        <w:t>The data include all transthoracic</w:t>
      </w:r>
      <w:r w:rsidRPr="002A4750">
        <w:rPr>
          <w:rFonts w:ascii="Book Antiqua" w:hAnsi="Book Antiqua"/>
          <w:spacing w:val="-14"/>
          <w:w w:val="105"/>
          <w:sz w:val="24"/>
          <w:szCs w:val="24"/>
        </w:rPr>
        <w:t xml:space="preserve"> </w:t>
      </w:r>
      <w:r w:rsidRPr="002A4750">
        <w:rPr>
          <w:rFonts w:ascii="Book Antiqua" w:hAnsi="Book Antiqua"/>
          <w:w w:val="105"/>
          <w:sz w:val="24"/>
          <w:szCs w:val="24"/>
        </w:rPr>
        <w:t xml:space="preserve">esophagectomies </w:t>
      </w:r>
      <w:r w:rsidR="003B6F28" w:rsidRPr="002A4750">
        <w:rPr>
          <w:rFonts w:ascii="Book Antiqua" w:hAnsi="Book Antiqua"/>
          <w:sz w:val="24"/>
          <w:szCs w:val="24"/>
        </w:rPr>
        <w:t xml:space="preserve">intrathoracic esophagogastric anastomosis </w:t>
      </w:r>
      <w:r w:rsidRPr="002A4750">
        <w:rPr>
          <w:rFonts w:ascii="Book Antiqua" w:hAnsi="Book Antiqua"/>
          <w:w w:val="105"/>
          <w:sz w:val="24"/>
          <w:szCs w:val="24"/>
        </w:rPr>
        <w:t>performed</w:t>
      </w:r>
      <w:r w:rsidRPr="002A4750">
        <w:rPr>
          <w:rFonts w:ascii="Book Antiqua" w:hAnsi="Book Antiqua"/>
          <w:spacing w:val="-14"/>
          <w:w w:val="105"/>
          <w:sz w:val="24"/>
          <w:szCs w:val="24"/>
        </w:rPr>
        <w:t xml:space="preserve"> </w:t>
      </w:r>
      <w:r w:rsidR="003B6F28" w:rsidRPr="002A4750">
        <w:rPr>
          <w:rFonts w:ascii="Book Antiqua" w:hAnsi="Book Antiqua"/>
          <w:spacing w:val="-14"/>
          <w:w w:val="105"/>
          <w:sz w:val="24"/>
          <w:szCs w:val="24"/>
        </w:rPr>
        <w:t xml:space="preserve">from 2014 to 2017 </w:t>
      </w:r>
      <w:r w:rsidRPr="002A4750">
        <w:rPr>
          <w:rFonts w:ascii="Book Antiqua" w:hAnsi="Book Antiqua"/>
          <w:w w:val="105"/>
          <w:sz w:val="24"/>
          <w:szCs w:val="24"/>
        </w:rPr>
        <w:t>in</w:t>
      </w:r>
      <w:r w:rsidRPr="002A4750">
        <w:rPr>
          <w:rFonts w:ascii="Book Antiqua" w:hAnsi="Book Antiqua"/>
          <w:spacing w:val="-15"/>
          <w:w w:val="105"/>
          <w:sz w:val="24"/>
          <w:szCs w:val="24"/>
        </w:rPr>
        <w:t xml:space="preserve"> </w:t>
      </w:r>
      <w:r w:rsidRPr="002A4750">
        <w:rPr>
          <w:rFonts w:ascii="Book Antiqua" w:hAnsi="Book Antiqua"/>
          <w:w w:val="105"/>
          <w:sz w:val="24"/>
          <w:szCs w:val="24"/>
        </w:rPr>
        <w:t xml:space="preserve">seven </w:t>
      </w:r>
      <w:r w:rsidRPr="002A4750">
        <w:rPr>
          <w:rFonts w:ascii="Book Antiqua" w:hAnsi="Book Antiqua"/>
          <w:sz w:val="24"/>
          <w:szCs w:val="24"/>
        </w:rPr>
        <w:t>Italian surgical centers (5 high-volume and 2 low-volume), which form a representative sample of Itali</w:t>
      </w:r>
      <w:r w:rsidR="00342AF7" w:rsidRPr="002A4750">
        <w:rPr>
          <w:rFonts w:ascii="Book Antiqua" w:hAnsi="Book Antiqua"/>
          <w:sz w:val="24"/>
          <w:szCs w:val="24"/>
        </w:rPr>
        <w:t xml:space="preserve">an centers with surgical teams </w:t>
      </w:r>
      <w:r w:rsidRPr="002A4750">
        <w:rPr>
          <w:rFonts w:ascii="Book Antiqua" w:hAnsi="Book Antiqua"/>
          <w:sz w:val="24"/>
          <w:szCs w:val="24"/>
        </w:rPr>
        <w:t>having significant expertise in esophageal</w:t>
      </w:r>
      <w:r w:rsidRPr="002A4750">
        <w:rPr>
          <w:rFonts w:ascii="Book Antiqua" w:hAnsi="Book Antiqua"/>
          <w:spacing w:val="27"/>
          <w:sz w:val="24"/>
          <w:szCs w:val="24"/>
        </w:rPr>
        <w:t xml:space="preserve"> </w:t>
      </w:r>
      <w:r w:rsidRPr="002A4750">
        <w:rPr>
          <w:rFonts w:ascii="Book Antiqua" w:hAnsi="Book Antiqua"/>
          <w:sz w:val="24"/>
          <w:szCs w:val="24"/>
        </w:rPr>
        <w:t xml:space="preserve">resection. A total of 501 patients were identified by retrospective review of the prospectively maintained medical databases. </w:t>
      </w:r>
      <w:r w:rsidR="003B6F28" w:rsidRPr="002A4750">
        <w:rPr>
          <w:rFonts w:ascii="Book Antiqua" w:hAnsi="Book Antiqua"/>
          <w:sz w:val="24"/>
          <w:szCs w:val="24"/>
        </w:rPr>
        <w:t xml:space="preserve">MLs, </w:t>
      </w:r>
      <w:r w:rsidR="003B6F28" w:rsidRPr="002A4750">
        <w:rPr>
          <w:rFonts w:ascii="Book Antiqua" w:hAnsi="Book Antiqua"/>
          <w:w w:val="105"/>
          <w:sz w:val="24"/>
          <w:szCs w:val="24"/>
        </w:rPr>
        <w:t>p</w:t>
      </w:r>
      <w:r w:rsidRPr="002A4750">
        <w:rPr>
          <w:rFonts w:ascii="Book Antiqua" w:hAnsi="Book Antiqua"/>
          <w:w w:val="105"/>
          <w:sz w:val="24"/>
          <w:szCs w:val="24"/>
        </w:rPr>
        <w:t xml:space="preserve">atient </w:t>
      </w:r>
      <w:bookmarkStart w:id="70" w:name="OLE_LINK33"/>
      <w:bookmarkStart w:id="71" w:name="OLE_LINK34"/>
      <w:r w:rsidRPr="002A4750">
        <w:rPr>
          <w:rFonts w:ascii="Book Antiqua" w:hAnsi="Book Antiqua"/>
          <w:w w:val="105"/>
          <w:sz w:val="24"/>
          <w:szCs w:val="24"/>
        </w:rPr>
        <w:t>ASA</w:t>
      </w:r>
      <w:bookmarkEnd w:id="70"/>
      <w:bookmarkEnd w:id="71"/>
      <w:r w:rsidRPr="002A4750">
        <w:rPr>
          <w:rFonts w:ascii="Book Antiqua" w:hAnsi="Book Antiqua"/>
          <w:w w:val="105"/>
          <w:sz w:val="24"/>
          <w:szCs w:val="24"/>
        </w:rPr>
        <w:t xml:space="preserve"> score and </w:t>
      </w:r>
      <w:r w:rsidR="00342AF7" w:rsidRPr="002A4750">
        <w:rPr>
          <w:rFonts w:ascii="Book Antiqua" w:hAnsi="Book Antiqua"/>
          <w:w w:val="105"/>
          <w:sz w:val="24"/>
          <w:szCs w:val="24"/>
        </w:rPr>
        <w:t>body mass index (</w:t>
      </w:r>
      <w:r w:rsidRPr="002A4750">
        <w:rPr>
          <w:rFonts w:ascii="Book Antiqua" w:hAnsi="Book Antiqua"/>
          <w:w w:val="105"/>
          <w:sz w:val="24"/>
          <w:szCs w:val="24"/>
        </w:rPr>
        <w:t>BMI</w:t>
      </w:r>
      <w:r w:rsidR="00342AF7" w:rsidRPr="002A4750">
        <w:rPr>
          <w:rFonts w:ascii="Book Antiqua" w:hAnsi="Book Antiqua"/>
          <w:w w:val="105"/>
          <w:sz w:val="24"/>
          <w:szCs w:val="24"/>
        </w:rPr>
        <w:t>)</w:t>
      </w:r>
      <w:r w:rsidRPr="002A4750">
        <w:rPr>
          <w:rFonts w:ascii="Book Antiqua" w:hAnsi="Book Antiqua"/>
          <w:w w:val="105"/>
          <w:sz w:val="24"/>
          <w:szCs w:val="24"/>
        </w:rPr>
        <w:t>, tumor histology and stage, use of neoadjuvant treatment, pyloric procedure, duration of surgery, surgical approach, and anastomotic technique</w:t>
      </w:r>
      <w:r w:rsidR="003B6F28" w:rsidRPr="002A4750">
        <w:rPr>
          <w:rFonts w:ascii="Book Antiqua" w:hAnsi="Book Antiqua"/>
          <w:w w:val="105"/>
          <w:sz w:val="24"/>
          <w:szCs w:val="24"/>
        </w:rPr>
        <w:t xml:space="preserve"> were coded</w:t>
      </w:r>
      <w:r w:rsidRPr="002A4750">
        <w:rPr>
          <w:rFonts w:ascii="Book Antiqua" w:hAnsi="Book Antiqua"/>
          <w:w w:val="105"/>
          <w:sz w:val="24"/>
          <w:szCs w:val="24"/>
        </w:rPr>
        <w:t>.</w:t>
      </w:r>
      <w:r w:rsidR="003B6F28" w:rsidRPr="002A4750">
        <w:rPr>
          <w:rFonts w:ascii="Book Antiqua" w:hAnsi="Book Antiqua"/>
          <w:sz w:val="24"/>
          <w:szCs w:val="24"/>
        </w:rPr>
        <w:t xml:space="preserve"> </w:t>
      </w:r>
      <w:r w:rsidRPr="002A4750">
        <w:rPr>
          <w:rFonts w:ascii="Book Antiqua" w:hAnsi="Book Antiqua"/>
          <w:w w:val="105"/>
          <w:sz w:val="24"/>
          <w:szCs w:val="24"/>
        </w:rPr>
        <w:t>The</w:t>
      </w:r>
      <w:r w:rsidRPr="002A4750">
        <w:rPr>
          <w:rFonts w:ascii="Book Antiqua" w:hAnsi="Book Antiqua"/>
          <w:spacing w:val="-13"/>
          <w:w w:val="105"/>
          <w:sz w:val="24"/>
          <w:szCs w:val="24"/>
        </w:rPr>
        <w:t xml:space="preserve"> </w:t>
      </w:r>
      <w:r w:rsidRPr="002A4750">
        <w:rPr>
          <w:rFonts w:ascii="Book Antiqua" w:hAnsi="Book Antiqua"/>
          <w:w w:val="105"/>
          <w:sz w:val="24"/>
          <w:szCs w:val="24"/>
        </w:rPr>
        <w:t>Mann-Whitney</w:t>
      </w:r>
      <w:r w:rsidRPr="002A4750">
        <w:rPr>
          <w:rFonts w:ascii="Book Antiqua" w:hAnsi="Book Antiqua"/>
          <w:spacing w:val="-12"/>
          <w:w w:val="105"/>
          <w:sz w:val="24"/>
          <w:szCs w:val="24"/>
        </w:rPr>
        <w:t xml:space="preserve"> </w:t>
      </w:r>
      <w:r w:rsidRPr="002A4750">
        <w:rPr>
          <w:rFonts w:ascii="Book Antiqua" w:hAnsi="Book Antiqua"/>
          <w:i/>
          <w:w w:val="105"/>
          <w:sz w:val="24"/>
          <w:szCs w:val="24"/>
        </w:rPr>
        <w:t>U</w:t>
      </w:r>
      <w:r w:rsidRPr="002A4750">
        <w:rPr>
          <w:rFonts w:ascii="Book Antiqua" w:hAnsi="Book Antiqua"/>
          <w:spacing w:val="-13"/>
          <w:w w:val="105"/>
          <w:sz w:val="24"/>
          <w:szCs w:val="24"/>
        </w:rPr>
        <w:t xml:space="preserve"> </w:t>
      </w:r>
      <w:r w:rsidRPr="002A4750">
        <w:rPr>
          <w:rFonts w:ascii="Book Antiqua" w:hAnsi="Book Antiqua"/>
          <w:w w:val="105"/>
          <w:sz w:val="24"/>
          <w:szCs w:val="24"/>
        </w:rPr>
        <w:t>test</w:t>
      </w:r>
      <w:r w:rsidRPr="002A4750">
        <w:rPr>
          <w:rFonts w:ascii="Book Antiqua" w:hAnsi="Book Antiqua"/>
          <w:spacing w:val="-13"/>
          <w:w w:val="105"/>
          <w:sz w:val="24"/>
          <w:szCs w:val="24"/>
        </w:rPr>
        <w:t xml:space="preserve"> </w:t>
      </w:r>
      <w:r w:rsidRPr="002A4750">
        <w:rPr>
          <w:rFonts w:ascii="Book Antiqua" w:hAnsi="Book Antiqua"/>
          <w:w w:val="105"/>
          <w:sz w:val="24"/>
          <w:szCs w:val="24"/>
        </w:rPr>
        <w:t>was</w:t>
      </w:r>
      <w:r w:rsidRPr="002A4750">
        <w:rPr>
          <w:rFonts w:ascii="Book Antiqua" w:hAnsi="Book Antiqua"/>
          <w:spacing w:val="-13"/>
          <w:w w:val="105"/>
          <w:sz w:val="24"/>
          <w:szCs w:val="24"/>
        </w:rPr>
        <w:t xml:space="preserve"> </w:t>
      </w:r>
      <w:r w:rsidRPr="002A4750">
        <w:rPr>
          <w:rFonts w:ascii="Book Antiqua" w:hAnsi="Book Antiqua"/>
          <w:w w:val="105"/>
          <w:sz w:val="24"/>
          <w:szCs w:val="24"/>
        </w:rPr>
        <w:t>used</w:t>
      </w:r>
      <w:r w:rsidRPr="002A4750">
        <w:rPr>
          <w:rFonts w:ascii="Book Antiqua" w:hAnsi="Book Antiqua"/>
          <w:spacing w:val="-15"/>
          <w:w w:val="105"/>
          <w:sz w:val="24"/>
          <w:szCs w:val="24"/>
        </w:rPr>
        <w:t xml:space="preserve"> </w:t>
      </w:r>
      <w:r w:rsidRPr="002A4750">
        <w:rPr>
          <w:rFonts w:ascii="Book Antiqua" w:hAnsi="Book Antiqua"/>
          <w:w w:val="105"/>
          <w:sz w:val="24"/>
          <w:szCs w:val="24"/>
        </w:rPr>
        <w:t>to</w:t>
      </w:r>
      <w:r w:rsidRPr="002A4750">
        <w:rPr>
          <w:rFonts w:ascii="Book Antiqua" w:hAnsi="Book Antiqua"/>
          <w:spacing w:val="-13"/>
          <w:w w:val="105"/>
          <w:sz w:val="24"/>
          <w:szCs w:val="24"/>
        </w:rPr>
        <w:t xml:space="preserve"> </w:t>
      </w:r>
      <w:r w:rsidRPr="002A4750">
        <w:rPr>
          <w:rFonts w:ascii="Book Antiqua" w:hAnsi="Book Antiqua"/>
          <w:w w:val="105"/>
          <w:sz w:val="24"/>
          <w:szCs w:val="24"/>
        </w:rPr>
        <w:t>compare</w:t>
      </w:r>
      <w:r w:rsidRPr="002A4750">
        <w:rPr>
          <w:rFonts w:ascii="Book Antiqua" w:hAnsi="Book Antiqua"/>
          <w:spacing w:val="-13"/>
          <w:w w:val="105"/>
          <w:sz w:val="24"/>
          <w:szCs w:val="24"/>
        </w:rPr>
        <w:t xml:space="preserve"> </w:t>
      </w:r>
      <w:r w:rsidRPr="002A4750">
        <w:rPr>
          <w:rFonts w:ascii="Book Antiqua" w:hAnsi="Book Antiqua"/>
          <w:w w:val="105"/>
          <w:sz w:val="24"/>
          <w:szCs w:val="24"/>
        </w:rPr>
        <w:t>continuous</w:t>
      </w:r>
      <w:r w:rsidRPr="002A4750">
        <w:rPr>
          <w:rFonts w:ascii="Book Antiqua" w:hAnsi="Book Antiqua"/>
          <w:spacing w:val="-13"/>
          <w:w w:val="105"/>
          <w:sz w:val="24"/>
          <w:szCs w:val="24"/>
        </w:rPr>
        <w:t xml:space="preserve"> </w:t>
      </w:r>
      <w:r w:rsidRPr="002A4750">
        <w:rPr>
          <w:rFonts w:ascii="Book Antiqua" w:hAnsi="Book Antiqua"/>
          <w:w w:val="105"/>
          <w:sz w:val="24"/>
          <w:szCs w:val="24"/>
        </w:rPr>
        <w:t>vari</w:t>
      </w:r>
      <w:r w:rsidR="00342AF7" w:rsidRPr="002A4750">
        <w:rPr>
          <w:rFonts w:ascii="Book Antiqua" w:hAnsi="Book Antiqua"/>
          <w:w w:val="105"/>
          <w:sz w:val="24"/>
          <w:szCs w:val="24"/>
        </w:rPr>
        <w:t>ables not normally distributed [</w:t>
      </w:r>
      <w:r w:rsidRPr="002A4750">
        <w:rPr>
          <w:rFonts w:ascii="Book Antiqua" w:hAnsi="Book Antiqua"/>
          <w:w w:val="105"/>
          <w:sz w:val="24"/>
          <w:szCs w:val="24"/>
        </w:rPr>
        <w:t xml:space="preserve">presented as the </w:t>
      </w:r>
      <w:r w:rsidR="00342AF7" w:rsidRPr="002A4750">
        <w:rPr>
          <w:rFonts w:ascii="Book Antiqua" w:hAnsi="Book Antiqua"/>
          <w:w w:val="105"/>
          <w:sz w:val="24"/>
          <w:szCs w:val="24"/>
        </w:rPr>
        <w:t>median and interquartile range (</w:t>
      </w:r>
      <w:r w:rsidRPr="002A4750">
        <w:rPr>
          <w:rFonts w:ascii="Book Antiqua" w:hAnsi="Book Antiqua"/>
          <w:w w:val="105"/>
          <w:sz w:val="24"/>
          <w:szCs w:val="24"/>
        </w:rPr>
        <w:t>IQR)</w:t>
      </w:r>
      <w:r w:rsidR="00342AF7" w:rsidRPr="002A4750">
        <w:rPr>
          <w:rFonts w:ascii="Book Antiqua" w:hAnsi="Book Antiqua"/>
          <w:w w:val="105"/>
          <w:sz w:val="24"/>
          <w:szCs w:val="24"/>
        </w:rPr>
        <w:t>]</w:t>
      </w:r>
      <w:r w:rsidRPr="002A4750">
        <w:rPr>
          <w:rFonts w:ascii="Book Antiqua" w:hAnsi="Book Antiqua"/>
          <w:w w:val="105"/>
          <w:sz w:val="24"/>
          <w:szCs w:val="24"/>
        </w:rPr>
        <w:t>.</w:t>
      </w:r>
      <w:r w:rsidRPr="002A4750">
        <w:rPr>
          <w:rFonts w:ascii="Book Antiqua" w:hAnsi="Book Antiqua"/>
          <w:spacing w:val="-16"/>
          <w:w w:val="105"/>
          <w:sz w:val="24"/>
          <w:szCs w:val="24"/>
        </w:rPr>
        <w:t xml:space="preserve"> </w:t>
      </w:r>
      <w:r w:rsidRPr="002A4750">
        <w:rPr>
          <w:rFonts w:ascii="Book Antiqua" w:hAnsi="Book Antiqua"/>
          <w:w w:val="105"/>
          <w:sz w:val="24"/>
          <w:szCs w:val="24"/>
        </w:rPr>
        <w:t>The</w:t>
      </w:r>
      <w:r w:rsidRPr="002A4750">
        <w:rPr>
          <w:rFonts w:ascii="Book Antiqua" w:hAnsi="Book Antiqua"/>
          <w:spacing w:val="-15"/>
          <w:w w:val="105"/>
          <w:sz w:val="24"/>
          <w:szCs w:val="24"/>
        </w:rPr>
        <w:t xml:space="preserve"> </w:t>
      </w:r>
      <w:r w:rsidRPr="002A4750">
        <w:rPr>
          <w:rFonts w:ascii="Book Antiqua" w:hAnsi="Book Antiqua"/>
          <w:w w:val="105"/>
          <w:sz w:val="24"/>
          <w:szCs w:val="24"/>
        </w:rPr>
        <w:t>normality</w:t>
      </w:r>
      <w:r w:rsidRPr="002A4750">
        <w:rPr>
          <w:rFonts w:ascii="Book Antiqua" w:hAnsi="Book Antiqua"/>
          <w:spacing w:val="-14"/>
          <w:w w:val="105"/>
          <w:sz w:val="24"/>
          <w:szCs w:val="24"/>
        </w:rPr>
        <w:t xml:space="preserve"> </w:t>
      </w:r>
      <w:r w:rsidRPr="002A4750">
        <w:rPr>
          <w:rFonts w:ascii="Book Antiqua" w:hAnsi="Book Antiqua"/>
          <w:w w:val="105"/>
          <w:sz w:val="24"/>
          <w:szCs w:val="24"/>
        </w:rPr>
        <w:t>of</w:t>
      </w:r>
      <w:r w:rsidRPr="002A4750">
        <w:rPr>
          <w:rFonts w:ascii="Book Antiqua" w:hAnsi="Book Antiqua"/>
          <w:spacing w:val="-14"/>
          <w:w w:val="105"/>
          <w:sz w:val="24"/>
          <w:szCs w:val="24"/>
        </w:rPr>
        <w:t xml:space="preserve"> </w:t>
      </w:r>
      <w:r w:rsidRPr="002A4750">
        <w:rPr>
          <w:rFonts w:ascii="Book Antiqua" w:hAnsi="Book Antiqua"/>
          <w:w w:val="105"/>
          <w:sz w:val="24"/>
          <w:szCs w:val="24"/>
        </w:rPr>
        <w:t>the</w:t>
      </w:r>
      <w:r w:rsidRPr="002A4750">
        <w:rPr>
          <w:rFonts w:ascii="Book Antiqua" w:hAnsi="Book Antiqua"/>
          <w:spacing w:val="-15"/>
          <w:w w:val="105"/>
          <w:sz w:val="24"/>
          <w:szCs w:val="24"/>
        </w:rPr>
        <w:t xml:space="preserve"> </w:t>
      </w:r>
      <w:r w:rsidRPr="002A4750">
        <w:rPr>
          <w:rFonts w:ascii="Book Antiqua" w:hAnsi="Book Antiqua"/>
          <w:w w:val="105"/>
          <w:sz w:val="24"/>
          <w:szCs w:val="24"/>
        </w:rPr>
        <w:t>distribution</w:t>
      </w:r>
      <w:r w:rsidRPr="002A4750">
        <w:rPr>
          <w:rFonts w:ascii="Book Antiqua" w:hAnsi="Book Antiqua"/>
          <w:spacing w:val="-16"/>
          <w:w w:val="105"/>
          <w:sz w:val="24"/>
          <w:szCs w:val="24"/>
        </w:rPr>
        <w:t xml:space="preserve"> </w:t>
      </w:r>
      <w:r w:rsidRPr="002A4750">
        <w:rPr>
          <w:rFonts w:ascii="Book Antiqua" w:hAnsi="Book Antiqua"/>
          <w:w w:val="105"/>
          <w:sz w:val="24"/>
          <w:szCs w:val="24"/>
        </w:rPr>
        <w:t>of</w:t>
      </w:r>
      <w:r w:rsidRPr="002A4750">
        <w:rPr>
          <w:rFonts w:ascii="Book Antiqua" w:hAnsi="Book Antiqua"/>
          <w:spacing w:val="-15"/>
          <w:w w:val="105"/>
          <w:sz w:val="24"/>
          <w:szCs w:val="24"/>
        </w:rPr>
        <w:t xml:space="preserve"> </w:t>
      </w:r>
      <w:r w:rsidRPr="002A4750">
        <w:rPr>
          <w:rFonts w:ascii="Book Antiqua" w:hAnsi="Book Antiqua"/>
          <w:w w:val="105"/>
          <w:sz w:val="24"/>
          <w:szCs w:val="24"/>
        </w:rPr>
        <w:t>variables</w:t>
      </w:r>
      <w:r w:rsidRPr="002A4750">
        <w:rPr>
          <w:rFonts w:ascii="Book Antiqua" w:hAnsi="Book Antiqua"/>
          <w:spacing w:val="-15"/>
          <w:w w:val="105"/>
          <w:sz w:val="24"/>
          <w:szCs w:val="24"/>
        </w:rPr>
        <w:t xml:space="preserve"> </w:t>
      </w:r>
      <w:r w:rsidRPr="002A4750">
        <w:rPr>
          <w:rFonts w:ascii="Book Antiqua" w:hAnsi="Book Antiqua"/>
          <w:w w:val="105"/>
          <w:sz w:val="24"/>
          <w:szCs w:val="24"/>
        </w:rPr>
        <w:t>was</w:t>
      </w:r>
      <w:r w:rsidRPr="002A4750">
        <w:rPr>
          <w:rFonts w:ascii="Book Antiqua" w:hAnsi="Book Antiqua"/>
          <w:spacing w:val="-15"/>
          <w:w w:val="105"/>
          <w:sz w:val="24"/>
          <w:szCs w:val="24"/>
        </w:rPr>
        <w:t xml:space="preserve"> </w:t>
      </w:r>
      <w:r w:rsidRPr="002A4750">
        <w:rPr>
          <w:rFonts w:ascii="Book Antiqua" w:hAnsi="Book Antiqua"/>
          <w:w w:val="105"/>
          <w:sz w:val="24"/>
          <w:szCs w:val="24"/>
        </w:rPr>
        <w:t>determined</w:t>
      </w:r>
      <w:r w:rsidRPr="002A4750">
        <w:rPr>
          <w:rFonts w:ascii="Book Antiqua" w:hAnsi="Book Antiqua"/>
          <w:spacing w:val="-15"/>
          <w:w w:val="105"/>
          <w:sz w:val="24"/>
          <w:szCs w:val="24"/>
        </w:rPr>
        <w:t xml:space="preserve"> </w:t>
      </w:r>
      <w:r w:rsidRPr="002A4750">
        <w:rPr>
          <w:rFonts w:ascii="Book Antiqua" w:hAnsi="Book Antiqua"/>
          <w:w w:val="105"/>
          <w:sz w:val="24"/>
          <w:szCs w:val="24"/>
        </w:rPr>
        <w:t>using the D’Agostino-Pearson test. Chi-square or Fisher’s exact tests, when appropriate,</w:t>
      </w:r>
      <w:r w:rsidRPr="002A4750">
        <w:rPr>
          <w:rFonts w:ascii="Book Antiqua" w:hAnsi="Book Antiqua"/>
          <w:spacing w:val="-18"/>
          <w:w w:val="105"/>
          <w:sz w:val="24"/>
          <w:szCs w:val="24"/>
        </w:rPr>
        <w:t xml:space="preserve"> </w:t>
      </w:r>
      <w:r w:rsidRPr="002A4750">
        <w:rPr>
          <w:rFonts w:ascii="Book Antiqua" w:hAnsi="Book Antiqua"/>
          <w:w w:val="105"/>
          <w:sz w:val="24"/>
          <w:szCs w:val="24"/>
        </w:rPr>
        <w:t>were</w:t>
      </w:r>
      <w:r w:rsidRPr="002A4750">
        <w:rPr>
          <w:rFonts w:ascii="Book Antiqua" w:hAnsi="Book Antiqua"/>
          <w:spacing w:val="-17"/>
          <w:w w:val="105"/>
          <w:sz w:val="24"/>
          <w:szCs w:val="24"/>
        </w:rPr>
        <w:t xml:space="preserve"> </w:t>
      </w:r>
      <w:r w:rsidRPr="002A4750">
        <w:rPr>
          <w:rFonts w:ascii="Book Antiqua" w:hAnsi="Book Antiqua"/>
          <w:w w:val="105"/>
          <w:sz w:val="24"/>
          <w:szCs w:val="24"/>
        </w:rPr>
        <w:t>used</w:t>
      </w:r>
      <w:r w:rsidRPr="002A4750">
        <w:rPr>
          <w:rFonts w:ascii="Book Antiqua" w:hAnsi="Book Antiqua"/>
          <w:spacing w:val="-17"/>
          <w:w w:val="105"/>
          <w:sz w:val="24"/>
          <w:szCs w:val="24"/>
        </w:rPr>
        <w:t xml:space="preserve"> </w:t>
      </w:r>
      <w:r w:rsidRPr="002A4750">
        <w:rPr>
          <w:rFonts w:ascii="Book Antiqua" w:hAnsi="Book Antiqua"/>
          <w:w w:val="105"/>
          <w:sz w:val="24"/>
          <w:szCs w:val="24"/>
        </w:rPr>
        <w:t>to</w:t>
      </w:r>
      <w:r w:rsidRPr="002A4750">
        <w:rPr>
          <w:rFonts w:ascii="Book Antiqua" w:hAnsi="Book Antiqua"/>
          <w:spacing w:val="-18"/>
          <w:w w:val="105"/>
          <w:sz w:val="24"/>
          <w:szCs w:val="24"/>
        </w:rPr>
        <w:t xml:space="preserve"> </w:t>
      </w:r>
      <w:r w:rsidRPr="002A4750">
        <w:rPr>
          <w:rFonts w:ascii="Book Antiqua" w:hAnsi="Book Antiqua"/>
          <w:w w:val="105"/>
          <w:sz w:val="24"/>
          <w:szCs w:val="24"/>
        </w:rPr>
        <w:t>compare</w:t>
      </w:r>
      <w:r w:rsidRPr="002A4750">
        <w:rPr>
          <w:rFonts w:ascii="Book Antiqua" w:hAnsi="Book Antiqua"/>
          <w:spacing w:val="-18"/>
          <w:w w:val="105"/>
          <w:sz w:val="24"/>
          <w:szCs w:val="24"/>
        </w:rPr>
        <w:t xml:space="preserve"> </w:t>
      </w:r>
      <w:r w:rsidRPr="002A4750">
        <w:rPr>
          <w:rFonts w:ascii="Book Antiqua" w:hAnsi="Book Antiqua"/>
          <w:w w:val="105"/>
          <w:sz w:val="24"/>
          <w:szCs w:val="24"/>
        </w:rPr>
        <w:t>categorical</w:t>
      </w:r>
      <w:r w:rsidRPr="002A4750">
        <w:rPr>
          <w:rFonts w:ascii="Book Antiqua" w:hAnsi="Book Antiqua"/>
          <w:spacing w:val="-18"/>
          <w:w w:val="105"/>
          <w:sz w:val="24"/>
          <w:szCs w:val="24"/>
        </w:rPr>
        <w:t xml:space="preserve"> </w:t>
      </w:r>
      <w:r w:rsidRPr="002A4750">
        <w:rPr>
          <w:rFonts w:ascii="Book Antiqua" w:hAnsi="Book Antiqua"/>
          <w:w w:val="105"/>
          <w:sz w:val="24"/>
          <w:szCs w:val="24"/>
        </w:rPr>
        <w:t>variables.</w:t>
      </w:r>
      <w:r w:rsidRPr="002A4750">
        <w:rPr>
          <w:rFonts w:ascii="Book Antiqua" w:hAnsi="Book Antiqua"/>
          <w:spacing w:val="-17"/>
          <w:w w:val="105"/>
          <w:sz w:val="24"/>
          <w:szCs w:val="24"/>
        </w:rPr>
        <w:t xml:space="preserve"> </w:t>
      </w:r>
    </w:p>
    <w:p w14:paraId="3BB4147E" w14:textId="77777777" w:rsidR="00B20049" w:rsidRPr="002A4750" w:rsidRDefault="00B20049" w:rsidP="001A588A">
      <w:pPr>
        <w:adjustRightInd w:val="0"/>
        <w:snapToGrid w:val="0"/>
        <w:spacing w:line="360" w:lineRule="auto"/>
        <w:jc w:val="both"/>
        <w:rPr>
          <w:rFonts w:ascii="Book Antiqua" w:eastAsiaTheme="minorEastAsia" w:hAnsi="Book Antiqua"/>
          <w:b/>
          <w:sz w:val="24"/>
          <w:szCs w:val="24"/>
        </w:rPr>
      </w:pPr>
    </w:p>
    <w:p w14:paraId="673BE71D" w14:textId="3BCDFD71" w:rsidR="003B6F28" w:rsidRPr="002A4750" w:rsidRDefault="003B6F28" w:rsidP="001A588A">
      <w:pPr>
        <w:adjustRightInd w:val="0"/>
        <w:snapToGrid w:val="0"/>
        <w:spacing w:line="360" w:lineRule="auto"/>
        <w:jc w:val="both"/>
        <w:rPr>
          <w:rFonts w:ascii="Book Antiqua" w:hAnsi="Book Antiqua"/>
          <w:b/>
          <w:i/>
          <w:sz w:val="24"/>
          <w:szCs w:val="24"/>
        </w:rPr>
      </w:pPr>
      <w:r w:rsidRPr="002A4750">
        <w:rPr>
          <w:rFonts w:ascii="Book Antiqua" w:hAnsi="Book Antiqua"/>
          <w:b/>
          <w:i/>
          <w:sz w:val="24"/>
          <w:szCs w:val="24"/>
        </w:rPr>
        <w:t>Research results</w:t>
      </w:r>
    </w:p>
    <w:p w14:paraId="763E5CA1" w14:textId="0CEEECC2" w:rsidR="003B6F28" w:rsidRPr="002A4750" w:rsidRDefault="0068650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T</w:t>
      </w:r>
      <w:r w:rsidR="003B6F28" w:rsidRPr="002A4750">
        <w:rPr>
          <w:rFonts w:ascii="Book Antiqua" w:hAnsi="Book Antiqua"/>
          <w:w w:val="105"/>
          <w:sz w:val="24"/>
          <w:szCs w:val="24"/>
        </w:rPr>
        <w:t>he overall incidence of ML was 11.8%, with a leakage rate varying</w:t>
      </w:r>
      <w:r w:rsidR="003B6F28" w:rsidRPr="002A4750">
        <w:rPr>
          <w:rFonts w:ascii="Book Antiqua" w:hAnsi="Book Antiqua"/>
          <w:spacing w:val="-19"/>
          <w:w w:val="105"/>
          <w:sz w:val="24"/>
          <w:szCs w:val="24"/>
        </w:rPr>
        <w:t xml:space="preserve"> </w:t>
      </w:r>
      <w:r w:rsidR="003B6F28" w:rsidRPr="002A4750">
        <w:rPr>
          <w:rFonts w:ascii="Book Antiqua" w:hAnsi="Book Antiqua"/>
          <w:w w:val="105"/>
          <w:sz w:val="24"/>
          <w:szCs w:val="24"/>
        </w:rPr>
        <w:t>across</w:t>
      </w:r>
      <w:r w:rsidR="003B6F28" w:rsidRPr="002A4750">
        <w:rPr>
          <w:rFonts w:ascii="Book Antiqua" w:hAnsi="Book Antiqua"/>
          <w:spacing w:val="-19"/>
          <w:w w:val="105"/>
          <w:sz w:val="24"/>
          <w:szCs w:val="24"/>
        </w:rPr>
        <w:t xml:space="preserve"> </w:t>
      </w:r>
      <w:r w:rsidR="003B6F28" w:rsidRPr="002A4750">
        <w:rPr>
          <w:rFonts w:ascii="Book Antiqua" w:hAnsi="Book Antiqua"/>
          <w:w w:val="105"/>
          <w:sz w:val="24"/>
          <w:szCs w:val="24"/>
        </w:rPr>
        <w:t>centers</w:t>
      </w:r>
      <w:r w:rsidR="003B6F28" w:rsidRPr="002A4750">
        <w:rPr>
          <w:rFonts w:ascii="Book Antiqua" w:hAnsi="Book Antiqua"/>
          <w:spacing w:val="-19"/>
          <w:w w:val="105"/>
          <w:sz w:val="24"/>
          <w:szCs w:val="24"/>
        </w:rPr>
        <w:t xml:space="preserve"> </w:t>
      </w:r>
      <w:r w:rsidR="003B6F28" w:rsidRPr="002A4750">
        <w:rPr>
          <w:rFonts w:ascii="Book Antiqua" w:hAnsi="Book Antiqua"/>
          <w:w w:val="105"/>
          <w:sz w:val="24"/>
          <w:szCs w:val="24"/>
        </w:rPr>
        <w:t>from</w:t>
      </w:r>
      <w:r w:rsidR="003B6F28" w:rsidRPr="002A4750">
        <w:rPr>
          <w:rFonts w:ascii="Book Antiqua" w:hAnsi="Book Antiqua"/>
          <w:spacing w:val="-19"/>
          <w:w w:val="105"/>
          <w:sz w:val="24"/>
          <w:szCs w:val="24"/>
        </w:rPr>
        <w:t xml:space="preserve"> </w:t>
      </w:r>
      <w:r w:rsidR="003B6F28" w:rsidRPr="002A4750">
        <w:rPr>
          <w:rFonts w:ascii="Book Antiqua" w:hAnsi="Book Antiqua"/>
          <w:w w:val="105"/>
          <w:sz w:val="24"/>
          <w:szCs w:val="24"/>
        </w:rPr>
        <w:t>1.6%</w:t>
      </w:r>
      <w:r w:rsidR="003B6F28" w:rsidRPr="002A4750">
        <w:rPr>
          <w:rFonts w:ascii="Book Antiqua" w:hAnsi="Book Antiqua"/>
          <w:spacing w:val="-18"/>
          <w:w w:val="105"/>
          <w:sz w:val="24"/>
          <w:szCs w:val="24"/>
        </w:rPr>
        <w:t xml:space="preserve"> </w:t>
      </w:r>
      <w:r w:rsidR="003B6F28" w:rsidRPr="002A4750">
        <w:rPr>
          <w:rFonts w:ascii="Book Antiqua" w:hAnsi="Book Antiqua"/>
          <w:w w:val="105"/>
          <w:sz w:val="24"/>
          <w:szCs w:val="24"/>
        </w:rPr>
        <w:t>to</w:t>
      </w:r>
      <w:r w:rsidR="003B6F28" w:rsidRPr="002A4750">
        <w:rPr>
          <w:rFonts w:ascii="Book Antiqua" w:hAnsi="Book Antiqua"/>
          <w:spacing w:val="-19"/>
          <w:w w:val="105"/>
          <w:sz w:val="24"/>
          <w:szCs w:val="24"/>
        </w:rPr>
        <w:t xml:space="preserve"> </w:t>
      </w:r>
      <w:r w:rsidR="003B6F28" w:rsidRPr="002A4750">
        <w:rPr>
          <w:rFonts w:ascii="Book Antiqua" w:hAnsi="Book Antiqua"/>
          <w:w w:val="105"/>
          <w:sz w:val="24"/>
          <w:szCs w:val="24"/>
        </w:rPr>
        <w:t>20%.</w:t>
      </w:r>
      <w:r w:rsidR="00342AF7" w:rsidRPr="002A4750">
        <w:rPr>
          <w:rFonts w:ascii="Book Antiqua" w:hAnsi="Book Antiqua"/>
          <w:w w:val="105"/>
          <w:sz w:val="24"/>
          <w:szCs w:val="24"/>
        </w:rPr>
        <w:t xml:space="preserve"> Leakage incidence did not correlate with center volume.</w:t>
      </w:r>
      <w:r w:rsidR="003B6F28" w:rsidRPr="002A4750">
        <w:rPr>
          <w:rFonts w:ascii="Book Antiqua" w:hAnsi="Book Antiqua"/>
          <w:spacing w:val="-18"/>
          <w:w w:val="105"/>
          <w:sz w:val="24"/>
          <w:szCs w:val="24"/>
        </w:rPr>
        <w:t xml:space="preserve"> </w:t>
      </w:r>
      <w:r w:rsidRPr="002A4750">
        <w:rPr>
          <w:rFonts w:ascii="Book Antiqua" w:hAnsi="Book Antiqua"/>
          <w:sz w:val="24"/>
          <w:szCs w:val="24"/>
        </w:rPr>
        <w:t>T</w:t>
      </w:r>
      <w:r w:rsidR="003B6F28" w:rsidRPr="002A4750">
        <w:rPr>
          <w:rFonts w:ascii="Book Antiqua" w:hAnsi="Book Antiqua"/>
          <w:sz w:val="24"/>
          <w:szCs w:val="24"/>
        </w:rPr>
        <w:t>he 30- and 90-d total mortality rates were 1.4% and 3.2%. Meanwhile, the 30- and 90-d leak-related mortality rates were</w:t>
      </w:r>
      <w:r w:rsidRPr="002A4750">
        <w:rPr>
          <w:rFonts w:ascii="Book Antiqua" w:hAnsi="Book Antiqua"/>
          <w:sz w:val="24"/>
          <w:szCs w:val="24"/>
        </w:rPr>
        <w:t xml:space="preserve"> </w:t>
      </w:r>
      <w:r w:rsidR="003B6F28" w:rsidRPr="002A4750">
        <w:rPr>
          <w:rFonts w:ascii="Book Antiqua" w:hAnsi="Book Antiqua"/>
          <w:w w:val="105"/>
          <w:sz w:val="24"/>
          <w:szCs w:val="24"/>
        </w:rPr>
        <w:t xml:space="preserve">0.6% and 1.8%. </w:t>
      </w:r>
      <w:r w:rsidRPr="002A4750">
        <w:rPr>
          <w:rFonts w:ascii="Book Antiqua" w:hAnsi="Book Antiqua"/>
          <w:sz w:val="24"/>
          <w:szCs w:val="24"/>
        </w:rPr>
        <w:t>T</w:t>
      </w:r>
      <w:r w:rsidR="003B6F28" w:rsidRPr="002A4750">
        <w:rPr>
          <w:rFonts w:ascii="Book Antiqua" w:hAnsi="Book Antiqua"/>
          <w:sz w:val="24"/>
          <w:szCs w:val="24"/>
        </w:rPr>
        <w:t>he ASA score, tumor histology and stage, use of preoperative (neoadjuvant) treatment, and duration of surgery did not correlate with the occurrence of ML. BMI was significantly correlated with an increased risk of ML (</w:t>
      </w:r>
      <w:r w:rsidR="007C083A" w:rsidRPr="002A4750">
        <w:rPr>
          <w:rFonts w:ascii="Book Antiqua" w:hAnsi="Book Antiqua"/>
          <w:i/>
          <w:sz w:val="24"/>
          <w:szCs w:val="24"/>
        </w:rPr>
        <w:t xml:space="preserve">P </w:t>
      </w:r>
      <w:r w:rsidR="003B6F28" w:rsidRPr="002A4750">
        <w:rPr>
          <w:rFonts w:ascii="Book Antiqua" w:hAnsi="Book Antiqua"/>
          <w:sz w:val="24"/>
          <w:szCs w:val="24"/>
        </w:rPr>
        <w:t xml:space="preserve">= 0.032). </w:t>
      </w:r>
      <w:r w:rsidRPr="002A4750">
        <w:rPr>
          <w:rFonts w:ascii="Book Antiqua" w:hAnsi="Book Antiqua"/>
          <w:sz w:val="24"/>
          <w:szCs w:val="24"/>
        </w:rPr>
        <w:t>T</w:t>
      </w:r>
      <w:r w:rsidR="003B6F28" w:rsidRPr="002A4750">
        <w:rPr>
          <w:rFonts w:ascii="Book Antiqua" w:hAnsi="Book Antiqua"/>
          <w:sz w:val="24"/>
          <w:szCs w:val="24"/>
        </w:rPr>
        <w:t>he s</w:t>
      </w:r>
      <w:r w:rsidR="007C083A" w:rsidRPr="002A4750">
        <w:rPr>
          <w:rFonts w:ascii="Book Antiqua" w:hAnsi="Book Antiqua"/>
          <w:sz w:val="24"/>
          <w:szCs w:val="24"/>
        </w:rPr>
        <w:t xml:space="preserve">urgical approach significantly influenced the </w:t>
      </w:r>
      <w:r w:rsidR="003B6F28" w:rsidRPr="002A4750">
        <w:rPr>
          <w:rFonts w:ascii="Book Antiqua" w:hAnsi="Book Antiqua"/>
          <w:sz w:val="24"/>
          <w:szCs w:val="24"/>
        </w:rPr>
        <w:t>incidence rate of ML: the proportion of leakages was 10.5% and 9% after open Ivor Lewis esophagectomy and hybrid esophagectomy, respectively, and doubled (20%) after total minimally invasive</w:t>
      </w:r>
      <w:r w:rsidR="0067068E" w:rsidRPr="002A4750">
        <w:rPr>
          <w:rFonts w:ascii="Book Antiqua" w:hAnsi="Book Antiqua"/>
          <w:sz w:val="24"/>
          <w:szCs w:val="24"/>
        </w:rPr>
        <w:t xml:space="preserve"> esophagectomy</w:t>
      </w:r>
      <w:r w:rsidR="003B6F28" w:rsidRPr="002A4750">
        <w:rPr>
          <w:rFonts w:ascii="Book Antiqua" w:hAnsi="Book Antiqua"/>
          <w:sz w:val="24"/>
          <w:szCs w:val="24"/>
        </w:rPr>
        <w:t xml:space="preserve"> (</w:t>
      </w:r>
      <w:r w:rsidR="007C083A" w:rsidRPr="002A4750">
        <w:rPr>
          <w:rFonts w:ascii="Book Antiqua" w:hAnsi="Book Antiqua"/>
          <w:i/>
          <w:sz w:val="24"/>
          <w:szCs w:val="24"/>
        </w:rPr>
        <w:t>P</w:t>
      </w:r>
      <w:r w:rsidR="003B6F28" w:rsidRPr="002A4750">
        <w:rPr>
          <w:rFonts w:ascii="Book Antiqua" w:hAnsi="Book Antiqua"/>
          <w:sz w:val="24"/>
          <w:szCs w:val="24"/>
        </w:rPr>
        <w:t xml:space="preserve"> = 0.016). </w:t>
      </w:r>
      <w:r w:rsidRPr="002A4750">
        <w:rPr>
          <w:rFonts w:ascii="Book Antiqua" w:hAnsi="Book Antiqua"/>
          <w:w w:val="105"/>
          <w:sz w:val="24"/>
          <w:szCs w:val="24"/>
        </w:rPr>
        <w:t>C</w:t>
      </w:r>
      <w:r w:rsidR="003B6F28" w:rsidRPr="002A4750">
        <w:rPr>
          <w:rFonts w:ascii="Book Antiqua" w:hAnsi="Book Antiqua"/>
          <w:w w:val="105"/>
          <w:sz w:val="24"/>
          <w:szCs w:val="24"/>
        </w:rPr>
        <w:t xml:space="preserve">onservative treatment was the first-line treatment in 13.6% of </w:t>
      </w:r>
      <w:r w:rsidRPr="002A4750">
        <w:rPr>
          <w:rFonts w:ascii="Book Antiqua" w:hAnsi="Book Antiqua"/>
          <w:w w:val="105"/>
          <w:sz w:val="24"/>
          <w:szCs w:val="24"/>
        </w:rPr>
        <w:t>ML cases</w:t>
      </w:r>
      <w:r w:rsidR="003B6F28" w:rsidRPr="002A4750">
        <w:rPr>
          <w:rFonts w:ascii="Book Antiqua" w:hAnsi="Book Antiqua"/>
          <w:w w:val="105"/>
          <w:sz w:val="24"/>
          <w:szCs w:val="24"/>
        </w:rPr>
        <w:t xml:space="preserve">. Endoscopy was the first-line treatment in 49% </w:t>
      </w:r>
      <w:r w:rsidR="003B6F28" w:rsidRPr="002A4750">
        <w:rPr>
          <w:rFonts w:ascii="Book Antiqua" w:hAnsi="Book Antiqua"/>
          <w:w w:val="105"/>
          <w:sz w:val="24"/>
          <w:szCs w:val="24"/>
        </w:rPr>
        <w:lastRenderedPageBreak/>
        <w:t>of ML cases. Surgery,</w:t>
      </w:r>
      <w:r w:rsidR="003B6F28" w:rsidRPr="002A4750">
        <w:rPr>
          <w:rFonts w:ascii="Book Antiqua" w:hAnsi="Book Antiqua"/>
          <w:spacing w:val="-17"/>
          <w:w w:val="105"/>
          <w:sz w:val="24"/>
          <w:szCs w:val="24"/>
        </w:rPr>
        <w:t xml:space="preserve"> </w:t>
      </w:r>
      <w:r w:rsidR="003B6F28" w:rsidRPr="002A4750">
        <w:rPr>
          <w:rFonts w:ascii="Book Antiqua" w:hAnsi="Book Antiqua"/>
          <w:w w:val="105"/>
          <w:sz w:val="24"/>
          <w:szCs w:val="24"/>
        </w:rPr>
        <w:t>as</w:t>
      </w:r>
      <w:r w:rsidR="003B6F28" w:rsidRPr="002A4750">
        <w:rPr>
          <w:rFonts w:ascii="Book Antiqua" w:hAnsi="Book Antiqua"/>
          <w:spacing w:val="-15"/>
          <w:w w:val="105"/>
          <w:sz w:val="24"/>
          <w:szCs w:val="24"/>
        </w:rPr>
        <w:t xml:space="preserve"> </w:t>
      </w:r>
      <w:r w:rsidR="003B6F28" w:rsidRPr="002A4750">
        <w:rPr>
          <w:rFonts w:ascii="Book Antiqua" w:hAnsi="Book Antiqua"/>
          <w:w w:val="105"/>
          <w:sz w:val="24"/>
          <w:szCs w:val="24"/>
        </w:rPr>
        <w:t>a</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first-line</w:t>
      </w:r>
      <w:r w:rsidR="003B6F28" w:rsidRPr="002A4750">
        <w:rPr>
          <w:rFonts w:ascii="Book Antiqua" w:hAnsi="Book Antiqua"/>
          <w:spacing w:val="-15"/>
          <w:w w:val="105"/>
          <w:sz w:val="24"/>
          <w:szCs w:val="24"/>
        </w:rPr>
        <w:t xml:space="preserve"> </w:t>
      </w:r>
      <w:r w:rsidR="003B6F28" w:rsidRPr="002A4750">
        <w:rPr>
          <w:rFonts w:ascii="Book Antiqua" w:hAnsi="Book Antiqua"/>
          <w:w w:val="105"/>
          <w:sz w:val="24"/>
          <w:szCs w:val="24"/>
        </w:rPr>
        <w:t>treatment,</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consisting of surgical debridement with or without stent placement, re-anastomosis or demontage, was performed in 37.3% of patients. Endoscopy had the highest rate</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of</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retreatment</w:t>
      </w:r>
      <w:r w:rsidR="003B6F28" w:rsidRPr="002A4750">
        <w:rPr>
          <w:rFonts w:ascii="Book Antiqua" w:hAnsi="Book Antiqua"/>
          <w:spacing w:val="-17"/>
          <w:w w:val="105"/>
          <w:sz w:val="24"/>
          <w:szCs w:val="24"/>
        </w:rPr>
        <w:t xml:space="preserve"> </w:t>
      </w:r>
      <w:r w:rsidR="003B6F28" w:rsidRPr="002A4750">
        <w:rPr>
          <w:rFonts w:ascii="Book Antiqua" w:hAnsi="Book Antiqua"/>
          <w:w w:val="105"/>
          <w:sz w:val="24"/>
          <w:szCs w:val="24"/>
        </w:rPr>
        <w:t>(17.2%)</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but</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the</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lowest</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mortality</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rate</w:t>
      </w:r>
      <w:r w:rsidR="003B6F28" w:rsidRPr="002A4750">
        <w:rPr>
          <w:rFonts w:ascii="Book Antiqua" w:hAnsi="Book Antiqua"/>
          <w:spacing w:val="-16"/>
          <w:w w:val="105"/>
          <w:sz w:val="24"/>
          <w:szCs w:val="24"/>
        </w:rPr>
        <w:t xml:space="preserve"> </w:t>
      </w:r>
      <w:r w:rsidR="003B6F28" w:rsidRPr="002A4750">
        <w:rPr>
          <w:rFonts w:ascii="Book Antiqua" w:hAnsi="Book Antiqua"/>
          <w:w w:val="105"/>
          <w:sz w:val="24"/>
          <w:szCs w:val="24"/>
        </w:rPr>
        <w:t>(6.9%).</w:t>
      </w:r>
      <w:r w:rsidR="003B6F28" w:rsidRPr="002A4750">
        <w:rPr>
          <w:rFonts w:ascii="Book Antiqua" w:hAnsi="Book Antiqua"/>
          <w:spacing w:val="-17"/>
          <w:w w:val="105"/>
          <w:sz w:val="24"/>
          <w:szCs w:val="24"/>
        </w:rPr>
        <w:t xml:space="preserve"> </w:t>
      </w:r>
    </w:p>
    <w:p w14:paraId="275E9453" w14:textId="77777777" w:rsidR="00B20049" w:rsidRPr="002A4750" w:rsidRDefault="00B20049" w:rsidP="001A588A">
      <w:pPr>
        <w:adjustRightInd w:val="0"/>
        <w:snapToGrid w:val="0"/>
        <w:spacing w:line="360" w:lineRule="auto"/>
        <w:jc w:val="both"/>
        <w:rPr>
          <w:rFonts w:ascii="Book Antiqua" w:eastAsiaTheme="minorEastAsia" w:hAnsi="Book Antiqua" w:cs="Segoe UI"/>
          <w:sz w:val="24"/>
          <w:szCs w:val="24"/>
          <w:shd w:val="clear" w:color="auto" w:fill="FFFFFF"/>
        </w:rPr>
      </w:pPr>
    </w:p>
    <w:p w14:paraId="726CF2B7" w14:textId="77777777" w:rsidR="00B20049" w:rsidRPr="002A4750" w:rsidRDefault="00B20049" w:rsidP="001A588A">
      <w:pPr>
        <w:adjustRightInd w:val="0"/>
        <w:snapToGrid w:val="0"/>
        <w:spacing w:line="360" w:lineRule="auto"/>
        <w:jc w:val="both"/>
        <w:rPr>
          <w:rFonts w:ascii="Book Antiqua" w:hAnsi="Book Antiqua" w:cs="Segoe UI"/>
          <w:b/>
          <w:i/>
          <w:sz w:val="24"/>
          <w:szCs w:val="24"/>
          <w:shd w:val="clear" w:color="auto" w:fill="FFFFFF"/>
        </w:rPr>
      </w:pPr>
      <w:r w:rsidRPr="002A4750">
        <w:rPr>
          <w:rFonts w:ascii="Book Antiqua" w:hAnsi="Book Antiqua"/>
          <w:b/>
          <w:i/>
          <w:sz w:val="24"/>
          <w:szCs w:val="24"/>
        </w:rPr>
        <w:t>Research conclusions</w:t>
      </w:r>
    </w:p>
    <w:p w14:paraId="6C34AA2C" w14:textId="3B715192" w:rsidR="00686506" w:rsidRPr="002A4750" w:rsidRDefault="00686506"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w w:val="105"/>
          <w:sz w:val="24"/>
          <w:szCs w:val="24"/>
        </w:rPr>
        <w:t>The</w:t>
      </w:r>
      <w:r w:rsidRPr="002A4750">
        <w:rPr>
          <w:rFonts w:ascii="Book Antiqua" w:hAnsi="Book Antiqua"/>
          <w:spacing w:val="-11"/>
          <w:w w:val="105"/>
          <w:sz w:val="24"/>
          <w:szCs w:val="24"/>
        </w:rPr>
        <w:t xml:space="preserve"> </w:t>
      </w:r>
      <w:r w:rsidRPr="002A4750">
        <w:rPr>
          <w:rFonts w:ascii="Book Antiqua" w:hAnsi="Book Antiqua"/>
          <w:w w:val="105"/>
          <w:sz w:val="24"/>
          <w:szCs w:val="24"/>
        </w:rPr>
        <w:t>main</w:t>
      </w:r>
      <w:r w:rsidRPr="002A4750">
        <w:rPr>
          <w:rFonts w:ascii="Book Antiqua" w:hAnsi="Book Antiqua"/>
          <w:spacing w:val="-11"/>
          <w:w w:val="105"/>
          <w:sz w:val="24"/>
          <w:szCs w:val="24"/>
        </w:rPr>
        <w:t xml:space="preserve"> </w:t>
      </w:r>
      <w:r w:rsidRPr="002A4750">
        <w:rPr>
          <w:rFonts w:ascii="Book Antiqua" w:hAnsi="Book Antiqua"/>
          <w:w w:val="105"/>
          <w:sz w:val="24"/>
          <w:szCs w:val="24"/>
        </w:rPr>
        <w:t>novel</w:t>
      </w:r>
      <w:r w:rsidRPr="002A4750">
        <w:rPr>
          <w:rFonts w:ascii="Book Antiqua" w:hAnsi="Book Antiqua"/>
          <w:spacing w:val="-11"/>
          <w:w w:val="105"/>
          <w:sz w:val="24"/>
          <w:szCs w:val="24"/>
        </w:rPr>
        <w:t xml:space="preserve"> </w:t>
      </w:r>
      <w:r w:rsidRPr="002A4750">
        <w:rPr>
          <w:rFonts w:ascii="Book Antiqua" w:hAnsi="Book Antiqua"/>
          <w:w w:val="105"/>
          <w:sz w:val="24"/>
          <w:szCs w:val="24"/>
        </w:rPr>
        <w:t>finding</w:t>
      </w:r>
      <w:r w:rsidRPr="002A4750">
        <w:rPr>
          <w:rFonts w:ascii="Book Antiqua" w:hAnsi="Book Antiqua"/>
          <w:spacing w:val="-11"/>
          <w:w w:val="105"/>
          <w:sz w:val="24"/>
          <w:szCs w:val="24"/>
        </w:rPr>
        <w:t xml:space="preserve"> </w:t>
      </w:r>
      <w:r w:rsidRPr="002A4750">
        <w:rPr>
          <w:rFonts w:ascii="Book Antiqua" w:hAnsi="Book Antiqua"/>
          <w:w w:val="105"/>
          <w:sz w:val="24"/>
          <w:szCs w:val="24"/>
        </w:rPr>
        <w:t>from</w:t>
      </w:r>
      <w:r w:rsidRPr="002A4750">
        <w:rPr>
          <w:rFonts w:ascii="Book Antiqua" w:hAnsi="Book Antiqua"/>
          <w:spacing w:val="-10"/>
          <w:w w:val="105"/>
          <w:sz w:val="24"/>
          <w:szCs w:val="24"/>
        </w:rPr>
        <w:t xml:space="preserve"> </w:t>
      </w:r>
      <w:r w:rsidRPr="002A4750">
        <w:rPr>
          <w:rFonts w:ascii="Book Antiqua" w:hAnsi="Book Antiqua"/>
          <w:w w:val="105"/>
          <w:sz w:val="24"/>
          <w:szCs w:val="24"/>
        </w:rPr>
        <w:t>the</w:t>
      </w:r>
      <w:r w:rsidRPr="002A4750">
        <w:rPr>
          <w:rFonts w:ascii="Book Antiqua" w:hAnsi="Book Antiqua"/>
          <w:spacing w:val="-11"/>
          <w:w w:val="105"/>
          <w:sz w:val="24"/>
          <w:szCs w:val="24"/>
        </w:rPr>
        <w:t xml:space="preserve"> </w:t>
      </w:r>
      <w:r w:rsidRPr="002A4750">
        <w:rPr>
          <w:rFonts w:ascii="Book Antiqua" w:hAnsi="Book Antiqua"/>
          <w:w w:val="105"/>
          <w:sz w:val="24"/>
          <w:szCs w:val="24"/>
        </w:rPr>
        <w:t>analysis</w:t>
      </w:r>
      <w:r w:rsidRPr="002A4750">
        <w:rPr>
          <w:rFonts w:ascii="Book Antiqua" w:hAnsi="Book Antiqua"/>
          <w:spacing w:val="-11"/>
          <w:w w:val="105"/>
          <w:sz w:val="24"/>
          <w:szCs w:val="24"/>
        </w:rPr>
        <w:t xml:space="preserve"> </w:t>
      </w:r>
      <w:r w:rsidRPr="002A4750">
        <w:rPr>
          <w:rFonts w:ascii="Book Antiqua" w:hAnsi="Book Antiqua"/>
          <w:w w:val="105"/>
          <w:sz w:val="24"/>
          <w:szCs w:val="24"/>
        </w:rPr>
        <w:t>of</w:t>
      </w:r>
      <w:r w:rsidRPr="002A4750">
        <w:rPr>
          <w:rFonts w:ascii="Book Antiqua" w:hAnsi="Book Antiqua"/>
          <w:spacing w:val="-12"/>
          <w:w w:val="105"/>
          <w:sz w:val="24"/>
          <w:szCs w:val="24"/>
        </w:rPr>
        <w:t xml:space="preserve"> </w:t>
      </w:r>
      <w:r w:rsidRPr="002A4750">
        <w:rPr>
          <w:rFonts w:ascii="Book Antiqua" w:hAnsi="Book Antiqua"/>
          <w:w w:val="105"/>
          <w:sz w:val="24"/>
          <w:szCs w:val="24"/>
        </w:rPr>
        <w:t>our</w:t>
      </w:r>
      <w:r w:rsidRPr="002A4750">
        <w:rPr>
          <w:rFonts w:ascii="Book Antiqua" w:hAnsi="Book Antiqua"/>
          <w:spacing w:val="-10"/>
          <w:w w:val="105"/>
          <w:sz w:val="24"/>
          <w:szCs w:val="24"/>
        </w:rPr>
        <w:t xml:space="preserve"> </w:t>
      </w:r>
      <w:r w:rsidRPr="002A4750">
        <w:rPr>
          <w:rFonts w:ascii="Book Antiqua" w:hAnsi="Book Antiqua"/>
          <w:w w:val="105"/>
          <w:sz w:val="24"/>
          <w:szCs w:val="24"/>
        </w:rPr>
        <w:t>series</w:t>
      </w:r>
      <w:r w:rsidRPr="002A4750">
        <w:rPr>
          <w:rFonts w:ascii="Book Antiqua" w:hAnsi="Book Antiqua"/>
          <w:spacing w:val="-11"/>
          <w:w w:val="105"/>
          <w:sz w:val="24"/>
          <w:szCs w:val="24"/>
        </w:rPr>
        <w:t xml:space="preserve"> </w:t>
      </w:r>
      <w:r w:rsidRPr="002A4750">
        <w:rPr>
          <w:rFonts w:ascii="Book Antiqua" w:hAnsi="Book Antiqua"/>
          <w:w w:val="105"/>
          <w:sz w:val="24"/>
          <w:szCs w:val="24"/>
        </w:rPr>
        <w:t>is</w:t>
      </w:r>
      <w:r w:rsidRPr="002A4750">
        <w:rPr>
          <w:rFonts w:ascii="Book Antiqua" w:hAnsi="Book Antiqua"/>
          <w:spacing w:val="-11"/>
          <w:w w:val="105"/>
          <w:sz w:val="24"/>
          <w:szCs w:val="24"/>
        </w:rPr>
        <w:t xml:space="preserve"> </w:t>
      </w:r>
      <w:r w:rsidRPr="002A4750">
        <w:rPr>
          <w:rFonts w:ascii="Book Antiqua" w:hAnsi="Book Antiqua"/>
          <w:w w:val="105"/>
          <w:sz w:val="24"/>
          <w:szCs w:val="24"/>
        </w:rPr>
        <w:t>that</w:t>
      </w:r>
      <w:r w:rsidRPr="002A4750">
        <w:rPr>
          <w:rFonts w:ascii="Book Antiqua" w:hAnsi="Book Antiqua"/>
          <w:spacing w:val="-11"/>
          <w:w w:val="105"/>
          <w:sz w:val="24"/>
          <w:szCs w:val="24"/>
        </w:rPr>
        <w:t xml:space="preserve"> </w:t>
      </w:r>
      <w:r w:rsidRPr="002A4750">
        <w:rPr>
          <w:rFonts w:ascii="Book Antiqua" w:hAnsi="Book Antiqua"/>
          <w:w w:val="105"/>
          <w:sz w:val="24"/>
          <w:szCs w:val="24"/>
        </w:rPr>
        <w:t>technical aspects of esophageal resection, more specifically the use of a minimally invasive approach, seem to be one of the two predictive factors for the occurrence of ML (BMI being the other). In contrast, other factors, such as tumor</w:t>
      </w:r>
      <w:r w:rsidRPr="002A4750">
        <w:rPr>
          <w:rFonts w:ascii="Book Antiqua" w:hAnsi="Book Antiqua"/>
          <w:spacing w:val="-15"/>
          <w:w w:val="105"/>
          <w:sz w:val="24"/>
          <w:szCs w:val="24"/>
        </w:rPr>
        <w:t xml:space="preserve"> </w:t>
      </w:r>
      <w:r w:rsidRPr="002A4750">
        <w:rPr>
          <w:rFonts w:ascii="Book Antiqua" w:hAnsi="Book Antiqua"/>
          <w:w w:val="105"/>
          <w:sz w:val="24"/>
          <w:szCs w:val="24"/>
        </w:rPr>
        <w:t>histology</w:t>
      </w:r>
      <w:r w:rsidRPr="002A4750">
        <w:rPr>
          <w:rFonts w:ascii="Book Antiqua" w:hAnsi="Book Antiqua"/>
          <w:spacing w:val="-14"/>
          <w:w w:val="105"/>
          <w:sz w:val="24"/>
          <w:szCs w:val="24"/>
        </w:rPr>
        <w:t xml:space="preserve"> </w:t>
      </w:r>
      <w:r w:rsidRPr="002A4750">
        <w:rPr>
          <w:rFonts w:ascii="Book Antiqua" w:hAnsi="Book Antiqua"/>
          <w:w w:val="105"/>
          <w:sz w:val="24"/>
          <w:szCs w:val="24"/>
        </w:rPr>
        <w:t>and</w:t>
      </w:r>
      <w:r w:rsidRPr="002A4750">
        <w:rPr>
          <w:rFonts w:ascii="Book Antiqua" w:hAnsi="Book Antiqua"/>
          <w:spacing w:val="-15"/>
          <w:w w:val="105"/>
          <w:sz w:val="24"/>
          <w:szCs w:val="24"/>
        </w:rPr>
        <w:t xml:space="preserve"> </w:t>
      </w:r>
      <w:r w:rsidRPr="002A4750">
        <w:rPr>
          <w:rFonts w:ascii="Book Antiqua" w:hAnsi="Book Antiqua"/>
          <w:w w:val="105"/>
          <w:sz w:val="24"/>
          <w:szCs w:val="24"/>
        </w:rPr>
        <w:t>stage,</w:t>
      </w:r>
      <w:r w:rsidRPr="002A4750">
        <w:rPr>
          <w:rFonts w:ascii="Book Antiqua" w:hAnsi="Book Antiqua"/>
          <w:spacing w:val="-15"/>
          <w:w w:val="105"/>
          <w:sz w:val="24"/>
          <w:szCs w:val="24"/>
        </w:rPr>
        <w:t xml:space="preserve"> </w:t>
      </w:r>
      <w:r w:rsidRPr="002A4750">
        <w:rPr>
          <w:rFonts w:ascii="Book Antiqua" w:hAnsi="Book Antiqua"/>
          <w:w w:val="105"/>
          <w:sz w:val="24"/>
          <w:szCs w:val="24"/>
        </w:rPr>
        <w:t>multimodality</w:t>
      </w:r>
      <w:r w:rsidRPr="002A4750">
        <w:rPr>
          <w:rFonts w:ascii="Book Antiqua" w:hAnsi="Book Antiqua"/>
          <w:spacing w:val="-15"/>
          <w:w w:val="105"/>
          <w:sz w:val="24"/>
          <w:szCs w:val="24"/>
        </w:rPr>
        <w:t xml:space="preserve"> </w:t>
      </w:r>
      <w:r w:rsidRPr="002A4750">
        <w:rPr>
          <w:rFonts w:ascii="Book Antiqua" w:hAnsi="Book Antiqua"/>
          <w:w w:val="105"/>
          <w:sz w:val="24"/>
          <w:szCs w:val="24"/>
        </w:rPr>
        <w:t>treatment,</w:t>
      </w:r>
      <w:r w:rsidRPr="002A4750">
        <w:rPr>
          <w:rFonts w:ascii="Book Antiqua" w:hAnsi="Book Antiqua"/>
          <w:spacing w:val="-15"/>
          <w:w w:val="105"/>
          <w:sz w:val="24"/>
          <w:szCs w:val="24"/>
        </w:rPr>
        <w:t xml:space="preserve"> </w:t>
      </w:r>
      <w:r w:rsidRPr="002A4750">
        <w:rPr>
          <w:rFonts w:ascii="Book Antiqua" w:hAnsi="Book Antiqua"/>
          <w:w w:val="105"/>
          <w:sz w:val="24"/>
          <w:szCs w:val="24"/>
        </w:rPr>
        <w:t>and</w:t>
      </w:r>
      <w:r w:rsidRPr="002A4750">
        <w:rPr>
          <w:rFonts w:ascii="Book Antiqua" w:hAnsi="Book Antiqua"/>
          <w:spacing w:val="-14"/>
          <w:w w:val="105"/>
          <w:sz w:val="24"/>
          <w:szCs w:val="24"/>
        </w:rPr>
        <w:t xml:space="preserve"> </w:t>
      </w:r>
      <w:r w:rsidRPr="002A4750">
        <w:rPr>
          <w:rFonts w:ascii="Book Antiqua" w:hAnsi="Book Antiqua"/>
          <w:w w:val="105"/>
          <w:sz w:val="24"/>
          <w:szCs w:val="24"/>
        </w:rPr>
        <w:t>duration</w:t>
      </w:r>
      <w:r w:rsidRPr="002A4750">
        <w:rPr>
          <w:rFonts w:ascii="Book Antiqua" w:hAnsi="Book Antiqua"/>
          <w:spacing w:val="-15"/>
          <w:w w:val="105"/>
          <w:sz w:val="24"/>
          <w:szCs w:val="24"/>
        </w:rPr>
        <w:t xml:space="preserve"> </w:t>
      </w:r>
      <w:r w:rsidRPr="002A4750">
        <w:rPr>
          <w:rFonts w:ascii="Book Antiqua" w:hAnsi="Book Antiqua"/>
          <w:w w:val="105"/>
          <w:sz w:val="24"/>
          <w:szCs w:val="24"/>
        </w:rPr>
        <w:t>of</w:t>
      </w:r>
      <w:r w:rsidRPr="002A4750">
        <w:rPr>
          <w:rFonts w:ascii="Book Antiqua" w:hAnsi="Book Antiqua"/>
          <w:spacing w:val="-15"/>
          <w:w w:val="105"/>
          <w:sz w:val="24"/>
          <w:szCs w:val="24"/>
        </w:rPr>
        <w:t xml:space="preserve"> </w:t>
      </w:r>
      <w:r w:rsidRPr="002A4750">
        <w:rPr>
          <w:rFonts w:ascii="Book Antiqua" w:hAnsi="Book Antiqua"/>
          <w:w w:val="105"/>
          <w:sz w:val="24"/>
          <w:szCs w:val="24"/>
        </w:rPr>
        <w:t>surgery, did</w:t>
      </w:r>
      <w:r w:rsidRPr="002A4750">
        <w:rPr>
          <w:rFonts w:ascii="Book Antiqua" w:hAnsi="Book Antiqua"/>
          <w:spacing w:val="-8"/>
          <w:w w:val="105"/>
          <w:sz w:val="24"/>
          <w:szCs w:val="24"/>
        </w:rPr>
        <w:t xml:space="preserve"> </w:t>
      </w:r>
      <w:r w:rsidRPr="002A4750">
        <w:rPr>
          <w:rFonts w:ascii="Book Antiqua" w:hAnsi="Book Antiqua"/>
          <w:w w:val="105"/>
          <w:sz w:val="24"/>
          <w:szCs w:val="24"/>
        </w:rPr>
        <w:t>not</w:t>
      </w:r>
      <w:r w:rsidRPr="002A4750">
        <w:rPr>
          <w:rFonts w:ascii="Book Antiqua" w:hAnsi="Book Antiqua"/>
          <w:spacing w:val="-7"/>
          <w:w w:val="105"/>
          <w:sz w:val="24"/>
          <w:szCs w:val="24"/>
        </w:rPr>
        <w:t xml:space="preserve"> </w:t>
      </w:r>
      <w:r w:rsidRPr="002A4750">
        <w:rPr>
          <w:rFonts w:ascii="Book Antiqua" w:hAnsi="Book Antiqua"/>
          <w:w w:val="105"/>
          <w:sz w:val="24"/>
          <w:szCs w:val="24"/>
        </w:rPr>
        <w:t>seem</w:t>
      </w:r>
      <w:r w:rsidRPr="002A4750">
        <w:rPr>
          <w:rFonts w:ascii="Book Antiqua" w:hAnsi="Book Antiqua"/>
          <w:spacing w:val="-6"/>
          <w:w w:val="105"/>
          <w:sz w:val="24"/>
          <w:szCs w:val="24"/>
        </w:rPr>
        <w:t xml:space="preserve"> </w:t>
      </w:r>
      <w:r w:rsidRPr="002A4750">
        <w:rPr>
          <w:rFonts w:ascii="Book Antiqua" w:hAnsi="Book Antiqua"/>
          <w:w w:val="105"/>
          <w:sz w:val="24"/>
          <w:szCs w:val="24"/>
        </w:rPr>
        <w:t>to</w:t>
      </w:r>
      <w:r w:rsidRPr="002A4750">
        <w:rPr>
          <w:rFonts w:ascii="Book Antiqua" w:hAnsi="Book Antiqua"/>
          <w:spacing w:val="-7"/>
          <w:w w:val="105"/>
          <w:sz w:val="24"/>
          <w:szCs w:val="24"/>
        </w:rPr>
        <w:t xml:space="preserve"> </w:t>
      </w:r>
      <w:r w:rsidRPr="002A4750">
        <w:rPr>
          <w:rFonts w:ascii="Book Antiqua" w:hAnsi="Book Antiqua"/>
          <w:w w:val="105"/>
          <w:sz w:val="24"/>
          <w:szCs w:val="24"/>
        </w:rPr>
        <w:t>influence</w:t>
      </w:r>
      <w:r w:rsidRPr="002A4750">
        <w:rPr>
          <w:rFonts w:ascii="Book Antiqua" w:hAnsi="Book Antiqua"/>
          <w:spacing w:val="-6"/>
          <w:w w:val="105"/>
          <w:sz w:val="24"/>
          <w:szCs w:val="24"/>
        </w:rPr>
        <w:t xml:space="preserve"> </w:t>
      </w:r>
      <w:r w:rsidRPr="002A4750">
        <w:rPr>
          <w:rFonts w:ascii="Book Antiqua" w:hAnsi="Book Antiqua"/>
          <w:w w:val="105"/>
          <w:sz w:val="24"/>
          <w:szCs w:val="24"/>
        </w:rPr>
        <w:t>the</w:t>
      </w:r>
      <w:r w:rsidRPr="002A4750">
        <w:rPr>
          <w:rFonts w:ascii="Book Antiqua" w:hAnsi="Book Antiqua"/>
          <w:spacing w:val="-7"/>
          <w:w w:val="105"/>
          <w:sz w:val="24"/>
          <w:szCs w:val="24"/>
        </w:rPr>
        <w:t xml:space="preserve"> </w:t>
      </w:r>
      <w:r w:rsidRPr="002A4750">
        <w:rPr>
          <w:rFonts w:ascii="Book Antiqua" w:hAnsi="Book Antiqua"/>
          <w:w w:val="105"/>
          <w:sz w:val="24"/>
          <w:szCs w:val="24"/>
        </w:rPr>
        <w:t>occurrence</w:t>
      </w:r>
      <w:r w:rsidRPr="002A4750">
        <w:rPr>
          <w:rFonts w:ascii="Book Antiqua" w:hAnsi="Book Antiqua"/>
          <w:spacing w:val="-5"/>
          <w:w w:val="105"/>
          <w:sz w:val="24"/>
          <w:szCs w:val="24"/>
        </w:rPr>
        <w:t xml:space="preserve"> </w:t>
      </w:r>
      <w:r w:rsidRPr="002A4750">
        <w:rPr>
          <w:rFonts w:ascii="Book Antiqua" w:hAnsi="Book Antiqua"/>
          <w:w w:val="105"/>
          <w:sz w:val="24"/>
          <w:szCs w:val="24"/>
        </w:rPr>
        <w:t>of</w:t>
      </w:r>
      <w:r w:rsidRPr="002A4750">
        <w:rPr>
          <w:rFonts w:ascii="Book Antiqua" w:hAnsi="Book Antiqua"/>
          <w:spacing w:val="-6"/>
          <w:w w:val="105"/>
          <w:sz w:val="24"/>
          <w:szCs w:val="24"/>
        </w:rPr>
        <w:t xml:space="preserve"> </w:t>
      </w:r>
      <w:r w:rsidRPr="002A4750">
        <w:rPr>
          <w:rFonts w:ascii="Book Antiqua" w:hAnsi="Book Antiqua"/>
          <w:w w:val="105"/>
          <w:sz w:val="24"/>
          <w:szCs w:val="24"/>
        </w:rPr>
        <w:t>this</w:t>
      </w:r>
      <w:r w:rsidRPr="002A4750">
        <w:rPr>
          <w:rFonts w:ascii="Book Antiqua" w:hAnsi="Book Antiqua"/>
          <w:spacing w:val="-7"/>
          <w:w w:val="105"/>
          <w:sz w:val="24"/>
          <w:szCs w:val="24"/>
        </w:rPr>
        <w:t xml:space="preserve"> </w:t>
      </w:r>
      <w:r w:rsidRPr="002A4750">
        <w:rPr>
          <w:rFonts w:ascii="Book Antiqua" w:hAnsi="Book Antiqua"/>
          <w:w w:val="105"/>
          <w:sz w:val="24"/>
          <w:szCs w:val="24"/>
        </w:rPr>
        <w:t>postoperative</w:t>
      </w:r>
      <w:r w:rsidRPr="002A4750">
        <w:rPr>
          <w:rFonts w:ascii="Book Antiqua" w:hAnsi="Book Antiqua"/>
          <w:spacing w:val="-6"/>
          <w:w w:val="105"/>
          <w:sz w:val="24"/>
          <w:szCs w:val="24"/>
        </w:rPr>
        <w:t xml:space="preserve"> </w:t>
      </w:r>
      <w:r w:rsidRPr="002A4750">
        <w:rPr>
          <w:rFonts w:ascii="Book Antiqua" w:hAnsi="Book Antiqua"/>
          <w:w w:val="105"/>
          <w:sz w:val="24"/>
          <w:szCs w:val="24"/>
        </w:rPr>
        <w:t xml:space="preserve">surgical </w:t>
      </w:r>
      <w:r w:rsidRPr="002A4750">
        <w:rPr>
          <w:rFonts w:ascii="Book Antiqua" w:hAnsi="Book Antiqua"/>
          <w:sz w:val="24"/>
          <w:szCs w:val="24"/>
        </w:rPr>
        <w:t xml:space="preserve">complication. </w:t>
      </w:r>
    </w:p>
    <w:p w14:paraId="0251A3E6" w14:textId="77777777" w:rsidR="00B20049" w:rsidRPr="002A4750" w:rsidRDefault="00B20049" w:rsidP="001A588A">
      <w:pPr>
        <w:adjustRightInd w:val="0"/>
        <w:snapToGrid w:val="0"/>
        <w:spacing w:line="360" w:lineRule="auto"/>
        <w:jc w:val="both"/>
        <w:rPr>
          <w:rFonts w:ascii="Book Antiqua" w:eastAsiaTheme="minorEastAsia" w:hAnsi="Book Antiqua" w:cs="Segoe UI"/>
          <w:sz w:val="24"/>
          <w:szCs w:val="24"/>
          <w:shd w:val="clear" w:color="auto" w:fill="FFFFFF"/>
        </w:rPr>
      </w:pPr>
    </w:p>
    <w:p w14:paraId="11096DF2" w14:textId="77777777" w:rsidR="00B20049" w:rsidRPr="002A4750" w:rsidRDefault="00B20049" w:rsidP="001A588A">
      <w:pPr>
        <w:adjustRightInd w:val="0"/>
        <w:snapToGrid w:val="0"/>
        <w:spacing w:line="360" w:lineRule="auto"/>
        <w:jc w:val="both"/>
        <w:rPr>
          <w:rFonts w:ascii="Book Antiqua" w:hAnsi="Book Antiqua" w:cs="Segoe UI"/>
          <w:b/>
          <w:i/>
          <w:sz w:val="24"/>
          <w:szCs w:val="24"/>
          <w:shd w:val="clear" w:color="auto" w:fill="FFFFFF"/>
        </w:rPr>
      </w:pPr>
      <w:r w:rsidRPr="002A4750">
        <w:rPr>
          <w:rFonts w:ascii="Book Antiqua" w:hAnsi="Book Antiqua" w:cs="Segoe UI"/>
          <w:b/>
          <w:i/>
          <w:sz w:val="24"/>
          <w:szCs w:val="24"/>
          <w:shd w:val="clear" w:color="auto" w:fill="FFFFFF"/>
        </w:rPr>
        <w:t>Research perspectives</w:t>
      </w:r>
    </w:p>
    <w:p w14:paraId="28217739" w14:textId="29105DD2" w:rsidR="00686506" w:rsidRPr="002A4750" w:rsidRDefault="00686506" w:rsidP="001A588A">
      <w:pPr>
        <w:pStyle w:val="a3"/>
        <w:adjustRightInd w:val="0"/>
        <w:snapToGrid w:val="0"/>
        <w:spacing w:line="360" w:lineRule="auto"/>
        <w:ind w:left="0"/>
        <w:jc w:val="both"/>
        <w:rPr>
          <w:rFonts w:ascii="Book Antiqua" w:eastAsiaTheme="minorEastAsia" w:hAnsi="Book Antiqua"/>
          <w:w w:val="105"/>
          <w:sz w:val="24"/>
          <w:szCs w:val="24"/>
          <w:lang w:eastAsia="zh-CN"/>
        </w:rPr>
      </w:pPr>
      <w:r w:rsidRPr="002A4750">
        <w:rPr>
          <w:rFonts w:ascii="Book Antiqua" w:hAnsi="Book Antiqua"/>
          <w:w w:val="105"/>
          <w:sz w:val="24"/>
          <w:szCs w:val="24"/>
        </w:rPr>
        <w:t>Our series shows that ML occurred mainly in the group of patients undergoing</w:t>
      </w:r>
      <w:r w:rsidRPr="002A4750">
        <w:rPr>
          <w:rFonts w:ascii="Book Antiqua" w:hAnsi="Book Antiqua"/>
          <w:spacing w:val="-17"/>
          <w:w w:val="105"/>
          <w:sz w:val="24"/>
          <w:szCs w:val="24"/>
        </w:rPr>
        <w:t xml:space="preserve"> </w:t>
      </w:r>
      <w:r w:rsidR="007C083A" w:rsidRPr="002A4750">
        <w:rPr>
          <w:rFonts w:ascii="Book Antiqua" w:hAnsi="Book Antiqua"/>
          <w:w w:val="105"/>
          <w:sz w:val="24"/>
          <w:szCs w:val="24"/>
        </w:rPr>
        <w:t>totally minimally invasive esophagectomy</w:t>
      </w:r>
      <w:r w:rsidRPr="002A4750">
        <w:rPr>
          <w:rFonts w:ascii="Book Antiqua" w:hAnsi="Book Antiqua"/>
          <w:w w:val="105"/>
          <w:sz w:val="24"/>
          <w:szCs w:val="24"/>
        </w:rPr>
        <w:t>,</w:t>
      </w:r>
      <w:r w:rsidRPr="002A4750">
        <w:rPr>
          <w:rFonts w:ascii="Book Antiqua" w:hAnsi="Book Antiqua"/>
          <w:spacing w:val="-17"/>
          <w:w w:val="105"/>
          <w:sz w:val="24"/>
          <w:szCs w:val="24"/>
        </w:rPr>
        <w:t xml:space="preserve"> </w:t>
      </w:r>
      <w:r w:rsidRPr="002A4750">
        <w:rPr>
          <w:rFonts w:ascii="Book Antiqua" w:hAnsi="Book Antiqua"/>
          <w:w w:val="105"/>
          <w:sz w:val="24"/>
          <w:szCs w:val="24"/>
        </w:rPr>
        <w:t>suggesting</w:t>
      </w:r>
      <w:r w:rsidRPr="002A4750">
        <w:rPr>
          <w:rFonts w:ascii="Book Antiqua" w:hAnsi="Book Antiqua"/>
          <w:spacing w:val="-17"/>
          <w:w w:val="105"/>
          <w:sz w:val="24"/>
          <w:szCs w:val="24"/>
        </w:rPr>
        <w:t xml:space="preserve"> </w:t>
      </w:r>
      <w:r w:rsidRPr="002A4750">
        <w:rPr>
          <w:rFonts w:ascii="Book Antiqua" w:hAnsi="Book Antiqua"/>
          <w:w w:val="105"/>
          <w:sz w:val="24"/>
          <w:szCs w:val="24"/>
        </w:rPr>
        <w:t>that</w:t>
      </w:r>
      <w:r w:rsidRPr="002A4750">
        <w:rPr>
          <w:rFonts w:ascii="Book Antiqua" w:hAnsi="Book Antiqua"/>
          <w:spacing w:val="-17"/>
          <w:w w:val="105"/>
          <w:sz w:val="24"/>
          <w:szCs w:val="24"/>
        </w:rPr>
        <w:t xml:space="preserve"> </w:t>
      </w:r>
      <w:r w:rsidRPr="002A4750">
        <w:rPr>
          <w:rFonts w:ascii="Book Antiqua" w:hAnsi="Book Antiqua"/>
          <w:w w:val="105"/>
          <w:sz w:val="24"/>
          <w:szCs w:val="24"/>
        </w:rPr>
        <w:t>technical</w:t>
      </w:r>
      <w:r w:rsidRPr="002A4750">
        <w:rPr>
          <w:rFonts w:ascii="Book Antiqua" w:hAnsi="Book Antiqua"/>
          <w:spacing w:val="-18"/>
          <w:w w:val="105"/>
          <w:sz w:val="24"/>
          <w:szCs w:val="24"/>
        </w:rPr>
        <w:t xml:space="preserve"> </w:t>
      </w:r>
      <w:r w:rsidRPr="002A4750">
        <w:rPr>
          <w:rFonts w:ascii="Book Antiqua" w:hAnsi="Book Antiqua"/>
          <w:w w:val="105"/>
          <w:sz w:val="24"/>
          <w:szCs w:val="24"/>
        </w:rPr>
        <w:t>problems</w:t>
      </w:r>
      <w:r w:rsidRPr="002A4750">
        <w:rPr>
          <w:rFonts w:ascii="Book Antiqua" w:hAnsi="Book Antiqua"/>
          <w:spacing w:val="-17"/>
          <w:w w:val="105"/>
          <w:sz w:val="24"/>
          <w:szCs w:val="24"/>
        </w:rPr>
        <w:t xml:space="preserve"> </w:t>
      </w:r>
      <w:r w:rsidRPr="002A4750">
        <w:rPr>
          <w:rFonts w:ascii="Book Antiqua" w:hAnsi="Book Antiqua"/>
          <w:w w:val="105"/>
          <w:sz w:val="24"/>
          <w:szCs w:val="24"/>
        </w:rPr>
        <w:t>during</w:t>
      </w:r>
      <w:r w:rsidRPr="002A4750">
        <w:rPr>
          <w:rFonts w:ascii="Book Antiqua" w:hAnsi="Book Antiqua"/>
          <w:spacing w:val="-17"/>
          <w:w w:val="105"/>
          <w:sz w:val="24"/>
          <w:szCs w:val="24"/>
        </w:rPr>
        <w:t xml:space="preserve"> </w:t>
      </w:r>
      <w:r w:rsidRPr="002A4750">
        <w:rPr>
          <w:rFonts w:ascii="Book Antiqua" w:hAnsi="Book Antiqua"/>
          <w:w w:val="105"/>
          <w:sz w:val="24"/>
          <w:szCs w:val="24"/>
        </w:rPr>
        <w:t>the</w:t>
      </w:r>
      <w:r w:rsidRPr="002A4750">
        <w:rPr>
          <w:rFonts w:ascii="Book Antiqua" w:hAnsi="Book Antiqua"/>
          <w:spacing w:val="-16"/>
          <w:w w:val="105"/>
          <w:sz w:val="24"/>
          <w:szCs w:val="24"/>
        </w:rPr>
        <w:t xml:space="preserve"> </w:t>
      </w:r>
      <w:r w:rsidRPr="002A4750">
        <w:rPr>
          <w:rFonts w:ascii="Book Antiqua" w:hAnsi="Book Antiqua"/>
          <w:w w:val="105"/>
          <w:sz w:val="24"/>
          <w:szCs w:val="24"/>
        </w:rPr>
        <w:t>initial</w:t>
      </w:r>
      <w:r w:rsidRPr="002A4750">
        <w:rPr>
          <w:rFonts w:ascii="Book Antiqua" w:hAnsi="Book Antiqua"/>
          <w:spacing w:val="-17"/>
          <w:w w:val="105"/>
          <w:sz w:val="24"/>
          <w:szCs w:val="24"/>
        </w:rPr>
        <w:t xml:space="preserve"> </w:t>
      </w:r>
      <w:r w:rsidRPr="002A4750">
        <w:rPr>
          <w:rFonts w:ascii="Book Antiqua" w:hAnsi="Book Antiqua"/>
          <w:w w:val="105"/>
          <w:sz w:val="24"/>
          <w:szCs w:val="24"/>
        </w:rPr>
        <w:t>phase of</w:t>
      </w:r>
      <w:r w:rsidRPr="002A4750">
        <w:rPr>
          <w:rFonts w:ascii="Book Antiqua" w:hAnsi="Book Antiqua"/>
          <w:spacing w:val="-12"/>
          <w:w w:val="105"/>
          <w:sz w:val="24"/>
          <w:szCs w:val="24"/>
        </w:rPr>
        <w:t xml:space="preserve"> </w:t>
      </w:r>
      <w:r w:rsidRPr="002A4750">
        <w:rPr>
          <w:rFonts w:ascii="Book Antiqua" w:hAnsi="Book Antiqua"/>
          <w:w w:val="105"/>
          <w:sz w:val="24"/>
          <w:szCs w:val="24"/>
        </w:rPr>
        <w:t>the</w:t>
      </w:r>
      <w:r w:rsidRPr="002A4750">
        <w:rPr>
          <w:rFonts w:ascii="Book Antiqua" w:hAnsi="Book Antiqua"/>
          <w:spacing w:val="-10"/>
          <w:w w:val="105"/>
          <w:sz w:val="24"/>
          <w:szCs w:val="24"/>
        </w:rPr>
        <w:t xml:space="preserve"> </w:t>
      </w:r>
      <w:r w:rsidRPr="002A4750">
        <w:rPr>
          <w:rFonts w:ascii="Book Antiqua" w:hAnsi="Book Antiqua"/>
          <w:w w:val="105"/>
          <w:sz w:val="24"/>
          <w:szCs w:val="24"/>
        </w:rPr>
        <w:t>learning</w:t>
      </w:r>
      <w:r w:rsidRPr="002A4750">
        <w:rPr>
          <w:rFonts w:ascii="Book Antiqua" w:hAnsi="Book Antiqua"/>
          <w:spacing w:val="-11"/>
          <w:w w:val="105"/>
          <w:sz w:val="24"/>
          <w:szCs w:val="24"/>
        </w:rPr>
        <w:t xml:space="preserve"> </w:t>
      </w:r>
      <w:r w:rsidRPr="002A4750">
        <w:rPr>
          <w:rFonts w:ascii="Book Antiqua" w:hAnsi="Book Antiqua"/>
          <w:w w:val="105"/>
          <w:sz w:val="24"/>
          <w:szCs w:val="24"/>
        </w:rPr>
        <w:t>curve</w:t>
      </w:r>
      <w:r w:rsidRPr="002A4750">
        <w:rPr>
          <w:rFonts w:ascii="Book Antiqua" w:hAnsi="Book Antiqua"/>
          <w:spacing w:val="-10"/>
          <w:w w:val="105"/>
          <w:sz w:val="24"/>
          <w:szCs w:val="24"/>
        </w:rPr>
        <w:t xml:space="preserve"> </w:t>
      </w:r>
      <w:r w:rsidRPr="002A4750">
        <w:rPr>
          <w:rFonts w:ascii="Book Antiqua" w:hAnsi="Book Antiqua"/>
          <w:w w:val="105"/>
          <w:sz w:val="24"/>
          <w:szCs w:val="24"/>
        </w:rPr>
        <w:t>are</w:t>
      </w:r>
      <w:r w:rsidRPr="002A4750">
        <w:rPr>
          <w:rFonts w:ascii="Book Antiqua" w:hAnsi="Book Antiqua"/>
          <w:spacing w:val="-11"/>
          <w:w w:val="105"/>
          <w:sz w:val="24"/>
          <w:szCs w:val="24"/>
        </w:rPr>
        <w:t xml:space="preserve"> </w:t>
      </w:r>
      <w:r w:rsidRPr="002A4750">
        <w:rPr>
          <w:rFonts w:ascii="Book Antiqua" w:hAnsi="Book Antiqua"/>
          <w:w w:val="105"/>
          <w:sz w:val="24"/>
          <w:szCs w:val="24"/>
        </w:rPr>
        <w:t>likely</w:t>
      </w:r>
      <w:r w:rsidRPr="002A4750">
        <w:rPr>
          <w:rFonts w:ascii="Book Antiqua" w:hAnsi="Book Antiqua"/>
          <w:spacing w:val="-11"/>
          <w:w w:val="105"/>
          <w:sz w:val="24"/>
          <w:szCs w:val="24"/>
        </w:rPr>
        <w:t xml:space="preserve"> </w:t>
      </w:r>
      <w:r w:rsidRPr="002A4750">
        <w:rPr>
          <w:rFonts w:ascii="Book Antiqua" w:hAnsi="Book Antiqua"/>
          <w:w w:val="105"/>
          <w:sz w:val="24"/>
          <w:szCs w:val="24"/>
        </w:rPr>
        <w:t>the</w:t>
      </w:r>
      <w:r w:rsidRPr="002A4750">
        <w:rPr>
          <w:rFonts w:ascii="Book Antiqua" w:hAnsi="Book Antiqua"/>
          <w:spacing w:val="-11"/>
          <w:w w:val="105"/>
          <w:sz w:val="24"/>
          <w:szCs w:val="24"/>
        </w:rPr>
        <w:t xml:space="preserve"> </w:t>
      </w:r>
      <w:r w:rsidRPr="002A4750">
        <w:rPr>
          <w:rFonts w:ascii="Book Antiqua" w:hAnsi="Book Antiqua"/>
          <w:w w:val="105"/>
          <w:sz w:val="24"/>
          <w:szCs w:val="24"/>
        </w:rPr>
        <w:t>main</w:t>
      </w:r>
      <w:r w:rsidRPr="002A4750">
        <w:rPr>
          <w:rFonts w:ascii="Book Antiqua" w:hAnsi="Book Antiqua"/>
          <w:spacing w:val="-11"/>
          <w:w w:val="105"/>
          <w:sz w:val="24"/>
          <w:szCs w:val="24"/>
        </w:rPr>
        <w:t xml:space="preserve"> </w:t>
      </w:r>
      <w:r w:rsidRPr="002A4750">
        <w:rPr>
          <w:rFonts w:ascii="Book Antiqua" w:hAnsi="Book Antiqua"/>
          <w:w w:val="105"/>
          <w:sz w:val="24"/>
          <w:szCs w:val="24"/>
        </w:rPr>
        <w:t>drivers</w:t>
      </w:r>
      <w:r w:rsidRPr="002A4750">
        <w:rPr>
          <w:rFonts w:ascii="Book Antiqua" w:hAnsi="Book Antiqua"/>
          <w:spacing w:val="-11"/>
          <w:w w:val="105"/>
          <w:sz w:val="24"/>
          <w:szCs w:val="24"/>
        </w:rPr>
        <w:t xml:space="preserve"> </w:t>
      </w:r>
      <w:r w:rsidRPr="002A4750">
        <w:rPr>
          <w:rFonts w:ascii="Book Antiqua" w:hAnsi="Book Antiqua"/>
          <w:w w:val="105"/>
          <w:sz w:val="24"/>
          <w:szCs w:val="24"/>
        </w:rPr>
        <w:t>behind</w:t>
      </w:r>
      <w:r w:rsidRPr="002A4750">
        <w:rPr>
          <w:rFonts w:ascii="Book Antiqua" w:hAnsi="Book Antiqua"/>
          <w:spacing w:val="-12"/>
          <w:w w:val="105"/>
          <w:sz w:val="24"/>
          <w:szCs w:val="24"/>
        </w:rPr>
        <w:t xml:space="preserve"> </w:t>
      </w:r>
      <w:r w:rsidRPr="002A4750">
        <w:rPr>
          <w:rFonts w:ascii="Book Antiqua" w:hAnsi="Book Antiqua"/>
          <w:w w:val="105"/>
          <w:sz w:val="24"/>
          <w:szCs w:val="24"/>
        </w:rPr>
        <w:t>the</w:t>
      </w:r>
      <w:r w:rsidRPr="002A4750">
        <w:rPr>
          <w:rFonts w:ascii="Book Antiqua" w:hAnsi="Book Antiqua"/>
          <w:spacing w:val="-11"/>
          <w:w w:val="105"/>
          <w:sz w:val="24"/>
          <w:szCs w:val="24"/>
        </w:rPr>
        <w:t xml:space="preserve"> </w:t>
      </w:r>
      <w:r w:rsidRPr="002A4750">
        <w:rPr>
          <w:rFonts w:ascii="Book Antiqua" w:hAnsi="Book Antiqua"/>
          <w:w w:val="105"/>
          <w:sz w:val="24"/>
          <w:szCs w:val="24"/>
        </w:rPr>
        <w:t>occurrence</w:t>
      </w:r>
      <w:r w:rsidRPr="002A4750">
        <w:rPr>
          <w:rFonts w:ascii="Book Antiqua" w:hAnsi="Book Antiqua"/>
          <w:spacing w:val="-11"/>
          <w:w w:val="105"/>
          <w:sz w:val="24"/>
          <w:szCs w:val="24"/>
        </w:rPr>
        <w:t xml:space="preserve"> </w:t>
      </w:r>
      <w:r w:rsidRPr="002A4750">
        <w:rPr>
          <w:rFonts w:ascii="Book Antiqua" w:hAnsi="Book Antiqua"/>
          <w:w w:val="105"/>
          <w:sz w:val="24"/>
          <w:szCs w:val="24"/>
        </w:rPr>
        <w:t>of</w:t>
      </w:r>
      <w:r w:rsidRPr="002A4750">
        <w:rPr>
          <w:rFonts w:ascii="Book Antiqua" w:hAnsi="Book Antiqua"/>
          <w:spacing w:val="-11"/>
          <w:w w:val="105"/>
          <w:sz w:val="24"/>
          <w:szCs w:val="24"/>
        </w:rPr>
        <w:t xml:space="preserve"> </w:t>
      </w:r>
      <w:r w:rsidRPr="002A4750">
        <w:rPr>
          <w:rFonts w:ascii="Book Antiqua" w:hAnsi="Book Antiqua"/>
          <w:w w:val="105"/>
          <w:sz w:val="24"/>
          <w:szCs w:val="24"/>
        </w:rPr>
        <w:t>ML. The take-home message of our study is that early treatment of severe leaks, presenting either directly as severe or causing persistent sepsis after initial conservative treatment, is mandatory, and</w:t>
      </w:r>
      <w:r w:rsidRPr="002A4750">
        <w:rPr>
          <w:rFonts w:ascii="Book Antiqua" w:hAnsi="Book Antiqua"/>
          <w:spacing w:val="-18"/>
          <w:w w:val="105"/>
          <w:sz w:val="24"/>
          <w:szCs w:val="24"/>
        </w:rPr>
        <w:t xml:space="preserve"> </w:t>
      </w:r>
      <w:r w:rsidRPr="002A4750">
        <w:rPr>
          <w:rFonts w:ascii="Book Antiqua" w:hAnsi="Book Antiqua"/>
          <w:w w:val="105"/>
          <w:sz w:val="24"/>
          <w:szCs w:val="24"/>
        </w:rPr>
        <w:t>that</w:t>
      </w:r>
      <w:r w:rsidRPr="002A4750">
        <w:rPr>
          <w:rFonts w:ascii="Book Antiqua" w:hAnsi="Book Antiqua"/>
          <w:spacing w:val="-17"/>
          <w:w w:val="105"/>
          <w:sz w:val="24"/>
          <w:szCs w:val="24"/>
        </w:rPr>
        <w:t xml:space="preserve"> </w:t>
      </w:r>
      <w:r w:rsidRPr="002A4750">
        <w:rPr>
          <w:rFonts w:ascii="Book Antiqua" w:hAnsi="Book Antiqua"/>
          <w:w w:val="105"/>
          <w:sz w:val="24"/>
          <w:szCs w:val="24"/>
        </w:rPr>
        <w:t>there</w:t>
      </w:r>
      <w:r w:rsidRPr="002A4750">
        <w:rPr>
          <w:rFonts w:ascii="Book Antiqua" w:hAnsi="Book Antiqua"/>
          <w:spacing w:val="-17"/>
          <w:w w:val="105"/>
          <w:sz w:val="24"/>
          <w:szCs w:val="24"/>
        </w:rPr>
        <w:t xml:space="preserve"> </w:t>
      </w:r>
      <w:r w:rsidRPr="002A4750">
        <w:rPr>
          <w:rFonts w:ascii="Book Antiqua" w:hAnsi="Book Antiqua"/>
          <w:w w:val="105"/>
          <w:sz w:val="24"/>
          <w:szCs w:val="24"/>
        </w:rPr>
        <w:t>should</w:t>
      </w:r>
      <w:r w:rsidRPr="002A4750">
        <w:rPr>
          <w:rFonts w:ascii="Book Antiqua" w:hAnsi="Book Antiqua"/>
          <w:spacing w:val="-17"/>
          <w:w w:val="105"/>
          <w:sz w:val="24"/>
          <w:szCs w:val="24"/>
        </w:rPr>
        <w:t xml:space="preserve"> </w:t>
      </w:r>
      <w:r w:rsidRPr="002A4750">
        <w:rPr>
          <w:rFonts w:ascii="Book Antiqua" w:hAnsi="Book Antiqua"/>
          <w:w w:val="105"/>
          <w:sz w:val="24"/>
          <w:szCs w:val="24"/>
        </w:rPr>
        <w:t>be</w:t>
      </w:r>
      <w:r w:rsidRPr="002A4750">
        <w:rPr>
          <w:rFonts w:ascii="Book Antiqua" w:hAnsi="Book Antiqua"/>
          <w:spacing w:val="-18"/>
          <w:w w:val="105"/>
          <w:sz w:val="24"/>
          <w:szCs w:val="24"/>
        </w:rPr>
        <w:t xml:space="preserve"> </w:t>
      </w:r>
      <w:r w:rsidRPr="002A4750">
        <w:rPr>
          <w:rFonts w:ascii="Book Antiqua" w:hAnsi="Book Antiqua"/>
          <w:w w:val="105"/>
          <w:sz w:val="24"/>
          <w:szCs w:val="24"/>
        </w:rPr>
        <w:t>no</w:t>
      </w:r>
      <w:r w:rsidRPr="002A4750">
        <w:rPr>
          <w:rFonts w:ascii="Book Antiqua" w:hAnsi="Book Antiqua"/>
          <w:spacing w:val="-16"/>
          <w:w w:val="105"/>
          <w:sz w:val="24"/>
          <w:szCs w:val="24"/>
        </w:rPr>
        <w:t xml:space="preserve"> </w:t>
      </w:r>
      <w:r w:rsidRPr="002A4750">
        <w:rPr>
          <w:rFonts w:ascii="Book Antiqua" w:hAnsi="Book Antiqua"/>
          <w:w w:val="105"/>
          <w:sz w:val="24"/>
          <w:szCs w:val="24"/>
        </w:rPr>
        <w:t>hesitation</w:t>
      </w:r>
      <w:r w:rsidRPr="002A4750">
        <w:rPr>
          <w:rFonts w:ascii="Book Antiqua" w:hAnsi="Book Antiqua"/>
          <w:spacing w:val="-17"/>
          <w:w w:val="105"/>
          <w:sz w:val="24"/>
          <w:szCs w:val="24"/>
        </w:rPr>
        <w:t xml:space="preserve"> </w:t>
      </w:r>
      <w:r w:rsidRPr="002A4750">
        <w:rPr>
          <w:rFonts w:ascii="Book Antiqua" w:hAnsi="Book Antiqua"/>
          <w:w w:val="105"/>
          <w:sz w:val="24"/>
          <w:szCs w:val="24"/>
        </w:rPr>
        <w:t>before</w:t>
      </w:r>
      <w:r w:rsidRPr="002A4750">
        <w:rPr>
          <w:rFonts w:ascii="Book Antiqua" w:hAnsi="Book Antiqua"/>
          <w:spacing w:val="-18"/>
          <w:w w:val="105"/>
          <w:sz w:val="24"/>
          <w:szCs w:val="24"/>
        </w:rPr>
        <w:t xml:space="preserve"> </w:t>
      </w:r>
      <w:r w:rsidRPr="002A4750">
        <w:rPr>
          <w:rFonts w:ascii="Book Antiqua" w:hAnsi="Book Antiqua"/>
          <w:w w:val="105"/>
          <w:sz w:val="24"/>
          <w:szCs w:val="24"/>
        </w:rPr>
        <w:t>reoperation</w:t>
      </w:r>
      <w:r w:rsidRPr="002A4750">
        <w:rPr>
          <w:rFonts w:ascii="Book Antiqua" w:hAnsi="Book Antiqua"/>
          <w:spacing w:val="-17"/>
          <w:w w:val="105"/>
          <w:sz w:val="24"/>
          <w:szCs w:val="24"/>
        </w:rPr>
        <w:t xml:space="preserve"> </w:t>
      </w:r>
      <w:r w:rsidRPr="002A4750">
        <w:rPr>
          <w:rFonts w:ascii="Book Antiqua" w:hAnsi="Book Antiqua"/>
          <w:w w:val="105"/>
          <w:sz w:val="24"/>
          <w:szCs w:val="24"/>
        </w:rPr>
        <w:t>if</w:t>
      </w:r>
      <w:r w:rsidRPr="002A4750">
        <w:rPr>
          <w:rFonts w:ascii="Book Antiqua" w:hAnsi="Book Antiqua"/>
          <w:spacing w:val="-18"/>
          <w:w w:val="105"/>
          <w:sz w:val="24"/>
          <w:szCs w:val="24"/>
        </w:rPr>
        <w:t xml:space="preserve"> </w:t>
      </w:r>
      <w:r w:rsidRPr="002A4750">
        <w:rPr>
          <w:rFonts w:ascii="Book Antiqua" w:hAnsi="Book Antiqua"/>
          <w:w w:val="105"/>
          <w:sz w:val="24"/>
          <w:szCs w:val="24"/>
        </w:rPr>
        <w:t>the</w:t>
      </w:r>
      <w:r w:rsidRPr="002A4750">
        <w:rPr>
          <w:rFonts w:ascii="Book Antiqua" w:hAnsi="Book Antiqua"/>
          <w:spacing w:val="-17"/>
          <w:w w:val="105"/>
          <w:sz w:val="24"/>
          <w:szCs w:val="24"/>
        </w:rPr>
        <w:t xml:space="preserve"> </w:t>
      </w:r>
      <w:r w:rsidRPr="002A4750">
        <w:rPr>
          <w:rFonts w:ascii="Book Antiqua" w:hAnsi="Book Antiqua"/>
          <w:w w:val="105"/>
          <w:sz w:val="24"/>
          <w:szCs w:val="24"/>
        </w:rPr>
        <w:t>first</w:t>
      </w:r>
      <w:r w:rsidRPr="002A4750">
        <w:rPr>
          <w:rFonts w:ascii="Book Antiqua" w:hAnsi="Book Antiqua"/>
          <w:spacing w:val="-18"/>
          <w:w w:val="105"/>
          <w:sz w:val="24"/>
          <w:szCs w:val="24"/>
        </w:rPr>
        <w:t xml:space="preserve"> </w:t>
      </w:r>
      <w:r w:rsidRPr="002A4750">
        <w:rPr>
          <w:rFonts w:ascii="Book Antiqua" w:hAnsi="Book Antiqua"/>
          <w:w w:val="105"/>
          <w:sz w:val="24"/>
          <w:szCs w:val="24"/>
        </w:rPr>
        <w:t>attempt</w:t>
      </w:r>
      <w:r w:rsidRPr="002A4750">
        <w:rPr>
          <w:rFonts w:ascii="Book Antiqua" w:hAnsi="Book Antiqua"/>
          <w:spacing w:val="-17"/>
          <w:w w:val="105"/>
          <w:sz w:val="24"/>
          <w:szCs w:val="24"/>
        </w:rPr>
        <w:t xml:space="preserve"> </w:t>
      </w:r>
      <w:r w:rsidRPr="002A4750">
        <w:rPr>
          <w:rFonts w:ascii="Book Antiqua" w:hAnsi="Book Antiqua"/>
          <w:w w:val="105"/>
          <w:sz w:val="24"/>
          <w:szCs w:val="24"/>
        </w:rPr>
        <w:t>of conservative management</w:t>
      </w:r>
      <w:r w:rsidRPr="002A4750">
        <w:rPr>
          <w:rFonts w:ascii="Book Antiqua" w:hAnsi="Book Antiqua"/>
          <w:spacing w:val="-2"/>
          <w:w w:val="105"/>
          <w:sz w:val="24"/>
          <w:szCs w:val="24"/>
        </w:rPr>
        <w:t xml:space="preserve"> </w:t>
      </w:r>
      <w:r w:rsidRPr="002A4750">
        <w:rPr>
          <w:rFonts w:ascii="Book Antiqua" w:hAnsi="Book Antiqua"/>
          <w:w w:val="105"/>
          <w:sz w:val="24"/>
          <w:szCs w:val="24"/>
        </w:rPr>
        <w:t>fails. Further studies using large and comprehensive datasets from other countries yet relying on the same standardized definition of ML recently proposed through international consensus by t</w:t>
      </w:r>
      <w:r w:rsidR="007C083A" w:rsidRPr="002A4750">
        <w:rPr>
          <w:rFonts w:ascii="Book Antiqua" w:hAnsi="Book Antiqua"/>
          <w:w w:val="105"/>
          <w:sz w:val="24"/>
          <w:szCs w:val="24"/>
        </w:rPr>
        <w:t>he</w:t>
      </w:r>
      <w:r w:rsidR="006763E3" w:rsidRPr="002A4750">
        <w:rPr>
          <w:rFonts w:ascii="Book Antiqua" w:eastAsiaTheme="minorEastAsia" w:hAnsi="Book Antiqua"/>
          <w:w w:val="105"/>
          <w:sz w:val="24"/>
          <w:szCs w:val="24"/>
          <w:lang w:eastAsia="zh-CN"/>
        </w:rPr>
        <w:t xml:space="preserve"> </w:t>
      </w:r>
      <w:r w:rsidR="006763E3" w:rsidRPr="002A4750">
        <w:rPr>
          <w:rFonts w:ascii="Book Antiqua" w:hAnsi="Book Antiqua"/>
          <w:w w:val="105"/>
          <w:sz w:val="24"/>
          <w:szCs w:val="24"/>
        </w:rPr>
        <w:t>ECCG</w:t>
      </w:r>
      <w:r w:rsidR="006763E3" w:rsidRPr="002A4750">
        <w:rPr>
          <w:rFonts w:ascii="Book Antiqua" w:eastAsiaTheme="minorEastAsia" w:hAnsi="Book Antiqua"/>
          <w:w w:val="105"/>
          <w:sz w:val="24"/>
          <w:szCs w:val="24"/>
          <w:lang w:eastAsia="zh-CN"/>
        </w:rPr>
        <w:t xml:space="preserve"> </w:t>
      </w:r>
      <w:r w:rsidR="00A04DB6" w:rsidRPr="002A4750">
        <w:rPr>
          <w:rFonts w:ascii="Book Antiqua" w:hAnsi="Book Antiqua"/>
          <w:w w:val="105"/>
          <w:sz w:val="24"/>
          <w:szCs w:val="24"/>
        </w:rPr>
        <w:t xml:space="preserve">will enable to </w:t>
      </w:r>
      <w:r w:rsidRPr="002A4750">
        <w:rPr>
          <w:rFonts w:ascii="Book Antiqua" w:hAnsi="Book Antiqua"/>
          <w:w w:val="105"/>
          <w:sz w:val="24"/>
          <w:szCs w:val="24"/>
        </w:rPr>
        <w:t xml:space="preserve">compare different series in a meaningful way. This in turn will significantly improve the understanding of the risk factors, incidence and treatment strategies for mediastinal leaks after esophageal resection. </w:t>
      </w:r>
    </w:p>
    <w:p w14:paraId="73EC0D43" w14:textId="77777777" w:rsidR="006763E3" w:rsidRPr="002A4750" w:rsidRDefault="006763E3" w:rsidP="001A588A">
      <w:pPr>
        <w:pStyle w:val="a3"/>
        <w:adjustRightInd w:val="0"/>
        <w:snapToGrid w:val="0"/>
        <w:spacing w:line="360" w:lineRule="auto"/>
        <w:ind w:left="0"/>
        <w:jc w:val="both"/>
        <w:rPr>
          <w:rFonts w:ascii="Book Antiqua" w:eastAsiaTheme="minorEastAsia" w:hAnsi="Book Antiqua"/>
          <w:sz w:val="24"/>
          <w:szCs w:val="24"/>
          <w:lang w:eastAsia="zh-CN"/>
        </w:rPr>
        <w:sectPr w:rsidR="006763E3" w:rsidRPr="002A4750" w:rsidSect="00C82058">
          <w:footerReference w:type="default" r:id="rId10"/>
          <w:pgSz w:w="12240" w:h="15840"/>
          <w:pgMar w:top="1800" w:right="1800" w:bottom="1440" w:left="1800" w:header="0" w:footer="926" w:gutter="0"/>
          <w:cols w:space="720"/>
        </w:sectPr>
      </w:pP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30C54F7C" w14:textId="77777777" w:rsidR="00B20049" w:rsidRPr="002A4750" w:rsidRDefault="00B20049" w:rsidP="001A588A">
      <w:pPr>
        <w:pStyle w:val="1"/>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lastRenderedPageBreak/>
        <w:t>REFERENCES</w:t>
      </w:r>
    </w:p>
    <w:p w14:paraId="26D62E23"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1 </w:t>
      </w:r>
      <w:r w:rsidRPr="002A4750">
        <w:rPr>
          <w:rFonts w:ascii="Book Antiqua" w:hAnsi="Book Antiqua"/>
          <w:b/>
          <w:bCs/>
          <w:sz w:val="24"/>
          <w:szCs w:val="24"/>
        </w:rPr>
        <w:t>Yoshida N</w:t>
      </w:r>
      <w:r w:rsidRPr="002A4750">
        <w:rPr>
          <w:rFonts w:ascii="Book Antiqua" w:hAnsi="Book Antiqua"/>
          <w:sz w:val="24"/>
          <w:szCs w:val="24"/>
        </w:rPr>
        <w:t>, Baba Y, Watanabe M, Ida S, Ishimoto T, Karashima R, Iwagami S, Imamura Y, Sakamoto Y, Miyamoto Y, Baba H. Original scoring system for predicting postoperative morbidity after esophagectomy for esophageal cancer. </w:t>
      </w:r>
      <w:r w:rsidRPr="002A4750">
        <w:rPr>
          <w:rFonts w:ascii="Book Antiqua" w:hAnsi="Book Antiqua"/>
          <w:i/>
          <w:iCs/>
          <w:sz w:val="24"/>
          <w:szCs w:val="24"/>
        </w:rPr>
        <w:t>Surg Today</w:t>
      </w:r>
      <w:r w:rsidRPr="002A4750">
        <w:rPr>
          <w:rFonts w:ascii="Book Antiqua" w:hAnsi="Book Antiqua"/>
          <w:sz w:val="24"/>
          <w:szCs w:val="24"/>
        </w:rPr>
        <w:t> 2015; </w:t>
      </w:r>
      <w:r w:rsidRPr="002A4750">
        <w:rPr>
          <w:rFonts w:ascii="Book Antiqua" w:hAnsi="Book Antiqua"/>
          <w:b/>
          <w:bCs/>
          <w:sz w:val="24"/>
          <w:szCs w:val="24"/>
        </w:rPr>
        <w:t>45</w:t>
      </w:r>
      <w:r w:rsidRPr="002A4750">
        <w:rPr>
          <w:rFonts w:ascii="Book Antiqua" w:hAnsi="Book Antiqua"/>
          <w:sz w:val="24"/>
          <w:szCs w:val="24"/>
        </w:rPr>
        <w:t>: 346-354 [PMID: 24997754 DOI: 10.1007/s00595-014-0958-5]</w:t>
      </w:r>
    </w:p>
    <w:p w14:paraId="01B4B229"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2 </w:t>
      </w:r>
      <w:r w:rsidRPr="002A4750">
        <w:rPr>
          <w:rFonts w:ascii="Book Antiqua" w:hAnsi="Book Antiqua"/>
          <w:b/>
          <w:bCs/>
          <w:sz w:val="24"/>
          <w:szCs w:val="24"/>
        </w:rPr>
        <w:t>Jiang R</w:t>
      </w:r>
      <w:r w:rsidRPr="002A4750">
        <w:rPr>
          <w:rFonts w:ascii="Book Antiqua" w:hAnsi="Book Antiqua"/>
          <w:sz w:val="24"/>
          <w:szCs w:val="24"/>
        </w:rPr>
        <w:t>, Liu Y, Ward KC, Force SD, Pickens A, Sancheti MS, Javidfar J, Fernandez FG, Khullar OV. Excess Cost and Predictive Factors of Esophagectomy Complications in the SEER-Medicare Database. </w:t>
      </w:r>
      <w:r w:rsidRPr="002A4750">
        <w:rPr>
          <w:rFonts w:ascii="Book Antiqua" w:hAnsi="Book Antiqua"/>
          <w:i/>
          <w:iCs/>
          <w:sz w:val="24"/>
          <w:szCs w:val="24"/>
        </w:rPr>
        <w:t>Ann Thorac Surg</w:t>
      </w:r>
      <w:r w:rsidRPr="002A4750">
        <w:rPr>
          <w:rFonts w:ascii="Book Antiqua" w:hAnsi="Book Antiqua"/>
          <w:sz w:val="24"/>
          <w:szCs w:val="24"/>
        </w:rPr>
        <w:t> 2018; </w:t>
      </w:r>
      <w:r w:rsidRPr="002A4750">
        <w:rPr>
          <w:rFonts w:ascii="Book Antiqua" w:hAnsi="Book Antiqua"/>
          <w:b/>
          <w:bCs/>
          <w:sz w:val="24"/>
          <w:szCs w:val="24"/>
        </w:rPr>
        <w:t>106</w:t>
      </w:r>
      <w:r w:rsidRPr="002A4750">
        <w:rPr>
          <w:rFonts w:ascii="Book Antiqua" w:hAnsi="Book Antiqua"/>
          <w:sz w:val="24"/>
          <w:szCs w:val="24"/>
        </w:rPr>
        <w:t>: 1484-1491 [PMID: 29944881 DOI: 10.1016/j.athoracsur.2018.05.062]</w:t>
      </w:r>
    </w:p>
    <w:p w14:paraId="0C238047"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3 </w:t>
      </w:r>
      <w:r w:rsidRPr="002A4750">
        <w:rPr>
          <w:rFonts w:ascii="Book Antiqua" w:hAnsi="Book Antiqua"/>
          <w:b/>
          <w:bCs/>
          <w:sz w:val="24"/>
          <w:szCs w:val="24"/>
        </w:rPr>
        <w:t>Low DE</w:t>
      </w:r>
      <w:r w:rsidRPr="002A4750">
        <w:rPr>
          <w:rFonts w:ascii="Book Antiqua" w:hAnsi="Book Antiqua"/>
          <w:sz w:val="24"/>
          <w:szCs w:val="24"/>
        </w:rPr>
        <w:t>, Kuppusamy MK, Alderson D, Cecconello I, Chang AC, Darling G, Davies A, D'Journo XB, Gisbertz SS, Griffin SM, Hardwick R, Hoelscher A, Hofstetter W, Jobe B, Kitagawa Y, Law S, Mariette C, Maynard N, Morse CR, Nafteux P, Pera M, Pramesh CS, Puig S, Reynolds JV, Schroeder W, Smithers M, Wijnhoven BPL. Benchmarking Complications Associated with Esophagectomy. </w:t>
      </w:r>
      <w:r w:rsidRPr="002A4750">
        <w:rPr>
          <w:rFonts w:ascii="Book Antiqua" w:hAnsi="Book Antiqua"/>
          <w:i/>
          <w:iCs/>
          <w:sz w:val="24"/>
          <w:szCs w:val="24"/>
        </w:rPr>
        <w:t>Ann Surg</w:t>
      </w:r>
      <w:r w:rsidRPr="002A4750">
        <w:rPr>
          <w:rFonts w:ascii="Book Antiqua" w:hAnsi="Book Antiqua"/>
          <w:sz w:val="24"/>
          <w:szCs w:val="24"/>
        </w:rPr>
        <w:t> 2019; </w:t>
      </w:r>
      <w:r w:rsidRPr="002A4750">
        <w:rPr>
          <w:rFonts w:ascii="Book Antiqua" w:hAnsi="Book Antiqua"/>
          <w:b/>
          <w:bCs/>
          <w:sz w:val="24"/>
          <w:szCs w:val="24"/>
        </w:rPr>
        <w:t>269</w:t>
      </w:r>
      <w:r w:rsidRPr="002A4750">
        <w:rPr>
          <w:rFonts w:ascii="Book Antiqua" w:hAnsi="Book Antiqua"/>
          <w:sz w:val="24"/>
          <w:szCs w:val="24"/>
        </w:rPr>
        <w:t>: 291-298 [PMID: 29206677 DOI: 10.1097/SLA.0000000000002611]</w:t>
      </w:r>
    </w:p>
    <w:p w14:paraId="48FCCBCF"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4 </w:t>
      </w:r>
      <w:r w:rsidRPr="002A4750">
        <w:rPr>
          <w:rFonts w:ascii="Book Antiqua" w:hAnsi="Book Antiqua"/>
          <w:b/>
          <w:bCs/>
          <w:sz w:val="24"/>
          <w:szCs w:val="24"/>
        </w:rPr>
        <w:t>Rutegård M</w:t>
      </w:r>
      <w:r w:rsidRPr="002A4750">
        <w:rPr>
          <w:rFonts w:ascii="Book Antiqua" w:hAnsi="Book Antiqua"/>
          <w:sz w:val="24"/>
          <w:szCs w:val="24"/>
        </w:rPr>
        <w:t>, Lagergren P, Johar A, Lagergren J. Time shift in early postoperative mortality after oesophagectomy for cancer. </w:t>
      </w:r>
      <w:r w:rsidRPr="002A4750">
        <w:rPr>
          <w:rFonts w:ascii="Book Antiqua" w:hAnsi="Book Antiqua"/>
          <w:i/>
          <w:iCs/>
          <w:sz w:val="24"/>
          <w:szCs w:val="24"/>
        </w:rPr>
        <w:t>Ann Surg Oncol</w:t>
      </w:r>
      <w:r w:rsidRPr="002A4750">
        <w:rPr>
          <w:rFonts w:ascii="Book Antiqua" w:hAnsi="Book Antiqua"/>
          <w:sz w:val="24"/>
          <w:szCs w:val="24"/>
        </w:rPr>
        <w:t> 2015; </w:t>
      </w:r>
      <w:r w:rsidRPr="002A4750">
        <w:rPr>
          <w:rFonts w:ascii="Book Antiqua" w:hAnsi="Book Antiqua"/>
          <w:b/>
          <w:bCs/>
          <w:sz w:val="24"/>
          <w:szCs w:val="24"/>
        </w:rPr>
        <w:t>22</w:t>
      </w:r>
      <w:r w:rsidRPr="002A4750">
        <w:rPr>
          <w:rFonts w:ascii="Book Antiqua" w:hAnsi="Book Antiqua"/>
          <w:sz w:val="24"/>
          <w:szCs w:val="24"/>
        </w:rPr>
        <w:t>: 3144-3149 [PMID: 25649859 DOI: 10.1245/s10434-015-4394-6]</w:t>
      </w:r>
    </w:p>
    <w:p w14:paraId="25238E85"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5 </w:t>
      </w:r>
      <w:r w:rsidRPr="002A4750">
        <w:rPr>
          <w:rFonts w:ascii="Book Antiqua" w:hAnsi="Book Antiqua"/>
          <w:b/>
          <w:bCs/>
          <w:sz w:val="24"/>
          <w:szCs w:val="24"/>
        </w:rPr>
        <w:t>Allum WH</w:t>
      </w:r>
      <w:r w:rsidRPr="002A4750">
        <w:rPr>
          <w:rFonts w:ascii="Book Antiqua" w:hAnsi="Book Antiqua"/>
          <w:sz w:val="24"/>
          <w:szCs w:val="24"/>
        </w:rPr>
        <w:t>, Bonavina L, Cassivi SD, Cuesta MA, Dong ZM, Felix VN, Figueredo E, Gatenby PA, Haverkamp L, Ibraev MA, Krasna MJ, Lambert R, Langer R, Lewis MP, Nason KS, Parry K, Preston SR, Ruurda JP, Schaheen LW, Tatum RP, Turkin IN, van der Horst S, van der Peet DL, van der Sluis PC, van Hillegersberg R, Wormald JC, Wu PC, Zonderhuis BM. Surgical treatments for esophageal cancers. </w:t>
      </w:r>
      <w:r w:rsidRPr="002A4750">
        <w:rPr>
          <w:rFonts w:ascii="Book Antiqua" w:hAnsi="Book Antiqua"/>
          <w:i/>
          <w:iCs/>
          <w:sz w:val="24"/>
          <w:szCs w:val="24"/>
        </w:rPr>
        <w:t>Ann N Y Acad Sci</w:t>
      </w:r>
      <w:r w:rsidRPr="002A4750">
        <w:rPr>
          <w:rFonts w:ascii="Book Antiqua" w:hAnsi="Book Antiqua"/>
          <w:sz w:val="24"/>
          <w:szCs w:val="24"/>
        </w:rPr>
        <w:t> 2014; </w:t>
      </w:r>
      <w:r w:rsidRPr="002A4750">
        <w:rPr>
          <w:rFonts w:ascii="Book Antiqua" w:hAnsi="Book Antiqua"/>
          <w:b/>
          <w:bCs/>
          <w:sz w:val="24"/>
          <w:szCs w:val="24"/>
        </w:rPr>
        <w:t>1325</w:t>
      </w:r>
      <w:r w:rsidRPr="002A4750">
        <w:rPr>
          <w:rFonts w:ascii="Book Antiqua" w:hAnsi="Book Antiqua"/>
          <w:sz w:val="24"/>
          <w:szCs w:val="24"/>
        </w:rPr>
        <w:t>: 242-268 [PMID: 25266029 DOI: 10.1111/nyas.12533]</w:t>
      </w:r>
    </w:p>
    <w:p w14:paraId="601F5610"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6 </w:t>
      </w:r>
      <w:r w:rsidRPr="002A4750">
        <w:rPr>
          <w:rFonts w:ascii="Book Antiqua" w:hAnsi="Book Antiqua"/>
          <w:b/>
          <w:bCs/>
          <w:sz w:val="24"/>
          <w:szCs w:val="24"/>
        </w:rPr>
        <w:t>Maas KW</w:t>
      </w:r>
      <w:r w:rsidRPr="002A4750">
        <w:rPr>
          <w:rFonts w:ascii="Book Antiqua" w:hAnsi="Book Antiqua"/>
          <w:sz w:val="24"/>
          <w:szCs w:val="24"/>
        </w:rPr>
        <w:t xml:space="preserve">, Biere SS, Scheepers JJ, Gisbertz SS, Turrado Rodriguez VT, van der </w:t>
      </w:r>
      <w:r w:rsidRPr="002A4750">
        <w:rPr>
          <w:rFonts w:ascii="Book Antiqua" w:hAnsi="Book Antiqua"/>
          <w:sz w:val="24"/>
          <w:szCs w:val="24"/>
        </w:rPr>
        <w:lastRenderedPageBreak/>
        <w:t>Peet DL, Cuesta MA. Minimally invasive intrathoracic anastomosis after Ivor Lewis esophagectomy for cancer: a review of transoral or transthoracic use of staplers. </w:t>
      </w:r>
      <w:r w:rsidRPr="002A4750">
        <w:rPr>
          <w:rFonts w:ascii="Book Antiqua" w:hAnsi="Book Antiqua"/>
          <w:i/>
          <w:iCs/>
          <w:sz w:val="24"/>
          <w:szCs w:val="24"/>
        </w:rPr>
        <w:t>Surg Endosc</w:t>
      </w:r>
      <w:r w:rsidRPr="002A4750">
        <w:rPr>
          <w:rFonts w:ascii="Book Antiqua" w:hAnsi="Book Antiqua"/>
          <w:sz w:val="24"/>
          <w:szCs w:val="24"/>
        </w:rPr>
        <w:t> 2012; </w:t>
      </w:r>
      <w:r w:rsidRPr="002A4750">
        <w:rPr>
          <w:rFonts w:ascii="Book Antiqua" w:hAnsi="Book Antiqua"/>
          <w:b/>
          <w:bCs/>
          <w:sz w:val="24"/>
          <w:szCs w:val="24"/>
        </w:rPr>
        <w:t>26</w:t>
      </w:r>
      <w:r w:rsidRPr="002A4750">
        <w:rPr>
          <w:rFonts w:ascii="Book Antiqua" w:hAnsi="Book Antiqua"/>
          <w:sz w:val="24"/>
          <w:szCs w:val="24"/>
        </w:rPr>
        <w:t>: 1795-1802 [PMID: 22294057 DOI: 10.1007/s00464-012-2149-z]</w:t>
      </w:r>
    </w:p>
    <w:p w14:paraId="2D35842C"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7 </w:t>
      </w:r>
      <w:r w:rsidRPr="002A4750">
        <w:rPr>
          <w:rFonts w:ascii="Book Antiqua" w:hAnsi="Book Antiqua"/>
          <w:b/>
          <w:bCs/>
          <w:sz w:val="24"/>
          <w:szCs w:val="24"/>
        </w:rPr>
        <w:t>Crestanello JA</w:t>
      </w:r>
      <w:r w:rsidRPr="002A4750">
        <w:rPr>
          <w:rFonts w:ascii="Book Antiqua" w:hAnsi="Book Antiqua"/>
          <w:sz w:val="24"/>
          <w:szCs w:val="24"/>
        </w:rPr>
        <w:t>, Deschamps C, Cassivi SD, Nichols FC, Allen MS, Schleck C, Pairolero PC. Selective management of intrathoracic anastomotic leak after esophagectomy. </w:t>
      </w:r>
      <w:r w:rsidRPr="002A4750">
        <w:rPr>
          <w:rFonts w:ascii="Book Antiqua" w:hAnsi="Book Antiqua"/>
          <w:i/>
          <w:iCs/>
          <w:sz w:val="24"/>
          <w:szCs w:val="24"/>
        </w:rPr>
        <w:t>J Thorac Cardiovasc Surg</w:t>
      </w:r>
      <w:r w:rsidRPr="002A4750">
        <w:rPr>
          <w:rFonts w:ascii="Book Antiqua" w:hAnsi="Book Antiqua"/>
          <w:sz w:val="24"/>
          <w:szCs w:val="24"/>
        </w:rPr>
        <w:t> 2005; </w:t>
      </w:r>
      <w:r w:rsidRPr="002A4750">
        <w:rPr>
          <w:rFonts w:ascii="Book Antiqua" w:hAnsi="Book Antiqua"/>
          <w:b/>
          <w:bCs/>
          <w:sz w:val="24"/>
          <w:szCs w:val="24"/>
        </w:rPr>
        <w:t>129</w:t>
      </w:r>
      <w:r w:rsidRPr="002A4750">
        <w:rPr>
          <w:rFonts w:ascii="Book Antiqua" w:hAnsi="Book Antiqua"/>
          <w:sz w:val="24"/>
          <w:szCs w:val="24"/>
        </w:rPr>
        <w:t>: 254-260 [PMID: 15678033 DOI: 10.1016/j.jtcvs.2004.10.024]</w:t>
      </w:r>
    </w:p>
    <w:p w14:paraId="791C5616"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8 </w:t>
      </w:r>
      <w:r w:rsidRPr="002A4750">
        <w:rPr>
          <w:rFonts w:ascii="Book Antiqua" w:hAnsi="Book Antiqua"/>
          <w:b/>
          <w:bCs/>
          <w:sz w:val="24"/>
          <w:szCs w:val="24"/>
        </w:rPr>
        <w:t>Rutegård M</w:t>
      </w:r>
      <w:r w:rsidRPr="002A4750">
        <w:rPr>
          <w:rFonts w:ascii="Book Antiqua" w:hAnsi="Book Antiqua"/>
          <w:sz w:val="24"/>
          <w:szCs w:val="24"/>
        </w:rPr>
        <w:t>, Lagergren P, Rouvelas I, Lagergren J. Intrathoracic anastomotic leakage and mortality after esophageal cancer resection: a population-based study. </w:t>
      </w:r>
      <w:r w:rsidRPr="002A4750">
        <w:rPr>
          <w:rFonts w:ascii="Book Antiqua" w:hAnsi="Book Antiqua"/>
          <w:i/>
          <w:iCs/>
          <w:sz w:val="24"/>
          <w:szCs w:val="24"/>
        </w:rPr>
        <w:t>Ann Surg Oncol</w:t>
      </w:r>
      <w:r w:rsidRPr="002A4750">
        <w:rPr>
          <w:rFonts w:ascii="Book Antiqua" w:hAnsi="Book Antiqua"/>
          <w:sz w:val="24"/>
          <w:szCs w:val="24"/>
        </w:rPr>
        <w:t> 2012; </w:t>
      </w:r>
      <w:r w:rsidRPr="002A4750">
        <w:rPr>
          <w:rFonts w:ascii="Book Antiqua" w:hAnsi="Book Antiqua"/>
          <w:b/>
          <w:bCs/>
          <w:sz w:val="24"/>
          <w:szCs w:val="24"/>
        </w:rPr>
        <w:t>19</w:t>
      </w:r>
      <w:r w:rsidRPr="002A4750">
        <w:rPr>
          <w:rFonts w:ascii="Book Antiqua" w:hAnsi="Book Antiqua"/>
          <w:sz w:val="24"/>
          <w:szCs w:val="24"/>
        </w:rPr>
        <w:t>: 99-103 [PMID: 21769467 DOI: 10.1245/s10434-011-1926-6]</w:t>
      </w:r>
    </w:p>
    <w:p w14:paraId="4F1F7C7B"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9 </w:t>
      </w:r>
      <w:r w:rsidRPr="002A4750">
        <w:rPr>
          <w:rFonts w:ascii="Book Antiqua" w:hAnsi="Book Antiqua"/>
          <w:b/>
          <w:bCs/>
          <w:sz w:val="24"/>
          <w:szCs w:val="24"/>
        </w:rPr>
        <w:t>Van Daele E</w:t>
      </w:r>
      <w:r w:rsidRPr="002A4750">
        <w:rPr>
          <w:rFonts w:ascii="Book Antiqua" w:hAnsi="Book Antiqua"/>
          <w:sz w:val="24"/>
          <w:szCs w:val="24"/>
        </w:rPr>
        <w:t>, Van de Putte D, Ceelen W, Van Nieuwenhove Y, Pattyn P. Risk factors and consequences of anastomotic leakage after Ivor Lewis oesophagectomy†. </w:t>
      </w:r>
      <w:r w:rsidRPr="002A4750">
        <w:rPr>
          <w:rFonts w:ascii="Book Antiqua" w:hAnsi="Book Antiqua"/>
          <w:i/>
          <w:iCs/>
          <w:sz w:val="24"/>
          <w:szCs w:val="24"/>
        </w:rPr>
        <w:t>Interact Cardiovasc Thorac Surg</w:t>
      </w:r>
      <w:r w:rsidRPr="002A4750">
        <w:rPr>
          <w:rFonts w:ascii="Book Antiqua" w:hAnsi="Book Antiqua"/>
          <w:sz w:val="24"/>
          <w:szCs w:val="24"/>
        </w:rPr>
        <w:t> 2016; </w:t>
      </w:r>
      <w:r w:rsidRPr="002A4750">
        <w:rPr>
          <w:rFonts w:ascii="Book Antiqua" w:hAnsi="Book Antiqua"/>
          <w:b/>
          <w:bCs/>
          <w:sz w:val="24"/>
          <w:szCs w:val="24"/>
        </w:rPr>
        <w:t>22</w:t>
      </w:r>
      <w:r w:rsidRPr="002A4750">
        <w:rPr>
          <w:rFonts w:ascii="Book Antiqua" w:hAnsi="Book Antiqua"/>
          <w:sz w:val="24"/>
          <w:szCs w:val="24"/>
        </w:rPr>
        <w:t>: 32-37 [PMID: 26433973 DOI: 10.1093/icvts/ivv276]</w:t>
      </w:r>
    </w:p>
    <w:p w14:paraId="05F76982"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10 </w:t>
      </w:r>
      <w:r w:rsidRPr="002A4750">
        <w:rPr>
          <w:rFonts w:ascii="Book Antiqua" w:hAnsi="Book Antiqua"/>
          <w:b/>
          <w:bCs/>
          <w:sz w:val="24"/>
          <w:szCs w:val="24"/>
        </w:rPr>
        <w:t>Messager M</w:t>
      </w:r>
      <w:r w:rsidRPr="002A4750">
        <w:rPr>
          <w:rFonts w:ascii="Book Antiqua" w:hAnsi="Book Antiqua"/>
          <w:sz w:val="24"/>
          <w:szCs w:val="24"/>
        </w:rPr>
        <w:t>, Warlaumont M, Renaud F, Marin H, Branche J, Piessen G, Mariette C. Recent improvements in the management of esophageal anastomotic leak after surgery for cancer. </w:t>
      </w:r>
      <w:r w:rsidRPr="002A4750">
        <w:rPr>
          <w:rFonts w:ascii="Book Antiqua" w:hAnsi="Book Antiqua"/>
          <w:i/>
          <w:iCs/>
          <w:sz w:val="24"/>
          <w:szCs w:val="24"/>
        </w:rPr>
        <w:t>Eur J Surg Oncol</w:t>
      </w:r>
      <w:r w:rsidRPr="002A4750">
        <w:rPr>
          <w:rFonts w:ascii="Book Antiqua" w:hAnsi="Book Antiqua"/>
          <w:sz w:val="24"/>
          <w:szCs w:val="24"/>
        </w:rPr>
        <w:t> 2017; </w:t>
      </w:r>
      <w:r w:rsidRPr="002A4750">
        <w:rPr>
          <w:rFonts w:ascii="Book Antiqua" w:hAnsi="Book Antiqua"/>
          <w:b/>
          <w:bCs/>
          <w:sz w:val="24"/>
          <w:szCs w:val="24"/>
        </w:rPr>
        <w:t>43</w:t>
      </w:r>
      <w:r w:rsidRPr="002A4750">
        <w:rPr>
          <w:rFonts w:ascii="Book Antiqua" w:hAnsi="Book Antiqua"/>
          <w:sz w:val="24"/>
          <w:szCs w:val="24"/>
        </w:rPr>
        <w:t>: 258-269 [PMID: 27396305 DOI: 10.1016/j.ejso.2016.06.394]</w:t>
      </w:r>
    </w:p>
    <w:p w14:paraId="7F974623"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11 </w:t>
      </w:r>
      <w:r w:rsidRPr="002A4750">
        <w:rPr>
          <w:rFonts w:ascii="Book Antiqua" w:hAnsi="Book Antiqua"/>
          <w:b/>
          <w:bCs/>
          <w:sz w:val="24"/>
          <w:szCs w:val="24"/>
        </w:rPr>
        <w:t>Low DE</w:t>
      </w:r>
      <w:r w:rsidRPr="002A4750">
        <w:rPr>
          <w:rFonts w:ascii="Book Antiqua" w:hAnsi="Book Antiqua"/>
          <w:sz w:val="24"/>
          <w:szCs w:val="24"/>
        </w:rPr>
        <w:t>, Alderson D, Cecconello I, Chang AC, Darling GE, D</w:t>
      </w:r>
      <w:r w:rsidRPr="002A4750">
        <w:rPr>
          <w:rFonts w:ascii="Times New Roman" w:eastAsia="Calibri" w:hAnsi="Times New Roman" w:cs="Times New Roman"/>
          <w:sz w:val="24"/>
          <w:szCs w:val="24"/>
        </w:rPr>
        <w:t>ʼ</w:t>
      </w:r>
      <w:r w:rsidRPr="002A4750">
        <w:rPr>
          <w:rFonts w:ascii="Book Antiqua" w:hAnsi="Book Antiqua"/>
          <w:sz w:val="24"/>
          <w:szCs w:val="24"/>
        </w:rPr>
        <w:t>Journo XB, Griffin SM, Hölscher AH, Hofstetter WL, Jobe BA, Kitagawa Y, Kucharczuk JC, Law SY, Lerut TE, Maynard N, Pera M, Peters JH, Pramesh CS, Reynolds JV, Smithers BM, van Lanschot JJ. International Consensus on Standardization of Data Collection for Complications Associated With Esophagectomy: Esophagectomy Complications Consensus Group (ECCG). </w:t>
      </w:r>
      <w:r w:rsidRPr="002A4750">
        <w:rPr>
          <w:rFonts w:ascii="Book Antiqua" w:hAnsi="Book Antiqua"/>
          <w:i/>
          <w:iCs/>
          <w:sz w:val="24"/>
          <w:szCs w:val="24"/>
        </w:rPr>
        <w:t>Ann Surg</w:t>
      </w:r>
      <w:r w:rsidRPr="002A4750">
        <w:rPr>
          <w:rFonts w:ascii="Book Antiqua" w:hAnsi="Book Antiqua"/>
          <w:sz w:val="24"/>
          <w:szCs w:val="24"/>
        </w:rPr>
        <w:t> 2015; </w:t>
      </w:r>
      <w:r w:rsidRPr="002A4750">
        <w:rPr>
          <w:rFonts w:ascii="Book Antiqua" w:hAnsi="Book Antiqua"/>
          <w:b/>
          <w:bCs/>
          <w:sz w:val="24"/>
          <w:szCs w:val="24"/>
        </w:rPr>
        <w:t>262</w:t>
      </w:r>
      <w:r w:rsidRPr="002A4750">
        <w:rPr>
          <w:rFonts w:ascii="Book Antiqua" w:hAnsi="Book Antiqua"/>
          <w:sz w:val="24"/>
          <w:szCs w:val="24"/>
        </w:rPr>
        <w:t>: 286-294 [PMID: 25607756 DOI: 10.1097/SLA.0000000000001098]</w:t>
      </w:r>
    </w:p>
    <w:p w14:paraId="696AA978"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12 </w:t>
      </w:r>
      <w:r w:rsidRPr="002A4750">
        <w:rPr>
          <w:rFonts w:ascii="Book Antiqua" w:hAnsi="Book Antiqua"/>
          <w:b/>
          <w:bCs/>
          <w:sz w:val="24"/>
          <w:szCs w:val="24"/>
        </w:rPr>
        <w:t>Baiocchi GL</w:t>
      </w:r>
      <w:r w:rsidRPr="002A4750">
        <w:rPr>
          <w:rFonts w:ascii="Book Antiqua" w:hAnsi="Book Antiqua"/>
          <w:sz w:val="24"/>
          <w:szCs w:val="24"/>
        </w:rPr>
        <w:t xml:space="preserve">, Giacopuzzi S, Marrelli D, Reim D, Piessen G, Matos da Costa P, </w:t>
      </w:r>
      <w:r w:rsidRPr="002A4750">
        <w:rPr>
          <w:rFonts w:ascii="Book Antiqua" w:hAnsi="Book Antiqua"/>
          <w:sz w:val="24"/>
          <w:szCs w:val="24"/>
        </w:rPr>
        <w:lastRenderedPageBreak/>
        <w:t>Reynolds JV, Meyer HJ, Morgagni P, Gockel I, Lara Santos L, Jensen LS, Murphy T, Preston SR, Ter-Ovanesov M, Fumagalli Romario U, Degiuli M, Kielan W, Mönig S, Kołodziejczyk P, Polkowski W, Hardwick R, Pera M, Johansson J, Schneider PM, de Steur WO, Gisbertz SS, Hartgrink H, van Sandick JW, Portolani N, Hölscher AH, Botticini M, Roviello F, Mariette C, Allum W, De Manzoni G. International consensus on a complications list after gastrectomy for cancer. </w:t>
      </w:r>
      <w:r w:rsidRPr="002A4750">
        <w:rPr>
          <w:rFonts w:ascii="Book Antiqua" w:hAnsi="Book Antiqua"/>
          <w:i/>
          <w:iCs/>
          <w:sz w:val="24"/>
          <w:szCs w:val="24"/>
        </w:rPr>
        <w:t>Gastric Cancer</w:t>
      </w:r>
      <w:r w:rsidRPr="002A4750">
        <w:rPr>
          <w:rFonts w:ascii="Book Antiqua" w:hAnsi="Book Antiqua"/>
          <w:sz w:val="24"/>
          <w:szCs w:val="24"/>
        </w:rPr>
        <w:t> 2019; </w:t>
      </w:r>
      <w:r w:rsidRPr="002A4750">
        <w:rPr>
          <w:rFonts w:ascii="Book Antiqua" w:hAnsi="Book Antiqua"/>
          <w:b/>
          <w:bCs/>
          <w:sz w:val="24"/>
          <w:szCs w:val="24"/>
        </w:rPr>
        <w:t>22</w:t>
      </w:r>
      <w:r w:rsidRPr="002A4750">
        <w:rPr>
          <w:rFonts w:ascii="Book Antiqua" w:hAnsi="Book Antiqua"/>
          <w:sz w:val="24"/>
          <w:szCs w:val="24"/>
        </w:rPr>
        <w:t>: 172-189 [PMID: 29846827 DOI: 10.1007/s10120-018-0839-5]</w:t>
      </w:r>
    </w:p>
    <w:p w14:paraId="3BF44B11"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13 </w:t>
      </w:r>
      <w:bookmarkStart w:id="72" w:name="OLE_LINK40"/>
      <w:r w:rsidRPr="002A4750">
        <w:rPr>
          <w:rFonts w:ascii="Book Antiqua" w:hAnsi="Book Antiqua"/>
          <w:b/>
          <w:bCs/>
          <w:sz w:val="24"/>
          <w:szCs w:val="24"/>
        </w:rPr>
        <w:t>Schmidt</w:t>
      </w:r>
      <w:bookmarkEnd w:id="72"/>
      <w:r w:rsidRPr="002A4750">
        <w:rPr>
          <w:rFonts w:ascii="Book Antiqua" w:hAnsi="Book Antiqua"/>
          <w:b/>
          <w:bCs/>
          <w:sz w:val="24"/>
          <w:szCs w:val="24"/>
        </w:rPr>
        <w:t xml:space="preserve"> HM</w:t>
      </w:r>
      <w:r w:rsidRPr="002A4750">
        <w:rPr>
          <w:rFonts w:ascii="Book Antiqua" w:hAnsi="Book Antiqua"/>
          <w:sz w:val="24"/>
          <w:szCs w:val="24"/>
        </w:rPr>
        <w:t>, Gisbertz SS, Moons J, Rouvelas I, Kauppi J, Brown A, Asti E, Luyer M, Lagarde SM, Berlth F, Philippron A, Bruns C, Hölscher A, Schneider PM, Raptis DA, van Berge Henegouwen MI, Nafteux P, Nilsson M, Räsanen J, Palazzo F, Rosato E, Mercer S, Bonavina L, Nieuwenhuijzen G, Wijnhoven BPL, Schröder W, Pattyn P, Grimminger PP, Gutschow CA. Defining Benchmarks for Transthoracic Esophagectomy: A Multicenter Analysis of Total Minimally Invasive Esophagectomy in Low Risk Patients. </w:t>
      </w:r>
      <w:r w:rsidRPr="002A4750">
        <w:rPr>
          <w:rFonts w:ascii="Book Antiqua" w:hAnsi="Book Antiqua"/>
          <w:i/>
          <w:iCs/>
          <w:sz w:val="24"/>
          <w:szCs w:val="24"/>
        </w:rPr>
        <w:t>Ann Surg</w:t>
      </w:r>
      <w:r w:rsidRPr="002A4750">
        <w:rPr>
          <w:rFonts w:ascii="Book Antiqua" w:hAnsi="Book Antiqua"/>
          <w:sz w:val="24"/>
          <w:szCs w:val="24"/>
        </w:rPr>
        <w:t> 2017; </w:t>
      </w:r>
      <w:r w:rsidRPr="002A4750">
        <w:rPr>
          <w:rFonts w:ascii="Book Antiqua" w:hAnsi="Book Antiqua"/>
          <w:b/>
          <w:bCs/>
          <w:sz w:val="24"/>
          <w:szCs w:val="24"/>
        </w:rPr>
        <w:t>266</w:t>
      </w:r>
      <w:r w:rsidRPr="002A4750">
        <w:rPr>
          <w:rFonts w:ascii="Book Antiqua" w:hAnsi="Book Antiqua"/>
          <w:sz w:val="24"/>
          <w:szCs w:val="24"/>
        </w:rPr>
        <w:t>: 814-821 [PMID: 28796646 DOI: 10.1097/SLA.0000000000002445]</w:t>
      </w:r>
    </w:p>
    <w:p w14:paraId="25F0A94A"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14 </w:t>
      </w:r>
      <w:r w:rsidRPr="002A4750">
        <w:rPr>
          <w:rFonts w:ascii="Book Antiqua" w:hAnsi="Book Antiqua"/>
          <w:b/>
          <w:bCs/>
          <w:sz w:val="24"/>
          <w:szCs w:val="24"/>
        </w:rPr>
        <w:t>Fischer C</w:t>
      </w:r>
      <w:r w:rsidRPr="002A4750">
        <w:rPr>
          <w:rFonts w:ascii="Book Antiqua" w:hAnsi="Book Antiqua"/>
          <w:sz w:val="24"/>
          <w:szCs w:val="24"/>
        </w:rPr>
        <w:t>, Lingsma H, Klazinga N, Hardwick R, Cromwell D, Steyerberg E, Groene O. Volume-outcome revisited: The effect of hospital and surgeon volumes on multiple outcome measures in oesophago-gastric cancer surgery. </w:t>
      </w:r>
      <w:r w:rsidRPr="002A4750">
        <w:rPr>
          <w:rFonts w:ascii="Book Antiqua" w:hAnsi="Book Antiqua"/>
          <w:i/>
          <w:iCs/>
          <w:sz w:val="24"/>
          <w:szCs w:val="24"/>
        </w:rPr>
        <w:t>PLoS One</w:t>
      </w:r>
      <w:r w:rsidRPr="002A4750">
        <w:rPr>
          <w:rFonts w:ascii="Book Antiqua" w:hAnsi="Book Antiqua"/>
          <w:sz w:val="24"/>
          <w:szCs w:val="24"/>
        </w:rPr>
        <w:t> 2017; </w:t>
      </w:r>
      <w:r w:rsidRPr="002A4750">
        <w:rPr>
          <w:rFonts w:ascii="Book Antiqua" w:hAnsi="Book Antiqua"/>
          <w:b/>
          <w:bCs/>
          <w:sz w:val="24"/>
          <w:szCs w:val="24"/>
        </w:rPr>
        <w:t>12</w:t>
      </w:r>
      <w:r w:rsidRPr="002A4750">
        <w:rPr>
          <w:rFonts w:ascii="Book Antiqua" w:hAnsi="Book Antiqua"/>
          <w:sz w:val="24"/>
          <w:szCs w:val="24"/>
        </w:rPr>
        <w:t>: e0183955 [PMID: 29073140 DOI: 10.1371/journal.pone.0183955]</w:t>
      </w:r>
    </w:p>
    <w:p w14:paraId="1C9B34C2"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15 </w:t>
      </w:r>
      <w:r w:rsidRPr="002A4750">
        <w:rPr>
          <w:rFonts w:ascii="Book Antiqua" w:hAnsi="Book Antiqua"/>
          <w:b/>
          <w:bCs/>
          <w:sz w:val="24"/>
          <w:szCs w:val="24"/>
        </w:rPr>
        <w:t>Guo J</w:t>
      </w:r>
      <w:r w:rsidRPr="002A4750">
        <w:rPr>
          <w:rFonts w:ascii="Book Antiqua" w:hAnsi="Book Antiqua"/>
          <w:sz w:val="24"/>
          <w:szCs w:val="24"/>
        </w:rPr>
        <w:t>, Chu X, Liu Y, Zhou N, Ma Y, Liang C. Choice of therapeutic strategies in intrathoracic anastomotic leak following esophagectomy. </w:t>
      </w:r>
      <w:r w:rsidRPr="002A4750">
        <w:rPr>
          <w:rFonts w:ascii="Book Antiqua" w:hAnsi="Book Antiqua"/>
          <w:i/>
          <w:iCs/>
          <w:sz w:val="24"/>
          <w:szCs w:val="24"/>
        </w:rPr>
        <w:t>World J Surg Oncol</w:t>
      </w:r>
      <w:r w:rsidRPr="002A4750">
        <w:rPr>
          <w:rFonts w:ascii="Book Antiqua" w:hAnsi="Book Antiqua"/>
          <w:sz w:val="24"/>
          <w:szCs w:val="24"/>
        </w:rPr>
        <w:t> 2014; </w:t>
      </w:r>
      <w:r w:rsidRPr="002A4750">
        <w:rPr>
          <w:rFonts w:ascii="Book Antiqua" w:hAnsi="Book Antiqua"/>
          <w:b/>
          <w:bCs/>
          <w:sz w:val="24"/>
          <w:szCs w:val="24"/>
        </w:rPr>
        <w:t>12</w:t>
      </w:r>
      <w:r w:rsidRPr="002A4750">
        <w:rPr>
          <w:rFonts w:ascii="Book Antiqua" w:hAnsi="Book Antiqua"/>
          <w:sz w:val="24"/>
          <w:szCs w:val="24"/>
        </w:rPr>
        <w:t>: 402 [PMID: 25547979 DOI: 10.1186/1477-7819-12-402]</w:t>
      </w:r>
    </w:p>
    <w:p w14:paraId="0943A4C9"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16 </w:t>
      </w:r>
      <w:r w:rsidRPr="002A4750">
        <w:rPr>
          <w:rFonts w:ascii="Book Antiqua" w:hAnsi="Book Antiqua"/>
          <w:b/>
          <w:bCs/>
          <w:sz w:val="24"/>
          <w:szCs w:val="24"/>
        </w:rPr>
        <w:t>Kassis ES</w:t>
      </w:r>
      <w:r w:rsidRPr="002A4750">
        <w:rPr>
          <w:rFonts w:ascii="Book Antiqua" w:hAnsi="Book Antiqua"/>
          <w:sz w:val="24"/>
          <w:szCs w:val="24"/>
        </w:rPr>
        <w:t>, Kosinski AS, Ross P Jr, Koppes KE, Donahue JM, Daniel VC. Predictors of anastomotic leak after esophagectomy: an analysis of the society of thoracic surgeons general thoracic database. </w:t>
      </w:r>
      <w:r w:rsidRPr="002A4750">
        <w:rPr>
          <w:rFonts w:ascii="Book Antiqua" w:hAnsi="Book Antiqua"/>
          <w:i/>
          <w:iCs/>
          <w:sz w:val="24"/>
          <w:szCs w:val="24"/>
        </w:rPr>
        <w:t>Ann Thorac Surg</w:t>
      </w:r>
      <w:r w:rsidRPr="002A4750">
        <w:rPr>
          <w:rFonts w:ascii="Book Antiqua" w:hAnsi="Book Antiqua"/>
          <w:sz w:val="24"/>
          <w:szCs w:val="24"/>
        </w:rPr>
        <w:t> 2013; </w:t>
      </w:r>
      <w:r w:rsidRPr="002A4750">
        <w:rPr>
          <w:rFonts w:ascii="Book Antiqua" w:hAnsi="Book Antiqua"/>
          <w:b/>
          <w:bCs/>
          <w:sz w:val="24"/>
          <w:szCs w:val="24"/>
        </w:rPr>
        <w:t>96</w:t>
      </w:r>
      <w:r w:rsidRPr="002A4750">
        <w:rPr>
          <w:rFonts w:ascii="Book Antiqua" w:hAnsi="Book Antiqua"/>
          <w:sz w:val="24"/>
          <w:szCs w:val="24"/>
        </w:rPr>
        <w:t>: 1919-1926 [PMID: 24075499 DOI: 10.1016/j.athoracsur.2013.07.119]</w:t>
      </w:r>
    </w:p>
    <w:p w14:paraId="0315703D"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lastRenderedPageBreak/>
        <w:t>17 </w:t>
      </w:r>
      <w:r w:rsidRPr="002A4750">
        <w:rPr>
          <w:rFonts w:ascii="Book Antiqua" w:hAnsi="Book Antiqua"/>
          <w:b/>
          <w:bCs/>
          <w:sz w:val="24"/>
          <w:szCs w:val="24"/>
        </w:rPr>
        <w:t>Markar S</w:t>
      </w:r>
      <w:r w:rsidRPr="002A4750">
        <w:rPr>
          <w:rFonts w:ascii="Book Antiqua" w:hAnsi="Book Antiqua"/>
          <w:sz w:val="24"/>
          <w:szCs w:val="24"/>
        </w:rPr>
        <w:t>, Gronnier C, Duhamel A, Bigourdan JM, Badic B, du Rieu MC, Lefevre JH, Turner K, Luc G, Mariette C. Pattern of Postoperative Mortality After Esophageal Cancer Resection According to Center Volume: Results from a Large European Multicenter Study. </w:t>
      </w:r>
      <w:r w:rsidRPr="002A4750">
        <w:rPr>
          <w:rFonts w:ascii="Book Antiqua" w:hAnsi="Book Antiqua"/>
          <w:i/>
          <w:iCs/>
          <w:sz w:val="24"/>
          <w:szCs w:val="24"/>
        </w:rPr>
        <w:t>Ann Surg Oncol</w:t>
      </w:r>
      <w:r w:rsidRPr="002A4750">
        <w:rPr>
          <w:rFonts w:ascii="Book Antiqua" w:hAnsi="Book Antiqua"/>
          <w:sz w:val="24"/>
          <w:szCs w:val="24"/>
        </w:rPr>
        <w:t> 2015; </w:t>
      </w:r>
      <w:r w:rsidRPr="002A4750">
        <w:rPr>
          <w:rFonts w:ascii="Book Antiqua" w:hAnsi="Book Antiqua"/>
          <w:b/>
          <w:bCs/>
          <w:sz w:val="24"/>
          <w:szCs w:val="24"/>
        </w:rPr>
        <w:t>22</w:t>
      </w:r>
      <w:r w:rsidRPr="002A4750">
        <w:rPr>
          <w:rFonts w:ascii="Book Antiqua" w:hAnsi="Book Antiqua"/>
          <w:sz w:val="24"/>
          <w:szCs w:val="24"/>
        </w:rPr>
        <w:t>: 2615-2623 [PMID: 25605511 DOI: 10.1245/s10434-014-4310-5]</w:t>
      </w:r>
    </w:p>
    <w:p w14:paraId="687F96FE"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18 </w:t>
      </w:r>
      <w:r w:rsidRPr="002A4750">
        <w:rPr>
          <w:rFonts w:ascii="Book Antiqua" w:hAnsi="Book Antiqua"/>
          <w:b/>
          <w:bCs/>
          <w:sz w:val="24"/>
          <w:szCs w:val="24"/>
        </w:rPr>
        <w:t>Fumagalli U</w:t>
      </w:r>
      <w:r w:rsidRPr="002A4750">
        <w:rPr>
          <w:rFonts w:ascii="Book Antiqua" w:hAnsi="Book Antiqua"/>
          <w:sz w:val="24"/>
          <w:szCs w:val="24"/>
        </w:rPr>
        <w:t>, Melis A, Balazova J, Lascari V, Morenghi E, Rosati R. Intra-operative hypotensive episodes may be associated with post-operative esophageal anastomotic leak. </w:t>
      </w:r>
      <w:r w:rsidRPr="002A4750">
        <w:rPr>
          <w:rFonts w:ascii="Book Antiqua" w:hAnsi="Book Antiqua"/>
          <w:i/>
          <w:iCs/>
          <w:sz w:val="24"/>
          <w:szCs w:val="24"/>
        </w:rPr>
        <w:t>Updates Surg</w:t>
      </w:r>
      <w:r w:rsidRPr="002A4750">
        <w:rPr>
          <w:rFonts w:ascii="Book Antiqua" w:hAnsi="Book Antiqua"/>
          <w:sz w:val="24"/>
          <w:szCs w:val="24"/>
        </w:rPr>
        <w:t> 2016; </w:t>
      </w:r>
      <w:r w:rsidRPr="002A4750">
        <w:rPr>
          <w:rFonts w:ascii="Book Antiqua" w:hAnsi="Book Antiqua"/>
          <w:b/>
          <w:bCs/>
          <w:sz w:val="24"/>
          <w:szCs w:val="24"/>
        </w:rPr>
        <w:t>68</w:t>
      </w:r>
      <w:r w:rsidRPr="002A4750">
        <w:rPr>
          <w:rFonts w:ascii="Book Antiqua" w:hAnsi="Book Antiqua"/>
          <w:sz w:val="24"/>
          <w:szCs w:val="24"/>
        </w:rPr>
        <w:t>: 185-190 [PMID: 27146868 DOI: 10.1007/s13304-016-0369-9]</w:t>
      </w:r>
    </w:p>
    <w:p w14:paraId="01D08F62"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19 </w:t>
      </w:r>
      <w:r w:rsidRPr="002A4750">
        <w:rPr>
          <w:rFonts w:ascii="Book Antiqua" w:hAnsi="Book Antiqua"/>
          <w:b/>
          <w:bCs/>
          <w:sz w:val="24"/>
          <w:szCs w:val="24"/>
        </w:rPr>
        <w:t>Ohi M</w:t>
      </w:r>
      <w:r w:rsidRPr="002A4750">
        <w:rPr>
          <w:rFonts w:ascii="Book Antiqua" w:hAnsi="Book Antiqua"/>
          <w:sz w:val="24"/>
          <w:szCs w:val="24"/>
        </w:rPr>
        <w:t>, Toiyama Y, Mohri Y, Saigusa S, Ichikawa T, Shimura T, Yasuda H, Okita Y, Yoshiyama S, Kobayashi M, Araki T, Inoue Y, Kusunoki M. Prevalence of anastomotic leak and the impact of indocyanine green fluorescein imaging for evaluating blood flow in the gastric conduit following esophageal cancer surgery. </w:t>
      </w:r>
      <w:r w:rsidRPr="002A4750">
        <w:rPr>
          <w:rFonts w:ascii="Book Antiqua" w:hAnsi="Book Antiqua"/>
          <w:i/>
          <w:iCs/>
          <w:sz w:val="24"/>
          <w:szCs w:val="24"/>
        </w:rPr>
        <w:t>Esophagus</w:t>
      </w:r>
      <w:r w:rsidRPr="002A4750">
        <w:rPr>
          <w:rFonts w:ascii="Book Antiqua" w:hAnsi="Book Antiqua"/>
          <w:sz w:val="24"/>
          <w:szCs w:val="24"/>
        </w:rPr>
        <w:t> 2017; </w:t>
      </w:r>
      <w:r w:rsidRPr="002A4750">
        <w:rPr>
          <w:rFonts w:ascii="Book Antiqua" w:hAnsi="Book Antiqua"/>
          <w:b/>
          <w:bCs/>
          <w:sz w:val="24"/>
          <w:szCs w:val="24"/>
        </w:rPr>
        <w:t>14</w:t>
      </w:r>
      <w:r w:rsidRPr="002A4750">
        <w:rPr>
          <w:rFonts w:ascii="Book Antiqua" w:hAnsi="Book Antiqua"/>
          <w:sz w:val="24"/>
          <w:szCs w:val="24"/>
        </w:rPr>
        <w:t>: 351-359 [PMID: 28983231 DOI: 10.1007/s10388-017-0585-5]</w:t>
      </w:r>
    </w:p>
    <w:p w14:paraId="39194572"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20 </w:t>
      </w:r>
      <w:r w:rsidRPr="002A4750">
        <w:rPr>
          <w:rFonts w:ascii="Book Antiqua" w:hAnsi="Book Antiqua"/>
          <w:b/>
          <w:bCs/>
          <w:sz w:val="24"/>
          <w:szCs w:val="24"/>
        </w:rPr>
        <w:t>Kumagai Y</w:t>
      </w:r>
      <w:r w:rsidRPr="002A4750">
        <w:rPr>
          <w:rFonts w:ascii="Book Antiqua" w:hAnsi="Book Antiqua"/>
          <w:sz w:val="24"/>
          <w:szCs w:val="24"/>
        </w:rPr>
        <w:t>, Hatano S, Sobajima J, Ishiguro T, Fukuchi M, Ishibashi KI, Mochiki E, Nakajima Y, Ishida H. Indocyanine green fluorescence angiography of the reconstructed gastric tube during esophagectomy: efficacy of the 90-second rule. </w:t>
      </w:r>
      <w:r w:rsidRPr="002A4750">
        <w:rPr>
          <w:rFonts w:ascii="Book Antiqua" w:hAnsi="Book Antiqua"/>
          <w:i/>
          <w:iCs/>
          <w:sz w:val="24"/>
          <w:szCs w:val="24"/>
        </w:rPr>
        <w:t>Dis Esophagus</w:t>
      </w:r>
      <w:r w:rsidRPr="002A4750">
        <w:rPr>
          <w:rFonts w:ascii="Book Antiqua" w:hAnsi="Book Antiqua"/>
          <w:sz w:val="24"/>
          <w:szCs w:val="24"/>
        </w:rPr>
        <w:t> 2018; </w:t>
      </w:r>
      <w:r w:rsidRPr="002A4750">
        <w:rPr>
          <w:rFonts w:ascii="Book Antiqua" w:hAnsi="Book Antiqua"/>
          <w:b/>
          <w:bCs/>
          <w:sz w:val="24"/>
          <w:szCs w:val="24"/>
        </w:rPr>
        <w:t>31</w:t>
      </w:r>
      <w:r w:rsidRPr="002A4750">
        <w:rPr>
          <w:rFonts w:ascii="Book Antiqua" w:hAnsi="Book Antiqua"/>
          <w:sz w:val="24"/>
          <w:szCs w:val="24"/>
        </w:rPr>
        <w:t>: [PMID: 29897432 DOI: 10.1093/dote/doy052]</w:t>
      </w:r>
    </w:p>
    <w:p w14:paraId="1989EBA7"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21 </w:t>
      </w:r>
      <w:r w:rsidRPr="002A4750">
        <w:rPr>
          <w:rFonts w:ascii="Book Antiqua" w:hAnsi="Book Antiqua"/>
          <w:b/>
          <w:bCs/>
          <w:sz w:val="24"/>
          <w:szCs w:val="24"/>
        </w:rPr>
        <w:t>Noma K</w:t>
      </w:r>
      <w:r w:rsidRPr="002A4750">
        <w:rPr>
          <w:rFonts w:ascii="Book Antiqua" w:hAnsi="Book Antiqua"/>
          <w:sz w:val="24"/>
          <w:szCs w:val="24"/>
        </w:rPr>
        <w:t>, Shirakawa Y, Kanaya N, Okada T, Maeda N, Ninomiya T, Tanabe S, Sakurama K, Fujiwara T. Visualized Evaluation of Blood Flow to the Gastric Conduit and Complications in Esophageal Reconstruction. </w:t>
      </w:r>
      <w:r w:rsidRPr="002A4750">
        <w:rPr>
          <w:rFonts w:ascii="Book Antiqua" w:hAnsi="Book Antiqua"/>
          <w:i/>
          <w:iCs/>
          <w:sz w:val="24"/>
          <w:szCs w:val="24"/>
        </w:rPr>
        <w:t>J Am Coll Surg</w:t>
      </w:r>
      <w:r w:rsidRPr="002A4750">
        <w:rPr>
          <w:rFonts w:ascii="Book Antiqua" w:hAnsi="Book Antiqua"/>
          <w:sz w:val="24"/>
          <w:szCs w:val="24"/>
        </w:rPr>
        <w:t> 2018; </w:t>
      </w:r>
      <w:r w:rsidRPr="002A4750">
        <w:rPr>
          <w:rFonts w:ascii="Book Antiqua" w:hAnsi="Book Antiqua"/>
          <w:b/>
          <w:bCs/>
          <w:sz w:val="24"/>
          <w:szCs w:val="24"/>
        </w:rPr>
        <w:t>226</w:t>
      </w:r>
      <w:r w:rsidRPr="002A4750">
        <w:rPr>
          <w:rFonts w:ascii="Book Antiqua" w:hAnsi="Book Antiqua"/>
          <w:sz w:val="24"/>
          <w:szCs w:val="24"/>
        </w:rPr>
        <w:t>: 241-251 [PMID: 29174858 DOI: 10.1016/j.jamcollsurg.2017.11.007]</w:t>
      </w:r>
    </w:p>
    <w:p w14:paraId="5B2229DA"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22 </w:t>
      </w:r>
      <w:r w:rsidRPr="002A4750">
        <w:rPr>
          <w:rFonts w:ascii="Book Antiqua" w:hAnsi="Book Antiqua"/>
          <w:b/>
          <w:bCs/>
          <w:sz w:val="24"/>
          <w:szCs w:val="24"/>
        </w:rPr>
        <w:t>Baiocchi GL</w:t>
      </w:r>
      <w:r w:rsidRPr="002A4750">
        <w:rPr>
          <w:rFonts w:ascii="Book Antiqua" w:hAnsi="Book Antiqua"/>
          <w:sz w:val="24"/>
          <w:szCs w:val="24"/>
        </w:rPr>
        <w:t>, Diana M, Boni L. Indocyanine green-based fluorescence imaging in visceral and hepatobiliary and pancreatic surgery: State of the art and future directions. </w:t>
      </w:r>
      <w:r w:rsidRPr="002A4750">
        <w:rPr>
          <w:rFonts w:ascii="Book Antiqua" w:hAnsi="Book Antiqua"/>
          <w:i/>
          <w:iCs/>
          <w:sz w:val="24"/>
          <w:szCs w:val="24"/>
        </w:rPr>
        <w:t>World J Gastroenterol</w:t>
      </w:r>
      <w:r w:rsidRPr="002A4750">
        <w:rPr>
          <w:rFonts w:ascii="Book Antiqua" w:hAnsi="Book Antiqua"/>
          <w:sz w:val="24"/>
          <w:szCs w:val="24"/>
        </w:rPr>
        <w:t> 2018; </w:t>
      </w:r>
      <w:r w:rsidRPr="002A4750">
        <w:rPr>
          <w:rFonts w:ascii="Book Antiqua" w:hAnsi="Book Antiqua"/>
          <w:b/>
          <w:bCs/>
          <w:sz w:val="24"/>
          <w:szCs w:val="24"/>
        </w:rPr>
        <w:t>24</w:t>
      </w:r>
      <w:r w:rsidRPr="002A4750">
        <w:rPr>
          <w:rFonts w:ascii="Book Antiqua" w:hAnsi="Book Antiqua"/>
          <w:sz w:val="24"/>
          <w:szCs w:val="24"/>
        </w:rPr>
        <w:t>: 2921-2930 [PMID: 30038461 DOI: 10.3748/wjg.v24.i27.2921]</w:t>
      </w:r>
    </w:p>
    <w:p w14:paraId="48AC7546"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23 </w:t>
      </w:r>
      <w:r w:rsidRPr="002A4750">
        <w:rPr>
          <w:rFonts w:ascii="Book Antiqua" w:hAnsi="Book Antiqua"/>
          <w:b/>
          <w:bCs/>
          <w:sz w:val="24"/>
          <w:szCs w:val="24"/>
        </w:rPr>
        <w:t>van Workum F</w:t>
      </w:r>
      <w:r w:rsidRPr="002A4750">
        <w:rPr>
          <w:rFonts w:ascii="Book Antiqua" w:hAnsi="Book Antiqua"/>
          <w:sz w:val="24"/>
          <w:szCs w:val="24"/>
        </w:rPr>
        <w:t xml:space="preserve">, Stenstra MHBC, Berkelmans GHK, Slaman AE, van Berge </w:t>
      </w:r>
      <w:r w:rsidRPr="002A4750">
        <w:rPr>
          <w:rFonts w:ascii="Book Antiqua" w:hAnsi="Book Antiqua"/>
          <w:sz w:val="24"/>
          <w:szCs w:val="24"/>
        </w:rPr>
        <w:lastRenderedPageBreak/>
        <w:t>Henegouwen MI, Gisbertz SS, van den Wildenberg FJH, Polat F, Irino T, Nilsson M, Nieuwenhuijzen GAP, Luyer MD, Adang EM, Hannink G, Rovers MM, Rosman C. Learning Curve and Associated Morbidity of Minimally Invasive Esophagectomy: A Retrospective Multicenter Study. </w:t>
      </w:r>
      <w:r w:rsidRPr="002A4750">
        <w:rPr>
          <w:rFonts w:ascii="Book Antiqua" w:hAnsi="Book Antiqua"/>
          <w:i/>
          <w:iCs/>
          <w:sz w:val="24"/>
          <w:szCs w:val="24"/>
        </w:rPr>
        <w:t>Ann Surg</w:t>
      </w:r>
      <w:r w:rsidRPr="002A4750">
        <w:rPr>
          <w:rFonts w:ascii="Book Antiqua" w:hAnsi="Book Antiqua"/>
          <w:sz w:val="24"/>
          <w:szCs w:val="24"/>
        </w:rPr>
        <w:t> 2019; </w:t>
      </w:r>
      <w:r w:rsidRPr="002A4750">
        <w:rPr>
          <w:rFonts w:ascii="Book Antiqua" w:hAnsi="Book Antiqua"/>
          <w:b/>
          <w:bCs/>
          <w:sz w:val="24"/>
          <w:szCs w:val="24"/>
        </w:rPr>
        <w:t>269</w:t>
      </w:r>
      <w:r w:rsidRPr="002A4750">
        <w:rPr>
          <w:rFonts w:ascii="Book Antiqua" w:hAnsi="Book Antiqua"/>
          <w:sz w:val="24"/>
          <w:szCs w:val="24"/>
        </w:rPr>
        <w:t>: 88-94 [PMID: 28857809 DOI: 10.1097/SLA.0000000000002469]</w:t>
      </w:r>
    </w:p>
    <w:p w14:paraId="1B1BD98C"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24 </w:t>
      </w:r>
      <w:r w:rsidRPr="002A4750">
        <w:rPr>
          <w:rFonts w:ascii="Book Antiqua" w:hAnsi="Book Antiqua"/>
          <w:b/>
          <w:bCs/>
          <w:sz w:val="24"/>
          <w:szCs w:val="24"/>
        </w:rPr>
        <w:t>Irino T</w:t>
      </w:r>
      <w:r w:rsidRPr="002A4750">
        <w:rPr>
          <w:rFonts w:ascii="Book Antiqua" w:hAnsi="Book Antiqua"/>
          <w:sz w:val="24"/>
          <w:szCs w:val="24"/>
        </w:rPr>
        <w:t>, Tsai JA, Ericson J, Nilsson M, Lundell L, Rouvelas I. Thoracoscopic side-to-side esophagogastrostomy by use of linear stapler-a simplified technique facilitating a minimally invasive Ivor-Lewis operation. </w:t>
      </w:r>
      <w:r w:rsidRPr="002A4750">
        <w:rPr>
          <w:rFonts w:ascii="Book Antiqua" w:hAnsi="Book Antiqua"/>
          <w:i/>
          <w:iCs/>
          <w:sz w:val="24"/>
          <w:szCs w:val="24"/>
        </w:rPr>
        <w:t>Langenbecks Arch Surg</w:t>
      </w:r>
      <w:r w:rsidRPr="002A4750">
        <w:rPr>
          <w:rFonts w:ascii="Book Antiqua" w:hAnsi="Book Antiqua"/>
          <w:sz w:val="24"/>
          <w:szCs w:val="24"/>
        </w:rPr>
        <w:t> 2016; </w:t>
      </w:r>
      <w:r w:rsidRPr="002A4750">
        <w:rPr>
          <w:rFonts w:ascii="Book Antiqua" w:hAnsi="Book Antiqua"/>
          <w:b/>
          <w:bCs/>
          <w:sz w:val="24"/>
          <w:szCs w:val="24"/>
        </w:rPr>
        <w:t>401</w:t>
      </w:r>
      <w:r w:rsidRPr="002A4750">
        <w:rPr>
          <w:rFonts w:ascii="Book Antiqua" w:hAnsi="Book Antiqua"/>
          <w:sz w:val="24"/>
          <w:szCs w:val="24"/>
        </w:rPr>
        <w:t>: 315-322 [PMID: 26960591 DOI: 10.1007/s00423-016-1396-1]</w:t>
      </w:r>
    </w:p>
    <w:p w14:paraId="16757E8B"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25 </w:t>
      </w:r>
      <w:r w:rsidRPr="002A4750">
        <w:rPr>
          <w:rFonts w:ascii="Book Antiqua" w:hAnsi="Book Antiqua"/>
          <w:b/>
          <w:bCs/>
          <w:sz w:val="24"/>
          <w:szCs w:val="24"/>
        </w:rPr>
        <w:t>Mungo B</w:t>
      </w:r>
      <w:r w:rsidRPr="002A4750">
        <w:rPr>
          <w:rFonts w:ascii="Book Antiqua" w:hAnsi="Book Antiqua"/>
          <w:sz w:val="24"/>
          <w:szCs w:val="24"/>
        </w:rPr>
        <w:t>, Lidor AO, Stem M, Molena D. Early experience and lessons learned in a new minimally invasive esophagectomy program. </w:t>
      </w:r>
      <w:r w:rsidRPr="002A4750">
        <w:rPr>
          <w:rFonts w:ascii="Book Antiqua" w:hAnsi="Book Antiqua"/>
          <w:i/>
          <w:iCs/>
          <w:sz w:val="24"/>
          <w:szCs w:val="24"/>
        </w:rPr>
        <w:t>Surg Endosc</w:t>
      </w:r>
      <w:r w:rsidRPr="002A4750">
        <w:rPr>
          <w:rFonts w:ascii="Book Antiqua" w:hAnsi="Book Antiqua"/>
          <w:sz w:val="24"/>
          <w:szCs w:val="24"/>
        </w:rPr>
        <w:t> 2016; </w:t>
      </w:r>
      <w:r w:rsidRPr="002A4750">
        <w:rPr>
          <w:rFonts w:ascii="Book Antiqua" w:hAnsi="Book Antiqua"/>
          <w:b/>
          <w:bCs/>
          <w:sz w:val="24"/>
          <w:szCs w:val="24"/>
        </w:rPr>
        <w:t>30</w:t>
      </w:r>
      <w:r w:rsidRPr="002A4750">
        <w:rPr>
          <w:rFonts w:ascii="Book Antiqua" w:hAnsi="Book Antiqua"/>
          <w:sz w:val="24"/>
          <w:szCs w:val="24"/>
        </w:rPr>
        <w:t>: 1692-1698 [PMID: 26123339 DOI: 10.1007/s00464-015-4343-2]</w:t>
      </w:r>
    </w:p>
    <w:p w14:paraId="34845431"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26 </w:t>
      </w:r>
      <w:r w:rsidRPr="002A4750">
        <w:rPr>
          <w:rFonts w:ascii="Book Antiqua" w:hAnsi="Book Antiqua"/>
          <w:b/>
          <w:bCs/>
          <w:sz w:val="24"/>
          <w:szCs w:val="24"/>
        </w:rPr>
        <w:t>Cerfolio RJ</w:t>
      </w:r>
      <w:r w:rsidRPr="002A4750">
        <w:rPr>
          <w:rFonts w:ascii="Book Antiqua" w:hAnsi="Book Antiqua"/>
          <w:sz w:val="24"/>
          <w:szCs w:val="24"/>
        </w:rPr>
        <w:t>, Bryant AS, Hawn MT. Technical aspects and early results of robotic esophagectomy with chest anastomosis. </w:t>
      </w:r>
      <w:r w:rsidRPr="002A4750">
        <w:rPr>
          <w:rFonts w:ascii="Book Antiqua" w:hAnsi="Book Antiqua"/>
          <w:i/>
          <w:iCs/>
          <w:sz w:val="24"/>
          <w:szCs w:val="24"/>
        </w:rPr>
        <w:t>J Thorac Cardiovasc Surg</w:t>
      </w:r>
      <w:r w:rsidRPr="002A4750">
        <w:rPr>
          <w:rFonts w:ascii="Book Antiqua" w:hAnsi="Book Antiqua"/>
          <w:sz w:val="24"/>
          <w:szCs w:val="24"/>
        </w:rPr>
        <w:t> 2013; </w:t>
      </w:r>
      <w:r w:rsidRPr="002A4750">
        <w:rPr>
          <w:rFonts w:ascii="Book Antiqua" w:hAnsi="Book Antiqua"/>
          <w:b/>
          <w:bCs/>
          <w:sz w:val="24"/>
          <w:szCs w:val="24"/>
        </w:rPr>
        <w:t>145</w:t>
      </w:r>
      <w:r w:rsidRPr="002A4750">
        <w:rPr>
          <w:rFonts w:ascii="Book Antiqua" w:hAnsi="Book Antiqua"/>
          <w:sz w:val="24"/>
          <w:szCs w:val="24"/>
        </w:rPr>
        <w:t>: 90-96 [PMID: 22910197 DOI: 10.1016/j.jtcvs.2012.04.022]</w:t>
      </w:r>
    </w:p>
    <w:p w14:paraId="539EB065"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27 </w:t>
      </w:r>
      <w:r w:rsidRPr="002A4750">
        <w:rPr>
          <w:rFonts w:ascii="Book Antiqua" w:hAnsi="Book Antiqua"/>
          <w:b/>
          <w:bCs/>
          <w:sz w:val="24"/>
          <w:szCs w:val="24"/>
        </w:rPr>
        <w:t>Griffin SM</w:t>
      </w:r>
      <w:r w:rsidRPr="002A4750">
        <w:rPr>
          <w:rFonts w:ascii="Book Antiqua" w:hAnsi="Book Antiqua"/>
          <w:sz w:val="24"/>
          <w:szCs w:val="24"/>
        </w:rPr>
        <w:t>, Lamb PJ, Dresner SM, Richardson DL, Hayes N. Diagnosis and management of a mediastinal leak following radical oesophagectomy. </w:t>
      </w:r>
      <w:r w:rsidRPr="002A4750">
        <w:rPr>
          <w:rFonts w:ascii="Book Antiqua" w:hAnsi="Book Antiqua"/>
          <w:i/>
          <w:iCs/>
          <w:sz w:val="24"/>
          <w:szCs w:val="24"/>
        </w:rPr>
        <w:t>Br J Surg</w:t>
      </w:r>
      <w:r w:rsidRPr="002A4750">
        <w:rPr>
          <w:rFonts w:ascii="Book Antiqua" w:hAnsi="Book Antiqua"/>
          <w:sz w:val="24"/>
          <w:szCs w:val="24"/>
        </w:rPr>
        <w:t> 2001; </w:t>
      </w:r>
      <w:r w:rsidRPr="002A4750">
        <w:rPr>
          <w:rFonts w:ascii="Book Antiqua" w:hAnsi="Book Antiqua"/>
          <w:b/>
          <w:bCs/>
          <w:sz w:val="24"/>
          <w:szCs w:val="24"/>
        </w:rPr>
        <w:t>88</w:t>
      </w:r>
      <w:r w:rsidRPr="002A4750">
        <w:rPr>
          <w:rFonts w:ascii="Book Antiqua" w:hAnsi="Book Antiqua"/>
          <w:sz w:val="24"/>
          <w:szCs w:val="24"/>
        </w:rPr>
        <w:t>: 1346-1351 [PMID: 11578290 DOI: 10.1046/j.0007-1323.2001.01918.x]</w:t>
      </w:r>
    </w:p>
    <w:p w14:paraId="09E1EF4E"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28 </w:t>
      </w:r>
      <w:r w:rsidRPr="002A4750">
        <w:rPr>
          <w:rFonts w:ascii="Book Antiqua" w:hAnsi="Book Antiqua"/>
          <w:b/>
          <w:bCs/>
          <w:sz w:val="24"/>
          <w:szCs w:val="24"/>
        </w:rPr>
        <w:t>Dent B</w:t>
      </w:r>
      <w:r w:rsidRPr="002A4750">
        <w:rPr>
          <w:rFonts w:ascii="Book Antiqua" w:hAnsi="Book Antiqua"/>
          <w:sz w:val="24"/>
          <w:szCs w:val="24"/>
        </w:rPr>
        <w:t>, Griffin SM, Jones R, Wahed S, Immanuel A, Hayes N. Management and outcomes of anastomotic leaks after oesophagectomy. </w:t>
      </w:r>
      <w:r w:rsidRPr="002A4750">
        <w:rPr>
          <w:rFonts w:ascii="Book Antiqua" w:hAnsi="Book Antiqua"/>
          <w:i/>
          <w:iCs/>
          <w:sz w:val="24"/>
          <w:szCs w:val="24"/>
        </w:rPr>
        <w:t>Br J Surg</w:t>
      </w:r>
      <w:r w:rsidRPr="002A4750">
        <w:rPr>
          <w:rFonts w:ascii="Book Antiqua" w:hAnsi="Book Antiqua"/>
          <w:sz w:val="24"/>
          <w:szCs w:val="24"/>
        </w:rPr>
        <w:t> 2016; </w:t>
      </w:r>
      <w:r w:rsidRPr="002A4750">
        <w:rPr>
          <w:rFonts w:ascii="Book Antiqua" w:hAnsi="Book Antiqua"/>
          <w:b/>
          <w:bCs/>
          <w:sz w:val="24"/>
          <w:szCs w:val="24"/>
        </w:rPr>
        <w:t>103</w:t>
      </w:r>
      <w:r w:rsidRPr="002A4750">
        <w:rPr>
          <w:rFonts w:ascii="Book Antiqua" w:hAnsi="Book Antiqua"/>
          <w:sz w:val="24"/>
          <w:szCs w:val="24"/>
        </w:rPr>
        <w:t>: 1033-1038 [PMID: 27146631 DOI: 10.1002/bjs.10175]</w:t>
      </w:r>
    </w:p>
    <w:p w14:paraId="3BA64A4B"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29 </w:t>
      </w:r>
      <w:r w:rsidRPr="002A4750">
        <w:rPr>
          <w:rFonts w:ascii="Book Antiqua" w:hAnsi="Book Antiqua"/>
          <w:b/>
          <w:bCs/>
          <w:sz w:val="24"/>
          <w:szCs w:val="24"/>
        </w:rPr>
        <w:t>Fumagalli U</w:t>
      </w:r>
      <w:r w:rsidRPr="002A4750">
        <w:rPr>
          <w:rFonts w:ascii="Book Antiqua" w:hAnsi="Book Antiqua"/>
          <w:sz w:val="24"/>
          <w:szCs w:val="24"/>
        </w:rPr>
        <w:t>, Bersani M, Russo A, Melis A, de Pascale S, Rosati R. Volume and outcomes after esophageal cancer surgery: the experience of the Region of Lombardy-Italy. </w:t>
      </w:r>
      <w:r w:rsidRPr="002A4750">
        <w:rPr>
          <w:rFonts w:ascii="Book Antiqua" w:hAnsi="Book Antiqua"/>
          <w:i/>
          <w:iCs/>
          <w:sz w:val="24"/>
          <w:szCs w:val="24"/>
        </w:rPr>
        <w:t>Updates Surg</w:t>
      </w:r>
      <w:r w:rsidRPr="002A4750">
        <w:rPr>
          <w:rFonts w:ascii="Book Antiqua" w:hAnsi="Book Antiqua"/>
          <w:sz w:val="24"/>
          <w:szCs w:val="24"/>
        </w:rPr>
        <w:t> 2013; </w:t>
      </w:r>
      <w:r w:rsidRPr="002A4750">
        <w:rPr>
          <w:rFonts w:ascii="Book Antiqua" w:hAnsi="Book Antiqua"/>
          <w:b/>
          <w:bCs/>
          <w:sz w:val="24"/>
          <w:szCs w:val="24"/>
        </w:rPr>
        <w:t>65</w:t>
      </w:r>
      <w:r w:rsidRPr="002A4750">
        <w:rPr>
          <w:rFonts w:ascii="Book Antiqua" w:hAnsi="Book Antiqua"/>
          <w:sz w:val="24"/>
          <w:szCs w:val="24"/>
        </w:rPr>
        <w:t>: 271-275 [PMID: 23943409 DOI: 10.1007/s13304-013-0227-y]</w:t>
      </w:r>
    </w:p>
    <w:p w14:paraId="757CF99B" w14:textId="77777777"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t>30 </w:t>
      </w:r>
      <w:r w:rsidRPr="002A4750">
        <w:rPr>
          <w:rFonts w:ascii="Book Antiqua" w:hAnsi="Book Antiqua"/>
          <w:b/>
          <w:bCs/>
          <w:sz w:val="24"/>
          <w:szCs w:val="24"/>
        </w:rPr>
        <w:t>Liou DZ</w:t>
      </w:r>
      <w:r w:rsidRPr="002A4750">
        <w:rPr>
          <w:rFonts w:ascii="Book Antiqua" w:hAnsi="Book Antiqua"/>
          <w:sz w:val="24"/>
          <w:szCs w:val="24"/>
        </w:rPr>
        <w:t>, Serna-Gallegos D, Mirocha J, Bairamian V, Alban RF, Soukiasian HJ. Predictors of Failure to Rescue After Esophagectomy. </w:t>
      </w:r>
      <w:r w:rsidRPr="002A4750">
        <w:rPr>
          <w:rFonts w:ascii="Book Antiqua" w:hAnsi="Book Antiqua"/>
          <w:i/>
          <w:iCs/>
          <w:sz w:val="24"/>
          <w:szCs w:val="24"/>
        </w:rPr>
        <w:t>Ann Thorac Surg</w:t>
      </w:r>
      <w:r w:rsidRPr="002A4750">
        <w:rPr>
          <w:rFonts w:ascii="Book Antiqua" w:hAnsi="Book Antiqua"/>
          <w:sz w:val="24"/>
          <w:szCs w:val="24"/>
        </w:rPr>
        <w:t> 2018; </w:t>
      </w:r>
      <w:r w:rsidRPr="002A4750">
        <w:rPr>
          <w:rFonts w:ascii="Book Antiqua" w:hAnsi="Book Antiqua"/>
          <w:b/>
          <w:bCs/>
          <w:sz w:val="24"/>
          <w:szCs w:val="24"/>
        </w:rPr>
        <w:t>105</w:t>
      </w:r>
      <w:r w:rsidRPr="002A4750">
        <w:rPr>
          <w:rFonts w:ascii="Book Antiqua" w:hAnsi="Book Antiqua"/>
          <w:sz w:val="24"/>
          <w:szCs w:val="24"/>
        </w:rPr>
        <w:t>: 871-878 [PMID: 29397102 DOI: 10.1016/j.athoracsur.2017.10.022]</w:t>
      </w:r>
    </w:p>
    <w:p w14:paraId="5680B1C2" w14:textId="13B4BE95"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sz w:val="24"/>
          <w:szCs w:val="24"/>
        </w:rPr>
        <w:lastRenderedPageBreak/>
        <w:t>31 </w:t>
      </w:r>
      <w:r w:rsidRPr="002A4750">
        <w:rPr>
          <w:rFonts w:ascii="Book Antiqua" w:hAnsi="Book Antiqua"/>
          <w:b/>
          <w:bCs/>
          <w:sz w:val="24"/>
          <w:szCs w:val="24"/>
        </w:rPr>
        <w:t>Schaheen L</w:t>
      </w:r>
      <w:r w:rsidRPr="002A4750">
        <w:rPr>
          <w:rFonts w:ascii="Book Antiqua" w:hAnsi="Book Antiqua"/>
          <w:sz w:val="24"/>
          <w:szCs w:val="24"/>
        </w:rPr>
        <w:t>, Blackmon SH, Nason KS. Optimal approach to the management of intrathoracic esophageal leak following esophagectomy: a systematic review. </w:t>
      </w:r>
      <w:r w:rsidRPr="002A4750">
        <w:rPr>
          <w:rFonts w:ascii="Book Antiqua" w:hAnsi="Book Antiqua"/>
          <w:i/>
          <w:iCs/>
          <w:sz w:val="24"/>
          <w:szCs w:val="24"/>
        </w:rPr>
        <w:t xml:space="preserve">Am J Surg </w:t>
      </w:r>
      <w:r w:rsidRPr="002A4750">
        <w:rPr>
          <w:rFonts w:ascii="Book Antiqua" w:hAnsi="Book Antiqua"/>
          <w:sz w:val="24"/>
          <w:szCs w:val="24"/>
        </w:rPr>
        <w:t>2014; </w:t>
      </w:r>
      <w:r w:rsidRPr="002A4750">
        <w:rPr>
          <w:rFonts w:ascii="Book Antiqua" w:hAnsi="Book Antiqua"/>
          <w:b/>
          <w:bCs/>
          <w:sz w:val="24"/>
          <w:szCs w:val="24"/>
        </w:rPr>
        <w:t>208</w:t>
      </w:r>
      <w:r w:rsidRPr="002A4750">
        <w:rPr>
          <w:rFonts w:ascii="Book Antiqua" w:hAnsi="Book Antiqua"/>
          <w:sz w:val="24"/>
          <w:szCs w:val="24"/>
        </w:rPr>
        <w:t>: 536-543 [PMID: 25151186 DOI: 10.1016/j.amjsurg.2014.05.011]</w:t>
      </w:r>
    </w:p>
    <w:p w14:paraId="49DF54FF" w14:textId="516E738C" w:rsidR="004935BA" w:rsidRPr="002A4750" w:rsidRDefault="004935BA" w:rsidP="004935BA">
      <w:pPr>
        <w:wordWrap w:val="0"/>
        <w:adjustRightInd w:val="0"/>
        <w:snapToGrid w:val="0"/>
        <w:spacing w:line="360" w:lineRule="auto"/>
        <w:jc w:val="right"/>
        <w:rPr>
          <w:rFonts w:ascii="Book Antiqua" w:hAnsi="Book Antiqua"/>
          <w:b/>
          <w:bCs/>
          <w:sz w:val="24"/>
          <w:szCs w:val="24"/>
        </w:rPr>
      </w:pPr>
      <w:bookmarkStart w:id="73" w:name="OLE_LINK148"/>
      <w:bookmarkStart w:id="74" w:name="OLE_LINK320"/>
      <w:bookmarkStart w:id="75" w:name="OLE_LINK387"/>
      <w:bookmarkStart w:id="76" w:name="OLE_LINK254"/>
      <w:bookmarkStart w:id="77" w:name="OLE_LINK149"/>
      <w:bookmarkStart w:id="78" w:name="OLE_LINK225"/>
      <w:bookmarkStart w:id="79" w:name="OLE_LINK207"/>
      <w:bookmarkStart w:id="80" w:name="OLE_LINK226"/>
      <w:bookmarkStart w:id="81" w:name="OLE_LINK212"/>
      <w:bookmarkStart w:id="82" w:name="OLE_LINK250"/>
      <w:bookmarkStart w:id="83" w:name="OLE_LINK281"/>
      <w:bookmarkStart w:id="84" w:name="OLE_LINK282"/>
      <w:bookmarkStart w:id="85" w:name="OLE_LINK313"/>
      <w:bookmarkStart w:id="86" w:name="OLE_LINK304"/>
      <w:bookmarkStart w:id="87" w:name="OLE_LINK321"/>
      <w:bookmarkStart w:id="88" w:name="OLE_LINK385"/>
      <w:bookmarkStart w:id="89" w:name="OLE_LINK400"/>
      <w:bookmarkStart w:id="90" w:name="OLE_LINK346"/>
      <w:bookmarkStart w:id="91" w:name="OLE_LINK371"/>
      <w:bookmarkStart w:id="92" w:name="OLE_LINK334"/>
      <w:bookmarkStart w:id="93" w:name="OLE_LINK1830"/>
      <w:bookmarkStart w:id="94" w:name="OLE_LINK457"/>
      <w:bookmarkStart w:id="95" w:name="OLE_LINK288"/>
      <w:bookmarkStart w:id="96" w:name="OLE_LINK384"/>
      <w:bookmarkStart w:id="97" w:name="OLE_LINK379"/>
      <w:bookmarkStart w:id="98" w:name="OLE_LINK303"/>
      <w:bookmarkStart w:id="99" w:name="OLE_LINK450"/>
      <w:bookmarkStart w:id="100" w:name="OLE_LINK489"/>
      <w:bookmarkStart w:id="101" w:name="OLE_LINK535"/>
      <w:bookmarkStart w:id="102" w:name="OLE_LINK648"/>
      <w:bookmarkStart w:id="103" w:name="OLE_LINK686"/>
      <w:bookmarkStart w:id="104" w:name="OLE_LINK471"/>
      <w:bookmarkStart w:id="105" w:name="OLE_LINK462"/>
      <w:bookmarkStart w:id="106" w:name="OLE_LINK519"/>
      <w:bookmarkStart w:id="107" w:name="OLE_LINK575"/>
      <w:bookmarkStart w:id="108" w:name="OLE_LINK491"/>
      <w:bookmarkStart w:id="109" w:name="OLE_LINK532"/>
      <w:bookmarkStart w:id="110" w:name="OLE_LINK572"/>
      <w:bookmarkStart w:id="111" w:name="OLE_LINK574"/>
      <w:bookmarkStart w:id="112" w:name="OLE_LINK480"/>
      <w:bookmarkStart w:id="113" w:name="OLE_LINK567"/>
      <w:bookmarkStart w:id="114" w:name="OLE_LINK2700"/>
      <w:bookmarkStart w:id="115" w:name="OLE_LINK581"/>
      <w:bookmarkStart w:id="116" w:name="OLE_LINK639"/>
      <w:bookmarkStart w:id="117" w:name="OLE_LINK688"/>
      <w:bookmarkStart w:id="118" w:name="OLE_LINK722"/>
      <w:bookmarkStart w:id="119" w:name="OLE_LINK542"/>
      <w:bookmarkStart w:id="120" w:name="OLE_LINK589"/>
      <w:bookmarkStart w:id="121" w:name="OLE_LINK582"/>
      <w:bookmarkStart w:id="122" w:name="OLE_LINK640"/>
      <w:bookmarkStart w:id="123" w:name="OLE_LINK714"/>
      <w:bookmarkStart w:id="124" w:name="OLE_LINK593"/>
      <w:bookmarkStart w:id="125" w:name="OLE_LINK716"/>
      <w:bookmarkStart w:id="126" w:name="OLE_LINK770"/>
      <w:bookmarkStart w:id="127" w:name="OLE_LINK801"/>
      <w:bookmarkStart w:id="128" w:name="OLE_LINK660"/>
      <w:bookmarkStart w:id="129" w:name="OLE_LINK781"/>
      <w:bookmarkStart w:id="130" w:name="OLE_LINK833"/>
      <w:bookmarkStart w:id="131" w:name="OLE_LINK642"/>
      <w:bookmarkStart w:id="132" w:name="OLE_LINK700"/>
      <w:bookmarkStart w:id="133" w:name="OLE_LINK792"/>
      <w:bookmarkStart w:id="134" w:name="OLE_LINK2882"/>
      <w:bookmarkStart w:id="135" w:name="OLE_LINK836"/>
      <w:bookmarkStart w:id="136" w:name="OLE_LINK889"/>
      <w:bookmarkStart w:id="137" w:name="OLE_LINK782"/>
      <w:bookmarkStart w:id="138" w:name="OLE_LINK826"/>
      <w:bookmarkStart w:id="139" w:name="OLE_LINK865"/>
      <w:bookmarkStart w:id="140" w:name="OLE_LINK856"/>
      <w:bookmarkStart w:id="141" w:name="OLE_LINK908"/>
      <w:bookmarkStart w:id="142" w:name="OLE_LINK980"/>
      <w:bookmarkStart w:id="143" w:name="OLE_LINK1018"/>
      <w:bookmarkStart w:id="144" w:name="OLE_LINK1049"/>
      <w:bookmarkStart w:id="145" w:name="OLE_LINK1076"/>
      <w:bookmarkStart w:id="146" w:name="OLE_LINK1106"/>
      <w:bookmarkStart w:id="147" w:name="OLE_LINK891"/>
      <w:bookmarkStart w:id="148" w:name="OLE_LINK943"/>
      <w:bookmarkStart w:id="149" w:name="OLE_LINK981"/>
      <w:bookmarkStart w:id="150" w:name="OLE_LINK1030"/>
      <w:bookmarkStart w:id="151" w:name="OLE_LINK847"/>
      <w:bookmarkStart w:id="152" w:name="OLE_LINK909"/>
      <w:bookmarkStart w:id="153" w:name="OLE_LINK906"/>
      <w:bookmarkStart w:id="154" w:name="OLE_LINK992"/>
      <w:bookmarkStart w:id="155" w:name="OLE_LINK993"/>
      <w:bookmarkStart w:id="156" w:name="OLE_LINK1052"/>
      <w:bookmarkStart w:id="157" w:name="OLE_LINK946"/>
      <w:bookmarkStart w:id="158" w:name="OLE_LINK911"/>
      <w:bookmarkStart w:id="159" w:name="OLE_LINK930"/>
      <w:bookmarkStart w:id="160" w:name="OLE_LINK1059"/>
      <w:bookmarkStart w:id="161" w:name="OLE_LINK1174"/>
      <w:bookmarkStart w:id="162" w:name="OLE_LINK1137"/>
      <w:bookmarkStart w:id="163" w:name="OLE_LINK1167"/>
      <w:bookmarkStart w:id="164" w:name="OLE_LINK1200"/>
      <w:bookmarkStart w:id="165" w:name="OLE_LINK1241"/>
      <w:bookmarkStart w:id="166" w:name="OLE_LINK1288"/>
      <w:bookmarkStart w:id="167" w:name="OLE_LINK1056"/>
      <w:bookmarkStart w:id="168" w:name="OLE_LINK1158"/>
      <w:bookmarkStart w:id="169" w:name="OLE_LINK1175"/>
      <w:bookmarkStart w:id="170" w:name="OLE_LINK1074"/>
      <w:bookmarkStart w:id="171" w:name="OLE_LINK1169"/>
      <w:bookmarkStart w:id="172" w:name="OLE_LINK386"/>
      <w:r w:rsidRPr="002A4750">
        <w:rPr>
          <w:rFonts w:ascii="Book Antiqua" w:hAnsi="Book Antiqua"/>
          <w:b/>
          <w:bCs/>
          <w:sz w:val="24"/>
          <w:szCs w:val="24"/>
        </w:rPr>
        <w:t xml:space="preserve">P-Reviewer: </w:t>
      </w:r>
      <w:r w:rsidRPr="002A4750">
        <w:rPr>
          <w:rFonts w:ascii="Book Antiqua" w:hAnsi="Book Antiqua"/>
          <w:bCs/>
          <w:sz w:val="24"/>
          <w:szCs w:val="24"/>
        </w:rPr>
        <w:t>Aurello P, Fuchs HF, Koyanagi K, Larentzakis A, Mann O</w:t>
      </w:r>
    </w:p>
    <w:p w14:paraId="17CC898A" w14:textId="7FB7E0AF" w:rsidR="004935BA" w:rsidRPr="008974F2" w:rsidRDefault="004935BA" w:rsidP="008974F2">
      <w:pPr>
        <w:wordWrap w:val="0"/>
        <w:adjustRightInd w:val="0"/>
        <w:snapToGrid w:val="0"/>
        <w:spacing w:line="360" w:lineRule="auto"/>
        <w:jc w:val="right"/>
        <w:rPr>
          <w:rFonts w:ascii="Book Antiqua" w:eastAsiaTheme="minorEastAsia" w:hAnsi="Book Antiqua"/>
          <w:sz w:val="24"/>
          <w:szCs w:val="24"/>
          <w:lang w:eastAsia="zh-CN"/>
        </w:rPr>
      </w:pPr>
      <w:r w:rsidRPr="002A4750">
        <w:rPr>
          <w:rFonts w:ascii="Book Antiqua" w:hAnsi="Book Antiqua"/>
          <w:b/>
          <w:bCs/>
          <w:sz w:val="24"/>
          <w:szCs w:val="24"/>
        </w:rPr>
        <w:t>S-Editor:</w:t>
      </w:r>
      <w:r w:rsidRPr="002A4750">
        <w:rPr>
          <w:rFonts w:ascii="Book Antiqua" w:hAnsi="Book Antiqua"/>
          <w:sz w:val="24"/>
          <w:szCs w:val="24"/>
        </w:rPr>
        <w:t xml:space="preserve"> Ma RY </w:t>
      </w:r>
      <w:r w:rsidRPr="002A4750">
        <w:rPr>
          <w:rFonts w:ascii="Book Antiqua" w:hAnsi="Book Antiqua"/>
          <w:b/>
          <w:bCs/>
          <w:sz w:val="24"/>
          <w:szCs w:val="24"/>
        </w:rPr>
        <w:t>L-Editor:</w:t>
      </w:r>
      <w:r w:rsidRPr="002A4750">
        <w:rPr>
          <w:rFonts w:ascii="Book Antiqua" w:hAnsi="Book Antiqua"/>
          <w:sz w:val="24"/>
          <w:szCs w:val="24"/>
        </w:rPr>
        <w:t xml:space="preserve"> </w:t>
      </w:r>
      <w:r w:rsidR="008974F2">
        <w:rPr>
          <w:rFonts w:ascii="Book Antiqua" w:eastAsiaTheme="minorEastAsia" w:hAnsi="Book Antiqua" w:hint="eastAsia"/>
          <w:sz w:val="24"/>
          <w:szCs w:val="24"/>
          <w:lang w:eastAsia="zh-CN"/>
        </w:rPr>
        <w:t xml:space="preserve">A </w:t>
      </w:r>
      <w:r w:rsidRPr="002A4750">
        <w:rPr>
          <w:rFonts w:ascii="Book Antiqua" w:hAnsi="Book Antiqua"/>
          <w:b/>
          <w:bCs/>
          <w:sz w:val="24"/>
          <w:szCs w:val="24"/>
        </w:rPr>
        <w:t>E-Editor:</w:t>
      </w:r>
      <w:r w:rsidR="008974F2">
        <w:rPr>
          <w:rFonts w:ascii="Book Antiqua" w:eastAsiaTheme="minorEastAsia" w:hAnsi="Book Antiqua" w:hint="eastAsia"/>
          <w:b/>
          <w:bCs/>
          <w:sz w:val="24"/>
          <w:szCs w:val="24"/>
          <w:lang w:eastAsia="zh-CN"/>
        </w:rPr>
        <w:t xml:space="preserve"> </w:t>
      </w:r>
      <w:r w:rsidR="008974F2" w:rsidRPr="00E36B47">
        <w:rPr>
          <w:rFonts w:ascii="Book Antiqua" w:hAnsi="Book Antiqua" w:hint="eastAsia"/>
          <w:bCs/>
          <w:color w:val="000000"/>
          <w:sz w:val="24"/>
          <w:szCs w:val="24"/>
          <w:lang w:eastAsia="zh-CN"/>
        </w:rPr>
        <w:t>Huang Y</w:t>
      </w:r>
    </w:p>
    <w:p w14:paraId="1CC530E0" w14:textId="77777777" w:rsidR="004935BA" w:rsidRPr="002A4750" w:rsidRDefault="004935BA" w:rsidP="004935BA">
      <w:pPr>
        <w:shd w:val="clear" w:color="auto" w:fill="FFFFFF"/>
        <w:adjustRightInd w:val="0"/>
        <w:snapToGrid w:val="0"/>
        <w:spacing w:line="360" w:lineRule="auto"/>
        <w:jc w:val="both"/>
        <w:rPr>
          <w:rFonts w:ascii="Book Antiqua" w:hAnsi="Book Antiqua" w:cs="Helvetica"/>
          <w:b/>
          <w:sz w:val="24"/>
          <w:szCs w:val="24"/>
        </w:rPr>
      </w:pPr>
      <w:bookmarkStart w:id="173" w:name="OLE_LINK880"/>
      <w:bookmarkStart w:id="174" w:name="OLE_LINK8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A4750">
        <w:rPr>
          <w:rFonts w:ascii="Book Antiqua" w:hAnsi="Book Antiqua" w:cs="Helvetica"/>
          <w:b/>
          <w:sz w:val="24"/>
          <w:szCs w:val="24"/>
        </w:rPr>
        <w:t xml:space="preserve">Specialty type: </w:t>
      </w:r>
      <w:r w:rsidRPr="002A4750">
        <w:rPr>
          <w:rFonts w:ascii="Book Antiqua" w:hAnsi="Book Antiqua" w:cs="Helvetica"/>
          <w:sz w:val="24"/>
          <w:szCs w:val="24"/>
        </w:rPr>
        <w:t>Gastroenterology and hepatology</w:t>
      </w:r>
    </w:p>
    <w:p w14:paraId="53F0CEA0" w14:textId="25C549C9" w:rsidR="004935BA" w:rsidRPr="002A4750" w:rsidRDefault="004935BA" w:rsidP="004935BA">
      <w:pPr>
        <w:shd w:val="clear" w:color="auto" w:fill="FFFFFF"/>
        <w:adjustRightInd w:val="0"/>
        <w:snapToGrid w:val="0"/>
        <w:spacing w:line="360" w:lineRule="auto"/>
        <w:jc w:val="both"/>
        <w:rPr>
          <w:rFonts w:ascii="Book Antiqua" w:hAnsi="Book Antiqua" w:cs="Helvetica"/>
          <w:b/>
          <w:sz w:val="24"/>
          <w:szCs w:val="24"/>
        </w:rPr>
      </w:pPr>
      <w:r w:rsidRPr="002A4750">
        <w:rPr>
          <w:rFonts w:ascii="Book Antiqua" w:hAnsi="Book Antiqua" w:cs="Helvetica"/>
          <w:b/>
          <w:sz w:val="24"/>
          <w:szCs w:val="24"/>
        </w:rPr>
        <w:t xml:space="preserve">Country of origin: </w:t>
      </w:r>
      <w:r w:rsidRPr="002A4750">
        <w:rPr>
          <w:rFonts w:ascii="Book Antiqua" w:hAnsi="Book Antiqua" w:cs="Helvetica"/>
          <w:sz w:val="24"/>
          <w:szCs w:val="24"/>
          <w:lang w:val="en-CA"/>
        </w:rPr>
        <w:t>Italy</w:t>
      </w:r>
    </w:p>
    <w:p w14:paraId="5833B461" w14:textId="77777777" w:rsidR="004935BA" w:rsidRPr="002A4750" w:rsidRDefault="004935BA" w:rsidP="004935BA">
      <w:pPr>
        <w:shd w:val="clear" w:color="auto" w:fill="FFFFFF"/>
        <w:adjustRightInd w:val="0"/>
        <w:snapToGrid w:val="0"/>
        <w:spacing w:line="360" w:lineRule="auto"/>
        <w:jc w:val="both"/>
        <w:rPr>
          <w:rFonts w:ascii="Book Antiqua" w:hAnsi="Book Antiqua" w:cs="Helvetica"/>
          <w:b/>
          <w:sz w:val="24"/>
          <w:szCs w:val="24"/>
        </w:rPr>
      </w:pPr>
      <w:r w:rsidRPr="002A4750">
        <w:rPr>
          <w:rFonts w:ascii="Book Antiqua" w:hAnsi="Book Antiqua" w:cs="Helvetica"/>
          <w:b/>
          <w:sz w:val="24"/>
          <w:szCs w:val="24"/>
        </w:rPr>
        <w:t>Peer-review report classification</w:t>
      </w:r>
    </w:p>
    <w:p w14:paraId="529BC86D" w14:textId="3214FB85" w:rsidR="004935BA" w:rsidRPr="002A4750" w:rsidRDefault="004935BA" w:rsidP="004935BA">
      <w:pPr>
        <w:shd w:val="clear" w:color="auto" w:fill="FFFFFF"/>
        <w:adjustRightInd w:val="0"/>
        <w:snapToGrid w:val="0"/>
        <w:spacing w:line="360" w:lineRule="auto"/>
        <w:jc w:val="both"/>
        <w:rPr>
          <w:rFonts w:ascii="Book Antiqua" w:hAnsi="Book Antiqua" w:cs="Helvetica"/>
          <w:sz w:val="24"/>
          <w:szCs w:val="24"/>
        </w:rPr>
      </w:pPr>
      <w:r w:rsidRPr="002A4750">
        <w:rPr>
          <w:rFonts w:ascii="Book Antiqua" w:hAnsi="Book Antiqua" w:cs="Helvetica"/>
          <w:sz w:val="24"/>
          <w:szCs w:val="24"/>
        </w:rPr>
        <w:t>Grade A (Excellent): A</w:t>
      </w:r>
    </w:p>
    <w:p w14:paraId="3D64D99C" w14:textId="1C436230" w:rsidR="004935BA" w:rsidRPr="002A4750" w:rsidRDefault="004935BA" w:rsidP="004935BA">
      <w:pPr>
        <w:shd w:val="clear" w:color="auto" w:fill="FFFFFF"/>
        <w:adjustRightInd w:val="0"/>
        <w:snapToGrid w:val="0"/>
        <w:spacing w:line="360" w:lineRule="auto"/>
        <w:jc w:val="both"/>
        <w:rPr>
          <w:rFonts w:ascii="Book Antiqua" w:hAnsi="Book Antiqua" w:cs="Helvetica"/>
          <w:sz w:val="24"/>
          <w:szCs w:val="24"/>
        </w:rPr>
      </w:pPr>
      <w:r w:rsidRPr="002A4750">
        <w:rPr>
          <w:rFonts w:ascii="Book Antiqua" w:hAnsi="Book Antiqua" w:cs="Helvetica"/>
          <w:sz w:val="24"/>
          <w:szCs w:val="24"/>
        </w:rPr>
        <w:t>Grade B (Very good): 0</w:t>
      </w:r>
    </w:p>
    <w:p w14:paraId="60FD119B" w14:textId="601A92D8" w:rsidR="004935BA" w:rsidRPr="002A4750" w:rsidRDefault="004935BA" w:rsidP="004935BA">
      <w:pPr>
        <w:shd w:val="clear" w:color="auto" w:fill="FFFFFF"/>
        <w:adjustRightInd w:val="0"/>
        <w:snapToGrid w:val="0"/>
        <w:spacing w:line="360" w:lineRule="auto"/>
        <w:jc w:val="both"/>
        <w:rPr>
          <w:rFonts w:ascii="Book Antiqua" w:hAnsi="Book Antiqua" w:cs="Helvetica"/>
          <w:sz w:val="24"/>
          <w:szCs w:val="24"/>
        </w:rPr>
      </w:pPr>
      <w:r w:rsidRPr="002A4750">
        <w:rPr>
          <w:rFonts w:ascii="Book Antiqua" w:hAnsi="Book Antiqua" w:cs="Helvetica"/>
          <w:sz w:val="24"/>
          <w:szCs w:val="24"/>
        </w:rPr>
        <w:t>Grade C (Good): C, C, C, C</w:t>
      </w:r>
    </w:p>
    <w:p w14:paraId="679962A3" w14:textId="77777777" w:rsidR="004935BA" w:rsidRPr="002A4750" w:rsidRDefault="004935BA" w:rsidP="004935BA">
      <w:pPr>
        <w:shd w:val="clear" w:color="auto" w:fill="FFFFFF"/>
        <w:adjustRightInd w:val="0"/>
        <w:snapToGrid w:val="0"/>
        <w:spacing w:line="360" w:lineRule="auto"/>
        <w:jc w:val="both"/>
        <w:rPr>
          <w:rFonts w:ascii="Book Antiqua" w:hAnsi="Book Antiqua" w:cs="Helvetica"/>
          <w:sz w:val="24"/>
          <w:szCs w:val="24"/>
        </w:rPr>
      </w:pPr>
      <w:r w:rsidRPr="002A4750">
        <w:rPr>
          <w:rFonts w:ascii="Book Antiqua" w:hAnsi="Book Antiqua" w:cs="Helvetica"/>
          <w:sz w:val="24"/>
          <w:szCs w:val="24"/>
        </w:rPr>
        <w:t>Grade D (Fair): 0</w:t>
      </w:r>
    </w:p>
    <w:p w14:paraId="60395D14" w14:textId="026A06AC" w:rsidR="004935BA" w:rsidRPr="002A4750" w:rsidRDefault="004935BA" w:rsidP="004935BA">
      <w:pPr>
        <w:tabs>
          <w:tab w:val="left" w:pos="1171"/>
        </w:tabs>
        <w:adjustRightInd w:val="0"/>
        <w:snapToGrid w:val="0"/>
        <w:spacing w:line="360" w:lineRule="auto"/>
        <w:jc w:val="both"/>
        <w:rPr>
          <w:rFonts w:ascii="Book Antiqua" w:hAnsi="Book Antiqua"/>
          <w:sz w:val="24"/>
          <w:szCs w:val="24"/>
        </w:rPr>
      </w:pPr>
      <w:r w:rsidRPr="002A4750">
        <w:rPr>
          <w:rFonts w:ascii="Book Antiqua" w:hAnsi="Book Antiqua" w:cs="Helvetica"/>
          <w:sz w:val="24"/>
          <w:szCs w:val="24"/>
        </w:rPr>
        <w:t>Grade E (Poor): 0</w:t>
      </w:r>
      <w:bookmarkEnd w:id="172"/>
      <w:bookmarkEnd w:id="173"/>
      <w:bookmarkEnd w:id="174"/>
    </w:p>
    <w:p w14:paraId="4D2DD75E" w14:textId="77777777" w:rsidR="00A223B3" w:rsidRPr="002A4750" w:rsidRDefault="00A223B3" w:rsidP="004935BA">
      <w:pPr>
        <w:adjustRightInd w:val="0"/>
        <w:snapToGrid w:val="0"/>
        <w:spacing w:line="360" w:lineRule="auto"/>
        <w:jc w:val="both"/>
        <w:rPr>
          <w:rFonts w:ascii="Book Antiqua" w:hAnsi="Book Antiqua"/>
          <w:sz w:val="24"/>
          <w:szCs w:val="24"/>
        </w:rPr>
      </w:pPr>
      <w:r w:rsidRPr="002A4750">
        <w:rPr>
          <w:rFonts w:ascii="Book Antiqua" w:hAnsi="Book Antiqua"/>
          <w:sz w:val="24"/>
          <w:szCs w:val="24"/>
        </w:rPr>
        <w:br w:type="page"/>
      </w:r>
    </w:p>
    <w:p w14:paraId="1A208FA7" w14:textId="24575C23" w:rsidR="00B91850" w:rsidRPr="002A4750" w:rsidRDefault="004935BA" w:rsidP="001A588A">
      <w:pPr>
        <w:adjustRightInd w:val="0"/>
        <w:snapToGrid w:val="0"/>
        <w:spacing w:line="360" w:lineRule="auto"/>
        <w:jc w:val="both"/>
        <w:rPr>
          <w:rFonts w:ascii="Book Antiqua" w:hAnsi="Book Antiqua" w:cs="Times New Roman"/>
          <w:b/>
          <w:sz w:val="24"/>
          <w:szCs w:val="24"/>
        </w:rPr>
      </w:pPr>
      <w:r w:rsidRPr="002A4750">
        <w:rPr>
          <w:rFonts w:ascii="Book Antiqua" w:hAnsi="Book Antiqua" w:cs="Times New Roman"/>
          <w:b/>
          <w:sz w:val="24"/>
          <w:szCs w:val="24"/>
        </w:rPr>
        <w:lastRenderedPageBreak/>
        <w:t xml:space="preserve">Table 1 </w:t>
      </w:r>
      <w:r w:rsidR="00B91850" w:rsidRPr="002A4750">
        <w:rPr>
          <w:rFonts w:ascii="Book Antiqua" w:hAnsi="Book Antiqua" w:cs="Times New Roman"/>
          <w:b/>
          <w:sz w:val="24"/>
          <w:szCs w:val="24"/>
        </w:rPr>
        <w:t>Patients</w:t>
      </w:r>
      <w:r w:rsidRPr="002A4750">
        <w:rPr>
          <w:rFonts w:ascii="Book Antiqua" w:hAnsi="Book Antiqua" w:cs="Times New Roman"/>
          <w:b/>
          <w:sz w:val="24"/>
          <w:szCs w:val="24"/>
        </w:rPr>
        <w:t>’ characteristics and perioperative information</w:t>
      </w:r>
    </w:p>
    <w:tbl>
      <w:tblPr>
        <w:tblStyle w:val="ab"/>
        <w:tblW w:w="7380" w:type="dxa"/>
        <w:tblInd w:w="450" w:type="dxa"/>
        <w:tblLayout w:type="fixed"/>
        <w:tblLook w:val="04A0" w:firstRow="1" w:lastRow="0" w:firstColumn="1" w:lastColumn="0" w:noHBand="0" w:noVBand="1"/>
      </w:tblPr>
      <w:tblGrid>
        <w:gridCol w:w="3060"/>
        <w:gridCol w:w="1620"/>
        <w:gridCol w:w="1710"/>
        <w:gridCol w:w="990"/>
      </w:tblGrid>
      <w:tr w:rsidR="00EF5F2A" w:rsidRPr="002A4750" w14:paraId="46B6AC46" w14:textId="77777777" w:rsidTr="00C81D34">
        <w:tc>
          <w:tcPr>
            <w:tcW w:w="3060" w:type="dxa"/>
            <w:tcBorders>
              <w:left w:val="nil"/>
              <w:right w:val="nil"/>
            </w:tcBorders>
          </w:tcPr>
          <w:p w14:paraId="6E33BADA"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p>
        </w:tc>
        <w:tc>
          <w:tcPr>
            <w:tcW w:w="1620" w:type="dxa"/>
            <w:tcBorders>
              <w:left w:val="nil"/>
              <w:right w:val="nil"/>
            </w:tcBorders>
          </w:tcPr>
          <w:p w14:paraId="51943E72" w14:textId="77777777" w:rsidR="00B91850" w:rsidRPr="002A4750" w:rsidRDefault="00B91850" w:rsidP="004935BA">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Number</w:t>
            </w:r>
          </w:p>
          <w:p w14:paraId="3F2C81FE" w14:textId="77777777" w:rsidR="00B91850" w:rsidRPr="002A4750" w:rsidRDefault="00B91850" w:rsidP="004935BA">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of patients</w:t>
            </w:r>
          </w:p>
        </w:tc>
        <w:tc>
          <w:tcPr>
            <w:tcW w:w="1710" w:type="dxa"/>
            <w:tcBorders>
              <w:left w:val="nil"/>
              <w:right w:val="nil"/>
            </w:tcBorders>
          </w:tcPr>
          <w:p w14:paraId="2983BA4D" w14:textId="1CFA6B24" w:rsidR="00B91850" w:rsidRPr="002A4750" w:rsidRDefault="00B91850" w:rsidP="004935BA">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Patients with</w:t>
            </w:r>
          </w:p>
          <w:p w14:paraId="3D8EEB52" w14:textId="4676744B" w:rsidR="00B91850" w:rsidRPr="002A4750" w:rsidRDefault="00B91850" w:rsidP="004935BA">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 xml:space="preserve">ML </w:t>
            </w:r>
            <w:r w:rsidR="004935BA" w:rsidRPr="002A4750">
              <w:rPr>
                <w:rFonts w:ascii="Book Antiqua" w:hAnsi="Book Antiqua" w:cs="Times New Roman"/>
                <w:b/>
                <w:i/>
                <w:sz w:val="24"/>
                <w:szCs w:val="24"/>
                <w:lang w:val="en-US"/>
              </w:rPr>
              <w:t xml:space="preserve">n </w:t>
            </w:r>
            <w:r w:rsidRPr="002A4750">
              <w:rPr>
                <w:rFonts w:ascii="Book Antiqua" w:hAnsi="Book Antiqua" w:cs="Times New Roman"/>
                <w:b/>
                <w:sz w:val="24"/>
                <w:szCs w:val="24"/>
                <w:lang w:val="en-US"/>
              </w:rPr>
              <w:t>(%)</w:t>
            </w:r>
          </w:p>
        </w:tc>
        <w:tc>
          <w:tcPr>
            <w:tcW w:w="990" w:type="dxa"/>
            <w:tcBorders>
              <w:left w:val="nil"/>
              <w:bottom w:val="single" w:sz="4" w:space="0" w:color="auto"/>
              <w:right w:val="nil"/>
            </w:tcBorders>
          </w:tcPr>
          <w:p w14:paraId="5E3C347E" w14:textId="4C894868" w:rsidR="00B91850" w:rsidRPr="002A4750" w:rsidRDefault="00E50B49" w:rsidP="004935BA">
            <w:pPr>
              <w:adjustRightInd w:val="0"/>
              <w:snapToGrid w:val="0"/>
              <w:spacing w:line="360" w:lineRule="auto"/>
              <w:jc w:val="center"/>
              <w:rPr>
                <w:rFonts w:ascii="Book Antiqua" w:hAnsi="Book Antiqua" w:cs="Times New Roman"/>
                <w:b/>
                <w:i/>
                <w:sz w:val="24"/>
                <w:szCs w:val="24"/>
                <w:lang w:val="en-US"/>
              </w:rPr>
            </w:pPr>
            <w:r w:rsidRPr="002A4750">
              <w:rPr>
                <w:rFonts w:ascii="Book Antiqua" w:hAnsi="Book Antiqua" w:cs="Times New Roman"/>
                <w:b/>
                <w:i/>
                <w:sz w:val="24"/>
                <w:szCs w:val="24"/>
                <w:lang w:val="en-US"/>
              </w:rPr>
              <w:t xml:space="preserve">P </w:t>
            </w:r>
            <w:r w:rsidRPr="002A4750">
              <w:rPr>
                <w:rFonts w:ascii="Book Antiqua" w:hAnsi="Book Antiqua" w:cs="Times New Roman"/>
                <w:b/>
                <w:sz w:val="24"/>
                <w:szCs w:val="24"/>
                <w:lang w:val="en-US"/>
              </w:rPr>
              <w:t>value</w:t>
            </w:r>
          </w:p>
        </w:tc>
      </w:tr>
      <w:tr w:rsidR="00EF5F2A" w:rsidRPr="002A4750" w14:paraId="16DD308B" w14:textId="77777777" w:rsidTr="00C81D34">
        <w:tc>
          <w:tcPr>
            <w:tcW w:w="3060" w:type="dxa"/>
            <w:tcBorders>
              <w:top w:val="nil"/>
              <w:left w:val="nil"/>
              <w:bottom w:val="nil"/>
              <w:right w:val="nil"/>
            </w:tcBorders>
          </w:tcPr>
          <w:p w14:paraId="68FBE5D9"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Total</w:t>
            </w:r>
          </w:p>
        </w:tc>
        <w:tc>
          <w:tcPr>
            <w:tcW w:w="1620" w:type="dxa"/>
            <w:tcBorders>
              <w:top w:val="nil"/>
              <w:left w:val="nil"/>
              <w:bottom w:val="nil"/>
              <w:right w:val="nil"/>
            </w:tcBorders>
          </w:tcPr>
          <w:p w14:paraId="22ADAFAB"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501</w:t>
            </w:r>
          </w:p>
        </w:tc>
        <w:tc>
          <w:tcPr>
            <w:tcW w:w="1710" w:type="dxa"/>
            <w:tcBorders>
              <w:top w:val="nil"/>
              <w:left w:val="nil"/>
              <w:bottom w:val="nil"/>
              <w:right w:val="nil"/>
            </w:tcBorders>
          </w:tcPr>
          <w:p w14:paraId="7C38F3EE"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59 (11.8)</w:t>
            </w:r>
          </w:p>
        </w:tc>
        <w:tc>
          <w:tcPr>
            <w:tcW w:w="990" w:type="dxa"/>
            <w:tcBorders>
              <w:top w:val="single" w:sz="4" w:space="0" w:color="auto"/>
              <w:left w:val="nil"/>
              <w:bottom w:val="nil"/>
              <w:right w:val="nil"/>
            </w:tcBorders>
          </w:tcPr>
          <w:p w14:paraId="2FF2F63C"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182AA246" w14:textId="77777777" w:rsidTr="00C81D34">
        <w:tc>
          <w:tcPr>
            <w:tcW w:w="3060" w:type="dxa"/>
            <w:tcBorders>
              <w:top w:val="nil"/>
              <w:left w:val="nil"/>
              <w:bottom w:val="nil"/>
              <w:right w:val="nil"/>
            </w:tcBorders>
          </w:tcPr>
          <w:p w14:paraId="3E9C08AE"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ASA score</w:t>
            </w:r>
          </w:p>
        </w:tc>
        <w:tc>
          <w:tcPr>
            <w:tcW w:w="1620" w:type="dxa"/>
            <w:tcBorders>
              <w:top w:val="nil"/>
              <w:left w:val="nil"/>
              <w:bottom w:val="nil"/>
              <w:right w:val="nil"/>
            </w:tcBorders>
          </w:tcPr>
          <w:p w14:paraId="0305E04B"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137A5200"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vMerge w:val="restart"/>
            <w:tcBorders>
              <w:top w:val="nil"/>
              <w:left w:val="nil"/>
              <w:right w:val="nil"/>
            </w:tcBorders>
          </w:tcPr>
          <w:p w14:paraId="56A878AE"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0.43</w:t>
            </w:r>
          </w:p>
        </w:tc>
      </w:tr>
      <w:tr w:rsidR="00EF5F2A" w:rsidRPr="002A4750" w14:paraId="7E0E9B8C" w14:textId="77777777" w:rsidTr="00C81D34">
        <w:tc>
          <w:tcPr>
            <w:tcW w:w="3060" w:type="dxa"/>
            <w:tcBorders>
              <w:top w:val="nil"/>
              <w:left w:val="nil"/>
              <w:bottom w:val="nil"/>
              <w:right w:val="nil"/>
            </w:tcBorders>
          </w:tcPr>
          <w:p w14:paraId="36A022F5" w14:textId="3BC218A5"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1-2</w:t>
            </w:r>
          </w:p>
        </w:tc>
        <w:tc>
          <w:tcPr>
            <w:tcW w:w="1620" w:type="dxa"/>
            <w:tcBorders>
              <w:top w:val="nil"/>
              <w:left w:val="nil"/>
              <w:bottom w:val="nil"/>
              <w:right w:val="nil"/>
            </w:tcBorders>
          </w:tcPr>
          <w:p w14:paraId="3869EE71"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266</w:t>
            </w:r>
          </w:p>
        </w:tc>
        <w:tc>
          <w:tcPr>
            <w:tcW w:w="1710" w:type="dxa"/>
            <w:tcBorders>
              <w:top w:val="nil"/>
              <w:left w:val="nil"/>
              <w:bottom w:val="nil"/>
              <w:right w:val="nil"/>
            </w:tcBorders>
          </w:tcPr>
          <w:p w14:paraId="52ED2BEF" w14:textId="5B01B417"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32 (12.0</w:t>
            </w:r>
            <w:r w:rsidR="00B91850" w:rsidRPr="002A4750">
              <w:rPr>
                <w:rFonts w:ascii="Book Antiqua" w:hAnsi="Book Antiqua" w:cs="Times New Roman"/>
                <w:sz w:val="24"/>
                <w:szCs w:val="24"/>
                <w:lang w:val="en-US"/>
              </w:rPr>
              <w:t>)</w:t>
            </w:r>
          </w:p>
        </w:tc>
        <w:tc>
          <w:tcPr>
            <w:tcW w:w="990" w:type="dxa"/>
            <w:vMerge/>
            <w:tcBorders>
              <w:left w:val="nil"/>
              <w:bottom w:val="nil"/>
              <w:right w:val="nil"/>
            </w:tcBorders>
          </w:tcPr>
          <w:p w14:paraId="6FBB4338"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289D1CD8" w14:textId="77777777" w:rsidTr="00C81D34">
        <w:tc>
          <w:tcPr>
            <w:tcW w:w="3060" w:type="dxa"/>
            <w:tcBorders>
              <w:top w:val="nil"/>
              <w:left w:val="nil"/>
              <w:bottom w:val="nil"/>
              <w:right w:val="nil"/>
            </w:tcBorders>
          </w:tcPr>
          <w:p w14:paraId="117252C2" w14:textId="20384B68"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3-4</w:t>
            </w:r>
          </w:p>
        </w:tc>
        <w:tc>
          <w:tcPr>
            <w:tcW w:w="1620" w:type="dxa"/>
            <w:tcBorders>
              <w:top w:val="nil"/>
              <w:left w:val="nil"/>
              <w:bottom w:val="nil"/>
              <w:right w:val="nil"/>
            </w:tcBorders>
          </w:tcPr>
          <w:p w14:paraId="69DD8A8E"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158</w:t>
            </w:r>
          </w:p>
        </w:tc>
        <w:tc>
          <w:tcPr>
            <w:tcW w:w="1710" w:type="dxa"/>
            <w:tcBorders>
              <w:top w:val="nil"/>
              <w:left w:val="nil"/>
              <w:bottom w:val="nil"/>
              <w:right w:val="nil"/>
            </w:tcBorders>
          </w:tcPr>
          <w:p w14:paraId="73195E9F" w14:textId="60D5198E"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24 (15.2</w:t>
            </w:r>
            <w:r w:rsidR="00B91850" w:rsidRPr="002A4750">
              <w:rPr>
                <w:rFonts w:ascii="Book Antiqua" w:hAnsi="Book Antiqua" w:cs="Times New Roman"/>
                <w:sz w:val="24"/>
                <w:szCs w:val="24"/>
                <w:lang w:val="en-US"/>
              </w:rPr>
              <w:t>)</w:t>
            </w:r>
          </w:p>
        </w:tc>
        <w:tc>
          <w:tcPr>
            <w:tcW w:w="990" w:type="dxa"/>
            <w:tcBorders>
              <w:top w:val="nil"/>
              <w:left w:val="nil"/>
              <w:bottom w:val="nil"/>
              <w:right w:val="nil"/>
            </w:tcBorders>
          </w:tcPr>
          <w:p w14:paraId="2F4FEF53"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79F78E14" w14:textId="77777777" w:rsidTr="00C81D34">
        <w:tc>
          <w:tcPr>
            <w:tcW w:w="3060" w:type="dxa"/>
            <w:tcBorders>
              <w:top w:val="nil"/>
              <w:left w:val="nil"/>
              <w:bottom w:val="nil"/>
              <w:right w:val="nil"/>
            </w:tcBorders>
          </w:tcPr>
          <w:p w14:paraId="2E684E35"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Histology</w:t>
            </w:r>
          </w:p>
        </w:tc>
        <w:tc>
          <w:tcPr>
            <w:tcW w:w="1620" w:type="dxa"/>
            <w:tcBorders>
              <w:top w:val="nil"/>
              <w:left w:val="nil"/>
              <w:bottom w:val="nil"/>
              <w:right w:val="nil"/>
            </w:tcBorders>
          </w:tcPr>
          <w:p w14:paraId="728D0285"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26A69C28"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vMerge w:val="restart"/>
            <w:tcBorders>
              <w:top w:val="nil"/>
              <w:left w:val="nil"/>
              <w:right w:val="nil"/>
            </w:tcBorders>
          </w:tcPr>
          <w:p w14:paraId="60C17D7A"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0.96</w:t>
            </w:r>
          </w:p>
        </w:tc>
      </w:tr>
      <w:tr w:rsidR="00EF5F2A" w:rsidRPr="002A4750" w14:paraId="1B786785" w14:textId="77777777" w:rsidTr="00C81D34">
        <w:tc>
          <w:tcPr>
            <w:tcW w:w="3060" w:type="dxa"/>
            <w:tcBorders>
              <w:top w:val="nil"/>
              <w:left w:val="nil"/>
              <w:bottom w:val="nil"/>
              <w:right w:val="nil"/>
            </w:tcBorders>
          </w:tcPr>
          <w:p w14:paraId="29129086" w14:textId="2AB1A9FA"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Adenocarcinoma</w:t>
            </w:r>
          </w:p>
        </w:tc>
        <w:tc>
          <w:tcPr>
            <w:tcW w:w="1620" w:type="dxa"/>
            <w:tcBorders>
              <w:top w:val="nil"/>
              <w:left w:val="nil"/>
              <w:bottom w:val="nil"/>
              <w:right w:val="nil"/>
            </w:tcBorders>
          </w:tcPr>
          <w:p w14:paraId="483F36E0"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385</w:t>
            </w:r>
          </w:p>
        </w:tc>
        <w:tc>
          <w:tcPr>
            <w:tcW w:w="1710" w:type="dxa"/>
            <w:tcBorders>
              <w:top w:val="nil"/>
              <w:left w:val="nil"/>
              <w:bottom w:val="nil"/>
              <w:right w:val="nil"/>
            </w:tcBorders>
          </w:tcPr>
          <w:p w14:paraId="3C29132E" w14:textId="0A4E3857"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44 (11.4</w:t>
            </w:r>
            <w:r w:rsidR="00B91850" w:rsidRPr="002A4750">
              <w:rPr>
                <w:rFonts w:ascii="Book Antiqua" w:hAnsi="Book Antiqua" w:cs="Times New Roman"/>
                <w:sz w:val="24"/>
                <w:szCs w:val="24"/>
                <w:lang w:val="en-US"/>
              </w:rPr>
              <w:t>)</w:t>
            </w:r>
          </w:p>
        </w:tc>
        <w:tc>
          <w:tcPr>
            <w:tcW w:w="990" w:type="dxa"/>
            <w:vMerge/>
            <w:tcBorders>
              <w:left w:val="nil"/>
              <w:right w:val="nil"/>
            </w:tcBorders>
          </w:tcPr>
          <w:p w14:paraId="0ED1A375"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5CCABEB0" w14:textId="77777777" w:rsidTr="00C81D34">
        <w:tc>
          <w:tcPr>
            <w:tcW w:w="3060" w:type="dxa"/>
            <w:tcBorders>
              <w:top w:val="nil"/>
              <w:left w:val="nil"/>
              <w:bottom w:val="nil"/>
              <w:right w:val="nil"/>
            </w:tcBorders>
          </w:tcPr>
          <w:p w14:paraId="75280CA4" w14:textId="7CD2A373"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Squamous carcin.</w:t>
            </w:r>
          </w:p>
        </w:tc>
        <w:tc>
          <w:tcPr>
            <w:tcW w:w="1620" w:type="dxa"/>
            <w:tcBorders>
              <w:top w:val="nil"/>
              <w:left w:val="nil"/>
              <w:bottom w:val="nil"/>
              <w:right w:val="nil"/>
            </w:tcBorders>
          </w:tcPr>
          <w:p w14:paraId="1C79D9AE" w14:textId="4DED0A96"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101</w:t>
            </w:r>
          </w:p>
        </w:tc>
        <w:tc>
          <w:tcPr>
            <w:tcW w:w="1710" w:type="dxa"/>
            <w:tcBorders>
              <w:top w:val="nil"/>
              <w:left w:val="nil"/>
              <w:bottom w:val="nil"/>
              <w:right w:val="nil"/>
            </w:tcBorders>
          </w:tcPr>
          <w:p w14:paraId="09A0A37C" w14:textId="65A3C801"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12 (11.8</w:t>
            </w:r>
            <w:r w:rsidR="00B91850" w:rsidRPr="002A4750">
              <w:rPr>
                <w:rFonts w:ascii="Book Antiqua" w:hAnsi="Book Antiqua" w:cs="Times New Roman"/>
                <w:sz w:val="24"/>
                <w:szCs w:val="24"/>
                <w:lang w:val="en-US"/>
              </w:rPr>
              <w:t>)</w:t>
            </w:r>
          </w:p>
        </w:tc>
        <w:tc>
          <w:tcPr>
            <w:tcW w:w="990" w:type="dxa"/>
            <w:vMerge/>
            <w:tcBorders>
              <w:left w:val="nil"/>
              <w:right w:val="nil"/>
            </w:tcBorders>
          </w:tcPr>
          <w:p w14:paraId="72AC7328"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41275A37" w14:textId="77777777" w:rsidTr="00C81D34">
        <w:tc>
          <w:tcPr>
            <w:tcW w:w="3060" w:type="dxa"/>
            <w:tcBorders>
              <w:top w:val="nil"/>
              <w:left w:val="nil"/>
              <w:bottom w:val="nil"/>
              <w:right w:val="nil"/>
            </w:tcBorders>
          </w:tcPr>
          <w:p w14:paraId="69025B33" w14:textId="37D5657E"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Other</w:t>
            </w:r>
          </w:p>
        </w:tc>
        <w:tc>
          <w:tcPr>
            <w:tcW w:w="1620" w:type="dxa"/>
            <w:tcBorders>
              <w:top w:val="nil"/>
              <w:left w:val="nil"/>
              <w:bottom w:val="nil"/>
              <w:right w:val="nil"/>
            </w:tcBorders>
          </w:tcPr>
          <w:p w14:paraId="1A7197A2" w14:textId="19BBF369"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7</w:t>
            </w:r>
          </w:p>
        </w:tc>
        <w:tc>
          <w:tcPr>
            <w:tcW w:w="1710" w:type="dxa"/>
            <w:tcBorders>
              <w:top w:val="nil"/>
              <w:left w:val="nil"/>
              <w:bottom w:val="nil"/>
              <w:right w:val="nil"/>
            </w:tcBorders>
          </w:tcPr>
          <w:p w14:paraId="12D2EF1B" w14:textId="5A75D198"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 (28.5</w:t>
            </w:r>
            <w:r w:rsidR="00B91850" w:rsidRPr="002A4750">
              <w:rPr>
                <w:rFonts w:ascii="Book Antiqua" w:hAnsi="Book Antiqua" w:cs="Times New Roman"/>
                <w:sz w:val="24"/>
                <w:szCs w:val="24"/>
                <w:lang w:val="en-US"/>
              </w:rPr>
              <w:t>)</w:t>
            </w:r>
          </w:p>
        </w:tc>
        <w:tc>
          <w:tcPr>
            <w:tcW w:w="990" w:type="dxa"/>
            <w:vMerge/>
            <w:tcBorders>
              <w:left w:val="nil"/>
              <w:bottom w:val="nil"/>
              <w:right w:val="nil"/>
            </w:tcBorders>
          </w:tcPr>
          <w:p w14:paraId="412B9CB3"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7026B695" w14:textId="77777777" w:rsidTr="00C81D34">
        <w:tc>
          <w:tcPr>
            <w:tcW w:w="3060" w:type="dxa"/>
            <w:tcBorders>
              <w:top w:val="nil"/>
              <w:left w:val="nil"/>
              <w:bottom w:val="nil"/>
              <w:right w:val="nil"/>
            </w:tcBorders>
          </w:tcPr>
          <w:p w14:paraId="1DBCCBFF"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T</w:t>
            </w:r>
          </w:p>
        </w:tc>
        <w:tc>
          <w:tcPr>
            <w:tcW w:w="1620" w:type="dxa"/>
            <w:tcBorders>
              <w:top w:val="nil"/>
              <w:left w:val="nil"/>
              <w:bottom w:val="nil"/>
              <w:right w:val="nil"/>
            </w:tcBorders>
          </w:tcPr>
          <w:p w14:paraId="6EEAAB35"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3BB70B96"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vMerge w:val="restart"/>
            <w:tcBorders>
              <w:top w:val="nil"/>
              <w:left w:val="nil"/>
              <w:right w:val="nil"/>
            </w:tcBorders>
          </w:tcPr>
          <w:p w14:paraId="784452BB"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0.34</w:t>
            </w:r>
          </w:p>
        </w:tc>
      </w:tr>
      <w:tr w:rsidR="00EF5F2A" w:rsidRPr="002A4750" w14:paraId="2D453941" w14:textId="77777777" w:rsidTr="00C81D34">
        <w:tc>
          <w:tcPr>
            <w:tcW w:w="3060" w:type="dxa"/>
            <w:tcBorders>
              <w:top w:val="nil"/>
              <w:left w:val="nil"/>
              <w:bottom w:val="nil"/>
              <w:right w:val="nil"/>
            </w:tcBorders>
          </w:tcPr>
          <w:p w14:paraId="18376CA4" w14:textId="49778F64"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1-2</w:t>
            </w:r>
          </w:p>
        </w:tc>
        <w:tc>
          <w:tcPr>
            <w:tcW w:w="1620" w:type="dxa"/>
            <w:tcBorders>
              <w:top w:val="nil"/>
              <w:left w:val="nil"/>
              <w:bottom w:val="nil"/>
              <w:right w:val="nil"/>
            </w:tcBorders>
          </w:tcPr>
          <w:p w14:paraId="214F8275"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212</w:t>
            </w:r>
          </w:p>
        </w:tc>
        <w:tc>
          <w:tcPr>
            <w:tcW w:w="1710" w:type="dxa"/>
            <w:tcBorders>
              <w:top w:val="nil"/>
              <w:left w:val="nil"/>
              <w:bottom w:val="nil"/>
              <w:right w:val="nil"/>
            </w:tcBorders>
          </w:tcPr>
          <w:p w14:paraId="024C82CC" w14:textId="7DC9D3A7"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34 (16.0</w:t>
            </w:r>
            <w:r w:rsidR="00B91850" w:rsidRPr="002A4750">
              <w:rPr>
                <w:rFonts w:ascii="Book Antiqua" w:hAnsi="Book Antiqua" w:cs="Times New Roman"/>
                <w:sz w:val="24"/>
                <w:szCs w:val="24"/>
                <w:lang w:val="en-US"/>
              </w:rPr>
              <w:t>)</w:t>
            </w:r>
          </w:p>
        </w:tc>
        <w:tc>
          <w:tcPr>
            <w:tcW w:w="990" w:type="dxa"/>
            <w:vMerge/>
            <w:tcBorders>
              <w:left w:val="nil"/>
              <w:bottom w:val="nil"/>
              <w:right w:val="nil"/>
            </w:tcBorders>
          </w:tcPr>
          <w:p w14:paraId="4C4279BE"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69791820" w14:textId="77777777" w:rsidTr="00C81D34">
        <w:tc>
          <w:tcPr>
            <w:tcW w:w="3060" w:type="dxa"/>
            <w:tcBorders>
              <w:top w:val="nil"/>
              <w:left w:val="nil"/>
              <w:bottom w:val="nil"/>
              <w:right w:val="nil"/>
            </w:tcBorders>
          </w:tcPr>
          <w:p w14:paraId="53B24B2D" w14:textId="0AC4D23D"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3-4</w:t>
            </w:r>
          </w:p>
        </w:tc>
        <w:tc>
          <w:tcPr>
            <w:tcW w:w="1620" w:type="dxa"/>
            <w:tcBorders>
              <w:top w:val="nil"/>
              <w:left w:val="nil"/>
              <w:bottom w:val="nil"/>
              <w:right w:val="nil"/>
            </w:tcBorders>
          </w:tcPr>
          <w:p w14:paraId="79FAF202"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280</w:t>
            </w:r>
          </w:p>
        </w:tc>
        <w:tc>
          <w:tcPr>
            <w:tcW w:w="1710" w:type="dxa"/>
            <w:tcBorders>
              <w:top w:val="nil"/>
              <w:left w:val="nil"/>
              <w:bottom w:val="nil"/>
              <w:right w:val="nil"/>
            </w:tcBorders>
          </w:tcPr>
          <w:p w14:paraId="2B232FD0" w14:textId="500E7F84"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34 (12.1</w:t>
            </w:r>
            <w:r w:rsidR="00B91850" w:rsidRPr="002A4750">
              <w:rPr>
                <w:rFonts w:ascii="Book Antiqua" w:hAnsi="Book Antiqua" w:cs="Times New Roman"/>
                <w:sz w:val="24"/>
                <w:szCs w:val="24"/>
                <w:lang w:val="en-US"/>
              </w:rPr>
              <w:t>)</w:t>
            </w:r>
          </w:p>
        </w:tc>
        <w:tc>
          <w:tcPr>
            <w:tcW w:w="990" w:type="dxa"/>
            <w:vMerge/>
            <w:tcBorders>
              <w:left w:val="nil"/>
              <w:bottom w:val="nil"/>
              <w:right w:val="nil"/>
            </w:tcBorders>
          </w:tcPr>
          <w:p w14:paraId="7FEE066A"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0937A3FA" w14:textId="77777777" w:rsidTr="00C81D34">
        <w:tc>
          <w:tcPr>
            <w:tcW w:w="3060" w:type="dxa"/>
            <w:tcBorders>
              <w:top w:val="nil"/>
              <w:left w:val="nil"/>
              <w:bottom w:val="nil"/>
              <w:right w:val="nil"/>
            </w:tcBorders>
          </w:tcPr>
          <w:p w14:paraId="659F7B22"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N</w:t>
            </w:r>
          </w:p>
        </w:tc>
        <w:tc>
          <w:tcPr>
            <w:tcW w:w="1620" w:type="dxa"/>
            <w:tcBorders>
              <w:top w:val="nil"/>
              <w:left w:val="nil"/>
              <w:bottom w:val="nil"/>
              <w:right w:val="nil"/>
            </w:tcBorders>
          </w:tcPr>
          <w:p w14:paraId="3243BCB1"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6BAA9702"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vMerge w:val="restart"/>
            <w:tcBorders>
              <w:top w:val="nil"/>
              <w:left w:val="nil"/>
              <w:right w:val="nil"/>
            </w:tcBorders>
          </w:tcPr>
          <w:p w14:paraId="0A701739"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0.098</w:t>
            </w:r>
          </w:p>
        </w:tc>
      </w:tr>
      <w:tr w:rsidR="00EF5F2A" w:rsidRPr="002A4750" w14:paraId="00CAEC0C" w14:textId="77777777" w:rsidTr="00C81D34">
        <w:tc>
          <w:tcPr>
            <w:tcW w:w="3060" w:type="dxa"/>
            <w:tcBorders>
              <w:top w:val="nil"/>
              <w:left w:val="nil"/>
              <w:bottom w:val="nil"/>
              <w:right w:val="nil"/>
            </w:tcBorders>
          </w:tcPr>
          <w:p w14:paraId="369A5F20" w14:textId="171A63DE"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0</w:t>
            </w:r>
          </w:p>
        </w:tc>
        <w:tc>
          <w:tcPr>
            <w:tcW w:w="1620" w:type="dxa"/>
            <w:tcBorders>
              <w:top w:val="nil"/>
              <w:left w:val="nil"/>
              <w:bottom w:val="nil"/>
              <w:right w:val="nil"/>
            </w:tcBorders>
          </w:tcPr>
          <w:p w14:paraId="5B401608"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200</w:t>
            </w:r>
          </w:p>
        </w:tc>
        <w:tc>
          <w:tcPr>
            <w:tcW w:w="1710" w:type="dxa"/>
            <w:tcBorders>
              <w:top w:val="nil"/>
              <w:left w:val="nil"/>
              <w:bottom w:val="nil"/>
              <w:right w:val="nil"/>
            </w:tcBorders>
          </w:tcPr>
          <w:p w14:paraId="449A0EB7" w14:textId="1C4D25B9"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36 (18.0</w:t>
            </w:r>
            <w:r w:rsidR="00B91850" w:rsidRPr="002A4750">
              <w:rPr>
                <w:rFonts w:ascii="Book Antiqua" w:hAnsi="Book Antiqua" w:cs="Times New Roman"/>
                <w:sz w:val="24"/>
                <w:szCs w:val="24"/>
                <w:lang w:val="en-US"/>
              </w:rPr>
              <w:t>)</w:t>
            </w:r>
          </w:p>
        </w:tc>
        <w:tc>
          <w:tcPr>
            <w:tcW w:w="990" w:type="dxa"/>
            <w:vMerge/>
            <w:tcBorders>
              <w:left w:val="nil"/>
              <w:bottom w:val="nil"/>
              <w:right w:val="nil"/>
            </w:tcBorders>
          </w:tcPr>
          <w:p w14:paraId="65336C34"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1CF65A96" w14:textId="77777777" w:rsidTr="00C81D34">
        <w:tc>
          <w:tcPr>
            <w:tcW w:w="3060" w:type="dxa"/>
            <w:tcBorders>
              <w:top w:val="nil"/>
              <w:left w:val="nil"/>
              <w:bottom w:val="nil"/>
              <w:right w:val="nil"/>
            </w:tcBorders>
          </w:tcPr>
          <w:p w14:paraId="03CE4415" w14:textId="6A75EFA5"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w:t>
            </w:r>
          </w:p>
        </w:tc>
        <w:tc>
          <w:tcPr>
            <w:tcW w:w="1620" w:type="dxa"/>
            <w:tcBorders>
              <w:top w:val="nil"/>
              <w:left w:val="nil"/>
              <w:bottom w:val="nil"/>
              <w:right w:val="nil"/>
            </w:tcBorders>
          </w:tcPr>
          <w:p w14:paraId="1B168431"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274</w:t>
            </w:r>
          </w:p>
        </w:tc>
        <w:tc>
          <w:tcPr>
            <w:tcW w:w="1710" w:type="dxa"/>
            <w:tcBorders>
              <w:top w:val="nil"/>
              <w:left w:val="nil"/>
              <w:bottom w:val="nil"/>
              <w:right w:val="nil"/>
            </w:tcBorders>
          </w:tcPr>
          <w:p w14:paraId="49DA115E" w14:textId="45A97BBB"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31 (11.3</w:t>
            </w:r>
            <w:r w:rsidR="00B91850" w:rsidRPr="002A4750">
              <w:rPr>
                <w:rFonts w:ascii="Book Antiqua" w:hAnsi="Book Antiqua" w:cs="Times New Roman"/>
                <w:sz w:val="24"/>
                <w:szCs w:val="24"/>
                <w:lang w:val="en-US"/>
              </w:rPr>
              <w:t>)</w:t>
            </w:r>
          </w:p>
        </w:tc>
        <w:tc>
          <w:tcPr>
            <w:tcW w:w="990" w:type="dxa"/>
            <w:vMerge/>
            <w:tcBorders>
              <w:left w:val="nil"/>
              <w:bottom w:val="nil"/>
              <w:right w:val="nil"/>
            </w:tcBorders>
          </w:tcPr>
          <w:p w14:paraId="4DD91B3A"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686D87BE" w14:textId="77777777" w:rsidTr="00C81D34">
        <w:tc>
          <w:tcPr>
            <w:tcW w:w="3060" w:type="dxa"/>
            <w:tcBorders>
              <w:top w:val="nil"/>
              <w:left w:val="nil"/>
              <w:bottom w:val="nil"/>
              <w:right w:val="nil"/>
            </w:tcBorders>
          </w:tcPr>
          <w:p w14:paraId="31FDF027"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Neoadjuvant chemotherapy</w:t>
            </w:r>
          </w:p>
        </w:tc>
        <w:tc>
          <w:tcPr>
            <w:tcW w:w="1620" w:type="dxa"/>
            <w:tcBorders>
              <w:top w:val="nil"/>
              <w:left w:val="nil"/>
              <w:bottom w:val="nil"/>
              <w:right w:val="nil"/>
            </w:tcBorders>
          </w:tcPr>
          <w:p w14:paraId="75F2E2D4"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01F4D6FB"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tcBorders>
              <w:top w:val="nil"/>
              <w:left w:val="nil"/>
              <w:bottom w:val="nil"/>
              <w:right w:val="nil"/>
            </w:tcBorders>
          </w:tcPr>
          <w:p w14:paraId="28E80751"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0.89</w:t>
            </w:r>
          </w:p>
        </w:tc>
      </w:tr>
      <w:tr w:rsidR="00EF5F2A" w:rsidRPr="002A4750" w14:paraId="55237DE5" w14:textId="77777777" w:rsidTr="00C81D34">
        <w:tc>
          <w:tcPr>
            <w:tcW w:w="3060" w:type="dxa"/>
            <w:tcBorders>
              <w:top w:val="nil"/>
              <w:left w:val="nil"/>
              <w:bottom w:val="nil"/>
              <w:right w:val="nil"/>
            </w:tcBorders>
          </w:tcPr>
          <w:p w14:paraId="4CFD6248" w14:textId="10A37036"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Yes</w:t>
            </w:r>
          </w:p>
        </w:tc>
        <w:tc>
          <w:tcPr>
            <w:tcW w:w="1620" w:type="dxa"/>
            <w:tcBorders>
              <w:top w:val="nil"/>
              <w:left w:val="nil"/>
              <w:bottom w:val="nil"/>
              <w:right w:val="nil"/>
            </w:tcBorders>
          </w:tcPr>
          <w:p w14:paraId="2FB05154"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314</w:t>
            </w:r>
          </w:p>
        </w:tc>
        <w:tc>
          <w:tcPr>
            <w:tcW w:w="1710" w:type="dxa"/>
            <w:tcBorders>
              <w:top w:val="nil"/>
              <w:left w:val="nil"/>
              <w:bottom w:val="nil"/>
              <w:right w:val="nil"/>
            </w:tcBorders>
          </w:tcPr>
          <w:p w14:paraId="1A2CCFF2" w14:textId="214030A1"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37 (11.8</w:t>
            </w:r>
            <w:r w:rsidR="00B91850" w:rsidRPr="002A4750">
              <w:rPr>
                <w:rFonts w:ascii="Book Antiqua" w:hAnsi="Book Antiqua" w:cs="Times New Roman"/>
                <w:sz w:val="24"/>
                <w:szCs w:val="24"/>
                <w:lang w:val="en-US"/>
              </w:rPr>
              <w:t>)</w:t>
            </w:r>
          </w:p>
        </w:tc>
        <w:tc>
          <w:tcPr>
            <w:tcW w:w="990" w:type="dxa"/>
            <w:tcBorders>
              <w:top w:val="nil"/>
              <w:left w:val="nil"/>
              <w:bottom w:val="nil"/>
              <w:right w:val="nil"/>
            </w:tcBorders>
          </w:tcPr>
          <w:p w14:paraId="443234E1"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1C7781CA" w14:textId="77777777" w:rsidTr="00C81D34">
        <w:tc>
          <w:tcPr>
            <w:tcW w:w="3060" w:type="dxa"/>
            <w:tcBorders>
              <w:top w:val="nil"/>
              <w:left w:val="nil"/>
              <w:bottom w:val="nil"/>
              <w:right w:val="nil"/>
            </w:tcBorders>
          </w:tcPr>
          <w:p w14:paraId="4DA19215" w14:textId="69148E7F"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No</w:t>
            </w:r>
          </w:p>
        </w:tc>
        <w:tc>
          <w:tcPr>
            <w:tcW w:w="1620" w:type="dxa"/>
            <w:tcBorders>
              <w:top w:val="nil"/>
              <w:left w:val="nil"/>
              <w:bottom w:val="nil"/>
              <w:right w:val="nil"/>
            </w:tcBorders>
          </w:tcPr>
          <w:p w14:paraId="4A6E0BF1"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187</w:t>
            </w:r>
          </w:p>
        </w:tc>
        <w:tc>
          <w:tcPr>
            <w:tcW w:w="1710" w:type="dxa"/>
            <w:tcBorders>
              <w:top w:val="nil"/>
              <w:left w:val="nil"/>
              <w:bottom w:val="nil"/>
              <w:right w:val="nil"/>
            </w:tcBorders>
          </w:tcPr>
          <w:p w14:paraId="7ACCEDFF" w14:textId="40B3EA22"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22 (11.8</w:t>
            </w:r>
            <w:r w:rsidR="00B91850" w:rsidRPr="002A4750">
              <w:rPr>
                <w:rFonts w:ascii="Book Antiqua" w:hAnsi="Book Antiqua" w:cs="Times New Roman"/>
                <w:sz w:val="24"/>
                <w:szCs w:val="24"/>
                <w:lang w:val="en-US"/>
              </w:rPr>
              <w:t>)</w:t>
            </w:r>
          </w:p>
        </w:tc>
        <w:tc>
          <w:tcPr>
            <w:tcW w:w="990" w:type="dxa"/>
            <w:tcBorders>
              <w:top w:val="nil"/>
              <w:left w:val="nil"/>
              <w:bottom w:val="nil"/>
              <w:right w:val="nil"/>
            </w:tcBorders>
          </w:tcPr>
          <w:p w14:paraId="22D33A7D"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1CBA1E09" w14:textId="77777777" w:rsidTr="00C81D34">
        <w:tc>
          <w:tcPr>
            <w:tcW w:w="3060" w:type="dxa"/>
            <w:tcBorders>
              <w:top w:val="nil"/>
              <w:left w:val="nil"/>
              <w:bottom w:val="nil"/>
              <w:right w:val="nil"/>
            </w:tcBorders>
          </w:tcPr>
          <w:p w14:paraId="2FBAD496"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Pyloric procedure</w:t>
            </w:r>
          </w:p>
        </w:tc>
        <w:tc>
          <w:tcPr>
            <w:tcW w:w="1620" w:type="dxa"/>
            <w:tcBorders>
              <w:top w:val="nil"/>
              <w:left w:val="nil"/>
              <w:bottom w:val="nil"/>
              <w:right w:val="nil"/>
            </w:tcBorders>
          </w:tcPr>
          <w:p w14:paraId="2D7A4CCB" w14:textId="74F694E0"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1710" w:type="dxa"/>
            <w:tcBorders>
              <w:top w:val="nil"/>
              <w:left w:val="nil"/>
              <w:bottom w:val="nil"/>
              <w:right w:val="nil"/>
            </w:tcBorders>
          </w:tcPr>
          <w:p w14:paraId="47E0DA77"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c>
          <w:tcPr>
            <w:tcW w:w="990" w:type="dxa"/>
            <w:tcBorders>
              <w:top w:val="nil"/>
              <w:left w:val="nil"/>
              <w:bottom w:val="nil"/>
              <w:right w:val="nil"/>
            </w:tcBorders>
          </w:tcPr>
          <w:p w14:paraId="1829F574"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0.14</w:t>
            </w:r>
          </w:p>
        </w:tc>
      </w:tr>
      <w:tr w:rsidR="00EF5F2A" w:rsidRPr="002A4750" w14:paraId="1B2ECD05" w14:textId="77777777" w:rsidTr="00C81D34">
        <w:tc>
          <w:tcPr>
            <w:tcW w:w="3060" w:type="dxa"/>
            <w:tcBorders>
              <w:top w:val="nil"/>
              <w:left w:val="nil"/>
              <w:bottom w:val="nil"/>
              <w:right w:val="nil"/>
            </w:tcBorders>
          </w:tcPr>
          <w:p w14:paraId="2B1F1045" w14:textId="54AB97E5"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Yes</w:t>
            </w:r>
          </w:p>
        </w:tc>
        <w:tc>
          <w:tcPr>
            <w:tcW w:w="1620" w:type="dxa"/>
            <w:tcBorders>
              <w:top w:val="nil"/>
              <w:left w:val="nil"/>
              <w:bottom w:val="nil"/>
              <w:right w:val="nil"/>
            </w:tcBorders>
          </w:tcPr>
          <w:p w14:paraId="61BFE81A" w14:textId="32BA3B5B"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53</w:t>
            </w:r>
          </w:p>
        </w:tc>
        <w:tc>
          <w:tcPr>
            <w:tcW w:w="1710" w:type="dxa"/>
            <w:tcBorders>
              <w:top w:val="nil"/>
              <w:left w:val="nil"/>
              <w:bottom w:val="nil"/>
              <w:right w:val="nil"/>
            </w:tcBorders>
          </w:tcPr>
          <w:p w14:paraId="1A3820C3" w14:textId="4EC98D28"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10 (18.9</w:t>
            </w:r>
            <w:r w:rsidR="00B91850" w:rsidRPr="002A4750">
              <w:rPr>
                <w:rFonts w:ascii="Book Antiqua" w:hAnsi="Book Antiqua" w:cs="Times New Roman"/>
                <w:sz w:val="24"/>
                <w:szCs w:val="24"/>
                <w:lang w:val="en-US"/>
              </w:rPr>
              <w:t>)</w:t>
            </w:r>
          </w:p>
        </w:tc>
        <w:tc>
          <w:tcPr>
            <w:tcW w:w="990" w:type="dxa"/>
            <w:tcBorders>
              <w:top w:val="nil"/>
              <w:left w:val="nil"/>
              <w:bottom w:val="nil"/>
              <w:right w:val="nil"/>
            </w:tcBorders>
          </w:tcPr>
          <w:p w14:paraId="764DA138"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57BACE9E" w14:textId="77777777" w:rsidTr="00C81D34">
        <w:tc>
          <w:tcPr>
            <w:tcW w:w="3060" w:type="dxa"/>
            <w:tcBorders>
              <w:top w:val="nil"/>
              <w:left w:val="nil"/>
              <w:bottom w:val="nil"/>
              <w:right w:val="nil"/>
            </w:tcBorders>
          </w:tcPr>
          <w:p w14:paraId="6D7BED0A" w14:textId="55EF0C66" w:rsidR="00B91850" w:rsidRPr="002A4750" w:rsidRDefault="00B91850" w:rsidP="007B4A22">
            <w:pPr>
              <w:adjustRightInd w:val="0"/>
              <w:snapToGrid w:val="0"/>
              <w:spacing w:line="360" w:lineRule="auto"/>
              <w:ind w:firstLineChars="100" w:firstLine="240"/>
              <w:jc w:val="both"/>
              <w:rPr>
                <w:rFonts w:ascii="Book Antiqua" w:hAnsi="Book Antiqua" w:cs="Times New Roman"/>
                <w:sz w:val="24"/>
                <w:szCs w:val="24"/>
                <w:lang w:val="en-US"/>
              </w:rPr>
            </w:pPr>
            <w:r w:rsidRPr="002A4750">
              <w:rPr>
                <w:rFonts w:ascii="Book Antiqua" w:hAnsi="Book Antiqua" w:cs="Times New Roman"/>
                <w:sz w:val="24"/>
                <w:szCs w:val="24"/>
                <w:lang w:val="en-US"/>
              </w:rPr>
              <w:t>No</w:t>
            </w:r>
          </w:p>
        </w:tc>
        <w:tc>
          <w:tcPr>
            <w:tcW w:w="1620" w:type="dxa"/>
            <w:tcBorders>
              <w:top w:val="nil"/>
              <w:left w:val="nil"/>
              <w:bottom w:val="nil"/>
              <w:right w:val="nil"/>
            </w:tcBorders>
          </w:tcPr>
          <w:p w14:paraId="464189A0"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448</w:t>
            </w:r>
          </w:p>
        </w:tc>
        <w:tc>
          <w:tcPr>
            <w:tcW w:w="1710" w:type="dxa"/>
            <w:tcBorders>
              <w:top w:val="nil"/>
              <w:left w:val="nil"/>
              <w:bottom w:val="nil"/>
              <w:right w:val="nil"/>
            </w:tcBorders>
          </w:tcPr>
          <w:p w14:paraId="5B4995AA" w14:textId="1B1F86E2" w:rsidR="00B91850" w:rsidRPr="002A4750" w:rsidRDefault="004935BA"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49 (10.9</w:t>
            </w:r>
            <w:r w:rsidR="00B91850" w:rsidRPr="002A4750">
              <w:rPr>
                <w:rFonts w:ascii="Book Antiqua" w:hAnsi="Book Antiqua" w:cs="Times New Roman"/>
                <w:sz w:val="24"/>
                <w:szCs w:val="24"/>
                <w:lang w:val="en-US"/>
              </w:rPr>
              <w:t>)</w:t>
            </w:r>
          </w:p>
        </w:tc>
        <w:tc>
          <w:tcPr>
            <w:tcW w:w="990" w:type="dxa"/>
            <w:tcBorders>
              <w:top w:val="nil"/>
              <w:left w:val="nil"/>
              <w:bottom w:val="single" w:sz="4" w:space="0" w:color="auto"/>
              <w:right w:val="nil"/>
            </w:tcBorders>
          </w:tcPr>
          <w:p w14:paraId="30FF9318"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p>
        </w:tc>
      </w:tr>
      <w:tr w:rsidR="00EF5F2A" w:rsidRPr="002A4750" w14:paraId="14F6885E" w14:textId="77777777" w:rsidTr="00C81D34">
        <w:tc>
          <w:tcPr>
            <w:tcW w:w="3060" w:type="dxa"/>
            <w:tcBorders>
              <w:left w:val="nil"/>
              <w:bottom w:val="single" w:sz="4" w:space="0" w:color="auto"/>
              <w:right w:val="nil"/>
            </w:tcBorders>
          </w:tcPr>
          <w:p w14:paraId="34956781"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p>
        </w:tc>
        <w:tc>
          <w:tcPr>
            <w:tcW w:w="1620" w:type="dxa"/>
            <w:tcBorders>
              <w:left w:val="nil"/>
              <w:bottom w:val="single" w:sz="4" w:space="0" w:color="auto"/>
              <w:right w:val="nil"/>
            </w:tcBorders>
          </w:tcPr>
          <w:p w14:paraId="62B08D1D" w14:textId="77777777" w:rsidR="00B91850" w:rsidRPr="002A4750" w:rsidRDefault="00B91850" w:rsidP="004935BA">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Patients with no ML</w:t>
            </w:r>
          </w:p>
        </w:tc>
        <w:tc>
          <w:tcPr>
            <w:tcW w:w="1710" w:type="dxa"/>
            <w:tcBorders>
              <w:left w:val="nil"/>
              <w:bottom w:val="single" w:sz="4" w:space="0" w:color="auto"/>
              <w:right w:val="nil"/>
            </w:tcBorders>
          </w:tcPr>
          <w:p w14:paraId="2A2275CA" w14:textId="2D83CDC7" w:rsidR="00B91850" w:rsidRPr="002A4750" w:rsidRDefault="00B91850" w:rsidP="004935BA">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Patients</w:t>
            </w:r>
          </w:p>
          <w:p w14:paraId="070DA193" w14:textId="77777777" w:rsidR="00B91850" w:rsidRPr="002A4750" w:rsidRDefault="00B91850" w:rsidP="004935BA">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with ML</w:t>
            </w:r>
          </w:p>
        </w:tc>
        <w:tc>
          <w:tcPr>
            <w:tcW w:w="990" w:type="dxa"/>
            <w:tcBorders>
              <w:top w:val="single" w:sz="4" w:space="0" w:color="auto"/>
              <w:left w:val="nil"/>
              <w:bottom w:val="single" w:sz="4" w:space="0" w:color="auto"/>
              <w:right w:val="nil"/>
            </w:tcBorders>
          </w:tcPr>
          <w:p w14:paraId="574BE0A9" w14:textId="55E78213" w:rsidR="00B91850" w:rsidRPr="002A4750" w:rsidRDefault="00E50B49" w:rsidP="004935BA">
            <w:pPr>
              <w:adjustRightInd w:val="0"/>
              <w:snapToGrid w:val="0"/>
              <w:spacing w:line="360" w:lineRule="auto"/>
              <w:jc w:val="center"/>
              <w:rPr>
                <w:rFonts w:ascii="Book Antiqua" w:hAnsi="Book Antiqua" w:cs="Times New Roman"/>
                <w:b/>
                <w:i/>
                <w:sz w:val="24"/>
                <w:szCs w:val="24"/>
                <w:lang w:val="en-US"/>
              </w:rPr>
            </w:pPr>
            <w:r w:rsidRPr="002A4750">
              <w:rPr>
                <w:rFonts w:ascii="Book Antiqua" w:hAnsi="Book Antiqua" w:cs="Times New Roman"/>
                <w:b/>
                <w:i/>
                <w:sz w:val="24"/>
                <w:szCs w:val="24"/>
                <w:lang w:val="en-US"/>
              </w:rPr>
              <w:t xml:space="preserve">P </w:t>
            </w:r>
            <w:r w:rsidRPr="002A4750">
              <w:rPr>
                <w:rFonts w:ascii="Book Antiqua" w:hAnsi="Book Antiqua" w:cs="Times New Roman"/>
                <w:b/>
                <w:sz w:val="24"/>
                <w:szCs w:val="24"/>
                <w:lang w:val="en-US"/>
              </w:rPr>
              <w:t>value</w:t>
            </w:r>
          </w:p>
        </w:tc>
      </w:tr>
      <w:tr w:rsidR="00EF5F2A" w:rsidRPr="002A4750" w14:paraId="5289DE60" w14:textId="77777777" w:rsidTr="00C81D34">
        <w:tc>
          <w:tcPr>
            <w:tcW w:w="3060" w:type="dxa"/>
            <w:tcBorders>
              <w:left w:val="nil"/>
              <w:bottom w:val="nil"/>
              <w:right w:val="nil"/>
            </w:tcBorders>
          </w:tcPr>
          <w:p w14:paraId="50DA30E0"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Median body mass index</w:t>
            </w:r>
          </w:p>
          <w:p w14:paraId="5D91DA17"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(range)</w:t>
            </w:r>
          </w:p>
        </w:tc>
        <w:tc>
          <w:tcPr>
            <w:tcW w:w="1620" w:type="dxa"/>
            <w:tcBorders>
              <w:left w:val="nil"/>
              <w:bottom w:val="nil"/>
              <w:right w:val="nil"/>
            </w:tcBorders>
          </w:tcPr>
          <w:p w14:paraId="3F688098" w14:textId="347A1C3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25</w:t>
            </w:r>
          </w:p>
          <w:p w14:paraId="271A11B3" w14:textId="77777777" w:rsidR="00B91850" w:rsidRPr="002A4750" w:rsidRDefault="00B91850" w:rsidP="004935BA">
            <w:pPr>
              <w:adjustRightInd w:val="0"/>
              <w:snapToGrid w:val="0"/>
              <w:spacing w:line="360" w:lineRule="auto"/>
              <w:jc w:val="center"/>
              <w:rPr>
                <w:rFonts w:ascii="Book Antiqua" w:hAnsi="Book Antiqua" w:cs="Times New Roman"/>
                <w:sz w:val="24"/>
                <w:szCs w:val="24"/>
                <w:vertAlign w:val="superscript"/>
                <w:lang w:val="en-US"/>
              </w:rPr>
            </w:pPr>
            <w:r w:rsidRPr="002A4750">
              <w:rPr>
                <w:rFonts w:ascii="Book Antiqua" w:hAnsi="Book Antiqua" w:cs="Times New Roman"/>
                <w:sz w:val="24"/>
                <w:szCs w:val="24"/>
                <w:lang w:val="en-US"/>
              </w:rPr>
              <w:t>(15-33.3)</w:t>
            </w:r>
          </w:p>
        </w:tc>
        <w:tc>
          <w:tcPr>
            <w:tcW w:w="1710" w:type="dxa"/>
            <w:tcBorders>
              <w:left w:val="nil"/>
              <w:bottom w:val="nil"/>
              <w:right w:val="nil"/>
            </w:tcBorders>
          </w:tcPr>
          <w:p w14:paraId="2E25C8A2" w14:textId="4B994A6A"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27.5</w:t>
            </w:r>
          </w:p>
          <w:p w14:paraId="7A8EC910" w14:textId="77777777" w:rsidR="00B91850" w:rsidRPr="002A4750" w:rsidRDefault="00B91850" w:rsidP="004935BA">
            <w:pPr>
              <w:adjustRightInd w:val="0"/>
              <w:snapToGrid w:val="0"/>
              <w:spacing w:line="360" w:lineRule="auto"/>
              <w:jc w:val="center"/>
              <w:rPr>
                <w:rFonts w:ascii="Book Antiqua" w:hAnsi="Book Antiqua" w:cs="Times New Roman"/>
                <w:sz w:val="24"/>
                <w:szCs w:val="24"/>
                <w:vertAlign w:val="superscript"/>
                <w:lang w:val="en-US"/>
              </w:rPr>
            </w:pPr>
            <w:r w:rsidRPr="002A4750">
              <w:rPr>
                <w:rFonts w:ascii="Book Antiqua" w:hAnsi="Book Antiqua" w:cs="Times New Roman"/>
                <w:sz w:val="24"/>
                <w:szCs w:val="24"/>
                <w:lang w:val="en-US"/>
              </w:rPr>
              <w:t>(17.7-35)</w:t>
            </w:r>
          </w:p>
        </w:tc>
        <w:tc>
          <w:tcPr>
            <w:tcW w:w="990" w:type="dxa"/>
            <w:tcBorders>
              <w:left w:val="nil"/>
              <w:bottom w:val="nil"/>
              <w:right w:val="nil"/>
            </w:tcBorders>
          </w:tcPr>
          <w:p w14:paraId="52C45F53"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0.0328</w:t>
            </w:r>
          </w:p>
        </w:tc>
      </w:tr>
      <w:tr w:rsidR="00EF5F2A" w:rsidRPr="002A4750" w14:paraId="39759177" w14:textId="77777777" w:rsidTr="00C81D34">
        <w:tc>
          <w:tcPr>
            <w:tcW w:w="3060" w:type="dxa"/>
            <w:tcBorders>
              <w:top w:val="nil"/>
              <w:left w:val="nil"/>
              <w:right w:val="nil"/>
            </w:tcBorders>
          </w:tcPr>
          <w:p w14:paraId="0E24DFF2"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lastRenderedPageBreak/>
              <w:t>Median surgery duration</w:t>
            </w:r>
          </w:p>
          <w:p w14:paraId="37AFFCF0"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(range)</w:t>
            </w:r>
          </w:p>
        </w:tc>
        <w:tc>
          <w:tcPr>
            <w:tcW w:w="1620" w:type="dxa"/>
            <w:tcBorders>
              <w:top w:val="nil"/>
              <w:left w:val="nil"/>
              <w:right w:val="nil"/>
            </w:tcBorders>
          </w:tcPr>
          <w:p w14:paraId="75875B9A" w14:textId="52C89594"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360</w:t>
            </w:r>
          </w:p>
          <w:p w14:paraId="64D209AC" w14:textId="77777777" w:rsidR="00B91850" w:rsidRPr="002A4750" w:rsidRDefault="00B91850" w:rsidP="004935BA">
            <w:pPr>
              <w:adjustRightInd w:val="0"/>
              <w:snapToGrid w:val="0"/>
              <w:spacing w:line="360" w:lineRule="auto"/>
              <w:jc w:val="center"/>
              <w:rPr>
                <w:rFonts w:ascii="Book Antiqua" w:hAnsi="Book Antiqua" w:cs="Times New Roman"/>
                <w:sz w:val="24"/>
                <w:szCs w:val="24"/>
                <w:vertAlign w:val="superscript"/>
                <w:lang w:val="en-US"/>
              </w:rPr>
            </w:pPr>
            <w:r w:rsidRPr="002A4750">
              <w:rPr>
                <w:rFonts w:ascii="Book Antiqua" w:hAnsi="Book Antiqua" w:cs="Times New Roman"/>
                <w:sz w:val="24"/>
                <w:szCs w:val="24"/>
                <w:lang w:val="en-US"/>
              </w:rPr>
              <w:t>(127-700)</w:t>
            </w:r>
          </w:p>
        </w:tc>
        <w:tc>
          <w:tcPr>
            <w:tcW w:w="1710" w:type="dxa"/>
            <w:tcBorders>
              <w:top w:val="nil"/>
              <w:left w:val="nil"/>
              <w:right w:val="nil"/>
            </w:tcBorders>
          </w:tcPr>
          <w:p w14:paraId="68C9E685" w14:textId="741F3D22"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330</w:t>
            </w:r>
          </w:p>
          <w:p w14:paraId="249D70C2" w14:textId="77777777" w:rsidR="00B91850" w:rsidRPr="002A4750" w:rsidRDefault="00B91850" w:rsidP="004935BA">
            <w:pPr>
              <w:adjustRightInd w:val="0"/>
              <w:snapToGrid w:val="0"/>
              <w:spacing w:line="360" w:lineRule="auto"/>
              <w:jc w:val="center"/>
              <w:rPr>
                <w:rFonts w:ascii="Book Antiqua" w:hAnsi="Book Antiqua" w:cs="Times New Roman"/>
                <w:sz w:val="24"/>
                <w:szCs w:val="24"/>
                <w:vertAlign w:val="superscript"/>
                <w:lang w:val="en-US"/>
              </w:rPr>
            </w:pPr>
            <w:r w:rsidRPr="002A4750">
              <w:rPr>
                <w:rFonts w:ascii="Book Antiqua" w:hAnsi="Book Antiqua" w:cs="Times New Roman"/>
                <w:sz w:val="24"/>
                <w:szCs w:val="24"/>
                <w:lang w:val="en-US"/>
              </w:rPr>
              <w:t>(173-615)</w:t>
            </w:r>
          </w:p>
        </w:tc>
        <w:tc>
          <w:tcPr>
            <w:tcW w:w="990" w:type="dxa"/>
            <w:tcBorders>
              <w:top w:val="nil"/>
              <w:left w:val="nil"/>
              <w:right w:val="nil"/>
            </w:tcBorders>
          </w:tcPr>
          <w:p w14:paraId="46FB804B" w14:textId="77777777" w:rsidR="00B91850" w:rsidRPr="002A4750" w:rsidRDefault="00B91850" w:rsidP="004935BA">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0.6707</w:t>
            </w:r>
          </w:p>
        </w:tc>
      </w:tr>
    </w:tbl>
    <w:p w14:paraId="1C7C655A" w14:textId="3CF1997B" w:rsidR="00B91850" w:rsidRPr="002A4750" w:rsidRDefault="00A04DB6" w:rsidP="001A588A">
      <w:pPr>
        <w:pStyle w:val="a3"/>
        <w:adjustRightInd w:val="0"/>
        <w:snapToGrid w:val="0"/>
        <w:spacing w:line="360" w:lineRule="auto"/>
        <w:ind w:left="0"/>
        <w:jc w:val="both"/>
        <w:rPr>
          <w:rFonts w:ascii="Book Antiqua" w:hAnsi="Book Antiqua"/>
          <w:w w:val="105"/>
          <w:sz w:val="24"/>
          <w:szCs w:val="24"/>
        </w:rPr>
      </w:pPr>
      <w:r w:rsidRPr="002A4750">
        <w:rPr>
          <w:rFonts w:ascii="Book Antiqua" w:hAnsi="Book Antiqua"/>
          <w:w w:val="105"/>
          <w:sz w:val="24"/>
          <w:szCs w:val="24"/>
        </w:rPr>
        <w:t>ML: Mediastinal leakage.</w:t>
      </w:r>
    </w:p>
    <w:p w14:paraId="65C528B9" w14:textId="77777777" w:rsidR="00B91850" w:rsidRPr="002A4750" w:rsidRDefault="00B91850" w:rsidP="001A588A">
      <w:pPr>
        <w:adjustRightInd w:val="0"/>
        <w:snapToGrid w:val="0"/>
        <w:spacing w:line="360" w:lineRule="auto"/>
        <w:jc w:val="both"/>
        <w:rPr>
          <w:rFonts w:ascii="Book Antiqua" w:hAnsi="Book Antiqua"/>
          <w:w w:val="105"/>
          <w:sz w:val="24"/>
          <w:szCs w:val="24"/>
        </w:rPr>
      </w:pPr>
      <w:r w:rsidRPr="002A4750">
        <w:rPr>
          <w:rFonts w:ascii="Book Antiqua" w:hAnsi="Book Antiqua"/>
          <w:w w:val="105"/>
          <w:sz w:val="24"/>
          <w:szCs w:val="24"/>
        </w:rPr>
        <w:br w:type="page"/>
      </w:r>
    </w:p>
    <w:p w14:paraId="6DBAC8FA" w14:textId="2314BB1C" w:rsidR="00C82058" w:rsidRPr="002A4750" w:rsidRDefault="00C82058" w:rsidP="001A588A">
      <w:pPr>
        <w:pStyle w:val="a3"/>
        <w:adjustRightInd w:val="0"/>
        <w:snapToGrid w:val="0"/>
        <w:spacing w:line="360" w:lineRule="auto"/>
        <w:ind w:left="0"/>
        <w:jc w:val="both"/>
        <w:rPr>
          <w:rFonts w:ascii="Book Antiqua" w:hAnsi="Book Antiqua"/>
          <w:b/>
          <w:sz w:val="24"/>
          <w:szCs w:val="24"/>
        </w:rPr>
      </w:pPr>
      <w:r w:rsidRPr="002A4750">
        <w:rPr>
          <w:rFonts w:ascii="Book Antiqua" w:hAnsi="Book Antiqua"/>
          <w:b/>
          <w:w w:val="105"/>
          <w:sz w:val="24"/>
          <w:szCs w:val="24"/>
        </w:rPr>
        <w:lastRenderedPageBreak/>
        <w:t>Table</w:t>
      </w:r>
      <w:r w:rsidRPr="002A4750">
        <w:rPr>
          <w:rFonts w:ascii="Book Antiqua" w:hAnsi="Book Antiqua"/>
          <w:b/>
          <w:spacing w:val="-17"/>
          <w:w w:val="105"/>
          <w:sz w:val="24"/>
          <w:szCs w:val="24"/>
        </w:rPr>
        <w:t xml:space="preserve"> </w:t>
      </w:r>
      <w:r w:rsidR="009941AD" w:rsidRPr="002A4750">
        <w:rPr>
          <w:rFonts w:ascii="Book Antiqua" w:hAnsi="Book Antiqua"/>
          <w:b/>
          <w:w w:val="105"/>
          <w:sz w:val="24"/>
          <w:szCs w:val="24"/>
        </w:rPr>
        <w:t>2</w:t>
      </w:r>
      <w:r w:rsidRPr="002A4750">
        <w:rPr>
          <w:rFonts w:ascii="Book Antiqua" w:hAnsi="Book Antiqua"/>
          <w:b/>
          <w:spacing w:val="-19"/>
          <w:w w:val="105"/>
          <w:sz w:val="24"/>
          <w:szCs w:val="24"/>
        </w:rPr>
        <w:t xml:space="preserve"> </w:t>
      </w:r>
      <w:r w:rsidR="009941AD" w:rsidRPr="002A4750">
        <w:rPr>
          <w:rFonts w:ascii="Book Antiqua" w:hAnsi="Book Antiqua"/>
          <w:b/>
          <w:w w:val="105"/>
          <w:sz w:val="24"/>
          <w:szCs w:val="24"/>
        </w:rPr>
        <w:t>Numb</w:t>
      </w:r>
      <w:r w:rsidR="00A04DB6" w:rsidRPr="002A4750">
        <w:rPr>
          <w:rFonts w:ascii="Book Antiqua" w:hAnsi="Book Antiqua"/>
          <w:b/>
          <w:w w:val="105"/>
          <w:sz w:val="24"/>
          <w:szCs w:val="24"/>
        </w:rPr>
        <w:t>er of esophagectomies and leaks by center</w:t>
      </w:r>
    </w:p>
    <w:tbl>
      <w:tblPr>
        <w:tblStyle w:val="TableNormal1"/>
        <w:tblW w:w="8740" w:type="dxa"/>
        <w:tblInd w:w="-100" w:type="dxa"/>
        <w:tblLayout w:type="fixed"/>
        <w:tblLook w:val="01E0" w:firstRow="1" w:lastRow="1" w:firstColumn="1" w:lastColumn="1" w:noHBand="0" w:noVBand="0"/>
      </w:tblPr>
      <w:tblGrid>
        <w:gridCol w:w="3113"/>
        <w:gridCol w:w="701"/>
        <w:gridCol w:w="701"/>
        <w:gridCol w:w="700"/>
        <w:gridCol w:w="700"/>
        <w:gridCol w:w="700"/>
        <w:gridCol w:w="700"/>
        <w:gridCol w:w="700"/>
        <w:gridCol w:w="725"/>
      </w:tblGrid>
      <w:tr w:rsidR="00EF5F2A" w:rsidRPr="002A4750" w14:paraId="2AEC0EBA" w14:textId="03EF2DDB" w:rsidTr="00A04DB6">
        <w:trPr>
          <w:trHeight w:val="476"/>
        </w:trPr>
        <w:tc>
          <w:tcPr>
            <w:tcW w:w="3113" w:type="dxa"/>
            <w:tcBorders>
              <w:top w:val="single" w:sz="4" w:space="0" w:color="000000"/>
              <w:bottom w:val="single" w:sz="4" w:space="0" w:color="000000"/>
            </w:tcBorders>
          </w:tcPr>
          <w:p w14:paraId="51574754" w14:textId="6CCE74FC" w:rsidR="00C82058" w:rsidRPr="002A4750" w:rsidRDefault="009941AD" w:rsidP="001A588A">
            <w:pPr>
              <w:pStyle w:val="TableParagraph"/>
              <w:adjustRightInd w:val="0"/>
              <w:snapToGrid w:val="0"/>
              <w:spacing w:line="360" w:lineRule="auto"/>
              <w:jc w:val="both"/>
              <w:rPr>
                <w:rFonts w:ascii="Book Antiqua" w:hAnsi="Book Antiqua"/>
                <w:b/>
                <w:w w:val="105"/>
                <w:sz w:val="24"/>
                <w:szCs w:val="24"/>
              </w:rPr>
            </w:pPr>
            <w:r w:rsidRPr="002A4750">
              <w:rPr>
                <w:rFonts w:ascii="Book Antiqua" w:hAnsi="Book Antiqua"/>
                <w:b/>
                <w:w w:val="105"/>
                <w:sz w:val="24"/>
                <w:szCs w:val="24"/>
              </w:rPr>
              <w:t>Center</w:t>
            </w:r>
          </w:p>
        </w:tc>
        <w:tc>
          <w:tcPr>
            <w:tcW w:w="701" w:type="dxa"/>
            <w:tcBorders>
              <w:top w:val="single" w:sz="4" w:space="0" w:color="000000"/>
              <w:bottom w:val="single" w:sz="4" w:space="0" w:color="000000"/>
            </w:tcBorders>
          </w:tcPr>
          <w:p w14:paraId="2A52A14A" w14:textId="25B9437F" w:rsidR="00C82058" w:rsidRPr="002A4750" w:rsidRDefault="00C82058" w:rsidP="00A04DB6">
            <w:pPr>
              <w:pStyle w:val="TableParagraph"/>
              <w:adjustRightInd w:val="0"/>
              <w:snapToGrid w:val="0"/>
              <w:spacing w:line="360" w:lineRule="auto"/>
              <w:jc w:val="center"/>
              <w:rPr>
                <w:rFonts w:ascii="Book Antiqua" w:hAnsi="Book Antiqua"/>
                <w:b/>
                <w:w w:val="105"/>
                <w:sz w:val="24"/>
                <w:szCs w:val="24"/>
              </w:rPr>
            </w:pPr>
            <w:r w:rsidRPr="002A4750">
              <w:rPr>
                <w:rFonts w:ascii="Book Antiqua" w:hAnsi="Book Antiqua"/>
                <w:b/>
                <w:w w:val="105"/>
                <w:sz w:val="24"/>
                <w:szCs w:val="24"/>
              </w:rPr>
              <w:t>1</w:t>
            </w:r>
          </w:p>
        </w:tc>
        <w:tc>
          <w:tcPr>
            <w:tcW w:w="701" w:type="dxa"/>
            <w:tcBorders>
              <w:top w:val="single" w:sz="4" w:space="0" w:color="000000"/>
              <w:bottom w:val="single" w:sz="4" w:space="0" w:color="000000"/>
            </w:tcBorders>
          </w:tcPr>
          <w:p w14:paraId="543FFEC7" w14:textId="4F5F2E8F" w:rsidR="00C82058" w:rsidRPr="002A4750" w:rsidRDefault="00C82058" w:rsidP="00A04DB6">
            <w:pPr>
              <w:pStyle w:val="TableParagraph"/>
              <w:adjustRightInd w:val="0"/>
              <w:snapToGrid w:val="0"/>
              <w:spacing w:line="360" w:lineRule="auto"/>
              <w:jc w:val="center"/>
              <w:rPr>
                <w:rFonts w:ascii="Book Antiqua" w:hAnsi="Book Antiqua"/>
                <w:b/>
                <w:w w:val="105"/>
                <w:sz w:val="24"/>
                <w:szCs w:val="24"/>
              </w:rPr>
            </w:pPr>
            <w:r w:rsidRPr="002A4750">
              <w:rPr>
                <w:rFonts w:ascii="Book Antiqua" w:hAnsi="Book Antiqua"/>
                <w:b/>
                <w:w w:val="105"/>
                <w:sz w:val="24"/>
                <w:szCs w:val="24"/>
              </w:rPr>
              <w:t>2</w:t>
            </w:r>
          </w:p>
        </w:tc>
        <w:tc>
          <w:tcPr>
            <w:tcW w:w="700" w:type="dxa"/>
            <w:tcBorders>
              <w:top w:val="single" w:sz="4" w:space="0" w:color="000000"/>
              <w:bottom w:val="single" w:sz="4" w:space="0" w:color="000000"/>
            </w:tcBorders>
          </w:tcPr>
          <w:p w14:paraId="47F236C8" w14:textId="6592CBD0" w:rsidR="00C82058" w:rsidRPr="002A4750" w:rsidRDefault="00C82058" w:rsidP="00A04DB6">
            <w:pPr>
              <w:pStyle w:val="TableParagraph"/>
              <w:adjustRightInd w:val="0"/>
              <w:snapToGrid w:val="0"/>
              <w:spacing w:line="360" w:lineRule="auto"/>
              <w:jc w:val="center"/>
              <w:rPr>
                <w:rFonts w:ascii="Book Antiqua" w:hAnsi="Book Antiqua"/>
                <w:b/>
                <w:w w:val="105"/>
                <w:sz w:val="24"/>
                <w:szCs w:val="24"/>
              </w:rPr>
            </w:pPr>
            <w:r w:rsidRPr="002A4750">
              <w:rPr>
                <w:rFonts w:ascii="Book Antiqua" w:hAnsi="Book Antiqua"/>
                <w:b/>
                <w:w w:val="105"/>
                <w:sz w:val="24"/>
                <w:szCs w:val="24"/>
              </w:rPr>
              <w:t>3</w:t>
            </w:r>
          </w:p>
        </w:tc>
        <w:tc>
          <w:tcPr>
            <w:tcW w:w="700" w:type="dxa"/>
            <w:tcBorders>
              <w:top w:val="single" w:sz="4" w:space="0" w:color="000000"/>
              <w:bottom w:val="single" w:sz="4" w:space="0" w:color="000000"/>
            </w:tcBorders>
          </w:tcPr>
          <w:p w14:paraId="759DE903" w14:textId="78F35C5C" w:rsidR="00C82058" w:rsidRPr="002A4750" w:rsidRDefault="00C82058" w:rsidP="00A04DB6">
            <w:pPr>
              <w:pStyle w:val="TableParagraph"/>
              <w:adjustRightInd w:val="0"/>
              <w:snapToGrid w:val="0"/>
              <w:spacing w:line="360" w:lineRule="auto"/>
              <w:jc w:val="center"/>
              <w:rPr>
                <w:rFonts w:ascii="Book Antiqua" w:hAnsi="Book Antiqua"/>
                <w:b/>
                <w:w w:val="105"/>
                <w:sz w:val="24"/>
                <w:szCs w:val="24"/>
              </w:rPr>
            </w:pPr>
            <w:r w:rsidRPr="002A4750">
              <w:rPr>
                <w:rFonts w:ascii="Book Antiqua" w:hAnsi="Book Antiqua"/>
                <w:b/>
                <w:w w:val="105"/>
                <w:sz w:val="24"/>
                <w:szCs w:val="24"/>
              </w:rPr>
              <w:t>4</w:t>
            </w:r>
          </w:p>
        </w:tc>
        <w:tc>
          <w:tcPr>
            <w:tcW w:w="700" w:type="dxa"/>
            <w:tcBorders>
              <w:top w:val="single" w:sz="4" w:space="0" w:color="000000"/>
              <w:bottom w:val="single" w:sz="4" w:space="0" w:color="000000"/>
            </w:tcBorders>
          </w:tcPr>
          <w:p w14:paraId="6D4EEC0B" w14:textId="7CB03E0F" w:rsidR="00C82058" w:rsidRPr="002A4750" w:rsidRDefault="00C82058" w:rsidP="00A04DB6">
            <w:pPr>
              <w:pStyle w:val="TableParagraph"/>
              <w:adjustRightInd w:val="0"/>
              <w:snapToGrid w:val="0"/>
              <w:spacing w:line="360" w:lineRule="auto"/>
              <w:jc w:val="center"/>
              <w:rPr>
                <w:rFonts w:ascii="Book Antiqua" w:hAnsi="Book Antiqua"/>
                <w:b/>
                <w:w w:val="105"/>
                <w:sz w:val="24"/>
                <w:szCs w:val="24"/>
              </w:rPr>
            </w:pPr>
            <w:r w:rsidRPr="002A4750">
              <w:rPr>
                <w:rFonts w:ascii="Book Antiqua" w:hAnsi="Book Antiqua"/>
                <w:b/>
                <w:w w:val="105"/>
                <w:sz w:val="24"/>
                <w:szCs w:val="24"/>
              </w:rPr>
              <w:t>5</w:t>
            </w:r>
          </w:p>
        </w:tc>
        <w:tc>
          <w:tcPr>
            <w:tcW w:w="700" w:type="dxa"/>
            <w:tcBorders>
              <w:top w:val="single" w:sz="4" w:space="0" w:color="000000"/>
              <w:bottom w:val="single" w:sz="4" w:space="0" w:color="000000"/>
            </w:tcBorders>
          </w:tcPr>
          <w:p w14:paraId="330B10A1" w14:textId="1049B279" w:rsidR="00C82058" w:rsidRPr="002A4750" w:rsidRDefault="00C82058" w:rsidP="00A04DB6">
            <w:pPr>
              <w:pStyle w:val="TableParagraph"/>
              <w:adjustRightInd w:val="0"/>
              <w:snapToGrid w:val="0"/>
              <w:spacing w:line="360" w:lineRule="auto"/>
              <w:jc w:val="center"/>
              <w:rPr>
                <w:rFonts w:ascii="Book Antiqua" w:hAnsi="Book Antiqua"/>
                <w:b/>
                <w:w w:val="105"/>
                <w:sz w:val="24"/>
                <w:szCs w:val="24"/>
              </w:rPr>
            </w:pPr>
            <w:r w:rsidRPr="002A4750">
              <w:rPr>
                <w:rFonts w:ascii="Book Antiqua" w:hAnsi="Book Antiqua"/>
                <w:b/>
                <w:w w:val="105"/>
                <w:sz w:val="24"/>
                <w:szCs w:val="24"/>
              </w:rPr>
              <w:t>6</w:t>
            </w:r>
          </w:p>
        </w:tc>
        <w:tc>
          <w:tcPr>
            <w:tcW w:w="700" w:type="dxa"/>
            <w:tcBorders>
              <w:top w:val="single" w:sz="4" w:space="0" w:color="000000"/>
              <w:bottom w:val="single" w:sz="4" w:space="0" w:color="000000"/>
            </w:tcBorders>
          </w:tcPr>
          <w:p w14:paraId="14249380" w14:textId="4BA1D230" w:rsidR="00C82058" w:rsidRPr="002A4750" w:rsidRDefault="00C82058" w:rsidP="00A04DB6">
            <w:pPr>
              <w:pStyle w:val="TableParagraph"/>
              <w:adjustRightInd w:val="0"/>
              <w:snapToGrid w:val="0"/>
              <w:spacing w:line="360" w:lineRule="auto"/>
              <w:jc w:val="center"/>
              <w:rPr>
                <w:rFonts w:ascii="Book Antiqua" w:hAnsi="Book Antiqua"/>
                <w:b/>
                <w:w w:val="105"/>
                <w:sz w:val="24"/>
                <w:szCs w:val="24"/>
              </w:rPr>
            </w:pPr>
            <w:r w:rsidRPr="002A4750">
              <w:rPr>
                <w:rFonts w:ascii="Book Antiqua" w:hAnsi="Book Antiqua"/>
                <w:b/>
                <w:w w:val="105"/>
                <w:sz w:val="24"/>
                <w:szCs w:val="24"/>
              </w:rPr>
              <w:t>7</w:t>
            </w:r>
          </w:p>
        </w:tc>
        <w:tc>
          <w:tcPr>
            <w:tcW w:w="725" w:type="dxa"/>
            <w:tcBorders>
              <w:top w:val="single" w:sz="4" w:space="0" w:color="000000"/>
              <w:bottom w:val="single" w:sz="4" w:space="0" w:color="000000"/>
            </w:tcBorders>
          </w:tcPr>
          <w:p w14:paraId="09BEEB00" w14:textId="0ADF03DC" w:rsidR="00C82058" w:rsidRPr="002A4750" w:rsidRDefault="00C82058" w:rsidP="00A04DB6">
            <w:pPr>
              <w:pStyle w:val="TableParagraph"/>
              <w:adjustRightInd w:val="0"/>
              <w:snapToGrid w:val="0"/>
              <w:spacing w:line="360" w:lineRule="auto"/>
              <w:jc w:val="center"/>
              <w:rPr>
                <w:rFonts w:ascii="Book Antiqua" w:hAnsi="Book Antiqua"/>
                <w:b/>
                <w:w w:val="105"/>
                <w:sz w:val="24"/>
                <w:szCs w:val="24"/>
              </w:rPr>
            </w:pPr>
            <w:r w:rsidRPr="002A4750">
              <w:rPr>
                <w:rFonts w:ascii="Book Antiqua" w:hAnsi="Book Antiqua"/>
                <w:b/>
                <w:w w:val="105"/>
                <w:sz w:val="24"/>
                <w:szCs w:val="24"/>
              </w:rPr>
              <w:t>All</w:t>
            </w:r>
          </w:p>
        </w:tc>
      </w:tr>
      <w:tr w:rsidR="00EF5F2A" w:rsidRPr="002A4750" w14:paraId="2DDC6399" w14:textId="77777777" w:rsidTr="00A04DB6">
        <w:trPr>
          <w:trHeight w:val="420"/>
        </w:trPr>
        <w:tc>
          <w:tcPr>
            <w:tcW w:w="3113" w:type="dxa"/>
            <w:tcBorders>
              <w:top w:val="single" w:sz="4" w:space="0" w:color="000000"/>
            </w:tcBorders>
            <w:vAlign w:val="bottom"/>
          </w:tcPr>
          <w:p w14:paraId="6E4CD137" w14:textId="7AE5B4FA" w:rsidR="00A04DB6" w:rsidRPr="002A4750" w:rsidRDefault="00A04DB6" w:rsidP="001A588A">
            <w:pPr>
              <w:pStyle w:val="TableParagraph"/>
              <w:adjustRightInd w:val="0"/>
              <w:snapToGrid w:val="0"/>
              <w:spacing w:line="360" w:lineRule="auto"/>
              <w:jc w:val="both"/>
              <w:rPr>
                <w:rFonts w:ascii="Book Antiqua" w:hAnsi="Book Antiqua"/>
                <w:w w:val="105"/>
                <w:sz w:val="24"/>
                <w:szCs w:val="24"/>
              </w:rPr>
            </w:pPr>
            <w:r w:rsidRPr="002A4750">
              <w:rPr>
                <w:rFonts w:ascii="Book Antiqua" w:hAnsi="Book Antiqua"/>
                <w:w w:val="105"/>
                <w:sz w:val="24"/>
                <w:szCs w:val="24"/>
              </w:rPr>
              <w:t>Number of esophagectomies</w:t>
            </w:r>
          </w:p>
        </w:tc>
        <w:tc>
          <w:tcPr>
            <w:tcW w:w="701" w:type="dxa"/>
            <w:tcBorders>
              <w:top w:val="single" w:sz="4" w:space="0" w:color="000000"/>
            </w:tcBorders>
            <w:vAlign w:val="bottom"/>
          </w:tcPr>
          <w:p w14:paraId="14031A41" w14:textId="595CD733"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64</w:t>
            </w:r>
          </w:p>
        </w:tc>
        <w:tc>
          <w:tcPr>
            <w:tcW w:w="701" w:type="dxa"/>
            <w:tcBorders>
              <w:top w:val="single" w:sz="4" w:space="0" w:color="000000"/>
            </w:tcBorders>
            <w:vAlign w:val="bottom"/>
          </w:tcPr>
          <w:p w14:paraId="5612D90C" w14:textId="59B8AD72"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66</w:t>
            </w:r>
          </w:p>
        </w:tc>
        <w:tc>
          <w:tcPr>
            <w:tcW w:w="700" w:type="dxa"/>
            <w:tcBorders>
              <w:top w:val="single" w:sz="4" w:space="0" w:color="000000"/>
            </w:tcBorders>
            <w:vAlign w:val="bottom"/>
          </w:tcPr>
          <w:p w14:paraId="2C1D8C5C" w14:textId="1CE2DA2A"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16</w:t>
            </w:r>
          </w:p>
        </w:tc>
        <w:tc>
          <w:tcPr>
            <w:tcW w:w="700" w:type="dxa"/>
            <w:tcBorders>
              <w:top w:val="single" w:sz="4" w:space="0" w:color="000000"/>
            </w:tcBorders>
            <w:vAlign w:val="bottom"/>
          </w:tcPr>
          <w:p w14:paraId="049E6796" w14:textId="45D83860"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127</w:t>
            </w:r>
          </w:p>
        </w:tc>
        <w:tc>
          <w:tcPr>
            <w:tcW w:w="700" w:type="dxa"/>
            <w:tcBorders>
              <w:top w:val="single" w:sz="4" w:space="0" w:color="000000"/>
            </w:tcBorders>
            <w:vAlign w:val="bottom"/>
          </w:tcPr>
          <w:p w14:paraId="4BF8A7E1" w14:textId="12F7A0C8"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62</w:t>
            </w:r>
          </w:p>
        </w:tc>
        <w:tc>
          <w:tcPr>
            <w:tcW w:w="700" w:type="dxa"/>
            <w:tcBorders>
              <w:top w:val="single" w:sz="4" w:space="0" w:color="000000"/>
            </w:tcBorders>
            <w:vAlign w:val="bottom"/>
          </w:tcPr>
          <w:p w14:paraId="1D4D3A08" w14:textId="40DFCD55"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151</w:t>
            </w:r>
          </w:p>
        </w:tc>
        <w:tc>
          <w:tcPr>
            <w:tcW w:w="700" w:type="dxa"/>
            <w:tcBorders>
              <w:top w:val="single" w:sz="4" w:space="0" w:color="000000"/>
            </w:tcBorders>
            <w:vAlign w:val="bottom"/>
          </w:tcPr>
          <w:p w14:paraId="36B80FD6" w14:textId="64D503F4"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15</w:t>
            </w:r>
          </w:p>
        </w:tc>
        <w:tc>
          <w:tcPr>
            <w:tcW w:w="725" w:type="dxa"/>
            <w:tcBorders>
              <w:top w:val="single" w:sz="4" w:space="0" w:color="000000"/>
            </w:tcBorders>
            <w:vAlign w:val="bottom"/>
          </w:tcPr>
          <w:p w14:paraId="4E4450CB" w14:textId="5B058BD2"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501</w:t>
            </w:r>
          </w:p>
        </w:tc>
      </w:tr>
      <w:tr w:rsidR="00EF5F2A" w:rsidRPr="002A4750" w14:paraId="0FB89BE9" w14:textId="77777777" w:rsidTr="00A04DB6">
        <w:trPr>
          <w:trHeight w:val="420"/>
        </w:trPr>
        <w:tc>
          <w:tcPr>
            <w:tcW w:w="3113" w:type="dxa"/>
            <w:vAlign w:val="bottom"/>
          </w:tcPr>
          <w:p w14:paraId="04CA18B3" w14:textId="38420399" w:rsidR="00A04DB6" w:rsidRPr="002A4750" w:rsidRDefault="00A04DB6" w:rsidP="001A588A">
            <w:pPr>
              <w:pStyle w:val="TableParagraph"/>
              <w:adjustRightInd w:val="0"/>
              <w:snapToGrid w:val="0"/>
              <w:spacing w:line="360" w:lineRule="auto"/>
              <w:jc w:val="both"/>
              <w:rPr>
                <w:rFonts w:ascii="Book Antiqua" w:hAnsi="Book Antiqua"/>
                <w:w w:val="105"/>
                <w:sz w:val="24"/>
                <w:szCs w:val="24"/>
              </w:rPr>
            </w:pPr>
            <w:r w:rsidRPr="002A4750">
              <w:rPr>
                <w:rFonts w:ascii="Book Antiqua" w:hAnsi="Book Antiqua"/>
                <w:w w:val="105"/>
                <w:sz w:val="24"/>
                <w:szCs w:val="24"/>
              </w:rPr>
              <w:t>Number of leaks</w:t>
            </w:r>
          </w:p>
        </w:tc>
        <w:tc>
          <w:tcPr>
            <w:tcW w:w="701" w:type="dxa"/>
            <w:vAlign w:val="bottom"/>
          </w:tcPr>
          <w:p w14:paraId="58223955" w14:textId="5790E922"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w:t>
            </w:r>
          </w:p>
        </w:tc>
        <w:tc>
          <w:tcPr>
            <w:tcW w:w="701" w:type="dxa"/>
            <w:vAlign w:val="bottom"/>
          </w:tcPr>
          <w:p w14:paraId="33FE5576" w14:textId="6D4CB469"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3</w:t>
            </w:r>
          </w:p>
        </w:tc>
        <w:tc>
          <w:tcPr>
            <w:tcW w:w="700" w:type="dxa"/>
            <w:vAlign w:val="bottom"/>
          </w:tcPr>
          <w:p w14:paraId="3F2152B4" w14:textId="32B21209"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w:t>
            </w:r>
          </w:p>
        </w:tc>
        <w:tc>
          <w:tcPr>
            <w:tcW w:w="700" w:type="dxa"/>
            <w:vAlign w:val="bottom"/>
          </w:tcPr>
          <w:p w14:paraId="7C6E9E20" w14:textId="746AC0B4"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10</w:t>
            </w:r>
          </w:p>
        </w:tc>
        <w:tc>
          <w:tcPr>
            <w:tcW w:w="700" w:type="dxa"/>
            <w:vAlign w:val="bottom"/>
          </w:tcPr>
          <w:p w14:paraId="3AB5308E" w14:textId="3E6FA6A3"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11</w:t>
            </w:r>
          </w:p>
        </w:tc>
        <w:tc>
          <w:tcPr>
            <w:tcW w:w="700" w:type="dxa"/>
            <w:vAlign w:val="bottom"/>
          </w:tcPr>
          <w:p w14:paraId="54148609" w14:textId="5C588EC2"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30</w:t>
            </w:r>
          </w:p>
        </w:tc>
        <w:tc>
          <w:tcPr>
            <w:tcW w:w="700" w:type="dxa"/>
            <w:vAlign w:val="bottom"/>
          </w:tcPr>
          <w:p w14:paraId="3266E7EE" w14:textId="4C69969F"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3</w:t>
            </w:r>
          </w:p>
        </w:tc>
        <w:tc>
          <w:tcPr>
            <w:tcW w:w="725" w:type="dxa"/>
            <w:vAlign w:val="bottom"/>
          </w:tcPr>
          <w:p w14:paraId="30DC5514" w14:textId="09C42C0E" w:rsidR="00A04DB6" w:rsidRPr="002A4750" w:rsidRDefault="00A04DB6"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59</w:t>
            </w:r>
          </w:p>
        </w:tc>
      </w:tr>
      <w:tr w:rsidR="00EF5F2A" w:rsidRPr="002A4750" w14:paraId="2119682A" w14:textId="0AE429F0" w:rsidTr="00A04DB6">
        <w:trPr>
          <w:trHeight w:val="420"/>
        </w:trPr>
        <w:tc>
          <w:tcPr>
            <w:tcW w:w="3113" w:type="dxa"/>
            <w:tcBorders>
              <w:bottom w:val="single" w:sz="4" w:space="0" w:color="auto"/>
            </w:tcBorders>
            <w:vAlign w:val="bottom"/>
          </w:tcPr>
          <w:p w14:paraId="6BA21AF9" w14:textId="3BD29ACB" w:rsidR="00C82058" w:rsidRPr="002A4750" w:rsidRDefault="00967215" w:rsidP="001A588A">
            <w:pPr>
              <w:pStyle w:val="TableParagraph"/>
              <w:adjustRightInd w:val="0"/>
              <w:snapToGrid w:val="0"/>
              <w:spacing w:line="360" w:lineRule="auto"/>
              <w:jc w:val="both"/>
              <w:rPr>
                <w:rFonts w:ascii="Book Antiqua" w:hAnsi="Book Antiqua"/>
                <w:w w:val="105"/>
                <w:sz w:val="24"/>
                <w:szCs w:val="24"/>
              </w:rPr>
            </w:pPr>
            <w:r w:rsidRPr="002A4750">
              <w:rPr>
                <w:rFonts w:ascii="Book Antiqua" w:hAnsi="Book Antiqua"/>
                <w:w w:val="105"/>
                <w:sz w:val="24"/>
                <w:szCs w:val="24"/>
              </w:rPr>
              <w:t>Leak/esophagectomies (%)</w:t>
            </w:r>
          </w:p>
        </w:tc>
        <w:tc>
          <w:tcPr>
            <w:tcW w:w="701" w:type="dxa"/>
            <w:tcBorders>
              <w:bottom w:val="single" w:sz="4" w:space="0" w:color="auto"/>
            </w:tcBorders>
            <w:vAlign w:val="bottom"/>
          </w:tcPr>
          <w:p w14:paraId="61202DFE" w14:textId="26D50A53" w:rsidR="00C82058" w:rsidRPr="002A4750" w:rsidRDefault="00C82058"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1.6</w:t>
            </w:r>
          </w:p>
        </w:tc>
        <w:tc>
          <w:tcPr>
            <w:tcW w:w="701" w:type="dxa"/>
            <w:tcBorders>
              <w:bottom w:val="single" w:sz="4" w:space="0" w:color="auto"/>
            </w:tcBorders>
            <w:vAlign w:val="bottom"/>
          </w:tcPr>
          <w:p w14:paraId="4321901A" w14:textId="55F9CCD2" w:rsidR="00C82058" w:rsidRPr="002A4750" w:rsidRDefault="00C82058"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4.5</w:t>
            </w:r>
          </w:p>
        </w:tc>
        <w:tc>
          <w:tcPr>
            <w:tcW w:w="700" w:type="dxa"/>
            <w:tcBorders>
              <w:bottom w:val="single" w:sz="4" w:space="0" w:color="auto"/>
            </w:tcBorders>
            <w:vAlign w:val="bottom"/>
          </w:tcPr>
          <w:p w14:paraId="27FB3E78" w14:textId="6B3376BE" w:rsidR="00C82058" w:rsidRPr="002A4750" w:rsidRDefault="00C82058"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6.3</w:t>
            </w:r>
          </w:p>
        </w:tc>
        <w:tc>
          <w:tcPr>
            <w:tcW w:w="700" w:type="dxa"/>
            <w:tcBorders>
              <w:bottom w:val="single" w:sz="4" w:space="0" w:color="auto"/>
            </w:tcBorders>
            <w:vAlign w:val="bottom"/>
          </w:tcPr>
          <w:p w14:paraId="4D0BF245" w14:textId="305F4ACA" w:rsidR="00C82058" w:rsidRPr="002A4750" w:rsidRDefault="00C82058"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7.9</w:t>
            </w:r>
          </w:p>
        </w:tc>
        <w:tc>
          <w:tcPr>
            <w:tcW w:w="700" w:type="dxa"/>
            <w:tcBorders>
              <w:bottom w:val="single" w:sz="4" w:space="0" w:color="auto"/>
            </w:tcBorders>
            <w:vAlign w:val="bottom"/>
          </w:tcPr>
          <w:p w14:paraId="7CB0D7F9" w14:textId="52C4F349" w:rsidR="00C82058" w:rsidRPr="002A4750" w:rsidRDefault="00C82058"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17.7</w:t>
            </w:r>
          </w:p>
        </w:tc>
        <w:tc>
          <w:tcPr>
            <w:tcW w:w="700" w:type="dxa"/>
            <w:tcBorders>
              <w:bottom w:val="single" w:sz="4" w:space="0" w:color="auto"/>
            </w:tcBorders>
            <w:vAlign w:val="bottom"/>
          </w:tcPr>
          <w:p w14:paraId="2DE44F65" w14:textId="68B6116E" w:rsidR="00C82058" w:rsidRPr="002A4750" w:rsidRDefault="00C82058"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19.9</w:t>
            </w:r>
          </w:p>
        </w:tc>
        <w:tc>
          <w:tcPr>
            <w:tcW w:w="700" w:type="dxa"/>
            <w:tcBorders>
              <w:bottom w:val="single" w:sz="4" w:space="0" w:color="auto"/>
            </w:tcBorders>
            <w:vAlign w:val="bottom"/>
          </w:tcPr>
          <w:p w14:paraId="4D586234" w14:textId="2BC7A7F7" w:rsidR="00C82058" w:rsidRPr="002A4750" w:rsidRDefault="00C82058"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20.0</w:t>
            </w:r>
          </w:p>
        </w:tc>
        <w:tc>
          <w:tcPr>
            <w:tcW w:w="725" w:type="dxa"/>
            <w:tcBorders>
              <w:bottom w:val="single" w:sz="4" w:space="0" w:color="auto"/>
            </w:tcBorders>
            <w:vAlign w:val="bottom"/>
          </w:tcPr>
          <w:p w14:paraId="6E298253" w14:textId="25838400" w:rsidR="00C82058" w:rsidRPr="002A4750" w:rsidRDefault="00C82058" w:rsidP="00A04DB6">
            <w:pPr>
              <w:pStyle w:val="TableParagraph"/>
              <w:adjustRightInd w:val="0"/>
              <w:snapToGrid w:val="0"/>
              <w:spacing w:line="360" w:lineRule="auto"/>
              <w:jc w:val="center"/>
              <w:rPr>
                <w:rFonts w:ascii="Book Antiqua" w:hAnsi="Book Antiqua"/>
                <w:w w:val="105"/>
                <w:sz w:val="24"/>
                <w:szCs w:val="24"/>
              </w:rPr>
            </w:pPr>
            <w:r w:rsidRPr="002A4750">
              <w:rPr>
                <w:rFonts w:ascii="Book Antiqua" w:hAnsi="Book Antiqua"/>
                <w:w w:val="105"/>
                <w:sz w:val="24"/>
                <w:szCs w:val="24"/>
              </w:rPr>
              <w:t>11.8</w:t>
            </w:r>
          </w:p>
        </w:tc>
      </w:tr>
    </w:tbl>
    <w:p w14:paraId="4CD8ECF3" w14:textId="7ED1CB81" w:rsidR="00C82058" w:rsidRPr="002A4750" w:rsidRDefault="000970C3"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sz w:val="24"/>
          <w:szCs w:val="24"/>
        </w:rPr>
        <w:t>Centers 1, 2, 4, 5, and 6 are</w:t>
      </w:r>
      <w:r w:rsidR="009941AD" w:rsidRPr="002A4750">
        <w:rPr>
          <w:rFonts w:ascii="Book Antiqua" w:hAnsi="Book Antiqua"/>
          <w:sz w:val="24"/>
          <w:szCs w:val="24"/>
        </w:rPr>
        <w:t xml:space="preserve"> high-volume centers, whereas </w:t>
      </w:r>
      <w:r w:rsidR="00967215" w:rsidRPr="002A4750">
        <w:rPr>
          <w:rFonts w:ascii="Book Antiqua" w:hAnsi="Book Antiqua"/>
          <w:sz w:val="24"/>
          <w:szCs w:val="24"/>
        </w:rPr>
        <w:t xml:space="preserve">centers </w:t>
      </w:r>
      <w:r w:rsidR="009941AD" w:rsidRPr="002A4750">
        <w:rPr>
          <w:rFonts w:ascii="Book Antiqua" w:hAnsi="Book Antiqua"/>
          <w:sz w:val="24"/>
          <w:szCs w:val="24"/>
        </w:rPr>
        <w:t xml:space="preserve">3 and 7 are low- volume centers. </w:t>
      </w:r>
    </w:p>
    <w:p w14:paraId="719D72D6" w14:textId="0F48E758" w:rsidR="00C82058" w:rsidRPr="002A4750" w:rsidRDefault="00C82058" w:rsidP="001A588A">
      <w:pPr>
        <w:adjustRightInd w:val="0"/>
        <w:snapToGrid w:val="0"/>
        <w:spacing w:line="360" w:lineRule="auto"/>
        <w:jc w:val="both"/>
        <w:rPr>
          <w:rFonts w:ascii="Book Antiqua" w:hAnsi="Book Antiqua"/>
          <w:sz w:val="24"/>
          <w:szCs w:val="24"/>
        </w:rPr>
        <w:sectPr w:rsidR="00C82058" w:rsidRPr="002A4750" w:rsidSect="00C82058">
          <w:pgSz w:w="12240" w:h="15840"/>
          <w:pgMar w:top="1800" w:right="1800" w:bottom="1440" w:left="1800" w:header="0" w:footer="926" w:gutter="0"/>
          <w:cols w:space="720"/>
        </w:sectPr>
      </w:pPr>
      <w:r w:rsidRPr="002A4750">
        <w:rPr>
          <w:rFonts w:ascii="Book Antiqua" w:hAnsi="Book Antiqua"/>
          <w:sz w:val="24"/>
          <w:szCs w:val="24"/>
        </w:rPr>
        <w:t xml:space="preserve">       </w:t>
      </w:r>
    </w:p>
    <w:p w14:paraId="7ED23B76" w14:textId="791E0C46" w:rsidR="00B91850" w:rsidRPr="002A4750" w:rsidRDefault="003935CE" w:rsidP="001A588A">
      <w:pPr>
        <w:shd w:val="clear" w:color="auto" w:fill="FFFFFF"/>
        <w:adjustRightInd w:val="0"/>
        <w:snapToGrid w:val="0"/>
        <w:spacing w:line="360" w:lineRule="auto"/>
        <w:jc w:val="both"/>
        <w:rPr>
          <w:rFonts w:ascii="Book Antiqua" w:hAnsi="Book Antiqua" w:cs="Times New Roman"/>
          <w:b/>
          <w:sz w:val="24"/>
          <w:szCs w:val="24"/>
        </w:rPr>
      </w:pPr>
      <w:r w:rsidRPr="002A4750">
        <w:rPr>
          <w:rFonts w:ascii="Book Antiqua" w:hAnsi="Book Antiqua" w:cs="Times New Roman"/>
          <w:b/>
          <w:sz w:val="24"/>
          <w:szCs w:val="24"/>
        </w:rPr>
        <w:lastRenderedPageBreak/>
        <w:t xml:space="preserve">Table 3 </w:t>
      </w:r>
      <w:r w:rsidR="00B91850" w:rsidRPr="002A4750">
        <w:rPr>
          <w:rFonts w:ascii="Book Antiqua" w:hAnsi="Book Antiqua" w:cs="Times New Roman"/>
          <w:b/>
          <w:sz w:val="24"/>
          <w:szCs w:val="24"/>
        </w:rPr>
        <w:t>Mediasti</w:t>
      </w:r>
      <w:r w:rsidRPr="002A4750">
        <w:rPr>
          <w:rFonts w:ascii="Book Antiqua" w:hAnsi="Book Antiqua" w:cs="Times New Roman"/>
          <w:b/>
          <w:sz w:val="24"/>
          <w:szCs w:val="24"/>
        </w:rPr>
        <w:t xml:space="preserve">nal leaks and mortality rates in the </w:t>
      </w:r>
      <w:r w:rsidRPr="002A4750">
        <w:rPr>
          <w:rFonts w:ascii="Book Antiqua" w:hAnsi="Book Antiqua"/>
          <w:b/>
          <w:w w:val="105"/>
          <w:sz w:val="24"/>
          <w:szCs w:val="24"/>
        </w:rPr>
        <w:t>multicenter</w:t>
      </w:r>
      <w:r w:rsidRPr="002A4750">
        <w:rPr>
          <w:rFonts w:ascii="Book Antiqua" w:hAnsi="Book Antiqua"/>
          <w:b/>
          <w:spacing w:val="-17"/>
          <w:w w:val="105"/>
          <w:sz w:val="24"/>
          <w:szCs w:val="24"/>
        </w:rPr>
        <w:t xml:space="preserve"> </w:t>
      </w:r>
      <w:r w:rsidRPr="002A4750">
        <w:rPr>
          <w:rFonts w:ascii="Book Antiqua" w:hAnsi="Book Antiqua"/>
          <w:b/>
          <w:w w:val="105"/>
          <w:sz w:val="24"/>
          <w:szCs w:val="24"/>
        </w:rPr>
        <w:t>study</w:t>
      </w:r>
      <w:r w:rsidRPr="002A4750">
        <w:rPr>
          <w:rFonts w:ascii="Book Antiqua" w:hAnsi="Book Antiqua"/>
          <w:b/>
          <w:spacing w:val="-16"/>
          <w:w w:val="105"/>
          <w:sz w:val="24"/>
          <w:szCs w:val="24"/>
        </w:rPr>
        <w:t xml:space="preserve"> </w:t>
      </w:r>
      <w:r w:rsidRPr="002A4750">
        <w:rPr>
          <w:rFonts w:ascii="Book Antiqua" w:hAnsi="Book Antiqua"/>
          <w:b/>
          <w:w w:val="105"/>
          <w:sz w:val="24"/>
          <w:szCs w:val="24"/>
        </w:rPr>
        <w:t>on</w:t>
      </w:r>
      <w:r w:rsidRPr="002A4750">
        <w:rPr>
          <w:rFonts w:ascii="Book Antiqua" w:hAnsi="Book Antiqua"/>
          <w:b/>
          <w:spacing w:val="-17"/>
          <w:w w:val="105"/>
          <w:sz w:val="24"/>
          <w:szCs w:val="24"/>
        </w:rPr>
        <w:t xml:space="preserve"> </w:t>
      </w:r>
      <w:r w:rsidRPr="002A4750">
        <w:rPr>
          <w:rFonts w:ascii="Book Antiqua" w:hAnsi="Book Antiqua"/>
          <w:b/>
          <w:w w:val="105"/>
          <w:sz w:val="24"/>
          <w:szCs w:val="24"/>
        </w:rPr>
        <w:t>mediastinal</w:t>
      </w:r>
      <w:r w:rsidRPr="002A4750">
        <w:rPr>
          <w:rFonts w:ascii="Book Antiqua" w:hAnsi="Book Antiqua"/>
          <w:b/>
          <w:spacing w:val="-16"/>
          <w:w w:val="105"/>
          <w:sz w:val="24"/>
          <w:szCs w:val="24"/>
        </w:rPr>
        <w:t xml:space="preserve"> </w:t>
      </w:r>
      <w:r w:rsidRPr="002A4750">
        <w:rPr>
          <w:rFonts w:ascii="Book Antiqua" w:hAnsi="Book Antiqua"/>
          <w:b/>
          <w:w w:val="105"/>
          <w:sz w:val="24"/>
          <w:szCs w:val="24"/>
        </w:rPr>
        <w:t>leaks</w:t>
      </w:r>
      <w:r w:rsidRPr="002A4750">
        <w:rPr>
          <w:rFonts w:ascii="Book Antiqua" w:hAnsi="Book Antiqua" w:cs="Times New Roman"/>
          <w:b/>
          <w:sz w:val="24"/>
          <w:szCs w:val="24"/>
        </w:rPr>
        <w:t xml:space="preserve"> study </w:t>
      </w:r>
    </w:p>
    <w:tbl>
      <w:tblPr>
        <w:tblStyle w:val="ab"/>
        <w:tblW w:w="96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244"/>
        <w:gridCol w:w="1169"/>
        <w:gridCol w:w="1068"/>
        <w:gridCol w:w="1170"/>
        <w:gridCol w:w="1170"/>
        <w:gridCol w:w="2537"/>
      </w:tblGrid>
      <w:tr w:rsidR="00EF5F2A" w:rsidRPr="002A4750" w14:paraId="6CC96347" w14:textId="77777777" w:rsidTr="00AA277F">
        <w:trPr>
          <w:trHeight w:val="440"/>
        </w:trPr>
        <w:tc>
          <w:tcPr>
            <w:tcW w:w="1319" w:type="dxa"/>
            <w:tcBorders>
              <w:top w:val="single" w:sz="4" w:space="0" w:color="auto"/>
            </w:tcBorders>
          </w:tcPr>
          <w:p w14:paraId="6240238A"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p>
        </w:tc>
        <w:tc>
          <w:tcPr>
            <w:tcW w:w="1244" w:type="dxa"/>
            <w:vMerge w:val="restart"/>
            <w:tcBorders>
              <w:top w:val="single" w:sz="4" w:space="0" w:color="auto"/>
            </w:tcBorders>
          </w:tcPr>
          <w:p w14:paraId="51A040C5" w14:textId="0051FAC9" w:rsidR="00B91850" w:rsidRPr="002A4750" w:rsidRDefault="00C929EB" w:rsidP="00C929EB">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TEG</w:t>
            </w:r>
          </w:p>
          <w:p w14:paraId="0BE1A507" w14:textId="665FB28F" w:rsidR="00B91850" w:rsidRPr="002A4750" w:rsidRDefault="00B91850" w:rsidP="00C929EB">
            <w:pPr>
              <w:adjustRightInd w:val="0"/>
              <w:snapToGrid w:val="0"/>
              <w:spacing w:line="360" w:lineRule="auto"/>
              <w:jc w:val="center"/>
              <w:rPr>
                <w:rFonts w:ascii="Book Antiqua" w:hAnsi="Book Antiqua" w:cs="Times New Roman"/>
                <w:b/>
                <w:sz w:val="24"/>
                <w:szCs w:val="24"/>
                <w:lang w:val="en-US"/>
              </w:rPr>
            </w:pPr>
          </w:p>
        </w:tc>
        <w:tc>
          <w:tcPr>
            <w:tcW w:w="2237" w:type="dxa"/>
            <w:gridSpan w:val="2"/>
            <w:tcBorders>
              <w:top w:val="single" w:sz="4" w:space="0" w:color="auto"/>
            </w:tcBorders>
          </w:tcPr>
          <w:p w14:paraId="6A84C0C0" w14:textId="3E76CEC0" w:rsidR="00B91850" w:rsidRPr="002A4750" w:rsidRDefault="00B91850" w:rsidP="00C929EB">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30-d</w:t>
            </w:r>
            <w:r w:rsidR="00C929EB" w:rsidRPr="002A4750">
              <w:rPr>
                <w:rFonts w:ascii="Book Antiqua" w:hAnsi="Book Antiqua" w:cs="Times New Roman"/>
                <w:b/>
                <w:sz w:val="24"/>
                <w:szCs w:val="24"/>
                <w:lang w:val="en-US"/>
              </w:rPr>
              <w:t xml:space="preserve"> m</w:t>
            </w:r>
            <w:r w:rsidRPr="002A4750">
              <w:rPr>
                <w:rFonts w:ascii="Book Antiqua" w:hAnsi="Book Antiqua" w:cs="Times New Roman"/>
                <w:b/>
                <w:sz w:val="24"/>
                <w:szCs w:val="24"/>
                <w:lang w:val="en-US"/>
              </w:rPr>
              <w:t>ortality</w:t>
            </w:r>
          </w:p>
        </w:tc>
        <w:tc>
          <w:tcPr>
            <w:tcW w:w="2340" w:type="dxa"/>
            <w:gridSpan w:val="2"/>
            <w:tcBorders>
              <w:top w:val="single" w:sz="4" w:space="0" w:color="auto"/>
            </w:tcBorders>
          </w:tcPr>
          <w:p w14:paraId="01E38355" w14:textId="6EE67E47" w:rsidR="00B91850" w:rsidRPr="002A4750" w:rsidRDefault="00C929EB" w:rsidP="00C929EB">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90-d m</w:t>
            </w:r>
            <w:r w:rsidR="00B91850" w:rsidRPr="002A4750">
              <w:rPr>
                <w:rFonts w:ascii="Book Antiqua" w:hAnsi="Book Antiqua" w:cs="Times New Roman"/>
                <w:b/>
                <w:sz w:val="24"/>
                <w:szCs w:val="24"/>
                <w:lang w:val="en-US"/>
              </w:rPr>
              <w:t>ortality</w:t>
            </w:r>
          </w:p>
        </w:tc>
        <w:tc>
          <w:tcPr>
            <w:tcW w:w="2537" w:type="dxa"/>
            <w:vMerge w:val="restart"/>
            <w:tcBorders>
              <w:top w:val="single" w:sz="4" w:space="0" w:color="auto"/>
            </w:tcBorders>
          </w:tcPr>
          <w:p w14:paraId="103217D8" w14:textId="69372F6A" w:rsidR="00B91850" w:rsidRPr="002A4750" w:rsidRDefault="00C929EB" w:rsidP="00C929EB">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Post-op d</w:t>
            </w:r>
            <w:r w:rsidR="00B91850" w:rsidRPr="002A4750">
              <w:rPr>
                <w:rFonts w:ascii="Book Antiqua" w:hAnsi="Book Antiqua" w:cs="Times New Roman"/>
                <w:b/>
                <w:sz w:val="24"/>
                <w:szCs w:val="24"/>
                <w:lang w:val="en-US"/>
              </w:rPr>
              <w:t>ay</w:t>
            </w:r>
            <w:r w:rsidRPr="002A4750">
              <w:rPr>
                <w:rFonts w:ascii="Book Antiqua" w:hAnsi="Book Antiqua" w:cs="Times New Roman"/>
                <w:b/>
                <w:sz w:val="24"/>
                <w:szCs w:val="24"/>
                <w:lang w:val="en-US"/>
              </w:rPr>
              <w:t xml:space="preserve"> </w:t>
            </w:r>
            <w:r w:rsidR="0037212C" w:rsidRPr="002A4750">
              <w:rPr>
                <w:rFonts w:ascii="Book Antiqua" w:hAnsi="Book Antiqua" w:cs="Times New Roman"/>
                <w:b/>
                <w:sz w:val="24"/>
                <w:szCs w:val="24"/>
                <w:lang w:val="en-US"/>
              </w:rPr>
              <w:t xml:space="preserve">of </w:t>
            </w:r>
            <w:r w:rsidR="00B91850" w:rsidRPr="002A4750">
              <w:rPr>
                <w:rFonts w:ascii="Book Antiqua" w:hAnsi="Book Antiqua" w:cs="Times New Roman"/>
                <w:b/>
                <w:sz w:val="24"/>
                <w:szCs w:val="24"/>
                <w:lang w:val="en-US"/>
              </w:rPr>
              <w:t>Diagnosis</w:t>
            </w:r>
            <w:r w:rsidRPr="002A4750">
              <w:rPr>
                <w:rFonts w:ascii="Book Antiqua" w:hAnsi="Book Antiqua" w:cs="Times New Roman"/>
                <w:b/>
                <w:sz w:val="24"/>
                <w:szCs w:val="24"/>
                <w:vertAlign w:val="superscript"/>
                <w:lang w:val="en-US"/>
              </w:rPr>
              <w:t>1</w:t>
            </w:r>
          </w:p>
        </w:tc>
      </w:tr>
      <w:tr w:rsidR="00EF5F2A" w:rsidRPr="002A4750" w14:paraId="37C5EBF7" w14:textId="77777777" w:rsidTr="00AA277F">
        <w:trPr>
          <w:trHeight w:val="880"/>
        </w:trPr>
        <w:tc>
          <w:tcPr>
            <w:tcW w:w="1319" w:type="dxa"/>
            <w:tcBorders>
              <w:bottom w:val="single" w:sz="4" w:space="0" w:color="auto"/>
            </w:tcBorders>
          </w:tcPr>
          <w:p w14:paraId="04F29947"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p>
        </w:tc>
        <w:tc>
          <w:tcPr>
            <w:tcW w:w="1244" w:type="dxa"/>
            <w:vMerge/>
            <w:tcBorders>
              <w:bottom w:val="single" w:sz="4" w:space="0" w:color="auto"/>
            </w:tcBorders>
          </w:tcPr>
          <w:p w14:paraId="69EEDD48"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169" w:type="dxa"/>
            <w:tcBorders>
              <w:bottom w:val="single" w:sz="4" w:space="0" w:color="auto"/>
            </w:tcBorders>
          </w:tcPr>
          <w:p w14:paraId="0BABFE9B" w14:textId="09A92D39" w:rsidR="00B91850" w:rsidRPr="002A4750" w:rsidRDefault="00C929EB" w:rsidP="00C929EB">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L</w:t>
            </w:r>
            <w:r w:rsidR="00B91850" w:rsidRPr="002A4750">
              <w:rPr>
                <w:rFonts w:ascii="Book Antiqua" w:hAnsi="Book Antiqua" w:cs="Times New Roman"/>
                <w:b/>
                <w:sz w:val="24"/>
                <w:szCs w:val="24"/>
                <w:lang w:val="en-US"/>
              </w:rPr>
              <w:t>eak</w:t>
            </w:r>
            <w:r w:rsidRPr="002A4750">
              <w:rPr>
                <w:rFonts w:ascii="Book Antiqua" w:hAnsi="Book Antiqua" w:cs="Times New Roman"/>
                <w:b/>
                <w:sz w:val="24"/>
                <w:szCs w:val="24"/>
                <w:lang w:val="en-US"/>
              </w:rPr>
              <w:t xml:space="preserve"> </w:t>
            </w:r>
            <w:r w:rsidRPr="002A4750">
              <w:rPr>
                <w:rFonts w:ascii="Book Antiqua" w:hAnsi="Book Antiqua" w:cs="Times New Roman"/>
                <w:b/>
                <w:i/>
                <w:sz w:val="24"/>
                <w:szCs w:val="24"/>
                <w:lang w:val="en-US"/>
              </w:rPr>
              <w:t xml:space="preserve">n </w:t>
            </w:r>
            <w:r w:rsidRPr="002A4750">
              <w:rPr>
                <w:rFonts w:ascii="Book Antiqua" w:hAnsi="Book Antiqua" w:cs="Times New Roman"/>
                <w:b/>
                <w:sz w:val="24"/>
                <w:szCs w:val="24"/>
                <w:lang w:val="en-US"/>
              </w:rPr>
              <w:t>(%)</w:t>
            </w:r>
          </w:p>
        </w:tc>
        <w:tc>
          <w:tcPr>
            <w:tcW w:w="1068" w:type="dxa"/>
            <w:tcBorders>
              <w:bottom w:val="single" w:sz="4" w:space="0" w:color="auto"/>
            </w:tcBorders>
          </w:tcPr>
          <w:p w14:paraId="605345EA" w14:textId="6E78369C" w:rsidR="00B91850" w:rsidRPr="002A4750" w:rsidRDefault="00C929EB" w:rsidP="00C929EB">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A</w:t>
            </w:r>
            <w:r w:rsidR="00B91850" w:rsidRPr="002A4750">
              <w:rPr>
                <w:rFonts w:ascii="Book Antiqua" w:hAnsi="Book Antiqua" w:cs="Times New Roman"/>
                <w:b/>
                <w:sz w:val="24"/>
                <w:szCs w:val="24"/>
                <w:lang w:val="en-US"/>
              </w:rPr>
              <w:t>ll</w:t>
            </w:r>
            <w:r w:rsidRPr="002A4750">
              <w:rPr>
                <w:rFonts w:ascii="Book Antiqua" w:hAnsi="Book Antiqua" w:cs="Times New Roman"/>
                <w:b/>
                <w:sz w:val="24"/>
                <w:szCs w:val="24"/>
                <w:lang w:val="en-US"/>
              </w:rPr>
              <w:t xml:space="preserve"> </w:t>
            </w:r>
            <w:r w:rsidRPr="002A4750">
              <w:rPr>
                <w:rFonts w:ascii="Book Antiqua" w:hAnsi="Book Antiqua" w:cs="Times New Roman"/>
                <w:b/>
                <w:i/>
                <w:sz w:val="24"/>
                <w:szCs w:val="24"/>
                <w:lang w:val="en-US"/>
              </w:rPr>
              <w:t xml:space="preserve">n </w:t>
            </w:r>
            <w:r w:rsidRPr="002A4750">
              <w:rPr>
                <w:rFonts w:ascii="Book Antiqua" w:hAnsi="Book Antiqua" w:cs="Times New Roman"/>
                <w:b/>
                <w:sz w:val="24"/>
                <w:szCs w:val="24"/>
                <w:lang w:val="en-US"/>
              </w:rPr>
              <w:t>(%)</w:t>
            </w:r>
          </w:p>
        </w:tc>
        <w:tc>
          <w:tcPr>
            <w:tcW w:w="1170" w:type="dxa"/>
            <w:tcBorders>
              <w:bottom w:val="single" w:sz="4" w:space="0" w:color="auto"/>
            </w:tcBorders>
          </w:tcPr>
          <w:p w14:paraId="75AE1864" w14:textId="27811A86" w:rsidR="00B91850" w:rsidRPr="002A4750" w:rsidRDefault="00C929EB" w:rsidP="00C929EB">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L</w:t>
            </w:r>
            <w:r w:rsidR="00B91850" w:rsidRPr="002A4750">
              <w:rPr>
                <w:rFonts w:ascii="Book Antiqua" w:hAnsi="Book Antiqua" w:cs="Times New Roman"/>
                <w:b/>
                <w:sz w:val="24"/>
                <w:szCs w:val="24"/>
                <w:lang w:val="en-US"/>
              </w:rPr>
              <w:t>eak</w:t>
            </w:r>
            <w:r w:rsidRPr="002A4750">
              <w:rPr>
                <w:rFonts w:ascii="Book Antiqua" w:hAnsi="Book Antiqua" w:cs="Times New Roman"/>
                <w:b/>
                <w:sz w:val="24"/>
                <w:szCs w:val="24"/>
                <w:lang w:val="en-US"/>
              </w:rPr>
              <w:t xml:space="preserve"> </w:t>
            </w:r>
            <w:r w:rsidRPr="002A4750">
              <w:rPr>
                <w:rFonts w:ascii="Book Antiqua" w:hAnsi="Book Antiqua" w:cs="Times New Roman"/>
                <w:b/>
                <w:i/>
                <w:sz w:val="24"/>
                <w:szCs w:val="24"/>
                <w:lang w:val="en-US"/>
              </w:rPr>
              <w:t xml:space="preserve">n </w:t>
            </w:r>
            <w:r w:rsidRPr="002A4750">
              <w:rPr>
                <w:rFonts w:ascii="Book Antiqua" w:hAnsi="Book Antiqua" w:cs="Times New Roman"/>
                <w:b/>
                <w:sz w:val="24"/>
                <w:szCs w:val="24"/>
                <w:lang w:val="en-US"/>
              </w:rPr>
              <w:t>(%)</w:t>
            </w:r>
          </w:p>
        </w:tc>
        <w:tc>
          <w:tcPr>
            <w:tcW w:w="1170" w:type="dxa"/>
            <w:tcBorders>
              <w:bottom w:val="single" w:sz="4" w:space="0" w:color="auto"/>
            </w:tcBorders>
          </w:tcPr>
          <w:p w14:paraId="32EAB43B" w14:textId="64EF702D" w:rsidR="00B91850" w:rsidRPr="002A4750" w:rsidRDefault="00C929EB" w:rsidP="00C929EB">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A</w:t>
            </w:r>
            <w:r w:rsidR="00B91850" w:rsidRPr="002A4750">
              <w:rPr>
                <w:rFonts w:ascii="Book Antiqua" w:hAnsi="Book Antiqua" w:cs="Times New Roman"/>
                <w:b/>
                <w:sz w:val="24"/>
                <w:szCs w:val="24"/>
                <w:lang w:val="en-US"/>
              </w:rPr>
              <w:t>ll</w:t>
            </w:r>
            <w:r w:rsidRPr="002A4750">
              <w:rPr>
                <w:rFonts w:ascii="Book Antiqua" w:hAnsi="Book Antiqua" w:cs="Times New Roman"/>
                <w:b/>
                <w:sz w:val="24"/>
                <w:szCs w:val="24"/>
                <w:lang w:val="en-US"/>
              </w:rPr>
              <w:t xml:space="preserve"> </w:t>
            </w:r>
            <w:r w:rsidRPr="002A4750">
              <w:rPr>
                <w:rFonts w:ascii="Book Antiqua" w:hAnsi="Book Antiqua" w:cs="Times New Roman"/>
                <w:b/>
                <w:i/>
                <w:sz w:val="24"/>
                <w:szCs w:val="24"/>
                <w:lang w:val="en-US"/>
              </w:rPr>
              <w:t xml:space="preserve">n </w:t>
            </w:r>
            <w:r w:rsidRPr="002A4750">
              <w:rPr>
                <w:rFonts w:ascii="Book Antiqua" w:hAnsi="Book Antiqua" w:cs="Times New Roman"/>
                <w:b/>
                <w:sz w:val="24"/>
                <w:szCs w:val="24"/>
                <w:lang w:val="en-US"/>
              </w:rPr>
              <w:t>(%)</w:t>
            </w:r>
          </w:p>
        </w:tc>
        <w:tc>
          <w:tcPr>
            <w:tcW w:w="2537" w:type="dxa"/>
            <w:vMerge/>
            <w:tcBorders>
              <w:bottom w:val="single" w:sz="4" w:space="0" w:color="auto"/>
            </w:tcBorders>
          </w:tcPr>
          <w:p w14:paraId="711117AB" w14:textId="77777777" w:rsidR="00B91850" w:rsidRPr="002A4750" w:rsidRDefault="00B91850" w:rsidP="00C929EB">
            <w:pPr>
              <w:adjustRightInd w:val="0"/>
              <w:snapToGrid w:val="0"/>
              <w:spacing w:line="360" w:lineRule="auto"/>
              <w:jc w:val="center"/>
              <w:rPr>
                <w:rFonts w:ascii="Book Antiqua" w:hAnsi="Book Antiqua" w:cs="Times New Roman"/>
                <w:b/>
                <w:sz w:val="24"/>
                <w:szCs w:val="24"/>
                <w:lang w:val="en-US"/>
              </w:rPr>
            </w:pPr>
          </w:p>
        </w:tc>
      </w:tr>
      <w:tr w:rsidR="00EF5F2A" w:rsidRPr="002A4750" w14:paraId="1C89DE1E" w14:textId="77777777" w:rsidTr="00AA277F">
        <w:trPr>
          <w:trHeight w:val="455"/>
        </w:trPr>
        <w:tc>
          <w:tcPr>
            <w:tcW w:w="1319" w:type="dxa"/>
            <w:tcBorders>
              <w:top w:val="single" w:sz="4" w:space="0" w:color="auto"/>
            </w:tcBorders>
          </w:tcPr>
          <w:p w14:paraId="3EFA2B7C"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Patients</w:t>
            </w:r>
          </w:p>
        </w:tc>
        <w:tc>
          <w:tcPr>
            <w:tcW w:w="1244" w:type="dxa"/>
            <w:tcBorders>
              <w:top w:val="single" w:sz="4" w:space="0" w:color="auto"/>
            </w:tcBorders>
          </w:tcPr>
          <w:p w14:paraId="1E631C33"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501</w:t>
            </w:r>
          </w:p>
        </w:tc>
        <w:tc>
          <w:tcPr>
            <w:tcW w:w="1169" w:type="dxa"/>
            <w:tcBorders>
              <w:top w:val="single" w:sz="4" w:space="0" w:color="auto"/>
            </w:tcBorders>
          </w:tcPr>
          <w:p w14:paraId="64C10C38" w14:textId="5D7EF10A"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w:t>
            </w:r>
            <w:r w:rsidR="00C929EB" w:rsidRPr="002A4750">
              <w:rPr>
                <w:rFonts w:ascii="Book Antiqua" w:hAnsi="Book Antiqua" w:cs="Times New Roman"/>
                <w:sz w:val="24"/>
                <w:szCs w:val="24"/>
                <w:lang w:val="en-US"/>
              </w:rPr>
              <w:t xml:space="preserve"> (0.6</w:t>
            </w:r>
            <w:r w:rsidRPr="002A4750">
              <w:rPr>
                <w:rFonts w:ascii="Book Antiqua" w:hAnsi="Book Antiqua" w:cs="Times New Roman"/>
                <w:sz w:val="24"/>
                <w:szCs w:val="24"/>
                <w:lang w:val="en-US"/>
              </w:rPr>
              <w:t>)</w:t>
            </w:r>
          </w:p>
        </w:tc>
        <w:tc>
          <w:tcPr>
            <w:tcW w:w="1068" w:type="dxa"/>
            <w:tcBorders>
              <w:top w:val="single" w:sz="4" w:space="0" w:color="auto"/>
            </w:tcBorders>
          </w:tcPr>
          <w:p w14:paraId="31A9A980" w14:textId="6C62F97E"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7</w:t>
            </w:r>
            <w:r w:rsidR="00C929EB" w:rsidRPr="002A4750">
              <w:rPr>
                <w:rFonts w:ascii="Book Antiqua" w:hAnsi="Book Antiqua" w:cs="Times New Roman"/>
                <w:sz w:val="24"/>
                <w:szCs w:val="24"/>
                <w:lang w:val="en-US"/>
              </w:rPr>
              <w:t xml:space="preserve"> (1.4</w:t>
            </w:r>
            <w:r w:rsidRPr="002A4750">
              <w:rPr>
                <w:rFonts w:ascii="Book Antiqua" w:hAnsi="Book Antiqua" w:cs="Times New Roman"/>
                <w:sz w:val="24"/>
                <w:szCs w:val="24"/>
                <w:lang w:val="en-US"/>
              </w:rPr>
              <w:t>)</w:t>
            </w:r>
          </w:p>
        </w:tc>
        <w:tc>
          <w:tcPr>
            <w:tcW w:w="1170" w:type="dxa"/>
            <w:tcBorders>
              <w:top w:val="single" w:sz="4" w:space="0" w:color="auto"/>
            </w:tcBorders>
          </w:tcPr>
          <w:p w14:paraId="0E3230EB" w14:textId="07A2C211"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9</w:t>
            </w:r>
            <w:r w:rsidR="00C929EB" w:rsidRPr="002A4750">
              <w:rPr>
                <w:rFonts w:ascii="Book Antiqua" w:hAnsi="Book Antiqua" w:cs="Times New Roman"/>
                <w:sz w:val="24"/>
                <w:szCs w:val="24"/>
                <w:lang w:val="en-US"/>
              </w:rPr>
              <w:t xml:space="preserve"> (1.8</w:t>
            </w:r>
            <w:r w:rsidRPr="002A4750">
              <w:rPr>
                <w:rFonts w:ascii="Book Antiqua" w:hAnsi="Book Antiqua" w:cs="Times New Roman"/>
                <w:sz w:val="24"/>
                <w:szCs w:val="24"/>
                <w:lang w:val="en-US"/>
              </w:rPr>
              <w:t>)</w:t>
            </w:r>
          </w:p>
        </w:tc>
        <w:tc>
          <w:tcPr>
            <w:tcW w:w="1170" w:type="dxa"/>
            <w:tcBorders>
              <w:top w:val="single" w:sz="4" w:space="0" w:color="auto"/>
            </w:tcBorders>
          </w:tcPr>
          <w:p w14:paraId="1C487B93" w14:textId="59BA494C"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16</w:t>
            </w:r>
            <w:r w:rsidR="00C929EB" w:rsidRPr="002A4750">
              <w:rPr>
                <w:rFonts w:ascii="Book Antiqua" w:hAnsi="Book Antiqua" w:cs="Times New Roman"/>
                <w:sz w:val="24"/>
                <w:szCs w:val="24"/>
                <w:lang w:val="en-US"/>
              </w:rPr>
              <w:t xml:space="preserve"> (3.2</w:t>
            </w:r>
            <w:r w:rsidRPr="002A4750">
              <w:rPr>
                <w:rFonts w:ascii="Book Antiqua" w:hAnsi="Book Antiqua" w:cs="Times New Roman"/>
                <w:sz w:val="24"/>
                <w:szCs w:val="24"/>
                <w:lang w:val="en-US"/>
              </w:rPr>
              <w:t>)</w:t>
            </w:r>
          </w:p>
        </w:tc>
        <w:tc>
          <w:tcPr>
            <w:tcW w:w="2537" w:type="dxa"/>
            <w:tcBorders>
              <w:top w:val="single" w:sz="4" w:space="0" w:color="auto"/>
            </w:tcBorders>
          </w:tcPr>
          <w:p w14:paraId="23B97352" w14:textId="4221C360"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r>
      <w:tr w:rsidR="00EF5F2A" w:rsidRPr="002A4750" w14:paraId="475AD148" w14:textId="77777777" w:rsidTr="00AA277F">
        <w:trPr>
          <w:trHeight w:val="310"/>
        </w:trPr>
        <w:tc>
          <w:tcPr>
            <w:tcW w:w="1319" w:type="dxa"/>
          </w:tcPr>
          <w:p w14:paraId="701AE9C1" w14:textId="246DB003" w:rsidR="00B91850" w:rsidRPr="002A4750" w:rsidRDefault="00B91850" w:rsidP="00C929EB">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Leaks</w:t>
            </w:r>
            <w:r w:rsidR="00C929EB" w:rsidRPr="002A4750">
              <w:rPr>
                <w:rFonts w:ascii="Book Antiqua" w:hAnsi="Book Antiqua" w:cs="Times New Roman"/>
                <w:sz w:val="24"/>
                <w:szCs w:val="24"/>
                <w:vertAlign w:val="superscript"/>
                <w:lang w:val="en-US"/>
              </w:rPr>
              <w:t>2</w:t>
            </w:r>
          </w:p>
        </w:tc>
        <w:tc>
          <w:tcPr>
            <w:tcW w:w="1244" w:type="dxa"/>
          </w:tcPr>
          <w:p w14:paraId="6C174708" w14:textId="1FD55C2D"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59</w:t>
            </w:r>
            <w:r w:rsidR="00C929EB" w:rsidRPr="002A4750">
              <w:rPr>
                <w:rFonts w:ascii="Book Antiqua" w:hAnsi="Book Antiqua" w:cs="Times New Roman"/>
                <w:sz w:val="24"/>
                <w:szCs w:val="24"/>
                <w:lang w:val="en-US"/>
              </w:rPr>
              <w:t xml:space="preserve"> (11.8</w:t>
            </w:r>
            <w:r w:rsidRPr="002A4750">
              <w:rPr>
                <w:rFonts w:ascii="Book Antiqua" w:hAnsi="Book Antiqua" w:cs="Times New Roman"/>
                <w:sz w:val="24"/>
                <w:szCs w:val="24"/>
                <w:lang w:val="en-US"/>
              </w:rPr>
              <w:t>)</w:t>
            </w:r>
          </w:p>
        </w:tc>
        <w:tc>
          <w:tcPr>
            <w:tcW w:w="1169" w:type="dxa"/>
          </w:tcPr>
          <w:p w14:paraId="0D9D969D" w14:textId="734A6F2C"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w:t>
            </w:r>
            <w:r w:rsidR="00C929EB" w:rsidRPr="002A4750">
              <w:rPr>
                <w:rFonts w:ascii="Book Antiqua" w:hAnsi="Book Antiqua" w:cs="Times New Roman"/>
                <w:sz w:val="24"/>
                <w:szCs w:val="24"/>
                <w:lang w:val="en-US"/>
              </w:rPr>
              <w:t xml:space="preserve"> (5.1</w:t>
            </w:r>
            <w:r w:rsidRPr="002A4750">
              <w:rPr>
                <w:rFonts w:ascii="Book Antiqua" w:hAnsi="Book Antiqua" w:cs="Times New Roman"/>
                <w:sz w:val="24"/>
                <w:szCs w:val="24"/>
                <w:lang w:val="en-US"/>
              </w:rPr>
              <w:t>)</w:t>
            </w:r>
          </w:p>
        </w:tc>
        <w:tc>
          <w:tcPr>
            <w:tcW w:w="1068" w:type="dxa"/>
          </w:tcPr>
          <w:p w14:paraId="71A7C851" w14:textId="0926A8D6"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028369BD" w14:textId="035B742F"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6</w:t>
            </w:r>
            <w:r w:rsidR="00C929EB" w:rsidRPr="002A4750">
              <w:rPr>
                <w:rFonts w:ascii="Book Antiqua" w:hAnsi="Book Antiqua" w:cs="Times New Roman"/>
                <w:sz w:val="24"/>
                <w:szCs w:val="24"/>
                <w:lang w:val="en-US"/>
              </w:rPr>
              <w:t xml:space="preserve"> (10.2</w:t>
            </w:r>
            <w:r w:rsidRPr="002A4750">
              <w:rPr>
                <w:rFonts w:ascii="Book Antiqua" w:hAnsi="Book Antiqua" w:cs="Times New Roman"/>
                <w:sz w:val="24"/>
                <w:szCs w:val="24"/>
                <w:lang w:val="en-US"/>
              </w:rPr>
              <w:t>)</w:t>
            </w:r>
          </w:p>
        </w:tc>
        <w:tc>
          <w:tcPr>
            <w:tcW w:w="1170" w:type="dxa"/>
          </w:tcPr>
          <w:p w14:paraId="067C28D1" w14:textId="1FE6EFB5"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2537" w:type="dxa"/>
          </w:tcPr>
          <w:p w14:paraId="1CC186BD" w14:textId="4E9C129F" w:rsidR="00B91850" w:rsidRPr="002A4750" w:rsidRDefault="00B91850" w:rsidP="00AA277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w:t>
            </w:r>
            <w:r w:rsidR="00AA277F" w:rsidRPr="002A4750">
              <w:rPr>
                <w:rFonts w:ascii="Book Antiqua" w:eastAsiaTheme="minorEastAsia" w:hAnsi="Book Antiqua" w:cs="Times New Roman"/>
                <w:sz w:val="24"/>
                <w:szCs w:val="24"/>
                <w:lang w:val="en-US" w:eastAsia="zh-CN"/>
              </w:rPr>
              <w:t xml:space="preserve"> </w:t>
            </w:r>
            <w:r w:rsidRPr="002A4750">
              <w:rPr>
                <w:rFonts w:ascii="Book Antiqua" w:hAnsi="Book Antiqua" w:cs="Times New Roman"/>
                <w:sz w:val="24"/>
                <w:szCs w:val="24"/>
                <w:lang w:val="en-US"/>
              </w:rPr>
              <w:t>(1-58)</w:t>
            </w:r>
          </w:p>
        </w:tc>
      </w:tr>
      <w:tr w:rsidR="00EF5F2A" w:rsidRPr="002A4750" w14:paraId="2B4A0C13" w14:textId="77777777" w:rsidTr="00AA277F">
        <w:trPr>
          <w:trHeight w:val="440"/>
        </w:trPr>
        <w:tc>
          <w:tcPr>
            <w:tcW w:w="1319" w:type="dxa"/>
          </w:tcPr>
          <w:p w14:paraId="021BA215" w14:textId="4C8A7193" w:rsidR="00B91850" w:rsidRPr="002A4750" w:rsidRDefault="00B91850" w:rsidP="00C929EB">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Necrosis</w:t>
            </w:r>
            <w:r w:rsidR="00C929EB" w:rsidRPr="002A4750">
              <w:rPr>
                <w:rFonts w:ascii="Book Antiqua" w:hAnsi="Book Antiqua" w:cs="Times New Roman"/>
                <w:sz w:val="24"/>
                <w:szCs w:val="24"/>
                <w:vertAlign w:val="superscript"/>
                <w:lang w:val="en-US"/>
              </w:rPr>
              <w:t>2</w:t>
            </w:r>
            <w:r w:rsidRPr="002A4750">
              <w:rPr>
                <w:rFonts w:ascii="Book Antiqua" w:hAnsi="Book Antiqua" w:cs="Times New Roman"/>
                <w:sz w:val="24"/>
                <w:szCs w:val="24"/>
                <w:lang w:val="en-US"/>
              </w:rPr>
              <w:t xml:space="preserve"> </w:t>
            </w:r>
          </w:p>
        </w:tc>
        <w:tc>
          <w:tcPr>
            <w:tcW w:w="1244" w:type="dxa"/>
          </w:tcPr>
          <w:p w14:paraId="7925BAD2"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169" w:type="dxa"/>
          </w:tcPr>
          <w:p w14:paraId="377CF72A"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068" w:type="dxa"/>
          </w:tcPr>
          <w:p w14:paraId="5022CDD0"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623E904F"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1533082F"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2537" w:type="dxa"/>
          </w:tcPr>
          <w:p w14:paraId="61CDB29D"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r>
      <w:tr w:rsidR="00EF5F2A" w:rsidRPr="002A4750" w14:paraId="0BB00C11" w14:textId="77777777" w:rsidTr="00AA277F">
        <w:trPr>
          <w:trHeight w:val="253"/>
        </w:trPr>
        <w:tc>
          <w:tcPr>
            <w:tcW w:w="1319" w:type="dxa"/>
          </w:tcPr>
          <w:p w14:paraId="52BE02FA"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Type I</w:t>
            </w:r>
          </w:p>
        </w:tc>
        <w:tc>
          <w:tcPr>
            <w:tcW w:w="1244" w:type="dxa"/>
          </w:tcPr>
          <w:p w14:paraId="5E8514FF" w14:textId="31F0FA80"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5</w:t>
            </w:r>
          </w:p>
        </w:tc>
        <w:tc>
          <w:tcPr>
            <w:tcW w:w="1169" w:type="dxa"/>
          </w:tcPr>
          <w:p w14:paraId="32837538" w14:textId="36157F3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068" w:type="dxa"/>
          </w:tcPr>
          <w:p w14:paraId="7834C579" w14:textId="2B27D589"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1B88B4E3"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w:t>
            </w:r>
          </w:p>
        </w:tc>
        <w:tc>
          <w:tcPr>
            <w:tcW w:w="1170" w:type="dxa"/>
          </w:tcPr>
          <w:p w14:paraId="66901ABD" w14:textId="7986C433"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2537" w:type="dxa"/>
          </w:tcPr>
          <w:p w14:paraId="6B03CBD8" w14:textId="48F320E0" w:rsidR="00B91850" w:rsidRPr="002A4750" w:rsidRDefault="00B91850" w:rsidP="00AA277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8</w:t>
            </w:r>
            <w:r w:rsidR="00AA277F" w:rsidRPr="002A4750">
              <w:rPr>
                <w:rFonts w:ascii="Book Antiqua" w:eastAsiaTheme="minorEastAsia" w:hAnsi="Book Antiqua" w:cs="Times New Roman"/>
                <w:sz w:val="24"/>
                <w:szCs w:val="24"/>
                <w:lang w:val="en-US" w:eastAsia="zh-CN"/>
              </w:rPr>
              <w:t xml:space="preserve"> </w:t>
            </w:r>
            <w:r w:rsidRPr="002A4750">
              <w:rPr>
                <w:rFonts w:ascii="Book Antiqua" w:hAnsi="Book Antiqua" w:cs="Times New Roman"/>
                <w:sz w:val="24"/>
                <w:szCs w:val="24"/>
                <w:lang w:val="en-US"/>
              </w:rPr>
              <w:t>(4-8)</w:t>
            </w:r>
          </w:p>
        </w:tc>
      </w:tr>
      <w:tr w:rsidR="00EF5F2A" w:rsidRPr="002A4750" w14:paraId="5E81D773" w14:textId="77777777" w:rsidTr="00AA277F">
        <w:trPr>
          <w:trHeight w:val="386"/>
        </w:trPr>
        <w:tc>
          <w:tcPr>
            <w:tcW w:w="1319" w:type="dxa"/>
          </w:tcPr>
          <w:p w14:paraId="7BCB9F8B"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Type II</w:t>
            </w:r>
          </w:p>
        </w:tc>
        <w:tc>
          <w:tcPr>
            <w:tcW w:w="1244" w:type="dxa"/>
          </w:tcPr>
          <w:p w14:paraId="4DB4A09D" w14:textId="04C6C4FD"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30</w:t>
            </w:r>
          </w:p>
        </w:tc>
        <w:tc>
          <w:tcPr>
            <w:tcW w:w="1169" w:type="dxa"/>
          </w:tcPr>
          <w:p w14:paraId="25829076" w14:textId="25AD6C76"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068" w:type="dxa"/>
          </w:tcPr>
          <w:p w14:paraId="1CECC826" w14:textId="3237C0A9"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6D09EA26" w14:textId="32044143"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r w:rsidR="00C929EB" w:rsidRPr="002A4750">
              <w:rPr>
                <w:rFonts w:ascii="Book Antiqua" w:hAnsi="Book Antiqua" w:cs="Times New Roman"/>
                <w:sz w:val="24"/>
                <w:szCs w:val="24"/>
                <w:lang w:val="en-US"/>
              </w:rPr>
              <w:t xml:space="preserve"> (6.7</w:t>
            </w:r>
            <w:r w:rsidRPr="002A4750">
              <w:rPr>
                <w:rFonts w:ascii="Book Antiqua" w:hAnsi="Book Antiqua" w:cs="Times New Roman"/>
                <w:sz w:val="24"/>
                <w:szCs w:val="24"/>
                <w:lang w:val="en-US"/>
              </w:rPr>
              <w:t>)</w:t>
            </w:r>
          </w:p>
        </w:tc>
        <w:tc>
          <w:tcPr>
            <w:tcW w:w="1170" w:type="dxa"/>
          </w:tcPr>
          <w:p w14:paraId="392820FF" w14:textId="08155101"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r w:rsidR="00C929EB" w:rsidRPr="002A4750">
              <w:rPr>
                <w:rFonts w:ascii="Book Antiqua" w:hAnsi="Book Antiqua" w:cs="Times New Roman"/>
                <w:sz w:val="24"/>
                <w:szCs w:val="24"/>
                <w:lang w:val="en-US"/>
              </w:rPr>
              <w:t xml:space="preserve"> (6.7</w:t>
            </w:r>
            <w:r w:rsidRPr="002A4750">
              <w:rPr>
                <w:rFonts w:ascii="Book Antiqua" w:hAnsi="Book Antiqua" w:cs="Times New Roman"/>
                <w:sz w:val="24"/>
                <w:szCs w:val="24"/>
                <w:lang w:val="en-US"/>
              </w:rPr>
              <w:t>)</w:t>
            </w:r>
          </w:p>
        </w:tc>
        <w:tc>
          <w:tcPr>
            <w:tcW w:w="2537" w:type="dxa"/>
          </w:tcPr>
          <w:p w14:paraId="6E6CC9AD" w14:textId="05830135" w:rsidR="00B91850" w:rsidRPr="002A4750" w:rsidRDefault="00B91850" w:rsidP="00AA277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4</w:t>
            </w:r>
            <w:r w:rsidR="00AA277F" w:rsidRPr="002A4750">
              <w:rPr>
                <w:rFonts w:ascii="Book Antiqua" w:eastAsiaTheme="minorEastAsia" w:hAnsi="Book Antiqua" w:cs="Times New Roman"/>
                <w:sz w:val="24"/>
                <w:szCs w:val="24"/>
                <w:lang w:val="en-US" w:eastAsia="zh-CN"/>
              </w:rPr>
              <w:t xml:space="preserve"> </w:t>
            </w:r>
            <w:r w:rsidRPr="002A4750">
              <w:rPr>
                <w:rFonts w:ascii="Book Antiqua" w:hAnsi="Book Antiqua" w:cs="Times New Roman"/>
                <w:sz w:val="24"/>
                <w:szCs w:val="24"/>
                <w:lang w:val="en-US"/>
              </w:rPr>
              <w:t>(1-28)</w:t>
            </w:r>
          </w:p>
        </w:tc>
      </w:tr>
      <w:tr w:rsidR="00EF5F2A" w:rsidRPr="002A4750" w14:paraId="3599AB92" w14:textId="77777777" w:rsidTr="00AA277F">
        <w:trPr>
          <w:trHeight w:val="364"/>
        </w:trPr>
        <w:tc>
          <w:tcPr>
            <w:tcW w:w="1319" w:type="dxa"/>
          </w:tcPr>
          <w:p w14:paraId="36333C4E" w14:textId="77777777" w:rsidR="00B91850" w:rsidRPr="002A4750" w:rsidRDefault="00B91850"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Type III</w:t>
            </w:r>
          </w:p>
        </w:tc>
        <w:tc>
          <w:tcPr>
            <w:tcW w:w="1244" w:type="dxa"/>
          </w:tcPr>
          <w:p w14:paraId="669D5AE5" w14:textId="587FD222"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24</w:t>
            </w:r>
          </w:p>
        </w:tc>
        <w:tc>
          <w:tcPr>
            <w:tcW w:w="1169" w:type="dxa"/>
          </w:tcPr>
          <w:p w14:paraId="5FE37E51" w14:textId="5B0E7B1C"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w:t>
            </w:r>
            <w:r w:rsidR="00C929EB" w:rsidRPr="002A4750">
              <w:rPr>
                <w:rFonts w:ascii="Book Antiqua" w:hAnsi="Book Antiqua" w:cs="Times New Roman"/>
                <w:sz w:val="24"/>
                <w:szCs w:val="24"/>
                <w:lang w:val="en-US"/>
              </w:rPr>
              <w:t xml:space="preserve"> (12.5</w:t>
            </w:r>
            <w:r w:rsidRPr="002A4750">
              <w:rPr>
                <w:rFonts w:ascii="Book Antiqua" w:hAnsi="Book Antiqua" w:cs="Times New Roman"/>
                <w:sz w:val="24"/>
                <w:szCs w:val="24"/>
                <w:lang w:val="en-US"/>
              </w:rPr>
              <w:t>)</w:t>
            </w:r>
          </w:p>
        </w:tc>
        <w:tc>
          <w:tcPr>
            <w:tcW w:w="1068" w:type="dxa"/>
          </w:tcPr>
          <w:p w14:paraId="3571CF41"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1170" w:type="dxa"/>
          </w:tcPr>
          <w:p w14:paraId="390E3FC5" w14:textId="7E16E21E"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7</w:t>
            </w:r>
            <w:r w:rsidR="00C929EB" w:rsidRPr="002A4750">
              <w:rPr>
                <w:rFonts w:ascii="Book Antiqua" w:hAnsi="Book Antiqua" w:cs="Times New Roman"/>
                <w:sz w:val="24"/>
                <w:szCs w:val="24"/>
                <w:lang w:val="en-US"/>
              </w:rPr>
              <w:t xml:space="preserve"> (29.2</w:t>
            </w:r>
            <w:r w:rsidRPr="002A4750">
              <w:rPr>
                <w:rFonts w:ascii="Book Antiqua" w:hAnsi="Book Antiqua" w:cs="Times New Roman"/>
                <w:sz w:val="24"/>
                <w:szCs w:val="24"/>
                <w:lang w:val="en-US"/>
              </w:rPr>
              <w:t>)</w:t>
            </w:r>
          </w:p>
        </w:tc>
        <w:tc>
          <w:tcPr>
            <w:tcW w:w="1170" w:type="dxa"/>
          </w:tcPr>
          <w:p w14:paraId="16CBB041" w14:textId="061958DB"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10</w:t>
            </w:r>
            <w:r w:rsidR="00C929EB" w:rsidRPr="002A4750">
              <w:rPr>
                <w:rFonts w:ascii="Book Antiqua" w:hAnsi="Book Antiqua" w:cs="Times New Roman"/>
                <w:sz w:val="24"/>
                <w:szCs w:val="24"/>
                <w:lang w:val="en-US"/>
              </w:rPr>
              <w:t xml:space="preserve"> (41.7</w:t>
            </w:r>
            <w:r w:rsidRPr="002A4750">
              <w:rPr>
                <w:rFonts w:ascii="Book Antiqua" w:hAnsi="Book Antiqua" w:cs="Times New Roman"/>
                <w:sz w:val="24"/>
                <w:szCs w:val="24"/>
                <w:lang w:val="en-US"/>
              </w:rPr>
              <w:t>)</w:t>
            </w:r>
          </w:p>
        </w:tc>
        <w:tc>
          <w:tcPr>
            <w:tcW w:w="2537" w:type="dxa"/>
          </w:tcPr>
          <w:p w14:paraId="61E55278" w14:textId="4B8B00C3" w:rsidR="00B91850" w:rsidRPr="002A4750" w:rsidRDefault="00B91850" w:rsidP="00AA277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7</w:t>
            </w:r>
            <w:r w:rsidR="00AA277F" w:rsidRPr="002A4750">
              <w:rPr>
                <w:rFonts w:ascii="Book Antiqua" w:eastAsiaTheme="minorEastAsia" w:hAnsi="Book Antiqua" w:cs="Times New Roman"/>
                <w:sz w:val="24"/>
                <w:szCs w:val="24"/>
                <w:lang w:val="en-US" w:eastAsia="zh-CN"/>
              </w:rPr>
              <w:t xml:space="preserve"> </w:t>
            </w:r>
            <w:r w:rsidRPr="002A4750">
              <w:rPr>
                <w:rFonts w:ascii="Book Antiqua" w:hAnsi="Book Antiqua" w:cs="Times New Roman"/>
                <w:sz w:val="24"/>
                <w:szCs w:val="24"/>
                <w:lang w:val="en-US"/>
              </w:rPr>
              <w:t>(4-58)</w:t>
            </w:r>
          </w:p>
        </w:tc>
      </w:tr>
      <w:tr w:rsidR="00EF5F2A" w:rsidRPr="002A4750" w14:paraId="652A631B" w14:textId="77777777" w:rsidTr="00AA277F">
        <w:trPr>
          <w:trHeight w:val="471"/>
        </w:trPr>
        <w:tc>
          <w:tcPr>
            <w:tcW w:w="1319" w:type="dxa"/>
            <w:tcBorders>
              <w:bottom w:val="single" w:sz="4" w:space="0" w:color="auto"/>
            </w:tcBorders>
          </w:tcPr>
          <w:p w14:paraId="6357E20B" w14:textId="7DA0D56F" w:rsidR="00B91850" w:rsidRPr="002A4750" w:rsidRDefault="00E50B49" w:rsidP="001A588A">
            <w:pPr>
              <w:adjustRightInd w:val="0"/>
              <w:snapToGrid w:val="0"/>
              <w:spacing w:line="360" w:lineRule="auto"/>
              <w:jc w:val="both"/>
              <w:rPr>
                <w:rFonts w:ascii="Book Antiqua" w:hAnsi="Book Antiqua" w:cs="Times New Roman"/>
                <w:sz w:val="24"/>
                <w:szCs w:val="24"/>
                <w:lang w:val="en-US" w:eastAsia="zh-CN"/>
              </w:rPr>
            </w:pPr>
            <w:r w:rsidRPr="002A4750">
              <w:rPr>
                <w:rFonts w:ascii="Book Antiqua" w:hAnsi="Book Antiqua" w:cs="Times New Roman"/>
                <w:i/>
                <w:sz w:val="24"/>
                <w:szCs w:val="24"/>
                <w:lang w:val="en-US"/>
              </w:rPr>
              <w:t>P</w:t>
            </w:r>
            <w:r w:rsidRPr="002A4750">
              <w:rPr>
                <w:rFonts w:ascii="Book Antiqua" w:hAnsi="Book Antiqua" w:cs="Times New Roman"/>
                <w:sz w:val="24"/>
                <w:szCs w:val="24"/>
                <w:lang w:val="en-US"/>
              </w:rPr>
              <w:t xml:space="preserve"> value</w:t>
            </w:r>
          </w:p>
        </w:tc>
        <w:tc>
          <w:tcPr>
            <w:tcW w:w="1244" w:type="dxa"/>
            <w:tcBorders>
              <w:bottom w:val="single" w:sz="4" w:space="0" w:color="auto"/>
            </w:tcBorders>
          </w:tcPr>
          <w:p w14:paraId="3D87B050" w14:textId="45D5CC90"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c>
          <w:tcPr>
            <w:tcW w:w="2237" w:type="dxa"/>
            <w:gridSpan w:val="2"/>
            <w:tcBorders>
              <w:bottom w:val="single" w:sz="4" w:space="0" w:color="auto"/>
            </w:tcBorders>
          </w:tcPr>
          <w:p w14:paraId="1983D19E"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0.038</w:t>
            </w:r>
          </w:p>
        </w:tc>
        <w:tc>
          <w:tcPr>
            <w:tcW w:w="2340" w:type="dxa"/>
            <w:gridSpan w:val="2"/>
            <w:tcBorders>
              <w:bottom w:val="single" w:sz="4" w:space="0" w:color="auto"/>
            </w:tcBorders>
          </w:tcPr>
          <w:p w14:paraId="710D6B18" w14:textId="77777777"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&lt; 0.001</w:t>
            </w:r>
          </w:p>
        </w:tc>
        <w:tc>
          <w:tcPr>
            <w:tcW w:w="2537" w:type="dxa"/>
            <w:tcBorders>
              <w:bottom w:val="single" w:sz="4" w:space="0" w:color="auto"/>
            </w:tcBorders>
          </w:tcPr>
          <w:p w14:paraId="2AD2699D" w14:textId="55A45816" w:rsidR="00B91850" w:rsidRPr="002A4750" w:rsidRDefault="00B91850" w:rsidP="00C929EB">
            <w:pPr>
              <w:adjustRightInd w:val="0"/>
              <w:snapToGrid w:val="0"/>
              <w:spacing w:line="360" w:lineRule="auto"/>
              <w:jc w:val="center"/>
              <w:rPr>
                <w:rFonts w:ascii="Book Antiqua" w:hAnsi="Book Antiqua" w:cs="Times New Roman"/>
                <w:sz w:val="24"/>
                <w:szCs w:val="24"/>
                <w:lang w:val="en-US"/>
              </w:rPr>
            </w:pPr>
          </w:p>
        </w:tc>
      </w:tr>
    </w:tbl>
    <w:p w14:paraId="5FBEBE9E" w14:textId="674D1081" w:rsidR="00C81D34" w:rsidRPr="002A4750" w:rsidRDefault="00C929EB" w:rsidP="001A588A">
      <w:pPr>
        <w:pStyle w:val="a3"/>
        <w:adjustRightInd w:val="0"/>
        <w:snapToGrid w:val="0"/>
        <w:spacing w:line="360" w:lineRule="auto"/>
        <w:ind w:left="0"/>
        <w:jc w:val="both"/>
        <w:rPr>
          <w:rFonts w:ascii="Book Antiqua" w:hAnsi="Book Antiqua"/>
          <w:sz w:val="24"/>
          <w:szCs w:val="24"/>
        </w:rPr>
      </w:pPr>
      <w:r w:rsidRPr="002A4750">
        <w:rPr>
          <w:rFonts w:ascii="Book Antiqua" w:hAnsi="Book Antiqua"/>
          <w:position w:val="6"/>
          <w:sz w:val="24"/>
          <w:szCs w:val="24"/>
          <w:vertAlign w:val="superscript"/>
        </w:rPr>
        <w:t>1</w:t>
      </w:r>
      <w:r w:rsidR="00B20049" w:rsidRPr="002A4750">
        <w:rPr>
          <w:rFonts w:ascii="Book Antiqua" w:hAnsi="Book Antiqua"/>
          <w:w w:val="105"/>
          <w:sz w:val="24"/>
          <w:szCs w:val="24"/>
        </w:rPr>
        <w:t xml:space="preserve">Median values for the postoperative day on which the </w:t>
      </w:r>
      <w:r w:rsidRPr="002A4750">
        <w:rPr>
          <w:rFonts w:ascii="Book Antiqua" w:hAnsi="Book Antiqua"/>
          <w:w w:val="105"/>
          <w:sz w:val="24"/>
          <w:szCs w:val="24"/>
        </w:rPr>
        <w:t>mediastinal</w:t>
      </w:r>
      <w:r w:rsidRPr="002A4750">
        <w:rPr>
          <w:rFonts w:ascii="Book Antiqua" w:hAnsi="Book Antiqua"/>
          <w:spacing w:val="-11"/>
          <w:w w:val="105"/>
          <w:sz w:val="24"/>
          <w:szCs w:val="24"/>
        </w:rPr>
        <w:t xml:space="preserve"> </w:t>
      </w:r>
      <w:r w:rsidRPr="002A4750">
        <w:rPr>
          <w:rFonts w:ascii="Book Antiqua" w:hAnsi="Book Antiqua"/>
          <w:w w:val="105"/>
          <w:sz w:val="24"/>
          <w:szCs w:val="24"/>
        </w:rPr>
        <w:t>leak</w:t>
      </w:r>
      <w:r w:rsidR="00B20049" w:rsidRPr="002A4750">
        <w:rPr>
          <w:rFonts w:ascii="Book Antiqua" w:hAnsi="Book Antiqua"/>
          <w:w w:val="105"/>
          <w:sz w:val="24"/>
          <w:szCs w:val="24"/>
        </w:rPr>
        <w:t xml:space="preserve"> was diagnosed</w:t>
      </w:r>
      <w:bookmarkStart w:id="175" w:name="OLE_LINK35"/>
      <w:r w:rsidR="006E5C5D" w:rsidRPr="002A4750">
        <w:rPr>
          <w:rFonts w:ascii="Book Antiqua" w:eastAsiaTheme="minorEastAsia" w:hAnsi="Book Antiqua"/>
          <w:w w:val="105"/>
          <w:sz w:val="24"/>
          <w:szCs w:val="24"/>
          <w:lang w:eastAsia="zh-CN"/>
        </w:rPr>
        <w:t>;</w:t>
      </w:r>
      <w:r w:rsidRPr="002A4750">
        <w:rPr>
          <w:rFonts w:ascii="Book Antiqua" w:hAnsi="Book Antiqua"/>
          <w:w w:val="105"/>
          <w:position w:val="6"/>
          <w:sz w:val="24"/>
          <w:szCs w:val="24"/>
        </w:rPr>
        <w:t xml:space="preserve"> </w:t>
      </w:r>
      <w:r w:rsidRPr="002A4750">
        <w:rPr>
          <w:rFonts w:ascii="Book Antiqua" w:hAnsi="Book Antiqua"/>
          <w:w w:val="105"/>
          <w:position w:val="6"/>
          <w:sz w:val="24"/>
          <w:szCs w:val="24"/>
          <w:vertAlign w:val="superscript"/>
        </w:rPr>
        <w:t>2</w:t>
      </w:r>
      <w:r w:rsidR="00B20049" w:rsidRPr="002A4750">
        <w:rPr>
          <w:rFonts w:ascii="Book Antiqua" w:hAnsi="Book Antiqua"/>
          <w:w w:val="105"/>
          <w:sz w:val="24"/>
          <w:szCs w:val="24"/>
        </w:rPr>
        <w:t>Mediastinal</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leak</w:t>
      </w:r>
      <w:bookmarkEnd w:id="175"/>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was</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defined</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according</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to</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the</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taxonomy</w:t>
      </w:r>
      <w:r w:rsidR="00B20049" w:rsidRPr="002A4750">
        <w:rPr>
          <w:rFonts w:ascii="Book Antiqua" w:hAnsi="Book Antiqua"/>
          <w:spacing w:val="-10"/>
          <w:w w:val="105"/>
          <w:sz w:val="24"/>
          <w:szCs w:val="24"/>
        </w:rPr>
        <w:t xml:space="preserve"> </w:t>
      </w:r>
      <w:r w:rsidR="00B20049" w:rsidRPr="002A4750">
        <w:rPr>
          <w:rFonts w:ascii="Book Antiqua" w:hAnsi="Book Antiqua"/>
          <w:w w:val="105"/>
          <w:sz w:val="24"/>
          <w:szCs w:val="24"/>
        </w:rPr>
        <w:t>recently</w:t>
      </w:r>
      <w:r w:rsidR="00B20049" w:rsidRPr="002A4750">
        <w:rPr>
          <w:rFonts w:ascii="Book Antiqua" w:hAnsi="Book Antiqua"/>
          <w:spacing w:val="-11"/>
          <w:w w:val="105"/>
          <w:sz w:val="24"/>
          <w:szCs w:val="24"/>
        </w:rPr>
        <w:t xml:space="preserve"> </w:t>
      </w:r>
      <w:r w:rsidR="00B20049" w:rsidRPr="002A4750">
        <w:rPr>
          <w:rFonts w:ascii="Book Antiqua" w:hAnsi="Book Antiqua"/>
          <w:w w:val="105"/>
          <w:sz w:val="24"/>
          <w:szCs w:val="24"/>
        </w:rPr>
        <w:t>proposed by the Esophageal Complicat</w:t>
      </w:r>
      <w:r w:rsidR="00B91850" w:rsidRPr="002A4750">
        <w:rPr>
          <w:rFonts w:ascii="Book Antiqua" w:hAnsi="Book Antiqua"/>
          <w:w w:val="105"/>
          <w:sz w:val="24"/>
          <w:szCs w:val="24"/>
        </w:rPr>
        <w:t>ions Consensus Group</w:t>
      </w:r>
      <w:r w:rsidR="00B20049" w:rsidRPr="002A4750">
        <w:rPr>
          <w:rFonts w:ascii="Book Antiqua" w:hAnsi="Book Antiqua"/>
          <w:w w:val="105"/>
          <w:sz w:val="24"/>
          <w:szCs w:val="24"/>
          <w:vertAlign w:val="superscript"/>
        </w:rPr>
        <w:t>[11]</w:t>
      </w:r>
      <w:r w:rsidR="00B20049" w:rsidRPr="002A4750">
        <w:rPr>
          <w:rFonts w:ascii="Book Antiqua" w:hAnsi="Book Antiqua"/>
          <w:w w:val="105"/>
          <w:sz w:val="24"/>
          <w:szCs w:val="24"/>
        </w:rPr>
        <w:t>.</w:t>
      </w:r>
      <w:r w:rsidR="006E5C5D" w:rsidRPr="002A4750">
        <w:rPr>
          <w:rFonts w:ascii="Book Antiqua" w:eastAsiaTheme="minorEastAsia" w:hAnsi="Book Antiqua"/>
          <w:w w:val="105"/>
          <w:sz w:val="24"/>
          <w:szCs w:val="24"/>
          <w:lang w:eastAsia="zh-CN"/>
        </w:rPr>
        <w:t xml:space="preserve"> </w:t>
      </w:r>
      <w:r w:rsidRPr="002A4750">
        <w:rPr>
          <w:rFonts w:ascii="Book Antiqua" w:hAnsi="Book Antiqua"/>
          <w:sz w:val="24"/>
          <w:szCs w:val="24"/>
        </w:rPr>
        <w:t>TEG: Transthoracic esophagectomy with intrathoracic anastomosis.</w:t>
      </w:r>
    </w:p>
    <w:p w14:paraId="45442E42" w14:textId="77777777" w:rsidR="00C81D34" w:rsidRPr="002A4750" w:rsidRDefault="00C81D34" w:rsidP="001A588A">
      <w:pPr>
        <w:adjustRightInd w:val="0"/>
        <w:snapToGrid w:val="0"/>
        <w:spacing w:line="360" w:lineRule="auto"/>
        <w:jc w:val="both"/>
        <w:rPr>
          <w:rFonts w:ascii="Book Antiqua" w:hAnsi="Book Antiqua"/>
          <w:w w:val="105"/>
          <w:sz w:val="24"/>
          <w:szCs w:val="24"/>
        </w:rPr>
      </w:pPr>
      <w:r w:rsidRPr="002A4750">
        <w:rPr>
          <w:rFonts w:ascii="Book Antiqua" w:hAnsi="Book Antiqua"/>
          <w:w w:val="105"/>
          <w:sz w:val="24"/>
          <w:szCs w:val="24"/>
        </w:rPr>
        <w:br w:type="page"/>
      </w:r>
    </w:p>
    <w:p w14:paraId="54CA9949" w14:textId="10B8C543" w:rsidR="00C81D34" w:rsidRPr="002A4750" w:rsidRDefault="009271AB" w:rsidP="001A588A">
      <w:pPr>
        <w:adjustRightInd w:val="0"/>
        <w:snapToGrid w:val="0"/>
        <w:spacing w:line="360" w:lineRule="auto"/>
        <w:jc w:val="both"/>
        <w:rPr>
          <w:rFonts w:ascii="Book Antiqua" w:hAnsi="Book Antiqua"/>
          <w:b/>
          <w:sz w:val="24"/>
          <w:szCs w:val="24"/>
        </w:rPr>
      </w:pPr>
      <w:r w:rsidRPr="002A4750">
        <w:rPr>
          <w:rFonts w:ascii="Book Antiqua" w:hAnsi="Book Antiqua"/>
          <w:b/>
          <w:sz w:val="24"/>
          <w:szCs w:val="24"/>
        </w:rPr>
        <w:lastRenderedPageBreak/>
        <w:t xml:space="preserve">Table 4 </w:t>
      </w:r>
      <w:r w:rsidR="00C81D34" w:rsidRPr="002A4750">
        <w:rPr>
          <w:rFonts w:ascii="Book Antiqua" w:hAnsi="Book Antiqua"/>
          <w:b/>
          <w:sz w:val="24"/>
          <w:szCs w:val="24"/>
        </w:rPr>
        <w:t>Mediasti</w:t>
      </w:r>
      <w:r w:rsidRPr="002A4750">
        <w:rPr>
          <w:rFonts w:ascii="Book Antiqua" w:hAnsi="Book Antiqua"/>
          <w:b/>
          <w:sz w:val="24"/>
          <w:szCs w:val="24"/>
        </w:rPr>
        <w:t>nal leakage rate by surgical technique</w:t>
      </w:r>
    </w:p>
    <w:tbl>
      <w:tblPr>
        <w:tblStyle w:val="ab"/>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429"/>
        <w:gridCol w:w="1418"/>
        <w:gridCol w:w="1332"/>
        <w:gridCol w:w="1190"/>
        <w:gridCol w:w="1057"/>
      </w:tblGrid>
      <w:tr w:rsidR="00EF5F2A" w:rsidRPr="002A4750" w14:paraId="34947C56" w14:textId="77777777" w:rsidTr="009271AB">
        <w:tc>
          <w:tcPr>
            <w:tcW w:w="2132" w:type="dxa"/>
            <w:tcBorders>
              <w:top w:val="single" w:sz="4" w:space="0" w:color="auto"/>
            </w:tcBorders>
          </w:tcPr>
          <w:p w14:paraId="7B67759C" w14:textId="77777777" w:rsidR="00C81D34" w:rsidRPr="002A4750" w:rsidRDefault="00C81D34" w:rsidP="001A588A">
            <w:pPr>
              <w:adjustRightInd w:val="0"/>
              <w:snapToGrid w:val="0"/>
              <w:spacing w:line="360" w:lineRule="auto"/>
              <w:jc w:val="both"/>
              <w:rPr>
                <w:rFonts w:ascii="Book Antiqua" w:hAnsi="Book Antiqua"/>
                <w:sz w:val="24"/>
                <w:szCs w:val="24"/>
                <w:lang w:val="en-US"/>
              </w:rPr>
            </w:pPr>
          </w:p>
        </w:tc>
        <w:tc>
          <w:tcPr>
            <w:tcW w:w="4179" w:type="dxa"/>
            <w:gridSpan w:val="3"/>
            <w:tcBorders>
              <w:top w:val="single" w:sz="4" w:space="0" w:color="auto"/>
            </w:tcBorders>
          </w:tcPr>
          <w:p w14:paraId="4B17D7AF" w14:textId="60F1740B" w:rsidR="00C81D34" w:rsidRPr="002A4750" w:rsidRDefault="009271AB" w:rsidP="009271AB">
            <w:pPr>
              <w:adjustRightInd w:val="0"/>
              <w:snapToGrid w:val="0"/>
              <w:spacing w:line="360" w:lineRule="auto"/>
              <w:jc w:val="center"/>
              <w:rPr>
                <w:rFonts w:ascii="Book Antiqua" w:hAnsi="Book Antiqua"/>
                <w:b/>
                <w:sz w:val="24"/>
                <w:szCs w:val="24"/>
                <w:lang w:val="en-US"/>
              </w:rPr>
            </w:pPr>
            <w:r w:rsidRPr="002A4750">
              <w:rPr>
                <w:rFonts w:ascii="Book Antiqua" w:hAnsi="Book Antiqua"/>
                <w:b/>
                <w:sz w:val="24"/>
                <w:szCs w:val="24"/>
                <w:lang w:val="en-US"/>
              </w:rPr>
              <w:t>Surgical t</w:t>
            </w:r>
            <w:r w:rsidR="00C81D34" w:rsidRPr="002A4750">
              <w:rPr>
                <w:rFonts w:ascii="Book Antiqua" w:hAnsi="Book Antiqua"/>
                <w:b/>
                <w:sz w:val="24"/>
                <w:szCs w:val="24"/>
                <w:lang w:val="en-US"/>
              </w:rPr>
              <w:t>echnique</w:t>
            </w:r>
          </w:p>
        </w:tc>
        <w:tc>
          <w:tcPr>
            <w:tcW w:w="1190" w:type="dxa"/>
            <w:vMerge w:val="restart"/>
            <w:tcBorders>
              <w:top w:val="single" w:sz="4" w:space="0" w:color="auto"/>
            </w:tcBorders>
            <w:vAlign w:val="bottom"/>
          </w:tcPr>
          <w:p w14:paraId="6CBA31B5" w14:textId="77777777" w:rsidR="00C81D34" w:rsidRPr="002A4750" w:rsidRDefault="00C81D34" w:rsidP="009271AB">
            <w:pPr>
              <w:adjustRightInd w:val="0"/>
              <w:snapToGrid w:val="0"/>
              <w:spacing w:line="360" w:lineRule="auto"/>
              <w:jc w:val="center"/>
              <w:rPr>
                <w:rFonts w:ascii="Book Antiqua" w:hAnsi="Book Antiqua"/>
                <w:b/>
                <w:sz w:val="24"/>
                <w:szCs w:val="24"/>
                <w:lang w:val="en-US"/>
              </w:rPr>
            </w:pPr>
            <w:r w:rsidRPr="002A4750">
              <w:rPr>
                <w:rFonts w:ascii="Book Antiqua" w:hAnsi="Book Antiqua"/>
                <w:b/>
                <w:sz w:val="24"/>
                <w:szCs w:val="24"/>
                <w:lang w:val="en-US"/>
              </w:rPr>
              <w:t>Total</w:t>
            </w:r>
          </w:p>
        </w:tc>
        <w:tc>
          <w:tcPr>
            <w:tcW w:w="1057" w:type="dxa"/>
            <w:vMerge w:val="restart"/>
            <w:tcBorders>
              <w:top w:val="single" w:sz="4" w:space="0" w:color="auto"/>
            </w:tcBorders>
          </w:tcPr>
          <w:p w14:paraId="3E11E47D" w14:textId="77777777" w:rsidR="00C81D34" w:rsidRPr="002A4750" w:rsidRDefault="00C81D34" w:rsidP="009271AB">
            <w:pPr>
              <w:adjustRightInd w:val="0"/>
              <w:snapToGrid w:val="0"/>
              <w:spacing w:line="360" w:lineRule="auto"/>
              <w:jc w:val="center"/>
              <w:rPr>
                <w:rFonts w:ascii="Book Antiqua" w:hAnsi="Book Antiqua"/>
                <w:b/>
                <w:sz w:val="24"/>
                <w:szCs w:val="24"/>
                <w:lang w:val="en-US"/>
              </w:rPr>
            </w:pPr>
          </w:p>
          <w:p w14:paraId="4F777370" w14:textId="4DD6C8AE" w:rsidR="00C81D34" w:rsidRPr="002A4750" w:rsidRDefault="00E50B49" w:rsidP="009271AB">
            <w:pPr>
              <w:adjustRightInd w:val="0"/>
              <w:snapToGrid w:val="0"/>
              <w:spacing w:line="360" w:lineRule="auto"/>
              <w:jc w:val="center"/>
              <w:rPr>
                <w:rFonts w:ascii="Book Antiqua" w:hAnsi="Book Antiqua"/>
                <w:b/>
                <w:sz w:val="24"/>
                <w:szCs w:val="24"/>
                <w:lang w:val="en-US"/>
              </w:rPr>
            </w:pPr>
            <w:r w:rsidRPr="002A4750">
              <w:rPr>
                <w:rFonts w:ascii="Book Antiqua" w:hAnsi="Book Antiqua"/>
                <w:b/>
                <w:i/>
                <w:sz w:val="24"/>
                <w:szCs w:val="24"/>
                <w:lang w:val="en-US"/>
              </w:rPr>
              <w:t xml:space="preserve">P </w:t>
            </w:r>
            <w:r w:rsidRPr="002A4750">
              <w:rPr>
                <w:rFonts w:ascii="Book Antiqua" w:hAnsi="Book Antiqua"/>
                <w:b/>
                <w:sz w:val="24"/>
                <w:szCs w:val="24"/>
                <w:lang w:val="en-US"/>
              </w:rPr>
              <w:t>value</w:t>
            </w:r>
          </w:p>
        </w:tc>
      </w:tr>
      <w:tr w:rsidR="00EF5F2A" w:rsidRPr="002A4750" w14:paraId="718C0A2D" w14:textId="77777777" w:rsidTr="009271AB">
        <w:tc>
          <w:tcPr>
            <w:tcW w:w="2132" w:type="dxa"/>
            <w:tcBorders>
              <w:bottom w:val="single" w:sz="4" w:space="0" w:color="auto"/>
            </w:tcBorders>
          </w:tcPr>
          <w:p w14:paraId="3F72B141" w14:textId="77777777" w:rsidR="00C81D34" w:rsidRPr="002A4750" w:rsidRDefault="00C81D34" w:rsidP="001A588A">
            <w:pPr>
              <w:adjustRightInd w:val="0"/>
              <w:snapToGrid w:val="0"/>
              <w:spacing w:line="360" w:lineRule="auto"/>
              <w:jc w:val="both"/>
              <w:rPr>
                <w:rFonts w:ascii="Book Antiqua" w:hAnsi="Book Antiqua"/>
                <w:sz w:val="24"/>
                <w:szCs w:val="24"/>
                <w:lang w:val="en-US"/>
              </w:rPr>
            </w:pPr>
          </w:p>
        </w:tc>
        <w:tc>
          <w:tcPr>
            <w:tcW w:w="1429" w:type="dxa"/>
            <w:tcBorders>
              <w:bottom w:val="single" w:sz="4" w:space="0" w:color="auto"/>
            </w:tcBorders>
          </w:tcPr>
          <w:p w14:paraId="2E06E56E" w14:textId="77777777" w:rsidR="00C81D34" w:rsidRPr="002A4750" w:rsidRDefault="00C81D34" w:rsidP="009271AB">
            <w:pPr>
              <w:adjustRightInd w:val="0"/>
              <w:snapToGrid w:val="0"/>
              <w:spacing w:line="360" w:lineRule="auto"/>
              <w:jc w:val="center"/>
              <w:rPr>
                <w:rFonts w:ascii="Book Antiqua" w:hAnsi="Book Antiqua"/>
                <w:b/>
                <w:sz w:val="24"/>
                <w:szCs w:val="24"/>
                <w:lang w:val="en-US"/>
              </w:rPr>
            </w:pPr>
            <w:r w:rsidRPr="002A4750">
              <w:rPr>
                <w:rFonts w:ascii="Book Antiqua" w:hAnsi="Book Antiqua"/>
                <w:b/>
                <w:sz w:val="24"/>
                <w:szCs w:val="24"/>
                <w:lang w:val="en-US"/>
              </w:rPr>
              <w:t>Open IL</w:t>
            </w:r>
          </w:p>
        </w:tc>
        <w:tc>
          <w:tcPr>
            <w:tcW w:w="1418" w:type="dxa"/>
            <w:tcBorders>
              <w:bottom w:val="single" w:sz="4" w:space="0" w:color="auto"/>
            </w:tcBorders>
          </w:tcPr>
          <w:p w14:paraId="599C6621" w14:textId="77777777" w:rsidR="00C81D34" w:rsidRPr="002A4750" w:rsidRDefault="00C81D34" w:rsidP="009271AB">
            <w:pPr>
              <w:adjustRightInd w:val="0"/>
              <w:snapToGrid w:val="0"/>
              <w:spacing w:line="360" w:lineRule="auto"/>
              <w:jc w:val="center"/>
              <w:rPr>
                <w:rFonts w:ascii="Book Antiqua" w:hAnsi="Book Antiqua"/>
                <w:b/>
                <w:sz w:val="24"/>
                <w:szCs w:val="24"/>
                <w:lang w:val="en-US"/>
              </w:rPr>
            </w:pPr>
            <w:r w:rsidRPr="002A4750">
              <w:rPr>
                <w:rFonts w:ascii="Book Antiqua" w:hAnsi="Book Antiqua"/>
                <w:b/>
                <w:sz w:val="24"/>
                <w:szCs w:val="24"/>
                <w:lang w:val="en-US"/>
              </w:rPr>
              <w:t>Hybrid IL</w:t>
            </w:r>
          </w:p>
        </w:tc>
        <w:tc>
          <w:tcPr>
            <w:tcW w:w="1332" w:type="dxa"/>
            <w:tcBorders>
              <w:bottom w:val="single" w:sz="4" w:space="0" w:color="auto"/>
            </w:tcBorders>
          </w:tcPr>
          <w:p w14:paraId="6006F087" w14:textId="56E992B2" w:rsidR="00C81D34" w:rsidRPr="002A4750" w:rsidRDefault="00C81D34" w:rsidP="009271AB">
            <w:pPr>
              <w:adjustRightInd w:val="0"/>
              <w:snapToGrid w:val="0"/>
              <w:spacing w:line="360" w:lineRule="auto"/>
              <w:jc w:val="center"/>
              <w:rPr>
                <w:rFonts w:ascii="Book Antiqua" w:hAnsi="Book Antiqua"/>
                <w:b/>
                <w:sz w:val="24"/>
                <w:szCs w:val="24"/>
                <w:lang w:val="en-US"/>
              </w:rPr>
            </w:pPr>
            <w:r w:rsidRPr="002A4750">
              <w:rPr>
                <w:rFonts w:ascii="Book Antiqua" w:hAnsi="Book Antiqua"/>
                <w:b/>
                <w:sz w:val="24"/>
                <w:szCs w:val="24"/>
                <w:lang w:val="en-US"/>
              </w:rPr>
              <w:t>MIIL</w:t>
            </w:r>
            <w:r w:rsidR="009271AB" w:rsidRPr="002A4750">
              <w:rPr>
                <w:rFonts w:ascii="Book Antiqua" w:hAnsi="Book Antiqua"/>
                <w:b/>
                <w:sz w:val="24"/>
                <w:szCs w:val="24"/>
                <w:vertAlign w:val="superscript"/>
                <w:lang w:val="en-US"/>
              </w:rPr>
              <w:t>1</w:t>
            </w:r>
          </w:p>
        </w:tc>
        <w:tc>
          <w:tcPr>
            <w:tcW w:w="1190" w:type="dxa"/>
            <w:vMerge/>
            <w:tcBorders>
              <w:bottom w:val="single" w:sz="4" w:space="0" w:color="auto"/>
            </w:tcBorders>
          </w:tcPr>
          <w:p w14:paraId="05466481"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057" w:type="dxa"/>
            <w:vMerge/>
            <w:tcBorders>
              <w:bottom w:val="single" w:sz="4" w:space="0" w:color="auto"/>
            </w:tcBorders>
          </w:tcPr>
          <w:p w14:paraId="788A6D32" w14:textId="77777777" w:rsidR="00C81D34" w:rsidRPr="002A4750" w:rsidRDefault="00C81D34" w:rsidP="009271AB">
            <w:pPr>
              <w:adjustRightInd w:val="0"/>
              <w:snapToGrid w:val="0"/>
              <w:spacing w:line="360" w:lineRule="auto"/>
              <w:jc w:val="center"/>
              <w:rPr>
                <w:rFonts w:ascii="Book Antiqua" w:hAnsi="Book Antiqua"/>
                <w:i/>
                <w:sz w:val="24"/>
                <w:szCs w:val="24"/>
                <w:lang w:val="en-US"/>
              </w:rPr>
            </w:pPr>
          </w:p>
        </w:tc>
      </w:tr>
      <w:tr w:rsidR="00EF5F2A" w:rsidRPr="002A4750" w14:paraId="4B583AB6" w14:textId="77777777" w:rsidTr="00C81D34">
        <w:tc>
          <w:tcPr>
            <w:tcW w:w="2132" w:type="dxa"/>
            <w:tcBorders>
              <w:top w:val="single" w:sz="4" w:space="0" w:color="auto"/>
            </w:tcBorders>
          </w:tcPr>
          <w:p w14:paraId="246F59A9" w14:textId="59AD9EBD"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Number of TEG</w:t>
            </w:r>
          </w:p>
        </w:tc>
        <w:tc>
          <w:tcPr>
            <w:tcW w:w="1429" w:type="dxa"/>
            <w:tcBorders>
              <w:top w:val="single" w:sz="4" w:space="0" w:color="auto"/>
            </w:tcBorders>
          </w:tcPr>
          <w:p w14:paraId="5ECF5EDE"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152</w:t>
            </w:r>
          </w:p>
        </w:tc>
        <w:tc>
          <w:tcPr>
            <w:tcW w:w="1418" w:type="dxa"/>
            <w:tcBorders>
              <w:top w:val="single" w:sz="4" w:space="0" w:color="auto"/>
            </w:tcBorders>
          </w:tcPr>
          <w:p w14:paraId="54774682"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244</w:t>
            </w:r>
          </w:p>
        </w:tc>
        <w:tc>
          <w:tcPr>
            <w:tcW w:w="1332" w:type="dxa"/>
            <w:tcBorders>
              <w:top w:val="single" w:sz="4" w:space="0" w:color="auto"/>
            </w:tcBorders>
          </w:tcPr>
          <w:p w14:paraId="7ED8DD96"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105</w:t>
            </w:r>
          </w:p>
        </w:tc>
        <w:tc>
          <w:tcPr>
            <w:tcW w:w="1190" w:type="dxa"/>
            <w:tcBorders>
              <w:top w:val="single" w:sz="4" w:space="0" w:color="auto"/>
            </w:tcBorders>
          </w:tcPr>
          <w:p w14:paraId="60B9C711"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501</w:t>
            </w:r>
          </w:p>
        </w:tc>
        <w:tc>
          <w:tcPr>
            <w:tcW w:w="1057" w:type="dxa"/>
            <w:tcBorders>
              <w:top w:val="single" w:sz="4" w:space="0" w:color="auto"/>
            </w:tcBorders>
          </w:tcPr>
          <w:p w14:paraId="5216AF84" w14:textId="16F20FB2" w:rsidR="00C81D34" w:rsidRPr="002A4750" w:rsidRDefault="00C81D34" w:rsidP="009271AB">
            <w:pPr>
              <w:adjustRightInd w:val="0"/>
              <w:snapToGrid w:val="0"/>
              <w:spacing w:line="360" w:lineRule="auto"/>
              <w:jc w:val="center"/>
              <w:rPr>
                <w:rFonts w:ascii="Book Antiqua" w:hAnsi="Book Antiqua"/>
                <w:sz w:val="24"/>
                <w:szCs w:val="24"/>
                <w:lang w:val="en-US"/>
              </w:rPr>
            </w:pPr>
          </w:p>
        </w:tc>
      </w:tr>
      <w:tr w:rsidR="00EF5F2A" w:rsidRPr="002A4750" w14:paraId="5619D42F" w14:textId="77777777" w:rsidTr="00C81D34">
        <w:tc>
          <w:tcPr>
            <w:tcW w:w="2132" w:type="dxa"/>
          </w:tcPr>
          <w:p w14:paraId="12D13734" w14:textId="77777777"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Number of leaks</w:t>
            </w:r>
          </w:p>
        </w:tc>
        <w:tc>
          <w:tcPr>
            <w:tcW w:w="1429" w:type="dxa"/>
          </w:tcPr>
          <w:p w14:paraId="7F3F8C9F" w14:textId="29FDB2D3"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16</w:t>
            </w:r>
          </w:p>
        </w:tc>
        <w:tc>
          <w:tcPr>
            <w:tcW w:w="1418" w:type="dxa"/>
          </w:tcPr>
          <w:p w14:paraId="44029B95" w14:textId="04C2008E"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22</w:t>
            </w:r>
          </w:p>
        </w:tc>
        <w:tc>
          <w:tcPr>
            <w:tcW w:w="1332" w:type="dxa"/>
          </w:tcPr>
          <w:p w14:paraId="33178BA8" w14:textId="219BE808"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21</w:t>
            </w:r>
          </w:p>
        </w:tc>
        <w:tc>
          <w:tcPr>
            <w:tcW w:w="1190" w:type="dxa"/>
          </w:tcPr>
          <w:p w14:paraId="29556E6B" w14:textId="75214755"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59</w:t>
            </w:r>
          </w:p>
        </w:tc>
        <w:tc>
          <w:tcPr>
            <w:tcW w:w="1057" w:type="dxa"/>
          </w:tcPr>
          <w:p w14:paraId="4D79D629" w14:textId="5F50D995" w:rsidR="00C81D34" w:rsidRPr="002A4750" w:rsidRDefault="00C81D34" w:rsidP="009271AB">
            <w:pPr>
              <w:adjustRightInd w:val="0"/>
              <w:snapToGrid w:val="0"/>
              <w:spacing w:line="360" w:lineRule="auto"/>
              <w:jc w:val="center"/>
              <w:rPr>
                <w:rFonts w:ascii="Book Antiqua" w:hAnsi="Book Antiqua"/>
                <w:sz w:val="24"/>
                <w:szCs w:val="24"/>
                <w:lang w:val="en-US"/>
              </w:rPr>
            </w:pPr>
          </w:p>
        </w:tc>
      </w:tr>
      <w:tr w:rsidR="00EF5F2A" w:rsidRPr="002A4750" w14:paraId="1B77F9A2" w14:textId="77777777" w:rsidTr="00C81D34">
        <w:tc>
          <w:tcPr>
            <w:tcW w:w="2132" w:type="dxa"/>
          </w:tcPr>
          <w:p w14:paraId="37EE017E" w14:textId="77777777"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Leakage rate (%)</w:t>
            </w:r>
          </w:p>
        </w:tc>
        <w:tc>
          <w:tcPr>
            <w:tcW w:w="1429" w:type="dxa"/>
          </w:tcPr>
          <w:p w14:paraId="40BC0043"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10.5</w:t>
            </w:r>
          </w:p>
        </w:tc>
        <w:tc>
          <w:tcPr>
            <w:tcW w:w="1418" w:type="dxa"/>
          </w:tcPr>
          <w:p w14:paraId="0762DABE"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9.0</w:t>
            </w:r>
          </w:p>
        </w:tc>
        <w:tc>
          <w:tcPr>
            <w:tcW w:w="1332" w:type="dxa"/>
          </w:tcPr>
          <w:p w14:paraId="766E5AAD"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20.0</w:t>
            </w:r>
          </w:p>
        </w:tc>
        <w:tc>
          <w:tcPr>
            <w:tcW w:w="1190" w:type="dxa"/>
          </w:tcPr>
          <w:p w14:paraId="02998CC6"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11.8</w:t>
            </w:r>
          </w:p>
        </w:tc>
        <w:tc>
          <w:tcPr>
            <w:tcW w:w="1057" w:type="dxa"/>
          </w:tcPr>
          <w:p w14:paraId="57BA2706" w14:textId="3BB812A1" w:rsidR="00C81D34" w:rsidRPr="002A4750" w:rsidRDefault="00C81D34" w:rsidP="009271AB">
            <w:pPr>
              <w:adjustRightInd w:val="0"/>
              <w:snapToGrid w:val="0"/>
              <w:spacing w:line="360" w:lineRule="auto"/>
              <w:jc w:val="center"/>
              <w:rPr>
                <w:rFonts w:ascii="Book Antiqua" w:hAnsi="Book Antiqua"/>
                <w:sz w:val="24"/>
                <w:szCs w:val="24"/>
                <w:lang w:val="en-US"/>
              </w:rPr>
            </w:pPr>
          </w:p>
        </w:tc>
      </w:tr>
      <w:tr w:rsidR="00EF5F2A" w:rsidRPr="002A4750" w14:paraId="32A02751" w14:textId="77777777" w:rsidTr="00C81D34">
        <w:tc>
          <w:tcPr>
            <w:tcW w:w="2132" w:type="dxa"/>
          </w:tcPr>
          <w:p w14:paraId="64B08E45" w14:textId="77777777"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Necrosis - type I</w:t>
            </w:r>
          </w:p>
        </w:tc>
        <w:tc>
          <w:tcPr>
            <w:tcW w:w="1429" w:type="dxa"/>
          </w:tcPr>
          <w:p w14:paraId="644EE5C6"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w:t>
            </w:r>
          </w:p>
        </w:tc>
        <w:tc>
          <w:tcPr>
            <w:tcW w:w="1418" w:type="dxa"/>
          </w:tcPr>
          <w:p w14:paraId="41D1CEAC" w14:textId="18BA6C36"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4</w:t>
            </w:r>
          </w:p>
        </w:tc>
        <w:tc>
          <w:tcPr>
            <w:tcW w:w="1332" w:type="dxa"/>
          </w:tcPr>
          <w:p w14:paraId="28F26BFC" w14:textId="42D60F7C"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0</w:t>
            </w:r>
          </w:p>
        </w:tc>
        <w:tc>
          <w:tcPr>
            <w:tcW w:w="1190" w:type="dxa"/>
          </w:tcPr>
          <w:p w14:paraId="772571AB" w14:textId="291CE6E8"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5</w:t>
            </w:r>
          </w:p>
        </w:tc>
        <w:tc>
          <w:tcPr>
            <w:tcW w:w="1057" w:type="dxa"/>
          </w:tcPr>
          <w:p w14:paraId="7286A621" w14:textId="1FAF7ABD" w:rsidR="00C81D34" w:rsidRPr="002A4750" w:rsidRDefault="00C81D34" w:rsidP="009271AB">
            <w:pPr>
              <w:adjustRightInd w:val="0"/>
              <w:snapToGrid w:val="0"/>
              <w:spacing w:line="360" w:lineRule="auto"/>
              <w:jc w:val="center"/>
              <w:rPr>
                <w:rFonts w:ascii="Book Antiqua" w:hAnsi="Book Antiqua"/>
                <w:sz w:val="24"/>
                <w:szCs w:val="24"/>
                <w:lang w:val="en-US"/>
              </w:rPr>
            </w:pPr>
          </w:p>
        </w:tc>
      </w:tr>
      <w:tr w:rsidR="00EF5F2A" w:rsidRPr="002A4750" w14:paraId="09250E1D" w14:textId="77777777" w:rsidTr="00C81D34">
        <w:tc>
          <w:tcPr>
            <w:tcW w:w="2132" w:type="dxa"/>
          </w:tcPr>
          <w:p w14:paraId="4511147C" w14:textId="77777777"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Necrosis - type II</w:t>
            </w:r>
          </w:p>
        </w:tc>
        <w:tc>
          <w:tcPr>
            <w:tcW w:w="1429" w:type="dxa"/>
          </w:tcPr>
          <w:p w14:paraId="3B4BAC85"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9</w:t>
            </w:r>
          </w:p>
        </w:tc>
        <w:tc>
          <w:tcPr>
            <w:tcW w:w="1418" w:type="dxa"/>
          </w:tcPr>
          <w:p w14:paraId="61262B21"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10</w:t>
            </w:r>
          </w:p>
        </w:tc>
        <w:tc>
          <w:tcPr>
            <w:tcW w:w="1332" w:type="dxa"/>
          </w:tcPr>
          <w:p w14:paraId="10516F67"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11</w:t>
            </w:r>
          </w:p>
        </w:tc>
        <w:tc>
          <w:tcPr>
            <w:tcW w:w="1190" w:type="dxa"/>
          </w:tcPr>
          <w:p w14:paraId="1F2B70CD"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30</w:t>
            </w:r>
          </w:p>
        </w:tc>
        <w:tc>
          <w:tcPr>
            <w:tcW w:w="1057" w:type="dxa"/>
          </w:tcPr>
          <w:p w14:paraId="60932CA8" w14:textId="2A046CBE" w:rsidR="00C81D34" w:rsidRPr="002A4750" w:rsidRDefault="00C81D34" w:rsidP="009271AB">
            <w:pPr>
              <w:adjustRightInd w:val="0"/>
              <w:snapToGrid w:val="0"/>
              <w:spacing w:line="360" w:lineRule="auto"/>
              <w:jc w:val="center"/>
              <w:rPr>
                <w:rFonts w:ascii="Book Antiqua" w:hAnsi="Book Antiqua"/>
                <w:sz w:val="24"/>
                <w:szCs w:val="24"/>
                <w:lang w:val="en-US"/>
              </w:rPr>
            </w:pPr>
          </w:p>
        </w:tc>
      </w:tr>
      <w:tr w:rsidR="00EF5F2A" w:rsidRPr="002A4750" w14:paraId="3178B4D0" w14:textId="77777777" w:rsidTr="00C81D34">
        <w:tc>
          <w:tcPr>
            <w:tcW w:w="2132" w:type="dxa"/>
          </w:tcPr>
          <w:p w14:paraId="6D9B2348" w14:textId="77777777"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Necrosis - type III</w:t>
            </w:r>
          </w:p>
        </w:tc>
        <w:tc>
          <w:tcPr>
            <w:tcW w:w="1429" w:type="dxa"/>
          </w:tcPr>
          <w:p w14:paraId="73A57C8F"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6</w:t>
            </w:r>
          </w:p>
        </w:tc>
        <w:tc>
          <w:tcPr>
            <w:tcW w:w="1418" w:type="dxa"/>
          </w:tcPr>
          <w:p w14:paraId="2EA88072" w14:textId="54D32A79"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8</w:t>
            </w:r>
          </w:p>
        </w:tc>
        <w:tc>
          <w:tcPr>
            <w:tcW w:w="1332" w:type="dxa"/>
          </w:tcPr>
          <w:p w14:paraId="1154710E"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10</w:t>
            </w:r>
          </w:p>
        </w:tc>
        <w:tc>
          <w:tcPr>
            <w:tcW w:w="1190" w:type="dxa"/>
          </w:tcPr>
          <w:p w14:paraId="6F81DF2E"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24</w:t>
            </w:r>
          </w:p>
        </w:tc>
        <w:tc>
          <w:tcPr>
            <w:tcW w:w="1057" w:type="dxa"/>
          </w:tcPr>
          <w:p w14:paraId="645BD148" w14:textId="06CC84D3" w:rsidR="00C81D34" w:rsidRPr="002A4750" w:rsidRDefault="00C81D34" w:rsidP="009271AB">
            <w:pPr>
              <w:adjustRightInd w:val="0"/>
              <w:snapToGrid w:val="0"/>
              <w:spacing w:line="360" w:lineRule="auto"/>
              <w:jc w:val="center"/>
              <w:rPr>
                <w:rFonts w:ascii="Book Antiqua" w:hAnsi="Book Antiqua"/>
                <w:sz w:val="24"/>
                <w:szCs w:val="24"/>
                <w:lang w:val="en-US"/>
              </w:rPr>
            </w:pPr>
          </w:p>
        </w:tc>
      </w:tr>
      <w:tr w:rsidR="00EF5F2A" w:rsidRPr="002A4750" w14:paraId="21FB5BCF" w14:textId="77777777" w:rsidTr="00C81D34">
        <w:tc>
          <w:tcPr>
            <w:tcW w:w="2132" w:type="dxa"/>
          </w:tcPr>
          <w:p w14:paraId="7EBD5A7D" w14:textId="77777777"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 xml:space="preserve">Hybrid </w:t>
            </w:r>
            <w:r w:rsidRPr="002A4750">
              <w:rPr>
                <w:rFonts w:ascii="Book Antiqua" w:hAnsi="Book Antiqua"/>
                <w:i/>
                <w:sz w:val="24"/>
                <w:szCs w:val="24"/>
                <w:lang w:val="en-US"/>
              </w:rPr>
              <w:t>vs</w:t>
            </w:r>
            <w:r w:rsidRPr="002A4750">
              <w:rPr>
                <w:rFonts w:ascii="Book Antiqua" w:hAnsi="Book Antiqua"/>
                <w:sz w:val="24"/>
                <w:szCs w:val="24"/>
                <w:lang w:val="en-US"/>
              </w:rPr>
              <w:t xml:space="preserve"> MI</w:t>
            </w:r>
          </w:p>
        </w:tc>
        <w:tc>
          <w:tcPr>
            <w:tcW w:w="1429" w:type="dxa"/>
          </w:tcPr>
          <w:p w14:paraId="41455FD3" w14:textId="74AF9DF6"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418" w:type="dxa"/>
          </w:tcPr>
          <w:p w14:paraId="1D7A0995" w14:textId="7C038A8B"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332" w:type="dxa"/>
          </w:tcPr>
          <w:p w14:paraId="6DCE4A21" w14:textId="01793538"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190" w:type="dxa"/>
          </w:tcPr>
          <w:p w14:paraId="1DFECC40" w14:textId="76B5A4BC"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057" w:type="dxa"/>
          </w:tcPr>
          <w:p w14:paraId="52EE7B41"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0.0072</w:t>
            </w:r>
          </w:p>
        </w:tc>
      </w:tr>
      <w:tr w:rsidR="00EF5F2A" w:rsidRPr="002A4750" w14:paraId="0CBE4402" w14:textId="77777777" w:rsidTr="00C81D34">
        <w:tc>
          <w:tcPr>
            <w:tcW w:w="2132" w:type="dxa"/>
          </w:tcPr>
          <w:p w14:paraId="42FDDCF4" w14:textId="77777777"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 xml:space="preserve">Open </w:t>
            </w:r>
            <w:r w:rsidRPr="002A4750">
              <w:rPr>
                <w:rFonts w:ascii="Book Antiqua" w:hAnsi="Book Antiqua"/>
                <w:i/>
                <w:sz w:val="24"/>
                <w:szCs w:val="24"/>
                <w:lang w:val="en-US"/>
              </w:rPr>
              <w:t>vs</w:t>
            </w:r>
            <w:r w:rsidRPr="002A4750">
              <w:rPr>
                <w:rFonts w:ascii="Book Antiqua" w:hAnsi="Book Antiqua"/>
                <w:sz w:val="24"/>
                <w:szCs w:val="24"/>
                <w:lang w:val="en-US"/>
              </w:rPr>
              <w:t xml:space="preserve"> MI</w:t>
            </w:r>
          </w:p>
        </w:tc>
        <w:tc>
          <w:tcPr>
            <w:tcW w:w="1429" w:type="dxa"/>
          </w:tcPr>
          <w:p w14:paraId="201264CB" w14:textId="104BD663"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418" w:type="dxa"/>
          </w:tcPr>
          <w:p w14:paraId="7CB185A7" w14:textId="2EE6E265"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332" w:type="dxa"/>
          </w:tcPr>
          <w:p w14:paraId="41614391" w14:textId="5B648B6C"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190" w:type="dxa"/>
          </w:tcPr>
          <w:p w14:paraId="4B69DABB" w14:textId="317DAD18"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057" w:type="dxa"/>
          </w:tcPr>
          <w:p w14:paraId="36F91598"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0.0520</w:t>
            </w:r>
          </w:p>
        </w:tc>
      </w:tr>
      <w:tr w:rsidR="00EF5F2A" w:rsidRPr="002A4750" w14:paraId="30A980E1" w14:textId="77777777" w:rsidTr="00C81D34">
        <w:tc>
          <w:tcPr>
            <w:tcW w:w="2132" w:type="dxa"/>
            <w:tcBorders>
              <w:bottom w:val="single" w:sz="4" w:space="0" w:color="auto"/>
            </w:tcBorders>
          </w:tcPr>
          <w:p w14:paraId="7A43C7C1" w14:textId="77777777" w:rsidR="00C81D34" w:rsidRPr="002A4750" w:rsidRDefault="00C81D34" w:rsidP="001A588A">
            <w:pPr>
              <w:adjustRightInd w:val="0"/>
              <w:snapToGrid w:val="0"/>
              <w:spacing w:line="360" w:lineRule="auto"/>
              <w:jc w:val="both"/>
              <w:rPr>
                <w:rFonts w:ascii="Book Antiqua" w:hAnsi="Book Antiqua"/>
                <w:sz w:val="24"/>
                <w:szCs w:val="24"/>
                <w:lang w:val="en-US"/>
              </w:rPr>
            </w:pPr>
            <w:r w:rsidRPr="002A4750">
              <w:rPr>
                <w:rFonts w:ascii="Book Antiqua" w:hAnsi="Book Antiqua"/>
                <w:sz w:val="24"/>
                <w:szCs w:val="24"/>
                <w:lang w:val="en-US"/>
              </w:rPr>
              <w:t xml:space="preserve">Open + hybrid </w:t>
            </w:r>
            <w:r w:rsidRPr="002A4750">
              <w:rPr>
                <w:rFonts w:ascii="Book Antiqua" w:hAnsi="Book Antiqua"/>
                <w:i/>
                <w:sz w:val="24"/>
                <w:szCs w:val="24"/>
                <w:lang w:val="en-US"/>
              </w:rPr>
              <w:t>vs</w:t>
            </w:r>
            <w:r w:rsidRPr="002A4750">
              <w:rPr>
                <w:rFonts w:ascii="Book Antiqua" w:hAnsi="Book Antiqua"/>
                <w:sz w:val="24"/>
                <w:szCs w:val="24"/>
                <w:lang w:val="en-US"/>
              </w:rPr>
              <w:t xml:space="preserve"> MI</w:t>
            </w:r>
          </w:p>
        </w:tc>
        <w:tc>
          <w:tcPr>
            <w:tcW w:w="1429" w:type="dxa"/>
            <w:tcBorders>
              <w:bottom w:val="single" w:sz="4" w:space="0" w:color="auto"/>
            </w:tcBorders>
          </w:tcPr>
          <w:p w14:paraId="15533ED0" w14:textId="002DE700"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418" w:type="dxa"/>
            <w:tcBorders>
              <w:bottom w:val="single" w:sz="4" w:space="0" w:color="auto"/>
            </w:tcBorders>
          </w:tcPr>
          <w:p w14:paraId="359D633E" w14:textId="6A881421"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332" w:type="dxa"/>
            <w:tcBorders>
              <w:bottom w:val="single" w:sz="4" w:space="0" w:color="auto"/>
            </w:tcBorders>
          </w:tcPr>
          <w:p w14:paraId="71F50568" w14:textId="3B459017"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190" w:type="dxa"/>
            <w:tcBorders>
              <w:bottom w:val="single" w:sz="4" w:space="0" w:color="auto"/>
            </w:tcBorders>
          </w:tcPr>
          <w:p w14:paraId="5FDD5659" w14:textId="3D6641AB" w:rsidR="00C81D34" w:rsidRPr="002A4750" w:rsidRDefault="00C81D34" w:rsidP="009271AB">
            <w:pPr>
              <w:adjustRightInd w:val="0"/>
              <w:snapToGrid w:val="0"/>
              <w:spacing w:line="360" w:lineRule="auto"/>
              <w:jc w:val="center"/>
              <w:rPr>
                <w:rFonts w:ascii="Book Antiqua" w:hAnsi="Book Antiqua"/>
                <w:sz w:val="24"/>
                <w:szCs w:val="24"/>
                <w:lang w:val="en-US"/>
              </w:rPr>
            </w:pPr>
          </w:p>
        </w:tc>
        <w:tc>
          <w:tcPr>
            <w:tcW w:w="1057" w:type="dxa"/>
            <w:tcBorders>
              <w:bottom w:val="single" w:sz="4" w:space="0" w:color="auto"/>
            </w:tcBorders>
          </w:tcPr>
          <w:p w14:paraId="49468001" w14:textId="77777777" w:rsidR="00C81D34" w:rsidRPr="002A4750" w:rsidRDefault="00C81D34" w:rsidP="009271AB">
            <w:pPr>
              <w:adjustRightInd w:val="0"/>
              <w:snapToGrid w:val="0"/>
              <w:spacing w:line="360" w:lineRule="auto"/>
              <w:jc w:val="center"/>
              <w:rPr>
                <w:rFonts w:ascii="Book Antiqua" w:hAnsi="Book Antiqua"/>
                <w:sz w:val="24"/>
                <w:szCs w:val="24"/>
                <w:lang w:val="en-US"/>
              </w:rPr>
            </w:pPr>
            <w:r w:rsidRPr="002A4750">
              <w:rPr>
                <w:rFonts w:ascii="Book Antiqua" w:hAnsi="Book Antiqua"/>
                <w:sz w:val="24"/>
                <w:szCs w:val="24"/>
                <w:lang w:val="en-US"/>
              </w:rPr>
              <w:t>0.0560</w:t>
            </w:r>
          </w:p>
        </w:tc>
      </w:tr>
    </w:tbl>
    <w:p w14:paraId="50253ECA" w14:textId="7DADD8F2" w:rsidR="00B20049" w:rsidRPr="002A4750" w:rsidRDefault="009271AB" w:rsidP="00482D51">
      <w:pPr>
        <w:shd w:val="clear" w:color="auto" w:fill="FFFFFF"/>
        <w:adjustRightInd w:val="0"/>
        <w:snapToGrid w:val="0"/>
        <w:spacing w:line="360" w:lineRule="auto"/>
        <w:jc w:val="both"/>
        <w:rPr>
          <w:rFonts w:ascii="Book Antiqua" w:hAnsi="Book Antiqua" w:cs="Times New Roman"/>
          <w:sz w:val="24"/>
          <w:szCs w:val="24"/>
        </w:rPr>
      </w:pPr>
      <w:r w:rsidRPr="002A4750">
        <w:rPr>
          <w:rFonts w:ascii="Book Antiqua" w:hAnsi="Book Antiqua" w:cs="Times New Roman"/>
          <w:sz w:val="24"/>
          <w:szCs w:val="24"/>
          <w:vertAlign w:val="superscript"/>
        </w:rPr>
        <w:t>1</w:t>
      </w:r>
      <w:r w:rsidR="00482D51" w:rsidRPr="002A4750">
        <w:rPr>
          <w:rFonts w:ascii="Book Antiqua" w:hAnsi="Book Antiqua" w:cs="Times New Roman"/>
          <w:sz w:val="24"/>
          <w:szCs w:val="24"/>
        </w:rPr>
        <w:t>Minimally i</w:t>
      </w:r>
      <w:r w:rsidR="00C81D34" w:rsidRPr="002A4750">
        <w:rPr>
          <w:rFonts w:ascii="Book Antiqua" w:hAnsi="Book Antiqua" w:cs="Times New Roman"/>
          <w:sz w:val="24"/>
          <w:szCs w:val="24"/>
        </w:rPr>
        <w:t>nvasive Ivor Lewis (MIIL) procedure performed in 4 of the 7 surgical centers. Anastomoses in MI</w:t>
      </w:r>
      <w:r w:rsidR="0037212C" w:rsidRPr="002A4750">
        <w:rPr>
          <w:rFonts w:ascii="Book Antiqua" w:hAnsi="Book Antiqua" w:cs="Times New Roman"/>
          <w:sz w:val="24"/>
          <w:szCs w:val="24"/>
        </w:rPr>
        <w:t>IL are mainly semi</w:t>
      </w:r>
      <w:r w:rsidR="00482D51" w:rsidRPr="002A4750">
        <w:rPr>
          <w:rFonts w:ascii="Book Antiqua" w:hAnsi="Book Antiqua" w:cs="Times New Roman"/>
          <w:sz w:val="24"/>
          <w:szCs w:val="24"/>
        </w:rPr>
        <w:t>-</w:t>
      </w:r>
      <w:r w:rsidR="00C81D34" w:rsidRPr="002A4750">
        <w:rPr>
          <w:rFonts w:ascii="Book Antiqua" w:hAnsi="Book Antiqua" w:cs="Times New Roman"/>
          <w:sz w:val="24"/>
          <w:szCs w:val="24"/>
        </w:rPr>
        <w:t xml:space="preserve">mechanical (highest leaking rate compared to manual and mechanical). </w:t>
      </w:r>
      <w:r w:rsidRPr="002A4750">
        <w:rPr>
          <w:rFonts w:ascii="Book Antiqua" w:hAnsi="Book Antiqua" w:cs="Times New Roman"/>
          <w:sz w:val="24"/>
          <w:szCs w:val="24"/>
        </w:rPr>
        <w:t>TEG: Transthoracic esophagectomy</w:t>
      </w:r>
      <w:r w:rsidR="00482D51" w:rsidRPr="002A4750">
        <w:rPr>
          <w:rFonts w:ascii="Book Antiqua" w:hAnsi="Book Antiqua" w:cs="Times New Roman"/>
          <w:sz w:val="24"/>
          <w:szCs w:val="24"/>
        </w:rPr>
        <w:t xml:space="preserve"> with intrathoracic anastomosis; MIIL: Minimally invasive Ivor Lewis; IL: Ivor Lewis; MI: Minimally invasive.</w:t>
      </w:r>
    </w:p>
    <w:p w14:paraId="3FE69BA2" w14:textId="77777777" w:rsidR="00B20049" w:rsidRPr="002A4750" w:rsidRDefault="00B20049" w:rsidP="001A588A">
      <w:pPr>
        <w:adjustRightInd w:val="0"/>
        <w:snapToGrid w:val="0"/>
        <w:spacing w:line="360" w:lineRule="auto"/>
        <w:jc w:val="both"/>
        <w:rPr>
          <w:rFonts w:ascii="Book Antiqua" w:hAnsi="Book Antiqua"/>
          <w:sz w:val="24"/>
          <w:szCs w:val="24"/>
        </w:rPr>
        <w:sectPr w:rsidR="00B20049" w:rsidRPr="002A4750" w:rsidSect="00C82058">
          <w:pgSz w:w="12240" w:h="15840"/>
          <w:pgMar w:top="1800" w:right="1800" w:bottom="1440" w:left="1800" w:header="0" w:footer="926" w:gutter="0"/>
          <w:cols w:space="720"/>
        </w:sectPr>
      </w:pPr>
    </w:p>
    <w:p w14:paraId="47054E2F" w14:textId="444C52E8" w:rsidR="00C81D34" w:rsidRPr="002A4750" w:rsidRDefault="00B45BE2" w:rsidP="001A588A">
      <w:pPr>
        <w:shd w:val="clear" w:color="auto" w:fill="FFFFFF"/>
        <w:adjustRightInd w:val="0"/>
        <w:snapToGrid w:val="0"/>
        <w:spacing w:line="360" w:lineRule="auto"/>
        <w:jc w:val="both"/>
        <w:rPr>
          <w:rFonts w:ascii="Book Antiqua" w:hAnsi="Book Antiqua" w:cs="Times New Roman"/>
          <w:b/>
          <w:sz w:val="24"/>
          <w:szCs w:val="24"/>
        </w:rPr>
      </w:pPr>
      <w:r w:rsidRPr="002A4750">
        <w:rPr>
          <w:rFonts w:ascii="Book Antiqua" w:hAnsi="Book Antiqua" w:cs="Times New Roman"/>
          <w:b/>
          <w:sz w:val="24"/>
          <w:szCs w:val="24"/>
        </w:rPr>
        <w:lastRenderedPageBreak/>
        <w:t>Table 5</w:t>
      </w:r>
      <w:r w:rsidR="00C81D34" w:rsidRPr="002A4750">
        <w:rPr>
          <w:rFonts w:ascii="Book Antiqua" w:hAnsi="Book Antiqua" w:cs="Times New Roman"/>
          <w:b/>
          <w:sz w:val="24"/>
          <w:szCs w:val="24"/>
        </w:rPr>
        <w:t xml:space="preserve"> Treatment of </w:t>
      </w:r>
      <w:r w:rsidRPr="002A4750">
        <w:rPr>
          <w:rFonts w:ascii="Book Antiqua" w:hAnsi="Book Antiqua" w:cs="Times New Roman"/>
          <w:b/>
          <w:sz w:val="24"/>
          <w:szCs w:val="24"/>
        </w:rPr>
        <w:t>mediastinal leaks</w:t>
      </w:r>
    </w:p>
    <w:tbl>
      <w:tblPr>
        <w:tblStyle w:val="ab"/>
        <w:tblW w:w="9814" w:type="dxa"/>
        <w:tblInd w:w="-459" w:type="dxa"/>
        <w:tblLayout w:type="fixed"/>
        <w:tblLook w:val="04A0" w:firstRow="1" w:lastRow="0" w:firstColumn="1" w:lastColumn="0" w:noHBand="0" w:noVBand="1"/>
      </w:tblPr>
      <w:tblGrid>
        <w:gridCol w:w="1560"/>
        <w:gridCol w:w="1852"/>
        <w:gridCol w:w="986"/>
        <w:gridCol w:w="939"/>
        <w:gridCol w:w="1410"/>
        <w:gridCol w:w="1177"/>
        <w:gridCol w:w="981"/>
        <w:gridCol w:w="909"/>
      </w:tblGrid>
      <w:tr w:rsidR="00EF5F2A" w:rsidRPr="002A4750" w14:paraId="612FDFFC" w14:textId="77777777" w:rsidTr="00AD31F1">
        <w:tc>
          <w:tcPr>
            <w:tcW w:w="1560" w:type="dxa"/>
            <w:tcBorders>
              <w:top w:val="single" w:sz="4" w:space="0" w:color="auto"/>
              <w:left w:val="nil"/>
              <w:bottom w:val="nil"/>
              <w:right w:val="nil"/>
            </w:tcBorders>
          </w:tcPr>
          <w:p w14:paraId="31954DA6"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p>
        </w:tc>
        <w:tc>
          <w:tcPr>
            <w:tcW w:w="1852" w:type="dxa"/>
            <w:tcBorders>
              <w:top w:val="single" w:sz="4" w:space="0" w:color="auto"/>
              <w:left w:val="nil"/>
              <w:bottom w:val="nil"/>
              <w:right w:val="nil"/>
            </w:tcBorders>
          </w:tcPr>
          <w:p w14:paraId="47D09459" w14:textId="77777777"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Conservative</w:t>
            </w:r>
          </w:p>
        </w:tc>
        <w:tc>
          <w:tcPr>
            <w:tcW w:w="3335" w:type="dxa"/>
            <w:gridSpan w:val="3"/>
            <w:tcBorders>
              <w:top w:val="single" w:sz="4" w:space="0" w:color="auto"/>
              <w:left w:val="nil"/>
              <w:bottom w:val="nil"/>
              <w:right w:val="nil"/>
            </w:tcBorders>
          </w:tcPr>
          <w:p w14:paraId="27D7F945" w14:textId="77777777"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Endoscopic</w:t>
            </w:r>
          </w:p>
        </w:tc>
        <w:tc>
          <w:tcPr>
            <w:tcW w:w="3067" w:type="dxa"/>
            <w:gridSpan w:val="3"/>
            <w:tcBorders>
              <w:top w:val="single" w:sz="4" w:space="0" w:color="auto"/>
              <w:left w:val="nil"/>
              <w:bottom w:val="nil"/>
              <w:right w:val="nil"/>
            </w:tcBorders>
          </w:tcPr>
          <w:p w14:paraId="238284DD" w14:textId="77777777"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Surgical</w:t>
            </w:r>
          </w:p>
        </w:tc>
      </w:tr>
      <w:tr w:rsidR="00EF5F2A" w:rsidRPr="002A4750" w14:paraId="43003B49" w14:textId="77777777" w:rsidTr="00AD31F1">
        <w:tc>
          <w:tcPr>
            <w:tcW w:w="1560" w:type="dxa"/>
            <w:tcBorders>
              <w:top w:val="nil"/>
              <w:left w:val="nil"/>
              <w:bottom w:val="single" w:sz="4" w:space="0" w:color="auto"/>
              <w:right w:val="nil"/>
            </w:tcBorders>
          </w:tcPr>
          <w:p w14:paraId="04B0AE40" w14:textId="7DCB1872" w:rsidR="00C81D34" w:rsidRPr="002A4750" w:rsidRDefault="00C81D34" w:rsidP="001A588A">
            <w:pPr>
              <w:adjustRightInd w:val="0"/>
              <w:snapToGrid w:val="0"/>
              <w:spacing w:line="360" w:lineRule="auto"/>
              <w:jc w:val="both"/>
              <w:rPr>
                <w:rFonts w:ascii="Book Antiqua" w:hAnsi="Book Antiqua" w:cs="Times New Roman"/>
                <w:b/>
                <w:sz w:val="24"/>
                <w:szCs w:val="24"/>
                <w:lang w:val="en-US"/>
              </w:rPr>
            </w:pPr>
          </w:p>
        </w:tc>
        <w:tc>
          <w:tcPr>
            <w:tcW w:w="1852" w:type="dxa"/>
            <w:tcBorders>
              <w:top w:val="nil"/>
              <w:left w:val="nil"/>
              <w:bottom w:val="single" w:sz="4" w:space="0" w:color="auto"/>
              <w:right w:val="nil"/>
            </w:tcBorders>
          </w:tcPr>
          <w:p w14:paraId="09198FB7" w14:textId="77777777"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NGT antibiotics</w:t>
            </w:r>
          </w:p>
        </w:tc>
        <w:tc>
          <w:tcPr>
            <w:tcW w:w="986" w:type="dxa"/>
            <w:tcBorders>
              <w:top w:val="nil"/>
              <w:left w:val="nil"/>
              <w:bottom w:val="single" w:sz="4" w:space="0" w:color="auto"/>
              <w:right w:val="nil"/>
            </w:tcBorders>
          </w:tcPr>
          <w:p w14:paraId="34AB1761" w14:textId="3F1566FF"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NED</w:t>
            </w:r>
          </w:p>
        </w:tc>
        <w:tc>
          <w:tcPr>
            <w:tcW w:w="939" w:type="dxa"/>
            <w:tcBorders>
              <w:top w:val="nil"/>
              <w:left w:val="nil"/>
              <w:bottom w:val="single" w:sz="4" w:space="0" w:color="auto"/>
              <w:right w:val="nil"/>
            </w:tcBorders>
          </w:tcPr>
          <w:p w14:paraId="22ACAB0C" w14:textId="331D20E0"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ES</w:t>
            </w:r>
          </w:p>
        </w:tc>
        <w:tc>
          <w:tcPr>
            <w:tcW w:w="1410" w:type="dxa"/>
            <w:tcBorders>
              <w:top w:val="nil"/>
              <w:left w:val="nil"/>
              <w:bottom w:val="single" w:sz="4" w:space="0" w:color="auto"/>
              <w:right w:val="nil"/>
            </w:tcBorders>
          </w:tcPr>
          <w:p w14:paraId="552AB7C9" w14:textId="7F82FBDA"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Other</w:t>
            </w:r>
          </w:p>
        </w:tc>
        <w:tc>
          <w:tcPr>
            <w:tcW w:w="1177" w:type="dxa"/>
            <w:tcBorders>
              <w:top w:val="nil"/>
              <w:left w:val="nil"/>
              <w:bottom w:val="single" w:sz="4" w:space="0" w:color="auto"/>
              <w:right w:val="nil"/>
            </w:tcBorders>
          </w:tcPr>
          <w:p w14:paraId="62D97E59" w14:textId="5F04C92A"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Deb</w:t>
            </w:r>
          </w:p>
        </w:tc>
        <w:tc>
          <w:tcPr>
            <w:tcW w:w="981" w:type="dxa"/>
            <w:tcBorders>
              <w:top w:val="nil"/>
              <w:left w:val="nil"/>
              <w:bottom w:val="single" w:sz="4" w:space="0" w:color="auto"/>
              <w:right w:val="nil"/>
            </w:tcBorders>
          </w:tcPr>
          <w:p w14:paraId="4CD0FE7D" w14:textId="55A62A8C"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Redo A</w:t>
            </w:r>
          </w:p>
        </w:tc>
        <w:tc>
          <w:tcPr>
            <w:tcW w:w="909" w:type="dxa"/>
            <w:tcBorders>
              <w:top w:val="nil"/>
              <w:left w:val="nil"/>
              <w:bottom w:val="single" w:sz="4" w:space="0" w:color="auto"/>
              <w:right w:val="nil"/>
            </w:tcBorders>
          </w:tcPr>
          <w:p w14:paraId="08BFD94E" w14:textId="62BB11FA" w:rsidR="00C81D34" w:rsidRPr="002A4750" w:rsidRDefault="00C81D34" w:rsidP="00A763FF">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Dem</w:t>
            </w:r>
          </w:p>
        </w:tc>
      </w:tr>
      <w:tr w:rsidR="00EF5F2A" w:rsidRPr="002A4750" w14:paraId="79646E3C" w14:textId="77777777" w:rsidTr="00AD31F1">
        <w:tc>
          <w:tcPr>
            <w:tcW w:w="1560" w:type="dxa"/>
            <w:tcBorders>
              <w:top w:val="single" w:sz="4" w:space="0" w:color="auto"/>
              <w:left w:val="nil"/>
              <w:bottom w:val="nil"/>
              <w:right w:val="nil"/>
            </w:tcBorders>
          </w:tcPr>
          <w:p w14:paraId="7AEF30F7" w14:textId="52C1F49F" w:rsidR="00C81D34" w:rsidRPr="002A4750" w:rsidRDefault="00B45BE2" w:rsidP="001A588A">
            <w:pPr>
              <w:adjustRightInd w:val="0"/>
              <w:snapToGrid w:val="0"/>
              <w:spacing w:line="360" w:lineRule="auto"/>
              <w:jc w:val="both"/>
              <w:rPr>
                <w:rFonts w:ascii="Book Antiqua" w:hAnsi="Book Antiqua" w:cs="Times New Roman"/>
                <w:i/>
                <w:sz w:val="24"/>
                <w:szCs w:val="24"/>
                <w:lang w:val="en-US"/>
              </w:rPr>
            </w:pPr>
            <w:r w:rsidRPr="002A4750">
              <w:rPr>
                <w:rFonts w:ascii="Book Antiqua" w:hAnsi="Book Antiqua" w:cs="Times New Roman"/>
                <w:sz w:val="24"/>
                <w:szCs w:val="24"/>
                <w:lang w:val="en-US"/>
              </w:rPr>
              <w:t>Primary</w:t>
            </w:r>
            <w:r w:rsidR="00B116E0" w:rsidRPr="002A4750">
              <w:rPr>
                <w:rFonts w:ascii="Book Antiqua" w:eastAsiaTheme="minorEastAsia" w:hAnsi="Book Antiqua" w:cs="Times New Roman"/>
                <w:sz w:val="24"/>
                <w:szCs w:val="24"/>
                <w:lang w:val="en-US" w:eastAsia="zh-CN"/>
              </w:rPr>
              <w:t>,</w:t>
            </w:r>
            <w:r w:rsidRPr="002A4750">
              <w:rPr>
                <w:rFonts w:ascii="Book Antiqua" w:hAnsi="Book Antiqua" w:cs="Times New Roman"/>
                <w:i/>
                <w:sz w:val="24"/>
                <w:szCs w:val="24"/>
                <w:lang w:val="en-US"/>
              </w:rPr>
              <w:t xml:space="preserve"> n</w:t>
            </w:r>
          </w:p>
        </w:tc>
        <w:tc>
          <w:tcPr>
            <w:tcW w:w="1852" w:type="dxa"/>
            <w:tcBorders>
              <w:top w:val="single" w:sz="4" w:space="0" w:color="auto"/>
              <w:left w:val="nil"/>
              <w:bottom w:val="nil"/>
              <w:right w:val="nil"/>
            </w:tcBorders>
          </w:tcPr>
          <w:p w14:paraId="45365E94" w14:textId="45B4774E"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8</w:t>
            </w:r>
            <w:r w:rsidR="00B45BE2" w:rsidRPr="002A4750">
              <w:rPr>
                <w:rFonts w:ascii="Book Antiqua" w:hAnsi="Book Antiqua" w:cs="Times New Roman"/>
                <w:sz w:val="24"/>
                <w:szCs w:val="24"/>
                <w:vertAlign w:val="superscript"/>
                <w:lang w:val="en-US"/>
              </w:rPr>
              <w:t>1</w:t>
            </w:r>
          </w:p>
        </w:tc>
        <w:tc>
          <w:tcPr>
            <w:tcW w:w="986" w:type="dxa"/>
            <w:tcBorders>
              <w:top w:val="single" w:sz="4" w:space="0" w:color="auto"/>
              <w:left w:val="nil"/>
              <w:bottom w:val="nil"/>
              <w:right w:val="nil"/>
            </w:tcBorders>
          </w:tcPr>
          <w:p w14:paraId="51D72E81"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11</w:t>
            </w:r>
          </w:p>
        </w:tc>
        <w:tc>
          <w:tcPr>
            <w:tcW w:w="939" w:type="dxa"/>
            <w:tcBorders>
              <w:top w:val="single" w:sz="4" w:space="0" w:color="auto"/>
              <w:left w:val="nil"/>
              <w:bottom w:val="nil"/>
              <w:right w:val="nil"/>
            </w:tcBorders>
          </w:tcPr>
          <w:p w14:paraId="471FE36E"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12</w:t>
            </w:r>
          </w:p>
        </w:tc>
        <w:tc>
          <w:tcPr>
            <w:tcW w:w="1410" w:type="dxa"/>
            <w:tcBorders>
              <w:top w:val="single" w:sz="4" w:space="0" w:color="auto"/>
              <w:left w:val="nil"/>
              <w:bottom w:val="nil"/>
              <w:right w:val="nil"/>
            </w:tcBorders>
          </w:tcPr>
          <w:p w14:paraId="2D64C143" w14:textId="38BAF59D"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6</w:t>
            </w:r>
            <w:r w:rsidR="00B45BE2" w:rsidRPr="002A4750">
              <w:rPr>
                <w:rFonts w:ascii="Book Antiqua" w:hAnsi="Book Antiqua" w:cs="Times New Roman"/>
                <w:sz w:val="24"/>
                <w:szCs w:val="24"/>
                <w:vertAlign w:val="superscript"/>
                <w:lang w:val="en-US"/>
              </w:rPr>
              <w:t>2</w:t>
            </w:r>
          </w:p>
        </w:tc>
        <w:tc>
          <w:tcPr>
            <w:tcW w:w="1177" w:type="dxa"/>
            <w:tcBorders>
              <w:top w:val="single" w:sz="4" w:space="0" w:color="auto"/>
              <w:left w:val="nil"/>
              <w:bottom w:val="nil"/>
              <w:right w:val="nil"/>
            </w:tcBorders>
          </w:tcPr>
          <w:p w14:paraId="0D56FA10"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6</w:t>
            </w:r>
          </w:p>
        </w:tc>
        <w:tc>
          <w:tcPr>
            <w:tcW w:w="981" w:type="dxa"/>
            <w:tcBorders>
              <w:top w:val="single" w:sz="4" w:space="0" w:color="auto"/>
              <w:left w:val="nil"/>
              <w:bottom w:val="nil"/>
              <w:right w:val="nil"/>
            </w:tcBorders>
          </w:tcPr>
          <w:p w14:paraId="5CC3FFAB"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10</w:t>
            </w:r>
          </w:p>
        </w:tc>
        <w:tc>
          <w:tcPr>
            <w:tcW w:w="909" w:type="dxa"/>
            <w:tcBorders>
              <w:top w:val="single" w:sz="4" w:space="0" w:color="auto"/>
              <w:left w:val="nil"/>
              <w:bottom w:val="nil"/>
              <w:right w:val="nil"/>
            </w:tcBorders>
          </w:tcPr>
          <w:p w14:paraId="66342460"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6</w:t>
            </w:r>
          </w:p>
        </w:tc>
      </w:tr>
      <w:tr w:rsidR="00EF5F2A" w:rsidRPr="002A4750" w14:paraId="2B460B90" w14:textId="77777777" w:rsidTr="00AD31F1">
        <w:tc>
          <w:tcPr>
            <w:tcW w:w="1560" w:type="dxa"/>
            <w:tcBorders>
              <w:top w:val="nil"/>
              <w:left w:val="nil"/>
              <w:bottom w:val="nil"/>
              <w:right w:val="nil"/>
            </w:tcBorders>
          </w:tcPr>
          <w:p w14:paraId="1CE5DB33" w14:textId="75D249BB" w:rsidR="00C81D34" w:rsidRPr="002A4750" w:rsidRDefault="00B45BE2"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Primary</w:t>
            </w:r>
            <w:r w:rsidR="00B116E0" w:rsidRPr="002A4750">
              <w:rPr>
                <w:rFonts w:ascii="Book Antiqua" w:eastAsiaTheme="minorEastAsia" w:hAnsi="Book Antiqua" w:cs="Times New Roman"/>
                <w:sz w:val="24"/>
                <w:szCs w:val="24"/>
                <w:lang w:val="en-US" w:eastAsia="zh-CN"/>
              </w:rPr>
              <w:t>,</w:t>
            </w: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w:t>
            </w:r>
          </w:p>
        </w:tc>
        <w:tc>
          <w:tcPr>
            <w:tcW w:w="1852" w:type="dxa"/>
            <w:tcBorders>
              <w:top w:val="nil"/>
              <w:left w:val="nil"/>
              <w:bottom w:val="nil"/>
              <w:right w:val="nil"/>
            </w:tcBorders>
          </w:tcPr>
          <w:p w14:paraId="3917007B"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13.6</w:t>
            </w:r>
          </w:p>
        </w:tc>
        <w:tc>
          <w:tcPr>
            <w:tcW w:w="3335" w:type="dxa"/>
            <w:gridSpan w:val="3"/>
            <w:tcBorders>
              <w:top w:val="nil"/>
              <w:left w:val="nil"/>
              <w:bottom w:val="nil"/>
              <w:right w:val="nil"/>
            </w:tcBorders>
          </w:tcPr>
          <w:p w14:paraId="427A3711" w14:textId="16D0FC59" w:rsidR="00C81D34" w:rsidRPr="002A4750" w:rsidRDefault="00A763FF" w:rsidP="00A763FF">
            <w:pPr>
              <w:adjustRightInd w:val="0"/>
              <w:snapToGrid w:val="0"/>
              <w:spacing w:line="360" w:lineRule="auto"/>
              <w:rPr>
                <w:rFonts w:ascii="Book Antiqua" w:hAnsi="Book Antiqua" w:cs="Times New Roman"/>
                <w:sz w:val="24"/>
                <w:szCs w:val="24"/>
                <w:lang w:val="en-US"/>
              </w:rPr>
            </w:pP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49.2</w:t>
            </w:r>
          </w:p>
        </w:tc>
        <w:tc>
          <w:tcPr>
            <w:tcW w:w="3067" w:type="dxa"/>
            <w:gridSpan w:val="3"/>
            <w:tcBorders>
              <w:top w:val="nil"/>
              <w:left w:val="nil"/>
              <w:bottom w:val="nil"/>
              <w:right w:val="nil"/>
            </w:tcBorders>
          </w:tcPr>
          <w:p w14:paraId="659F4C7C" w14:textId="4257A95D" w:rsidR="00C81D34" w:rsidRPr="002A4750" w:rsidRDefault="00A763FF" w:rsidP="00A763FF">
            <w:pPr>
              <w:adjustRightInd w:val="0"/>
              <w:snapToGrid w:val="0"/>
              <w:spacing w:line="360" w:lineRule="auto"/>
              <w:rPr>
                <w:rFonts w:ascii="Book Antiqua" w:hAnsi="Book Antiqua" w:cs="Times New Roman"/>
                <w:sz w:val="24"/>
                <w:szCs w:val="24"/>
                <w:lang w:val="en-US"/>
              </w:rPr>
            </w:pP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37.3</w:t>
            </w:r>
          </w:p>
        </w:tc>
      </w:tr>
      <w:tr w:rsidR="00EF5F2A" w:rsidRPr="002A4750" w14:paraId="0C304ABF" w14:textId="77777777" w:rsidTr="00AD31F1">
        <w:tc>
          <w:tcPr>
            <w:tcW w:w="1560" w:type="dxa"/>
            <w:tcBorders>
              <w:top w:val="nil"/>
              <w:left w:val="nil"/>
              <w:bottom w:val="nil"/>
              <w:right w:val="nil"/>
            </w:tcBorders>
          </w:tcPr>
          <w:p w14:paraId="393656F9" w14:textId="1F638033" w:rsidR="00C81D34" w:rsidRPr="002A4750" w:rsidRDefault="00B45BE2" w:rsidP="00B45BE2">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Retreat</w:t>
            </w:r>
            <w:r w:rsidR="00B116E0" w:rsidRPr="002A4750">
              <w:rPr>
                <w:rFonts w:ascii="Book Antiqua" w:eastAsiaTheme="minorEastAsia" w:hAnsi="Book Antiqua" w:cs="Times New Roman"/>
                <w:sz w:val="24"/>
                <w:szCs w:val="24"/>
                <w:lang w:val="en-US" w:eastAsia="zh-CN"/>
              </w:rPr>
              <w:t>,</w:t>
            </w:r>
            <w:r w:rsidR="00C81D34" w:rsidRPr="002A4750">
              <w:rPr>
                <w:rFonts w:ascii="Book Antiqua" w:hAnsi="Book Antiqua" w:cs="Times New Roman"/>
                <w:sz w:val="24"/>
                <w:szCs w:val="24"/>
                <w:lang w:val="en-US"/>
              </w:rPr>
              <w:t xml:space="preserve"> </w:t>
            </w:r>
            <w:r w:rsidRPr="002A4750">
              <w:rPr>
                <w:rFonts w:ascii="Book Antiqua" w:hAnsi="Book Antiqua" w:cs="Times New Roman"/>
                <w:i/>
                <w:sz w:val="24"/>
                <w:szCs w:val="24"/>
                <w:lang w:val="en-US"/>
              </w:rPr>
              <w:t>n</w:t>
            </w:r>
            <w:r w:rsidR="00C81D34" w:rsidRPr="002A4750">
              <w:rPr>
                <w:rFonts w:ascii="Book Antiqua" w:hAnsi="Book Antiqua" w:cs="Times New Roman"/>
                <w:sz w:val="24"/>
                <w:szCs w:val="24"/>
                <w:lang w:val="en-US"/>
              </w:rPr>
              <w:t xml:space="preserve">  </w:t>
            </w:r>
          </w:p>
        </w:tc>
        <w:tc>
          <w:tcPr>
            <w:tcW w:w="1852" w:type="dxa"/>
            <w:tcBorders>
              <w:top w:val="nil"/>
              <w:left w:val="nil"/>
              <w:bottom w:val="nil"/>
              <w:right w:val="nil"/>
            </w:tcBorders>
          </w:tcPr>
          <w:p w14:paraId="74B3691E"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w:t>
            </w:r>
          </w:p>
        </w:tc>
        <w:tc>
          <w:tcPr>
            <w:tcW w:w="986" w:type="dxa"/>
            <w:tcBorders>
              <w:top w:val="nil"/>
              <w:left w:val="nil"/>
              <w:bottom w:val="nil"/>
              <w:right w:val="nil"/>
            </w:tcBorders>
          </w:tcPr>
          <w:p w14:paraId="21D49BDC"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p>
        </w:tc>
        <w:tc>
          <w:tcPr>
            <w:tcW w:w="939" w:type="dxa"/>
            <w:tcBorders>
              <w:top w:val="nil"/>
              <w:left w:val="nil"/>
              <w:bottom w:val="nil"/>
              <w:right w:val="nil"/>
            </w:tcBorders>
          </w:tcPr>
          <w:p w14:paraId="746C196A"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w:t>
            </w:r>
          </w:p>
        </w:tc>
        <w:tc>
          <w:tcPr>
            <w:tcW w:w="1410" w:type="dxa"/>
            <w:tcBorders>
              <w:top w:val="nil"/>
              <w:left w:val="nil"/>
              <w:bottom w:val="nil"/>
              <w:right w:val="nil"/>
            </w:tcBorders>
          </w:tcPr>
          <w:p w14:paraId="7217F72F"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p>
        </w:tc>
        <w:tc>
          <w:tcPr>
            <w:tcW w:w="1177" w:type="dxa"/>
            <w:tcBorders>
              <w:top w:val="nil"/>
              <w:left w:val="nil"/>
              <w:bottom w:val="nil"/>
              <w:right w:val="nil"/>
            </w:tcBorders>
          </w:tcPr>
          <w:p w14:paraId="1C72B3B2"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p>
        </w:tc>
        <w:tc>
          <w:tcPr>
            <w:tcW w:w="981" w:type="dxa"/>
            <w:tcBorders>
              <w:top w:val="nil"/>
              <w:left w:val="nil"/>
              <w:bottom w:val="nil"/>
              <w:right w:val="nil"/>
            </w:tcBorders>
          </w:tcPr>
          <w:p w14:paraId="7764839C" w14:textId="50964170"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c>
          <w:tcPr>
            <w:tcW w:w="909" w:type="dxa"/>
            <w:tcBorders>
              <w:top w:val="nil"/>
              <w:left w:val="nil"/>
              <w:bottom w:val="nil"/>
              <w:right w:val="nil"/>
            </w:tcBorders>
          </w:tcPr>
          <w:p w14:paraId="6619F09B" w14:textId="2F593B2F"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r>
      <w:tr w:rsidR="00EF5F2A" w:rsidRPr="002A4750" w14:paraId="7311F3F3" w14:textId="77777777" w:rsidTr="00AD31F1">
        <w:tc>
          <w:tcPr>
            <w:tcW w:w="1560" w:type="dxa"/>
            <w:tcBorders>
              <w:top w:val="nil"/>
              <w:left w:val="nil"/>
              <w:bottom w:val="nil"/>
              <w:right w:val="nil"/>
            </w:tcBorders>
          </w:tcPr>
          <w:p w14:paraId="33B02C19" w14:textId="4739E258" w:rsidR="00C81D34" w:rsidRPr="002A4750" w:rsidRDefault="00B45BE2"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Retreat</w:t>
            </w:r>
            <w:r w:rsidR="00B116E0" w:rsidRPr="002A4750">
              <w:rPr>
                <w:rFonts w:ascii="Book Antiqua" w:eastAsiaTheme="minorEastAsia" w:hAnsi="Book Antiqua" w:cs="Times New Roman"/>
                <w:sz w:val="24"/>
                <w:szCs w:val="24"/>
                <w:lang w:val="en-US" w:eastAsia="zh-CN"/>
              </w:rPr>
              <w:t>,</w:t>
            </w: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w:t>
            </w:r>
          </w:p>
        </w:tc>
        <w:tc>
          <w:tcPr>
            <w:tcW w:w="1852" w:type="dxa"/>
            <w:tcBorders>
              <w:top w:val="nil"/>
              <w:left w:val="nil"/>
              <w:bottom w:val="nil"/>
              <w:right w:val="nil"/>
            </w:tcBorders>
          </w:tcPr>
          <w:p w14:paraId="08988318"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12.5</w:t>
            </w:r>
          </w:p>
        </w:tc>
        <w:tc>
          <w:tcPr>
            <w:tcW w:w="3335" w:type="dxa"/>
            <w:gridSpan w:val="3"/>
            <w:tcBorders>
              <w:top w:val="nil"/>
              <w:left w:val="nil"/>
              <w:bottom w:val="nil"/>
              <w:right w:val="nil"/>
            </w:tcBorders>
          </w:tcPr>
          <w:p w14:paraId="5DE9D22F" w14:textId="6A6DA1B8" w:rsidR="00C81D34" w:rsidRPr="002A4750" w:rsidRDefault="00A763FF" w:rsidP="00A763FF">
            <w:pPr>
              <w:adjustRightInd w:val="0"/>
              <w:snapToGrid w:val="0"/>
              <w:spacing w:line="360" w:lineRule="auto"/>
              <w:rPr>
                <w:rFonts w:ascii="Book Antiqua" w:hAnsi="Book Antiqua" w:cs="Times New Roman"/>
                <w:sz w:val="24"/>
                <w:szCs w:val="24"/>
                <w:lang w:val="en-US"/>
              </w:rPr>
            </w:pP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17.2</w:t>
            </w:r>
          </w:p>
        </w:tc>
        <w:tc>
          <w:tcPr>
            <w:tcW w:w="3067" w:type="dxa"/>
            <w:gridSpan w:val="3"/>
            <w:tcBorders>
              <w:top w:val="nil"/>
              <w:left w:val="nil"/>
              <w:bottom w:val="nil"/>
              <w:right w:val="nil"/>
            </w:tcBorders>
          </w:tcPr>
          <w:p w14:paraId="6E314431" w14:textId="54AD3205" w:rsidR="00C81D34" w:rsidRPr="002A4750" w:rsidRDefault="00A763FF" w:rsidP="00A763FF">
            <w:pPr>
              <w:adjustRightInd w:val="0"/>
              <w:snapToGrid w:val="0"/>
              <w:spacing w:line="360" w:lineRule="auto"/>
              <w:rPr>
                <w:rFonts w:ascii="Book Antiqua" w:hAnsi="Book Antiqua" w:cs="Times New Roman"/>
                <w:sz w:val="24"/>
                <w:szCs w:val="24"/>
                <w:lang w:val="en-US"/>
              </w:rPr>
            </w:pP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9.1</w:t>
            </w:r>
          </w:p>
        </w:tc>
      </w:tr>
      <w:tr w:rsidR="00EF5F2A" w:rsidRPr="002A4750" w14:paraId="5CCC6860" w14:textId="77777777" w:rsidTr="00AD31F1">
        <w:tc>
          <w:tcPr>
            <w:tcW w:w="1560" w:type="dxa"/>
            <w:tcBorders>
              <w:top w:val="nil"/>
              <w:left w:val="nil"/>
              <w:bottom w:val="nil"/>
              <w:right w:val="nil"/>
            </w:tcBorders>
          </w:tcPr>
          <w:p w14:paraId="12C89DB4"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Secondary</w:t>
            </w:r>
          </w:p>
        </w:tc>
        <w:tc>
          <w:tcPr>
            <w:tcW w:w="1852" w:type="dxa"/>
            <w:tcBorders>
              <w:top w:val="nil"/>
              <w:left w:val="nil"/>
              <w:bottom w:val="nil"/>
              <w:right w:val="nil"/>
            </w:tcBorders>
          </w:tcPr>
          <w:p w14:paraId="3556AF93" w14:textId="0CB76308"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w:t>
            </w:r>
          </w:p>
          <w:p w14:paraId="599A622F"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stent</w:t>
            </w:r>
          </w:p>
        </w:tc>
        <w:tc>
          <w:tcPr>
            <w:tcW w:w="986" w:type="dxa"/>
            <w:tcBorders>
              <w:top w:val="nil"/>
              <w:left w:val="nil"/>
              <w:bottom w:val="nil"/>
              <w:right w:val="nil"/>
            </w:tcBorders>
          </w:tcPr>
          <w:p w14:paraId="12B57F5E" w14:textId="725ED2BD"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p>
          <w:p w14:paraId="57E3E7E7"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end stent</w:t>
            </w:r>
          </w:p>
        </w:tc>
        <w:tc>
          <w:tcPr>
            <w:tcW w:w="939" w:type="dxa"/>
            <w:tcBorders>
              <w:top w:val="nil"/>
              <w:left w:val="nil"/>
              <w:bottom w:val="nil"/>
              <w:right w:val="nil"/>
            </w:tcBorders>
          </w:tcPr>
          <w:p w14:paraId="5D446FF1"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 restent</w:t>
            </w:r>
          </w:p>
        </w:tc>
        <w:tc>
          <w:tcPr>
            <w:tcW w:w="1410" w:type="dxa"/>
            <w:tcBorders>
              <w:top w:val="nil"/>
              <w:left w:val="nil"/>
              <w:bottom w:val="nil"/>
              <w:right w:val="nil"/>
            </w:tcBorders>
          </w:tcPr>
          <w:p w14:paraId="25876764"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 surg+stent; 1 stent</w:t>
            </w:r>
          </w:p>
        </w:tc>
        <w:tc>
          <w:tcPr>
            <w:tcW w:w="1177" w:type="dxa"/>
            <w:tcBorders>
              <w:top w:val="nil"/>
              <w:left w:val="nil"/>
              <w:bottom w:val="nil"/>
              <w:right w:val="nil"/>
            </w:tcBorders>
          </w:tcPr>
          <w:p w14:paraId="56961DF3" w14:textId="415DB0E2"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 redo A</w:t>
            </w:r>
          </w:p>
          <w:p w14:paraId="5807DD13"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 restent</w:t>
            </w:r>
          </w:p>
        </w:tc>
        <w:tc>
          <w:tcPr>
            <w:tcW w:w="981" w:type="dxa"/>
            <w:tcBorders>
              <w:top w:val="nil"/>
              <w:left w:val="nil"/>
              <w:bottom w:val="nil"/>
              <w:right w:val="nil"/>
            </w:tcBorders>
          </w:tcPr>
          <w:p w14:paraId="40B90E06"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c>
          <w:tcPr>
            <w:tcW w:w="909" w:type="dxa"/>
            <w:tcBorders>
              <w:top w:val="nil"/>
              <w:left w:val="nil"/>
              <w:bottom w:val="nil"/>
              <w:right w:val="nil"/>
            </w:tcBorders>
          </w:tcPr>
          <w:p w14:paraId="165BDA25"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r>
      <w:tr w:rsidR="00EF5F2A" w:rsidRPr="002A4750" w14:paraId="4603B652" w14:textId="77777777" w:rsidTr="00AD31F1">
        <w:tc>
          <w:tcPr>
            <w:tcW w:w="1560" w:type="dxa"/>
            <w:tcBorders>
              <w:top w:val="nil"/>
              <w:left w:val="nil"/>
              <w:bottom w:val="nil"/>
              <w:right w:val="nil"/>
            </w:tcBorders>
          </w:tcPr>
          <w:p w14:paraId="28CD07CA"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Tertiary</w:t>
            </w:r>
          </w:p>
        </w:tc>
        <w:tc>
          <w:tcPr>
            <w:tcW w:w="1852" w:type="dxa"/>
            <w:tcBorders>
              <w:top w:val="nil"/>
              <w:left w:val="nil"/>
              <w:bottom w:val="nil"/>
              <w:right w:val="nil"/>
            </w:tcBorders>
          </w:tcPr>
          <w:p w14:paraId="5CB08CD9"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c>
          <w:tcPr>
            <w:tcW w:w="986" w:type="dxa"/>
            <w:tcBorders>
              <w:top w:val="nil"/>
              <w:left w:val="nil"/>
              <w:bottom w:val="nil"/>
              <w:right w:val="nil"/>
            </w:tcBorders>
          </w:tcPr>
          <w:p w14:paraId="7C185112"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 reanast</w:t>
            </w:r>
          </w:p>
        </w:tc>
        <w:tc>
          <w:tcPr>
            <w:tcW w:w="939" w:type="dxa"/>
            <w:tcBorders>
              <w:top w:val="nil"/>
              <w:left w:val="nil"/>
              <w:bottom w:val="nil"/>
              <w:right w:val="nil"/>
            </w:tcBorders>
          </w:tcPr>
          <w:p w14:paraId="4BEB237D"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c>
          <w:tcPr>
            <w:tcW w:w="1410" w:type="dxa"/>
            <w:tcBorders>
              <w:top w:val="nil"/>
              <w:left w:val="nil"/>
              <w:bottom w:val="nil"/>
              <w:right w:val="nil"/>
            </w:tcBorders>
          </w:tcPr>
          <w:p w14:paraId="16BD474F" w14:textId="3AC79CA3"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 reanast;</w:t>
            </w:r>
          </w:p>
          <w:p w14:paraId="76654D74"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 restent</w:t>
            </w:r>
          </w:p>
        </w:tc>
        <w:tc>
          <w:tcPr>
            <w:tcW w:w="1177" w:type="dxa"/>
            <w:tcBorders>
              <w:top w:val="nil"/>
              <w:left w:val="nil"/>
              <w:bottom w:val="nil"/>
              <w:right w:val="nil"/>
            </w:tcBorders>
          </w:tcPr>
          <w:p w14:paraId="27595E58" w14:textId="3751C853"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 dem</w:t>
            </w:r>
          </w:p>
        </w:tc>
        <w:tc>
          <w:tcPr>
            <w:tcW w:w="981" w:type="dxa"/>
            <w:tcBorders>
              <w:top w:val="nil"/>
              <w:left w:val="nil"/>
              <w:bottom w:val="nil"/>
              <w:right w:val="nil"/>
            </w:tcBorders>
          </w:tcPr>
          <w:p w14:paraId="2A850B8B"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c>
          <w:tcPr>
            <w:tcW w:w="909" w:type="dxa"/>
            <w:tcBorders>
              <w:top w:val="nil"/>
              <w:left w:val="nil"/>
              <w:bottom w:val="nil"/>
              <w:right w:val="nil"/>
            </w:tcBorders>
          </w:tcPr>
          <w:p w14:paraId="4D18A877"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r>
      <w:tr w:rsidR="00EF5F2A" w:rsidRPr="002A4750" w14:paraId="77F4B6BB" w14:textId="77777777" w:rsidTr="00AD31F1">
        <w:tc>
          <w:tcPr>
            <w:tcW w:w="1560" w:type="dxa"/>
            <w:tcBorders>
              <w:top w:val="nil"/>
              <w:left w:val="nil"/>
              <w:bottom w:val="nil"/>
              <w:right w:val="nil"/>
            </w:tcBorders>
          </w:tcPr>
          <w:p w14:paraId="239DFD29"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Total leaks</w:t>
            </w:r>
          </w:p>
        </w:tc>
        <w:tc>
          <w:tcPr>
            <w:tcW w:w="1852" w:type="dxa"/>
            <w:tcBorders>
              <w:top w:val="nil"/>
              <w:left w:val="nil"/>
              <w:bottom w:val="nil"/>
              <w:right w:val="nil"/>
            </w:tcBorders>
          </w:tcPr>
          <w:p w14:paraId="7F05D1C7"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7</w:t>
            </w:r>
          </w:p>
        </w:tc>
        <w:tc>
          <w:tcPr>
            <w:tcW w:w="3335" w:type="dxa"/>
            <w:gridSpan w:val="3"/>
            <w:tcBorders>
              <w:top w:val="nil"/>
              <w:left w:val="nil"/>
              <w:bottom w:val="nil"/>
              <w:right w:val="nil"/>
            </w:tcBorders>
          </w:tcPr>
          <w:p w14:paraId="1D4DAEDD" w14:textId="0AE20350" w:rsidR="00C81D34" w:rsidRPr="002A4750" w:rsidRDefault="00A763FF" w:rsidP="00A763FF">
            <w:pPr>
              <w:adjustRightInd w:val="0"/>
              <w:snapToGrid w:val="0"/>
              <w:spacing w:line="360" w:lineRule="auto"/>
              <w:rPr>
                <w:rFonts w:ascii="Book Antiqua" w:hAnsi="Book Antiqua" w:cs="Times New Roman"/>
                <w:sz w:val="24"/>
                <w:szCs w:val="24"/>
                <w:lang w:val="en-US"/>
              </w:rPr>
            </w:pP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26</w:t>
            </w:r>
          </w:p>
        </w:tc>
        <w:tc>
          <w:tcPr>
            <w:tcW w:w="3067" w:type="dxa"/>
            <w:gridSpan w:val="3"/>
            <w:tcBorders>
              <w:top w:val="nil"/>
              <w:left w:val="nil"/>
              <w:bottom w:val="nil"/>
              <w:right w:val="nil"/>
            </w:tcBorders>
          </w:tcPr>
          <w:p w14:paraId="483A1998" w14:textId="1364BF2A" w:rsidR="00C81D34" w:rsidRPr="002A4750" w:rsidRDefault="00A763FF" w:rsidP="00A763FF">
            <w:pPr>
              <w:adjustRightInd w:val="0"/>
              <w:snapToGrid w:val="0"/>
              <w:spacing w:line="360" w:lineRule="auto"/>
              <w:rPr>
                <w:rFonts w:ascii="Book Antiqua" w:hAnsi="Book Antiqua" w:cs="Times New Roman"/>
                <w:sz w:val="24"/>
                <w:szCs w:val="24"/>
                <w:lang w:val="en-US"/>
              </w:rPr>
            </w:pP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26</w:t>
            </w:r>
          </w:p>
        </w:tc>
      </w:tr>
      <w:tr w:rsidR="00EF5F2A" w:rsidRPr="002A4750" w14:paraId="22053B7B" w14:textId="77777777" w:rsidTr="00AD31F1">
        <w:tc>
          <w:tcPr>
            <w:tcW w:w="1560" w:type="dxa"/>
            <w:tcBorders>
              <w:top w:val="nil"/>
              <w:left w:val="nil"/>
              <w:bottom w:val="nil"/>
              <w:right w:val="nil"/>
            </w:tcBorders>
          </w:tcPr>
          <w:p w14:paraId="02130DF6"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Mortality</w:t>
            </w:r>
          </w:p>
        </w:tc>
        <w:tc>
          <w:tcPr>
            <w:tcW w:w="1852" w:type="dxa"/>
            <w:tcBorders>
              <w:top w:val="nil"/>
              <w:left w:val="nil"/>
              <w:bottom w:val="nil"/>
              <w:right w:val="nil"/>
            </w:tcBorders>
          </w:tcPr>
          <w:p w14:paraId="300B4ABE"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p>
        </w:tc>
        <w:tc>
          <w:tcPr>
            <w:tcW w:w="986" w:type="dxa"/>
            <w:tcBorders>
              <w:top w:val="nil"/>
              <w:left w:val="nil"/>
              <w:bottom w:val="nil"/>
              <w:right w:val="nil"/>
            </w:tcBorders>
          </w:tcPr>
          <w:p w14:paraId="3C3F3397"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c>
          <w:tcPr>
            <w:tcW w:w="939" w:type="dxa"/>
            <w:tcBorders>
              <w:top w:val="nil"/>
              <w:left w:val="nil"/>
              <w:bottom w:val="nil"/>
              <w:right w:val="nil"/>
            </w:tcBorders>
          </w:tcPr>
          <w:p w14:paraId="5FAB0D28"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p>
        </w:tc>
        <w:tc>
          <w:tcPr>
            <w:tcW w:w="1410" w:type="dxa"/>
            <w:tcBorders>
              <w:top w:val="nil"/>
              <w:left w:val="nil"/>
              <w:bottom w:val="nil"/>
              <w:right w:val="nil"/>
            </w:tcBorders>
          </w:tcPr>
          <w:p w14:paraId="4024A78D"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c>
          <w:tcPr>
            <w:tcW w:w="1177" w:type="dxa"/>
            <w:tcBorders>
              <w:top w:val="nil"/>
              <w:left w:val="nil"/>
              <w:bottom w:val="nil"/>
              <w:right w:val="nil"/>
            </w:tcBorders>
          </w:tcPr>
          <w:p w14:paraId="593C94E7"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p>
        </w:tc>
        <w:tc>
          <w:tcPr>
            <w:tcW w:w="981" w:type="dxa"/>
            <w:tcBorders>
              <w:top w:val="nil"/>
              <w:left w:val="nil"/>
              <w:bottom w:val="nil"/>
              <w:right w:val="nil"/>
            </w:tcBorders>
          </w:tcPr>
          <w:p w14:paraId="0429431B"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w:t>
            </w:r>
          </w:p>
        </w:tc>
        <w:tc>
          <w:tcPr>
            <w:tcW w:w="909" w:type="dxa"/>
            <w:tcBorders>
              <w:top w:val="nil"/>
              <w:left w:val="nil"/>
              <w:bottom w:val="nil"/>
              <w:right w:val="nil"/>
            </w:tcBorders>
          </w:tcPr>
          <w:p w14:paraId="3E00067A"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w:t>
            </w:r>
          </w:p>
        </w:tc>
      </w:tr>
      <w:tr w:rsidR="00EF5F2A" w:rsidRPr="002A4750" w14:paraId="19C324C9" w14:textId="77777777" w:rsidTr="00AD31F1">
        <w:tc>
          <w:tcPr>
            <w:tcW w:w="1560" w:type="dxa"/>
            <w:tcBorders>
              <w:top w:val="nil"/>
              <w:left w:val="nil"/>
              <w:bottom w:val="single" w:sz="4" w:space="0" w:color="auto"/>
              <w:right w:val="nil"/>
            </w:tcBorders>
          </w:tcPr>
          <w:p w14:paraId="3DC7AA43" w14:textId="2020BCDF"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 xml:space="preserve">Mortality </w:t>
            </w:r>
            <w:r w:rsidR="00B45BE2" w:rsidRPr="002A4750">
              <w:rPr>
                <w:rFonts w:ascii="Book Antiqua" w:hAnsi="Book Antiqua" w:cs="Times New Roman"/>
                <w:sz w:val="24"/>
                <w:szCs w:val="24"/>
                <w:lang w:val="en-US"/>
              </w:rPr>
              <w:t>(</w:t>
            </w:r>
            <w:r w:rsidRPr="002A4750">
              <w:rPr>
                <w:rFonts w:ascii="Book Antiqua" w:hAnsi="Book Antiqua" w:cs="Times New Roman"/>
                <w:sz w:val="24"/>
                <w:szCs w:val="24"/>
                <w:lang w:val="en-US"/>
              </w:rPr>
              <w:t>%</w:t>
            </w:r>
            <w:r w:rsidR="00B45BE2" w:rsidRPr="002A4750">
              <w:rPr>
                <w:rFonts w:ascii="Book Antiqua" w:hAnsi="Book Antiqua" w:cs="Times New Roman"/>
                <w:sz w:val="24"/>
                <w:szCs w:val="24"/>
                <w:lang w:val="en-US"/>
              </w:rPr>
              <w:t>)</w:t>
            </w:r>
          </w:p>
        </w:tc>
        <w:tc>
          <w:tcPr>
            <w:tcW w:w="1852" w:type="dxa"/>
            <w:tcBorders>
              <w:top w:val="nil"/>
              <w:left w:val="nil"/>
              <w:bottom w:val="single" w:sz="4" w:space="0" w:color="auto"/>
              <w:right w:val="nil"/>
            </w:tcBorders>
          </w:tcPr>
          <w:p w14:paraId="2FDB983E" w14:textId="77777777" w:rsidR="00C81D34" w:rsidRPr="002A4750" w:rsidRDefault="00C81D34" w:rsidP="00A763FF">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25</w:t>
            </w:r>
          </w:p>
        </w:tc>
        <w:tc>
          <w:tcPr>
            <w:tcW w:w="3335" w:type="dxa"/>
            <w:gridSpan w:val="3"/>
            <w:tcBorders>
              <w:top w:val="nil"/>
              <w:left w:val="nil"/>
              <w:bottom w:val="single" w:sz="4" w:space="0" w:color="auto"/>
              <w:right w:val="nil"/>
            </w:tcBorders>
          </w:tcPr>
          <w:p w14:paraId="166C5C71" w14:textId="1BA5C405" w:rsidR="00C81D34" w:rsidRPr="002A4750" w:rsidRDefault="00A763FF" w:rsidP="00A763FF">
            <w:pPr>
              <w:adjustRightInd w:val="0"/>
              <w:snapToGrid w:val="0"/>
              <w:spacing w:line="360" w:lineRule="auto"/>
              <w:rPr>
                <w:rFonts w:ascii="Book Antiqua" w:hAnsi="Book Antiqua" w:cs="Times New Roman"/>
                <w:sz w:val="24"/>
                <w:szCs w:val="24"/>
                <w:lang w:val="en-US"/>
              </w:rPr>
            </w:pP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6.9</w:t>
            </w:r>
          </w:p>
        </w:tc>
        <w:tc>
          <w:tcPr>
            <w:tcW w:w="3067" w:type="dxa"/>
            <w:gridSpan w:val="3"/>
            <w:tcBorders>
              <w:top w:val="nil"/>
              <w:left w:val="nil"/>
              <w:bottom w:val="single" w:sz="4" w:space="0" w:color="auto"/>
              <w:right w:val="nil"/>
            </w:tcBorders>
          </w:tcPr>
          <w:p w14:paraId="56230D54" w14:textId="1B065D77" w:rsidR="00C81D34" w:rsidRPr="002A4750" w:rsidRDefault="00A763FF" w:rsidP="00A763FF">
            <w:pPr>
              <w:adjustRightInd w:val="0"/>
              <w:snapToGrid w:val="0"/>
              <w:spacing w:line="360" w:lineRule="auto"/>
              <w:rPr>
                <w:rFonts w:ascii="Book Antiqua" w:hAnsi="Book Antiqua" w:cs="Times New Roman"/>
                <w:sz w:val="24"/>
                <w:szCs w:val="24"/>
                <w:lang w:val="en-US"/>
              </w:rPr>
            </w:pPr>
            <w:r w:rsidRPr="002A4750">
              <w:rPr>
                <w:rFonts w:ascii="Book Antiqua" w:hAnsi="Book Antiqua" w:cs="Times New Roman"/>
                <w:sz w:val="24"/>
                <w:szCs w:val="24"/>
                <w:lang w:val="en-US"/>
              </w:rPr>
              <w:t xml:space="preserve">    </w:t>
            </w:r>
            <w:r w:rsidR="00C81D34" w:rsidRPr="002A4750">
              <w:rPr>
                <w:rFonts w:ascii="Book Antiqua" w:hAnsi="Book Antiqua" w:cs="Times New Roman"/>
                <w:sz w:val="24"/>
                <w:szCs w:val="24"/>
                <w:lang w:val="en-US"/>
              </w:rPr>
              <w:t>22.7</w:t>
            </w:r>
          </w:p>
        </w:tc>
      </w:tr>
    </w:tbl>
    <w:p w14:paraId="76947BA5" w14:textId="4D9581B7" w:rsidR="00C81D34" w:rsidRPr="002A4750" w:rsidRDefault="00B45BE2" w:rsidP="00A763FF">
      <w:pPr>
        <w:adjustRightInd w:val="0"/>
        <w:snapToGrid w:val="0"/>
        <w:spacing w:line="360" w:lineRule="auto"/>
        <w:jc w:val="both"/>
        <w:rPr>
          <w:rFonts w:ascii="Book Antiqua" w:hAnsi="Book Antiqua" w:cs="Times New Roman"/>
          <w:sz w:val="24"/>
          <w:szCs w:val="24"/>
        </w:rPr>
      </w:pPr>
      <w:r w:rsidRPr="002A4750">
        <w:rPr>
          <w:rFonts w:ascii="Book Antiqua" w:hAnsi="Book Antiqua" w:cs="Times New Roman"/>
          <w:sz w:val="24"/>
          <w:szCs w:val="24"/>
          <w:vertAlign w:val="superscript"/>
        </w:rPr>
        <w:t>1</w:t>
      </w:r>
      <w:r w:rsidRPr="002A4750">
        <w:rPr>
          <w:rFonts w:ascii="Book Antiqua" w:hAnsi="Book Antiqua" w:cs="Times New Roman"/>
          <w:sz w:val="24"/>
          <w:szCs w:val="24"/>
        </w:rPr>
        <w:t xml:space="preserve">Eight patients: radiologically guided drainage (pleural/mediastinal collections). </w:t>
      </w:r>
      <w:r w:rsidRPr="002A4750">
        <w:rPr>
          <w:rFonts w:ascii="Book Antiqua" w:hAnsi="Book Antiqua" w:cs="Times New Roman"/>
          <w:sz w:val="24"/>
          <w:szCs w:val="24"/>
          <w:vertAlign w:val="superscript"/>
        </w:rPr>
        <w:t>2</w:t>
      </w:r>
      <w:r w:rsidRPr="002A4750">
        <w:rPr>
          <w:rFonts w:ascii="Book Antiqua" w:hAnsi="Book Antiqua" w:cs="Times New Roman"/>
          <w:sz w:val="24"/>
          <w:szCs w:val="24"/>
        </w:rPr>
        <w:t>One patient transferred to another hospital.</w:t>
      </w:r>
      <w:r w:rsidR="00A763FF" w:rsidRPr="002A4750">
        <w:rPr>
          <w:rFonts w:ascii="Book Antiqua" w:hAnsi="Book Antiqua" w:cs="Times New Roman"/>
          <w:sz w:val="24"/>
          <w:szCs w:val="24"/>
        </w:rPr>
        <w:t xml:space="preserve"> </w:t>
      </w:r>
      <w:r w:rsidR="00C81D34" w:rsidRPr="002A4750">
        <w:rPr>
          <w:rFonts w:ascii="Book Antiqua" w:hAnsi="Book Antiqua" w:cs="Times New Roman"/>
          <w:sz w:val="24"/>
          <w:szCs w:val="24"/>
        </w:rPr>
        <w:t>NED</w:t>
      </w:r>
      <w:r w:rsidR="00A763FF" w:rsidRPr="002A4750">
        <w:rPr>
          <w:rFonts w:ascii="Book Antiqua" w:hAnsi="Book Antiqua" w:cs="Times New Roman"/>
          <w:sz w:val="24"/>
          <w:szCs w:val="24"/>
        </w:rPr>
        <w:t>: N</w:t>
      </w:r>
      <w:r w:rsidR="00C81D34" w:rsidRPr="002A4750">
        <w:rPr>
          <w:rFonts w:ascii="Book Antiqua" w:hAnsi="Book Antiqua" w:cs="Times New Roman"/>
          <w:sz w:val="24"/>
          <w:szCs w:val="24"/>
        </w:rPr>
        <w:t>aso-esophageal extraluminal drainage.</w:t>
      </w:r>
      <w:r w:rsidR="00A763FF" w:rsidRPr="002A4750">
        <w:rPr>
          <w:rFonts w:ascii="Book Antiqua" w:hAnsi="Book Antiqua" w:cs="Times New Roman"/>
          <w:sz w:val="24"/>
          <w:szCs w:val="24"/>
        </w:rPr>
        <w:t xml:space="preserve"> ES: Endoscopic stent; Other: O</w:t>
      </w:r>
      <w:r w:rsidR="00C81D34" w:rsidRPr="002A4750">
        <w:rPr>
          <w:rFonts w:ascii="Book Antiqua" w:hAnsi="Book Antiqua" w:cs="Times New Roman"/>
          <w:sz w:val="24"/>
          <w:szCs w:val="24"/>
        </w:rPr>
        <w:t>ther en</w:t>
      </w:r>
      <w:r w:rsidR="00A763FF" w:rsidRPr="002A4750">
        <w:rPr>
          <w:rFonts w:ascii="Book Antiqua" w:hAnsi="Book Antiqua" w:cs="Times New Roman"/>
          <w:sz w:val="24"/>
          <w:szCs w:val="24"/>
        </w:rPr>
        <w:t>doscopic treatment (clip, glue); Deb: S</w:t>
      </w:r>
      <w:r w:rsidR="00C81D34" w:rsidRPr="002A4750">
        <w:rPr>
          <w:rFonts w:ascii="Book Antiqua" w:hAnsi="Book Antiqua" w:cs="Times New Roman"/>
          <w:sz w:val="24"/>
          <w:szCs w:val="24"/>
        </w:rPr>
        <w:t>urgical d</w:t>
      </w:r>
      <w:r w:rsidR="00A763FF" w:rsidRPr="002A4750">
        <w:rPr>
          <w:rFonts w:ascii="Book Antiqua" w:hAnsi="Book Antiqua" w:cs="Times New Roman"/>
          <w:sz w:val="24"/>
          <w:szCs w:val="24"/>
        </w:rPr>
        <w:t>ebridment with or without stent; Redo A: R</w:t>
      </w:r>
      <w:r w:rsidR="00C81D34" w:rsidRPr="002A4750">
        <w:rPr>
          <w:rFonts w:ascii="Book Antiqua" w:hAnsi="Book Antiqua" w:cs="Times New Roman"/>
          <w:sz w:val="24"/>
          <w:szCs w:val="24"/>
        </w:rPr>
        <w:t>edo anastomos</w:t>
      </w:r>
      <w:r w:rsidR="00A763FF" w:rsidRPr="002A4750">
        <w:rPr>
          <w:rFonts w:ascii="Book Antiqua" w:hAnsi="Book Antiqua" w:cs="Times New Roman"/>
          <w:sz w:val="24"/>
          <w:szCs w:val="24"/>
        </w:rPr>
        <w:t>is; Dem: D</w:t>
      </w:r>
      <w:r w:rsidR="00C81D34" w:rsidRPr="002A4750">
        <w:rPr>
          <w:rFonts w:ascii="Book Antiqua" w:hAnsi="Book Antiqua" w:cs="Times New Roman"/>
          <w:sz w:val="24"/>
          <w:szCs w:val="24"/>
        </w:rPr>
        <w:t xml:space="preserve">emontage. </w:t>
      </w:r>
    </w:p>
    <w:p w14:paraId="35B1B22D" w14:textId="77777777" w:rsidR="00C81D34" w:rsidRPr="002A4750" w:rsidRDefault="00C81D34" w:rsidP="001A588A">
      <w:pPr>
        <w:adjustRightInd w:val="0"/>
        <w:snapToGrid w:val="0"/>
        <w:spacing w:line="360" w:lineRule="auto"/>
        <w:jc w:val="both"/>
        <w:rPr>
          <w:rFonts w:ascii="Book Antiqua" w:hAnsi="Book Antiqua" w:cs="Times New Roman"/>
          <w:sz w:val="24"/>
          <w:szCs w:val="24"/>
        </w:rPr>
      </w:pPr>
      <w:r w:rsidRPr="002A4750">
        <w:rPr>
          <w:rFonts w:ascii="Book Antiqua" w:hAnsi="Book Antiqua" w:cs="Times New Roman"/>
          <w:sz w:val="24"/>
          <w:szCs w:val="24"/>
        </w:rPr>
        <w:br w:type="page"/>
      </w:r>
    </w:p>
    <w:p w14:paraId="7D8CC925" w14:textId="4791F2B1" w:rsidR="00A763FF" w:rsidRPr="002A4750" w:rsidRDefault="00A763FF" w:rsidP="001A588A">
      <w:pPr>
        <w:adjustRightInd w:val="0"/>
        <w:snapToGrid w:val="0"/>
        <w:spacing w:line="360" w:lineRule="auto"/>
        <w:jc w:val="both"/>
        <w:rPr>
          <w:rFonts w:ascii="Book Antiqua" w:eastAsia="Times New Roman" w:hAnsi="Book Antiqua" w:cs="Times New Roman"/>
          <w:b/>
          <w:sz w:val="24"/>
          <w:szCs w:val="24"/>
          <w:lang w:eastAsia="it-IT"/>
        </w:rPr>
      </w:pPr>
      <w:r w:rsidRPr="002A4750">
        <w:rPr>
          <w:rFonts w:ascii="Book Antiqua" w:eastAsia="Times New Roman" w:hAnsi="Book Antiqua" w:cs="Times New Roman"/>
          <w:b/>
          <w:sz w:val="24"/>
          <w:szCs w:val="24"/>
          <w:lang w:eastAsia="it-IT"/>
        </w:rPr>
        <w:lastRenderedPageBreak/>
        <w:t xml:space="preserve">Table 6 Mediastinal leakage and mortality rates: </w:t>
      </w:r>
      <w:bookmarkStart w:id="176" w:name="OLE_LINK38"/>
      <w:bookmarkStart w:id="177" w:name="OLE_LINK39"/>
      <w:r w:rsidR="006F722C" w:rsidRPr="002A4750">
        <w:rPr>
          <w:rFonts w:ascii="Book Antiqua" w:hAnsi="Book Antiqua"/>
          <w:b/>
          <w:w w:val="105"/>
          <w:sz w:val="24"/>
          <w:szCs w:val="24"/>
        </w:rPr>
        <w:t>M</w:t>
      </w:r>
      <w:r w:rsidRPr="002A4750">
        <w:rPr>
          <w:rFonts w:ascii="Book Antiqua" w:hAnsi="Book Antiqua"/>
          <w:b/>
          <w:w w:val="105"/>
          <w:sz w:val="24"/>
          <w:szCs w:val="24"/>
        </w:rPr>
        <w:t>ulticenter</w:t>
      </w:r>
      <w:r w:rsidRPr="002A4750">
        <w:rPr>
          <w:rFonts w:ascii="Book Antiqua" w:hAnsi="Book Antiqua"/>
          <w:b/>
          <w:spacing w:val="-17"/>
          <w:w w:val="105"/>
          <w:sz w:val="24"/>
          <w:szCs w:val="24"/>
        </w:rPr>
        <w:t xml:space="preserve"> </w:t>
      </w:r>
      <w:r w:rsidRPr="002A4750">
        <w:rPr>
          <w:rFonts w:ascii="Book Antiqua" w:hAnsi="Book Antiqua"/>
          <w:b/>
          <w:w w:val="105"/>
          <w:sz w:val="24"/>
          <w:szCs w:val="24"/>
        </w:rPr>
        <w:t>study</w:t>
      </w:r>
      <w:r w:rsidRPr="002A4750">
        <w:rPr>
          <w:rFonts w:ascii="Book Antiqua" w:hAnsi="Book Antiqua"/>
          <w:b/>
          <w:spacing w:val="-16"/>
          <w:w w:val="105"/>
          <w:sz w:val="24"/>
          <w:szCs w:val="24"/>
        </w:rPr>
        <w:t xml:space="preserve"> </w:t>
      </w:r>
      <w:r w:rsidRPr="002A4750">
        <w:rPr>
          <w:rFonts w:ascii="Book Antiqua" w:hAnsi="Book Antiqua"/>
          <w:b/>
          <w:w w:val="105"/>
          <w:sz w:val="24"/>
          <w:szCs w:val="24"/>
        </w:rPr>
        <w:t>on</w:t>
      </w:r>
      <w:r w:rsidRPr="002A4750">
        <w:rPr>
          <w:rFonts w:ascii="Book Antiqua" w:hAnsi="Book Antiqua"/>
          <w:b/>
          <w:spacing w:val="-17"/>
          <w:w w:val="105"/>
          <w:sz w:val="24"/>
          <w:szCs w:val="24"/>
        </w:rPr>
        <w:t xml:space="preserve"> </w:t>
      </w:r>
      <w:r w:rsidRPr="002A4750">
        <w:rPr>
          <w:rFonts w:ascii="Book Antiqua" w:hAnsi="Book Antiqua"/>
          <w:b/>
          <w:w w:val="105"/>
          <w:sz w:val="24"/>
          <w:szCs w:val="24"/>
        </w:rPr>
        <w:t>mediastinal</w:t>
      </w:r>
      <w:r w:rsidRPr="002A4750">
        <w:rPr>
          <w:rFonts w:ascii="Book Antiqua" w:hAnsi="Book Antiqua"/>
          <w:b/>
          <w:spacing w:val="-16"/>
          <w:w w:val="105"/>
          <w:sz w:val="24"/>
          <w:szCs w:val="24"/>
        </w:rPr>
        <w:t xml:space="preserve"> </w:t>
      </w:r>
      <w:r w:rsidRPr="002A4750">
        <w:rPr>
          <w:rFonts w:ascii="Book Antiqua" w:hAnsi="Book Antiqua"/>
          <w:b/>
          <w:w w:val="105"/>
          <w:sz w:val="24"/>
          <w:szCs w:val="24"/>
        </w:rPr>
        <w:t>leaks</w:t>
      </w:r>
      <w:bookmarkEnd w:id="176"/>
      <w:bookmarkEnd w:id="177"/>
      <w:r w:rsidRPr="002A4750">
        <w:rPr>
          <w:rFonts w:ascii="Book Antiqua" w:eastAsia="Times New Roman" w:hAnsi="Book Antiqua" w:cs="Times New Roman"/>
          <w:b/>
          <w:sz w:val="24"/>
          <w:szCs w:val="24"/>
          <w:lang w:eastAsia="it-IT"/>
        </w:rPr>
        <w:t xml:space="preserve"> and other studies</w:t>
      </w:r>
    </w:p>
    <w:tbl>
      <w:tblPr>
        <w:tblStyle w:val="ab"/>
        <w:tblW w:w="8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096"/>
        <w:gridCol w:w="868"/>
        <w:gridCol w:w="966"/>
        <w:gridCol w:w="1530"/>
        <w:gridCol w:w="906"/>
        <w:gridCol w:w="914"/>
        <w:gridCol w:w="57"/>
      </w:tblGrid>
      <w:tr w:rsidR="00EF5F2A" w:rsidRPr="002A4750" w14:paraId="2C0DC5EC" w14:textId="77777777" w:rsidTr="00853DCB">
        <w:tc>
          <w:tcPr>
            <w:tcW w:w="2353" w:type="dxa"/>
            <w:tcBorders>
              <w:top w:val="single" w:sz="4" w:space="0" w:color="auto"/>
              <w:bottom w:val="single" w:sz="4" w:space="0" w:color="auto"/>
            </w:tcBorders>
          </w:tcPr>
          <w:p w14:paraId="548A6BA9" w14:textId="77777777" w:rsidR="00A763FF" w:rsidRPr="002A4750" w:rsidRDefault="00A763FF" w:rsidP="00853DCB">
            <w:pPr>
              <w:adjustRightInd w:val="0"/>
              <w:snapToGrid w:val="0"/>
              <w:spacing w:line="360" w:lineRule="auto"/>
              <w:jc w:val="both"/>
              <w:rPr>
                <w:rFonts w:ascii="Book Antiqua" w:eastAsia="Times New Roman" w:hAnsi="Book Antiqua" w:cs="Times New Roman"/>
                <w:sz w:val="24"/>
                <w:szCs w:val="24"/>
                <w:lang w:val="en-US" w:eastAsia="it-IT"/>
              </w:rPr>
            </w:pPr>
          </w:p>
        </w:tc>
        <w:tc>
          <w:tcPr>
            <w:tcW w:w="1096" w:type="dxa"/>
            <w:tcBorders>
              <w:top w:val="single" w:sz="4" w:space="0" w:color="auto"/>
              <w:bottom w:val="single" w:sz="4" w:space="0" w:color="auto"/>
            </w:tcBorders>
          </w:tcPr>
          <w:p w14:paraId="5D511D8A" w14:textId="77777777" w:rsidR="00A763FF" w:rsidRPr="002A4750"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2A4750">
              <w:rPr>
                <w:rFonts w:ascii="Book Antiqua" w:eastAsia="Times New Roman" w:hAnsi="Book Antiqua" w:cs="Times New Roman"/>
                <w:b/>
                <w:sz w:val="24"/>
                <w:szCs w:val="24"/>
                <w:lang w:val="en-US" w:eastAsia="it-IT"/>
              </w:rPr>
              <w:t>Patients</w:t>
            </w:r>
          </w:p>
        </w:tc>
        <w:tc>
          <w:tcPr>
            <w:tcW w:w="1834" w:type="dxa"/>
            <w:gridSpan w:val="2"/>
            <w:tcBorders>
              <w:top w:val="single" w:sz="4" w:space="0" w:color="auto"/>
              <w:bottom w:val="single" w:sz="4" w:space="0" w:color="auto"/>
            </w:tcBorders>
          </w:tcPr>
          <w:p w14:paraId="0BE72D99" w14:textId="77777777" w:rsidR="00A763FF" w:rsidRPr="002A4750"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2A4750">
              <w:rPr>
                <w:rFonts w:ascii="Book Antiqua" w:eastAsia="Times New Roman" w:hAnsi="Book Antiqua" w:cs="Times New Roman"/>
                <w:b/>
                <w:sz w:val="24"/>
                <w:szCs w:val="24"/>
                <w:lang w:val="en-US" w:eastAsia="it-IT"/>
              </w:rPr>
              <w:t>Mortality rates</w:t>
            </w:r>
          </w:p>
        </w:tc>
        <w:tc>
          <w:tcPr>
            <w:tcW w:w="1530" w:type="dxa"/>
            <w:tcBorders>
              <w:top w:val="single" w:sz="4" w:space="0" w:color="auto"/>
              <w:bottom w:val="single" w:sz="4" w:space="0" w:color="auto"/>
            </w:tcBorders>
          </w:tcPr>
          <w:p w14:paraId="3ECD00BA" w14:textId="77777777" w:rsidR="00A763FF" w:rsidRPr="002A4750"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2A4750">
              <w:rPr>
                <w:rFonts w:ascii="Book Antiqua" w:eastAsia="Times New Roman" w:hAnsi="Book Antiqua" w:cs="Times New Roman"/>
                <w:b/>
                <w:sz w:val="24"/>
                <w:szCs w:val="24"/>
                <w:lang w:val="en-US" w:eastAsia="it-IT"/>
              </w:rPr>
              <w:t>Leakage rates</w:t>
            </w:r>
          </w:p>
        </w:tc>
        <w:tc>
          <w:tcPr>
            <w:tcW w:w="1877" w:type="dxa"/>
            <w:gridSpan w:val="3"/>
            <w:tcBorders>
              <w:top w:val="single" w:sz="4" w:space="0" w:color="auto"/>
              <w:bottom w:val="single" w:sz="4" w:space="0" w:color="auto"/>
            </w:tcBorders>
          </w:tcPr>
          <w:p w14:paraId="59A1B79C" w14:textId="77777777" w:rsidR="00A763FF" w:rsidRPr="002A4750"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2A4750">
              <w:rPr>
                <w:rFonts w:ascii="Book Antiqua" w:eastAsia="Times New Roman" w:hAnsi="Book Antiqua" w:cs="Times New Roman"/>
                <w:b/>
                <w:sz w:val="24"/>
                <w:szCs w:val="24"/>
                <w:lang w:val="en-US" w:eastAsia="it-IT"/>
              </w:rPr>
              <w:t>Leak-related mortality rates</w:t>
            </w:r>
          </w:p>
        </w:tc>
      </w:tr>
      <w:tr w:rsidR="00EF5F2A" w:rsidRPr="002A4750" w14:paraId="1879539C" w14:textId="77777777" w:rsidTr="00853DCB">
        <w:trPr>
          <w:gridAfter w:val="1"/>
          <w:wAfter w:w="57" w:type="dxa"/>
        </w:trPr>
        <w:tc>
          <w:tcPr>
            <w:tcW w:w="2353" w:type="dxa"/>
          </w:tcPr>
          <w:p w14:paraId="276EB7F1" w14:textId="1F6C3FCC" w:rsidR="00A763FF" w:rsidRPr="002A4750" w:rsidRDefault="00A763FF" w:rsidP="0036780C">
            <w:pPr>
              <w:adjustRightInd w:val="0"/>
              <w:snapToGrid w:val="0"/>
              <w:spacing w:line="360" w:lineRule="auto"/>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Price</w:t>
            </w:r>
            <w:r w:rsidR="00221CCB" w:rsidRPr="002A4750">
              <w:rPr>
                <w:rFonts w:ascii="Book Antiqua" w:eastAsia="Times New Roman" w:hAnsi="Book Antiqua" w:cs="Times New Roman"/>
                <w:sz w:val="24"/>
                <w:szCs w:val="24"/>
                <w:lang w:val="en-US" w:eastAsia="it-IT"/>
              </w:rPr>
              <w:t>’s in</w:t>
            </w:r>
            <w:r w:rsidRPr="002A4750">
              <w:rPr>
                <w:rFonts w:ascii="Book Antiqua" w:eastAsia="Times New Roman" w:hAnsi="Book Antiqua" w:cs="Times New Roman"/>
                <w:sz w:val="24"/>
                <w:szCs w:val="24"/>
                <w:lang w:val="en-US" w:eastAsia="it-IT"/>
              </w:rPr>
              <w:t xml:space="preserve"> 2013</w:t>
            </w:r>
          </w:p>
        </w:tc>
        <w:tc>
          <w:tcPr>
            <w:tcW w:w="1096" w:type="dxa"/>
          </w:tcPr>
          <w:p w14:paraId="5D935DC8"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268</w:t>
            </w:r>
          </w:p>
        </w:tc>
        <w:tc>
          <w:tcPr>
            <w:tcW w:w="1834" w:type="dxa"/>
            <w:gridSpan w:val="2"/>
          </w:tcPr>
          <w:p w14:paraId="7981BB90"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3.7</w:t>
            </w:r>
            <w:r w:rsidRPr="002A4750">
              <w:rPr>
                <w:rFonts w:ascii="Book Antiqua" w:eastAsia="Times New Roman" w:hAnsi="Book Antiqua" w:cs="Times New Roman"/>
                <w:sz w:val="24"/>
                <w:szCs w:val="24"/>
                <w:vertAlign w:val="superscript"/>
                <w:lang w:val="en-US" w:eastAsia="it-IT"/>
              </w:rPr>
              <w:t>1</w:t>
            </w:r>
          </w:p>
        </w:tc>
        <w:tc>
          <w:tcPr>
            <w:tcW w:w="1530" w:type="dxa"/>
          </w:tcPr>
          <w:p w14:paraId="01057176"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5.9</w:t>
            </w:r>
          </w:p>
        </w:tc>
        <w:tc>
          <w:tcPr>
            <w:tcW w:w="1820" w:type="dxa"/>
            <w:gridSpan w:val="2"/>
          </w:tcPr>
          <w:p w14:paraId="48DE6FF1"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r>
      <w:tr w:rsidR="00EF5F2A" w:rsidRPr="002A4750" w14:paraId="795F59F2" w14:textId="77777777" w:rsidTr="00853DCB">
        <w:trPr>
          <w:gridAfter w:val="1"/>
          <w:wAfter w:w="57" w:type="dxa"/>
        </w:trPr>
        <w:tc>
          <w:tcPr>
            <w:tcW w:w="2353" w:type="dxa"/>
          </w:tcPr>
          <w:p w14:paraId="01894B90" w14:textId="6D778CD4" w:rsidR="00A763FF" w:rsidRPr="002A4750" w:rsidRDefault="00A763FF" w:rsidP="0036780C">
            <w:pPr>
              <w:adjustRightInd w:val="0"/>
              <w:snapToGrid w:val="0"/>
              <w:spacing w:line="360" w:lineRule="auto"/>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 xml:space="preserve">Dent </w:t>
            </w:r>
            <w:r w:rsidRPr="002A4750">
              <w:rPr>
                <w:rFonts w:ascii="Book Antiqua" w:eastAsia="Times New Roman" w:hAnsi="Book Antiqua" w:cs="Times New Roman"/>
                <w:i/>
                <w:sz w:val="24"/>
                <w:szCs w:val="24"/>
                <w:lang w:val="en-US" w:eastAsia="it-IT"/>
              </w:rPr>
              <w:t>et al</w:t>
            </w:r>
            <w:r w:rsidR="00EC67B2" w:rsidRPr="002A4750">
              <w:rPr>
                <w:rFonts w:ascii="Book Antiqua" w:eastAsia="Times New Roman" w:hAnsi="Book Antiqua" w:cs="Times New Roman"/>
                <w:sz w:val="24"/>
                <w:szCs w:val="24"/>
                <w:vertAlign w:val="superscript"/>
                <w:lang w:val="en-US" w:eastAsia="it-IT"/>
              </w:rPr>
              <w:t>[28]</w:t>
            </w:r>
            <w:r w:rsidRPr="002A4750">
              <w:rPr>
                <w:rFonts w:ascii="Book Antiqua" w:eastAsia="Times New Roman" w:hAnsi="Book Antiqua" w:cs="Times New Roman"/>
                <w:sz w:val="24"/>
                <w:szCs w:val="24"/>
                <w:lang w:val="en-US" w:eastAsia="it-IT"/>
              </w:rPr>
              <w:t xml:space="preserve"> 2016</w:t>
            </w:r>
          </w:p>
        </w:tc>
        <w:tc>
          <w:tcPr>
            <w:tcW w:w="1096" w:type="dxa"/>
          </w:tcPr>
          <w:p w14:paraId="0B247628"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377</w:t>
            </w:r>
          </w:p>
        </w:tc>
        <w:tc>
          <w:tcPr>
            <w:tcW w:w="1834" w:type="dxa"/>
            <w:gridSpan w:val="2"/>
          </w:tcPr>
          <w:p w14:paraId="10D5A1C5"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0</w:t>
            </w:r>
            <w:r w:rsidRPr="002A4750">
              <w:rPr>
                <w:rFonts w:ascii="Book Antiqua" w:eastAsia="Times New Roman" w:hAnsi="Book Antiqua" w:cs="Times New Roman"/>
                <w:sz w:val="24"/>
                <w:szCs w:val="24"/>
                <w:vertAlign w:val="superscript"/>
                <w:lang w:val="en-US" w:eastAsia="it-IT"/>
              </w:rPr>
              <w:t>1</w:t>
            </w:r>
          </w:p>
        </w:tc>
        <w:tc>
          <w:tcPr>
            <w:tcW w:w="1530" w:type="dxa"/>
          </w:tcPr>
          <w:p w14:paraId="6EABBB3F"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7.2</w:t>
            </w:r>
          </w:p>
        </w:tc>
        <w:tc>
          <w:tcPr>
            <w:tcW w:w="1820" w:type="dxa"/>
            <w:gridSpan w:val="2"/>
          </w:tcPr>
          <w:p w14:paraId="4D3B5CAE"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0</w:t>
            </w:r>
          </w:p>
        </w:tc>
      </w:tr>
      <w:tr w:rsidR="00EF5F2A" w:rsidRPr="002A4750" w14:paraId="7078FB1B" w14:textId="77777777" w:rsidTr="00853DCB">
        <w:trPr>
          <w:gridAfter w:val="1"/>
          <w:wAfter w:w="57" w:type="dxa"/>
          <w:trHeight w:val="534"/>
        </w:trPr>
        <w:tc>
          <w:tcPr>
            <w:tcW w:w="2353" w:type="dxa"/>
          </w:tcPr>
          <w:p w14:paraId="5A0A97D7" w14:textId="3422F35C" w:rsidR="00A763FF" w:rsidRPr="002A4750" w:rsidRDefault="00A763FF" w:rsidP="0036780C">
            <w:pPr>
              <w:adjustRightInd w:val="0"/>
              <w:snapToGrid w:val="0"/>
              <w:spacing w:line="360" w:lineRule="auto"/>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 xml:space="preserve">Van Daele </w:t>
            </w:r>
            <w:r w:rsidRPr="002A4750">
              <w:rPr>
                <w:rFonts w:ascii="Book Antiqua" w:eastAsia="Times New Roman" w:hAnsi="Book Antiqua" w:cs="Times New Roman"/>
                <w:i/>
                <w:sz w:val="24"/>
                <w:szCs w:val="24"/>
                <w:lang w:val="en-US" w:eastAsia="it-IT"/>
              </w:rPr>
              <w:t>et al</w:t>
            </w:r>
            <w:r w:rsidR="006F722C" w:rsidRPr="002A4750">
              <w:rPr>
                <w:rFonts w:ascii="Book Antiqua" w:eastAsia="Times New Roman" w:hAnsi="Book Antiqua" w:cs="Times New Roman"/>
                <w:sz w:val="24"/>
                <w:szCs w:val="24"/>
                <w:vertAlign w:val="superscript"/>
                <w:lang w:val="en-US" w:eastAsia="it-IT"/>
              </w:rPr>
              <w:t>[9]</w:t>
            </w:r>
            <w:r w:rsidRPr="002A4750">
              <w:rPr>
                <w:rFonts w:ascii="Book Antiqua" w:eastAsia="Times New Roman" w:hAnsi="Book Antiqua" w:cs="Times New Roman"/>
                <w:sz w:val="24"/>
                <w:szCs w:val="24"/>
                <w:lang w:val="en-US" w:eastAsia="it-IT"/>
              </w:rPr>
              <w:t xml:space="preserve"> 2016</w:t>
            </w:r>
          </w:p>
        </w:tc>
        <w:tc>
          <w:tcPr>
            <w:tcW w:w="1096" w:type="dxa"/>
          </w:tcPr>
          <w:p w14:paraId="637007EB"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412</w:t>
            </w:r>
          </w:p>
        </w:tc>
        <w:tc>
          <w:tcPr>
            <w:tcW w:w="1834" w:type="dxa"/>
            <w:gridSpan w:val="2"/>
          </w:tcPr>
          <w:p w14:paraId="5BECA307"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1530" w:type="dxa"/>
          </w:tcPr>
          <w:p w14:paraId="20372986"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2.9</w:t>
            </w:r>
          </w:p>
        </w:tc>
        <w:tc>
          <w:tcPr>
            <w:tcW w:w="1820" w:type="dxa"/>
            <w:gridSpan w:val="2"/>
          </w:tcPr>
          <w:p w14:paraId="7F40B552"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r>
      <w:tr w:rsidR="00EF5F2A" w:rsidRPr="002A4750" w14:paraId="03ADC4CA" w14:textId="77777777" w:rsidTr="00853DCB">
        <w:trPr>
          <w:gridAfter w:val="1"/>
          <w:wAfter w:w="57" w:type="dxa"/>
        </w:trPr>
        <w:tc>
          <w:tcPr>
            <w:tcW w:w="2353" w:type="dxa"/>
            <w:tcBorders>
              <w:bottom w:val="single" w:sz="4" w:space="0" w:color="auto"/>
            </w:tcBorders>
          </w:tcPr>
          <w:p w14:paraId="6C461F6F" w14:textId="58D08FC6" w:rsidR="00A763FF" w:rsidRPr="002A4750" w:rsidRDefault="00A763FF" w:rsidP="0036780C">
            <w:pPr>
              <w:adjustRightInd w:val="0"/>
              <w:snapToGrid w:val="0"/>
              <w:spacing w:line="360" w:lineRule="auto"/>
              <w:rPr>
                <w:rFonts w:ascii="Book Antiqua" w:eastAsia="Times New Roman" w:hAnsi="Book Antiqua" w:cs="Times New Roman"/>
                <w:sz w:val="24"/>
                <w:szCs w:val="24"/>
                <w:lang w:val="en-US" w:eastAsia="it-IT"/>
              </w:rPr>
            </w:pPr>
            <w:bookmarkStart w:id="178" w:name="OLE_LINK36"/>
            <w:r w:rsidRPr="002A4750">
              <w:rPr>
                <w:rFonts w:ascii="Book Antiqua" w:eastAsia="Times New Roman" w:hAnsi="Book Antiqua" w:cs="Times New Roman"/>
                <w:sz w:val="24"/>
                <w:szCs w:val="24"/>
                <w:lang w:val="en-US" w:eastAsia="it-IT"/>
              </w:rPr>
              <w:t>Guo</w:t>
            </w:r>
            <w:bookmarkEnd w:id="178"/>
            <w:r w:rsidRPr="002A4750">
              <w:rPr>
                <w:rFonts w:ascii="Book Antiqua" w:eastAsia="Times New Roman" w:hAnsi="Book Antiqua" w:cs="Times New Roman"/>
                <w:sz w:val="24"/>
                <w:szCs w:val="24"/>
                <w:lang w:val="en-US" w:eastAsia="it-IT"/>
              </w:rPr>
              <w:t xml:space="preserve"> </w:t>
            </w:r>
            <w:r w:rsidRPr="002A4750">
              <w:rPr>
                <w:rFonts w:ascii="Book Antiqua" w:eastAsia="Times New Roman" w:hAnsi="Book Antiqua" w:cs="Times New Roman"/>
                <w:i/>
                <w:sz w:val="24"/>
                <w:szCs w:val="24"/>
                <w:lang w:val="en-US" w:eastAsia="it-IT"/>
              </w:rPr>
              <w:t>et al</w:t>
            </w:r>
            <w:r w:rsidR="006F722C" w:rsidRPr="002A4750">
              <w:rPr>
                <w:rFonts w:ascii="Book Antiqua" w:eastAsia="Times New Roman" w:hAnsi="Book Antiqua" w:cs="Times New Roman"/>
                <w:sz w:val="24"/>
                <w:szCs w:val="24"/>
                <w:vertAlign w:val="superscript"/>
                <w:lang w:val="en-US" w:eastAsia="it-IT"/>
              </w:rPr>
              <w:t>[15]</w:t>
            </w:r>
            <w:r w:rsidRPr="002A4750">
              <w:rPr>
                <w:rFonts w:ascii="Book Antiqua" w:eastAsia="Times New Roman" w:hAnsi="Book Antiqua" w:cs="Times New Roman"/>
                <w:sz w:val="24"/>
                <w:szCs w:val="24"/>
                <w:lang w:val="en-US" w:eastAsia="it-IT"/>
              </w:rPr>
              <w:t xml:space="preserve"> 2014</w:t>
            </w:r>
          </w:p>
        </w:tc>
        <w:tc>
          <w:tcPr>
            <w:tcW w:w="1096" w:type="dxa"/>
            <w:tcBorders>
              <w:bottom w:val="single" w:sz="4" w:space="0" w:color="auto"/>
            </w:tcBorders>
          </w:tcPr>
          <w:p w14:paraId="5930E36D"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1867</w:t>
            </w:r>
          </w:p>
        </w:tc>
        <w:tc>
          <w:tcPr>
            <w:tcW w:w="1834" w:type="dxa"/>
            <w:gridSpan w:val="2"/>
            <w:tcBorders>
              <w:bottom w:val="single" w:sz="4" w:space="0" w:color="auto"/>
            </w:tcBorders>
          </w:tcPr>
          <w:p w14:paraId="4391C169"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1530" w:type="dxa"/>
            <w:tcBorders>
              <w:bottom w:val="single" w:sz="4" w:space="0" w:color="auto"/>
            </w:tcBorders>
          </w:tcPr>
          <w:p w14:paraId="49B5B9CD"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1.8</w:t>
            </w:r>
          </w:p>
        </w:tc>
        <w:tc>
          <w:tcPr>
            <w:tcW w:w="1820" w:type="dxa"/>
            <w:gridSpan w:val="2"/>
            <w:tcBorders>
              <w:bottom w:val="single" w:sz="4" w:space="0" w:color="auto"/>
            </w:tcBorders>
          </w:tcPr>
          <w:p w14:paraId="5BA5D373"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18.2</w:t>
            </w:r>
          </w:p>
        </w:tc>
      </w:tr>
      <w:tr w:rsidR="00EF5F2A" w:rsidRPr="002A4750" w14:paraId="69EF975E" w14:textId="77777777" w:rsidTr="00853DCB">
        <w:trPr>
          <w:gridAfter w:val="1"/>
          <w:wAfter w:w="57" w:type="dxa"/>
        </w:trPr>
        <w:tc>
          <w:tcPr>
            <w:tcW w:w="2353" w:type="dxa"/>
            <w:tcBorders>
              <w:top w:val="single" w:sz="4" w:space="0" w:color="auto"/>
              <w:bottom w:val="single" w:sz="4" w:space="0" w:color="auto"/>
            </w:tcBorders>
          </w:tcPr>
          <w:p w14:paraId="3C631CF9" w14:textId="77777777" w:rsidR="00A763FF" w:rsidRPr="002A4750" w:rsidRDefault="00A763FF" w:rsidP="0036780C">
            <w:pPr>
              <w:adjustRightInd w:val="0"/>
              <w:snapToGrid w:val="0"/>
              <w:spacing w:line="360" w:lineRule="auto"/>
              <w:rPr>
                <w:rFonts w:ascii="Book Antiqua" w:eastAsia="Times New Roman" w:hAnsi="Book Antiqua" w:cs="Times New Roman"/>
                <w:sz w:val="24"/>
                <w:szCs w:val="24"/>
                <w:lang w:val="en-US" w:eastAsia="it-IT"/>
              </w:rPr>
            </w:pPr>
          </w:p>
        </w:tc>
        <w:tc>
          <w:tcPr>
            <w:tcW w:w="1096" w:type="dxa"/>
            <w:tcBorders>
              <w:top w:val="single" w:sz="4" w:space="0" w:color="auto"/>
              <w:bottom w:val="single" w:sz="4" w:space="0" w:color="auto"/>
            </w:tcBorders>
          </w:tcPr>
          <w:p w14:paraId="415B6103"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868" w:type="dxa"/>
            <w:tcBorders>
              <w:top w:val="single" w:sz="4" w:space="0" w:color="auto"/>
              <w:bottom w:val="single" w:sz="4" w:space="0" w:color="auto"/>
            </w:tcBorders>
          </w:tcPr>
          <w:p w14:paraId="69A580C9" w14:textId="77777777" w:rsidR="00A763FF" w:rsidRPr="002A4750"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2A4750">
              <w:rPr>
                <w:rFonts w:ascii="Book Antiqua" w:eastAsia="Times New Roman" w:hAnsi="Book Antiqua" w:cs="Times New Roman"/>
                <w:b/>
                <w:sz w:val="24"/>
                <w:szCs w:val="24"/>
                <w:lang w:val="en-US" w:eastAsia="it-IT"/>
              </w:rPr>
              <w:t>30-d</w:t>
            </w:r>
          </w:p>
        </w:tc>
        <w:tc>
          <w:tcPr>
            <w:tcW w:w="966" w:type="dxa"/>
            <w:tcBorders>
              <w:top w:val="single" w:sz="4" w:space="0" w:color="auto"/>
              <w:bottom w:val="single" w:sz="4" w:space="0" w:color="auto"/>
            </w:tcBorders>
          </w:tcPr>
          <w:p w14:paraId="0D4A90EA" w14:textId="77777777" w:rsidR="00A763FF" w:rsidRPr="002A4750"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2A4750">
              <w:rPr>
                <w:rFonts w:ascii="Book Antiqua" w:eastAsia="Times New Roman" w:hAnsi="Book Antiqua" w:cs="Times New Roman"/>
                <w:b/>
                <w:sz w:val="24"/>
                <w:szCs w:val="24"/>
                <w:lang w:val="en-US" w:eastAsia="it-IT"/>
              </w:rPr>
              <w:t>90-d</w:t>
            </w:r>
          </w:p>
        </w:tc>
        <w:tc>
          <w:tcPr>
            <w:tcW w:w="1530" w:type="dxa"/>
            <w:tcBorders>
              <w:top w:val="single" w:sz="4" w:space="0" w:color="auto"/>
              <w:bottom w:val="single" w:sz="4" w:space="0" w:color="auto"/>
            </w:tcBorders>
          </w:tcPr>
          <w:p w14:paraId="00A61816"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906" w:type="dxa"/>
            <w:tcBorders>
              <w:top w:val="single" w:sz="4" w:space="0" w:color="auto"/>
              <w:bottom w:val="single" w:sz="4" w:space="0" w:color="auto"/>
            </w:tcBorders>
          </w:tcPr>
          <w:p w14:paraId="7EF6A482" w14:textId="77777777" w:rsidR="00A763FF" w:rsidRPr="002A4750"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2A4750">
              <w:rPr>
                <w:rFonts w:ascii="Book Antiqua" w:eastAsia="Times New Roman" w:hAnsi="Book Antiqua" w:cs="Times New Roman"/>
                <w:b/>
                <w:sz w:val="24"/>
                <w:szCs w:val="24"/>
                <w:lang w:val="en-US" w:eastAsia="it-IT"/>
              </w:rPr>
              <w:t>30-d</w:t>
            </w:r>
          </w:p>
        </w:tc>
        <w:tc>
          <w:tcPr>
            <w:tcW w:w="914" w:type="dxa"/>
            <w:tcBorders>
              <w:top w:val="single" w:sz="4" w:space="0" w:color="auto"/>
              <w:bottom w:val="single" w:sz="4" w:space="0" w:color="auto"/>
            </w:tcBorders>
          </w:tcPr>
          <w:p w14:paraId="571208FC" w14:textId="77777777" w:rsidR="00A763FF" w:rsidRPr="002A4750" w:rsidRDefault="00A763FF" w:rsidP="00853DCB">
            <w:pPr>
              <w:adjustRightInd w:val="0"/>
              <w:snapToGrid w:val="0"/>
              <w:spacing w:line="360" w:lineRule="auto"/>
              <w:jc w:val="center"/>
              <w:rPr>
                <w:rFonts w:ascii="Book Antiqua" w:eastAsia="Times New Roman" w:hAnsi="Book Antiqua" w:cs="Times New Roman"/>
                <w:b/>
                <w:sz w:val="24"/>
                <w:szCs w:val="24"/>
                <w:lang w:val="en-US" w:eastAsia="it-IT"/>
              </w:rPr>
            </w:pPr>
            <w:r w:rsidRPr="002A4750">
              <w:rPr>
                <w:rFonts w:ascii="Book Antiqua" w:eastAsia="Times New Roman" w:hAnsi="Book Antiqua" w:cs="Times New Roman"/>
                <w:b/>
                <w:sz w:val="24"/>
                <w:szCs w:val="24"/>
                <w:lang w:val="en-US" w:eastAsia="it-IT"/>
              </w:rPr>
              <w:t>90-d</w:t>
            </w:r>
          </w:p>
        </w:tc>
      </w:tr>
      <w:tr w:rsidR="00EF5F2A" w:rsidRPr="002A4750" w14:paraId="59BBB62B" w14:textId="77777777" w:rsidTr="00853DCB">
        <w:trPr>
          <w:gridAfter w:val="1"/>
          <w:wAfter w:w="57" w:type="dxa"/>
          <w:trHeight w:val="496"/>
        </w:trPr>
        <w:tc>
          <w:tcPr>
            <w:tcW w:w="2353" w:type="dxa"/>
            <w:tcBorders>
              <w:top w:val="single" w:sz="4" w:space="0" w:color="auto"/>
            </w:tcBorders>
          </w:tcPr>
          <w:p w14:paraId="278ED99A" w14:textId="65FC4B2A" w:rsidR="00A763FF" w:rsidRPr="002A4750" w:rsidRDefault="006F722C" w:rsidP="0036780C">
            <w:pPr>
              <w:adjustRightInd w:val="0"/>
              <w:snapToGrid w:val="0"/>
              <w:spacing w:line="360" w:lineRule="auto"/>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Rutegård</w:t>
            </w:r>
            <w:r w:rsidR="00A763FF" w:rsidRPr="002A4750">
              <w:rPr>
                <w:rFonts w:ascii="Book Antiqua" w:eastAsia="Times New Roman" w:hAnsi="Book Antiqua" w:cs="Times New Roman"/>
                <w:sz w:val="24"/>
                <w:szCs w:val="24"/>
                <w:lang w:val="en-US" w:eastAsia="it-IT"/>
              </w:rPr>
              <w:t xml:space="preserve"> </w:t>
            </w:r>
            <w:r w:rsidR="00A763FF" w:rsidRPr="002A4750">
              <w:rPr>
                <w:rFonts w:ascii="Book Antiqua" w:eastAsia="Times New Roman" w:hAnsi="Book Antiqua" w:cs="Times New Roman"/>
                <w:i/>
                <w:sz w:val="24"/>
                <w:szCs w:val="24"/>
                <w:lang w:val="en-US" w:eastAsia="it-IT"/>
              </w:rPr>
              <w:t>et al</w:t>
            </w:r>
            <w:r w:rsidRPr="002A4750">
              <w:rPr>
                <w:rFonts w:ascii="Book Antiqua" w:eastAsia="Times New Roman" w:hAnsi="Book Antiqua" w:cs="Times New Roman"/>
                <w:sz w:val="24"/>
                <w:szCs w:val="24"/>
                <w:vertAlign w:val="superscript"/>
                <w:lang w:val="en-US" w:eastAsia="it-IT"/>
              </w:rPr>
              <w:t>[8]</w:t>
            </w:r>
            <w:r w:rsidR="00A763FF" w:rsidRPr="002A4750">
              <w:rPr>
                <w:rFonts w:ascii="Book Antiqua" w:eastAsia="Times New Roman" w:hAnsi="Book Antiqua" w:cs="Times New Roman"/>
                <w:sz w:val="24"/>
                <w:szCs w:val="24"/>
                <w:lang w:val="en-US" w:eastAsia="it-IT"/>
              </w:rPr>
              <w:t xml:space="preserve"> 2012</w:t>
            </w:r>
            <w:r w:rsidR="00A763FF" w:rsidRPr="002A4750">
              <w:rPr>
                <w:rFonts w:ascii="Book Antiqua" w:eastAsia="Times New Roman" w:hAnsi="Book Antiqua" w:cs="Times New Roman"/>
                <w:sz w:val="24"/>
                <w:szCs w:val="24"/>
                <w:vertAlign w:val="superscript"/>
                <w:lang w:val="en-US" w:eastAsia="it-IT"/>
              </w:rPr>
              <w:t>2</w:t>
            </w:r>
          </w:p>
        </w:tc>
        <w:tc>
          <w:tcPr>
            <w:tcW w:w="1096" w:type="dxa"/>
            <w:tcBorders>
              <w:top w:val="single" w:sz="4" w:space="0" w:color="auto"/>
            </w:tcBorders>
          </w:tcPr>
          <w:p w14:paraId="2E3EA45D"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559</w:t>
            </w:r>
          </w:p>
        </w:tc>
        <w:tc>
          <w:tcPr>
            <w:tcW w:w="868" w:type="dxa"/>
            <w:tcBorders>
              <w:top w:val="single" w:sz="4" w:space="0" w:color="auto"/>
            </w:tcBorders>
          </w:tcPr>
          <w:p w14:paraId="34345F33"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966" w:type="dxa"/>
            <w:tcBorders>
              <w:top w:val="single" w:sz="4" w:space="0" w:color="auto"/>
            </w:tcBorders>
          </w:tcPr>
          <w:p w14:paraId="5834F214"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6.2</w:t>
            </w:r>
          </w:p>
        </w:tc>
        <w:tc>
          <w:tcPr>
            <w:tcW w:w="1530" w:type="dxa"/>
            <w:tcBorders>
              <w:top w:val="single" w:sz="4" w:space="0" w:color="auto"/>
            </w:tcBorders>
          </w:tcPr>
          <w:p w14:paraId="0237DF35"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7.9</w:t>
            </w:r>
          </w:p>
        </w:tc>
        <w:tc>
          <w:tcPr>
            <w:tcW w:w="906" w:type="dxa"/>
            <w:tcBorders>
              <w:top w:val="single" w:sz="4" w:space="0" w:color="auto"/>
            </w:tcBorders>
          </w:tcPr>
          <w:p w14:paraId="347AA3FC"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914" w:type="dxa"/>
            <w:tcBorders>
              <w:top w:val="single" w:sz="4" w:space="0" w:color="auto"/>
            </w:tcBorders>
          </w:tcPr>
          <w:p w14:paraId="5FF1C913"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r>
      <w:tr w:rsidR="00EF5F2A" w:rsidRPr="002A4750" w14:paraId="2390C92A" w14:textId="77777777" w:rsidTr="00853DCB">
        <w:trPr>
          <w:gridAfter w:val="1"/>
          <w:wAfter w:w="57" w:type="dxa"/>
        </w:trPr>
        <w:tc>
          <w:tcPr>
            <w:tcW w:w="2353" w:type="dxa"/>
          </w:tcPr>
          <w:p w14:paraId="1148686A" w14:textId="54A048C9" w:rsidR="00A763FF" w:rsidRPr="002A4750" w:rsidRDefault="00A763FF" w:rsidP="0036780C">
            <w:pPr>
              <w:adjustRightInd w:val="0"/>
              <w:snapToGrid w:val="0"/>
              <w:spacing w:line="360" w:lineRule="auto"/>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 xml:space="preserve">Kassis </w:t>
            </w:r>
            <w:r w:rsidRPr="002A4750">
              <w:rPr>
                <w:rFonts w:ascii="Book Antiqua" w:eastAsia="Times New Roman" w:hAnsi="Book Antiqua" w:cs="Times New Roman"/>
                <w:i/>
                <w:sz w:val="24"/>
                <w:szCs w:val="24"/>
                <w:lang w:val="en-US" w:eastAsia="it-IT"/>
              </w:rPr>
              <w:t>et al</w:t>
            </w:r>
            <w:r w:rsidR="006F722C" w:rsidRPr="002A4750">
              <w:rPr>
                <w:rFonts w:ascii="Book Antiqua" w:eastAsia="Times New Roman" w:hAnsi="Book Antiqua" w:cs="Times New Roman"/>
                <w:sz w:val="24"/>
                <w:szCs w:val="24"/>
                <w:vertAlign w:val="superscript"/>
                <w:lang w:val="en-US" w:eastAsia="it-IT"/>
              </w:rPr>
              <w:t>[16]</w:t>
            </w:r>
            <w:r w:rsidRPr="002A4750">
              <w:rPr>
                <w:rFonts w:ascii="Book Antiqua" w:eastAsia="Times New Roman" w:hAnsi="Book Antiqua" w:cs="Times New Roman"/>
                <w:sz w:val="24"/>
                <w:szCs w:val="24"/>
                <w:lang w:val="en-US" w:eastAsia="it-IT"/>
              </w:rPr>
              <w:t xml:space="preserve"> 2013</w:t>
            </w:r>
            <w:r w:rsidRPr="002A4750">
              <w:rPr>
                <w:rFonts w:ascii="Book Antiqua" w:eastAsia="Times New Roman" w:hAnsi="Book Antiqua" w:cs="Times New Roman"/>
                <w:sz w:val="24"/>
                <w:szCs w:val="24"/>
                <w:vertAlign w:val="superscript"/>
                <w:lang w:val="en-US" w:eastAsia="it-IT"/>
              </w:rPr>
              <w:t>3</w:t>
            </w:r>
          </w:p>
        </w:tc>
        <w:tc>
          <w:tcPr>
            <w:tcW w:w="1096" w:type="dxa"/>
          </w:tcPr>
          <w:p w14:paraId="21DA675A"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1559</w:t>
            </w:r>
          </w:p>
        </w:tc>
        <w:tc>
          <w:tcPr>
            <w:tcW w:w="868" w:type="dxa"/>
          </w:tcPr>
          <w:p w14:paraId="52BBAE0D"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3.6</w:t>
            </w:r>
          </w:p>
        </w:tc>
        <w:tc>
          <w:tcPr>
            <w:tcW w:w="966" w:type="dxa"/>
          </w:tcPr>
          <w:p w14:paraId="05111812"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1530" w:type="dxa"/>
          </w:tcPr>
          <w:p w14:paraId="7BD51ADD"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9.3</w:t>
            </w:r>
          </w:p>
        </w:tc>
        <w:tc>
          <w:tcPr>
            <w:tcW w:w="906" w:type="dxa"/>
          </w:tcPr>
          <w:p w14:paraId="3974968F"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c>
          <w:tcPr>
            <w:tcW w:w="914" w:type="dxa"/>
          </w:tcPr>
          <w:p w14:paraId="48C0B29B"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p>
        </w:tc>
      </w:tr>
      <w:tr w:rsidR="00EF5F2A" w:rsidRPr="002A4750" w14:paraId="5D815B2F" w14:textId="77777777" w:rsidTr="00853DCB">
        <w:trPr>
          <w:gridAfter w:val="1"/>
          <w:wAfter w:w="57" w:type="dxa"/>
        </w:trPr>
        <w:tc>
          <w:tcPr>
            <w:tcW w:w="2353" w:type="dxa"/>
            <w:tcBorders>
              <w:bottom w:val="single" w:sz="4" w:space="0" w:color="auto"/>
            </w:tcBorders>
          </w:tcPr>
          <w:p w14:paraId="04821678" w14:textId="77777777" w:rsidR="00A763FF" w:rsidRPr="002A4750" w:rsidRDefault="00A763FF" w:rsidP="0036780C">
            <w:pPr>
              <w:adjustRightInd w:val="0"/>
              <w:snapToGrid w:val="0"/>
              <w:spacing w:line="360" w:lineRule="auto"/>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MuMeLe study</w:t>
            </w:r>
            <w:r w:rsidRPr="002A4750">
              <w:rPr>
                <w:rFonts w:ascii="Book Antiqua" w:eastAsia="Times New Roman" w:hAnsi="Book Antiqua" w:cs="Times New Roman"/>
                <w:sz w:val="24"/>
                <w:szCs w:val="24"/>
                <w:vertAlign w:val="superscript"/>
                <w:lang w:val="en-US" w:eastAsia="it-IT"/>
              </w:rPr>
              <w:t>4</w:t>
            </w:r>
          </w:p>
        </w:tc>
        <w:tc>
          <w:tcPr>
            <w:tcW w:w="1096" w:type="dxa"/>
            <w:tcBorders>
              <w:bottom w:val="single" w:sz="4" w:space="0" w:color="auto"/>
            </w:tcBorders>
          </w:tcPr>
          <w:p w14:paraId="0DA4B4A4"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501</w:t>
            </w:r>
          </w:p>
        </w:tc>
        <w:tc>
          <w:tcPr>
            <w:tcW w:w="868" w:type="dxa"/>
            <w:tcBorders>
              <w:bottom w:val="single" w:sz="4" w:space="0" w:color="auto"/>
            </w:tcBorders>
          </w:tcPr>
          <w:p w14:paraId="02B2B027"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1.4</w:t>
            </w:r>
          </w:p>
        </w:tc>
        <w:tc>
          <w:tcPr>
            <w:tcW w:w="966" w:type="dxa"/>
            <w:tcBorders>
              <w:bottom w:val="single" w:sz="4" w:space="0" w:color="auto"/>
            </w:tcBorders>
          </w:tcPr>
          <w:p w14:paraId="1C1C80F7"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3.2</w:t>
            </w:r>
          </w:p>
        </w:tc>
        <w:tc>
          <w:tcPr>
            <w:tcW w:w="1530" w:type="dxa"/>
            <w:tcBorders>
              <w:bottom w:val="single" w:sz="4" w:space="0" w:color="auto"/>
            </w:tcBorders>
          </w:tcPr>
          <w:p w14:paraId="0C8C5170"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11.8</w:t>
            </w:r>
          </w:p>
        </w:tc>
        <w:tc>
          <w:tcPr>
            <w:tcW w:w="906" w:type="dxa"/>
            <w:tcBorders>
              <w:bottom w:val="single" w:sz="4" w:space="0" w:color="auto"/>
            </w:tcBorders>
          </w:tcPr>
          <w:p w14:paraId="7E1CE7A9"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5.0</w:t>
            </w:r>
          </w:p>
        </w:tc>
        <w:tc>
          <w:tcPr>
            <w:tcW w:w="914" w:type="dxa"/>
            <w:tcBorders>
              <w:bottom w:val="single" w:sz="4" w:space="0" w:color="auto"/>
            </w:tcBorders>
          </w:tcPr>
          <w:p w14:paraId="35F04484" w14:textId="77777777" w:rsidR="00A763FF" w:rsidRPr="002A4750" w:rsidRDefault="00A763FF" w:rsidP="00853DCB">
            <w:pPr>
              <w:adjustRightInd w:val="0"/>
              <w:snapToGrid w:val="0"/>
              <w:spacing w:line="360" w:lineRule="auto"/>
              <w:jc w:val="center"/>
              <w:rPr>
                <w:rFonts w:ascii="Book Antiqua" w:eastAsia="Times New Roman" w:hAnsi="Book Antiqua" w:cs="Times New Roman"/>
                <w:sz w:val="24"/>
                <w:szCs w:val="24"/>
                <w:lang w:val="en-US" w:eastAsia="it-IT"/>
              </w:rPr>
            </w:pPr>
            <w:r w:rsidRPr="002A4750">
              <w:rPr>
                <w:rFonts w:ascii="Book Antiqua" w:eastAsia="Times New Roman" w:hAnsi="Book Antiqua" w:cs="Times New Roman"/>
                <w:sz w:val="24"/>
                <w:szCs w:val="24"/>
                <w:lang w:val="en-US" w:eastAsia="it-IT"/>
              </w:rPr>
              <w:t>15.3</w:t>
            </w:r>
          </w:p>
        </w:tc>
      </w:tr>
    </w:tbl>
    <w:p w14:paraId="4C3AA49B" w14:textId="2FA4A49D" w:rsidR="00C81D34" w:rsidRPr="002A4750" w:rsidRDefault="00A763FF" w:rsidP="001A588A">
      <w:pPr>
        <w:adjustRightInd w:val="0"/>
        <w:snapToGrid w:val="0"/>
        <w:spacing w:line="360" w:lineRule="auto"/>
        <w:jc w:val="both"/>
        <w:rPr>
          <w:rFonts w:ascii="Book Antiqua" w:eastAsia="Times New Roman" w:hAnsi="Book Antiqua" w:cs="Times New Roman"/>
          <w:sz w:val="24"/>
          <w:szCs w:val="24"/>
          <w:lang w:eastAsia="it-IT"/>
        </w:rPr>
      </w:pPr>
      <w:r w:rsidRPr="002A4750">
        <w:rPr>
          <w:rFonts w:ascii="Book Antiqua" w:eastAsia="Times New Roman" w:hAnsi="Book Antiqua" w:cs="Times New Roman"/>
          <w:sz w:val="24"/>
          <w:szCs w:val="24"/>
          <w:vertAlign w:val="superscript"/>
          <w:lang w:eastAsia="it-IT"/>
        </w:rPr>
        <w:t>1</w:t>
      </w:r>
      <w:r w:rsidR="00C81D34" w:rsidRPr="002A4750">
        <w:rPr>
          <w:rFonts w:ascii="Book Antiqua" w:eastAsia="Times New Roman" w:hAnsi="Book Antiqua" w:cs="Times New Roman"/>
          <w:sz w:val="24"/>
          <w:szCs w:val="24"/>
          <w:lang w:eastAsia="it-IT"/>
        </w:rPr>
        <w:t>Operative mortality rate</w:t>
      </w:r>
      <w:r w:rsidR="00674A40" w:rsidRPr="002A4750">
        <w:rPr>
          <w:rFonts w:ascii="Book Antiqua" w:eastAsiaTheme="minorEastAsia" w:hAnsi="Book Antiqua" w:cs="Times New Roman"/>
          <w:sz w:val="24"/>
          <w:szCs w:val="24"/>
          <w:lang w:eastAsia="zh-CN"/>
        </w:rPr>
        <w:t xml:space="preserve">; </w:t>
      </w:r>
      <w:r w:rsidRPr="002A4750">
        <w:rPr>
          <w:rFonts w:ascii="Book Antiqua" w:eastAsia="Times New Roman" w:hAnsi="Book Antiqua" w:cs="Times New Roman"/>
          <w:sz w:val="24"/>
          <w:szCs w:val="24"/>
          <w:vertAlign w:val="superscript"/>
          <w:lang w:eastAsia="it-IT"/>
        </w:rPr>
        <w:t>2</w:t>
      </w:r>
      <w:r w:rsidR="00C81D34" w:rsidRPr="002A4750">
        <w:rPr>
          <w:rFonts w:ascii="Book Antiqua" w:eastAsia="Times New Roman" w:hAnsi="Book Antiqua" w:cs="Times New Roman"/>
          <w:sz w:val="24"/>
          <w:szCs w:val="24"/>
          <w:lang w:eastAsia="it-IT"/>
        </w:rPr>
        <w:t>Multicenter prospective study</w:t>
      </w:r>
      <w:r w:rsidR="00214E77" w:rsidRPr="002A4750">
        <w:rPr>
          <w:rFonts w:ascii="Book Antiqua" w:eastAsiaTheme="minorEastAsia" w:hAnsi="Book Antiqua" w:cs="Times New Roman"/>
          <w:sz w:val="24"/>
          <w:szCs w:val="24"/>
          <w:lang w:eastAsia="zh-CN"/>
        </w:rPr>
        <w:t xml:space="preserve">; </w:t>
      </w:r>
      <w:r w:rsidRPr="002A4750">
        <w:rPr>
          <w:rFonts w:ascii="Book Antiqua" w:eastAsia="Times New Roman" w:hAnsi="Book Antiqua" w:cs="Times New Roman"/>
          <w:sz w:val="24"/>
          <w:szCs w:val="24"/>
          <w:vertAlign w:val="superscript"/>
          <w:lang w:eastAsia="it-IT"/>
        </w:rPr>
        <w:t>3</w:t>
      </w:r>
      <w:r w:rsidR="00C81D34" w:rsidRPr="002A4750">
        <w:rPr>
          <w:rFonts w:ascii="Book Antiqua" w:eastAsia="Times New Roman" w:hAnsi="Book Antiqua" w:cs="Times New Roman"/>
          <w:sz w:val="24"/>
          <w:szCs w:val="24"/>
          <w:lang w:eastAsia="it-IT"/>
        </w:rPr>
        <w:t>Multicenter retrospective study</w:t>
      </w:r>
      <w:r w:rsidR="00A22C34" w:rsidRPr="002A4750">
        <w:rPr>
          <w:rFonts w:ascii="Book Antiqua" w:eastAsiaTheme="minorEastAsia" w:hAnsi="Book Antiqua" w:cs="Times New Roman"/>
          <w:sz w:val="24"/>
          <w:szCs w:val="24"/>
          <w:lang w:eastAsia="zh-CN"/>
        </w:rPr>
        <w:t xml:space="preserve">; </w:t>
      </w:r>
      <w:r w:rsidRPr="002A4750">
        <w:rPr>
          <w:rFonts w:ascii="Book Antiqua" w:eastAsia="Times New Roman" w:hAnsi="Book Antiqua" w:cs="Times New Roman"/>
          <w:sz w:val="24"/>
          <w:szCs w:val="24"/>
          <w:vertAlign w:val="superscript"/>
          <w:lang w:eastAsia="it-IT"/>
        </w:rPr>
        <w:t>4</w:t>
      </w:r>
      <w:r w:rsidR="00C81D34" w:rsidRPr="002A4750">
        <w:rPr>
          <w:rFonts w:ascii="Book Antiqua" w:eastAsia="Times New Roman" w:hAnsi="Book Antiqua" w:cs="Times New Roman"/>
          <w:sz w:val="24"/>
          <w:szCs w:val="24"/>
          <w:lang w:eastAsia="it-IT"/>
        </w:rPr>
        <w:t>Multicenter retrospective study.</w:t>
      </w:r>
      <w:r w:rsidR="006F722C" w:rsidRPr="002A4750">
        <w:rPr>
          <w:rFonts w:ascii="Book Antiqua" w:eastAsia="Times New Roman" w:hAnsi="Book Antiqua" w:cs="Times New Roman"/>
          <w:sz w:val="24"/>
          <w:szCs w:val="24"/>
          <w:lang w:eastAsia="it-IT"/>
        </w:rPr>
        <w:t xml:space="preserve"> MuMeLe: </w:t>
      </w:r>
      <w:r w:rsidR="006F722C" w:rsidRPr="002A4750">
        <w:rPr>
          <w:rFonts w:ascii="Book Antiqua" w:hAnsi="Book Antiqua"/>
          <w:w w:val="105"/>
          <w:sz w:val="24"/>
          <w:szCs w:val="24"/>
        </w:rPr>
        <w:t>Multicenter</w:t>
      </w:r>
      <w:r w:rsidR="006F722C" w:rsidRPr="002A4750">
        <w:rPr>
          <w:rFonts w:ascii="Book Antiqua" w:hAnsi="Book Antiqua"/>
          <w:spacing w:val="-17"/>
          <w:w w:val="105"/>
          <w:sz w:val="24"/>
          <w:szCs w:val="24"/>
        </w:rPr>
        <w:t xml:space="preserve"> </w:t>
      </w:r>
      <w:r w:rsidR="006F722C" w:rsidRPr="002A4750">
        <w:rPr>
          <w:rFonts w:ascii="Book Antiqua" w:hAnsi="Book Antiqua"/>
          <w:w w:val="105"/>
          <w:sz w:val="24"/>
          <w:szCs w:val="24"/>
        </w:rPr>
        <w:t>study</w:t>
      </w:r>
      <w:r w:rsidR="006F722C" w:rsidRPr="002A4750">
        <w:rPr>
          <w:rFonts w:ascii="Book Antiqua" w:hAnsi="Book Antiqua"/>
          <w:spacing w:val="-16"/>
          <w:w w:val="105"/>
          <w:sz w:val="24"/>
          <w:szCs w:val="24"/>
        </w:rPr>
        <w:t xml:space="preserve"> </w:t>
      </w:r>
      <w:r w:rsidR="006F722C" w:rsidRPr="002A4750">
        <w:rPr>
          <w:rFonts w:ascii="Book Antiqua" w:hAnsi="Book Antiqua"/>
          <w:w w:val="105"/>
          <w:sz w:val="24"/>
          <w:szCs w:val="24"/>
        </w:rPr>
        <w:t>on</w:t>
      </w:r>
      <w:r w:rsidR="006F722C" w:rsidRPr="002A4750">
        <w:rPr>
          <w:rFonts w:ascii="Book Antiqua" w:hAnsi="Book Antiqua"/>
          <w:spacing w:val="-17"/>
          <w:w w:val="105"/>
          <w:sz w:val="24"/>
          <w:szCs w:val="24"/>
        </w:rPr>
        <w:t xml:space="preserve"> </w:t>
      </w:r>
      <w:r w:rsidR="006F722C" w:rsidRPr="002A4750">
        <w:rPr>
          <w:rFonts w:ascii="Book Antiqua" w:hAnsi="Book Antiqua"/>
          <w:w w:val="105"/>
          <w:sz w:val="24"/>
          <w:szCs w:val="24"/>
        </w:rPr>
        <w:t>mediastinal</w:t>
      </w:r>
      <w:r w:rsidR="006F722C" w:rsidRPr="002A4750">
        <w:rPr>
          <w:rFonts w:ascii="Book Antiqua" w:hAnsi="Book Antiqua"/>
          <w:spacing w:val="-16"/>
          <w:w w:val="105"/>
          <w:sz w:val="24"/>
          <w:szCs w:val="24"/>
        </w:rPr>
        <w:t xml:space="preserve"> </w:t>
      </w:r>
      <w:r w:rsidR="006F722C" w:rsidRPr="002A4750">
        <w:rPr>
          <w:rFonts w:ascii="Book Antiqua" w:hAnsi="Book Antiqua"/>
          <w:w w:val="105"/>
          <w:sz w:val="24"/>
          <w:szCs w:val="24"/>
        </w:rPr>
        <w:t>leaks.</w:t>
      </w:r>
    </w:p>
    <w:p w14:paraId="75672955" w14:textId="77777777" w:rsidR="00A763FF" w:rsidRPr="002A4750" w:rsidRDefault="00A763FF">
      <w:pPr>
        <w:rPr>
          <w:rFonts w:ascii="Book Antiqua" w:hAnsi="Book Antiqua" w:cs="Times New Roman"/>
          <w:sz w:val="24"/>
          <w:szCs w:val="24"/>
        </w:rPr>
      </w:pPr>
      <w:r w:rsidRPr="002A4750">
        <w:rPr>
          <w:rFonts w:ascii="Book Antiqua" w:hAnsi="Book Antiqua" w:cs="Times New Roman"/>
          <w:sz w:val="24"/>
          <w:szCs w:val="24"/>
        </w:rPr>
        <w:br w:type="page"/>
      </w:r>
    </w:p>
    <w:p w14:paraId="00C999FE" w14:textId="116E1A20" w:rsidR="00C81D34" w:rsidRPr="002A4750" w:rsidRDefault="006F722C" w:rsidP="001A588A">
      <w:pPr>
        <w:shd w:val="clear" w:color="auto" w:fill="FFFFFF"/>
        <w:adjustRightInd w:val="0"/>
        <w:snapToGrid w:val="0"/>
        <w:spacing w:line="360" w:lineRule="auto"/>
        <w:jc w:val="both"/>
        <w:rPr>
          <w:rFonts w:ascii="Book Antiqua" w:hAnsi="Book Antiqua" w:cs="Times New Roman"/>
          <w:b/>
          <w:sz w:val="24"/>
          <w:szCs w:val="24"/>
        </w:rPr>
      </w:pPr>
      <w:r w:rsidRPr="002A4750">
        <w:rPr>
          <w:rFonts w:ascii="Book Antiqua" w:hAnsi="Book Antiqua" w:cs="Times New Roman"/>
          <w:b/>
          <w:sz w:val="24"/>
          <w:szCs w:val="24"/>
        </w:rPr>
        <w:lastRenderedPageBreak/>
        <w:t xml:space="preserve">Table 7 </w:t>
      </w:r>
      <w:r w:rsidR="0037212C" w:rsidRPr="002A4750">
        <w:rPr>
          <w:rFonts w:ascii="Book Antiqua" w:hAnsi="Book Antiqua" w:cs="Times New Roman"/>
          <w:b/>
          <w:sz w:val="24"/>
          <w:szCs w:val="24"/>
        </w:rPr>
        <w:t>Mediasti</w:t>
      </w:r>
      <w:r w:rsidRPr="002A4750">
        <w:rPr>
          <w:rFonts w:ascii="Book Antiqua" w:hAnsi="Book Antiqua" w:cs="Times New Roman"/>
          <w:b/>
          <w:sz w:val="24"/>
          <w:szCs w:val="24"/>
        </w:rPr>
        <w:t xml:space="preserve">nal leakage and mortality rates by minimally invasive technique: </w:t>
      </w:r>
      <w:r w:rsidRPr="002A4750">
        <w:rPr>
          <w:rFonts w:ascii="Book Antiqua" w:hAnsi="Book Antiqua"/>
          <w:b/>
          <w:w w:val="105"/>
          <w:sz w:val="24"/>
          <w:szCs w:val="24"/>
        </w:rPr>
        <w:t>Multicenter</w:t>
      </w:r>
      <w:r w:rsidRPr="002A4750">
        <w:rPr>
          <w:rFonts w:ascii="Book Antiqua" w:hAnsi="Book Antiqua"/>
          <w:b/>
          <w:spacing w:val="-17"/>
          <w:w w:val="105"/>
          <w:sz w:val="24"/>
          <w:szCs w:val="24"/>
        </w:rPr>
        <w:t xml:space="preserve"> </w:t>
      </w:r>
      <w:r w:rsidRPr="002A4750">
        <w:rPr>
          <w:rFonts w:ascii="Book Antiqua" w:hAnsi="Book Antiqua"/>
          <w:b/>
          <w:w w:val="105"/>
          <w:sz w:val="24"/>
          <w:szCs w:val="24"/>
        </w:rPr>
        <w:t>study</w:t>
      </w:r>
      <w:r w:rsidRPr="002A4750">
        <w:rPr>
          <w:rFonts w:ascii="Book Antiqua" w:hAnsi="Book Antiqua"/>
          <w:b/>
          <w:spacing w:val="-16"/>
          <w:w w:val="105"/>
          <w:sz w:val="24"/>
          <w:szCs w:val="24"/>
        </w:rPr>
        <w:t xml:space="preserve"> </w:t>
      </w:r>
      <w:r w:rsidRPr="002A4750">
        <w:rPr>
          <w:rFonts w:ascii="Book Antiqua" w:hAnsi="Book Antiqua"/>
          <w:b/>
          <w:w w:val="105"/>
          <w:sz w:val="24"/>
          <w:szCs w:val="24"/>
        </w:rPr>
        <w:t>on</w:t>
      </w:r>
      <w:r w:rsidRPr="002A4750">
        <w:rPr>
          <w:rFonts w:ascii="Book Antiqua" w:hAnsi="Book Antiqua"/>
          <w:b/>
          <w:spacing w:val="-17"/>
          <w:w w:val="105"/>
          <w:sz w:val="24"/>
          <w:szCs w:val="24"/>
        </w:rPr>
        <w:t xml:space="preserve"> </w:t>
      </w:r>
      <w:r w:rsidRPr="002A4750">
        <w:rPr>
          <w:rFonts w:ascii="Book Antiqua" w:hAnsi="Book Antiqua"/>
          <w:b/>
          <w:w w:val="105"/>
          <w:sz w:val="24"/>
          <w:szCs w:val="24"/>
        </w:rPr>
        <w:t>mediastinal</w:t>
      </w:r>
      <w:r w:rsidRPr="002A4750">
        <w:rPr>
          <w:rFonts w:ascii="Book Antiqua" w:hAnsi="Book Antiqua"/>
          <w:b/>
          <w:spacing w:val="-16"/>
          <w:w w:val="105"/>
          <w:sz w:val="24"/>
          <w:szCs w:val="24"/>
        </w:rPr>
        <w:t xml:space="preserve"> </w:t>
      </w:r>
      <w:r w:rsidRPr="002A4750">
        <w:rPr>
          <w:rFonts w:ascii="Book Antiqua" w:hAnsi="Book Antiqua"/>
          <w:b/>
          <w:w w:val="105"/>
          <w:sz w:val="24"/>
          <w:szCs w:val="24"/>
        </w:rPr>
        <w:t>leaks</w:t>
      </w:r>
      <w:r w:rsidRPr="002A4750">
        <w:rPr>
          <w:rFonts w:ascii="Book Antiqua" w:eastAsia="Times New Roman" w:hAnsi="Book Antiqua" w:cs="Times New Roman"/>
          <w:b/>
          <w:sz w:val="24"/>
          <w:szCs w:val="24"/>
          <w:lang w:eastAsia="it-IT"/>
        </w:rPr>
        <w:t xml:space="preserve"> and other studies</w:t>
      </w:r>
    </w:p>
    <w:tbl>
      <w:tblPr>
        <w:tblStyle w:val="ab"/>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2812"/>
        <w:gridCol w:w="1235"/>
        <w:gridCol w:w="1730"/>
        <w:gridCol w:w="1536"/>
      </w:tblGrid>
      <w:tr w:rsidR="00EF5F2A" w:rsidRPr="002A4750" w14:paraId="05FAF780" w14:textId="77777777" w:rsidTr="00C81D34">
        <w:tc>
          <w:tcPr>
            <w:tcW w:w="1350" w:type="dxa"/>
            <w:tcBorders>
              <w:top w:val="single" w:sz="4" w:space="0" w:color="auto"/>
              <w:bottom w:val="single" w:sz="4" w:space="0" w:color="auto"/>
            </w:tcBorders>
          </w:tcPr>
          <w:p w14:paraId="1DAB7361" w14:textId="77777777" w:rsidR="00C81D34" w:rsidRPr="002A4750" w:rsidRDefault="00C81D34" w:rsidP="001A588A">
            <w:pPr>
              <w:adjustRightInd w:val="0"/>
              <w:snapToGrid w:val="0"/>
              <w:spacing w:line="360" w:lineRule="auto"/>
              <w:jc w:val="both"/>
              <w:rPr>
                <w:rFonts w:ascii="Book Antiqua" w:hAnsi="Book Antiqua" w:cs="Times New Roman"/>
                <w:b/>
                <w:sz w:val="24"/>
                <w:szCs w:val="24"/>
                <w:lang w:val="en-US"/>
              </w:rPr>
            </w:pPr>
            <w:r w:rsidRPr="002A4750">
              <w:rPr>
                <w:rFonts w:ascii="Book Antiqua" w:hAnsi="Book Antiqua" w:cs="Times New Roman"/>
                <w:b/>
                <w:sz w:val="24"/>
                <w:szCs w:val="24"/>
                <w:lang w:val="en-US"/>
              </w:rPr>
              <w:t>Technique</w:t>
            </w:r>
          </w:p>
        </w:tc>
        <w:tc>
          <w:tcPr>
            <w:tcW w:w="2905" w:type="dxa"/>
            <w:tcBorders>
              <w:top w:val="single" w:sz="4" w:space="0" w:color="auto"/>
              <w:bottom w:val="single" w:sz="4" w:space="0" w:color="auto"/>
            </w:tcBorders>
          </w:tcPr>
          <w:p w14:paraId="2C56AB32" w14:textId="77777777" w:rsidR="00C81D34" w:rsidRPr="002A4750" w:rsidRDefault="00C81D34" w:rsidP="006F722C">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Study</w:t>
            </w:r>
          </w:p>
        </w:tc>
        <w:tc>
          <w:tcPr>
            <w:tcW w:w="1244" w:type="dxa"/>
            <w:tcBorders>
              <w:top w:val="single" w:sz="4" w:space="0" w:color="auto"/>
              <w:bottom w:val="single" w:sz="4" w:space="0" w:color="auto"/>
            </w:tcBorders>
          </w:tcPr>
          <w:p w14:paraId="562B65C9" w14:textId="77777777" w:rsidR="00C81D34" w:rsidRPr="002A4750" w:rsidRDefault="00C81D34" w:rsidP="006F722C">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Patients</w:t>
            </w:r>
          </w:p>
        </w:tc>
        <w:tc>
          <w:tcPr>
            <w:tcW w:w="1758" w:type="dxa"/>
            <w:tcBorders>
              <w:top w:val="single" w:sz="4" w:space="0" w:color="auto"/>
              <w:bottom w:val="single" w:sz="4" w:space="0" w:color="auto"/>
            </w:tcBorders>
          </w:tcPr>
          <w:p w14:paraId="59ECBF83" w14:textId="7F5D4459" w:rsidR="00C81D34" w:rsidRPr="002A4750" w:rsidRDefault="006F722C" w:rsidP="006F722C">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Operative mortality r</w:t>
            </w:r>
            <w:r w:rsidR="00C81D34" w:rsidRPr="002A4750">
              <w:rPr>
                <w:rFonts w:ascii="Book Antiqua" w:hAnsi="Book Antiqua" w:cs="Times New Roman"/>
                <w:b/>
                <w:sz w:val="24"/>
                <w:szCs w:val="24"/>
                <w:lang w:val="en-US"/>
              </w:rPr>
              <w:t>ate</w:t>
            </w:r>
          </w:p>
        </w:tc>
        <w:tc>
          <w:tcPr>
            <w:tcW w:w="1229" w:type="dxa"/>
            <w:tcBorders>
              <w:top w:val="single" w:sz="4" w:space="0" w:color="auto"/>
              <w:bottom w:val="single" w:sz="4" w:space="0" w:color="auto"/>
            </w:tcBorders>
          </w:tcPr>
          <w:p w14:paraId="6A7BE937" w14:textId="616CE286" w:rsidR="00C81D34" w:rsidRPr="002A4750" w:rsidRDefault="006F722C" w:rsidP="006F722C">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Mediastinal l</w:t>
            </w:r>
            <w:r w:rsidR="0037212C" w:rsidRPr="002A4750">
              <w:rPr>
                <w:rFonts w:ascii="Book Antiqua" w:hAnsi="Book Antiqua" w:cs="Times New Roman"/>
                <w:b/>
                <w:sz w:val="24"/>
                <w:szCs w:val="24"/>
                <w:lang w:val="en-US"/>
              </w:rPr>
              <w:t>eakage</w:t>
            </w:r>
          </w:p>
          <w:p w14:paraId="2EAEE103" w14:textId="01D07E15" w:rsidR="00C81D34" w:rsidRPr="002A4750" w:rsidRDefault="006F722C" w:rsidP="006F722C">
            <w:pPr>
              <w:adjustRightInd w:val="0"/>
              <w:snapToGrid w:val="0"/>
              <w:spacing w:line="360" w:lineRule="auto"/>
              <w:jc w:val="center"/>
              <w:rPr>
                <w:rFonts w:ascii="Book Antiqua" w:hAnsi="Book Antiqua" w:cs="Times New Roman"/>
                <w:b/>
                <w:sz w:val="24"/>
                <w:szCs w:val="24"/>
                <w:lang w:val="en-US"/>
              </w:rPr>
            </w:pPr>
            <w:r w:rsidRPr="002A4750">
              <w:rPr>
                <w:rFonts w:ascii="Book Antiqua" w:hAnsi="Book Antiqua" w:cs="Times New Roman"/>
                <w:b/>
                <w:sz w:val="24"/>
                <w:szCs w:val="24"/>
                <w:lang w:val="en-US"/>
              </w:rPr>
              <w:t>ra</w:t>
            </w:r>
            <w:r w:rsidR="00C81D34" w:rsidRPr="002A4750">
              <w:rPr>
                <w:rFonts w:ascii="Book Antiqua" w:hAnsi="Book Antiqua" w:cs="Times New Roman"/>
                <w:b/>
                <w:sz w:val="24"/>
                <w:szCs w:val="24"/>
                <w:lang w:val="en-US"/>
              </w:rPr>
              <w:t>te</w:t>
            </w:r>
          </w:p>
        </w:tc>
      </w:tr>
      <w:tr w:rsidR="00EF5F2A" w:rsidRPr="002A4750" w14:paraId="20AA8E46" w14:textId="77777777" w:rsidTr="00C81D34">
        <w:tc>
          <w:tcPr>
            <w:tcW w:w="1350" w:type="dxa"/>
            <w:tcBorders>
              <w:top w:val="single" w:sz="4" w:space="0" w:color="auto"/>
            </w:tcBorders>
          </w:tcPr>
          <w:p w14:paraId="07F5A0F3" w14:textId="13D53FB4"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r w:rsidRPr="002A4750">
              <w:rPr>
                <w:rFonts w:ascii="Book Antiqua" w:hAnsi="Book Antiqua" w:cs="Times New Roman"/>
                <w:sz w:val="24"/>
                <w:szCs w:val="24"/>
                <w:lang w:val="en-US"/>
              </w:rPr>
              <w:t>MIIL</w:t>
            </w:r>
          </w:p>
        </w:tc>
        <w:tc>
          <w:tcPr>
            <w:tcW w:w="2905" w:type="dxa"/>
            <w:tcBorders>
              <w:top w:val="single" w:sz="4" w:space="0" w:color="auto"/>
            </w:tcBorders>
          </w:tcPr>
          <w:p w14:paraId="752C4DA3" w14:textId="4B50CE6B" w:rsidR="00C81D34" w:rsidRPr="002A4750" w:rsidRDefault="007802AF"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va</w:t>
            </w:r>
            <w:r w:rsidR="00C81D34" w:rsidRPr="002A4750">
              <w:rPr>
                <w:rFonts w:ascii="Book Antiqua" w:hAnsi="Book Antiqua" w:cs="Times New Roman"/>
                <w:sz w:val="24"/>
                <w:szCs w:val="24"/>
                <w:lang w:val="en-US"/>
              </w:rPr>
              <w:t xml:space="preserve">n Workum </w:t>
            </w:r>
            <w:r w:rsidR="00C81D34" w:rsidRPr="002A4750">
              <w:rPr>
                <w:rFonts w:ascii="Book Antiqua" w:hAnsi="Book Antiqua" w:cs="Times New Roman"/>
                <w:i/>
                <w:sz w:val="24"/>
                <w:szCs w:val="24"/>
                <w:lang w:val="en-US"/>
              </w:rPr>
              <w:t>et al</w:t>
            </w:r>
            <w:r w:rsidRPr="002A4750">
              <w:rPr>
                <w:rFonts w:ascii="Book Antiqua" w:hAnsi="Book Antiqua" w:cs="Times New Roman"/>
                <w:sz w:val="24"/>
                <w:szCs w:val="24"/>
                <w:vertAlign w:val="superscript"/>
                <w:lang w:val="en-US"/>
              </w:rPr>
              <w:t>[23]</w:t>
            </w:r>
            <w:r w:rsidR="006F722C" w:rsidRPr="002A4750">
              <w:rPr>
                <w:rFonts w:ascii="Book Antiqua" w:hAnsi="Book Antiqua" w:cs="Times New Roman"/>
                <w:sz w:val="24"/>
                <w:szCs w:val="24"/>
                <w:lang w:val="en-US"/>
              </w:rPr>
              <w:t xml:space="preserve"> </w:t>
            </w:r>
            <w:bookmarkStart w:id="179" w:name="OLE_LINK41"/>
            <w:bookmarkStart w:id="180" w:name="OLE_LINK42"/>
            <w:r w:rsidR="00C81D34" w:rsidRPr="002A4750">
              <w:rPr>
                <w:rFonts w:ascii="Book Antiqua" w:hAnsi="Book Antiqua" w:cs="Times New Roman"/>
                <w:sz w:val="24"/>
                <w:szCs w:val="24"/>
                <w:lang w:val="en-US"/>
              </w:rPr>
              <w:t>201</w:t>
            </w:r>
            <w:r w:rsidRPr="002A4750">
              <w:rPr>
                <w:rFonts w:ascii="Book Antiqua" w:hAnsi="Book Antiqua" w:cs="Times New Roman"/>
                <w:sz w:val="24"/>
                <w:szCs w:val="24"/>
                <w:lang w:val="en-US"/>
              </w:rPr>
              <w:t>9</w:t>
            </w:r>
            <w:bookmarkEnd w:id="179"/>
            <w:bookmarkEnd w:id="180"/>
          </w:p>
        </w:tc>
        <w:tc>
          <w:tcPr>
            <w:tcW w:w="1244" w:type="dxa"/>
            <w:tcBorders>
              <w:top w:val="single" w:sz="4" w:space="0" w:color="auto"/>
            </w:tcBorders>
          </w:tcPr>
          <w:p w14:paraId="3FAB4B5E"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646</w:t>
            </w:r>
          </w:p>
        </w:tc>
        <w:tc>
          <w:tcPr>
            <w:tcW w:w="1758" w:type="dxa"/>
            <w:tcBorders>
              <w:top w:val="single" w:sz="4" w:space="0" w:color="auto"/>
            </w:tcBorders>
          </w:tcPr>
          <w:p w14:paraId="29773762"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2.3</w:t>
            </w:r>
          </w:p>
        </w:tc>
        <w:tc>
          <w:tcPr>
            <w:tcW w:w="1229" w:type="dxa"/>
            <w:tcBorders>
              <w:top w:val="single" w:sz="4" w:space="0" w:color="auto"/>
            </w:tcBorders>
          </w:tcPr>
          <w:p w14:paraId="5D946319"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14.4</w:t>
            </w:r>
          </w:p>
        </w:tc>
      </w:tr>
      <w:tr w:rsidR="00EF5F2A" w:rsidRPr="002A4750" w14:paraId="0FCB26D4" w14:textId="77777777" w:rsidTr="00C81D34">
        <w:tc>
          <w:tcPr>
            <w:tcW w:w="1350" w:type="dxa"/>
          </w:tcPr>
          <w:p w14:paraId="4A20E540"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Pr>
          <w:p w14:paraId="6B07AF93" w14:textId="78A874CD" w:rsidR="00C81D34" w:rsidRPr="002A4750" w:rsidRDefault="006F722C"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Schmidt</w:t>
            </w:r>
            <w:r w:rsidR="00C81D34" w:rsidRPr="002A4750">
              <w:rPr>
                <w:rFonts w:ascii="Book Antiqua" w:hAnsi="Book Antiqua" w:cs="Times New Roman"/>
                <w:sz w:val="24"/>
                <w:szCs w:val="24"/>
                <w:lang w:val="en-US"/>
              </w:rPr>
              <w:t xml:space="preserve"> </w:t>
            </w:r>
            <w:r w:rsidR="00C81D34" w:rsidRPr="002A4750">
              <w:rPr>
                <w:rFonts w:ascii="Book Antiqua" w:hAnsi="Book Antiqua" w:cs="Times New Roman"/>
                <w:i/>
                <w:sz w:val="24"/>
                <w:szCs w:val="24"/>
                <w:lang w:val="en-US"/>
              </w:rPr>
              <w:t>et al</w:t>
            </w:r>
            <w:r w:rsidRPr="002A4750">
              <w:rPr>
                <w:rFonts w:ascii="Book Antiqua" w:hAnsi="Book Antiqua" w:cs="Times New Roman"/>
                <w:sz w:val="24"/>
                <w:szCs w:val="24"/>
                <w:vertAlign w:val="superscript"/>
                <w:lang w:val="en-US"/>
              </w:rPr>
              <w:t>[13]</w:t>
            </w:r>
            <w:r w:rsidR="00C81D34" w:rsidRPr="002A4750">
              <w:rPr>
                <w:rFonts w:ascii="Book Antiqua" w:hAnsi="Book Antiqua" w:cs="Times New Roman"/>
                <w:sz w:val="24"/>
                <w:szCs w:val="24"/>
                <w:lang w:val="en-US"/>
              </w:rPr>
              <w:t xml:space="preserve"> 2017</w:t>
            </w:r>
          </w:p>
        </w:tc>
        <w:tc>
          <w:tcPr>
            <w:tcW w:w="1244" w:type="dxa"/>
          </w:tcPr>
          <w:p w14:paraId="20E786C0" w14:textId="293B1628"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49</w:t>
            </w:r>
          </w:p>
        </w:tc>
        <w:tc>
          <w:tcPr>
            <w:tcW w:w="1758" w:type="dxa"/>
          </w:tcPr>
          <w:p w14:paraId="6D294066"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6.1</w:t>
            </w:r>
          </w:p>
        </w:tc>
        <w:tc>
          <w:tcPr>
            <w:tcW w:w="1229" w:type="dxa"/>
          </w:tcPr>
          <w:p w14:paraId="62988249" w14:textId="5ACDD073"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6.1</w:t>
            </w:r>
          </w:p>
        </w:tc>
      </w:tr>
      <w:tr w:rsidR="00EF5F2A" w:rsidRPr="002A4750" w14:paraId="6A92CC8E" w14:textId="77777777" w:rsidTr="00C81D34">
        <w:tc>
          <w:tcPr>
            <w:tcW w:w="1350" w:type="dxa"/>
          </w:tcPr>
          <w:p w14:paraId="7F9D539A"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Pr>
          <w:p w14:paraId="519D2AD0" w14:textId="03426927" w:rsidR="00C81D34" w:rsidRPr="002A4750" w:rsidRDefault="00221CCB" w:rsidP="00221CC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 xml:space="preserve">Zhang’s in </w:t>
            </w:r>
            <w:r w:rsidR="00C81D34" w:rsidRPr="002A4750">
              <w:rPr>
                <w:rFonts w:ascii="Book Antiqua" w:hAnsi="Book Antiqua" w:cs="Times New Roman"/>
                <w:sz w:val="24"/>
                <w:szCs w:val="24"/>
                <w:lang w:val="en-US"/>
              </w:rPr>
              <w:t>2017</w:t>
            </w:r>
          </w:p>
        </w:tc>
        <w:tc>
          <w:tcPr>
            <w:tcW w:w="1244" w:type="dxa"/>
          </w:tcPr>
          <w:p w14:paraId="15804EBF" w14:textId="24C2B66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15</w:t>
            </w:r>
          </w:p>
        </w:tc>
        <w:tc>
          <w:tcPr>
            <w:tcW w:w="1758" w:type="dxa"/>
          </w:tcPr>
          <w:p w14:paraId="7659BF6A" w14:textId="600DDB65"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p>
        </w:tc>
        <w:tc>
          <w:tcPr>
            <w:tcW w:w="1229" w:type="dxa"/>
          </w:tcPr>
          <w:p w14:paraId="6C113107" w14:textId="5CDC531A"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0.0</w:t>
            </w:r>
          </w:p>
        </w:tc>
      </w:tr>
      <w:tr w:rsidR="00EF5F2A" w:rsidRPr="002A4750" w14:paraId="6372A39E" w14:textId="77777777" w:rsidTr="00C81D34">
        <w:tc>
          <w:tcPr>
            <w:tcW w:w="1350" w:type="dxa"/>
          </w:tcPr>
          <w:p w14:paraId="1CBE5CE6"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Pr>
          <w:p w14:paraId="4DFE99F4" w14:textId="1F7B9152"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 xml:space="preserve">Mungo </w:t>
            </w:r>
            <w:r w:rsidRPr="002A4750">
              <w:rPr>
                <w:rFonts w:ascii="Book Antiqua" w:hAnsi="Book Antiqua" w:cs="Times New Roman"/>
                <w:i/>
                <w:sz w:val="24"/>
                <w:szCs w:val="24"/>
                <w:lang w:val="en-US"/>
              </w:rPr>
              <w:t>et al</w:t>
            </w:r>
            <w:r w:rsidR="006F722C" w:rsidRPr="002A4750">
              <w:rPr>
                <w:rFonts w:ascii="Book Antiqua" w:hAnsi="Book Antiqua" w:cs="Times New Roman"/>
                <w:sz w:val="24"/>
                <w:szCs w:val="24"/>
                <w:vertAlign w:val="superscript"/>
                <w:lang w:val="en-US"/>
              </w:rPr>
              <w:t>[25]</w:t>
            </w:r>
            <w:r w:rsidRPr="002A4750">
              <w:rPr>
                <w:rFonts w:ascii="Book Antiqua" w:hAnsi="Book Antiqua" w:cs="Times New Roman"/>
                <w:sz w:val="24"/>
                <w:szCs w:val="24"/>
                <w:lang w:val="en-US"/>
              </w:rPr>
              <w:t xml:space="preserve"> 2016</w:t>
            </w:r>
          </w:p>
        </w:tc>
        <w:tc>
          <w:tcPr>
            <w:tcW w:w="1244" w:type="dxa"/>
          </w:tcPr>
          <w:p w14:paraId="3B64FA89" w14:textId="0B6CE371"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52</w:t>
            </w:r>
          </w:p>
        </w:tc>
        <w:tc>
          <w:tcPr>
            <w:tcW w:w="1758" w:type="dxa"/>
          </w:tcPr>
          <w:p w14:paraId="2BEC2BE4"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3.8</w:t>
            </w:r>
          </w:p>
        </w:tc>
        <w:tc>
          <w:tcPr>
            <w:tcW w:w="1229" w:type="dxa"/>
          </w:tcPr>
          <w:p w14:paraId="1E5CA6AB"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14.0</w:t>
            </w:r>
          </w:p>
        </w:tc>
      </w:tr>
      <w:tr w:rsidR="00EF5F2A" w:rsidRPr="002A4750" w14:paraId="60FE646E" w14:textId="77777777" w:rsidTr="00C81D34">
        <w:tc>
          <w:tcPr>
            <w:tcW w:w="1350" w:type="dxa"/>
          </w:tcPr>
          <w:p w14:paraId="3FFBD8C3"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Pr>
          <w:p w14:paraId="3BB78E0D"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MuMeLe study</w:t>
            </w:r>
          </w:p>
        </w:tc>
        <w:tc>
          <w:tcPr>
            <w:tcW w:w="1244" w:type="dxa"/>
          </w:tcPr>
          <w:p w14:paraId="0BD16111"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105</w:t>
            </w:r>
          </w:p>
        </w:tc>
        <w:tc>
          <w:tcPr>
            <w:tcW w:w="1758" w:type="dxa"/>
          </w:tcPr>
          <w:p w14:paraId="7A858291"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5.9</w:t>
            </w:r>
          </w:p>
        </w:tc>
        <w:tc>
          <w:tcPr>
            <w:tcW w:w="1229" w:type="dxa"/>
          </w:tcPr>
          <w:p w14:paraId="6EEEFA1F"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20.0</w:t>
            </w:r>
          </w:p>
        </w:tc>
      </w:tr>
      <w:tr w:rsidR="00EF5F2A" w:rsidRPr="002A4750" w14:paraId="745FFE9D" w14:textId="77777777" w:rsidTr="006F722C">
        <w:trPr>
          <w:trHeight w:val="492"/>
        </w:trPr>
        <w:tc>
          <w:tcPr>
            <w:tcW w:w="1350" w:type="dxa"/>
          </w:tcPr>
          <w:p w14:paraId="1A5FC2D4" w14:textId="2A0819DF" w:rsidR="00C81D34" w:rsidRPr="002A4750" w:rsidRDefault="00C81D34" w:rsidP="001A588A">
            <w:pPr>
              <w:adjustRightInd w:val="0"/>
              <w:snapToGrid w:val="0"/>
              <w:spacing w:line="360" w:lineRule="auto"/>
              <w:jc w:val="both"/>
              <w:rPr>
                <w:rFonts w:ascii="Book Antiqua" w:hAnsi="Book Antiqua" w:cs="Times New Roman"/>
                <w:sz w:val="24"/>
                <w:szCs w:val="24"/>
                <w:vertAlign w:val="superscript"/>
                <w:lang w:val="en-US"/>
              </w:rPr>
            </w:pPr>
            <w:r w:rsidRPr="002A4750">
              <w:rPr>
                <w:rFonts w:ascii="Book Antiqua" w:hAnsi="Book Antiqua" w:cs="Times New Roman"/>
                <w:sz w:val="24"/>
                <w:szCs w:val="24"/>
                <w:lang w:val="en-US"/>
              </w:rPr>
              <w:t>Hybrid</w:t>
            </w:r>
          </w:p>
        </w:tc>
        <w:tc>
          <w:tcPr>
            <w:tcW w:w="2905" w:type="dxa"/>
          </w:tcPr>
          <w:p w14:paraId="66C203F3" w14:textId="28FEEDA6" w:rsidR="00C81D34" w:rsidRPr="002A4750" w:rsidRDefault="00C81D34" w:rsidP="00221CCB">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Woo</w:t>
            </w:r>
            <w:bookmarkStart w:id="181" w:name="OLE_LINK46"/>
            <w:bookmarkStart w:id="182" w:name="OLE_LINK47"/>
            <w:r w:rsidRPr="002A4750">
              <w:rPr>
                <w:rFonts w:ascii="Book Antiqua" w:hAnsi="Book Antiqua" w:cs="Times New Roman"/>
                <w:sz w:val="24"/>
                <w:szCs w:val="24"/>
                <w:lang w:val="en-US"/>
              </w:rPr>
              <w:t>dard</w:t>
            </w:r>
            <w:bookmarkEnd w:id="181"/>
            <w:bookmarkEnd w:id="182"/>
            <w:r w:rsidR="00221CCB" w:rsidRPr="002A4750">
              <w:rPr>
                <w:rFonts w:ascii="Book Antiqua" w:hAnsi="Book Antiqua" w:cs="Times New Roman"/>
                <w:sz w:val="24"/>
                <w:szCs w:val="24"/>
                <w:lang w:val="en-US"/>
              </w:rPr>
              <w:t>’s in</w:t>
            </w:r>
            <w:r w:rsidRPr="002A4750">
              <w:rPr>
                <w:rFonts w:ascii="Book Antiqua" w:hAnsi="Book Antiqua" w:cs="Times New Roman"/>
                <w:sz w:val="24"/>
                <w:szCs w:val="24"/>
                <w:lang w:val="en-US"/>
              </w:rPr>
              <w:t xml:space="preserve"> 2017</w:t>
            </w:r>
          </w:p>
        </w:tc>
        <w:tc>
          <w:tcPr>
            <w:tcW w:w="1244" w:type="dxa"/>
          </w:tcPr>
          <w:p w14:paraId="3C1E5F50"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143</w:t>
            </w:r>
          </w:p>
        </w:tc>
        <w:tc>
          <w:tcPr>
            <w:tcW w:w="1758" w:type="dxa"/>
          </w:tcPr>
          <w:p w14:paraId="743B5853"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2.5</w:t>
            </w:r>
          </w:p>
        </w:tc>
        <w:tc>
          <w:tcPr>
            <w:tcW w:w="1229" w:type="dxa"/>
          </w:tcPr>
          <w:p w14:paraId="23B8674F" w14:textId="6B5E151A"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2.5</w:t>
            </w:r>
          </w:p>
        </w:tc>
      </w:tr>
      <w:tr w:rsidR="00EF5F2A" w:rsidRPr="002A4750" w14:paraId="50FE1D1A" w14:textId="77777777" w:rsidTr="00C81D34">
        <w:tc>
          <w:tcPr>
            <w:tcW w:w="1350" w:type="dxa"/>
            <w:tcBorders>
              <w:bottom w:val="single" w:sz="4" w:space="0" w:color="auto"/>
            </w:tcBorders>
          </w:tcPr>
          <w:p w14:paraId="21B7C0BA" w14:textId="77777777" w:rsidR="00C81D34" w:rsidRPr="002A4750" w:rsidRDefault="00C81D34" w:rsidP="001A588A">
            <w:pPr>
              <w:adjustRightInd w:val="0"/>
              <w:snapToGrid w:val="0"/>
              <w:spacing w:line="360" w:lineRule="auto"/>
              <w:jc w:val="both"/>
              <w:rPr>
                <w:rFonts w:ascii="Book Antiqua" w:hAnsi="Book Antiqua" w:cs="Times New Roman"/>
                <w:sz w:val="24"/>
                <w:szCs w:val="24"/>
                <w:lang w:val="en-US"/>
              </w:rPr>
            </w:pPr>
          </w:p>
        </w:tc>
        <w:tc>
          <w:tcPr>
            <w:tcW w:w="2905" w:type="dxa"/>
            <w:tcBorders>
              <w:bottom w:val="single" w:sz="4" w:space="0" w:color="auto"/>
            </w:tcBorders>
          </w:tcPr>
          <w:p w14:paraId="2169646E"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MuMeLe study</w:t>
            </w:r>
          </w:p>
        </w:tc>
        <w:tc>
          <w:tcPr>
            <w:tcW w:w="1244" w:type="dxa"/>
            <w:tcBorders>
              <w:bottom w:val="single" w:sz="4" w:space="0" w:color="auto"/>
            </w:tcBorders>
          </w:tcPr>
          <w:p w14:paraId="633EA707"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244</w:t>
            </w:r>
          </w:p>
        </w:tc>
        <w:tc>
          <w:tcPr>
            <w:tcW w:w="1758" w:type="dxa"/>
            <w:tcBorders>
              <w:bottom w:val="single" w:sz="4" w:space="0" w:color="auto"/>
            </w:tcBorders>
          </w:tcPr>
          <w:p w14:paraId="759A93ED" w14:textId="77777777"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1.8</w:t>
            </w:r>
          </w:p>
        </w:tc>
        <w:tc>
          <w:tcPr>
            <w:tcW w:w="1229" w:type="dxa"/>
            <w:tcBorders>
              <w:bottom w:val="single" w:sz="4" w:space="0" w:color="auto"/>
            </w:tcBorders>
          </w:tcPr>
          <w:p w14:paraId="4629E9E0" w14:textId="135C8959" w:rsidR="00C81D34" w:rsidRPr="002A4750" w:rsidRDefault="00C81D34" w:rsidP="006F722C">
            <w:pPr>
              <w:adjustRightInd w:val="0"/>
              <w:snapToGrid w:val="0"/>
              <w:spacing w:line="360" w:lineRule="auto"/>
              <w:jc w:val="center"/>
              <w:rPr>
                <w:rFonts w:ascii="Book Antiqua" w:hAnsi="Book Antiqua" w:cs="Times New Roman"/>
                <w:sz w:val="24"/>
                <w:szCs w:val="24"/>
                <w:lang w:val="en-US"/>
              </w:rPr>
            </w:pPr>
            <w:r w:rsidRPr="002A4750">
              <w:rPr>
                <w:rFonts w:ascii="Book Antiqua" w:hAnsi="Book Antiqua" w:cs="Times New Roman"/>
                <w:sz w:val="24"/>
                <w:szCs w:val="24"/>
                <w:lang w:val="en-US"/>
              </w:rPr>
              <w:t>9.0</w:t>
            </w:r>
          </w:p>
        </w:tc>
      </w:tr>
    </w:tbl>
    <w:p w14:paraId="4D7571E1" w14:textId="2C99C694" w:rsidR="0075027F" w:rsidRPr="00071675" w:rsidRDefault="006F722C" w:rsidP="007802AF">
      <w:pPr>
        <w:shd w:val="clear" w:color="auto" w:fill="FFFFFF"/>
        <w:adjustRightInd w:val="0"/>
        <w:snapToGrid w:val="0"/>
        <w:spacing w:line="360" w:lineRule="auto"/>
        <w:jc w:val="both"/>
        <w:rPr>
          <w:rFonts w:ascii="Book Antiqua" w:hAnsi="Book Antiqua" w:cs="Times New Roman"/>
          <w:sz w:val="24"/>
          <w:szCs w:val="24"/>
          <w:lang w:eastAsia="zh-CN"/>
        </w:rPr>
      </w:pPr>
      <w:r w:rsidRPr="002A4750">
        <w:rPr>
          <w:rFonts w:ascii="Book Antiqua" w:hAnsi="Book Antiqua" w:cs="Times New Roman"/>
          <w:sz w:val="24"/>
          <w:szCs w:val="24"/>
        </w:rPr>
        <w:t>MIIL: Minimally invasive Ivor Lewis; Hybrid: H</w:t>
      </w:r>
      <w:r w:rsidR="00C81D34" w:rsidRPr="002A4750">
        <w:rPr>
          <w:rFonts w:ascii="Book Antiqua" w:hAnsi="Book Antiqua" w:cs="Times New Roman"/>
          <w:sz w:val="24"/>
          <w:szCs w:val="24"/>
        </w:rPr>
        <w:t>ybrid Ivor L</w:t>
      </w:r>
      <w:r w:rsidRPr="002A4750">
        <w:rPr>
          <w:rFonts w:ascii="Book Antiqua" w:hAnsi="Book Antiqua" w:cs="Times New Roman"/>
          <w:sz w:val="24"/>
          <w:szCs w:val="24"/>
        </w:rPr>
        <w:t xml:space="preserve">ewis; </w:t>
      </w:r>
      <w:r w:rsidRPr="002A4750">
        <w:rPr>
          <w:rFonts w:ascii="Book Antiqua" w:eastAsia="Times New Roman" w:hAnsi="Book Antiqua" w:cs="Times New Roman"/>
          <w:sz w:val="24"/>
          <w:szCs w:val="24"/>
          <w:lang w:eastAsia="it-IT"/>
        </w:rPr>
        <w:t xml:space="preserve">MuMeLe: </w:t>
      </w:r>
      <w:r w:rsidRPr="002A4750">
        <w:rPr>
          <w:rFonts w:ascii="Book Antiqua" w:hAnsi="Book Antiqua"/>
          <w:w w:val="105"/>
          <w:sz w:val="24"/>
          <w:szCs w:val="24"/>
        </w:rPr>
        <w:t>Multicenter</w:t>
      </w:r>
      <w:r w:rsidRPr="002A4750">
        <w:rPr>
          <w:rFonts w:ascii="Book Antiqua" w:hAnsi="Book Antiqua"/>
          <w:spacing w:val="-17"/>
          <w:w w:val="105"/>
          <w:sz w:val="24"/>
          <w:szCs w:val="24"/>
        </w:rPr>
        <w:t xml:space="preserve"> </w:t>
      </w:r>
      <w:r w:rsidRPr="002A4750">
        <w:rPr>
          <w:rFonts w:ascii="Book Antiqua" w:hAnsi="Book Antiqua"/>
          <w:w w:val="105"/>
          <w:sz w:val="24"/>
          <w:szCs w:val="24"/>
        </w:rPr>
        <w:t>study</w:t>
      </w:r>
      <w:r w:rsidRPr="002A4750">
        <w:rPr>
          <w:rFonts w:ascii="Book Antiqua" w:hAnsi="Book Antiqua"/>
          <w:spacing w:val="-16"/>
          <w:w w:val="105"/>
          <w:sz w:val="24"/>
          <w:szCs w:val="24"/>
        </w:rPr>
        <w:t xml:space="preserve"> </w:t>
      </w:r>
      <w:r w:rsidRPr="002A4750">
        <w:rPr>
          <w:rFonts w:ascii="Book Antiqua" w:hAnsi="Book Antiqua"/>
          <w:w w:val="105"/>
          <w:sz w:val="24"/>
          <w:szCs w:val="24"/>
        </w:rPr>
        <w:t>on</w:t>
      </w:r>
      <w:r w:rsidRPr="002A4750">
        <w:rPr>
          <w:rFonts w:ascii="Book Antiqua" w:hAnsi="Book Antiqua"/>
          <w:spacing w:val="-17"/>
          <w:w w:val="105"/>
          <w:sz w:val="24"/>
          <w:szCs w:val="24"/>
        </w:rPr>
        <w:t xml:space="preserve"> </w:t>
      </w:r>
      <w:r w:rsidRPr="002A4750">
        <w:rPr>
          <w:rFonts w:ascii="Book Antiqua" w:hAnsi="Book Antiqua"/>
          <w:w w:val="105"/>
          <w:sz w:val="24"/>
          <w:szCs w:val="24"/>
        </w:rPr>
        <w:t>mediastinal</w:t>
      </w:r>
      <w:r w:rsidRPr="002A4750">
        <w:rPr>
          <w:rFonts w:ascii="Book Antiqua" w:hAnsi="Book Antiqua"/>
          <w:spacing w:val="-16"/>
          <w:w w:val="105"/>
          <w:sz w:val="24"/>
          <w:szCs w:val="24"/>
        </w:rPr>
        <w:t xml:space="preserve"> </w:t>
      </w:r>
      <w:r w:rsidRPr="002A4750">
        <w:rPr>
          <w:rFonts w:ascii="Book Antiqua" w:hAnsi="Book Antiqua"/>
          <w:w w:val="105"/>
          <w:sz w:val="24"/>
          <w:szCs w:val="24"/>
        </w:rPr>
        <w:t>leaks.</w:t>
      </w:r>
    </w:p>
    <w:sectPr w:rsidR="0075027F" w:rsidRPr="00071675" w:rsidSect="00C81D34">
      <w:footerReference w:type="default" r:id="rId11"/>
      <w:pgSz w:w="11906" w:h="16838"/>
      <w:pgMar w:top="1800" w:right="1800" w:bottom="180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57D7" w14:textId="77777777" w:rsidR="00505329" w:rsidRDefault="00505329">
      <w:r>
        <w:separator/>
      </w:r>
    </w:p>
  </w:endnote>
  <w:endnote w:type="continuationSeparator" w:id="0">
    <w:p w14:paraId="3BFDF514" w14:textId="77777777" w:rsidR="00505329" w:rsidRDefault="0050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w:altName w:val="Calibr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766E" w14:textId="454EE17B" w:rsidR="003935CE" w:rsidRDefault="003935CE">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6011" w14:textId="1F9A08AA" w:rsidR="003935CE" w:rsidRDefault="003935CE">
    <w:pPr>
      <w:pStyle w:val="ac"/>
      <w:jc w:val="center"/>
    </w:pPr>
  </w:p>
  <w:p w14:paraId="0D904FD5" w14:textId="77777777" w:rsidR="003935CE" w:rsidRDefault="003935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429F3" w14:textId="77777777" w:rsidR="00505329" w:rsidRDefault="00505329">
      <w:r>
        <w:separator/>
      </w:r>
    </w:p>
  </w:footnote>
  <w:footnote w:type="continuationSeparator" w:id="0">
    <w:p w14:paraId="0D815DDE" w14:textId="77777777" w:rsidR="00505329" w:rsidRDefault="00505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76CD"/>
    <w:multiLevelType w:val="hybridMultilevel"/>
    <w:tmpl w:val="CBC037C8"/>
    <w:lvl w:ilvl="0" w:tplc="5E126DB2">
      <w:start w:val="1"/>
      <w:numFmt w:val="decimal"/>
      <w:lvlText w:val="%1."/>
      <w:lvlJc w:val="left"/>
      <w:pPr>
        <w:ind w:left="149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57812E4F"/>
    <w:multiLevelType w:val="multilevel"/>
    <w:tmpl w:val="13D657EE"/>
    <w:lvl w:ilvl="0">
      <w:numFmt w:val="decimal"/>
      <w:lvlText w:val="%1"/>
      <w:lvlJc w:val="left"/>
      <w:pPr>
        <w:ind w:left="832" w:hanging="340"/>
      </w:pPr>
      <w:rPr>
        <w:rFonts w:hint="default"/>
      </w:rPr>
    </w:lvl>
    <w:lvl w:ilvl="1">
      <w:start w:val="6"/>
      <w:numFmt w:val="decimal"/>
      <w:lvlText w:val="%1.%2"/>
      <w:lvlJc w:val="left"/>
      <w:pPr>
        <w:ind w:left="832" w:hanging="340"/>
      </w:pPr>
      <w:rPr>
        <w:rFonts w:ascii="Book Antiqua" w:eastAsia="Georgia" w:hAnsi="Book Antiqua" w:cs="Georgia" w:hint="default"/>
        <w:spacing w:val="-1"/>
        <w:w w:val="88"/>
        <w:sz w:val="24"/>
        <w:szCs w:val="24"/>
      </w:rPr>
    </w:lvl>
    <w:lvl w:ilvl="2">
      <w:start w:val="1"/>
      <w:numFmt w:val="decimal"/>
      <w:lvlText w:val="%3."/>
      <w:lvlJc w:val="left"/>
      <w:pPr>
        <w:ind w:left="1170" w:hanging="339"/>
      </w:pPr>
      <w:rPr>
        <w:rFonts w:ascii="Georgia" w:eastAsia="Georgia" w:hAnsi="Georgia" w:cs="Georgia" w:hint="default"/>
        <w:spacing w:val="-1"/>
        <w:w w:val="110"/>
        <w:sz w:val="22"/>
        <w:szCs w:val="22"/>
      </w:rPr>
    </w:lvl>
    <w:lvl w:ilvl="3">
      <w:numFmt w:val="bullet"/>
      <w:lvlText w:val="•"/>
      <w:lvlJc w:val="left"/>
      <w:pPr>
        <w:ind w:left="3011" w:hanging="339"/>
      </w:pPr>
      <w:rPr>
        <w:rFonts w:hint="default"/>
      </w:rPr>
    </w:lvl>
    <w:lvl w:ilvl="4">
      <w:numFmt w:val="bullet"/>
      <w:lvlText w:val="•"/>
      <w:lvlJc w:val="left"/>
      <w:pPr>
        <w:ind w:left="3926" w:hanging="339"/>
      </w:pPr>
      <w:rPr>
        <w:rFonts w:hint="default"/>
      </w:rPr>
    </w:lvl>
    <w:lvl w:ilvl="5">
      <w:numFmt w:val="bullet"/>
      <w:lvlText w:val="•"/>
      <w:lvlJc w:val="left"/>
      <w:pPr>
        <w:ind w:left="4842" w:hanging="339"/>
      </w:pPr>
      <w:rPr>
        <w:rFonts w:hint="default"/>
      </w:rPr>
    </w:lvl>
    <w:lvl w:ilvl="6">
      <w:numFmt w:val="bullet"/>
      <w:lvlText w:val="•"/>
      <w:lvlJc w:val="left"/>
      <w:pPr>
        <w:ind w:left="5757" w:hanging="339"/>
      </w:pPr>
      <w:rPr>
        <w:rFonts w:hint="default"/>
      </w:rPr>
    </w:lvl>
    <w:lvl w:ilvl="7">
      <w:numFmt w:val="bullet"/>
      <w:lvlText w:val="•"/>
      <w:lvlJc w:val="left"/>
      <w:pPr>
        <w:ind w:left="6673" w:hanging="339"/>
      </w:pPr>
      <w:rPr>
        <w:rFonts w:hint="default"/>
      </w:rPr>
    </w:lvl>
    <w:lvl w:ilvl="8">
      <w:numFmt w:val="bullet"/>
      <w:lvlText w:val="•"/>
      <w:lvlJc w:val="left"/>
      <w:pPr>
        <w:ind w:left="7588" w:hanging="33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7F"/>
    <w:rsid w:val="00027692"/>
    <w:rsid w:val="00053C3A"/>
    <w:rsid w:val="00071675"/>
    <w:rsid w:val="000970C3"/>
    <w:rsid w:val="000B2D99"/>
    <w:rsid w:val="000D5216"/>
    <w:rsid w:val="000F05DA"/>
    <w:rsid w:val="00196C3D"/>
    <w:rsid w:val="001A4464"/>
    <w:rsid w:val="001A588A"/>
    <w:rsid w:val="001B2EEB"/>
    <w:rsid w:val="001B3122"/>
    <w:rsid w:val="001E0A86"/>
    <w:rsid w:val="001E55B6"/>
    <w:rsid w:val="00202EDC"/>
    <w:rsid w:val="00214E77"/>
    <w:rsid w:val="00220985"/>
    <w:rsid w:val="00221CCB"/>
    <w:rsid w:val="0025259E"/>
    <w:rsid w:val="00274212"/>
    <w:rsid w:val="00283610"/>
    <w:rsid w:val="002A4750"/>
    <w:rsid w:val="002C7E1E"/>
    <w:rsid w:val="003201E3"/>
    <w:rsid w:val="00342AF7"/>
    <w:rsid w:val="0036780C"/>
    <w:rsid w:val="0037212C"/>
    <w:rsid w:val="00377D3A"/>
    <w:rsid w:val="00385105"/>
    <w:rsid w:val="003935CE"/>
    <w:rsid w:val="003B6F28"/>
    <w:rsid w:val="003C08DF"/>
    <w:rsid w:val="003D68DA"/>
    <w:rsid w:val="003F701E"/>
    <w:rsid w:val="00404A09"/>
    <w:rsid w:val="00422F97"/>
    <w:rsid w:val="00461352"/>
    <w:rsid w:val="00482D51"/>
    <w:rsid w:val="004935BA"/>
    <w:rsid w:val="00493742"/>
    <w:rsid w:val="004B42C6"/>
    <w:rsid w:val="004C7305"/>
    <w:rsid w:val="00505329"/>
    <w:rsid w:val="00510433"/>
    <w:rsid w:val="00546D1C"/>
    <w:rsid w:val="00581F57"/>
    <w:rsid w:val="005E3807"/>
    <w:rsid w:val="005E6694"/>
    <w:rsid w:val="00617C6E"/>
    <w:rsid w:val="0063678D"/>
    <w:rsid w:val="00643188"/>
    <w:rsid w:val="0067068E"/>
    <w:rsid w:val="00674A40"/>
    <w:rsid w:val="006763E3"/>
    <w:rsid w:val="00686506"/>
    <w:rsid w:val="0069028C"/>
    <w:rsid w:val="006C5F1D"/>
    <w:rsid w:val="006E5C5D"/>
    <w:rsid w:val="006F722C"/>
    <w:rsid w:val="00745CDE"/>
    <w:rsid w:val="0075027F"/>
    <w:rsid w:val="00773C28"/>
    <w:rsid w:val="007802AF"/>
    <w:rsid w:val="007A1059"/>
    <w:rsid w:val="007B4A22"/>
    <w:rsid w:val="007C083A"/>
    <w:rsid w:val="0082799C"/>
    <w:rsid w:val="00844274"/>
    <w:rsid w:val="0086306F"/>
    <w:rsid w:val="00874939"/>
    <w:rsid w:val="00893945"/>
    <w:rsid w:val="008974F2"/>
    <w:rsid w:val="008D59A1"/>
    <w:rsid w:val="009271AB"/>
    <w:rsid w:val="00967215"/>
    <w:rsid w:val="009941AD"/>
    <w:rsid w:val="009B678D"/>
    <w:rsid w:val="009B6A0D"/>
    <w:rsid w:val="009E7FA9"/>
    <w:rsid w:val="00A04DB6"/>
    <w:rsid w:val="00A12D5C"/>
    <w:rsid w:val="00A223B3"/>
    <w:rsid w:val="00A22C34"/>
    <w:rsid w:val="00A56899"/>
    <w:rsid w:val="00A763FF"/>
    <w:rsid w:val="00A87775"/>
    <w:rsid w:val="00AA277F"/>
    <w:rsid w:val="00AC655A"/>
    <w:rsid w:val="00AD31F1"/>
    <w:rsid w:val="00AE06A4"/>
    <w:rsid w:val="00B079C1"/>
    <w:rsid w:val="00B116E0"/>
    <w:rsid w:val="00B12DC8"/>
    <w:rsid w:val="00B20049"/>
    <w:rsid w:val="00B2270F"/>
    <w:rsid w:val="00B42365"/>
    <w:rsid w:val="00B45BE2"/>
    <w:rsid w:val="00B91850"/>
    <w:rsid w:val="00BA2FE5"/>
    <w:rsid w:val="00BB7EB6"/>
    <w:rsid w:val="00BD2E2A"/>
    <w:rsid w:val="00C1147F"/>
    <w:rsid w:val="00C41024"/>
    <w:rsid w:val="00C81D34"/>
    <w:rsid w:val="00C82058"/>
    <w:rsid w:val="00C84B1E"/>
    <w:rsid w:val="00C929EB"/>
    <w:rsid w:val="00CC195E"/>
    <w:rsid w:val="00CD293F"/>
    <w:rsid w:val="00CD7FA6"/>
    <w:rsid w:val="00CF02F4"/>
    <w:rsid w:val="00CF4AE1"/>
    <w:rsid w:val="00D40FE7"/>
    <w:rsid w:val="00D464A4"/>
    <w:rsid w:val="00E064FB"/>
    <w:rsid w:val="00E50B49"/>
    <w:rsid w:val="00E744CE"/>
    <w:rsid w:val="00EB1E67"/>
    <w:rsid w:val="00EC67B2"/>
    <w:rsid w:val="00EF5F2A"/>
    <w:rsid w:val="00F13B7D"/>
    <w:rsid w:val="00F414B3"/>
    <w:rsid w:val="00F54961"/>
    <w:rsid w:val="00F5673A"/>
    <w:rsid w:val="00FA636E"/>
    <w:rsid w:val="00FA7066"/>
    <w:rsid w:val="00FB678E"/>
    <w:rsid w:val="00FC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7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2058"/>
    <w:rPr>
      <w:rFonts w:ascii="Georgia" w:eastAsia="Georgia" w:hAnsi="Georgia" w:cs="Georgia"/>
    </w:rPr>
  </w:style>
  <w:style w:type="paragraph" w:styleId="1">
    <w:name w:val="heading 1"/>
    <w:basedOn w:val="a"/>
    <w:uiPriority w:val="1"/>
    <w:qFormat/>
    <w:pPr>
      <w:ind w:left="492"/>
      <w:outlineLvl w:val="0"/>
    </w:pPr>
    <w:rPr>
      <w:rFonts w:ascii="Times New Roman" w:eastAsia="Times New Roman" w:hAnsi="Times New Roman" w:cs="Times New Roman"/>
      <w:b/>
      <w:bCs/>
    </w:rPr>
  </w:style>
  <w:style w:type="paragraph" w:styleId="2">
    <w:name w:val="heading 2"/>
    <w:basedOn w:val="a"/>
    <w:uiPriority w:val="1"/>
    <w:qFormat/>
    <w:pPr>
      <w:ind w:left="492"/>
      <w:outlineLvl w:val="1"/>
    </w:pPr>
    <w:rPr>
      <w:rFonts w:ascii="Times New Roman" w:eastAsia="Times New Roman" w:hAnsi="Times New Roman" w:cs="Times New Roman"/>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492"/>
    </w:pPr>
  </w:style>
  <w:style w:type="paragraph" w:styleId="a4">
    <w:name w:val="List Paragraph"/>
    <w:basedOn w:val="a"/>
    <w:uiPriority w:val="34"/>
    <w:qFormat/>
    <w:pPr>
      <w:ind w:left="1170" w:hanging="338"/>
    </w:pPr>
  </w:style>
  <w:style w:type="paragraph" w:customStyle="1" w:styleId="TableParagraph">
    <w:name w:val="Table Paragraph"/>
    <w:basedOn w:val="a"/>
    <w:uiPriority w:val="1"/>
    <w:qFormat/>
  </w:style>
  <w:style w:type="paragraph" w:customStyle="1" w:styleId="10">
    <w:name w:val="正文1"/>
    <w:uiPriority w:val="99"/>
    <w:rsid w:val="001B3122"/>
    <w:pPr>
      <w:widowControl/>
      <w:autoSpaceDE/>
      <w:autoSpaceDN/>
      <w:spacing w:line="276" w:lineRule="auto"/>
    </w:pPr>
    <w:rPr>
      <w:rFonts w:ascii="Arial" w:eastAsia="宋体" w:hAnsi="Arial" w:cs="Arial"/>
      <w:color w:val="000000"/>
      <w:szCs w:val="20"/>
      <w:lang w:val="pl-PL" w:eastAsia="pl-PL"/>
    </w:rPr>
  </w:style>
  <w:style w:type="character" w:styleId="a5">
    <w:name w:val="annotation reference"/>
    <w:basedOn w:val="a0"/>
    <w:uiPriority w:val="99"/>
    <w:semiHidden/>
    <w:unhideWhenUsed/>
    <w:rsid w:val="001B3122"/>
    <w:rPr>
      <w:sz w:val="21"/>
      <w:szCs w:val="21"/>
    </w:rPr>
  </w:style>
  <w:style w:type="paragraph" w:styleId="a6">
    <w:name w:val="annotation text"/>
    <w:basedOn w:val="a"/>
    <w:link w:val="Char0"/>
    <w:uiPriority w:val="99"/>
    <w:unhideWhenUsed/>
    <w:rsid w:val="001B3122"/>
  </w:style>
  <w:style w:type="character" w:customStyle="1" w:styleId="Char0">
    <w:name w:val="批注文字 Char"/>
    <w:basedOn w:val="a0"/>
    <w:link w:val="a6"/>
    <w:uiPriority w:val="99"/>
    <w:rsid w:val="001B3122"/>
    <w:rPr>
      <w:rFonts w:ascii="Georgia" w:eastAsia="Georgia" w:hAnsi="Georgia" w:cs="Georgia"/>
    </w:rPr>
  </w:style>
  <w:style w:type="paragraph" w:styleId="a7">
    <w:name w:val="annotation subject"/>
    <w:basedOn w:val="a6"/>
    <w:next w:val="a6"/>
    <w:link w:val="Char1"/>
    <w:uiPriority w:val="99"/>
    <w:semiHidden/>
    <w:unhideWhenUsed/>
    <w:rsid w:val="001B3122"/>
    <w:rPr>
      <w:b/>
      <w:bCs/>
    </w:rPr>
  </w:style>
  <w:style w:type="character" w:customStyle="1" w:styleId="Char1">
    <w:name w:val="批注主题 Char"/>
    <w:basedOn w:val="Char0"/>
    <w:link w:val="a7"/>
    <w:uiPriority w:val="99"/>
    <w:semiHidden/>
    <w:rsid w:val="001B3122"/>
    <w:rPr>
      <w:rFonts w:ascii="Georgia" w:eastAsia="Georgia" w:hAnsi="Georgia" w:cs="Georgia"/>
      <w:b/>
      <w:bCs/>
    </w:rPr>
  </w:style>
  <w:style w:type="paragraph" w:styleId="a8">
    <w:name w:val="Balloon Text"/>
    <w:basedOn w:val="a"/>
    <w:link w:val="Char2"/>
    <w:uiPriority w:val="99"/>
    <w:semiHidden/>
    <w:unhideWhenUsed/>
    <w:rsid w:val="001B3122"/>
    <w:rPr>
      <w:rFonts w:ascii="宋体" w:eastAsia="宋体"/>
      <w:sz w:val="18"/>
      <w:szCs w:val="18"/>
    </w:rPr>
  </w:style>
  <w:style w:type="character" w:customStyle="1" w:styleId="Char2">
    <w:name w:val="批注框文本 Char"/>
    <w:basedOn w:val="a0"/>
    <w:link w:val="a8"/>
    <w:uiPriority w:val="99"/>
    <w:semiHidden/>
    <w:rsid w:val="001B3122"/>
    <w:rPr>
      <w:rFonts w:ascii="宋体" w:eastAsia="宋体" w:hAnsi="Georgia" w:cs="Georgia"/>
      <w:sz w:val="18"/>
      <w:szCs w:val="18"/>
    </w:rPr>
  </w:style>
  <w:style w:type="character" w:styleId="a9">
    <w:name w:val="Hyperlink"/>
    <w:basedOn w:val="a0"/>
    <w:uiPriority w:val="99"/>
    <w:unhideWhenUsed/>
    <w:rsid w:val="001B3122"/>
    <w:rPr>
      <w:color w:val="0000FF" w:themeColor="hyperlink"/>
      <w:u w:val="single"/>
    </w:rPr>
  </w:style>
  <w:style w:type="character" w:styleId="aa">
    <w:name w:val="FollowedHyperlink"/>
    <w:basedOn w:val="a0"/>
    <w:uiPriority w:val="99"/>
    <w:semiHidden/>
    <w:unhideWhenUsed/>
    <w:rsid w:val="001B3122"/>
    <w:rPr>
      <w:color w:val="800080" w:themeColor="followedHyperlink"/>
      <w:u w:val="single"/>
    </w:rPr>
  </w:style>
  <w:style w:type="character" w:customStyle="1" w:styleId="Char">
    <w:name w:val="正文文本 Char"/>
    <w:basedOn w:val="a0"/>
    <w:link w:val="a3"/>
    <w:uiPriority w:val="1"/>
    <w:rsid w:val="00C82058"/>
    <w:rPr>
      <w:rFonts w:ascii="Georgia" w:eastAsia="Georgia" w:hAnsi="Georgia" w:cs="Georgia"/>
    </w:rPr>
  </w:style>
  <w:style w:type="table" w:styleId="ab">
    <w:name w:val="Table Grid"/>
    <w:basedOn w:val="a1"/>
    <w:uiPriority w:val="59"/>
    <w:rsid w:val="00B91850"/>
    <w:pPr>
      <w:widowControl/>
      <w:autoSpaceDE/>
      <w:autoSpaceDN/>
    </w:pPr>
    <w:rPr>
      <w:rFonts w:eastAsiaTheme="minorHAns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Char3"/>
    <w:uiPriority w:val="99"/>
    <w:unhideWhenUsed/>
    <w:rsid w:val="00C81D34"/>
    <w:pPr>
      <w:widowControl/>
      <w:tabs>
        <w:tab w:val="center" w:pos="4680"/>
        <w:tab w:val="right" w:pos="9360"/>
      </w:tabs>
      <w:autoSpaceDE/>
      <w:autoSpaceDN/>
    </w:pPr>
    <w:rPr>
      <w:rFonts w:asciiTheme="minorHAnsi" w:eastAsiaTheme="minorHAnsi" w:hAnsiTheme="minorHAnsi" w:cstheme="minorBidi"/>
      <w:lang w:val="it-IT"/>
    </w:rPr>
  </w:style>
  <w:style w:type="character" w:customStyle="1" w:styleId="Char3">
    <w:name w:val="页脚 Char"/>
    <w:basedOn w:val="a0"/>
    <w:link w:val="ac"/>
    <w:uiPriority w:val="99"/>
    <w:rsid w:val="00C81D34"/>
    <w:rPr>
      <w:rFonts w:eastAsiaTheme="minorHAnsi"/>
      <w:lang w:val="it-IT"/>
    </w:rPr>
  </w:style>
  <w:style w:type="paragraph" w:styleId="ad">
    <w:name w:val="header"/>
    <w:basedOn w:val="a"/>
    <w:link w:val="Char4"/>
    <w:uiPriority w:val="99"/>
    <w:rsid w:val="00CF4AE1"/>
    <w:pPr>
      <w:widowControl/>
      <w:pBdr>
        <w:bottom w:val="single" w:sz="6" w:space="1" w:color="auto"/>
      </w:pBdr>
      <w:tabs>
        <w:tab w:val="center" w:pos="4153"/>
        <w:tab w:val="right" w:pos="8306"/>
      </w:tabs>
      <w:autoSpaceDE/>
      <w:autoSpaceDN/>
      <w:snapToGrid w:val="0"/>
      <w:jc w:val="center"/>
    </w:pPr>
    <w:rPr>
      <w:rFonts w:ascii="Times New Roman" w:eastAsia="宋体" w:hAnsi="Times New Roman" w:cs="Times New Roman"/>
      <w:sz w:val="18"/>
      <w:szCs w:val="18"/>
      <w:lang w:val="x-none" w:eastAsia="x-none"/>
    </w:rPr>
  </w:style>
  <w:style w:type="character" w:customStyle="1" w:styleId="Char4">
    <w:name w:val="页眉 Char"/>
    <w:basedOn w:val="a0"/>
    <w:link w:val="ad"/>
    <w:uiPriority w:val="99"/>
    <w:rsid w:val="00CF4AE1"/>
    <w:rPr>
      <w:rFonts w:ascii="Times New Roman" w:eastAsia="宋体"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2058"/>
    <w:rPr>
      <w:rFonts w:ascii="Georgia" w:eastAsia="Georgia" w:hAnsi="Georgia" w:cs="Georgia"/>
    </w:rPr>
  </w:style>
  <w:style w:type="paragraph" w:styleId="1">
    <w:name w:val="heading 1"/>
    <w:basedOn w:val="a"/>
    <w:uiPriority w:val="1"/>
    <w:qFormat/>
    <w:pPr>
      <w:ind w:left="492"/>
      <w:outlineLvl w:val="0"/>
    </w:pPr>
    <w:rPr>
      <w:rFonts w:ascii="Times New Roman" w:eastAsia="Times New Roman" w:hAnsi="Times New Roman" w:cs="Times New Roman"/>
      <w:b/>
      <w:bCs/>
    </w:rPr>
  </w:style>
  <w:style w:type="paragraph" w:styleId="2">
    <w:name w:val="heading 2"/>
    <w:basedOn w:val="a"/>
    <w:uiPriority w:val="1"/>
    <w:qFormat/>
    <w:pPr>
      <w:ind w:left="492"/>
      <w:outlineLvl w:val="1"/>
    </w:pPr>
    <w:rPr>
      <w:rFonts w:ascii="Times New Roman" w:eastAsia="Times New Roman" w:hAnsi="Times New Roman" w:cs="Times New Roman"/>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492"/>
    </w:pPr>
  </w:style>
  <w:style w:type="paragraph" w:styleId="a4">
    <w:name w:val="List Paragraph"/>
    <w:basedOn w:val="a"/>
    <w:uiPriority w:val="34"/>
    <w:qFormat/>
    <w:pPr>
      <w:ind w:left="1170" w:hanging="338"/>
    </w:pPr>
  </w:style>
  <w:style w:type="paragraph" w:customStyle="1" w:styleId="TableParagraph">
    <w:name w:val="Table Paragraph"/>
    <w:basedOn w:val="a"/>
    <w:uiPriority w:val="1"/>
    <w:qFormat/>
  </w:style>
  <w:style w:type="paragraph" w:customStyle="1" w:styleId="10">
    <w:name w:val="正文1"/>
    <w:uiPriority w:val="99"/>
    <w:rsid w:val="001B3122"/>
    <w:pPr>
      <w:widowControl/>
      <w:autoSpaceDE/>
      <w:autoSpaceDN/>
      <w:spacing w:line="276" w:lineRule="auto"/>
    </w:pPr>
    <w:rPr>
      <w:rFonts w:ascii="Arial" w:eastAsia="宋体" w:hAnsi="Arial" w:cs="Arial"/>
      <w:color w:val="000000"/>
      <w:szCs w:val="20"/>
      <w:lang w:val="pl-PL" w:eastAsia="pl-PL"/>
    </w:rPr>
  </w:style>
  <w:style w:type="character" w:styleId="a5">
    <w:name w:val="annotation reference"/>
    <w:basedOn w:val="a0"/>
    <w:uiPriority w:val="99"/>
    <w:semiHidden/>
    <w:unhideWhenUsed/>
    <w:rsid w:val="001B3122"/>
    <w:rPr>
      <w:sz w:val="21"/>
      <w:szCs w:val="21"/>
    </w:rPr>
  </w:style>
  <w:style w:type="paragraph" w:styleId="a6">
    <w:name w:val="annotation text"/>
    <w:basedOn w:val="a"/>
    <w:link w:val="Char0"/>
    <w:uiPriority w:val="99"/>
    <w:unhideWhenUsed/>
    <w:rsid w:val="001B3122"/>
  </w:style>
  <w:style w:type="character" w:customStyle="1" w:styleId="Char0">
    <w:name w:val="批注文字 Char"/>
    <w:basedOn w:val="a0"/>
    <w:link w:val="a6"/>
    <w:uiPriority w:val="99"/>
    <w:rsid w:val="001B3122"/>
    <w:rPr>
      <w:rFonts w:ascii="Georgia" w:eastAsia="Georgia" w:hAnsi="Georgia" w:cs="Georgia"/>
    </w:rPr>
  </w:style>
  <w:style w:type="paragraph" w:styleId="a7">
    <w:name w:val="annotation subject"/>
    <w:basedOn w:val="a6"/>
    <w:next w:val="a6"/>
    <w:link w:val="Char1"/>
    <w:uiPriority w:val="99"/>
    <w:semiHidden/>
    <w:unhideWhenUsed/>
    <w:rsid w:val="001B3122"/>
    <w:rPr>
      <w:b/>
      <w:bCs/>
    </w:rPr>
  </w:style>
  <w:style w:type="character" w:customStyle="1" w:styleId="Char1">
    <w:name w:val="批注主题 Char"/>
    <w:basedOn w:val="Char0"/>
    <w:link w:val="a7"/>
    <w:uiPriority w:val="99"/>
    <w:semiHidden/>
    <w:rsid w:val="001B3122"/>
    <w:rPr>
      <w:rFonts w:ascii="Georgia" w:eastAsia="Georgia" w:hAnsi="Georgia" w:cs="Georgia"/>
      <w:b/>
      <w:bCs/>
    </w:rPr>
  </w:style>
  <w:style w:type="paragraph" w:styleId="a8">
    <w:name w:val="Balloon Text"/>
    <w:basedOn w:val="a"/>
    <w:link w:val="Char2"/>
    <w:uiPriority w:val="99"/>
    <w:semiHidden/>
    <w:unhideWhenUsed/>
    <w:rsid w:val="001B3122"/>
    <w:rPr>
      <w:rFonts w:ascii="宋体" w:eastAsia="宋体"/>
      <w:sz w:val="18"/>
      <w:szCs w:val="18"/>
    </w:rPr>
  </w:style>
  <w:style w:type="character" w:customStyle="1" w:styleId="Char2">
    <w:name w:val="批注框文本 Char"/>
    <w:basedOn w:val="a0"/>
    <w:link w:val="a8"/>
    <w:uiPriority w:val="99"/>
    <w:semiHidden/>
    <w:rsid w:val="001B3122"/>
    <w:rPr>
      <w:rFonts w:ascii="宋体" w:eastAsia="宋体" w:hAnsi="Georgia" w:cs="Georgia"/>
      <w:sz w:val="18"/>
      <w:szCs w:val="18"/>
    </w:rPr>
  </w:style>
  <w:style w:type="character" w:styleId="a9">
    <w:name w:val="Hyperlink"/>
    <w:basedOn w:val="a0"/>
    <w:uiPriority w:val="99"/>
    <w:unhideWhenUsed/>
    <w:rsid w:val="001B3122"/>
    <w:rPr>
      <w:color w:val="0000FF" w:themeColor="hyperlink"/>
      <w:u w:val="single"/>
    </w:rPr>
  </w:style>
  <w:style w:type="character" w:styleId="aa">
    <w:name w:val="FollowedHyperlink"/>
    <w:basedOn w:val="a0"/>
    <w:uiPriority w:val="99"/>
    <w:semiHidden/>
    <w:unhideWhenUsed/>
    <w:rsid w:val="001B3122"/>
    <w:rPr>
      <w:color w:val="800080" w:themeColor="followedHyperlink"/>
      <w:u w:val="single"/>
    </w:rPr>
  </w:style>
  <w:style w:type="character" w:customStyle="1" w:styleId="Char">
    <w:name w:val="正文文本 Char"/>
    <w:basedOn w:val="a0"/>
    <w:link w:val="a3"/>
    <w:uiPriority w:val="1"/>
    <w:rsid w:val="00C82058"/>
    <w:rPr>
      <w:rFonts w:ascii="Georgia" w:eastAsia="Georgia" w:hAnsi="Georgia" w:cs="Georgia"/>
    </w:rPr>
  </w:style>
  <w:style w:type="table" w:styleId="ab">
    <w:name w:val="Table Grid"/>
    <w:basedOn w:val="a1"/>
    <w:uiPriority w:val="59"/>
    <w:rsid w:val="00B91850"/>
    <w:pPr>
      <w:widowControl/>
      <w:autoSpaceDE/>
      <w:autoSpaceDN/>
    </w:pPr>
    <w:rPr>
      <w:rFonts w:eastAsiaTheme="minorHAns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Char3"/>
    <w:uiPriority w:val="99"/>
    <w:unhideWhenUsed/>
    <w:rsid w:val="00C81D34"/>
    <w:pPr>
      <w:widowControl/>
      <w:tabs>
        <w:tab w:val="center" w:pos="4680"/>
        <w:tab w:val="right" w:pos="9360"/>
      </w:tabs>
      <w:autoSpaceDE/>
      <w:autoSpaceDN/>
    </w:pPr>
    <w:rPr>
      <w:rFonts w:asciiTheme="minorHAnsi" w:eastAsiaTheme="minorHAnsi" w:hAnsiTheme="minorHAnsi" w:cstheme="minorBidi"/>
      <w:lang w:val="it-IT"/>
    </w:rPr>
  </w:style>
  <w:style w:type="character" w:customStyle="1" w:styleId="Char3">
    <w:name w:val="页脚 Char"/>
    <w:basedOn w:val="a0"/>
    <w:link w:val="ac"/>
    <w:uiPriority w:val="99"/>
    <w:rsid w:val="00C81D34"/>
    <w:rPr>
      <w:rFonts w:eastAsiaTheme="minorHAnsi"/>
      <w:lang w:val="it-IT"/>
    </w:rPr>
  </w:style>
  <w:style w:type="paragraph" w:styleId="ad">
    <w:name w:val="header"/>
    <w:basedOn w:val="a"/>
    <w:link w:val="Char4"/>
    <w:uiPriority w:val="99"/>
    <w:rsid w:val="00CF4AE1"/>
    <w:pPr>
      <w:widowControl/>
      <w:pBdr>
        <w:bottom w:val="single" w:sz="6" w:space="1" w:color="auto"/>
      </w:pBdr>
      <w:tabs>
        <w:tab w:val="center" w:pos="4153"/>
        <w:tab w:val="right" w:pos="8306"/>
      </w:tabs>
      <w:autoSpaceDE/>
      <w:autoSpaceDN/>
      <w:snapToGrid w:val="0"/>
      <w:jc w:val="center"/>
    </w:pPr>
    <w:rPr>
      <w:rFonts w:ascii="Times New Roman" w:eastAsia="宋体" w:hAnsi="Times New Roman" w:cs="Times New Roman"/>
      <w:sz w:val="18"/>
      <w:szCs w:val="18"/>
      <w:lang w:val="x-none" w:eastAsia="x-none"/>
    </w:rPr>
  </w:style>
  <w:style w:type="character" w:customStyle="1" w:styleId="Char4">
    <w:name w:val="页眉 Char"/>
    <w:basedOn w:val="a0"/>
    <w:link w:val="ad"/>
    <w:uiPriority w:val="99"/>
    <w:rsid w:val="00CF4AE1"/>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9834">
      <w:bodyDiv w:val="1"/>
      <w:marLeft w:val="0"/>
      <w:marRight w:val="0"/>
      <w:marTop w:val="0"/>
      <w:marBottom w:val="0"/>
      <w:divBdr>
        <w:top w:val="none" w:sz="0" w:space="0" w:color="auto"/>
        <w:left w:val="none" w:sz="0" w:space="0" w:color="auto"/>
        <w:bottom w:val="none" w:sz="0" w:space="0" w:color="auto"/>
        <w:right w:val="none" w:sz="0" w:space="0" w:color="auto"/>
      </w:divBdr>
    </w:div>
    <w:div w:id="1773277481">
      <w:bodyDiv w:val="1"/>
      <w:marLeft w:val="0"/>
      <w:marRight w:val="0"/>
      <w:marTop w:val="0"/>
      <w:marBottom w:val="0"/>
      <w:divBdr>
        <w:top w:val="none" w:sz="0" w:space="0" w:color="auto"/>
        <w:left w:val="none" w:sz="0" w:space="0" w:color="auto"/>
        <w:bottom w:val="none" w:sz="0" w:space="0" w:color="auto"/>
        <w:right w:val="none" w:sz="0" w:space="0" w:color="auto"/>
      </w:divBdr>
    </w:div>
    <w:div w:id="182381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bertofumagalliromar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7044</Words>
  <Characters>40154</Characters>
  <Application>Microsoft Office Word</Application>
  <DocSecurity>0</DocSecurity>
  <Lines>334</Lines>
  <Paragraphs>94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Microsoft Word - WJG_MuMeLe_19october2018.docx</vt:lpstr>
      <vt:lpstr>Microsoft Word - WJG_MuMeLe_19october2018.docx</vt:lpstr>
    </vt:vector>
  </TitlesOfParts>
  <Company>Microsoft</Company>
  <LinksUpToDate>false</LinksUpToDate>
  <CharactersWithSpaces>47104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WJG_MuMeLe_19october2018.docx</dc:title>
  <dc:creator>Botticini</dc:creator>
  <cp:lastModifiedBy>Shuai Ma</cp:lastModifiedBy>
  <cp:revision>7</cp:revision>
  <dcterms:created xsi:type="dcterms:W3CDTF">2019-01-09T18:55:00Z</dcterms:created>
  <dcterms:modified xsi:type="dcterms:W3CDTF">2019-01-20T12:30:00Z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PScript5.dll Version 5.2.2</vt:lpwstr>
  </property>
  <property fmtid="{D5CDD505-2E9C-101B-9397-08002B2CF9AE}" pid="4" name="LastSaved">
    <vt:filetime>2018-11-30T00:00:00Z</vt:filetime>
  </property>
</Properties>
</file>