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0F" w:rsidRPr="00444527" w:rsidRDefault="006B3B0F" w:rsidP="0085052E">
      <w:pPr>
        <w:spacing w:line="360" w:lineRule="auto"/>
        <w:jc w:val="both"/>
        <w:rPr>
          <w:rFonts w:ascii="Book Antiqua" w:hAnsi="Book Antiqua"/>
          <w:i/>
          <w:lang w:eastAsia="ko-KR"/>
        </w:rPr>
      </w:pPr>
      <w:r w:rsidRPr="00444527">
        <w:rPr>
          <w:rFonts w:ascii="Book Antiqua" w:hAnsi="Book Antiqua"/>
          <w:b/>
          <w:lang w:eastAsia="ko-KR"/>
        </w:rPr>
        <w:t xml:space="preserve">Name of Journal: </w:t>
      </w:r>
      <w:r w:rsidRPr="00444527">
        <w:rPr>
          <w:rFonts w:ascii="Book Antiqua" w:hAnsi="Book Antiqua"/>
          <w:i/>
          <w:lang w:eastAsia="ko-KR"/>
        </w:rPr>
        <w:t>World Journal of Gastroenterology</w:t>
      </w:r>
    </w:p>
    <w:p w:rsidR="006B3B0F" w:rsidRPr="00444527" w:rsidRDefault="003D5875" w:rsidP="0085052E">
      <w:pPr>
        <w:adjustRightInd w:val="0"/>
        <w:snapToGrid w:val="0"/>
        <w:spacing w:line="360" w:lineRule="auto"/>
        <w:jc w:val="both"/>
        <w:rPr>
          <w:rFonts w:ascii="Book Antiqua" w:hAnsi="Book Antiqua" w:cs="Arial"/>
          <w:b/>
          <w:color w:val="000000"/>
          <w:lang w:val="en"/>
        </w:rPr>
      </w:pPr>
      <w:r w:rsidRPr="00444527">
        <w:rPr>
          <w:rFonts w:ascii="Book Antiqua" w:eastAsia="Times New Roman" w:hAnsi="Book Antiqua"/>
          <w:b/>
          <w:bCs/>
          <w:color w:val="000000"/>
        </w:rPr>
        <w:t>Manuscript NO</w:t>
      </w:r>
      <w:r w:rsidRPr="00444527">
        <w:rPr>
          <w:rFonts w:ascii="Book Antiqua" w:hAnsi="Book Antiqua" w:cs="Arial"/>
          <w:b/>
          <w:color w:val="000000"/>
          <w:lang w:val="en"/>
        </w:rPr>
        <w:t xml:space="preserve">: </w:t>
      </w:r>
      <w:r w:rsidRPr="00444527">
        <w:rPr>
          <w:rFonts w:ascii="Book Antiqua" w:eastAsia="宋体" w:hAnsi="Book Antiqua" w:cs="Arial"/>
          <w:bCs/>
          <w:color w:val="000000"/>
          <w:lang w:val="en" w:eastAsia="zh-CN"/>
        </w:rPr>
        <w:t>47858</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b/>
          <w:lang w:eastAsia="ko-KR"/>
        </w:rPr>
        <w:t xml:space="preserve">Manuscript Type: </w:t>
      </w:r>
      <w:r w:rsidRPr="00444527">
        <w:rPr>
          <w:rFonts w:ascii="Book Antiqua" w:hAnsi="Book Antiqua"/>
          <w:lang w:eastAsia="ko-KR"/>
        </w:rPr>
        <w:t>REVIEW</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lang w:eastAsia="ko-KR"/>
        </w:rPr>
      </w:pPr>
      <w:bookmarkStart w:id="0" w:name="OLE_LINK3"/>
      <w:bookmarkStart w:id="1" w:name="OLE_LINK4"/>
      <w:r w:rsidRPr="00444527">
        <w:rPr>
          <w:rFonts w:ascii="Book Antiqua" w:hAnsi="Book Antiqua"/>
          <w:b/>
          <w:lang w:eastAsia="ko-KR"/>
        </w:rPr>
        <w:t xml:space="preserve">Intestinal enteroids/organoids: </w:t>
      </w:r>
      <w:r w:rsidRPr="00444527">
        <w:rPr>
          <w:rFonts w:ascii="Book Antiqua" w:hAnsi="Book Antiqua"/>
          <w:b/>
          <w:caps/>
          <w:lang w:eastAsia="ko-KR"/>
        </w:rPr>
        <w:t>a</w:t>
      </w:r>
      <w:r w:rsidRPr="00444527">
        <w:rPr>
          <w:rFonts w:ascii="Book Antiqua" w:hAnsi="Book Antiqua"/>
          <w:b/>
          <w:lang w:eastAsia="ko-KR"/>
        </w:rPr>
        <w:t xml:space="preserve"> novel platform for drug discovery in inflammatory bowel diseases</w:t>
      </w:r>
    </w:p>
    <w:bookmarkEnd w:id="0"/>
    <w:bookmarkEnd w:id="1"/>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Yoo JH </w:t>
      </w:r>
      <w:r w:rsidRPr="00444527">
        <w:rPr>
          <w:rFonts w:ascii="Book Antiqua" w:hAnsi="Book Antiqua"/>
          <w:i/>
          <w:lang w:eastAsia="ko-KR"/>
        </w:rPr>
        <w:t>et al</w:t>
      </w:r>
      <w:r w:rsidRPr="00444527">
        <w:rPr>
          <w:rFonts w:ascii="Book Antiqua" w:hAnsi="Book Antiqua"/>
          <w:lang w:eastAsia="ko-KR"/>
        </w:rPr>
        <w:t>. Intestinal enteroids/organoids and IBD drug discovery</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Jun-Hwan Yoo, Mark Donowitz</w:t>
      </w:r>
    </w:p>
    <w:p w:rsidR="006B3B0F" w:rsidRPr="00444527" w:rsidRDefault="006B3B0F" w:rsidP="0085052E">
      <w:pPr>
        <w:spacing w:line="360" w:lineRule="auto"/>
        <w:jc w:val="both"/>
        <w:rPr>
          <w:rFonts w:ascii="Book Antiqua" w:hAnsi="Book Antiqua"/>
          <w:b/>
        </w:rPr>
      </w:pP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b/>
          <w:lang w:eastAsia="ko-KR"/>
        </w:rPr>
        <w:t>Jun-Hwan Yoo, Mark Donowitz,</w:t>
      </w:r>
      <w:r w:rsidRPr="00444527">
        <w:rPr>
          <w:rFonts w:ascii="Book Antiqua" w:hAnsi="Book Antiqua"/>
          <w:lang w:eastAsia="ko-KR"/>
        </w:rPr>
        <w:t xml:space="preserve"> Department of Medicine, Division of Gastroenterology and Hepatology, Johns Hopkins University School of Medicine, Baltimore, MD 21205, </w:t>
      </w:r>
      <w:r w:rsidR="00444527" w:rsidRPr="00444527">
        <w:rPr>
          <w:rFonts w:ascii="Book Antiqua" w:hAnsi="Book Antiqua"/>
          <w:lang w:eastAsia="ko-KR"/>
        </w:rPr>
        <w:t>U</w:t>
      </w:r>
      <w:r w:rsidR="00444527" w:rsidRPr="00444527">
        <w:rPr>
          <w:rFonts w:ascii="Book Antiqua" w:eastAsia="宋体" w:hAnsi="Book Antiqua"/>
          <w:lang w:eastAsia="zh-CN"/>
        </w:rPr>
        <w:t>nited</w:t>
      </w:r>
      <w:r w:rsidR="00444527" w:rsidRPr="00444527">
        <w:rPr>
          <w:rFonts w:ascii="Book Antiqua" w:hAnsi="Book Antiqua"/>
          <w:lang w:eastAsia="ko-KR"/>
        </w:rPr>
        <w:t xml:space="preserve"> S</w:t>
      </w:r>
      <w:r w:rsidR="00444527" w:rsidRPr="00444527">
        <w:rPr>
          <w:rFonts w:ascii="Book Antiqua" w:eastAsia="宋体" w:hAnsi="Book Antiqua"/>
          <w:lang w:eastAsia="zh-CN"/>
        </w:rPr>
        <w:t>tates</w:t>
      </w:r>
      <w:r w:rsidRPr="00444527">
        <w:rPr>
          <w:rFonts w:ascii="Book Antiqua" w:hAnsi="Book Antiqua"/>
          <w:lang w:eastAsia="ko-KR"/>
        </w:rPr>
        <w:t xml:space="preserve"> </w:t>
      </w:r>
    </w:p>
    <w:p w:rsidR="006B3B0F" w:rsidRPr="00444527" w:rsidRDefault="006B3B0F" w:rsidP="0085052E">
      <w:pPr>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b/>
          <w:lang w:eastAsia="ko-KR"/>
        </w:rPr>
        <w:t xml:space="preserve">Jun-Hwan Yoo, </w:t>
      </w:r>
      <w:r w:rsidRPr="00444527">
        <w:rPr>
          <w:rFonts w:ascii="Book Antiqua" w:hAnsi="Book Antiqua"/>
          <w:lang w:eastAsia="ko-KR"/>
        </w:rPr>
        <w:t xml:space="preserve">Digestive Disease Center, CHA Bundang Medical Center, CHA University, Seongnam </w:t>
      </w:r>
      <w:r w:rsidRPr="00444527">
        <w:rPr>
          <w:rFonts w:ascii="Book Antiqua" w:hAnsi="Book Antiqua"/>
          <w:lang w:val="fr-FR" w:eastAsia="ko-KR"/>
        </w:rPr>
        <w:t>13496</w:t>
      </w:r>
      <w:r w:rsidRPr="00444527">
        <w:rPr>
          <w:rFonts w:ascii="Book Antiqua" w:hAnsi="Book Antiqua"/>
          <w:lang w:eastAsia="ko-KR"/>
        </w:rPr>
        <w:t>, South Korea</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lang w:eastAsia="ko-KR"/>
        </w:rPr>
      </w:pPr>
      <w:r w:rsidRPr="00444527">
        <w:rPr>
          <w:rFonts w:ascii="Book Antiqua" w:hAnsi="Book Antiqua"/>
          <w:b/>
          <w:lang w:eastAsia="ko-KR"/>
        </w:rPr>
        <w:t xml:space="preserve">ORCID number: </w:t>
      </w:r>
      <w:r w:rsidRPr="00444527">
        <w:rPr>
          <w:rFonts w:ascii="Book Antiqua" w:hAnsi="Book Antiqua"/>
          <w:lang w:eastAsia="ko-KR"/>
        </w:rPr>
        <w:t>Jun-Hwan Yoo (0000-0002-5810-4019); Mark Donowitz (0000-0003-0477-8824).</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rPr>
      </w:pPr>
      <w:r w:rsidRPr="00444527">
        <w:rPr>
          <w:rFonts w:ascii="Book Antiqua" w:hAnsi="Book Antiqua"/>
          <w:b/>
        </w:rPr>
        <w:t xml:space="preserve">Author contributions: </w:t>
      </w:r>
      <w:r w:rsidRPr="00444527">
        <w:rPr>
          <w:rFonts w:ascii="Book Antiqua" w:hAnsi="Book Antiqua"/>
        </w:rPr>
        <w:t xml:space="preserve">Yoo JH and Donowitz M have substantial contributions to conception and design of the review, and literature review; Yoo JH drafted and edited the article; Donowitz M revised the manuscript critically for important intellectual content; Yoo JH and Donowitz M worked together for the final approval of the version to be published. </w:t>
      </w:r>
    </w:p>
    <w:p w:rsidR="006B3B0F" w:rsidRPr="00444527" w:rsidRDefault="006B3B0F" w:rsidP="0085052E">
      <w:pPr>
        <w:spacing w:line="360" w:lineRule="auto"/>
        <w:jc w:val="both"/>
        <w:rPr>
          <w:rFonts w:ascii="Book Antiqua" w:hAnsi="Book Antiqua"/>
        </w:rPr>
      </w:pPr>
    </w:p>
    <w:p w:rsidR="006B3B0F" w:rsidRPr="00444527" w:rsidRDefault="006B3B0F" w:rsidP="0085052E">
      <w:pPr>
        <w:spacing w:line="360" w:lineRule="auto"/>
        <w:jc w:val="both"/>
        <w:rPr>
          <w:rFonts w:ascii="Book Antiqua" w:hAnsi="Book Antiqua"/>
        </w:rPr>
      </w:pPr>
      <w:proofErr w:type="gramStart"/>
      <w:r w:rsidRPr="00444527">
        <w:rPr>
          <w:rFonts w:ascii="Book Antiqua" w:hAnsi="Book Antiqua"/>
          <w:b/>
        </w:rPr>
        <w:t xml:space="preserve">Supported by </w:t>
      </w:r>
      <w:r w:rsidR="006414DF" w:rsidRPr="00444527">
        <w:rPr>
          <w:rFonts w:ascii="Book Antiqua" w:hAnsi="Book Antiqua"/>
        </w:rPr>
        <w:t>Basic Science Research Program through the National Research Foundation of Korea, No. 2015R1C1A1A02037048</w:t>
      </w:r>
      <w:r w:rsidR="006414DF">
        <w:rPr>
          <w:rFonts w:ascii="Book Antiqua" w:hAnsi="Book Antiqua"/>
        </w:rPr>
        <w:t xml:space="preserve">; </w:t>
      </w:r>
      <w:r w:rsidR="00825CF7">
        <w:rPr>
          <w:rFonts w:ascii="Book Antiqua" w:hAnsi="Book Antiqua"/>
        </w:rPr>
        <w:t xml:space="preserve">and </w:t>
      </w:r>
      <w:r w:rsidRPr="00444527">
        <w:rPr>
          <w:rFonts w:ascii="Book Antiqua" w:hAnsi="Book Antiqua"/>
        </w:rPr>
        <w:t>National Research Foundation of Korea, No. 2019R1H1A1035601.</w:t>
      </w:r>
      <w:proofErr w:type="gramEnd"/>
      <w:r w:rsidRPr="00444527">
        <w:rPr>
          <w:rFonts w:ascii="Book Antiqua" w:hAnsi="Book Antiqua"/>
        </w:rPr>
        <w:t xml:space="preserve"> </w:t>
      </w:r>
    </w:p>
    <w:p w:rsidR="006B3B0F" w:rsidRPr="00444527" w:rsidRDefault="006B3B0F" w:rsidP="0085052E">
      <w:pPr>
        <w:spacing w:line="360" w:lineRule="auto"/>
        <w:jc w:val="both"/>
        <w:rPr>
          <w:rFonts w:ascii="Book Antiqua" w:hAnsi="Book Antiqua"/>
        </w:rPr>
      </w:pP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b/>
          <w:lang w:eastAsia="ko-KR"/>
        </w:rPr>
        <w:lastRenderedPageBreak/>
        <w:t xml:space="preserve">Conflict-of-interest statement: </w:t>
      </w:r>
      <w:r w:rsidRPr="00444527">
        <w:rPr>
          <w:rFonts w:ascii="Book Antiqua" w:hAnsi="Book Antiqua"/>
          <w:lang w:eastAsia="ko-KR"/>
        </w:rPr>
        <w:t>No</w:t>
      </w:r>
      <w:r w:rsidRPr="00444527">
        <w:rPr>
          <w:rFonts w:ascii="Book Antiqua" w:hAnsi="Book Antiqua"/>
          <w:b/>
          <w:lang w:eastAsia="ko-KR"/>
        </w:rPr>
        <w:t xml:space="preserve"> </w:t>
      </w:r>
      <w:r w:rsidRPr="00444527">
        <w:rPr>
          <w:rFonts w:ascii="Book Antiqua" w:hAnsi="Book Antiqua"/>
          <w:lang w:eastAsia="ko-KR"/>
        </w:rPr>
        <w:t xml:space="preserve">potential conflicts of interest. </w:t>
      </w:r>
    </w:p>
    <w:p w:rsidR="006B3B0F" w:rsidRDefault="006B3B0F" w:rsidP="0085052E">
      <w:pPr>
        <w:spacing w:line="360" w:lineRule="auto"/>
        <w:jc w:val="both"/>
        <w:rPr>
          <w:rFonts w:ascii="Book Antiqua" w:hAnsi="Book Antiqua"/>
          <w:b/>
        </w:rPr>
      </w:pPr>
    </w:p>
    <w:p w:rsidR="00953551" w:rsidRDefault="00953551" w:rsidP="0085052E">
      <w:pPr>
        <w:spacing w:line="360" w:lineRule="auto"/>
        <w:jc w:val="both"/>
        <w:rPr>
          <w:rFonts w:ascii="Book Antiqua" w:hAnsi="Book Antiqua"/>
          <w:color w:val="000000"/>
        </w:rPr>
      </w:pPr>
      <w:bookmarkStart w:id="2" w:name="OLE_LINK507"/>
      <w:bookmarkStart w:id="3" w:name="OLE_LINK506"/>
      <w:bookmarkStart w:id="4" w:name="OLE_LINK496"/>
      <w:bookmarkStart w:id="5"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color w:val="000000"/>
        </w:rPr>
        <w:t>http://creativecommons.org/licenses/by-nc/4.0/</w:t>
      </w:r>
      <w:bookmarkEnd w:id="2"/>
      <w:bookmarkEnd w:id="3"/>
      <w:bookmarkEnd w:id="4"/>
      <w:bookmarkEnd w:id="5"/>
    </w:p>
    <w:p w:rsidR="00953551" w:rsidRPr="003A20C8" w:rsidRDefault="00953551" w:rsidP="0085052E">
      <w:pPr>
        <w:spacing w:line="360" w:lineRule="auto"/>
        <w:jc w:val="both"/>
        <w:rPr>
          <w:rFonts w:ascii="Book Antiqua" w:hAnsi="Book Antiqua"/>
          <w:color w:val="000000"/>
        </w:rPr>
      </w:pPr>
    </w:p>
    <w:p w:rsidR="00953551" w:rsidRPr="00B757B8" w:rsidRDefault="00953551" w:rsidP="0085052E">
      <w:pPr>
        <w:spacing w:line="360" w:lineRule="auto"/>
        <w:rPr>
          <w:rFonts w:ascii="Book Antiqua" w:hAnsi="Book Antiqua"/>
        </w:rPr>
      </w:pPr>
      <w:r w:rsidRPr="00B757B8">
        <w:rPr>
          <w:rFonts w:ascii="Book Antiqua" w:hAnsi="Book Antiqua"/>
          <w:b/>
        </w:rPr>
        <w:t xml:space="preserve">Manuscript source: </w:t>
      </w:r>
      <w:r w:rsidRPr="00B757B8">
        <w:rPr>
          <w:rFonts w:ascii="Book Antiqua" w:hAnsi="Book Antiqua"/>
        </w:rPr>
        <w:t>Invited manuscript</w:t>
      </w:r>
    </w:p>
    <w:p w:rsidR="00E20C6F" w:rsidRPr="00444527" w:rsidRDefault="00E20C6F" w:rsidP="0085052E">
      <w:pPr>
        <w:spacing w:line="360" w:lineRule="auto"/>
        <w:jc w:val="both"/>
        <w:rPr>
          <w:rFonts w:ascii="Book Antiqua" w:hAnsi="Book Antiqua"/>
          <w:b/>
        </w:rPr>
      </w:pPr>
    </w:p>
    <w:p w:rsidR="006B3B0F" w:rsidRPr="00444527" w:rsidRDefault="006B3B0F" w:rsidP="0085052E">
      <w:pPr>
        <w:spacing w:line="360" w:lineRule="auto"/>
        <w:jc w:val="both"/>
        <w:rPr>
          <w:rFonts w:ascii="Book Antiqua" w:hAnsi="Book Antiqua"/>
          <w:lang w:val="fr-FR" w:eastAsia="ko-KR"/>
        </w:rPr>
      </w:pPr>
      <w:r w:rsidRPr="00444527">
        <w:rPr>
          <w:rFonts w:ascii="Book Antiqua" w:hAnsi="Book Antiqua"/>
          <w:b/>
        </w:rPr>
        <w:t xml:space="preserve">Corresponding author: </w:t>
      </w:r>
      <w:r w:rsidRPr="00444527">
        <w:rPr>
          <w:rFonts w:ascii="Book Antiqua" w:hAnsi="Book Antiqua"/>
          <w:b/>
          <w:lang w:eastAsia="ko-KR"/>
        </w:rPr>
        <w:t>Jun-Hwan Yoo, MD, PhD,</w:t>
      </w:r>
      <w:r w:rsidRPr="00444527">
        <w:rPr>
          <w:rFonts w:ascii="Book Antiqua" w:hAnsi="Book Antiqua"/>
          <w:lang w:eastAsia="ko-KR"/>
        </w:rPr>
        <w:t xml:space="preserve"> </w:t>
      </w:r>
      <w:r w:rsidR="00953551" w:rsidRPr="00953551">
        <w:rPr>
          <w:rFonts w:ascii="Book Antiqua" w:hAnsi="Book Antiqua"/>
          <w:b/>
          <w:bCs/>
          <w:lang w:eastAsia="ko-KR"/>
        </w:rPr>
        <w:t xml:space="preserve">Assistant Professor, </w:t>
      </w:r>
      <w:r w:rsidRPr="00444527">
        <w:rPr>
          <w:rFonts w:ascii="Book Antiqua" w:hAnsi="Book Antiqua"/>
          <w:lang w:eastAsia="ko-KR"/>
        </w:rPr>
        <w:t xml:space="preserve">Digestive Disease Center, CHA Bundang Medical Center, CHA University, 59 Yatap-ro, Bundang-gu, Seongnam </w:t>
      </w:r>
      <w:r w:rsidRPr="00444527">
        <w:rPr>
          <w:rFonts w:ascii="Book Antiqua" w:hAnsi="Book Antiqua"/>
          <w:lang w:val="fr-FR" w:eastAsia="ko-KR"/>
        </w:rPr>
        <w:t>13496</w:t>
      </w:r>
      <w:r w:rsidRPr="00444527">
        <w:rPr>
          <w:rFonts w:ascii="Book Antiqua" w:hAnsi="Book Antiqua"/>
          <w:lang w:eastAsia="ko-KR"/>
        </w:rPr>
        <w:t xml:space="preserve">, South Korea. </w:t>
      </w:r>
      <w:r w:rsidRPr="00444527">
        <w:rPr>
          <w:rFonts w:ascii="Book Antiqua" w:hAnsi="Book Antiqua"/>
        </w:rPr>
        <w:t>jhyoo@cha.ac.kr</w:t>
      </w:r>
    </w:p>
    <w:p w:rsidR="006B3B0F" w:rsidRPr="00444527" w:rsidRDefault="006B3B0F" w:rsidP="0085052E">
      <w:pPr>
        <w:spacing w:line="360" w:lineRule="auto"/>
        <w:jc w:val="both"/>
        <w:rPr>
          <w:rFonts w:ascii="Book Antiqua" w:hAnsi="Book Antiqua"/>
          <w:lang w:val="fr-FR" w:eastAsia="ko-KR"/>
        </w:rPr>
      </w:pPr>
      <w:r w:rsidRPr="00444527">
        <w:rPr>
          <w:rFonts w:ascii="Book Antiqua" w:hAnsi="Book Antiqua"/>
          <w:b/>
          <w:lang w:val="fr-FR"/>
        </w:rPr>
        <w:t>Telephone:</w:t>
      </w:r>
      <w:r w:rsidRPr="00444527">
        <w:rPr>
          <w:rFonts w:ascii="Book Antiqua" w:hAnsi="Book Antiqua"/>
          <w:lang w:val="fr-FR"/>
        </w:rPr>
        <w:t xml:space="preserve"> </w:t>
      </w:r>
      <w:r w:rsidRPr="00444527">
        <w:rPr>
          <w:rFonts w:ascii="Book Antiqua" w:hAnsi="Book Antiqua"/>
          <w:lang w:val="fr-FR" w:eastAsia="ko-KR"/>
        </w:rPr>
        <w:t>+82-31-8817180</w:t>
      </w:r>
    </w:p>
    <w:p w:rsidR="006B3B0F" w:rsidRPr="00444527" w:rsidRDefault="006B3B0F" w:rsidP="0085052E">
      <w:pPr>
        <w:spacing w:line="360" w:lineRule="auto"/>
        <w:jc w:val="both"/>
        <w:rPr>
          <w:rFonts w:ascii="Book Antiqua" w:hAnsi="Book Antiqua"/>
          <w:lang w:val="fr-FR" w:eastAsia="ko-KR"/>
        </w:rPr>
      </w:pPr>
      <w:r w:rsidRPr="00444527">
        <w:rPr>
          <w:rFonts w:ascii="Book Antiqua" w:hAnsi="Book Antiqua"/>
          <w:b/>
          <w:lang w:val="fr-FR"/>
        </w:rPr>
        <w:t>Fax:</w:t>
      </w:r>
      <w:r w:rsidRPr="00444527">
        <w:rPr>
          <w:rFonts w:ascii="Book Antiqua" w:hAnsi="Book Antiqua"/>
          <w:lang w:val="fr-FR"/>
        </w:rPr>
        <w:t xml:space="preserve"> </w:t>
      </w:r>
      <w:r w:rsidRPr="00444527">
        <w:rPr>
          <w:rFonts w:ascii="Book Antiqua" w:hAnsi="Book Antiqua"/>
          <w:lang w:val="fr-FR" w:eastAsia="ko-KR"/>
        </w:rPr>
        <w:t>+82-31-7805219</w:t>
      </w:r>
    </w:p>
    <w:p w:rsidR="006B3B0F" w:rsidRDefault="006B3B0F" w:rsidP="0085052E">
      <w:pPr>
        <w:spacing w:line="360" w:lineRule="auto"/>
        <w:jc w:val="both"/>
        <w:rPr>
          <w:rFonts w:ascii="Book Antiqua" w:hAnsi="Book Antiqua"/>
          <w:lang w:val="fr-FR" w:eastAsia="ko-KR"/>
        </w:rPr>
      </w:pPr>
    </w:p>
    <w:p w:rsidR="006E4E27" w:rsidRPr="005A7BEB" w:rsidRDefault="006E4E27" w:rsidP="0085052E">
      <w:pPr>
        <w:spacing w:line="360" w:lineRule="auto"/>
        <w:rPr>
          <w:rFonts w:ascii="Book Antiqua" w:hAnsi="Book Antiqua"/>
          <w:bCs/>
        </w:rPr>
      </w:pPr>
      <w:r w:rsidRPr="00867A3A">
        <w:rPr>
          <w:rFonts w:ascii="Book Antiqua" w:hAnsi="Book Antiqua"/>
          <w:b/>
        </w:rPr>
        <w:t xml:space="preserve">Received: </w:t>
      </w:r>
      <w:r w:rsidR="005A7BEB" w:rsidRPr="005A7BEB">
        <w:rPr>
          <w:rFonts w:ascii="Book Antiqua" w:hAnsi="Book Antiqua"/>
          <w:bCs/>
        </w:rPr>
        <w:t>March 27, 2019</w:t>
      </w:r>
    </w:p>
    <w:p w:rsidR="006E4E27" w:rsidRPr="00867A3A" w:rsidRDefault="006E4E27" w:rsidP="0085052E">
      <w:pPr>
        <w:spacing w:line="360" w:lineRule="auto"/>
        <w:rPr>
          <w:rFonts w:ascii="Book Antiqua" w:hAnsi="Book Antiqua"/>
          <w:b/>
        </w:rPr>
      </w:pPr>
      <w:r w:rsidRPr="00867A3A">
        <w:rPr>
          <w:rFonts w:ascii="Book Antiqua" w:hAnsi="Book Antiqua"/>
          <w:b/>
        </w:rPr>
        <w:t>Peer-review started:</w:t>
      </w:r>
      <w:r w:rsidR="005A7BEB">
        <w:rPr>
          <w:rFonts w:ascii="Book Antiqua" w:hAnsi="Book Antiqua"/>
          <w:b/>
        </w:rPr>
        <w:t xml:space="preserve"> </w:t>
      </w:r>
      <w:r w:rsidR="005A7BEB" w:rsidRPr="005A7BEB">
        <w:rPr>
          <w:rFonts w:ascii="Book Antiqua" w:hAnsi="Book Antiqua"/>
          <w:bCs/>
        </w:rPr>
        <w:t>March 2</w:t>
      </w:r>
      <w:r w:rsidR="005A7BEB">
        <w:rPr>
          <w:rFonts w:ascii="Book Antiqua" w:hAnsi="Book Antiqua"/>
          <w:bCs/>
        </w:rPr>
        <w:t>8</w:t>
      </w:r>
      <w:r w:rsidR="005A7BEB" w:rsidRPr="005A7BEB">
        <w:rPr>
          <w:rFonts w:ascii="Book Antiqua" w:hAnsi="Book Antiqua"/>
          <w:bCs/>
        </w:rPr>
        <w:t>, 2019</w:t>
      </w:r>
    </w:p>
    <w:p w:rsidR="006E4E27" w:rsidRPr="00C45928" w:rsidRDefault="006E4E27" w:rsidP="0085052E">
      <w:pPr>
        <w:spacing w:line="360" w:lineRule="auto"/>
        <w:rPr>
          <w:rFonts w:ascii="Book Antiqua" w:hAnsi="Book Antiqua"/>
          <w:bCs/>
        </w:rPr>
      </w:pPr>
      <w:r w:rsidRPr="00867A3A">
        <w:rPr>
          <w:rFonts w:ascii="Book Antiqua" w:hAnsi="Book Antiqua"/>
          <w:b/>
        </w:rPr>
        <w:t>First decision:</w:t>
      </w:r>
      <w:r w:rsidR="00C45928">
        <w:rPr>
          <w:rFonts w:ascii="Book Antiqua" w:hAnsi="Book Antiqua"/>
          <w:b/>
        </w:rPr>
        <w:t xml:space="preserve"> </w:t>
      </w:r>
      <w:r w:rsidR="00C45928" w:rsidRPr="00C45928">
        <w:rPr>
          <w:rFonts w:ascii="Book Antiqua" w:hAnsi="Book Antiqua"/>
          <w:bCs/>
        </w:rPr>
        <w:t>May 30, 2019</w:t>
      </w:r>
    </w:p>
    <w:p w:rsidR="006E4E27" w:rsidRPr="004D0006" w:rsidRDefault="006E4E27" w:rsidP="0085052E">
      <w:pPr>
        <w:spacing w:line="360" w:lineRule="auto"/>
        <w:rPr>
          <w:rFonts w:ascii="Book Antiqua" w:hAnsi="Book Antiqua"/>
          <w:bCs/>
        </w:rPr>
      </w:pPr>
      <w:r w:rsidRPr="00867A3A">
        <w:rPr>
          <w:rFonts w:ascii="Book Antiqua" w:hAnsi="Book Antiqua"/>
          <w:b/>
        </w:rPr>
        <w:t xml:space="preserve">Revised: </w:t>
      </w:r>
      <w:r w:rsidR="004D0006" w:rsidRPr="004D0006">
        <w:rPr>
          <w:rFonts w:ascii="Book Antiqua" w:hAnsi="Book Antiqua"/>
          <w:bCs/>
        </w:rPr>
        <w:t>June 14, 2019</w:t>
      </w:r>
    </w:p>
    <w:p w:rsidR="006E4E27" w:rsidRPr="00867A3A" w:rsidRDefault="006E4E27" w:rsidP="0085052E">
      <w:pPr>
        <w:spacing w:line="360" w:lineRule="auto"/>
        <w:rPr>
          <w:rFonts w:ascii="Book Antiqua" w:hAnsi="Book Antiqua"/>
          <w:b/>
        </w:rPr>
      </w:pPr>
      <w:r w:rsidRPr="00867A3A">
        <w:rPr>
          <w:rFonts w:ascii="Book Antiqua" w:hAnsi="Book Antiqua"/>
          <w:b/>
        </w:rPr>
        <w:t xml:space="preserve">Accepted: </w:t>
      </w:r>
      <w:r w:rsidR="00E937A9" w:rsidRPr="00E937A9">
        <w:rPr>
          <w:rFonts w:ascii="Book Antiqua" w:hAnsi="Book Antiqua"/>
        </w:rPr>
        <w:t>July 19, 2019</w:t>
      </w:r>
    </w:p>
    <w:p w:rsidR="006E4E27" w:rsidRPr="00E937A9" w:rsidRDefault="006E4E27" w:rsidP="0085052E">
      <w:pPr>
        <w:spacing w:line="360" w:lineRule="auto"/>
        <w:rPr>
          <w:rFonts w:ascii="Book Antiqua" w:eastAsia="宋体" w:hAnsi="Book Antiqua" w:hint="eastAsia"/>
          <w:b/>
          <w:lang w:eastAsia="zh-CN"/>
        </w:rPr>
      </w:pPr>
      <w:r w:rsidRPr="00867A3A">
        <w:rPr>
          <w:rFonts w:ascii="Book Antiqua" w:hAnsi="Book Antiqua"/>
          <w:b/>
        </w:rPr>
        <w:t>Article in press:</w:t>
      </w:r>
      <w:r w:rsidR="00E937A9">
        <w:rPr>
          <w:rFonts w:ascii="Book Antiqua" w:eastAsia="宋体" w:hAnsi="Book Antiqua" w:hint="eastAsia"/>
          <w:b/>
          <w:lang w:eastAsia="zh-CN"/>
        </w:rPr>
        <w:t xml:space="preserve"> </w:t>
      </w:r>
      <w:r w:rsidR="00E937A9" w:rsidRPr="00E937A9">
        <w:rPr>
          <w:rFonts w:ascii="Book Antiqua" w:eastAsia="宋体" w:hAnsi="Book Antiqua"/>
          <w:lang w:eastAsia="zh-CN"/>
        </w:rPr>
        <w:t>July 19, 2019</w:t>
      </w:r>
    </w:p>
    <w:p w:rsidR="006E4E27" w:rsidRPr="00E937A9" w:rsidRDefault="006E4E27" w:rsidP="0085052E">
      <w:pPr>
        <w:spacing w:line="360" w:lineRule="auto"/>
        <w:rPr>
          <w:rFonts w:ascii="Book Antiqua" w:eastAsia="宋体" w:hAnsi="Book Antiqua" w:hint="eastAsia"/>
          <w:lang w:eastAsia="zh-CN"/>
        </w:rPr>
      </w:pPr>
      <w:r w:rsidRPr="00867A3A">
        <w:rPr>
          <w:rFonts w:ascii="Book Antiqua" w:hAnsi="Book Antiqua"/>
          <w:b/>
        </w:rPr>
        <w:t>Published online:</w:t>
      </w:r>
      <w:r w:rsidR="00E937A9">
        <w:rPr>
          <w:rFonts w:ascii="Book Antiqua" w:eastAsia="宋体" w:hAnsi="Book Antiqua" w:hint="eastAsia"/>
          <w:b/>
          <w:lang w:eastAsia="zh-CN"/>
        </w:rPr>
        <w:t xml:space="preserve"> </w:t>
      </w:r>
      <w:r w:rsidR="00E937A9" w:rsidRPr="00E937A9">
        <w:rPr>
          <w:rFonts w:ascii="Book Antiqua" w:eastAsia="宋体" w:hAnsi="Book Antiqua"/>
          <w:lang w:eastAsia="zh-CN"/>
        </w:rPr>
        <w:t>August 14, 2019</w:t>
      </w:r>
    </w:p>
    <w:p w:rsidR="00F051C1" w:rsidRPr="00444527" w:rsidRDefault="00F051C1" w:rsidP="0085052E">
      <w:pPr>
        <w:spacing w:line="360" w:lineRule="auto"/>
        <w:jc w:val="both"/>
        <w:rPr>
          <w:rFonts w:ascii="Book Antiqua" w:hAnsi="Book Antiqua"/>
          <w:lang w:val="fr-FR" w:eastAsia="ko-KR"/>
        </w:rPr>
      </w:pPr>
    </w:p>
    <w:p w:rsidR="00587BC3" w:rsidRDefault="00587BC3">
      <w:pPr>
        <w:spacing w:after="160" w:line="259" w:lineRule="auto"/>
        <w:jc w:val="both"/>
        <w:rPr>
          <w:rFonts w:ascii="Book Antiqua" w:hAnsi="Book Antiqua"/>
          <w:b/>
        </w:rPr>
      </w:pPr>
      <w:r>
        <w:rPr>
          <w:rFonts w:ascii="Book Antiqua" w:hAnsi="Book Antiqua"/>
          <w:b/>
        </w:rPr>
        <w:br w:type="page"/>
      </w:r>
    </w:p>
    <w:p w:rsidR="006B3B0F" w:rsidRPr="00444527" w:rsidRDefault="006B3B0F" w:rsidP="0085052E">
      <w:pPr>
        <w:spacing w:line="360" w:lineRule="auto"/>
        <w:jc w:val="both"/>
        <w:rPr>
          <w:rFonts w:ascii="Book Antiqua" w:hAnsi="Book Antiqua"/>
          <w:b/>
        </w:rPr>
      </w:pPr>
      <w:r w:rsidRPr="00444527">
        <w:rPr>
          <w:rFonts w:ascii="Book Antiqua" w:hAnsi="Book Antiqua"/>
          <w:b/>
        </w:rPr>
        <w:lastRenderedPageBreak/>
        <w:t>Abstract</w:t>
      </w:r>
    </w:p>
    <w:p w:rsidR="006B3B0F" w:rsidRPr="00444527" w:rsidRDefault="006B3B0F" w:rsidP="0085052E">
      <w:pPr>
        <w:snapToGrid w:val="0"/>
        <w:spacing w:line="360" w:lineRule="auto"/>
        <w:jc w:val="both"/>
        <w:rPr>
          <w:rFonts w:ascii="Book Antiqua" w:hAnsi="Book Antiqua"/>
        </w:rPr>
      </w:pPr>
      <w:r w:rsidRPr="00444527">
        <w:rPr>
          <w:rFonts w:ascii="Book Antiqua" w:hAnsi="Book Antiqua"/>
        </w:rPr>
        <w:t xml:space="preserve">The introduction of biologics such as anti-tumor necrosis factor (TNF) </w:t>
      </w:r>
      <w:r w:rsidRPr="00444527">
        <w:rPr>
          <w:rFonts w:ascii="Book Antiqua" w:hAnsi="Book Antiqua"/>
          <w:lang w:eastAsia="ko-KR"/>
        </w:rPr>
        <w:t>monoclonal antibodies</w:t>
      </w:r>
      <w:r w:rsidRPr="00444527">
        <w:rPr>
          <w:rFonts w:ascii="Book Antiqua" w:hAnsi="Book Antiqua"/>
        </w:rPr>
        <w:t xml:space="preserve"> followed by anti-integrins has dramatically changed the therapeutic paradigm of inflammatory bowel diseases</w:t>
      </w:r>
      <w:r w:rsidR="004D0006">
        <w:rPr>
          <w:rFonts w:ascii="Book Antiqua" w:hAnsi="Book Antiqua"/>
        </w:rPr>
        <w:t xml:space="preserve"> (</w:t>
      </w:r>
      <w:r w:rsidR="004D0006" w:rsidRPr="00444527">
        <w:rPr>
          <w:rFonts w:ascii="Book Antiqua" w:hAnsi="Book Antiqua"/>
        </w:rPr>
        <w:t>IBD</w:t>
      </w:r>
      <w:r w:rsidRPr="00444527">
        <w:rPr>
          <w:rFonts w:ascii="Book Antiqua" w:hAnsi="Book Antiqua"/>
        </w:rPr>
        <w:t>). Furthermore, a newly developed anti-p40 subunit of interleukin (IL)-12 and IL-23 (ustekinumab) has been recently approved in the U</w:t>
      </w:r>
      <w:r w:rsidR="0084302C">
        <w:rPr>
          <w:rFonts w:ascii="Book Antiqua" w:hAnsi="Book Antiqua"/>
        </w:rPr>
        <w:t>nited States</w:t>
      </w:r>
      <w:r w:rsidRPr="00444527">
        <w:rPr>
          <w:rFonts w:ascii="Book Antiqua" w:hAnsi="Book Antiqua"/>
        </w:rPr>
        <w:t xml:space="preserve"> for patients with moderate to severe Crohn’s disease who have failed treatment with anti-TNFs. However, </w:t>
      </w:r>
      <w:proofErr w:type="gramStart"/>
      <w:r w:rsidRPr="00444527">
        <w:rPr>
          <w:rFonts w:ascii="Book Antiqua" w:hAnsi="Book Antiqua"/>
        </w:rPr>
        <w:t>these</w:t>
      </w:r>
      <w:proofErr w:type="gramEnd"/>
      <w:r w:rsidRPr="00444527">
        <w:rPr>
          <w:rFonts w:ascii="Book Antiqua" w:hAnsi="Book Antiqua"/>
        </w:rPr>
        <w:t xml:space="preserve"> immunosuppressive therapeutics which focus on anti-inflammatory mechanisms or immune cells still fail to achieve long-term remission in a significant percentage of patients. This strongly underlines the need to identify novel treatment targets beyond immune suppression to treat IBD. Recent studies have revealed the critical role of intestinal epithelial cells (IECs) in the pathogenesis of IBD. Physical, biochemical and immunologic </w:t>
      </w:r>
      <w:r w:rsidRPr="00444527">
        <w:rPr>
          <w:rFonts w:ascii="Book Antiqua" w:hAnsi="Book Antiqua"/>
          <w:lang w:eastAsia="ko-KR"/>
        </w:rPr>
        <w:t xml:space="preserve">driven </w:t>
      </w:r>
      <w:r w:rsidRPr="00444527">
        <w:rPr>
          <w:rFonts w:ascii="Book Antiqua" w:hAnsi="Book Antiqua"/>
        </w:rPr>
        <w:t xml:space="preserve">barrier dysfunctions of epithelial cells contribute to the development of IBD. In addition, the recent establishment of adult stem cell-derived intestinal enteroid/organoid culture technology has allowed an exciting opportunity to study human IECs comprising all normal epithelial cells. This long-term epithelial culture model can be generated from endoscopic biopsies or surgical resections and recapitulates the tissue of origin, representing a promising platform for novel drug discovery in IBD. This review describes the advantages of intestinal enteroids/organoids as a research tool for intestinal diseases, introduces studies with these models in IBD, and gives a description of the current status of therapeutic approaches in IBD. Finally, we provide an overview of the current endeavors to identify a novel drug target for IBD therapy based on studies with human enteroids/organoids and describe the challenges in using enteroids/organoids as an IBD model.   </w:t>
      </w:r>
    </w:p>
    <w:p w:rsidR="006B3B0F" w:rsidRPr="00444527" w:rsidRDefault="006B3B0F" w:rsidP="0085052E">
      <w:pPr>
        <w:snapToGrid w:val="0"/>
        <w:spacing w:line="360" w:lineRule="auto"/>
        <w:jc w:val="both"/>
        <w:rPr>
          <w:rFonts w:ascii="Book Antiqua" w:hAnsi="Book Antiqua"/>
        </w:rPr>
      </w:pPr>
    </w:p>
    <w:p w:rsidR="006B3B0F" w:rsidRPr="00444527" w:rsidRDefault="006B3B0F" w:rsidP="0085052E">
      <w:pPr>
        <w:snapToGrid w:val="0"/>
        <w:spacing w:line="360" w:lineRule="auto"/>
        <w:jc w:val="both"/>
        <w:rPr>
          <w:rFonts w:ascii="Book Antiqua" w:hAnsi="Book Antiqua"/>
        </w:rPr>
      </w:pPr>
      <w:r w:rsidRPr="00444527">
        <w:rPr>
          <w:rFonts w:ascii="Book Antiqua" w:hAnsi="Book Antiqua"/>
          <w:b/>
        </w:rPr>
        <w:t xml:space="preserve">Key words: </w:t>
      </w:r>
      <w:r w:rsidRPr="00444527">
        <w:rPr>
          <w:rFonts w:ascii="Book Antiqua" w:hAnsi="Book Antiqua"/>
        </w:rPr>
        <w:t xml:space="preserve">Enteroids; Organoids; Inflammatory bowel diseases; Crohn’s disease; Ulcerative colitis </w:t>
      </w:r>
    </w:p>
    <w:p w:rsidR="00B04877" w:rsidRDefault="006B3B0F" w:rsidP="0085052E">
      <w:pPr>
        <w:snapToGrid w:val="0"/>
        <w:spacing w:line="360" w:lineRule="auto"/>
        <w:jc w:val="both"/>
        <w:rPr>
          <w:rFonts w:ascii="Book Antiqua" w:hAnsi="Book Antiqua"/>
        </w:rPr>
      </w:pPr>
      <w:r w:rsidRPr="00444527">
        <w:rPr>
          <w:rFonts w:ascii="Book Antiqua" w:hAnsi="Book Antiqua"/>
        </w:rPr>
        <w:t xml:space="preserve">              </w:t>
      </w:r>
    </w:p>
    <w:p w:rsidR="00B04877" w:rsidRDefault="00B04877" w:rsidP="007109F5">
      <w:pPr>
        <w:autoSpaceDE w:val="0"/>
        <w:autoSpaceDN w:val="0"/>
        <w:adjustRightInd w:val="0"/>
        <w:snapToGrid w:val="0"/>
        <w:spacing w:line="360" w:lineRule="auto"/>
        <w:jc w:val="both"/>
        <w:rPr>
          <w:rFonts w:ascii="Book Antiqua" w:hAnsi="Book Antiqua" w:cs="Arial Unicode MS"/>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412B34">
        <w:rPr>
          <w:rFonts w:ascii="Book Antiqua" w:hAnsi="Book Antiqua"/>
          <w:b/>
          <w:color w:val="000000"/>
          <w:lang w:val="en-GB"/>
        </w:rPr>
        <w:lastRenderedPageBreak/>
        <w:t xml:space="preserve">© </w:t>
      </w:r>
      <w:r w:rsidRPr="00412B34">
        <w:rPr>
          <w:rFonts w:ascii="Book Antiqua" w:eastAsia="AdvTimes" w:hAnsi="Book Antiqua" w:cs="AdvTimes"/>
          <w:b/>
          <w:color w:val="000000"/>
        </w:rPr>
        <w:t>The Author(s) 201</w:t>
      </w:r>
      <w:r>
        <w:rPr>
          <w:rFonts w:ascii="Book Antiqua" w:hAnsi="Book Antiqua" w:cs="AdvTimes"/>
          <w:b/>
          <w:color w:val="000000"/>
        </w:rPr>
        <w:t>9</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B04877" w:rsidRPr="00444527" w:rsidRDefault="00B04877" w:rsidP="0085052E">
      <w:pPr>
        <w:snapToGrid w:val="0"/>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rPr>
      </w:pPr>
      <w:r w:rsidRPr="00444527">
        <w:rPr>
          <w:rFonts w:ascii="Book Antiqua" w:hAnsi="Book Antiqua"/>
          <w:b/>
          <w:lang w:eastAsia="ko-KR"/>
        </w:rPr>
        <w:t>Core tip:</w:t>
      </w:r>
      <w:r w:rsidRPr="00444527">
        <w:rPr>
          <w:rFonts w:ascii="Book Antiqua" w:hAnsi="Book Antiqua"/>
        </w:rPr>
        <w:t xml:space="preserve"> Although intestinal epithelial cells are regarded as crucial regulators of barrier function in the pathogenesis of inflammatory bowel diseases (IBD), the development of novel IBD drugs targeting intestinal barrier dysfunction has been hampered by the lack of long-term human intestinal epithelial cultures. Novel intestinal enteroids/organoids derived from adult intestinal stem cells, are expected to play an important role in developing novel drugs for diverse intestinal diseases. The main purpose of this review is to provide the current status of therapeutic approaches in IBD </w:t>
      </w:r>
      <w:r w:rsidRPr="00444527">
        <w:rPr>
          <w:rFonts w:ascii="Book Antiqua" w:hAnsi="Book Antiqua"/>
          <w:lang w:eastAsia="ko-KR"/>
        </w:rPr>
        <w:t>and</w:t>
      </w:r>
      <w:r w:rsidRPr="00444527">
        <w:rPr>
          <w:rFonts w:ascii="Book Antiqua" w:hAnsi="Book Antiqua"/>
        </w:rPr>
        <w:t xml:space="preserve"> to highlight the potential to use human enteroids/organoids as a platform to develop novel drugs for IBD.</w:t>
      </w:r>
    </w:p>
    <w:p w:rsidR="006B3B0F" w:rsidRPr="00444527" w:rsidRDefault="006B3B0F" w:rsidP="0085052E">
      <w:pPr>
        <w:spacing w:line="360" w:lineRule="auto"/>
        <w:jc w:val="both"/>
        <w:rPr>
          <w:rFonts w:ascii="Book Antiqua" w:hAnsi="Book Antiqua"/>
        </w:rPr>
      </w:pPr>
    </w:p>
    <w:p w:rsidR="00E937A9" w:rsidRDefault="006B3B0F" w:rsidP="00E937A9">
      <w:pPr>
        <w:adjustRightInd w:val="0"/>
        <w:snapToGrid w:val="0"/>
        <w:spacing w:line="360" w:lineRule="auto"/>
        <w:jc w:val="both"/>
        <w:rPr>
          <w:rFonts w:ascii="Book Antiqua" w:eastAsia="宋体" w:hAnsi="Book Antiqua" w:hint="eastAsia"/>
          <w:lang w:eastAsia="zh-CN"/>
        </w:rPr>
      </w:pPr>
      <w:r w:rsidRPr="00444527">
        <w:rPr>
          <w:rFonts w:ascii="Book Antiqua" w:hAnsi="Book Antiqua"/>
        </w:rPr>
        <w:t xml:space="preserve">Yoo JH, Donowitz M. Intestinal enteroids/organoids: </w:t>
      </w:r>
      <w:r w:rsidRPr="00B04877">
        <w:rPr>
          <w:rFonts w:ascii="Book Antiqua" w:hAnsi="Book Antiqua"/>
          <w:caps/>
        </w:rPr>
        <w:t>a</w:t>
      </w:r>
      <w:r w:rsidRPr="00444527">
        <w:rPr>
          <w:rFonts w:ascii="Book Antiqua" w:hAnsi="Book Antiqua"/>
        </w:rPr>
        <w:t xml:space="preserve"> novel platform for drug discovery in inflammatory bowel diseases.</w:t>
      </w:r>
      <w:r w:rsidR="00B04877">
        <w:rPr>
          <w:rFonts w:ascii="Book Antiqua" w:hAnsi="Book Antiqua"/>
        </w:rPr>
        <w:t xml:space="preserve"> </w:t>
      </w:r>
      <w:r w:rsidR="00B04877" w:rsidRPr="00587BC3">
        <w:rPr>
          <w:rFonts w:ascii="Book Antiqua" w:hAnsi="Book Antiqua"/>
          <w:i/>
          <w:iCs/>
        </w:rPr>
        <w:t>World J Gastroenterol</w:t>
      </w:r>
      <w:r w:rsidR="00B04877">
        <w:rPr>
          <w:rFonts w:ascii="Book Antiqua" w:hAnsi="Book Antiqua"/>
        </w:rPr>
        <w:t xml:space="preserve"> </w:t>
      </w:r>
      <w:r w:rsidR="00E937A9" w:rsidRPr="00DF7852">
        <w:rPr>
          <w:rFonts w:ascii="Book Antiqua" w:eastAsia="宋体" w:hAnsi="Book Antiqua"/>
          <w:lang w:eastAsia="zh-CN"/>
        </w:rPr>
        <w:t xml:space="preserve">2019; 25(30): </w:t>
      </w:r>
      <w:r w:rsidR="00E937A9">
        <w:rPr>
          <w:rFonts w:ascii="Book Antiqua" w:eastAsia="宋体" w:hAnsi="Book Antiqua" w:hint="eastAsia"/>
          <w:lang w:eastAsia="zh-CN"/>
        </w:rPr>
        <w:t>4</w:t>
      </w:r>
      <w:r w:rsidR="00E937A9">
        <w:rPr>
          <w:rFonts w:ascii="Book Antiqua" w:eastAsia="宋体" w:hAnsi="Book Antiqua" w:hint="eastAsia"/>
          <w:lang w:eastAsia="zh-CN"/>
        </w:rPr>
        <w:t>125</w:t>
      </w:r>
      <w:r w:rsidR="00E937A9" w:rsidRPr="00DF7852">
        <w:rPr>
          <w:rFonts w:ascii="Book Antiqua" w:eastAsia="宋体" w:hAnsi="Book Antiqua"/>
          <w:lang w:eastAsia="zh-CN"/>
        </w:rPr>
        <w:t>-</w:t>
      </w:r>
      <w:r w:rsidR="00E937A9">
        <w:rPr>
          <w:rFonts w:ascii="Book Antiqua" w:eastAsia="宋体" w:hAnsi="Book Antiqua" w:hint="eastAsia"/>
          <w:lang w:eastAsia="zh-CN"/>
        </w:rPr>
        <w:t>4</w:t>
      </w:r>
      <w:r w:rsidR="00E937A9">
        <w:rPr>
          <w:rFonts w:ascii="Book Antiqua" w:eastAsia="宋体" w:hAnsi="Book Antiqua" w:hint="eastAsia"/>
          <w:lang w:eastAsia="zh-CN"/>
        </w:rPr>
        <w:t>147</w:t>
      </w:r>
    </w:p>
    <w:p w:rsidR="00E937A9" w:rsidRDefault="00E937A9" w:rsidP="00E937A9">
      <w:pPr>
        <w:adjustRightInd w:val="0"/>
        <w:snapToGrid w:val="0"/>
        <w:spacing w:line="360" w:lineRule="auto"/>
        <w:jc w:val="both"/>
        <w:rPr>
          <w:rFonts w:ascii="Book Antiqua" w:eastAsia="宋体" w:hAnsi="Book Antiqua" w:hint="eastAsia"/>
          <w:lang w:eastAsia="zh-CN"/>
        </w:rPr>
      </w:pPr>
      <w:r w:rsidRPr="00954D84">
        <w:rPr>
          <w:rFonts w:ascii="Book Antiqua" w:eastAsia="宋体" w:hAnsi="Book Antiqua"/>
          <w:b/>
          <w:lang w:eastAsia="zh-CN"/>
        </w:rPr>
        <w:t>URL:</w:t>
      </w:r>
      <w:r w:rsidRPr="00DF7852">
        <w:rPr>
          <w:rFonts w:ascii="Book Antiqua" w:eastAsia="宋体" w:hAnsi="Book Antiqua"/>
          <w:lang w:eastAsia="zh-CN"/>
        </w:rPr>
        <w:t xml:space="preserve"> https://www.wjgnet.com/1007-9327/full/v25/i30/</w:t>
      </w:r>
      <w:r>
        <w:rPr>
          <w:rFonts w:ascii="Book Antiqua" w:eastAsia="宋体" w:hAnsi="Book Antiqua" w:hint="eastAsia"/>
          <w:lang w:eastAsia="zh-CN"/>
        </w:rPr>
        <w:t>4</w:t>
      </w:r>
      <w:r>
        <w:rPr>
          <w:rFonts w:ascii="Book Antiqua" w:eastAsia="宋体" w:hAnsi="Book Antiqua" w:hint="eastAsia"/>
          <w:lang w:eastAsia="zh-CN"/>
        </w:rPr>
        <w:t>125</w:t>
      </w:r>
      <w:r w:rsidRPr="00DF7852">
        <w:rPr>
          <w:rFonts w:ascii="Book Antiqua" w:eastAsia="宋体" w:hAnsi="Book Antiqua"/>
          <w:lang w:eastAsia="zh-CN"/>
        </w:rPr>
        <w:t>.htm</w:t>
      </w:r>
    </w:p>
    <w:p w:rsidR="006B3B0F" w:rsidRPr="00444527" w:rsidRDefault="00E937A9" w:rsidP="00E937A9">
      <w:pPr>
        <w:spacing w:line="360" w:lineRule="auto"/>
        <w:jc w:val="both"/>
        <w:rPr>
          <w:rFonts w:ascii="Book Antiqua" w:hAnsi="Book Antiqua"/>
        </w:rPr>
      </w:pPr>
      <w:r w:rsidRPr="00954D84">
        <w:rPr>
          <w:rFonts w:ascii="Book Antiqua" w:eastAsia="宋体" w:hAnsi="Book Antiqua"/>
          <w:b/>
          <w:lang w:eastAsia="zh-CN"/>
        </w:rPr>
        <w:t>DOI:</w:t>
      </w:r>
      <w:r w:rsidRPr="00DF7852">
        <w:rPr>
          <w:rFonts w:ascii="Book Antiqua" w:eastAsia="宋体" w:hAnsi="Book Antiqua"/>
          <w:lang w:eastAsia="zh-CN"/>
        </w:rPr>
        <w:t xml:space="preserve"> https://dx.doi.org/10.3748/wjg.v25.i30.</w:t>
      </w:r>
      <w:r>
        <w:rPr>
          <w:rFonts w:ascii="Book Antiqua" w:eastAsia="宋体" w:hAnsi="Book Antiqua" w:hint="eastAsia"/>
          <w:lang w:eastAsia="zh-CN"/>
        </w:rPr>
        <w:t>4</w:t>
      </w:r>
      <w:r>
        <w:rPr>
          <w:rFonts w:ascii="Book Antiqua" w:eastAsia="宋体" w:hAnsi="Book Antiqua" w:hint="eastAsia"/>
          <w:lang w:eastAsia="zh-CN"/>
        </w:rPr>
        <w:t>125</w:t>
      </w:r>
    </w:p>
    <w:p w:rsidR="006B3B0F" w:rsidRPr="00444527" w:rsidRDefault="006B3B0F" w:rsidP="0085052E">
      <w:pPr>
        <w:spacing w:line="360" w:lineRule="auto"/>
        <w:jc w:val="both"/>
        <w:rPr>
          <w:rFonts w:ascii="Book Antiqua" w:hAnsi="Book Antiqua"/>
        </w:rPr>
      </w:pPr>
    </w:p>
    <w:p w:rsidR="00587BC3" w:rsidRDefault="00587BC3">
      <w:pPr>
        <w:spacing w:after="160" w:line="259" w:lineRule="auto"/>
        <w:jc w:val="both"/>
        <w:rPr>
          <w:rFonts w:ascii="Book Antiqua" w:hAnsi="Book Antiqua"/>
          <w:b/>
          <w:lang w:eastAsia="ko-KR"/>
        </w:rPr>
      </w:pPr>
      <w:r>
        <w:rPr>
          <w:rFonts w:ascii="Book Antiqua" w:hAnsi="Book Antiqua"/>
          <w:b/>
          <w:lang w:eastAsia="ko-KR"/>
        </w:rPr>
        <w:br w:type="page"/>
      </w:r>
    </w:p>
    <w:p w:rsidR="00444527" w:rsidRPr="00444527" w:rsidRDefault="006B3B0F" w:rsidP="0085052E">
      <w:pPr>
        <w:spacing w:line="360" w:lineRule="auto"/>
        <w:jc w:val="both"/>
        <w:rPr>
          <w:rFonts w:ascii="Book Antiqua" w:hAnsi="Book Antiqua"/>
          <w:b/>
          <w:lang w:eastAsia="ko-KR"/>
        </w:rPr>
      </w:pPr>
      <w:r w:rsidRPr="00444527">
        <w:rPr>
          <w:rFonts w:ascii="Book Antiqua" w:hAnsi="Book Antiqua"/>
          <w:b/>
          <w:lang w:eastAsia="ko-KR"/>
        </w:rPr>
        <w:lastRenderedPageBreak/>
        <w:t>INTRODUCTION</w:t>
      </w:r>
    </w:p>
    <w:p w:rsidR="006B3B0F" w:rsidRPr="00444527" w:rsidRDefault="006B3B0F" w:rsidP="0085052E">
      <w:pPr>
        <w:spacing w:line="360" w:lineRule="auto"/>
        <w:jc w:val="both"/>
        <w:rPr>
          <w:rFonts w:ascii="Book Antiqua" w:hAnsi="Book Antiqua"/>
          <w:b/>
          <w:lang w:eastAsia="ko-KR"/>
        </w:rPr>
      </w:pPr>
      <w:r w:rsidRPr="00444527">
        <w:rPr>
          <w:rFonts w:ascii="Book Antiqua" w:hAnsi="Book Antiqua"/>
        </w:rPr>
        <w:t xml:space="preserve">Inflammatory bowel diseases (IBD) are chronic relapsing-remitting disorders with unknown etiology comprising Crohn’s disease (CD) and ulcerative colitis (UC). IBD has been thought to result from a dysregulated, inappropriate immune response to commensal microbes in a genetically susceptible host with environmental factors (dietary factors, smoking, drugs, </w:t>
      </w:r>
      <w:r w:rsidRPr="00B04877">
        <w:rPr>
          <w:rFonts w:ascii="Book Antiqua" w:hAnsi="Book Antiqua"/>
          <w:i/>
          <w:iCs/>
        </w:rPr>
        <w:t>etc.</w:t>
      </w:r>
      <w:r w:rsidRPr="00444527">
        <w:rPr>
          <w:rFonts w:ascii="Book Antiqua" w:hAnsi="Book Antiqua"/>
        </w:rPr>
        <w:t xml:space="preserve">) contributing to the disease </w:t>
      </w:r>
      <w:proofErr w:type="gramStart"/>
      <w:r w:rsidRPr="00444527">
        <w:rPr>
          <w:rFonts w:ascii="Book Antiqua" w:hAnsi="Book Antiqua"/>
        </w:rPr>
        <w:t>risk</w:t>
      </w:r>
      <w:r w:rsidRPr="00444527">
        <w:rPr>
          <w:rFonts w:ascii="Book Antiqua" w:hAnsi="Book Antiqua"/>
          <w:noProof/>
          <w:vertAlign w:val="superscript"/>
        </w:rPr>
        <w:t>[</w:t>
      </w:r>
      <w:proofErr w:type="gramEnd"/>
      <w:r w:rsidRPr="00444527">
        <w:rPr>
          <w:rFonts w:ascii="Book Antiqua" w:hAnsi="Book Antiqua"/>
          <w:noProof/>
          <w:vertAlign w:val="superscript"/>
        </w:rPr>
        <w:t>1,2]</w:t>
      </w:r>
      <w:r w:rsidRPr="00444527">
        <w:rPr>
          <w:rFonts w:ascii="Book Antiqua" w:hAnsi="Book Antiqua"/>
        </w:rPr>
        <w:t xml:space="preserve">. </w:t>
      </w:r>
    </w:p>
    <w:p w:rsidR="006B3B0F" w:rsidRPr="00444527" w:rsidRDefault="006B3B0F" w:rsidP="00EE4249">
      <w:pPr>
        <w:autoSpaceDE w:val="0"/>
        <w:autoSpaceDN w:val="0"/>
        <w:adjustRightInd w:val="0"/>
        <w:spacing w:line="360" w:lineRule="auto"/>
        <w:ind w:firstLineChars="100" w:firstLine="240"/>
        <w:jc w:val="both"/>
        <w:rPr>
          <w:rFonts w:ascii="Book Antiqua" w:hAnsi="Book Antiqua"/>
        </w:rPr>
      </w:pPr>
      <w:r w:rsidRPr="00444527">
        <w:rPr>
          <w:rFonts w:ascii="Book Antiqua" w:hAnsi="Book Antiqua"/>
        </w:rPr>
        <w:t xml:space="preserve">Over the last decades, anti-tumor necrosis factor (TNF) monoclonal antibodies as well as long relied upon conventional therapies (5-Aminosalicylates, corticosteroids, immunosuppressive agents) have been used to induce remission by targeting immune cells or inflammatory mechanisms. Recently developed biologics (anti-integrins, anti-p40 subunit of IL-12 and IL-23) also act through immunomodulation. These agents have dramatically contributed to increase the rate of clinical remission. Despite advances of biologics, currently, one-third of patients with CD and one sixth of patients with UC require surgery within 5 years after </w:t>
      </w:r>
      <w:proofErr w:type="gramStart"/>
      <w:r w:rsidRPr="00444527">
        <w:rPr>
          <w:rFonts w:ascii="Book Antiqua" w:hAnsi="Book Antiqua"/>
        </w:rPr>
        <w:t>diagnosis</w:t>
      </w:r>
      <w:r w:rsidRPr="00444527">
        <w:rPr>
          <w:rFonts w:ascii="Book Antiqua" w:hAnsi="Book Antiqua"/>
          <w:noProof/>
          <w:vertAlign w:val="superscript"/>
        </w:rPr>
        <w:t>[</w:t>
      </w:r>
      <w:proofErr w:type="gramEnd"/>
      <w:r w:rsidRPr="00444527">
        <w:rPr>
          <w:rFonts w:ascii="Book Antiqua" w:hAnsi="Book Antiqua"/>
          <w:noProof/>
          <w:vertAlign w:val="superscript"/>
        </w:rPr>
        <w:t>3-8]</w:t>
      </w:r>
      <w:r w:rsidRPr="00444527">
        <w:rPr>
          <w:rFonts w:ascii="Book Antiqua" w:hAnsi="Book Antiqua"/>
        </w:rPr>
        <w:t xml:space="preserve">. This suggests that current anti-inflammatory or immune suppressive strategy is not enough to overcome the heterogeneous, multifactorial IBD. Therefore, new therapeutic </w:t>
      </w:r>
      <w:proofErr w:type="gramStart"/>
      <w:r w:rsidRPr="00444527">
        <w:rPr>
          <w:rFonts w:ascii="Book Antiqua" w:hAnsi="Book Antiqua"/>
        </w:rPr>
        <w:t>strategy targeting other types of cells or mechanisms are</w:t>
      </w:r>
      <w:proofErr w:type="gramEnd"/>
      <w:r w:rsidRPr="00444527">
        <w:rPr>
          <w:rFonts w:ascii="Book Antiqua" w:hAnsi="Book Antiqua"/>
        </w:rPr>
        <w:t xml:space="preserve"> needed. </w:t>
      </w:r>
    </w:p>
    <w:p w:rsidR="006B3B0F" w:rsidRPr="00444527" w:rsidRDefault="006B3B0F" w:rsidP="00EE4249">
      <w:pPr>
        <w:autoSpaceDE w:val="0"/>
        <w:autoSpaceDN w:val="0"/>
        <w:adjustRightInd w:val="0"/>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Growing evidence suggests that intestinal epithelial cell (IEC) dysfunction plays a major role in the pathogenesis and perpetuation of </w:t>
      </w:r>
      <w:proofErr w:type="gramStart"/>
      <w:r w:rsidRPr="00444527">
        <w:rPr>
          <w:rFonts w:ascii="Book Antiqua" w:hAnsi="Book Antiqua"/>
          <w:lang w:eastAsia="ko-KR"/>
        </w:rPr>
        <w:t>IBD</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1,9]</w:t>
      </w:r>
      <w:r w:rsidRPr="00444527">
        <w:rPr>
          <w:rFonts w:ascii="Book Antiqua" w:hAnsi="Book Antiqua"/>
          <w:lang w:eastAsia="ko-KR"/>
        </w:rPr>
        <w:t>. Several genetic alterations of IBD are associated with epithelial functions including integrity maintenance (</w:t>
      </w:r>
      <w:r w:rsidRPr="00444527">
        <w:rPr>
          <w:rFonts w:ascii="Book Antiqua" w:hAnsi="Book Antiqua"/>
          <w:i/>
          <w:lang w:eastAsia="ko-KR"/>
        </w:rPr>
        <w:t>PTPN2</w:t>
      </w:r>
      <w:r w:rsidRPr="00444527">
        <w:rPr>
          <w:rFonts w:ascii="Book Antiqua" w:hAnsi="Book Antiqua"/>
          <w:lang w:eastAsia="ko-KR"/>
        </w:rPr>
        <w:t xml:space="preserve">, </w:t>
      </w:r>
      <w:r w:rsidRPr="00444527">
        <w:rPr>
          <w:rFonts w:ascii="Book Antiqua" w:hAnsi="Book Antiqua"/>
          <w:i/>
          <w:lang w:eastAsia="ko-KR"/>
        </w:rPr>
        <w:t>CDH1, PTGER4</w:t>
      </w:r>
      <w:r w:rsidRPr="00444527">
        <w:rPr>
          <w:rFonts w:ascii="Book Antiqua" w:hAnsi="Book Antiqua"/>
          <w:lang w:eastAsia="ko-KR"/>
        </w:rPr>
        <w:t>), secretory defense (</w:t>
      </w:r>
      <w:r w:rsidRPr="00444527">
        <w:rPr>
          <w:rFonts w:ascii="Book Antiqua" w:hAnsi="Book Antiqua"/>
          <w:i/>
          <w:lang w:eastAsia="ko-KR"/>
        </w:rPr>
        <w:t>XBP1</w:t>
      </w:r>
      <w:r w:rsidRPr="00444527">
        <w:rPr>
          <w:rFonts w:ascii="Book Antiqua" w:hAnsi="Book Antiqua"/>
          <w:lang w:eastAsia="ko-KR"/>
        </w:rPr>
        <w:t>,</w:t>
      </w:r>
      <w:r w:rsidRPr="00444527">
        <w:rPr>
          <w:rFonts w:ascii="Book Antiqua" w:hAnsi="Book Antiqua"/>
          <w:i/>
          <w:lang w:eastAsia="ko-KR"/>
        </w:rPr>
        <w:t xml:space="preserve"> ATG16L1</w:t>
      </w:r>
      <w:r w:rsidRPr="00444527">
        <w:rPr>
          <w:rFonts w:ascii="Book Antiqua" w:hAnsi="Book Antiqua"/>
          <w:lang w:eastAsia="ko-KR"/>
        </w:rPr>
        <w:t>), and bacterial sensing (</w:t>
      </w:r>
      <w:r w:rsidRPr="00444527">
        <w:rPr>
          <w:rFonts w:ascii="Book Antiqua" w:hAnsi="Book Antiqua"/>
          <w:i/>
          <w:lang w:eastAsia="ko-KR"/>
        </w:rPr>
        <w:t>CARD15</w:t>
      </w:r>
      <w:proofErr w:type="gramStart"/>
      <w:r w:rsidRPr="00444527">
        <w:rPr>
          <w:rFonts w:ascii="Book Antiqua" w:hAnsi="Book Antiqua"/>
          <w:lang w:eastAsia="ko-KR"/>
        </w:rPr>
        <w:t>)</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9-12]</w:t>
      </w:r>
      <w:r w:rsidRPr="00444527">
        <w:rPr>
          <w:rFonts w:ascii="Book Antiqua" w:hAnsi="Book Antiqua"/>
          <w:lang w:eastAsia="ko-KR"/>
        </w:rPr>
        <w:t xml:space="preserve">. Mucosal healing achieved by regeneration of IECs is associated with more favorable prognoses in IBD such as decreased relapse, low risk of admission and surgery, and long-term clinical </w:t>
      </w:r>
      <w:proofErr w:type="gramStart"/>
      <w:r w:rsidRPr="00444527">
        <w:rPr>
          <w:rFonts w:ascii="Book Antiqua" w:hAnsi="Book Antiqua"/>
          <w:lang w:eastAsia="ko-KR"/>
        </w:rPr>
        <w:t>remission</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1,9,13]</w:t>
      </w:r>
      <w:r w:rsidRPr="00444527">
        <w:rPr>
          <w:rFonts w:ascii="Book Antiqua" w:hAnsi="Book Antiqua"/>
          <w:lang w:eastAsia="ko-KR"/>
        </w:rPr>
        <w:t xml:space="preserve">. Several studies have shown that intestinal epithelium of IBD can harbor persistent alterations in gene expression or DNA methylation despite complete endoscopic and histologic remission, which could contribute to disease relapse or </w:t>
      </w:r>
      <w:proofErr w:type="gramStart"/>
      <w:r w:rsidRPr="00444527">
        <w:rPr>
          <w:rFonts w:ascii="Book Antiqua" w:hAnsi="Book Antiqua"/>
          <w:lang w:eastAsia="ko-KR"/>
        </w:rPr>
        <w:t>perpetuation</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9,14-17]</w:t>
      </w:r>
      <w:r w:rsidRPr="00444527">
        <w:rPr>
          <w:rFonts w:ascii="Book Antiqua" w:hAnsi="Book Antiqua"/>
          <w:lang w:eastAsia="ko-KR"/>
        </w:rPr>
        <w:t xml:space="preserve">. However, no drugs directly targeting changes in IECs in IBD have been developed. This might be attributed to the inability to maintain long-term primary IEC cultures as well as to </w:t>
      </w:r>
      <w:r w:rsidRPr="00444527">
        <w:rPr>
          <w:rFonts w:ascii="Book Antiqua" w:hAnsi="Book Antiqua"/>
          <w:lang w:eastAsia="ko-KR"/>
        </w:rPr>
        <w:lastRenderedPageBreak/>
        <w:t xml:space="preserve">the previous drug development based on immortalized cell lines or animal models which are mechanistically different from human </w:t>
      </w:r>
      <w:proofErr w:type="gramStart"/>
      <w:r w:rsidRPr="00444527">
        <w:rPr>
          <w:rFonts w:ascii="Book Antiqua" w:hAnsi="Book Antiqua"/>
          <w:lang w:eastAsia="ko-KR"/>
        </w:rPr>
        <w:t>IBD</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18-20]</w:t>
      </w:r>
      <w:r w:rsidRPr="00444527">
        <w:rPr>
          <w:rFonts w:ascii="Book Antiqua" w:hAnsi="Book Antiqua"/>
          <w:lang w:eastAsia="ko-KR"/>
        </w:rPr>
        <w:t xml:space="preserve">. </w:t>
      </w:r>
      <w:r w:rsidRPr="00444527">
        <w:rPr>
          <w:rFonts w:ascii="Book Antiqua" w:hAnsi="Book Antiqua"/>
          <w:lang w:eastAsia="ko-KR"/>
        </w:rPr>
        <w:tab/>
      </w:r>
    </w:p>
    <w:p w:rsidR="006B3B0F" w:rsidRPr="00444527" w:rsidRDefault="006B3B0F" w:rsidP="00EE4249">
      <w:pPr>
        <w:autoSpaceDE w:val="0"/>
        <w:autoSpaceDN w:val="0"/>
        <w:adjustRightInd w:val="0"/>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Recently, remarkable progress has been made in long-term primary IEC cultures called human </w:t>
      </w:r>
      <w:r w:rsidRPr="00444527">
        <w:rPr>
          <w:rFonts w:ascii="Book Antiqua" w:hAnsi="Book Antiqua"/>
        </w:rPr>
        <w:t>intestinal enteroids (small intestine) and colonoids (colon)/organoids which develop from human adult intestinal stem cells (ISCs</w:t>
      </w:r>
      <w:proofErr w:type="gramStart"/>
      <w:r w:rsidRPr="00444527">
        <w:rPr>
          <w:rFonts w:ascii="Book Antiqua" w:hAnsi="Book Antiqua"/>
        </w:rPr>
        <w:t>)</w:t>
      </w:r>
      <w:r w:rsidRPr="00444527">
        <w:rPr>
          <w:rFonts w:ascii="Book Antiqua" w:hAnsi="Book Antiqua"/>
          <w:noProof/>
          <w:vertAlign w:val="superscript"/>
        </w:rPr>
        <w:t>[</w:t>
      </w:r>
      <w:proofErr w:type="gramEnd"/>
      <w:r w:rsidRPr="00444527">
        <w:rPr>
          <w:rFonts w:ascii="Book Antiqua" w:hAnsi="Book Antiqua"/>
          <w:noProof/>
          <w:vertAlign w:val="superscript"/>
        </w:rPr>
        <w:t>21-23]</w:t>
      </w:r>
      <w:r w:rsidRPr="00444527">
        <w:rPr>
          <w:rFonts w:ascii="Book Antiqua" w:hAnsi="Book Antiqua"/>
        </w:rPr>
        <w:t xml:space="preserve">. Ex vivo human enteroid/organoid cultures have diverse advantages over traditional animal models and cell lines in context of recapitulating human in vivo physiology, even after many generations, apparently with limited genetic or physiologic </w:t>
      </w:r>
      <w:proofErr w:type="gramStart"/>
      <w:r w:rsidRPr="00444527">
        <w:rPr>
          <w:rFonts w:ascii="Book Antiqua" w:hAnsi="Book Antiqua"/>
        </w:rPr>
        <w:t>alterations</w:t>
      </w:r>
      <w:r w:rsidRPr="00444527">
        <w:rPr>
          <w:rFonts w:ascii="Book Antiqua" w:hAnsi="Book Antiqua"/>
          <w:noProof/>
          <w:vertAlign w:val="superscript"/>
        </w:rPr>
        <w:t>[</w:t>
      </w:r>
      <w:proofErr w:type="gramEnd"/>
      <w:r w:rsidRPr="00444527">
        <w:rPr>
          <w:rFonts w:ascii="Book Antiqua" w:hAnsi="Book Antiqua"/>
          <w:noProof/>
          <w:vertAlign w:val="superscript"/>
        </w:rPr>
        <w:t>24]</w:t>
      </w:r>
      <w:r w:rsidRPr="00444527">
        <w:rPr>
          <w:rFonts w:ascii="Book Antiqua" w:hAnsi="Book Antiqua"/>
        </w:rPr>
        <w:t xml:space="preserve">. Additionally, intestinal enteroids/organoids can be easily established from endoscopic biopsies in IBD patients and maintain the location or some disease specific </w:t>
      </w:r>
      <w:proofErr w:type="gramStart"/>
      <w:r w:rsidRPr="00444527">
        <w:rPr>
          <w:rFonts w:ascii="Book Antiqua" w:hAnsi="Book Antiqua"/>
        </w:rPr>
        <w:t>features</w:t>
      </w:r>
      <w:r w:rsidRPr="00444527">
        <w:rPr>
          <w:rFonts w:ascii="Book Antiqua" w:hAnsi="Book Antiqua"/>
          <w:noProof/>
          <w:vertAlign w:val="superscript"/>
        </w:rPr>
        <w:t>[</w:t>
      </w:r>
      <w:proofErr w:type="gramEnd"/>
      <w:r w:rsidRPr="00444527">
        <w:rPr>
          <w:rFonts w:ascii="Book Antiqua" w:hAnsi="Book Antiqua"/>
          <w:noProof/>
          <w:vertAlign w:val="superscript"/>
        </w:rPr>
        <w:t>14,25-28]</w:t>
      </w:r>
      <w:r w:rsidRPr="00444527">
        <w:rPr>
          <w:rFonts w:ascii="Book Antiqua" w:hAnsi="Book Antiqua"/>
        </w:rPr>
        <w:t xml:space="preserve">. Therefore, the intestinal enteroid/organoid culture system represents a promising tool for IBD modeling and drug development focusing on IEC dysfunction. However, the current limitation of this model is that it is not yet known if this model maintains the inflammatory phenotype and epigenetic stem cell modifications that occur in the IBDs.  </w:t>
      </w:r>
      <w:r w:rsidRPr="00444527">
        <w:rPr>
          <w:rFonts w:ascii="Book Antiqua" w:hAnsi="Book Antiqua"/>
          <w:lang w:eastAsia="ko-KR"/>
        </w:rPr>
        <w:t xml:space="preserve"> </w:t>
      </w:r>
    </w:p>
    <w:p w:rsidR="006B3B0F" w:rsidRPr="00444527" w:rsidRDefault="006B3B0F" w:rsidP="0085052E">
      <w:pPr>
        <w:autoSpaceDE w:val="0"/>
        <w:autoSpaceDN w:val="0"/>
        <w:adjustRightInd w:val="0"/>
        <w:spacing w:line="360" w:lineRule="auto"/>
        <w:ind w:firstLine="720"/>
        <w:jc w:val="both"/>
        <w:rPr>
          <w:rFonts w:ascii="Book Antiqua" w:hAnsi="Book Antiqua"/>
          <w:lang w:eastAsia="ko-KR"/>
        </w:rPr>
      </w:pPr>
      <w:r w:rsidRPr="00444527">
        <w:rPr>
          <w:rFonts w:ascii="Book Antiqua" w:hAnsi="Book Antiqua"/>
          <w:lang w:eastAsia="ko-KR"/>
        </w:rPr>
        <w:t xml:space="preserve">      </w:t>
      </w:r>
    </w:p>
    <w:p w:rsidR="006B3B0F" w:rsidRPr="00444527" w:rsidRDefault="006B3B0F" w:rsidP="0085052E">
      <w:pPr>
        <w:spacing w:line="360" w:lineRule="auto"/>
        <w:jc w:val="both"/>
        <w:rPr>
          <w:rFonts w:ascii="Book Antiqua" w:hAnsi="Book Antiqua"/>
          <w:b/>
          <w:caps/>
          <w:lang w:eastAsia="ko-KR"/>
        </w:rPr>
      </w:pPr>
      <w:r w:rsidRPr="00444527">
        <w:rPr>
          <w:rFonts w:ascii="Book Antiqua" w:hAnsi="Book Antiqua"/>
          <w:b/>
          <w:caps/>
          <w:lang w:eastAsia="ko-KR"/>
        </w:rPr>
        <w:t>Intestinal enteroids/organoids derived from adult ISCs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Human “mini-intestines” are derived either from adult ISCs (enteroids/organoids</w:t>
      </w:r>
      <w:proofErr w:type="gramStart"/>
      <w:r w:rsidRPr="00444527">
        <w:rPr>
          <w:rFonts w:ascii="Book Antiqua" w:hAnsi="Book Antiqua"/>
          <w:lang w:eastAsia="ko-KR"/>
        </w:rPr>
        <w:t>)</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23,29]</w:t>
      </w:r>
      <w:r w:rsidRPr="00444527">
        <w:rPr>
          <w:rFonts w:ascii="Book Antiqua" w:hAnsi="Book Antiqua"/>
          <w:lang w:eastAsia="ko-KR"/>
        </w:rPr>
        <w:t xml:space="preserve"> or from induced pluripotent stem cells (iPSCs)(organoids)</w:t>
      </w:r>
      <w:r w:rsidRPr="00444527">
        <w:rPr>
          <w:rFonts w:ascii="Book Antiqua" w:hAnsi="Book Antiqua"/>
          <w:noProof/>
          <w:vertAlign w:val="superscript"/>
          <w:lang w:eastAsia="ko-KR"/>
        </w:rPr>
        <w:t>[30]</w:t>
      </w:r>
      <w:r w:rsidRPr="00444527">
        <w:rPr>
          <w:rFonts w:ascii="Book Antiqua" w:hAnsi="Book Antiqua"/>
          <w:lang w:eastAsia="ko-KR"/>
        </w:rPr>
        <w:t xml:space="preserve">. The iPSCs-derived intestinal organoids contain both epithelium and mesenchyme including myofibroblasts, smooth muscle </w:t>
      </w:r>
      <w:proofErr w:type="gramStart"/>
      <w:r w:rsidRPr="00444527">
        <w:rPr>
          <w:rFonts w:ascii="Book Antiqua" w:hAnsi="Book Antiqua"/>
          <w:lang w:eastAsia="ko-KR"/>
        </w:rPr>
        <w:t>cells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29-31]</w:t>
      </w:r>
      <w:r w:rsidRPr="00444527">
        <w:rPr>
          <w:rFonts w:ascii="Book Antiqua" w:hAnsi="Book Antiqua"/>
          <w:lang w:eastAsia="ko-KR"/>
        </w:rPr>
        <w:t xml:space="preserve"> but have limitations of requiring meticulous maintenance and initially mimicking fetal tissue. In contrast, the adult ISCs-derived intestinal enteroids/organoids can be easily established from human tissue (intestinal crypts), making it a tool more accessible to general </w:t>
      </w:r>
      <w:proofErr w:type="gramStart"/>
      <w:r w:rsidRPr="00444527">
        <w:rPr>
          <w:rFonts w:ascii="Book Antiqua" w:hAnsi="Book Antiqua"/>
          <w:lang w:eastAsia="ko-KR"/>
        </w:rPr>
        <w:t>researchers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29]</w:t>
      </w:r>
      <w:r w:rsidRPr="00444527">
        <w:rPr>
          <w:rFonts w:ascii="Book Antiqua" w:hAnsi="Book Antiqua"/>
          <w:lang w:eastAsia="ko-KR"/>
        </w:rPr>
        <w:t xml:space="preserve">. Thus, this review specifically focuses on intestinal enteroids/organoids derived from an adult ISC origin. </w:t>
      </w:r>
    </w:p>
    <w:p w:rsidR="006B3B0F" w:rsidRPr="00444527" w:rsidRDefault="006B3B0F" w:rsidP="00EE4249">
      <w:pPr>
        <w:autoSpaceDE w:val="0"/>
        <w:autoSpaceDN w:val="0"/>
        <w:adjustRightInd w:val="0"/>
        <w:spacing w:line="360" w:lineRule="auto"/>
        <w:ind w:firstLineChars="100" w:firstLine="240"/>
        <w:jc w:val="both"/>
        <w:rPr>
          <w:rFonts w:ascii="Book Antiqua" w:hAnsi="Book Antiqua"/>
          <w:lang w:eastAsia="ko-KR"/>
        </w:rPr>
      </w:pPr>
      <w:r w:rsidRPr="00444527">
        <w:rPr>
          <w:rFonts w:ascii="Book Antiqua" w:hAnsi="Book Antiqua"/>
          <w:lang w:eastAsia="ko-KR"/>
        </w:rPr>
        <w:t>Intestinal enteroids/organoids can be generated from single Lgr5</w:t>
      </w:r>
      <w:r w:rsidRPr="00444527">
        <w:rPr>
          <w:rFonts w:ascii="Book Antiqua" w:hAnsi="Book Antiqua"/>
          <w:vertAlign w:val="superscript"/>
          <w:lang w:eastAsia="ko-KR"/>
        </w:rPr>
        <w:t>+</w:t>
      </w:r>
      <w:r w:rsidRPr="00444527">
        <w:rPr>
          <w:rFonts w:ascii="Book Antiqua" w:hAnsi="Book Antiqua"/>
          <w:lang w:eastAsia="ko-KR"/>
        </w:rPr>
        <w:t xml:space="preserve"> (Leucine-rich repeat-containing G protein-coupled receptor 5) ISC plus Paneth cells or from intestinal crypts containing </w:t>
      </w:r>
      <w:proofErr w:type="gramStart"/>
      <w:r w:rsidRPr="00444527">
        <w:rPr>
          <w:rFonts w:ascii="Book Antiqua" w:hAnsi="Book Antiqua"/>
          <w:lang w:eastAsia="ko-KR"/>
        </w:rPr>
        <w:t>ISCs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21-23]</w:t>
      </w:r>
      <w:r w:rsidRPr="00444527">
        <w:rPr>
          <w:rFonts w:ascii="Book Antiqua" w:hAnsi="Book Antiqua"/>
          <w:lang w:eastAsia="ko-KR"/>
        </w:rPr>
        <w:t>. Intestinal crypts can be isolated from surgical resections or endoscopic biopsies, embedded in Matrigel (an extracellular matrix-</w:t>
      </w:r>
      <w:r w:rsidRPr="00444527">
        <w:rPr>
          <w:rFonts w:ascii="Book Antiqua" w:hAnsi="Book Antiqua"/>
          <w:lang w:eastAsia="ko-KR"/>
        </w:rPr>
        <w:lastRenderedPageBreak/>
        <w:t xml:space="preserve">containing substance), and cultured as three-dimensional (3D) spheroids in several growth factors (Wnt3A, R-spondin, Noggin, and EGF) enriched </w:t>
      </w:r>
      <w:proofErr w:type="gramStart"/>
      <w:r w:rsidRPr="00444527">
        <w:rPr>
          <w:rFonts w:ascii="Book Antiqua" w:hAnsi="Book Antiqua"/>
          <w:lang w:eastAsia="ko-KR"/>
        </w:rPr>
        <w:t>media</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32]</w:t>
      </w:r>
      <w:r w:rsidRPr="00444527">
        <w:rPr>
          <w:rFonts w:ascii="Book Antiqua" w:hAnsi="Book Antiqua"/>
          <w:lang w:eastAsia="ko-KR"/>
        </w:rPr>
        <w:t xml:space="preserve">. After withdrawal of critical growth factors, intestinal enteroids/organoids differentiate to mimic IECs in villi composed of mature enterocytes, enteroendocrine cells, goblet cells, and tuft cells while ISCs and transit-amplifying cells are </w:t>
      </w:r>
      <w:proofErr w:type="gramStart"/>
      <w:r w:rsidRPr="00444527">
        <w:rPr>
          <w:rFonts w:ascii="Book Antiqua" w:hAnsi="Book Antiqua"/>
          <w:lang w:eastAsia="ko-KR"/>
        </w:rPr>
        <w:t>lost</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32]</w:t>
      </w:r>
      <w:r w:rsidRPr="00444527">
        <w:rPr>
          <w:rFonts w:ascii="Book Antiqua" w:hAnsi="Book Antiqua"/>
          <w:lang w:eastAsia="ko-KR"/>
        </w:rPr>
        <w:t xml:space="preserve">. </w:t>
      </w:r>
    </w:p>
    <w:p w:rsidR="006B3B0F" w:rsidRPr="00444527" w:rsidRDefault="006B3B0F" w:rsidP="00EE4249">
      <w:pPr>
        <w:autoSpaceDE w:val="0"/>
        <w:autoSpaceDN w:val="0"/>
        <w:adjustRightInd w:val="0"/>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b/>
          <w:caps/>
          <w:lang w:eastAsia="ko-KR"/>
        </w:rPr>
      </w:pPr>
      <w:r w:rsidRPr="00444527">
        <w:rPr>
          <w:rFonts w:ascii="Book Antiqua" w:hAnsi="Book Antiqua"/>
          <w:b/>
          <w:caps/>
          <w:lang w:eastAsia="ko-KR"/>
        </w:rPr>
        <w:t>The advantages of intestinal enteroids/organoids as a research tool for intestinal diseases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Intestinal enteroid/organoid culture system can overcome the limitations of immortalized epithelial cell lines, human fetal intestinal organ cultures, and animal models. In contrast to cell lines which are genetically transformed and thus represent altered genotypes and phenotypes significantly different from those of primary </w:t>
      </w:r>
      <w:proofErr w:type="gramStart"/>
      <w:r w:rsidRPr="00444527">
        <w:rPr>
          <w:rFonts w:ascii="Book Antiqua" w:hAnsi="Book Antiqua"/>
          <w:lang w:eastAsia="ko-KR"/>
        </w:rPr>
        <w:t>cells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19]</w:t>
      </w:r>
      <w:r w:rsidRPr="00444527">
        <w:rPr>
          <w:rFonts w:ascii="Book Antiqua" w:hAnsi="Book Antiqua"/>
          <w:lang w:eastAsia="ko-KR"/>
        </w:rPr>
        <w:t>, the intestinal enteroid/organoid culture is a primary culture system which maintains in vivo characteristics of human intestinal epithelium even after many passages</w:t>
      </w:r>
      <w:r w:rsidRPr="00444527">
        <w:rPr>
          <w:rFonts w:ascii="Book Antiqua" w:hAnsi="Book Antiqua"/>
          <w:noProof/>
          <w:vertAlign w:val="superscript"/>
          <w:lang w:eastAsia="ko-KR"/>
        </w:rPr>
        <w:t>[21]</w:t>
      </w:r>
      <w:r w:rsidRPr="00444527">
        <w:rPr>
          <w:rFonts w:ascii="Book Antiqua" w:hAnsi="Book Antiqua"/>
          <w:lang w:eastAsia="ko-KR"/>
        </w:rPr>
        <w:t>. Furthermore, the current human cancer derived intestinal epithelial cell lines, as normally grown, consist of a single cell type (</w:t>
      </w:r>
      <w:r w:rsidR="00B04877" w:rsidRPr="00B04877">
        <w:rPr>
          <w:rFonts w:ascii="Book Antiqua" w:hAnsi="Book Antiqua"/>
          <w:i/>
          <w:iCs/>
          <w:lang w:eastAsia="ko-KR"/>
        </w:rPr>
        <w:t>e.g.,</w:t>
      </w:r>
      <w:r w:rsidRPr="00444527">
        <w:rPr>
          <w:rFonts w:ascii="Book Antiqua" w:hAnsi="Book Antiqua"/>
          <w:lang w:eastAsia="ko-KR"/>
        </w:rPr>
        <w:t xml:space="preserve"> Caco-2, HT29: </w:t>
      </w:r>
      <w:proofErr w:type="gramStart"/>
      <w:r w:rsidRPr="00444527">
        <w:rPr>
          <w:rFonts w:ascii="Book Antiqua" w:hAnsi="Book Antiqua"/>
          <w:lang w:eastAsia="ko-KR"/>
        </w:rPr>
        <w:t>enterocyte</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33,34]</w:t>
      </w:r>
      <w:r w:rsidRPr="00444527">
        <w:rPr>
          <w:rFonts w:ascii="Book Antiqua" w:hAnsi="Book Antiqua"/>
          <w:lang w:eastAsia="ko-KR"/>
        </w:rPr>
        <w:t>) and thus fail to recapitulate the diversity of cell types in the normal intestinal epithelium. In contrast, intestinal enteroids/organoids can give rise to all the types of epithelial cells in crypt or villus structure (ISCs, Paneth cells, transit amplifying cells, enteroendocrine cells, goblet cells, enterocytes, tuft cells, and microfold cells)</w:t>
      </w:r>
      <w:r w:rsidRPr="00444527">
        <w:rPr>
          <w:rFonts w:ascii="Book Antiqua" w:hAnsi="Book Antiqua"/>
          <w:noProof/>
          <w:vertAlign w:val="superscript"/>
          <w:lang w:eastAsia="ko-KR"/>
        </w:rPr>
        <w:t>[21,35-37]</w:t>
      </w:r>
      <w:r w:rsidRPr="00444527">
        <w:rPr>
          <w:rFonts w:ascii="Book Antiqua" w:hAnsi="Book Antiqua"/>
          <w:lang w:eastAsia="ko-KR"/>
        </w:rPr>
        <w:t>. Thus, intestinal enteroids/organoids can more closely reflect normal physiology or disease pathogenesis of intestinal epithelium where each single type of IECs interact with other types of IECs by paracrine and autocrine mechanisms</w:t>
      </w:r>
      <w:r w:rsidRPr="00444527">
        <w:rPr>
          <w:rFonts w:ascii="Book Antiqua" w:hAnsi="Book Antiqua"/>
          <w:noProof/>
          <w:vertAlign w:val="superscript"/>
          <w:lang w:eastAsia="ko-KR"/>
        </w:rPr>
        <w:t>[38]</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Human fetal intestinal organ culture, which is prepared from intestinal tissue obtained from therapeutic abortions, has been used to study the fetal intestinal immune response to luminal </w:t>
      </w:r>
      <w:proofErr w:type="gramStart"/>
      <w:r w:rsidRPr="00444527">
        <w:rPr>
          <w:rFonts w:ascii="Book Antiqua" w:hAnsi="Book Antiqua"/>
          <w:lang w:eastAsia="ko-KR"/>
        </w:rPr>
        <w:t>microbes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39]</w:t>
      </w:r>
      <w:r w:rsidRPr="00444527">
        <w:rPr>
          <w:rFonts w:ascii="Book Antiqua" w:hAnsi="Book Antiqua"/>
          <w:lang w:eastAsia="ko-KR"/>
        </w:rPr>
        <w:t xml:space="preserve"> and the pathogenesis of necrotizing enterocolitis</w:t>
      </w:r>
      <w:r w:rsidRPr="00444527">
        <w:rPr>
          <w:rFonts w:ascii="Book Antiqua" w:hAnsi="Book Antiqua"/>
          <w:noProof/>
          <w:vertAlign w:val="superscript"/>
          <w:lang w:eastAsia="ko-KR"/>
        </w:rPr>
        <w:t>[40]</w:t>
      </w:r>
      <w:r w:rsidRPr="00444527">
        <w:rPr>
          <w:rFonts w:ascii="Book Antiqua" w:hAnsi="Book Antiqua"/>
          <w:lang w:eastAsia="ko-KR"/>
        </w:rPr>
        <w:t xml:space="preserve"> and celiac disease</w:t>
      </w:r>
      <w:r w:rsidRPr="00444527">
        <w:rPr>
          <w:rFonts w:ascii="Book Antiqua" w:hAnsi="Book Antiqua"/>
          <w:noProof/>
          <w:vertAlign w:val="superscript"/>
          <w:lang w:eastAsia="ko-KR"/>
        </w:rPr>
        <w:t>[41]</w:t>
      </w:r>
      <w:r w:rsidRPr="00444527">
        <w:rPr>
          <w:rFonts w:ascii="Book Antiqua" w:hAnsi="Book Antiqua"/>
          <w:lang w:eastAsia="ko-KR"/>
        </w:rPr>
        <w:t xml:space="preserve">. Human fetal intestinal organ culture has </w:t>
      </w:r>
      <w:proofErr w:type="gramStart"/>
      <w:r w:rsidRPr="00444527">
        <w:rPr>
          <w:rFonts w:ascii="Book Antiqua" w:hAnsi="Book Antiqua"/>
          <w:lang w:eastAsia="ko-KR"/>
        </w:rPr>
        <w:t>a strength</w:t>
      </w:r>
      <w:proofErr w:type="gramEnd"/>
      <w:r w:rsidRPr="00444527">
        <w:rPr>
          <w:rFonts w:ascii="Book Antiqua" w:hAnsi="Book Antiqua"/>
          <w:lang w:eastAsia="ko-KR"/>
        </w:rPr>
        <w:t xml:space="preserve"> of providing multiple cell types and sequential differentiation which are not preserved in intestinal enteroid/organoid cultures. However, in comparison to enteroids/organoids, intestinal human fetal intestinal organ culture has several </w:t>
      </w:r>
      <w:r w:rsidRPr="00444527">
        <w:rPr>
          <w:rFonts w:ascii="Book Antiqua" w:hAnsi="Book Antiqua"/>
          <w:lang w:eastAsia="ko-KR"/>
        </w:rPr>
        <w:lastRenderedPageBreak/>
        <w:t xml:space="preserve">weaknesses. These include the application of high throughput drug screening, difficulty in obtaining fetal tissue, short viability (up to 48h), limitation in delivery of exogenous stimuli and real-time monitoring due to the thickness of the intestinal </w:t>
      </w:r>
      <w:proofErr w:type="gramStart"/>
      <w:r w:rsidRPr="00444527">
        <w:rPr>
          <w:rFonts w:ascii="Book Antiqua" w:hAnsi="Book Antiqua"/>
          <w:lang w:eastAsia="ko-KR"/>
        </w:rPr>
        <w:t>tissue</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42]</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In the drug development process, animal models have provided a wide range of systemic response, however, these models are resource-intensive (cost, time, labor) and low-</w:t>
      </w:r>
      <w:proofErr w:type="gramStart"/>
      <w:r w:rsidRPr="00444527">
        <w:rPr>
          <w:rFonts w:ascii="Book Antiqua" w:hAnsi="Book Antiqua"/>
          <w:lang w:eastAsia="ko-KR"/>
        </w:rPr>
        <w:t>throughput</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43]</w:t>
      </w:r>
      <w:r w:rsidRPr="00444527">
        <w:rPr>
          <w:rFonts w:ascii="Book Antiqua" w:hAnsi="Book Antiqua"/>
          <w:lang w:eastAsia="ko-KR"/>
        </w:rPr>
        <w:t xml:space="preserve">. More importantly, the mechanistic differences between animal models and human diseases might be one of the critical factors contributing to drug failure in clinical </w:t>
      </w:r>
      <w:proofErr w:type="gramStart"/>
      <w:r w:rsidRPr="00444527">
        <w:rPr>
          <w:rFonts w:ascii="Book Antiqua" w:hAnsi="Book Antiqua"/>
          <w:lang w:eastAsia="ko-KR"/>
        </w:rPr>
        <w:t>trials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38]</w:t>
      </w:r>
      <w:r w:rsidRPr="00444527">
        <w:rPr>
          <w:rFonts w:ascii="Book Antiqua" w:hAnsi="Book Antiqua"/>
          <w:lang w:eastAsia="ko-KR"/>
        </w:rPr>
        <w:t xml:space="preserve">. Meanwhile, intestinal enteroids/organoids-based drug screening can be high throughput by an in vitro culture system, mechanistically similar to human diseases, and thus potentially more precisely predicting drug response in humans. In particular, growing enteroids as polarized monolayers instead of spheroids allows direct apical and basolateral access by pathogens and oral drugs, and subsequently enables the effective study of ion transport and secretory functions. A recent study demonstrated the successful use of enteroid monolayers in drug discovery by miniaturizing mouse colonoid monolayer cultures to 96-well plates, and conducting a phenotypic screen of approximately 2,000 drug </w:t>
      </w:r>
      <w:proofErr w:type="gramStart"/>
      <w:r w:rsidRPr="00444527">
        <w:rPr>
          <w:rFonts w:ascii="Book Antiqua" w:hAnsi="Book Antiqua"/>
          <w:lang w:eastAsia="ko-KR"/>
        </w:rPr>
        <w:t>candidates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44]</w:t>
      </w:r>
      <w:r w:rsidRPr="00444527">
        <w:rPr>
          <w:rFonts w:ascii="Book Antiqua" w:hAnsi="Book Antiqua"/>
          <w:lang w:eastAsia="ko-KR"/>
        </w:rPr>
        <w:t xml:space="preserve">. We have adopted the following approach for development of anti-diarrheal drugs. Identification of drug targets includes studies in diarrheal models in human enteroid monolayers. Initial drug candidates are screened early for toxicity in human enteroids with further development curtailed if human intestinal toxicity is identified. Once pharmacokinetic approaches are carried out in mouse intestine and human colon cancer cell lines, human enteroids are studied to determine IC50 and if similar it is considered that the specific drug can be further developed. This approach was used with the CFTR inhibitor BPO-27 which is now under development by pharma for phase I and II </w:t>
      </w:r>
      <w:proofErr w:type="gramStart"/>
      <w:r w:rsidRPr="00444527">
        <w:rPr>
          <w:rFonts w:ascii="Book Antiqua" w:hAnsi="Book Antiqua"/>
          <w:lang w:eastAsia="ko-KR"/>
        </w:rPr>
        <w:t>studies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45]</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Human enteroids are amenable to lipofectamine-, low voltage electroporation-, and viral-based genetic manipulation including knock down, knock-out, knock-in, or </w:t>
      </w:r>
      <w:proofErr w:type="gramStart"/>
      <w:r w:rsidRPr="00444527">
        <w:rPr>
          <w:rFonts w:ascii="Book Antiqua" w:hAnsi="Book Antiqua"/>
          <w:lang w:eastAsia="ko-KR"/>
        </w:rPr>
        <w:t>overexpression</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38]</w:t>
      </w:r>
      <w:r w:rsidRPr="00444527">
        <w:rPr>
          <w:rFonts w:ascii="Book Antiqua" w:hAnsi="Book Antiqua"/>
          <w:lang w:eastAsia="ko-KR"/>
        </w:rPr>
        <w:t xml:space="preserve">. The CRISPR/Cas9 system was also used to edit the genome of </w:t>
      </w:r>
      <w:r w:rsidRPr="00444527">
        <w:rPr>
          <w:rFonts w:ascii="Book Antiqua" w:hAnsi="Book Antiqua"/>
          <w:lang w:eastAsia="ko-KR"/>
        </w:rPr>
        <w:lastRenderedPageBreak/>
        <w:t>intestinal enteroids derived from cystic fibrosis patients and repaired the cystic fibrosis transmembrane conductance regulator (CFTR) function</w:t>
      </w:r>
      <w:r w:rsidRPr="00444527">
        <w:rPr>
          <w:rFonts w:ascii="Book Antiqua" w:hAnsi="Book Antiqua"/>
          <w:noProof/>
          <w:vertAlign w:val="superscript"/>
          <w:lang w:eastAsia="ko-KR"/>
        </w:rPr>
        <w:t>[46]</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The indefinitely propagating intestinal enteroid/organoid cultures can be very useful to investigate long-term pathogenesis of intestinal diseases such as chronic inflammation, fibrosis and colitis associated cancer (CAC</w:t>
      </w:r>
      <w:proofErr w:type="gramStart"/>
      <w:r w:rsidRPr="00444527">
        <w:rPr>
          <w:rFonts w:ascii="Book Antiqua" w:hAnsi="Book Antiqua"/>
          <w:lang w:eastAsia="ko-KR"/>
        </w:rPr>
        <w:t>)</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47,48]</w:t>
      </w:r>
      <w:r w:rsidRPr="00444527">
        <w:rPr>
          <w:rFonts w:ascii="Book Antiqua" w:hAnsi="Book Antiqua"/>
          <w:lang w:eastAsia="ko-KR"/>
        </w:rPr>
        <w:t>. In contrast to iPSCs-derived intestinal organoids which can acquire genetic and epigenetic variations during culturing</w:t>
      </w:r>
      <w:r w:rsidRPr="00444527">
        <w:rPr>
          <w:rFonts w:ascii="Book Antiqua" w:hAnsi="Book Antiqua"/>
          <w:noProof/>
          <w:vertAlign w:val="superscript"/>
          <w:lang w:eastAsia="ko-KR"/>
        </w:rPr>
        <w:t>[49]</w:t>
      </w:r>
      <w:r w:rsidRPr="00444527">
        <w:rPr>
          <w:rFonts w:ascii="Book Antiqua" w:hAnsi="Book Antiqua"/>
          <w:lang w:eastAsia="ko-KR"/>
        </w:rPr>
        <w:t xml:space="preserve"> or isolated primary IECs which rapidly enter into anoikis (detachment induced apoptosis), ISCs-derived intestinal enteroids/organoids appear to be genetically, epigenetically, and phenotypically stable during long-term culture</w:t>
      </w:r>
      <w:r w:rsidRPr="00444527">
        <w:rPr>
          <w:rFonts w:ascii="Book Antiqua" w:hAnsi="Book Antiqua"/>
          <w:noProof/>
          <w:vertAlign w:val="superscript"/>
          <w:lang w:eastAsia="ko-KR"/>
        </w:rPr>
        <w:t>[9,21,46,50]</w:t>
      </w:r>
      <w:r w:rsidRPr="00444527">
        <w:rPr>
          <w:rFonts w:ascii="Book Antiqua" w:hAnsi="Book Antiqua"/>
          <w:lang w:eastAsia="ko-KR"/>
        </w:rPr>
        <w:t xml:space="preserve">, although more detailed characterization is needed.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Intestinal enteroids/organoids faithfully retain the physiological and pathological features from intestinal segment of </w:t>
      </w:r>
      <w:proofErr w:type="gramStart"/>
      <w:r w:rsidRPr="00444527">
        <w:rPr>
          <w:rFonts w:ascii="Book Antiqua" w:hAnsi="Book Antiqua"/>
          <w:lang w:eastAsia="ko-KR"/>
        </w:rPr>
        <w:t>origin</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25,27]</w:t>
      </w:r>
      <w:r w:rsidRPr="00444527">
        <w:rPr>
          <w:rFonts w:ascii="Book Antiqua" w:hAnsi="Book Antiqua"/>
          <w:lang w:eastAsia="ko-KR"/>
        </w:rPr>
        <w:t xml:space="preserve">. Previous studies showed that intestinal enteroids/organoids retain the tissue specific (region-specific, age-specific, and disease-specific) transcriptional and epigenetic profiles which might be programmed within ISCs. The long-term cultures of both human and mouse intestinal enteroids/organoids demonstrated that region-specific gene expression (duodenum/jejunum/ileum) is intrinsically imprinted in ISCs, for example, </w:t>
      </w:r>
      <w:r w:rsidRPr="00444527">
        <w:rPr>
          <w:rFonts w:ascii="Book Antiqua" w:hAnsi="Book Antiqua"/>
          <w:i/>
          <w:lang w:eastAsia="ko-KR"/>
        </w:rPr>
        <w:t>Gata4</w:t>
      </w:r>
      <w:r w:rsidRPr="00444527">
        <w:rPr>
          <w:rFonts w:ascii="Book Antiqua" w:hAnsi="Book Antiqua"/>
          <w:lang w:eastAsia="ko-KR"/>
        </w:rPr>
        <w:t xml:space="preserve"> in duodenum and jejunum suppresses expression of ileal genes, and that their differentiation fate is independent of region-specific extracellular </w:t>
      </w:r>
      <w:proofErr w:type="gramStart"/>
      <w:r w:rsidRPr="00444527">
        <w:rPr>
          <w:rFonts w:ascii="Book Antiqua" w:hAnsi="Book Antiqua"/>
          <w:lang w:eastAsia="ko-KR"/>
        </w:rPr>
        <w:t>signals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25]</w:t>
      </w:r>
      <w:r w:rsidRPr="00444527">
        <w:rPr>
          <w:rFonts w:ascii="Book Antiqua" w:hAnsi="Book Antiqua"/>
          <w:lang w:eastAsia="ko-KR"/>
        </w:rPr>
        <w:t xml:space="preserve">. </w:t>
      </w:r>
      <w:bookmarkStart w:id="141" w:name="OLE_LINK5"/>
      <w:bookmarkStart w:id="142" w:name="OLE_LINK6"/>
      <w:r w:rsidRPr="00444527">
        <w:rPr>
          <w:rFonts w:ascii="Book Antiqua" w:hAnsi="Book Antiqua"/>
          <w:lang w:eastAsia="ko-KR"/>
        </w:rPr>
        <w:t>Another study identified gut-segment specific DNA methylation patterns in human intestinal enteroids/organoids</w:t>
      </w:r>
      <w:bookmarkEnd w:id="141"/>
      <w:bookmarkEnd w:id="142"/>
      <w:r w:rsidRPr="00444527">
        <w:rPr>
          <w:rFonts w:ascii="Book Antiqua" w:hAnsi="Book Antiqua"/>
          <w:lang w:eastAsia="ko-KR"/>
        </w:rPr>
        <w:t xml:space="preserve"> derived from small and large </w:t>
      </w:r>
      <w:proofErr w:type="gramStart"/>
      <w:r w:rsidRPr="00444527">
        <w:rPr>
          <w:rFonts w:ascii="Book Antiqua" w:hAnsi="Book Antiqua"/>
          <w:lang w:eastAsia="ko-KR"/>
        </w:rPr>
        <w:t>bowel</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26]</w:t>
      </w:r>
      <w:r w:rsidRPr="00444527">
        <w:rPr>
          <w:rFonts w:ascii="Book Antiqua" w:hAnsi="Book Antiqua"/>
          <w:lang w:eastAsia="ko-KR"/>
        </w:rPr>
        <w:t xml:space="preserve">. The DNA methylation patterns were cellular environment-independent and retained in intestinal enteroids/organoids over long-term culture. Interestingly, fetal gut-derived intestinal enteroids/organoids showed marked dynamic changes of DNA methylation and gene expression indicating in vitro maturation. This result suggests that intestinal enteroids/organoids can retain age or development-specific signatures in </w:t>
      </w:r>
      <w:proofErr w:type="gramStart"/>
      <w:r w:rsidRPr="00444527">
        <w:rPr>
          <w:rFonts w:ascii="Book Antiqua" w:hAnsi="Book Antiqua"/>
          <w:lang w:eastAsia="ko-KR"/>
        </w:rPr>
        <w:t>ISCs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26]</w:t>
      </w:r>
      <w:r w:rsidRPr="00444527">
        <w:rPr>
          <w:rFonts w:ascii="Book Antiqua" w:hAnsi="Book Antiqua"/>
          <w:lang w:eastAsia="ko-KR"/>
        </w:rPr>
        <w:t xml:space="preserve">. Compared with non-IBD subjects, intestinal enteroids/organoids generated from UC patients showed different gene expression profiles (genes associated with antimicrobial defense, secretory and absorptive functions) which are possibly due to permanent changes in </w:t>
      </w:r>
      <w:proofErr w:type="gramStart"/>
      <w:r w:rsidRPr="00444527">
        <w:rPr>
          <w:rFonts w:ascii="Book Antiqua" w:hAnsi="Book Antiqua"/>
          <w:lang w:eastAsia="ko-KR"/>
        </w:rPr>
        <w:t>ISCs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14]</w:t>
      </w:r>
      <w:r w:rsidRPr="00444527">
        <w:rPr>
          <w:rFonts w:ascii="Book Antiqua" w:hAnsi="Book Antiqua"/>
          <w:lang w:eastAsia="ko-KR"/>
        </w:rPr>
        <w:t xml:space="preserve">. Moreover, ISCs </w:t>
      </w:r>
      <w:r w:rsidRPr="00444527">
        <w:rPr>
          <w:rFonts w:ascii="Book Antiqua" w:hAnsi="Book Antiqua"/>
          <w:lang w:eastAsia="ko-KR"/>
        </w:rPr>
        <w:lastRenderedPageBreak/>
        <w:t>derived from active CD patients revealed a distinct gene expression pattern of ISC markers (LGR5 and SMOC2</w:t>
      </w:r>
      <w:proofErr w:type="gramStart"/>
      <w:r w:rsidRPr="00444527">
        <w:rPr>
          <w:rFonts w:ascii="Book Antiqua" w:hAnsi="Book Antiqua"/>
          <w:lang w:eastAsia="ko-KR"/>
        </w:rPr>
        <w:t>)</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27]</w:t>
      </w:r>
      <w:r w:rsidRPr="00444527">
        <w:rPr>
          <w:rFonts w:ascii="Book Antiqua" w:hAnsi="Book Antiqua"/>
          <w:lang w:eastAsia="ko-KR"/>
        </w:rPr>
        <w:t xml:space="preserve">. In a recent study, Howell et al. identified that IECs from children with CD or UC showed specific changes in DNA methylation and transcription which were stable over time and were partly retained in intestinal enteroid/organoid </w:t>
      </w:r>
      <w:proofErr w:type="gramStart"/>
      <w:r w:rsidRPr="00444527">
        <w:rPr>
          <w:rFonts w:ascii="Book Antiqua" w:hAnsi="Book Antiqua"/>
          <w:lang w:eastAsia="ko-KR"/>
        </w:rPr>
        <w:t>cultures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28]</w:t>
      </w:r>
      <w:r w:rsidRPr="00444527">
        <w:rPr>
          <w:rFonts w:ascii="Book Antiqua" w:hAnsi="Book Antiqua"/>
          <w:lang w:eastAsia="ko-KR"/>
        </w:rPr>
        <w:t xml:space="preserve">. Table 1 compares the transcriptional or epigenetic features of intestinal enteroids/organoids derived from each intestinal segment or from normal or diseased intestine.  </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caps/>
          <w:lang w:eastAsia="ko-KR"/>
        </w:rPr>
      </w:pPr>
      <w:r w:rsidRPr="00444527">
        <w:rPr>
          <w:rFonts w:ascii="Book Antiqua" w:hAnsi="Book Antiqua"/>
          <w:b/>
          <w:caps/>
          <w:lang w:eastAsia="ko-KR"/>
        </w:rPr>
        <w:t xml:space="preserve">Epithelial barrier dysfunctions: a pressing need for intestinal enteroids/organoids-based IBD research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IBD is known to develop from an uncontrolled host immune response to commensal bacteria, with genetic susceptibility and environmental </w:t>
      </w:r>
      <w:proofErr w:type="gramStart"/>
      <w:r w:rsidRPr="00444527">
        <w:rPr>
          <w:rFonts w:ascii="Book Antiqua" w:hAnsi="Book Antiqua"/>
          <w:lang w:eastAsia="ko-KR"/>
        </w:rPr>
        <w:t>factors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2]</w:t>
      </w:r>
      <w:r w:rsidRPr="00444527">
        <w:rPr>
          <w:rFonts w:ascii="Book Antiqua" w:hAnsi="Book Antiqua"/>
          <w:lang w:eastAsia="ko-KR"/>
        </w:rPr>
        <w:t xml:space="preserve">. In addition, emerging evidence has revealed the role of IECs as regulators of mucosal immune homeostasis and highlighted the importance of the epithelial barrier function in pathophysiology of IBD, further supporting a pressing need for intestinal enteroids/organoids-based IBD </w:t>
      </w:r>
      <w:proofErr w:type="gramStart"/>
      <w:r w:rsidRPr="00444527">
        <w:rPr>
          <w:rFonts w:ascii="Book Antiqua" w:hAnsi="Book Antiqua"/>
          <w:lang w:eastAsia="ko-KR"/>
        </w:rPr>
        <w:t>research</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1,51]</w:t>
      </w:r>
      <w:r w:rsidRPr="00444527">
        <w:rPr>
          <w:rFonts w:ascii="Book Antiqua" w:hAnsi="Book Antiqua"/>
          <w:lang w:eastAsia="ko-KR"/>
        </w:rPr>
        <w:t xml:space="preserve">. Intestinal epithelium apically contacts with luminal microbial flora and environmental factors, and basolaterally interacts with lamina propria immune cells. Moreover, several susceptibility genes of IBD are associated with epithelial innate immune functions and barrier </w:t>
      </w:r>
      <w:proofErr w:type="gramStart"/>
      <w:r w:rsidRPr="00444527">
        <w:rPr>
          <w:rFonts w:ascii="Book Antiqua" w:hAnsi="Book Antiqua"/>
          <w:lang w:eastAsia="ko-KR"/>
        </w:rPr>
        <w:t>functions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2,12]</w:t>
      </w:r>
      <w:r w:rsidRPr="00444527">
        <w:rPr>
          <w:rFonts w:ascii="Book Antiqua" w:hAnsi="Book Antiqua"/>
          <w:lang w:eastAsia="ko-KR"/>
        </w:rPr>
        <w:t xml:space="preserve">. Thus, IECs are located at the crossroad linking major IBD risk factors. Diverse barrier dysfunctions of IECs which play a key role in IBD pathogenesis are identified as follows. </w:t>
      </w:r>
    </w:p>
    <w:p w:rsidR="006B3B0F" w:rsidRPr="00444527" w:rsidRDefault="006B3B0F" w:rsidP="0085052E">
      <w:pPr>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b/>
          <w:i/>
          <w:lang w:eastAsia="ko-KR"/>
        </w:rPr>
      </w:pPr>
      <w:r w:rsidRPr="00444527">
        <w:rPr>
          <w:rFonts w:ascii="Book Antiqua" w:hAnsi="Book Antiqua"/>
          <w:b/>
          <w:i/>
          <w:lang w:eastAsia="ko-KR"/>
        </w:rPr>
        <w:t>Physical barrier dysfunction of IECs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As a physical barrier, IECs form a semi-permeable lining and segregate luminal microbial flora from host immune system to prevent infection or inflammation. IECs maintain physical barrier function by tight junctions (TJs), adherens junctions (AJs), and desmosomes which connect adjacent IECs and regulate intestinal permeability. In IBD, pro-inflammatory cytokines (</w:t>
      </w:r>
      <w:r w:rsidR="00B04877" w:rsidRPr="00B04877">
        <w:rPr>
          <w:rFonts w:ascii="Book Antiqua" w:hAnsi="Book Antiqua"/>
          <w:i/>
          <w:iCs/>
          <w:lang w:eastAsia="ko-KR"/>
        </w:rPr>
        <w:t>e.g.,</w:t>
      </w:r>
      <w:r w:rsidRPr="00444527">
        <w:rPr>
          <w:rFonts w:ascii="Book Antiqua" w:hAnsi="Book Antiqua"/>
          <w:lang w:eastAsia="ko-KR"/>
        </w:rPr>
        <w:t xml:space="preserve"> TNF-α, IFN-γ) disrupt TJs and increase permeability by cytoskeletal reorganization of </w:t>
      </w:r>
      <w:proofErr w:type="gramStart"/>
      <w:r w:rsidRPr="00444527">
        <w:rPr>
          <w:rFonts w:ascii="Book Antiqua" w:hAnsi="Book Antiqua"/>
          <w:lang w:eastAsia="ko-KR"/>
        </w:rPr>
        <w:t>IECs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11]</w:t>
      </w:r>
      <w:r w:rsidRPr="00444527">
        <w:rPr>
          <w:rFonts w:ascii="Book Antiqua" w:hAnsi="Book Antiqua"/>
          <w:lang w:eastAsia="ko-KR"/>
        </w:rPr>
        <w:t xml:space="preserve">. Also, polymorphisms in several IBD susceptibility genes which regulate expression and assembly of TJs and </w:t>
      </w:r>
      <w:r w:rsidRPr="00444527">
        <w:rPr>
          <w:rFonts w:ascii="Book Antiqua" w:hAnsi="Book Antiqua"/>
          <w:lang w:eastAsia="ko-KR"/>
        </w:rPr>
        <w:lastRenderedPageBreak/>
        <w:t xml:space="preserve">AJs, result in downregulation of junctional proteins leading to increased permeability, facilitating exposure of luminal bacteria and antigens to the host immune </w:t>
      </w:r>
      <w:proofErr w:type="gramStart"/>
      <w:r w:rsidRPr="00444527">
        <w:rPr>
          <w:rFonts w:ascii="Book Antiqua" w:hAnsi="Book Antiqua"/>
          <w:lang w:eastAsia="ko-KR"/>
        </w:rPr>
        <w:t>system</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12]</w:t>
      </w:r>
      <w:r w:rsidRPr="00444527">
        <w:rPr>
          <w:rFonts w:ascii="Book Antiqua" w:hAnsi="Book Antiqua"/>
          <w:lang w:eastAsia="ko-KR"/>
        </w:rPr>
        <w:t>. To maintain the continuity of epithelial barrier after tissue injury, the voids created during the extrusion of either apoptotic or necrotic cells are rapidly covered by adjacent cells (termed restitution), followed by more delayed process of wound healing including the reinforcement of freshly developed IECs which are continuously differentiated and proliferated from ISCs</w:t>
      </w:r>
      <w:r w:rsidRPr="00444527">
        <w:rPr>
          <w:rFonts w:ascii="Book Antiqua" w:hAnsi="Book Antiqua"/>
          <w:noProof/>
          <w:vertAlign w:val="superscript"/>
          <w:lang w:eastAsia="ko-KR"/>
        </w:rPr>
        <w:t>[52]</w:t>
      </w:r>
      <w:r w:rsidRPr="00444527">
        <w:rPr>
          <w:rFonts w:ascii="Book Antiqua" w:hAnsi="Book Antiqua"/>
          <w:lang w:eastAsia="ko-KR"/>
        </w:rPr>
        <w:t xml:space="preserve">. Trefoil factors (TFFs), which are secreted from goblet cells, are known to be the initiators of mucosal healing by promoting restitution and by suppressing IEC </w:t>
      </w:r>
      <w:proofErr w:type="gramStart"/>
      <w:r w:rsidRPr="00444527">
        <w:rPr>
          <w:rFonts w:ascii="Book Antiqua" w:hAnsi="Book Antiqua"/>
          <w:lang w:eastAsia="ko-KR"/>
        </w:rPr>
        <w:t>apoptosis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53]</w:t>
      </w:r>
      <w:r w:rsidRPr="00444527">
        <w:rPr>
          <w:rFonts w:ascii="Book Antiqua" w:hAnsi="Book Antiqua"/>
          <w:lang w:eastAsia="ko-KR"/>
        </w:rPr>
        <w:t xml:space="preserve">. Down regulated TFFs in goblet cells have been implicated in the pathogenesis of </w:t>
      </w:r>
      <w:proofErr w:type="gramStart"/>
      <w:r w:rsidRPr="00444527">
        <w:rPr>
          <w:rFonts w:ascii="Book Antiqua" w:hAnsi="Book Antiqua"/>
          <w:lang w:eastAsia="ko-KR"/>
        </w:rPr>
        <w:t>IBD</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54-56]</w:t>
      </w:r>
      <w:r w:rsidRPr="00444527">
        <w:rPr>
          <w:rFonts w:ascii="Book Antiqua" w:hAnsi="Book Antiqua"/>
          <w:lang w:eastAsia="ko-KR"/>
        </w:rPr>
        <w:t xml:space="preserve"> (Figure 1A). </w:t>
      </w:r>
    </w:p>
    <w:p w:rsidR="006B3B0F" w:rsidRPr="00444527" w:rsidRDefault="006B3B0F" w:rsidP="0085052E">
      <w:pPr>
        <w:spacing w:line="360" w:lineRule="auto"/>
        <w:jc w:val="both"/>
        <w:rPr>
          <w:rFonts w:ascii="Book Antiqua" w:hAnsi="Book Antiqua"/>
          <w:i/>
          <w:lang w:eastAsia="ko-KR"/>
        </w:rPr>
      </w:pPr>
    </w:p>
    <w:p w:rsidR="006B3B0F" w:rsidRPr="00444527" w:rsidRDefault="006B3B0F" w:rsidP="0085052E">
      <w:pPr>
        <w:spacing w:line="360" w:lineRule="auto"/>
        <w:jc w:val="both"/>
        <w:rPr>
          <w:rFonts w:ascii="Book Antiqua" w:hAnsi="Book Antiqua"/>
          <w:b/>
          <w:i/>
          <w:lang w:eastAsia="ko-KR"/>
        </w:rPr>
      </w:pPr>
      <w:r w:rsidRPr="00444527">
        <w:rPr>
          <w:rFonts w:ascii="Book Antiqua" w:hAnsi="Book Antiqua"/>
          <w:b/>
          <w:i/>
          <w:lang w:eastAsia="ko-KR"/>
        </w:rPr>
        <w:t>Biochemical barrier dysfunction of IECs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Furthermore, as a biochemical barrier, IECs secrete several anti-microbial peptides, secretory IgA and mucin2 (MUC2). Thick mucus layer act as a chemical boundary, preventing pathogenic bacterial invasion by trapping microbes with its </w:t>
      </w:r>
      <w:proofErr w:type="gramStart"/>
      <w:r w:rsidRPr="00444527">
        <w:rPr>
          <w:rFonts w:ascii="Book Antiqua" w:hAnsi="Book Antiqua"/>
          <w:lang w:eastAsia="ko-KR"/>
        </w:rPr>
        <w:t>viscosity</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51]</w:t>
      </w:r>
      <w:r w:rsidRPr="00444527">
        <w:rPr>
          <w:rFonts w:ascii="Book Antiqua" w:hAnsi="Book Antiqua"/>
          <w:lang w:eastAsia="ko-KR"/>
        </w:rPr>
        <w:t xml:space="preserve">. In active UC, mucus layer is thinner and </w:t>
      </w:r>
      <w:r w:rsidRPr="00444527">
        <w:rPr>
          <w:rFonts w:ascii="Book Antiqua" w:hAnsi="Book Antiqua"/>
          <w:i/>
          <w:lang w:eastAsia="ko-KR"/>
        </w:rPr>
        <w:t>MUC2</w:t>
      </w:r>
      <w:r w:rsidRPr="00444527">
        <w:rPr>
          <w:rFonts w:ascii="Book Antiqua" w:hAnsi="Book Antiqua"/>
          <w:lang w:eastAsia="ko-KR"/>
        </w:rPr>
        <w:t xml:space="preserve"> expression is reduced by goblet cell </w:t>
      </w:r>
      <w:proofErr w:type="gramStart"/>
      <w:r w:rsidRPr="00444527">
        <w:rPr>
          <w:rFonts w:ascii="Book Antiqua" w:hAnsi="Book Antiqua"/>
          <w:lang w:eastAsia="ko-KR"/>
        </w:rPr>
        <w:t>depletion</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57]</w:t>
      </w:r>
      <w:r w:rsidRPr="00444527">
        <w:rPr>
          <w:rFonts w:ascii="Book Antiqua" w:hAnsi="Book Antiqua"/>
          <w:lang w:eastAsia="ko-KR"/>
        </w:rPr>
        <w:t xml:space="preserve">. Recent studies showed the down-regulation of bicarbonate transporter (BEST2, bestrophin2) expression in goblet cells of UC </w:t>
      </w:r>
      <w:proofErr w:type="gramStart"/>
      <w:r w:rsidRPr="00444527">
        <w:rPr>
          <w:rFonts w:ascii="Book Antiqua" w:hAnsi="Book Antiqua"/>
          <w:lang w:eastAsia="ko-KR"/>
        </w:rPr>
        <w:t>patients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58,59]</w:t>
      </w:r>
      <w:r w:rsidRPr="00444527">
        <w:rPr>
          <w:rFonts w:ascii="Book Antiqua" w:hAnsi="Book Antiqua"/>
          <w:lang w:eastAsia="ko-KR"/>
        </w:rPr>
        <w:t xml:space="preserve">, which is associated with mucus dysfunction and UC pathogenesis. Anti-microbial peptides secreted from Paneth cells (defensins, cathelicidins, lysozyme) or enterocytes (REGIIIγ, regenerating islet-derived protein IIIγ) maintain host immunity by formation of micropores in the bacterial membrane which break bacterial </w:t>
      </w:r>
      <w:proofErr w:type="gramStart"/>
      <w:r w:rsidRPr="00444527">
        <w:rPr>
          <w:rFonts w:ascii="Book Antiqua" w:hAnsi="Book Antiqua"/>
          <w:lang w:eastAsia="ko-KR"/>
        </w:rPr>
        <w:t>integrity</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11,51]</w:t>
      </w:r>
      <w:r w:rsidRPr="00444527">
        <w:rPr>
          <w:rFonts w:ascii="Book Antiqua" w:hAnsi="Book Antiqua"/>
          <w:lang w:eastAsia="ko-KR"/>
        </w:rPr>
        <w:t>. However, in IBD, several genetic defects in autophagy and the unfolded protein response (UPR) result in endoplasmic reticulum (ER) stress and apoptosis, which induce secretory dysfunctions of Paneth cells and goblet cells</w:t>
      </w:r>
      <w:r w:rsidRPr="00444527">
        <w:rPr>
          <w:rFonts w:ascii="Book Antiqua" w:hAnsi="Book Antiqua"/>
          <w:noProof/>
          <w:vertAlign w:val="superscript"/>
          <w:lang w:eastAsia="ko-KR"/>
        </w:rPr>
        <w:t>[11,60-63]</w:t>
      </w:r>
      <w:r w:rsidRPr="00444527">
        <w:rPr>
          <w:rFonts w:ascii="Book Antiqua" w:hAnsi="Book Antiqua"/>
          <w:lang w:eastAsia="ko-KR"/>
        </w:rPr>
        <w:t xml:space="preserve"> (Figure 1B). In particular, Paneth cell secretory dysfunction has been implicated in the pathogenesis of ileal </w:t>
      </w:r>
      <w:proofErr w:type="gramStart"/>
      <w:r w:rsidRPr="00444527">
        <w:rPr>
          <w:rFonts w:ascii="Book Antiqua" w:hAnsi="Book Antiqua"/>
          <w:lang w:eastAsia="ko-KR"/>
        </w:rPr>
        <w:t>CD</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60,61,63,64]</w:t>
      </w:r>
      <w:r w:rsidRPr="00444527">
        <w:rPr>
          <w:rFonts w:ascii="Book Antiqua" w:hAnsi="Book Antiqua"/>
          <w:lang w:eastAsia="ko-KR"/>
        </w:rPr>
        <w:t xml:space="preserve"> and the expression of Paneth cell α-defensin has been shown to be decreased in patients with ileal CD</w:t>
      </w:r>
      <w:r w:rsidRPr="00444527">
        <w:rPr>
          <w:rFonts w:ascii="Book Antiqua" w:hAnsi="Book Antiqua"/>
          <w:noProof/>
          <w:vertAlign w:val="superscript"/>
          <w:lang w:eastAsia="ko-KR"/>
        </w:rPr>
        <w:t>[65]</w:t>
      </w:r>
      <w:r w:rsidRPr="00444527">
        <w:rPr>
          <w:rFonts w:ascii="Book Antiqua" w:hAnsi="Book Antiqua"/>
          <w:lang w:eastAsia="ko-KR"/>
        </w:rPr>
        <w:t xml:space="preserve">. Several genetic susceptibility factors of CD have been linked to Paneth cell dysfunction. These susceptibility factors encode proteins which are associated with pathogen </w:t>
      </w:r>
      <w:r w:rsidRPr="00444527">
        <w:rPr>
          <w:rFonts w:ascii="Book Antiqua" w:hAnsi="Book Antiqua"/>
          <w:lang w:eastAsia="ko-KR"/>
        </w:rPr>
        <w:lastRenderedPageBreak/>
        <w:t>recognition (NOD2</w:t>
      </w:r>
      <w:proofErr w:type="gramStart"/>
      <w:r w:rsidRPr="00444527">
        <w:rPr>
          <w:rFonts w:ascii="Book Antiqua" w:hAnsi="Book Antiqua"/>
          <w:lang w:eastAsia="ko-KR"/>
        </w:rPr>
        <w:t>)</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66]</w:t>
      </w:r>
      <w:r w:rsidRPr="00444527">
        <w:rPr>
          <w:rFonts w:ascii="Book Antiqua" w:hAnsi="Book Antiqua"/>
          <w:lang w:eastAsia="ko-KR"/>
        </w:rPr>
        <w:t>, ER stress (XBP1, X-box-binding protein 1), autophagy (ATG16L1, Autophagy-related16 like 1</w:t>
      </w:r>
      <w:r w:rsidRPr="00444527">
        <w:rPr>
          <w:rFonts w:ascii="Book Antiqua" w:hAnsi="Book Antiqua"/>
          <w:noProof/>
          <w:vertAlign w:val="superscript"/>
          <w:lang w:eastAsia="ko-KR"/>
        </w:rPr>
        <w:t>[62]</w:t>
      </w:r>
      <w:r w:rsidRPr="00444527">
        <w:rPr>
          <w:rFonts w:ascii="Book Antiqua" w:hAnsi="Book Antiqua"/>
          <w:lang w:eastAsia="ko-KR"/>
        </w:rPr>
        <w:t>), and defensin production (TCF4, T cell-specific transcription factor 4)</w:t>
      </w:r>
      <w:r w:rsidRPr="00444527">
        <w:rPr>
          <w:rFonts w:ascii="Book Antiqua" w:hAnsi="Book Antiqua"/>
          <w:noProof/>
          <w:vertAlign w:val="superscript"/>
          <w:lang w:eastAsia="ko-KR"/>
        </w:rPr>
        <w:t>[60,61,63,65]</w:t>
      </w:r>
      <w:r w:rsidRPr="00444527">
        <w:rPr>
          <w:rFonts w:ascii="Book Antiqua" w:hAnsi="Book Antiqua"/>
          <w:lang w:eastAsia="ko-KR"/>
        </w:rPr>
        <w:t xml:space="preserve">.     </w:t>
      </w:r>
    </w:p>
    <w:p w:rsidR="006B3B0F" w:rsidRPr="00444527" w:rsidRDefault="006B3B0F" w:rsidP="0085052E">
      <w:pPr>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b/>
          <w:i/>
          <w:lang w:eastAsia="ko-KR"/>
        </w:rPr>
      </w:pPr>
      <w:r w:rsidRPr="00444527">
        <w:rPr>
          <w:rFonts w:ascii="Book Antiqua" w:hAnsi="Book Antiqua"/>
          <w:b/>
          <w:i/>
          <w:lang w:eastAsia="ko-KR"/>
        </w:rPr>
        <w:t>Innate immune dysfunction of IECs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As an immune homeostasis regulator, IECs have well evolved and diverse functions, such as microbial recognition, sampling and transcellular transport of luminal contents (microfold cell), and regulated innate and adaptive immune cell </w:t>
      </w:r>
      <w:proofErr w:type="gramStart"/>
      <w:r w:rsidRPr="00444527">
        <w:rPr>
          <w:rFonts w:ascii="Book Antiqua" w:hAnsi="Book Antiqua"/>
          <w:lang w:eastAsia="ko-KR"/>
        </w:rPr>
        <w:t>functions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11,51]</w:t>
      </w:r>
      <w:r w:rsidRPr="00444527">
        <w:rPr>
          <w:rFonts w:ascii="Book Antiqua" w:hAnsi="Book Antiqua"/>
          <w:lang w:eastAsia="ko-KR"/>
        </w:rPr>
        <w:t xml:space="preserve">. In normal physiology, IECs recognize commensal bacteria with pattern recognition receptors (PRR: Toll-like receptor, TLR, NOD-like receptor, NLR) and maintain the mononuclear phagocytes in a tolerogenic phenotype by hyporesponsive PRR </w:t>
      </w:r>
      <w:proofErr w:type="gramStart"/>
      <w:r w:rsidRPr="00444527">
        <w:rPr>
          <w:rFonts w:ascii="Book Antiqua" w:hAnsi="Book Antiqua"/>
          <w:lang w:eastAsia="ko-KR"/>
        </w:rPr>
        <w:t>signaling</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67,68]</w:t>
      </w:r>
      <w:r w:rsidRPr="00444527">
        <w:rPr>
          <w:rFonts w:ascii="Book Antiqua" w:hAnsi="Book Antiqua"/>
          <w:lang w:eastAsia="ko-KR"/>
        </w:rPr>
        <w:t xml:space="preserve">. Under active IBD conditions, TLR4 expression is significantly upregulated in IECs in both CD and UC, which compromise the hyporesponsiveness of IECs and amplify inappropriate immune </w:t>
      </w:r>
      <w:proofErr w:type="gramStart"/>
      <w:r w:rsidRPr="00444527">
        <w:rPr>
          <w:rFonts w:ascii="Book Antiqua" w:hAnsi="Book Antiqua"/>
          <w:lang w:eastAsia="ko-KR"/>
        </w:rPr>
        <w:t>response</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69,70]</w:t>
      </w:r>
      <w:r w:rsidRPr="00444527">
        <w:rPr>
          <w:rFonts w:ascii="Book Antiqua" w:hAnsi="Book Antiqua"/>
          <w:lang w:eastAsia="ko-KR"/>
        </w:rPr>
        <w:t>. NOD2 polymorphisms in IECs are well known to be associated with an impaired intracellular microbial recognition and consequent long lasting nuclear factor kappa B (NF-kB) activation, which leads to the inflammation in CD</w:t>
      </w:r>
      <w:r w:rsidRPr="00444527">
        <w:rPr>
          <w:rFonts w:ascii="Book Antiqua" w:hAnsi="Book Antiqua"/>
          <w:noProof/>
          <w:vertAlign w:val="superscript"/>
          <w:lang w:eastAsia="ko-KR"/>
        </w:rPr>
        <w:t>[71,72]</w:t>
      </w:r>
      <w:r w:rsidRPr="00444527">
        <w:rPr>
          <w:rFonts w:ascii="Book Antiqua" w:hAnsi="Book Antiqua"/>
          <w:lang w:eastAsia="ko-KR"/>
        </w:rPr>
        <w:t>. Recent studies also revealed that normal IECs act as non-professional antigen presenting cells preferentially activating CD8+ regulatory T cells which result in a suppressed immune response. This occurs through a combination of the non-classical MHC class I molecule, CD1d and the costimulatory molecule glycoprotein gp-180 (CD8 ligand</w:t>
      </w:r>
      <w:proofErr w:type="gramStart"/>
      <w:r w:rsidRPr="00444527">
        <w:rPr>
          <w:rFonts w:ascii="Book Antiqua" w:hAnsi="Book Antiqua"/>
          <w:lang w:eastAsia="ko-KR"/>
        </w:rPr>
        <w:t>)</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73-75]</w:t>
      </w:r>
      <w:r w:rsidRPr="00444527">
        <w:rPr>
          <w:rFonts w:ascii="Book Antiqua" w:hAnsi="Book Antiqua"/>
          <w:lang w:eastAsia="ko-KR"/>
        </w:rPr>
        <w:t xml:space="preserve"> (Figure 1C). In contrast, the amount of CD8+ regulatory T cells was significantly decreased in IBD patients, which might be due to the defective expression of gp-180 on </w:t>
      </w:r>
      <w:proofErr w:type="gramStart"/>
      <w:r w:rsidRPr="00444527">
        <w:rPr>
          <w:rFonts w:ascii="Book Antiqua" w:hAnsi="Book Antiqua"/>
          <w:lang w:eastAsia="ko-KR"/>
        </w:rPr>
        <w:t>IECs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76]</w:t>
      </w:r>
      <w:r w:rsidRPr="00444527">
        <w:rPr>
          <w:rFonts w:ascii="Book Antiqua" w:hAnsi="Book Antiqua"/>
          <w:lang w:eastAsia="ko-KR"/>
        </w:rPr>
        <w:t>. Furthermore, IECs from IBD patients preferentially activate CD4+ T cell to proliferate and secrete IFN-</w:t>
      </w:r>
      <w:proofErr w:type="gramStart"/>
      <w:r w:rsidRPr="00444527">
        <w:rPr>
          <w:rFonts w:ascii="Book Antiqua" w:hAnsi="Book Antiqua"/>
          <w:lang w:eastAsia="ko-KR"/>
        </w:rPr>
        <w:t>γ</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73]</w:t>
      </w:r>
      <w:r w:rsidRPr="00444527">
        <w:rPr>
          <w:rFonts w:ascii="Book Antiqua" w:hAnsi="Book Antiqua"/>
          <w:lang w:eastAsia="ko-KR"/>
        </w:rPr>
        <w:t xml:space="preserve">. </w:t>
      </w:r>
    </w:p>
    <w:p w:rsidR="006B3B0F" w:rsidRPr="00444527" w:rsidRDefault="006B3B0F" w:rsidP="0085052E">
      <w:pPr>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b/>
          <w:caps/>
          <w:lang w:eastAsia="ko-KR"/>
        </w:rPr>
      </w:pPr>
      <w:r w:rsidRPr="00444527">
        <w:rPr>
          <w:rFonts w:ascii="Book Antiqua" w:hAnsi="Book Antiqua"/>
          <w:b/>
          <w:caps/>
          <w:lang w:eastAsia="ko-KR"/>
        </w:rPr>
        <w:t xml:space="preserve">Current status of therapeutic approaches in IBD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Although IBD is a spectrum of complex multifactorial disorders and recent studies have unraveled some aspects of the critical role of intestinal epithelial dysfunction in the pathogenesis of IBD, current therapeutic strategies and targets are mainly focused on suppression of immune cell (T cell) activation, proliferation, pro-</w:t>
      </w:r>
      <w:r w:rsidRPr="00444527">
        <w:rPr>
          <w:rFonts w:ascii="Book Antiqua" w:hAnsi="Book Antiqua"/>
          <w:lang w:eastAsia="ko-KR"/>
        </w:rPr>
        <w:lastRenderedPageBreak/>
        <w:t>inflammatory cytokine gene expression, migration/trafficking, and resistance to apoptosis</w:t>
      </w:r>
      <w:r w:rsidRPr="00444527">
        <w:rPr>
          <w:rFonts w:ascii="Book Antiqua" w:hAnsi="Book Antiqua"/>
          <w:noProof/>
          <w:vertAlign w:val="superscript"/>
          <w:lang w:eastAsia="ko-KR"/>
        </w:rPr>
        <w:t>[77]</w:t>
      </w:r>
      <w:r w:rsidRPr="00444527">
        <w:rPr>
          <w:rFonts w:ascii="Book Antiqua" w:hAnsi="Book Antiqua"/>
          <w:lang w:eastAsia="ko-KR"/>
        </w:rPr>
        <w:t xml:space="preserve">. Meanwhile, several drugs or therapies have been reported to promote epithelial barrier functions such as mucin production or integrity maintenance. However, only a few therapies specifically and directly target the barrier dysfunction of IECs. Thus, there is still a large unmet need for novel IBD drug discovery which potentially could be achieved based on the intestinal enteroid/organoid-culture system.  </w:t>
      </w:r>
    </w:p>
    <w:p w:rsidR="006B3B0F" w:rsidRPr="00444527" w:rsidRDefault="006B3B0F" w:rsidP="0085052E">
      <w:pPr>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b/>
          <w:i/>
          <w:lang w:eastAsia="ko-KR"/>
        </w:rPr>
      </w:pPr>
      <w:bookmarkStart w:id="143" w:name="OLE_LINK1"/>
      <w:bookmarkStart w:id="144" w:name="OLE_LINK2"/>
      <w:r w:rsidRPr="00444527">
        <w:rPr>
          <w:rFonts w:ascii="Book Antiqua" w:hAnsi="Book Antiqua"/>
          <w:b/>
          <w:i/>
          <w:lang w:eastAsia="ko-KR"/>
        </w:rPr>
        <w:t>Current therapeutic approaches in IBD focused on immune cells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The Majority of current or emerging IBD therapies, at least in part, are based on suppression of pro-inflammatory cells or pathways. Classical anti-inflammatory drugs (5-Aminosalicylate, corticosteroid) inhibit pro-inflammatory cytokine production in immune cells by NF-kB </w:t>
      </w:r>
      <w:proofErr w:type="gramStart"/>
      <w:r w:rsidRPr="00444527">
        <w:rPr>
          <w:rFonts w:ascii="Book Antiqua" w:hAnsi="Book Antiqua"/>
          <w:lang w:eastAsia="ko-KR"/>
        </w:rPr>
        <w:t>inactivation</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77,78]</w:t>
      </w:r>
      <w:r w:rsidRPr="00444527">
        <w:rPr>
          <w:rFonts w:ascii="Book Antiqua" w:hAnsi="Book Antiqua"/>
          <w:lang w:eastAsia="ko-KR"/>
        </w:rPr>
        <w:t xml:space="preserve">. Classical immunosuppressive agents also act through similar mechanisms. Azathioprine and 6-mercaptopurine are metabolized to suppress small GTPase RAC1, leading to inactivation and apoptosis of CD4+ T </w:t>
      </w:r>
      <w:proofErr w:type="gramStart"/>
      <w:r w:rsidRPr="00444527">
        <w:rPr>
          <w:rFonts w:ascii="Book Antiqua" w:hAnsi="Book Antiqua"/>
          <w:lang w:eastAsia="ko-KR"/>
        </w:rPr>
        <w:t>cells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79]</w:t>
      </w:r>
      <w:r w:rsidRPr="00444527">
        <w:rPr>
          <w:rFonts w:ascii="Book Antiqua" w:hAnsi="Book Antiqua"/>
          <w:lang w:eastAsia="ko-KR"/>
        </w:rPr>
        <w:t xml:space="preserve">. Cyclosporine-A and tacrolimus treatment modulate pro-inflammatory cytokine transcription and T cell survival in UC by blocking calcineurin and inducing </w:t>
      </w:r>
      <w:proofErr w:type="gramStart"/>
      <w:r w:rsidRPr="00444527">
        <w:rPr>
          <w:rFonts w:ascii="Book Antiqua" w:hAnsi="Book Antiqua"/>
          <w:lang w:eastAsia="ko-KR"/>
        </w:rPr>
        <w:t>apoptosis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80,81]</w:t>
      </w:r>
      <w:r w:rsidRPr="00444527">
        <w:rPr>
          <w:rFonts w:ascii="Book Antiqua" w:hAnsi="Book Antiqua"/>
          <w:lang w:eastAsia="ko-KR"/>
        </w:rPr>
        <w:t xml:space="preserve">. Moreover, methotrexate has a pro-apoptotic effect on proliferating CD4+ T cells with poly (ADP-ribose) polymerase (PARP)-dependent </w:t>
      </w:r>
      <w:proofErr w:type="gramStart"/>
      <w:r w:rsidRPr="00444527">
        <w:rPr>
          <w:rFonts w:ascii="Book Antiqua" w:hAnsi="Book Antiqua"/>
          <w:lang w:eastAsia="ko-KR"/>
        </w:rPr>
        <w:t>pathway</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82]</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Several current or emerging biologic therapies are based on blockade of pro-inflammatory cytokines produced by various immune cells. Anti-TNF agents (infliximab, adalimumab, golimumab, and certolizumab pegol) specifically neutralize TNF and are effective in both induction and maintenance of remission in UC and </w:t>
      </w:r>
      <w:proofErr w:type="gramStart"/>
      <w:r w:rsidRPr="00444527">
        <w:rPr>
          <w:rFonts w:ascii="Book Antiqua" w:hAnsi="Book Antiqua"/>
          <w:lang w:eastAsia="ko-KR"/>
        </w:rPr>
        <w:t>CD</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83]</w:t>
      </w:r>
      <w:r w:rsidRPr="00444527">
        <w:rPr>
          <w:rFonts w:ascii="Book Antiqua" w:hAnsi="Book Antiqua"/>
          <w:lang w:eastAsia="ko-KR"/>
        </w:rPr>
        <w:t xml:space="preserve">. Furthermore, the combination therapy of azathioprine and an anti-TNF agent has dramatically reduced the need to use corticosteroids for IBD </w:t>
      </w:r>
      <w:proofErr w:type="gramStart"/>
      <w:r w:rsidRPr="00444527">
        <w:rPr>
          <w:rFonts w:ascii="Book Antiqua" w:hAnsi="Book Antiqua"/>
          <w:lang w:eastAsia="ko-KR"/>
        </w:rPr>
        <w:t>treatment</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84]</w:t>
      </w:r>
      <w:r w:rsidRPr="00444527">
        <w:rPr>
          <w:rFonts w:ascii="Book Antiqua" w:hAnsi="Book Antiqua"/>
          <w:lang w:eastAsia="ko-KR"/>
        </w:rPr>
        <w:t xml:space="preserve">. However, only 30-50% of patients achieve clinical and mucosal remission and significant number of initial responders experience loss of response due to antibody formation or increased drug clearance </w:t>
      </w:r>
      <w:proofErr w:type="gramStart"/>
      <w:r w:rsidRPr="00444527">
        <w:rPr>
          <w:rFonts w:ascii="Book Antiqua" w:hAnsi="Book Antiqua"/>
          <w:lang w:eastAsia="ko-KR"/>
        </w:rPr>
        <w:t>rates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85]</w:t>
      </w:r>
      <w:r w:rsidRPr="00444527">
        <w:rPr>
          <w:rFonts w:ascii="Book Antiqua" w:hAnsi="Book Antiqua"/>
          <w:lang w:eastAsia="ko-KR"/>
        </w:rPr>
        <w:t xml:space="preserve">. Recently approved ustekinumab (antibody against IL-12/IL-23 p40 </w:t>
      </w:r>
      <w:proofErr w:type="gramStart"/>
      <w:r w:rsidRPr="00444527">
        <w:rPr>
          <w:rFonts w:ascii="Book Antiqua" w:hAnsi="Book Antiqua"/>
          <w:lang w:eastAsia="ko-KR"/>
        </w:rPr>
        <w:t>subunit</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86]</w:t>
      </w:r>
      <w:r w:rsidRPr="00444527">
        <w:rPr>
          <w:rFonts w:ascii="Book Antiqua" w:hAnsi="Book Antiqua"/>
          <w:lang w:eastAsia="ko-KR"/>
        </w:rPr>
        <w:t xml:space="preserve">) for CD therapy </w:t>
      </w:r>
      <w:r w:rsidRPr="00444527">
        <w:rPr>
          <w:rFonts w:ascii="Book Antiqua" w:hAnsi="Book Antiqua"/>
          <w:lang w:eastAsia="ko-KR"/>
        </w:rPr>
        <w:lastRenderedPageBreak/>
        <w:t>effectively suppress type 1 and type 17 T helper (Th1, Th17) cell responses which are increased in CD or UC. Approximately 30% of moderate to severe CD patients who failed to respond to anti-TNFs achieved clinical remission when they were treated with ustekinumab for 6 weeks, but half of initial responders lost response at week 44</w:t>
      </w:r>
      <w:r w:rsidRPr="00444527">
        <w:rPr>
          <w:rFonts w:ascii="Book Antiqua" w:hAnsi="Book Antiqua"/>
          <w:noProof/>
          <w:vertAlign w:val="superscript"/>
          <w:lang w:eastAsia="ko-KR"/>
        </w:rPr>
        <w:t>[5]</w:t>
      </w:r>
      <w:r w:rsidRPr="00444527">
        <w:rPr>
          <w:rFonts w:ascii="Book Antiqua" w:hAnsi="Book Antiqua"/>
          <w:lang w:eastAsia="ko-KR"/>
        </w:rPr>
        <w:t xml:space="preserve">. IL-6 has multiple pro-inflammatory effects including inhibition of apoptosis in mucosal T-cells and is a logical target for treating CD. IL-6 can bind to cells lacking the membrane-bound IL-6 receptor (IL-6R) by forming a complex with the soluble IL-6R, and subsequently induce anti-apoptotic response </w:t>
      </w:r>
      <w:r w:rsidRPr="005E59AD">
        <w:rPr>
          <w:rFonts w:ascii="Book Antiqua" w:hAnsi="Book Antiqua"/>
          <w:i/>
          <w:iCs/>
          <w:lang w:eastAsia="ko-KR"/>
        </w:rPr>
        <w:t>via</w:t>
      </w:r>
      <w:r w:rsidRPr="00444527">
        <w:rPr>
          <w:rFonts w:ascii="Book Antiqua" w:hAnsi="Book Antiqua"/>
          <w:lang w:eastAsia="ko-KR"/>
        </w:rPr>
        <w:t xml:space="preserve"> IL-6/STAT3 </w:t>
      </w:r>
      <w:proofErr w:type="gramStart"/>
      <w:r w:rsidRPr="00444527">
        <w:rPr>
          <w:rFonts w:ascii="Book Antiqua" w:hAnsi="Book Antiqua"/>
          <w:lang w:eastAsia="ko-KR"/>
        </w:rPr>
        <w:t>pathway</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87]</w:t>
      </w:r>
      <w:r w:rsidRPr="00444527">
        <w:rPr>
          <w:rFonts w:ascii="Book Antiqua" w:hAnsi="Book Antiqua"/>
          <w:lang w:eastAsia="ko-KR"/>
        </w:rPr>
        <w:t xml:space="preserve">. Recently, a novel anti-IL-6 antibody (PF-04236921) induced significantly higher clinical responses and remissions in refractory patients with moderate-to-severe CD following anti-TNF therapy. The overall benefit/risk profile for this drug appears to be acceptable but the observations of gastrointestinal perforation and abscess require careful consideration during future clinical </w:t>
      </w:r>
      <w:proofErr w:type="gramStart"/>
      <w:r w:rsidRPr="00444527">
        <w:rPr>
          <w:rFonts w:ascii="Book Antiqua" w:hAnsi="Book Antiqua"/>
          <w:lang w:eastAsia="ko-KR"/>
        </w:rPr>
        <w:t>development</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88]</w:t>
      </w:r>
      <w:r w:rsidRPr="00444527">
        <w:rPr>
          <w:rFonts w:ascii="Book Antiqua" w:hAnsi="Book Antiqua"/>
          <w:lang w:eastAsia="ko-KR"/>
        </w:rPr>
        <w:t xml:space="preserve">. IL-6R blockade was also effective in suppressing inflammatory activity in CD. A phase 1 trial using an anti-IL-6R monoclonal antibody (tocilizumab, previously known as MRA) showed higher response and remission rates in CD patients as compared with the placebo </w:t>
      </w:r>
      <w:proofErr w:type="gramStart"/>
      <w:r w:rsidRPr="00444527">
        <w:rPr>
          <w:rFonts w:ascii="Book Antiqua" w:hAnsi="Book Antiqua"/>
          <w:lang w:eastAsia="ko-KR"/>
        </w:rPr>
        <w:t>group</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89]</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Moreover, there are new small molecules which inhibit intracellular pro-inflammatory pathways targeting cytokine signaling or transcription factors. Several Janus kinase inhibitors (JAK inhibitors: tofacitinib, filgotinib) block intracellular activation of Janus kinases which mediate cytokine signaling with respect to proliferation, survival, activation in immune cells. Patients with active UC treated with tofacitinib (JAK1/2/3 inhibitor) were more likely to have clinical response and remission than those receiving placebo in a phase II </w:t>
      </w:r>
      <w:proofErr w:type="gramStart"/>
      <w:r w:rsidRPr="00444527">
        <w:rPr>
          <w:rFonts w:ascii="Book Antiqua" w:hAnsi="Book Antiqua"/>
          <w:lang w:eastAsia="ko-KR"/>
        </w:rPr>
        <w:t>trial</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90]</w:t>
      </w:r>
      <w:r w:rsidRPr="00444527">
        <w:rPr>
          <w:rFonts w:ascii="Book Antiqua" w:hAnsi="Book Antiqua"/>
          <w:lang w:eastAsia="ko-KR"/>
        </w:rPr>
        <w:t>. In vitro, tofacitinib inhibited IL-12-dependent Th1 differentiation, IL-4-dependent Th2 differentiation, and also impaired the differentiation of Th17 cells in response to IL-1β, IL-6, and IL-23</w:t>
      </w:r>
      <w:r w:rsidRPr="00444527">
        <w:rPr>
          <w:rFonts w:ascii="Book Antiqua" w:hAnsi="Book Antiqua"/>
          <w:noProof/>
          <w:vertAlign w:val="superscript"/>
          <w:lang w:eastAsia="ko-KR"/>
        </w:rPr>
        <w:t>[91]</w:t>
      </w:r>
      <w:r w:rsidRPr="00444527">
        <w:rPr>
          <w:rFonts w:ascii="Book Antiqua" w:hAnsi="Book Antiqua"/>
          <w:lang w:eastAsia="ko-KR"/>
        </w:rPr>
        <w:t xml:space="preserve">. Additionally, a novel ROR-γt (RAR-related orphan receptor-γt) inhibitor transiently and selectively reduced Th17 cell differentiation and cytokine production from Th17 cells but preserved group 3 innate lymphoid cells (ILC3s) which provide tissue protection in the </w:t>
      </w:r>
      <w:proofErr w:type="gramStart"/>
      <w:r w:rsidRPr="00444527">
        <w:rPr>
          <w:rFonts w:ascii="Book Antiqua" w:hAnsi="Book Antiqua"/>
          <w:lang w:eastAsia="ko-KR"/>
        </w:rPr>
        <w:t>intestine</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92]</w:t>
      </w:r>
      <w:r w:rsidRPr="00444527">
        <w:rPr>
          <w:rFonts w:ascii="Book Antiqua" w:hAnsi="Book Antiqua"/>
          <w:lang w:eastAsia="ko-KR"/>
        </w:rPr>
        <w:t xml:space="preserve">. GATA3 is a transcription factor which is increased in UC patients and induces pro-inflammatory cytokines in T cells. Rectal </w:t>
      </w:r>
      <w:r w:rsidRPr="00444527">
        <w:rPr>
          <w:rFonts w:ascii="Book Antiqua" w:hAnsi="Book Antiqua"/>
          <w:lang w:eastAsia="ko-KR"/>
        </w:rPr>
        <w:lastRenderedPageBreak/>
        <w:t xml:space="preserve">delivery of GATA3-specific DNAzyme inhibited GATA3, and subsequently reduced Th2 cytokine (IL-6, IL-13) production in lamina propria mononuclear cells in mouse </w:t>
      </w:r>
      <w:proofErr w:type="gramStart"/>
      <w:r w:rsidRPr="00444527">
        <w:rPr>
          <w:rFonts w:ascii="Book Antiqua" w:hAnsi="Book Antiqua"/>
          <w:lang w:eastAsia="ko-KR"/>
        </w:rPr>
        <w:t>colitis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93]</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Rather than targeting cytokines and immune cells which are already present in inflamed sites as above, other drugs inhibit trafficking or homing of activated T cells toward the inflamed gut. Several Integrin inhibitors (anti-α4β7 vedolizumab, anti-β7 etrolizumab) have already shown their clinical efficacies in IBD </w:t>
      </w:r>
      <w:proofErr w:type="gramStart"/>
      <w:r w:rsidRPr="00444527">
        <w:rPr>
          <w:rFonts w:ascii="Book Antiqua" w:hAnsi="Book Antiqua"/>
          <w:lang w:eastAsia="ko-KR"/>
        </w:rPr>
        <w:t>therapy</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6-8,94,95]</w:t>
      </w:r>
      <w:r w:rsidRPr="00444527">
        <w:rPr>
          <w:rFonts w:ascii="Book Antiqua" w:hAnsi="Book Antiqua"/>
          <w:lang w:eastAsia="ko-KR"/>
        </w:rPr>
        <w:t xml:space="preserve">. Moreover, a recent study developed a small molecule inhibitor of chemokine receptor CCR9 (CCX282-B) which is expressed in leukocyte and plays a key role for leukocyte homing to the gut </w:t>
      </w:r>
      <w:proofErr w:type="gramStart"/>
      <w:r w:rsidRPr="00444527">
        <w:rPr>
          <w:rFonts w:ascii="Book Antiqua" w:hAnsi="Book Antiqua"/>
          <w:lang w:eastAsia="ko-KR"/>
        </w:rPr>
        <w:t>mucosa</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96,97]</w:t>
      </w:r>
      <w:r w:rsidRPr="00444527">
        <w:rPr>
          <w:rFonts w:ascii="Book Antiqua" w:hAnsi="Book Antiqua"/>
          <w:lang w:eastAsia="ko-KR"/>
        </w:rPr>
        <w:t>. Meanwhile, other groups are targeting adhesion molecules which are expressed in vascular endothelial cells. A novel MAdCAM-1 (gut specific ligand for integrin α4β7) antibody increased β7+ T cells and CCR9 gene expression in the peripheral blood of patients with CD in a phase 2 trial, which indicates that anti-MAdCAM-1 antibody successfully can prevent the influx of immune cells into the gut</w:t>
      </w:r>
      <w:r w:rsidRPr="00444527">
        <w:rPr>
          <w:rFonts w:ascii="Book Antiqua" w:hAnsi="Book Antiqua"/>
          <w:noProof/>
          <w:vertAlign w:val="superscript"/>
          <w:lang w:eastAsia="ko-KR"/>
        </w:rPr>
        <w:t>[98,99]</w:t>
      </w:r>
      <w:r w:rsidRPr="00444527">
        <w:rPr>
          <w:rFonts w:ascii="Book Antiqua" w:hAnsi="Book Antiqua"/>
          <w:lang w:eastAsia="ko-KR"/>
        </w:rPr>
        <w:t xml:space="preserve">. Alicaforsen is a human ICAM-1 antisense oligonucleotide which inhibits ICAM-1 production in vascular endothelial cells, and thereby blocks leukocyte trafficking to the </w:t>
      </w:r>
      <w:proofErr w:type="gramStart"/>
      <w:r w:rsidRPr="00444527">
        <w:rPr>
          <w:rFonts w:ascii="Book Antiqua" w:hAnsi="Book Antiqua"/>
          <w:lang w:eastAsia="ko-KR"/>
        </w:rPr>
        <w:t>mucosa</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100]</w:t>
      </w:r>
      <w:r w:rsidRPr="00444527">
        <w:rPr>
          <w:rFonts w:ascii="Book Antiqua" w:hAnsi="Book Antiqua"/>
          <w:lang w:eastAsia="ko-KR"/>
        </w:rPr>
        <w:t xml:space="preserve">. Another approach regarding immune cell trafficking in IBD involves sphingosine-1-phosphate (S1P) signaling. S1P/S1P receptor signaling controls the egress of lymphocytes from lymph nodes to circulation by activating NF-kB and STAT3 transcription factors. The S1P receptor agonist/functional antagonist (ozanimod), which sequesters peripheral lymphocytes, resulted in a higher clinical remission rate in </w:t>
      </w:r>
      <w:proofErr w:type="gramStart"/>
      <w:r w:rsidRPr="00444527">
        <w:rPr>
          <w:rFonts w:ascii="Book Antiqua" w:hAnsi="Book Antiqua"/>
          <w:lang w:eastAsia="ko-KR"/>
        </w:rPr>
        <w:t>UC</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101-103]</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Finally, several emerging IBD therapies focus on activation of anti-inflammatory mechanisms rather than inhibition of pro-inflammatory mechanisms. </w:t>
      </w:r>
      <w:proofErr w:type="gramStart"/>
      <w:r w:rsidRPr="00444527">
        <w:rPr>
          <w:rFonts w:ascii="Book Antiqua" w:hAnsi="Book Antiqua"/>
          <w:lang w:eastAsia="ko-KR"/>
        </w:rPr>
        <w:t>Normally, anti-inflammatory TGFβ/SMAD3 signaling downregulates NF-kB transcription.</w:t>
      </w:r>
      <w:proofErr w:type="gramEnd"/>
      <w:r w:rsidRPr="00444527">
        <w:rPr>
          <w:rFonts w:ascii="Book Antiqua" w:hAnsi="Book Antiqua"/>
          <w:lang w:eastAsia="ko-KR"/>
        </w:rPr>
        <w:t xml:space="preserve"> Under IBD conditions, SMAD7 proteins are upregulated, and thereby inhibit TGFβ/SMAD3 signaling, leading to uncontrolled inflammation. The novel anti-SMAD7 oligonucleotide (Mongersen) interferes with this inhibitory process by degradation of the SMAD7 mRNA. It subsequently resulted in significantly higher rates of clinical remission in CD </w:t>
      </w:r>
      <w:proofErr w:type="gramStart"/>
      <w:r w:rsidRPr="00444527">
        <w:rPr>
          <w:rFonts w:ascii="Book Antiqua" w:hAnsi="Book Antiqua"/>
          <w:lang w:eastAsia="ko-KR"/>
        </w:rPr>
        <w:t>patients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104]</w:t>
      </w:r>
      <w:r w:rsidRPr="00444527">
        <w:rPr>
          <w:rFonts w:ascii="Book Antiqua" w:hAnsi="Book Antiqua"/>
          <w:lang w:eastAsia="ko-KR"/>
        </w:rPr>
        <w:t xml:space="preserve">. Moreover, mesenchymal stem cells </w:t>
      </w:r>
      <w:r w:rsidRPr="00444527">
        <w:rPr>
          <w:rFonts w:ascii="Book Antiqua" w:hAnsi="Book Antiqua"/>
          <w:lang w:eastAsia="ko-KR"/>
        </w:rPr>
        <w:lastRenderedPageBreak/>
        <w:t xml:space="preserve">(MSCs) have been known to exert potent immunomodulatory functions on antigen specific T cells in CD patients through paracrine and cell-to-cell contact </w:t>
      </w:r>
      <w:proofErr w:type="gramStart"/>
      <w:r w:rsidRPr="00444527">
        <w:rPr>
          <w:rFonts w:ascii="Book Antiqua" w:hAnsi="Book Antiqua"/>
          <w:lang w:eastAsia="ko-KR"/>
        </w:rPr>
        <w:t>mechanisms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105]</w:t>
      </w:r>
      <w:r w:rsidRPr="00444527">
        <w:rPr>
          <w:rFonts w:ascii="Book Antiqua" w:hAnsi="Book Antiqua"/>
          <w:lang w:eastAsia="ko-KR"/>
        </w:rPr>
        <w:t xml:space="preserve">. Subsequently, various clinical trials have already shown anti-inflammatory and fistula closure effects of the MSCs in fistulizing CD </w:t>
      </w:r>
      <w:proofErr w:type="gramStart"/>
      <w:r w:rsidRPr="00444527">
        <w:rPr>
          <w:rFonts w:ascii="Book Antiqua" w:hAnsi="Book Antiqua"/>
          <w:lang w:eastAsia="ko-KR"/>
        </w:rPr>
        <w:t>patients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77,106]</w:t>
      </w:r>
      <w:r w:rsidRPr="00444527">
        <w:rPr>
          <w:rFonts w:ascii="Book Antiqua" w:hAnsi="Book Antiqua"/>
          <w:lang w:eastAsia="ko-KR"/>
        </w:rPr>
        <w:t xml:space="preserve">. In addition, T cell transplantation (regulatory T cells) in refractory CD patients, was well tolerated and induced significant reduction in the Crohn’s disease activity </w:t>
      </w:r>
      <w:proofErr w:type="gramStart"/>
      <w:r w:rsidRPr="00444527">
        <w:rPr>
          <w:rFonts w:ascii="Book Antiqua" w:hAnsi="Book Antiqua"/>
          <w:lang w:eastAsia="ko-KR"/>
        </w:rPr>
        <w:t>index</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107]</w:t>
      </w:r>
      <w:r w:rsidRPr="00444527">
        <w:rPr>
          <w:rFonts w:ascii="Book Antiqua" w:hAnsi="Book Antiqua"/>
          <w:lang w:eastAsia="ko-KR"/>
        </w:rPr>
        <w:t>. Table 2 summarizes current therapeutic approaches in IBD focused on immune cells.</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i/>
          <w:lang w:eastAsia="ko-KR"/>
        </w:rPr>
      </w:pPr>
      <w:r w:rsidRPr="00444527">
        <w:rPr>
          <w:rFonts w:ascii="Book Antiqua" w:hAnsi="Book Antiqua"/>
          <w:b/>
          <w:i/>
          <w:lang w:eastAsia="ko-KR"/>
        </w:rPr>
        <w:t>Current therapeutic approaches in IBD focused on IECs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A few studies have reported several drug candidates which might be helpful to correct the physical barrier dysfunction of IECs by promoting epithelial cell proliferation or TJ assembly. IL-22 is known to promote epithelial cell proliferation by acting directly on ISCs through STAT3 </w:t>
      </w:r>
      <w:proofErr w:type="gramStart"/>
      <w:r w:rsidRPr="00444527">
        <w:rPr>
          <w:rFonts w:ascii="Book Antiqua" w:hAnsi="Book Antiqua"/>
          <w:lang w:eastAsia="ko-KR"/>
        </w:rPr>
        <w:t>activation</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108-110]</w:t>
      </w:r>
      <w:r w:rsidRPr="00444527">
        <w:rPr>
          <w:rFonts w:ascii="Book Antiqua" w:hAnsi="Book Antiqua"/>
          <w:lang w:eastAsia="ko-KR"/>
        </w:rPr>
        <w:t>. T cells isolated from patients with IBD produce high levels of IL-22 binding protein (IL-22BP), which inhibits IL-22. A recent study showed that the mucosal healing effect of anti-TNFα therapy may act in part by blocking IL-</w:t>
      </w:r>
      <w:proofErr w:type="gramStart"/>
      <w:r w:rsidRPr="00444527">
        <w:rPr>
          <w:rFonts w:ascii="Book Antiqua" w:hAnsi="Book Antiqua"/>
          <w:lang w:eastAsia="ko-KR"/>
        </w:rPr>
        <w:t>22BP</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111]</w:t>
      </w:r>
      <w:r w:rsidRPr="00444527">
        <w:rPr>
          <w:rFonts w:ascii="Book Antiqua" w:hAnsi="Book Antiqua"/>
          <w:lang w:eastAsia="ko-KR"/>
        </w:rPr>
        <w:t xml:space="preserve">. Also, oral tauroursodeoxycholate (TUDCA) restores ER function by improving UPR and ameliorates colitis in </w:t>
      </w:r>
      <w:proofErr w:type="gramStart"/>
      <w:r w:rsidRPr="00444527">
        <w:rPr>
          <w:rFonts w:ascii="Book Antiqua" w:hAnsi="Book Antiqua"/>
          <w:lang w:eastAsia="ko-KR"/>
        </w:rPr>
        <w:t>mice</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112]</w:t>
      </w:r>
      <w:r w:rsidRPr="00444527">
        <w:rPr>
          <w:rFonts w:ascii="Book Antiqua" w:hAnsi="Book Antiqua"/>
          <w:lang w:eastAsia="ko-KR"/>
        </w:rPr>
        <w:t xml:space="preserve">. Epidermal growth factor (EGF) is indispensable for proliferation of ISCs and is used as an important growth factor in intestinal enteroid/organoid </w:t>
      </w:r>
      <w:proofErr w:type="gramStart"/>
      <w:r w:rsidRPr="00444527">
        <w:rPr>
          <w:rFonts w:ascii="Book Antiqua" w:hAnsi="Book Antiqua"/>
          <w:lang w:eastAsia="ko-KR"/>
        </w:rPr>
        <w:t>cultures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21,113]</w:t>
      </w:r>
      <w:r w:rsidRPr="00444527">
        <w:rPr>
          <w:rFonts w:ascii="Book Antiqua" w:hAnsi="Book Antiqua"/>
          <w:lang w:eastAsia="ko-KR"/>
        </w:rPr>
        <w:t xml:space="preserve">. A preliminary study suggested that EGF enemas are an effective treatment for active left-sided </w:t>
      </w:r>
      <w:proofErr w:type="gramStart"/>
      <w:r w:rsidRPr="00444527">
        <w:rPr>
          <w:rFonts w:ascii="Book Antiqua" w:hAnsi="Book Antiqua"/>
          <w:lang w:eastAsia="ko-KR"/>
        </w:rPr>
        <w:t>UC</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114]</w:t>
      </w:r>
      <w:r w:rsidRPr="00444527">
        <w:rPr>
          <w:rFonts w:ascii="Book Antiqua" w:hAnsi="Book Antiqua"/>
          <w:lang w:eastAsia="ko-KR"/>
        </w:rPr>
        <w:t xml:space="preserve">. The modulation of TJs can also be a promising target by increasing epithelial integrity. An octapeptide (AT-1001), which inhibits the disassembly of TJs by interfering with cytoskeletal rearrangement, appeared to reduce epithelial barrier dysfunction in celiac </w:t>
      </w:r>
      <w:proofErr w:type="gramStart"/>
      <w:r w:rsidRPr="00444527">
        <w:rPr>
          <w:rFonts w:ascii="Book Antiqua" w:hAnsi="Book Antiqua"/>
          <w:lang w:eastAsia="ko-KR"/>
        </w:rPr>
        <w:t>disease</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115]</w:t>
      </w:r>
      <w:r w:rsidRPr="00444527">
        <w:rPr>
          <w:rFonts w:ascii="Book Antiqua" w:hAnsi="Book Antiqua"/>
          <w:lang w:eastAsia="ko-KR"/>
        </w:rPr>
        <w:t xml:space="preserve">. Celiac disease shares some common immune pathogenesis with IBD, including a dysregulated intestinal epithelial </w:t>
      </w:r>
      <w:proofErr w:type="gramStart"/>
      <w:r w:rsidRPr="00444527">
        <w:rPr>
          <w:rFonts w:ascii="Book Antiqua" w:hAnsi="Book Antiqua"/>
          <w:lang w:eastAsia="ko-KR"/>
        </w:rPr>
        <w:t>permeability</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116]</w:t>
      </w:r>
      <w:r w:rsidRPr="00444527">
        <w:rPr>
          <w:rFonts w:ascii="Book Antiqua" w:hAnsi="Book Antiqua"/>
          <w:lang w:eastAsia="ko-KR"/>
        </w:rPr>
        <w:t xml:space="preserve">, which suggests that AT-1001 might be considered as a novel IBD drug. Moreover, several existing drugs (vitamin D, estradiol, and metformin) also have shown to reduce epithelial permeability and to alleviate mucosal inflammation in IBD mouse </w:t>
      </w:r>
      <w:proofErr w:type="gramStart"/>
      <w:r w:rsidRPr="00444527">
        <w:rPr>
          <w:rFonts w:ascii="Book Antiqua" w:hAnsi="Book Antiqua"/>
          <w:lang w:eastAsia="ko-KR"/>
        </w:rPr>
        <w:t>models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117-119]</w:t>
      </w:r>
      <w:r w:rsidRPr="00444527">
        <w:rPr>
          <w:rFonts w:ascii="Book Antiqua" w:hAnsi="Book Antiqua"/>
          <w:lang w:eastAsia="ko-KR"/>
        </w:rPr>
        <w:t>.</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lastRenderedPageBreak/>
        <w:t xml:space="preserve">There have been other approaches to correct the biochemical dysfunctions or innate immune dysfunctions of IECs. However, most of them focus on mucus dysfunction of IECs. Several therapeutic approaches such as prostaglandin E2 (PGE2) receptor EP4 agonist, butyrate (short chain fatty acid), and cathelicidin have shown to induce mucus production in IECs as well as to reduce colitis in </w:t>
      </w:r>
      <w:proofErr w:type="gramStart"/>
      <w:r w:rsidRPr="00444527">
        <w:rPr>
          <w:rFonts w:ascii="Book Antiqua" w:hAnsi="Book Antiqua"/>
          <w:lang w:eastAsia="ko-KR"/>
        </w:rPr>
        <w:t>mice</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120-124]</w:t>
      </w:r>
      <w:r w:rsidRPr="00444527">
        <w:rPr>
          <w:rFonts w:ascii="Book Antiqua" w:hAnsi="Book Antiqua"/>
          <w:lang w:eastAsia="ko-KR"/>
        </w:rPr>
        <w:t xml:space="preserve">. A novel mucin component therapy (phosphatidylcholine) has shown to produce a significant improvement in disease activity in UC </w:t>
      </w:r>
      <w:proofErr w:type="gramStart"/>
      <w:r w:rsidRPr="00444527">
        <w:rPr>
          <w:rFonts w:ascii="Book Antiqua" w:hAnsi="Book Antiqua"/>
          <w:lang w:eastAsia="ko-KR"/>
        </w:rPr>
        <w:t>patients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125,126]</w:t>
      </w:r>
      <w:r w:rsidRPr="00444527">
        <w:rPr>
          <w:rFonts w:ascii="Book Antiqua" w:hAnsi="Book Antiqua"/>
          <w:lang w:eastAsia="ko-KR"/>
        </w:rPr>
        <w:t xml:space="preserve">. However, phase III clinical data are still missing. In addition, two existing drugs (TLR7 ligand imiquimod, probiotic </w:t>
      </w:r>
      <w:r w:rsidRPr="00444527">
        <w:rPr>
          <w:rFonts w:ascii="Book Antiqua" w:hAnsi="Book Antiqua"/>
          <w:i/>
          <w:lang w:eastAsia="ko-KR"/>
        </w:rPr>
        <w:t xml:space="preserve">Escherichia coli </w:t>
      </w:r>
      <w:r w:rsidRPr="00444527">
        <w:rPr>
          <w:rFonts w:ascii="Book Antiqua" w:hAnsi="Book Antiqua"/>
          <w:lang w:eastAsia="ko-KR"/>
        </w:rPr>
        <w:t xml:space="preserve">Nissle) stimulate the production of antimicrobial peptides in IECs, and thus result in reduced colitis activity in </w:t>
      </w:r>
      <w:proofErr w:type="gramStart"/>
      <w:r w:rsidRPr="00444527">
        <w:rPr>
          <w:rFonts w:ascii="Book Antiqua" w:hAnsi="Book Antiqua"/>
          <w:lang w:eastAsia="ko-KR"/>
        </w:rPr>
        <w:t>mice</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127,128]</w:t>
      </w:r>
      <w:r w:rsidRPr="00444527">
        <w:rPr>
          <w:rFonts w:ascii="Book Antiqua" w:hAnsi="Book Antiqua"/>
          <w:lang w:eastAsia="ko-KR"/>
        </w:rPr>
        <w:t xml:space="preserve">. Finally, Etrolizumab which was mentioned above as an anti-β7 integrin </w:t>
      </w:r>
      <w:proofErr w:type="gramStart"/>
      <w:r w:rsidRPr="00444527">
        <w:rPr>
          <w:rFonts w:ascii="Book Antiqua" w:hAnsi="Book Antiqua"/>
          <w:lang w:eastAsia="ko-KR"/>
        </w:rPr>
        <w:t>inhibitor,</w:t>
      </w:r>
      <w:proofErr w:type="gramEnd"/>
      <w:r w:rsidRPr="00444527">
        <w:rPr>
          <w:rFonts w:ascii="Book Antiqua" w:hAnsi="Book Antiqua"/>
          <w:lang w:eastAsia="ko-KR"/>
        </w:rPr>
        <w:t xml:space="preserve"> has a second effect with respect to barrier dysfunction. This drug blocks the interaction between αE (CD103) on intestinal T cells with E-cadherin on IECs, and subsequently inhibits the intestinal retention of CD4+ and CD8+ T cells in inflamed sites of IBD. This mechanism is considered to be one of the reasons why etrolizumab was more potent than vedolizumab in reducing accumulation of T cells in the inflamed </w:t>
      </w:r>
      <w:proofErr w:type="gramStart"/>
      <w:r w:rsidRPr="00444527">
        <w:rPr>
          <w:rFonts w:ascii="Book Antiqua" w:hAnsi="Book Antiqua"/>
          <w:lang w:eastAsia="ko-KR"/>
        </w:rPr>
        <w:t>gut</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129]</w:t>
      </w:r>
      <w:r w:rsidRPr="00444527">
        <w:rPr>
          <w:rFonts w:ascii="Book Antiqua" w:hAnsi="Book Antiqua"/>
          <w:lang w:eastAsia="ko-KR"/>
        </w:rPr>
        <w:t xml:space="preserve">. This result also underscores the need of developing IBD drugs specifically targeting innate immune dysfunction of IECs (summarized in Table 3).  </w:t>
      </w:r>
    </w:p>
    <w:p w:rsidR="006B3B0F" w:rsidRPr="00444527" w:rsidRDefault="006B3B0F" w:rsidP="0085052E">
      <w:pPr>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b/>
          <w:caps/>
          <w:lang w:eastAsia="ko-KR"/>
        </w:rPr>
      </w:pPr>
      <w:r w:rsidRPr="00444527">
        <w:rPr>
          <w:rFonts w:ascii="Book Antiqua" w:hAnsi="Book Antiqua"/>
          <w:b/>
          <w:caps/>
          <w:lang w:eastAsia="ko-KR"/>
        </w:rPr>
        <w:t>Current endeavors to identify a novel therapeutic target for IBD using intestinal enteroids/organoids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Since the group of Hans Clevers and Toshiro Sato successfully generated intestinal enteroids/organoids from intestinal crypts, many studies have been performed using human or mouse intestinal enteroids/organoids not only to investigate general intestinal stem cell physiology but also to identify the pathophysiology of specific intestinal diseases, such as colorectal </w:t>
      </w:r>
      <w:proofErr w:type="gramStart"/>
      <w:r w:rsidRPr="00444527">
        <w:rPr>
          <w:rFonts w:ascii="Book Antiqua" w:hAnsi="Book Antiqua"/>
          <w:lang w:eastAsia="ko-KR"/>
        </w:rPr>
        <w:t>cancer</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130,131]</w:t>
      </w:r>
      <w:r w:rsidRPr="00444527">
        <w:rPr>
          <w:rFonts w:ascii="Book Antiqua" w:hAnsi="Book Antiqua"/>
          <w:lang w:eastAsia="ko-KR"/>
        </w:rPr>
        <w:t>, infectious diarrheal diseases</w:t>
      </w:r>
      <w:r w:rsidRPr="00444527">
        <w:rPr>
          <w:rFonts w:ascii="Book Antiqua" w:hAnsi="Book Antiqua"/>
          <w:noProof/>
          <w:vertAlign w:val="superscript"/>
          <w:lang w:eastAsia="ko-KR"/>
        </w:rPr>
        <w:t>[38]</w:t>
      </w:r>
      <w:r w:rsidRPr="00444527">
        <w:rPr>
          <w:rFonts w:ascii="Book Antiqua" w:hAnsi="Book Antiqua"/>
          <w:lang w:eastAsia="ko-KR"/>
        </w:rPr>
        <w:t>, metabolic diseases</w:t>
      </w:r>
      <w:r w:rsidRPr="00444527">
        <w:rPr>
          <w:rFonts w:ascii="Book Antiqua" w:hAnsi="Book Antiqua"/>
          <w:noProof/>
          <w:vertAlign w:val="superscript"/>
          <w:lang w:eastAsia="ko-KR"/>
        </w:rPr>
        <w:t>[132,133]</w:t>
      </w:r>
      <w:r w:rsidRPr="00444527">
        <w:rPr>
          <w:rFonts w:ascii="Book Antiqua" w:hAnsi="Book Antiqua"/>
          <w:lang w:eastAsia="ko-KR"/>
        </w:rPr>
        <w:t>, and genetic disorders</w:t>
      </w:r>
      <w:r w:rsidRPr="00444527">
        <w:rPr>
          <w:rFonts w:ascii="Book Antiqua" w:hAnsi="Book Antiqua"/>
          <w:noProof/>
          <w:vertAlign w:val="superscript"/>
          <w:lang w:eastAsia="ko-KR"/>
        </w:rPr>
        <w:t>[134]</w:t>
      </w:r>
      <w:r w:rsidRPr="00444527">
        <w:rPr>
          <w:rFonts w:ascii="Book Antiqua" w:hAnsi="Book Antiqua"/>
          <w:lang w:eastAsia="ko-KR"/>
        </w:rPr>
        <w:t xml:space="preserve">. Studies to date to identify a novel therapeutic target for IBD have only used human ISC not iPSC derived intestinal enteroids/organoids. Although several studies have explored the pathogenesis of IBD using intestinal enteroids/organoids with a goal of identifying </w:t>
      </w:r>
      <w:r w:rsidRPr="00444527">
        <w:rPr>
          <w:rFonts w:ascii="Book Antiqua" w:hAnsi="Book Antiqua"/>
          <w:lang w:eastAsia="ko-KR"/>
        </w:rPr>
        <w:lastRenderedPageBreak/>
        <w:t xml:space="preserve">novel drug targets, the number of successful studies is small relating to the specific IBD drug development. In this section, we provide a summary of the present status of IBD drug research using intestinal enteroids/organoids. </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i/>
          <w:lang w:eastAsia="ko-KR"/>
        </w:rPr>
      </w:pPr>
      <w:r w:rsidRPr="00444527">
        <w:rPr>
          <w:rFonts w:ascii="Book Antiqua" w:hAnsi="Book Antiqua"/>
          <w:b/>
          <w:i/>
          <w:lang w:eastAsia="ko-KR"/>
        </w:rPr>
        <w:t xml:space="preserve">Comparative study among intestinal enteroids/organoids derived from control and IBD patients for discovery of novel target molecule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A previous study found a novel drug target IL-1 decoy receptor (IL-1R2) which is highly expressed in IECs in UC patients in remission compared with those in patients with active UC and in healthy controls. This decoy receptor blocks the IL-1β dependent inflammatory mechanism. The addition of an anti-IL-1R2-blocking antibody significantly enhanced IL-1β-dependent transcription of pro-inflammatory chemokines such as CXCL1, CXCL2, and CCL20 in intestinal enteroids/organoids from UC patients in remission. However, there was no significant difference in intestinal enteroids/organoids from healthy controls. Thus, IL-1 R2 may be a novel drug target to promote remission in </w:t>
      </w:r>
      <w:proofErr w:type="gramStart"/>
      <w:r w:rsidRPr="00444527">
        <w:rPr>
          <w:rFonts w:ascii="Book Antiqua" w:hAnsi="Book Antiqua"/>
          <w:lang w:eastAsia="ko-KR"/>
        </w:rPr>
        <w:t>UC</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135]</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Rare subtypes of IBD with very early-onset in early childhood (VEO-IBD) are more likely to be associated with specific genetic mutations, especially associated with immune dysfunction, including in IL-10, IL-10R, XIAP, NCF2, or TTC7. These do not occur in IBD in older </w:t>
      </w:r>
      <w:proofErr w:type="gramStart"/>
      <w:r w:rsidRPr="00444527">
        <w:rPr>
          <w:rFonts w:ascii="Book Antiqua" w:hAnsi="Book Antiqua"/>
          <w:lang w:eastAsia="ko-KR"/>
        </w:rPr>
        <w:t>children</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136]</w:t>
      </w:r>
      <w:r w:rsidRPr="00444527">
        <w:rPr>
          <w:rFonts w:ascii="Book Antiqua" w:hAnsi="Book Antiqua"/>
          <w:lang w:eastAsia="ko-KR"/>
        </w:rPr>
        <w:t xml:space="preserve">. Using enteroids derived from these young patients can lead to the discovery of compounds which are able to normalize the consequence of those mutations. For example, intestinal enteroids grown from children with multiple intestinal atresia, a rare congenital disease with IBD-like features by TTC7A mutations, displayed an inversion of apical-basal polarity of the epithelial cells that was reversed by Rho kinase </w:t>
      </w:r>
      <w:proofErr w:type="gramStart"/>
      <w:r w:rsidRPr="00444527">
        <w:rPr>
          <w:rFonts w:ascii="Book Antiqua" w:hAnsi="Book Antiqua"/>
          <w:lang w:eastAsia="ko-KR"/>
        </w:rPr>
        <w:t>inhibitor</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137]</w:t>
      </w:r>
      <w:r w:rsidRPr="00444527">
        <w:rPr>
          <w:rFonts w:ascii="Book Antiqua" w:hAnsi="Book Antiqua"/>
          <w:lang w:eastAsia="ko-KR"/>
        </w:rPr>
        <w:t xml:space="preserve">. More recently, whereas TRAIL stimulation induced caspase-3 cleavage and cell death in intestinal enteroids derived from healthy donors, caspase-8 deficient intestinal enteroids derived from a VEO-IBD patient were unresponsive to TRAIL, revealing caspase-8 deficiency as a novel cause for VEO-IBD associated with defective epithelial cell death </w:t>
      </w:r>
      <w:proofErr w:type="gramStart"/>
      <w:r w:rsidRPr="00444527">
        <w:rPr>
          <w:rFonts w:ascii="Book Antiqua" w:hAnsi="Book Antiqua"/>
          <w:lang w:eastAsia="ko-KR"/>
        </w:rPr>
        <w:t>response</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138]</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Recently, several studies have compared the profiles of gene expression and DNA methylation in intestinal enteroids/organoids derived from control and IBD </w:t>
      </w:r>
      <w:proofErr w:type="gramStart"/>
      <w:r w:rsidRPr="00444527">
        <w:rPr>
          <w:rFonts w:ascii="Book Antiqua" w:hAnsi="Book Antiqua"/>
          <w:lang w:eastAsia="ko-KR"/>
        </w:rPr>
        <w:t>patients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14,27,28]</w:t>
      </w:r>
      <w:r w:rsidRPr="00444527">
        <w:rPr>
          <w:rFonts w:ascii="Book Antiqua" w:hAnsi="Book Antiqua"/>
          <w:lang w:eastAsia="ko-KR"/>
        </w:rPr>
        <w:t xml:space="preserve">. A group of genes were differentially regulated in the intestinal </w:t>
      </w:r>
      <w:r w:rsidRPr="00444527">
        <w:rPr>
          <w:rFonts w:ascii="Book Antiqua" w:hAnsi="Book Antiqua"/>
          <w:lang w:eastAsia="ko-KR"/>
        </w:rPr>
        <w:lastRenderedPageBreak/>
        <w:t>enteroids/organoids of UC patients, including genes associated with antimicrobial defense (LYZ, PLA2G2A) and with mucus secretory functions (ZG16, CLCA1) compared with intestinal enteroids/organoids of non-IBD subjects</w:t>
      </w:r>
      <w:r w:rsidRPr="00444527">
        <w:rPr>
          <w:rFonts w:ascii="Book Antiqua" w:hAnsi="Book Antiqua"/>
          <w:noProof/>
          <w:vertAlign w:val="superscript"/>
          <w:lang w:eastAsia="ko-KR"/>
        </w:rPr>
        <w:t>[14]</w:t>
      </w:r>
      <w:r w:rsidRPr="00444527">
        <w:rPr>
          <w:rFonts w:ascii="Book Antiqua" w:hAnsi="Book Antiqua"/>
          <w:lang w:eastAsia="ko-KR"/>
        </w:rPr>
        <w:t xml:space="preserve">. These genes which are associated with epithelial barrier dysfunction might be potential drug targets for future IBD therapy. </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i/>
          <w:lang w:eastAsia="ko-KR"/>
        </w:rPr>
      </w:pPr>
      <w:r w:rsidRPr="00444527">
        <w:rPr>
          <w:rFonts w:ascii="Book Antiqua" w:hAnsi="Book Antiqua"/>
          <w:b/>
          <w:i/>
          <w:lang w:eastAsia="ko-KR"/>
        </w:rPr>
        <w:t>Development of intestinal enteroid/organoid-based IBD model by administration of conditions mimicking IBD</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In the IBD environment, several luminal and lamina propria factors such as microbes, cytokines, drugs, and metabolites contribute to the epithelial dysfunction, and subsequently result in the initiation and progression of IBD. Therefore, adding these conditions to intestinal enteroid/organoid culture models might more closely recapitulate the IBD pathophysiology. Previous studies have added diverse IBD related factors (cytokines, bacterial components, metabolites, and niche factors for ISCs) to organoid cultures to model the epithelial barrier dysfunctions in </w:t>
      </w:r>
      <w:proofErr w:type="gramStart"/>
      <w:r w:rsidRPr="00444527">
        <w:rPr>
          <w:rFonts w:ascii="Book Antiqua" w:hAnsi="Book Antiqua"/>
          <w:lang w:eastAsia="ko-KR"/>
        </w:rPr>
        <w:t>IBD</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19,109,139-141]</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In terms of physical barrier dysfunction, the target molecules which contribute to epithelial apoptosis or regeneration after injury have been studied. For example, IFN-γ strongly and rapidly induces degranulation and extrusion of Paneth cells in intestinal enteroids/organoids. Furthermore, prolonged stimulation with recombinant IFN-γ (1 ng/ml) reduced intestinal enteroid/organoid growth and caused progressive loss of Paneth cells due to </w:t>
      </w:r>
      <w:proofErr w:type="gramStart"/>
      <w:r w:rsidRPr="00444527">
        <w:rPr>
          <w:rFonts w:ascii="Book Antiqua" w:hAnsi="Book Antiqua"/>
          <w:lang w:eastAsia="ko-KR"/>
        </w:rPr>
        <w:t>apoptosis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139]</w:t>
      </w:r>
      <w:r w:rsidRPr="00444527">
        <w:rPr>
          <w:rFonts w:ascii="Book Antiqua" w:hAnsi="Book Antiqua"/>
          <w:lang w:eastAsia="ko-KR"/>
        </w:rPr>
        <w:t xml:space="preserve">. Therefore, this study not only showed that the intestinal enteroid/organoid culture is a useful model to investigate Paneth cell dysfunction in IBD, but also suggested that the pharmacologic modulation of IFN-γ signaling may allow a new strategy to correct Paneth cell dysfunction and survival in IBD.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TNF-α is another pro-inflammatory mediator that plays an integral role in IBD pathogenesis. This cytokine was used to disrupt intestinal enteroids/organoids to recapitulate epithelial apoptosis in </w:t>
      </w:r>
      <w:proofErr w:type="gramStart"/>
      <w:r w:rsidRPr="00444527">
        <w:rPr>
          <w:rFonts w:ascii="Book Antiqua" w:hAnsi="Book Antiqua"/>
          <w:lang w:eastAsia="ko-KR"/>
        </w:rPr>
        <w:t>IBD</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19]</w:t>
      </w:r>
      <w:r w:rsidRPr="00444527">
        <w:rPr>
          <w:rFonts w:ascii="Book Antiqua" w:hAnsi="Book Antiqua"/>
          <w:lang w:eastAsia="ko-KR"/>
        </w:rPr>
        <w:t xml:space="preserve">. Meanwhile, other studies have found several niche factors for ISCs which may act to promote epithelial proliferation and regeneration after injury. The epithelial regeneration is critical to maintain the </w:t>
      </w:r>
      <w:r w:rsidRPr="00444527">
        <w:rPr>
          <w:rFonts w:ascii="Book Antiqua" w:hAnsi="Book Antiqua"/>
          <w:lang w:eastAsia="ko-KR"/>
        </w:rPr>
        <w:lastRenderedPageBreak/>
        <w:t xml:space="preserve">physical barrier function after intestinal injury. Previous studies have already reported that several niche factors for ISCs such as Wnt, Notch, and EGF support Lgr5+ ISCs for normal epithelial </w:t>
      </w:r>
      <w:proofErr w:type="gramStart"/>
      <w:r w:rsidRPr="00444527">
        <w:rPr>
          <w:rFonts w:ascii="Book Antiqua" w:hAnsi="Book Antiqua"/>
          <w:lang w:eastAsia="ko-KR"/>
        </w:rPr>
        <w:t>maintenance</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21,142]</w:t>
      </w:r>
      <w:r w:rsidRPr="00444527">
        <w:rPr>
          <w:rFonts w:ascii="Book Antiqua" w:hAnsi="Book Antiqua"/>
          <w:lang w:eastAsia="ko-KR"/>
        </w:rPr>
        <w:t xml:space="preserve">. A recent study found that IL-22, which is produced from ILCs after tissue injury, also augmented the growth of intestinal enteroids/organoids and proliferation of ISCs </w:t>
      </w:r>
      <w:r w:rsidRPr="005E59AD">
        <w:rPr>
          <w:rFonts w:ascii="Book Antiqua" w:hAnsi="Book Antiqua"/>
          <w:i/>
          <w:iCs/>
          <w:lang w:eastAsia="ko-KR"/>
        </w:rPr>
        <w:t>via</w:t>
      </w:r>
      <w:r w:rsidRPr="00444527">
        <w:rPr>
          <w:rFonts w:ascii="Book Antiqua" w:hAnsi="Book Antiqua"/>
          <w:lang w:eastAsia="ko-KR"/>
        </w:rPr>
        <w:t xml:space="preserve"> the IL-22/STAT3 phosphorylation pathway. Treatment with IL-22 promoted the recovery of ISCs and epithelial regeneration in injured enteroids after irradiation. Thus, IL-22/STAT3 signaling might be a potential drug target to promote mucosal healing in </w:t>
      </w:r>
      <w:proofErr w:type="gramStart"/>
      <w:r w:rsidRPr="00444527">
        <w:rPr>
          <w:rFonts w:ascii="Book Antiqua" w:hAnsi="Book Antiqua"/>
          <w:lang w:eastAsia="ko-KR"/>
        </w:rPr>
        <w:t>IBD</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109]</w:t>
      </w:r>
      <w:r w:rsidRPr="00444527">
        <w:rPr>
          <w:rFonts w:ascii="Book Antiqua" w:hAnsi="Book Antiqua"/>
          <w:lang w:eastAsia="ko-KR"/>
        </w:rPr>
        <w:t xml:space="preserve">. Similarly, a co-receptor for IL-6 (gp130) promoted the regeneration of intestinal enteroids/organoids by activating YAP and Notch signaling, which underscores that normalization of IL-6 signaling, rather than complete inhibition, may be a future therapeutic approach to improve epithelial regeneration in </w:t>
      </w:r>
      <w:proofErr w:type="gramStart"/>
      <w:r w:rsidRPr="00444527">
        <w:rPr>
          <w:rFonts w:ascii="Book Antiqua" w:hAnsi="Book Antiqua"/>
          <w:lang w:eastAsia="ko-KR"/>
        </w:rPr>
        <w:t>IBD</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143]</w:t>
      </w:r>
      <w:r w:rsidRPr="00444527">
        <w:rPr>
          <w:rFonts w:ascii="Book Antiqua" w:hAnsi="Book Antiqua"/>
          <w:lang w:eastAsia="ko-KR"/>
        </w:rPr>
        <w:t xml:space="preserve">. In addition, bacterial metabolites, including short-chain fatty acids (SCFAs), increased the size and the number of buds per enteroids/organoids, which supports that commensal bacteria reinforce epithelial barrier function by inducing proliferation of IECs with SCFAs </w:t>
      </w:r>
      <w:proofErr w:type="gramStart"/>
      <w:r w:rsidRPr="00444527">
        <w:rPr>
          <w:rFonts w:ascii="Book Antiqua" w:hAnsi="Book Antiqua"/>
          <w:lang w:eastAsia="ko-KR"/>
        </w:rPr>
        <w:t>production</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11,140]</w:t>
      </w:r>
      <w:r w:rsidRPr="00444527">
        <w:rPr>
          <w:rFonts w:ascii="Book Antiqua" w:hAnsi="Book Antiqua"/>
          <w:lang w:eastAsia="ko-KR"/>
        </w:rPr>
        <w:t>. Following disruption of the epithelial barrier, a transient, specialized repair cell type, wound-associated epithelial (WAE) cells rapidly migrate and seal the epithelial defects (termed restitution)</w:t>
      </w:r>
      <w:r w:rsidRPr="00444527">
        <w:rPr>
          <w:rFonts w:ascii="Book Antiqua" w:hAnsi="Book Antiqua"/>
          <w:noProof/>
          <w:vertAlign w:val="superscript"/>
          <w:lang w:eastAsia="ko-KR"/>
        </w:rPr>
        <w:t>[144]</w:t>
      </w:r>
      <w:r w:rsidRPr="00444527">
        <w:rPr>
          <w:rFonts w:ascii="Book Antiqua" w:hAnsi="Book Antiqua"/>
          <w:lang w:eastAsia="ko-KR"/>
        </w:rPr>
        <w:t xml:space="preserve">. A previous study using intestinal enteroids/organoids demonstrated that PGE2/EP4 signaling also promotes epithelial regeneration after injury by driving ISCs to differentiate toward WAE cells </w:t>
      </w:r>
      <w:r w:rsidRPr="00444527">
        <w:rPr>
          <w:rFonts w:ascii="Book Antiqua" w:hAnsi="Book Antiqua"/>
          <w:noProof/>
          <w:vertAlign w:val="superscript"/>
          <w:lang w:eastAsia="ko-KR"/>
        </w:rPr>
        <w:t>[145]</w:t>
      </w:r>
      <w:r w:rsidRPr="00444527">
        <w:rPr>
          <w:rFonts w:ascii="Book Antiqua" w:hAnsi="Book Antiqua"/>
          <w:lang w:eastAsia="ko-KR"/>
        </w:rPr>
        <w:t xml:space="preserve">.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Furthermore, there are several studies that model the biochemical- and innate immune-epithelial barrier functions which are relevant to IBD. Colonic enteroids/organoids (termed colonoids) derived monolayers were differentiated to study the interaction of </w:t>
      </w:r>
      <w:r w:rsidRPr="00444527">
        <w:rPr>
          <w:rFonts w:ascii="Book Antiqua" w:hAnsi="Book Antiqua"/>
          <w:i/>
          <w:lang w:eastAsia="ko-KR"/>
        </w:rPr>
        <w:t>Enterohemorrhagic Escherichia coli</w:t>
      </w:r>
      <w:r w:rsidRPr="00444527">
        <w:rPr>
          <w:rFonts w:ascii="Book Antiqua" w:hAnsi="Book Antiqua"/>
          <w:lang w:eastAsia="ko-KR"/>
        </w:rPr>
        <w:t xml:space="preserve"> (EHEC) and human colonic epithelium, which mimic some aspects of host-pathogen interaction in IBD. Colonized EHEC reduced mucus production of colonoids and destroyed the mucus </w:t>
      </w:r>
      <w:proofErr w:type="gramStart"/>
      <w:r w:rsidRPr="00444527">
        <w:rPr>
          <w:rFonts w:ascii="Book Antiqua" w:hAnsi="Book Antiqua"/>
          <w:lang w:eastAsia="ko-KR"/>
        </w:rPr>
        <w:t>layer</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146]</w:t>
      </w:r>
      <w:r w:rsidRPr="00444527">
        <w:rPr>
          <w:rFonts w:ascii="Book Antiqua" w:hAnsi="Book Antiqua"/>
          <w:lang w:eastAsia="ko-KR"/>
        </w:rPr>
        <w:t xml:space="preserve">. EHEC strain O157:H7 is known to block the IFN-γ/STAT1 pathway in epithelial </w:t>
      </w:r>
      <w:proofErr w:type="gramStart"/>
      <w:r w:rsidRPr="00444527">
        <w:rPr>
          <w:rFonts w:ascii="Book Antiqua" w:hAnsi="Book Antiqua"/>
          <w:lang w:eastAsia="ko-KR"/>
        </w:rPr>
        <w:t>cells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147]</w:t>
      </w:r>
      <w:r w:rsidRPr="00444527">
        <w:rPr>
          <w:rFonts w:ascii="Book Antiqua" w:hAnsi="Book Antiqua"/>
          <w:lang w:eastAsia="ko-KR"/>
        </w:rPr>
        <w:t xml:space="preserve">. This mechanism is very similar to the pathogenic feature of adherent invasive </w:t>
      </w:r>
      <w:r w:rsidRPr="00444527">
        <w:rPr>
          <w:rFonts w:ascii="Book Antiqua" w:hAnsi="Book Antiqua"/>
          <w:i/>
          <w:lang w:eastAsia="ko-KR"/>
        </w:rPr>
        <w:t>Escherichia coli</w:t>
      </w:r>
      <w:r w:rsidRPr="00444527">
        <w:rPr>
          <w:rFonts w:ascii="Book Antiqua" w:hAnsi="Book Antiqua"/>
          <w:lang w:eastAsia="ko-KR"/>
        </w:rPr>
        <w:t xml:space="preserve"> (AIECs) isolated from CD patients, which has been </w:t>
      </w:r>
      <w:r w:rsidRPr="00444527">
        <w:rPr>
          <w:rFonts w:ascii="Book Antiqua" w:hAnsi="Book Antiqua"/>
          <w:lang w:eastAsia="ko-KR"/>
        </w:rPr>
        <w:lastRenderedPageBreak/>
        <w:t xml:space="preserve">implicated in the pathogenesis of CD and is known to suppress the IFN-γ/STAT1 pathway in IECs. This suggests this bacteria might induce an inappropriate anti-microbial response in </w:t>
      </w:r>
      <w:proofErr w:type="gramStart"/>
      <w:r w:rsidRPr="00444527">
        <w:rPr>
          <w:rFonts w:ascii="Book Antiqua" w:hAnsi="Book Antiqua"/>
          <w:lang w:eastAsia="ko-KR"/>
        </w:rPr>
        <w:t>CD</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148,149]</w:t>
      </w:r>
      <w:r w:rsidRPr="00444527">
        <w:rPr>
          <w:rFonts w:ascii="Book Antiqua" w:hAnsi="Book Antiqua"/>
          <w:lang w:eastAsia="ko-KR"/>
        </w:rPr>
        <w:t xml:space="preserve">. Therefore, these human enteroid monolayer cultures might also be used as </w:t>
      </w:r>
      <w:proofErr w:type="gramStart"/>
      <w:r w:rsidRPr="00444527">
        <w:rPr>
          <w:rFonts w:ascii="Book Antiqua" w:hAnsi="Book Antiqua"/>
          <w:lang w:eastAsia="ko-KR"/>
        </w:rPr>
        <w:t>a relevant pathophysiologic model that allow</w:t>
      </w:r>
      <w:proofErr w:type="gramEnd"/>
      <w:r w:rsidRPr="00444527">
        <w:rPr>
          <w:rFonts w:ascii="Book Antiqua" w:hAnsi="Book Antiqua"/>
          <w:lang w:eastAsia="ko-KR"/>
        </w:rPr>
        <w:t xml:space="preserve"> the study of the role of AIECs in the context of biochemical barrier dysfunction in IBD. CD is thought to result from an inappropriate inflammatory response directed toward commensal enteric microflora and specific bacterial antigens targeted by this immune response have been studied. Especially, bacterial flagellin (TLR5 ligand) appears to be one such target of the CD-associated immune </w:t>
      </w:r>
      <w:proofErr w:type="gramStart"/>
      <w:r w:rsidRPr="00444527">
        <w:rPr>
          <w:rFonts w:ascii="Book Antiqua" w:hAnsi="Book Antiqua"/>
          <w:lang w:eastAsia="ko-KR"/>
        </w:rPr>
        <w:t>response</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150-152]</w:t>
      </w:r>
      <w:r w:rsidRPr="00444527">
        <w:rPr>
          <w:rFonts w:ascii="Book Antiqua" w:hAnsi="Book Antiqua"/>
          <w:lang w:eastAsia="ko-KR"/>
        </w:rPr>
        <w:t xml:space="preserve">. Flagellin-specific serum IgG was elevated in patients with CD, but not in patients with UC or in controls, which suggests that flagellin is an antigenic target of the elevated adaptive immune response in </w:t>
      </w:r>
      <w:proofErr w:type="gramStart"/>
      <w:r w:rsidRPr="00444527">
        <w:rPr>
          <w:rFonts w:ascii="Book Antiqua" w:hAnsi="Book Antiqua"/>
          <w:lang w:eastAsia="ko-KR"/>
        </w:rPr>
        <w:t>CD</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150-152]</w:t>
      </w:r>
      <w:r w:rsidRPr="00444527">
        <w:rPr>
          <w:rFonts w:ascii="Book Antiqua" w:hAnsi="Book Antiqua"/>
          <w:lang w:eastAsia="ko-KR"/>
        </w:rPr>
        <w:t xml:space="preserve">. Flagellin is known to be associated with pro-inflammatory IEC activation as well as pro-fibrotic myofibroblast </w:t>
      </w:r>
      <w:proofErr w:type="gramStart"/>
      <w:r w:rsidRPr="00444527">
        <w:rPr>
          <w:rFonts w:ascii="Book Antiqua" w:hAnsi="Book Antiqua"/>
          <w:lang w:eastAsia="ko-KR"/>
        </w:rPr>
        <w:t>activation</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153-155]</w:t>
      </w:r>
      <w:r w:rsidRPr="00444527">
        <w:rPr>
          <w:rFonts w:ascii="Book Antiqua" w:hAnsi="Book Antiqua"/>
          <w:lang w:eastAsia="ko-KR"/>
        </w:rPr>
        <w:t xml:space="preserve">. In a recent study, human colonoids from healthy individuals were exposed basolaterally to diverse TLR ligands including (TLR2, TLR4, and TLR5) to investigate the pro-inflammatory response. Flagellin stimulated an increase in both IL-8 and TNF-α transcripts in colonoids in contrast to TLR2 and TLR4 ligands which failed to induce those </w:t>
      </w:r>
      <w:proofErr w:type="gramStart"/>
      <w:r w:rsidRPr="00444527">
        <w:rPr>
          <w:rFonts w:ascii="Book Antiqua" w:hAnsi="Book Antiqua"/>
          <w:lang w:eastAsia="ko-KR"/>
        </w:rPr>
        <w:t>cytokines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155]</w:t>
      </w:r>
      <w:r w:rsidRPr="00444527">
        <w:rPr>
          <w:rFonts w:ascii="Book Antiqua" w:hAnsi="Book Antiqua"/>
          <w:lang w:eastAsia="ko-KR"/>
        </w:rPr>
        <w:t xml:space="preserve">. In this study, pro-inflammatory response to flagellin in colonoids from CD patients was not compared to those from healthy individuals. It remains to be determined what the roles of the flagellin and TLR5 receptor are in colonic epithelial cells in CD.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PGE2 is a well-known mediator that promotes diarrhea in IBD by directly activating chloride (Cl-) and fluid secretion through the CFTR on the apical surface of </w:t>
      </w:r>
      <w:proofErr w:type="gramStart"/>
      <w:r w:rsidRPr="00444527">
        <w:rPr>
          <w:rFonts w:ascii="Book Antiqua" w:hAnsi="Book Antiqua"/>
          <w:lang w:eastAsia="ko-KR"/>
        </w:rPr>
        <w:t>IECs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156-158]</w:t>
      </w:r>
      <w:r w:rsidRPr="00444527">
        <w:rPr>
          <w:rFonts w:ascii="Book Antiqua" w:hAnsi="Book Antiqua"/>
          <w:lang w:eastAsia="ko-KR"/>
        </w:rPr>
        <w:t xml:space="preserve">. The expression of PGE2 is upregulated in the inflammatory mucosa of IBD patients, where other inflammatory cytokines are also abundant. In a recent study using intestinal enteroids/organoids established from uninflamed mucosa of CD patients, short-term treatment with cytokines such as TNF-α, IL-1β, IL-6, or IFN-γ alone failed to induce a secretory response of enteroids, while PGE2 alone induced enteroid swelling. Furthermore, none of the tested cytokines was able to affect the PGE2-induced enteroid swelling, which suggests the possibility that PGE2 may act </w:t>
      </w:r>
      <w:r w:rsidRPr="00444527">
        <w:rPr>
          <w:rFonts w:ascii="Book Antiqua" w:hAnsi="Book Antiqua"/>
          <w:lang w:eastAsia="ko-KR"/>
        </w:rPr>
        <w:lastRenderedPageBreak/>
        <w:t xml:space="preserve">as a robust and direct mediator of fluid secretion from IECs and the PGE2 level might determine the local secretory response of IECs without the involvement of other inflammatory </w:t>
      </w:r>
      <w:proofErr w:type="gramStart"/>
      <w:r w:rsidRPr="00444527">
        <w:rPr>
          <w:rFonts w:ascii="Book Antiqua" w:hAnsi="Book Antiqua"/>
          <w:lang w:eastAsia="ko-KR"/>
        </w:rPr>
        <w:t>cytokines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159]</w:t>
      </w:r>
      <w:r w:rsidRPr="00444527">
        <w:rPr>
          <w:rFonts w:ascii="Book Antiqua" w:hAnsi="Book Antiqua"/>
          <w:lang w:eastAsia="ko-KR"/>
        </w:rPr>
        <w:t xml:space="preserve">. However, further comparative studies using enteroids from the inflamed mucosa of IBD patients are required to elucidate what the specific role of PGE2 is in the pathophysiology of inflammatory IBD diarrhea.  </w:t>
      </w:r>
    </w:p>
    <w:p w:rsidR="006B3B0F" w:rsidRPr="00444527" w:rsidRDefault="006B3B0F" w:rsidP="00EE4249">
      <w:pPr>
        <w:spacing w:line="360" w:lineRule="auto"/>
        <w:ind w:firstLineChars="100" w:firstLine="240"/>
        <w:jc w:val="both"/>
        <w:rPr>
          <w:rFonts w:ascii="Book Antiqua" w:hAnsi="Book Antiqua"/>
          <w:b/>
          <w:lang w:eastAsia="ko-KR"/>
        </w:rPr>
      </w:pPr>
      <w:r w:rsidRPr="00444527">
        <w:rPr>
          <w:rFonts w:ascii="Book Antiqua" w:hAnsi="Book Antiqua"/>
          <w:lang w:eastAsia="ko-KR"/>
        </w:rPr>
        <w:t xml:space="preserve">More recently, to describe long-term epithelial responses to inflammatory stimulation mimicking chronic IBD, a mixture of cytokines and bacterial components were added to the intestinal enteroid/organoid model for 60 weeks. In this study, long-term inflammation led to sustained NF-kB activation and reactive oxygen species (ROS) production even 11 weeks after the removal of the inflammatory mixture. A perpetual NF-kB activation in IECs has been implicated in innate immune dysfunction of IECs in </w:t>
      </w:r>
      <w:proofErr w:type="gramStart"/>
      <w:r w:rsidRPr="00444527">
        <w:rPr>
          <w:rFonts w:ascii="Book Antiqua" w:hAnsi="Book Antiqua"/>
          <w:lang w:eastAsia="ko-KR"/>
        </w:rPr>
        <w:t>IBD</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71,72]</w:t>
      </w:r>
      <w:r w:rsidRPr="00444527">
        <w:rPr>
          <w:rFonts w:ascii="Book Antiqua" w:hAnsi="Book Antiqua"/>
          <w:lang w:eastAsia="ko-KR"/>
        </w:rPr>
        <w:t xml:space="preserve">. Therefore, this long-term intestinal enteroid/organoid model with sustained NF-kB activation has the potential to recapitulate the perpetual inflammatory activity in mucosa of IBD. Additionally, this result suggests that the long-term inflammatory stimulation might transform intestinal enteroids/organoids into a stressed cellular state, which might be related to the etiology of colitis-associated cancer in </w:t>
      </w:r>
      <w:proofErr w:type="gramStart"/>
      <w:r w:rsidRPr="00444527">
        <w:rPr>
          <w:rFonts w:ascii="Book Antiqua" w:hAnsi="Book Antiqua"/>
          <w:lang w:eastAsia="ko-KR"/>
        </w:rPr>
        <w:t>UC</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48]</w:t>
      </w:r>
      <w:r w:rsidRPr="00444527">
        <w:rPr>
          <w:rFonts w:ascii="Book Antiqua" w:hAnsi="Book Antiqua"/>
          <w:lang w:eastAsia="ko-KR"/>
        </w:rPr>
        <w:t>. In the context of long-term complication of IBD, our previous study used synergistic treatment of TNF-α and TGFβ to generate an intestinal enteroid/organoid model recapitulating epithelial mesenchymal transition (EMT), which might provide a cellular source of myofibroblasts and contribute to intestinal fibrosis in CD</w:t>
      </w:r>
      <w:r w:rsidRPr="00444527">
        <w:rPr>
          <w:rFonts w:ascii="Book Antiqua" w:hAnsi="Book Antiqua"/>
          <w:noProof/>
          <w:vertAlign w:val="superscript"/>
          <w:lang w:eastAsia="ko-KR"/>
        </w:rPr>
        <w:t>[160]</w:t>
      </w:r>
      <w:r w:rsidRPr="00444527">
        <w:rPr>
          <w:rFonts w:ascii="Book Antiqua" w:hAnsi="Book Antiqua"/>
          <w:lang w:eastAsia="ko-KR"/>
        </w:rPr>
        <w:t xml:space="preserve">. </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i/>
          <w:lang w:eastAsia="ko-KR"/>
        </w:rPr>
      </w:pPr>
      <w:r w:rsidRPr="00444527">
        <w:rPr>
          <w:rFonts w:ascii="Book Antiqua" w:hAnsi="Book Antiqua"/>
          <w:b/>
          <w:i/>
          <w:lang w:eastAsia="ko-KR"/>
        </w:rPr>
        <w:t>Development of intestinal enteroids/organoids-based IBD model by co-culturing with other cell components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In IBD pathogenesis, IECs interact with diverse types of cells including immune cells, mesenchymal cells and neuronal cells. Thus, co-culturing intestinal enteroids/organoids and other cell components can provide a more complex model which includes cell-to-cell interactions, to more closely elucidate the in vivo pathophysiology of IBD. So far, the number of studies co-culturing enteroids/organoids with other cells to specifically investigate IBD pathogenesis is limited. Most co-culture studies have examined the role of other cells for the growth </w:t>
      </w:r>
      <w:r w:rsidRPr="00444527">
        <w:rPr>
          <w:rFonts w:ascii="Book Antiqua" w:hAnsi="Book Antiqua"/>
          <w:lang w:eastAsia="ko-KR"/>
        </w:rPr>
        <w:lastRenderedPageBreak/>
        <w:t xml:space="preserve">of intestinal enteroids/organoids which is associated with physical barrier function of IECs. For example, to evaluate the role of ILC3s for IECs, lamina propria ILC3s capable of producing IL-22 were co-cultured with intestinal enteroids/organoids. ILC3s markedly increased the size of intestinal enteroids/organoids, and this phenomenon was blocked by an anti-IL-22 neutralizing antibody. Therefore, this co-culture model revealed that immune cells are able to activate ISCs to promote </w:t>
      </w:r>
      <w:proofErr w:type="gramStart"/>
      <w:r w:rsidRPr="00444527">
        <w:rPr>
          <w:rFonts w:ascii="Book Antiqua" w:hAnsi="Book Antiqua"/>
          <w:lang w:eastAsia="ko-KR"/>
        </w:rPr>
        <w:t>proliferation</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109]</w:t>
      </w:r>
      <w:r w:rsidRPr="00444527">
        <w:rPr>
          <w:rFonts w:ascii="Book Antiqua" w:hAnsi="Book Antiqua"/>
          <w:lang w:eastAsia="ko-KR"/>
        </w:rPr>
        <w:t>. Moreover, as a potent supporter of intestinal barrier, the diverse roles of IL-22 producing ILC3s have been reported including promoting epithelial proliferation and inducing anti-microbial peptide and mucin production. In the majority of human studies, the differential frequencies of ILC3 subsets are critically involved in the pathogenesis of CD. Protective NKp44</w:t>
      </w:r>
      <w:r w:rsidRPr="00444527">
        <w:rPr>
          <w:rFonts w:ascii="Book Antiqua" w:hAnsi="Book Antiqua"/>
          <w:vertAlign w:val="superscript"/>
          <w:lang w:eastAsia="ko-KR"/>
        </w:rPr>
        <w:t>+</w:t>
      </w:r>
      <w:r w:rsidRPr="00444527">
        <w:rPr>
          <w:rFonts w:ascii="Book Antiqua" w:hAnsi="Book Antiqua"/>
          <w:lang w:eastAsia="ko-KR"/>
        </w:rPr>
        <w:t>, IL-22 producing ILC3 subset was found to be decreased whereas the frequency of the IL-17- and IFN-γ-producing CD56</w:t>
      </w:r>
      <w:r w:rsidRPr="00444527">
        <w:rPr>
          <w:rFonts w:ascii="Book Antiqua" w:hAnsi="Book Antiqua"/>
          <w:vertAlign w:val="superscript"/>
          <w:lang w:eastAsia="ko-KR"/>
        </w:rPr>
        <w:t>-</w:t>
      </w:r>
      <w:r w:rsidRPr="00444527">
        <w:rPr>
          <w:rFonts w:ascii="Book Antiqua" w:hAnsi="Book Antiqua"/>
          <w:lang w:eastAsia="ko-KR"/>
        </w:rPr>
        <w:t xml:space="preserve"> subset of ILC3 was increased in the intestine of CD </w:t>
      </w:r>
      <w:proofErr w:type="gramStart"/>
      <w:r w:rsidRPr="00444527">
        <w:rPr>
          <w:rFonts w:ascii="Book Antiqua" w:hAnsi="Book Antiqua"/>
          <w:lang w:eastAsia="ko-KR"/>
        </w:rPr>
        <w:t>patients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110,161]</w:t>
      </w:r>
      <w:r w:rsidRPr="00444527">
        <w:rPr>
          <w:rFonts w:ascii="Book Antiqua" w:hAnsi="Book Antiqua"/>
          <w:lang w:eastAsia="ko-KR"/>
        </w:rPr>
        <w:t>. Therefore, this co-culture model of intestinal enteroids/organoids and ILC3 might provide a valuable tool to study IECs-ILC3 interaction in IBD. Another epithelial cell type, tuft cell, has been shown to express the doublecortin-like kinase 1 protein (DCLK1) as a specific marker. DCLK1</w:t>
      </w:r>
      <w:r w:rsidRPr="00444527">
        <w:rPr>
          <w:rFonts w:ascii="Book Antiqua" w:hAnsi="Book Antiqua"/>
          <w:vertAlign w:val="superscript"/>
          <w:lang w:eastAsia="ko-KR"/>
        </w:rPr>
        <w:t>+</w:t>
      </w:r>
      <w:r w:rsidRPr="00444527">
        <w:rPr>
          <w:rFonts w:ascii="Book Antiqua" w:hAnsi="Book Antiqua"/>
          <w:lang w:eastAsia="ko-KR"/>
        </w:rPr>
        <w:t xml:space="preserve"> tuft cell cannot survive under standard organoid culture condition. A recent study established a co-culture model of primary neurons and intestinal enteroids/organoids and found that nerves can prolong the survival of DLCK</w:t>
      </w:r>
      <w:r w:rsidRPr="00444527">
        <w:rPr>
          <w:rFonts w:ascii="Book Antiqua" w:hAnsi="Book Antiqua"/>
          <w:vertAlign w:val="superscript"/>
          <w:lang w:eastAsia="ko-KR"/>
        </w:rPr>
        <w:t>+</w:t>
      </w:r>
      <w:r w:rsidRPr="00444527">
        <w:rPr>
          <w:rFonts w:ascii="Book Antiqua" w:hAnsi="Book Antiqua"/>
          <w:lang w:eastAsia="ko-KR"/>
        </w:rPr>
        <w:t xml:space="preserve"> tuft cells in vitro. Surprisingly, they also demonstrated that DLCK</w:t>
      </w:r>
      <w:r w:rsidRPr="00444527">
        <w:rPr>
          <w:rFonts w:ascii="Book Antiqua" w:hAnsi="Book Antiqua"/>
          <w:vertAlign w:val="superscript"/>
          <w:lang w:eastAsia="ko-KR"/>
        </w:rPr>
        <w:t>+</w:t>
      </w:r>
      <w:r w:rsidRPr="00444527">
        <w:rPr>
          <w:rFonts w:ascii="Book Antiqua" w:hAnsi="Book Antiqua"/>
          <w:lang w:eastAsia="ko-KR"/>
        </w:rPr>
        <w:t xml:space="preserve"> tuft cells give rise to poorly differentiated colorectal cancer after inflammatory injury, suggesting that DLCK</w:t>
      </w:r>
      <w:r w:rsidRPr="00444527">
        <w:rPr>
          <w:rFonts w:ascii="Book Antiqua" w:hAnsi="Book Antiqua"/>
          <w:vertAlign w:val="superscript"/>
          <w:lang w:eastAsia="ko-KR"/>
        </w:rPr>
        <w:t>+</w:t>
      </w:r>
      <w:r w:rsidRPr="00444527">
        <w:rPr>
          <w:rFonts w:ascii="Book Antiqua" w:hAnsi="Book Antiqua"/>
          <w:lang w:eastAsia="ko-KR"/>
        </w:rPr>
        <w:t xml:space="preserve"> tuft cells might serve to initiate CAC in IBD</w:t>
      </w:r>
      <w:r w:rsidRPr="00444527">
        <w:rPr>
          <w:rFonts w:ascii="Book Antiqua" w:hAnsi="Book Antiqua"/>
          <w:noProof/>
          <w:vertAlign w:val="superscript"/>
          <w:lang w:eastAsia="ko-KR"/>
        </w:rPr>
        <w:t>[162]</w:t>
      </w:r>
      <w:r w:rsidRPr="00444527">
        <w:rPr>
          <w:rFonts w:ascii="Book Antiqua" w:hAnsi="Book Antiqua"/>
          <w:lang w:eastAsia="ko-KR"/>
        </w:rPr>
        <w:t xml:space="preserve">. Thus, this system should be further developed as a CAC model in IBD. </w:t>
      </w:r>
    </w:p>
    <w:p w:rsidR="006B3B0F" w:rsidRPr="00444527" w:rsidRDefault="006B3B0F" w:rsidP="00EE4249">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Noel </w:t>
      </w:r>
      <w:r w:rsidRPr="00EE4249">
        <w:rPr>
          <w:rFonts w:ascii="Book Antiqua" w:hAnsi="Book Antiqua"/>
          <w:i/>
          <w:iCs/>
          <w:lang w:eastAsia="ko-KR"/>
        </w:rPr>
        <w:t xml:space="preserve">et </w:t>
      </w:r>
      <w:proofErr w:type="gramStart"/>
      <w:r w:rsidRPr="00EE4249">
        <w:rPr>
          <w:rFonts w:ascii="Book Antiqua" w:hAnsi="Book Antiqua"/>
          <w:i/>
          <w:iCs/>
          <w:lang w:eastAsia="ko-KR"/>
        </w:rPr>
        <w:t>al</w:t>
      </w:r>
      <w:r w:rsidR="00EE4249" w:rsidRPr="00444527">
        <w:rPr>
          <w:rFonts w:ascii="Book Antiqua" w:hAnsi="Book Antiqua"/>
          <w:noProof/>
          <w:vertAlign w:val="superscript"/>
          <w:lang w:eastAsia="ko-KR"/>
        </w:rPr>
        <w:t>[</w:t>
      </w:r>
      <w:proofErr w:type="gramEnd"/>
      <w:r w:rsidR="00EE4249" w:rsidRPr="00444527">
        <w:rPr>
          <w:rFonts w:ascii="Book Antiqua" w:hAnsi="Book Antiqua"/>
          <w:noProof/>
          <w:vertAlign w:val="superscript"/>
          <w:lang w:eastAsia="ko-KR"/>
        </w:rPr>
        <w:t>163]</w:t>
      </w:r>
      <w:r w:rsidR="00EE4249">
        <w:rPr>
          <w:rFonts w:ascii="Book Antiqua" w:hAnsi="Book Antiqua"/>
          <w:i/>
          <w:iCs/>
          <w:lang w:eastAsia="ko-KR"/>
        </w:rPr>
        <w:t xml:space="preserve"> </w:t>
      </w:r>
      <w:r w:rsidRPr="00444527">
        <w:rPr>
          <w:rFonts w:ascii="Book Antiqua" w:hAnsi="Book Antiqua"/>
          <w:lang w:eastAsia="ko-KR"/>
        </w:rPr>
        <w:t xml:space="preserve">generated a human macrophage-intestinal enteroid/organoid co-culture system and showed that macrophages (M0) enhance physical barrier function and maturity of intestinal organoid monolayers as demonstrated by trans-epithelial electrical resistance and cell height. Although the two effector macrophages (M1 and M2) which are involved in IBD pathogenesis, were not included in this study, this system can be further developed to investigate the interaction between IECs and macrophages in the context of innate immune function </w:t>
      </w:r>
      <w:r w:rsidRPr="00444527">
        <w:rPr>
          <w:rFonts w:ascii="Book Antiqua" w:hAnsi="Book Antiqua"/>
          <w:lang w:eastAsia="ko-KR"/>
        </w:rPr>
        <w:lastRenderedPageBreak/>
        <w:t xml:space="preserve">of </w:t>
      </w:r>
      <w:proofErr w:type="gramStart"/>
      <w:r w:rsidRPr="00444527">
        <w:rPr>
          <w:rFonts w:ascii="Book Antiqua" w:hAnsi="Book Antiqua"/>
          <w:lang w:eastAsia="ko-KR"/>
        </w:rPr>
        <w:t>IECs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163]</w:t>
      </w:r>
      <w:r w:rsidRPr="00444527">
        <w:rPr>
          <w:rFonts w:ascii="Book Antiqua" w:hAnsi="Book Antiqua"/>
          <w:lang w:eastAsia="ko-KR"/>
        </w:rPr>
        <w:t xml:space="preserve">. Emerging evidences have suggested that mesenteric adipose tissue may play a critical role in the inflammatory and fibrotic pathogenesis in CD. In CD, longitudinal ulcerations are located primarily along the mesenteric attachment and the “creeping fat” is known to be implicated in muscular hypertrophy and subsequent stricture formation in </w:t>
      </w:r>
      <w:proofErr w:type="gramStart"/>
      <w:r w:rsidRPr="00444527">
        <w:rPr>
          <w:rFonts w:ascii="Book Antiqua" w:hAnsi="Book Antiqua"/>
          <w:lang w:eastAsia="ko-KR"/>
        </w:rPr>
        <w:t>CD</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164,165]</w:t>
      </w:r>
      <w:r w:rsidRPr="00444527">
        <w:rPr>
          <w:rFonts w:ascii="Book Antiqua" w:hAnsi="Book Antiqua"/>
          <w:lang w:eastAsia="ko-KR"/>
        </w:rPr>
        <w:t xml:space="preserve">. Recently, the co-culture of intestinal enteroids/organoids and adipocytes revealed a reciprocal inflammatory activation between these cell types, which suggests that adipocytes can be a promising drug target for CD </w:t>
      </w:r>
      <w:proofErr w:type="gramStart"/>
      <w:r w:rsidRPr="00444527">
        <w:rPr>
          <w:rFonts w:ascii="Book Antiqua" w:hAnsi="Book Antiqua"/>
          <w:lang w:eastAsia="ko-KR"/>
        </w:rPr>
        <w:t>treatment</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166]</w:t>
      </w:r>
      <w:r w:rsidRPr="00444527">
        <w:rPr>
          <w:rFonts w:ascii="Book Antiqua" w:hAnsi="Book Antiqua"/>
          <w:lang w:eastAsia="ko-KR"/>
        </w:rPr>
        <w:t xml:space="preserve">.   </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caps/>
          <w:lang w:eastAsia="ko-KR"/>
        </w:rPr>
      </w:pPr>
      <w:r w:rsidRPr="00444527">
        <w:rPr>
          <w:rFonts w:ascii="Book Antiqua" w:hAnsi="Book Antiqua"/>
          <w:b/>
          <w:caps/>
          <w:lang w:eastAsia="ko-KR"/>
        </w:rPr>
        <w:t>The obstacles to overcome in using intestinal enteroids/organoids as an IBD research tool</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Although intestinal enteroid/organoid culture system has many advantages over the conventional IEC models, there are multiple issues to resolve before researchers use intestinal enteroids/organoids as a platform to develop novel IBD drugs. </w:t>
      </w:r>
    </w:p>
    <w:p w:rsidR="006B3B0F" w:rsidRPr="00444527" w:rsidRDefault="006B3B0F" w:rsidP="0085052E">
      <w:pPr>
        <w:spacing w:line="360" w:lineRule="auto"/>
        <w:jc w:val="both"/>
        <w:rPr>
          <w:rFonts w:ascii="Book Antiqua" w:hAnsi="Book Antiqua"/>
          <w:b/>
          <w:lang w:eastAsia="ko-KR"/>
        </w:rPr>
      </w:pPr>
    </w:p>
    <w:p w:rsidR="006B3B0F" w:rsidRPr="00444527" w:rsidRDefault="006B3B0F" w:rsidP="0085052E">
      <w:pPr>
        <w:spacing w:line="360" w:lineRule="auto"/>
        <w:jc w:val="both"/>
        <w:rPr>
          <w:rFonts w:ascii="Book Antiqua" w:hAnsi="Book Antiqua"/>
          <w:b/>
          <w:i/>
          <w:lang w:eastAsia="ko-KR"/>
        </w:rPr>
      </w:pPr>
      <w:r w:rsidRPr="00444527">
        <w:rPr>
          <w:rFonts w:ascii="Book Antiqua" w:hAnsi="Book Antiqua"/>
          <w:b/>
          <w:i/>
          <w:lang w:eastAsia="ko-KR"/>
        </w:rPr>
        <w:t xml:space="preserve">The drawbacks of intestinal enteroid/organoid culture conditions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Cost is a big drawback of intestinal enteroid/organoid cultures. Currently, a significant amount of expensive Matrigel, which is derived from mouse sarcoma cells, is required to propagate intestinal enteroids/organoids. The culture medium contains a myriad of growth factors which have multiple sources such as conditioned media from cell lines and purified recombinant proteins. Both Matrigel and growth factors from conditioned media contain varying amounts of xenogeneic and undefined components, along with the potential risk of pathogen/immunogen transmission and batch-to-batch </w:t>
      </w:r>
      <w:proofErr w:type="gramStart"/>
      <w:r w:rsidRPr="00444527">
        <w:rPr>
          <w:rFonts w:ascii="Book Antiqua" w:hAnsi="Book Antiqua"/>
          <w:lang w:eastAsia="ko-KR"/>
        </w:rPr>
        <w:t>variability</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38,167,168]</w:t>
      </w:r>
      <w:r w:rsidRPr="00444527">
        <w:rPr>
          <w:rFonts w:ascii="Book Antiqua" w:hAnsi="Book Antiqua"/>
          <w:lang w:eastAsia="ko-KR"/>
        </w:rPr>
        <w:t xml:space="preserve">. </w:t>
      </w:r>
    </w:p>
    <w:p w:rsidR="006B3B0F" w:rsidRPr="00444527" w:rsidRDefault="006B3B0F" w:rsidP="00410A78">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Considering the recent progress in establishing human enteroids as a model of infectious diarrheal diseases, human enteroid/organoid culture conditions might provide a relevant pathophysiologic model to study microbiota-epithelium </w:t>
      </w:r>
      <w:proofErr w:type="gramStart"/>
      <w:r w:rsidRPr="00444527">
        <w:rPr>
          <w:rFonts w:ascii="Book Antiqua" w:hAnsi="Book Antiqua"/>
          <w:lang w:eastAsia="ko-KR"/>
        </w:rPr>
        <w:t>interactions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38,146]</w:t>
      </w:r>
      <w:r w:rsidRPr="00444527">
        <w:rPr>
          <w:rFonts w:ascii="Book Antiqua" w:hAnsi="Book Antiqua"/>
          <w:lang w:eastAsia="ko-KR"/>
        </w:rPr>
        <w:t xml:space="preserve">. However, to develop a more reliable model, ways to co-culture the primarily anaerobic gut microbiota, which consists of many bacterial species, with human enteroids in anerobic culture conditions without damaging the enteroids is a significant challenge to be </w:t>
      </w:r>
      <w:proofErr w:type="gramStart"/>
      <w:r w:rsidRPr="00444527">
        <w:rPr>
          <w:rFonts w:ascii="Book Antiqua" w:hAnsi="Book Antiqua"/>
          <w:lang w:eastAsia="ko-KR"/>
        </w:rPr>
        <w:t>overcome</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9]</w:t>
      </w:r>
      <w:r w:rsidRPr="00444527">
        <w:rPr>
          <w:rFonts w:ascii="Book Antiqua" w:hAnsi="Book Antiqua"/>
          <w:lang w:eastAsia="ko-KR"/>
        </w:rPr>
        <w:t xml:space="preserve">. Moreover, intestinal enteroid/organoid </w:t>
      </w:r>
      <w:r w:rsidRPr="00444527">
        <w:rPr>
          <w:rFonts w:ascii="Book Antiqua" w:hAnsi="Book Antiqua"/>
          <w:lang w:eastAsia="ko-KR"/>
        </w:rPr>
        <w:lastRenderedPageBreak/>
        <w:t>culture systems lack physiological luminal and blood flow and the repetitive contractions of peristalsis, which are known to result in altered gene expression and cell function/</w:t>
      </w:r>
      <w:proofErr w:type="gramStart"/>
      <w:r w:rsidRPr="00444527">
        <w:rPr>
          <w:rFonts w:ascii="Book Antiqua" w:hAnsi="Book Antiqua"/>
          <w:lang w:eastAsia="ko-KR"/>
        </w:rPr>
        <w:t>morphology</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168]</w:t>
      </w:r>
      <w:r w:rsidRPr="00444527">
        <w:rPr>
          <w:rFonts w:ascii="Book Antiqua" w:hAnsi="Book Antiqua"/>
          <w:lang w:eastAsia="ko-KR"/>
        </w:rPr>
        <w:t xml:space="preserve">. In this regard, an emerging microfluidic chamber system combining peristalsis-like stretch with apical and basolateral liquid flow (gut-on-a-chip) might be a way to overcome these drawbacks of enteroid/organoid cultures. Most recently, a novel microfluidic device with a transluminal hypoxia gradient was developed for co-culturing a complex living human gut microbiome, including obligate anaerobes with human intestinal epithelium, that until now has only included Caco-2 </w:t>
      </w:r>
      <w:proofErr w:type="gramStart"/>
      <w:r w:rsidRPr="00444527">
        <w:rPr>
          <w:rFonts w:ascii="Book Antiqua" w:hAnsi="Book Antiqua"/>
          <w:lang w:eastAsia="ko-KR"/>
        </w:rPr>
        <w:t>cells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169]</w:t>
      </w:r>
      <w:r w:rsidRPr="00444527">
        <w:rPr>
          <w:rFonts w:ascii="Book Antiqua" w:hAnsi="Book Antiqua"/>
          <w:lang w:eastAsia="ko-KR"/>
        </w:rPr>
        <w:t>.</w:t>
      </w:r>
    </w:p>
    <w:p w:rsidR="006B3B0F" w:rsidRPr="00444527" w:rsidRDefault="006B3B0F" w:rsidP="0085052E">
      <w:pPr>
        <w:spacing w:line="360" w:lineRule="auto"/>
        <w:jc w:val="both"/>
        <w:rPr>
          <w:rFonts w:ascii="Book Antiqua" w:hAnsi="Book Antiqua"/>
          <w:b/>
          <w:caps/>
          <w:lang w:eastAsia="ko-KR"/>
        </w:rPr>
      </w:pPr>
    </w:p>
    <w:p w:rsidR="006B3B0F" w:rsidRPr="00444527" w:rsidRDefault="006B3B0F" w:rsidP="0085052E">
      <w:pPr>
        <w:spacing w:line="360" w:lineRule="auto"/>
        <w:jc w:val="both"/>
        <w:rPr>
          <w:rFonts w:ascii="Book Antiqua" w:hAnsi="Book Antiqua"/>
          <w:i/>
          <w:lang w:eastAsia="ko-KR"/>
        </w:rPr>
      </w:pPr>
      <w:r w:rsidRPr="00444527">
        <w:rPr>
          <w:rFonts w:ascii="Book Antiqua" w:hAnsi="Book Antiqua"/>
          <w:b/>
          <w:i/>
          <w:lang w:eastAsia="ko-KR"/>
        </w:rPr>
        <w:t xml:space="preserve">The issues related to intestinal enteroids/organoids derived from patients with IBD </w:t>
      </w:r>
    </w:p>
    <w:p w:rsidR="006B3B0F" w:rsidRPr="00444527" w:rsidRDefault="006B3B0F" w:rsidP="0085052E">
      <w:pPr>
        <w:spacing w:line="360" w:lineRule="auto"/>
        <w:jc w:val="both"/>
        <w:rPr>
          <w:rFonts w:ascii="Book Antiqua" w:hAnsi="Book Antiqua"/>
          <w:b/>
          <w:lang w:eastAsia="ko-KR"/>
        </w:rPr>
      </w:pPr>
      <w:r w:rsidRPr="00444527">
        <w:rPr>
          <w:rFonts w:ascii="Book Antiqua" w:hAnsi="Book Antiqua"/>
          <w:lang w:eastAsia="ko-KR"/>
        </w:rPr>
        <w:t xml:space="preserve">In the mucosa of active IBD, excessive cell death is observed in the ileal and colonic epithelium due to a highly inflammatory and pro-apoptotic milieu within the lamina </w:t>
      </w:r>
      <w:proofErr w:type="gramStart"/>
      <w:r w:rsidRPr="00444527">
        <w:rPr>
          <w:rFonts w:ascii="Book Antiqua" w:hAnsi="Book Antiqua"/>
          <w:lang w:eastAsia="ko-KR"/>
        </w:rPr>
        <w:t>propria</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170]</w:t>
      </w:r>
      <w:r w:rsidRPr="00444527">
        <w:rPr>
          <w:rFonts w:ascii="Book Antiqua" w:hAnsi="Book Antiqua"/>
          <w:lang w:eastAsia="ko-KR"/>
        </w:rPr>
        <w:t xml:space="preserve">. Therefore, the number and quality of isolated intestinal crypts and ISCs might be too low to regularly form intestinal enteroids/organoids as well as to maintain long-term culture. In particular, the intestinal crypts isolated from actively inflamed lesion in CD, in our experience, showed low yields of intestinal enteroid/organoid formation. Moreover, a recent study mentioned the difficulty of generating intestinal enteroids/organoids, even from the normal mucosa of UC patients due to crypt </w:t>
      </w:r>
      <w:proofErr w:type="gramStart"/>
      <w:r w:rsidRPr="00444527">
        <w:rPr>
          <w:rFonts w:ascii="Book Antiqua" w:hAnsi="Book Antiqua"/>
          <w:lang w:eastAsia="ko-KR"/>
        </w:rPr>
        <w:t>distortion</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47]</w:t>
      </w:r>
      <w:r w:rsidRPr="00444527">
        <w:rPr>
          <w:rFonts w:ascii="Book Antiqua" w:hAnsi="Book Antiqua"/>
          <w:lang w:eastAsia="ko-KR"/>
        </w:rPr>
        <w:t xml:space="preserve">. These observations suggest that the current protocols to isolate and culture intestinal enteroids/organoids might not be sufficient for generating enteroid/organoid banks of actively inflamed IBD. A few studies reported that the intestinal enteroid/organoid-forming capacity is not lower in the crypts or ISCs derived from patients with active CD than in those derived from patients with inactive IBD or from healthy </w:t>
      </w:r>
      <w:proofErr w:type="gramStart"/>
      <w:r w:rsidRPr="00444527">
        <w:rPr>
          <w:rFonts w:ascii="Book Antiqua" w:hAnsi="Book Antiqua"/>
          <w:lang w:eastAsia="ko-KR"/>
        </w:rPr>
        <w:t>controls</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14,27,171]</w:t>
      </w:r>
      <w:r w:rsidRPr="00444527">
        <w:rPr>
          <w:rFonts w:ascii="Book Antiqua" w:hAnsi="Book Antiqua"/>
          <w:lang w:eastAsia="ko-KR"/>
        </w:rPr>
        <w:t xml:space="preserve">. However, the severity of inflamed mucosa which was used to isolate intestinal enteroids/organoids was not standardized among those studies, which might affect the intestinal enteroid/organoid-forming capacity. The number of published studies which have used intestinal enteroids/organoids derived from actively inflamed lesions of IBD, especially CD, is still very limited. </w:t>
      </w:r>
    </w:p>
    <w:p w:rsidR="006B3B0F" w:rsidRPr="00444527" w:rsidRDefault="006B3B0F" w:rsidP="00410A78">
      <w:pPr>
        <w:spacing w:line="360" w:lineRule="auto"/>
        <w:ind w:firstLineChars="100" w:firstLine="240"/>
        <w:jc w:val="both"/>
        <w:rPr>
          <w:rFonts w:ascii="Book Antiqua" w:hAnsi="Book Antiqua"/>
          <w:lang w:eastAsia="ko-KR"/>
        </w:rPr>
      </w:pPr>
      <w:r w:rsidRPr="00444527">
        <w:rPr>
          <w:rFonts w:ascii="Book Antiqua" w:hAnsi="Book Antiqua"/>
          <w:lang w:eastAsia="ko-KR"/>
        </w:rPr>
        <w:lastRenderedPageBreak/>
        <w:t xml:space="preserve">As a surrogate of IECs in IBD, whether the intestinal enteroids/organoids derived from IBD patients will resemble the inflammatory phenotype of the tissues of origin on the long-term culture is another issue to be elucidated. Although several studies have suggested that the intestinal enteroids/organoids from patients with IBD retain the disease-specific DNA methylation and gene expression changes which might be imprinted in ISCs, a recent study showed that the expression of IFN-γ and IL-1β appeared to be significantly lower in intestinal enteroids/organoids derived from patients with IBD compared with biopsies used to form these intestinal enteroids/organoids. This suggests that inflammatory phenotype at the mRNA level in biopsies may not be propagated to intestinal enteroids/organoids, and a pro-inflammatory stimulation might be required for sustained expression of the inflammatory phenotype. However, in this study, whole tissue with inflammatory cells was compared to enteroids without inflammatory cells. Thus, status of inflammation in IBD enteroids over passages needs determination. Furthermore, considering that there was a trend that the expression of IFN-γ in UC inflamed organoids was higher than in control organoids and that limited numbers of IBD patients (n = 3-7 for each group) were enrolled to isolate enteroids/organoids in this study, further studies are needed to elucidate whether the transcription profiles of enterods/organoids will remain identical or similar to those of the inflamed tissues of origin in </w:t>
      </w:r>
      <w:proofErr w:type="gramStart"/>
      <w:r w:rsidRPr="00444527">
        <w:rPr>
          <w:rFonts w:ascii="Book Antiqua" w:hAnsi="Book Antiqua"/>
          <w:lang w:eastAsia="ko-KR"/>
        </w:rPr>
        <w:t>IBD</w:t>
      </w:r>
      <w:r w:rsidRPr="00444527">
        <w:rPr>
          <w:rFonts w:ascii="Book Antiqua" w:hAnsi="Book Antiqua"/>
          <w:noProof/>
          <w:vertAlign w:val="superscript"/>
          <w:lang w:eastAsia="ko-KR"/>
        </w:rPr>
        <w:t>[</w:t>
      </w:r>
      <w:proofErr w:type="gramEnd"/>
      <w:r w:rsidRPr="00444527">
        <w:rPr>
          <w:rFonts w:ascii="Book Antiqua" w:hAnsi="Book Antiqua"/>
          <w:noProof/>
          <w:vertAlign w:val="superscript"/>
          <w:lang w:eastAsia="ko-KR"/>
        </w:rPr>
        <w:t>48,171]</w:t>
      </w:r>
      <w:r w:rsidRPr="00444527">
        <w:rPr>
          <w:rFonts w:ascii="Book Antiqua" w:hAnsi="Book Antiqua"/>
          <w:lang w:eastAsia="ko-KR"/>
        </w:rPr>
        <w:t xml:space="preserve">.   </w:t>
      </w:r>
    </w:p>
    <w:p w:rsidR="006B3B0F" w:rsidRPr="00444527" w:rsidRDefault="006B3B0F" w:rsidP="0085052E">
      <w:pPr>
        <w:spacing w:line="360" w:lineRule="auto"/>
        <w:jc w:val="both"/>
        <w:rPr>
          <w:rFonts w:ascii="Book Antiqua" w:hAnsi="Book Antiqua"/>
          <w:lang w:eastAsia="ko-KR"/>
        </w:rPr>
      </w:pPr>
    </w:p>
    <w:p w:rsidR="006B3B0F" w:rsidRPr="00444527" w:rsidRDefault="006B3B0F" w:rsidP="0085052E">
      <w:pPr>
        <w:spacing w:line="360" w:lineRule="auto"/>
        <w:jc w:val="both"/>
        <w:rPr>
          <w:rFonts w:ascii="Book Antiqua" w:hAnsi="Book Antiqua"/>
          <w:b/>
          <w:caps/>
          <w:lang w:eastAsia="ko-KR"/>
        </w:rPr>
      </w:pPr>
      <w:r w:rsidRPr="00444527">
        <w:rPr>
          <w:rFonts w:ascii="Book Antiqua" w:hAnsi="Book Antiqua"/>
          <w:b/>
          <w:caps/>
          <w:lang w:eastAsia="ko-KR"/>
        </w:rPr>
        <w:t>Conclusion</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Although IBD is a multifactorial and heterogeneous disease, the therapeutic approaches over the last decades have been intensively focusing on immune cells and anti-inflammatory mechanisms. Moreover, despite the therapeutic advances including novel biologics, a significant number of IBD patients still do not achieve long-term remission and mucosal healing, which are very important for the quality of life and the prognosis of these patients. </w:t>
      </w:r>
    </w:p>
    <w:p w:rsidR="006B3B0F" w:rsidRPr="00444527" w:rsidRDefault="006B3B0F" w:rsidP="00410A78">
      <w:pPr>
        <w:spacing w:line="360" w:lineRule="auto"/>
        <w:ind w:firstLineChars="100" w:firstLine="240"/>
        <w:jc w:val="both"/>
        <w:rPr>
          <w:rFonts w:ascii="Book Antiqua" w:hAnsi="Book Antiqua"/>
          <w:lang w:eastAsia="ko-KR"/>
        </w:rPr>
      </w:pPr>
      <w:r w:rsidRPr="00444527">
        <w:rPr>
          <w:rFonts w:ascii="Book Antiqua" w:hAnsi="Book Antiqua"/>
          <w:lang w:eastAsia="ko-KR"/>
        </w:rPr>
        <w:t xml:space="preserve">The emerging evidence has underscored that the intestinal epithelium has a crucial role in maintaining mucosal homeostasis and regulating immune cells as a </w:t>
      </w:r>
      <w:r w:rsidRPr="00444527">
        <w:rPr>
          <w:rFonts w:ascii="Book Antiqua" w:hAnsi="Book Antiqua"/>
          <w:lang w:eastAsia="ko-KR"/>
        </w:rPr>
        <w:lastRenderedPageBreak/>
        <w:t xml:space="preserve">physical, biochemical and innate immune barrier. Moreover, epithelial barrier dysfunction is regarded as a critical mechanism in development and perpetuation of IBD. However, as described through this review, the current therapeutic approaches in IBD focused on epithelial barrier dysfunction are still limited. Compared with conventional IEC cultures, a novel intestinal enteroid/organoid culture might provide advantages to recapitulate the in vivo physiology of human intestinal epithelium, which makes it a promising tool for modeling the pathophysiology of IBD. However, the number of published studies using the intestinal enteroid/organoid model to specifically identify drug targets for IBD treatment is thus far small. More diverse therapeutic approaches may ultimately overcome the limitations of current therapeutic options. Therefore, IBD drug research focusing on epithelial dysfunction with a novel intestinal enteroid/organoid system should be evaluated as a future way to develop additional therapeutic approaches of IBD. </w:t>
      </w:r>
    </w:p>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 xml:space="preserve"> </w:t>
      </w:r>
      <w:bookmarkEnd w:id="143"/>
      <w:bookmarkEnd w:id="144"/>
    </w:p>
    <w:p w:rsidR="00410A78" w:rsidRDefault="00410A78">
      <w:pPr>
        <w:spacing w:after="160" w:line="259" w:lineRule="auto"/>
        <w:jc w:val="both"/>
        <w:rPr>
          <w:rFonts w:ascii="Book Antiqua" w:hAnsi="Book Antiqua"/>
          <w:b/>
          <w:bCs/>
          <w:noProof/>
          <w:lang w:val="x-none"/>
        </w:rPr>
      </w:pPr>
      <w:r>
        <w:rPr>
          <w:rFonts w:ascii="Book Antiqua" w:hAnsi="Book Antiqua"/>
          <w:b/>
          <w:bCs/>
        </w:rPr>
        <w:br w:type="page"/>
      </w:r>
    </w:p>
    <w:p w:rsidR="006B3B0F" w:rsidRPr="00B04877" w:rsidRDefault="006B3B0F" w:rsidP="0085052E">
      <w:pPr>
        <w:pStyle w:val="EndNoteBibliographyTitle"/>
        <w:spacing w:line="360" w:lineRule="auto"/>
        <w:jc w:val="both"/>
        <w:rPr>
          <w:rFonts w:ascii="Book Antiqua" w:hAnsi="Book Antiqua"/>
          <w:b/>
          <w:bCs/>
        </w:rPr>
      </w:pPr>
      <w:r w:rsidRPr="00B04877">
        <w:rPr>
          <w:rFonts w:ascii="Book Antiqua" w:hAnsi="Book Antiqua"/>
          <w:b/>
          <w:bCs/>
        </w:rPr>
        <w:lastRenderedPageBreak/>
        <w:t>REFERENCES</w:t>
      </w:r>
    </w:p>
    <w:p w:rsidR="00C37827" w:rsidRPr="00C37827" w:rsidRDefault="00C37827" w:rsidP="0085052E">
      <w:pPr>
        <w:widowControl w:val="0"/>
        <w:spacing w:line="360" w:lineRule="auto"/>
        <w:jc w:val="both"/>
        <w:rPr>
          <w:rFonts w:ascii="Book Antiqua" w:eastAsia="等线" w:hAnsi="Book Antiqua"/>
          <w:kern w:val="2"/>
          <w:lang w:eastAsia="zh-CN"/>
        </w:rPr>
      </w:pPr>
      <w:bookmarkStart w:id="145" w:name="_Hlk13390168"/>
      <w:proofErr w:type="gramStart"/>
      <w:r w:rsidRPr="00C37827">
        <w:rPr>
          <w:rFonts w:ascii="Book Antiqua" w:eastAsia="等线" w:hAnsi="Book Antiqua"/>
          <w:kern w:val="2"/>
          <w:lang w:eastAsia="zh-CN"/>
        </w:rPr>
        <w:t xml:space="preserve">1 </w:t>
      </w:r>
      <w:r w:rsidRPr="00C37827">
        <w:rPr>
          <w:rFonts w:ascii="Book Antiqua" w:eastAsia="等线" w:hAnsi="Book Antiqua"/>
          <w:b/>
          <w:kern w:val="2"/>
          <w:lang w:eastAsia="zh-CN"/>
        </w:rPr>
        <w:t>Okamoto R</w:t>
      </w:r>
      <w:r w:rsidRPr="00C37827">
        <w:rPr>
          <w:rFonts w:ascii="Book Antiqua" w:eastAsia="等线" w:hAnsi="Book Antiqua"/>
          <w:kern w:val="2"/>
          <w:lang w:eastAsia="zh-CN"/>
        </w:rPr>
        <w:t>, Watanabe M. Role of epithelial cells in the pathogenesis and treatment of inflammatory bowel disease.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J Gastroenterol</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51</w:t>
      </w:r>
      <w:r w:rsidRPr="00C37827">
        <w:rPr>
          <w:rFonts w:ascii="Book Antiqua" w:eastAsia="等线" w:hAnsi="Book Antiqua"/>
          <w:kern w:val="2"/>
          <w:lang w:eastAsia="zh-CN"/>
        </w:rPr>
        <w:t>: 11-21 [PMID: 26138071 DOI: 10.1007/s00535-015-1098-4]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 </w:t>
      </w:r>
      <w:r w:rsidRPr="00C37827">
        <w:rPr>
          <w:rFonts w:ascii="Book Antiqua" w:eastAsia="等线" w:hAnsi="Book Antiqua"/>
          <w:b/>
          <w:kern w:val="2"/>
          <w:lang w:eastAsia="zh-CN"/>
        </w:rPr>
        <w:t>Khor B</w:t>
      </w:r>
      <w:r w:rsidRPr="00C37827">
        <w:rPr>
          <w:rFonts w:ascii="Book Antiqua" w:eastAsia="等线" w:hAnsi="Book Antiqua"/>
          <w:kern w:val="2"/>
          <w:lang w:eastAsia="zh-CN"/>
        </w:rPr>
        <w:t xml:space="preserve">, Gardet A, Xavier RJ. </w:t>
      </w:r>
      <w:proofErr w:type="gramStart"/>
      <w:r w:rsidRPr="00C37827">
        <w:rPr>
          <w:rFonts w:ascii="Book Antiqua" w:eastAsia="等线" w:hAnsi="Book Antiqua"/>
          <w:kern w:val="2"/>
          <w:lang w:eastAsia="zh-CN"/>
        </w:rPr>
        <w:t>Genetics and pathogenesis of inflammatory bowel disease.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2011; </w:t>
      </w:r>
      <w:r w:rsidRPr="00C37827">
        <w:rPr>
          <w:rFonts w:ascii="Book Antiqua" w:eastAsia="等线" w:hAnsi="Book Antiqua"/>
          <w:b/>
          <w:kern w:val="2"/>
          <w:lang w:eastAsia="zh-CN"/>
        </w:rPr>
        <w:t>474</w:t>
      </w:r>
      <w:r w:rsidRPr="00C37827">
        <w:rPr>
          <w:rFonts w:ascii="Book Antiqua" w:eastAsia="等线" w:hAnsi="Book Antiqua"/>
          <w:kern w:val="2"/>
          <w:lang w:eastAsia="zh-CN"/>
        </w:rPr>
        <w:t>: 307-317 [PMID: 21677747 DOI: 10.1038/nature10209]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 </w:t>
      </w:r>
      <w:r w:rsidRPr="00C37827">
        <w:rPr>
          <w:rFonts w:ascii="Book Antiqua" w:eastAsia="等线" w:hAnsi="Book Antiqua"/>
          <w:b/>
          <w:kern w:val="2"/>
          <w:lang w:eastAsia="zh-CN"/>
        </w:rPr>
        <w:t>Frolkis AD</w:t>
      </w:r>
      <w:r w:rsidRPr="00C37827">
        <w:rPr>
          <w:rFonts w:ascii="Book Antiqua" w:eastAsia="等线" w:hAnsi="Book Antiqua"/>
          <w:kern w:val="2"/>
          <w:lang w:eastAsia="zh-CN"/>
        </w:rPr>
        <w:t xml:space="preserve">, Dykeman J, Negrón ME, Debruyn J, Jette N, Fiest KM, Frolkis T, Barkema HW, Rioux KP, Panaccione R, Ghosh S, Wiebe S, Kaplan GG. Risk of surgery for inflammatory bowel diseases has decreased over time: a systematic review and meta-analysis of population-based studies.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145</w:t>
      </w:r>
      <w:r w:rsidRPr="00C37827">
        <w:rPr>
          <w:rFonts w:ascii="Book Antiqua" w:eastAsia="等线" w:hAnsi="Book Antiqua"/>
          <w:kern w:val="2"/>
          <w:lang w:eastAsia="zh-CN"/>
        </w:rPr>
        <w:t>: 996-1006 [PMID: 23896172 DOI: 10.1053/j.gastro.2013.07.041]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 </w:t>
      </w:r>
      <w:r w:rsidRPr="00C37827">
        <w:rPr>
          <w:rFonts w:ascii="Book Antiqua" w:eastAsia="等线" w:hAnsi="Book Antiqua"/>
          <w:b/>
          <w:kern w:val="2"/>
          <w:lang w:eastAsia="zh-CN"/>
        </w:rPr>
        <w:t>Ruffolo C</w:t>
      </w:r>
      <w:r w:rsidRPr="00C37827">
        <w:rPr>
          <w:rFonts w:ascii="Book Antiqua" w:eastAsia="等线" w:hAnsi="Book Antiqua"/>
          <w:kern w:val="2"/>
          <w:lang w:eastAsia="zh-CN"/>
        </w:rPr>
        <w:t xml:space="preserve">, Scarpa M, Bassi N. Infliximab, azathioprine, or combination </w:t>
      </w:r>
      <w:proofErr w:type="gramStart"/>
      <w:r w:rsidRPr="00C37827">
        <w:rPr>
          <w:rFonts w:ascii="Book Antiqua" w:eastAsia="等线" w:hAnsi="Book Antiqua"/>
          <w:kern w:val="2"/>
          <w:lang w:eastAsia="zh-CN"/>
        </w:rPr>
        <w:t>therapy</w:t>
      </w:r>
      <w:proofErr w:type="gramEnd"/>
      <w:r w:rsidRPr="00C37827">
        <w:rPr>
          <w:rFonts w:ascii="Book Antiqua" w:eastAsia="等线" w:hAnsi="Book Antiqua"/>
          <w:kern w:val="2"/>
          <w:lang w:eastAsia="zh-CN"/>
        </w:rPr>
        <w:t xml:space="preserve"> for Crohn's disease.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363</w:t>
      </w:r>
      <w:r w:rsidRPr="00C37827">
        <w:rPr>
          <w:rFonts w:ascii="Book Antiqua" w:eastAsia="等线" w:hAnsi="Book Antiqua"/>
          <w:kern w:val="2"/>
          <w:lang w:eastAsia="zh-CN"/>
        </w:rPr>
        <w:t>: 1086-</w:t>
      </w:r>
      <w:r w:rsidR="00410A78">
        <w:rPr>
          <w:rFonts w:ascii="Book Antiqua" w:eastAsia="等线" w:hAnsi="Book Antiqua"/>
          <w:kern w:val="2"/>
          <w:lang w:eastAsia="zh-CN"/>
        </w:rPr>
        <w:t>108</w:t>
      </w:r>
      <w:r w:rsidRPr="00C37827">
        <w:rPr>
          <w:rFonts w:ascii="Book Antiqua" w:eastAsia="等线" w:hAnsi="Book Antiqua"/>
          <w:kern w:val="2"/>
          <w:lang w:eastAsia="zh-CN"/>
        </w:rPr>
        <w:t>7; author reply 1087-</w:t>
      </w:r>
      <w:r w:rsidR="00410A78">
        <w:rPr>
          <w:rFonts w:ascii="Book Antiqua" w:eastAsia="等线" w:hAnsi="Book Antiqua"/>
          <w:kern w:val="2"/>
          <w:lang w:eastAsia="zh-CN"/>
        </w:rPr>
        <w:t>108</w:t>
      </w:r>
      <w:r w:rsidRPr="00C37827">
        <w:rPr>
          <w:rFonts w:ascii="Book Antiqua" w:eastAsia="等线" w:hAnsi="Book Antiqua"/>
          <w:kern w:val="2"/>
          <w:lang w:eastAsia="zh-CN"/>
        </w:rPr>
        <w:t>8 [PMID: 20848681 DOI: 10.1056/NEJMc1005805]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 </w:t>
      </w:r>
      <w:r w:rsidRPr="00C37827">
        <w:rPr>
          <w:rFonts w:ascii="Book Antiqua" w:eastAsia="等线" w:hAnsi="Book Antiqua"/>
          <w:b/>
          <w:kern w:val="2"/>
          <w:lang w:eastAsia="zh-CN"/>
        </w:rPr>
        <w:t>Feagan BG</w:t>
      </w:r>
      <w:r w:rsidRPr="00C37827">
        <w:rPr>
          <w:rFonts w:ascii="Book Antiqua" w:eastAsia="等线" w:hAnsi="Book Antiqua"/>
          <w:kern w:val="2"/>
          <w:lang w:eastAsia="zh-CN"/>
        </w:rPr>
        <w:t xml:space="preserve">, Sandborn WJ, Gasink C, Jacobstein D, Lang Y, Friedman JR, Blank MA, Johanns J, Gao LL, Miao Y, Adedokun OJ, Sands BE, Hanauer SB, Vermeire S, Targan S, Ghosh S, de Villiers WJ, Colombel JF, Tulassay Z, Seidler U, Salzberg BA, Desreumaux P, Lee SD, Loftus EV Jr, Dieleman LA, Katz S, Rutgeerts P; UNITI–IM-UNITI Study Group. </w:t>
      </w:r>
      <w:proofErr w:type="gramStart"/>
      <w:r w:rsidRPr="00C37827">
        <w:rPr>
          <w:rFonts w:ascii="Book Antiqua" w:eastAsia="等线" w:hAnsi="Book Antiqua"/>
          <w:kern w:val="2"/>
          <w:lang w:eastAsia="zh-CN"/>
        </w:rPr>
        <w:t>Ustekinumab as Induction and Maintenance Therapy for Crohn's Disease.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375</w:t>
      </w:r>
      <w:r w:rsidRPr="00C37827">
        <w:rPr>
          <w:rFonts w:ascii="Book Antiqua" w:eastAsia="等线" w:hAnsi="Book Antiqua"/>
          <w:kern w:val="2"/>
          <w:lang w:eastAsia="zh-CN"/>
        </w:rPr>
        <w:t>: 1946-1960 [PMID: 27959607 DOI: 10.1056/NEJMoa1602773]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 </w:t>
      </w:r>
      <w:r w:rsidRPr="00C37827">
        <w:rPr>
          <w:rFonts w:ascii="Book Antiqua" w:eastAsia="等线" w:hAnsi="Book Antiqua"/>
          <w:b/>
          <w:kern w:val="2"/>
          <w:lang w:eastAsia="zh-CN"/>
        </w:rPr>
        <w:t>Sandborn WJ</w:t>
      </w:r>
      <w:r w:rsidRPr="00C37827">
        <w:rPr>
          <w:rFonts w:ascii="Book Antiqua" w:eastAsia="等线" w:hAnsi="Book Antiqua"/>
          <w:kern w:val="2"/>
          <w:lang w:eastAsia="zh-CN"/>
        </w:rPr>
        <w:t xml:space="preserve">, Feagan BG, Rutgeerts P, Hanauer S, Colombel JF, Sands BE, Lukas M, Fedorak RN, Lee S, Bressler B, Fox I, Rosario M, Sankoh S, Xu J, Stephens K, Milch C, Parikh A; GEMINI 2 Study Group. </w:t>
      </w:r>
      <w:proofErr w:type="gramStart"/>
      <w:r w:rsidRPr="00C37827">
        <w:rPr>
          <w:rFonts w:ascii="Book Antiqua" w:eastAsia="等线" w:hAnsi="Book Antiqua"/>
          <w:kern w:val="2"/>
          <w:lang w:eastAsia="zh-CN"/>
        </w:rPr>
        <w:t>Vedolizumab as induction and maintenance therapy for Crohn's disease.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369</w:t>
      </w:r>
      <w:r w:rsidRPr="00C37827">
        <w:rPr>
          <w:rFonts w:ascii="Book Antiqua" w:eastAsia="等线" w:hAnsi="Book Antiqua"/>
          <w:kern w:val="2"/>
          <w:lang w:eastAsia="zh-CN"/>
        </w:rPr>
        <w:t>: 711-721 [PMID: 23964933 DOI: 10.1056/NEJMoa1215739]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 </w:t>
      </w:r>
      <w:r w:rsidRPr="00C37827">
        <w:rPr>
          <w:rFonts w:ascii="Book Antiqua" w:eastAsia="等线" w:hAnsi="Book Antiqua"/>
          <w:b/>
          <w:kern w:val="2"/>
          <w:lang w:eastAsia="zh-CN"/>
        </w:rPr>
        <w:t>Sands BE</w:t>
      </w:r>
      <w:r w:rsidRPr="00C37827">
        <w:rPr>
          <w:rFonts w:ascii="Book Antiqua" w:eastAsia="等线" w:hAnsi="Book Antiqua"/>
          <w:kern w:val="2"/>
          <w:lang w:eastAsia="zh-CN"/>
        </w:rPr>
        <w:t xml:space="preserve">, Sandborn WJ, Van Assche G, Lukas M, Xu J, James A, Abhyankar B, Lasch K. Vedolizumab as Induction and Maintenance Therapy for Crohn's Disease in Patients Naïve to or Who Have Failed Tumor Necrosis Factor Antagonist Therapy.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23</w:t>
      </w:r>
      <w:r w:rsidRPr="00C37827">
        <w:rPr>
          <w:rFonts w:ascii="Book Antiqua" w:eastAsia="等线" w:hAnsi="Book Antiqua"/>
          <w:kern w:val="2"/>
          <w:lang w:eastAsia="zh-CN"/>
        </w:rPr>
        <w:t xml:space="preserve">: 97-106 [PMID: 27930408 DOI: </w:t>
      </w:r>
      <w:r w:rsidRPr="00C37827">
        <w:rPr>
          <w:rFonts w:ascii="Book Antiqua" w:eastAsia="等线" w:hAnsi="Book Antiqua"/>
          <w:kern w:val="2"/>
          <w:lang w:eastAsia="zh-CN"/>
        </w:rPr>
        <w:lastRenderedPageBreak/>
        <w:t>10.1097/mib.0000000000000979]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 </w:t>
      </w:r>
      <w:r w:rsidRPr="00C37827">
        <w:rPr>
          <w:rFonts w:ascii="Book Antiqua" w:eastAsia="等线" w:hAnsi="Book Antiqua"/>
          <w:b/>
          <w:kern w:val="2"/>
          <w:lang w:eastAsia="zh-CN"/>
        </w:rPr>
        <w:t>Feagan BG</w:t>
      </w:r>
      <w:r w:rsidRPr="00C37827">
        <w:rPr>
          <w:rFonts w:ascii="Book Antiqua" w:eastAsia="等线" w:hAnsi="Book Antiqua"/>
          <w:kern w:val="2"/>
          <w:lang w:eastAsia="zh-CN"/>
        </w:rPr>
        <w:t xml:space="preserve">, Rutgeerts P, Sands BE, Hanauer S, Colombel JF, Sandborn WJ, Van Assche G, Axler J, Kim HJ, Danese S, Fox I, Milch C, Sankoh S, Wyant T, Xu J, Parikh A; GEMINI 1 Study Group. </w:t>
      </w:r>
      <w:proofErr w:type="gramStart"/>
      <w:r w:rsidRPr="00C37827">
        <w:rPr>
          <w:rFonts w:ascii="Book Antiqua" w:eastAsia="等线" w:hAnsi="Book Antiqua"/>
          <w:kern w:val="2"/>
          <w:lang w:eastAsia="zh-CN"/>
        </w:rPr>
        <w:t>Vedolizumab as induction and maintenance therapy for ulcerative colitis.</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369</w:t>
      </w:r>
      <w:r w:rsidRPr="00C37827">
        <w:rPr>
          <w:rFonts w:ascii="Book Antiqua" w:eastAsia="等线" w:hAnsi="Book Antiqua"/>
          <w:kern w:val="2"/>
          <w:lang w:eastAsia="zh-CN"/>
        </w:rPr>
        <w:t>: 699-710 [PMID: 23964932 DOI: 10.1056/NEJMoa1215734]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 </w:t>
      </w:r>
      <w:r w:rsidRPr="00C37827">
        <w:rPr>
          <w:rFonts w:ascii="Book Antiqua" w:eastAsia="等线" w:hAnsi="Book Antiqua"/>
          <w:b/>
          <w:kern w:val="2"/>
          <w:lang w:eastAsia="zh-CN"/>
        </w:rPr>
        <w:t>Dotti I</w:t>
      </w:r>
      <w:r w:rsidRPr="00C37827">
        <w:rPr>
          <w:rFonts w:ascii="Book Antiqua" w:eastAsia="等线" w:hAnsi="Book Antiqua"/>
          <w:kern w:val="2"/>
          <w:lang w:eastAsia="zh-CN"/>
        </w:rPr>
        <w:t xml:space="preserve">, Salas A. Potential Use of Human Stem Cell-Derived Intestinal Organoids to Study Inflammatory Bowel Diseases.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2018; </w:t>
      </w:r>
      <w:r w:rsidRPr="00C37827">
        <w:rPr>
          <w:rFonts w:ascii="Book Antiqua" w:eastAsia="等线" w:hAnsi="Book Antiqua"/>
          <w:b/>
          <w:kern w:val="2"/>
          <w:lang w:eastAsia="zh-CN"/>
        </w:rPr>
        <w:t>24</w:t>
      </w:r>
      <w:r w:rsidRPr="00C37827">
        <w:rPr>
          <w:rFonts w:ascii="Book Antiqua" w:eastAsia="等线" w:hAnsi="Book Antiqua"/>
          <w:kern w:val="2"/>
          <w:lang w:eastAsia="zh-CN"/>
        </w:rPr>
        <w:t>: 2501-2509 [PMID: 30169820 DOI: 10.1093/ibd/izy275]</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10 </w:t>
      </w:r>
      <w:r w:rsidRPr="00C37827">
        <w:rPr>
          <w:rFonts w:ascii="Book Antiqua" w:eastAsia="等线" w:hAnsi="Book Antiqua"/>
          <w:b/>
          <w:kern w:val="2"/>
          <w:lang w:eastAsia="zh-CN"/>
        </w:rPr>
        <w:t>McCole DF</w:t>
      </w:r>
      <w:r w:rsidRPr="00C37827">
        <w:rPr>
          <w:rFonts w:ascii="Book Antiqua" w:eastAsia="等线" w:hAnsi="Book Antiqua"/>
          <w:kern w:val="2"/>
          <w:lang w:eastAsia="zh-CN"/>
        </w:rPr>
        <w:t>.</w:t>
      </w:r>
      <w:proofErr w:type="gramEnd"/>
      <w:r w:rsidRPr="00C37827">
        <w:rPr>
          <w:rFonts w:ascii="Book Antiqua" w:eastAsia="等线" w:hAnsi="Book Antiqua"/>
          <w:kern w:val="2"/>
          <w:lang w:eastAsia="zh-CN"/>
        </w:rPr>
        <w:t xml:space="preserve"> </w:t>
      </w:r>
      <w:proofErr w:type="gramStart"/>
      <w:r w:rsidRPr="00C37827">
        <w:rPr>
          <w:rFonts w:ascii="Book Antiqua" w:eastAsia="等线" w:hAnsi="Book Antiqua"/>
          <w:kern w:val="2"/>
          <w:lang w:eastAsia="zh-CN"/>
        </w:rPr>
        <w:t>IBD candidate genes and intestinal barrier regulation.</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20</w:t>
      </w:r>
      <w:r w:rsidRPr="00C37827">
        <w:rPr>
          <w:rFonts w:ascii="Book Antiqua" w:eastAsia="等线" w:hAnsi="Book Antiqua"/>
          <w:kern w:val="2"/>
          <w:lang w:eastAsia="zh-CN"/>
        </w:rPr>
        <w:t>: 1829-1849 [PMID: 25215613 DOI: 10.1097/mib.0000000000000090]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 </w:t>
      </w:r>
      <w:r w:rsidRPr="00C37827">
        <w:rPr>
          <w:rFonts w:ascii="Book Antiqua" w:eastAsia="等线" w:hAnsi="Book Antiqua"/>
          <w:b/>
          <w:kern w:val="2"/>
          <w:lang w:eastAsia="zh-CN"/>
        </w:rPr>
        <w:t>Peterson LW</w:t>
      </w:r>
      <w:r w:rsidRPr="00C37827">
        <w:rPr>
          <w:rFonts w:ascii="Book Antiqua" w:eastAsia="等线" w:hAnsi="Book Antiqua"/>
          <w:kern w:val="2"/>
          <w:lang w:eastAsia="zh-CN"/>
        </w:rPr>
        <w:t xml:space="preserve">, Artis D. Intestinal epithelial cells: regulators of barrier function and immune homeostasis. </w:t>
      </w:r>
      <w:r w:rsidRPr="00C37827">
        <w:rPr>
          <w:rFonts w:ascii="Book Antiqua" w:eastAsia="等线" w:hAnsi="Book Antiqua"/>
          <w:i/>
          <w:kern w:val="2"/>
          <w:lang w:eastAsia="zh-CN"/>
        </w:rPr>
        <w:t>Nat Rev Immunol</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14</w:t>
      </w:r>
      <w:r w:rsidRPr="00C37827">
        <w:rPr>
          <w:rFonts w:ascii="Book Antiqua" w:eastAsia="等线" w:hAnsi="Book Antiqua"/>
          <w:kern w:val="2"/>
          <w:lang w:eastAsia="zh-CN"/>
        </w:rPr>
        <w:t>: 141-153 [PMID: 24566914 DOI: 10.1038/nri3608]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 </w:t>
      </w:r>
      <w:r w:rsidRPr="00C37827">
        <w:rPr>
          <w:rFonts w:ascii="Book Antiqua" w:eastAsia="等线" w:hAnsi="Book Antiqua"/>
          <w:b/>
          <w:kern w:val="2"/>
          <w:lang w:eastAsia="zh-CN"/>
        </w:rPr>
        <w:t>Pastorelli L</w:t>
      </w:r>
      <w:r w:rsidRPr="00C37827">
        <w:rPr>
          <w:rFonts w:ascii="Book Antiqua" w:eastAsia="等线" w:hAnsi="Book Antiqua"/>
          <w:kern w:val="2"/>
          <w:lang w:eastAsia="zh-CN"/>
        </w:rPr>
        <w:t xml:space="preserve">, De Salvo C, Mercado JR, Vecchi M, Pizarro TT. Central role of the gut epithelial barrier in the pathogenesis of chronic intestinal inflammation: lessons learned from animal models and human genetics. </w:t>
      </w:r>
      <w:r w:rsidRPr="00C37827">
        <w:rPr>
          <w:rFonts w:ascii="Book Antiqua" w:eastAsia="等线" w:hAnsi="Book Antiqua"/>
          <w:i/>
          <w:kern w:val="2"/>
          <w:lang w:eastAsia="zh-CN"/>
        </w:rPr>
        <w:t>Front Immunol</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4</w:t>
      </w:r>
      <w:r w:rsidRPr="00C37827">
        <w:rPr>
          <w:rFonts w:ascii="Book Antiqua" w:eastAsia="等线" w:hAnsi="Book Antiqua"/>
          <w:kern w:val="2"/>
          <w:lang w:eastAsia="zh-CN"/>
        </w:rPr>
        <w:t>: 280 [PMID: 24062746 DOI: 10.3389/fimmu.2013.00280]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 </w:t>
      </w:r>
      <w:r w:rsidRPr="00C37827">
        <w:rPr>
          <w:rFonts w:ascii="Book Antiqua" w:eastAsia="等线" w:hAnsi="Book Antiqua"/>
          <w:b/>
          <w:kern w:val="2"/>
          <w:lang w:eastAsia="zh-CN"/>
        </w:rPr>
        <w:t>Mao R</w:t>
      </w:r>
      <w:r w:rsidRPr="00C37827">
        <w:rPr>
          <w:rFonts w:ascii="Book Antiqua" w:eastAsia="等线" w:hAnsi="Book Antiqua"/>
          <w:kern w:val="2"/>
          <w:lang w:eastAsia="zh-CN"/>
        </w:rPr>
        <w:t xml:space="preserve">, Hu PJ. The Future of IBD Therapy: Where Are We and Where Should We Go Next? </w:t>
      </w:r>
      <w:r w:rsidRPr="00C37827">
        <w:rPr>
          <w:rFonts w:ascii="Book Antiqua" w:eastAsia="等线" w:hAnsi="Book Antiqua"/>
          <w:i/>
          <w:kern w:val="2"/>
          <w:lang w:eastAsia="zh-CN"/>
        </w:rPr>
        <w:t>Dig Dis</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34</w:t>
      </w:r>
      <w:r w:rsidRPr="00C37827">
        <w:rPr>
          <w:rFonts w:ascii="Book Antiqua" w:eastAsia="等线" w:hAnsi="Book Antiqua"/>
          <w:kern w:val="2"/>
          <w:lang w:eastAsia="zh-CN"/>
        </w:rPr>
        <w:t>: 175-179 [PMID: 26982457 DOI: 10.1159/000443135]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 </w:t>
      </w:r>
      <w:r w:rsidRPr="00C37827">
        <w:rPr>
          <w:rFonts w:ascii="Book Antiqua" w:eastAsia="等线" w:hAnsi="Book Antiqua"/>
          <w:b/>
          <w:kern w:val="2"/>
          <w:lang w:eastAsia="zh-CN"/>
        </w:rPr>
        <w:t>Dotti I</w:t>
      </w:r>
      <w:r w:rsidRPr="00C37827">
        <w:rPr>
          <w:rFonts w:ascii="Book Antiqua" w:eastAsia="等线" w:hAnsi="Book Antiqua"/>
          <w:kern w:val="2"/>
          <w:lang w:eastAsia="zh-CN"/>
        </w:rPr>
        <w:t xml:space="preserve">, Mora-Buch R, Ferrer-Picón E, Planell N, Jung P, Masamunt MC, Leal RF, Martín de Carpi J, Llach J, Ordás I, Batlle E, Panés J, Salas A. Alterations in the epithelial stem cell compartment could contribute to permanent changes in the mucosa of patients with ulcerative colitis.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66</w:t>
      </w:r>
      <w:r w:rsidRPr="00C37827">
        <w:rPr>
          <w:rFonts w:ascii="Book Antiqua" w:eastAsia="等线" w:hAnsi="Book Antiqua"/>
          <w:kern w:val="2"/>
          <w:lang w:eastAsia="zh-CN"/>
        </w:rPr>
        <w:t>: 2069-2079 [PMID: 27803115 DOI: 10.1136/gutjnl-2016-312609]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15 </w:t>
      </w:r>
      <w:r w:rsidRPr="00C37827">
        <w:rPr>
          <w:rFonts w:ascii="Book Antiqua" w:eastAsia="等线" w:hAnsi="Book Antiqua"/>
          <w:b/>
          <w:kern w:val="2"/>
          <w:lang w:eastAsia="zh-CN"/>
        </w:rPr>
        <w:t>Planell N</w:t>
      </w:r>
      <w:r w:rsidRPr="00C37827">
        <w:rPr>
          <w:rFonts w:ascii="Book Antiqua" w:eastAsia="等线" w:hAnsi="Book Antiqua"/>
          <w:kern w:val="2"/>
          <w:lang w:eastAsia="zh-CN"/>
        </w:rPr>
        <w:t xml:space="preserve">, Lozano JJ, Mora-Buch R, Masamunt MC, Jimeno M, Ordás I, Esteller M, Ricart E, Piqué JM, Panés J, Salas A. Transcriptional analysis of the intestinal mucosa of patients with ulcerative colitis in remission reveals lasting epithelial cell alterations.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62</w:t>
      </w:r>
      <w:r w:rsidRPr="00C37827">
        <w:rPr>
          <w:rFonts w:ascii="Book Antiqua" w:eastAsia="等线" w:hAnsi="Book Antiqua"/>
          <w:kern w:val="2"/>
          <w:lang w:eastAsia="zh-CN"/>
        </w:rPr>
        <w:t>: 967-976 [PMID: 23135761 DOI: 10.1136/gutjnl-2012-303333]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 </w:t>
      </w:r>
      <w:r w:rsidRPr="00C37827">
        <w:rPr>
          <w:rFonts w:ascii="Book Antiqua" w:eastAsia="等线" w:hAnsi="Book Antiqua"/>
          <w:b/>
          <w:kern w:val="2"/>
          <w:lang w:eastAsia="zh-CN"/>
        </w:rPr>
        <w:t>Cooke J</w:t>
      </w:r>
      <w:r w:rsidRPr="00C37827">
        <w:rPr>
          <w:rFonts w:ascii="Book Antiqua" w:eastAsia="等线" w:hAnsi="Book Antiqua"/>
          <w:kern w:val="2"/>
          <w:lang w:eastAsia="zh-CN"/>
        </w:rPr>
        <w:t xml:space="preserve">, Zhang H, Greger L, Silva AL, Massey D, Dawson C, Metz A, Ibrahim A, </w:t>
      </w:r>
      <w:r w:rsidRPr="00C37827">
        <w:rPr>
          <w:rFonts w:ascii="Book Antiqua" w:eastAsia="等线" w:hAnsi="Book Antiqua"/>
          <w:kern w:val="2"/>
          <w:lang w:eastAsia="zh-CN"/>
        </w:rPr>
        <w:lastRenderedPageBreak/>
        <w:t xml:space="preserve">Parkes M. Mucosal genome-wide methylation changes in inflammatory bowel disease.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2012; </w:t>
      </w:r>
      <w:r w:rsidRPr="00C37827">
        <w:rPr>
          <w:rFonts w:ascii="Book Antiqua" w:eastAsia="等线" w:hAnsi="Book Antiqua"/>
          <w:b/>
          <w:kern w:val="2"/>
          <w:lang w:eastAsia="zh-CN"/>
        </w:rPr>
        <w:t>18</w:t>
      </w:r>
      <w:r w:rsidRPr="00C37827">
        <w:rPr>
          <w:rFonts w:ascii="Book Antiqua" w:eastAsia="等线" w:hAnsi="Book Antiqua"/>
          <w:kern w:val="2"/>
          <w:lang w:eastAsia="zh-CN"/>
        </w:rPr>
        <w:t>: 2128-2137 [PMID: 22419656 DOI: 10.1002/ibd.22942]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 </w:t>
      </w:r>
      <w:r w:rsidRPr="00C37827">
        <w:rPr>
          <w:rFonts w:ascii="Book Antiqua" w:eastAsia="等线" w:hAnsi="Book Antiqua"/>
          <w:b/>
          <w:kern w:val="2"/>
          <w:lang w:eastAsia="zh-CN"/>
        </w:rPr>
        <w:t>Mirza AH</w:t>
      </w:r>
      <w:r w:rsidRPr="00C37827">
        <w:rPr>
          <w:rFonts w:ascii="Book Antiqua" w:eastAsia="等线" w:hAnsi="Book Antiqua"/>
          <w:kern w:val="2"/>
          <w:lang w:eastAsia="zh-CN"/>
        </w:rPr>
        <w:t xml:space="preserve">, Berthelsen CH, Seemann SE, Pan X, Frederiksen KS, Vilien M, Gorodkin J, Pociot F. Transcriptomic landscape of lncRNAs in inflammatory bowel disease. </w:t>
      </w:r>
      <w:r w:rsidRPr="00C37827">
        <w:rPr>
          <w:rFonts w:ascii="Book Antiqua" w:eastAsia="等线" w:hAnsi="Book Antiqua"/>
          <w:i/>
          <w:kern w:val="2"/>
          <w:lang w:eastAsia="zh-CN"/>
        </w:rPr>
        <w:t>Genome Med</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7</w:t>
      </w:r>
      <w:r w:rsidRPr="00C37827">
        <w:rPr>
          <w:rFonts w:ascii="Book Antiqua" w:eastAsia="等线" w:hAnsi="Book Antiqua"/>
          <w:kern w:val="2"/>
          <w:lang w:eastAsia="zh-CN"/>
        </w:rPr>
        <w:t>: 39 [PMID: 25991924 DOI: 10.1186/s13073-015-0162-2]</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18 </w:t>
      </w:r>
      <w:r w:rsidRPr="00C37827">
        <w:rPr>
          <w:rFonts w:ascii="Book Antiqua" w:eastAsia="等线" w:hAnsi="Book Antiqua"/>
          <w:b/>
          <w:kern w:val="2"/>
          <w:lang w:eastAsia="zh-CN"/>
        </w:rPr>
        <w:t>Booth C</w:t>
      </w:r>
      <w:r w:rsidRPr="00C37827">
        <w:rPr>
          <w:rFonts w:ascii="Book Antiqua" w:eastAsia="等线" w:hAnsi="Book Antiqua"/>
          <w:kern w:val="2"/>
          <w:lang w:eastAsia="zh-CN"/>
        </w:rPr>
        <w:t>, O'Shea JA, Potten CS. Maintenance of functional stem cells in isolated and cultured adult intestinal epithelium.</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Exp Cell Res</w:t>
      </w:r>
      <w:r w:rsidRPr="00C37827">
        <w:rPr>
          <w:rFonts w:ascii="Book Antiqua" w:eastAsia="等线" w:hAnsi="Book Antiqua"/>
          <w:kern w:val="2"/>
          <w:lang w:eastAsia="zh-CN"/>
        </w:rPr>
        <w:t xml:space="preserve"> 1999; </w:t>
      </w:r>
      <w:r w:rsidRPr="00C37827">
        <w:rPr>
          <w:rFonts w:ascii="Book Antiqua" w:eastAsia="等线" w:hAnsi="Book Antiqua"/>
          <w:b/>
          <w:kern w:val="2"/>
          <w:lang w:eastAsia="zh-CN"/>
        </w:rPr>
        <w:t>249</w:t>
      </w:r>
      <w:r w:rsidRPr="00C37827">
        <w:rPr>
          <w:rFonts w:ascii="Book Antiqua" w:eastAsia="等线" w:hAnsi="Book Antiqua"/>
          <w:kern w:val="2"/>
          <w:lang w:eastAsia="zh-CN"/>
        </w:rPr>
        <w:t>: 359-366 [PMID: 10366435 DOI: 10.1006/excr.1999.4483]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19 </w:t>
      </w:r>
      <w:r w:rsidRPr="00C37827">
        <w:rPr>
          <w:rFonts w:ascii="Book Antiqua" w:eastAsia="等线" w:hAnsi="Book Antiqua"/>
          <w:b/>
          <w:kern w:val="2"/>
          <w:lang w:eastAsia="zh-CN"/>
        </w:rPr>
        <w:t>Grabinger T</w:t>
      </w:r>
      <w:r w:rsidRPr="00C37827">
        <w:rPr>
          <w:rFonts w:ascii="Book Antiqua" w:eastAsia="等线" w:hAnsi="Book Antiqua"/>
          <w:kern w:val="2"/>
          <w:lang w:eastAsia="zh-CN"/>
        </w:rPr>
        <w:t xml:space="preserve">, Luks L, Kostadinova F, Zimberlin C, Medema JP, Leist M, Brunner T. Ex vivo culture of intestinal crypt organoids as a model system for assessing cell death induction in intestinal epithelial cells and enteropathy. </w:t>
      </w:r>
      <w:r w:rsidRPr="00C37827">
        <w:rPr>
          <w:rFonts w:ascii="Book Antiqua" w:eastAsia="等线" w:hAnsi="Book Antiqua"/>
          <w:i/>
          <w:kern w:val="2"/>
          <w:lang w:eastAsia="zh-CN"/>
        </w:rPr>
        <w:t>Cell Death Dis</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5</w:t>
      </w:r>
      <w:r w:rsidRPr="00C37827">
        <w:rPr>
          <w:rFonts w:ascii="Book Antiqua" w:eastAsia="等线" w:hAnsi="Book Antiqua"/>
          <w:kern w:val="2"/>
          <w:lang w:eastAsia="zh-CN"/>
        </w:rPr>
        <w:t>: e1228 [PMID: 24832600 DOI: 10.1038/cddis.2014.183]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20 </w:t>
      </w:r>
      <w:r w:rsidRPr="00C37827">
        <w:rPr>
          <w:rFonts w:ascii="Book Antiqua" w:eastAsia="等线" w:hAnsi="Book Antiqua"/>
          <w:b/>
          <w:kern w:val="2"/>
          <w:lang w:eastAsia="zh-CN"/>
        </w:rPr>
        <w:t>Grossmann J</w:t>
      </w:r>
      <w:r w:rsidRPr="00C37827">
        <w:rPr>
          <w:rFonts w:ascii="Book Antiqua" w:eastAsia="等线" w:hAnsi="Book Antiqua"/>
          <w:kern w:val="2"/>
          <w:lang w:eastAsia="zh-CN"/>
        </w:rPr>
        <w:t xml:space="preserve">, Maxson JM, Whitacre CM, Orosz DE, Berger NA, Fiocchi C, Levine AD. </w:t>
      </w:r>
      <w:proofErr w:type="gramStart"/>
      <w:r w:rsidRPr="00C37827">
        <w:rPr>
          <w:rFonts w:ascii="Book Antiqua" w:eastAsia="等线" w:hAnsi="Book Antiqua"/>
          <w:kern w:val="2"/>
          <w:lang w:eastAsia="zh-CN"/>
        </w:rPr>
        <w:t>New isolation technique to study apoptosis in human intestinal epithelial cells.</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Am J Pathol</w:t>
      </w:r>
      <w:r w:rsidRPr="00C37827">
        <w:rPr>
          <w:rFonts w:ascii="Book Antiqua" w:eastAsia="等线" w:hAnsi="Book Antiqua"/>
          <w:kern w:val="2"/>
          <w:lang w:eastAsia="zh-CN"/>
        </w:rPr>
        <w:t xml:space="preserve"> 1998; </w:t>
      </w:r>
      <w:r w:rsidRPr="00C37827">
        <w:rPr>
          <w:rFonts w:ascii="Book Antiqua" w:eastAsia="等线" w:hAnsi="Book Antiqua"/>
          <w:b/>
          <w:kern w:val="2"/>
          <w:lang w:eastAsia="zh-CN"/>
        </w:rPr>
        <w:t>153</w:t>
      </w:r>
      <w:r w:rsidRPr="00C37827">
        <w:rPr>
          <w:rFonts w:ascii="Book Antiqua" w:eastAsia="等线" w:hAnsi="Book Antiqua"/>
          <w:kern w:val="2"/>
          <w:lang w:eastAsia="zh-CN"/>
        </w:rPr>
        <w:t>: 53-62 [PMID: 9665465 DOI: 10.1016/s0002-9440(10)65545-9]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21 </w:t>
      </w:r>
      <w:r w:rsidRPr="00C37827">
        <w:rPr>
          <w:rFonts w:ascii="Book Antiqua" w:eastAsia="等线" w:hAnsi="Book Antiqua"/>
          <w:b/>
          <w:kern w:val="2"/>
          <w:lang w:eastAsia="zh-CN"/>
        </w:rPr>
        <w:t>Sato T</w:t>
      </w:r>
      <w:r w:rsidRPr="00C37827">
        <w:rPr>
          <w:rFonts w:ascii="Book Antiqua" w:eastAsia="等线" w:hAnsi="Book Antiqua"/>
          <w:kern w:val="2"/>
          <w:lang w:eastAsia="zh-CN"/>
        </w:rPr>
        <w:t xml:space="preserve">, Vries RG, Snippert HJ, van de Wetering M, Barker N, Stange DE, van Es JH, Abo A, Kujala P, Peters PJ, Clevers H. Single Lgr5 stem cells build crypt-villus structures in vitro without a mesenchymal niche.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2009; </w:t>
      </w:r>
      <w:r w:rsidRPr="00C37827">
        <w:rPr>
          <w:rFonts w:ascii="Book Antiqua" w:eastAsia="等线" w:hAnsi="Book Antiqua"/>
          <w:b/>
          <w:kern w:val="2"/>
          <w:lang w:eastAsia="zh-CN"/>
        </w:rPr>
        <w:t>459</w:t>
      </w:r>
      <w:r w:rsidRPr="00C37827">
        <w:rPr>
          <w:rFonts w:ascii="Book Antiqua" w:eastAsia="等线" w:hAnsi="Book Antiqua"/>
          <w:kern w:val="2"/>
          <w:lang w:eastAsia="zh-CN"/>
        </w:rPr>
        <w:t>: 262-265 [PMID: 19329995 DOI: 10.1038/nature07935]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22 </w:t>
      </w:r>
      <w:r w:rsidRPr="00C37827">
        <w:rPr>
          <w:rFonts w:ascii="Book Antiqua" w:eastAsia="等线" w:hAnsi="Book Antiqua"/>
          <w:b/>
          <w:kern w:val="2"/>
          <w:lang w:eastAsia="zh-CN"/>
        </w:rPr>
        <w:t>Sato T</w:t>
      </w:r>
      <w:r w:rsidRPr="00C37827">
        <w:rPr>
          <w:rFonts w:ascii="Book Antiqua" w:eastAsia="等线" w:hAnsi="Book Antiqua"/>
          <w:kern w:val="2"/>
          <w:lang w:eastAsia="zh-CN"/>
        </w:rPr>
        <w:t xml:space="preserve">, Stange DE, Ferrante M, Vries RG, Van Es JH, Van den Brink S, Van Houdt WJ, Pronk A, Van Gorp J, Siersema PD, Clevers H. Long-term expansion of epithelial organoids from human colon, adenoma, adenocarcinoma, and Barrett's epithelium.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2011; </w:t>
      </w:r>
      <w:r w:rsidRPr="00C37827">
        <w:rPr>
          <w:rFonts w:ascii="Book Antiqua" w:eastAsia="等线" w:hAnsi="Book Antiqua"/>
          <w:b/>
          <w:kern w:val="2"/>
          <w:lang w:eastAsia="zh-CN"/>
        </w:rPr>
        <w:t>141</w:t>
      </w:r>
      <w:r w:rsidRPr="00C37827">
        <w:rPr>
          <w:rFonts w:ascii="Book Antiqua" w:eastAsia="等线" w:hAnsi="Book Antiqua"/>
          <w:kern w:val="2"/>
          <w:lang w:eastAsia="zh-CN"/>
        </w:rPr>
        <w:t>: 1762-1772 [PMID: 21889923 DOI: 10.1053/j.gastro.2011.07.050]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23 </w:t>
      </w:r>
      <w:r w:rsidRPr="00C37827">
        <w:rPr>
          <w:rFonts w:ascii="Book Antiqua" w:eastAsia="等线" w:hAnsi="Book Antiqua"/>
          <w:b/>
          <w:kern w:val="2"/>
          <w:lang w:eastAsia="zh-CN"/>
        </w:rPr>
        <w:t>Jung P</w:t>
      </w:r>
      <w:r w:rsidRPr="00C37827">
        <w:rPr>
          <w:rFonts w:ascii="Book Antiqua" w:eastAsia="等线" w:hAnsi="Book Antiqua"/>
          <w:kern w:val="2"/>
          <w:lang w:eastAsia="zh-CN"/>
        </w:rPr>
        <w:t xml:space="preserve">, Sato T, Merlos-Suárez A, Barriga FM, Iglesias M, Rossell D, Auer H, Gallardo M, Blasco MA, Sancho E, Clevers H, Batlle E. Isolation and in vitro expansion of human colonic stem cells. </w:t>
      </w:r>
      <w:r w:rsidRPr="00C37827">
        <w:rPr>
          <w:rFonts w:ascii="Book Antiqua" w:eastAsia="等线" w:hAnsi="Book Antiqua"/>
          <w:i/>
          <w:kern w:val="2"/>
          <w:lang w:eastAsia="zh-CN"/>
        </w:rPr>
        <w:t>Nat Med</w:t>
      </w:r>
      <w:r w:rsidRPr="00C37827">
        <w:rPr>
          <w:rFonts w:ascii="Book Antiqua" w:eastAsia="等线" w:hAnsi="Book Antiqua"/>
          <w:kern w:val="2"/>
          <w:lang w:eastAsia="zh-CN"/>
        </w:rPr>
        <w:t xml:space="preserve"> 2011; </w:t>
      </w:r>
      <w:r w:rsidRPr="00C37827">
        <w:rPr>
          <w:rFonts w:ascii="Book Antiqua" w:eastAsia="等线" w:hAnsi="Book Antiqua"/>
          <w:b/>
          <w:kern w:val="2"/>
          <w:lang w:eastAsia="zh-CN"/>
        </w:rPr>
        <w:t>17</w:t>
      </w:r>
      <w:r w:rsidRPr="00C37827">
        <w:rPr>
          <w:rFonts w:ascii="Book Antiqua" w:eastAsia="等线" w:hAnsi="Book Antiqua"/>
          <w:kern w:val="2"/>
          <w:lang w:eastAsia="zh-CN"/>
        </w:rPr>
        <w:t>: 1225-1227 [PMID: 21892181 DOI: 10.1038/nm.2470]</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24 </w:t>
      </w:r>
      <w:r w:rsidRPr="00C37827">
        <w:rPr>
          <w:rFonts w:ascii="Book Antiqua" w:eastAsia="等线" w:hAnsi="Book Antiqua"/>
          <w:b/>
          <w:kern w:val="2"/>
          <w:lang w:eastAsia="zh-CN"/>
        </w:rPr>
        <w:t>Takahashi T</w:t>
      </w:r>
      <w:r w:rsidRPr="00C37827">
        <w:rPr>
          <w:rFonts w:ascii="Book Antiqua" w:eastAsia="等线" w:hAnsi="Book Antiqua"/>
          <w:kern w:val="2"/>
          <w:lang w:eastAsia="zh-CN"/>
        </w:rPr>
        <w:t>. Organoids for Drug Discovery and Personalized Medicine.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 xml:space="preserve">Annu </w:t>
      </w:r>
      <w:r w:rsidRPr="00C37827">
        <w:rPr>
          <w:rFonts w:ascii="Book Antiqua" w:eastAsia="等线" w:hAnsi="Book Antiqua"/>
          <w:i/>
          <w:kern w:val="2"/>
          <w:lang w:eastAsia="zh-CN"/>
        </w:rPr>
        <w:lastRenderedPageBreak/>
        <w:t>Rev Pharmacol Toxicol</w:t>
      </w:r>
      <w:r w:rsidRPr="00C37827">
        <w:rPr>
          <w:rFonts w:ascii="Book Antiqua" w:eastAsia="等线" w:hAnsi="Book Antiqua"/>
          <w:kern w:val="2"/>
          <w:lang w:eastAsia="zh-CN"/>
        </w:rPr>
        <w:t xml:space="preserve"> 2019; </w:t>
      </w:r>
      <w:r w:rsidRPr="00C37827">
        <w:rPr>
          <w:rFonts w:ascii="Book Antiqua" w:eastAsia="等线" w:hAnsi="Book Antiqua"/>
          <w:b/>
          <w:kern w:val="2"/>
          <w:lang w:eastAsia="zh-CN"/>
        </w:rPr>
        <w:t>59</w:t>
      </w:r>
      <w:r w:rsidRPr="00C37827">
        <w:rPr>
          <w:rFonts w:ascii="Book Antiqua" w:eastAsia="等线" w:hAnsi="Book Antiqua"/>
          <w:kern w:val="2"/>
          <w:lang w:eastAsia="zh-CN"/>
        </w:rPr>
        <w:t>: 447-462 [PMID: 30113875 DOI: 10.1146/annurev-pharmtox-010818-021108]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25 </w:t>
      </w:r>
      <w:r w:rsidRPr="00C37827">
        <w:rPr>
          <w:rFonts w:ascii="Book Antiqua" w:eastAsia="等线" w:hAnsi="Book Antiqua"/>
          <w:b/>
          <w:kern w:val="2"/>
          <w:lang w:eastAsia="zh-CN"/>
        </w:rPr>
        <w:t>Middendorp S</w:t>
      </w:r>
      <w:r w:rsidRPr="00C37827">
        <w:rPr>
          <w:rFonts w:ascii="Book Antiqua" w:eastAsia="等线" w:hAnsi="Book Antiqua"/>
          <w:kern w:val="2"/>
          <w:lang w:eastAsia="zh-CN"/>
        </w:rPr>
        <w:t xml:space="preserve">, Schneeberger K, Wiegerinck CL, Mokry M, Akkerman RD, van Wijngaarden S, Clevers H, Nieuwenhuis EE. Adult stem cells in the small intestine are intrinsically programmed with their location-specific function. </w:t>
      </w:r>
      <w:r w:rsidRPr="00C37827">
        <w:rPr>
          <w:rFonts w:ascii="Book Antiqua" w:eastAsia="等线" w:hAnsi="Book Antiqua"/>
          <w:i/>
          <w:kern w:val="2"/>
          <w:lang w:eastAsia="zh-CN"/>
        </w:rPr>
        <w:t>Stem Cells</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32</w:t>
      </w:r>
      <w:r w:rsidRPr="00C37827">
        <w:rPr>
          <w:rFonts w:ascii="Book Antiqua" w:eastAsia="等线" w:hAnsi="Book Antiqua"/>
          <w:kern w:val="2"/>
          <w:lang w:eastAsia="zh-CN"/>
        </w:rPr>
        <w:t>: 1083-1091 [PMID: 24496776 DOI: 10.1002/stem.1655]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26 </w:t>
      </w:r>
      <w:r w:rsidRPr="00C37827">
        <w:rPr>
          <w:rFonts w:ascii="Book Antiqua" w:eastAsia="等线" w:hAnsi="Book Antiqua"/>
          <w:b/>
          <w:kern w:val="2"/>
          <w:lang w:eastAsia="zh-CN"/>
        </w:rPr>
        <w:t>Kraiczy J</w:t>
      </w:r>
      <w:r w:rsidRPr="00C37827">
        <w:rPr>
          <w:rFonts w:ascii="Book Antiqua" w:eastAsia="等线" w:hAnsi="Book Antiqua"/>
          <w:kern w:val="2"/>
          <w:lang w:eastAsia="zh-CN"/>
        </w:rPr>
        <w:t xml:space="preserve">, Nayak KM, Howell KJ, Ross A, Forbester J, Salvestrini C, Mustata R, Perkins S, Andersson-Rolf A, Leenen E, Liebert A, Vallier L, Rosenstiel PC, Stegle O, Dougan G, Heuschkel R, Koo BK, Zilbauer M. DNA methylation defines regional identity of human intestinal epithelial organoids and undergoes dynamic changes during development.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2019; </w:t>
      </w:r>
      <w:r w:rsidRPr="00C37827">
        <w:rPr>
          <w:rFonts w:ascii="Book Antiqua" w:eastAsia="等线" w:hAnsi="Book Antiqua"/>
          <w:b/>
          <w:kern w:val="2"/>
          <w:lang w:eastAsia="zh-CN"/>
        </w:rPr>
        <w:t>68</w:t>
      </w:r>
      <w:r w:rsidRPr="00C37827">
        <w:rPr>
          <w:rFonts w:ascii="Book Antiqua" w:eastAsia="等线" w:hAnsi="Book Antiqua"/>
          <w:kern w:val="2"/>
          <w:lang w:eastAsia="zh-CN"/>
        </w:rPr>
        <w:t>: 49-61 [PMID: 29141958 DOI: 10.1136/gutjnl-2017-314817]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27 </w:t>
      </w:r>
      <w:r w:rsidRPr="00C37827">
        <w:rPr>
          <w:rFonts w:ascii="Book Antiqua" w:eastAsia="等线" w:hAnsi="Book Antiqua"/>
          <w:b/>
          <w:kern w:val="2"/>
          <w:lang w:eastAsia="zh-CN"/>
        </w:rPr>
        <w:t>Suzuki K</w:t>
      </w:r>
      <w:r w:rsidRPr="00C37827">
        <w:rPr>
          <w:rFonts w:ascii="Book Antiqua" w:eastAsia="等线" w:hAnsi="Book Antiqua"/>
          <w:kern w:val="2"/>
          <w:lang w:eastAsia="zh-CN"/>
        </w:rPr>
        <w:t xml:space="preserve">, Murano T, Shimizu H, Ito G, Nakata T, Fujii S, Ishibashi F, Kawamoto A, Anzai S, Kuno R, Kuwabara K, Takahashi J, Hama M, Nagata S, Hiraguri Y, Takenaka K, Yui S, Tsuchiya K, Nakamura T, Ohtsuka K, Watanabe M, Okamoto R. Single cell analysis of Crohn's disease patient-derived small intestinal organoids reveals disease activity-dependent modification of stem cell properties. </w:t>
      </w:r>
      <w:r w:rsidRPr="00C37827">
        <w:rPr>
          <w:rFonts w:ascii="Book Antiqua" w:eastAsia="等线" w:hAnsi="Book Antiqua"/>
          <w:i/>
          <w:kern w:val="2"/>
          <w:lang w:eastAsia="zh-CN"/>
        </w:rPr>
        <w:t>J Gastroenterol</w:t>
      </w:r>
      <w:r w:rsidRPr="00C37827">
        <w:rPr>
          <w:rFonts w:ascii="Book Antiqua" w:eastAsia="等线" w:hAnsi="Book Antiqua"/>
          <w:kern w:val="2"/>
          <w:lang w:eastAsia="zh-CN"/>
        </w:rPr>
        <w:t xml:space="preserve"> 2018; </w:t>
      </w:r>
      <w:r w:rsidRPr="00C37827">
        <w:rPr>
          <w:rFonts w:ascii="Book Antiqua" w:eastAsia="等线" w:hAnsi="Book Antiqua"/>
          <w:b/>
          <w:kern w:val="2"/>
          <w:lang w:eastAsia="zh-CN"/>
        </w:rPr>
        <w:t>53</w:t>
      </w:r>
      <w:r w:rsidRPr="00C37827">
        <w:rPr>
          <w:rFonts w:ascii="Book Antiqua" w:eastAsia="等线" w:hAnsi="Book Antiqua"/>
          <w:kern w:val="2"/>
          <w:lang w:eastAsia="zh-CN"/>
        </w:rPr>
        <w:t>: 1035-1047 [PMID: 29374777 DOI: 10.1007/s00535-018-1437-3]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28 </w:t>
      </w:r>
      <w:r w:rsidRPr="00C37827">
        <w:rPr>
          <w:rFonts w:ascii="Book Antiqua" w:eastAsia="等线" w:hAnsi="Book Antiqua"/>
          <w:b/>
          <w:kern w:val="2"/>
          <w:lang w:eastAsia="zh-CN"/>
        </w:rPr>
        <w:t>Howell KJ</w:t>
      </w:r>
      <w:r w:rsidRPr="00C37827">
        <w:rPr>
          <w:rFonts w:ascii="Book Antiqua" w:eastAsia="等线" w:hAnsi="Book Antiqua"/>
          <w:kern w:val="2"/>
          <w:lang w:eastAsia="zh-CN"/>
        </w:rPr>
        <w:t xml:space="preserve">, Kraiczy J, Nayak KM, Gasparetto M, Ross A, Lee C, Mak TN, Koo BK, Kumar N, Lawley T, Sinha A, Rosenstiel P, Heuschkel R, Stegle O, Zilbauer M. DNA Methylation and Transcription Patterns in Intestinal Epithelial Cells From Pediatric Patients With Inflammatory Bowel Diseases Differentiate Disease Subtypes and Associate With Outcome.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2018; </w:t>
      </w:r>
      <w:r w:rsidRPr="00C37827">
        <w:rPr>
          <w:rFonts w:ascii="Book Antiqua" w:eastAsia="等线" w:hAnsi="Book Antiqua"/>
          <w:b/>
          <w:kern w:val="2"/>
          <w:lang w:eastAsia="zh-CN"/>
        </w:rPr>
        <w:t>154</w:t>
      </w:r>
      <w:r w:rsidRPr="00C37827">
        <w:rPr>
          <w:rFonts w:ascii="Book Antiqua" w:eastAsia="等线" w:hAnsi="Book Antiqua"/>
          <w:kern w:val="2"/>
          <w:lang w:eastAsia="zh-CN"/>
        </w:rPr>
        <w:t>: 585-598 [PMID: 29031501 DOI: 10.1053/j.gastro.2017.10.007]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29 </w:t>
      </w:r>
      <w:r w:rsidRPr="00C37827">
        <w:rPr>
          <w:rFonts w:ascii="Book Antiqua" w:eastAsia="等线" w:hAnsi="Book Antiqua"/>
          <w:b/>
          <w:kern w:val="2"/>
          <w:lang w:eastAsia="zh-CN"/>
        </w:rPr>
        <w:t>Dedhia PH</w:t>
      </w:r>
      <w:r w:rsidRPr="00C37827">
        <w:rPr>
          <w:rFonts w:ascii="Book Antiqua" w:eastAsia="等线" w:hAnsi="Book Antiqua"/>
          <w:kern w:val="2"/>
          <w:lang w:eastAsia="zh-CN"/>
        </w:rPr>
        <w:t xml:space="preserve">, Bertaux-Skeirik N, Zavros Y, Spence JR. Organoid Models of Human Gastrointestinal Development and Disease.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150</w:t>
      </w:r>
      <w:r w:rsidRPr="00C37827">
        <w:rPr>
          <w:rFonts w:ascii="Book Antiqua" w:eastAsia="等线" w:hAnsi="Book Antiqua"/>
          <w:kern w:val="2"/>
          <w:lang w:eastAsia="zh-CN"/>
        </w:rPr>
        <w:t>: 1098-1112 [PMID: 26774180 DOI: 10.1053/j.gastro.2015.12.042]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30 </w:t>
      </w:r>
      <w:r w:rsidRPr="00C37827">
        <w:rPr>
          <w:rFonts w:ascii="Book Antiqua" w:eastAsia="等线" w:hAnsi="Book Antiqua"/>
          <w:b/>
          <w:kern w:val="2"/>
          <w:lang w:eastAsia="zh-CN"/>
        </w:rPr>
        <w:t>Spence JR</w:t>
      </w:r>
      <w:r w:rsidRPr="00C37827">
        <w:rPr>
          <w:rFonts w:ascii="Book Antiqua" w:eastAsia="等线" w:hAnsi="Book Antiqua"/>
          <w:kern w:val="2"/>
          <w:lang w:eastAsia="zh-CN"/>
        </w:rPr>
        <w:t xml:space="preserve">, Mayhew CN, Rankin SA, Kuhar MF, Vallance JE, Tolle K, Hoskins EE, Kalinichenko VV, Wells SI, Zorn AM, Shroyer NF, Wells JM. </w:t>
      </w:r>
      <w:proofErr w:type="gramStart"/>
      <w:r w:rsidRPr="00C37827">
        <w:rPr>
          <w:rFonts w:ascii="Book Antiqua" w:eastAsia="等线" w:hAnsi="Book Antiqua"/>
          <w:kern w:val="2"/>
          <w:lang w:eastAsia="zh-CN"/>
        </w:rPr>
        <w:t>Directed differentiation of human pluripotent stem cells into intestinal tissue in vitro.</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2011; </w:t>
      </w:r>
      <w:r w:rsidRPr="00C37827">
        <w:rPr>
          <w:rFonts w:ascii="Book Antiqua" w:eastAsia="等线" w:hAnsi="Book Antiqua"/>
          <w:b/>
          <w:kern w:val="2"/>
          <w:lang w:eastAsia="zh-CN"/>
        </w:rPr>
        <w:t>470</w:t>
      </w:r>
      <w:r w:rsidRPr="00C37827">
        <w:rPr>
          <w:rFonts w:ascii="Book Antiqua" w:eastAsia="等线" w:hAnsi="Book Antiqua"/>
          <w:kern w:val="2"/>
          <w:lang w:eastAsia="zh-CN"/>
        </w:rPr>
        <w:t>: 105-</w:t>
      </w:r>
      <w:r w:rsidRPr="00C37827">
        <w:rPr>
          <w:rFonts w:ascii="Book Antiqua" w:eastAsia="等线" w:hAnsi="Book Antiqua"/>
          <w:kern w:val="2"/>
          <w:lang w:eastAsia="zh-CN"/>
        </w:rPr>
        <w:lastRenderedPageBreak/>
        <w:t>109 [PMID: 21151107 DOI: 10.1038/nature09691]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31 </w:t>
      </w:r>
      <w:r w:rsidRPr="00C37827">
        <w:rPr>
          <w:rFonts w:ascii="Book Antiqua" w:eastAsia="等线" w:hAnsi="Book Antiqua"/>
          <w:b/>
          <w:kern w:val="2"/>
          <w:lang w:eastAsia="zh-CN"/>
        </w:rPr>
        <w:t>Rodansky ES</w:t>
      </w:r>
      <w:r w:rsidRPr="00C37827">
        <w:rPr>
          <w:rFonts w:ascii="Book Antiqua" w:eastAsia="等线" w:hAnsi="Book Antiqua"/>
          <w:kern w:val="2"/>
          <w:lang w:eastAsia="zh-CN"/>
        </w:rPr>
        <w:t xml:space="preserve">, Johnson LA, Huang S, Spence JR, Higgins PD. Intestinal organoids: a model of intestinal fibrosis for evaluating anti-fibrotic drugs. </w:t>
      </w:r>
      <w:r w:rsidRPr="00C37827">
        <w:rPr>
          <w:rFonts w:ascii="Book Antiqua" w:eastAsia="等线" w:hAnsi="Book Antiqua"/>
          <w:i/>
          <w:kern w:val="2"/>
          <w:lang w:eastAsia="zh-CN"/>
        </w:rPr>
        <w:t>Exp Mol Pathol</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98</w:t>
      </w:r>
      <w:r w:rsidRPr="00C37827">
        <w:rPr>
          <w:rFonts w:ascii="Book Antiqua" w:eastAsia="等线" w:hAnsi="Book Antiqua"/>
          <w:kern w:val="2"/>
          <w:lang w:eastAsia="zh-CN"/>
        </w:rPr>
        <w:t>: 346-351 [PMID: 25828392 DOI: 10.1016/j.yexmp.2015.03.033]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32 </w:t>
      </w:r>
      <w:r w:rsidRPr="00C37827">
        <w:rPr>
          <w:rFonts w:ascii="Book Antiqua" w:eastAsia="等线" w:hAnsi="Book Antiqua"/>
          <w:b/>
          <w:kern w:val="2"/>
          <w:lang w:eastAsia="zh-CN"/>
        </w:rPr>
        <w:t>Zachos NC</w:t>
      </w:r>
      <w:r w:rsidRPr="00C37827">
        <w:rPr>
          <w:rFonts w:ascii="Book Antiqua" w:eastAsia="等线" w:hAnsi="Book Antiqua"/>
          <w:kern w:val="2"/>
          <w:lang w:eastAsia="zh-CN"/>
        </w:rPr>
        <w:t xml:space="preserve">, Kovbasnjuk O, Foulke-Abel J, In J, Blutt SE, de Jonge HR, Estes MK, Donowitz M. Human Enteroids/Colonoids and Intestinal Organoids Functionally Recapitulate Normal Intestinal Physiology and Pathophysiology. </w:t>
      </w:r>
      <w:r w:rsidRPr="00C37827">
        <w:rPr>
          <w:rFonts w:ascii="Book Antiqua" w:eastAsia="等线" w:hAnsi="Book Antiqua"/>
          <w:i/>
          <w:kern w:val="2"/>
          <w:lang w:eastAsia="zh-CN"/>
        </w:rPr>
        <w:t>J Biol Chem</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291</w:t>
      </w:r>
      <w:r w:rsidRPr="00C37827">
        <w:rPr>
          <w:rFonts w:ascii="Book Antiqua" w:eastAsia="等线" w:hAnsi="Book Antiqua"/>
          <w:kern w:val="2"/>
          <w:lang w:eastAsia="zh-CN"/>
        </w:rPr>
        <w:t>: 3759-3766 [PMID: 26677228 DOI: 10.1074/jbc.R114.635995]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33 </w:t>
      </w:r>
      <w:r w:rsidRPr="00C37827">
        <w:rPr>
          <w:rFonts w:ascii="Book Antiqua" w:eastAsia="等线" w:hAnsi="Book Antiqua"/>
          <w:b/>
          <w:kern w:val="2"/>
          <w:lang w:eastAsia="zh-CN"/>
        </w:rPr>
        <w:t>Lesuffleur T</w:t>
      </w:r>
      <w:r w:rsidRPr="00C37827">
        <w:rPr>
          <w:rFonts w:ascii="Book Antiqua" w:eastAsia="等线" w:hAnsi="Book Antiqua"/>
          <w:kern w:val="2"/>
          <w:lang w:eastAsia="zh-CN"/>
        </w:rPr>
        <w:t xml:space="preserve">, Porchet N, Aubert JP, Swallow D, Gum JR, Kim YS, Real FX, Zweibaum A. Differential expression of the human mucin genes MUC1 to MUC5 in relation to growth and differentiation of different mucus-secreting HT-29 cell subpopulations. </w:t>
      </w:r>
      <w:r w:rsidRPr="00C37827">
        <w:rPr>
          <w:rFonts w:ascii="Book Antiqua" w:eastAsia="等线" w:hAnsi="Book Antiqua"/>
          <w:i/>
          <w:kern w:val="2"/>
          <w:lang w:eastAsia="zh-CN"/>
        </w:rPr>
        <w:t>J Cell Sci</w:t>
      </w:r>
      <w:r w:rsidRPr="00C37827">
        <w:rPr>
          <w:rFonts w:ascii="Book Antiqua" w:eastAsia="等线" w:hAnsi="Book Antiqua"/>
          <w:kern w:val="2"/>
          <w:lang w:eastAsia="zh-CN"/>
        </w:rPr>
        <w:t xml:space="preserve"> 1993; </w:t>
      </w:r>
      <w:r w:rsidRPr="00C37827">
        <w:rPr>
          <w:rFonts w:ascii="Book Antiqua" w:eastAsia="等线" w:hAnsi="Book Antiqua"/>
          <w:b/>
          <w:kern w:val="2"/>
          <w:lang w:eastAsia="zh-CN"/>
        </w:rPr>
        <w:t>106 (Pt 3)</w:t>
      </w:r>
      <w:r w:rsidRPr="00C37827">
        <w:rPr>
          <w:rFonts w:ascii="Book Antiqua" w:eastAsia="等线" w:hAnsi="Book Antiqua"/>
          <w:kern w:val="2"/>
          <w:lang w:eastAsia="zh-CN"/>
        </w:rPr>
        <w:t>: 771-783 [PMID: 8308060]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34 </w:t>
      </w:r>
      <w:r w:rsidRPr="00C37827">
        <w:rPr>
          <w:rFonts w:ascii="Book Antiqua" w:eastAsia="等线" w:hAnsi="Book Antiqua"/>
          <w:b/>
          <w:kern w:val="2"/>
          <w:lang w:eastAsia="zh-CN"/>
        </w:rPr>
        <w:t>Sambuy Y</w:t>
      </w:r>
      <w:r w:rsidRPr="00C37827">
        <w:rPr>
          <w:rFonts w:ascii="Book Antiqua" w:eastAsia="等线" w:hAnsi="Book Antiqua"/>
          <w:kern w:val="2"/>
          <w:lang w:eastAsia="zh-CN"/>
        </w:rPr>
        <w:t xml:space="preserve">, De Angelis I, Ranaldi G, Scarino ML, Stammati A, Zucco F. The Caco-2 cell line as a model of the intestinal barrier: influence of cell and culture-related factors on Caco-2 cell functional characteristics. </w:t>
      </w:r>
      <w:r w:rsidRPr="00C37827">
        <w:rPr>
          <w:rFonts w:ascii="Book Antiqua" w:eastAsia="等线" w:hAnsi="Book Antiqua"/>
          <w:i/>
          <w:kern w:val="2"/>
          <w:lang w:eastAsia="zh-CN"/>
        </w:rPr>
        <w:t>Cell Biol Toxicol</w:t>
      </w:r>
      <w:r w:rsidRPr="00C37827">
        <w:rPr>
          <w:rFonts w:ascii="Book Antiqua" w:eastAsia="等线" w:hAnsi="Book Antiqua"/>
          <w:kern w:val="2"/>
          <w:lang w:eastAsia="zh-CN"/>
        </w:rPr>
        <w:t xml:space="preserve"> 2005; </w:t>
      </w:r>
      <w:r w:rsidRPr="00C37827">
        <w:rPr>
          <w:rFonts w:ascii="Book Antiqua" w:eastAsia="等线" w:hAnsi="Book Antiqua"/>
          <w:b/>
          <w:kern w:val="2"/>
          <w:lang w:eastAsia="zh-CN"/>
        </w:rPr>
        <w:t>21</w:t>
      </w:r>
      <w:r w:rsidRPr="00C37827">
        <w:rPr>
          <w:rFonts w:ascii="Book Antiqua" w:eastAsia="等线" w:hAnsi="Book Antiqua"/>
          <w:kern w:val="2"/>
          <w:lang w:eastAsia="zh-CN"/>
        </w:rPr>
        <w:t>: 1-26 [PMID: 15868485 DOI: 10.1007/s10565-005-0085-6]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35 </w:t>
      </w:r>
      <w:r w:rsidRPr="00C37827">
        <w:rPr>
          <w:rFonts w:ascii="Book Antiqua" w:eastAsia="等线" w:hAnsi="Book Antiqua"/>
          <w:b/>
          <w:kern w:val="2"/>
          <w:lang w:eastAsia="zh-CN"/>
        </w:rPr>
        <w:t>Howitt MR</w:t>
      </w:r>
      <w:r w:rsidRPr="00C37827">
        <w:rPr>
          <w:rFonts w:ascii="Book Antiqua" w:eastAsia="等线" w:hAnsi="Book Antiqua"/>
          <w:kern w:val="2"/>
          <w:lang w:eastAsia="zh-CN"/>
        </w:rPr>
        <w:t xml:space="preserve">, Lavoie S, Michaud M, Blum AM, Tran SV, Weinstock JV, Gallini CA, Redding K, Margolskee RF, Osborne LC, Artis D, Garrett WS. Tuft cells, taste-chemosensory cells, orchestrate parasite type 2 immunity in the gut. </w:t>
      </w:r>
      <w:r w:rsidRPr="00C37827">
        <w:rPr>
          <w:rFonts w:ascii="Book Antiqua" w:eastAsia="等线" w:hAnsi="Book Antiqua"/>
          <w:i/>
          <w:kern w:val="2"/>
          <w:lang w:eastAsia="zh-CN"/>
        </w:rPr>
        <w:t>Science</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351</w:t>
      </w:r>
      <w:r w:rsidRPr="00C37827">
        <w:rPr>
          <w:rFonts w:ascii="Book Antiqua" w:eastAsia="等线" w:hAnsi="Book Antiqua"/>
          <w:kern w:val="2"/>
          <w:lang w:eastAsia="zh-CN"/>
        </w:rPr>
        <w:t>: 1329-1333 [PMID: 26847546 DOI: 10.1126/science.aaf1648]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36 </w:t>
      </w:r>
      <w:r w:rsidRPr="00C37827">
        <w:rPr>
          <w:rFonts w:ascii="Book Antiqua" w:eastAsia="等线" w:hAnsi="Book Antiqua"/>
          <w:b/>
          <w:kern w:val="2"/>
          <w:lang w:eastAsia="zh-CN"/>
        </w:rPr>
        <w:t>Bellono NW</w:t>
      </w:r>
      <w:r w:rsidRPr="00C37827">
        <w:rPr>
          <w:rFonts w:ascii="Book Antiqua" w:eastAsia="等线" w:hAnsi="Book Antiqua"/>
          <w:kern w:val="2"/>
          <w:lang w:eastAsia="zh-CN"/>
        </w:rPr>
        <w:t xml:space="preserve">, Bayrer JR, Leitch DB, Castro J, Zhang C, O'Donnell TA, Brierley SM, Ingraham HA, Julius D. Enterochromaffin Cells Are Gut Chemosensors that Couple to Sensory Neural Pathways. </w:t>
      </w:r>
      <w:r w:rsidRPr="00C37827">
        <w:rPr>
          <w:rFonts w:ascii="Book Antiqua" w:eastAsia="等线" w:hAnsi="Book Antiqua"/>
          <w:i/>
          <w:kern w:val="2"/>
          <w:lang w:eastAsia="zh-CN"/>
        </w:rPr>
        <w:t>Cell</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170</w:t>
      </w:r>
      <w:r w:rsidRPr="00C37827">
        <w:rPr>
          <w:rFonts w:ascii="Book Antiqua" w:eastAsia="等线" w:hAnsi="Book Antiqua"/>
          <w:kern w:val="2"/>
          <w:lang w:eastAsia="zh-CN"/>
        </w:rPr>
        <w:t>: 185-198.e16 [PMID: 28648659 DOI: 10.1016/j.cell.2017.05.034]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37 </w:t>
      </w:r>
      <w:r w:rsidRPr="00C37827">
        <w:rPr>
          <w:rFonts w:ascii="Book Antiqua" w:eastAsia="等线" w:hAnsi="Book Antiqua"/>
          <w:b/>
          <w:kern w:val="2"/>
          <w:lang w:eastAsia="zh-CN"/>
        </w:rPr>
        <w:t>de Lau W</w:t>
      </w:r>
      <w:r w:rsidRPr="00C37827">
        <w:rPr>
          <w:rFonts w:ascii="Book Antiqua" w:eastAsia="等线" w:hAnsi="Book Antiqua"/>
          <w:kern w:val="2"/>
          <w:lang w:eastAsia="zh-CN"/>
        </w:rPr>
        <w:t xml:space="preserve">, Kujala P, Schneeberger K, Middendorp S, Li VS, Barker N, Martens A, Hofhuis F, DeKoter RP, Peters PJ, Nieuwenhuis E, Clevers H. Peyer's patch M cells derived from Lgr5(+) stem cells require SpiB and are induced by RankL in cultured "miniguts". </w:t>
      </w:r>
      <w:r w:rsidRPr="00C37827">
        <w:rPr>
          <w:rFonts w:ascii="Book Antiqua" w:eastAsia="等线" w:hAnsi="Book Antiqua"/>
          <w:i/>
          <w:kern w:val="2"/>
          <w:lang w:eastAsia="zh-CN"/>
        </w:rPr>
        <w:t>Mol Cell Biol</w:t>
      </w:r>
      <w:r w:rsidRPr="00C37827">
        <w:rPr>
          <w:rFonts w:ascii="Book Antiqua" w:eastAsia="等线" w:hAnsi="Book Antiqua"/>
          <w:kern w:val="2"/>
          <w:lang w:eastAsia="zh-CN"/>
        </w:rPr>
        <w:t xml:space="preserve"> 2012; </w:t>
      </w:r>
      <w:r w:rsidRPr="00C37827">
        <w:rPr>
          <w:rFonts w:ascii="Book Antiqua" w:eastAsia="等线" w:hAnsi="Book Antiqua"/>
          <w:b/>
          <w:kern w:val="2"/>
          <w:lang w:eastAsia="zh-CN"/>
        </w:rPr>
        <w:t>32</w:t>
      </w:r>
      <w:r w:rsidRPr="00C37827">
        <w:rPr>
          <w:rFonts w:ascii="Book Antiqua" w:eastAsia="等线" w:hAnsi="Book Antiqua"/>
          <w:kern w:val="2"/>
          <w:lang w:eastAsia="zh-CN"/>
        </w:rPr>
        <w:t>: 3639-3647 [PMID: 22778137 DOI: 10.1128/mcb.00434-12]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38 </w:t>
      </w:r>
      <w:r w:rsidRPr="00C37827">
        <w:rPr>
          <w:rFonts w:ascii="Book Antiqua" w:eastAsia="等线" w:hAnsi="Book Antiqua"/>
          <w:b/>
          <w:kern w:val="2"/>
          <w:lang w:eastAsia="zh-CN"/>
        </w:rPr>
        <w:t>Foulke-Abel J</w:t>
      </w:r>
      <w:r w:rsidRPr="00C37827">
        <w:rPr>
          <w:rFonts w:ascii="Book Antiqua" w:eastAsia="等线" w:hAnsi="Book Antiqua"/>
          <w:kern w:val="2"/>
          <w:lang w:eastAsia="zh-CN"/>
        </w:rPr>
        <w:t xml:space="preserve">, In J, Kovbasnjuk O, Zachos NC, Ettayebi K, Blutt SE, Hyser JM, </w:t>
      </w:r>
      <w:r w:rsidRPr="00C37827">
        <w:rPr>
          <w:rFonts w:ascii="Book Antiqua" w:eastAsia="等线" w:hAnsi="Book Antiqua"/>
          <w:kern w:val="2"/>
          <w:lang w:eastAsia="zh-CN"/>
        </w:rPr>
        <w:lastRenderedPageBreak/>
        <w:t xml:space="preserve">Zeng XL, Crawford SE, Broughman JR, Estes MK, Donowitz M. Human enteroids as an ex-vivo model of host-pathogen interactions in the gastrointestinal tract. </w:t>
      </w:r>
      <w:r w:rsidRPr="00C37827">
        <w:rPr>
          <w:rFonts w:ascii="Book Antiqua" w:eastAsia="等线" w:hAnsi="Book Antiqua"/>
          <w:i/>
          <w:kern w:val="2"/>
          <w:lang w:eastAsia="zh-CN"/>
        </w:rPr>
        <w:t>Exp Biol Med (Maywood)</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239</w:t>
      </w:r>
      <w:r w:rsidRPr="00C37827">
        <w:rPr>
          <w:rFonts w:ascii="Book Antiqua" w:eastAsia="等线" w:hAnsi="Book Antiqua"/>
          <w:kern w:val="2"/>
          <w:lang w:eastAsia="zh-CN"/>
        </w:rPr>
        <w:t>: 1124-1134 [PMID: 24719375 DOI: 10.1177/1535370214529398]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39 </w:t>
      </w:r>
      <w:r w:rsidRPr="00C37827">
        <w:rPr>
          <w:rFonts w:ascii="Book Antiqua" w:eastAsia="等线" w:hAnsi="Book Antiqua"/>
          <w:b/>
          <w:kern w:val="2"/>
          <w:lang w:eastAsia="zh-CN"/>
        </w:rPr>
        <w:t>Ganguli K</w:t>
      </w:r>
      <w:r w:rsidRPr="00C37827">
        <w:rPr>
          <w:rFonts w:ascii="Book Antiqua" w:eastAsia="等线" w:hAnsi="Book Antiqua"/>
          <w:kern w:val="2"/>
          <w:lang w:eastAsia="zh-CN"/>
        </w:rPr>
        <w:t xml:space="preserve">, Collado MC, Rautava J, Lu L, Satokari R, von Ossowski I, Reunanen J, de Vos WM, Palva A, Isolauri E, Salminen S, Walker WA, Rautava S. Lactobacillus rhamnosus GG and its SpaC pilus adhesin modulate inflammatory responsiveness and TLR-related gene expression in the fetal human gut. </w:t>
      </w:r>
      <w:r w:rsidRPr="00C37827">
        <w:rPr>
          <w:rFonts w:ascii="Book Antiqua" w:eastAsia="等线" w:hAnsi="Book Antiqua"/>
          <w:i/>
          <w:kern w:val="2"/>
          <w:lang w:eastAsia="zh-CN"/>
        </w:rPr>
        <w:t>Pediatr Res</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77</w:t>
      </w:r>
      <w:r w:rsidRPr="00C37827">
        <w:rPr>
          <w:rFonts w:ascii="Book Antiqua" w:eastAsia="等线" w:hAnsi="Book Antiqua"/>
          <w:kern w:val="2"/>
          <w:lang w:eastAsia="zh-CN"/>
        </w:rPr>
        <w:t>: 528-535 [PMID: 25580735 DOI: 10.1038/pr.2015.5]</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40 </w:t>
      </w:r>
      <w:r w:rsidRPr="00C37827">
        <w:rPr>
          <w:rFonts w:ascii="Book Antiqua" w:eastAsia="等线" w:hAnsi="Book Antiqua"/>
          <w:b/>
          <w:kern w:val="2"/>
          <w:lang w:eastAsia="zh-CN"/>
        </w:rPr>
        <w:t>Nanthakumar NN</w:t>
      </w:r>
      <w:r w:rsidRPr="00C37827">
        <w:rPr>
          <w:rFonts w:ascii="Book Antiqua" w:eastAsia="等线" w:hAnsi="Book Antiqua"/>
          <w:kern w:val="2"/>
          <w:lang w:eastAsia="zh-CN"/>
        </w:rPr>
        <w:t>, Fusunyan RD, Sanderson I, Walker WA.</w:t>
      </w:r>
      <w:proofErr w:type="gramEnd"/>
      <w:r w:rsidRPr="00C37827">
        <w:rPr>
          <w:rFonts w:ascii="Book Antiqua" w:eastAsia="等线" w:hAnsi="Book Antiqua"/>
          <w:kern w:val="2"/>
          <w:lang w:eastAsia="zh-CN"/>
        </w:rPr>
        <w:t xml:space="preserve"> Inflammation in the developing human intestine: A possible pathophysiologic contribution to necrotizing enterocolitis. </w:t>
      </w:r>
      <w:r w:rsidRPr="00C37827">
        <w:rPr>
          <w:rFonts w:ascii="Book Antiqua" w:eastAsia="等线" w:hAnsi="Book Antiqua"/>
          <w:i/>
          <w:kern w:val="2"/>
          <w:lang w:eastAsia="zh-CN"/>
        </w:rPr>
        <w:t>Proc Natl Acad Sci USA</w:t>
      </w:r>
      <w:r w:rsidRPr="00C37827">
        <w:rPr>
          <w:rFonts w:ascii="Book Antiqua" w:eastAsia="等线" w:hAnsi="Book Antiqua"/>
          <w:kern w:val="2"/>
          <w:lang w:eastAsia="zh-CN"/>
        </w:rPr>
        <w:t xml:space="preserve"> 2000; </w:t>
      </w:r>
      <w:r w:rsidRPr="00C37827">
        <w:rPr>
          <w:rFonts w:ascii="Book Antiqua" w:eastAsia="等线" w:hAnsi="Book Antiqua"/>
          <w:b/>
          <w:kern w:val="2"/>
          <w:lang w:eastAsia="zh-CN"/>
        </w:rPr>
        <w:t>97</w:t>
      </w:r>
      <w:r w:rsidRPr="00C37827">
        <w:rPr>
          <w:rFonts w:ascii="Book Antiqua" w:eastAsia="等线" w:hAnsi="Book Antiqua"/>
          <w:kern w:val="2"/>
          <w:lang w:eastAsia="zh-CN"/>
        </w:rPr>
        <w:t>: 6043-6048 [PMID: 10823949 DOI: 10.1073/pnas.97.11.6043]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41 </w:t>
      </w:r>
      <w:r w:rsidRPr="00C37827">
        <w:rPr>
          <w:rFonts w:ascii="Book Antiqua" w:eastAsia="等线" w:hAnsi="Book Antiqua"/>
          <w:b/>
          <w:kern w:val="2"/>
          <w:lang w:eastAsia="zh-CN"/>
        </w:rPr>
        <w:t>MacDonald TT</w:t>
      </w:r>
      <w:r w:rsidRPr="00C37827">
        <w:rPr>
          <w:rFonts w:ascii="Book Antiqua" w:eastAsia="等线" w:hAnsi="Book Antiqua"/>
          <w:kern w:val="2"/>
          <w:lang w:eastAsia="zh-CN"/>
        </w:rPr>
        <w:t xml:space="preserve">, Spencer J. Evidence that activated mucosal T cells </w:t>
      </w:r>
      <w:proofErr w:type="gramStart"/>
      <w:r w:rsidRPr="00C37827">
        <w:rPr>
          <w:rFonts w:ascii="Book Antiqua" w:eastAsia="等线" w:hAnsi="Book Antiqua"/>
          <w:kern w:val="2"/>
          <w:lang w:eastAsia="zh-CN"/>
        </w:rPr>
        <w:t>play</w:t>
      </w:r>
      <w:proofErr w:type="gramEnd"/>
      <w:r w:rsidRPr="00C37827">
        <w:rPr>
          <w:rFonts w:ascii="Book Antiqua" w:eastAsia="等线" w:hAnsi="Book Antiqua"/>
          <w:kern w:val="2"/>
          <w:lang w:eastAsia="zh-CN"/>
        </w:rPr>
        <w:t xml:space="preserve"> a role in the pathogenesis of enteropathy in human small intestine. </w:t>
      </w:r>
      <w:r w:rsidRPr="00C37827">
        <w:rPr>
          <w:rFonts w:ascii="Book Antiqua" w:eastAsia="等线" w:hAnsi="Book Antiqua"/>
          <w:i/>
          <w:kern w:val="2"/>
          <w:lang w:eastAsia="zh-CN"/>
        </w:rPr>
        <w:t>J Exp Med</w:t>
      </w:r>
      <w:r w:rsidRPr="00C37827">
        <w:rPr>
          <w:rFonts w:ascii="Book Antiqua" w:eastAsia="等线" w:hAnsi="Book Antiqua"/>
          <w:kern w:val="2"/>
          <w:lang w:eastAsia="zh-CN"/>
        </w:rPr>
        <w:t xml:space="preserve"> 1988; </w:t>
      </w:r>
      <w:r w:rsidRPr="00C37827">
        <w:rPr>
          <w:rFonts w:ascii="Book Antiqua" w:eastAsia="等线" w:hAnsi="Book Antiqua"/>
          <w:b/>
          <w:kern w:val="2"/>
          <w:lang w:eastAsia="zh-CN"/>
        </w:rPr>
        <w:t>167</w:t>
      </w:r>
      <w:r w:rsidRPr="00C37827">
        <w:rPr>
          <w:rFonts w:ascii="Book Antiqua" w:eastAsia="等线" w:hAnsi="Book Antiqua"/>
          <w:kern w:val="2"/>
          <w:lang w:eastAsia="zh-CN"/>
        </w:rPr>
        <w:t>: 1341-1349 [PMID: 2965735 DOI: 10.1084/jem.167.4.1341]</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42 </w:t>
      </w:r>
      <w:r w:rsidRPr="00C37827">
        <w:rPr>
          <w:rFonts w:ascii="Book Antiqua" w:eastAsia="等线" w:hAnsi="Book Antiqua"/>
          <w:b/>
          <w:kern w:val="2"/>
          <w:lang w:eastAsia="zh-CN"/>
        </w:rPr>
        <w:t>Al-Lamki RS</w:t>
      </w:r>
      <w:r w:rsidRPr="00C37827">
        <w:rPr>
          <w:rFonts w:ascii="Book Antiqua" w:eastAsia="等线" w:hAnsi="Book Antiqua"/>
          <w:kern w:val="2"/>
          <w:lang w:eastAsia="zh-CN"/>
        </w:rPr>
        <w:t>, Bradley JR, Pober JS.</w:t>
      </w:r>
      <w:proofErr w:type="gramEnd"/>
      <w:r w:rsidRPr="00C37827">
        <w:rPr>
          <w:rFonts w:ascii="Book Antiqua" w:eastAsia="等线" w:hAnsi="Book Antiqua"/>
          <w:kern w:val="2"/>
          <w:lang w:eastAsia="zh-CN"/>
        </w:rPr>
        <w:t xml:space="preserve"> Human Organ Culture: Updating the Approach to Bridge the Gap from</w:t>
      </w:r>
      <w:r w:rsidR="001104E4" w:rsidRPr="001104E4">
        <w:rPr>
          <w:rFonts w:ascii="Book Antiqua" w:eastAsia="等线" w:hAnsi="Book Antiqua"/>
          <w:i/>
          <w:iCs/>
          <w:kern w:val="2"/>
          <w:lang w:eastAsia="zh-CN"/>
        </w:rPr>
        <w:t xml:space="preserve"> </w:t>
      </w:r>
      <w:r w:rsidRPr="001104E4">
        <w:rPr>
          <w:rFonts w:ascii="Book Antiqua" w:eastAsia="等线" w:hAnsi="Book Antiqua"/>
          <w:i/>
          <w:iCs/>
          <w:kern w:val="2"/>
          <w:lang w:eastAsia="zh-CN"/>
        </w:rPr>
        <w:t>In Vitro</w:t>
      </w:r>
      <w:r w:rsidR="001104E4">
        <w:rPr>
          <w:rFonts w:ascii="Book Antiqua" w:eastAsia="等线" w:hAnsi="Book Antiqua"/>
          <w:kern w:val="2"/>
          <w:lang w:eastAsia="zh-CN"/>
        </w:rPr>
        <w:t xml:space="preserve"> </w:t>
      </w:r>
      <w:r w:rsidRPr="00C37827">
        <w:rPr>
          <w:rFonts w:ascii="Book Antiqua" w:eastAsia="等线" w:hAnsi="Book Antiqua"/>
          <w:kern w:val="2"/>
          <w:lang w:eastAsia="zh-CN"/>
        </w:rPr>
        <w:t>to</w:t>
      </w:r>
      <w:r w:rsidR="001104E4">
        <w:rPr>
          <w:rFonts w:ascii="Book Antiqua" w:eastAsia="等线" w:hAnsi="Book Antiqua"/>
          <w:kern w:val="2"/>
          <w:lang w:eastAsia="zh-CN"/>
        </w:rPr>
        <w:t xml:space="preserve"> </w:t>
      </w:r>
      <w:r w:rsidRPr="001104E4">
        <w:rPr>
          <w:rFonts w:ascii="Book Antiqua" w:eastAsia="等线" w:hAnsi="Book Antiqua"/>
          <w:i/>
          <w:iCs/>
          <w:kern w:val="2"/>
          <w:lang w:eastAsia="zh-CN"/>
        </w:rPr>
        <w:t>In Vivo</w:t>
      </w:r>
      <w:r w:rsidR="001104E4">
        <w:rPr>
          <w:rFonts w:ascii="Book Antiqua" w:eastAsia="等线" w:hAnsi="Book Antiqua"/>
          <w:kern w:val="2"/>
          <w:lang w:eastAsia="zh-CN"/>
        </w:rPr>
        <w:t xml:space="preserve"> </w:t>
      </w:r>
      <w:r w:rsidRPr="00C37827">
        <w:rPr>
          <w:rFonts w:ascii="Book Antiqua" w:eastAsia="等线" w:hAnsi="Book Antiqua"/>
          <w:kern w:val="2"/>
          <w:lang w:eastAsia="zh-CN"/>
        </w:rPr>
        <w:t xml:space="preserve">in Inflammation, Cancer, and Stem Cell Biology. </w:t>
      </w:r>
      <w:r w:rsidRPr="00C37827">
        <w:rPr>
          <w:rFonts w:ascii="Book Antiqua" w:eastAsia="等线" w:hAnsi="Book Antiqua"/>
          <w:i/>
          <w:kern w:val="2"/>
          <w:lang w:eastAsia="zh-CN"/>
        </w:rPr>
        <w:t>Front Med (Lausanne)</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4</w:t>
      </w:r>
      <w:r w:rsidRPr="00C37827">
        <w:rPr>
          <w:rFonts w:ascii="Book Antiqua" w:eastAsia="等线" w:hAnsi="Book Antiqua"/>
          <w:kern w:val="2"/>
          <w:lang w:eastAsia="zh-CN"/>
        </w:rPr>
        <w:t>: 148 [PMID: 28955710 DOI: 10.3389/fmed.2017.00148]</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43 </w:t>
      </w:r>
      <w:r w:rsidRPr="00C37827">
        <w:rPr>
          <w:rFonts w:ascii="Book Antiqua" w:eastAsia="等线" w:hAnsi="Book Antiqua"/>
          <w:b/>
          <w:kern w:val="2"/>
          <w:lang w:eastAsia="zh-CN"/>
        </w:rPr>
        <w:t>Kang TH</w:t>
      </w:r>
      <w:r w:rsidRPr="00C37827">
        <w:rPr>
          <w:rFonts w:ascii="Book Antiqua" w:eastAsia="等线" w:hAnsi="Book Antiqua"/>
          <w:kern w:val="2"/>
          <w:lang w:eastAsia="zh-CN"/>
        </w:rPr>
        <w:t>, Kim HJ.</w:t>
      </w:r>
      <w:proofErr w:type="gramEnd"/>
      <w:r w:rsidRPr="00C37827">
        <w:rPr>
          <w:rFonts w:ascii="Book Antiqua" w:eastAsia="等线" w:hAnsi="Book Antiqua"/>
          <w:kern w:val="2"/>
          <w:lang w:eastAsia="zh-CN"/>
        </w:rPr>
        <w:t xml:space="preserve"> Farewell to Animal Testing: Innovations on Human Intestinal Microphysiological Systems. </w:t>
      </w:r>
      <w:r w:rsidRPr="00C37827">
        <w:rPr>
          <w:rFonts w:ascii="Book Antiqua" w:eastAsia="等线" w:hAnsi="Book Antiqua"/>
          <w:i/>
          <w:kern w:val="2"/>
          <w:lang w:eastAsia="zh-CN"/>
        </w:rPr>
        <w:t>Micromachines (Basel)</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7</w:t>
      </w:r>
      <w:r w:rsidRPr="00C37827">
        <w:rPr>
          <w:rFonts w:ascii="Book Antiqua" w:eastAsia="等线" w:hAnsi="Book Antiqua"/>
          <w:kern w:val="2"/>
          <w:lang w:eastAsia="zh-CN"/>
        </w:rPr>
        <w:t>:  [PMID: 30404281 DOI: 10.3390/mi7070107]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44 </w:t>
      </w:r>
      <w:r w:rsidRPr="00C37827">
        <w:rPr>
          <w:rFonts w:ascii="Book Antiqua" w:eastAsia="等线" w:hAnsi="Book Antiqua"/>
          <w:b/>
          <w:kern w:val="2"/>
          <w:lang w:eastAsia="zh-CN"/>
        </w:rPr>
        <w:t>Kozuka K</w:t>
      </w:r>
      <w:r w:rsidRPr="00C37827">
        <w:rPr>
          <w:rFonts w:ascii="Book Antiqua" w:eastAsia="等线" w:hAnsi="Book Antiqua"/>
          <w:kern w:val="2"/>
          <w:lang w:eastAsia="zh-CN"/>
        </w:rPr>
        <w:t xml:space="preserve">, He Y, Koo-McCoy S, Kumaraswamy P, Nie B, Shaw K, Chan P, Leadbetter M, He L, Lewis JG, Zhong Z, Charmot D, Balaa M, King AJ, Caldwell JS, Siegel M. Development and Characterization of a Human and Mouse Intestinal Epithelial Cell Monolayer Platform. </w:t>
      </w:r>
      <w:r w:rsidRPr="00C37827">
        <w:rPr>
          <w:rFonts w:ascii="Book Antiqua" w:eastAsia="等线" w:hAnsi="Book Antiqua"/>
          <w:i/>
          <w:kern w:val="2"/>
          <w:lang w:eastAsia="zh-CN"/>
        </w:rPr>
        <w:t>Stem Cell Reports</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9</w:t>
      </w:r>
      <w:r w:rsidRPr="00C37827">
        <w:rPr>
          <w:rFonts w:ascii="Book Antiqua" w:eastAsia="等线" w:hAnsi="Book Antiqua"/>
          <w:kern w:val="2"/>
          <w:lang w:eastAsia="zh-CN"/>
        </w:rPr>
        <w:t>: 1976-1990 [PMID: 29153987 DOI: 10.1016/j.stemcr.2017.10.013]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45 </w:t>
      </w:r>
      <w:r w:rsidRPr="00C37827">
        <w:rPr>
          <w:rFonts w:ascii="Book Antiqua" w:eastAsia="等线" w:hAnsi="Book Antiqua"/>
          <w:b/>
          <w:kern w:val="2"/>
          <w:lang w:eastAsia="zh-CN"/>
        </w:rPr>
        <w:t>Cil O</w:t>
      </w:r>
      <w:r w:rsidRPr="00C37827">
        <w:rPr>
          <w:rFonts w:ascii="Book Antiqua" w:eastAsia="等线" w:hAnsi="Book Antiqua"/>
          <w:kern w:val="2"/>
          <w:lang w:eastAsia="zh-CN"/>
        </w:rPr>
        <w:t xml:space="preserve">, Phuan PW, Gillespie AM, Lee S, Tradtrantip L, Yin J, Tse M, Zachos NC, Lin R, Donowitz M, Verkman AS. </w:t>
      </w:r>
      <w:proofErr w:type="gramStart"/>
      <w:r w:rsidRPr="00C37827">
        <w:rPr>
          <w:rFonts w:ascii="Book Antiqua" w:eastAsia="等线" w:hAnsi="Book Antiqua"/>
          <w:kern w:val="2"/>
          <w:lang w:eastAsia="zh-CN"/>
        </w:rPr>
        <w:t xml:space="preserve">Benzopyrimido-pyrrolo-oxazine-dione CFTR </w:t>
      </w:r>
      <w:r w:rsidRPr="00C37827">
        <w:rPr>
          <w:rFonts w:ascii="Book Antiqua" w:eastAsia="等线" w:hAnsi="Book Antiqua"/>
          <w:kern w:val="2"/>
          <w:lang w:eastAsia="zh-CN"/>
        </w:rPr>
        <w:lastRenderedPageBreak/>
        <w:t>inhibitor (R)-BPO-27 for antisecretory therapy of diarrheas caused by bacterial enterotoxins.</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FASEB J</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31</w:t>
      </w:r>
      <w:r w:rsidRPr="00C37827">
        <w:rPr>
          <w:rFonts w:ascii="Book Antiqua" w:eastAsia="等线" w:hAnsi="Book Antiqua"/>
          <w:kern w:val="2"/>
          <w:lang w:eastAsia="zh-CN"/>
        </w:rPr>
        <w:t>: 751-760 [PMID: 27871064 DOI: 10.1096/fj.201600891R]</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46 </w:t>
      </w:r>
      <w:r w:rsidRPr="00C37827">
        <w:rPr>
          <w:rFonts w:ascii="Book Antiqua" w:eastAsia="等线" w:hAnsi="Book Antiqua"/>
          <w:b/>
          <w:kern w:val="2"/>
          <w:lang w:eastAsia="zh-CN"/>
        </w:rPr>
        <w:t>Schwank G</w:t>
      </w:r>
      <w:r w:rsidRPr="00C37827">
        <w:rPr>
          <w:rFonts w:ascii="Book Antiqua" w:eastAsia="等线" w:hAnsi="Book Antiqua"/>
          <w:kern w:val="2"/>
          <w:lang w:eastAsia="zh-CN"/>
        </w:rPr>
        <w:t xml:space="preserve">, Koo BK, Sasselli V, Dekkers JF, Heo I, Demircan T, Sasaki N, Boymans S, Cuppen E, van der Ent CK, Nieuwenhuis EE, Beekman JM, Clevers H. Functional repair of CFTR by CRISPR/Cas9 in intestinal stem cell organoids of cystic fibrosis patients. </w:t>
      </w:r>
      <w:r w:rsidRPr="00C37827">
        <w:rPr>
          <w:rFonts w:ascii="Book Antiqua" w:eastAsia="等线" w:hAnsi="Book Antiqua"/>
          <w:i/>
          <w:kern w:val="2"/>
          <w:lang w:eastAsia="zh-CN"/>
        </w:rPr>
        <w:t>Cell Stem Cell</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13</w:t>
      </w:r>
      <w:r w:rsidRPr="00C37827">
        <w:rPr>
          <w:rFonts w:ascii="Book Antiqua" w:eastAsia="等线" w:hAnsi="Book Antiqua"/>
          <w:kern w:val="2"/>
          <w:lang w:eastAsia="zh-CN"/>
        </w:rPr>
        <w:t>: 653-658 [PMID: 24315439 DOI: 10.1016/j.stem.2013.11.002]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47 </w:t>
      </w:r>
      <w:r w:rsidRPr="00C37827">
        <w:rPr>
          <w:rFonts w:ascii="Book Antiqua" w:eastAsia="等线" w:hAnsi="Book Antiqua"/>
          <w:b/>
          <w:kern w:val="2"/>
          <w:lang w:eastAsia="zh-CN"/>
        </w:rPr>
        <w:t>Nishimura R</w:t>
      </w:r>
      <w:r w:rsidRPr="00C37827">
        <w:rPr>
          <w:rFonts w:ascii="Book Antiqua" w:eastAsia="等线" w:hAnsi="Book Antiqua"/>
          <w:kern w:val="2"/>
          <w:lang w:eastAsia="zh-CN"/>
        </w:rPr>
        <w:t xml:space="preserve">, Shirasaki T, Tsuchiya K, Miyake Y, Watanabe Y, Hibiya S, Watanabe S, Nakamura T, Watanabe M. Establishment of a system to evaluate the therapeutic effect and the dynamics of an investigational drug on ulcerative colitis using human colonic organoids. </w:t>
      </w:r>
      <w:r w:rsidRPr="00C37827">
        <w:rPr>
          <w:rFonts w:ascii="Book Antiqua" w:eastAsia="等线" w:hAnsi="Book Antiqua"/>
          <w:i/>
          <w:kern w:val="2"/>
          <w:lang w:eastAsia="zh-CN"/>
        </w:rPr>
        <w:t>J Gastroenterol</w:t>
      </w:r>
      <w:r w:rsidRPr="00C37827">
        <w:rPr>
          <w:rFonts w:ascii="Book Antiqua" w:eastAsia="等线" w:hAnsi="Book Antiqua"/>
          <w:kern w:val="2"/>
          <w:lang w:eastAsia="zh-CN"/>
        </w:rPr>
        <w:t xml:space="preserve"> 2019; </w:t>
      </w:r>
      <w:r w:rsidRPr="00C37827">
        <w:rPr>
          <w:rFonts w:ascii="Book Antiqua" w:eastAsia="等线" w:hAnsi="Book Antiqua"/>
          <w:b/>
          <w:kern w:val="2"/>
          <w:lang w:eastAsia="zh-CN"/>
        </w:rPr>
        <w:t>54</w:t>
      </w:r>
      <w:r w:rsidRPr="00C37827">
        <w:rPr>
          <w:rFonts w:ascii="Book Antiqua" w:eastAsia="等线" w:hAnsi="Book Antiqua"/>
          <w:kern w:val="2"/>
          <w:lang w:eastAsia="zh-CN"/>
        </w:rPr>
        <w:t>: 608-620 [PMID: 30599053 DOI: 10.1007/s00535-018-01540-y]</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48 </w:t>
      </w:r>
      <w:r w:rsidRPr="00C37827">
        <w:rPr>
          <w:rFonts w:ascii="Book Antiqua" w:eastAsia="等线" w:hAnsi="Book Antiqua"/>
          <w:b/>
          <w:kern w:val="2"/>
          <w:lang w:eastAsia="zh-CN"/>
        </w:rPr>
        <w:t>Hibiya S</w:t>
      </w:r>
      <w:r w:rsidRPr="00C37827">
        <w:rPr>
          <w:rFonts w:ascii="Book Antiqua" w:eastAsia="等线" w:hAnsi="Book Antiqua"/>
          <w:kern w:val="2"/>
          <w:lang w:eastAsia="zh-CN"/>
        </w:rPr>
        <w:t xml:space="preserve">, Tsuchiya K, Hayashi R, Fukushima K, Horita N, Watanabe S, Shirasaki T, Nishimura R, Kimura N, Nishimura T, Gotoh N, Oshima S, Okamoto R, Nakamura T, Watanabe M. Long-term Inflammation Transforms Intestinal Epithelial Cells of Colonic Organoids. </w:t>
      </w:r>
      <w:r w:rsidRPr="00C37827">
        <w:rPr>
          <w:rFonts w:ascii="Book Antiqua" w:eastAsia="等线" w:hAnsi="Book Antiqua"/>
          <w:i/>
          <w:kern w:val="2"/>
          <w:lang w:eastAsia="zh-CN"/>
        </w:rPr>
        <w:t>J Crohns Colitis</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11</w:t>
      </w:r>
      <w:r w:rsidRPr="00C37827">
        <w:rPr>
          <w:rFonts w:ascii="Book Antiqua" w:eastAsia="等线" w:hAnsi="Book Antiqua"/>
          <w:kern w:val="2"/>
          <w:lang w:eastAsia="zh-CN"/>
        </w:rPr>
        <w:t>: 621-630 [PMID: 28453760 DOI: 10.1093/ecco-jcc/jjw186]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49 </w:t>
      </w:r>
      <w:r w:rsidRPr="00C37827">
        <w:rPr>
          <w:rFonts w:ascii="Book Antiqua" w:eastAsia="等线" w:hAnsi="Book Antiqua"/>
          <w:b/>
          <w:kern w:val="2"/>
          <w:lang w:eastAsia="zh-CN"/>
        </w:rPr>
        <w:t>Liang G</w:t>
      </w:r>
      <w:r w:rsidRPr="00C37827">
        <w:rPr>
          <w:rFonts w:ascii="Book Antiqua" w:eastAsia="等线" w:hAnsi="Book Antiqua"/>
          <w:kern w:val="2"/>
          <w:lang w:eastAsia="zh-CN"/>
        </w:rPr>
        <w:t xml:space="preserve">, Zhang Y. Genetic and epigenetic variations in iPSCs: potential causes and implications for application. </w:t>
      </w:r>
      <w:r w:rsidRPr="00C37827">
        <w:rPr>
          <w:rFonts w:ascii="Book Antiqua" w:eastAsia="等线" w:hAnsi="Book Antiqua"/>
          <w:i/>
          <w:kern w:val="2"/>
          <w:lang w:eastAsia="zh-CN"/>
        </w:rPr>
        <w:t>Cell Stem Cell</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13</w:t>
      </w:r>
      <w:r w:rsidRPr="00C37827">
        <w:rPr>
          <w:rFonts w:ascii="Book Antiqua" w:eastAsia="等线" w:hAnsi="Book Antiqua"/>
          <w:kern w:val="2"/>
          <w:lang w:eastAsia="zh-CN"/>
        </w:rPr>
        <w:t>: 149-159 [PMID: 23910082 DOI: 10.1016/j.stem.2013.07.001]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50 </w:t>
      </w:r>
      <w:r w:rsidRPr="00C37827">
        <w:rPr>
          <w:rFonts w:ascii="Book Antiqua" w:eastAsia="等线" w:hAnsi="Book Antiqua"/>
          <w:b/>
          <w:kern w:val="2"/>
          <w:lang w:eastAsia="zh-CN"/>
        </w:rPr>
        <w:t>Behjati S</w:t>
      </w:r>
      <w:r w:rsidRPr="00C37827">
        <w:rPr>
          <w:rFonts w:ascii="Book Antiqua" w:eastAsia="等线" w:hAnsi="Book Antiqua"/>
          <w:kern w:val="2"/>
          <w:lang w:eastAsia="zh-CN"/>
        </w:rPr>
        <w:t xml:space="preserve">, Huch M, van Boxtel R, Karthaus W, Wedge DC, Tamuri AU, Martincorena I, Petljak M, Alexandrov LB, Gundem G, Tarpey PS, Roerink S, Blokker J, Maddison M, Mudie L, Robinson B, Nik-Zainal S, Campbell P, Goldman N, van de Wetering M, Cuppen E, Clevers H, Stratton MR. Genome sequencing of normal cells reveals developmental lineages and mutational processes.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513</w:t>
      </w:r>
      <w:r w:rsidRPr="00C37827">
        <w:rPr>
          <w:rFonts w:ascii="Book Antiqua" w:eastAsia="等线" w:hAnsi="Book Antiqua"/>
          <w:kern w:val="2"/>
          <w:lang w:eastAsia="zh-CN"/>
        </w:rPr>
        <w:t>: 422-425 [PMID: 25043003 DOI: 10.1038/nature13448]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51 </w:t>
      </w:r>
      <w:r w:rsidRPr="00C37827">
        <w:rPr>
          <w:rFonts w:ascii="Book Antiqua" w:eastAsia="等线" w:hAnsi="Book Antiqua"/>
          <w:b/>
          <w:kern w:val="2"/>
          <w:lang w:eastAsia="zh-CN"/>
        </w:rPr>
        <w:t>Roda G</w:t>
      </w:r>
      <w:r w:rsidRPr="00C37827">
        <w:rPr>
          <w:rFonts w:ascii="Book Antiqua" w:eastAsia="等线" w:hAnsi="Book Antiqua"/>
          <w:kern w:val="2"/>
          <w:lang w:eastAsia="zh-CN"/>
        </w:rPr>
        <w:t xml:space="preserve">, Sartini A, Zambon E, Calafiore A, Marocchi M, Caponi A, Belluzzi A, Roda E. Intestinal epithelial cells in inflammatory bowel diseases. </w:t>
      </w:r>
      <w:r w:rsidRPr="00C37827">
        <w:rPr>
          <w:rFonts w:ascii="Book Antiqua" w:eastAsia="等线" w:hAnsi="Book Antiqua"/>
          <w:i/>
          <w:kern w:val="2"/>
          <w:lang w:eastAsia="zh-CN"/>
        </w:rPr>
        <w:t>World J Gastroenterol</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16</w:t>
      </w:r>
      <w:r w:rsidRPr="00C37827">
        <w:rPr>
          <w:rFonts w:ascii="Book Antiqua" w:eastAsia="等线" w:hAnsi="Book Antiqua"/>
          <w:kern w:val="2"/>
          <w:lang w:eastAsia="zh-CN"/>
        </w:rPr>
        <w:t>: 4264-4271 [PMID: 20818809 DOI: 10.3748/wjg.v16.i34.4264]</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52 </w:t>
      </w:r>
      <w:r w:rsidRPr="00C37827">
        <w:rPr>
          <w:rFonts w:ascii="Book Antiqua" w:eastAsia="等线" w:hAnsi="Book Antiqua"/>
          <w:b/>
          <w:kern w:val="2"/>
          <w:lang w:eastAsia="zh-CN"/>
        </w:rPr>
        <w:t>Sturm A</w:t>
      </w:r>
      <w:r w:rsidRPr="00C37827">
        <w:rPr>
          <w:rFonts w:ascii="Book Antiqua" w:eastAsia="等线" w:hAnsi="Book Antiqua"/>
          <w:kern w:val="2"/>
          <w:lang w:eastAsia="zh-CN"/>
        </w:rPr>
        <w:t>, Dignass AU.</w:t>
      </w:r>
      <w:proofErr w:type="gramEnd"/>
      <w:r w:rsidRPr="00C37827">
        <w:rPr>
          <w:rFonts w:ascii="Book Antiqua" w:eastAsia="等线" w:hAnsi="Book Antiqua"/>
          <w:kern w:val="2"/>
          <w:lang w:eastAsia="zh-CN"/>
        </w:rPr>
        <w:t xml:space="preserve"> </w:t>
      </w:r>
      <w:proofErr w:type="gramStart"/>
      <w:r w:rsidRPr="00C37827">
        <w:rPr>
          <w:rFonts w:ascii="Book Antiqua" w:eastAsia="等线" w:hAnsi="Book Antiqua"/>
          <w:kern w:val="2"/>
          <w:lang w:eastAsia="zh-CN"/>
        </w:rPr>
        <w:t xml:space="preserve">Epithelial restitution and wound healing in inflammatory </w:t>
      </w:r>
      <w:r w:rsidRPr="00C37827">
        <w:rPr>
          <w:rFonts w:ascii="Book Antiqua" w:eastAsia="等线" w:hAnsi="Book Antiqua"/>
          <w:kern w:val="2"/>
          <w:lang w:eastAsia="zh-CN"/>
        </w:rPr>
        <w:lastRenderedPageBreak/>
        <w:t>bowel disease.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World J Gastroenterol</w:t>
      </w:r>
      <w:r w:rsidRPr="00C37827">
        <w:rPr>
          <w:rFonts w:ascii="Book Antiqua" w:eastAsia="等线" w:hAnsi="Book Antiqua"/>
          <w:kern w:val="2"/>
          <w:lang w:eastAsia="zh-CN"/>
        </w:rPr>
        <w:t xml:space="preserve"> 2008; </w:t>
      </w:r>
      <w:r w:rsidRPr="00C37827">
        <w:rPr>
          <w:rFonts w:ascii="Book Antiqua" w:eastAsia="等线" w:hAnsi="Book Antiqua"/>
          <w:b/>
          <w:kern w:val="2"/>
          <w:lang w:eastAsia="zh-CN"/>
        </w:rPr>
        <w:t>14</w:t>
      </w:r>
      <w:r w:rsidRPr="00C37827">
        <w:rPr>
          <w:rFonts w:ascii="Book Antiqua" w:eastAsia="等线" w:hAnsi="Book Antiqua"/>
          <w:kern w:val="2"/>
          <w:lang w:eastAsia="zh-CN"/>
        </w:rPr>
        <w:t>: 348-353 [PMID: 18200658]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53 </w:t>
      </w:r>
      <w:r w:rsidRPr="00C37827">
        <w:rPr>
          <w:rFonts w:ascii="Book Antiqua" w:eastAsia="等线" w:hAnsi="Book Antiqua"/>
          <w:b/>
          <w:kern w:val="2"/>
          <w:lang w:eastAsia="zh-CN"/>
        </w:rPr>
        <w:t>Taupin D</w:t>
      </w:r>
      <w:r w:rsidRPr="00C37827">
        <w:rPr>
          <w:rFonts w:ascii="Book Antiqua" w:eastAsia="等线" w:hAnsi="Book Antiqua"/>
          <w:kern w:val="2"/>
          <w:lang w:eastAsia="zh-CN"/>
        </w:rPr>
        <w:t xml:space="preserve">, Podolsky DK. Trefoil factors: initiators of mucosal healing. </w:t>
      </w:r>
      <w:r w:rsidRPr="00C37827">
        <w:rPr>
          <w:rFonts w:ascii="Book Antiqua" w:eastAsia="等线" w:hAnsi="Book Antiqua"/>
          <w:i/>
          <w:kern w:val="2"/>
          <w:lang w:eastAsia="zh-CN"/>
        </w:rPr>
        <w:t>Nat Rev Mol Cell Biol</w:t>
      </w:r>
      <w:r w:rsidRPr="00C37827">
        <w:rPr>
          <w:rFonts w:ascii="Book Antiqua" w:eastAsia="等线" w:hAnsi="Book Antiqua"/>
          <w:kern w:val="2"/>
          <w:lang w:eastAsia="zh-CN"/>
        </w:rPr>
        <w:t xml:space="preserve"> 2003; </w:t>
      </w:r>
      <w:r w:rsidRPr="00C37827">
        <w:rPr>
          <w:rFonts w:ascii="Book Antiqua" w:eastAsia="等线" w:hAnsi="Book Antiqua"/>
          <w:b/>
          <w:kern w:val="2"/>
          <w:lang w:eastAsia="zh-CN"/>
        </w:rPr>
        <w:t>4</w:t>
      </w:r>
      <w:r w:rsidRPr="00C37827">
        <w:rPr>
          <w:rFonts w:ascii="Book Antiqua" w:eastAsia="等线" w:hAnsi="Book Antiqua"/>
          <w:kern w:val="2"/>
          <w:lang w:eastAsia="zh-CN"/>
        </w:rPr>
        <w:t>: 721-732 [PMID: 14506475 DOI: 10.1038/nrm1203]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54 </w:t>
      </w:r>
      <w:r w:rsidRPr="00C37827">
        <w:rPr>
          <w:rFonts w:ascii="Book Antiqua" w:eastAsia="等线" w:hAnsi="Book Antiqua"/>
          <w:b/>
          <w:kern w:val="2"/>
          <w:lang w:eastAsia="zh-CN"/>
        </w:rPr>
        <w:t>Loncar MB</w:t>
      </w:r>
      <w:r w:rsidRPr="00C37827">
        <w:rPr>
          <w:rFonts w:ascii="Book Antiqua" w:eastAsia="等线" w:hAnsi="Book Antiqua"/>
          <w:kern w:val="2"/>
          <w:lang w:eastAsia="zh-CN"/>
        </w:rPr>
        <w:t xml:space="preserve">, Al-azzeh ED, Sommer PS, Marinovic M, Schmehl K, Kruschewski M, Blin N, Stohwasser R, Gött P, Kayademir T. Tumour necrosis factor alpha and nuclear factor kappaB inhibit transcription of human TFF3 encoding a gastrointestinal healing peptide.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2003; </w:t>
      </w:r>
      <w:r w:rsidRPr="00C37827">
        <w:rPr>
          <w:rFonts w:ascii="Book Antiqua" w:eastAsia="等线" w:hAnsi="Book Antiqua"/>
          <w:b/>
          <w:kern w:val="2"/>
          <w:lang w:eastAsia="zh-CN"/>
        </w:rPr>
        <w:t>52</w:t>
      </w:r>
      <w:r w:rsidRPr="00C37827">
        <w:rPr>
          <w:rFonts w:ascii="Book Antiqua" w:eastAsia="等线" w:hAnsi="Book Antiqua"/>
          <w:kern w:val="2"/>
          <w:lang w:eastAsia="zh-CN"/>
        </w:rPr>
        <w:t>: 1297-1303 [PMID: 12912861]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55 </w:t>
      </w:r>
      <w:r w:rsidRPr="00C37827">
        <w:rPr>
          <w:rFonts w:ascii="Book Antiqua" w:eastAsia="等线" w:hAnsi="Book Antiqua"/>
          <w:b/>
          <w:kern w:val="2"/>
          <w:lang w:eastAsia="zh-CN"/>
        </w:rPr>
        <w:t>Hensel KO</w:t>
      </w:r>
      <w:r w:rsidRPr="00C37827">
        <w:rPr>
          <w:rFonts w:ascii="Book Antiqua" w:eastAsia="等线" w:hAnsi="Book Antiqua"/>
          <w:kern w:val="2"/>
          <w:lang w:eastAsia="zh-CN"/>
        </w:rPr>
        <w:t xml:space="preserve">, Boland V, Postberg J, Zilbauer M, Heuschkel R, Vogel S, Gödde D, Wirth S, Jenke AC. Differential expression of mucosal trefoil factors and mucins in pediatric inflammatory bowel diseases. </w:t>
      </w:r>
      <w:r w:rsidRPr="00C37827">
        <w:rPr>
          <w:rFonts w:ascii="Book Antiqua" w:eastAsia="等线" w:hAnsi="Book Antiqua"/>
          <w:i/>
          <w:kern w:val="2"/>
          <w:lang w:eastAsia="zh-CN"/>
        </w:rPr>
        <w:t>Sci Rep</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4</w:t>
      </w:r>
      <w:r w:rsidRPr="00C37827">
        <w:rPr>
          <w:rFonts w:ascii="Book Antiqua" w:eastAsia="等线" w:hAnsi="Book Antiqua"/>
          <w:kern w:val="2"/>
          <w:lang w:eastAsia="zh-CN"/>
        </w:rPr>
        <w:t>: 7343 [PMID: 25475414 DOI: 10.1038/srep07343]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56 </w:t>
      </w:r>
      <w:r w:rsidRPr="00C37827">
        <w:rPr>
          <w:rFonts w:ascii="Book Antiqua" w:eastAsia="等线" w:hAnsi="Book Antiqua"/>
          <w:b/>
          <w:kern w:val="2"/>
          <w:lang w:eastAsia="zh-CN"/>
        </w:rPr>
        <w:t>Kondo S</w:t>
      </w:r>
      <w:r w:rsidRPr="00C37827">
        <w:rPr>
          <w:rFonts w:ascii="Book Antiqua" w:eastAsia="等线" w:hAnsi="Book Antiqua"/>
          <w:kern w:val="2"/>
          <w:lang w:eastAsia="zh-CN"/>
        </w:rPr>
        <w:t xml:space="preserve">, Araki T, Toiyama Y, Tanaka K, Kawamura M, Okugawa Y, Okita Y, Saigusa S, Inoue Y, Uchida K, Mohri Y, Kusunoki M. Downregulation of trefoil factor-3 expression in the rectum is associated with the development of ulcerative colitis-associated cancer. </w:t>
      </w:r>
      <w:r w:rsidRPr="00C37827">
        <w:rPr>
          <w:rFonts w:ascii="Book Antiqua" w:eastAsia="等线" w:hAnsi="Book Antiqua"/>
          <w:i/>
          <w:kern w:val="2"/>
          <w:lang w:eastAsia="zh-CN"/>
        </w:rPr>
        <w:t>Oncol Lett</w:t>
      </w:r>
      <w:r w:rsidRPr="00C37827">
        <w:rPr>
          <w:rFonts w:ascii="Book Antiqua" w:eastAsia="等线" w:hAnsi="Book Antiqua"/>
          <w:kern w:val="2"/>
          <w:lang w:eastAsia="zh-CN"/>
        </w:rPr>
        <w:t xml:space="preserve"> 2018; </w:t>
      </w:r>
      <w:r w:rsidRPr="00C37827">
        <w:rPr>
          <w:rFonts w:ascii="Book Antiqua" w:eastAsia="等线" w:hAnsi="Book Antiqua"/>
          <w:b/>
          <w:kern w:val="2"/>
          <w:lang w:eastAsia="zh-CN"/>
        </w:rPr>
        <w:t>16</w:t>
      </w:r>
      <w:r w:rsidRPr="00C37827">
        <w:rPr>
          <w:rFonts w:ascii="Book Antiqua" w:eastAsia="等线" w:hAnsi="Book Antiqua"/>
          <w:kern w:val="2"/>
          <w:lang w:eastAsia="zh-CN"/>
        </w:rPr>
        <w:t>: 3658-3664 [PMID: 30127975 DOI: 10.3892/ol.2018.9120]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57 </w:t>
      </w:r>
      <w:r w:rsidRPr="00C37827">
        <w:rPr>
          <w:rFonts w:ascii="Book Antiqua" w:eastAsia="等线" w:hAnsi="Book Antiqua"/>
          <w:b/>
          <w:kern w:val="2"/>
          <w:lang w:eastAsia="zh-CN"/>
        </w:rPr>
        <w:t>Tytgat KM</w:t>
      </w:r>
      <w:r w:rsidRPr="00C37827">
        <w:rPr>
          <w:rFonts w:ascii="Book Antiqua" w:eastAsia="等线" w:hAnsi="Book Antiqua"/>
          <w:kern w:val="2"/>
          <w:lang w:eastAsia="zh-CN"/>
        </w:rPr>
        <w:t xml:space="preserve">, van der Wal JW, Einerhand AW, Büller HA, Dekker J. Quantitative analysis of MUC2 synthesis in ulcerative colitis. </w:t>
      </w:r>
      <w:r w:rsidRPr="00C37827">
        <w:rPr>
          <w:rFonts w:ascii="Book Antiqua" w:eastAsia="等线" w:hAnsi="Book Antiqua"/>
          <w:i/>
          <w:kern w:val="2"/>
          <w:lang w:eastAsia="zh-CN"/>
        </w:rPr>
        <w:t>Biochem Biophys Res Commun</w:t>
      </w:r>
      <w:r w:rsidRPr="00C37827">
        <w:rPr>
          <w:rFonts w:ascii="Book Antiqua" w:eastAsia="等线" w:hAnsi="Book Antiqua"/>
          <w:kern w:val="2"/>
          <w:lang w:eastAsia="zh-CN"/>
        </w:rPr>
        <w:t xml:space="preserve"> 1996; </w:t>
      </w:r>
      <w:r w:rsidRPr="00C37827">
        <w:rPr>
          <w:rFonts w:ascii="Book Antiqua" w:eastAsia="等线" w:hAnsi="Book Antiqua"/>
          <w:b/>
          <w:kern w:val="2"/>
          <w:lang w:eastAsia="zh-CN"/>
        </w:rPr>
        <w:t>224</w:t>
      </w:r>
      <w:r w:rsidRPr="00C37827">
        <w:rPr>
          <w:rFonts w:ascii="Book Antiqua" w:eastAsia="等线" w:hAnsi="Book Antiqua"/>
          <w:kern w:val="2"/>
          <w:lang w:eastAsia="zh-CN"/>
        </w:rPr>
        <w:t>: 397-405 [PMID: 8702401 DOI: 10.1006/bbrc.1996.1039]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58 </w:t>
      </w:r>
      <w:r w:rsidRPr="00C37827">
        <w:rPr>
          <w:rFonts w:ascii="Book Antiqua" w:eastAsia="等线" w:hAnsi="Book Antiqua"/>
          <w:b/>
          <w:kern w:val="2"/>
          <w:lang w:eastAsia="zh-CN"/>
        </w:rPr>
        <w:t>Yu K</w:t>
      </w:r>
      <w:r w:rsidRPr="00C37827">
        <w:rPr>
          <w:rFonts w:ascii="Book Antiqua" w:eastAsia="等线" w:hAnsi="Book Antiqua"/>
          <w:kern w:val="2"/>
          <w:lang w:eastAsia="zh-CN"/>
        </w:rPr>
        <w:t xml:space="preserve">, Lujan R, Marmorstein A, Gabriel S, Hartzell HC. Bestrophin-2 mediates bicarbonate transport by goblet cells in mouse colon. </w:t>
      </w:r>
      <w:r w:rsidRPr="00C37827">
        <w:rPr>
          <w:rFonts w:ascii="Book Antiqua" w:eastAsia="等线" w:hAnsi="Book Antiqua"/>
          <w:i/>
          <w:kern w:val="2"/>
          <w:lang w:eastAsia="zh-CN"/>
        </w:rPr>
        <w:t>J Clin Invest</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120</w:t>
      </w:r>
      <w:r w:rsidRPr="00C37827">
        <w:rPr>
          <w:rFonts w:ascii="Book Antiqua" w:eastAsia="等线" w:hAnsi="Book Antiqua"/>
          <w:kern w:val="2"/>
          <w:lang w:eastAsia="zh-CN"/>
        </w:rPr>
        <w:t>: 1722-1735 [PMID: 20407206 DOI: 10.1172/jci41129]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59 </w:t>
      </w:r>
      <w:r w:rsidRPr="00C37827">
        <w:rPr>
          <w:rFonts w:ascii="Book Antiqua" w:eastAsia="等线" w:hAnsi="Book Antiqua"/>
          <w:b/>
          <w:kern w:val="2"/>
          <w:lang w:eastAsia="zh-CN"/>
        </w:rPr>
        <w:t>Ito G</w:t>
      </w:r>
      <w:r w:rsidRPr="00C37827">
        <w:rPr>
          <w:rFonts w:ascii="Book Antiqua" w:eastAsia="等线" w:hAnsi="Book Antiqua"/>
          <w:kern w:val="2"/>
          <w:lang w:eastAsia="zh-CN"/>
        </w:rPr>
        <w:t xml:space="preserve">, Okamoto R, Murano T, Shimizu H, Fujii S, Nakata T, Mizutani T, Yui S, Akiyama-Morio J, Nemoto Y, Okada E, Araki A, Ohtsuka K, Tsuchiya K, Nakamura T, Watanabe M. Lineage-specific expression of bestrophin-2 and bestrophin-4 in human intestinal epithelial cells. </w:t>
      </w:r>
      <w:r w:rsidRPr="00C37827">
        <w:rPr>
          <w:rFonts w:ascii="Book Antiqua" w:eastAsia="等线" w:hAnsi="Book Antiqua"/>
          <w:i/>
          <w:kern w:val="2"/>
          <w:lang w:eastAsia="zh-CN"/>
        </w:rPr>
        <w:t>PLoS One</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8</w:t>
      </w:r>
      <w:r w:rsidRPr="00C37827">
        <w:rPr>
          <w:rFonts w:ascii="Book Antiqua" w:eastAsia="等线" w:hAnsi="Book Antiqua"/>
          <w:kern w:val="2"/>
          <w:lang w:eastAsia="zh-CN"/>
        </w:rPr>
        <w:t>: e79693 [PMID: 24223998 DOI: 10.1371/journal.pone.0079693]</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60 </w:t>
      </w:r>
      <w:r w:rsidRPr="00C37827">
        <w:rPr>
          <w:rFonts w:ascii="Book Antiqua" w:eastAsia="等线" w:hAnsi="Book Antiqua"/>
          <w:b/>
          <w:kern w:val="2"/>
          <w:lang w:eastAsia="zh-CN"/>
        </w:rPr>
        <w:t>Bevins CL</w:t>
      </w:r>
      <w:r w:rsidRPr="00C37827">
        <w:rPr>
          <w:rFonts w:ascii="Book Antiqua" w:eastAsia="等线" w:hAnsi="Book Antiqua"/>
          <w:kern w:val="2"/>
          <w:lang w:eastAsia="zh-CN"/>
        </w:rPr>
        <w:t>, Salzman NH.</w:t>
      </w:r>
      <w:proofErr w:type="gramEnd"/>
      <w:r w:rsidRPr="00C37827">
        <w:rPr>
          <w:rFonts w:ascii="Book Antiqua" w:eastAsia="等线" w:hAnsi="Book Antiqua"/>
          <w:kern w:val="2"/>
          <w:lang w:eastAsia="zh-CN"/>
        </w:rPr>
        <w:t xml:space="preserve"> Paneth cells, antimicrobial peptides and maintenance of intestinal homeostasis. </w:t>
      </w:r>
      <w:r w:rsidRPr="00C37827">
        <w:rPr>
          <w:rFonts w:ascii="Book Antiqua" w:eastAsia="等线" w:hAnsi="Book Antiqua"/>
          <w:i/>
          <w:kern w:val="2"/>
          <w:lang w:eastAsia="zh-CN"/>
        </w:rPr>
        <w:t>Nat Rev Microbiol</w:t>
      </w:r>
      <w:r w:rsidRPr="00C37827">
        <w:rPr>
          <w:rFonts w:ascii="Book Antiqua" w:eastAsia="等线" w:hAnsi="Book Antiqua"/>
          <w:kern w:val="2"/>
          <w:lang w:eastAsia="zh-CN"/>
        </w:rPr>
        <w:t xml:space="preserve"> 2011; </w:t>
      </w:r>
      <w:r w:rsidRPr="00C37827">
        <w:rPr>
          <w:rFonts w:ascii="Book Antiqua" w:eastAsia="等线" w:hAnsi="Book Antiqua"/>
          <w:b/>
          <w:kern w:val="2"/>
          <w:lang w:eastAsia="zh-CN"/>
        </w:rPr>
        <w:t>9</w:t>
      </w:r>
      <w:r w:rsidRPr="00C37827">
        <w:rPr>
          <w:rFonts w:ascii="Book Antiqua" w:eastAsia="等线" w:hAnsi="Book Antiqua"/>
          <w:kern w:val="2"/>
          <w:lang w:eastAsia="zh-CN"/>
        </w:rPr>
        <w:t>: 356-368 [PMID: 21423246 DOI: 10.1038/nrmicro2546]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lastRenderedPageBreak/>
        <w:t xml:space="preserve">61 </w:t>
      </w:r>
      <w:r w:rsidRPr="00C37827">
        <w:rPr>
          <w:rFonts w:ascii="Book Antiqua" w:eastAsia="等线" w:hAnsi="Book Antiqua"/>
          <w:b/>
          <w:kern w:val="2"/>
          <w:lang w:eastAsia="zh-CN"/>
        </w:rPr>
        <w:t>Adolph TE</w:t>
      </w:r>
      <w:r w:rsidRPr="00C37827">
        <w:rPr>
          <w:rFonts w:ascii="Book Antiqua" w:eastAsia="等线" w:hAnsi="Book Antiqua"/>
          <w:kern w:val="2"/>
          <w:lang w:eastAsia="zh-CN"/>
        </w:rPr>
        <w:t xml:space="preserve">, Tomczak MF, Niederreiter L, Ko HJ, Böck J, Martinez-Naves E, Glickman JN, Tschurtschenthaler M, Hartwig J, Hosomi S, Flak MB, Cusick JL, Kohno K, Iwawaki T, Billmann-Born S, Raine T, Bharti R, Lucius R, Kweon MN, Marciniak SJ, Choi A, Hagen SJ, Schreiber S, Rosenstiel P, Kaser A, Blumberg RS. Paneth cells as a site of origin for intestinal inflammation.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503</w:t>
      </w:r>
      <w:r w:rsidRPr="00C37827">
        <w:rPr>
          <w:rFonts w:ascii="Book Antiqua" w:eastAsia="等线" w:hAnsi="Book Antiqua"/>
          <w:kern w:val="2"/>
          <w:lang w:eastAsia="zh-CN"/>
        </w:rPr>
        <w:t>: 272-276 [PMID: 24089213 DOI: 10.1038/nature12599]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62 </w:t>
      </w:r>
      <w:r w:rsidRPr="00C37827">
        <w:rPr>
          <w:rFonts w:ascii="Book Antiqua" w:eastAsia="等线" w:hAnsi="Book Antiqua"/>
          <w:b/>
          <w:kern w:val="2"/>
          <w:lang w:eastAsia="zh-CN"/>
        </w:rPr>
        <w:t>Cadwell K</w:t>
      </w:r>
      <w:r w:rsidRPr="00C37827">
        <w:rPr>
          <w:rFonts w:ascii="Book Antiqua" w:eastAsia="等线" w:hAnsi="Book Antiqua"/>
          <w:kern w:val="2"/>
          <w:lang w:eastAsia="zh-CN"/>
        </w:rPr>
        <w:t xml:space="preserve">, Liu JY, Brown SL, Miyoshi H, Loh J, Lennerz JK, Kishi C, Kc W, Carrero JA, Hunt S, Stone CD, Brunt EM, Xavier RJ, Sleckman BP, Li E, Mizushima N, Stappenbeck TS, Virgin HW 4th. </w:t>
      </w:r>
      <w:proofErr w:type="gramStart"/>
      <w:r w:rsidRPr="00C37827">
        <w:rPr>
          <w:rFonts w:ascii="Book Antiqua" w:eastAsia="等线" w:hAnsi="Book Antiqua"/>
          <w:kern w:val="2"/>
          <w:lang w:eastAsia="zh-CN"/>
        </w:rPr>
        <w:t>A key role for autophagy and the autophagy gene Atg16l1 in mouse and human intestinal Paneth cells.</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2008; </w:t>
      </w:r>
      <w:r w:rsidRPr="00C37827">
        <w:rPr>
          <w:rFonts w:ascii="Book Antiqua" w:eastAsia="等线" w:hAnsi="Book Antiqua"/>
          <w:b/>
          <w:kern w:val="2"/>
          <w:lang w:eastAsia="zh-CN"/>
        </w:rPr>
        <w:t>456</w:t>
      </w:r>
      <w:r w:rsidRPr="00C37827">
        <w:rPr>
          <w:rFonts w:ascii="Book Antiqua" w:eastAsia="等线" w:hAnsi="Book Antiqua"/>
          <w:kern w:val="2"/>
          <w:lang w:eastAsia="zh-CN"/>
        </w:rPr>
        <w:t>: 259-263 [PMID: 18849966 DOI: 10.1038/nature07416]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63 </w:t>
      </w:r>
      <w:r w:rsidRPr="00C37827">
        <w:rPr>
          <w:rFonts w:ascii="Book Antiqua" w:eastAsia="等线" w:hAnsi="Book Antiqua"/>
          <w:b/>
          <w:kern w:val="2"/>
          <w:lang w:eastAsia="zh-CN"/>
        </w:rPr>
        <w:t>Wehkamp J</w:t>
      </w:r>
      <w:r w:rsidRPr="00C37827">
        <w:rPr>
          <w:rFonts w:ascii="Book Antiqua" w:eastAsia="等线" w:hAnsi="Book Antiqua"/>
          <w:kern w:val="2"/>
          <w:lang w:eastAsia="zh-CN"/>
        </w:rPr>
        <w:t xml:space="preserve">, Wang G, Kübler I, Nuding S, Gregorieff A, Schnabel A, Kays RJ, Fellermann K, Burk O, Schwab M, Clevers H, Bevins CL, Stange EF. The Paneth cell alpha-defensin deficiency of ileal Crohn's disease is linked to Wnt/Tcf-4. </w:t>
      </w:r>
      <w:r w:rsidRPr="00C37827">
        <w:rPr>
          <w:rFonts w:ascii="Book Antiqua" w:eastAsia="等线" w:hAnsi="Book Antiqua"/>
          <w:i/>
          <w:kern w:val="2"/>
          <w:lang w:eastAsia="zh-CN"/>
        </w:rPr>
        <w:t>J Immunol</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179</w:t>
      </w:r>
      <w:r w:rsidRPr="00C37827">
        <w:rPr>
          <w:rFonts w:ascii="Book Antiqua" w:eastAsia="等线" w:hAnsi="Book Antiqua"/>
          <w:kern w:val="2"/>
          <w:lang w:eastAsia="zh-CN"/>
        </w:rPr>
        <w:t>: 3109-3118 [PMID: 17709525]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64 </w:t>
      </w:r>
      <w:r w:rsidRPr="00C37827">
        <w:rPr>
          <w:rFonts w:ascii="Book Antiqua" w:eastAsia="等线" w:hAnsi="Book Antiqua"/>
          <w:b/>
          <w:kern w:val="2"/>
          <w:lang w:eastAsia="zh-CN"/>
        </w:rPr>
        <w:t>Rocha JD</w:t>
      </w:r>
      <w:r w:rsidRPr="00C37827">
        <w:rPr>
          <w:rFonts w:ascii="Book Antiqua" w:eastAsia="等线" w:hAnsi="Book Antiqua"/>
          <w:kern w:val="2"/>
          <w:lang w:eastAsia="zh-CN"/>
        </w:rPr>
        <w:t xml:space="preserve">, Schlossmacher MG, Philpott DJ. LRRK2 and Nod2 promote lysozyme sorting in Paneth cells. </w:t>
      </w:r>
      <w:r w:rsidRPr="00C37827">
        <w:rPr>
          <w:rFonts w:ascii="Book Antiqua" w:eastAsia="等线" w:hAnsi="Book Antiqua"/>
          <w:i/>
          <w:kern w:val="2"/>
          <w:lang w:eastAsia="zh-CN"/>
        </w:rPr>
        <w:t>Nat Immunol</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16</w:t>
      </w:r>
      <w:r w:rsidRPr="00C37827">
        <w:rPr>
          <w:rFonts w:ascii="Book Antiqua" w:eastAsia="等线" w:hAnsi="Book Antiqua"/>
          <w:kern w:val="2"/>
          <w:lang w:eastAsia="zh-CN"/>
        </w:rPr>
        <w:t>: 898-900 [PMID: 26287588 DOI: 10.1038/ni.3255]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65 </w:t>
      </w:r>
      <w:r w:rsidRPr="00C37827">
        <w:rPr>
          <w:rFonts w:ascii="Book Antiqua" w:eastAsia="等线" w:hAnsi="Book Antiqua"/>
          <w:b/>
          <w:kern w:val="2"/>
          <w:lang w:eastAsia="zh-CN"/>
        </w:rPr>
        <w:t>Wehkamp J</w:t>
      </w:r>
      <w:r w:rsidRPr="00C37827">
        <w:rPr>
          <w:rFonts w:ascii="Book Antiqua" w:eastAsia="等线" w:hAnsi="Book Antiqua"/>
          <w:kern w:val="2"/>
          <w:lang w:eastAsia="zh-CN"/>
        </w:rPr>
        <w:t xml:space="preserve">, Salzman NH, Porter E, Nuding S, Weichenthal M, Petras RE, Shen B, Schaeffeler E, Schwab M, Linzmeier R, Feathers RW, Chu H, Lima H Jr, Fellermann K, Ganz T, Stange EF, Bevins CL. Reduced Paneth cell alpha-defensins in ileal Crohn's disease. </w:t>
      </w:r>
      <w:r w:rsidRPr="00C37827">
        <w:rPr>
          <w:rFonts w:ascii="Book Antiqua" w:eastAsia="等线" w:hAnsi="Book Antiqua"/>
          <w:i/>
          <w:kern w:val="2"/>
          <w:lang w:eastAsia="zh-CN"/>
        </w:rPr>
        <w:t xml:space="preserve">Proc Natl Acad Sci U S </w:t>
      </w:r>
      <w:proofErr w:type="gramStart"/>
      <w:r w:rsidRPr="00C37827">
        <w:rPr>
          <w:rFonts w:ascii="Book Antiqua" w:eastAsia="等线" w:hAnsi="Book Antiqua"/>
          <w:i/>
          <w:kern w:val="2"/>
          <w:lang w:eastAsia="zh-CN"/>
        </w:rPr>
        <w:t>A</w:t>
      </w:r>
      <w:proofErr w:type="gramEnd"/>
      <w:r w:rsidRPr="00C37827">
        <w:rPr>
          <w:rFonts w:ascii="Book Antiqua" w:eastAsia="等线" w:hAnsi="Book Antiqua"/>
          <w:kern w:val="2"/>
          <w:lang w:eastAsia="zh-CN"/>
        </w:rPr>
        <w:t xml:space="preserve"> 2005; </w:t>
      </w:r>
      <w:r w:rsidRPr="00C37827">
        <w:rPr>
          <w:rFonts w:ascii="Book Antiqua" w:eastAsia="等线" w:hAnsi="Book Antiqua"/>
          <w:b/>
          <w:kern w:val="2"/>
          <w:lang w:eastAsia="zh-CN"/>
        </w:rPr>
        <w:t>102</w:t>
      </w:r>
      <w:r w:rsidRPr="00C37827">
        <w:rPr>
          <w:rFonts w:ascii="Book Antiqua" w:eastAsia="等线" w:hAnsi="Book Antiqua"/>
          <w:kern w:val="2"/>
          <w:lang w:eastAsia="zh-CN"/>
        </w:rPr>
        <w:t>: 18129-18134 [PMID: 16330776 DOI: 10.1073/pnas.0505256102]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66 </w:t>
      </w:r>
      <w:r w:rsidRPr="00C37827">
        <w:rPr>
          <w:rFonts w:ascii="Book Antiqua" w:eastAsia="等线" w:hAnsi="Book Antiqua"/>
          <w:b/>
          <w:kern w:val="2"/>
          <w:lang w:eastAsia="zh-CN"/>
        </w:rPr>
        <w:t>Kobayashi KS</w:t>
      </w:r>
      <w:r w:rsidRPr="00C37827">
        <w:rPr>
          <w:rFonts w:ascii="Book Antiqua" w:eastAsia="等线" w:hAnsi="Book Antiqua"/>
          <w:kern w:val="2"/>
          <w:lang w:eastAsia="zh-CN"/>
        </w:rPr>
        <w:t xml:space="preserve">, Chamaillard M, Ogura Y, Henegariu O, Inohara N, Nuñez G, Flavell RA. </w:t>
      </w:r>
      <w:proofErr w:type="gramStart"/>
      <w:r w:rsidRPr="00C37827">
        <w:rPr>
          <w:rFonts w:ascii="Book Antiqua" w:eastAsia="等线" w:hAnsi="Book Antiqua"/>
          <w:kern w:val="2"/>
          <w:lang w:eastAsia="zh-CN"/>
        </w:rPr>
        <w:t>Nod2-dependent regulation of innate and adaptive immunity in the intestinal tract.</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Science</w:t>
      </w:r>
      <w:r w:rsidRPr="00C37827">
        <w:rPr>
          <w:rFonts w:ascii="Book Antiqua" w:eastAsia="等线" w:hAnsi="Book Antiqua"/>
          <w:kern w:val="2"/>
          <w:lang w:eastAsia="zh-CN"/>
        </w:rPr>
        <w:t xml:space="preserve"> 2005; </w:t>
      </w:r>
      <w:r w:rsidRPr="00C37827">
        <w:rPr>
          <w:rFonts w:ascii="Book Antiqua" w:eastAsia="等线" w:hAnsi="Book Antiqua"/>
          <w:b/>
          <w:kern w:val="2"/>
          <w:lang w:eastAsia="zh-CN"/>
        </w:rPr>
        <w:t>307</w:t>
      </w:r>
      <w:r w:rsidRPr="00C37827">
        <w:rPr>
          <w:rFonts w:ascii="Book Antiqua" w:eastAsia="等线" w:hAnsi="Book Antiqua"/>
          <w:kern w:val="2"/>
          <w:lang w:eastAsia="zh-CN"/>
        </w:rPr>
        <w:t>: 731-734 [PMID: 15692051 DOI: 10.1126/science.1104911]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67 </w:t>
      </w:r>
      <w:r w:rsidRPr="00C37827">
        <w:rPr>
          <w:rFonts w:ascii="Book Antiqua" w:eastAsia="等线" w:hAnsi="Book Antiqua"/>
          <w:b/>
          <w:kern w:val="2"/>
          <w:lang w:eastAsia="zh-CN"/>
        </w:rPr>
        <w:t>Otte JM</w:t>
      </w:r>
      <w:r w:rsidRPr="00C37827">
        <w:rPr>
          <w:rFonts w:ascii="Book Antiqua" w:eastAsia="等线" w:hAnsi="Book Antiqua"/>
          <w:kern w:val="2"/>
          <w:lang w:eastAsia="zh-CN"/>
        </w:rPr>
        <w:t xml:space="preserve">, Cario E, Podolsky DK. Mechanisms of cross hyporesponsiveness to Toll-like receptor bacterial ligands in intestinal epithelial cells.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2004; </w:t>
      </w:r>
      <w:r w:rsidRPr="00C37827">
        <w:rPr>
          <w:rFonts w:ascii="Book Antiqua" w:eastAsia="等线" w:hAnsi="Book Antiqua"/>
          <w:b/>
          <w:kern w:val="2"/>
          <w:lang w:eastAsia="zh-CN"/>
        </w:rPr>
        <w:t>126</w:t>
      </w:r>
      <w:r w:rsidRPr="00C37827">
        <w:rPr>
          <w:rFonts w:ascii="Book Antiqua" w:eastAsia="等线" w:hAnsi="Book Antiqua"/>
          <w:kern w:val="2"/>
          <w:lang w:eastAsia="zh-CN"/>
        </w:rPr>
        <w:t>: 1054-1070 [PMID: 15057745]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lastRenderedPageBreak/>
        <w:t xml:space="preserve">68 </w:t>
      </w:r>
      <w:r w:rsidRPr="00C37827">
        <w:rPr>
          <w:rFonts w:ascii="Book Antiqua" w:eastAsia="等线" w:hAnsi="Book Antiqua"/>
          <w:b/>
          <w:kern w:val="2"/>
          <w:lang w:eastAsia="zh-CN"/>
        </w:rPr>
        <w:t>Lotz M</w:t>
      </w:r>
      <w:r w:rsidRPr="00C37827">
        <w:rPr>
          <w:rFonts w:ascii="Book Antiqua" w:eastAsia="等线" w:hAnsi="Book Antiqua"/>
          <w:kern w:val="2"/>
          <w:lang w:eastAsia="zh-CN"/>
        </w:rPr>
        <w:t xml:space="preserve">, Gütle D, Walther S, Ménard S, Bogdan C, Hornef MW. </w:t>
      </w:r>
      <w:proofErr w:type="gramStart"/>
      <w:r w:rsidRPr="00C37827">
        <w:rPr>
          <w:rFonts w:ascii="Book Antiqua" w:eastAsia="等线" w:hAnsi="Book Antiqua"/>
          <w:kern w:val="2"/>
          <w:lang w:eastAsia="zh-CN"/>
        </w:rPr>
        <w:t>Postnatal acquisition of endotoxin tolerance in intestinal epithelial cells.</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J Exp Med</w:t>
      </w:r>
      <w:r w:rsidRPr="00C37827">
        <w:rPr>
          <w:rFonts w:ascii="Book Antiqua" w:eastAsia="等线" w:hAnsi="Book Antiqua"/>
          <w:kern w:val="2"/>
          <w:lang w:eastAsia="zh-CN"/>
        </w:rPr>
        <w:t xml:space="preserve"> 2006; </w:t>
      </w:r>
      <w:r w:rsidRPr="00C37827">
        <w:rPr>
          <w:rFonts w:ascii="Book Antiqua" w:eastAsia="等线" w:hAnsi="Book Antiqua"/>
          <w:b/>
          <w:kern w:val="2"/>
          <w:lang w:eastAsia="zh-CN"/>
        </w:rPr>
        <w:t>203</w:t>
      </w:r>
      <w:r w:rsidRPr="00C37827">
        <w:rPr>
          <w:rFonts w:ascii="Book Antiqua" w:eastAsia="等线" w:hAnsi="Book Antiqua"/>
          <w:kern w:val="2"/>
          <w:lang w:eastAsia="zh-CN"/>
        </w:rPr>
        <w:t>: 973-984 [PMID: 16606665 DOI: 10.1084/jem.20050625]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69 </w:t>
      </w:r>
      <w:r w:rsidRPr="00C37827">
        <w:rPr>
          <w:rFonts w:ascii="Book Antiqua" w:eastAsia="等线" w:hAnsi="Book Antiqua"/>
          <w:b/>
          <w:kern w:val="2"/>
          <w:lang w:eastAsia="zh-CN"/>
        </w:rPr>
        <w:t>Szebeni B</w:t>
      </w:r>
      <w:r w:rsidRPr="00C37827">
        <w:rPr>
          <w:rFonts w:ascii="Book Antiqua" w:eastAsia="等线" w:hAnsi="Book Antiqua"/>
          <w:kern w:val="2"/>
          <w:lang w:eastAsia="zh-CN"/>
        </w:rPr>
        <w:t xml:space="preserve">, Veres G, Dezsõfi A, Rusai K, Vannay A, Mraz M, Majorova E, Arató A. Increased expression of Toll-like receptor (TLR) 2 and TLR4 in the colonic mucosa of children with inflammatory bowel disease. </w:t>
      </w:r>
      <w:r w:rsidRPr="00C37827">
        <w:rPr>
          <w:rFonts w:ascii="Book Antiqua" w:eastAsia="等线" w:hAnsi="Book Antiqua"/>
          <w:i/>
          <w:kern w:val="2"/>
          <w:lang w:eastAsia="zh-CN"/>
        </w:rPr>
        <w:t>Clin Exp Immunol</w:t>
      </w:r>
      <w:r w:rsidRPr="00C37827">
        <w:rPr>
          <w:rFonts w:ascii="Book Antiqua" w:eastAsia="等线" w:hAnsi="Book Antiqua"/>
          <w:kern w:val="2"/>
          <w:lang w:eastAsia="zh-CN"/>
        </w:rPr>
        <w:t xml:space="preserve"> 2008; </w:t>
      </w:r>
      <w:r w:rsidRPr="00C37827">
        <w:rPr>
          <w:rFonts w:ascii="Book Antiqua" w:eastAsia="等线" w:hAnsi="Book Antiqua"/>
          <w:b/>
          <w:kern w:val="2"/>
          <w:lang w:eastAsia="zh-CN"/>
        </w:rPr>
        <w:t>151</w:t>
      </w:r>
      <w:r w:rsidRPr="00C37827">
        <w:rPr>
          <w:rFonts w:ascii="Book Antiqua" w:eastAsia="等线" w:hAnsi="Book Antiqua"/>
          <w:kern w:val="2"/>
          <w:lang w:eastAsia="zh-CN"/>
        </w:rPr>
        <w:t>: 34-41 [PMID: 17991289 DOI: 10.1111/j.1365-2249.2007.03531.x]</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70 </w:t>
      </w:r>
      <w:r w:rsidRPr="00C37827">
        <w:rPr>
          <w:rFonts w:ascii="Book Antiqua" w:eastAsia="等线" w:hAnsi="Book Antiqua"/>
          <w:b/>
          <w:kern w:val="2"/>
          <w:lang w:eastAsia="zh-CN"/>
        </w:rPr>
        <w:t>Cario E</w:t>
      </w:r>
      <w:r w:rsidRPr="00C37827">
        <w:rPr>
          <w:rFonts w:ascii="Book Antiqua" w:eastAsia="等线" w:hAnsi="Book Antiqua"/>
          <w:kern w:val="2"/>
          <w:lang w:eastAsia="zh-CN"/>
        </w:rPr>
        <w:t xml:space="preserve">, Podolsky DK. Differential alteration in intestinal epithelial cell expression of toll-like receptor 3 (TLR3) and TLR4 in inflammatory bowel disease. </w:t>
      </w:r>
      <w:r w:rsidRPr="00C37827">
        <w:rPr>
          <w:rFonts w:ascii="Book Antiqua" w:eastAsia="等线" w:hAnsi="Book Antiqua"/>
          <w:i/>
          <w:kern w:val="2"/>
          <w:lang w:eastAsia="zh-CN"/>
        </w:rPr>
        <w:t>Infect Immun</w:t>
      </w:r>
      <w:r w:rsidRPr="00C37827">
        <w:rPr>
          <w:rFonts w:ascii="Book Antiqua" w:eastAsia="等线" w:hAnsi="Book Antiqua"/>
          <w:kern w:val="2"/>
          <w:lang w:eastAsia="zh-CN"/>
        </w:rPr>
        <w:t xml:space="preserve"> 2000; </w:t>
      </w:r>
      <w:r w:rsidRPr="00C37827">
        <w:rPr>
          <w:rFonts w:ascii="Book Antiqua" w:eastAsia="等线" w:hAnsi="Book Antiqua"/>
          <w:b/>
          <w:kern w:val="2"/>
          <w:lang w:eastAsia="zh-CN"/>
        </w:rPr>
        <w:t>68</w:t>
      </w:r>
      <w:r w:rsidRPr="00C37827">
        <w:rPr>
          <w:rFonts w:ascii="Book Antiqua" w:eastAsia="等线" w:hAnsi="Book Antiqua"/>
          <w:kern w:val="2"/>
          <w:lang w:eastAsia="zh-CN"/>
        </w:rPr>
        <w:t>: 7010-7017 [PMID: 11083826]</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71 </w:t>
      </w:r>
      <w:r w:rsidRPr="00C37827">
        <w:rPr>
          <w:rFonts w:ascii="Book Antiqua" w:eastAsia="等线" w:hAnsi="Book Antiqua"/>
          <w:b/>
          <w:kern w:val="2"/>
          <w:lang w:eastAsia="zh-CN"/>
        </w:rPr>
        <w:t>Cho JH</w:t>
      </w:r>
      <w:r w:rsidRPr="00C37827">
        <w:rPr>
          <w:rFonts w:ascii="Book Antiqua" w:eastAsia="等线" w:hAnsi="Book Antiqua"/>
          <w:kern w:val="2"/>
          <w:lang w:eastAsia="zh-CN"/>
        </w:rPr>
        <w:t>.</w:t>
      </w:r>
      <w:proofErr w:type="gramEnd"/>
      <w:r w:rsidRPr="00C37827">
        <w:rPr>
          <w:rFonts w:ascii="Book Antiqua" w:eastAsia="等线" w:hAnsi="Book Antiqua"/>
          <w:kern w:val="2"/>
          <w:lang w:eastAsia="zh-CN"/>
        </w:rPr>
        <w:t xml:space="preserve"> </w:t>
      </w:r>
      <w:proofErr w:type="gramStart"/>
      <w:r w:rsidRPr="00C37827">
        <w:rPr>
          <w:rFonts w:ascii="Book Antiqua" w:eastAsia="等线" w:hAnsi="Book Antiqua"/>
          <w:kern w:val="2"/>
          <w:lang w:eastAsia="zh-CN"/>
        </w:rPr>
        <w:t>The genetics and immunopathogenesis of inflammatory bowel disease.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Nat Rev Immunol</w:t>
      </w:r>
      <w:r w:rsidRPr="00C37827">
        <w:rPr>
          <w:rFonts w:ascii="Book Antiqua" w:eastAsia="等线" w:hAnsi="Book Antiqua"/>
          <w:kern w:val="2"/>
          <w:lang w:eastAsia="zh-CN"/>
        </w:rPr>
        <w:t xml:space="preserve"> 2008; </w:t>
      </w:r>
      <w:r w:rsidRPr="00C37827">
        <w:rPr>
          <w:rFonts w:ascii="Book Antiqua" w:eastAsia="等线" w:hAnsi="Book Antiqua"/>
          <w:b/>
          <w:kern w:val="2"/>
          <w:lang w:eastAsia="zh-CN"/>
        </w:rPr>
        <w:t>8</w:t>
      </w:r>
      <w:r w:rsidRPr="00C37827">
        <w:rPr>
          <w:rFonts w:ascii="Book Antiqua" w:eastAsia="等线" w:hAnsi="Book Antiqua"/>
          <w:kern w:val="2"/>
          <w:lang w:eastAsia="zh-CN"/>
        </w:rPr>
        <w:t>: 458-466 [PMID: 18500230 DOI: 10.1038/nri2340]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72 </w:t>
      </w:r>
      <w:r w:rsidRPr="00C37827">
        <w:rPr>
          <w:rFonts w:ascii="Book Antiqua" w:eastAsia="等线" w:hAnsi="Book Antiqua"/>
          <w:b/>
          <w:kern w:val="2"/>
          <w:lang w:eastAsia="zh-CN"/>
        </w:rPr>
        <w:t>Hisamatsu T</w:t>
      </w:r>
      <w:r w:rsidRPr="00C37827">
        <w:rPr>
          <w:rFonts w:ascii="Book Antiqua" w:eastAsia="等线" w:hAnsi="Book Antiqua"/>
          <w:kern w:val="2"/>
          <w:lang w:eastAsia="zh-CN"/>
        </w:rPr>
        <w:t xml:space="preserve">, Suzuki M, Reinecker HC, Nadeau WJ, McCormick BA, Podolsky DK. CARD15/NOD2 functions as an antibacterial factor in human intestinal epithelial cells.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2003; </w:t>
      </w:r>
      <w:r w:rsidRPr="00C37827">
        <w:rPr>
          <w:rFonts w:ascii="Book Antiqua" w:eastAsia="等线" w:hAnsi="Book Antiqua"/>
          <w:b/>
          <w:kern w:val="2"/>
          <w:lang w:eastAsia="zh-CN"/>
        </w:rPr>
        <w:t>124</w:t>
      </w:r>
      <w:r w:rsidRPr="00C37827">
        <w:rPr>
          <w:rFonts w:ascii="Book Antiqua" w:eastAsia="等线" w:hAnsi="Book Antiqua"/>
          <w:kern w:val="2"/>
          <w:lang w:eastAsia="zh-CN"/>
        </w:rPr>
        <w:t>: 993-1000 [PMID: 12671896 DOI: 10.1053/gast.2003.50153]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73 </w:t>
      </w:r>
      <w:r w:rsidRPr="00C37827">
        <w:rPr>
          <w:rFonts w:ascii="Book Antiqua" w:eastAsia="等线" w:hAnsi="Book Antiqua"/>
          <w:b/>
          <w:kern w:val="2"/>
          <w:lang w:eastAsia="zh-CN"/>
        </w:rPr>
        <w:t>Dotan I</w:t>
      </w:r>
      <w:r w:rsidRPr="00C37827">
        <w:rPr>
          <w:rFonts w:ascii="Book Antiqua" w:eastAsia="等线" w:hAnsi="Book Antiqua"/>
          <w:kern w:val="2"/>
          <w:lang w:eastAsia="zh-CN"/>
        </w:rPr>
        <w:t xml:space="preserve">, Allez M, Nakazawa A, Brimnes J, Schulder-Katz M, Mayer L. Intestinal epithelial cells from inflammatory bowel disease patients preferentially stimulate CD4+ T cells to proliferate and secrete interferon-gamma. </w:t>
      </w:r>
      <w:r w:rsidRPr="00C37827">
        <w:rPr>
          <w:rFonts w:ascii="Book Antiqua" w:eastAsia="等线" w:hAnsi="Book Antiqua"/>
          <w:i/>
          <w:kern w:val="2"/>
          <w:lang w:eastAsia="zh-CN"/>
        </w:rPr>
        <w:t>Am J Physiol Gastrointest Liver Physiol</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292</w:t>
      </w:r>
      <w:r w:rsidRPr="00C37827">
        <w:rPr>
          <w:rFonts w:ascii="Book Antiqua" w:eastAsia="等线" w:hAnsi="Book Antiqua"/>
          <w:kern w:val="2"/>
          <w:lang w:eastAsia="zh-CN"/>
        </w:rPr>
        <w:t>: G1630-G1640 [PMID: 17347451 DOI: 10.1152/ajpgi.00294.2006]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74 </w:t>
      </w:r>
      <w:r w:rsidRPr="00C37827">
        <w:rPr>
          <w:rFonts w:ascii="Book Antiqua" w:eastAsia="等线" w:hAnsi="Book Antiqua"/>
          <w:b/>
          <w:kern w:val="2"/>
          <w:lang w:eastAsia="zh-CN"/>
        </w:rPr>
        <w:t>Panja A</w:t>
      </w:r>
      <w:r w:rsidRPr="00C37827">
        <w:rPr>
          <w:rFonts w:ascii="Book Antiqua" w:eastAsia="等线" w:hAnsi="Book Antiqua"/>
          <w:kern w:val="2"/>
          <w:lang w:eastAsia="zh-CN"/>
        </w:rPr>
        <w:t xml:space="preserve">, Blumberg RS, Balk SP, Mayer L. CD1d is involved in T cell-intestinal epithelial cell interactions. </w:t>
      </w:r>
      <w:r w:rsidRPr="00C37827">
        <w:rPr>
          <w:rFonts w:ascii="Book Antiqua" w:eastAsia="等线" w:hAnsi="Book Antiqua"/>
          <w:i/>
          <w:kern w:val="2"/>
          <w:lang w:eastAsia="zh-CN"/>
        </w:rPr>
        <w:t>J Exp Med</w:t>
      </w:r>
      <w:r w:rsidRPr="00C37827">
        <w:rPr>
          <w:rFonts w:ascii="Book Antiqua" w:eastAsia="等线" w:hAnsi="Book Antiqua"/>
          <w:kern w:val="2"/>
          <w:lang w:eastAsia="zh-CN"/>
        </w:rPr>
        <w:t xml:space="preserve"> 1993; </w:t>
      </w:r>
      <w:r w:rsidRPr="00C37827">
        <w:rPr>
          <w:rFonts w:ascii="Book Antiqua" w:eastAsia="等线" w:hAnsi="Book Antiqua"/>
          <w:b/>
          <w:kern w:val="2"/>
          <w:lang w:eastAsia="zh-CN"/>
        </w:rPr>
        <w:t>178</w:t>
      </w:r>
      <w:r w:rsidRPr="00C37827">
        <w:rPr>
          <w:rFonts w:ascii="Book Antiqua" w:eastAsia="等线" w:hAnsi="Book Antiqua"/>
          <w:kern w:val="2"/>
          <w:lang w:eastAsia="zh-CN"/>
        </w:rPr>
        <w:t>: 1115-1119 [PMID: 7688787]</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75 </w:t>
      </w:r>
      <w:r w:rsidRPr="00C37827">
        <w:rPr>
          <w:rFonts w:ascii="Book Antiqua" w:eastAsia="等线" w:hAnsi="Book Antiqua"/>
          <w:b/>
          <w:kern w:val="2"/>
          <w:lang w:eastAsia="zh-CN"/>
        </w:rPr>
        <w:t>Shao L</w:t>
      </w:r>
      <w:r w:rsidRPr="00C37827">
        <w:rPr>
          <w:rFonts w:ascii="Book Antiqua" w:eastAsia="等线" w:hAnsi="Book Antiqua"/>
          <w:kern w:val="2"/>
          <w:lang w:eastAsia="zh-CN"/>
        </w:rPr>
        <w:t>, Allez M, Park MS, Mayer L. Immunomodulatory roles of the carcinoembryonic antigen family of glycoproteins.</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Ann N Y Acad Sci</w:t>
      </w:r>
      <w:r w:rsidRPr="00C37827">
        <w:rPr>
          <w:rFonts w:ascii="Book Antiqua" w:eastAsia="等线" w:hAnsi="Book Antiqua"/>
          <w:kern w:val="2"/>
          <w:lang w:eastAsia="zh-CN"/>
        </w:rPr>
        <w:t xml:space="preserve"> 2006; </w:t>
      </w:r>
      <w:r w:rsidRPr="00C37827">
        <w:rPr>
          <w:rFonts w:ascii="Book Antiqua" w:eastAsia="等线" w:hAnsi="Book Antiqua"/>
          <w:b/>
          <w:kern w:val="2"/>
          <w:lang w:eastAsia="zh-CN"/>
        </w:rPr>
        <w:t>1072</w:t>
      </w:r>
      <w:r w:rsidRPr="00C37827">
        <w:rPr>
          <w:rFonts w:ascii="Book Antiqua" w:eastAsia="等线" w:hAnsi="Book Antiqua"/>
          <w:kern w:val="2"/>
          <w:lang w:eastAsia="zh-CN"/>
        </w:rPr>
        <w:t>: 194-209 [PMID: 17057200 DOI: 10.1196/annals.1326.037]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76 </w:t>
      </w:r>
      <w:r w:rsidRPr="00C37827">
        <w:rPr>
          <w:rFonts w:ascii="Book Antiqua" w:eastAsia="等线" w:hAnsi="Book Antiqua"/>
          <w:b/>
          <w:kern w:val="2"/>
          <w:lang w:eastAsia="zh-CN"/>
        </w:rPr>
        <w:t>Toy LS</w:t>
      </w:r>
      <w:r w:rsidRPr="00C37827">
        <w:rPr>
          <w:rFonts w:ascii="Book Antiqua" w:eastAsia="等线" w:hAnsi="Book Antiqua"/>
          <w:kern w:val="2"/>
          <w:lang w:eastAsia="zh-CN"/>
        </w:rPr>
        <w:t xml:space="preserve">, Yio XY, Lin A, Honig S, Mayer L. Defective expression of gp180, a novel CD8 ligand on intestinal epithelial cells, in inflammatory bowel disease. </w:t>
      </w:r>
      <w:r w:rsidRPr="00C37827">
        <w:rPr>
          <w:rFonts w:ascii="Book Antiqua" w:eastAsia="等线" w:hAnsi="Book Antiqua"/>
          <w:i/>
          <w:kern w:val="2"/>
          <w:lang w:eastAsia="zh-CN"/>
        </w:rPr>
        <w:t>J Clin Invest</w:t>
      </w:r>
      <w:r w:rsidRPr="00C37827">
        <w:rPr>
          <w:rFonts w:ascii="Book Antiqua" w:eastAsia="等线" w:hAnsi="Book Antiqua"/>
          <w:kern w:val="2"/>
          <w:lang w:eastAsia="zh-CN"/>
        </w:rPr>
        <w:t xml:space="preserve"> 1997; </w:t>
      </w:r>
      <w:r w:rsidRPr="00C37827">
        <w:rPr>
          <w:rFonts w:ascii="Book Antiqua" w:eastAsia="等线" w:hAnsi="Book Antiqua"/>
          <w:b/>
          <w:kern w:val="2"/>
          <w:lang w:eastAsia="zh-CN"/>
        </w:rPr>
        <w:t>100</w:t>
      </w:r>
      <w:r w:rsidRPr="00C37827">
        <w:rPr>
          <w:rFonts w:ascii="Book Antiqua" w:eastAsia="等线" w:hAnsi="Book Antiqua"/>
          <w:kern w:val="2"/>
          <w:lang w:eastAsia="zh-CN"/>
        </w:rPr>
        <w:t>: 2062-2071 [PMID: 9329971 DOI: 10.1172/jci119739]</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77 </w:t>
      </w:r>
      <w:r w:rsidRPr="00C37827">
        <w:rPr>
          <w:rFonts w:ascii="Book Antiqua" w:eastAsia="等线" w:hAnsi="Book Antiqua"/>
          <w:b/>
          <w:kern w:val="2"/>
          <w:lang w:eastAsia="zh-CN"/>
        </w:rPr>
        <w:t>Neurath MF</w:t>
      </w:r>
      <w:r w:rsidRPr="00C37827">
        <w:rPr>
          <w:rFonts w:ascii="Book Antiqua" w:eastAsia="等线" w:hAnsi="Book Antiqua"/>
          <w:kern w:val="2"/>
          <w:lang w:eastAsia="zh-CN"/>
        </w:rPr>
        <w:t>.</w:t>
      </w:r>
      <w:proofErr w:type="gramEnd"/>
      <w:r w:rsidRPr="00C37827">
        <w:rPr>
          <w:rFonts w:ascii="Book Antiqua" w:eastAsia="等线" w:hAnsi="Book Antiqua"/>
          <w:kern w:val="2"/>
          <w:lang w:eastAsia="zh-CN"/>
        </w:rPr>
        <w:t xml:space="preserve"> </w:t>
      </w:r>
      <w:proofErr w:type="gramStart"/>
      <w:r w:rsidRPr="00C37827">
        <w:rPr>
          <w:rFonts w:ascii="Book Antiqua" w:eastAsia="等线" w:hAnsi="Book Antiqua"/>
          <w:kern w:val="2"/>
          <w:lang w:eastAsia="zh-CN"/>
        </w:rPr>
        <w:t>Current and emerging therapeutic targets for IBD.</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Nat Rev Gastroenterol Hepatol</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14</w:t>
      </w:r>
      <w:r w:rsidRPr="00C37827">
        <w:rPr>
          <w:rFonts w:ascii="Book Antiqua" w:eastAsia="等线" w:hAnsi="Book Antiqua"/>
          <w:kern w:val="2"/>
          <w:lang w:eastAsia="zh-CN"/>
        </w:rPr>
        <w:t xml:space="preserve">: 269-278 [PMID: 28144028 DOI: </w:t>
      </w:r>
      <w:r w:rsidRPr="00C37827">
        <w:rPr>
          <w:rFonts w:ascii="Book Antiqua" w:eastAsia="等线" w:hAnsi="Book Antiqua"/>
          <w:kern w:val="2"/>
          <w:lang w:eastAsia="zh-CN"/>
        </w:rPr>
        <w:lastRenderedPageBreak/>
        <w:t>10.1038/nrgastro.2016.208]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78 </w:t>
      </w:r>
      <w:r w:rsidRPr="00C37827">
        <w:rPr>
          <w:rFonts w:ascii="Book Antiqua" w:eastAsia="等线" w:hAnsi="Book Antiqua"/>
          <w:b/>
          <w:kern w:val="2"/>
          <w:lang w:eastAsia="zh-CN"/>
        </w:rPr>
        <w:t>Allgayer H</w:t>
      </w:r>
      <w:r w:rsidRPr="00C37827">
        <w:rPr>
          <w:rFonts w:ascii="Book Antiqua" w:eastAsia="等线" w:hAnsi="Book Antiqua"/>
          <w:kern w:val="2"/>
          <w:lang w:eastAsia="zh-CN"/>
        </w:rPr>
        <w:t xml:space="preserve">. Review article: mechanisms of action of mesalazine in preventing colorectal carcinoma in inflammatory bowel disease. </w:t>
      </w:r>
      <w:r w:rsidRPr="00C37827">
        <w:rPr>
          <w:rFonts w:ascii="Book Antiqua" w:eastAsia="等线" w:hAnsi="Book Antiqua"/>
          <w:i/>
          <w:kern w:val="2"/>
          <w:lang w:eastAsia="zh-CN"/>
        </w:rPr>
        <w:t>Aliment Pharmacol Ther</w:t>
      </w:r>
      <w:r w:rsidRPr="00C37827">
        <w:rPr>
          <w:rFonts w:ascii="Book Antiqua" w:eastAsia="等线" w:hAnsi="Book Antiqua"/>
          <w:kern w:val="2"/>
          <w:lang w:eastAsia="zh-CN"/>
        </w:rPr>
        <w:t xml:space="preserve"> 2003; </w:t>
      </w:r>
      <w:r w:rsidRPr="00C37827">
        <w:rPr>
          <w:rFonts w:ascii="Book Antiqua" w:eastAsia="等线" w:hAnsi="Book Antiqua"/>
          <w:b/>
          <w:kern w:val="2"/>
          <w:lang w:eastAsia="zh-CN"/>
        </w:rPr>
        <w:t>18 Suppl 2</w:t>
      </w:r>
      <w:r w:rsidRPr="00C37827">
        <w:rPr>
          <w:rFonts w:ascii="Book Antiqua" w:eastAsia="等线" w:hAnsi="Book Antiqua"/>
          <w:kern w:val="2"/>
          <w:lang w:eastAsia="zh-CN"/>
        </w:rPr>
        <w:t>: 10-14 [PMID: 12950415]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79 </w:t>
      </w:r>
      <w:r w:rsidRPr="00C37827">
        <w:rPr>
          <w:rFonts w:ascii="Book Antiqua" w:eastAsia="等线" w:hAnsi="Book Antiqua"/>
          <w:b/>
          <w:kern w:val="2"/>
          <w:lang w:eastAsia="zh-CN"/>
        </w:rPr>
        <w:t>Tiede I</w:t>
      </w:r>
      <w:r w:rsidRPr="00C37827">
        <w:rPr>
          <w:rFonts w:ascii="Book Antiqua" w:eastAsia="等线" w:hAnsi="Book Antiqua"/>
          <w:kern w:val="2"/>
          <w:lang w:eastAsia="zh-CN"/>
        </w:rPr>
        <w:t xml:space="preserve">, Fritz G, Strand S, Poppe D, Dvorsky R, Strand D, Lehr HA, Wirtz S, Becker C, Atreya R, Mudter J, Hildner K, Bartsch B, Holtmann M, Blumberg R, Walczak H, Iven H, Galle PR, Ahmadian MR, Neurath MF. CD28-dependent Rac1 activation is the molecular target of azathioprine in primary human CD4+ T lymphocytes. </w:t>
      </w:r>
      <w:r w:rsidRPr="00C37827">
        <w:rPr>
          <w:rFonts w:ascii="Book Antiqua" w:eastAsia="等线" w:hAnsi="Book Antiqua"/>
          <w:i/>
          <w:kern w:val="2"/>
          <w:lang w:eastAsia="zh-CN"/>
        </w:rPr>
        <w:t>J Clin Invest</w:t>
      </w:r>
      <w:r w:rsidRPr="00C37827">
        <w:rPr>
          <w:rFonts w:ascii="Book Antiqua" w:eastAsia="等线" w:hAnsi="Book Antiqua"/>
          <w:kern w:val="2"/>
          <w:lang w:eastAsia="zh-CN"/>
        </w:rPr>
        <w:t xml:space="preserve"> 2003; </w:t>
      </w:r>
      <w:r w:rsidRPr="00C37827">
        <w:rPr>
          <w:rFonts w:ascii="Book Antiqua" w:eastAsia="等线" w:hAnsi="Book Antiqua"/>
          <w:b/>
          <w:kern w:val="2"/>
          <w:lang w:eastAsia="zh-CN"/>
        </w:rPr>
        <w:t>111</w:t>
      </w:r>
      <w:r w:rsidRPr="00C37827">
        <w:rPr>
          <w:rFonts w:ascii="Book Antiqua" w:eastAsia="等线" w:hAnsi="Book Antiqua"/>
          <w:kern w:val="2"/>
          <w:lang w:eastAsia="zh-CN"/>
        </w:rPr>
        <w:t>: 1133-1145 [PMID: 12697733 DOI: 10.1172/jci16432]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80 </w:t>
      </w:r>
      <w:r w:rsidRPr="00C37827">
        <w:rPr>
          <w:rFonts w:ascii="Book Antiqua" w:eastAsia="等线" w:hAnsi="Book Antiqua"/>
          <w:b/>
          <w:kern w:val="2"/>
          <w:lang w:eastAsia="zh-CN"/>
        </w:rPr>
        <w:t>Steiner S</w:t>
      </w:r>
      <w:r w:rsidRPr="00C37827">
        <w:rPr>
          <w:rFonts w:ascii="Book Antiqua" w:eastAsia="等线" w:hAnsi="Book Antiqua"/>
          <w:kern w:val="2"/>
          <w:lang w:eastAsia="zh-CN"/>
        </w:rPr>
        <w:t xml:space="preserve">, Daniel C, Fischer A, Atreya I, Hirschmann S, Waldner M, Neumann H, Neurath M, Atreya R, Weigmann B. Cyclosporine A regulates pro-inflammatory cytokine production in ulcerative colitis. </w:t>
      </w:r>
      <w:r w:rsidRPr="00C37827">
        <w:rPr>
          <w:rFonts w:ascii="Book Antiqua" w:eastAsia="等线" w:hAnsi="Book Antiqua"/>
          <w:i/>
          <w:kern w:val="2"/>
          <w:lang w:eastAsia="zh-CN"/>
        </w:rPr>
        <w:t>Arch Immunol Ther Exp (Warsz)</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63</w:t>
      </w:r>
      <w:r w:rsidRPr="00C37827">
        <w:rPr>
          <w:rFonts w:ascii="Book Antiqua" w:eastAsia="等线" w:hAnsi="Book Antiqua"/>
          <w:kern w:val="2"/>
          <w:lang w:eastAsia="zh-CN"/>
        </w:rPr>
        <w:t>: 53-63 [PMID: 25155925 DOI: 10.1007/s00005-014-0309-7]</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81 </w:t>
      </w:r>
      <w:r w:rsidRPr="00C37827">
        <w:rPr>
          <w:rFonts w:ascii="Book Antiqua" w:eastAsia="等线" w:hAnsi="Book Antiqua"/>
          <w:b/>
          <w:kern w:val="2"/>
          <w:lang w:eastAsia="zh-CN"/>
        </w:rPr>
        <w:t>Matsuda S</w:t>
      </w:r>
      <w:r w:rsidRPr="00C37827">
        <w:rPr>
          <w:rFonts w:ascii="Book Antiqua" w:eastAsia="等线" w:hAnsi="Book Antiqua"/>
          <w:kern w:val="2"/>
          <w:lang w:eastAsia="zh-CN"/>
        </w:rPr>
        <w:t>, Koyasu S. Mechanisms of action of cyclosporine.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Immunopharmacology</w:t>
      </w:r>
      <w:r w:rsidRPr="00C37827">
        <w:rPr>
          <w:rFonts w:ascii="Book Antiqua" w:eastAsia="等线" w:hAnsi="Book Antiqua"/>
          <w:kern w:val="2"/>
          <w:lang w:eastAsia="zh-CN"/>
        </w:rPr>
        <w:t xml:space="preserve"> 2000; </w:t>
      </w:r>
      <w:r w:rsidRPr="00C37827">
        <w:rPr>
          <w:rFonts w:ascii="Book Antiqua" w:eastAsia="等线" w:hAnsi="Book Antiqua"/>
          <w:b/>
          <w:kern w:val="2"/>
          <w:lang w:eastAsia="zh-CN"/>
        </w:rPr>
        <w:t>47</w:t>
      </w:r>
      <w:r w:rsidRPr="00C37827">
        <w:rPr>
          <w:rFonts w:ascii="Book Antiqua" w:eastAsia="等线" w:hAnsi="Book Antiqua"/>
          <w:kern w:val="2"/>
          <w:lang w:eastAsia="zh-CN"/>
        </w:rPr>
        <w:t>: 119-125 [PMID: 10878286]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82 </w:t>
      </w:r>
      <w:r w:rsidRPr="00C37827">
        <w:rPr>
          <w:rFonts w:ascii="Book Antiqua" w:eastAsia="等线" w:hAnsi="Book Antiqua"/>
          <w:b/>
          <w:kern w:val="2"/>
          <w:lang w:eastAsia="zh-CN"/>
        </w:rPr>
        <w:t>Nielsen CH</w:t>
      </w:r>
      <w:r w:rsidRPr="00C37827">
        <w:rPr>
          <w:rFonts w:ascii="Book Antiqua" w:eastAsia="等线" w:hAnsi="Book Antiqua"/>
          <w:kern w:val="2"/>
          <w:lang w:eastAsia="zh-CN"/>
        </w:rPr>
        <w:t xml:space="preserve">, Albertsen L, Bendtzen K, Baslund B. Methotrexate induces poly(ADP-ribose) polymerase-dependent, caspase 3-independent apoptosis in subsets of proliferating CD4+ T cells. </w:t>
      </w:r>
      <w:r w:rsidRPr="00C37827">
        <w:rPr>
          <w:rFonts w:ascii="Book Antiqua" w:eastAsia="等线" w:hAnsi="Book Antiqua"/>
          <w:i/>
          <w:kern w:val="2"/>
          <w:lang w:eastAsia="zh-CN"/>
        </w:rPr>
        <w:t>Clin Exp Immunol</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148</w:t>
      </w:r>
      <w:r w:rsidRPr="00C37827">
        <w:rPr>
          <w:rFonts w:ascii="Book Antiqua" w:eastAsia="等线" w:hAnsi="Book Antiqua"/>
          <w:kern w:val="2"/>
          <w:lang w:eastAsia="zh-CN"/>
        </w:rPr>
        <w:t>: 288-295 [PMID: 17286800 DOI: 10.1111/j.1365-2249.2007.03335.x]</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83 </w:t>
      </w:r>
      <w:r w:rsidRPr="00C37827">
        <w:rPr>
          <w:rFonts w:ascii="Book Antiqua" w:eastAsia="等线" w:hAnsi="Book Antiqua"/>
          <w:b/>
          <w:kern w:val="2"/>
          <w:lang w:eastAsia="zh-CN"/>
        </w:rPr>
        <w:t>Rogler G</w:t>
      </w:r>
      <w:r w:rsidRPr="00C37827">
        <w:rPr>
          <w:rFonts w:ascii="Book Antiqua" w:eastAsia="等线" w:hAnsi="Book Antiqua"/>
          <w:kern w:val="2"/>
          <w:lang w:eastAsia="zh-CN"/>
        </w:rPr>
        <w:t>.</w:t>
      </w:r>
      <w:proofErr w:type="gramEnd"/>
      <w:r w:rsidRPr="00C37827">
        <w:rPr>
          <w:rFonts w:ascii="Book Antiqua" w:eastAsia="等线" w:hAnsi="Book Antiqua"/>
          <w:kern w:val="2"/>
          <w:lang w:eastAsia="zh-CN"/>
        </w:rPr>
        <w:t xml:space="preserve"> Where are we heading to in pharmacological IBD therapy? </w:t>
      </w:r>
      <w:r w:rsidRPr="00C37827">
        <w:rPr>
          <w:rFonts w:ascii="Book Antiqua" w:eastAsia="等线" w:hAnsi="Book Antiqua"/>
          <w:i/>
          <w:kern w:val="2"/>
          <w:lang w:eastAsia="zh-CN"/>
        </w:rPr>
        <w:t>Pharmacol Res</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100</w:t>
      </w:r>
      <w:r w:rsidRPr="00C37827">
        <w:rPr>
          <w:rFonts w:ascii="Book Antiqua" w:eastAsia="等线" w:hAnsi="Book Antiqua"/>
          <w:kern w:val="2"/>
          <w:lang w:eastAsia="zh-CN"/>
        </w:rPr>
        <w:t>: 220-227 [PMID: 26277232 DOI: 10.1016/j.phrs.2015.07.005]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84 </w:t>
      </w:r>
      <w:r w:rsidRPr="00C37827">
        <w:rPr>
          <w:rFonts w:ascii="Book Antiqua" w:eastAsia="等线" w:hAnsi="Book Antiqua"/>
          <w:b/>
          <w:kern w:val="2"/>
          <w:lang w:eastAsia="zh-CN"/>
        </w:rPr>
        <w:t>Colombel JF</w:t>
      </w:r>
      <w:r w:rsidRPr="00C37827">
        <w:rPr>
          <w:rFonts w:ascii="Book Antiqua" w:eastAsia="等线" w:hAnsi="Book Antiqua"/>
          <w:kern w:val="2"/>
          <w:lang w:eastAsia="zh-CN"/>
        </w:rPr>
        <w:t xml:space="preserve">, Sandborn WJ, Reinisch W, Mantzaris GJ, Kornbluth A, Rachmilewitz D, Lichtiger S, D'Haens G, Diamond RH, Broussard DL, Tang KL, van der Woude CJ, Rutgeerts P; SONIC Study Group. </w:t>
      </w:r>
      <w:proofErr w:type="gramStart"/>
      <w:r w:rsidRPr="00C37827">
        <w:rPr>
          <w:rFonts w:ascii="Book Antiqua" w:eastAsia="等线" w:hAnsi="Book Antiqua"/>
          <w:kern w:val="2"/>
          <w:lang w:eastAsia="zh-CN"/>
        </w:rPr>
        <w:t>Infliximab, azathioprine, or combination therapy for Crohn's disease.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362</w:t>
      </w:r>
      <w:r w:rsidRPr="00C37827">
        <w:rPr>
          <w:rFonts w:ascii="Book Antiqua" w:eastAsia="等线" w:hAnsi="Book Antiqua"/>
          <w:kern w:val="2"/>
          <w:lang w:eastAsia="zh-CN"/>
        </w:rPr>
        <w:t>: 1383-1395 [PMID: 20393175 DOI: 10.1056/NEJMoa0904492]</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85 </w:t>
      </w:r>
      <w:r w:rsidRPr="00C37827">
        <w:rPr>
          <w:rFonts w:ascii="Book Antiqua" w:eastAsia="等线" w:hAnsi="Book Antiqua"/>
          <w:b/>
          <w:kern w:val="2"/>
          <w:lang w:eastAsia="zh-CN"/>
        </w:rPr>
        <w:t>Vanhove W</w:t>
      </w:r>
      <w:r w:rsidRPr="00C37827">
        <w:rPr>
          <w:rFonts w:ascii="Book Antiqua" w:eastAsia="等线" w:hAnsi="Book Antiqua"/>
          <w:kern w:val="2"/>
          <w:lang w:eastAsia="zh-CN"/>
        </w:rPr>
        <w:t>, Nys K, Vermeire S. Therapeutic innovations in inflammatory bowel diseases.</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Clin Pharmacol Ther</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99</w:t>
      </w:r>
      <w:r w:rsidRPr="00C37827">
        <w:rPr>
          <w:rFonts w:ascii="Book Antiqua" w:eastAsia="等线" w:hAnsi="Book Antiqua"/>
          <w:kern w:val="2"/>
          <w:lang w:eastAsia="zh-CN"/>
        </w:rPr>
        <w:t>: 49-58 [PMID: 26509246 DOI: 10.1002/cpt.286]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86 </w:t>
      </w:r>
      <w:r w:rsidRPr="00C37827">
        <w:rPr>
          <w:rFonts w:ascii="Book Antiqua" w:eastAsia="等线" w:hAnsi="Book Antiqua"/>
          <w:b/>
          <w:kern w:val="2"/>
          <w:lang w:eastAsia="zh-CN"/>
        </w:rPr>
        <w:t>Koutruba N</w:t>
      </w:r>
      <w:r w:rsidRPr="00C37827">
        <w:rPr>
          <w:rFonts w:ascii="Book Antiqua" w:eastAsia="等线" w:hAnsi="Book Antiqua"/>
          <w:kern w:val="2"/>
          <w:lang w:eastAsia="zh-CN"/>
        </w:rPr>
        <w:t xml:space="preserve">, Emer J, Lebwohl M. Review of ustekinumab, an interleukin-12 and </w:t>
      </w:r>
      <w:r w:rsidRPr="00C37827">
        <w:rPr>
          <w:rFonts w:ascii="Book Antiqua" w:eastAsia="等线" w:hAnsi="Book Antiqua"/>
          <w:kern w:val="2"/>
          <w:lang w:eastAsia="zh-CN"/>
        </w:rPr>
        <w:lastRenderedPageBreak/>
        <w:t xml:space="preserve">interleukin-23 inhibitor used for the treatment of plaque psoriasis. </w:t>
      </w:r>
      <w:r w:rsidRPr="00C37827">
        <w:rPr>
          <w:rFonts w:ascii="Book Antiqua" w:eastAsia="等线" w:hAnsi="Book Antiqua"/>
          <w:i/>
          <w:kern w:val="2"/>
          <w:lang w:eastAsia="zh-CN"/>
        </w:rPr>
        <w:t>Ther Clin Risk Manag</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6</w:t>
      </w:r>
      <w:r w:rsidRPr="00C37827">
        <w:rPr>
          <w:rFonts w:ascii="Book Antiqua" w:eastAsia="等线" w:hAnsi="Book Antiqua"/>
          <w:kern w:val="2"/>
          <w:lang w:eastAsia="zh-CN"/>
        </w:rPr>
        <w:t>: 123-141 [PMID: 20421912]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87 </w:t>
      </w:r>
      <w:r w:rsidRPr="00C37827">
        <w:rPr>
          <w:rFonts w:ascii="Book Antiqua" w:eastAsia="等线" w:hAnsi="Book Antiqua"/>
          <w:b/>
          <w:kern w:val="2"/>
          <w:lang w:eastAsia="zh-CN"/>
        </w:rPr>
        <w:t>Atreya R</w:t>
      </w:r>
      <w:r w:rsidRPr="00C37827">
        <w:rPr>
          <w:rFonts w:ascii="Book Antiqua" w:eastAsia="等线" w:hAnsi="Book Antiqua"/>
          <w:kern w:val="2"/>
          <w:lang w:eastAsia="zh-CN"/>
        </w:rPr>
        <w:t xml:space="preserve">, Mudter J, Finotto S, Müllberg J, Jostock T, Wirtz S, Schütz M, Bartsch B, Holtmann M, Becker C, Strand D, Czaja J, Schlaak JF, Lehr HA, Autschbach F, Schürmann G, Nishimoto N, Yoshizaki K, Ito H, Kishimoto T, Galle PR, Rose-John S, Neurath MF. Blockade of interleukin 6 </w:t>
      </w:r>
      <w:proofErr w:type="gramStart"/>
      <w:r w:rsidRPr="00C37827">
        <w:rPr>
          <w:rFonts w:ascii="Book Antiqua" w:eastAsia="等线" w:hAnsi="Book Antiqua"/>
          <w:kern w:val="2"/>
          <w:lang w:eastAsia="zh-CN"/>
        </w:rPr>
        <w:t>trans</w:t>
      </w:r>
      <w:proofErr w:type="gramEnd"/>
      <w:r w:rsidRPr="00C37827">
        <w:rPr>
          <w:rFonts w:ascii="Book Antiqua" w:eastAsia="等线" w:hAnsi="Book Antiqua"/>
          <w:kern w:val="2"/>
          <w:lang w:eastAsia="zh-CN"/>
        </w:rPr>
        <w:t xml:space="preserve"> signaling suppresses T-cell resistance against apoptosis in chronic intestinal inflammation: evidence in crohn disease and experimental colitis in vivo. </w:t>
      </w:r>
      <w:r w:rsidRPr="00C37827">
        <w:rPr>
          <w:rFonts w:ascii="Book Antiqua" w:eastAsia="等线" w:hAnsi="Book Antiqua"/>
          <w:i/>
          <w:kern w:val="2"/>
          <w:lang w:eastAsia="zh-CN"/>
        </w:rPr>
        <w:t>Nat Med</w:t>
      </w:r>
      <w:r w:rsidRPr="00C37827">
        <w:rPr>
          <w:rFonts w:ascii="Book Antiqua" w:eastAsia="等线" w:hAnsi="Book Antiqua"/>
          <w:kern w:val="2"/>
          <w:lang w:eastAsia="zh-CN"/>
        </w:rPr>
        <w:t xml:space="preserve"> 2000; </w:t>
      </w:r>
      <w:r w:rsidRPr="00C37827">
        <w:rPr>
          <w:rFonts w:ascii="Book Antiqua" w:eastAsia="等线" w:hAnsi="Book Antiqua"/>
          <w:b/>
          <w:kern w:val="2"/>
          <w:lang w:eastAsia="zh-CN"/>
        </w:rPr>
        <w:t>6</w:t>
      </w:r>
      <w:r w:rsidRPr="00C37827">
        <w:rPr>
          <w:rFonts w:ascii="Book Antiqua" w:eastAsia="等线" w:hAnsi="Book Antiqua"/>
          <w:kern w:val="2"/>
          <w:lang w:eastAsia="zh-CN"/>
        </w:rPr>
        <w:t>: 583-588 [PMID: 10802717 DOI: 10.1038/75068]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88 </w:t>
      </w:r>
      <w:r w:rsidRPr="00C37827">
        <w:rPr>
          <w:rFonts w:ascii="Book Antiqua" w:eastAsia="等线" w:hAnsi="Book Antiqua"/>
          <w:b/>
          <w:kern w:val="2"/>
          <w:lang w:eastAsia="zh-CN"/>
        </w:rPr>
        <w:t>Danese S</w:t>
      </w:r>
      <w:r w:rsidRPr="00C37827">
        <w:rPr>
          <w:rFonts w:ascii="Book Antiqua" w:eastAsia="等线" w:hAnsi="Book Antiqua"/>
          <w:kern w:val="2"/>
          <w:lang w:eastAsia="zh-CN"/>
        </w:rPr>
        <w:t xml:space="preserve">, Vermeire S, Hellstern P, Panaccione R, Rogler G, Fraser G, Kohn A, Desreumaux P, Leong RW, Comer GM, Cataldi F, Banerjee A, Maguire MK, Li C, Rath N, Beebe J, Schreiber S. Randomised trial and open-label extension study of an anti-interleukin-6 antibody in Crohn's disease (ANDANTE I and II).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2019; </w:t>
      </w:r>
      <w:r w:rsidRPr="00C37827">
        <w:rPr>
          <w:rFonts w:ascii="Book Antiqua" w:eastAsia="等线" w:hAnsi="Book Antiqua"/>
          <w:b/>
          <w:kern w:val="2"/>
          <w:lang w:eastAsia="zh-CN"/>
        </w:rPr>
        <w:t>68</w:t>
      </w:r>
      <w:r w:rsidRPr="00C37827">
        <w:rPr>
          <w:rFonts w:ascii="Book Antiqua" w:eastAsia="等线" w:hAnsi="Book Antiqua"/>
          <w:kern w:val="2"/>
          <w:lang w:eastAsia="zh-CN"/>
        </w:rPr>
        <w:t>: 40-48 [PMID: 29247068 DOI: 10.1136/gutjnl-2017-314562]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89 </w:t>
      </w:r>
      <w:r w:rsidRPr="00C37827">
        <w:rPr>
          <w:rFonts w:ascii="Book Antiqua" w:eastAsia="等线" w:hAnsi="Book Antiqua"/>
          <w:b/>
          <w:kern w:val="2"/>
          <w:lang w:eastAsia="zh-CN"/>
        </w:rPr>
        <w:t>Ito H</w:t>
      </w:r>
      <w:r w:rsidRPr="00C37827">
        <w:rPr>
          <w:rFonts w:ascii="Book Antiqua" w:eastAsia="等线" w:hAnsi="Book Antiqua"/>
          <w:kern w:val="2"/>
          <w:lang w:eastAsia="zh-CN"/>
        </w:rPr>
        <w:t xml:space="preserve">, Takazoe M, Fukuda Y, Hibi T, Kusugami K, Andoh A, Matsumoto T, Yamamura T, Azuma J, Nishimoto N, Yoshizaki K, Shimoyama T, Kishimoto T. A pilot randomized trial of a human anti-interleukin-6 receptor monoclonal antibody in active Crohn's disease.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2004; </w:t>
      </w:r>
      <w:r w:rsidRPr="00C37827">
        <w:rPr>
          <w:rFonts w:ascii="Book Antiqua" w:eastAsia="等线" w:hAnsi="Book Antiqua"/>
          <w:b/>
          <w:kern w:val="2"/>
          <w:lang w:eastAsia="zh-CN"/>
        </w:rPr>
        <w:t>126</w:t>
      </w:r>
      <w:r w:rsidRPr="00C37827">
        <w:rPr>
          <w:rFonts w:ascii="Book Antiqua" w:eastAsia="等线" w:hAnsi="Book Antiqua"/>
          <w:kern w:val="2"/>
          <w:lang w:eastAsia="zh-CN"/>
        </w:rPr>
        <w:t>: 989-96; discussion 947 [PMID: 15057738]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90 </w:t>
      </w:r>
      <w:r w:rsidRPr="00C37827">
        <w:rPr>
          <w:rFonts w:ascii="Book Antiqua" w:eastAsia="等线" w:hAnsi="Book Antiqua"/>
          <w:b/>
          <w:kern w:val="2"/>
          <w:lang w:eastAsia="zh-CN"/>
        </w:rPr>
        <w:t>Sandborn WJ</w:t>
      </w:r>
      <w:r w:rsidRPr="00C37827">
        <w:rPr>
          <w:rFonts w:ascii="Book Antiqua" w:eastAsia="等线" w:hAnsi="Book Antiqua"/>
          <w:kern w:val="2"/>
          <w:lang w:eastAsia="zh-CN"/>
        </w:rPr>
        <w:t xml:space="preserve">, Ghosh S, Panes J, Vranic I, Su C, Rousell S, Niezychowski W; Study A3921063 Investigators. </w:t>
      </w:r>
      <w:proofErr w:type="gramStart"/>
      <w:r w:rsidRPr="00C37827">
        <w:rPr>
          <w:rFonts w:ascii="Book Antiqua" w:eastAsia="等线" w:hAnsi="Book Antiqua"/>
          <w:kern w:val="2"/>
          <w:lang w:eastAsia="zh-CN"/>
        </w:rPr>
        <w:t>Tofacitinib, an oral Janus kinase inhibitor, in active ulcerative colitis.</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2012; </w:t>
      </w:r>
      <w:r w:rsidRPr="00C37827">
        <w:rPr>
          <w:rFonts w:ascii="Book Antiqua" w:eastAsia="等线" w:hAnsi="Book Antiqua"/>
          <w:b/>
          <w:kern w:val="2"/>
          <w:lang w:eastAsia="zh-CN"/>
        </w:rPr>
        <w:t>367</w:t>
      </w:r>
      <w:r w:rsidRPr="00C37827">
        <w:rPr>
          <w:rFonts w:ascii="Book Antiqua" w:eastAsia="等线" w:hAnsi="Book Antiqua"/>
          <w:kern w:val="2"/>
          <w:lang w:eastAsia="zh-CN"/>
        </w:rPr>
        <w:t>: 616-624 [PMID: 22894574 DOI: 10.1056/NEJMoa1112168]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91 </w:t>
      </w:r>
      <w:r w:rsidRPr="00C37827">
        <w:rPr>
          <w:rFonts w:ascii="Book Antiqua" w:eastAsia="等线" w:hAnsi="Book Antiqua"/>
          <w:b/>
          <w:kern w:val="2"/>
          <w:lang w:eastAsia="zh-CN"/>
        </w:rPr>
        <w:t>Ghoreschi K</w:t>
      </w:r>
      <w:r w:rsidRPr="00C37827">
        <w:rPr>
          <w:rFonts w:ascii="Book Antiqua" w:eastAsia="等线" w:hAnsi="Book Antiqua"/>
          <w:kern w:val="2"/>
          <w:lang w:eastAsia="zh-CN"/>
        </w:rPr>
        <w:t xml:space="preserve">, Jesson MI, Li X, Lee JL, Ghosh S, Alsup JW, Warner JD, Tanaka M, Steward-Tharp SM, Gadina M, Thomas CJ, Minnerly JC, Storer CE, LaBranche TP, Radi ZA, Dowty ME, Head RD, Meyer DM, Kishore N, O'Shea JJ. </w:t>
      </w:r>
      <w:proofErr w:type="gramStart"/>
      <w:r w:rsidRPr="00C37827">
        <w:rPr>
          <w:rFonts w:ascii="Book Antiqua" w:eastAsia="等线" w:hAnsi="Book Antiqua"/>
          <w:kern w:val="2"/>
          <w:lang w:eastAsia="zh-CN"/>
        </w:rPr>
        <w:t>Modulation of innate and adaptive immune responses by tofacitinib (CP-690,550).</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J Immunol</w:t>
      </w:r>
      <w:r w:rsidRPr="00C37827">
        <w:rPr>
          <w:rFonts w:ascii="Book Antiqua" w:eastAsia="等线" w:hAnsi="Book Antiqua"/>
          <w:kern w:val="2"/>
          <w:lang w:eastAsia="zh-CN"/>
        </w:rPr>
        <w:t xml:space="preserve"> 2011; </w:t>
      </w:r>
      <w:r w:rsidRPr="00C37827">
        <w:rPr>
          <w:rFonts w:ascii="Book Antiqua" w:eastAsia="等线" w:hAnsi="Book Antiqua"/>
          <w:b/>
          <w:kern w:val="2"/>
          <w:lang w:eastAsia="zh-CN"/>
        </w:rPr>
        <w:t>186</w:t>
      </w:r>
      <w:r w:rsidRPr="00C37827">
        <w:rPr>
          <w:rFonts w:ascii="Book Antiqua" w:eastAsia="等线" w:hAnsi="Book Antiqua"/>
          <w:kern w:val="2"/>
          <w:lang w:eastAsia="zh-CN"/>
        </w:rPr>
        <w:t>: 4234-4243 [PMID: 21383241 DOI: 10.4049/jimmunol.1003668]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92 </w:t>
      </w:r>
      <w:r w:rsidRPr="00C37827">
        <w:rPr>
          <w:rFonts w:ascii="Book Antiqua" w:eastAsia="等线" w:hAnsi="Book Antiqua"/>
          <w:b/>
          <w:kern w:val="2"/>
          <w:lang w:eastAsia="zh-CN"/>
        </w:rPr>
        <w:t>Withers DR</w:t>
      </w:r>
      <w:r w:rsidRPr="00C37827">
        <w:rPr>
          <w:rFonts w:ascii="Book Antiqua" w:eastAsia="等线" w:hAnsi="Book Antiqua"/>
          <w:kern w:val="2"/>
          <w:lang w:eastAsia="zh-CN"/>
        </w:rPr>
        <w:t xml:space="preserve">, Hepworth MR, Wang X, Mackley EC, Halford EE, Dutton EE, Marriott CL, Brucklacher-Waldert V, Veldhoen M, Kelsen J, Baldassano RN, </w:t>
      </w:r>
      <w:r w:rsidRPr="00C37827">
        <w:rPr>
          <w:rFonts w:ascii="Book Antiqua" w:eastAsia="等线" w:hAnsi="Book Antiqua"/>
          <w:kern w:val="2"/>
          <w:lang w:eastAsia="zh-CN"/>
        </w:rPr>
        <w:lastRenderedPageBreak/>
        <w:t xml:space="preserve">Sonnenberg GF. Transient inhibition of ROR-γt therapeutically limits intestinal inflammation by reducing TH17 cells and preserving group 3 innate lymphoid cells. </w:t>
      </w:r>
      <w:r w:rsidRPr="00C37827">
        <w:rPr>
          <w:rFonts w:ascii="Book Antiqua" w:eastAsia="等线" w:hAnsi="Book Antiqua"/>
          <w:i/>
          <w:kern w:val="2"/>
          <w:lang w:eastAsia="zh-CN"/>
        </w:rPr>
        <w:t>Nat Med</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22</w:t>
      </w:r>
      <w:r w:rsidRPr="00C37827">
        <w:rPr>
          <w:rFonts w:ascii="Book Antiqua" w:eastAsia="等线" w:hAnsi="Book Antiqua"/>
          <w:kern w:val="2"/>
          <w:lang w:eastAsia="zh-CN"/>
        </w:rPr>
        <w:t>: 319-323 [PMID: 26878233 DOI: 10.1038/nm.4046]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93 </w:t>
      </w:r>
      <w:r w:rsidRPr="00C37827">
        <w:rPr>
          <w:rFonts w:ascii="Book Antiqua" w:eastAsia="等线" w:hAnsi="Book Antiqua"/>
          <w:b/>
          <w:kern w:val="2"/>
          <w:lang w:eastAsia="zh-CN"/>
        </w:rPr>
        <w:t>Popp V</w:t>
      </w:r>
      <w:r w:rsidRPr="00C37827">
        <w:rPr>
          <w:rFonts w:ascii="Book Antiqua" w:eastAsia="等线" w:hAnsi="Book Antiqua"/>
          <w:kern w:val="2"/>
          <w:lang w:eastAsia="zh-CN"/>
        </w:rPr>
        <w:t xml:space="preserve">, Gerlach K, Mott S, Turowska A, Garn H, Atreya R, Lehr HA, Ho IC, Renz H, Weigmann B, Neurath MF. Rectal Delivery of a DNAzyme That Specifically Blocks the Transcription Factor GATA3 and Reduces Colitis in Mice.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152</w:t>
      </w:r>
      <w:r w:rsidRPr="00C37827">
        <w:rPr>
          <w:rFonts w:ascii="Book Antiqua" w:eastAsia="等线" w:hAnsi="Book Antiqua"/>
          <w:kern w:val="2"/>
          <w:lang w:eastAsia="zh-CN"/>
        </w:rPr>
        <w:t>: 176-192.e5 [PMID: 27639807 DOI: 10.1053/j.gastro.2016.09.005]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94 </w:t>
      </w:r>
      <w:r w:rsidRPr="00C37827">
        <w:rPr>
          <w:rFonts w:ascii="Book Antiqua" w:eastAsia="等线" w:hAnsi="Book Antiqua"/>
          <w:b/>
          <w:kern w:val="2"/>
          <w:lang w:eastAsia="zh-CN"/>
        </w:rPr>
        <w:t>Stallmach A</w:t>
      </w:r>
      <w:r w:rsidRPr="00C37827">
        <w:rPr>
          <w:rFonts w:ascii="Book Antiqua" w:eastAsia="等线" w:hAnsi="Book Antiqua"/>
          <w:kern w:val="2"/>
          <w:lang w:eastAsia="zh-CN"/>
        </w:rPr>
        <w:t xml:space="preserve">, Langbein C, Atreya R, Bruns T, Dignass A, Ende K, Hampe J, Hartmann F, Neurath MF, Maul J, Preiss JC, Schmelz R, Siegmund B, Schulze H, Teich N, von Arnim U, Baumgart DC, Schmidt C. Vedolizumab provides clinical benefit over 1 year in patients with active inflammatory bowel disease - a prospective multicenter observational study. </w:t>
      </w:r>
      <w:r w:rsidRPr="00C37827">
        <w:rPr>
          <w:rFonts w:ascii="Book Antiqua" w:eastAsia="等线" w:hAnsi="Book Antiqua"/>
          <w:i/>
          <w:kern w:val="2"/>
          <w:lang w:eastAsia="zh-CN"/>
        </w:rPr>
        <w:t>Aliment Pharmacol Ther</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44</w:t>
      </w:r>
      <w:r w:rsidRPr="00C37827">
        <w:rPr>
          <w:rFonts w:ascii="Book Antiqua" w:eastAsia="等线" w:hAnsi="Book Antiqua"/>
          <w:kern w:val="2"/>
          <w:lang w:eastAsia="zh-CN"/>
        </w:rPr>
        <w:t>: 1199-1212 [PMID: 27714831 DOI: 10.1111/apt.13813]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95 </w:t>
      </w:r>
      <w:r w:rsidRPr="00C37827">
        <w:rPr>
          <w:rFonts w:ascii="Book Antiqua" w:eastAsia="等线" w:hAnsi="Book Antiqua"/>
          <w:b/>
          <w:kern w:val="2"/>
          <w:lang w:eastAsia="zh-CN"/>
        </w:rPr>
        <w:t>Vermeire S</w:t>
      </w:r>
      <w:r w:rsidRPr="00C37827">
        <w:rPr>
          <w:rFonts w:ascii="Book Antiqua" w:eastAsia="等线" w:hAnsi="Book Antiqua"/>
          <w:kern w:val="2"/>
          <w:lang w:eastAsia="zh-CN"/>
        </w:rPr>
        <w:t xml:space="preserve">, O'Byrne S, Keir M, Williams M, Lu TT, Mansfield JC, Lamb CA, Feagan BG, Panes J, Salas A, Baumgart DC, Schreiber S, Dotan I, Sandborn WJ, Tew GW, Luca D, Tang MT, Diehl L, Eastham-Anderson J, De Hertogh G, Perrier C, Egen JG, Kirby JA, van Assche G, Rutgeerts P. Etrolizumab as induction therapy for ulcerative colitis: a randomised, controlled, phase 2 trial. </w:t>
      </w:r>
      <w:r w:rsidRPr="00C37827">
        <w:rPr>
          <w:rFonts w:ascii="Book Antiqua" w:eastAsia="等线" w:hAnsi="Book Antiqua"/>
          <w:i/>
          <w:kern w:val="2"/>
          <w:lang w:eastAsia="zh-CN"/>
        </w:rPr>
        <w:t>Lancet</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384</w:t>
      </w:r>
      <w:r w:rsidRPr="00C37827">
        <w:rPr>
          <w:rFonts w:ascii="Book Antiqua" w:eastAsia="等线" w:hAnsi="Book Antiqua"/>
          <w:kern w:val="2"/>
          <w:lang w:eastAsia="zh-CN"/>
        </w:rPr>
        <w:t>: 309-318 [PMID: 24814090 DOI: 10.1016/s0140-6736(14)60661-9]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96 </w:t>
      </w:r>
      <w:r w:rsidRPr="00C37827">
        <w:rPr>
          <w:rFonts w:ascii="Book Antiqua" w:eastAsia="等线" w:hAnsi="Book Antiqua"/>
          <w:b/>
          <w:kern w:val="2"/>
          <w:lang w:eastAsia="zh-CN"/>
        </w:rPr>
        <w:t>Keshav S</w:t>
      </w:r>
      <w:r w:rsidRPr="00C37827">
        <w:rPr>
          <w:rFonts w:ascii="Book Antiqua" w:eastAsia="等线" w:hAnsi="Book Antiqua"/>
          <w:kern w:val="2"/>
          <w:lang w:eastAsia="zh-CN"/>
        </w:rPr>
        <w:t xml:space="preserve">, Vaňásek T, Niv Y, Petryka R, Howaldt S, Bafutto M, Rácz I, Hetzel D, Nielsen OH, Vermeire S, Reinisch W, Karlén P, Schreiber S, Schall TJ, Bekker P; Prospective Randomized Oral-Therapy Evaluation in Crohn’s Disease Trial-1 PROTECT-1 Study Group. </w:t>
      </w:r>
      <w:proofErr w:type="gramStart"/>
      <w:r w:rsidRPr="00C37827">
        <w:rPr>
          <w:rFonts w:ascii="Book Antiqua" w:eastAsia="等线" w:hAnsi="Book Antiqua"/>
          <w:kern w:val="2"/>
          <w:lang w:eastAsia="zh-CN"/>
        </w:rPr>
        <w:t>A randomized controlled trial of the efficacy and safety of CCX282-B, an orally-administered blocker of chemokine receptor CCR9, for patients with Crohn's disease.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PLoS One</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8</w:t>
      </w:r>
      <w:r w:rsidRPr="00C37827">
        <w:rPr>
          <w:rFonts w:ascii="Book Antiqua" w:eastAsia="等线" w:hAnsi="Book Antiqua"/>
          <w:kern w:val="2"/>
          <w:lang w:eastAsia="zh-CN"/>
        </w:rPr>
        <w:t>: e60094 [PMID: 23527300 DOI: 10.1371/journal.pone.0060094]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97 </w:t>
      </w:r>
      <w:r w:rsidRPr="00C37827">
        <w:rPr>
          <w:rFonts w:ascii="Book Antiqua" w:eastAsia="等线" w:hAnsi="Book Antiqua"/>
          <w:b/>
          <w:kern w:val="2"/>
          <w:lang w:eastAsia="zh-CN"/>
        </w:rPr>
        <w:t>Walters MJ</w:t>
      </w:r>
      <w:r w:rsidRPr="00C37827">
        <w:rPr>
          <w:rFonts w:ascii="Book Antiqua" w:eastAsia="等线" w:hAnsi="Book Antiqua"/>
          <w:kern w:val="2"/>
          <w:lang w:eastAsia="zh-CN"/>
        </w:rPr>
        <w:t xml:space="preserve">, Wang Y, Lai N, Baumgart T, Zhao BN, Dairaghi DJ, Bekker P, Ertl LS, Penfold ME, Jaen JC, Keshav S, Wendt E, Pennell A, Ungashe S, Wei Z, Wright JJ, Schall TJ. </w:t>
      </w:r>
      <w:proofErr w:type="gramStart"/>
      <w:r w:rsidRPr="00C37827">
        <w:rPr>
          <w:rFonts w:ascii="Book Antiqua" w:eastAsia="等线" w:hAnsi="Book Antiqua"/>
          <w:kern w:val="2"/>
          <w:lang w:eastAsia="zh-CN"/>
        </w:rPr>
        <w:t>Characterization of CCX282-B, an orally bioavailable antagonist of the CCR9 chemokine receptor, for treatment of inflammatory bowel disease.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 xml:space="preserve">J Pharmacol </w:t>
      </w:r>
      <w:r w:rsidRPr="00C37827">
        <w:rPr>
          <w:rFonts w:ascii="Book Antiqua" w:eastAsia="等线" w:hAnsi="Book Antiqua"/>
          <w:i/>
          <w:kern w:val="2"/>
          <w:lang w:eastAsia="zh-CN"/>
        </w:rPr>
        <w:lastRenderedPageBreak/>
        <w:t>Exp Ther</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335</w:t>
      </w:r>
      <w:r w:rsidRPr="00C37827">
        <w:rPr>
          <w:rFonts w:ascii="Book Antiqua" w:eastAsia="等线" w:hAnsi="Book Antiqua"/>
          <w:kern w:val="2"/>
          <w:lang w:eastAsia="zh-CN"/>
        </w:rPr>
        <w:t>: 61-69 [PMID: 20660125 DOI: 10.1124/jpet.110.169714]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98 </w:t>
      </w:r>
      <w:r w:rsidRPr="00C37827">
        <w:rPr>
          <w:rFonts w:ascii="Book Antiqua" w:eastAsia="等线" w:hAnsi="Book Antiqua"/>
          <w:b/>
          <w:kern w:val="2"/>
          <w:lang w:eastAsia="zh-CN"/>
        </w:rPr>
        <w:t>Hassan-Zahraee M</w:t>
      </w:r>
      <w:r w:rsidRPr="00C37827">
        <w:rPr>
          <w:rFonts w:ascii="Book Antiqua" w:eastAsia="等线" w:hAnsi="Book Antiqua"/>
          <w:kern w:val="2"/>
          <w:lang w:eastAsia="zh-CN"/>
        </w:rPr>
        <w:t xml:space="preserve">, Banerjee A, Cheng JB, Zhang W, Ahmad A, Page K, von Schack D, Zhang B, Martin SW, Nayak S, Reddy P, Xi L, Neubert H, Fernandez Ocana M, Gorelick K, Clare R, Vincent M, Cataldi F, Hung K. Anti-MAdCAM Antibody Increases ß7+ T Cells and CCR9 Gene Expression in the Peripheral Blood of Patients With Crohn's Disease. </w:t>
      </w:r>
      <w:r w:rsidRPr="00C37827">
        <w:rPr>
          <w:rFonts w:ascii="Book Antiqua" w:eastAsia="等线" w:hAnsi="Book Antiqua"/>
          <w:i/>
          <w:kern w:val="2"/>
          <w:lang w:eastAsia="zh-CN"/>
        </w:rPr>
        <w:t>J Crohns Colitis</w:t>
      </w:r>
      <w:r w:rsidRPr="00C37827">
        <w:rPr>
          <w:rFonts w:ascii="Book Antiqua" w:eastAsia="等线" w:hAnsi="Book Antiqua"/>
          <w:kern w:val="2"/>
          <w:lang w:eastAsia="zh-CN"/>
        </w:rPr>
        <w:t xml:space="preserve"> 2018; </w:t>
      </w:r>
      <w:r w:rsidRPr="00C37827">
        <w:rPr>
          <w:rFonts w:ascii="Book Antiqua" w:eastAsia="等线" w:hAnsi="Book Antiqua"/>
          <w:b/>
          <w:kern w:val="2"/>
          <w:lang w:eastAsia="zh-CN"/>
        </w:rPr>
        <w:t>12</w:t>
      </w:r>
      <w:r w:rsidRPr="00C37827">
        <w:rPr>
          <w:rFonts w:ascii="Book Antiqua" w:eastAsia="等线" w:hAnsi="Book Antiqua"/>
          <w:kern w:val="2"/>
          <w:lang w:eastAsia="zh-CN"/>
        </w:rPr>
        <w:t>: 77-86 [PMID: 28961803 DOI: 10.1093/ecco-jcc/jjx121]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99 </w:t>
      </w:r>
      <w:r w:rsidRPr="00C37827">
        <w:rPr>
          <w:rFonts w:ascii="Book Antiqua" w:eastAsia="等线" w:hAnsi="Book Antiqua"/>
          <w:b/>
          <w:kern w:val="2"/>
          <w:lang w:eastAsia="zh-CN"/>
        </w:rPr>
        <w:t>Vermeire S</w:t>
      </w:r>
      <w:r w:rsidRPr="00C37827">
        <w:rPr>
          <w:rFonts w:ascii="Book Antiqua" w:eastAsia="等线" w:hAnsi="Book Antiqua"/>
          <w:kern w:val="2"/>
          <w:lang w:eastAsia="zh-CN"/>
        </w:rPr>
        <w:t xml:space="preserve">, Sandborn WJ, Danese S, Hébuterne X, Salzberg BA, Klopocka M, Tarabar D, Vanasek T, Greguš M, Hellstern PA, Kim JS, Sparrow MP, Gorelick KJ, Hinz M, Ahmad A, Pradhan V, Hassan-Zahraee M, Clare R, Cataldi F, Reinisch W. Anti-MAdCAM antibody (PF-00547659) for ulcerative colitis (TURANDOT): a phase 2, randomised, double-blind, placebo-controlled trial. </w:t>
      </w:r>
      <w:r w:rsidRPr="00C37827">
        <w:rPr>
          <w:rFonts w:ascii="Book Antiqua" w:eastAsia="等线" w:hAnsi="Book Antiqua"/>
          <w:i/>
          <w:kern w:val="2"/>
          <w:lang w:eastAsia="zh-CN"/>
        </w:rPr>
        <w:t>Lancet</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390</w:t>
      </w:r>
      <w:r w:rsidRPr="00C37827">
        <w:rPr>
          <w:rFonts w:ascii="Book Antiqua" w:eastAsia="等线" w:hAnsi="Book Antiqua"/>
          <w:kern w:val="2"/>
          <w:lang w:eastAsia="zh-CN"/>
        </w:rPr>
        <w:t>: 135-144 [PMID: 28527704 DOI: 10.1016/s0140-6736(17)30930-3]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100 </w:t>
      </w:r>
      <w:r w:rsidRPr="00C37827">
        <w:rPr>
          <w:rFonts w:ascii="Book Antiqua" w:eastAsia="等线" w:hAnsi="Book Antiqua"/>
          <w:b/>
          <w:kern w:val="2"/>
          <w:lang w:eastAsia="zh-CN"/>
        </w:rPr>
        <w:t>Yacyshyn BR</w:t>
      </w:r>
      <w:r w:rsidRPr="00C37827">
        <w:rPr>
          <w:rFonts w:ascii="Book Antiqua" w:eastAsia="等线" w:hAnsi="Book Antiqua"/>
          <w:kern w:val="2"/>
          <w:lang w:eastAsia="zh-CN"/>
        </w:rPr>
        <w:t xml:space="preserve">, Chey WY, Goff J, Salzberg B, Baerg R, Buchman AL, Tami J, Yu R, Gibiansky E, Shanahan WR; ISIS 2302-CS9 Investigators. Double blind, placebo controlled trial of the remission inducing and steroid sparing properties of an ICAM-1 antisense oligodeoxynucleotide, alicaforsen (ISIS 2302), in active steroid dependent Crohn's disease.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2002; </w:t>
      </w:r>
      <w:r w:rsidRPr="00C37827">
        <w:rPr>
          <w:rFonts w:ascii="Book Antiqua" w:eastAsia="等线" w:hAnsi="Book Antiqua"/>
          <w:b/>
          <w:kern w:val="2"/>
          <w:lang w:eastAsia="zh-CN"/>
        </w:rPr>
        <w:t>51</w:t>
      </w:r>
      <w:r w:rsidRPr="00C37827">
        <w:rPr>
          <w:rFonts w:ascii="Book Antiqua" w:eastAsia="等线" w:hAnsi="Book Antiqua"/>
          <w:kern w:val="2"/>
          <w:lang w:eastAsia="zh-CN"/>
        </w:rPr>
        <w:t>: 30-36 [PMID: 12077088]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101 </w:t>
      </w:r>
      <w:r w:rsidRPr="00C37827">
        <w:rPr>
          <w:rFonts w:ascii="Book Antiqua" w:eastAsia="等线" w:hAnsi="Book Antiqua"/>
          <w:b/>
          <w:kern w:val="2"/>
          <w:lang w:eastAsia="zh-CN"/>
        </w:rPr>
        <w:t>Sandborn WJ</w:t>
      </w:r>
      <w:r w:rsidRPr="00C37827">
        <w:rPr>
          <w:rFonts w:ascii="Book Antiqua" w:eastAsia="等线" w:hAnsi="Book Antiqua"/>
          <w:kern w:val="2"/>
          <w:lang w:eastAsia="zh-CN"/>
        </w:rPr>
        <w:t xml:space="preserve">, Feagan BG, Wolf DC, D'Haens G, Vermeire S, Hanauer SB, Ghosh S, Smith H, Cravets M, Frohna PA, Aranda R, Gujrathi S, Olson A; TOUCHSTONE Study Group. </w:t>
      </w:r>
      <w:proofErr w:type="gramStart"/>
      <w:r w:rsidRPr="00C37827">
        <w:rPr>
          <w:rFonts w:ascii="Book Antiqua" w:eastAsia="等线" w:hAnsi="Book Antiqua"/>
          <w:kern w:val="2"/>
          <w:lang w:eastAsia="zh-CN"/>
        </w:rPr>
        <w:t>Ozanimod Induction and Maintenance Treatment for Ulcerative Colitis.</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374</w:t>
      </w:r>
      <w:r w:rsidRPr="00C37827">
        <w:rPr>
          <w:rFonts w:ascii="Book Antiqua" w:eastAsia="等线" w:hAnsi="Book Antiqua"/>
          <w:kern w:val="2"/>
          <w:lang w:eastAsia="zh-CN"/>
        </w:rPr>
        <w:t>: 1754-1762 [PMID: 27144850 DOI: 10.1056/NEJMoa1513248]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102 </w:t>
      </w:r>
      <w:r w:rsidRPr="00C37827">
        <w:rPr>
          <w:rFonts w:ascii="Book Antiqua" w:eastAsia="等线" w:hAnsi="Book Antiqua"/>
          <w:b/>
          <w:kern w:val="2"/>
          <w:lang w:eastAsia="zh-CN"/>
        </w:rPr>
        <w:t>Gonzalez-Cabrera PJ</w:t>
      </w:r>
      <w:r w:rsidRPr="00C37827">
        <w:rPr>
          <w:rFonts w:ascii="Book Antiqua" w:eastAsia="等线" w:hAnsi="Book Antiqua"/>
          <w:kern w:val="2"/>
          <w:lang w:eastAsia="zh-CN"/>
        </w:rPr>
        <w:t xml:space="preserve">, Brown S, Studer SM, Rosen H. S1P signaling: new therapies and opportunities. </w:t>
      </w:r>
      <w:r w:rsidRPr="00C37827">
        <w:rPr>
          <w:rFonts w:ascii="Book Antiqua" w:eastAsia="等线" w:hAnsi="Book Antiqua"/>
          <w:i/>
          <w:kern w:val="2"/>
          <w:lang w:eastAsia="zh-CN"/>
        </w:rPr>
        <w:t>F1000Prime Rep</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6</w:t>
      </w:r>
      <w:r w:rsidRPr="00C37827">
        <w:rPr>
          <w:rFonts w:ascii="Book Antiqua" w:eastAsia="等线" w:hAnsi="Book Antiqua"/>
          <w:kern w:val="2"/>
          <w:lang w:eastAsia="zh-CN"/>
        </w:rPr>
        <w:t>: 109 [PMID: 25580263 DOI: 10.12703/p6-109]</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103 </w:t>
      </w:r>
      <w:r w:rsidRPr="00C37827">
        <w:rPr>
          <w:rFonts w:ascii="Book Antiqua" w:eastAsia="等线" w:hAnsi="Book Antiqua"/>
          <w:b/>
          <w:kern w:val="2"/>
          <w:lang w:eastAsia="zh-CN"/>
        </w:rPr>
        <w:t>Degagné E</w:t>
      </w:r>
      <w:r w:rsidRPr="00C37827">
        <w:rPr>
          <w:rFonts w:ascii="Book Antiqua" w:eastAsia="等线" w:hAnsi="Book Antiqua"/>
          <w:kern w:val="2"/>
          <w:lang w:eastAsia="zh-CN"/>
        </w:rPr>
        <w:t>, Saba JD.</w:t>
      </w:r>
      <w:proofErr w:type="gramEnd"/>
      <w:r w:rsidRPr="00C37827">
        <w:rPr>
          <w:rFonts w:ascii="Book Antiqua" w:eastAsia="等线" w:hAnsi="Book Antiqua"/>
          <w:kern w:val="2"/>
          <w:lang w:eastAsia="zh-CN"/>
        </w:rPr>
        <w:t xml:space="preserve"> S1pping fire: Sphingosine-1-phosphate signaling as an emerging target in inflammatory bowel disease and colitis-associated cancer. </w:t>
      </w:r>
      <w:r w:rsidRPr="00C37827">
        <w:rPr>
          <w:rFonts w:ascii="Book Antiqua" w:eastAsia="等线" w:hAnsi="Book Antiqua"/>
          <w:i/>
          <w:kern w:val="2"/>
          <w:lang w:eastAsia="zh-CN"/>
        </w:rPr>
        <w:t>Clin Exp Gastroenterol</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7</w:t>
      </w:r>
      <w:r w:rsidRPr="00C37827">
        <w:rPr>
          <w:rFonts w:ascii="Book Antiqua" w:eastAsia="等线" w:hAnsi="Book Antiqua"/>
          <w:kern w:val="2"/>
          <w:lang w:eastAsia="zh-CN"/>
        </w:rPr>
        <w:t>: 205-214 [PMID: 25061328 DOI: 10.2147/ceg.s43453]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104 </w:t>
      </w:r>
      <w:r w:rsidRPr="00C37827">
        <w:rPr>
          <w:rFonts w:ascii="Book Antiqua" w:eastAsia="等线" w:hAnsi="Book Antiqua"/>
          <w:b/>
          <w:kern w:val="2"/>
          <w:lang w:eastAsia="zh-CN"/>
        </w:rPr>
        <w:t>Monteleone G</w:t>
      </w:r>
      <w:r w:rsidRPr="00C37827">
        <w:rPr>
          <w:rFonts w:ascii="Book Antiqua" w:eastAsia="等线" w:hAnsi="Book Antiqua"/>
          <w:kern w:val="2"/>
          <w:lang w:eastAsia="zh-CN"/>
        </w:rPr>
        <w:t xml:space="preserve">, Neurath MF, Ardizzone S, Di Sabatino A, Fantini MC, </w:t>
      </w:r>
      <w:r w:rsidRPr="00C37827">
        <w:rPr>
          <w:rFonts w:ascii="Book Antiqua" w:eastAsia="等线" w:hAnsi="Book Antiqua"/>
          <w:kern w:val="2"/>
          <w:lang w:eastAsia="zh-CN"/>
        </w:rPr>
        <w:lastRenderedPageBreak/>
        <w:t xml:space="preserve">Castiglione F, Scribano ML, Armuzzi A, Caprioli F, Sturniolo GC, Rogai F, Vecchi M, Atreya R, Bossa F, Onali S, Fichera M, Corazza GR, Biancone L, Savarino V, Pica R, Orlando A, Pallone F. Mongersen, an oral SMAD7 antisense oligonucleotide, and Crohn's disease.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372</w:t>
      </w:r>
      <w:r w:rsidRPr="00C37827">
        <w:rPr>
          <w:rFonts w:ascii="Book Antiqua" w:eastAsia="等线" w:hAnsi="Book Antiqua"/>
          <w:kern w:val="2"/>
          <w:lang w:eastAsia="zh-CN"/>
        </w:rPr>
        <w:t>: 1104-1113 [PMID: 25785968 DOI: 10.1056/NEJMoa1407250]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105 </w:t>
      </w:r>
      <w:r w:rsidRPr="00C37827">
        <w:rPr>
          <w:rFonts w:ascii="Book Antiqua" w:eastAsia="等线" w:hAnsi="Book Antiqua"/>
          <w:b/>
          <w:kern w:val="2"/>
          <w:lang w:eastAsia="zh-CN"/>
        </w:rPr>
        <w:t>Ciccocioppo R</w:t>
      </w:r>
      <w:r w:rsidRPr="00C37827">
        <w:rPr>
          <w:rFonts w:ascii="Book Antiqua" w:eastAsia="等线" w:hAnsi="Book Antiqua"/>
          <w:kern w:val="2"/>
          <w:lang w:eastAsia="zh-CN"/>
        </w:rPr>
        <w:t>, Cangemi GC, Kruzliak P, Gallia A, Betti E, Badulli C, Martinetti M, Cervio M, Pecci A, Bozzi V, Dionigi P, Visai L, Gurrado A, Alvisi C, Picone C, Monti M, Bernardo ME, Gobbi P, Corazza GR. Ex vivo immunosuppressive effects of mesenchymal stem cells on Crohn's disease mucosal T cells are largely dependent on indoleamine 2</w:t>
      </w:r>
      <w:proofErr w:type="gramStart"/>
      <w:r w:rsidRPr="00C37827">
        <w:rPr>
          <w:rFonts w:ascii="Book Antiqua" w:eastAsia="等线" w:hAnsi="Book Antiqua"/>
          <w:kern w:val="2"/>
          <w:lang w:eastAsia="zh-CN"/>
        </w:rPr>
        <w:t>,3</w:t>
      </w:r>
      <w:proofErr w:type="gramEnd"/>
      <w:r w:rsidRPr="00C37827">
        <w:rPr>
          <w:rFonts w:ascii="Book Antiqua" w:eastAsia="等线" w:hAnsi="Book Antiqua"/>
          <w:kern w:val="2"/>
          <w:lang w:eastAsia="zh-CN"/>
        </w:rPr>
        <w:t xml:space="preserve">-dioxygenase activity and cell-cell contact. </w:t>
      </w:r>
      <w:r w:rsidRPr="00C37827">
        <w:rPr>
          <w:rFonts w:ascii="Book Antiqua" w:eastAsia="等线" w:hAnsi="Book Antiqua"/>
          <w:i/>
          <w:kern w:val="2"/>
          <w:lang w:eastAsia="zh-CN"/>
        </w:rPr>
        <w:t>Stem Cell Res Ther</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6</w:t>
      </w:r>
      <w:r w:rsidRPr="00C37827">
        <w:rPr>
          <w:rFonts w:ascii="Book Antiqua" w:eastAsia="等线" w:hAnsi="Book Antiqua"/>
          <w:kern w:val="2"/>
          <w:lang w:eastAsia="zh-CN"/>
        </w:rPr>
        <w:t>: 137 [PMID: 26206376 DOI: 10.1186/s13287-015-0122-1]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106 </w:t>
      </w:r>
      <w:r w:rsidRPr="00C37827">
        <w:rPr>
          <w:rFonts w:ascii="Book Antiqua" w:eastAsia="等线" w:hAnsi="Book Antiqua"/>
          <w:b/>
          <w:kern w:val="2"/>
          <w:lang w:eastAsia="zh-CN"/>
        </w:rPr>
        <w:t>Panés J</w:t>
      </w:r>
      <w:r w:rsidRPr="00C37827">
        <w:rPr>
          <w:rFonts w:ascii="Book Antiqua" w:eastAsia="等线" w:hAnsi="Book Antiqua"/>
          <w:kern w:val="2"/>
          <w:lang w:eastAsia="zh-CN"/>
        </w:rPr>
        <w:t xml:space="preserve">, García-Olmo D, Van Assche G, Colombel JF, Reinisch W, Baumgart DC, Dignass A, Nachury M, Ferrante M, Kazemi-Shirazi L, Grimaud JC, de la Portilla F, Goldin E, Richard MP, Leselbaum A, Danese S; ADMIRE CD Study Group Collaborators. Expanded allogeneic adipose-derived mesenchymal stem cells (Cx601) for complex perianal fistulas in Crohn's disease: a phase 3 </w:t>
      </w:r>
      <w:proofErr w:type="gramStart"/>
      <w:r w:rsidRPr="00C37827">
        <w:rPr>
          <w:rFonts w:ascii="Book Antiqua" w:eastAsia="等线" w:hAnsi="Book Antiqua"/>
          <w:kern w:val="2"/>
          <w:lang w:eastAsia="zh-CN"/>
        </w:rPr>
        <w:t>randomised,</w:t>
      </w:r>
      <w:proofErr w:type="gramEnd"/>
      <w:r w:rsidRPr="00C37827">
        <w:rPr>
          <w:rFonts w:ascii="Book Antiqua" w:eastAsia="等线" w:hAnsi="Book Antiqua"/>
          <w:kern w:val="2"/>
          <w:lang w:eastAsia="zh-CN"/>
        </w:rPr>
        <w:t xml:space="preserve"> double-blind controlled trial. </w:t>
      </w:r>
      <w:r w:rsidRPr="00C37827">
        <w:rPr>
          <w:rFonts w:ascii="Book Antiqua" w:eastAsia="等线" w:hAnsi="Book Antiqua"/>
          <w:i/>
          <w:kern w:val="2"/>
          <w:lang w:eastAsia="zh-CN"/>
        </w:rPr>
        <w:t>Lancet</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388</w:t>
      </w:r>
      <w:r w:rsidRPr="00C37827">
        <w:rPr>
          <w:rFonts w:ascii="Book Antiqua" w:eastAsia="等线" w:hAnsi="Book Antiqua"/>
          <w:kern w:val="2"/>
          <w:lang w:eastAsia="zh-CN"/>
        </w:rPr>
        <w:t>: 1281-1290 [PMID: 27477896 DOI: 10.1016/s0140-6736(16)31203-x]</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107 </w:t>
      </w:r>
      <w:r w:rsidRPr="00C37827">
        <w:rPr>
          <w:rFonts w:ascii="Book Antiqua" w:eastAsia="等线" w:hAnsi="Book Antiqua"/>
          <w:b/>
          <w:kern w:val="2"/>
          <w:lang w:eastAsia="zh-CN"/>
        </w:rPr>
        <w:t>Desreumaux P</w:t>
      </w:r>
      <w:r w:rsidRPr="00C37827">
        <w:rPr>
          <w:rFonts w:ascii="Book Antiqua" w:eastAsia="等线" w:hAnsi="Book Antiqua"/>
          <w:kern w:val="2"/>
          <w:lang w:eastAsia="zh-CN"/>
        </w:rPr>
        <w:t xml:space="preserve">, Foussat A, Allez M, Beaugerie L, Hébuterne X, Bouhnik Y, Nachury M, Brun V, Bastian H, Belmonte N, Ticchioni M, Duchange A, Morel-Mandrino P, Neveu V, Clerget-Chossat N, Forte M, Colombel JF. </w:t>
      </w:r>
      <w:proofErr w:type="gramStart"/>
      <w:r w:rsidRPr="00C37827">
        <w:rPr>
          <w:rFonts w:ascii="Book Antiqua" w:eastAsia="等线" w:hAnsi="Book Antiqua"/>
          <w:kern w:val="2"/>
          <w:lang w:eastAsia="zh-CN"/>
        </w:rPr>
        <w:t>Safety and efficacy of antigen-specific regulatory T-cell therapy for patients with refractory Crohn's disease.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2012; </w:t>
      </w:r>
      <w:r w:rsidRPr="00C37827">
        <w:rPr>
          <w:rFonts w:ascii="Book Antiqua" w:eastAsia="等线" w:hAnsi="Book Antiqua"/>
          <w:b/>
          <w:kern w:val="2"/>
          <w:lang w:eastAsia="zh-CN"/>
        </w:rPr>
        <w:t>143</w:t>
      </w:r>
      <w:r w:rsidRPr="00C37827">
        <w:rPr>
          <w:rFonts w:ascii="Book Antiqua" w:eastAsia="等线" w:hAnsi="Book Antiqua"/>
          <w:kern w:val="2"/>
          <w:lang w:eastAsia="zh-CN"/>
        </w:rPr>
        <w:t>: 1207-1217.e2 [PMID: 22885333 DOI: 10.1053/j.gastro.2012.07.116]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108 </w:t>
      </w:r>
      <w:r w:rsidRPr="00C37827">
        <w:rPr>
          <w:rFonts w:ascii="Book Antiqua" w:eastAsia="等线" w:hAnsi="Book Antiqua"/>
          <w:b/>
          <w:kern w:val="2"/>
          <w:lang w:eastAsia="zh-CN"/>
        </w:rPr>
        <w:t>Pickert G</w:t>
      </w:r>
      <w:r w:rsidRPr="00C37827">
        <w:rPr>
          <w:rFonts w:ascii="Book Antiqua" w:eastAsia="等线" w:hAnsi="Book Antiqua"/>
          <w:kern w:val="2"/>
          <w:lang w:eastAsia="zh-CN"/>
        </w:rPr>
        <w:t xml:space="preserve">, Neufert C, Leppkes M, Zheng Y, Wittkopf N, Warntjen M, Lehr HA, Hirth S, Weigmann B, Wirtz S, Ouyang W, Neurath MF, Becker C. STAT3 links IL-22 signaling in intestinal epithelial cells to mucosal wound healing. </w:t>
      </w:r>
      <w:r w:rsidRPr="00C37827">
        <w:rPr>
          <w:rFonts w:ascii="Book Antiqua" w:eastAsia="等线" w:hAnsi="Book Antiqua"/>
          <w:i/>
          <w:kern w:val="2"/>
          <w:lang w:eastAsia="zh-CN"/>
        </w:rPr>
        <w:t>J Exp Med</w:t>
      </w:r>
      <w:r w:rsidRPr="00C37827">
        <w:rPr>
          <w:rFonts w:ascii="Book Antiqua" w:eastAsia="等线" w:hAnsi="Book Antiqua"/>
          <w:kern w:val="2"/>
          <w:lang w:eastAsia="zh-CN"/>
        </w:rPr>
        <w:t xml:space="preserve"> 2009; </w:t>
      </w:r>
      <w:r w:rsidRPr="00C37827">
        <w:rPr>
          <w:rFonts w:ascii="Book Antiqua" w:eastAsia="等线" w:hAnsi="Book Antiqua"/>
          <w:b/>
          <w:kern w:val="2"/>
          <w:lang w:eastAsia="zh-CN"/>
        </w:rPr>
        <w:t>206</w:t>
      </w:r>
      <w:r w:rsidRPr="00C37827">
        <w:rPr>
          <w:rFonts w:ascii="Book Antiqua" w:eastAsia="等线" w:hAnsi="Book Antiqua"/>
          <w:kern w:val="2"/>
          <w:lang w:eastAsia="zh-CN"/>
        </w:rPr>
        <w:t>: 1465-1472 [PMID: 19564350 DOI: 10.1084/jem.20082683]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109 </w:t>
      </w:r>
      <w:r w:rsidRPr="00C37827">
        <w:rPr>
          <w:rFonts w:ascii="Book Antiqua" w:eastAsia="等线" w:hAnsi="Book Antiqua"/>
          <w:b/>
          <w:kern w:val="2"/>
          <w:lang w:eastAsia="zh-CN"/>
        </w:rPr>
        <w:t>Lindemans CA</w:t>
      </w:r>
      <w:r w:rsidRPr="00C37827">
        <w:rPr>
          <w:rFonts w:ascii="Book Antiqua" w:eastAsia="等线" w:hAnsi="Book Antiqua"/>
          <w:kern w:val="2"/>
          <w:lang w:eastAsia="zh-CN"/>
        </w:rPr>
        <w:t xml:space="preserve">, Calafiore M, Mertelsmann AM, O'Connor MH, Dudakov JA, Jenq RR, Velardi E, Young LF, Smith OM, Lawrence G, Ivanov JA, Fu YY, Takashima </w:t>
      </w:r>
      <w:r w:rsidRPr="00C37827">
        <w:rPr>
          <w:rFonts w:ascii="Book Antiqua" w:eastAsia="等线" w:hAnsi="Book Antiqua"/>
          <w:kern w:val="2"/>
          <w:lang w:eastAsia="zh-CN"/>
        </w:rPr>
        <w:lastRenderedPageBreak/>
        <w:t xml:space="preserve">S, Hua G, Martin ML, O'Rourke KP, Lo YH, Mokry M, Romera-Hernandez M, Cupedo T, Dow L, Nieuwenhuis EE, Shroyer NF, Liu C, Kolesnick R, van den Brink MRM, Hanash AM. Interleukin-22 promotes intestinal-stem-cell-mediated epithelial regeneration.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528</w:t>
      </w:r>
      <w:r w:rsidRPr="00C37827">
        <w:rPr>
          <w:rFonts w:ascii="Book Antiqua" w:eastAsia="等线" w:hAnsi="Book Antiqua"/>
          <w:kern w:val="2"/>
          <w:lang w:eastAsia="zh-CN"/>
        </w:rPr>
        <w:t>: 560-564 [PMID: 26649819 DOI: 10.1038/nature16460]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110 </w:t>
      </w:r>
      <w:r w:rsidRPr="00C37827">
        <w:rPr>
          <w:rFonts w:ascii="Book Antiqua" w:eastAsia="等线" w:hAnsi="Book Antiqua"/>
          <w:b/>
          <w:kern w:val="2"/>
          <w:lang w:eastAsia="zh-CN"/>
        </w:rPr>
        <w:t>Li LJ</w:t>
      </w:r>
      <w:r w:rsidRPr="00C37827">
        <w:rPr>
          <w:rFonts w:ascii="Book Antiqua" w:eastAsia="等线" w:hAnsi="Book Antiqua"/>
          <w:kern w:val="2"/>
          <w:lang w:eastAsia="zh-CN"/>
        </w:rPr>
        <w:t xml:space="preserve">, Gong C, Zhao MH, Feng BS. </w:t>
      </w:r>
      <w:proofErr w:type="gramStart"/>
      <w:r w:rsidRPr="00C37827">
        <w:rPr>
          <w:rFonts w:ascii="Book Antiqua" w:eastAsia="等线" w:hAnsi="Book Antiqua"/>
          <w:kern w:val="2"/>
          <w:lang w:eastAsia="zh-CN"/>
        </w:rPr>
        <w:t>Role of interleukin-22 in inflammatory bowel disease.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World J Gastroenterol</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20</w:t>
      </w:r>
      <w:r w:rsidRPr="00C37827">
        <w:rPr>
          <w:rFonts w:ascii="Book Antiqua" w:eastAsia="等线" w:hAnsi="Book Antiqua"/>
          <w:kern w:val="2"/>
          <w:lang w:eastAsia="zh-CN"/>
        </w:rPr>
        <w:t>: 18177-18188 [PMID: 25561785 DOI: 10.3748/wjg.v20.i48.18177]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111 </w:t>
      </w:r>
      <w:r w:rsidRPr="00C37827">
        <w:rPr>
          <w:rFonts w:ascii="Book Antiqua" w:eastAsia="等线" w:hAnsi="Book Antiqua"/>
          <w:b/>
          <w:kern w:val="2"/>
          <w:lang w:eastAsia="zh-CN"/>
        </w:rPr>
        <w:t>Pelczar P</w:t>
      </w:r>
      <w:r w:rsidRPr="00C37827">
        <w:rPr>
          <w:rFonts w:ascii="Book Antiqua" w:eastAsia="等线" w:hAnsi="Book Antiqua"/>
          <w:kern w:val="2"/>
          <w:lang w:eastAsia="zh-CN"/>
        </w:rPr>
        <w:t xml:space="preserve">, Witkowski M, Perez LG, Kempski J, Hammel AG, Brockmann L, Kleinschmidt D, Wende S, Haueis C, Bedke T, Witkowski M, Krasemann S, Steurer S, Booth CJ, Busch P, König A, Rauch U, Benten D, Izbicki JR, Rösch T, Lohse AW, Strowig T, Gagliani N, Flavell RA, Huber S. </w:t>
      </w:r>
      <w:proofErr w:type="gramStart"/>
      <w:r w:rsidRPr="00C37827">
        <w:rPr>
          <w:rFonts w:ascii="Book Antiqua" w:eastAsia="等线" w:hAnsi="Book Antiqua"/>
          <w:kern w:val="2"/>
          <w:lang w:eastAsia="zh-CN"/>
        </w:rPr>
        <w:t>A pathogenic role for T cell-derived IL-22BP in inflammatory bowel disease.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Science</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354</w:t>
      </w:r>
      <w:r w:rsidRPr="00C37827">
        <w:rPr>
          <w:rFonts w:ascii="Book Antiqua" w:eastAsia="等线" w:hAnsi="Book Antiqua"/>
          <w:kern w:val="2"/>
          <w:lang w:eastAsia="zh-CN"/>
        </w:rPr>
        <w:t>: 358-362 [PMID: 27846573 DOI: 10.1126/science.aah5903]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112 </w:t>
      </w:r>
      <w:r w:rsidRPr="00C37827">
        <w:rPr>
          <w:rFonts w:ascii="Book Antiqua" w:eastAsia="等线" w:hAnsi="Book Antiqua"/>
          <w:b/>
          <w:kern w:val="2"/>
          <w:lang w:eastAsia="zh-CN"/>
        </w:rPr>
        <w:t>Cao SS</w:t>
      </w:r>
      <w:r w:rsidRPr="00C37827">
        <w:rPr>
          <w:rFonts w:ascii="Book Antiqua" w:eastAsia="等线" w:hAnsi="Book Antiqua"/>
          <w:kern w:val="2"/>
          <w:lang w:eastAsia="zh-CN"/>
        </w:rPr>
        <w:t xml:space="preserve">, Zimmermann EM, Chuang BM, Song B, Nwokoye A, Wilkinson JE, Eaton KA, Kaufman RJ. The unfolded protein response and chemical chaperones reduce protein misfolding and colitis in mice.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144</w:t>
      </w:r>
      <w:r w:rsidRPr="00C37827">
        <w:rPr>
          <w:rFonts w:ascii="Book Antiqua" w:eastAsia="等线" w:hAnsi="Book Antiqua"/>
          <w:kern w:val="2"/>
          <w:lang w:eastAsia="zh-CN"/>
        </w:rPr>
        <w:t>: 989-1000.e6 [PMID: 23336977 DOI: 10.1053/j.gastro.2013.01.023]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113 </w:t>
      </w:r>
      <w:r w:rsidRPr="00C37827">
        <w:rPr>
          <w:rFonts w:ascii="Book Antiqua" w:eastAsia="等线" w:hAnsi="Book Antiqua"/>
          <w:b/>
          <w:kern w:val="2"/>
          <w:lang w:eastAsia="zh-CN"/>
        </w:rPr>
        <w:t>Suzuki A</w:t>
      </w:r>
      <w:r w:rsidRPr="00C37827">
        <w:rPr>
          <w:rFonts w:ascii="Book Antiqua" w:eastAsia="等线" w:hAnsi="Book Antiqua"/>
          <w:kern w:val="2"/>
          <w:lang w:eastAsia="zh-CN"/>
        </w:rPr>
        <w:t xml:space="preserve">, Sekiya S, Gunshima E, Fujii S, Taniguchi H. EGF signaling activates proliferation and blocks apoptosis of mouse and human intestinal stem/progenitor cells in long-term monolayer cell culture. </w:t>
      </w:r>
      <w:r w:rsidRPr="00C37827">
        <w:rPr>
          <w:rFonts w:ascii="Book Antiqua" w:eastAsia="等线" w:hAnsi="Book Antiqua"/>
          <w:i/>
          <w:kern w:val="2"/>
          <w:lang w:eastAsia="zh-CN"/>
        </w:rPr>
        <w:t>Lab Invest</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90</w:t>
      </w:r>
      <w:r w:rsidRPr="00C37827">
        <w:rPr>
          <w:rFonts w:ascii="Book Antiqua" w:eastAsia="等线" w:hAnsi="Book Antiqua"/>
          <w:kern w:val="2"/>
          <w:lang w:eastAsia="zh-CN"/>
        </w:rPr>
        <w:t>: 1425-1436 [PMID: 20714325 DOI: 10.1038/labinvest.2010.150]</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114 </w:t>
      </w:r>
      <w:r w:rsidRPr="00C37827">
        <w:rPr>
          <w:rFonts w:ascii="Book Antiqua" w:eastAsia="等线" w:hAnsi="Book Antiqua"/>
          <w:b/>
          <w:kern w:val="2"/>
          <w:lang w:eastAsia="zh-CN"/>
        </w:rPr>
        <w:t>Sinha A</w:t>
      </w:r>
      <w:r w:rsidRPr="00C37827">
        <w:rPr>
          <w:rFonts w:ascii="Book Antiqua" w:eastAsia="等线" w:hAnsi="Book Antiqua"/>
          <w:kern w:val="2"/>
          <w:lang w:eastAsia="zh-CN"/>
        </w:rPr>
        <w:t>, Nightingale J, West KP, Berlanga-Acosta J, Playford RJ.</w:t>
      </w:r>
      <w:proofErr w:type="gramEnd"/>
      <w:r w:rsidRPr="00C37827">
        <w:rPr>
          <w:rFonts w:ascii="Book Antiqua" w:eastAsia="等线" w:hAnsi="Book Antiqua"/>
          <w:kern w:val="2"/>
          <w:lang w:eastAsia="zh-CN"/>
        </w:rPr>
        <w:t xml:space="preserve"> </w:t>
      </w:r>
      <w:proofErr w:type="gramStart"/>
      <w:r w:rsidRPr="00C37827">
        <w:rPr>
          <w:rFonts w:ascii="Book Antiqua" w:eastAsia="等线" w:hAnsi="Book Antiqua"/>
          <w:kern w:val="2"/>
          <w:lang w:eastAsia="zh-CN"/>
        </w:rPr>
        <w:t>Epidermal growth factor enemas with oral mesalamine for mild-to-moderate left-sided ulcerative colitis or proctitis.</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N Engl J Med</w:t>
      </w:r>
      <w:r w:rsidRPr="00C37827">
        <w:rPr>
          <w:rFonts w:ascii="Book Antiqua" w:eastAsia="等线" w:hAnsi="Book Antiqua"/>
          <w:kern w:val="2"/>
          <w:lang w:eastAsia="zh-CN"/>
        </w:rPr>
        <w:t xml:space="preserve"> 2003; </w:t>
      </w:r>
      <w:r w:rsidRPr="00C37827">
        <w:rPr>
          <w:rFonts w:ascii="Book Antiqua" w:eastAsia="等线" w:hAnsi="Book Antiqua"/>
          <w:b/>
          <w:kern w:val="2"/>
          <w:lang w:eastAsia="zh-CN"/>
        </w:rPr>
        <w:t>349</w:t>
      </w:r>
      <w:r w:rsidRPr="00C37827">
        <w:rPr>
          <w:rFonts w:ascii="Book Antiqua" w:eastAsia="等线" w:hAnsi="Book Antiqua"/>
          <w:kern w:val="2"/>
          <w:lang w:eastAsia="zh-CN"/>
        </w:rPr>
        <w:t>: 350-357 [PMID: 12878742 DOI: 10.1056/NEJMoa013136]</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115 </w:t>
      </w:r>
      <w:r w:rsidRPr="00C37827">
        <w:rPr>
          <w:rFonts w:ascii="Book Antiqua" w:eastAsia="等线" w:hAnsi="Book Antiqua"/>
          <w:b/>
          <w:kern w:val="2"/>
          <w:lang w:eastAsia="zh-CN"/>
        </w:rPr>
        <w:t>Paterson BM</w:t>
      </w:r>
      <w:r w:rsidRPr="00C37827">
        <w:rPr>
          <w:rFonts w:ascii="Book Antiqua" w:eastAsia="等线" w:hAnsi="Book Antiqua"/>
          <w:kern w:val="2"/>
          <w:lang w:eastAsia="zh-CN"/>
        </w:rPr>
        <w:t>, Lammers KM, Arrieta MC, Fasano A, Meddings JB.</w:t>
      </w:r>
      <w:proofErr w:type="gramEnd"/>
      <w:r w:rsidRPr="00C37827">
        <w:rPr>
          <w:rFonts w:ascii="Book Antiqua" w:eastAsia="等线" w:hAnsi="Book Antiqua"/>
          <w:kern w:val="2"/>
          <w:lang w:eastAsia="zh-CN"/>
        </w:rPr>
        <w:t xml:space="preserve"> The safety, tolerance, pharmacokinetic and pharmacodynamic effects of single doses of AT-1001 in coeliac disease subjects: a proof of concept study. </w:t>
      </w:r>
      <w:r w:rsidRPr="00C37827">
        <w:rPr>
          <w:rFonts w:ascii="Book Antiqua" w:eastAsia="等线" w:hAnsi="Book Antiqua"/>
          <w:i/>
          <w:kern w:val="2"/>
          <w:lang w:eastAsia="zh-CN"/>
        </w:rPr>
        <w:t>Aliment Pharmacol Ther</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26</w:t>
      </w:r>
      <w:r w:rsidRPr="00C37827">
        <w:rPr>
          <w:rFonts w:ascii="Book Antiqua" w:eastAsia="等线" w:hAnsi="Book Antiqua"/>
          <w:kern w:val="2"/>
          <w:lang w:eastAsia="zh-CN"/>
        </w:rPr>
        <w:t>: 757-766 [PMID: 17697209 DOI: 10.1111/j.1365-2036.2007.03413.x]</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116 </w:t>
      </w:r>
      <w:r w:rsidRPr="00C37827">
        <w:rPr>
          <w:rFonts w:ascii="Book Antiqua" w:eastAsia="等线" w:hAnsi="Book Antiqua"/>
          <w:b/>
          <w:kern w:val="2"/>
          <w:lang w:eastAsia="zh-CN"/>
        </w:rPr>
        <w:t>Shah A</w:t>
      </w:r>
      <w:r w:rsidRPr="00C37827">
        <w:rPr>
          <w:rFonts w:ascii="Book Antiqua" w:eastAsia="等线" w:hAnsi="Book Antiqua"/>
          <w:kern w:val="2"/>
          <w:lang w:eastAsia="zh-CN"/>
        </w:rPr>
        <w:t xml:space="preserve">, Walker M, Burger D, Martin N, von Wulffen M, Koloski N, Jones M, </w:t>
      </w:r>
      <w:r w:rsidRPr="00C37827">
        <w:rPr>
          <w:rFonts w:ascii="Book Antiqua" w:eastAsia="等线" w:hAnsi="Book Antiqua"/>
          <w:kern w:val="2"/>
          <w:lang w:eastAsia="zh-CN"/>
        </w:rPr>
        <w:lastRenderedPageBreak/>
        <w:t xml:space="preserve">Talley NJ, Holtmann GJ. Link </w:t>
      </w:r>
      <w:proofErr w:type="gramStart"/>
      <w:r w:rsidRPr="00C37827">
        <w:rPr>
          <w:rFonts w:ascii="Book Antiqua" w:eastAsia="等线" w:hAnsi="Book Antiqua"/>
          <w:kern w:val="2"/>
          <w:lang w:eastAsia="zh-CN"/>
        </w:rPr>
        <w:t>Between</w:t>
      </w:r>
      <w:proofErr w:type="gramEnd"/>
      <w:r w:rsidRPr="00C37827">
        <w:rPr>
          <w:rFonts w:ascii="Book Antiqua" w:eastAsia="等线" w:hAnsi="Book Antiqua"/>
          <w:kern w:val="2"/>
          <w:lang w:eastAsia="zh-CN"/>
        </w:rPr>
        <w:t xml:space="preserve"> Celiac Disease and Inflammatory Bowel Disease. </w:t>
      </w:r>
      <w:r w:rsidRPr="00C37827">
        <w:rPr>
          <w:rFonts w:ascii="Book Antiqua" w:eastAsia="等线" w:hAnsi="Book Antiqua"/>
          <w:i/>
          <w:kern w:val="2"/>
          <w:lang w:eastAsia="zh-CN"/>
        </w:rPr>
        <w:t>J Clin Gastroenterol</w:t>
      </w:r>
      <w:r w:rsidRPr="00C37827">
        <w:rPr>
          <w:rFonts w:ascii="Book Antiqua" w:eastAsia="等线" w:hAnsi="Book Antiqua"/>
          <w:kern w:val="2"/>
          <w:lang w:eastAsia="zh-CN"/>
        </w:rPr>
        <w:t xml:space="preserve"> 2018; [Epub ahead of print] [PMID: 29762265 DOI: 10.1097/mcg.0000000000001033]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117 </w:t>
      </w:r>
      <w:r w:rsidRPr="00C37827">
        <w:rPr>
          <w:rFonts w:ascii="Book Antiqua" w:eastAsia="等线" w:hAnsi="Book Antiqua"/>
          <w:b/>
          <w:kern w:val="2"/>
          <w:lang w:eastAsia="zh-CN"/>
        </w:rPr>
        <w:t>Kong J</w:t>
      </w:r>
      <w:r w:rsidRPr="00C37827">
        <w:rPr>
          <w:rFonts w:ascii="Book Antiqua" w:eastAsia="等线" w:hAnsi="Book Antiqua"/>
          <w:kern w:val="2"/>
          <w:lang w:eastAsia="zh-CN"/>
        </w:rPr>
        <w:t xml:space="preserve">, Zhang Z, Musch MW, Ning G, Sun J, Hart J, Bissonnette M, Li YC. </w:t>
      </w:r>
      <w:proofErr w:type="gramStart"/>
      <w:r w:rsidRPr="00C37827">
        <w:rPr>
          <w:rFonts w:ascii="Book Antiqua" w:eastAsia="等线" w:hAnsi="Book Antiqua"/>
          <w:kern w:val="2"/>
          <w:lang w:eastAsia="zh-CN"/>
        </w:rPr>
        <w:t>Novel role of the vitamin D receptor in maintaining the integrity of the intestinal mucosal barrier.</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Am J Physiol Gastrointest Liver Physiol</w:t>
      </w:r>
      <w:r w:rsidRPr="00C37827">
        <w:rPr>
          <w:rFonts w:ascii="Book Antiqua" w:eastAsia="等线" w:hAnsi="Book Antiqua"/>
          <w:kern w:val="2"/>
          <w:lang w:eastAsia="zh-CN"/>
        </w:rPr>
        <w:t xml:space="preserve"> 2008; </w:t>
      </w:r>
      <w:r w:rsidRPr="00C37827">
        <w:rPr>
          <w:rFonts w:ascii="Book Antiqua" w:eastAsia="等线" w:hAnsi="Book Antiqua"/>
          <w:b/>
          <w:kern w:val="2"/>
          <w:lang w:eastAsia="zh-CN"/>
        </w:rPr>
        <w:t>294</w:t>
      </w:r>
      <w:r w:rsidRPr="00C37827">
        <w:rPr>
          <w:rFonts w:ascii="Book Antiqua" w:eastAsia="等线" w:hAnsi="Book Antiqua"/>
          <w:kern w:val="2"/>
          <w:lang w:eastAsia="zh-CN"/>
        </w:rPr>
        <w:t>: G208-G216 [PMID: 17962355 DOI: 10.1152/ajpgi.00398.2007]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118 </w:t>
      </w:r>
      <w:r w:rsidRPr="00C37827">
        <w:rPr>
          <w:rFonts w:ascii="Book Antiqua" w:eastAsia="等线" w:hAnsi="Book Antiqua"/>
          <w:b/>
          <w:kern w:val="2"/>
          <w:lang w:eastAsia="zh-CN"/>
        </w:rPr>
        <w:t>Braniste V</w:t>
      </w:r>
      <w:r w:rsidRPr="00C37827">
        <w:rPr>
          <w:rFonts w:ascii="Book Antiqua" w:eastAsia="等线" w:hAnsi="Book Antiqua"/>
          <w:kern w:val="2"/>
          <w:lang w:eastAsia="zh-CN"/>
        </w:rPr>
        <w:t xml:space="preserve">, Leveque M, Buisson-Brenac C, Bueno L, Fioramonti J, Houdeau E. Oestradiol decreases colonic permeability through oestrogen receptor beta-mediated up-regulation of occludin and junctional adhesion molecule-A in epithelial cells. </w:t>
      </w:r>
      <w:r w:rsidRPr="00C37827">
        <w:rPr>
          <w:rFonts w:ascii="Book Antiqua" w:eastAsia="等线" w:hAnsi="Book Antiqua"/>
          <w:i/>
          <w:kern w:val="2"/>
          <w:lang w:eastAsia="zh-CN"/>
        </w:rPr>
        <w:t>J Physiol</w:t>
      </w:r>
      <w:r w:rsidRPr="00C37827">
        <w:rPr>
          <w:rFonts w:ascii="Book Antiqua" w:eastAsia="等线" w:hAnsi="Book Antiqua"/>
          <w:kern w:val="2"/>
          <w:lang w:eastAsia="zh-CN"/>
        </w:rPr>
        <w:t xml:space="preserve"> 2009; </w:t>
      </w:r>
      <w:r w:rsidRPr="00C37827">
        <w:rPr>
          <w:rFonts w:ascii="Book Antiqua" w:eastAsia="等线" w:hAnsi="Book Antiqua"/>
          <w:b/>
          <w:kern w:val="2"/>
          <w:lang w:eastAsia="zh-CN"/>
        </w:rPr>
        <w:t>587</w:t>
      </w:r>
      <w:r w:rsidRPr="00C37827">
        <w:rPr>
          <w:rFonts w:ascii="Book Antiqua" w:eastAsia="等线" w:hAnsi="Book Antiqua"/>
          <w:kern w:val="2"/>
          <w:lang w:eastAsia="zh-CN"/>
        </w:rPr>
        <w:t>: 3317-3328 [PMID: 19433574 DOI: 10.1113/jphysiol.2009.169300]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119 </w:t>
      </w:r>
      <w:r w:rsidRPr="00C37827">
        <w:rPr>
          <w:rFonts w:ascii="Book Antiqua" w:eastAsia="等线" w:hAnsi="Book Antiqua"/>
          <w:b/>
          <w:kern w:val="2"/>
          <w:lang w:eastAsia="zh-CN"/>
        </w:rPr>
        <w:t>Chen L</w:t>
      </w:r>
      <w:r w:rsidRPr="00C37827">
        <w:rPr>
          <w:rFonts w:ascii="Book Antiqua" w:eastAsia="等线" w:hAnsi="Book Antiqua"/>
          <w:kern w:val="2"/>
          <w:lang w:eastAsia="zh-CN"/>
        </w:rPr>
        <w:t xml:space="preserve">, Wang J, You Q, He S, Meng Q, Gao J, Wu X, Shen Y, Sun Y, Wu X, Xu Q. Activating AMPK to Restore Tight Junction Assembly in Intestinal Epithelium and to Attenuate Experimental Colitis by Metformin. </w:t>
      </w:r>
      <w:r w:rsidRPr="00C37827">
        <w:rPr>
          <w:rFonts w:ascii="Book Antiqua" w:eastAsia="等线" w:hAnsi="Book Antiqua"/>
          <w:i/>
          <w:kern w:val="2"/>
          <w:lang w:eastAsia="zh-CN"/>
        </w:rPr>
        <w:t>Front Pharmacol</w:t>
      </w:r>
      <w:r w:rsidRPr="00C37827">
        <w:rPr>
          <w:rFonts w:ascii="Book Antiqua" w:eastAsia="等线" w:hAnsi="Book Antiqua"/>
          <w:kern w:val="2"/>
          <w:lang w:eastAsia="zh-CN"/>
        </w:rPr>
        <w:t xml:space="preserve"> 2018; </w:t>
      </w:r>
      <w:r w:rsidRPr="00C37827">
        <w:rPr>
          <w:rFonts w:ascii="Book Antiqua" w:eastAsia="等线" w:hAnsi="Book Antiqua"/>
          <w:b/>
          <w:kern w:val="2"/>
          <w:lang w:eastAsia="zh-CN"/>
        </w:rPr>
        <w:t>9</w:t>
      </w:r>
      <w:r w:rsidRPr="00C37827">
        <w:rPr>
          <w:rFonts w:ascii="Book Antiqua" w:eastAsia="等线" w:hAnsi="Book Antiqua"/>
          <w:kern w:val="2"/>
          <w:lang w:eastAsia="zh-CN"/>
        </w:rPr>
        <w:t>: 761 [PMID: 30061832 DOI: 10.3389/fphar.2018.00761]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120 </w:t>
      </w:r>
      <w:r w:rsidRPr="00C37827">
        <w:rPr>
          <w:rFonts w:ascii="Book Antiqua" w:eastAsia="等线" w:hAnsi="Book Antiqua"/>
          <w:b/>
          <w:kern w:val="2"/>
          <w:lang w:eastAsia="zh-CN"/>
        </w:rPr>
        <w:t>Nakase H</w:t>
      </w:r>
      <w:r w:rsidRPr="00C37827">
        <w:rPr>
          <w:rFonts w:ascii="Book Antiqua" w:eastAsia="等线" w:hAnsi="Book Antiqua"/>
          <w:kern w:val="2"/>
          <w:lang w:eastAsia="zh-CN"/>
        </w:rPr>
        <w:t xml:space="preserve">, Fujiyama Y, Oshitani N, Oga T, Nonomura K, Matsuoka T, Esaki Y, Murayama T, Teramukai S, Chiba T, Narumiya S. Effect of EP4 agonist (ONO-4819CD) for patients with mild to moderate ulcerative colitis refractory to 5-aminosalicylates: a randomized phase II, placebo-controlled trial.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16</w:t>
      </w:r>
      <w:r w:rsidRPr="00C37827">
        <w:rPr>
          <w:rFonts w:ascii="Book Antiqua" w:eastAsia="等线" w:hAnsi="Book Antiqua"/>
          <w:kern w:val="2"/>
          <w:lang w:eastAsia="zh-CN"/>
        </w:rPr>
        <w:t>: 731-733 [PMID: 19760781 DOI: 10.1002/ibd.21080]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121 </w:t>
      </w:r>
      <w:r w:rsidRPr="00C37827">
        <w:rPr>
          <w:rFonts w:ascii="Book Antiqua" w:eastAsia="等线" w:hAnsi="Book Antiqua"/>
          <w:b/>
          <w:kern w:val="2"/>
          <w:lang w:eastAsia="zh-CN"/>
        </w:rPr>
        <w:t>Hatayama H</w:t>
      </w:r>
      <w:r w:rsidRPr="00C37827">
        <w:rPr>
          <w:rFonts w:ascii="Book Antiqua" w:eastAsia="等线" w:hAnsi="Book Antiqua"/>
          <w:kern w:val="2"/>
          <w:lang w:eastAsia="zh-CN"/>
        </w:rPr>
        <w:t xml:space="preserve">, Iwashita J, Kuwajima A, Abe T. The short chain fatty acid, butyrate, stimulates MUC2 mucin production in the human colon cancer cell line, LS174T. </w:t>
      </w:r>
      <w:r w:rsidRPr="00C37827">
        <w:rPr>
          <w:rFonts w:ascii="Book Antiqua" w:eastAsia="等线" w:hAnsi="Book Antiqua"/>
          <w:i/>
          <w:kern w:val="2"/>
          <w:lang w:eastAsia="zh-CN"/>
        </w:rPr>
        <w:t>Biochem Biophys Res Commun</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356</w:t>
      </w:r>
      <w:r w:rsidRPr="00C37827">
        <w:rPr>
          <w:rFonts w:ascii="Book Antiqua" w:eastAsia="等线" w:hAnsi="Book Antiqua"/>
          <w:kern w:val="2"/>
          <w:lang w:eastAsia="zh-CN"/>
        </w:rPr>
        <w:t>: 599-603 [PMID: 17374366 DOI: 10.1016/j.bbrc.2007.03.025]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122 </w:t>
      </w:r>
      <w:r w:rsidRPr="00C37827">
        <w:rPr>
          <w:rFonts w:ascii="Book Antiqua" w:eastAsia="等线" w:hAnsi="Book Antiqua"/>
          <w:b/>
          <w:kern w:val="2"/>
          <w:lang w:eastAsia="zh-CN"/>
        </w:rPr>
        <w:t>Tai EK</w:t>
      </w:r>
      <w:r w:rsidRPr="00C37827">
        <w:rPr>
          <w:rFonts w:ascii="Book Antiqua" w:eastAsia="等线" w:hAnsi="Book Antiqua"/>
          <w:kern w:val="2"/>
          <w:lang w:eastAsia="zh-CN"/>
        </w:rPr>
        <w:t xml:space="preserve">, Wong HP, Lam EK, Wu WK, Yu L, Koo MW, Cho CH. Cathelicidin stimulates colonic mucus synthesis by up-regulating MUC1 and MUC2 expression through a mitogen-activated protein kinase pathway. </w:t>
      </w:r>
      <w:r w:rsidRPr="00C37827">
        <w:rPr>
          <w:rFonts w:ascii="Book Antiqua" w:eastAsia="等线" w:hAnsi="Book Antiqua"/>
          <w:i/>
          <w:kern w:val="2"/>
          <w:lang w:eastAsia="zh-CN"/>
        </w:rPr>
        <w:t>J Cell Biochem</w:t>
      </w:r>
      <w:r w:rsidRPr="00C37827">
        <w:rPr>
          <w:rFonts w:ascii="Book Antiqua" w:eastAsia="等线" w:hAnsi="Book Antiqua"/>
          <w:kern w:val="2"/>
          <w:lang w:eastAsia="zh-CN"/>
        </w:rPr>
        <w:t xml:space="preserve"> 2008; </w:t>
      </w:r>
      <w:r w:rsidRPr="00C37827">
        <w:rPr>
          <w:rFonts w:ascii="Book Antiqua" w:eastAsia="等线" w:hAnsi="Book Antiqua"/>
          <w:b/>
          <w:kern w:val="2"/>
          <w:lang w:eastAsia="zh-CN"/>
        </w:rPr>
        <w:t>104</w:t>
      </w:r>
      <w:r w:rsidRPr="00C37827">
        <w:rPr>
          <w:rFonts w:ascii="Book Antiqua" w:eastAsia="等线" w:hAnsi="Book Antiqua"/>
          <w:kern w:val="2"/>
          <w:lang w:eastAsia="zh-CN"/>
        </w:rPr>
        <w:t>: 251-258 [PMID: 18059019 DOI: 10.1002/jcb.21615]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123 </w:t>
      </w:r>
      <w:r w:rsidRPr="00C37827">
        <w:rPr>
          <w:rFonts w:ascii="Book Antiqua" w:eastAsia="等线" w:hAnsi="Book Antiqua"/>
          <w:b/>
          <w:kern w:val="2"/>
          <w:lang w:eastAsia="zh-CN"/>
        </w:rPr>
        <w:t>Belley A</w:t>
      </w:r>
      <w:r w:rsidRPr="00C37827">
        <w:rPr>
          <w:rFonts w:ascii="Book Antiqua" w:eastAsia="等线" w:hAnsi="Book Antiqua"/>
          <w:kern w:val="2"/>
          <w:lang w:eastAsia="zh-CN"/>
        </w:rPr>
        <w:t xml:space="preserve">, Chadee K. Prostaglandin </w:t>
      </w:r>
      <w:proofErr w:type="gramStart"/>
      <w:r w:rsidRPr="00C37827">
        <w:rPr>
          <w:rFonts w:ascii="Book Antiqua" w:eastAsia="等线" w:hAnsi="Book Antiqua"/>
          <w:kern w:val="2"/>
          <w:lang w:eastAsia="zh-CN"/>
        </w:rPr>
        <w:t>E(</w:t>
      </w:r>
      <w:proofErr w:type="gramEnd"/>
      <w:r w:rsidRPr="00C37827">
        <w:rPr>
          <w:rFonts w:ascii="Book Antiqua" w:eastAsia="等线" w:hAnsi="Book Antiqua"/>
          <w:kern w:val="2"/>
          <w:lang w:eastAsia="zh-CN"/>
        </w:rPr>
        <w:t xml:space="preserve">2) stimulates rat and human colonic mucin exocytosis via the EP(4) receptor.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1999; </w:t>
      </w:r>
      <w:r w:rsidRPr="00C37827">
        <w:rPr>
          <w:rFonts w:ascii="Book Antiqua" w:eastAsia="等线" w:hAnsi="Book Antiqua"/>
          <w:b/>
          <w:kern w:val="2"/>
          <w:lang w:eastAsia="zh-CN"/>
        </w:rPr>
        <w:t>117</w:t>
      </w:r>
      <w:r w:rsidRPr="00C37827">
        <w:rPr>
          <w:rFonts w:ascii="Book Antiqua" w:eastAsia="等线" w:hAnsi="Book Antiqua"/>
          <w:kern w:val="2"/>
          <w:lang w:eastAsia="zh-CN"/>
        </w:rPr>
        <w:t xml:space="preserve">: 1352-1362 [PMID: </w:t>
      </w:r>
      <w:r w:rsidRPr="00C37827">
        <w:rPr>
          <w:rFonts w:ascii="Book Antiqua" w:eastAsia="等线" w:hAnsi="Book Antiqua"/>
          <w:kern w:val="2"/>
          <w:lang w:eastAsia="zh-CN"/>
        </w:rPr>
        <w:lastRenderedPageBreak/>
        <w:t>10579976]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124 </w:t>
      </w:r>
      <w:r w:rsidRPr="00C37827">
        <w:rPr>
          <w:rFonts w:ascii="Book Antiqua" w:eastAsia="等线" w:hAnsi="Book Antiqua"/>
          <w:b/>
          <w:kern w:val="2"/>
          <w:lang w:eastAsia="zh-CN"/>
        </w:rPr>
        <w:t>Chen G</w:t>
      </w:r>
      <w:r w:rsidRPr="00C37827">
        <w:rPr>
          <w:rFonts w:ascii="Book Antiqua" w:eastAsia="等线" w:hAnsi="Book Antiqua"/>
          <w:kern w:val="2"/>
          <w:lang w:eastAsia="zh-CN"/>
        </w:rPr>
        <w:t xml:space="preserve">, Ran X, Li B, Li Y, He D, Huang B, Fu S, Liu J, Wang W. Sodium Butyrate Inhibits Inflammation and Maintains Epithelium Barrier Integrity in a TNBS-induced Inflammatory Bowel Disease Mice Model. </w:t>
      </w:r>
      <w:r w:rsidRPr="00C37827">
        <w:rPr>
          <w:rFonts w:ascii="Book Antiqua" w:eastAsia="等线" w:hAnsi="Book Antiqua"/>
          <w:i/>
          <w:kern w:val="2"/>
          <w:lang w:eastAsia="zh-CN"/>
        </w:rPr>
        <w:t>EBioMedicine</w:t>
      </w:r>
      <w:r w:rsidRPr="00C37827">
        <w:rPr>
          <w:rFonts w:ascii="Book Antiqua" w:eastAsia="等线" w:hAnsi="Book Antiqua"/>
          <w:kern w:val="2"/>
          <w:lang w:eastAsia="zh-CN"/>
        </w:rPr>
        <w:t xml:space="preserve"> 2018; </w:t>
      </w:r>
      <w:r w:rsidRPr="00C37827">
        <w:rPr>
          <w:rFonts w:ascii="Book Antiqua" w:eastAsia="等线" w:hAnsi="Book Antiqua"/>
          <w:b/>
          <w:kern w:val="2"/>
          <w:lang w:eastAsia="zh-CN"/>
        </w:rPr>
        <w:t>30</w:t>
      </w:r>
      <w:r w:rsidRPr="00C37827">
        <w:rPr>
          <w:rFonts w:ascii="Book Antiqua" w:eastAsia="等线" w:hAnsi="Book Antiqua"/>
          <w:kern w:val="2"/>
          <w:lang w:eastAsia="zh-CN"/>
        </w:rPr>
        <w:t>: 317-325 [PMID: 29627390 DOI: 10.1016/j.ebiom.2018.03.030]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125 </w:t>
      </w:r>
      <w:r w:rsidRPr="00C37827">
        <w:rPr>
          <w:rFonts w:ascii="Book Antiqua" w:eastAsia="等线" w:hAnsi="Book Antiqua"/>
          <w:b/>
          <w:kern w:val="2"/>
          <w:lang w:eastAsia="zh-CN"/>
        </w:rPr>
        <w:t>Stremmel W</w:t>
      </w:r>
      <w:r w:rsidRPr="00C37827">
        <w:rPr>
          <w:rFonts w:ascii="Book Antiqua" w:eastAsia="等线" w:hAnsi="Book Antiqua"/>
          <w:kern w:val="2"/>
          <w:lang w:eastAsia="zh-CN"/>
        </w:rPr>
        <w:t xml:space="preserve">, Hanemann A, Ehehalt R, Karner M, Braun A. Phosphatidylcholine (lecithin) and the mucus layer: Evidence of therapeutic efficacy in ulcerative colitis? </w:t>
      </w:r>
      <w:r w:rsidRPr="00C37827">
        <w:rPr>
          <w:rFonts w:ascii="Book Antiqua" w:eastAsia="等线" w:hAnsi="Book Antiqua"/>
          <w:i/>
          <w:kern w:val="2"/>
          <w:lang w:eastAsia="zh-CN"/>
        </w:rPr>
        <w:t>Dig Dis</w:t>
      </w:r>
      <w:r w:rsidRPr="00C37827">
        <w:rPr>
          <w:rFonts w:ascii="Book Antiqua" w:eastAsia="等线" w:hAnsi="Book Antiqua"/>
          <w:kern w:val="2"/>
          <w:lang w:eastAsia="zh-CN"/>
        </w:rPr>
        <w:t xml:space="preserve"> 2010; </w:t>
      </w:r>
      <w:r w:rsidRPr="00C37827">
        <w:rPr>
          <w:rFonts w:ascii="Book Antiqua" w:eastAsia="等线" w:hAnsi="Book Antiqua"/>
          <w:b/>
          <w:kern w:val="2"/>
          <w:lang w:eastAsia="zh-CN"/>
        </w:rPr>
        <w:t>28</w:t>
      </w:r>
      <w:r w:rsidRPr="00C37827">
        <w:rPr>
          <w:rFonts w:ascii="Book Antiqua" w:eastAsia="等线" w:hAnsi="Book Antiqua"/>
          <w:kern w:val="2"/>
          <w:lang w:eastAsia="zh-CN"/>
        </w:rPr>
        <w:t>: 490-496 [PMID: 20926877 DOI: 10.1159/000320407]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126 </w:t>
      </w:r>
      <w:r w:rsidRPr="00C37827">
        <w:rPr>
          <w:rFonts w:ascii="Book Antiqua" w:eastAsia="等线" w:hAnsi="Book Antiqua"/>
          <w:b/>
          <w:kern w:val="2"/>
          <w:lang w:eastAsia="zh-CN"/>
        </w:rPr>
        <w:t>Karner M</w:t>
      </w:r>
      <w:r w:rsidRPr="00C37827">
        <w:rPr>
          <w:rFonts w:ascii="Book Antiqua" w:eastAsia="等线" w:hAnsi="Book Antiqua"/>
          <w:kern w:val="2"/>
          <w:lang w:eastAsia="zh-CN"/>
        </w:rPr>
        <w:t xml:space="preserve">, Kocjan A, Stein J, Schreiber S, von Boyen G, Uebel P, Schmidt C, Kupcinskas L, Dina I, Zuelch F, Keilhauer G, Stremmel W. First multicenter study of modified release phosphatidylcholine "LT-02" in ulcerative colitis: a randomized, placebo-controlled trial in mesalazine-refractory courses. </w:t>
      </w:r>
      <w:r w:rsidRPr="00C37827">
        <w:rPr>
          <w:rFonts w:ascii="Book Antiqua" w:eastAsia="等线" w:hAnsi="Book Antiqua"/>
          <w:i/>
          <w:kern w:val="2"/>
          <w:lang w:eastAsia="zh-CN"/>
        </w:rPr>
        <w:t>Am J Gastroenterol</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109</w:t>
      </w:r>
      <w:r w:rsidRPr="00C37827">
        <w:rPr>
          <w:rFonts w:ascii="Book Antiqua" w:eastAsia="等线" w:hAnsi="Book Antiqua"/>
          <w:kern w:val="2"/>
          <w:lang w:eastAsia="zh-CN"/>
        </w:rPr>
        <w:t>: 1041-1051 [PMID: 24796768 DOI: 10.1038/ajg.2014.104]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127 </w:t>
      </w:r>
      <w:r w:rsidRPr="00C37827">
        <w:rPr>
          <w:rFonts w:ascii="Book Antiqua" w:eastAsia="等线" w:hAnsi="Book Antiqua"/>
          <w:b/>
          <w:kern w:val="2"/>
          <w:lang w:eastAsia="zh-CN"/>
        </w:rPr>
        <w:t>Sainathan SK</w:t>
      </w:r>
      <w:r w:rsidRPr="00C37827">
        <w:rPr>
          <w:rFonts w:ascii="Book Antiqua" w:eastAsia="等线" w:hAnsi="Book Antiqua"/>
          <w:kern w:val="2"/>
          <w:lang w:eastAsia="zh-CN"/>
        </w:rPr>
        <w:t xml:space="preserve">, Bishnupuri KS, Aden K, Luo Q, Houchen CW, Anant S, Dieckgraefe BK. Toll-like receptor-7 ligand Imiquimod induces type I interferon and antimicrobial peptides to ameliorate dextran sodium sulfate-induced acute colitis.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2012; </w:t>
      </w:r>
      <w:r w:rsidRPr="00C37827">
        <w:rPr>
          <w:rFonts w:ascii="Book Antiqua" w:eastAsia="等线" w:hAnsi="Book Antiqua"/>
          <w:b/>
          <w:kern w:val="2"/>
          <w:lang w:eastAsia="zh-CN"/>
        </w:rPr>
        <w:t>18</w:t>
      </w:r>
      <w:r w:rsidRPr="00C37827">
        <w:rPr>
          <w:rFonts w:ascii="Book Antiqua" w:eastAsia="等线" w:hAnsi="Book Antiqua"/>
          <w:kern w:val="2"/>
          <w:lang w:eastAsia="zh-CN"/>
        </w:rPr>
        <w:t>: 955-967 [PMID: 21953855 DOI: 10.1002/ibd.21867]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128 </w:t>
      </w:r>
      <w:r w:rsidRPr="00C37827">
        <w:rPr>
          <w:rFonts w:ascii="Book Antiqua" w:eastAsia="等线" w:hAnsi="Book Antiqua"/>
          <w:b/>
          <w:kern w:val="2"/>
          <w:lang w:eastAsia="zh-CN"/>
        </w:rPr>
        <w:t>Scaldaferri F</w:t>
      </w:r>
      <w:r w:rsidRPr="00C37827">
        <w:rPr>
          <w:rFonts w:ascii="Book Antiqua" w:eastAsia="等线" w:hAnsi="Book Antiqua"/>
          <w:kern w:val="2"/>
          <w:lang w:eastAsia="zh-CN"/>
        </w:rPr>
        <w:t xml:space="preserve">, Gerardi V, Mangiola F, Lopetuso LR, Pizzoferrato M, Petito V, Papa A, Stojanovic J, Poscia A, Cammarota G, Gasbarrini A. Role and mechanisms of action of Escherichia coli Nissle 1917 in the maintenance of remission in ulcerative colitis patients: An update. </w:t>
      </w:r>
      <w:r w:rsidRPr="00C37827">
        <w:rPr>
          <w:rFonts w:ascii="Book Antiqua" w:eastAsia="等线" w:hAnsi="Book Antiqua"/>
          <w:i/>
          <w:kern w:val="2"/>
          <w:lang w:eastAsia="zh-CN"/>
        </w:rPr>
        <w:t>World J Gastroenterol</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22</w:t>
      </w:r>
      <w:r w:rsidRPr="00C37827">
        <w:rPr>
          <w:rFonts w:ascii="Book Antiqua" w:eastAsia="等线" w:hAnsi="Book Antiqua"/>
          <w:kern w:val="2"/>
          <w:lang w:eastAsia="zh-CN"/>
        </w:rPr>
        <w:t>: 5505-5511 [PMID: 27350728 DOI: 10.3748/wjg.v22.i24.5505]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129 </w:t>
      </w:r>
      <w:r w:rsidRPr="00C37827">
        <w:rPr>
          <w:rFonts w:ascii="Book Antiqua" w:eastAsia="等线" w:hAnsi="Book Antiqua"/>
          <w:b/>
          <w:kern w:val="2"/>
          <w:lang w:eastAsia="zh-CN"/>
        </w:rPr>
        <w:t>Zundler S</w:t>
      </w:r>
      <w:r w:rsidRPr="00C37827">
        <w:rPr>
          <w:rFonts w:ascii="Book Antiqua" w:eastAsia="等线" w:hAnsi="Book Antiqua"/>
          <w:kern w:val="2"/>
          <w:lang w:eastAsia="zh-CN"/>
        </w:rPr>
        <w:t xml:space="preserve">, Schillinger D, Fischer A, Atreya R, López-Posadas R, Watson A, Neufert C, Atreya I, Neurath MF. Blockade of αEβ7 integrin suppresses accumulation of CD8&lt;sup&gt;+&lt;/sup&gt; and Th9 lymphocytes from patients with IBD in the inflamed gut in vivo.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66</w:t>
      </w:r>
      <w:r w:rsidRPr="00C37827">
        <w:rPr>
          <w:rFonts w:ascii="Book Antiqua" w:eastAsia="等线" w:hAnsi="Book Antiqua"/>
          <w:kern w:val="2"/>
          <w:lang w:eastAsia="zh-CN"/>
        </w:rPr>
        <w:t>: 1936-1948 [PMID: 27543429 DOI: 10.1136/gutjnl-2016-312439]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130 </w:t>
      </w:r>
      <w:r w:rsidRPr="00C37827">
        <w:rPr>
          <w:rFonts w:ascii="Book Antiqua" w:eastAsia="等线" w:hAnsi="Book Antiqua"/>
          <w:b/>
          <w:kern w:val="2"/>
          <w:lang w:eastAsia="zh-CN"/>
        </w:rPr>
        <w:t>Drost J</w:t>
      </w:r>
      <w:r w:rsidRPr="00C37827">
        <w:rPr>
          <w:rFonts w:ascii="Book Antiqua" w:eastAsia="等线" w:hAnsi="Book Antiqua"/>
          <w:kern w:val="2"/>
          <w:lang w:eastAsia="zh-CN"/>
        </w:rPr>
        <w:t xml:space="preserve">, van Jaarsveld RH, Ponsioen B, Zimberlin C, van Boxtel R, Buijs A, Sachs N, Overmeer RM, Offerhaus GJ, Begthel H, Korving J, van de Wetering M, Schwank G, Logtenberg M, Cuppen E, Snippert HJ, Medema JP, Kops GJ, Clevers H. </w:t>
      </w:r>
      <w:r w:rsidRPr="00C37827">
        <w:rPr>
          <w:rFonts w:ascii="Book Antiqua" w:eastAsia="等线" w:hAnsi="Book Antiqua"/>
          <w:kern w:val="2"/>
          <w:lang w:eastAsia="zh-CN"/>
        </w:rPr>
        <w:lastRenderedPageBreak/>
        <w:t xml:space="preserve">Sequential cancer mutations in cultured human intestinal stem cells.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521</w:t>
      </w:r>
      <w:r w:rsidRPr="00C37827">
        <w:rPr>
          <w:rFonts w:ascii="Book Antiqua" w:eastAsia="等线" w:hAnsi="Book Antiqua"/>
          <w:kern w:val="2"/>
          <w:lang w:eastAsia="zh-CN"/>
        </w:rPr>
        <w:t>: 43-47 [PMID: 25924068 DOI: 10.1038/nature14415]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131 </w:t>
      </w:r>
      <w:r w:rsidRPr="00C37827">
        <w:rPr>
          <w:rFonts w:ascii="Book Antiqua" w:eastAsia="等线" w:hAnsi="Book Antiqua"/>
          <w:b/>
          <w:kern w:val="2"/>
          <w:lang w:eastAsia="zh-CN"/>
        </w:rPr>
        <w:t>Matano M</w:t>
      </w:r>
      <w:r w:rsidRPr="00C37827">
        <w:rPr>
          <w:rFonts w:ascii="Book Antiqua" w:eastAsia="等线" w:hAnsi="Book Antiqua"/>
          <w:kern w:val="2"/>
          <w:lang w:eastAsia="zh-CN"/>
        </w:rPr>
        <w:t xml:space="preserve">, Date S, Shimokawa M, Takano A, Fujii M, Ohta Y, Watanabe T, Kanai T, Sato T. Modeling colorectal cancer using CRISPR-Cas9-mediated engineering of human intestinal organoids. </w:t>
      </w:r>
      <w:r w:rsidRPr="00C37827">
        <w:rPr>
          <w:rFonts w:ascii="Book Antiqua" w:eastAsia="等线" w:hAnsi="Book Antiqua"/>
          <w:i/>
          <w:kern w:val="2"/>
          <w:lang w:eastAsia="zh-CN"/>
        </w:rPr>
        <w:t>Nat Med</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21</w:t>
      </w:r>
      <w:r w:rsidRPr="00C37827">
        <w:rPr>
          <w:rFonts w:ascii="Book Antiqua" w:eastAsia="等线" w:hAnsi="Book Antiqua"/>
          <w:kern w:val="2"/>
          <w:lang w:eastAsia="zh-CN"/>
        </w:rPr>
        <w:t>: 256-262 [PMID: 25706875 DOI: 10.1038/nm.3802]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132 </w:t>
      </w:r>
      <w:r w:rsidRPr="00C37827">
        <w:rPr>
          <w:rFonts w:ascii="Book Antiqua" w:eastAsia="等线" w:hAnsi="Book Antiqua"/>
          <w:b/>
          <w:kern w:val="2"/>
          <w:lang w:eastAsia="zh-CN"/>
        </w:rPr>
        <w:t>Mandić AD</w:t>
      </w:r>
      <w:r w:rsidRPr="00C37827">
        <w:rPr>
          <w:rFonts w:ascii="Book Antiqua" w:eastAsia="等线" w:hAnsi="Book Antiqua"/>
          <w:kern w:val="2"/>
          <w:lang w:eastAsia="zh-CN"/>
        </w:rPr>
        <w:t xml:space="preserve">, Woting A, Jaenicke T, Sander A, Sabrowski W, Rolle-Kampcyk U, von Bergen M, Blaut M. Clostridium ramosum regulates enterochromaffin cell development and serotonin release. </w:t>
      </w:r>
      <w:r w:rsidRPr="00C37827">
        <w:rPr>
          <w:rFonts w:ascii="Book Antiqua" w:eastAsia="等线" w:hAnsi="Book Antiqua"/>
          <w:i/>
          <w:kern w:val="2"/>
          <w:lang w:eastAsia="zh-CN"/>
        </w:rPr>
        <w:t>Sci Rep</w:t>
      </w:r>
      <w:r w:rsidRPr="00C37827">
        <w:rPr>
          <w:rFonts w:ascii="Book Antiqua" w:eastAsia="等线" w:hAnsi="Book Antiqua"/>
          <w:kern w:val="2"/>
          <w:lang w:eastAsia="zh-CN"/>
        </w:rPr>
        <w:t xml:space="preserve"> 2019; </w:t>
      </w:r>
      <w:r w:rsidRPr="00C37827">
        <w:rPr>
          <w:rFonts w:ascii="Book Antiqua" w:eastAsia="等线" w:hAnsi="Book Antiqua"/>
          <w:b/>
          <w:kern w:val="2"/>
          <w:lang w:eastAsia="zh-CN"/>
        </w:rPr>
        <w:t>9</w:t>
      </w:r>
      <w:r w:rsidRPr="00C37827">
        <w:rPr>
          <w:rFonts w:ascii="Book Antiqua" w:eastAsia="等线" w:hAnsi="Book Antiqua"/>
          <w:kern w:val="2"/>
          <w:lang w:eastAsia="zh-CN"/>
        </w:rPr>
        <w:t>: 1177 [PMID: 30718836 DOI: 10.1038/s41598-018-38018-z]</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133 </w:t>
      </w:r>
      <w:r w:rsidRPr="00C37827">
        <w:rPr>
          <w:rFonts w:ascii="Book Antiqua" w:eastAsia="等线" w:hAnsi="Book Antiqua"/>
          <w:b/>
          <w:kern w:val="2"/>
          <w:lang w:eastAsia="zh-CN"/>
        </w:rPr>
        <w:t>Jattan J</w:t>
      </w:r>
      <w:r w:rsidRPr="00C37827">
        <w:rPr>
          <w:rFonts w:ascii="Book Antiqua" w:eastAsia="等线" w:hAnsi="Book Antiqua"/>
          <w:kern w:val="2"/>
          <w:lang w:eastAsia="zh-CN"/>
        </w:rPr>
        <w:t xml:space="preserve">, Rodia C, Li D, Diakhate A, Dong H, Bataille A, Shroyer NF, Kohan AB. Using primary murine intestinal enteroids to study dietary TAG absorption, lipoprotein synthesis, and the role of apoC-III in the intestine. </w:t>
      </w:r>
      <w:r w:rsidRPr="00C37827">
        <w:rPr>
          <w:rFonts w:ascii="Book Antiqua" w:eastAsia="等线" w:hAnsi="Book Antiqua"/>
          <w:i/>
          <w:kern w:val="2"/>
          <w:lang w:eastAsia="zh-CN"/>
        </w:rPr>
        <w:t>J Lipid Res</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58</w:t>
      </w:r>
      <w:r w:rsidRPr="00C37827">
        <w:rPr>
          <w:rFonts w:ascii="Book Antiqua" w:eastAsia="等线" w:hAnsi="Book Antiqua"/>
          <w:kern w:val="2"/>
          <w:lang w:eastAsia="zh-CN"/>
        </w:rPr>
        <w:t>: 853-865 [PMID: 28159868 DOI: 10.1194/jlr.M071340]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134 </w:t>
      </w:r>
      <w:r w:rsidRPr="00C37827">
        <w:rPr>
          <w:rFonts w:ascii="Book Antiqua" w:eastAsia="等线" w:hAnsi="Book Antiqua"/>
          <w:b/>
          <w:kern w:val="2"/>
          <w:lang w:eastAsia="zh-CN"/>
        </w:rPr>
        <w:t>Dekkers JF</w:t>
      </w:r>
      <w:r w:rsidRPr="00C37827">
        <w:rPr>
          <w:rFonts w:ascii="Book Antiqua" w:eastAsia="等线" w:hAnsi="Book Antiqua"/>
          <w:kern w:val="2"/>
          <w:lang w:eastAsia="zh-CN"/>
        </w:rPr>
        <w:t xml:space="preserve">, Wiegerinck CL, de Jonge HR, Bronsveld I, Janssens HM, de Winter-de Groot KM, Brandsma AM, de Jong NW, Bijvelds MJ, Scholte BJ, Nieuwenhuis EE, van den Brink S, Clevers H, van der Ent CK, Middendorp S, Beekman JM. </w:t>
      </w:r>
      <w:proofErr w:type="gramStart"/>
      <w:r w:rsidRPr="00C37827">
        <w:rPr>
          <w:rFonts w:ascii="Book Antiqua" w:eastAsia="等线" w:hAnsi="Book Antiqua"/>
          <w:kern w:val="2"/>
          <w:lang w:eastAsia="zh-CN"/>
        </w:rPr>
        <w:t>A functional CFTR assay using primary cystic fibrosis intestinal organoids.</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Nat Med</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19</w:t>
      </w:r>
      <w:r w:rsidRPr="00C37827">
        <w:rPr>
          <w:rFonts w:ascii="Book Antiqua" w:eastAsia="等线" w:hAnsi="Book Antiqua"/>
          <w:kern w:val="2"/>
          <w:lang w:eastAsia="zh-CN"/>
        </w:rPr>
        <w:t>: 939-945 [PMID: 23727931 DOI: 10.1038/nm.3201]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135 </w:t>
      </w:r>
      <w:r w:rsidRPr="00C37827">
        <w:rPr>
          <w:rFonts w:ascii="Book Antiqua" w:eastAsia="等线" w:hAnsi="Book Antiqua"/>
          <w:b/>
          <w:kern w:val="2"/>
          <w:lang w:eastAsia="zh-CN"/>
        </w:rPr>
        <w:t>Mora-Buch R</w:t>
      </w:r>
      <w:r w:rsidRPr="00C37827">
        <w:rPr>
          <w:rFonts w:ascii="Book Antiqua" w:eastAsia="等线" w:hAnsi="Book Antiqua"/>
          <w:kern w:val="2"/>
          <w:lang w:eastAsia="zh-CN"/>
        </w:rPr>
        <w:t xml:space="preserve">, Dotti I, Planell N, Calderón-Gómez E, Jung P, Masamunt MC, Llach J, Ricart E, Batlle E, Panés J, Salas A. Epithelial IL-1R2 acts as a homeostatic regulator during remission of ulcerative colitis. </w:t>
      </w:r>
      <w:r w:rsidRPr="00C37827">
        <w:rPr>
          <w:rFonts w:ascii="Book Antiqua" w:eastAsia="等线" w:hAnsi="Book Antiqua"/>
          <w:i/>
          <w:kern w:val="2"/>
          <w:lang w:eastAsia="zh-CN"/>
        </w:rPr>
        <w:t>Mucosal Immunol</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9</w:t>
      </w:r>
      <w:r w:rsidRPr="00C37827">
        <w:rPr>
          <w:rFonts w:ascii="Book Antiqua" w:eastAsia="等线" w:hAnsi="Book Antiqua"/>
          <w:kern w:val="2"/>
          <w:lang w:eastAsia="zh-CN"/>
        </w:rPr>
        <w:t>: 950-959 [PMID: 26530134 DOI: 10.1038/mi.2015.108]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136 </w:t>
      </w:r>
      <w:r w:rsidRPr="00C37827">
        <w:rPr>
          <w:rFonts w:ascii="Book Antiqua" w:eastAsia="等线" w:hAnsi="Book Antiqua"/>
          <w:b/>
          <w:kern w:val="2"/>
          <w:lang w:eastAsia="zh-CN"/>
        </w:rPr>
        <w:t>Moran CJ</w:t>
      </w:r>
      <w:r w:rsidRPr="00C37827">
        <w:rPr>
          <w:rFonts w:ascii="Book Antiqua" w:eastAsia="等线" w:hAnsi="Book Antiqua"/>
          <w:kern w:val="2"/>
          <w:lang w:eastAsia="zh-CN"/>
        </w:rPr>
        <w:t xml:space="preserve">, Klein C, Muise AM, Snapper SB. Very early-onset inflammatory bowel disease: gaining insight through focused discovery.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21</w:t>
      </w:r>
      <w:r w:rsidRPr="00C37827">
        <w:rPr>
          <w:rFonts w:ascii="Book Antiqua" w:eastAsia="等线" w:hAnsi="Book Antiqua"/>
          <w:kern w:val="2"/>
          <w:lang w:eastAsia="zh-CN"/>
        </w:rPr>
        <w:t>: 1166-1175 [PMID: 25895007 DOI: 10.1097/mib.0000000000000329]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137 </w:t>
      </w:r>
      <w:r w:rsidRPr="00C37827">
        <w:rPr>
          <w:rFonts w:ascii="Book Antiqua" w:eastAsia="等线" w:hAnsi="Book Antiqua"/>
          <w:b/>
          <w:kern w:val="2"/>
          <w:lang w:eastAsia="zh-CN"/>
        </w:rPr>
        <w:t>Bigorgne AE</w:t>
      </w:r>
      <w:r w:rsidRPr="00C37827">
        <w:rPr>
          <w:rFonts w:ascii="Book Antiqua" w:eastAsia="等线" w:hAnsi="Book Antiqua"/>
          <w:kern w:val="2"/>
          <w:lang w:eastAsia="zh-CN"/>
        </w:rPr>
        <w:t xml:space="preserve">, Farin HF, Lemoine R, Mahlaoui N, Lambert N, Gil M, Schulz A, Philippet P, Schlesser P, Abrahamsen TG, Oymar K, Davies EG, Ellingsen CL, Leteurtre E, Moreau-Massart B, Berrebi D, Bole-Feysot C, Nischke P, Brousse N, Fischer A, Clevers H, de Saint Basile G. TTC7A mutations disrupt intestinal </w:t>
      </w:r>
      <w:r w:rsidRPr="00C37827">
        <w:rPr>
          <w:rFonts w:ascii="Book Antiqua" w:eastAsia="等线" w:hAnsi="Book Antiqua"/>
          <w:kern w:val="2"/>
          <w:lang w:eastAsia="zh-CN"/>
        </w:rPr>
        <w:lastRenderedPageBreak/>
        <w:t xml:space="preserve">epithelial apicobasal polarity. </w:t>
      </w:r>
      <w:r w:rsidRPr="00C37827">
        <w:rPr>
          <w:rFonts w:ascii="Book Antiqua" w:eastAsia="等线" w:hAnsi="Book Antiqua"/>
          <w:i/>
          <w:kern w:val="2"/>
          <w:lang w:eastAsia="zh-CN"/>
        </w:rPr>
        <w:t>J Clin Invest</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124</w:t>
      </w:r>
      <w:r w:rsidRPr="00C37827">
        <w:rPr>
          <w:rFonts w:ascii="Book Antiqua" w:eastAsia="等线" w:hAnsi="Book Antiqua"/>
          <w:kern w:val="2"/>
          <w:lang w:eastAsia="zh-CN"/>
        </w:rPr>
        <w:t>: 328-337 [PMID: 24292712 DOI: 10.1172/jci71471]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138 </w:t>
      </w:r>
      <w:r w:rsidRPr="00C37827">
        <w:rPr>
          <w:rFonts w:ascii="Book Antiqua" w:eastAsia="等线" w:hAnsi="Book Antiqua"/>
          <w:b/>
          <w:kern w:val="2"/>
          <w:lang w:eastAsia="zh-CN"/>
        </w:rPr>
        <w:t>Lehle AS</w:t>
      </w:r>
      <w:r w:rsidRPr="00C37827">
        <w:rPr>
          <w:rFonts w:ascii="Book Antiqua" w:eastAsia="等线" w:hAnsi="Book Antiqua"/>
          <w:kern w:val="2"/>
          <w:lang w:eastAsia="zh-CN"/>
        </w:rPr>
        <w:t xml:space="preserve">, Farin HF, Marquardt B, Michels BE, Magg T, Li Y, Liu Y, Ghalandary M, Lammens K, Hollizeck S, Rohlfs M, Hauck F, Conca R, Walz C, Weiss B, Lev A, Simon AJ, Groß O, Gaidt MM, Hornung V, Clevers H, Yazbeck N, Hanna-Wakim R, Shouval DS, Warner N, Somech R, Muise AM, Snapper SB, Bufler P, Koletzko S, Klein C, Kotlarz D. Intestinal Inflammation and Dysregulated Immunity in Patients With Inherited Caspase-8 Deficiency. </w:t>
      </w:r>
      <w:r w:rsidRPr="00C37827">
        <w:rPr>
          <w:rFonts w:ascii="Book Antiqua" w:eastAsia="等线" w:hAnsi="Book Antiqua"/>
          <w:i/>
          <w:kern w:val="2"/>
          <w:lang w:eastAsia="zh-CN"/>
        </w:rPr>
        <w:t>Gastroenterology</w:t>
      </w:r>
      <w:r w:rsidRPr="00C37827">
        <w:rPr>
          <w:rFonts w:ascii="Book Antiqua" w:eastAsia="等线" w:hAnsi="Book Antiqua"/>
          <w:kern w:val="2"/>
          <w:lang w:eastAsia="zh-CN"/>
        </w:rPr>
        <w:t xml:space="preserve"> 2019; </w:t>
      </w:r>
      <w:r w:rsidRPr="00C37827">
        <w:rPr>
          <w:rFonts w:ascii="Book Antiqua" w:eastAsia="等线" w:hAnsi="Book Antiqua"/>
          <w:b/>
          <w:kern w:val="2"/>
          <w:lang w:eastAsia="zh-CN"/>
        </w:rPr>
        <w:t>156</w:t>
      </w:r>
      <w:r w:rsidRPr="00C37827">
        <w:rPr>
          <w:rFonts w:ascii="Book Antiqua" w:eastAsia="等线" w:hAnsi="Book Antiqua"/>
          <w:kern w:val="2"/>
          <w:lang w:eastAsia="zh-CN"/>
        </w:rPr>
        <w:t>: 275-278 [PMID: 30267714 DOI: 10.1053/j.gastro.2018.09.041]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139 </w:t>
      </w:r>
      <w:r w:rsidRPr="00C37827">
        <w:rPr>
          <w:rFonts w:ascii="Book Antiqua" w:eastAsia="等线" w:hAnsi="Book Antiqua"/>
          <w:b/>
          <w:kern w:val="2"/>
          <w:lang w:eastAsia="zh-CN"/>
        </w:rPr>
        <w:t>Farin HF</w:t>
      </w:r>
      <w:r w:rsidRPr="00C37827">
        <w:rPr>
          <w:rFonts w:ascii="Book Antiqua" w:eastAsia="等线" w:hAnsi="Book Antiqua"/>
          <w:kern w:val="2"/>
          <w:lang w:eastAsia="zh-CN"/>
        </w:rPr>
        <w:t xml:space="preserve">, Karthaus WR, Kujala P, Rakhshandehroo M, Schwank G, Vries RG, Kalkhoven E, Nieuwenhuis EE, Clevers H. Paneth cell extrusion and release of antimicrobial products is directly controlled by immune cell-derived IFN-γ. </w:t>
      </w:r>
      <w:r w:rsidRPr="00C37827">
        <w:rPr>
          <w:rFonts w:ascii="Book Antiqua" w:eastAsia="等线" w:hAnsi="Book Antiqua"/>
          <w:i/>
          <w:kern w:val="2"/>
          <w:lang w:eastAsia="zh-CN"/>
        </w:rPr>
        <w:t>J Exp Med</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211</w:t>
      </w:r>
      <w:r w:rsidRPr="00C37827">
        <w:rPr>
          <w:rFonts w:ascii="Book Antiqua" w:eastAsia="等线" w:hAnsi="Book Antiqua"/>
          <w:kern w:val="2"/>
          <w:lang w:eastAsia="zh-CN"/>
        </w:rPr>
        <w:t>: 1393-1405 [PMID: 24980747 DOI: 10.1084/jem.20130753]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140 </w:t>
      </w:r>
      <w:r w:rsidRPr="00C37827">
        <w:rPr>
          <w:rFonts w:ascii="Book Antiqua" w:eastAsia="等线" w:hAnsi="Book Antiqua"/>
          <w:b/>
          <w:kern w:val="2"/>
          <w:lang w:eastAsia="zh-CN"/>
        </w:rPr>
        <w:t>Park JH</w:t>
      </w:r>
      <w:r w:rsidRPr="00C37827">
        <w:rPr>
          <w:rFonts w:ascii="Book Antiqua" w:eastAsia="等线" w:hAnsi="Book Antiqua"/>
          <w:kern w:val="2"/>
          <w:lang w:eastAsia="zh-CN"/>
        </w:rPr>
        <w:t xml:space="preserve">, Kotani T, Konno T, Setiawan J, Kitamura Y, Imada S, Usui Y, Hatano N, Shinohara M, Saito Y, Murata Y, Matozaki T. Promotion of Intestinal Epithelial Cell Turnover by Commensal Bacteria: Role of Short-Chain Fatty Acids. </w:t>
      </w:r>
      <w:r w:rsidRPr="00C37827">
        <w:rPr>
          <w:rFonts w:ascii="Book Antiqua" w:eastAsia="等线" w:hAnsi="Book Antiqua"/>
          <w:i/>
          <w:kern w:val="2"/>
          <w:lang w:eastAsia="zh-CN"/>
        </w:rPr>
        <w:t>PLoS One</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11</w:t>
      </w:r>
      <w:r w:rsidRPr="00C37827">
        <w:rPr>
          <w:rFonts w:ascii="Book Antiqua" w:eastAsia="等线" w:hAnsi="Book Antiqua"/>
          <w:kern w:val="2"/>
          <w:lang w:eastAsia="zh-CN"/>
        </w:rPr>
        <w:t>: e0156334 [PMID: 27232601 DOI: 10.1371/journal.pone.0156334]</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141 </w:t>
      </w:r>
      <w:r w:rsidRPr="00C37827">
        <w:rPr>
          <w:rFonts w:ascii="Book Antiqua" w:eastAsia="等线" w:hAnsi="Book Antiqua"/>
          <w:b/>
          <w:kern w:val="2"/>
          <w:lang w:eastAsia="zh-CN"/>
        </w:rPr>
        <w:t>Zhang YG</w:t>
      </w:r>
      <w:r w:rsidRPr="00C37827">
        <w:rPr>
          <w:rFonts w:ascii="Book Antiqua" w:eastAsia="等线" w:hAnsi="Book Antiqua"/>
          <w:kern w:val="2"/>
          <w:lang w:eastAsia="zh-CN"/>
        </w:rPr>
        <w:t>, Wu S, Xia Y, Sun J. Salmonella-infected crypt-derived intestinal organoid culture system for host-bacterial interactions.</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Physiol Rep</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2</w:t>
      </w:r>
      <w:r w:rsidRPr="00C37827">
        <w:rPr>
          <w:rFonts w:ascii="Book Antiqua" w:eastAsia="等线" w:hAnsi="Book Antiqua"/>
          <w:kern w:val="2"/>
          <w:lang w:eastAsia="zh-CN"/>
        </w:rPr>
        <w:t>:  [PMID: 25214524 DOI: 10.14814/phy2.12147]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142 </w:t>
      </w:r>
      <w:r w:rsidRPr="00C37827">
        <w:rPr>
          <w:rFonts w:ascii="Book Antiqua" w:eastAsia="等线" w:hAnsi="Book Antiqua"/>
          <w:b/>
          <w:kern w:val="2"/>
          <w:lang w:eastAsia="zh-CN"/>
        </w:rPr>
        <w:t>Barker N</w:t>
      </w:r>
      <w:r w:rsidRPr="00C37827">
        <w:rPr>
          <w:rFonts w:ascii="Book Antiqua" w:eastAsia="等线" w:hAnsi="Book Antiqua"/>
          <w:kern w:val="2"/>
          <w:lang w:eastAsia="zh-CN"/>
        </w:rPr>
        <w:t xml:space="preserve">, van Es JH, Kuipers J, Kujala P, van den Born M, Cozijnsen M, Haegebarth A, Korving J, Begthel H, Peters PJ, Clevers H. Identification of stem cells in small intestine and colon by marker gene Lgr5.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449</w:t>
      </w:r>
      <w:r w:rsidRPr="00C37827">
        <w:rPr>
          <w:rFonts w:ascii="Book Antiqua" w:eastAsia="等线" w:hAnsi="Book Antiqua"/>
          <w:kern w:val="2"/>
          <w:lang w:eastAsia="zh-CN"/>
        </w:rPr>
        <w:t>: 1003-1007 [PMID: 17934449 DOI: 10.1038/nature06196]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143 </w:t>
      </w:r>
      <w:r w:rsidRPr="00C37827">
        <w:rPr>
          <w:rFonts w:ascii="Book Antiqua" w:eastAsia="等线" w:hAnsi="Book Antiqua"/>
          <w:b/>
          <w:kern w:val="2"/>
          <w:lang w:eastAsia="zh-CN"/>
        </w:rPr>
        <w:t>Taniguchi K</w:t>
      </w:r>
      <w:r w:rsidRPr="00C37827">
        <w:rPr>
          <w:rFonts w:ascii="Book Antiqua" w:eastAsia="等线" w:hAnsi="Book Antiqua"/>
          <w:kern w:val="2"/>
          <w:lang w:eastAsia="zh-CN"/>
        </w:rPr>
        <w:t xml:space="preserve">, Wu LW, Grivennikov SI, de Jong PR, Lian I, Yu FX, Wang K, Ho SB, Boland BS, Chang JT, Sandborn WJ, Hardiman G, Raz E, Maehara Y, Yoshimura A, Zucman-Rossi J, Guan KL, Karin M. A gp130-Src-YAP module links inflammation to epithelial regeneration. </w:t>
      </w:r>
      <w:r w:rsidRPr="00C37827">
        <w:rPr>
          <w:rFonts w:ascii="Book Antiqua" w:eastAsia="等线" w:hAnsi="Book Antiqua"/>
          <w:i/>
          <w:kern w:val="2"/>
          <w:lang w:eastAsia="zh-CN"/>
        </w:rPr>
        <w:t>Nature</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519</w:t>
      </w:r>
      <w:r w:rsidRPr="00C37827">
        <w:rPr>
          <w:rFonts w:ascii="Book Antiqua" w:eastAsia="等线" w:hAnsi="Book Antiqua"/>
          <w:kern w:val="2"/>
          <w:lang w:eastAsia="zh-CN"/>
        </w:rPr>
        <w:t>: 57-62 [PMID: 25731159 DOI: 10.1038/nature14228]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144 </w:t>
      </w:r>
      <w:r w:rsidRPr="00C37827">
        <w:rPr>
          <w:rFonts w:ascii="Book Antiqua" w:eastAsia="等线" w:hAnsi="Book Antiqua"/>
          <w:b/>
          <w:kern w:val="2"/>
          <w:lang w:eastAsia="zh-CN"/>
        </w:rPr>
        <w:t>Seno H</w:t>
      </w:r>
      <w:r w:rsidRPr="00C37827">
        <w:rPr>
          <w:rFonts w:ascii="Book Antiqua" w:eastAsia="等线" w:hAnsi="Book Antiqua"/>
          <w:kern w:val="2"/>
          <w:lang w:eastAsia="zh-CN"/>
        </w:rPr>
        <w:t xml:space="preserve">, Miyoshi H, Brown SL, Geske MJ, Colonna M, Stappenbeck TS. Efficient </w:t>
      </w:r>
      <w:r w:rsidRPr="00C37827">
        <w:rPr>
          <w:rFonts w:ascii="Book Antiqua" w:eastAsia="等线" w:hAnsi="Book Antiqua"/>
          <w:kern w:val="2"/>
          <w:lang w:eastAsia="zh-CN"/>
        </w:rPr>
        <w:lastRenderedPageBreak/>
        <w:t xml:space="preserve">colonic mucosal wound repair requires Trem2 signaling. </w:t>
      </w:r>
      <w:r w:rsidRPr="00C37827">
        <w:rPr>
          <w:rFonts w:ascii="Book Antiqua" w:eastAsia="等线" w:hAnsi="Book Antiqua"/>
          <w:i/>
          <w:kern w:val="2"/>
          <w:lang w:eastAsia="zh-CN"/>
        </w:rPr>
        <w:t xml:space="preserve">Proc Natl Acad Sci U S </w:t>
      </w:r>
      <w:proofErr w:type="gramStart"/>
      <w:r w:rsidRPr="00C37827">
        <w:rPr>
          <w:rFonts w:ascii="Book Antiqua" w:eastAsia="等线" w:hAnsi="Book Antiqua"/>
          <w:i/>
          <w:kern w:val="2"/>
          <w:lang w:eastAsia="zh-CN"/>
        </w:rPr>
        <w:t>A</w:t>
      </w:r>
      <w:proofErr w:type="gramEnd"/>
      <w:r w:rsidRPr="00C37827">
        <w:rPr>
          <w:rFonts w:ascii="Book Antiqua" w:eastAsia="等线" w:hAnsi="Book Antiqua"/>
          <w:kern w:val="2"/>
          <w:lang w:eastAsia="zh-CN"/>
        </w:rPr>
        <w:t xml:space="preserve"> 2009; </w:t>
      </w:r>
      <w:r w:rsidRPr="00C37827">
        <w:rPr>
          <w:rFonts w:ascii="Book Antiqua" w:eastAsia="等线" w:hAnsi="Book Antiqua"/>
          <w:b/>
          <w:kern w:val="2"/>
          <w:lang w:eastAsia="zh-CN"/>
        </w:rPr>
        <w:t>106</w:t>
      </w:r>
      <w:r w:rsidRPr="00C37827">
        <w:rPr>
          <w:rFonts w:ascii="Book Antiqua" w:eastAsia="等线" w:hAnsi="Book Antiqua"/>
          <w:kern w:val="2"/>
          <w:lang w:eastAsia="zh-CN"/>
        </w:rPr>
        <w:t>: 256-261 [PMID: 19109436 DOI: 10.1073/pnas.0803343106]</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145 </w:t>
      </w:r>
      <w:r w:rsidRPr="00C37827">
        <w:rPr>
          <w:rFonts w:ascii="Book Antiqua" w:eastAsia="等线" w:hAnsi="Book Antiqua"/>
          <w:b/>
          <w:kern w:val="2"/>
          <w:lang w:eastAsia="zh-CN"/>
        </w:rPr>
        <w:t>Miyoshi H</w:t>
      </w:r>
      <w:r w:rsidRPr="00C37827">
        <w:rPr>
          <w:rFonts w:ascii="Book Antiqua" w:eastAsia="等线" w:hAnsi="Book Antiqua"/>
          <w:kern w:val="2"/>
          <w:lang w:eastAsia="zh-CN"/>
        </w:rPr>
        <w:t>, VanDussen KL, Malvin NP, Ryu SH, Wang Y, Sonnek NM, Lai CW, Stappenbeck TS.</w:t>
      </w:r>
      <w:proofErr w:type="gramEnd"/>
      <w:r w:rsidRPr="00C37827">
        <w:rPr>
          <w:rFonts w:ascii="Book Antiqua" w:eastAsia="等线" w:hAnsi="Book Antiqua"/>
          <w:kern w:val="2"/>
          <w:lang w:eastAsia="zh-CN"/>
        </w:rPr>
        <w:t xml:space="preserve"> Prostaglandin E2 promotes intestinal repair through an adaptive cellular response of the epithelium. </w:t>
      </w:r>
      <w:r w:rsidRPr="00C37827">
        <w:rPr>
          <w:rFonts w:ascii="Book Antiqua" w:eastAsia="等线" w:hAnsi="Book Antiqua"/>
          <w:i/>
          <w:kern w:val="2"/>
          <w:lang w:eastAsia="zh-CN"/>
        </w:rPr>
        <w:t>EMBO J</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36</w:t>
      </w:r>
      <w:r w:rsidRPr="00C37827">
        <w:rPr>
          <w:rFonts w:ascii="Book Antiqua" w:eastAsia="等线" w:hAnsi="Book Antiqua"/>
          <w:kern w:val="2"/>
          <w:lang w:eastAsia="zh-CN"/>
        </w:rPr>
        <w:t>: 5-24 [PMID: 27797821 DOI: 10.15252/embj.201694660]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146 </w:t>
      </w:r>
      <w:r w:rsidRPr="00C37827">
        <w:rPr>
          <w:rFonts w:ascii="Book Antiqua" w:eastAsia="等线" w:hAnsi="Book Antiqua"/>
          <w:b/>
          <w:kern w:val="2"/>
          <w:lang w:eastAsia="zh-CN"/>
        </w:rPr>
        <w:t>In J</w:t>
      </w:r>
      <w:r w:rsidRPr="00C37827">
        <w:rPr>
          <w:rFonts w:ascii="Book Antiqua" w:eastAsia="等线" w:hAnsi="Book Antiqua"/>
          <w:kern w:val="2"/>
          <w:lang w:eastAsia="zh-CN"/>
        </w:rPr>
        <w:t xml:space="preserve">, Foulke-Abel J, Zachos NC, Hansen AM, Kaper JB, Bernstein HD, Halushka M, Blutt S, Estes MK, Donowitz M, Kovbasnjuk O. Enterohemorrhagic &lt;i&gt;Escherichia coli&lt;/i&gt; reduce mucus and intermicrovillar bridges in human stem cell-derived colonoids. </w:t>
      </w:r>
      <w:r w:rsidRPr="00C37827">
        <w:rPr>
          <w:rFonts w:ascii="Book Antiqua" w:eastAsia="等线" w:hAnsi="Book Antiqua"/>
          <w:i/>
          <w:kern w:val="2"/>
          <w:lang w:eastAsia="zh-CN"/>
        </w:rPr>
        <w:t>Cell Mol Gastroenterol Hepatol</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2</w:t>
      </w:r>
      <w:r w:rsidRPr="00C37827">
        <w:rPr>
          <w:rFonts w:ascii="Book Antiqua" w:eastAsia="等线" w:hAnsi="Book Antiqua"/>
          <w:kern w:val="2"/>
          <w:lang w:eastAsia="zh-CN"/>
        </w:rPr>
        <w:t>: 48-62.e3 [PMID: 26855967 DOI: 10.1016/j.jcmgh.2015.10.001]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147 </w:t>
      </w:r>
      <w:r w:rsidRPr="00C37827">
        <w:rPr>
          <w:rFonts w:ascii="Book Antiqua" w:eastAsia="等线" w:hAnsi="Book Antiqua"/>
          <w:b/>
          <w:kern w:val="2"/>
          <w:lang w:eastAsia="zh-CN"/>
        </w:rPr>
        <w:t>Ho NK</w:t>
      </w:r>
      <w:r w:rsidRPr="00C37827">
        <w:rPr>
          <w:rFonts w:ascii="Book Antiqua" w:eastAsia="等线" w:hAnsi="Book Antiqua"/>
          <w:kern w:val="2"/>
          <w:lang w:eastAsia="zh-CN"/>
        </w:rPr>
        <w:t xml:space="preserve">, Crandall I, </w:t>
      </w:r>
      <w:proofErr w:type="gramStart"/>
      <w:r w:rsidRPr="00C37827">
        <w:rPr>
          <w:rFonts w:ascii="Book Antiqua" w:eastAsia="等线" w:hAnsi="Book Antiqua"/>
          <w:kern w:val="2"/>
          <w:lang w:eastAsia="zh-CN"/>
        </w:rPr>
        <w:t>Sherman</w:t>
      </w:r>
      <w:proofErr w:type="gramEnd"/>
      <w:r w:rsidRPr="00C37827">
        <w:rPr>
          <w:rFonts w:ascii="Book Antiqua" w:eastAsia="等线" w:hAnsi="Book Antiqua"/>
          <w:kern w:val="2"/>
          <w:lang w:eastAsia="zh-CN"/>
        </w:rPr>
        <w:t xml:space="preserve"> PM. Identifying mechanisms by which Escherichia coli O157:H7 subverts interferon-γ mediated signal transducer and activator of transcription-1 activation. </w:t>
      </w:r>
      <w:r w:rsidRPr="00C37827">
        <w:rPr>
          <w:rFonts w:ascii="Book Antiqua" w:eastAsia="等线" w:hAnsi="Book Antiqua"/>
          <w:i/>
          <w:kern w:val="2"/>
          <w:lang w:eastAsia="zh-CN"/>
        </w:rPr>
        <w:t>PLoS One</w:t>
      </w:r>
      <w:r w:rsidRPr="00C37827">
        <w:rPr>
          <w:rFonts w:ascii="Book Antiqua" w:eastAsia="等线" w:hAnsi="Book Antiqua"/>
          <w:kern w:val="2"/>
          <w:lang w:eastAsia="zh-CN"/>
        </w:rPr>
        <w:t xml:space="preserve"> 2012; </w:t>
      </w:r>
      <w:r w:rsidRPr="00C37827">
        <w:rPr>
          <w:rFonts w:ascii="Book Antiqua" w:eastAsia="等线" w:hAnsi="Book Antiqua"/>
          <w:b/>
          <w:kern w:val="2"/>
          <w:lang w:eastAsia="zh-CN"/>
        </w:rPr>
        <w:t>7</w:t>
      </w:r>
      <w:r w:rsidRPr="00C37827">
        <w:rPr>
          <w:rFonts w:ascii="Book Antiqua" w:eastAsia="等线" w:hAnsi="Book Antiqua"/>
          <w:kern w:val="2"/>
          <w:lang w:eastAsia="zh-CN"/>
        </w:rPr>
        <w:t>: e30145 [PMID: 22253910 DOI: 10.1371/journal.pone.0030145]</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148 </w:t>
      </w:r>
      <w:r w:rsidRPr="00C37827">
        <w:rPr>
          <w:rFonts w:ascii="Book Antiqua" w:eastAsia="等线" w:hAnsi="Book Antiqua"/>
          <w:b/>
          <w:kern w:val="2"/>
          <w:lang w:eastAsia="zh-CN"/>
        </w:rPr>
        <w:t>Martinez-Medina M</w:t>
      </w:r>
      <w:r w:rsidRPr="00C37827">
        <w:rPr>
          <w:rFonts w:ascii="Book Antiqua" w:eastAsia="等线" w:hAnsi="Book Antiqua"/>
          <w:kern w:val="2"/>
          <w:lang w:eastAsia="zh-CN"/>
        </w:rPr>
        <w:t>, Garcia-Gil LJ.</w:t>
      </w:r>
      <w:proofErr w:type="gramEnd"/>
      <w:r w:rsidRPr="00C37827">
        <w:rPr>
          <w:rFonts w:ascii="Book Antiqua" w:eastAsia="等线" w:hAnsi="Book Antiqua"/>
          <w:kern w:val="2"/>
          <w:lang w:eastAsia="zh-CN"/>
        </w:rPr>
        <w:t xml:space="preserve"> Escherichia coli in chronic inflammatory bowel diseases: An update on adherent invasive Escherichia coli pathogenicity. </w:t>
      </w:r>
      <w:r w:rsidRPr="00C37827">
        <w:rPr>
          <w:rFonts w:ascii="Book Antiqua" w:eastAsia="等线" w:hAnsi="Book Antiqua"/>
          <w:i/>
          <w:kern w:val="2"/>
          <w:lang w:eastAsia="zh-CN"/>
        </w:rPr>
        <w:t>World J Gastrointest Pathophysiol</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5</w:t>
      </w:r>
      <w:r w:rsidRPr="00C37827">
        <w:rPr>
          <w:rFonts w:ascii="Book Antiqua" w:eastAsia="等线" w:hAnsi="Book Antiqua"/>
          <w:kern w:val="2"/>
          <w:lang w:eastAsia="zh-CN"/>
        </w:rPr>
        <w:t>: 213-227 [PMID: 25133024 DOI: 10.4291/wjgp.v5.i3.213]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149 </w:t>
      </w:r>
      <w:r w:rsidRPr="00C37827">
        <w:rPr>
          <w:rFonts w:ascii="Book Antiqua" w:eastAsia="等线" w:hAnsi="Book Antiqua"/>
          <w:b/>
          <w:kern w:val="2"/>
          <w:lang w:eastAsia="zh-CN"/>
        </w:rPr>
        <w:t>Ossa JC</w:t>
      </w:r>
      <w:r w:rsidRPr="00C37827">
        <w:rPr>
          <w:rFonts w:ascii="Book Antiqua" w:eastAsia="等线" w:hAnsi="Book Antiqua"/>
          <w:kern w:val="2"/>
          <w:lang w:eastAsia="zh-CN"/>
        </w:rPr>
        <w:t xml:space="preserve">, Ho NK, Wine E, Leung N, Gray-Owen SD, Sherman PM. Adherent-invasive Escherichia coli blocks interferon-γ-induced signal transducer and activator of transcription (STAT)-1 in human intestinal epithelial cells. </w:t>
      </w:r>
      <w:r w:rsidRPr="00C37827">
        <w:rPr>
          <w:rFonts w:ascii="Book Antiqua" w:eastAsia="等线" w:hAnsi="Book Antiqua"/>
          <w:i/>
          <w:kern w:val="2"/>
          <w:lang w:eastAsia="zh-CN"/>
        </w:rPr>
        <w:t>Cell Microbiol</w:t>
      </w:r>
      <w:r w:rsidRPr="00C37827">
        <w:rPr>
          <w:rFonts w:ascii="Book Antiqua" w:eastAsia="等线" w:hAnsi="Book Antiqua"/>
          <w:kern w:val="2"/>
          <w:lang w:eastAsia="zh-CN"/>
        </w:rPr>
        <w:t xml:space="preserve"> 2013; </w:t>
      </w:r>
      <w:r w:rsidRPr="00C37827">
        <w:rPr>
          <w:rFonts w:ascii="Book Antiqua" w:eastAsia="等线" w:hAnsi="Book Antiqua"/>
          <w:b/>
          <w:kern w:val="2"/>
          <w:lang w:eastAsia="zh-CN"/>
        </w:rPr>
        <w:t>15</w:t>
      </w:r>
      <w:r w:rsidRPr="00C37827">
        <w:rPr>
          <w:rFonts w:ascii="Book Antiqua" w:eastAsia="等线" w:hAnsi="Book Antiqua"/>
          <w:kern w:val="2"/>
          <w:lang w:eastAsia="zh-CN"/>
        </w:rPr>
        <w:t>: 446-457 [PMID: 23072252 DOI: 10.1111/cmi.12048]</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150 </w:t>
      </w:r>
      <w:r w:rsidRPr="00C37827">
        <w:rPr>
          <w:rFonts w:ascii="Book Antiqua" w:eastAsia="等线" w:hAnsi="Book Antiqua"/>
          <w:b/>
          <w:kern w:val="2"/>
          <w:lang w:eastAsia="zh-CN"/>
        </w:rPr>
        <w:t>Lodes MJ</w:t>
      </w:r>
      <w:r w:rsidRPr="00C37827">
        <w:rPr>
          <w:rFonts w:ascii="Book Antiqua" w:eastAsia="等线" w:hAnsi="Book Antiqua"/>
          <w:kern w:val="2"/>
          <w:lang w:eastAsia="zh-CN"/>
        </w:rPr>
        <w:t xml:space="preserve">, Cong Y, Elson CO, Mohamath R, Landers CJ, Targan SR, Fort M, Hershberg RM. Bacterial flagellin is a dominant antigen in Crohn disease. </w:t>
      </w:r>
      <w:r w:rsidRPr="00C37827">
        <w:rPr>
          <w:rFonts w:ascii="Book Antiqua" w:eastAsia="等线" w:hAnsi="Book Antiqua"/>
          <w:i/>
          <w:kern w:val="2"/>
          <w:lang w:eastAsia="zh-CN"/>
        </w:rPr>
        <w:t>J Clin Invest</w:t>
      </w:r>
      <w:r w:rsidRPr="00C37827">
        <w:rPr>
          <w:rFonts w:ascii="Book Antiqua" w:eastAsia="等线" w:hAnsi="Book Antiqua"/>
          <w:kern w:val="2"/>
          <w:lang w:eastAsia="zh-CN"/>
        </w:rPr>
        <w:t xml:space="preserve"> 2004; </w:t>
      </w:r>
      <w:r w:rsidRPr="00C37827">
        <w:rPr>
          <w:rFonts w:ascii="Book Antiqua" w:eastAsia="等线" w:hAnsi="Book Antiqua"/>
          <w:b/>
          <w:kern w:val="2"/>
          <w:lang w:eastAsia="zh-CN"/>
        </w:rPr>
        <w:t>113</w:t>
      </w:r>
      <w:r w:rsidRPr="00C37827">
        <w:rPr>
          <w:rFonts w:ascii="Book Antiqua" w:eastAsia="等线" w:hAnsi="Book Antiqua"/>
          <w:kern w:val="2"/>
          <w:lang w:eastAsia="zh-CN"/>
        </w:rPr>
        <w:t>: 1296-1306 [PMID: 15124021 DOI: 10.1172/jci20295]</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151 </w:t>
      </w:r>
      <w:r w:rsidRPr="00C37827">
        <w:rPr>
          <w:rFonts w:ascii="Book Antiqua" w:eastAsia="等线" w:hAnsi="Book Antiqua"/>
          <w:b/>
          <w:kern w:val="2"/>
          <w:lang w:eastAsia="zh-CN"/>
        </w:rPr>
        <w:t>Sitaraman SV</w:t>
      </w:r>
      <w:r w:rsidRPr="00C37827">
        <w:rPr>
          <w:rFonts w:ascii="Book Antiqua" w:eastAsia="等线" w:hAnsi="Book Antiqua"/>
          <w:kern w:val="2"/>
          <w:lang w:eastAsia="zh-CN"/>
        </w:rPr>
        <w:t>, Klapproth JM, Moore DA 3rd, Landers C, Targan S, Williams IR, Gewirtz AT.</w:t>
      </w:r>
      <w:proofErr w:type="gramEnd"/>
      <w:r w:rsidRPr="00C37827">
        <w:rPr>
          <w:rFonts w:ascii="Book Antiqua" w:eastAsia="等线" w:hAnsi="Book Antiqua"/>
          <w:kern w:val="2"/>
          <w:lang w:eastAsia="zh-CN"/>
        </w:rPr>
        <w:t xml:space="preserve"> </w:t>
      </w:r>
      <w:proofErr w:type="gramStart"/>
      <w:r w:rsidRPr="00C37827">
        <w:rPr>
          <w:rFonts w:ascii="Book Antiqua" w:eastAsia="等线" w:hAnsi="Book Antiqua"/>
          <w:kern w:val="2"/>
          <w:lang w:eastAsia="zh-CN"/>
        </w:rPr>
        <w:t>Elevated flagellin-specific immunoglobulins in Crohn's disease.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Am J Physiol Gastrointest Liver Physiol</w:t>
      </w:r>
      <w:r w:rsidRPr="00C37827">
        <w:rPr>
          <w:rFonts w:ascii="Book Antiqua" w:eastAsia="等线" w:hAnsi="Book Antiqua"/>
          <w:kern w:val="2"/>
          <w:lang w:eastAsia="zh-CN"/>
        </w:rPr>
        <w:t xml:space="preserve"> 2005; </w:t>
      </w:r>
      <w:r w:rsidRPr="00C37827">
        <w:rPr>
          <w:rFonts w:ascii="Book Antiqua" w:eastAsia="等线" w:hAnsi="Book Antiqua"/>
          <w:b/>
          <w:kern w:val="2"/>
          <w:lang w:eastAsia="zh-CN"/>
        </w:rPr>
        <w:t>288</w:t>
      </w:r>
      <w:r w:rsidRPr="00C37827">
        <w:rPr>
          <w:rFonts w:ascii="Book Antiqua" w:eastAsia="等线" w:hAnsi="Book Antiqua"/>
          <w:kern w:val="2"/>
          <w:lang w:eastAsia="zh-CN"/>
        </w:rPr>
        <w:t>: G403-G406 [PMID: 15388489 DOI: 10.1152/ajpgi.00357.2004]</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lastRenderedPageBreak/>
        <w:t xml:space="preserve">152 </w:t>
      </w:r>
      <w:r w:rsidRPr="00C37827">
        <w:rPr>
          <w:rFonts w:ascii="Book Antiqua" w:eastAsia="等线" w:hAnsi="Book Antiqua"/>
          <w:b/>
          <w:kern w:val="2"/>
          <w:lang w:eastAsia="zh-CN"/>
        </w:rPr>
        <w:t>Vijay-Kumar M</w:t>
      </w:r>
      <w:r w:rsidRPr="00C37827">
        <w:rPr>
          <w:rFonts w:ascii="Book Antiqua" w:eastAsia="等线" w:hAnsi="Book Antiqua"/>
          <w:kern w:val="2"/>
          <w:lang w:eastAsia="zh-CN"/>
        </w:rPr>
        <w:t>, Gewirtz AT.</w:t>
      </w:r>
      <w:proofErr w:type="gramEnd"/>
      <w:r w:rsidRPr="00C37827">
        <w:rPr>
          <w:rFonts w:ascii="Book Antiqua" w:eastAsia="等线" w:hAnsi="Book Antiqua"/>
          <w:kern w:val="2"/>
          <w:lang w:eastAsia="zh-CN"/>
        </w:rPr>
        <w:t xml:space="preserve"> Role of flagellin in Crohn's disease: emblematic of the progress and enigmas in understanding inflammatory bowel disease.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2009; </w:t>
      </w:r>
      <w:r w:rsidRPr="00C37827">
        <w:rPr>
          <w:rFonts w:ascii="Book Antiqua" w:eastAsia="等线" w:hAnsi="Book Antiqua"/>
          <w:b/>
          <w:kern w:val="2"/>
          <w:lang w:eastAsia="zh-CN"/>
        </w:rPr>
        <w:t>15</w:t>
      </w:r>
      <w:r w:rsidRPr="00C37827">
        <w:rPr>
          <w:rFonts w:ascii="Book Antiqua" w:eastAsia="等线" w:hAnsi="Book Antiqua"/>
          <w:kern w:val="2"/>
          <w:lang w:eastAsia="zh-CN"/>
        </w:rPr>
        <w:t>: 789-795 [PMID: 19107795 DOI: 10.1002/ibd.20734]</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153 </w:t>
      </w:r>
      <w:r w:rsidRPr="00C37827">
        <w:rPr>
          <w:rFonts w:ascii="Book Antiqua" w:eastAsia="等线" w:hAnsi="Book Antiqua"/>
          <w:b/>
          <w:kern w:val="2"/>
          <w:lang w:eastAsia="zh-CN"/>
        </w:rPr>
        <w:t>Eaves-Pyles TD</w:t>
      </w:r>
      <w:r w:rsidRPr="00C37827">
        <w:rPr>
          <w:rFonts w:ascii="Book Antiqua" w:eastAsia="等线" w:hAnsi="Book Antiqua"/>
          <w:kern w:val="2"/>
          <w:lang w:eastAsia="zh-CN"/>
        </w:rPr>
        <w:t>, Wong HR, Odoms K, Pyles RB.</w:t>
      </w:r>
      <w:proofErr w:type="gramEnd"/>
      <w:r w:rsidRPr="00C37827">
        <w:rPr>
          <w:rFonts w:ascii="Book Antiqua" w:eastAsia="等线" w:hAnsi="Book Antiqua"/>
          <w:kern w:val="2"/>
          <w:lang w:eastAsia="zh-CN"/>
        </w:rPr>
        <w:t xml:space="preserve"> Salmonella flagellin-dependent proinflammatory responses are localized to the conserved amino and carboxyl regions of the protein. </w:t>
      </w:r>
      <w:r w:rsidRPr="00C37827">
        <w:rPr>
          <w:rFonts w:ascii="Book Antiqua" w:eastAsia="等线" w:hAnsi="Book Antiqua"/>
          <w:i/>
          <w:kern w:val="2"/>
          <w:lang w:eastAsia="zh-CN"/>
        </w:rPr>
        <w:t>J Immunol</w:t>
      </w:r>
      <w:r w:rsidRPr="00C37827">
        <w:rPr>
          <w:rFonts w:ascii="Book Antiqua" w:eastAsia="等线" w:hAnsi="Book Antiqua"/>
          <w:kern w:val="2"/>
          <w:lang w:eastAsia="zh-CN"/>
        </w:rPr>
        <w:t xml:space="preserve"> 2001; </w:t>
      </w:r>
      <w:r w:rsidRPr="00C37827">
        <w:rPr>
          <w:rFonts w:ascii="Book Antiqua" w:eastAsia="等线" w:hAnsi="Book Antiqua"/>
          <w:b/>
          <w:kern w:val="2"/>
          <w:lang w:eastAsia="zh-CN"/>
        </w:rPr>
        <w:t>167</w:t>
      </w:r>
      <w:r w:rsidRPr="00C37827">
        <w:rPr>
          <w:rFonts w:ascii="Book Antiqua" w:eastAsia="等线" w:hAnsi="Book Antiqua"/>
          <w:kern w:val="2"/>
          <w:lang w:eastAsia="zh-CN"/>
        </w:rPr>
        <w:t>: 7009-7016 [PMID: 11739521]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154 </w:t>
      </w:r>
      <w:r w:rsidRPr="00C37827">
        <w:rPr>
          <w:rFonts w:ascii="Book Antiqua" w:eastAsia="等线" w:hAnsi="Book Antiqua"/>
          <w:b/>
          <w:kern w:val="2"/>
          <w:lang w:eastAsia="zh-CN"/>
        </w:rPr>
        <w:t>Rieder F</w:t>
      </w:r>
      <w:r w:rsidRPr="00C37827">
        <w:rPr>
          <w:rFonts w:ascii="Book Antiqua" w:eastAsia="等线" w:hAnsi="Book Antiqua"/>
          <w:kern w:val="2"/>
          <w:lang w:eastAsia="zh-CN"/>
        </w:rPr>
        <w:t xml:space="preserve">, Bettenworth D, Imai J, Inagaki Y. Intestinal Fibrosis and Liver Fibrosis: Consequences of Chronic Inflammation or Independent Pathophysiology? </w:t>
      </w:r>
      <w:r w:rsidRPr="00C37827">
        <w:rPr>
          <w:rFonts w:ascii="Book Antiqua" w:eastAsia="等线" w:hAnsi="Book Antiqua"/>
          <w:i/>
          <w:kern w:val="2"/>
          <w:lang w:eastAsia="zh-CN"/>
        </w:rPr>
        <w:t>Inflamm Intest Dis</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1</w:t>
      </w:r>
      <w:r w:rsidRPr="00C37827">
        <w:rPr>
          <w:rFonts w:ascii="Book Antiqua" w:eastAsia="等线" w:hAnsi="Book Antiqua"/>
          <w:kern w:val="2"/>
          <w:lang w:eastAsia="zh-CN"/>
        </w:rPr>
        <w:t>: 41-49 [PMID: 29922656 DOI: 10.1159/000445135]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155 </w:t>
      </w:r>
      <w:r w:rsidRPr="00C37827">
        <w:rPr>
          <w:rFonts w:ascii="Book Antiqua" w:eastAsia="等线" w:hAnsi="Book Antiqua"/>
          <w:b/>
          <w:kern w:val="2"/>
          <w:lang w:eastAsia="zh-CN"/>
        </w:rPr>
        <w:t>Samuel G,</w:t>
      </w:r>
      <w:r w:rsidRPr="00C37827">
        <w:rPr>
          <w:rFonts w:ascii="Book Antiqua" w:eastAsia="等线" w:hAnsi="Book Antiqua"/>
          <w:kern w:val="2"/>
          <w:lang w:eastAsia="zh-CN"/>
        </w:rPr>
        <w:t xml:space="preserve"> Gadeock S, Schultz M, Butt G. The Differential Response of Human Epithelial Derived Colonic Organoids to TLR Agonists. </w:t>
      </w:r>
      <w:r w:rsidRPr="00C37827">
        <w:rPr>
          <w:rFonts w:ascii="Book Antiqua" w:eastAsia="等线" w:hAnsi="Book Antiqua"/>
          <w:i/>
          <w:iCs/>
          <w:kern w:val="2"/>
          <w:lang w:eastAsia="zh-CN"/>
        </w:rPr>
        <w:t xml:space="preserve">FASEB J </w:t>
      </w:r>
      <w:r w:rsidRPr="00C37827">
        <w:rPr>
          <w:rFonts w:ascii="Book Antiqua" w:eastAsia="等线" w:hAnsi="Book Antiqua"/>
          <w:kern w:val="2"/>
          <w:lang w:eastAsia="zh-CN"/>
        </w:rPr>
        <w:t xml:space="preserve">2017; </w:t>
      </w:r>
      <w:r w:rsidRPr="00C37827">
        <w:rPr>
          <w:rFonts w:ascii="Book Antiqua" w:eastAsia="等线" w:hAnsi="Book Antiqua"/>
          <w:b/>
          <w:bCs/>
          <w:kern w:val="2"/>
          <w:lang w:eastAsia="zh-CN"/>
        </w:rPr>
        <w:t>31</w:t>
      </w:r>
      <w:r w:rsidRPr="00C37827">
        <w:rPr>
          <w:rFonts w:ascii="Book Antiqua" w:eastAsia="等线" w:hAnsi="Book Antiqua"/>
          <w:kern w:val="2"/>
          <w:lang w:eastAsia="zh-CN"/>
        </w:rPr>
        <w:t>: 1049.6 [DOI: 10.1096/fasebj.31.1_supplement.1049.6]</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156 </w:t>
      </w:r>
      <w:r w:rsidRPr="00C37827">
        <w:rPr>
          <w:rFonts w:ascii="Book Antiqua" w:eastAsia="等线" w:hAnsi="Book Antiqua"/>
          <w:b/>
          <w:kern w:val="2"/>
          <w:lang w:eastAsia="zh-CN"/>
        </w:rPr>
        <w:t>Barrett KE</w:t>
      </w:r>
      <w:r w:rsidRPr="00C37827">
        <w:rPr>
          <w:rFonts w:ascii="Book Antiqua" w:eastAsia="等线" w:hAnsi="Book Antiqua"/>
          <w:kern w:val="2"/>
          <w:lang w:eastAsia="zh-CN"/>
        </w:rPr>
        <w:t>, Keely SJ.</w:t>
      </w:r>
      <w:proofErr w:type="gramEnd"/>
      <w:r w:rsidRPr="00C37827">
        <w:rPr>
          <w:rFonts w:ascii="Book Antiqua" w:eastAsia="等线" w:hAnsi="Book Antiqua"/>
          <w:kern w:val="2"/>
          <w:lang w:eastAsia="zh-CN"/>
        </w:rPr>
        <w:t xml:space="preserve"> Chloride secretion by the intestinal epithelium: molecular basis and regulatory aspects. </w:t>
      </w:r>
      <w:r w:rsidRPr="00C37827">
        <w:rPr>
          <w:rFonts w:ascii="Book Antiqua" w:eastAsia="等线" w:hAnsi="Book Antiqua"/>
          <w:i/>
          <w:kern w:val="2"/>
          <w:lang w:eastAsia="zh-CN"/>
        </w:rPr>
        <w:t>Annu Rev Physiol</w:t>
      </w:r>
      <w:r w:rsidRPr="00C37827">
        <w:rPr>
          <w:rFonts w:ascii="Book Antiqua" w:eastAsia="等线" w:hAnsi="Book Antiqua"/>
          <w:kern w:val="2"/>
          <w:lang w:eastAsia="zh-CN"/>
        </w:rPr>
        <w:t xml:space="preserve"> 2000; </w:t>
      </w:r>
      <w:r w:rsidRPr="00C37827">
        <w:rPr>
          <w:rFonts w:ascii="Book Antiqua" w:eastAsia="等线" w:hAnsi="Book Antiqua"/>
          <w:b/>
          <w:kern w:val="2"/>
          <w:lang w:eastAsia="zh-CN"/>
        </w:rPr>
        <w:t>62</w:t>
      </w:r>
      <w:r w:rsidRPr="00C37827">
        <w:rPr>
          <w:rFonts w:ascii="Book Antiqua" w:eastAsia="等线" w:hAnsi="Book Antiqua"/>
          <w:kern w:val="2"/>
          <w:lang w:eastAsia="zh-CN"/>
        </w:rPr>
        <w:t>: 535-572 [PMID: 10845102 DOI: 10.1146/annurev.physiol.62.1.535]</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157 </w:t>
      </w:r>
      <w:r w:rsidRPr="00C37827">
        <w:rPr>
          <w:rFonts w:ascii="Book Antiqua" w:eastAsia="等线" w:hAnsi="Book Antiqua"/>
          <w:b/>
          <w:kern w:val="2"/>
          <w:lang w:eastAsia="zh-CN"/>
        </w:rPr>
        <w:t>Rampton DS</w:t>
      </w:r>
      <w:r w:rsidRPr="00C37827">
        <w:rPr>
          <w:rFonts w:ascii="Book Antiqua" w:eastAsia="等线" w:hAnsi="Book Antiqua"/>
          <w:kern w:val="2"/>
          <w:lang w:eastAsia="zh-CN"/>
        </w:rPr>
        <w:t>, Sladen GE.</w:t>
      </w:r>
      <w:proofErr w:type="gramEnd"/>
      <w:r w:rsidRPr="00C37827">
        <w:rPr>
          <w:rFonts w:ascii="Book Antiqua" w:eastAsia="等线" w:hAnsi="Book Antiqua"/>
          <w:kern w:val="2"/>
          <w:lang w:eastAsia="zh-CN"/>
        </w:rPr>
        <w:t xml:space="preserve"> </w:t>
      </w:r>
      <w:proofErr w:type="gramStart"/>
      <w:r w:rsidRPr="00C37827">
        <w:rPr>
          <w:rFonts w:ascii="Book Antiqua" w:eastAsia="等线" w:hAnsi="Book Antiqua"/>
          <w:kern w:val="2"/>
          <w:lang w:eastAsia="zh-CN"/>
        </w:rPr>
        <w:t>Relationship between rectal mucosal prostaglandin production and water and electrolyte transport in ulcerative colitis.</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Digestion</w:t>
      </w:r>
      <w:r w:rsidRPr="00C37827">
        <w:rPr>
          <w:rFonts w:ascii="Book Antiqua" w:eastAsia="等线" w:hAnsi="Book Antiqua"/>
          <w:kern w:val="2"/>
          <w:lang w:eastAsia="zh-CN"/>
        </w:rPr>
        <w:t xml:space="preserve"> 1984; </w:t>
      </w:r>
      <w:r w:rsidRPr="00C37827">
        <w:rPr>
          <w:rFonts w:ascii="Book Antiqua" w:eastAsia="等线" w:hAnsi="Book Antiqua"/>
          <w:b/>
          <w:kern w:val="2"/>
          <w:lang w:eastAsia="zh-CN"/>
        </w:rPr>
        <w:t>30</w:t>
      </w:r>
      <w:r w:rsidRPr="00C37827">
        <w:rPr>
          <w:rFonts w:ascii="Book Antiqua" w:eastAsia="等线" w:hAnsi="Book Antiqua"/>
          <w:kern w:val="2"/>
          <w:lang w:eastAsia="zh-CN"/>
        </w:rPr>
        <w:t>: 13-22 [PMID: 6149163 DOI: 10.1159/000199086]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158 </w:t>
      </w:r>
      <w:r w:rsidRPr="00C37827">
        <w:rPr>
          <w:rFonts w:ascii="Book Antiqua" w:eastAsia="等线" w:hAnsi="Book Antiqua"/>
          <w:b/>
          <w:kern w:val="2"/>
          <w:lang w:eastAsia="zh-CN"/>
        </w:rPr>
        <w:t>Degagné E</w:t>
      </w:r>
      <w:r w:rsidRPr="00C37827">
        <w:rPr>
          <w:rFonts w:ascii="Book Antiqua" w:eastAsia="等线" w:hAnsi="Book Antiqua"/>
          <w:kern w:val="2"/>
          <w:lang w:eastAsia="zh-CN"/>
        </w:rPr>
        <w:t xml:space="preserve">, Grbic DM, Dupuis AA, Lavoie EG, Langlois C, Jain N, Weisman GA, Sévigny J, Gendron FP. P2Y2 receptor transcription is increased by NF-kappa B and stimulates cyclooxygenase-2 expression and PGE2 released by intestinal epithelial cells. </w:t>
      </w:r>
      <w:r w:rsidRPr="00C37827">
        <w:rPr>
          <w:rFonts w:ascii="Book Antiqua" w:eastAsia="等线" w:hAnsi="Book Antiqua"/>
          <w:i/>
          <w:kern w:val="2"/>
          <w:lang w:eastAsia="zh-CN"/>
        </w:rPr>
        <w:t>J Immunol</w:t>
      </w:r>
      <w:r w:rsidRPr="00C37827">
        <w:rPr>
          <w:rFonts w:ascii="Book Antiqua" w:eastAsia="等线" w:hAnsi="Book Antiqua"/>
          <w:kern w:val="2"/>
          <w:lang w:eastAsia="zh-CN"/>
        </w:rPr>
        <w:t xml:space="preserve"> 2009; </w:t>
      </w:r>
      <w:r w:rsidRPr="00C37827">
        <w:rPr>
          <w:rFonts w:ascii="Book Antiqua" w:eastAsia="等线" w:hAnsi="Book Antiqua"/>
          <w:b/>
          <w:kern w:val="2"/>
          <w:lang w:eastAsia="zh-CN"/>
        </w:rPr>
        <w:t>183</w:t>
      </w:r>
      <w:r w:rsidRPr="00C37827">
        <w:rPr>
          <w:rFonts w:ascii="Book Antiqua" w:eastAsia="等线" w:hAnsi="Book Antiqua"/>
          <w:kern w:val="2"/>
          <w:lang w:eastAsia="zh-CN"/>
        </w:rPr>
        <w:t>: 4521-4529 [PMID: 19734210 DOI: 10.4049/jimmunol.0803977]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159 </w:t>
      </w:r>
      <w:r w:rsidRPr="00C37827">
        <w:rPr>
          <w:rFonts w:ascii="Book Antiqua" w:eastAsia="等线" w:hAnsi="Book Antiqua"/>
          <w:b/>
          <w:kern w:val="2"/>
          <w:lang w:eastAsia="zh-CN"/>
        </w:rPr>
        <w:t>Fujii S</w:t>
      </w:r>
      <w:r w:rsidRPr="00C37827">
        <w:rPr>
          <w:rFonts w:ascii="Book Antiqua" w:eastAsia="等线" w:hAnsi="Book Antiqua"/>
          <w:kern w:val="2"/>
          <w:lang w:eastAsia="zh-CN"/>
        </w:rPr>
        <w:t>, Suzuki K, Kawamoto A, Ishibashi F, Nakata T, Murano T, Ito G, Shimizu H, Mizutani T, Oshima S, Tsuchiya K, Nakamura T, Araki A, Ohtsuka K, Okamoto R, Watanabe M. PGE</w:t>
      </w:r>
      <w:r w:rsidRPr="00AD45AA">
        <w:rPr>
          <w:rFonts w:ascii="Book Antiqua" w:eastAsia="等线" w:hAnsi="Book Antiqua"/>
          <w:kern w:val="2"/>
          <w:vertAlign w:val="subscript"/>
          <w:lang w:eastAsia="zh-CN"/>
        </w:rPr>
        <w:t>2</w:t>
      </w:r>
      <w:r w:rsidR="00AD45AA">
        <w:rPr>
          <w:rFonts w:ascii="Book Antiqua" w:eastAsia="等线" w:hAnsi="Book Antiqua"/>
          <w:kern w:val="2"/>
          <w:lang w:eastAsia="zh-CN"/>
        </w:rPr>
        <w:t xml:space="preserve"> </w:t>
      </w:r>
      <w:r w:rsidRPr="00C37827">
        <w:rPr>
          <w:rFonts w:ascii="Book Antiqua" w:eastAsia="等线" w:hAnsi="Book Antiqua"/>
          <w:kern w:val="2"/>
          <w:lang w:eastAsia="zh-CN"/>
        </w:rPr>
        <w:t xml:space="preserve">is a direct and robust mediator of anion/fluid secretion by human intestinal epithelial cells. </w:t>
      </w:r>
      <w:r w:rsidRPr="00C37827">
        <w:rPr>
          <w:rFonts w:ascii="Book Antiqua" w:eastAsia="等线" w:hAnsi="Book Antiqua"/>
          <w:i/>
          <w:kern w:val="2"/>
          <w:lang w:eastAsia="zh-CN"/>
        </w:rPr>
        <w:t>Sci Rep</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6</w:t>
      </w:r>
      <w:r w:rsidRPr="00C37827">
        <w:rPr>
          <w:rFonts w:ascii="Book Antiqua" w:eastAsia="等线" w:hAnsi="Book Antiqua"/>
          <w:kern w:val="2"/>
          <w:lang w:eastAsia="zh-CN"/>
        </w:rPr>
        <w:t>: 36795 [PMID: 27827428 DOI: 10.1038/srep36795]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160 </w:t>
      </w:r>
      <w:r w:rsidRPr="00C37827">
        <w:rPr>
          <w:rFonts w:ascii="Book Antiqua" w:eastAsia="等线" w:hAnsi="Book Antiqua"/>
          <w:b/>
          <w:kern w:val="2"/>
          <w:lang w:eastAsia="zh-CN"/>
        </w:rPr>
        <w:t>Hahn S</w:t>
      </w:r>
      <w:r w:rsidRPr="00C37827">
        <w:rPr>
          <w:rFonts w:ascii="Book Antiqua" w:eastAsia="等线" w:hAnsi="Book Antiqua"/>
          <w:kern w:val="2"/>
          <w:lang w:eastAsia="zh-CN"/>
        </w:rPr>
        <w:t xml:space="preserve">, Nam MO, Noh JH, Lee DH, Han HW, Kim DH, Hahm KB, Hong SP, Yoo JH, Yoo J. Organoid-based epithelial to mesenchymal transition (OEMT) model: </w:t>
      </w:r>
      <w:r w:rsidRPr="00C37827">
        <w:rPr>
          <w:rFonts w:ascii="Book Antiqua" w:eastAsia="等线" w:hAnsi="Book Antiqua"/>
          <w:kern w:val="2"/>
          <w:lang w:eastAsia="zh-CN"/>
        </w:rPr>
        <w:lastRenderedPageBreak/>
        <w:t xml:space="preserve">from an intestinal fibrosis perspective. </w:t>
      </w:r>
      <w:r w:rsidRPr="00C37827">
        <w:rPr>
          <w:rFonts w:ascii="Book Antiqua" w:eastAsia="等线" w:hAnsi="Book Antiqua"/>
          <w:i/>
          <w:kern w:val="2"/>
          <w:lang w:eastAsia="zh-CN"/>
        </w:rPr>
        <w:t>Sci Rep</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7</w:t>
      </w:r>
      <w:r w:rsidRPr="00C37827">
        <w:rPr>
          <w:rFonts w:ascii="Book Antiqua" w:eastAsia="等线" w:hAnsi="Book Antiqua"/>
          <w:kern w:val="2"/>
          <w:lang w:eastAsia="zh-CN"/>
        </w:rPr>
        <w:t>: 2435 [PMID: 28550311 DOI: 10.1038/s41598-017-02190-5]</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161 </w:t>
      </w:r>
      <w:r w:rsidRPr="00C37827">
        <w:rPr>
          <w:rFonts w:ascii="Book Antiqua" w:eastAsia="等线" w:hAnsi="Book Antiqua"/>
          <w:b/>
          <w:kern w:val="2"/>
          <w:lang w:eastAsia="zh-CN"/>
        </w:rPr>
        <w:t>Forkel M</w:t>
      </w:r>
      <w:r w:rsidRPr="00C37827">
        <w:rPr>
          <w:rFonts w:ascii="Book Antiqua" w:eastAsia="等线" w:hAnsi="Book Antiqua"/>
          <w:kern w:val="2"/>
          <w:lang w:eastAsia="zh-CN"/>
        </w:rPr>
        <w:t>, Mjösberg J. Dysregulation of Group 3 Innate Lymphoid Cells in the Pathogenesis of Inflammatory Bowel Disease.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Curr Allergy Asthma Rep</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16</w:t>
      </w:r>
      <w:r w:rsidRPr="00C37827">
        <w:rPr>
          <w:rFonts w:ascii="Book Antiqua" w:eastAsia="等线" w:hAnsi="Book Antiqua"/>
          <w:kern w:val="2"/>
          <w:lang w:eastAsia="zh-CN"/>
        </w:rPr>
        <w:t>: 73 [PMID: 27645534 DOI: 10.1007/s11882-016-0652-3]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162 </w:t>
      </w:r>
      <w:r w:rsidRPr="00C37827">
        <w:rPr>
          <w:rFonts w:ascii="Book Antiqua" w:eastAsia="等线" w:hAnsi="Book Antiqua"/>
          <w:b/>
          <w:kern w:val="2"/>
          <w:lang w:eastAsia="zh-CN"/>
        </w:rPr>
        <w:t>Westphalen CB</w:t>
      </w:r>
      <w:r w:rsidRPr="00C37827">
        <w:rPr>
          <w:rFonts w:ascii="Book Antiqua" w:eastAsia="等线" w:hAnsi="Book Antiqua"/>
          <w:kern w:val="2"/>
          <w:lang w:eastAsia="zh-CN"/>
        </w:rPr>
        <w:t xml:space="preserve">, Asfaha S, Hayakawa Y, Takemoto Y, Lukin DJ, Nuber AH, Brandtner A, Setlik W, Remotti H, Muley A, Chen X, May R, Houchen CW, Fox JG, Gershon MD, Quante M, Wang TC. Long-lived intestinal tuft cells serve as colon cancer-initiating cells. </w:t>
      </w:r>
      <w:r w:rsidRPr="00C37827">
        <w:rPr>
          <w:rFonts w:ascii="Book Antiqua" w:eastAsia="等线" w:hAnsi="Book Antiqua"/>
          <w:i/>
          <w:kern w:val="2"/>
          <w:lang w:eastAsia="zh-CN"/>
        </w:rPr>
        <w:t>J Clin Invest</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124</w:t>
      </w:r>
      <w:r w:rsidRPr="00C37827">
        <w:rPr>
          <w:rFonts w:ascii="Book Antiqua" w:eastAsia="等线" w:hAnsi="Book Antiqua"/>
          <w:kern w:val="2"/>
          <w:lang w:eastAsia="zh-CN"/>
        </w:rPr>
        <w:t>: 1283-1295 [PMID: 24487592 DOI: 10.1172/jci73434]</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163 </w:t>
      </w:r>
      <w:r w:rsidRPr="00C37827">
        <w:rPr>
          <w:rFonts w:ascii="Book Antiqua" w:eastAsia="等线" w:hAnsi="Book Antiqua"/>
          <w:b/>
          <w:kern w:val="2"/>
          <w:lang w:eastAsia="zh-CN"/>
        </w:rPr>
        <w:t>Noel G</w:t>
      </w:r>
      <w:r w:rsidRPr="00C37827">
        <w:rPr>
          <w:rFonts w:ascii="Book Antiqua" w:eastAsia="等线" w:hAnsi="Book Antiqua"/>
          <w:kern w:val="2"/>
          <w:lang w:eastAsia="zh-CN"/>
        </w:rPr>
        <w:t xml:space="preserve">, Baetz NW, Staab JF, Donowitz M, Kovbasnjuk O, Pasetti MF, Zachos NC. </w:t>
      </w:r>
      <w:proofErr w:type="gramStart"/>
      <w:r w:rsidRPr="00C37827">
        <w:rPr>
          <w:rFonts w:ascii="Book Antiqua" w:eastAsia="等线" w:hAnsi="Book Antiqua"/>
          <w:kern w:val="2"/>
          <w:lang w:eastAsia="zh-CN"/>
        </w:rPr>
        <w:t>A primary human macrophage-enteroid co-culture model to investigate mucosal gut physiology and host-pathogen interactions.</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Sci Rep</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7</w:t>
      </w:r>
      <w:r w:rsidRPr="00C37827">
        <w:rPr>
          <w:rFonts w:ascii="Book Antiqua" w:eastAsia="等线" w:hAnsi="Book Antiqua"/>
          <w:kern w:val="2"/>
          <w:lang w:eastAsia="zh-CN"/>
        </w:rPr>
        <w:t>: 45270 [PMID: 28345602 DOI: 10.1038/srep45270]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164 </w:t>
      </w:r>
      <w:r w:rsidRPr="00C37827">
        <w:rPr>
          <w:rFonts w:ascii="Book Antiqua" w:eastAsia="等线" w:hAnsi="Book Antiqua"/>
          <w:b/>
          <w:kern w:val="2"/>
          <w:lang w:eastAsia="zh-CN"/>
        </w:rPr>
        <w:t>Peyrin-Biroulet L</w:t>
      </w:r>
      <w:r w:rsidRPr="00C37827">
        <w:rPr>
          <w:rFonts w:ascii="Book Antiqua" w:eastAsia="等线" w:hAnsi="Book Antiqua"/>
          <w:kern w:val="2"/>
          <w:lang w:eastAsia="zh-CN"/>
        </w:rPr>
        <w:t xml:space="preserve">, Chamaillard M, Gonzalez F, Beclin E, Decourcelle C, Antunes L, Gay J, Neut C, Colombel JF, Desreumaux P. Mesenteric fat in Crohn's disease: a pathogenetic hallmark or an innocent bystander?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56</w:t>
      </w:r>
      <w:r w:rsidRPr="00C37827">
        <w:rPr>
          <w:rFonts w:ascii="Book Antiqua" w:eastAsia="等线" w:hAnsi="Book Antiqua"/>
          <w:kern w:val="2"/>
          <w:lang w:eastAsia="zh-CN"/>
        </w:rPr>
        <w:t>: 577-583 [PMID: 16956921 DOI: 10.1136/gut.2005.082925]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165 </w:t>
      </w:r>
      <w:r w:rsidRPr="00C37827">
        <w:rPr>
          <w:rFonts w:ascii="Book Antiqua" w:eastAsia="等线" w:hAnsi="Book Antiqua"/>
          <w:b/>
          <w:kern w:val="2"/>
          <w:lang w:eastAsia="zh-CN"/>
        </w:rPr>
        <w:t>Mao R</w:t>
      </w:r>
      <w:r w:rsidRPr="00C37827">
        <w:rPr>
          <w:rFonts w:ascii="Book Antiqua" w:eastAsia="等线" w:hAnsi="Book Antiqua"/>
          <w:kern w:val="2"/>
          <w:lang w:eastAsia="zh-CN"/>
        </w:rPr>
        <w:t xml:space="preserve">, Kurada S, Gordon IO, Baker ME, Gandhi N, McDonald C, Coffey JC, Rieder F. The Mesenteric Fat and Intestinal Muscle Interface: Creeping Fat Influencing Stricture Formation in Crohn's Disease. </w:t>
      </w:r>
      <w:r w:rsidRPr="00C37827">
        <w:rPr>
          <w:rFonts w:ascii="Book Antiqua" w:eastAsia="等线" w:hAnsi="Book Antiqua"/>
          <w:i/>
          <w:kern w:val="2"/>
          <w:lang w:eastAsia="zh-CN"/>
        </w:rPr>
        <w:t>Inflamm Bowel Dis</w:t>
      </w:r>
      <w:r w:rsidRPr="00C37827">
        <w:rPr>
          <w:rFonts w:ascii="Book Antiqua" w:eastAsia="等线" w:hAnsi="Book Antiqua"/>
          <w:kern w:val="2"/>
          <w:lang w:eastAsia="zh-CN"/>
        </w:rPr>
        <w:t xml:space="preserve"> 2019; </w:t>
      </w:r>
      <w:r w:rsidRPr="00C37827">
        <w:rPr>
          <w:rFonts w:ascii="Book Antiqua" w:eastAsia="等线" w:hAnsi="Book Antiqua"/>
          <w:b/>
          <w:kern w:val="2"/>
          <w:lang w:eastAsia="zh-CN"/>
        </w:rPr>
        <w:t>25</w:t>
      </w:r>
      <w:r w:rsidRPr="00C37827">
        <w:rPr>
          <w:rFonts w:ascii="Book Antiqua" w:eastAsia="等线" w:hAnsi="Book Antiqua"/>
          <w:kern w:val="2"/>
          <w:lang w:eastAsia="zh-CN"/>
        </w:rPr>
        <w:t>: 421-426 [PMID: 30346528 DOI: 10.1093/ibd/izy331]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166 </w:t>
      </w:r>
      <w:r w:rsidRPr="00C37827">
        <w:rPr>
          <w:rFonts w:ascii="Book Antiqua" w:eastAsia="等线" w:hAnsi="Book Antiqua"/>
          <w:b/>
          <w:kern w:val="2"/>
          <w:lang w:eastAsia="zh-CN"/>
        </w:rPr>
        <w:t>Takahashi Y</w:t>
      </w:r>
      <w:r w:rsidRPr="00C37827">
        <w:rPr>
          <w:rFonts w:ascii="Book Antiqua" w:eastAsia="等线" w:hAnsi="Book Antiqua"/>
          <w:kern w:val="2"/>
          <w:lang w:eastAsia="zh-CN"/>
        </w:rPr>
        <w:t xml:space="preserve">, Sato S, Kurashima Y, Lai CY, Otsu M, Hayashi M, Yamaguchi T, Kiyono H. Reciprocal Inflammatory Signaling Between Intestinal Epithelial Cells and Adipocytes in the Absence of Immune Cells. </w:t>
      </w:r>
      <w:r w:rsidRPr="00C37827">
        <w:rPr>
          <w:rFonts w:ascii="Book Antiqua" w:eastAsia="等线" w:hAnsi="Book Antiqua"/>
          <w:i/>
          <w:kern w:val="2"/>
          <w:lang w:eastAsia="zh-CN"/>
        </w:rPr>
        <w:t>EBioMedicine</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23</w:t>
      </w:r>
      <w:r w:rsidRPr="00C37827">
        <w:rPr>
          <w:rFonts w:ascii="Book Antiqua" w:eastAsia="等线" w:hAnsi="Book Antiqua"/>
          <w:kern w:val="2"/>
          <w:lang w:eastAsia="zh-CN"/>
        </w:rPr>
        <w:t>: 34-45 [PMID: 28789943 DOI: 10.1016/j.ebiom.2017.07.027]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167 </w:t>
      </w:r>
      <w:r w:rsidRPr="00C37827">
        <w:rPr>
          <w:rFonts w:ascii="Book Antiqua" w:eastAsia="等线" w:hAnsi="Book Antiqua"/>
          <w:b/>
          <w:kern w:val="2"/>
          <w:lang w:eastAsia="zh-CN"/>
        </w:rPr>
        <w:t>Holmberg FE</w:t>
      </w:r>
      <w:r w:rsidRPr="00C37827">
        <w:rPr>
          <w:rFonts w:ascii="Book Antiqua" w:eastAsia="等线" w:hAnsi="Book Antiqua"/>
          <w:kern w:val="2"/>
          <w:lang w:eastAsia="zh-CN"/>
        </w:rPr>
        <w:t xml:space="preserve">, Seidelin JB, Yin X, Mead BE, Tong Z, Li Y, Karp JM, Nielsen OH. </w:t>
      </w:r>
      <w:proofErr w:type="gramStart"/>
      <w:r w:rsidRPr="00C37827">
        <w:rPr>
          <w:rFonts w:ascii="Book Antiqua" w:eastAsia="等线" w:hAnsi="Book Antiqua"/>
          <w:kern w:val="2"/>
          <w:lang w:eastAsia="zh-CN"/>
        </w:rPr>
        <w:t>Culturing human intestinal stem cells for regenerative applications in the treatment of inflammatory bowel disease.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EMBO Mol Med</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9</w:t>
      </w:r>
      <w:r w:rsidRPr="00C37827">
        <w:rPr>
          <w:rFonts w:ascii="Book Antiqua" w:eastAsia="等线" w:hAnsi="Book Antiqua"/>
          <w:kern w:val="2"/>
          <w:lang w:eastAsia="zh-CN"/>
        </w:rPr>
        <w:t>: 558-570 [PMID: 28283650 DOI: 10.15252/emmm.201607260]</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lastRenderedPageBreak/>
        <w:t xml:space="preserve">168 </w:t>
      </w:r>
      <w:r w:rsidRPr="00C37827">
        <w:rPr>
          <w:rFonts w:ascii="Book Antiqua" w:eastAsia="等线" w:hAnsi="Book Antiqua"/>
          <w:b/>
          <w:kern w:val="2"/>
          <w:lang w:eastAsia="zh-CN"/>
        </w:rPr>
        <w:t>Noben M</w:t>
      </w:r>
      <w:r w:rsidRPr="00C37827">
        <w:rPr>
          <w:rFonts w:ascii="Book Antiqua" w:eastAsia="等线" w:hAnsi="Book Antiqua"/>
          <w:kern w:val="2"/>
          <w:lang w:eastAsia="zh-CN"/>
        </w:rPr>
        <w:t xml:space="preserve">, Vanhove W, Arnauts K, Santo Ramalho A, Van Assche G, Vermeire S, Verfaillie C, Ferrante M. Human intestinal epithelium in a dish: Current models for research into gastrointestinal pathophysiology. </w:t>
      </w:r>
      <w:r w:rsidRPr="00C37827">
        <w:rPr>
          <w:rFonts w:ascii="Book Antiqua" w:eastAsia="等线" w:hAnsi="Book Antiqua"/>
          <w:i/>
          <w:kern w:val="2"/>
          <w:lang w:eastAsia="zh-CN"/>
        </w:rPr>
        <w:t>United European Gastroenterol J</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5</w:t>
      </w:r>
      <w:r w:rsidRPr="00C37827">
        <w:rPr>
          <w:rFonts w:ascii="Book Antiqua" w:eastAsia="等线" w:hAnsi="Book Antiqua"/>
          <w:kern w:val="2"/>
          <w:lang w:eastAsia="zh-CN"/>
        </w:rPr>
        <w:t>: 1073-1081 [PMID: 29238585 DOI: 10.1177/2050640617722903]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169 </w:t>
      </w:r>
      <w:r w:rsidRPr="00C37827">
        <w:rPr>
          <w:rFonts w:ascii="Book Antiqua" w:eastAsia="等线" w:hAnsi="Book Antiqua"/>
          <w:b/>
          <w:kern w:val="2"/>
          <w:lang w:eastAsia="zh-CN"/>
        </w:rPr>
        <w:t>Jalili-Firoozinezhad S</w:t>
      </w:r>
      <w:r w:rsidRPr="00C37827">
        <w:rPr>
          <w:rFonts w:ascii="Book Antiqua" w:eastAsia="等线" w:hAnsi="Book Antiqua"/>
          <w:kern w:val="2"/>
          <w:lang w:eastAsia="zh-CN"/>
        </w:rPr>
        <w:t xml:space="preserve">, Gazzaniga FS, Calamari EL, Camacho DM, Fadel CW, Bein A, Swenor B, Nestor B, Cronce MJ, Tovaglieri A, Levy O, Gregory KE, Breault DT, Cabral JMS, Kasper DL, Novak R, Ingber DE. A complex human gut microbiome cultured in an anaerobic intestine-on-a-chip. </w:t>
      </w:r>
      <w:r w:rsidRPr="00C37827">
        <w:rPr>
          <w:rFonts w:ascii="Book Antiqua" w:eastAsia="等线" w:hAnsi="Book Antiqua"/>
          <w:i/>
          <w:kern w:val="2"/>
          <w:lang w:eastAsia="zh-CN"/>
        </w:rPr>
        <w:t>Nat Biomed Eng</w:t>
      </w:r>
      <w:r w:rsidRPr="00C37827">
        <w:rPr>
          <w:rFonts w:ascii="Book Antiqua" w:eastAsia="等线" w:hAnsi="Book Antiqua"/>
          <w:kern w:val="2"/>
          <w:lang w:eastAsia="zh-CN"/>
        </w:rPr>
        <w:t xml:space="preserve"> 2019; </w:t>
      </w:r>
      <w:r w:rsidRPr="00C37827">
        <w:rPr>
          <w:rFonts w:ascii="Book Antiqua" w:eastAsia="等线" w:hAnsi="Book Antiqua"/>
          <w:b/>
          <w:bCs/>
          <w:kern w:val="2"/>
          <w:lang w:eastAsia="zh-CN"/>
        </w:rPr>
        <w:t>3</w:t>
      </w:r>
      <w:r w:rsidRPr="00C37827">
        <w:rPr>
          <w:rFonts w:ascii="Book Antiqua" w:eastAsia="等线" w:hAnsi="Book Antiqua"/>
          <w:kern w:val="2"/>
          <w:lang w:eastAsia="zh-CN"/>
        </w:rPr>
        <w:t>: 520-531 [PMID: 31086325 DOI: 10.1038/s41551-019-0397-0]</w:t>
      </w:r>
    </w:p>
    <w:p w:rsidR="00C37827" w:rsidRPr="00C37827" w:rsidRDefault="00C37827" w:rsidP="0085052E">
      <w:pPr>
        <w:widowControl w:val="0"/>
        <w:spacing w:line="360" w:lineRule="auto"/>
        <w:jc w:val="both"/>
        <w:rPr>
          <w:rFonts w:ascii="Book Antiqua" w:eastAsia="等线" w:hAnsi="Book Antiqua"/>
          <w:kern w:val="2"/>
          <w:lang w:eastAsia="zh-CN"/>
        </w:rPr>
      </w:pPr>
      <w:proofErr w:type="gramStart"/>
      <w:r w:rsidRPr="00C37827">
        <w:rPr>
          <w:rFonts w:ascii="Book Antiqua" w:eastAsia="等线" w:hAnsi="Book Antiqua"/>
          <w:kern w:val="2"/>
          <w:lang w:eastAsia="zh-CN"/>
        </w:rPr>
        <w:t xml:space="preserve">170 </w:t>
      </w:r>
      <w:r w:rsidRPr="00C37827">
        <w:rPr>
          <w:rFonts w:ascii="Book Antiqua" w:eastAsia="等线" w:hAnsi="Book Antiqua"/>
          <w:b/>
          <w:kern w:val="2"/>
          <w:lang w:eastAsia="zh-CN"/>
        </w:rPr>
        <w:t>Blander JM</w:t>
      </w:r>
      <w:r w:rsidRPr="00C37827">
        <w:rPr>
          <w:rFonts w:ascii="Book Antiqua" w:eastAsia="等线" w:hAnsi="Book Antiqua"/>
          <w:kern w:val="2"/>
          <w:lang w:eastAsia="zh-CN"/>
        </w:rPr>
        <w:t>.</w:t>
      </w:r>
      <w:proofErr w:type="gramEnd"/>
      <w:r w:rsidRPr="00C37827">
        <w:rPr>
          <w:rFonts w:ascii="Book Antiqua" w:eastAsia="等线" w:hAnsi="Book Antiqua"/>
          <w:kern w:val="2"/>
          <w:lang w:eastAsia="zh-CN"/>
        </w:rPr>
        <w:t xml:space="preserve"> </w:t>
      </w:r>
      <w:proofErr w:type="gramStart"/>
      <w:r w:rsidRPr="00C37827">
        <w:rPr>
          <w:rFonts w:ascii="Book Antiqua" w:eastAsia="等线" w:hAnsi="Book Antiqua"/>
          <w:kern w:val="2"/>
          <w:lang w:eastAsia="zh-CN"/>
        </w:rPr>
        <w:t>Death in the intestinal epithelium-basic biology and implications for inflammatory bowel disease.</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FEBS J</w:t>
      </w:r>
      <w:r w:rsidRPr="00C37827">
        <w:rPr>
          <w:rFonts w:ascii="Book Antiqua" w:eastAsia="等线" w:hAnsi="Book Antiqua"/>
          <w:kern w:val="2"/>
          <w:lang w:eastAsia="zh-CN"/>
        </w:rPr>
        <w:t xml:space="preserve"> 2016; </w:t>
      </w:r>
      <w:r w:rsidRPr="00C37827">
        <w:rPr>
          <w:rFonts w:ascii="Book Antiqua" w:eastAsia="等线" w:hAnsi="Book Antiqua"/>
          <w:b/>
          <w:kern w:val="2"/>
          <w:lang w:eastAsia="zh-CN"/>
        </w:rPr>
        <w:t>283</w:t>
      </w:r>
      <w:r w:rsidRPr="00C37827">
        <w:rPr>
          <w:rFonts w:ascii="Book Antiqua" w:eastAsia="等线" w:hAnsi="Book Antiqua"/>
          <w:kern w:val="2"/>
          <w:lang w:eastAsia="zh-CN"/>
        </w:rPr>
        <w:t>: 2720-2730 [PMID: 27250564 DOI: 10.1111/febs.13771]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171 </w:t>
      </w:r>
      <w:r w:rsidRPr="00C37827">
        <w:rPr>
          <w:rFonts w:ascii="Book Antiqua" w:eastAsia="等线" w:hAnsi="Book Antiqua"/>
          <w:b/>
          <w:kern w:val="2"/>
          <w:lang w:eastAsia="zh-CN"/>
        </w:rPr>
        <w:t>Noben M</w:t>
      </w:r>
      <w:r w:rsidRPr="00C37827">
        <w:rPr>
          <w:rFonts w:ascii="Book Antiqua" w:eastAsia="等线" w:hAnsi="Book Antiqua"/>
          <w:kern w:val="2"/>
          <w:lang w:eastAsia="zh-CN"/>
        </w:rPr>
        <w:t xml:space="preserve">, Verstockt B, de Bruyn M, Hendriks N, Van Assche G, Vermeire S, Verfaillie C, Ferrante M. Epithelial organoid cultures from patients with ulcerative colitis and Crohn's disease: a truly long-term model to study the molecular basis for inflammatory bowel disease? </w:t>
      </w:r>
      <w:r w:rsidRPr="00C37827">
        <w:rPr>
          <w:rFonts w:ascii="Book Antiqua" w:eastAsia="等线" w:hAnsi="Book Antiqua"/>
          <w:i/>
          <w:kern w:val="2"/>
          <w:lang w:eastAsia="zh-CN"/>
        </w:rPr>
        <w:t>Gut</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66</w:t>
      </w:r>
      <w:r w:rsidRPr="00C37827">
        <w:rPr>
          <w:rFonts w:ascii="Book Antiqua" w:eastAsia="等线" w:hAnsi="Book Antiqua"/>
          <w:kern w:val="2"/>
          <w:lang w:eastAsia="zh-CN"/>
        </w:rPr>
        <w:t>: 2193-2195 [PMID: 28159838 DOI: 10.1136/gutjnl-2016-313667]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172 </w:t>
      </w:r>
      <w:r w:rsidRPr="00C37827">
        <w:rPr>
          <w:rFonts w:ascii="Book Antiqua" w:eastAsia="等线" w:hAnsi="Book Antiqua"/>
          <w:b/>
          <w:kern w:val="2"/>
          <w:lang w:eastAsia="zh-CN"/>
        </w:rPr>
        <w:t>Cramer JM</w:t>
      </w:r>
      <w:r w:rsidRPr="00C37827">
        <w:rPr>
          <w:rFonts w:ascii="Book Antiqua" w:eastAsia="等线" w:hAnsi="Book Antiqua"/>
          <w:kern w:val="2"/>
          <w:lang w:eastAsia="zh-CN"/>
        </w:rPr>
        <w:t xml:space="preserve">, Thompson T, Geskin A, LaFramboise W, Lagasse E. Distinct human stem cell populations in small and large intestine. </w:t>
      </w:r>
      <w:r w:rsidRPr="00C37827">
        <w:rPr>
          <w:rFonts w:ascii="Book Antiqua" w:eastAsia="等线" w:hAnsi="Book Antiqua"/>
          <w:i/>
          <w:kern w:val="2"/>
          <w:lang w:eastAsia="zh-CN"/>
        </w:rPr>
        <w:t>PLoS One</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10</w:t>
      </w:r>
      <w:r w:rsidRPr="00C37827">
        <w:rPr>
          <w:rFonts w:ascii="Book Antiqua" w:eastAsia="等线" w:hAnsi="Book Antiqua"/>
          <w:kern w:val="2"/>
          <w:lang w:eastAsia="zh-CN"/>
        </w:rPr>
        <w:t>: e0118792 [PMID: 25751518 DOI: 10.1371/journal.pone.0118792]</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173 </w:t>
      </w:r>
      <w:r w:rsidRPr="00C37827">
        <w:rPr>
          <w:rFonts w:ascii="Book Antiqua" w:eastAsia="等线" w:hAnsi="Book Antiqua"/>
          <w:b/>
          <w:kern w:val="2"/>
          <w:lang w:eastAsia="zh-CN"/>
        </w:rPr>
        <w:t>Vermeire S</w:t>
      </w:r>
      <w:r w:rsidRPr="00C37827">
        <w:rPr>
          <w:rFonts w:ascii="Book Antiqua" w:eastAsia="等线" w:hAnsi="Book Antiqua"/>
          <w:kern w:val="2"/>
          <w:lang w:eastAsia="zh-CN"/>
        </w:rPr>
        <w:t xml:space="preserve">, Schreiber S, Petryka R, Kuehbacher T, Hebuterne X, Roblin X, Klopocka M, Goldis A, Wisniewska-Jarosinska M, Baranovsky A, Sike R, Stoyanova K, Tasset C, Van der Aa A, Harrison P. Clinical remission in patients with moderate-to-severe Crohn's disease treated with filgotinib (the FITZROY study): results from a phase 2, double-blind, randomised, placebo-controlled trial. </w:t>
      </w:r>
      <w:r w:rsidRPr="00C37827">
        <w:rPr>
          <w:rFonts w:ascii="Book Antiqua" w:eastAsia="等线" w:hAnsi="Book Antiqua"/>
          <w:i/>
          <w:kern w:val="2"/>
          <w:lang w:eastAsia="zh-CN"/>
        </w:rPr>
        <w:t>Lancet</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389</w:t>
      </w:r>
      <w:r w:rsidRPr="00C37827">
        <w:rPr>
          <w:rFonts w:ascii="Book Antiqua" w:eastAsia="等线" w:hAnsi="Book Antiqua"/>
          <w:kern w:val="2"/>
          <w:lang w:eastAsia="zh-CN"/>
        </w:rPr>
        <w:t>: 266-275 [PMID: 27988142 DOI: 10.1016/s0140-6736(16)32537-5]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174 </w:t>
      </w:r>
      <w:r w:rsidRPr="00C37827">
        <w:rPr>
          <w:rFonts w:ascii="Book Antiqua" w:eastAsia="等线" w:hAnsi="Book Antiqua"/>
          <w:b/>
          <w:kern w:val="2"/>
          <w:lang w:eastAsia="zh-CN"/>
        </w:rPr>
        <w:t>Mazur M</w:t>
      </w:r>
      <w:r w:rsidRPr="00C37827">
        <w:rPr>
          <w:rFonts w:ascii="Book Antiqua" w:eastAsia="等线" w:hAnsi="Book Antiqua"/>
          <w:kern w:val="2"/>
          <w:lang w:eastAsia="zh-CN"/>
        </w:rPr>
        <w:t xml:space="preserve">, Karczewski J, Lodyga M, Żaba R, Adamski Z. Inhibitors of phosphodiesterase 4 (PDE 4): A new therapeutic option in the treatment of psoriasis vulgaris and psoriatic arthritis. </w:t>
      </w:r>
      <w:r w:rsidRPr="00C37827">
        <w:rPr>
          <w:rFonts w:ascii="Book Antiqua" w:eastAsia="等线" w:hAnsi="Book Antiqua"/>
          <w:i/>
          <w:kern w:val="2"/>
          <w:lang w:eastAsia="zh-CN"/>
        </w:rPr>
        <w:t>J Dermatolog Treat</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26</w:t>
      </w:r>
      <w:r w:rsidRPr="00C37827">
        <w:rPr>
          <w:rFonts w:ascii="Book Antiqua" w:eastAsia="等线" w:hAnsi="Book Antiqua"/>
          <w:kern w:val="2"/>
          <w:lang w:eastAsia="zh-CN"/>
        </w:rPr>
        <w:t>: 326-328 [PMID: 25424050 DOI: 10.3109/09546634.2014.991267]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lastRenderedPageBreak/>
        <w:t xml:space="preserve">175 </w:t>
      </w:r>
      <w:r w:rsidRPr="00C37827">
        <w:rPr>
          <w:rFonts w:ascii="Book Antiqua" w:eastAsia="等线" w:hAnsi="Book Antiqua"/>
          <w:b/>
          <w:kern w:val="2"/>
          <w:lang w:eastAsia="zh-CN"/>
        </w:rPr>
        <w:t>Gooderham M</w:t>
      </w:r>
      <w:r w:rsidRPr="00C37827">
        <w:rPr>
          <w:rFonts w:ascii="Book Antiqua" w:eastAsia="等线" w:hAnsi="Book Antiqua"/>
          <w:kern w:val="2"/>
          <w:lang w:eastAsia="zh-CN"/>
        </w:rPr>
        <w:t>, Papp K. Selective Phosphodiesterase Inhibitors for Psoriasis: Focus</w:t>
      </w:r>
      <w:r w:rsidR="00294DD6">
        <w:rPr>
          <w:rFonts w:ascii="Book Antiqua" w:eastAsia="等线" w:hAnsi="Book Antiqua"/>
          <w:kern w:val="2"/>
          <w:lang w:eastAsia="zh-CN"/>
        </w:rPr>
        <w:t xml:space="preserve"> </w:t>
      </w:r>
      <w:r w:rsidRPr="00C37827">
        <w:rPr>
          <w:rFonts w:ascii="Book Antiqua" w:eastAsia="等线" w:hAnsi="Book Antiqua"/>
          <w:kern w:val="2"/>
          <w:lang w:eastAsia="zh-CN"/>
        </w:rPr>
        <w:t xml:space="preserve">on Apremilast. </w:t>
      </w:r>
      <w:r w:rsidRPr="00C37827">
        <w:rPr>
          <w:rFonts w:ascii="Book Antiqua" w:eastAsia="等线" w:hAnsi="Book Antiqua"/>
          <w:i/>
          <w:kern w:val="2"/>
          <w:lang w:eastAsia="zh-CN"/>
        </w:rPr>
        <w:t>BioDrugs</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29</w:t>
      </w:r>
      <w:r w:rsidRPr="00C37827">
        <w:rPr>
          <w:rFonts w:ascii="Book Antiqua" w:eastAsia="等线" w:hAnsi="Book Antiqua"/>
          <w:kern w:val="2"/>
          <w:lang w:eastAsia="zh-CN"/>
        </w:rPr>
        <w:t>: 327-339 [PMID: 26481941 DOI: 10.1007/s40259-015-0144-3]</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176 </w:t>
      </w:r>
      <w:r w:rsidRPr="00C37827">
        <w:rPr>
          <w:rFonts w:ascii="Book Antiqua" w:eastAsia="等线" w:hAnsi="Book Antiqua"/>
          <w:b/>
          <w:kern w:val="2"/>
          <w:lang w:eastAsia="zh-CN"/>
        </w:rPr>
        <w:t>Spadaccini M</w:t>
      </w:r>
      <w:r w:rsidRPr="00C37827">
        <w:rPr>
          <w:rFonts w:ascii="Book Antiqua" w:eastAsia="等线" w:hAnsi="Book Antiqua"/>
          <w:kern w:val="2"/>
          <w:lang w:eastAsia="zh-CN"/>
        </w:rPr>
        <w:t xml:space="preserve">, D'Alessio S, </w:t>
      </w:r>
      <w:proofErr w:type="gramStart"/>
      <w:r w:rsidRPr="00C37827">
        <w:rPr>
          <w:rFonts w:ascii="Book Antiqua" w:eastAsia="等线" w:hAnsi="Book Antiqua"/>
          <w:kern w:val="2"/>
          <w:lang w:eastAsia="zh-CN"/>
        </w:rPr>
        <w:t>Peyrin</w:t>
      </w:r>
      <w:proofErr w:type="gramEnd"/>
      <w:r w:rsidRPr="00C37827">
        <w:rPr>
          <w:rFonts w:ascii="Book Antiqua" w:eastAsia="等线" w:hAnsi="Book Antiqua"/>
          <w:kern w:val="2"/>
          <w:lang w:eastAsia="zh-CN"/>
        </w:rPr>
        <w:t xml:space="preserve">-Biroulet L, Danese S. PDE4 Inhibition and Inflammatory Bowel Disease: A Novel Therapeutic Avenue. </w:t>
      </w:r>
      <w:r w:rsidRPr="00C37827">
        <w:rPr>
          <w:rFonts w:ascii="Book Antiqua" w:eastAsia="等线" w:hAnsi="Book Antiqua"/>
          <w:i/>
          <w:kern w:val="2"/>
          <w:lang w:eastAsia="zh-CN"/>
        </w:rPr>
        <w:t>Int J Mol Sci</w:t>
      </w:r>
      <w:r w:rsidRPr="00C37827">
        <w:rPr>
          <w:rFonts w:ascii="Book Antiqua" w:eastAsia="等线" w:hAnsi="Book Antiqua"/>
          <w:kern w:val="2"/>
          <w:lang w:eastAsia="zh-CN"/>
        </w:rPr>
        <w:t xml:space="preserve"> 2017; </w:t>
      </w:r>
      <w:r w:rsidRPr="00C37827">
        <w:rPr>
          <w:rFonts w:ascii="Book Antiqua" w:eastAsia="等线" w:hAnsi="Book Antiqua"/>
          <w:b/>
          <w:kern w:val="2"/>
          <w:lang w:eastAsia="zh-CN"/>
        </w:rPr>
        <w:t>18</w:t>
      </w:r>
      <w:r w:rsidRPr="00C37827">
        <w:rPr>
          <w:rFonts w:ascii="Book Antiqua" w:eastAsia="等线" w:hAnsi="Book Antiqua"/>
          <w:kern w:val="2"/>
          <w:lang w:eastAsia="zh-CN"/>
        </w:rPr>
        <w:t>:  [PMID: 28617319 DOI: 10.3390/ijms18061276]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177 </w:t>
      </w:r>
      <w:r w:rsidRPr="00C37827">
        <w:rPr>
          <w:rFonts w:ascii="Book Antiqua" w:eastAsia="等线" w:hAnsi="Book Antiqua"/>
          <w:b/>
          <w:kern w:val="2"/>
          <w:lang w:eastAsia="zh-CN"/>
        </w:rPr>
        <w:t>Thomson AW</w:t>
      </w:r>
      <w:r w:rsidRPr="00C37827">
        <w:rPr>
          <w:rFonts w:ascii="Book Antiqua" w:eastAsia="等线" w:hAnsi="Book Antiqua"/>
          <w:kern w:val="2"/>
          <w:lang w:eastAsia="zh-CN"/>
        </w:rPr>
        <w:t xml:space="preserve">, Bonham CA, Zeevi A. Mode of action of tacrolimus (FK506): molecular and cellular mechanisms. </w:t>
      </w:r>
      <w:r w:rsidRPr="00C37827">
        <w:rPr>
          <w:rFonts w:ascii="Book Antiqua" w:eastAsia="等线" w:hAnsi="Book Antiqua"/>
          <w:i/>
          <w:kern w:val="2"/>
          <w:lang w:eastAsia="zh-CN"/>
        </w:rPr>
        <w:t>Ther Drug Monit</w:t>
      </w:r>
      <w:r w:rsidRPr="00C37827">
        <w:rPr>
          <w:rFonts w:ascii="Book Antiqua" w:eastAsia="等线" w:hAnsi="Book Antiqua"/>
          <w:kern w:val="2"/>
          <w:lang w:eastAsia="zh-CN"/>
        </w:rPr>
        <w:t xml:space="preserve"> 1995; </w:t>
      </w:r>
      <w:r w:rsidRPr="00C37827">
        <w:rPr>
          <w:rFonts w:ascii="Book Antiqua" w:eastAsia="等线" w:hAnsi="Book Antiqua"/>
          <w:b/>
          <w:kern w:val="2"/>
          <w:lang w:eastAsia="zh-CN"/>
        </w:rPr>
        <w:t>17</w:t>
      </w:r>
      <w:r w:rsidRPr="00C37827">
        <w:rPr>
          <w:rFonts w:ascii="Book Antiqua" w:eastAsia="等线" w:hAnsi="Book Antiqua"/>
          <w:kern w:val="2"/>
          <w:lang w:eastAsia="zh-CN"/>
        </w:rPr>
        <w:t>: 584-591 [PMID: 8588225]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178 </w:t>
      </w:r>
      <w:r w:rsidRPr="00C37827">
        <w:rPr>
          <w:rFonts w:ascii="Book Antiqua" w:eastAsia="等线" w:hAnsi="Book Antiqua"/>
          <w:b/>
          <w:kern w:val="2"/>
          <w:lang w:eastAsia="zh-CN"/>
        </w:rPr>
        <w:t>Usunier B</w:t>
      </w:r>
      <w:r w:rsidRPr="00C37827">
        <w:rPr>
          <w:rFonts w:ascii="Book Antiqua" w:eastAsia="等线" w:hAnsi="Book Antiqua"/>
          <w:kern w:val="2"/>
          <w:lang w:eastAsia="zh-CN"/>
        </w:rPr>
        <w:t xml:space="preserve">, Benderitter M, Tamarat R, Chapel A. Management of fibrosis: the mesenchymal stromal cells breakthrough. </w:t>
      </w:r>
      <w:r w:rsidRPr="00C37827">
        <w:rPr>
          <w:rFonts w:ascii="Book Antiqua" w:eastAsia="等线" w:hAnsi="Book Antiqua"/>
          <w:i/>
          <w:kern w:val="2"/>
          <w:lang w:eastAsia="zh-CN"/>
        </w:rPr>
        <w:t>Stem Cells Int</w:t>
      </w:r>
      <w:r w:rsidRPr="00C37827">
        <w:rPr>
          <w:rFonts w:ascii="Book Antiqua" w:eastAsia="等线" w:hAnsi="Book Antiqua"/>
          <w:kern w:val="2"/>
          <w:lang w:eastAsia="zh-CN"/>
        </w:rPr>
        <w:t xml:space="preserve"> 2014; </w:t>
      </w:r>
      <w:r w:rsidRPr="00C37827">
        <w:rPr>
          <w:rFonts w:ascii="Book Antiqua" w:eastAsia="等线" w:hAnsi="Book Antiqua"/>
          <w:b/>
          <w:kern w:val="2"/>
          <w:lang w:eastAsia="zh-CN"/>
        </w:rPr>
        <w:t>2014</w:t>
      </w:r>
      <w:r w:rsidRPr="00C37827">
        <w:rPr>
          <w:rFonts w:ascii="Book Antiqua" w:eastAsia="等线" w:hAnsi="Book Antiqua"/>
          <w:kern w:val="2"/>
          <w:lang w:eastAsia="zh-CN"/>
        </w:rPr>
        <w:t>: 340257 [PMID: 25132856 DOI: 10.1155/2014/340257]</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179 </w:t>
      </w:r>
      <w:r w:rsidRPr="00C37827">
        <w:rPr>
          <w:rFonts w:ascii="Book Antiqua" w:eastAsia="等线" w:hAnsi="Book Antiqua"/>
          <w:b/>
          <w:kern w:val="2"/>
          <w:lang w:eastAsia="zh-CN"/>
        </w:rPr>
        <w:t>Pálmer HG</w:t>
      </w:r>
      <w:r w:rsidRPr="00C37827">
        <w:rPr>
          <w:rFonts w:ascii="Book Antiqua" w:eastAsia="等线" w:hAnsi="Book Antiqua"/>
          <w:kern w:val="2"/>
          <w:lang w:eastAsia="zh-CN"/>
        </w:rPr>
        <w:t xml:space="preserve">, González-Sancho JM, Espada J, Berciano MT, Puig I, Baulida J, Quintanilla M, Cano A, de Herreros AG, Lafarga M, Muñoz A. Vitamin D(3) promotes the differentiation of colon carcinoma cells by the induction of E-cadherin and the inhibition of beta-catenin signaling. </w:t>
      </w:r>
      <w:r w:rsidRPr="00C37827">
        <w:rPr>
          <w:rFonts w:ascii="Book Antiqua" w:eastAsia="等线" w:hAnsi="Book Antiqua"/>
          <w:i/>
          <w:kern w:val="2"/>
          <w:lang w:eastAsia="zh-CN"/>
        </w:rPr>
        <w:t>J Cell Biol</w:t>
      </w:r>
      <w:r w:rsidRPr="00C37827">
        <w:rPr>
          <w:rFonts w:ascii="Book Antiqua" w:eastAsia="等线" w:hAnsi="Book Antiqua"/>
          <w:kern w:val="2"/>
          <w:lang w:eastAsia="zh-CN"/>
        </w:rPr>
        <w:t xml:space="preserve"> 2001; </w:t>
      </w:r>
      <w:r w:rsidRPr="00C37827">
        <w:rPr>
          <w:rFonts w:ascii="Book Antiqua" w:eastAsia="等线" w:hAnsi="Book Antiqua"/>
          <w:b/>
          <w:kern w:val="2"/>
          <w:lang w:eastAsia="zh-CN"/>
        </w:rPr>
        <w:t>154</w:t>
      </w:r>
      <w:r w:rsidRPr="00C37827">
        <w:rPr>
          <w:rFonts w:ascii="Book Antiqua" w:eastAsia="等线" w:hAnsi="Book Antiqua"/>
          <w:kern w:val="2"/>
          <w:lang w:eastAsia="zh-CN"/>
        </w:rPr>
        <w:t>: 369-387 [PMID: 11470825]</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180 </w:t>
      </w:r>
      <w:r w:rsidRPr="00C37827">
        <w:rPr>
          <w:rFonts w:ascii="Book Antiqua" w:eastAsia="等线" w:hAnsi="Book Antiqua"/>
          <w:b/>
          <w:kern w:val="2"/>
          <w:lang w:eastAsia="zh-CN"/>
        </w:rPr>
        <w:t>Watanabe Y</w:t>
      </w:r>
      <w:r w:rsidRPr="00C37827">
        <w:rPr>
          <w:rFonts w:ascii="Book Antiqua" w:eastAsia="等线" w:hAnsi="Book Antiqua"/>
          <w:kern w:val="2"/>
          <w:lang w:eastAsia="zh-CN"/>
        </w:rPr>
        <w:t xml:space="preserve">, Murata T, Amakawa M, Miyake Y, Handa T, Konishi K, Matsumura Y, Tanaka T, Takeuchi K. KAG-308, a newly-identified EP4-selective agonist shows efficacy for treating ulcerative colitis and can bring about lower risk of colorectal carcinogenesis by oral administration. </w:t>
      </w:r>
      <w:r w:rsidRPr="00C37827">
        <w:rPr>
          <w:rFonts w:ascii="Book Antiqua" w:eastAsia="等线" w:hAnsi="Book Antiqua"/>
          <w:i/>
          <w:kern w:val="2"/>
          <w:lang w:eastAsia="zh-CN"/>
        </w:rPr>
        <w:t>Eur J Pharmacol</w:t>
      </w:r>
      <w:r w:rsidRPr="00C37827">
        <w:rPr>
          <w:rFonts w:ascii="Book Antiqua" w:eastAsia="等线" w:hAnsi="Book Antiqua"/>
          <w:kern w:val="2"/>
          <w:lang w:eastAsia="zh-CN"/>
        </w:rPr>
        <w:t xml:space="preserve"> 2015; </w:t>
      </w:r>
      <w:r w:rsidRPr="00C37827">
        <w:rPr>
          <w:rFonts w:ascii="Book Antiqua" w:eastAsia="等线" w:hAnsi="Book Antiqua"/>
          <w:b/>
          <w:kern w:val="2"/>
          <w:lang w:eastAsia="zh-CN"/>
        </w:rPr>
        <w:t>754</w:t>
      </w:r>
      <w:r w:rsidRPr="00C37827">
        <w:rPr>
          <w:rFonts w:ascii="Book Antiqua" w:eastAsia="等线" w:hAnsi="Book Antiqua"/>
          <w:kern w:val="2"/>
          <w:lang w:eastAsia="zh-CN"/>
        </w:rPr>
        <w:t>: 179-189 [PMID: 25704618 DOI: 10.1016/j.ejphar.2015.02.021]</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181 </w:t>
      </w:r>
      <w:r w:rsidRPr="00C37827">
        <w:rPr>
          <w:rFonts w:ascii="Book Antiqua" w:eastAsia="等线" w:hAnsi="Book Antiqua"/>
          <w:b/>
          <w:kern w:val="2"/>
          <w:lang w:eastAsia="zh-CN"/>
        </w:rPr>
        <w:t>Jiang GL</w:t>
      </w:r>
      <w:r w:rsidRPr="00C37827">
        <w:rPr>
          <w:rFonts w:ascii="Book Antiqua" w:eastAsia="等线" w:hAnsi="Book Antiqua"/>
          <w:kern w:val="2"/>
          <w:lang w:eastAsia="zh-CN"/>
        </w:rPr>
        <w:t xml:space="preserve">, Nieves A, Im WB, Old DW, Dinh DT, Wheeler L. </w:t>
      </w:r>
      <w:proofErr w:type="gramStart"/>
      <w:r w:rsidRPr="00C37827">
        <w:rPr>
          <w:rFonts w:ascii="Book Antiqua" w:eastAsia="等线" w:hAnsi="Book Antiqua"/>
          <w:kern w:val="2"/>
          <w:lang w:eastAsia="zh-CN"/>
        </w:rPr>
        <w:t>The prevention of colitis by E Prostanoid receptor 4 agonist through enhancement of epithelium survival and regeneration.</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J Pharmacol Exp Ther</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320</w:t>
      </w:r>
      <w:r w:rsidRPr="00C37827">
        <w:rPr>
          <w:rFonts w:ascii="Book Antiqua" w:eastAsia="等线" w:hAnsi="Book Antiqua"/>
          <w:kern w:val="2"/>
          <w:lang w:eastAsia="zh-CN"/>
        </w:rPr>
        <w:t>: 22-28 [PMID: 17008451 DOI: 10.1124/jpet.106.111146]</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182 </w:t>
      </w:r>
      <w:r w:rsidRPr="00C37827">
        <w:rPr>
          <w:rFonts w:ascii="Book Antiqua" w:eastAsia="等线" w:hAnsi="Book Antiqua"/>
          <w:b/>
          <w:kern w:val="2"/>
          <w:lang w:eastAsia="zh-CN"/>
        </w:rPr>
        <w:t>Otte JM</w:t>
      </w:r>
      <w:r w:rsidRPr="00C37827">
        <w:rPr>
          <w:rFonts w:ascii="Book Antiqua" w:eastAsia="等线" w:hAnsi="Book Antiqua"/>
          <w:kern w:val="2"/>
          <w:lang w:eastAsia="zh-CN"/>
        </w:rPr>
        <w:t xml:space="preserve">, Zdebik AE, Brand S, Chromik AM, Strauss S, Schmitz F, Steinstraesser L, Schmidt WE. </w:t>
      </w:r>
      <w:proofErr w:type="gramStart"/>
      <w:r w:rsidRPr="00C37827">
        <w:rPr>
          <w:rFonts w:ascii="Book Antiqua" w:eastAsia="等线" w:hAnsi="Book Antiqua"/>
          <w:kern w:val="2"/>
          <w:lang w:eastAsia="zh-CN"/>
        </w:rPr>
        <w:t>Effects of the cathelicidin LL-37 on intestinal epithelial barrier integrity.</w:t>
      </w:r>
      <w:proofErr w:type="gramEnd"/>
      <w:r w:rsidRPr="00C37827">
        <w:rPr>
          <w:rFonts w:ascii="Book Antiqua" w:eastAsia="等线" w:hAnsi="Book Antiqua"/>
          <w:kern w:val="2"/>
          <w:lang w:eastAsia="zh-CN"/>
        </w:rPr>
        <w:t xml:space="preserve"> </w:t>
      </w:r>
      <w:r w:rsidRPr="00C37827">
        <w:rPr>
          <w:rFonts w:ascii="Book Antiqua" w:eastAsia="等线" w:hAnsi="Book Antiqua"/>
          <w:i/>
          <w:kern w:val="2"/>
          <w:lang w:eastAsia="zh-CN"/>
        </w:rPr>
        <w:t>Regul Pept</w:t>
      </w:r>
      <w:r w:rsidRPr="00C37827">
        <w:rPr>
          <w:rFonts w:ascii="Book Antiqua" w:eastAsia="等线" w:hAnsi="Book Antiqua"/>
          <w:kern w:val="2"/>
          <w:lang w:eastAsia="zh-CN"/>
        </w:rPr>
        <w:t xml:space="preserve"> 2009; </w:t>
      </w:r>
      <w:r w:rsidRPr="00C37827">
        <w:rPr>
          <w:rFonts w:ascii="Book Antiqua" w:eastAsia="等线" w:hAnsi="Book Antiqua"/>
          <w:b/>
          <w:kern w:val="2"/>
          <w:lang w:eastAsia="zh-CN"/>
        </w:rPr>
        <w:t>156</w:t>
      </w:r>
      <w:r w:rsidRPr="00C37827">
        <w:rPr>
          <w:rFonts w:ascii="Book Antiqua" w:eastAsia="等线" w:hAnsi="Book Antiqua"/>
          <w:kern w:val="2"/>
          <w:lang w:eastAsia="zh-CN"/>
        </w:rPr>
        <w:t>: 104-117 [PMID: 19328825 DOI: 10.1016/j.regpep.2009.03.009]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lastRenderedPageBreak/>
        <w:t xml:space="preserve">183 </w:t>
      </w:r>
      <w:r w:rsidRPr="00C37827">
        <w:rPr>
          <w:rFonts w:ascii="Book Antiqua" w:eastAsia="等线" w:hAnsi="Book Antiqua"/>
          <w:b/>
          <w:kern w:val="2"/>
          <w:lang w:eastAsia="zh-CN"/>
        </w:rPr>
        <w:t>Stremmel W</w:t>
      </w:r>
      <w:r w:rsidRPr="00C37827">
        <w:rPr>
          <w:rFonts w:ascii="Book Antiqua" w:eastAsia="等线" w:hAnsi="Book Antiqua"/>
          <w:kern w:val="2"/>
          <w:lang w:eastAsia="zh-CN"/>
        </w:rPr>
        <w:t xml:space="preserve">, Ehehalt R, Staffer S, Stoffels S, Mohr A, Karner M, Braun A. Mucosal protection by phosphatidylcholine. </w:t>
      </w:r>
      <w:r w:rsidRPr="00C37827">
        <w:rPr>
          <w:rFonts w:ascii="Book Antiqua" w:eastAsia="等线" w:hAnsi="Book Antiqua"/>
          <w:i/>
          <w:kern w:val="2"/>
          <w:lang w:eastAsia="zh-CN"/>
        </w:rPr>
        <w:t>Dig Dis</w:t>
      </w:r>
      <w:r w:rsidRPr="00C37827">
        <w:rPr>
          <w:rFonts w:ascii="Book Antiqua" w:eastAsia="等线" w:hAnsi="Book Antiqua"/>
          <w:kern w:val="2"/>
          <w:lang w:eastAsia="zh-CN"/>
        </w:rPr>
        <w:t xml:space="preserve"> 2012; </w:t>
      </w:r>
      <w:r w:rsidRPr="00C37827">
        <w:rPr>
          <w:rFonts w:ascii="Book Antiqua" w:eastAsia="等线" w:hAnsi="Book Antiqua"/>
          <w:b/>
          <w:kern w:val="2"/>
          <w:lang w:eastAsia="zh-CN"/>
        </w:rPr>
        <w:t>30 Suppl 3</w:t>
      </w:r>
      <w:r w:rsidRPr="00C37827">
        <w:rPr>
          <w:rFonts w:ascii="Book Antiqua" w:eastAsia="等线" w:hAnsi="Book Antiqua"/>
          <w:kern w:val="2"/>
          <w:lang w:eastAsia="zh-CN"/>
        </w:rPr>
        <w:t>: 85-91 [PMID: 23295697 DOI: 10.1159/000342729]</w:t>
      </w:r>
    </w:p>
    <w:p w:rsidR="00C37827" w:rsidRPr="00C37827" w:rsidRDefault="00C37827" w:rsidP="0085052E">
      <w:pPr>
        <w:widowControl w:val="0"/>
        <w:spacing w:line="360" w:lineRule="auto"/>
        <w:jc w:val="both"/>
        <w:rPr>
          <w:rFonts w:ascii="Book Antiqua" w:eastAsia="等线" w:hAnsi="Book Antiqua"/>
          <w:kern w:val="2"/>
          <w:lang w:eastAsia="zh-CN"/>
        </w:rPr>
      </w:pPr>
      <w:r w:rsidRPr="00C37827">
        <w:rPr>
          <w:rFonts w:ascii="Book Antiqua" w:eastAsia="等线" w:hAnsi="Book Antiqua"/>
          <w:kern w:val="2"/>
          <w:lang w:eastAsia="zh-CN"/>
        </w:rPr>
        <w:t xml:space="preserve">184 </w:t>
      </w:r>
      <w:r w:rsidRPr="00C37827">
        <w:rPr>
          <w:rFonts w:ascii="Book Antiqua" w:eastAsia="等线" w:hAnsi="Book Antiqua"/>
          <w:b/>
          <w:kern w:val="2"/>
          <w:lang w:eastAsia="zh-CN"/>
        </w:rPr>
        <w:t>Schlee M</w:t>
      </w:r>
      <w:r w:rsidRPr="00C37827">
        <w:rPr>
          <w:rFonts w:ascii="Book Antiqua" w:eastAsia="等线" w:hAnsi="Book Antiqua"/>
          <w:kern w:val="2"/>
          <w:lang w:eastAsia="zh-CN"/>
        </w:rPr>
        <w:t xml:space="preserve">, Wehkamp J, Altenhoefer A, Oelschlaeger TA, Stange EF, Fellermann K. Induction of human beta-defensin 2 by the probiotic Escherichia coli Nissle 1917 is mediated through flagellin. </w:t>
      </w:r>
      <w:r w:rsidRPr="00C37827">
        <w:rPr>
          <w:rFonts w:ascii="Book Antiqua" w:eastAsia="等线" w:hAnsi="Book Antiqua"/>
          <w:i/>
          <w:kern w:val="2"/>
          <w:lang w:eastAsia="zh-CN"/>
        </w:rPr>
        <w:t>Infect Immun</w:t>
      </w:r>
      <w:r w:rsidRPr="00C37827">
        <w:rPr>
          <w:rFonts w:ascii="Book Antiqua" w:eastAsia="等线" w:hAnsi="Book Antiqua"/>
          <w:kern w:val="2"/>
          <w:lang w:eastAsia="zh-CN"/>
        </w:rPr>
        <w:t xml:space="preserve"> 2007; </w:t>
      </w:r>
      <w:r w:rsidRPr="00C37827">
        <w:rPr>
          <w:rFonts w:ascii="Book Antiqua" w:eastAsia="等线" w:hAnsi="Book Antiqua"/>
          <w:b/>
          <w:kern w:val="2"/>
          <w:lang w:eastAsia="zh-CN"/>
        </w:rPr>
        <w:t>75</w:t>
      </w:r>
      <w:r w:rsidRPr="00C37827">
        <w:rPr>
          <w:rFonts w:ascii="Book Antiqua" w:eastAsia="等线" w:hAnsi="Book Antiqua"/>
          <w:kern w:val="2"/>
          <w:lang w:eastAsia="zh-CN"/>
        </w:rPr>
        <w:t>: 2399-2407 [PMID: 17283097 DOI: 10.1128/iai.01563-06]</w:t>
      </w:r>
    </w:p>
    <w:p w:rsidR="00C37827" w:rsidRDefault="00C37827" w:rsidP="0085052E">
      <w:pPr>
        <w:suppressAutoHyphens/>
        <w:spacing w:line="360" w:lineRule="auto"/>
        <w:jc w:val="right"/>
        <w:rPr>
          <w:rFonts w:ascii="Book Antiqua" w:hAnsi="Book Antiqua" w:cs="Mangal"/>
          <w:b/>
          <w:bCs/>
          <w:lang w:val="it-IT" w:bidi="hi-IN"/>
        </w:rPr>
      </w:pPr>
      <w:bookmarkStart w:id="146" w:name="OLE_LINK502"/>
      <w:bookmarkStart w:id="147" w:name="OLE_LINK480"/>
      <w:bookmarkStart w:id="148" w:name="OLE_LINK2090"/>
      <w:bookmarkStart w:id="149" w:name="OLE_LINK2200"/>
      <w:bookmarkStart w:id="150" w:name="OLE_LINK2199"/>
      <w:bookmarkStart w:id="151" w:name="OLE_LINK2198"/>
      <w:bookmarkStart w:id="152" w:name="OLE_LINK2162"/>
      <w:bookmarkStart w:id="153" w:name="OLE_LINK1963"/>
      <w:bookmarkStart w:id="154" w:name="OLE_LINK1962"/>
      <w:bookmarkStart w:id="155" w:name="OLE_LINK1812"/>
      <w:bookmarkStart w:id="156" w:name="OLE_LINK1811"/>
      <w:bookmarkStart w:id="157" w:name="OLE_LINK1807"/>
      <w:bookmarkStart w:id="158" w:name="OLE_LINK1806"/>
      <w:bookmarkStart w:id="159" w:name="OLE_LINK1636"/>
      <w:bookmarkStart w:id="160" w:name="OLE_LINK1845"/>
      <w:bookmarkStart w:id="161" w:name="OLE_LINK1844"/>
      <w:bookmarkStart w:id="162" w:name="OLE_LINK1843"/>
      <w:bookmarkStart w:id="163" w:name="OLE_LINK1803"/>
      <w:bookmarkStart w:id="164" w:name="OLE_LINK1802"/>
      <w:bookmarkStart w:id="165" w:name="OLE_LINK1801"/>
      <w:bookmarkStart w:id="166" w:name="OLE_LINK1800"/>
      <w:bookmarkStart w:id="167" w:name="OLE_LINK1282"/>
      <w:bookmarkStart w:id="168" w:name="OLE_LINK1266"/>
      <w:bookmarkStart w:id="169" w:name="OLE_LINK1264"/>
      <w:bookmarkStart w:id="170" w:name="OLE_LINK1261"/>
      <w:bookmarkStart w:id="171" w:name="OLE_LINK1260"/>
      <w:bookmarkStart w:id="172" w:name="OLE_LINK1044"/>
      <w:bookmarkStart w:id="173" w:name="OLE_LINK1043"/>
      <w:bookmarkStart w:id="174" w:name="OLE_LINK1039"/>
      <w:bookmarkStart w:id="175" w:name="OLE_LINK1038"/>
      <w:bookmarkStart w:id="176" w:name="OLE_LINK1036"/>
      <w:bookmarkStart w:id="177" w:name="OLE_LINK1035"/>
      <w:bookmarkStart w:id="178" w:name="OLE_LINK987"/>
      <w:bookmarkStart w:id="179" w:name="OLE_LINK947"/>
      <w:bookmarkStart w:id="180" w:name="OLE_LINK946"/>
      <w:bookmarkStart w:id="181" w:name="OLE_LINK945"/>
      <w:bookmarkStart w:id="182" w:name="OLE_LINK1127"/>
      <w:bookmarkStart w:id="183" w:name="OLE_LINK962"/>
      <w:bookmarkStart w:id="184" w:name="OLE_LINK959"/>
      <w:bookmarkStart w:id="185" w:name="OLE_LINK1185"/>
      <w:bookmarkStart w:id="186" w:name="OLE_LINK1159"/>
      <w:bookmarkStart w:id="187" w:name="OLE_LINK1158"/>
      <w:bookmarkStart w:id="188" w:name="OLE_LINK1157"/>
      <w:bookmarkStart w:id="189" w:name="OLE_LINK1156"/>
      <w:bookmarkStart w:id="190" w:name="OLE_LINK1065"/>
      <w:bookmarkStart w:id="191" w:name="OLE_LINK1064"/>
      <w:bookmarkStart w:id="192" w:name="OLE_LINK1023"/>
      <w:bookmarkStart w:id="193" w:name="OLE_LINK1022"/>
      <w:bookmarkStart w:id="194" w:name="OLE_LINK1021"/>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rPr>
        <w:t xml:space="preserve"> </w:t>
      </w:r>
      <w:r w:rsidR="0011180A" w:rsidRPr="0011180A">
        <w:rPr>
          <w:rFonts w:ascii="Book Antiqua" w:hAnsi="Book Antiqua"/>
        </w:rPr>
        <w:t>Madnani</w:t>
      </w:r>
      <w:r w:rsidR="0011180A">
        <w:rPr>
          <w:rFonts w:ascii="Book Antiqua" w:hAnsi="Book Antiqua"/>
        </w:rPr>
        <w:t xml:space="preserve"> MA, </w:t>
      </w:r>
      <w:r w:rsidR="00AD5071" w:rsidRPr="00AD5071">
        <w:rPr>
          <w:rFonts w:ascii="Book Antiqua" w:hAnsi="Book Antiqua"/>
        </w:rPr>
        <w:t>Marzaban</w:t>
      </w:r>
      <w:r w:rsidR="00AD5071">
        <w:rPr>
          <w:rFonts w:ascii="Book Antiqua" w:hAnsi="Book Antiqua"/>
        </w:rPr>
        <w:t xml:space="preserve"> R, </w:t>
      </w:r>
      <w:r w:rsidR="00AD5071" w:rsidRPr="00AD5071">
        <w:rPr>
          <w:rFonts w:ascii="Book Antiqua" w:hAnsi="Book Antiqua"/>
        </w:rPr>
        <w:t>Ray</w:t>
      </w:r>
      <w:r w:rsidR="00AD5071">
        <w:rPr>
          <w:rFonts w:ascii="Book Antiqua" w:hAnsi="Book Antiqua"/>
        </w:rPr>
        <w:t xml:space="preserve"> G, </w:t>
      </w:r>
      <w:r w:rsidR="00AD5071" w:rsidRPr="00AD5071">
        <w:rPr>
          <w:rFonts w:ascii="Book Antiqua" w:hAnsi="Book Antiqua"/>
        </w:rPr>
        <w:t>Sachar</w:t>
      </w:r>
      <w:r w:rsidR="00AD5071">
        <w:rPr>
          <w:rFonts w:ascii="Book Antiqua" w:hAnsi="Book Antiqua"/>
        </w:rPr>
        <w:t xml:space="preserve"> DB, </w:t>
      </w:r>
      <w:r w:rsidR="00AD5071" w:rsidRPr="00AD5071">
        <w:rPr>
          <w:rFonts w:ascii="Book Antiqua" w:hAnsi="Book Antiqua"/>
        </w:rPr>
        <w:t>Yang</w:t>
      </w:r>
      <w:r w:rsidR="00AD5071">
        <w:rPr>
          <w:rFonts w:ascii="Book Antiqua" w:hAnsi="Book Antiqua"/>
        </w:rPr>
        <w:t xml:space="preserve"> MS, </w:t>
      </w:r>
      <w:r w:rsidR="00AD5071" w:rsidRPr="00AD5071">
        <w:rPr>
          <w:rFonts w:ascii="Book Antiqua" w:hAnsi="Book Antiqua"/>
        </w:rPr>
        <w:t>Vradelis</w:t>
      </w:r>
      <w:r w:rsidR="00AD5071">
        <w:rPr>
          <w:rFonts w:ascii="Book Antiqua" w:hAnsi="Book Antiqua"/>
        </w:rPr>
        <w:t xml:space="preserve"> S</w:t>
      </w:r>
      <w:r>
        <w:rPr>
          <w:rFonts w:ascii="Book Antiqua" w:hAnsi="Book Antiqua"/>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 xml:space="preserve">: </w:t>
      </w:r>
      <w:r w:rsidR="00E937A9" w:rsidRPr="00E937A9">
        <w:rPr>
          <w:rFonts w:ascii="Book Antiqua" w:hAnsi="Book Antiqua" w:cs="Mangal"/>
          <w:bCs/>
          <w:lang w:val="it-IT" w:bidi="hi-IN"/>
        </w:rPr>
        <w:t>A</w:t>
      </w:r>
      <w:r>
        <w:rPr>
          <w:rFonts w:ascii="Book Antiqua" w:eastAsia="Lucida Sans Unicode" w:hAnsi="Book Antiqua" w:cs="Mangal"/>
          <w:b/>
          <w:bCs/>
          <w:lang w:val="it-IT" w:eastAsia="hi-IN" w:bidi="hi-IN"/>
        </w:rPr>
        <w:t xml:space="preserve"> E-Editor</w:t>
      </w:r>
      <w:r>
        <w:rPr>
          <w:rFonts w:ascii="Book Antiqua" w:hAnsi="Book Antiqua" w:cs="Mangal"/>
          <w:b/>
          <w:bCs/>
          <w:lang w:val="it-IT" w:bidi="hi-IN"/>
        </w:rPr>
        <w:t>:</w:t>
      </w:r>
      <w:r>
        <w:rPr>
          <w:lang w:val="it-IT"/>
        </w:rPr>
        <w:t xml:space="preserve"> </w:t>
      </w:r>
      <w:r w:rsidR="00E937A9" w:rsidRPr="00E937A9">
        <w:rPr>
          <w:lang w:val="it-IT"/>
        </w:rPr>
        <w:t>Wu YXJ</w:t>
      </w:r>
      <w:bookmarkStart w:id="195" w:name="_GoBack"/>
      <w:bookmarkEnd w:id="195"/>
    </w:p>
    <w:p w:rsidR="00C37827" w:rsidRPr="00AD5071" w:rsidRDefault="00C37827" w:rsidP="0085052E">
      <w:pPr>
        <w:suppressAutoHyphens/>
        <w:spacing w:line="360" w:lineRule="auto"/>
        <w:rPr>
          <w:rFonts w:ascii="Book Antiqua" w:hAnsi="Book Antiqua" w:cs="Mangal"/>
          <w:b/>
          <w:bCs/>
          <w:lang w:val="it-IT" w:eastAsia="pt-BR" w:bidi="hi-IN"/>
        </w:rPr>
      </w:pPr>
    </w:p>
    <w:p w:rsidR="00C37827" w:rsidRDefault="00C37827" w:rsidP="0085052E">
      <w:pPr>
        <w:shd w:val="clear" w:color="auto" w:fill="FFFFFF"/>
        <w:snapToGrid w:val="0"/>
        <w:spacing w:line="360" w:lineRule="auto"/>
        <w:rPr>
          <w:rFonts w:ascii="Book Antiqua" w:hAnsi="Book Antiqua" w:cs="Helvetica"/>
          <w:b/>
        </w:rPr>
      </w:pPr>
      <w:r>
        <w:rPr>
          <w:rFonts w:ascii="Book Antiqua" w:hAnsi="Book Antiqua" w:cs="Helvetica"/>
          <w:b/>
        </w:rPr>
        <w:t xml:space="preserve">Specialty type: </w:t>
      </w:r>
      <w:r>
        <w:rPr>
          <w:rFonts w:ascii="Book Antiqua" w:eastAsia="微软雅黑" w:hAnsi="Book Antiqua" w:cs="宋体"/>
        </w:rPr>
        <w:t>Gastroenterology and hepatology</w:t>
      </w:r>
    </w:p>
    <w:p w:rsidR="00C37827" w:rsidRDefault="00C37827" w:rsidP="0085052E">
      <w:pPr>
        <w:shd w:val="clear" w:color="auto" w:fill="FFFFFF"/>
        <w:snapToGrid w:val="0"/>
        <w:spacing w:line="360" w:lineRule="auto"/>
        <w:rPr>
          <w:rFonts w:ascii="Book Antiqua" w:hAnsi="Book Antiqua" w:cs="Helvetica"/>
          <w:b/>
          <w:lang w:val="pt-BR"/>
        </w:rPr>
      </w:pPr>
      <w:r>
        <w:rPr>
          <w:rFonts w:ascii="Book Antiqua" w:hAnsi="Book Antiqua" w:cs="Helvetica"/>
          <w:b/>
        </w:rPr>
        <w:t xml:space="preserve">Country of origin: </w:t>
      </w:r>
      <w:r w:rsidR="00AD5071" w:rsidRPr="00AD5071">
        <w:rPr>
          <w:rFonts w:ascii="Book Antiqua" w:hAnsi="Book Antiqua" w:cs="Helvetica"/>
        </w:rPr>
        <w:t>South Korea</w:t>
      </w:r>
    </w:p>
    <w:p w:rsidR="00C37827" w:rsidRDefault="00C37827" w:rsidP="0085052E">
      <w:pPr>
        <w:shd w:val="clear" w:color="auto" w:fill="FFFFFF"/>
        <w:snapToGrid w:val="0"/>
        <w:spacing w:line="360" w:lineRule="auto"/>
        <w:rPr>
          <w:rFonts w:ascii="Book Antiqua" w:hAnsi="Book Antiqua" w:cs="Helvetica"/>
          <w:b/>
        </w:rPr>
      </w:pPr>
      <w:r>
        <w:rPr>
          <w:rFonts w:ascii="Book Antiqua" w:hAnsi="Book Antiqua" w:cs="Helvetica"/>
          <w:b/>
        </w:rPr>
        <w:t>Peer-review report classification</w:t>
      </w:r>
    </w:p>
    <w:p w:rsidR="00C37827" w:rsidRDefault="00C37827" w:rsidP="0085052E">
      <w:pPr>
        <w:shd w:val="clear" w:color="auto" w:fill="FFFFFF"/>
        <w:snapToGrid w:val="0"/>
        <w:spacing w:line="360" w:lineRule="auto"/>
        <w:rPr>
          <w:rFonts w:ascii="Book Antiqua" w:hAnsi="Book Antiqua" w:cs="Helvetica"/>
        </w:rPr>
      </w:pPr>
      <w:r>
        <w:rPr>
          <w:rFonts w:ascii="Book Antiqua" w:hAnsi="Book Antiqua" w:cs="Helvetica"/>
        </w:rPr>
        <w:t xml:space="preserve">Grade </w:t>
      </w:r>
      <w:proofErr w:type="gramStart"/>
      <w:r>
        <w:rPr>
          <w:rFonts w:ascii="Book Antiqua" w:hAnsi="Book Antiqua" w:cs="Helvetica"/>
        </w:rPr>
        <w:t>A</w:t>
      </w:r>
      <w:proofErr w:type="gramEnd"/>
      <w:r>
        <w:rPr>
          <w:rFonts w:ascii="Book Antiqua" w:hAnsi="Book Antiqua" w:cs="Helvetica"/>
        </w:rPr>
        <w:t xml:space="preserve"> (Excellent): A</w:t>
      </w:r>
    </w:p>
    <w:p w:rsidR="00C37827" w:rsidRDefault="00C37827" w:rsidP="0085052E">
      <w:pPr>
        <w:shd w:val="clear" w:color="auto" w:fill="FFFFFF"/>
        <w:snapToGrid w:val="0"/>
        <w:spacing w:line="360" w:lineRule="auto"/>
        <w:rPr>
          <w:rFonts w:ascii="Book Antiqua" w:hAnsi="Book Antiqua" w:cs="Helvetica"/>
        </w:rPr>
      </w:pPr>
      <w:r>
        <w:rPr>
          <w:rFonts w:ascii="Book Antiqua" w:hAnsi="Book Antiqua" w:cs="Helvetica"/>
        </w:rPr>
        <w:t>Grade B (Very good): B</w:t>
      </w:r>
      <w:r w:rsidR="00D7201B" w:rsidRPr="00D7201B">
        <w:rPr>
          <w:rFonts w:ascii="Book Antiqua" w:hAnsi="Book Antiqua" w:cs="Helvetica"/>
          <w:caps/>
        </w:rPr>
        <w:t xml:space="preserve">, b, </w:t>
      </w:r>
      <w:proofErr w:type="gramStart"/>
      <w:r w:rsidR="00D7201B" w:rsidRPr="00D7201B">
        <w:rPr>
          <w:rFonts w:ascii="Book Antiqua" w:hAnsi="Book Antiqua" w:cs="Helvetica"/>
          <w:caps/>
        </w:rPr>
        <w:t>b</w:t>
      </w:r>
      <w:proofErr w:type="gramEnd"/>
    </w:p>
    <w:p w:rsidR="00C37827" w:rsidRDefault="00C37827" w:rsidP="0085052E">
      <w:pPr>
        <w:shd w:val="clear" w:color="auto" w:fill="FFFFFF"/>
        <w:snapToGrid w:val="0"/>
        <w:spacing w:line="360" w:lineRule="auto"/>
        <w:rPr>
          <w:rFonts w:ascii="Book Antiqua" w:hAnsi="Book Antiqua" w:cs="Helvetica"/>
        </w:rPr>
      </w:pPr>
      <w:r>
        <w:rPr>
          <w:rFonts w:ascii="Book Antiqua" w:hAnsi="Book Antiqua" w:cs="Helvetica"/>
        </w:rPr>
        <w:t xml:space="preserve">Grade C (Good): </w:t>
      </w:r>
      <w:r w:rsidR="00D7201B">
        <w:rPr>
          <w:rFonts w:ascii="Book Antiqua" w:hAnsi="Book Antiqua" w:cs="Helvetica"/>
        </w:rPr>
        <w:t>C</w:t>
      </w:r>
    </w:p>
    <w:p w:rsidR="00C37827" w:rsidRDefault="00C37827" w:rsidP="0085052E">
      <w:pPr>
        <w:shd w:val="clear" w:color="auto" w:fill="FFFFFF"/>
        <w:snapToGrid w:val="0"/>
        <w:spacing w:line="360" w:lineRule="auto"/>
        <w:rPr>
          <w:rFonts w:ascii="Book Antiqua" w:hAnsi="Book Antiqua" w:cs="Helvetica"/>
        </w:rPr>
      </w:pPr>
      <w:r>
        <w:rPr>
          <w:rFonts w:ascii="Book Antiqua" w:hAnsi="Book Antiqua" w:cs="Helvetica"/>
        </w:rPr>
        <w:t xml:space="preserve">Grade D (Fair): </w:t>
      </w:r>
      <w:bookmarkEnd w:id="146"/>
      <w:bookmarkEnd w:id="147"/>
      <w:r>
        <w:rPr>
          <w:rFonts w:ascii="Book Antiqua" w:hAnsi="Book Antiqua" w:cs="Helvetica"/>
        </w:rPr>
        <w:t>0</w:t>
      </w:r>
    </w:p>
    <w:p w:rsidR="006B3B0F" w:rsidRPr="00294DD6" w:rsidRDefault="00C37827" w:rsidP="00294DD6">
      <w:pPr>
        <w:shd w:val="clear" w:color="auto" w:fill="FFFFFF"/>
        <w:snapToGrid w:val="0"/>
        <w:spacing w:line="360" w:lineRule="auto"/>
        <w:rPr>
          <w:rFonts w:ascii="Book Antiqua" w:hAnsi="Book Antiqua" w:cs="Helvetica"/>
        </w:rPr>
      </w:pPr>
      <w:r>
        <w:rPr>
          <w:rFonts w:ascii="Book Antiqua" w:hAnsi="Book Antiqua" w:cs="Helvetica"/>
        </w:rPr>
        <w:t xml:space="preserve">Grade E (Poor):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00D7201B">
        <w:rPr>
          <w:rFonts w:ascii="Book Antiqua" w:hAnsi="Book Antiqua" w:cs="Helvetica"/>
        </w:rPr>
        <w:t>E</w:t>
      </w:r>
      <w:bookmarkEnd w:id="145"/>
    </w:p>
    <w:p w:rsidR="006B3B0F" w:rsidRPr="00444527" w:rsidRDefault="006B3B0F" w:rsidP="0085052E">
      <w:pPr>
        <w:spacing w:line="360" w:lineRule="auto"/>
        <w:jc w:val="both"/>
        <w:rPr>
          <w:rFonts w:ascii="Book Antiqua" w:hAnsi="Book Antiqua"/>
        </w:rPr>
      </w:pPr>
    </w:p>
    <w:p w:rsidR="006B3B0F" w:rsidRPr="00444527" w:rsidRDefault="006B3B0F" w:rsidP="0085052E">
      <w:pPr>
        <w:spacing w:line="360" w:lineRule="auto"/>
        <w:ind w:hanging="720"/>
        <w:jc w:val="both"/>
        <w:rPr>
          <w:rFonts w:ascii="Book Antiqua" w:hAnsi="Book Antiqua"/>
        </w:rPr>
        <w:sectPr w:rsidR="006B3B0F" w:rsidRPr="00444527" w:rsidSect="006C3B7D">
          <w:footerReference w:type="even" r:id="rId8"/>
          <w:footerReference w:type="default" r:id="rId9"/>
          <w:pgSz w:w="11906" w:h="16838"/>
          <w:pgMar w:top="1701" w:right="1440" w:bottom="1440" w:left="1440" w:header="851" w:footer="992" w:gutter="0"/>
          <w:cols w:space="425"/>
          <w:docGrid w:linePitch="360"/>
        </w:sectPr>
      </w:pPr>
    </w:p>
    <w:p w:rsidR="006B3B0F" w:rsidRDefault="000F4E42" w:rsidP="0085052E">
      <w:pPr>
        <w:spacing w:line="360" w:lineRule="auto"/>
        <w:jc w:val="both"/>
        <w:rPr>
          <w:rFonts w:ascii="Book Antiqua" w:hAnsi="Book Antiqua"/>
          <w:b/>
          <w:bCs/>
          <w:lang w:eastAsia="ko-KR"/>
        </w:rPr>
      </w:pPr>
      <w:r>
        <w:rPr>
          <w:noProof/>
          <w:lang w:eastAsia="zh-CN"/>
        </w:rPr>
        <w:lastRenderedPageBreak/>
        <w:drawing>
          <wp:inline distT="0" distB="0" distL="0" distR="0" wp14:anchorId="386A9D14" wp14:editId="0A6C193C">
            <wp:extent cx="6552381" cy="4228571"/>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52381" cy="4228571"/>
                    </a:xfrm>
                    <a:prstGeom prst="rect">
                      <a:avLst/>
                    </a:prstGeom>
                  </pic:spPr>
                </pic:pic>
              </a:graphicData>
            </a:graphic>
          </wp:inline>
        </w:drawing>
      </w:r>
    </w:p>
    <w:p w:rsidR="000F4E42" w:rsidRPr="00444527" w:rsidRDefault="000F4E42" w:rsidP="0085052E">
      <w:pPr>
        <w:spacing w:line="360" w:lineRule="auto"/>
        <w:jc w:val="both"/>
        <w:rPr>
          <w:rFonts w:ascii="Book Antiqua" w:hAnsi="Book Antiqua"/>
          <w:b/>
          <w:bCs/>
          <w:lang w:eastAsia="ko-KR"/>
        </w:rPr>
      </w:pPr>
      <w:r>
        <w:rPr>
          <w:noProof/>
          <w:lang w:eastAsia="zh-CN"/>
        </w:rPr>
        <w:lastRenderedPageBreak/>
        <w:drawing>
          <wp:inline distT="0" distB="0" distL="0" distR="0" wp14:anchorId="61779147" wp14:editId="0C228D57">
            <wp:extent cx="7571428" cy="4285714"/>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71428" cy="4285714"/>
                    </a:xfrm>
                    <a:prstGeom prst="rect">
                      <a:avLst/>
                    </a:prstGeom>
                  </pic:spPr>
                </pic:pic>
              </a:graphicData>
            </a:graphic>
          </wp:inline>
        </w:drawing>
      </w:r>
      <w:r w:rsidRPr="000F4E42">
        <w:rPr>
          <w:noProof/>
        </w:rPr>
        <w:t xml:space="preserve"> </w:t>
      </w:r>
      <w:r>
        <w:rPr>
          <w:noProof/>
          <w:lang w:eastAsia="zh-CN"/>
        </w:rPr>
        <w:lastRenderedPageBreak/>
        <w:drawing>
          <wp:inline distT="0" distB="0" distL="0" distR="0" wp14:anchorId="19D681B5" wp14:editId="655C720E">
            <wp:extent cx="7352381" cy="4371429"/>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52381" cy="4371429"/>
                    </a:xfrm>
                    <a:prstGeom prst="rect">
                      <a:avLst/>
                    </a:prstGeom>
                  </pic:spPr>
                </pic:pic>
              </a:graphicData>
            </a:graphic>
          </wp:inline>
        </w:drawing>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b/>
          <w:bCs/>
          <w:lang w:eastAsia="ko-KR"/>
        </w:rPr>
        <w:t xml:space="preserve">Figure 1 </w:t>
      </w:r>
      <w:proofErr w:type="gramStart"/>
      <w:r w:rsidRPr="00444527">
        <w:rPr>
          <w:rFonts w:ascii="Book Antiqua" w:hAnsi="Book Antiqua"/>
          <w:b/>
          <w:bCs/>
          <w:lang w:eastAsia="ko-KR"/>
        </w:rPr>
        <w:t>The</w:t>
      </w:r>
      <w:proofErr w:type="gramEnd"/>
      <w:r w:rsidRPr="00444527">
        <w:rPr>
          <w:rFonts w:ascii="Book Antiqua" w:hAnsi="Book Antiqua"/>
          <w:b/>
          <w:bCs/>
          <w:lang w:eastAsia="ko-KR"/>
        </w:rPr>
        <w:t xml:space="preserve"> normal intestinal epithelial barrier functions. </w:t>
      </w:r>
      <w:r w:rsidRPr="00444527">
        <w:rPr>
          <w:rFonts w:ascii="Book Antiqua" w:hAnsi="Book Antiqua"/>
          <w:bCs/>
          <w:lang w:eastAsia="ko-KR"/>
        </w:rPr>
        <w:t xml:space="preserve">A: Physical barrier function; B: Biochemical barrier function; C: Innate immune barrier function. TFFs: Trefoil factors; ISCs: Intestinal stem cells; TJ: Tight junction; AJ: Adherens junction; MUC2: Mucin2; BEST2: Bestrophin2; TFF3: Trefoil factor3; </w:t>
      </w:r>
      <w:r w:rsidRPr="00444527">
        <w:rPr>
          <w:rFonts w:ascii="Book Antiqua" w:hAnsi="Book Antiqua"/>
          <w:lang w:eastAsia="ko-KR"/>
        </w:rPr>
        <w:t xml:space="preserve">REGIIIγ: Regenerating islet-derived protein IIIγ; UPR: Unfolded protein </w:t>
      </w:r>
      <w:r w:rsidRPr="00444527">
        <w:rPr>
          <w:rFonts w:ascii="Book Antiqua" w:hAnsi="Book Antiqua"/>
          <w:lang w:eastAsia="ko-KR"/>
        </w:rPr>
        <w:lastRenderedPageBreak/>
        <w:t>response; TLR: Toll like receptor; NLR: Nod like receptor; NF-kB: Nuclear factor kappa B; Th: T helper; Treg: Regulatory T cells; gp180: Glycoprotein-180; CD: cluster of differentiation; TCR: T cell receptor.</w:t>
      </w: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hanging="720"/>
        <w:jc w:val="both"/>
        <w:rPr>
          <w:rFonts w:ascii="Book Antiqua" w:hAnsi="Book Antiqua"/>
          <w:b/>
          <w:bCs/>
          <w:lang w:eastAsia="ko-KR"/>
        </w:rPr>
      </w:pPr>
    </w:p>
    <w:p w:rsidR="006B3B0F" w:rsidRDefault="006B3B0F" w:rsidP="0085052E">
      <w:pPr>
        <w:spacing w:line="360" w:lineRule="auto"/>
        <w:ind w:hanging="720"/>
        <w:jc w:val="both"/>
        <w:rPr>
          <w:rFonts w:ascii="Book Antiqua" w:hAnsi="Book Antiqua"/>
          <w:b/>
          <w:bCs/>
          <w:lang w:eastAsia="ko-KR"/>
        </w:rPr>
      </w:pPr>
    </w:p>
    <w:p w:rsidR="000F4E42" w:rsidRDefault="000F4E42" w:rsidP="0085052E">
      <w:pPr>
        <w:spacing w:line="360" w:lineRule="auto"/>
        <w:ind w:hanging="720"/>
        <w:jc w:val="both"/>
        <w:rPr>
          <w:rFonts w:ascii="Book Antiqua" w:hAnsi="Book Antiqua"/>
          <w:b/>
          <w:bCs/>
          <w:lang w:eastAsia="ko-KR"/>
        </w:rPr>
      </w:pPr>
    </w:p>
    <w:p w:rsidR="000F4E42" w:rsidRPr="00444527" w:rsidRDefault="000F4E42" w:rsidP="0085052E">
      <w:pPr>
        <w:spacing w:line="360" w:lineRule="auto"/>
        <w:ind w:hanging="720"/>
        <w:jc w:val="both"/>
        <w:rPr>
          <w:rFonts w:ascii="Book Antiqua" w:hAnsi="Book Antiqua"/>
          <w:b/>
          <w:bCs/>
          <w:lang w:eastAsia="ko-KR"/>
        </w:rPr>
      </w:pPr>
    </w:p>
    <w:p w:rsidR="006B3B0F" w:rsidRPr="00444527" w:rsidRDefault="006B3B0F" w:rsidP="0085052E">
      <w:pPr>
        <w:spacing w:line="360" w:lineRule="auto"/>
        <w:ind w:firstLineChars="50" w:firstLine="120"/>
        <w:jc w:val="both"/>
        <w:rPr>
          <w:rFonts w:ascii="Book Antiqua" w:hAnsi="Book Antiqua"/>
          <w:b/>
          <w:bCs/>
          <w:lang w:eastAsia="ko-KR"/>
        </w:rPr>
      </w:pPr>
      <w:r w:rsidRPr="00444527">
        <w:rPr>
          <w:rFonts w:ascii="Book Antiqua" w:hAnsi="Book Antiqua"/>
          <w:b/>
          <w:bCs/>
          <w:lang w:eastAsia="ko-KR"/>
        </w:rPr>
        <w:lastRenderedPageBreak/>
        <w:t>Table 1 Enteroids/organoids retain the tissue specific transcriptional and epigenetic profiles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648"/>
        <w:gridCol w:w="2315"/>
        <w:gridCol w:w="3113"/>
        <w:gridCol w:w="2542"/>
        <w:gridCol w:w="2158"/>
        <w:gridCol w:w="1032"/>
      </w:tblGrid>
      <w:tr w:rsidR="006B3B0F" w:rsidRPr="000F4E42" w:rsidTr="000F4E42">
        <w:tc>
          <w:tcPr>
            <w:tcW w:w="988" w:type="dxa"/>
            <w:tcBorders>
              <w:top w:val="single" w:sz="4" w:space="0" w:color="auto"/>
              <w:bottom w:val="single" w:sz="4" w:space="0" w:color="auto"/>
            </w:tcBorders>
          </w:tcPr>
          <w:p w:rsidR="006B3B0F" w:rsidRPr="000F4E42" w:rsidRDefault="006B3B0F" w:rsidP="0085052E">
            <w:pPr>
              <w:spacing w:line="360" w:lineRule="auto"/>
              <w:jc w:val="both"/>
              <w:rPr>
                <w:rFonts w:ascii="Book Antiqua" w:hAnsi="Book Antiqua"/>
                <w:b/>
                <w:bCs/>
                <w:lang w:eastAsia="ko-KR"/>
              </w:rPr>
            </w:pPr>
          </w:p>
        </w:tc>
        <w:tc>
          <w:tcPr>
            <w:tcW w:w="1701" w:type="dxa"/>
            <w:tcBorders>
              <w:top w:val="single" w:sz="4" w:space="0" w:color="auto"/>
              <w:bottom w:val="single" w:sz="4" w:space="0" w:color="auto"/>
            </w:tcBorders>
          </w:tcPr>
          <w:p w:rsidR="006B3B0F" w:rsidRPr="000F4E42" w:rsidRDefault="006B3B0F" w:rsidP="0085052E">
            <w:pPr>
              <w:spacing w:line="360" w:lineRule="auto"/>
              <w:jc w:val="both"/>
              <w:rPr>
                <w:rFonts w:ascii="Book Antiqua" w:hAnsi="Book Antiqua"/>
                <w:b/>
                <w:bCs/>
                <w:lang w:eastAsia="ko-KR"/>
              </w:rPr>
            </w:pPr>
            <w:r w:rsidRPr="000F4E42">
              <w:rPr>
                <w:rFonts w:ascii="Book Antiqua" w:hAnsi="Book Antiqua"/>
                <w:b/>
                <w:bCs/>
                <w:lang w:eastAsia="ko-KR"/>
              </w:rPr>
              <w:t xml:space="preserve">Enteroids </w:t>
            </w:r>
          </w:p>
          <w:p w:rsidR="006B3B0F" w:rsidRPr="000F4E42" w:rsidRDefault="006B3B0F" w:rsidP="0085052E">
            <w:pPr>
              <w:spacing w:line="360" w:lineRule="auto"/>
              <w:jc w:val="both"/>
              <w:rPr>
                <w:rFonts w:ascii="Book Antiqua" w:hAnsi="Book Antiqua"/>
                <w:b/>
                <w:bCs/>
                <w:lang w:eastAsia="ko-KR"/>
              </w:rPr>
            </w:pPr>
            <w:r w:rsidRPr="000F4E42">
              <w:rPr>
                <w:rFonts w:ascii="Book Antiqua" w:hAnsi="Book Antiqua"/>
                <w:b/>
                <w:bCs/>
                <w:lang w:eastAsia="ko-KR"/>
              </w:rPr>
              <w:t>derived from</w:t>
            </w:r>
          </w:p>
        </w:tc>
        <w:tc>
          <w:tcPr>
            <w:tcW w:w="2551" w:type="dxa"/>
            <w:tcBorders>
              <w:top w:val="single" w:sz="4" w:space="0" w:color="auto"/>
              <w:bottom w:val="single" w:sz="4" w:space="0" w:color="auto"/>
            </w:tcBorders>
            <w:vAlign w:val="center"/>
          </w:tcPr>
          <w:p w:rsidR="006B3B0F" w:rsidRPr="000F4E42" w:rsidRDefault="006B3B0F" w:rsidP="0085052E">
            <w:pPr>
              <w:spacing w:line="360" w:lineRule="auto"/>
              <w:jc w:val="both"/>
              <w:rPr>
                <w:rFonts w:ascii="Book Antiqua" w:hAnsi="Book Antiqua"/>
                <w:b/>
                <w:bCs/>
                <w:lang w:eastAsia="ko-KR"/>
              </w:rPr>
            </w:pPr>
            <w:r w:rsidRPr="000F4E42">
              <w:rPr>
                <w:rFonts w:ascii="Book Antiqua" w:hAnsi="Book Antiqua"/>
                <w:b/>
                <w:bCs/>
                <w:lang w:eastAsia="ko-KR"/>
              </w:rPr>
              <w:t>Distinct genes</w:t>
            </w:r>
          </w:p>
        </w:tc>
        <w:tc>
          <w:tcPr>
            <w:tcW w:w="2268" w:type="dxa"/>
            <w:tcBorders>
              <w:top w:val="single" w:sz="4" w:space="0" w:color="auto"/>
              <w:bottom w:val="single" w:sz="4" w:space="0" w:color="auto"/>
            </w:tcBorders>
          </w:tcPr>
          <w:p w:rsidR="006B3B0F" w:rsidRPr="000F4E42" w:rsidRDefault="006B3B0F" w:rsidP="0085052E">
            <w:pPr>
              <w:spacing w:line="360" w:lineRule="auto"/>
              <w:jc w:val="both"/>
              <w:rPr>
                <w:rFonts w:ascii="Book Antiqua" w:hAnsi="Book Antiqua"/>
                <w:b/>
                <w:bCs/>
                <w:lang w:eastAsia="ko-KR"/>
              </w:rPr>
            </w:pPr>
            <w:r w:rsidRPr="000F4E42">
              <w:rPr>
                <w:rFonts w:ascii="Book Antiqua" w:hAnsi="Book Antiqua"/>
                <w:b/>
                <w:bCs/>
                <w:lang w:eastAsia="ko-KR"/>
              </w:rPr>
              <w:t>Transcriptional/epigenetic</w:t>
            </w:r>
          </w:p>
        </w:tc>
        <w:tc>
          <w:tcPr>
            <w:tcW w:w="2835" w:type="dxa"/>
            <w:tcBorders>
              <w:top w:val="single" w:sz="4" w:space="0" w:color="auto"/>
              <w:bottom w:val="single" w:sz="4" w:space="0" w:color="auto"/>
            </w:tcBorders>
          </w:tcPr>
          <w:p w:rsidR="006B3B0F" w:rsidRPr="000F4E42" w:rsidRDefault="006B3B0F" w:rsidP="0085052E">
            <w:pPr>
              <w:spacing w:line="360" w:lineRule="auto"/>
              <w:jc w:val="both"/>
              <w:rPr>
                <w:rFonts w:ascii="Book Antiqua" w:hAnsi="Book Antiqua"/>
                <w:b/>
                <w:bCs/>
                <w:lang w:eastAsia="ko-KR"/>
              </w:rPr>
            </w:pPr>
            <w:r w:rsidRPr="000F4E42">
              <w:rPr>
                <w:rFonts w:ascii="Book Antiqua" w:hAnsi="Book Antiqua"/>
                <w:b/>
                <w:bCs/>
                <w:lang w:eastAsia="ko-KR"/>
              </w:rPr>
              <w:t>Culture period /passage number of enteroids</w:t>
            </w:r>
          </w:p>
        </w:tc>
        <w:tc>
          <w:tcPr>
            <w:tcW w:w="2239" w:type="dxa"/>
            <w:tcBorders>
              <w:top w:val="single" w:sz="4" w:space="0" w:color="auto"/>
              <w:bottom w:val="single" w:sz="4" w:space="0" w:color="auto"/>
            </w:tcBorders>
            <w:vAlign w:val="center"/>
          </w:tcPr>
          <w:p w:rsidR="006B3B0F" w:rsidRPr="000F4E42" w:rsidRDefault="006B3B0F" w:rsidP="0085052E">
            <w:pPr>
              <w:spacing w:line="360" w:lineRule="auto"/>
              <w:jc w:val="both"/>
              <w:rPr>
                <w:rFonts w:ascii="Book Antiqua" w:hAnsi="Book Antiqua"/>
                <w:b/>
                <w:bCs/>
                <w:lang w:eastAsia="ko-KR"/>
              </w:rPr>
            </w:pPr>
            <w:r w:rsidRPr="000F4E42">
              <w:rPr>
                <w:rFonts w:ascii="Book Antiqua" w:hAnsi="Book Antiqua"/>
                <w:b/>
                <w:bCs/>
                <w:lang w:eastAsia="ko-KR"/>
              </w:rPr>
              <w:t>Human/mouse</w:t>
            </w:r>
          </w:p>
        </w:tc>
        <w:tc>
          <w:tcPr>
            <w:tcW w:w="1105" w:type="dxa"/>
            <w:tcBorders>
              <w:top w:val="single" w:sz="4" w:space="0" w:color="auto"/>
              <w:bottom w:val="single" w:sz="4" w:space="0" w:color="auto"/>
            </w:tcBorders>
            <w:vAlign w:val="center"/>
          </w:tcPr>
          <w:p w:rsidR="006B3B0F" w:rsidRPr="000F4E42" w:rsidRDefault="006B3B0F" w:rsidP="0085052E">
            <w:pPr>
              <w:spacing w:line="360" w:lineRule="auto"/>
              <w:jc w:val="both"/>
              <w:rPr>
                <w:rFonts w:ascii="Book Antiqua" w:hAnsi="Book Antiqua"/>
                <w:b/>
                <w:bCs/>
              </w:rPr>
            </w:pPr>
            <w:r w:rsidRPr="000F4E42">
              <w:rPr>
                <w:rFonts w:ascii="Book Antiqua" w:hAnsi="Book Antiqua"/>
                <w:b/>
                <w:bCs/>
                <w:lang w:eastAsia="ko-KR"/>
              </w:rPr>
              <w:t>Ref</w:t>
            </w:r>
            <w:r w:rsidR="000F4E42" w:rsidRPr="000F4E42">
              <w:rPr>
                <w:rFonts w:ascii="Book Antiqua" w:hAnsi="Book Antiqua"/>
                <w:b/>
                <w:bCs/>
                <w:lang w:eastAsia="ko-KR"/>
              </w:rPr>
              <w:t>.</w:t>
            </w:r>
          </w:p>
        </w:tc>
      </w:tr>
      <w:tr w:rsidR="006B3B0F" w:rsidRPr="00444527" w:rsidTr="000F4E42">
        <w:tc>
          <w:tcPr>
            <w:tcW w:w="988" w:type="dxa"/>
            <w:vMerge w:val="restart"/>
            <w:tcBorders>
              <w:top w:val="single" w:sz="4" w:space="0" w:color="auto"/>
            </w:tcBorders>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Region-specific</w:t>
            </w:r>
          </w:p>
        </w:tc>
        <w:tc>
          <w:tcPr>
            <w:tcW w:w="1701" w:type="dxa"/>
            <w:tcBorders>
              <w:top w:val="single" w:sz="4" w:space="0" w:color="auto"/>
            </w:tcBorders>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Duodenum</w:t>
            </w:r>
          </w:p>
        </w:tc>
        <w:tc>
          <w:tcPr>
            <w:tcW w:w="2551" w:type="dxa"/>
            <w:tcBorders>
              <w:top w:val="single" w:sz="4" w:space="0" w:color="auto"/>
            </w:tcBorders>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Gata4, Cybrd1, Slc40a1</w:t>
            </w:r>
          </w:p>
        </w:tc>
        <w:tc>
          <w:tcPr>
            <w:tcW w:w="2268" w:type="dxa"/>
            <w:vMerge w:val="restart"/>
            <w:tcBorders>
              <w:top w:val="single" w:sz="4" w:space="0" w:color="auto"/>
            </w:tcBorders>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Increased mRNA </w:t>
            </w:r>
          </w:p>
        </w:tc>
        <w:tc>
          <w:tcPr>
            <w:tcW w:w="2835" w:type="dxa"/>
            <w:vMerge w:val="restart"/>
            <w:tcBorders>
              <w:top w:val="single" w:sz="4" w:space="0" w:color="auto"/>
            </w:tcBorders>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12 weeks</w:t>
            </w:r>
          </w:p>
        </w:tc>
        <w:tc>
          <w:tcPr>
            <w:tcW w:w="2239" w:type="dxa"/>
            <w:vMerge w:val="restart"/>
            <w:tcBorders>
              <w:top w:val="single" w:sz="4" w:space="0" w:color="auto"/>
            </w:tcBorders>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Mouse</w:t>
            </w:r>
          </w:p>
        </w:tc>
        <w:tc>
          <w:tcPr>
            <w:tcW w:w="1105" w:type="dxa"/>
            <w:vMerge w:val="restart"/>
            <w:tcBorders>
              <w:top w:val="single" w:sz="4" w:space="0" w:color="auto"/>
            </w:tcBorders>
            <w:vAlign w:val="center"/>
          </w:tcPr>
          <w:p w:rsidR="006B3B0F" w:rsidRPr="000F4E42" w:rsidRDefault="006B3B0F" w:rsidP="0085052E">
            <w:pPr>
              <w:spacing w:line="360" w:lineRule="auto"/>
              <w:jc w:val="both"/>
              <w:rPr>
                <w:rFonts w:ascii="Book Antiqua" w:hAnsi="Book Antiqua"/>
              </w:rPr>
            </w:pPr>
            <w:r w:rsidRPr="000F4E42">
              <w:rPr>
                <w:rFonts w:ascii="Book Antiqua" w:hAnsi="Book Antiqua"/>
                <w:noProof/>
              </w:rPr>
              <w:t>[25]</w:t>
            </w: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Jejunum</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Gata4, Lct</w:t>
            </w:r>
          </w:p>
        </w:tc>
        <w:tc>
          <w:tcPr>
            <w:tcW w:w="2268" w:type="dxa"/>
            <w:vMerge/>
          </w:tcPr>
          <w:p w:rsidR="006B3B0F" w:rsidRPr="00444527" w:rsidRDefault="006B3B0F" w:rsidP="0085052E">
            <w:pPr>
              <w:spacing w:line="360" w:lineRule="auto"/>
              <w:jc w:val="both"/>
              <w:rPr>
                <w:rFonts w:ascii="Book Antiqua" w:hAnsi="Book Antiqua"/>
              </w:rPr>
            </w:pP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Ileum</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Slc10a2, Ostb</w:t>
            </w:r>
          </w:p>
        </w:tc>
        <w:tc>
          <w:tcPr>
            <w:tcW w:w="2268" w:type="dxa"/>
            <w:vMerge/>
          </w:tcPr>
          <w:p w:rsidR="006B3B0F" w:rsidRPr="00444527" w:rsidRDefault="006B3B0F" w:rsidP="0085052E">
            <w:pPr>
              <w:spacing w:line="360" w:lineRule="auto"/>
              <w:jc w:val="both"/>
              <w:rPr>
                <w:rFonts w:ascii="Book Antiqua" w:hAnsi="Book Antiqua"/>
              </w:rPr>
            </w:pP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rPr>
          <w:trHeight w:val="210"/>
        </w:trPr>
        <w:tc>
          <w:tcPr>
            <w:tcW w:w="988"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Region- specific</w:t>
            </w: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Small bowel</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CHGA, ATOH1</w:t>
            </w:r>
          </w:p>
        </w:tc>
        <w:tc>
          <w:tcPr>
            <w:tcW w:w="226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Increased mRNA</w:t>
            </w:r>
          </w:p>
        </w:tc>
        <w:tc>
          <w:tcPr>
            <w:tcW w:w="283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Not mentioned</w:t>
            </w:r>
          </w:p>
        </w:tc>
        <w:tc>
          <w:tcPr>
            <w:tcW w:w="2239"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Human fetus</w:t>
            </w:r>
          </w:p>
        </w:tc>
        <w:tc>
          <w:tcPr>
            <w:tcW w:w="1105" w:type="dxa"/>
            <w:vMerge w:val="restart"/>
            <w:vAlign w:val="center"/>
          </w:tcPr>
          <w:p w:rsidR="006B3B0F" w:rsidRPr="000F4E42" w:rsidRDefault="006B3B0F" w:rsidP="0085052E">
            <w:pPr>
              <w:spacing w:line="360" w:lineRule="auto"/>
              <w:jc w:val="both"/>
              <w:rPr>
                <w:rFonts w:ascii="Book Antiqua" w:hAnsi="Book Antiqua"/>
              </w:rPr>
            </w:pPr>
            <w:r w:rsidRPr="000F4E42">
              <w:rPr>
                <w:rFonts w:ascii="Book Antiqua" w:hAnsi="Book Antiqua"/>
                <w:noProof/>
              </w:rPr>
              <w:t>[172]</w:t>
            </w:r>
          </w:p>
        </w:tc>
      </w:tr>
      <w:tr w:rsidR="006B3B0F" w:rsidRPr="00444527" w:rsidTr="000F4E42">
        <w:trPr>
          <w:trHeight w:val="210"/>
        </w:trPr>
        <w:tc>
          <w:tcPr>
            <w:tcW w:w="988" w:type="dxa"/>
            <w:vMerge/>
          </w:tcPr>
          <w:p w:rsidR="006B3B0F" w:rsidRPr="00444527" w:rsidRDefault="006B3B0F" w:rsidP="0085052E">
            <w:pPr>
              <w:spacing w:line="360" w:lineRule="auto"/>
              <w:jc w:val="both"/>
              <w:rPr>
                <w:rFonts w:ascii="Book Antiqua" w:hAnsi="Book Antiqua"/>
                <w:lang w:eastAsia="ko-KR"/>
              </w:rPr>
            </w:pP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Large bowel</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LGR5, MYC</w:t>
            </w:r>
          </w:p>
        </w:tc>
        <w:tc>
          <w:tcPr>
            <w:tcW w:w="2268" w:type="dxa"/>
            <w:vMerge/>
          </w:tcPr>
          <w:p w:rsidR="006B3B0F" w:rsidRPr="00444527" w:rsidRDefault="006B3B0F" w:rsidP="0085052E">
            <w:pPr>
              <w:spacing w:line="360" w:lineRule="auto"/>
              <w:jc w:val="both"/>
              <w:rPr>
                <w:rFonts w:ascii="Book Antiqua" w:hAnsi="Book Antiqua"/>
                <w:lang w:eastAsia="ko-KR"/>
              </w:rPr>
            </w:pPr>
          </w:p>
        </w:tc>
        <w:tc>
          <w:tcPr>
            <w:tcW w:w="2835" w:type="dxa"/>
            <w:vMerge/>
          </w:tcPr>
          <w:p w:rsidR="006B3B0F" w:rsidRPr="00444527" w:rsidRDefault="006B3B0F" w:rsidP="0085052E">
            <w:pPr>
              <w:spacing w:line="360" w:lineRule="auto"/>
              <w:jc w:val="both"/>
              <w:rPr>
                <w:rFonts w:ascii="Book Antiqua" w:hAnsi="Book Antiqua"/>
                <w:lang w:eastAsia="ko-KR"/>
              </w:rPr>
            </w:pPr>
          </w:p>
        </w:tc>
        <w:tc>
          <w:tcPr>
            <w:tcW w:w="2239" w:type="dxa"/>
            <w:vMerge/>
          </w:tcPr>
          <w:p w:rsidR="006B3B0F" w:rsidRPr="00444527" w:rsidRDefault="006B3B0F" w:rsidP="0085052E">
            <w:pPr>
              <w:spacing w:line="360" w:lineRule="auto"/>
              <w:jc w:val="both"/>
              <w:rPr>
                <w:rFonts w:ascii="Book Antiqua" w:hAnsi="Book Antiqua"/>
                <w:lang w:eastAsia="ko-KR"/>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Region-specific</w:t>
            </w:r>
          </w:p>
        </w:tc>
        <w:tc>
          <w:tcPr>
            <w:tcW w:w="1701"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Terminal ileum</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SLC5A1, CLDN15</w:t>
            </w:r>
          </w:p>
        </w:tc>
        <w:tc>
          <w:tcPr>
            <w:tcW w:w="2268" w:type="dxa"/>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 xml:space="preserve">Increased mRNA </w:t>
            </w:r>
          </w:p>
        </w:tc>
        <w:tc>
          <w:tcPr>
            <w:tcW w:w="283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3 months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11 passages</w:t>
            </w:r>
          </w:p>
        </w:tc>
        <w:tc>
          <w:tcPr>
            <w:tcW w:w="2239"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Human children and adults</w:t>
            </w:r>
          </w:p>
        </w:tc>
        <w:tc>
          <w:tcPr>
            <w:tcW w:w="1105" w:type="dxa"/>
            <w:vMerge w:val="restart"/>
            <w:vAlign w:val="center"/>
          </w:tcPr>
          <w:p w:rsidR="006B3B0F" w:rsidRPr="000F4E42" w:rsidRDefault="006B3B0F" w:rsidP="0085052E">
            <w:pPr>
              <w:spacing w:line="360" w:lineRule="auto"/>
              <w:jc w:val="both"/>
              <w:rPr>
                <w:rFonts w:ascii="Book Antiqua" w:hAnsi="Book Antiqua"/>
              </w:rPr>
            </w:pPr>
            <w:r w:rsidRPr="000F4E42">
              <w:rPr>
                <w:rFonts w:ascii="Book Antiqua" w:hAnsi="Book Antiqua"/>
                <w:noProof/>
              </w:rPr>
              <w:t>[26]</w:t>
            </w:r>
          </w:p>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vMerge/>
          </w:tcPr>
          <w:p w:rsidR="006B3B0F" w:rsidRPr="00444527" w:rsidRDefault="006B3B0F" w:rsidP="0085052E">
            <w:pPr>
              <w:spacing w:line="360" w:lineRule="auto"/>
              <w:jc w:val="both"/>
              <w:rPr>
                <w:rFonts w:ascii="Book Antiqua" w:hAnsi="Book Antiqua"/>
                <w:lang w:eastAsia="ko-KR"/>
              </w:rPr>
            </w:pPr>
          </w:p>
        </w:tc>
        <w:tc>
          <w:tcPr>
            <w:tcW w:w="2551" w:type="dxa"/>
            <w:vAlign w:val="center"/>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SATB2AS1</w:t>
            </w:r>
          </w:p>
        </w:tc>
        <w:tc>
          <w:tcPr>
            <w:tcW w:w="2268"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Increased methylation</w:t>
            </w: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Sigmoid colon</w:t>
            </w:r>
          </w:p>
        </w:tc>
        <w:tc>
          <w:tcPr>
            <w:tcW w:w="2551" w:type="dxa"/>
          </w:tcPr>
          <w:p w:rsidR="006B3B0F" w:rsidRPr="00444527" w:rsidRDefault="006B3B0F" w:rsidP="0085052E">
            <w:pPr>
              <w:spacing w:line="360" w:lineRule="auto"/>
              <w:jc w:val="both"/>
              <w:rPr>
                <w:rFonts w:ascii="Book Antiqua" w:hAnsi="Book Antiqua"/>
                <w:i/>
              </w:rPr>
            </w:pPr>
            <w:r w:rsidRPr="00444527">
              <w:rPr>
                <w:rFonts w:ascii="Book Antiqua" w:hAnsi="Book Antiqua"/>
                <w:i/>
                <w:lang w:eastAsia="ko-KR"/>
              </w:rPr>
              <w:t>CFTR, SATB2</w:t>
            </w:r>
          </w:p>
        </w:tc>
        <w:tc>
          <w:tcPr>
            <w:tcW w:w="2268" w:type="dxa"/>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 xml:space="preserve">Increased mRNA </w:t>
            </w: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vMerge/>
          </w:tcPr>
          <w:p w:rsidR="006B3B0F" w:rsidRPr="00444527" w:rsidRDefault="006B3B0F" w:rsidP="0085052E">
            <w:pPr>
              <w:spacing w:line="360" w:lineRule="auto"/>
              <w:jc w:val="both"/>
              <w:rPr>
                <w:rFonts w:ascii="Book Antiqua" w:hAnsi="Book Antiqua"/>
              </w:rPr>
            </w:pPr>
          </w:p>
        </w:tc>
        <w:tc>
          <w:tcPr>
            <w:tcW w:w="2551" w:type="dxa"/>
            <w:vAlign w:val="center"/>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IL6R, CLDN15</w:t>
            </w:r>
          </w:p>
        </w:tc>
        <w:tc>
          <w:tcPr>
            <w:tcW w:w="2268" w:type="dxa"/>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Increased methylation</w:t>
            </w: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Disease-specific</w:t>
            </w: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Normal rectum</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GATA2</w:t>
            </w:r>
          </w:p>
        </w:tc>
        <w:tc>
          <w:tcPr>
            <w:tcW w:w="226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Increased methylation</w:t>
            </w:r>
          </w:p>
        </w:tc>
        <w:tc>
          <w:tcPr>
            <w:tcW w:w="283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3-5 passages</w:t>
            </w:r>
          </w:p>
        </w:tc>
        <w:tc>
          <w:tcPr>
            <w:tcW w:w="2239"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Human children</w:t>
            </w:r>
          </w:p>
        </w:tc>
        <w:tc>
          <w:tcPr>
            <w:tcW w:w="1105" w:type="dxa"/>
            <w:vMerge w:val="restart"/>
            <w:vAlign w:val="center"/>
          </w:tcPr>
          <w:p w:rsidR="006B3B0F" w:rsidRPr="000F4E42" w:rsidRDefault="006B3B0F" w:rsidP="0085052E">
            <w:pPr>
              <w:spacing w:line="360" w:lineRule="auto"/>
              <w:jc w:val="both"/>
              <w:rPr>
                <w:rFonts w:ascii="Book Antiqua" w:hAnsi="Book Antiqua"/>
              </w:rPr>
            </w:pPr>
            <w:r w:rsidRPr="000F4E42">
              <w:rPr>
                <w:rFonts w:ascii="Book Antiqua" w:hAnsi="Book Antiqua"/>
                <w:noProof/>
              </w:rPr>
              <w:t>[26]</w:t>
            </w: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Gastric heterotopia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in rectum</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SATB2AS1</w:t>
            </w:r>
          </w:p>
        </w:tc>
        <w:tc>
          <w:tcPr>
            <w:tcW w:w="2268" w:type="dxa"/>
            <w:vMerge/>
          </w:tcPr>
          <w:p w:rsidR="006B3B0F" w:rsidRPr="00444527" w:rsidRDefault="006B3B0F" w:rsidP="0085052E">
            <w:pPr>
              <w:spacing w:line="360" w:lineRule="auto"/>
              <w:jc w:val="both"/>
              <w:rPr>
                <w:rFonts w:ascii="Book Antiqua" w:hAnsi="Book Antiqua"/>
              </w:rPr>
            </w:pP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Disease-</w:t>
            </w:r>
            <w:r w:rsidRPr="00444527">
              <w:rPr>
                <w:rFonts w:ascii="Book Antiqua" w:hAnsi="Book Antiqua"/>
                <w:lang w:eastAsia="ko-KR"/>
              </w:rPr>
              <w:lastRenderedPageBreak/>
              <w:t>specific</w:t>
            </w: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lastRenderedPageBreak/>
              <w:t xml:space="preserve">Colon of </w:t>
            </w:r>
            <w:r w:rsidRPr="00444527">
              <w:rPr>
                <w:rFonts w:ascii="Book Antiqua" w:hAnsi="Book Antiqua"/>
                <w:lang w:eastAsia="ko-KR"/>
              </w:rPr>
              <w:lastRenderedPageBreak/>
              <w:t>non-IBD patients</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lastRenderedPageBreak/>
              <w:t xml:space="preserve">PLA2G2A, ZG16, </w:t>
            </w:r>
            <w:r w:rsidRPr="00444527">
              <w:rPr>
                <w:rFonts w:ascii="Book Antiqua" w:hAnsi="Book Antiqua"/>
                <w:i/>
                <w:lang w:eastAsia="ko-KR"/>
              </w:rPr>
              <w:lastRenderedPageBreak/>
              <w:t>CLCA1,</w:t>
            </w:r>
          </w:p>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AQP8, MUC12</w:t>
            </w:r>
          </w:p>
        </w:tc>
        <w:tc>
          <w:tcPr>
            <w:tcW w:w="226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lastRenderedPageBreak/>
              <w:t>Increased mRNA</w:t>
            </w:r>
          </w:p>
        </w:tc>
        <w:tc>
          <w:tcPr>
            <w:tcW w:w="283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1 passage</w:t>
            </w:r>
          </w:p>
        </w:tc>
        <w:tc>
          <w:tcPr>
            <w:tcW w:w="2239"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Human</w:t>
            </w:r>
          </w:p>
        </w:tc>
        <w:tc>
          <w:tcPr>
            <w:tcW w:w="1105" w:type="dxa"/>
            <w:vMerge w:val="restart"/>
            <w:vAlign w:val="center"/>
          </w:tcPr>
          <w:p w:rsidR="006B3B0F" w:rsidRPr="000F4E42" w:rsidRDefault="006B3B0F" w:rsidP="0085052E">
            <w:pPr>
              <w:spacing w:line="360" w:lineRule="auto"/>
              <w:jc w:val="both"/>
              <w:rPr>
                <w:rFonts w:ascii="Book Antiqua" w:hAnsi="Book Antiqua"/>
              </w:rPr>
            </w:pPr>
            <w:r w:rsidRPr="000F4E42">
              <w:rPr>
                <w:rFonts w:ascii="Book Antiqua" w:hAnsi="Book Antiqua"/>
                <w:noProof/>
              </w:rPr>
              <w:t>[14]</w:t>
            </w: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Colon of UC patients</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LYZ, ANXA10</w:t>
            </w:r>
          </w:p>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CLDN18</w:t>
            </w:r>
          </w:p>
        </w:tc>
        <w:tc>
          <w:tcPr>
            <w:tcW w:w="2268" w:type="dxa"/>
            <w:vMerge/>
          </w:tcPr>
          <w:p w:rsidR="006B3B0F" w:rsidRPr="00444527" w:rsidRDefault="006B3B0F" w:rsidP="0085052E">
            <w:pPr>
              <w:spacing w:line="360" w:lineRule="auto"/>
              <w:jc w:val="both"/>
              <w:rPr>
                <w:rFonts w:ascii="Book Antiqua" w:hAnsi="Book Antiqua"/>
              </w:rPr>
            </w:pP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Disease-specific</w:t>
            </w:r>
          </w:p>
        </w:tc>
        <w:tc>
          <w:tcPr>
            <w:tcW w:w="1701" w:type="dxa"/>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Sigmoid colon</w:t>
            </w:r>
            <w:r w:rsidR="00233B0D">
              <w:rPr>
                <w:rFonts w:ascii="Book Antiqua" w:hAnsi="Book Antiqua"/>
                <w:lang w:eastAsia="ko-KR"/>
              </w:rPr>
              <w:t xml:space="preserve"> </w:t>
            </w:r>
            <w:r w:rsidRPr="00444527">
              <w:rPr>
                <w:rFonts w:ascii="Book Antiqua" w:hAnsi="Book Antiqua"/>
                <w:lang w:eastAsia="ko-KR"/>
              </w:rPr>
              <w:t>of non-IBD patients</w:t>
            </w:r>
          </w:p>
        </w:tc>
        <w:tc>
          <w:tcPr>
            <w:tcW w:w="2551" w:type="dxa"/>
            <w:vAlign w:val="center"/>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 xml:space="preserve">LYZ </w:t>
            </w:r>
            <w:r w:rsidRPr="00444527">
              <w:rPr>
                <w:rFonts w:ascii="Book Antiqua" w:hAnsi="Book Antiqua"/>
                <w:lang w:eastAsia="ko-KR"/>
              </w:rPr>
              <w:t>(low)</w:t>
            </w:r>
          </w:p>
        </w:tc>
        <w:tc>
          <w:tcPr>
            <w:tcW w:w="226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mRNA expression</w:t>
            </w:r>
          </w:p>
        </w:tc>
        <w:tc>
          <w:tcPr>
            <w:tcW w:w="283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Not mentioned</w:t>
            </w:r>
          </w:p>
        </w:tc>
        <w:tc>
          <w:tcPr>
            <w:tcW w:w="2239"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Human</w:t>
            </w:r>
          </w:p>
        </w:tc>
        <w:tc>
          <w:tcPr>
            <w:tcW w:w="1105" w:type="dxa"/>
            <w:vMerge w:val="restart"/>
            <w:vAlign w:val="center"/>
          </w:tcPr>
          <w:p w:rsidR="006B3B0F" w:rsidRPr="000F4E42" w:rsidRDefault="006B3B0F" w:rsidP="0085052E">
            <w:pPr>
              <w:spacing w:line="360" w:lineRule="auto"/>
              <w:jc w:val="both"/>
              <w:rPr>
                <w:rFonts w:ascii="Book Antiqua" w:hAnsi="Book Antiqua"/>
              </w:rPr>
            </w:pPr>
            <w:r w:rsidRPr="000F4E42">
              <w:rPr>
                <w:rFonts w:ascii="Book Antiqua" w:hAnsi="Book Antiqua"/>
                <w:noProof/>
              </w:rPr>
              <w:t>[14]</w:t>
            </w: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Sigmoid colon of CD patients</w:t>
            </w:r>
          </w:p>
        </w:tc>
        <w:tc>
          <w:tcPr>
            <w:tcW w:w="2551" w:type="dxa"/>
            <w:vAlign w:val="center"/>
          </w:tcPr>
          <w:p w:rsidR="006B3B0F" w:rsidRPr="00444527" w:rsidRDefault="006B3B0F" w:rsidP="0085052E">
            <w:pPr>
              <w:spacing w:line="360" w:lineRule="auto"/>
              <w:jc w:val="both"/>
              <w:rPr>
                <w:rFonts w:ascii="Book Antiqua" w:hAnsi="Book Antiqua"/>
                <w:i/>
              </w:rPr>
            </w:pPr>
            <w:r w:rsidRPr="00444527">
              <w:rPr>
                <w:rFonts w:ascii="Book Antiqua" w:hAnsi="Book Antiqua"/>
                <w:i/>
                <w:lang w:eastAsia="ko-KR"/>
              </w:rPr>
              <w:t xml:space="preserve">LYZ </w:t>
            </w:r>
            <w:r w:rsidRPr="00444527">
              <w:rPr>
                <w:rFonts w:ascii="Book Antiqua" w:hAnsi="Book Antiqua"/>
                <w:lang w:eastAsia="ko-KR"/>
              </w:rPr>
              <w:t>(High)</w:t>
            </w:r>
          </w:p>
        </w:tc>
        <w:tc>
          <w:tcPr>
            <w:tcW w:w="2268" w:type="dxa"/>
            <w:vMerge/>
          </w:tcPr>
          <w:p w:rsidR="006B3B0F" w:rsidRPr="00444527" w:rsidRDefault="006B3B0F" w:rsidP="0085052E">
            <w:pPr>
              <w:spacing w:line="360" w:lineRule="auto"/>
              <w:jc w:val="both"/>
              <w:rPr>
                <w:rFonts w:ascii="Book Antiqua" w:hAnsi="Book Antiqua"/>
              </w:rPr>
            </w:pP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r w:rsidR="006B3B0F" w:rsidRPr="00444527" w:rsidTr="000F4E42">
        <w:tc>
          <w:tcPr>
            <w:tcW w:w="98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Disease-specific</w:t>
            </w:r>
          </w:p>
        </w:tc>
        <w:tc>
          <w:tcPr>
            <w:tcW w:w="1701" w:type="dxa"/>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Healthy control</w:t>
            </w:r>
          </w:p>
        </w:tc>
        <w:tc>
          <w:tcPr>
            <w:tcW w:w="2551" w:type="dxa"/>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GREB1, TMEM173</w:t>
            </w:r>
          </w:p>
        </w:tc>
        <w:tc>
          <w:tcPr>
            <w:tcW w:w="2268" w:type="dxa"/>
            <w:vMerge w:val="restart"/>
            <w:vAlign w:val="center"/>
          </w:tcPr>
          <w:p w:rsidR="006B3B0F" w:rsidRPr="00444527" w:rsidRDefault="006B3B0F" w:rsidP="0085052E">
            <w:pPr>
              <w:spacing w:line="360" w:lineRule="auto"/>
              <w:jc w:val="both"/>
              <w:rPr>
                <w:rFonts w:ascii="Book Antiqua" w:hAnsi="Book Antiqua"/>
              </w:rPr>
            </w:pPr>
            <w:r w:rsidRPr="00444527">
              <w:rPr>
                <w:rFonts w:ascii="Book Antiqua" w:hAnsi="Book Antiqua"/>
                <w:lang w:eastAsia="ko-KR"/>
              </w:rPr>
              <w:t>Increased methylation</w:t>
            </w:r>
          </w:p>
        </w:tc>
        <w:tc>
          <w:tcPr>
            <w:tcW w:w="283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Not mentioned</w:t>
            </w:r>
          </w:p>
        </w:tc>
        <w:tc>
          <w:tcPr>
            <w:tcW w:w="2239" w:type="dxa"/>
            <w:vMerge w:val="restart"/>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Human children: Terminal ileum,</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sigmoid colon</w:t>
            </w:r>
          </w:p>
        </w:tc>
        <w:tc>
          <w:tcPr>
            <w:tcW w:w="1105" w:type="dxa"/>
            <w:vMerge w:val="restart"/>
            <w:vAlign w:val="center"/>
          </w:tcPr>
          <w:p w:rsidR="006B3B0F" w:rsidRPr="000F4E42" w:rsidRDefault="006B3B0F" w:rsidP="0085052E">
            <w:pPr>
              <w:spacing w:line="360" w:lineRule="auto"/>
              <w:jc w:val="both"/>
              <w:rPr>
                <w:rFonts w:ascii="Book Antiqua" w:hAnsi="Book Antiqua"/>
              </w:rPr>
            </w:pPr>
            <w:r w:rsidRPr="000F4E42">
              <w:rPr>
                <w:rFonts w:ascii="Book Antiqua" w:hAnsi="Book Antiqua"/>
                <w:noProof/>
              </w:rPr>
              <w:t>[28]</w:t>
            </w:r>
          </w:p>
        </w:tc>
      </w:tr>
      <w:tr w:rsidR="006B3B0F" w:rsidRPr="00444527" w:rsidTr="000F4E42">
        <w:tc>
          <w:tcPr>
            <w:tcW w:w="988" w:type="dxa"/>
            <w:vMerge/>
          </w:tcPr>
          <w:p w:rsidR="006B3B0F" w:rsidRPr="00444527" w:rsidRDefault="006B3B0F" w:rsidP="0085052E">
            <w:pPr>
              <w:spacing w:line="360" w:lineRule="auto"/>
              <w:jc w:val="both"/>
              <w:rPr>
                <w:rFonts w:ascii="Book Antiqua" w:hAnsi="Book Antiqua"/>
              </w:rPr>
            </w:pPr>
          </w:p>
        </w:tc>
        <w:tc>
          <w:tcPr>
            <w:tcW w:w="1701"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CD patients</w:t>
            </w:r>
          </w:p>
        </w:tc>
        <w:tc>
          <w:tcPr>
            <w:tcW w:w="2551" w:type="dxa"/>
            <w:vAlign w:val="center"/>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PDE1B</w:t>
            </w:r>
          </w:p>
        </w:tc>
        <w:tc>
          <w:tcPr>
            <w:tcW w:w="2268" w:type="dxa"/>
            <w:vMerge/>
          </w:tcPr>
          <w:p w:rsidR="006B3B0F" w:rsidRPr="00444527" w:rsidRDefault="006B3B0F" w:rsidP="0085052E">
            <w:pPr>
              <w:spacing w:line="360" w:lineRule="auto"/>
              <w:jc w:val="both"/>
              <w:rPr>
                <w:rFonts w:ascii="Book Antiqua" w:hAnsi="Book Antiqua"/>
              </w:rPr>
            </w:pPr>
          </w:p>
        </w:tc>
        <w:tc>
          <w:tcPr>
            <w:tcW w:w="2835" w:type="dxa"/>
            <w:vMerge/>
          </w:tcPr>
          <w:p w:rsidR="006B3B0F" w:rsidRPr="00444527" w:rsidRDefault="006B3B0F" w:rsidP="0085052E">
            <w:pPr>
              <w:spacing w:line="360" w:lineRule="auto"/>
              <w:jc w:val="both"/>
              <w:rPr>
                <w:rFonts w:ascii="Book Antiqua" w:hAnsi="Book Antiqua"/>
              </w:rPr>
            </w:pPr>
          </w:p>
        </w:tc>
        <w:tc>
          <w:tcPr>
            <w:tcW w:w="2239" w:type="dxa"/>
            <w:vMerge/>
          </w:tcPr>
          <w:p w:rsidR="006B3B0F" w:rsidRPr="00444527" w:rsidRDefault="006B3B0F" w:rsidP="0085052E">
            <w:pPr>
              <w:spacing w:line="360" w:lineRule="auto"/>
              <w:jc w:val="both"/>
              <w:rPr>
                <w:rFonts w:ascii="Book Antiqua" w:hAnsi="Book Antiqua"/>
              </w:rPr>
            </w:pPr>
          </w:p>
        </w:tc>
        <w:tc>
          <w:tcPr>
            <w:tcW w:w="1105" w:type="dxa"/>
            <w:vMerge/>
          </w:tcPr>
          <w:p w:rsidR="006B3B0F" w:rsidRPr="000F4E42" w:rsidRDefault="006B3B0F" w:rsidP="0085052E">
            <w:pPr>
              <w:spacing w:line="360" w:lineRule="auto"/>
              <w:jc w:val="both"/>
              <w:rPr>
                <w:rFonts w:ascii="Book Antiqua" w:hAnsi="Book Antiqua"/>
              </w:rPr>
            </w:pPr>
          </w:p>
        </w:tc>
      </w:tr>
    </w:tbl>
    <w:p w:rsidR="006B3B0F" w:rsidRPr="000F4E42" w:rsidRDefault="006B3B0F" w:rsidP="0085052E">
      <w:pPr>
        <w:spacing w:line="360" w:lineRule="auto"/>
        <w:jc w:val="both"/>
        <w:rPr>
          <w:rFonts w:ascii="Book Antiqua" w:hAnsi="Book Antiqua"/>
          <w:i/>
        </w:rPr>
      </w:pPr>
      <w:r w:rsidRPr="00444527">
        <w:rPr>
          <w:rFonts w:ascii="Book Antiqua" w:hAnsi="Book Antiqua"/>
          <w:i/>
        </w:rPr>
        <w:t>Gata4</w:t>
      </w:r>
      <w:r w:rsidRPr="00444527">
        <w:rPr>
          <w:rFonts w:ascii="Book Antiqua" w:hAnsi="Book Antiqua"/>
        </w:rPr>
        <w:t xml:space="preserve">: GATA binding protein 4, transcription factor specific to duodenum and jejunum; </w:t>
      </w:r>
      <w:r w:rsidRPr="00444527">
        <w:rPr>
          <w:rFonts w:ascii="Book Antiqua" w:hAnsi="Book Antiqua"/>
          <w:i/>
        </w:rPr>
        <w:t>Cybrd1</w:t>
      </w:r>
      <w:r w:rsidRPr="00444527">
        <w:rPr>
          <w:rFonts w:ascii="Book Antiqua" w:hAnsi="Book Antiqua"/>
        </w:rPr>
        <w:t>: Cytochrome b reductase 1 specific for iron uptake;</w:t>
      </w:r>
      <w:r w:rsidRPr="00444527">
        <w:rPr>
          <w:rFonts w:ascii="Book Antiqua" w:hAnsi="Book Antiqua"/>
          <w:i/>
        </w:rPr>
        <w:t xml:space="preserve"> Slc40a1</w:t>
      </w:r>
      <w:r w:rsidRPr="00444527">
        <w:rPr>
          <w:rFonts w:ascii="Book Antiqua" w:hAnsi="Book Antiqua"/>
        </w:rPr>
        <w:t>: Solute carrier family 40 member 1, Fe2</w:t>
      </w:r>
      <w:r w:rsidRPr="00444527">
        <w:rPr>
          <w:rFonts w:ascii="Book Antiqua" w:hAnsi="Book Antiqua"/>
          <w:vertAlign w:val="superscript"/>
        </w:rPr>
        <w:t>+</w:t>
      </w:r>
      <w:r w:rsidRPr="00444527">
        <w:rPr>
          <w:rFonts w:ascii="Book Antiqua" w:hAnsi="Book Antiqua"/>
        </w:rPr>
        <w:t xml:space="preserve"> transporter ferroportin for iron uptake;</w:t>
      </w:r>
      <w:r w:rsidRPr="00444527">
        <w:rPr>
          <w:rFonts w:ascii="Book Antiqua" w:hAnsi="Book Antiqua"/>
          <w:i/>
        </w:rPr>
        <w:t xml:space="preserve"> Lct</w:t>
      </w:r>
      <w:r w:rsidRPr="00444527">
        <w:rPr>
          <w:rFonts w:ascii="Book Antiqua" w:hAnsi="Book Antiqua"/>
        </w:rPr>
        <w:t>: Lactase-phlorizin hydrolase for dissacharide digestion;</w:t>
      </w:r>
      <w:r w:rsidRPr="00444527">
        <w:rPr>
          <w:rFonts w:ascii="Book Antiqua" w:hAnsi="Book Antiqua"/>
          <w:i/>
        </w:rPr>
        <w:t xml:space="preserve"> Slc10a2</w:t>
      </w:r>
      <w:r w:rsidRPr="00444527">
        <w:rPr>
          <w:rFonts w:ascii="Book Antiqua" w:hAnsi="Book Antiqua"/>
        </w:rPr>
        <w:t xml:space="preserve">: Solute carrier family 10 member 2, apical sodium-dependent bile acid transporter; </w:t>
      </w:r>
      <w:r w:rsidRPr="00444527">
        <w:rPr>
          <w:rFonts w:ascii="Book Antiqua" w:hAnsi="Book Antiqua"/>
          <w:i/>
        </w:rPr>
        <w:t>Ostb</w:t>
      </w:r>
      <w:r w:rsidRPr="00444527">
        <w:rPr>
          <w:rFonts w:ascii="Book Antiqua" w:hAnsi="Book Antiqua"/>
        </w:rPr>
        <w:t xml:space="preserve">: Organic solute transporter beta for bile acid uptake; </w:t>
      </w:r>
      <w:r w:rsidRPr="00444527">
        <w:rPr>
          <w:rFonts w:ascii="Book Antiqua" w:hAnsi="Book Antiqua"/>
          <w:i/>
        </w:rPr>
        <w:t>CHGA</w:t>
      </w:r>
      <w:r w:rsidRPr="00444527">
        <w:rPr>
          <w:rFonts w:ascii="Book Antiqua" w:hAnsi="Book Antiqua"/>
        </w:rPr>
        <w:t>: Chromogranin A, a marker of enteroendocrine cells;</w:t>
      </w:r>
      <w:r w:rsidRPr="00444527">
        <w:rPr>
          <w:rFonts w:ascii="Book Antiqua" w:hAnsi="Book Antiqua"/>
          <w:i/>
        </w:rPr>
        <w:t xml:space="preserve"> ATOH1</w:t>
      </w:r>
      <w:r w:rsidRPr="00444527">
        <w:rPr>
          <w:rFonts w:ascii="Book Antiqua" w:hAnsi="Book Antiqua"/>
        </w:rPr>
        <w:t xml:space="preserve">: Atonal BHLH Transcription Factor 1, key regulator of the Notch pathway; </w:t>
      </w:r>
      <w:r w:rsidRPr="00444527">
        <w:rPr>
          <w:rFonts w:ascii="Book Antiqua" w:hAnsi="Book Antiqua"/>
          <w:i/>
        </w:rPr>
        <w:t>LGR5</w:t>
      </w:r>
      <w:r w:rsidRPr="00444527">
        <w:rPr>
          <w:rFonts w:ascii="Book Antiqua" w:hAnsi="Book Antiqua"/>
        </w:rPr>
        <w:t xml:space="preserve">: Leucine rich repeat containing G protein-coupled receptor 5; </w:t>
      </w:r>
      <w:r w:rsidRPr="00444527">
        <w:rPr>
          <w:rFonts w:ascii="Book Antiqua" w:hAnsi="Book Antiqua"/>
          <w:i/>
        </w:rPr>
        <w:t>MYC</w:t>
      </w:r>
      <w:r w:rsidRPr="00444527">
        <w:rPr>
          <w:rFonts w:ascii="Book Antiqua" w:hAnsi="Book Antiqua"/>
        </w:rPr>
        <w:t xml:space="preserve">: MYC Proto-Oncogene, BHLH Transcription Factor; </w:t>
      </w:r>
      <w:r w:rsidRPr="00444527">
        <w:rPr>
          <w:rFonts w:ascii="Book Antiqua" w:hAnsi="Book Antiqua"/>
          <w:i/>
        </w:rPr>
        <w:t>SLC5A1</w:t>
      </w:r>
      <w:r w:rsidRPr="00444527">
        <w:rPr>
          <w:rFonts w:ascii="Book Antiqua" w:hAnsi="Book Antiqua"/>
        </w:rPr>
        <w:t xml:space="preserve">: Solute carrier family 5 member 1; </w:t>
      </w:r>
      <w:r w:rsidRPr="00444527">
        <w:rPr>
          <w:rFonts w:ascii="Book Antiqua" w:hAnsi="Book Antiqua"/>
          <w:i/>
        </w:rPr>
        <w:t>CLDN15</w:t>
      </w:r>
      <w:r w:rsidRPr="00444527">
        <w:rPr>
          <w:rFonts w:ascii="Book Antiqua" w:hAnsi="Book Antiqua"/>
        </w:rPr>
        <w:t xml:space="preserve">: Claudin 15; </w:t>
      </w:r>
      <w:r w:rsidRPr="00444527">
        <w:rPr>
          <w:rFonts w:ascii="Book Antiqua" w:hAnsi="Book Antiqua"/>
          <w:i/>
        </w:rPr>
        <w:t>SATB2AS1</w:t>
      </w:r>
      <w:r w:rsidRPr="00444527">
        <w:rPr>
          <w:rFonts w:ascii="Book Antiqua" w:hAnsi="Book Antiqua"/>
        </w:rPr>
        <w:t xml:space="preserve">: Special AT-rich sequence-binding protein 2 antisense 1; </w:t>
      </w:r>
      <w:r w:rsidRPr="00444527">
        <w:rPr>
          <w:rFonts w:ascii="Book Antiqua" w:hAnsi="Book Antiqua"/>
          <w:i/>
        </w:rPr>
        <w:t>CFTR</w:t>
      </w:r>
      <w:r w:rsidRPr="00444527">
        <w:rPr>
          <w:rFonts w:ascii="Book Antiqua" w:hAnsi="Book Antiqua"/>
        </w:rPr>
        <w:t xml:space="preserve">: Cystic fibrosis transmembrane </w:t>
      </w:r>
      <w:r w:rsidRPr="00444527">
        <w:rPr>
          <w:rFonts w:ascii="Book Antiqua" w:hAnsi="Book Antiqua"/>
        </w:rPr>
        <w:lastRenderedPageBreak/>
        <w:t xml:space="preserve">conductance regulator; </w:t>
      </w:r>
      <w:r w:rsidRPr="00444527">
        <w:rPr>
          <w:rFonts w:ascii="Book Antiqua" w:hAnsi="Book Antiqua"/>
          <w:i/>
        </w:rPr>
        <w:t>SATB2</w:t>
      </w:r>
      <w:r w:rsidRPr="00444527">
        <w:rPr>
          <w:rFonts w:ascii="Book Antiqua" w:hAnsi="Book Antiqua"/>
        </w:rPr>
        <w:t xml:space="preserve">: Special AT-rich sequence-binding protein 2; </w:t>
      </w:r>
      <w:r w:rsidRPr="00444527">
        <w:rPr>
          <w:rFonts w:ascii="Book Antiqua" w:hAnsi="Book Antiqua"/>
          <w:i/>
        </w:rPr>
        <w:t>IL6R</w:t>
      </w:r>
      <w:r w:rsidRPr="00444527">
        <w:rPr>
          <w:rFonts w:ascii="Book Antiqua" w:hAnsi="Book Antiqua"/>
        </w:rPr>
        <w:t xml:space="preserve">: Interleukin-6 receptor; </w:t>
      </w:r>
      <w:r w:rsidRPr="00444527">
        <w:rPr>
          <w:rFonts w:ascii="Book Antiqua" w:hAnsi="Book Antiqua"/>
          <w:i/>
        </w:rPr>
        <w:t>GATA2</w:t>
      </w:r>
      <w:r w:rsidRPr="00444527">
        <w:rPr>
          <w:rFonts w:ascii="Book Antiqua" w:hAnsi="Book Antiqua"/>
        </w:rPr>
        <w:t xml:space="preserve">: GATA binding protein 2; </w:t>
      </w:r>
      <w:r w:rsidRPr="00444527">
        <w:rPr>
          <w:rFonts w:ascii="Book Antiqua" w:hAnsi="Book Antiqua"/>
          <w:i/>
        </w:rPr>
        <w:t>PLA2G2A</w:t>
      </w:r>
      <w:r w:rsidRPr="00444527">
        <w:rPr>
          <w:rFonts w:ascii="Book Antiqua" w:hAnsi="Book Antiqua"/>
        </w:rPr>
        <w:t xml:space="preserve">: Phospholipase A2 Group IIA, antibacterial enzyme; </w:t>
      </w:r>
      <w:r w:rsidRPr="00444527">
        <w:rPr>
          <w:rFonts w:ascii="Book Antiqua" w:hAnsi="Book Antiqua"/>
          <w:i/>
        </w:rPr>
        <w:t>ZG16</w:t>
      </w:r>
      <w:r w:rsidRPr="00444527">
        <w:rPr>
          <w:rFonts w:ascii="Book Antiqua" w:hAnsi="Book Antiqua"/>
        </w:rPr>
        <w:t xml:space="preserve">: Zymogen Granule Protein 16, mucus secreting cell marker; </w:t>
      </w:r>
      <w:r w:rsidRPr="00444527">
        <w:rPr>
          <w:rFonts w:ascii="Book Antiqua" w:hAnsi="Book Antiqua"/>
          <w:i/>
        </w:rPr>
        <w:t>CLCA1</w:t>
      </w:r>
      <w:r w:rsidRPr="00444527">
        <w:rPr>
          <w:rFonts w:ascii="Book Antiqua" w:hAnsi="Book Antiqua"/>
        </w:rPr>
        <w:t xml:space="preserve">: Chloride Channel Accessory 1, mucus secreting cell marker; </w:t>
      </w:r>
      <w:r w:rsidRPr="00444527">
        <w:rPr>
          <w:rFonts w:ascii="Book Antiqua" w:hAnsi="Book Antiqua"/>
          <w:i/>
        </w:rPr>
        <w:t>AQP8</w:t>
      </w:r>
      <w:r w:rsidRPr="00444527">
        <w:rPr>
          <w:rFonts w:ascii="Book Antiqua" w:hAnsi="Book Antiqua"/>
        </w:rPr>
        <w:t xml:space="preserve">: Aquaporin-8, water transporter; </w:t>
      </w:r>
      <w:r w:rsidRPr="00444527">
        <w:rPr>
          <w:rFonts w:ascii="Book Antiqua" w:hAnsi="Book Antiqua"/>
          <w:i/>
        </w:rPr>
        <w:t>MUC12</w:t>
      </w:r>
      <w:r w:rsidRPr="00444527">
        <w:rPr>
          <w:rFonts w:ascii="Book Antiqua" w:hAnsi="Book Antiqua"/>
        </w:rPr>
        <w:t xml:space="preserve">: Transmembrane mucin 12; </w:t>
      </w:r>
      <w:r w:rsidRPr="00444527">
        <w:rPr>
          <w:rFonts w:ascii="Book Antiqua" w:hAnsi="Book Antiqua"/>
          <w:i/>
        </w:rPr>
        <w:t>LYZ</w:t>
      </w:r>
      <w:r w:rsidRPr="00444527">
        <w:rPr>
          <w:rFonts w:ascii="Book Antiqua" w:hAnsi="Book Antiqua"/>
        </w:rPr>
        <w:t>: Lysozyme C;</w:t>
      </w:r>
      <w:r w:rsidR="000F4E42">
        <w:rPr>
          <w:rFonts w:ascii="Book Antiqua" w:eastAsia="宋体" w:hAnsi="Book Antiqua" w:hint="eastAsia"/>
          <w:i/>
          <w:lang w:eastAsia="zh-CN"/>
        </w:rPr>
        <w:t xml:space="preserve"> </w:t>
      </w:r>
      <w:r w:rsidRPr="00444527">
        <w:rPr>
          <w:rFonts w:ascii="Book Antiqua" w:hAnsi="Book Antiqua"/>
          <w:i/>
        </w:rPr>
        <w:t>ANXA10</w:t>
      </w:r>
      <w:r w:rsidRPr="00444527">
        <w:rPr>
          <w:rFonts w:ascii="Book Antiqua" w:hAnsi="Book Antiqua"/>
        </w:rPr>
        <w:t xml:space="preserve">: Annexin-10; </w:t>
      </w:r>
      <w:r w:rsidRPr="00444527">
        <w:rPr>
          <w:rFonts w:ascii="Book Antiqua" w:hAnsi="Book Antiqua"/>
          <w:i/>
        </w:rPr>
        <w:t>CLDN18</w:t>
      </w:r>
      <w:r w:rsidRPr="00444527">
        <w:rPr>
          <w:rFonts w:ascii="Book Antiqua" w:hAnsi="Book Antiqua"/>
        </w:rPr>
        <w:t xml:space="preserve">: Claudin 18; </w:t>
      </w:r>
      <w:r w:rsidRPr="00444527">
        <w:rPr>
          <w:rFonts w:ascii="Book Antiqua" w:hAnsi="Book Antiqua"/>
          <w:i/>
        </w:rPr>
        <w:t>GREB1</w:t>
      </w:r>
      <w:r w:rsidRPr="00444527">
        <w:rPr>
          <w:rFonts w:ascii="Book Antiqua" w:hAnsi="Book Antiqua"/>
        </w:rPr>
        <w:t xml:space="preserve">: Growth regulation by estrogen in breast cancer 1; </w:t>
      </w:r>
      <w:r w:rsidRPr="00444527">
        <w:rPr>
          <w:rFonts w:ascii="Book Antiqua" w:hAnsi="Book Antiqua"/>
          <w:i/>
        </w:rPr>
        <w:t>TMEM173</w:t>
      </w:r>
      <w:r w:rsidRPr="00444527">
        <w:rPr>
          <w:rFonts w:ascii="Book Antiqua" w:hAnsi="Book Antiqua"/>
        </w:rPr>
        <w:t xml:space="preserve">: Transmembrane protein 173; </w:t>
      </w:r>
      <w:r w:rsidRPr="00444527">
        <w:rPr>
          <w:rFonts w:ascii="Book Antiqua" w:hAnsi="Book Antiqua"/>
          <w:i/>
        </w:rPr>
        <w:t>PDE1B</w:t>
      </w:r>
      <w:r w:rsidRPr="00444527">
        <w:rPr>
          <w:rFonts w:ascii="Book Antiqua" w:hAnsi="Book Antiqua"/>
        </w:rPr>
        <w:t>: Phosphodiesterase 1B.</w:t>
      </w:r>
    </w:p>
    <w:p w:rsidR="006B3B0F" w:rsidRPr="00444527" w:rsidRDefault="006B3B0F" w:rsidP="0085052E">
      <w:pPr>
        <w:spacing w:line="360" w:lineRule="auto"/>
        <w:jc w:val="both"/>
        <w:rPr>
          <w:rFonts w:ascii="Book Antiqua" w:hAnsi="Book Antiqua"/>
        </w:rPr>
      </w:pPr>
    </w:p>
    <w:p w:rsidR="001E0710" w:rsidRDefault="001E0710">
      <w:pPr>
        <w:spacing w:after="160" w:line="259" w:lineRule="auto"/>
        <w:jc w:val="both"/>
        <w:rPr>
          <w:rFonts w:ascii="Book Antiqua" w:hAnsi="Book Antiqua"/>
        </w:rPr>
      </w:pPr>
      <w:r>
        <w:rPr>
          <w:rFonts w:ascii="Book Antiqua" w:hAnsi="Book Antiqua"/>
        </w:rPr>
        <w:br w:type="page"/>
      </w:r>
    </w:p>
    <w:p w:rsidR="006B3B0F" w:rsidRPr="00444527" w:rsidRDefault="006B3B0F" w:rsidP="0085052E">
      <w:pPr>
        <w:spacing w:line="360" w:lineRule="auto"/>
        <w:jc w:val="both"/>
        <w:rPr>
          <w:rFonts w:ascii="Book Antiqua" w:hAnsi="Book Antiqua"/>
          <w:b/>
          <w:bCs/>
          <w:lang w:eastAsia="ko-KR"/>
        </w:rPr>
      </w:pPr>
      <w:r w:rsidRPr="00444527">
        <w:rPr>
          <w:rFonts w:ascii="Book Antiqua" w:hAnsi="Book Antiqua"/>
          <w:b/>
          <w:bCs/>
          <w:lang w:eastAsia="ko-KR"/>
        </w:rPr>
        <w:lastRenderedPageBreak/>
        <w:t xml:space="preserve">Table 2 </w:t>
      </w:r>
      <w:r w:rsidRPr="00444527">
        <w:rPr>
          <w:rFonts w:ascii="Book Antiqua" w:hAnsi="Book Antiqua"/>
          <w:b/>
          <w:lang w:eastAsia="ko-KR"/>
        </w:rPr>
        <w:t>Current therapeutic approaches in inflammatory bowel diseases focused on immune cells</w:t>
      </w:r>
    </w:p>
    <w:tbl>
      <w:tblPr>
        <w:tblStyle w:val="a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3069"/>
        <w:gridCol w:w="2318"/>
        <w:gridCol w:w="4677"/>
        <w:gridCol w:w="1218"/>
      </w:tblGrid>
      <w:tr w:rsidR="006B3B0F" w:rsidRPr="00101B20" w:rsidTr="00C92B12">
        <w:trPr>
          <w:jc w:val="center"/>
        </w:trPr>
        <w:tc>
          <w:tcPr>
            <w:tcW w:w="2405" w:type="dxa"/>
            <w:tcBorders>
              <w:top w:val="single" w:sz="4" w:space="0" w:color="auto"/>
              <w:bottom w:val="single" w:sz="4" w:space="0" w:color="auto"/>
            </w:tcBorders>
            <w:vAlign w:val="center"/>
          </w:tcPr>
          <w:p w:rsidR="006B3B0F" w:rsidRPr="00101B20" w:rsidRDefault="006B3B0F" w:rsidP="0085052E">
            <w:pPr>
              <w:spacing w:line="360" w:lineRule="auto"/>
              <w:jc w:val="both"/>
              <w:rPr>
                <w:rFonts w:ascii="Book Antiqua" w:hAnsi="Book Antiqua"/>
                <w:b/>
                <w:lang w:eastAsia="ko-KR"/>
              </w:rPr>
            </w:pPr>
            <w:r w:rsidRPr="00101B20">
              <w:rPr>
                <w:rFonts w:ascii="Book Antiqua" w:hAnsi="Book Antiqua"/>
                <w:b/>
                <w:lang w:eastAsia="ko-KR"/>
              </w:rPr>
              <w:t>Effects on immune cells</w:t>
            </w:r>
          </w:p>
        </w:tc>
        <w:tc>
          <w:tcPr>
            <w:tcW w:w="3069" w:type="dxa"/>
            <w:tcBorders>
              <w:top w:val="single" w:sz="4" w:space="0" w:color="auto"/>
              <w:bottom w:val="single" w:sz="4" w:space="0" w:color="auto"/>
            </w:tcBorders>
            <w:vAlign w:val="center"/>
          </w:tcPr>
          <w:p w:rsidR="006B3B0F" w:rsidRPr="00101B20" w:rsidRDefault="006B3B0F" w:rsidP="0085052E">
            <w:pPr>
              <w:spacing w:line="360" w:lineRule="auto"/>
              <w:jc w:val="both"/>
              <w:rPr>
                <w:rFonts w:ascii="Book Antiqua" w:hAnsi="Book Antiqua"/>
                <w:b/>
                <w:lang w:eastAsia="ko-KR"/>
              </w:rPr>
            </w:pPr>
            <w:r w:rsidRPr="00101B20">
              <w:rPr>
                <w:rFonts w:ascii="Book Antiqua" w:hAnsi="Book Antiqua"/>
                <w:b/>
                <w:lang w:eastAsia="ko-KR"/>
              </w:rPr>
              <w:t>Drug type</w:t>
            </w:r>
          </w:p>
        </w:tc>
        <w:tc>
          <w:tcPr>
            <w:tcW w:w="2318" w:type="dxa"/>
            <w:tcBorders>
              <w:top w:val="single" w:sz="4" w:space="0" w:color="auto"/>
              <w:bottom w:val="single" w:sz="4" w:space="0" w:color="auto"/>
            </w:tcBorders>
            <w:vAlign w:val="center"/>
          </w:tcPr>
          <w:p w:rsidR="006B3B0F" w:rsidRPr="00101B20" w:rsidRDefault="006B3B0F" w:rsidP="0085052E">
            <w:pPr>
              <w:spacing w:line="360" w:lineRule="auto"/>
              <w:jc w:val="both"/>
              <w:rPr>
                <w:rFonts w:ascii="Book Antiqua" w:hAnsi="Book Antiqua"/>
                <w:b/>
                <w:lang w:eastAsia="ko-KR"/>
              </w:rPr>
            </w:pPr>
            <w:r w:rsidRPr="00101B20">
              <w:rPr>
                <w:rFonts w:ascii="Book Antiqua" w:hAnsi="Book Antiqua"/>
                <w:b/>
                <w:lang w:eastAsia="ko-KR"/>
              </w:rPr>
              <w:t>Drug name/approach</w:t>
            </w:r>
          </w:p>
        </w:tc>
        <w:tc>
          <w:tcPr>
            <w:tcW w:w="4677" w:type="dxa"/>
            <w:tcBorders>
              <w:top w:val="single" w:sz="4" w:space="0" w:color="auto"/>
              <w:bottom w:val="single" w:sz="4" w:space="0" w:color="auto"/>
            </w:tcBorders>
            <w:vAlign w:val="center"/>
          </w:tcPr>
          <w:p w:rsidR="006B3B0F" w:rsidRPr="00101B20" w:rsidRDefault="006B3B0F" w:rsidP="0085052E">
            <w:pPr>
              <w:spacing w:line="360" w:lineRule="auto"/>
              <w:jc w:val="both"/>
              <w:rPr>
                <w:rFonts w:ascii="Book Antiqua" w:hAnsi="Book Antiqua"/>
                <w:b/>
                <w:lang w:eastAsia="ko-KR"/>
              </w:rPr>
            </w:pPr>
            <w:r w:rsidRPr="00101B20">
              <w:rPr>
                <w:rFonts w:ascii="Book Antiqua" w:hAnsi="Book Antiqua"/>
                <w:b/>
                <w:lang w:eastAsia="ko-KR"/>
              </w:rPr>
              <w:t>Mechanism of action</w:t>
            </w:r>
          </w:p>
        </w:tc>
        <w:tc>
          <w:tcPr>
            <w:tcW w:w="1218" w:type="dxa"/>
            <w:tcBorders>
              <w:top w:val="single" w:sz="4" w:space="0" w:color="auto"/>
              <w:bottom w:val="single" w:sz="4" w:space="0" w:color="auto"/>
            </w:tcBorders>
            <w:vAlign w:val="center"/>
          </w:tcPr>
          <w:p w:rsidR="006B3B0F" w:rsidRPr="00101B20" w:rsidRDefault="006B3B0F" w:rsidP="0085052E">
            <w:pPr>
              <w:spacing w:line="360" w:lineRule="auto"/>
              <w:jc w:val="both"/>
              <w:rPr>
                <w:rFonts w:ascii="Book Antiqua" w:hAnsi="Book Antiqua"/>
                <w:b/>
                <w:lang w:eastAsia="ko-KR"/>
              </w:rPr>
            </w:pPr>
            <w:r w:rsidRPr="00101B20">
              <w:rPr>
                <w:rFonts w:ascii="Book Antiqua" w:hAnsi="Book Antiqua"/>
                <w:b/>
                <w:lang w:eastAsia="ko-KR"/>
              </w:rPr>
              <w:t>Ref</w:t>
            </w:r>
            <w:r w:rsidR="00101B20" w:rsidRPr="00101B20">
              <w:rPr>
                <w:rFonts w:ascii="Book Antiqua" w:hAnsi="Book Antiqua"/>
                <w:b/>
                <w:lang w:eastAsia="ko-KR"/>
              </w:rPr>
              <w:t>.</w:t>
            </w:r>
          </w:p>
        </w:tc>
      </w:tr>
      <w:tr w:rsidR="006B3B0F" w:rsidRPr="00444527" w:rsidTr="00C92B12">
        <w:trPr>
          <w:trHeight w:val="470"/>
          <w:jc w:val="center"/>
        </w:trPr>
        <w:tc>
          <w:tcPr>
            <w:tcW w:w="2405" w:type="dxa"/>
            <w:vMerge w:val="restart"/>
            <w:tcBorders>
              <w:top w:val="single" w:sz="4" w:space="0" w:color="auto"/>
            </w:tcBorders>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Inhibits pro-inflammatory cytokine production</w:t>
            </w:r>
          </w:p>
        </w:tc>
        <w:tc>
          <w:tcPr>
            <w:tcW w:w="3069" w:type="dxa"/>
            <w:tcBorders>
              <w:top w:val="single" w:sz="4" w:space="0" w:color="auto"/>
            </w:tcBorders>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Classic anti-inflammatory drugs</w:t>
            </w:r>
          </w:p>
        </w:tc>
        <w:tc>
          <w:tcPr>
            <w:tcW w:w="2318" w:type="dxa"/>
            <w:tcBorders>
              <w:top w:val="single" w:sz="4" w:space="0" w:color="auto"/>
            </w:tcBorders>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5-ASA</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Corticosteroid</w:t>
            </w:r>
          </w:p>
        </w:tc>
        <w:tc>
          <w:tcPr>
            <w:tcW w:w="4677" w:type="dxa"/>
            <w:tcBorders>
              <w:top w:val="single" w:sz="4" w:space="0" w:color="auto"/>
            </w:tcBorders>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NF-kB inactivation</w:t>
            </w:r>
          </w:p>
        </w:tc>
        <w:tc>
          <w:tcPr>
            <w:tcW w:w="1218" w:type="dxa"/>
            <w:tcBorders>
              <w:top w:val="single" w:sz="4" w:space="0" w:color="auto"/>
            </w:tcBorders>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[77,78]</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JAK inhibitors</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Tofacitinib (JAK1/2/3)</w:t>
            </w:r>
          </w:p>
        </w:tc>
        <w:tc>
          <w:tcPr>
            <w:tcW w:w="4677"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Inhibits differentiation of Th1, Th2, and Th17 cells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by inhibition of JAK/STAT pathway </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[90,91]</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ign w:val="center"/>
          </w:tcPr>
          <w:p w:rsidR="006B3B0F" w:rsidRPr="00444527" w:rsidRDefault="006B3B0F" w:rsidP="0085052E">
            <w:pPr>
              <w:spacing w:line="360" w:lineRule="auto"/>
              <w:jc w:val="both"/>
              <w:rPr>
                <w:rFonts w:ascii="Book Antiqua" w:hAnsi="Book Antiqua"/>
                <w:bCs/>
                <w:lang w:eastAsia="ko-KR"/>
              </w:rPr>
            </w:pP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Filgotinib (JAK1)</w:t>
            </w:r>
          </w:p>
        </w:tc>
        <w:tc>
          <w:tcPr>
            <w:tcW w:w="4677" w:type="dxa"/>
            <w:vMerge/>
            <w:vAlign w:val="center"/>
          </w:tcPr>
          <w:p w:rsidR="006B3B0F" w:rsidRPr="00444527" w:rsidRDefault="006B3B0F" w:rsidP="0085052E">
            <w:pPr>
              <w:spacing w:line="360" w:lineRule="auto"/>
              <w:jc w:val="both"/>
              <w:rPr>
                <w:rFonts w:ascii="Book Antiqua" w:hAnsi="Book Antiqua"/>
                <w:bCs/>
                <w:lang w:eastAsia="ko-KR"/>
              </w:rPr>
            </w:pP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[173]</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ROR-γt inhibitor</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GSK805</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Inhibits differentiation of Th17 cells but not ILC3s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by inhibition of transcription factor ROR-γt</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[92]</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GATA3 specific DNAzyme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(DNA antisense molecule)</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Rectal delivery</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Inhibits differentiation of Th2 cells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by inhibition of transcription factor GATA3 expression</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[93]</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Anti-p40 subunit IL-12/IL-23</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Ustekinumab</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Inhibits differentiation of Th1 and Th17 cells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by neutralization of IL-12/IL-23</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[5,86]</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PDE4 inhibitors</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Apremilast</w:t>
            </w:r>
            <w:r w:rsidRPr="00444527">
              <w:rPr>
                <w:rFonts w:ascii="Book Antiqua" w:hAnsi="Book Antiqua"/>
              </w:rPr>
              <w:t xml:space="preserve">, </w:t>
            </w:r>
            <w:r w:rsidRPr="00444527">
              <w:rPr>
                <w:rFonts w:ascii="Book Antiqua" w:hAnsi="Book Antiqua"/>
                <w:bCs/>
                <w:lang w:eastAsia="ko-KR"/>
              </w:rPr>
              <w:t>roflumilast</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Increases intracellular cAMP which inhibits NF-kB (PDE4 degrades cAMP)</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[174-176]</w:t>
            </w:r>
          </w:p>
        </w:tc>
      </w:tr>
      <w:tr w:rsidR="006B3B0F" w:rsidRPr="00444527" w:rsidTr="00C92B12">
        <w:trPr>
          <w:jc w:val="center"/>
        </w:trPr>
        <w:tc>
          <w:tcPr>
            <w:tcW w:w="2405"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lastRenderedPageBreak/>
              <w:t>Induces apoptosis</w:t>
            </w:r>
          </w:p>
        </w:tc>
        <w:tc>
          <w:tcPr>
            <w:tcW w:w="3069"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Classic immunosuppressive agents</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Azathioprine</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6-mercaptopurine</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Metabolized purine analogue induces apoptosis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by small GTPase RAC1 inactivation</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[79]</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ign w:val="center"/>
          </w:tcPr>
          <w:p w:rsidR="006B3B0F" w:rsidRPr="00444527" w:rsidRDefault="006B3B0F" w:rsidP="0085052E">
            <w:pPr>
              <w:spacing w:line="360" w:lineRule="auto"/>
              <w:jc w:val="both"/>
              <w:rPr>
                <w:rFonts w:ascii="Book Antiqua" w:hAnsi="Book Antiqua"/>
                <w:bCs/>
                <w:lang w:eastAsia="ko-KR"/>
              </w:rPr>
            </w:pP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Cyclosporine A</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Activates caspase 8 signaling</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[80,81]</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ign w:val="center"/>
          </w:tcPr>
          <w:p w:rsidR="006B3B0F" w:rsidRPr="00444527" w:rsidRDefault="006B3B0F" w:rsidP="0085052E">
            <w:pPr>
              <w:spacing w:line="360" w:lineRule="auto"/>
              <w:jc w:val="both"/>
              <w:rPr>
                <w:rFonts w:ascii="Book Antiqua" w:hAnsi="Book Antiqua"/>
                <w:bCs/>
                <w:lang w:eastAsia="ko-KR"/>
              </w:rPr>
            </w:pP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Tacrolimus (FK506)</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Inhibits calcineurin/NFAT pathway</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[177]</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ign w:val="center"/>
          </w:tcPr>
          <w:p w:rsidR="006B3B0F" w:rsidRPr="00444527" w:rsidRDefault="006B3B0F" w:rsidP="0085052E">
            <w:pPr>
              <w:spacing w:line="360" w:lineRule="auto"/>
              <w:jc w:val="both"/>
              <w:rPr>
                <w:rFonts w:ascii="Book Antiqua" w:hAnsi="Book Antiqua"/>
                <w:bCs/>
                <w:lang w:eastAsia="ko-KR"/>
              </w:rPr>
            </w:pP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Methotrexate</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Cleavage of PARP but not caspase 3 activation</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[82]</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Anti-IL-6/IL-6R</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PF-04236921 (anti-IL-6)</w:t>
            </w:r>
          </w:p>
        </w:tc>
        <w:tc>
          <w:tcPr>
            <w:tcW w:w="4677"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Inhibits IL-6/STAT3 signaling which mediates resistance against apoptosis</w:t>
            </w:r>
          </w:p>
        </w:tc>
        <w:tc>
          <w:tcPr>
            <w:tcW w:w="1218" w:type="dxa"/>
            <w:vMerge w:val="restart"/>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[87-89]</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ign w:val="center"/>
          </w:tcPr>
          <w:p w:rsidR="006B3B0F" w:rsidRPr="00444527" w:rsidRDefault="006B3B0F" w:rsidP="0085052E">
            <w:pPr>
              <w:spacing w:line="360" w:lineRule="auto"/>
              <w:jc w:val="both"/>
              <w:rPr>
                <w:rFonts w:ascii="Book Antiqua" w:hAnsi="Book Antiqua"/>
                <w:bCs/>
                <w:lang w:eastAsia="ko-KR"/>
              </w:rPr>
            </w:pP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Tocilizumab (anti-IL-6R)</w:t>
            </w:r>
          </w:p>
        </w:tc>
        <w:tc>
          <w:tcPr>
            <w:tcW w:w="4677" w:type="dxa"/>
            <w:vMerge/>
            <w:vAlign w:val="center"/>
          </w:tcPr>
          <w:p w:rsidR="006B3B0F" w:rsidRPr="00444527" w:rsidRDefault="006B3B0F" w:rsidP="0085052E">
            <w:pPr>
              <w:spacing w:line="360" w:lineRule="auto"/>
              <w:jc w:val="both"/>
              <w:rPr>
                <w:rFonts w:ascii="Book Antiqua" w:hAnsi="Book Antiqua"/>
                <w:bCs/>
                <w:lang w:eastAsia="ko-KR"/>
              </w:rPr>
            </w:pPr>
          </w:p>
        </w:tc>
        <w:tc>
          <w:tcPr>
            <w:tcW w:w="1218" w:type="dxa"/>
            <w:vMerge/>
            <w:vAlign w:val="center"/>
          </w:tcPr>
          <w:p w:rsidR="006B3B0F" w:rsidRPr="00101B20" w:rsidRDefault="006B3B0F" w:rsidP="0085052E">
            <w:pPr>
              <w:spacing w:line="360" w:lineRule="auto"/>
              <w:jc w:val="both"/>
              <w:rPr>
                <w:rFonts w:ascii="Book Antiqua" w:hAnsi="Book Antiqua"/>
                <w:bCs/>
                <w:lang w:eastAsia="ko-KR"/>
              </w:rPr>
            </w:pPr>
          </w:p>
        </w:tc>
      </w:tr>
      <w:tr w:rsidR="006B3B0F" w:rsidRPr="00444527" w:rsidTr="00C92B12">
        <w:trPr>
          <w:jc w:val="center"/>
        </w:trPr>
        <w:tc>
          <w:tcPr>
            <w:tcW w:w="2405"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Blocks pro-inflammatory cytokines released from immune cells</w:t>
            </w: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Anti-TNF-α</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Infliximab, adalimumab, golimumab,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certolizumab pegol</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Neutralizing antibody against TNF-α</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[83]</w:t>
            </w:r>
          </w:p>
        </w:tc>
      </w:tr>
      <w:tr w:rsidR="006B3B0F" w:rsidRPr="00444527" w:rsidTr="00C92B12">
        <w:trPr>
          <w:jc w:val="center"/>
        </w:trPr>
        <w:tc>
          <w:tcPr>
            <w:tcW w:w="2405"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Blocks trafficking or homing of immune cells toward inflamed gut</w:t>
            </w: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Gut specific anti-integrin</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Vedolizumab (anti-α4β7)</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Etrolizumab (anti-β7)</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Neutralizing antibody against integrin</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[6-8,94,95]</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Chemokine receptor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lastRenderedPageBreak/>
              <w:t>(CCR9) inhibitor</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lastRenderedPageBreak/>
              <w:t xml:space="preserve">Vercirnon </w:t>
            </w:r>
            <w:r w:rsidRPr="00444527">
              <w:rPr>
                <w:rFonts w:ascii="Book Antiqua" w:hAnsi="Book Antiqua"/>
                <w:bCs/>
                <w:lang w:eastAsia="ko-KR"/>
              </w:rPr>
              <w:lastRenderedPageBreak/>
              <w:t>(CCX282-B)</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lastRenderedPageBreak/>
              <w:t xml:space="preserve">inhibits CCL25 (CCR9 ligand) directed </w:t>
            </w:r>
            <w:r w:rsidRPr="00444527">
              <w:rPr>
                <w:rFonts w:ascii="Book Antiqua" w:hAnsi="Book Antiqua"/>
                <w:bCs/>
                <w:lang w:eastAsia="ko-KR"/>
              </w:rPr>
              <w:lastRenderedPageBreak/>
              <w:t>chemotaxis</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lastRenderedPageBreak/>
              <w:t>[96,97]</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Anti-cell adhesion molecules</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PF-00547659</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Neutralizing antibody against MAdCAM-1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(gut specific ligand for integrin α4β7)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in vascular endothelial cells</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[98,99]</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Merge/>
            <w:vAlign w:val="center"/>
          </w:tcPr>
          <w:p w:rsidR="006B3B0F" w:rsidRPr="00444527" w:rsidRDefault="006B3B0F" w:rsidP="0085052E">
            <w:pPr>
              <w:spacing w:line="360" w:lineRule="auto"/>
              <w:jc w:val="both"/>
              <w:rPr>
                <w:rFonts w:ascii="Book Antiqua" w:hAnsi="Book Antiqua"/>
                <w:bCs/>
                <w:lang w:eastAsia="ko-KR"/>
              </w:rPr>
            </w:pP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Alicaforsen</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ICAM-1 antisense oligonucleotide which inhibits ICAM-1 production in vascular endothelial cells</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[100]</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S1P1/S1P5 receptor agonist/functional antagonist</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Ozanimod</w:t>
            </w:r>
          </w:p>
          <w:p w:rsidR="006B3B0F" w:rsidRPr="00444527" w:rsidRDefault="006B3B0F" w:rsidP="0085052E">
            <w:pPr>
              <w:spacing w:line="360" w:lineRule="auto"/>
              <w:jc w:val="both"/>
              <w:rPr>
                <w:rFonts w:ascii="Book Antiqua" w:hAnsi="Book Antiqua"/>
                <w:bCs/>
                <w:lang w:eastAsia="ko-KR"/>
              </w:rPr>
            </w:pP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Induces internalization and degradation of S1P receptor, and subsequently inhibit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S1P/NF-kB/STAT3 pathway</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[101-103]</w:t>
            </w:r>
          </w:p>
        </w:tc>
      </w:tr>
      <w:tr w:rsidR="006B3B0F" w:rsidRPr="00444527" w:rsidTr="00C92B12">
        <w:trPr>
          <w:jc w:val="center"/>
        </w:trPr>
        <w:tc>
          <w:tcPr>
            <w:tcW w:w="2405" w:type="dxa"/>
            <w:vMerge w:val="restart"/>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Activates endogenous anti-inflammatory mechanisms</w:t>
            </w: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Anti-SMAD7 oligonucleotide</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Mongersen</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Activates anti-inflammatory TGFβ/SMAD3 signaling by degradation of SMAD7 mRNA</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[104]</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Mesenchymal stem cells</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Transplantation</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Directs T cell differentiation toward anti-inflammatory phenotype (Th2 cells, Treg) and inhibits T cell proliferation, cytokine production, and migration</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[77,105,106,178]</w:t>
            </w:r>
          </w:p>
        </w:tc>
      </w:tr>
      <w:tr w:rsidR="006B3B0F" w:rsidRPr="00444527" w:rsidTr="00C92B12">
        <w:trPr>
          <w:jc w:val="center"/>
        </w:trPr>
        <w:tc>
          <w:tcPr>
            <w:tcW w:w="2405" w:type="dxa"/>
            <w:vMerge/>
            <w:vAlign w:val="center"/>
          </w:tcPr>
          <w:p w:rsidR="006B3B0F" w:rsidRPr="00444527" w:rsidRDefault="006B3B0F" w:rsidP="0085052E">
            <w:pPr>
              <w:spacing w:line="360" w:lineRule="auto"/>
              <w:jc w:val="both"/>
              <w:rPr>
                <w:rFonts w:ascii="Book Antiqua" w:hAnsi="Book Antiqua"/>
                <w:bCs/>
                <w:lang w:eastAsia="ko-KR"/>
              </w:rPr>
            </w:pPr>
          </w:p>
        </w:tc>
        <w:tc>
          <w:tcPr>
            <w:tcW w:w="3069"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Treg</w:t>
            </w:r>
          </w:p>
        </w:tc>
        <w:tc>
          <w:tcPr>
            <w:tcW w:w="2318"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Transplantation</w:t>
            </w:r>
          </w:p>
        </w:tc>
        <w:tc>
          <w:tcPr>
            <w:tcW w:w="4677"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Secretion of anti-inflammatory cytokines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(TGFβ and IL-10)</w:t>
            </w:r>
          </w:p>
        </w:tc>
        <w:tc>
          <w:tcPr>
            <w:tcW w:w="1218" w:type="dxa"/>
            <w:vAlign w:val="center"/>
          </w:tcPr>
          <w:p w:rsidR="006B3B0F" w:rsidRPr="00101B20" w:rsidRDefault="006B3B0F" w:rsidP="0085052E">
            <w:pPr>
              <w:spacing w:line="360" w:lineRule="auto"/>
              <w:jc w:val="both"/>
              <w:rPr>
                <w:rFonts w:ascii="Book Antiqua" w:hAnsi="Book Antiqua"/>
                <w:bCs/>
                <w:lang w:eastAsia="ko-KR"/>
              </w:rPr>
            </w:pPr>
            <w:r w:rsidRPr="00101B20">
              <w:rPr>
                <w:rFonts w:ascii="Book Antiqua" w:hAnsi="Book Antiqua"/>
                <w:bCs/>
                <w:noProof/>
                <w:lang w:eastAsia="ko-KR"/>
              </w:rPr>
              <w:t>[107]</w:t>
            </w:r>
          </w:p>
        </w:tc>
      </w:tr>
    </w:tbl>
    <w:p w:rsidR="006B3B0F" w:rsidRPr="00444527" w:rsidRDefault="006B3B0F" w:rsidP="0085052E">
      <w:pPr>
        <w:spacing w:line="360" w:lineRule="auto"/>
        <w:jc w:val="both"/>
        <w:rPr>
          <w:rFonts w:ascii="Book Antiqua" w:hAnsi="Book Antiqua"/>
        </w:rPr>
      </w:pPr>
      <w:r w:rsidRPr="00444527">
        <w:rPr>
          <w:rFonts w:ascii="Book Antiqua" w:hAnsi="Book Antiqua"/>
        </w:rPr>
        <w:lastRenderedPageBreak/>
        <w:t>5-ASA: 5-Aminosalicylic acid; NF-kB: Nuclear factor kappa B; JAK: Janus kinase; STAT: Signal transducer and activator of transcription; ROR: RAR-related orphan receptor; Th: T helper; ILC3: Group3 innate lymphoid cells; GATA3: GATA binding protein 3; PDE4: Phosphodiesterase 4; cAMP: cyclic adenosine 3’5’-monophosphate; RAC1: Rac family small GTPase 1; NFAT: Nuclear factor of activated T cells; PARP: Poly (ADP-ribose) polymerase; CCR9: C-C motif chemokine receptor 9; MAdCAM-1: Mucosal vascular addressin cell adhesion molecule 1; ICAM-1: Intercellular adhesion molecule 1; S1P: Sphingosine-1-phosphate; SMAD: SMAD family member; Treg: Regulatory T cells.</w:t>
      </w: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hanging="720"/>
        <w:jc w:val="both"/>
        <w:rPr>
          <w:rFonts w:ascii="Book Antiqua" w:hAnsi="Book Antiqua"/>
          <w:lang w:eastAsia="ko-KR"/>
        </w:rPr>
      </w:pPr>
    </w:p>
    <w:p w:rsidR="006B3B0F" w:rsidRDefault="006B3B0F" w:rsidP="0085052E">
      <w:pPr>
        <w:spacing w:line="360" w:lineRule="auto"/>
        <w:ind w:hanging="720"/>
        <w:jc w:val="both"/>
        <w:rPr>
          <w:rFonts w:ascii="Book Antiqua" w:hAnsi="Book Antiqua"/>
          <w:lang w:eastAsia="ko-KR"/>
        </w:rPr>
      </w:pPr>
    </w:p>
    <w:p w:rsidR="00FF4F1B" w:rsidRDefault="00FF4F1B" w:rsidP="0085052E">
      <w:pPr>
        <w:spacing w:line="360" w:lineRule="auto"/>
        <w:ind w:hanging="720"/>
        <w:jc w:val="both"/>
        <w:rPr>
          <w:rFonts w:ascii="Book Antiqua" w:hAnsi="Book Antiqua"/>
          <w:lang w:eastAsia="ko-KR"/>
        </w:rPr>
      </w:pPr>
    </w:p>
    <w:p w:rsidR="00FF4F1B" w:rsidRPr="00444527" w:rsidRDefault="00FF4F1B" w:rsidP="0085052E">
      <w:pPr>
        <w:spacing w:line="360" w:lineRule="auto"/>
        <w:ind w:hanging="720"/>
        <w:jc w:val="both"/>
        <w:rPr>
          <w:rFonts w:ascii="Book Antiqua" w:hAnsi="Book Antiqua"/>
          <w:lang w:eastAsia="ko-KR"/>
        </w:rPr>
      </w:pPr>
    </w:p>
    <w:p w:rsidR="006B3B0F" w:rsidRPr="00444527" w:rsidRDefault="006B3B0F" w:rsidP="0085052E">
      <w:pPr>
        <w:spacing w:line="360" w:lineRule="auto"/>
        <w:ind w:firstLineChars="50" w:firstLine="120"/>
        <w:jc w:val="both"/>
        <w:rPr>
          <w:rFonts w:ascii="Book Antiqua" w:hAnsi="Book Antiqua"/>
          <w:b/>
          <w:bCs/>
          <w:lang w:eastAsia="ko-KR"/>
        </w:rPr>
      </w:pPr>
      <w:r w:rsidRPr="00444527">
        <w:rPr>
          <w:rFonts w:ascii="Book Antiqua" w:hAnsi="Book Antiqua"/>
          <w:b/>
          <w:bCs/>
          <w:lang w:eastAsia="ko-KR"/>
        </w:rPr>
        <w:t xml:space="preserve">Table 3 </w:t>
      </w:r>
      <w:r w:rsidRPr="00444527">
        <w:rPr>
          <w:rFonts w:ascii="Book Antiqua" w:hAnsi="Book Antiqua"/>
          <w:b/>
          <w:lang w:eastAsia="ko-KR"/>
        </w:rPr>
        <w:t>Current therapeutic approaches in inflammatory bowel diseases focused on intestinal epithelial cells</w:t>
      </w:r>
    </w:p>
    <w:tbl>
      <w:tblPr>
        <w:tblStyle w:val="a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5"/>
        <w:gridCol w:w="2408"/>
        <w:gridCol w:w="2455"/>
        <w:gridCol w:w="3603"/>
        <w:gridCol w:w="1619"/>
      </w:tblGrid>
      <w:tr w:rsidR="006B3B0F" w:rsidRPr="00751244" w:rsidTr="004F35B1">
        <w:trPr>
          <w:jc w:val="center"/>
        </w:trPr>
        <w:tc>
          <w:tcPr>
            <w:tcW w:w="2815" w:type="dxa"/>
            <w:tcBorders>
              <w:top w:val="single" w:sz="4" w:space="0" w:color="auto"/>
              <w:bottom w:val="single" w:sz="4" w:space="0" w:color="auto"/>
            </w:tcBorders>
            <w:vAlign w:val="center"/>
          </w:tcPr>
          <w:p w:rsidR="006B3B0F" w:rsidRPr="00751244" w:rsidRDefault="006B3B0F" w:rsidP="0085052E">
            <w:pPr>
              <w:spacing w:line="360" w:lineRule="auto"/>
              <w:jc w:val="both"/>
              <w:rPr>
                <w:rFonts w:ascii="Book Antiqua" w:hAnsi="Book Antiqua"/>
                <w:b/>
                <w:lang w:eastAsia="ko-KR"/>
              </w:rPr>
            </w:pPr>
            <w:r w:rsidRPr="00751244">
              <w:rPr>
                <w:rFonts w:ascii="Book Antiqua" w:hAnsi="Book Antiqua"/>
                <w:b/>
                <w:lang w:eastAsia="ko-KR"/>
              </w:rPr>
              <w:lastRenderedPageBreak/>
              <w:t>Effects on IECs</w:t>
            </w:r>
          </w:p>
        </w:tc>
        <w:tc>
          <w:tcPr>
            <w:tcW w:w="2408" w:type="dxa"/>
            <w:tcBorders>
              <w:top w:val="single" w:sz="4" w:space="0" w:color="auto"/>
              <w:bottom w:val="single" w:sz="4" w:space="0" w:color="auto"/>
            </w:tcBorders>
            <w:vAlign w:val="center"/>
          </w:tcPr>
          <w:p w:rsidR="006B3B0F" w:rsidRPr="00751244" w:rsidRDefault="006B3B0F" w:rsidP="0085052E">
            <w:pPr>
              <w:spacing w:line="360" w:lineRule="auto"/>
              <w:jc w:val="both"/>
              <w:rPr>
                <w:rFonts w:ascii="Book Antiqua" w:hAnsi="Book Antiqua"/>
                <w:b/>
                <w:lang w:eastAsia="ko-KR"/>
              </w:rPr>
            </w:pPr>
            <w:r w:rsidRPr="00751244">
              <w:rPr>
                <w:rFonts w:ascii="Book Antiqua" w:hAnsi="Book Antiqua"/>
                <w:b/>
                <w:lang w:eastAsia="ko-KR"/>
              </w:rPr>
              <w:t>Drug type</w:t>
            </w:r>
          </w:p>
        </w:tc>
        <w:tc>
          <w:tcPr>
            <w:tcW w:w="2455" w:type="dxa"/>
            <w:tcBorders>
              <w:top w:val="single" w:sz="4" w:space="0" w:color="auto"/>
              <w:bottom w:val="single" w:sz="4" w:space="0" w:color="auto"/>
            </w:tcBorders>
            <w:vAlign w:val="center"/>
          </w:tcPr>
          <w:p w:rsidR="006B3B0F" w:rsidRPr="00751244" w:rsidRDefault="006B3B0F" w:rsidP="0085052E">
            <w:pPr>
              <w:spacing w:line="360" w:lineRule="auto"/>
              <w:jc w:val="both"/>
              <w:rPr>
                <w:rFonts w:ascii="Book Antiqua" w:hAnsi="Book Antiqua"/>
                <w:b/>
                <w:lang w:eastAsia="ko-KR"/>
              </w:rPr>
            </w:pPr>
            <w:r w:rsidRPr="00751244">
              <w:rPr>
                <w:rFonts w:ascii="Book Antiqua" w:hAnsi="Book Antiqua"/>
                <w:b/>
                <w:lang w:eastAsia="ko-KR"/>
              </w:rPr>
              <w:t>Drug name/approach</w:t>
            </w:r>
          </w:p>
        </w:tc>
        <w:tc>
          <w:tcPr>
            <w:tcW w:w="3603" w:type="dxa"/>
            <w:tcBorders>
              <w:top w:val="single" w:sz="4" w:space="0" w:color="auto"/>
              <w:bottom w:val="single" w:sz="4" w:space="0" w:color="auto"/>
            </w:tcBorders>
            <w:vAlign w:val="center"/>
          </w:tcPr>
          <w:p w:rsidR="006B3B0F" w:rsidRPr="00751244" w:rsidRDefault="006B3B0F" w:rsidP="0085052E">
            <w:pPr>
              <w:spacing w:line="360" w:lineRule="auto"/>
              <w:jc w:val="both"/>
              <w:rPr>
                <w:rFonts w:ascii="Book Antiqua" w:hAnsi="Book Antiqua"/>
                <w:b/>
                <w:lang w:eastAsia="ko-KR"/>
              </w:rPr>
            </w:pPr>
            <w:r w:rsidRPr="00751244">
              <w:rPr>
                <w:rFonts w:ascii="Book Antiqua" w:hAnsi="Book Antiqua"/>
                <w:b/>
                <w:lang w:eastAsia="ko-KR"/>
              </w:rPr>
              <w:t>Mechanism of action</w:t>
            </w:r>
          </w:p>
        </w:tc>
        <w:tc>
          <w:tcPr>
            <w:tcW w:w="1619" w:type="dxa"/>
            <w:tcBorders>
              <w:top w:val="single" w:sz="4" w:space="0" w:color="auto"/>
              <w:bottom w:val="single" w:sz="4" w:space="0" w:color="auto"/>
            </w:tcBorders>
            <w:vAlign w:val="center"/>
          </w:tcPr>
          <w:p w:rsidR="006B3B0F" w:rsidRPr="00751244" w:rsidRDefault="006B3B0F" w:rsidP="0085052E">
            <w:pPr>
              <w:spacing w:line="360" w:lineRule="auto"/>
              <w:jc w:val="both"/>
              <w:rPr>
                <w:rFonts w:ascii="Book Antiqua" w:hAnsi="Book Antiqua"/>
                <w:b/>
                <w:lang w:eastAsia="ko-KR"/>
              </w:rPr>
            </w:pPr>
            <w:r w:rsidRPr="00751244">
              <w:rPr>
                <w:rFonts w:ascii="Book Antiqua" w:hAnsi="Book Antiqua"/>
                <w:b/>
                <w:lang w:eastAsia="ko-KR"/>
              </w:rPr>
              <w:t>Ref</w:t>
            </w:r>
            <w:r w:rsidR="00751244" w:rsidRPr="00751244">
              <w:rPr>
                <w:rFonts w:ascii="Book Antiqua" w:hAnsi="Book Antiqua"/>
                <w:b/>
                <w:lang w:eastAsia="ko-KR"/>
              </w:rPr>
              <w:t>.</w:t>
            </w:r>
          </w:p>
        </w:tc>
      </w:tr>
      <w:tr w:rsidR="006B3B0F" w:rsidRPr="00444527" w:rsidTr="004F35B1">
        <w:trPr>
          <w:jc w:val="center"/>
        </w:trPr>
        <w:tc>
          <w:tcPr>
            <w:tcW w:w="2815" w:type="dxa"/>
            <w:vMerge w:val="restart"/>
            <w:tcBorders>
              <w:top w:val="single" w:sz="4" w:space="0" w:color="auto"/>
            </w:tcBorders>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Promotes physical barrier functions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(by increasing proliferation and survival of IECs)</w:t>
            </w:r>
          </w:p>
        </w:tc>
        <w:tc>
          <w:tcPr>
            <w:tcW w:w="2408" w:type="dxa"/>
            <w:tcBorders>
              <w:top w:val="single" w:sz="4" w:space="0" w:color="auto"/>
            </w:tcBorders>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Anti-IL-22BP</w:t>
            </w:r>
          </w:p>
        </w:tc>
        <w:tc>
          <w:tcPr>
            <w:tcW w:w="2455" w:type="dxa"/>
            <w:tcBorders>
              <w:top w:val="single" w:sz="4" w:space="0" w:color="auto"/>
            </w:tcBorders>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bCs/>
                <w:lang w:eastAsia="ko-KR"/>
              </w:rPr>
              <w:t>Infliximab</w:t>
            </w:r>
            <w:r w:rsidRPr="00444527" w:rsidDel="00F97B82">
              <w:rPr>
                <w:rFonts w:ascii="Book Antiqua" w:hAnsi="Book Antiqua"/>
                <w:bCs/>
                <w:lang w:eastAsia="ko-KR"/>
              </w:rPr>
              <w:t xml:space="preserve"> </w:t>
            </w:r>
            <w:r w:rsidRPr="00444527">
              <w:rPr>
                <w:rFonts w:ascii="Book Antiqua" w:hAnsi="Book Antiqua"/>
                <w:bCs/>
                <w:lang w:eastAsia="ko-KR"/>
              </w:rPr>
              <w:t>or adalimumab</w:t>
            </w:r>
          </w:p>
        </w:tc>
        <w:tc>
          <w:tcPr>
            <w:tcW w:w="3603" w:type="dxa"/>
            <w:tcBorders>
              <w:top w:val="single" w:sz="4" w:space="0" w:color="auto"/>
            </w:tcBorders>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bCs/>
                <w:lang w:eastAsia="ko-KR"/>
              </w:rPr>
              <w:t>Anti-TNF-α therapy</w:t>
            </w:r>
            <w:r w:rsidRPr="00444527">
              <w:rPr>
                <w:rFonts w:ascii="Book Antiqua" w:hAnsi="Book Antiqua"/>
                <w:lang w:eastAsia="ko-KR"/>
              </w:rPr>
              <w:t xml:space="preserve"> may block the expression of IL-22BP, the endogenous inhibitor of IL-22</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(IL-22 is known to promote IEC proliferation </w:t>
            </w:r>
          </w:p>
          <w:p w:rsidR="006B3B0F" w:rsidRPr="00444527" w:rsidRDefault="006B3B0F" w:rsidP="0085052E">
            <w:pPr>
              <w:spacing w:line="360" w:lineRule="auto"/>
              <w:jc w:val="both"/>
              <w:rPr>
                <w:rFonts w:ascii="Book Antiqua" w:hAnsi="Book Antiqua"/>
                <w:lang w:eastAsia="ko-KR"/>
              </w:rPr>
            </w:pPr>
            <w:r w:rsidRPr="005E59AD">
              <w:rPr>
                <w:rFonts w:ascii="Book Antiqua" w:hAnsi="Book Antiqua"/>
                <w:i/>
                <w:iCs/>
                <w:lang w:eastAsia="ko-KR"/>
              </w:rPr>
              <w:t>via</w:t>
            </w:r>
            <w:r w:rsidRPr="00444527">
              <w:rPr>
                <w:rFonts w:ascii="Book Antiqua" w:hAnsi="Book Antiqua"/>
                <w:lang w:eastAsia="ko-KR"/>
              </w:rPr>
              <w:t xml:space="preserve"> STAT3 activation in ISCs)</w:t>
            </w:r>
          </w:p>
        </w:tc>
        <w:tc>
          <w:tcPr>
            <w:tcW w:w="1619" w:type="dxa"/>
            <w:tcBorders>
              <w:top w:val="single" w:sz="4" w:space="0" w:color="auto"/>
            </w:tcBorders>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[108-111]</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ER stress reducers</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TUDCA, PBA</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Reduce apoptosis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by increasing protein folding capacity of ER</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[112]</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Human recombinant EGF</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Enema</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Promotes proliferation and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reduces apoptosis of ISCs</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[113,114]</w:t>
            </w:r>
          </w:p>
        </w:tc>
      </w:tr>
      <w:tr w:rsidR="006B3B0F" w:rsidRPr="00444527" w:rsidTr="004F35B1">
        <w:trPr>
          <w:jc w:val="center"/>
        </w:trPr>
        <w:tc>
          <w:tcPr>
            <w:tcW w:w="281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Promotes physical barrier functions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(by promoting expression and assembly of TJ proteins)</w:t>
            </w: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Inhibitor of para-cellular permeability</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AT-1001</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Inhibits TJ disassembly by interfering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with cytoskeletal rearrangement</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[115]</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Vitamin D</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Calcitriol,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vitamin D3 analogue</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Induces expression of TJ proteins and E-cadherin</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[117,179]</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Sex hormone</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Estradiol, </w:t>
            </w:r>
            <w:r w:rsidRPr="00444527">
              <w:rPr>
                <w:rFonts w:ascii="Book Antiqua" w:hAnsi="Book Antiqua"/>
                <w:lang w:eastAsia="ko-KR"/>
              </w:rPr>
              <w:lastRenderedPageBreak/>
              <w:t>diarylpropionitrile (estrogen receptor-β agonist)</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lastRenderedPageBreak/>
              <w:t xml:space="preserve">Induces expression of TJ </w:t>
            </w:r>
            <w:r w:rsidRPr="00444527">
              <w:rPr>
                <w:rFonts w:ascii="Book Antiqua" w:hAnsi="Book Antiqua"/>
                <w:lang w:eastAsia="ko-KR"/>
              </w:rPr>
              <w:lastRenderedPageBreak/>
              <w:t>proteins</w:t>
            </w:r>
            <w:r w:rsidRPr="00444527" w:rsidDel="00D448C4">
              <w:rPr>
                <w:rFonts w:ascii="Book Antiqua" w:hAnsi="Book Antiqua"/>
                <w:lang w:eastAsia="ko-KR"/>
              </w:rPr>
              <w:t xml:space="preserve">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(occludin, junctional adhesion molecule-A)</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lastRenderedPageBreak/>
              <w:t>[118]</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AMPK activator</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Metformin</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Induces expression and assembly of TJ proteins </w:t>
            </w:r>
            <w:r w:rsidRPr="005E59AD">
              <w:rPr>
                <w:rFonts w:ascii="Book Antiqua" w:hAnsi="Book Antiqua"/>
                <w:i/>
                <w:iCs/>
                <w:lang w:eastAsia="ko-KR"/>
              </w:rPr>
              <w:t>via</w:t>
            </w:r>
            <w:r w:rsidRPr="00444527">
              <w:rPr>
                <w:rFonts w:ascii="Book Antiqua" w:hAnsi="Book Antiqua"/>
                <w:lang w:eastAsia="ko-KR"/>
              </w:rPr>
              <w:t xml:space="preserve"> AMPK dependent pathway</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[119]</w:t>
            </w:r>
          </w:p>
        </w:tc>
      </w:tr>
      <w:tr w:rsidR="006B3B0F" w:rsidRPr="00444527" w:rsidTr="004F35B1">
        <w:trPr>
          <w:jc w:val="center"/>
        </w:trPr>
        <w:tc>
          <w:tcPr>
            <w:tcW w:w="281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Promotes biochemical barrier functions (by promoting mucus secretion or production)</w:t>
            </w: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PGE2 receptor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(subtype EP4) agonist</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KAG-308,</w:t>
            </w:r>
            <w:r w:rsidRPr="00444527">
              <w:rPr>
                <w:rFonts w:ascii="Book Antiqua" w:hAnsi="Book Antiqua"/>
              </w:rPr>
              <w:t xml:space="preserve"> </w:t>
            </w:r>
            <w:r w:rsidRPr="00444527">
              <w:rPr>
                <w:rFonts w:ascii="Book Antiqua" w:hAnsi="Book Antiqua"/>
                <w:lang w:eastAsia="ko-KR"/>
              </w:rPr>
              <w:t>AGN205203</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Promotes mucus secretion and proliferation of goblet cells (Promotes proliferation and reduces apoptosis of IECs)</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[120,123,145,180,181]</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Short chain fatty acid</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Butyrate</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Stimulates mucin production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by HDAC inhibitor activity</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[121,124]</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Recombinant anti-microbial peptide</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Cathelicidin</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Stimulates mucin production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by MAPK dependent pathway</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[122,182]</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Phosphatidylcholine (PC)</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LT-02</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Mucus component supplement for UC patients who have reduced PC in rectal mucus</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[125,126,183]</w:t>
            </w:r>
          </w:p>
        </w:tc>
      </w:tr>
      <w:tr w:rsidR="006B3B0F" w:rsidRPr="00444527" w:rsidTr="004F35B1">
        <w:trPr>
          <w:jc w:val="center"/>
        </w:trPr>
        <w:tc>
          <w:tcPr>
            <w:tcW w:w="2815" w:type="dxa"/>
            <w:vMerge w:val="restart"/>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Promotes biochemical barrier functions (by promoting anti-</w:t>
            </w:r>
            <w:r w:rsidRPr="00444527">
              <w:rPr>
                <w:rFonts w:ascii="Book Antiqua" w:hAnsi="Book Antiqua"/>
                <w:lang w:eastAsia="ko-KR"/>
              </w:rPr>
              <w:lastRenderedPageBreak/>
              <w:t>microbial peptide secretion or production)</w:t>
            </w: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lastRenderedPageBreak/>
              <w:t>TLR7 ligand</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Imiquimod</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 xml:space="preserve">Promotes anti-microbial peptide </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(defensin) production in IECs</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[127]</w:t>
            </w:r>
          </w:p>
        </w:tc>
      </w:tr>
      <w:tr w:rsidR="006B3B0F" w:rsidRPr="00444527" w:rsidTr="004F35B1">
        <w:trPr>
          <w:jc w:val="center"/>
        </w:trPr>
        <w:tc>
          <w:tcPr>
            <w:tcW w:w="2815" w:type="dxa"/>
            <w:vMerge/>
            <w:vAlign w:val="center"/>
          </w:tcPr>
          <w:p w:rsidR="006B3B0F" w:rsidRPr="00444527" w:rsidRDefault="006B3B0F" w:rsidP="0085052E">
            <w:pPr>
              <w:spacing w:line="360" w:lineRule="auto"/>
              <w:jc w:val="both"/>
              <w:rPr>
                <w:rFonts w:ascii="Book Antiqua" w:hAnsi="Book Antiqua"/>
                <w:lang w:eastAsia="ko-KR"/>
              </w:rPr>
            </w:pP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Probiotics</w:t>
            </w:r>
          </w:p>
        </w:tc>
        <w:tc>
          <w:tcPr>
            <w:tcW w:w="2455" w:type="dxa"/>
            <w:vAlign w:val="center"/>
          </w:tcPr>
          <w:p w:rsidR="006B3B0F" w:rsidRPr="00444527" w:rsidRDefault="006B3B0F" w:rsidP="0085052E">
            <w:pPr>
              <w:spacing w:line="360" w:lineRule="auto"/>
              <w:jc w:val="both"/>
              <w:rPr>
                <w:rFonts w:ascii="Book Antiqua" w:hAnsi="Book Antiqua"/>
                <w:i/>
                <w:lang w:eastAsia="ko-KR"/>
              </w:rPr>
            </w:pPr>
            <w:r w:rsidRPr="00444527">
              <w:rPr>
                <w:rFonts w:ascii="Book Antiqua" w:hAnsi="Book Antiqua"/>
                <w:i/>
                <w:lang w:eastAsia="ko-KR"/>
              </w:rPr>
              <w:t xml:space="preserve">Escherichia coli </w:t>
            </w:r>
            <w:r w:rsidRPr="00444527">
              <w:rPr>
                <w:rFonts w:ascii="Book Antiqua" w:hAnsi="Book Antiqua"/>
                <w:lang w:eastAsia="ko-KR"/>
              </w:rPr>
              <w:t>Nissle 1917</w:t>
            </w:r>
          </w:p>
        </w:tc>
        <w:tc>
          <w:tcPr>
            <w:tcW w:w="3603"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t>Promotes anti-microbial peptide (defensin) production in IECs by NF-kB activation</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[128,184]</w:t>
            </w:r>
          </w:p>
        </w:tc>
      </w:tr>
      <w:tr w:rsidR="006B3B0F" w:rsidRPr="00444527" w:rsidTr="004F35B1">
        <w:trPr>
          <w:jc w:val="center"/>
        </w:trPr>
        <w:tc>
          <w:tcPr>
            <w:tcW w:w="281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lang w:eastAsia="ko-KR"/>
              </w:rPr>
              <w:lastRenderedPageBreak/>
              <w:t>Corrects innate immune barrier dysfunctions (by inhibiting the retention of T cells in inflamed site)</w:t>
            </w:r>
          </w:p>
        </w:tc>
        <w:tc>
          <w:tcPr>
            <w:tcW w:w="2408"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bCs/>
                <w:lang w:eastAsia="ko-KR"/>
              </w:rPr>
              <w:t>Gut specific anti-integrin</w:t>
            </w:r>
          </w:p>
        </w:tc>
        <w:tc>
          <w:tcPr>
            <w:tcW w:w="2455" w:type="dxa"/>
            <w:vAlign w:val="center"/>
          </w:tcPr>
          <w:p w:rsidR="006B3B0F" w:rsidRPr="00444527" w:rsidRDefault="006B3B0F" w:rsidP="0085052E">
            <w:pPr>
              <w:spacing w:line="360" w:lineRule="auto"/>
              <w:jc w:val="both"/>
              <w:rPr>
                <w:rFonts w:ascii="Book Antiqua" w:hAnsi="Book Antiqua"/>
                <w:lang w:eastAsia="ko-KR"/>
              </w:rPr>
            </w:pPr>
            <w:r w:rsidRPr="00444527">
              <w:rPr>
                <w:rFonts w:ascii="Book Antiqua" w:hAnsi="Book Antiqua"/>
                <w:bCs/>
                <w:lang w:eastAsia="ko-KR"/>
              </w:rPr>
              <w:t>Etrolizumab (anti-β7)</w:t>
            </w:r>
          </w:p>
        </w:tc>
        <w:tc>
          <w:tcPr>
            <w:tcW w:w="3603" w:type="dxa"/>
            <w:vAlign w:val="center"/>
          </w:tcPr>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 xml:space="preserve">Blocks the interaction between αEβ7 integrin </w:t>
            </w:r>
          </w:p>
          <w:p w:rsidR="006B3B0F" w:rsidRPr="00444527" w:rsidRDefault="006B3B0F" w:rsidP="0085052E">
            <w:pPr>
              <w:spacing w:line="360" w:lineRule="auto"/>
              <w:jc w:val="both"/>
              <w:rPr>
                <w:rFonts w:ascii="Book Antiqua" w:hAnsi="Book Antiqua"/>
                <w:bCs/>
                <w:lang w:eastAsia="ko-KR"/>
              </w:rPr>
            </w:pPr>
            <w:r w:rsidRPr="00444527">
              <w:rPr>
                <w:rFonts w:ascii="Book Antiqua" w:hAnsi="Book Antiqua"/>
                <w:bCs/>
                <w:lang w:eastAsia="ko-KR"/>
              </w:rPr>
              <w:t>on T cells with E-cadherin on IECs</w:t>
            </w:r>
          </w:p>
          <w:p w:rsidR="006B3B0F" w:rsidRPr="00444527" w:rsidRDefault="006B3B0F" w:rsidP="0085052E">
            <w:pPr>
              <w:spacing w:line="360" w:lineRule="auto"/>
              <w:jc w:val="both"/>
              <w:rPr>
                <w:rFonts w:ascii="Book Antiqua" w:hAnsi="Book Antiqua"/>
                <w:lang w:eastAsia="ko-KR"/>
              </w:rPr>
            </w:pPr>
            <w:r w:rsidRPr="00444527">
              <w:rPr>
                <w:rFonts w:ascii="Book Antiqua" w:hAnsi="Book Antiqua"/>
                <w:bCs/>
                <w:lang w:eastAsia="ko-KR"/>
              </w:rPr>
              <w:t>(Neutralizing antibody against integrin)</w:t>
            </w:r>
          </w:p>
        </w:tc>
        <w:tc>
          <w:tcPr>
            <w:tcW w:w="1619" w:type="dxa"/>
            <w:vAlign w:val="center"/>
          </w:tcPr>
          <w:p w:rsidR="006B3B0F" w:rsidRPr="00751244" w:rsidRDefault="006B3B0F" w:rsidP="0085052E">
            <w:pPr>
              <w:spacing w:line="360" w:lineRule="auto"/>
              <w:jc w:val="both"/>
              <w:rPr>
                <w:rFonts w:ascii="Book Antiqua" w:hAnsi="Book Antiqua"/>
                <w:lang w:eastAsia="ko-KR"/>
              </w:rPr>
            </w:pPr>
            <w:r w:rsidRPr="00751244">
              <w:rPr>
                <w:rFonts w:ascii="Book Antiqua" w:hAnsi="Book Antiqua"/>
                <w:noProof/>
                <w:lang w:eastAsia="ko-KR"/>
              </w:rPr>
              <w:t>[129]</w:t>
            </w:r>
          </w:p>
        </w:tc>
      </w:tr>
    </w:tbl>
    <w:p w:rsidR="006B3B0F" w:rsidRPr="003D5875" w:rsidRDefault="006B3B0F" w:rsidP="0085052E">
      <w:pPr>
        <w:spacing w:line="360" w:lineRule="auto"/>
        <w:jc w:val="both"/>
        <w:rPr>
          <w:rFonts w:ascii="Book Antiqua" w:hAnsi="Book Antiqua"/>
        </w:rPr>
      </w:pPr>
      <w:r w:rsidRPr="00444527">
        <w:rPr>
          <w:rFonts w:ascii="Book Antiqua" w:hAnsi="Book Antiqua"/>
          <w:lang w:eastAsia="ko-KR"/>
        </w:rPr>
        <w:t>IECs: Intestinal epithelial cells; IL-22BP: Interleukin-22 binding protein; STAT3:</w:t>
      </w:r>
      <w:r w:rsidRPr="00444527">
        <w:rPr>
          <w:rFonts w:ascii="Book Antiqua" w:hAnsi="Book Antiqua"/>
        </w:rPr>
        <w:t xml:space="preserve"> Signal transducer and activator of transcription 3;</w:t>
      </w:r>
      <w:r w:rsidRPr="00444527">
        <w:rPr>
          <w:rFonts w:ascii="Book Antiqua" w:hAnsi="Book Antiqua"/>
          <w:lang w:eastAsia="ko-KR"/>
        </w:rPr>
        <w:t xml:space="preserve"> ISCs: Intestinal stem cells; ER: Endoplasmic reticulum; TUDCA: Tauroursodeoxycholate; PBA: 4-phenyl butyrate; </w:t>
      </w:r>
      <w:r w:rsidRPr="00444527">
        <w:rPr>
          <w:rFonts w:ascii="Book Antiqua" w:hAnsi="Book Antiqua"/>
        </w:rPr>
        <w:t>EGF: Epidermal growth factor; TJ: Tight junction; AMPK: Adenosine monophosphate-activated protein kinase; PGE2: Prostaglandin E2; EP4: Prostaglandin E2 receptor 4; HDAC: Histone deacetylase; MAPK: Mitogen activated protein kinase; UC: Ulcerative colitis; TLR7: Toll-like receptor 7; NF-kB: Nuclear factor kappa B; IECs: Intestinal epithelial cells.</w:t>
      </w:r>
    </w:p>
    <w:p w:rsidR="00915C6D" w:rsidRPr="003D5875" w:rsidRDefault="00FC5794" w:rsidP="0085052E">
      <w:pPr>
        <w:spacing w:line="360" w:lineRule="auto"/>
        <w:jc w:val="both"/>
        <w:rPr>
          <w:rFonts w:ascii="Book Antiqua" w:hAnsi="Book Antiqua"/>
        </w:rPr>
      </w:pPr>
    </w:p>
    <w:sectPr w:rsidR="00915C6D" w:rsidRPr="003D5875" w:rsidSect="00577153">
      <w:footerReference w:type="even" r:id="rId13"/>
      <w:footerReference w:type="default" r:id="rId14"/>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94" w:rsidRDefault="00FC5794">
      <w:r>
        <w:separator/>
      </w:r>
    </w:p>
  </w:endnote>
  <w:endnote w:type="continuationSeparator" w:id="0">
    <w:p w:rsidR="00FC5794" w:rsidRDefault="00FC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BB" w:rsidRDefault="006B3B0F" w:rsidP="006C3B7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54BB" w:rsidRDefault="00FC579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BB" w:rsidRDefault="006B3B0F" w:rsidP="006C3B7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937A9">
      <w:rPr>
        <w:rStyle w:val="a8"/>
        <w:noProof/>
      </w:rPr>
      <w:t>53</w:t>
    </w:r>
    <w:r>
      <w:rPr>
        <w:rStyle w:val="a8"/>
      </w:rPr>
      <w:fldChar w:fldCharType="end"/>
    </w:r>
  </w:p>
  <w:p w:rsidR="001B54BB" w:rsidRDefault="00FC579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BB" w:rsidRDefault="006B3B0F" w:rsidP="006C3B7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54BB" w:rsidRDefault="00FC579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BB" w:rsidRDefault="006B3B0F" w:rsidP="006C3B7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937A9">
      <w:rPr>
        <w:rStyle w:val="a8"/>
        <w:noProof/>
      </w:rPr>
      <w:t>54</w:t>
    </w:r>
    <w:r>
      <w:rPr>
        <w:rStyle w:val="a8"/>
      </w:rPr>
      <w:fldChar w:fldCharType="end"/>
    </w:r>
  </w:p>
  <w:p w:rsidR="001B54BB" w:rsidRDefault="00FC57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94" w:rsidRDefault="00FC5794">
      <w:r>
        <w:separator/>
      </w:r>
    </w:p>
  </w:footnote>
  <w:footnote w:type="continuationSeparator" w:id="0">
    <w:p w:rsidR="00FC5794" w:rsidRDefault="00FC5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D1B"/>
    <w:multiLevelType w:val="multilevel"/>
    <w:tmpl w:val="F600E9A4"/>
    <w:lvl w:ilvl="0">
      <w:start w:val="1"/>
      <w:numFmt w:val="upperLetter"/>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0C146B"/>
    <w:multiLevelType w:val="hybridMultilevel"/>
    <w:tmpl w:val="865CFC24"/>
    <w:lvl w:ilvl="0" w:tplc="E5989040">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CC42A2"/>
    <w:multiLevelType w:val="hybridMultilevel"/>
    <w:tmpl w:val="69F0B8F8"/>
    <w:lvl w:ilvl="0" w:tplc="27BA8DD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015159"/>
    <w:multiLevelType w:val="hybridMultilevel"/>
    <w:tmpl w:val="F600E9A4"/>
    <w:lvl w:ilvl="0" w:tplc="47087048">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5428CE"/>
    <w:multiLevelType w:val="hybridMultilevel"/>
    <w:tmpl w:val="DA0A3CE0"/>
    <w:lvl w:ilvl="0" w:tplc="D774F4A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D52491"/>
    <w:multiLevelType w:val="hybridMultilevel"/>
    <w:tmpl w:val="FB14BEA0"/>
    <w:lvl w:ilvl="0" w:tplc="A5FC4B4C">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E926DC"/>
    <w:multiLevelType w:val="hybridMultilevel"/>
    <w:tmpl w:val="3B84AC0C"/>
    <w:lvl w:ilvl="0" w:tplc="44BC52A0">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EA001DC"/>
    <w:multiLevelType w:val="hybridMultilevel"/>
    <w:tmpl w:val="C50CEC20"/>
    <w:lvl w:ilvl="0" w:tplc="41663B0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B3B0F"/>
    <w:rsid w:val="00000071"/>
    <w:rsid w:val="00001042"/>
    <w:rsid w:val="000F4E42"/>
    <w:rsid w:val="00101B20"/>
    <w:rsid w:val="001104E4"/>
    <w:rsid w:val="0011180A"/>
    <w:rsid w:val="00182538"/>
    <w:rsid w:val="001D62B1"/>
    <w:rsid w:val="001E0710"/>
    <w:rsid w:val="00233B0D"/>
    <w:rsid w:val="00294DD6"/>
    <w:rsid w:val="003707CA"/>
    <w:rsid w:val="003D5875"/>
    <w:rsid w:val="003E4657"/>
    <w:rsid w:val="00410A78"/>
    <w:rsid w:val="004311A4"/>
    <w:rsid w:val="00444527"/>
    <w:rsid w:val="004D0006"/>
    <w:rsid w:val="004F35B1"/>
    <w:rsid w:val="00562488"/>
    <w:rsid w:val="00587BC3"/>
    <w:rsid w:val="005A7BEB"/>
    <w:rsid w:val="005E10D6"/>
    <w:rsid w:val="005E59AD"/>
    <w:rsid w:val="006414DF"/>
    <w:rsid w:val="006760AE"/>
    <w:rsid w:val="006B3B0F"/>
    <w:rsid w:val="006E4E27"/>
    <w:rsid w:val="00707430"/>
    <w:rsid w:val="007109F5"/>
    <w:rsid w:val="00751244"/>
    <w:rsid w:val="0075768E"/>
    <w:rsid w:val="00825CF7"/>
    <w:rsid w:val="0084302C"/>
    <w:rsid w:val="0085052E"/>
    <w:rsid w:val="00953551"/>
    <w:rsid w:val="00995AD7"/>
    <w:rsid w:val="00A43DE6"/>
    <w:rsid w:val="00AD45AA"/>
    <w:rsid w:val="00AD5071"/>
    <w:rsid w:val="00B04877"/>
    <w:rsid w:val="00B140CB"/>
    <w:rsid w:val="00B86E49"/>
    <w:rsid w:val="00BA7AEC"/>
    <w:rsid w:val="00BB655D"/>
    <w:rsid w:val="00C37827"/>
    <w:rsid w:val="00C45928"/>
    <w:rsid w:val="00C92B12"/>
    <w:rsid w:val="00D7201B"/>
    <w:rsid w:val="00E1502A"/>
    <w:rsid w:val="00E20C6F"/>
    <w:rsid w:val="00E937A9"/>
    <w:rsid w:val="00EE4249"/>
    <w:rsid w:val="00EE65DD"/>
    <w:rsid w:val="00F05105"/>
    <w:rsid w:val="00F051C1"/>
    <w:rsid w:val="00FC5794"/>
    <w:rsid w:val="00FF4F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0F"/>
    <w:pPr>
      <w:spacing w:after="0" w:line="240" w:lineRule="auto"/>
      <w:jc w:val="left"/>
    </w:pPr>
    <w:rPr>
      <w:rFonts w:ascii="Times New Roman" w:eastAsia="Malgun Gothic"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6B3B0F"/>
    <w:rPr>
      <w:sz w:val="22"/>
      <w:szCs w:val="20"/>
    </w:rPr>
  </w:style>
  <w:style w:type="character" w:customStyle="1" w:styleId="2Char">
    <w:name w:val="正文文本 2 Char"/>
    <w:link w:val="2"/>
    <w:rsid w:val="006B3B0F"/>
    <w:rPr>
      <w:rFonts w:ascii="Times New Roman" w:eastAsia="Malgun Gothic" w:hAnsi="Times New Roman" w:cs="Times New Roman"/>
      <w:kern w:val="0"/>
      <w:sz w:val="22"/>
      <w:szCs w:val="20"/>
      <w:lang w:eastAsia="en-US"/>
    </w:rPr>
  </w:style>
  <w:style w:type="character" w:customStyle="1" w:styleId="pagecontents">
    <w:name w:val="pagecontents"/>
    <w:rsid w:val="006B3B0F"/>
  </w:style>
  <w:style w:type="paragraph" w:styleId="a3">
    <w:name w:val="Balloon Text"/>
    <w:basedOn w:val="a"/>
    <w:link w:val="Char"/>
    <w:semiHidden/>
    <w:rsid w:val="006B3B0F"/>
    <w:rPr>
      <w:rFonts w:ascii="Tahoma" w:hAnsi="Tahoma" w:cs="Tahoma"/>
      <w:sz w:val="16"/>
      <w:szCs w:val="16"/>
    </w:rPr>
  </w:style>
  <w:style w:type="character" w:customStyle="1" w:styleId="Char">
    <w:name w:val="批注框文本 Char"/>
    <w:link w:val="a3"/>
    <w:semiHidden/>
    <w:rsid w:val="006B3B0F"/>
    <w:rPr>
      <w:rFonts w:ascii="Tahoma" w:eastAsia="Malgun Gothic" w:hAnsi="Tahoma" w:cs="Tahoma"/>
      <w:kern w:val="0"/>
      <w:sz w:val="16"/>
      <w:szCs w:val="16"/>
      <w:lang w:eastAsia="en-US"/>
    </w:rPr>
  </w:style>
  <w:style w:type="character" w:styleId="a4">
    <w:name w:val="annotation reference"/>
    <w:semiHidden/>
    <w:rsid w:val="006B3B0F"/>
    <w:rPr>
      <w:sz w:val="16"/>
      <w:szCs w:val="16"/>
    </w:rPr>
  </w:style>
  <w:style w:type="paragraph" w:styleId="a5">
    <w:name w:val="annotation text"/>
    <w:basedOn w:val="a"/>
    <w:link w:val="Char0"/>
    <w:semiHidden/>
    <w:rsid w:val="006B3B0F"/>
    <w:rPr>
      <w:sz w:val="20"/>
      <w:szCs w:val="20"/>
    </w:rPr>
  </w:style>
  <w:style w:type="character" w:customStyle="1" w:styleId="Char0">
    <w:name w:val="批注文字 Char"/>
    <w:link w:val="a5"/>
    <w:semiHidden/>
    <w:rsid w:val="006B3B0F"/>
    <w:rPr>
      <w:rFonts w:ascii="Times New Roman" w:eastAsia="Malgun Gothic" w:hAnsi="Times New Roman" w:cs="Times New Roman"/>
      <w:kern w:val="0"/>
      <w:szCs w:val="20"/>
      <w:lang w:eastAsia="en-US"/>
    </w:rPr>
  </w:style>
  <w:style w:type="paragraph" w:styleId="a6">
    <w:name w:val="annotation subject"/>
    <w:basedOn w:val="a5"/>
    <w:next w:val="a5"/>
    <w:link w:val="Char1"/>
    <w:semiHidden/>
    <w:rsid w:val="006B3B0F"/>
    <w:rPr>
      <w:b/>
      <w:bCs/>
    </w:rPr>
  </w:style>
  <w:style w:type="character" w:customStyle="1" w:styleId="Char1">
    <w:name w:val="批注主题 Char"/>
    <w:link w:val="a6"/>
    <w:semiHidden/>
    <w:rsid w:val="006B3B0F"/>
    <w:rPr>
      <w:rFonts w:ascii="Times New Roman" w:eastAsia="Malgun Gothic" w:hAnsi="Times New Roman" w:cs="Times New Roman"/>
      <w:b/>
      <w:bCs/>
      <w:kern w:val="0"/>
      <w:szCs w:val="20"/>
      <w:lang w:eastAsia="en-US"/>
    </w:rPr>
  </w:style>
  <w:style w:type="paragraph" w:styleId="a7">
    <w:name w:val="footer"/>
    <w:basedOn w:val="a"/>
    <w:link w:val="Char2"/>
    <w:rsid w:val="006B3B0F"/>
    <w:pPr>
      <w:tabs>
        <w:tab w:val="center" w:pos="4320"/>
        <w:tab w:val="right" w:pos="8640"/>
      </w:tabs>
    </w:pPr>
  </w:style>
  <w:style w:type="character" w:customStyle="1" w:styleId="Char2">
    <w:name w:val="页脚 Char"/>
    <w:link w:val="a7"/>
    <w:rsid w:val="006B3B0F"/>
    <w:rPr>
      <w:rFonts w:ascii="Times New Roman" w:eastAsia="Malgun Gothic" w:hAnsi="Times New Roman" w:cs="Times New Roman"/>
      <w:kern w:val="0"/>
      <w:sz w:val="24"/>
      <w:szCs w:val="24"/>
      <w:lang w:eastAsia="en-US"/>
    </w:rPr>
  </w:style>
  <w:style w:type="character" w:styleId="a8">
    <w:name w:val="page number"/>
    <w:rsid w:val="006B3B0F"/>
  </w:style>
  <w:style w:type="character" w:styleId="a9">
    <w:name w:val="Hyperlink"/>
    <w:rsid w:val="006B3B0F"/>
    <w:rPr>
      <w:color w:val="0000FF"/>
      <w:u w:val="single"/>
    </w:rPr>
  </w:style>
  <w:style w:type="paragraph" w:styleId="aa">
    <w:name w:val="header"/>
    <w:basedOn w:val="a"/>
    <w:link w:val="Char3"/>
    <w:rsid w:val="006B3B0F"/>
    <w:pPr>
      <w:tabs>
        <w:tab w:val="center" w:pos="4320"/>
        <w:tab w:val="right" w:pos="8640"/>
      </w:tabs>
    </w:pPr>
  </w:style>
  <w:style w:type="character" w:customStyle="1" w:styleId="Char3">
    <w:name w:val="页眉 Char"/>
    <w:link w:val="aa"/>
    <w:rsid w:val="006B3B0F"/>
    <w:rPr>
      <w:rFonts w:ascii="Times New Roman" w:eastAsia="Malgun Gothic" w:hAnsi="Times New Roman" w:cs="Times New Roman"/>
      <w:kern w:val="0"/>
      <w:sz w:val="24"/>
      <w:szCs w:val="24"/>
      <w:lang w:eastAsia="en-US"/>
    </w:rPr>
  </w:style>
  <w:style w:type="paragraph" w:customStyle="1" w:styleId="EndNoteBibliographyTitle">
    <w:name w:val="EndNote Bibliography Title"/>
    <w:basedOn w:val="a"/>
    <w:link w:val="EndNoteBibliographyTitleChar"/>
    <w:rsid w:val="006B3B0F"/>
    <w:pPr>
      <w:jc w:val="center"/>
    </w:pPr>
    <w:rPr>
      <w:noProof/>
      <w:lang w:val="x-none"/>
    </w:rPr>
  </w:style>
  <w:style w:type="character" w:customStyle="1" w:styleId="EndNoteBibliographyTitleChar">
    <w:name w:val="EndNote Bibliography Title Char"/>
    <w:link w:val="EndNoteBibliographyTitle"/>
    <w:rsid w:val="006B3B0F"/>
    <w:rPr>
      <w:rFonts w:ascii="Times New Roman" w:eastAsia="Malgun Gothic" w:hAnsi="Times New Roman" w:cs="Times New Roman"/>
      <w:noProof/>
      <w:kern w:val="0"/>
      <w:sz w:val="24"/>
      <w:szCs w:val="24"/>
      <w:lang w:val="x-none" w:eastAsia="en-US"/>
    </w:rPr>
  </w:style>
  <w:style w:type="paragraph" w:customStyle="1" w:styleId="EndNoteBibliography">
    <w:name w:val="EndNote Bibliography"/>
    <w:basedOn w:val="a"/>
    <w:link w:val="EndNoteBibliographyChar"/>
    <w:rsid w:val="006B3B0F"/>
    <w:rPr>
      <w:noProof/>
      <w:lang w:val="x-none"/>
    </w:rPr>
  </w:style>
  <w:style w:type="character" w:customStyle="1" w:styleId="EndNoteBibliographyChar">
    <w:name w:val="EndNote Bibliography Char"/>
    <w:link w:val="EndNoteBibliography"/>
    <w:rsid w:val="006B3B0F"/>
    <w:rPr>
      <w:rFonts w:ascii="Times New Roman" w:eastAsia="Malgun Gothic" w:hAnsi="Times New Roman" w:cs="Times New Roman"/>
      <w:noProof/>
      <w:kern w:val="0"/>
      <w:sz w:val="24"/>
      <w:szCs w:val="24"/>
      <w:lang w:val="x-none" w:eastAsia="en-US"/>
    </w:rPr>
  </w:style>
  <w:style w:type="paragraph" w:styleId="ab">
    <w:name w:val="Normal (Web)"/>
    <w:basedOn w:val="a"/>
    <w:uiPriority w:val="99"/>
    <w:unhideWhenUsed/>
    <w:rsid w:val="006B3B0F"/>
    <w:pPr>
      <w:spacing w:before="100" w:beforeAutospacing="1" w:after="100" w:afterAutospacing="1"/>
    </w:pPr>
    <w:rPr>
      <w:rFonts w:ascii="Gulim" w:eastAsia="Gulim" w:hAnsi="Gulim" w:cs="Gulim"/>
      <w:lang w:eastAsia="ko-KR"/>
    </w:rPr>
  </w:style>
  <w:style w:type="character" w:styleId="ac">
    <w:name w:val="line number"/>
    <w:rsid w:val="006B3B0F"/>
  </w:style>
  <w:style w:type="table" w:styleId="ad">
    <w:name w:val="Table Grid"/>
    <w:basedOn w:val="a1"/>
    <w:uiPriority w:val="59"/>
    <w:rsid w:val="006B3B0F"/>
    <w:pPr>
      <w:spacing w:after="0" w:line="240" w:lineRule="auto"/>
      <w:jc w:val="left"/>
    </w:pPr>
    <w:rPr>
      <w:rFonts w:ascii="Malgun Gothic" w:eastAsia="Malgun Gothic" w:hAnsi="Malgun Gothic"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6B3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0F"/>
    <w:pPr>
      <w:spacing w:after="0" w:line="240" w:lineRule="auto"/>
      <w:jc w:val="left"/>
    </w:pPr>
    <w:rPr>
      <w:rFonts w:ascii="Times New Roman" w:eastAsia="Malgun Gothic"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6B3B0F"/>
    <w:rPr>
      <w:sz w:val="22"/>
      <w:szCs w:val="20"/>
    </w:rPr>
  </w:style>
  <w:style w:type="character" w:customStyle="1" w:styleId="2Char">
    <w:name w:val="正文文本 2 Char"/>
    <w:link w:val="2"/>
    <w:rsid w:val="006B3B0F"/>
    <w:rPr>
      <w:rFonts w:ascii="Times New Roman" w:eastAsia="Malgun Gothic" w:hAnsi="Times New Roman" w:cs="Times New Roman"/>
      <w:kern w:val="0"/>
      <w:sz w:val="22"/>
      <w:szCs w:val="20"/>
      <w:lang w:eastAsia="en-US"/>
    </w:rPr>
  </w:style>
  <w:style w:type="character" w:customStyle="1" w:styleId="pagecontents">
    <w:name w:val="pagecontents"/>
    <w:rsid w:val="006B3B0F"/>
  </w:style>
  <w:style w:type="paragraph" w:styleId="a3">
    <w:name w:val="Balloon Text"/>
    <w:basedOn w:val="a"/>
    <w:link w:val="Char"/>
    <w:semiHidden/>
    <w:rsid w:val="006B3B0F"/>
    <w:rPr>
      <w:rFonts w:ascii="Tahoma" w:hAnsi="Tahoma" w:cs="Tahoma"/>
      <w:sz w:val="16"/>
      <w:szCs w:val="16"/>
    </w:rPr>
  </w:style>
  <w:style w:type="character" w:customStyle="1" w:styleId="Char">
    <w:name w:val="批注框文本 Char"/>
    <w:link w:val="a3"/>
    <w:semiHidden/>
    <w:rsid w:val="006B3B0F"/>
    <w:rPr>
      <w:rFonts w:ascii="Tahoma" w:eastAsia="Malgun Gothic" w:hAnsi="Tahoma" w:cs="Tahoma"/>
      <w:kern w:val="0"/>
      <w:sz w:val="16"/>
      <w:szCs w:val="16"/>
      <w:lang w:eastAsia="en-US"/>
    </w:rPr>
  </w:style>
  <w:style w:type="character" w:styleId="a4">
    <w:name w:val="annotation reference"/>
    <w:semiHidden/>
    <w:rsid w:val="006B3B0F"/>
    <w:rPr>
      <w:sz w:val="16"/>
      <w:szCs w:val="16"/>
    </w:rPr>
  </w:style>
  <w:style w:type="paragraph" w:styleId="a5">
    <w:name w:val="annotation text"/>
    <w:basedOn w:val="a"/>
    <w:link w:val="Char0"/>
    <w:semiHidden/>
    <w:rsid w:val="006B3B0F"/>
    <w:rPr>
      <w:sz w:val="20"/>
      <w:szCs w:val="20"/>
    </w:rPr>
  </w:style>
  <w:style w:type="character" w:customStyle="1" w:styleId="Char0">
    <w:name w:val="批注文字 Char"/>
    <w:link w:val="a5"/>
    <w:semiHidden/>
    <w:rsid w:val="006B3B0F"/>
    <w:rPr>
      <w:rFonts w:ascii="Times New Roman" w:eastAsia="Malgun Gothic" w:hAnsi="Times New Roman" w:cs="Times New Roman"/>
      <w:kern w:val="0"/>
      <w:szCs w:val="20"/>
      <w:lang w:eastAsia="en-US"/>
    </w:rPr>
  </w:style>
  <w:style w:type="paragraph" w:styleId="a6">
    <w:name w:val="annotation subject"/>
    <w:basedOn w:val="a5"/>
    <w:next w:val="a5"/>
    <w:link w:val="Char1"/>
    <w:semiHidden/>
    <w:rsid w:val="006B3B0F"/>
    <w:rPr>
      <w:b/>
      <w:bCs/>
    </w:rPr>
  </w:style>
  <w:style w:type="character" w:customStyle="1" w:styleId="Char1">
    <w:name w:val="批注主题 Char"/>
    <w:link w:val="a6"/>
    <w:semiHidden/>
    <w:rsid w:val="006B3B0F"/>
    <w:rPr>
      <w:rFonts w:ascii="Times New Roman" w:eastAsia="Malgun Gothic" w:hAnsi="Times New Roman" w:cs="Times New Roman"/>
      <w:b/>
      <w:bCs/>
      <w:kern w:val="0"/>
      <w:szCs w:val="20"/>
      <w:lang w:eastAsia="en-US"/>
    </w:rPr>
  </w:style>
  <w:style w:type="paragraph" w:styleId="a7">
    <w:name w:val="footer"/>
    <w:basedOn w:val="a"/>
    <w:link w:val="Char2"/>
    <w:rsid w:val="006B3B0F"/>
    <w:pPr>
      <w:tabs>
        <w:tab w:val="center" w:pos="4320"/>
        <w:tab w:val="right" w:pos="8640"/>
      </w:tabs>
    </w:pPr>
  </w:style>
  <w:style w:type="character" w:customStyle="1" w:styleId="Char2">
    <w:name w:val="页脚 Char"/>
    <w:link w:val="a7"/>
    <w:rsid w:val="006B3B0F"/>
    <w:rPr>
      <w:rFonts w:ascii="Times New Roman" w:eastAsia="Malgun Gothic" w:hAnsi="Times New Roman" w:cs="Times New Roman"/>
      <w:kern w:val="0"/>
      <w:sz w:val="24"/>
      <w:szCs w:val="24"/>
      <w:lang w:eastAsia="en-US"/>
    </w:rPr>
  </w:style>
  <w:style w:type="character" w:styleId="a8">
    <w:name w:val="page number"/>
    <w:rsid w:val="006B3B0F"/>
  </w:style>
  <w:style w:type="character" w:styleId="a9">
    <w:name w:val="Hyperlink"/>
    <w:rsid w:val="006B3B0F"/>
    <w:rPr>
      <w:color w:val="0000FF"/>
      <w:u w:val="single"/>
    </w:rPr>
  </w:style>
  <w:style w:type="paragraph" w:styleId="aa">
    <w:name w:val="header"/>
    <w:basedOn w:val="a"/>
    <w:link w:val="Char3"/>
    <w:rsid w:val="006B3B0F"/>
    <w:pPr>
      <w:tabs>
        <w:tab w:val="center" w:pos="4320"/>
        <w:tab w:val="right" w:pos="8640"/>
      </w:tabs>
    </w:pPr>
  </w:style>
  <w:style w:type="character" w:customStyle="1" w:styleId="Char3">
    <w:name w:val="页眉 Char"/>
    <w:link w:val="aa"/>
    <w:rsid w:val="006B3B0F"/>
    <w:rPr>
      <w:rFonts w:ascii="Times New Roman" w:eastAsia="Malgun Gothic" w:hAnsi="Times New Roman" w:cs="Times New Roman"/>
      <w:kern w:val="0"/>
      <w:sz w:val="24"/>
      <w:szCs w:val="24"/>
      <w:lang w:eastAsia="en-US"/>
    </w:rPr>
  </w:style>
  <w:style w:type="paragraph" w:customStyle="1" w:styleId="EndNoteBibliographyTitle">
    <w:name w:val="EndNote Bibliography Title"/>
    <w:basedOn w:val="a"/>
    <w:link w:val="EndNoteBibliographyTitleChar"/>
    <w:rsid w:val="006B3B0F"/>
    <w:pPr>
      <w:jc w:val="center"/>
    </w:pPr>
    <w:rPr>
      <w:noProof/>
      <w:lang w:val="x-none"/>
    </w:rPr>
  </w:style>
  <w:style w:type="character" w:customStyle="1" w:styleId="EndNoteBibliographyTitleChar">
    <w:name w:val="EndNote Bibliography Title Char"/>
    <w:link w:val="EndNoteBibliographyTitle"/>
    <w:rsid w:val="006B3B0F"/>
    <w:rPr>
      <w:rFonts w:ascii="Times New Roman" w:eastAsia="Malgun Gothic" w:hAnsi="Times New Roman" w:cs="Times New Roman"/>
      <w:noProof/>
      <w:kern w:val="0"/>
      <w:sz w:val="24"/>
      <w:szCs w:val="24"/>
      <w:lang w:val="x-none" w:eastAsia="en-US"/>
    </w:rPr>
  </w:style>
  <w:style w:type="paragraph" w:customStyle="1" w:styleId="EndNoteBibliography">
    <w:name w:val="EndNote Bibliography"/>
    <w:basedOn w:val="a"/>
    <w:link w:val="EndNoteBibliographyChar"/>
    <w:rsid w:val="006B3B0F"/>
    <w:rPr>
      <w:noProof/>
      <w:lang w:val="x-none"/>
    </w:rPr>
  </w:style>
  <w:style w:type="character" w:customStyle="1" w:styleId="EndNoteBibliographyChar">
    <w:name w:val="EndNote Bibliography Char"/>
    <w:link w:val="EndNoteBibliography"/>
    <w:rsid w:val="006B3B0F"/>
    <w:rPr>
      <w:rFonts w:ascii="Times New Roman" w:eastAsia="Malgun Gothic" w:hAnsi="Times New Roman" w:cs="Times New Roman"/>
      <w:noProof/>
      <w:kern w:val="0"/>
      <w:sz w:val="24"/>
      <w:szCs w:val="24"/>
      <w:lang w:val="x-none" w:eastAsia="en-US"/>
    </w:rPr>
  </w:style>
  <w:style w:type="paragraph" w:styleId="ab">
    <w:name w:val="Normal (Web)"/>
    <w:basedOn w:val="a"/>
    <w:uiPriority w:val="99"/>
    <w:unhideWhenUsed/>
    <w:rsid w:val="006B3B0F"/>
    <w:pPr>
      <w:spacing w:before="100" w:beforeAutospacing="1" w:after="100" w:afterAutospacing="1"/>
    </w:pPr>
    <w:rPr>
      <w:rFonts w:ascii="Gulim" w:eastAsia="Gulim" w:hAnsi="Gulim" w:cs="Gulim"/>
      <w:lang w:eastAsia="ko-KR"/>
    </w:rPr>
  </w:style>
  <w:style w:type="character" w:styleId="ac">
    <w:name w:val="line number"/>
    <w:rsid w:val="006B3B0F"/>
  </w:style>
  <w:style w:type="table" w:styleId="ad">
    <w:name w:val="Table Grid"/>
    <w:basedOn w:val="a1"/>
    <w:uiPriority w:val="59"/>
    <w:rsid w:val="006B3B0F"/>
    <w:pPr>
      <w:spacing w:after="0" w:line="240" w:lineRule="auto"/>
      <w:jc w:val="left"/>
    </w:pPr>
    <w:rPr>
      <w:rFonts w:ascii="Malgun Gothic" w:eastAsia="Malgun Gothic" w:hAnsi="Malgun Gothic"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6B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67</Pages>
  <Words>17975</Words>
  <Characters>102463</Characters>
  <Application>Microsoft Office Word</Application>
  <DocSecurity>0</DocSecurity>
  <Lines>853</Lines>
  <Paragraphs>240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dcterms:created xsi:type="dcterms:W3CDTF">2019-06-14T00:35:00Z</dcterms:created>
  <dcterms:modified xsi:type="dcterms:W3CDTF">2019-08-14T09:28:00Z</dcterms:modified>
</cp:coreProperties>
</file>