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B58AB" w14:textId="77777777" w:rsidR="004279DC" w:rsidRPr="0043622F" w:rsidRDefault="004279DC" w:rsidP="00C12511">
      <w:pPr>
        <w:spacing w:line="360" w:lineRule="auto"/>
        <w:contextualSpacing/>
        <w:jc w:val="both"/>
        <w:rPr>
          <w:rFonts w:ascii="Book Antiqua" w:eastAsia="Calibri" w:hAnsi="Book Antiqua" w:cs="Times New Roman"/>
          <w:b/>
          <w:color w:val="auto"/>
        </w:rPr>
      </w:pPr>
      <w:r w:rsidRPr="0043622F">
        <w:rPr>
          <w:rFonts w:ascii="Book Antiqua" w:eastAsia="Calibri" w:hAnsi="Book Antiqua" w:cs="Times New Roman"/>
          <w:b/>
          <w:color w:val="auto"/>
        </w:rPr>
        <w:t xml:space="preserve">Name of Journal: </w:t>
      </w:r>
      <w:r w:rsidRPr="0043622F">
        <w:rPr>
          <w:rFonts w:ascii="Book Antiqua" w:eastAsia="Calibri" w:hAnsi="Book Antiqua" w:cs="Times New Roman"/>
          <w:i/>
          <w:iCs/>
          <w:color w:val="auto"/>
        </w:rPr>
        <w:t>World Journal of Gastroenterology</w:t>
      </w:r>
    </w:p>
    <w:p w14:paraId="4F57A778" w14:textId="78D3DC7C" w:rsidR="00C12511" w:rsidRPr="0043622F" w:rsidRDefault="00C12511" w:rsidP="00C12511">
      <w:pPr>
        <w:spacing w:line="360" w:lineRule="auto"/>
        <w:contextualSpacing/>
        <w:jc w:val="both"/>
        <w:rPr>
          <w:rFonts w:ascii="Book Antiqua" w:eastAsia="Calibri" w:hAnsi="Book Antiqua" w:cs="Times New Roman"/>
          <w:b/>
          <w:color w:val="auto"/>
        </w:rPr>
      </w:pPr>
      <w:r w:rsidRPr="0043622F">
        <w:rPr>
          <w:rFonts w:ascii="Book Antiqua" w:eastAsia="宋体" w:hAnsi="Book Antiqua" w:cs="Arial"/>
          <w:b/>
          <w:bCs/>
          <w:color w:val="auto"/>
          <w:lang w:eastAsia="zh-CN"/>
        </w:rPr>
        <w:t xml:space="preserve">Manuscript NO: </w:t>
      </w:r>
      <w:r w:rsidRPr="0043622F">
        <w:rPr>
          <w:rFonts w:ascii="Book Antiqua" w:eastAsia="宋体" w:hAnsi="Book Antiqua" w:cs="Arial"/>
          <w:color w:val="auto"/>
          <w:lang w:eastAsia="zh-CN"/>
        </w:rPr>
        <w:t>48788</w:t>
      </w:r>
    </w:p>
    <w:p w14:paraId="337588BD" w14:textId="78C3487F" w:rsidR="004279DC" w:rsidRPr="0043622F" w:rsidRDefault="004279DC" w:rsidP="00C12511">
      <w:pPr>
        <w:spacing w:line="360" w:lineRule="auto"/>
        <w:contextualSpacing/>
        <w:jc w:val="both"/>
        <w:rPr>
          <w:rFonts w:ascii="Book Antiqua" w:eastAsia="Calibri" w:hAnsi="Book Antiqua" w:cs="Times New Roman"/>
          <w:b/>
          <w:color w:val="auto"/>
        </w:rPr>
      </w:pPr>
      <w:r w:rsidRPr="0043622F">
        <w:rPr>
          <w:rFonts w:ascii="Book Antiqua" w:eastAsia="Calibri" w:hAnsi="Book Antiqua" w:cs="Times New Roman"/>
          <w:b/>
          <w:color w:val="auto"/>
        </w:rPr>
        <w:t xml:space="preserve">Manuscript Type: </w:t>
      </w:r>
      <w:r w:rsidR="00C12511" w:rsidRPr="0043622F">
        <w:rPr>
          <w:rFonts w:ascii="Book Antiqua" w:eastAsia="Calibri" w:hAnsi="Book Antiqua" w:cs="Times New Roman"/>
          <w:bCs/>
          <w:color w:val="auto"/>
        </w:rPr>
        <w:t>MINIREVIEWS</w:t>
      </w:r>
    </w:p>
    <w:p w14:paraId="3F0B94B9" w14:textId="77777777" w:rsidR="004279DC" w:rsidRPr="0043622F" w:rsidRDefault="004279DC" w:rsidP="00C12511">
      <w:pPr>
        <w:spacing w:line="360" w:lineRule="auto"/>
        <w:contextualSpacing/>
        <w:jc w:val="both"/>
        <w:rPr>
          <w:rFonts w:ascii="Book Antiqua" w:eastAsia="Calibri" w:hAnsi="Book Antiqua" w:cs="Times New Roman"/>
          <w:b/>
          <w:color w:val="auto"/>
        </w:rPr>
      </w:pPr>
    </w:p>
    <w:p w14:paraId="3A5563C9" w14:textId="77777777" w:rsidR="004279DC" w:rsidRPr="0043622F" w:rsidRDefault="004279DC" w:rsidP="00C12511">
      <w:pPr>
        <w:spacing w:line="360" w:lineRule="auto"/>
        <w:contextualSpacing/>
        <w:jc w:val="both"/>
        <w:rPr>
          <w:rFonts w:ascii="Book Antiqua" w:eastAsia="Calibri" w:hAnsi="Book Antiqua" w:cs="Times New Roman"/>
          <w:b/>
          <w:color w:val="auto"/>
        </w:rPr>
      </w:pPr>
      <w:bookmarkStart w:id="0" w:name="OLE_LINK883"/>
      <w:bookmarkStart w:id="1" w:name="OLE_LINK884"/>
      <w:bookmarkStart w:id="2" w:name="_Hlk7467521"/>
      <w:r w:rsidRPr="0043622F">
        <w:rPr>
          <w:rFonts w:ascii="Book Antiqua" w:eastAsia="Calibri" w:hAnsi="Book Antiqua" w:cs="Times New Roman"/>
          <w:b/>
          <w:color w:val="auto"/>
        </w:rPr>
        <w:t xml:space="preserve">Gastrointestinal motility and absorptive disorders in patients with inflammatory bowel diseases: Prevalence, diagnosis and treatment </w:t>
      </w:r>
    </w:p>
    <w:bookmarkEnd w:id="0"/>
    <w:bookmarkEnd w:id="1"/>
    <w:p w14:paraId="78E1E30B" w14:textId="77777777" w:rsidR="004279DC" w:rsidRPr="0043622F" w:rsidRDefault="004279DC" w:rsidP="00C12511">
      <w:pPr>
        <w:spacing w:line="360" w:lineRule="auto"/>
        <w:contextualSpacing/>
        <w:jc w:val="both"/>
        <w:rPr>
          <w:rFonts w:ascii="Book Antiqua" w:eastAsia="Calibri" w:hAnsi="Book Antiqua" w:cs="Times New Roman"/>
          <w:b/>
          <w:color w:val="auto"/>
        </w:rPr>
      </w:pPr>
    </w:p>
    <w:p w14:paraId="0CD012B6" w14:textId="55F89357" w:rsidR="004279DC" w:rsidRPr="0043622F" w:rsidRDefault="00C12511" w:rsidP="00C12511">
      <w:pPr>
        <w:spacing w:line="360" w:lineRule="auto"/>
        <w:contextualSpacing/>
        <w:jc w:val="both"/>
        <w:rPr>
          <w:rFonts w:ascii="Book Antiqua" w:eastAsia="Calibri" w:hAnsi="Book Antiqua" w:cs="Times New Roman"/>
          <w:bCs/>
          <w:color w:val="auto"/>
        </w:rPr>
      </w:pPr>
      <w:r w:rsidRPr="0043622F">
        <w:rPr>
          <w:rFonts w:ascii="Book Antiqua" w:eastAsia="Calibri" w:hAnsi="Book Antiqua" w:cs="Times New Roman"/>
          <w:bCs/>
          <w:color w:val="auto"/>
        </w:rPr>
        <w:t xml:space="preserve">Barros LL </w:t>
      </w:r>
      <w:r w:rsidRPr="0043622F">
        <w:rPr>
          <w:rFonts w:ascii="Book Antiqua" w:eastAsia="Calibri" w:hAnsi="Book Antiqua" w:cs="Times New Roman"/>
          <w:bCs/>
          <w:i/>
          <w:iCs/>
          <w:color w:val="auto"/>
        </w:rPr>
        <w:t>et al</w:t>
      </w:r>
      <w:r w:rsidRPr="0043622F">
        <w:rPr>
          <w:rFonts w:ascii="Book Antiqua" w:eastAsia="Calibri" w:hAnsi="Book Antiqua" w:cs="Times New Roman"/>
          <w:bCs/>
          <w:color w:val="auto"/>
        </w:rPr>
        <w:t xml:space="preserve">. </w:t>
      </w:r>
      <w:r w:rsidR="004279DC" w:rsidRPr="0043622F">
        <w:rPr>
          <w:rFonts w:ascii="Book Antiqua" w:eastAsia="Calibri" w:hAnsi="Book Antiqua" w:cs="Times New Roman"/>
          <w:bCs/>
          <w:color w:val="auto"/>
        </w:rPr>
        <w:t xml:space="preserve">Motility and absorptive disorders in IBD </w:t>
      </w:r>
    </w:p>
    <w:bookmarkEnd w:id="2"/>
    <w:p w14:paraId="256A9162" w14:textId="3C3956F5" w:rsidR="004279DC" w:rsidRPr="0043622F" w:rsidRDefault="004279DC" w:rsidP="00C12511">
      <w:pPr>
        <w:spacing w:line="360" w:lineRule="auto"/>
        <w:contextualSpacing/>
        <w:jc w:val="both"/>
        <w:rPr>
          <w:rFonts w:ascii="Book Antiqua" w:eastAsia="Calibri" w:hAnsi="Book Antiqua" w:cs="Times New Roman"/>
          <w:b/>
          <w:color w:val="auto"/>
        </w:rPr>
      </w:pPr>
    </w:p>
    <w:p w14:paraId="7EC9D37C" w14:textId="7FFC8B97" w:rsidR="00C12511" w:rsidRPr="0043622F" w:rsidRDefault="00C12511" w:rsidP="00C12511">
      <w:pPr>
        <w:spacing w:line="360" w:lineRule="auto"/>
        <w:contextualSpacing/>
        <w:jc w:val="both"/>
        <w:rPr>
          <w:rFonts w:ascii="Book Antiqua" w:eastAsia="Calibri" w:hAnsi="Book Antiqua" w:cs="Times New Roman"/>
          <w:bCs/>
          <w:color w:val="auto"/>
        </w:rPr>
      </w:pPr>
      <w:proofErr w:type="spellStart"/>
      <w:r w:rsidRPr="0043622F">
        <w:rPr>
          <w:rFonts w:ascii="Book Antiqua" w:eastAsia="Calibri" w:hAnsi="Book Antiqua" w:cs="Times New Roman"/>
          <w:bCs/>
          <w:color w:val="auto"/>
        </w:rPr>
        <w:t>Luísa</w:t>
      </w:r>
      <w:proofErr w:type="spellEnd"/>
      <w:r w:rsidRPr="0043622F">
        <w:rPr>
          <w:rFonts w:ascii="Book Antiqua" w:eastAsia="Calibri" w:hAnsi="Book Antiqua" w:cs="Times New Roman"/>
          <w:bCs/>
          <w:color w:val="auto"/>
        </w:rPr>
        <w:t xml:space="preserve"> </w:t>
      </w:r>
      <w:proofErr w:type="spellStart"/>
      <w:r w:rsidRPr="0043622F">
        <w:rPr>
          <w:rFonts w:ascii="Book Antiqua" w:eastAsia="Calibri" w:hAnsi="Book Antiqua" w:cs="Times New Roman"/>
          <w:bCs/>
          <w:color w:val="auto"/>
        </w:rPr>
        <w:t>Leite</w:t>
      </w:r>
      <w:proofErr w:type="spellEnd"/>
      <w:r w:rsidRPr="0043622F">
        <w:rPr>
          <w:rFonts w:ascii="Book Antiqua" w:eastAsia="Calibri" w:hAnsi="Book Antiqua" w:cs="Times New Roman"/>
          <w:bCs/>
          <w:color w:val="auto"/>
        </w:rPr>
        <w:t xml:space="preserve"> Barros, Alberto </w:t>
      </w:r>
      <w:proofErr w:type="spellStart"/>
      <w:r w:rsidRPr="0043622F">
        <w:rPr>
          <w:rFonts w:ascii="Book Antiqua" w:eastAsia="Calibri" w:hAnsi="Book Antiqua" w:cs="Times New Roman"/>
          <w:bCs/>
          <w:color w:val="auto"/>
        </w:rPr>
        <w:t>Queiroz</w:t>
      </w:r>
      <w:proofErr w:type="spellEnd"/>
      <w:r w:rsidRPr="0043622F">
        <w:rPr>
          <w:rFonts w:ascii="Book Antiqua" w:eastAsia="Calibri" w:hAnsi="Book Antiqua" w:cs="Times New Roman"/>
          <w:bCs/>
          <w:color w:val="auto"/>
        </w:rPr>
        <w:t xml:space="preserve"> </w:t>
      </w:r>
      <w:proofErr w:type="spellStart"/>
      <w:r w:rsidRPr="0043622F">
        <w:rPr>
          <w:rFonts w:ascii="Book Antiqua" w:eastAsia="Calibri" w:hAnsi="Book Antiqua" w:cs="Times New Roman"/>
          <w:bCs/>
          <w:color w:val="auto"/>
        </w:rPr>
        <w:t>Farias</w:t>
      </w:r>
      <w:proofErr w:type="spellEnd"/>
      <w:r w:rsidRPr="0043622F">
        <w:rPr>
          <w:rFonts w:ascii="Book Antiqua" w:eastAsia="Calibri" w:hAnsi="Book Antiqua" w:cs="Times New Roman"/>
          <w:bCs/>
          <w:color w:val="auto"/>
        </w:rPr>
        <w:t xml:space="preserve">, Ali </w:t>
      </w:r>
      <w:proofErr w:type="spellStart"/>
      <w:r w:rsidRPr="0043622F">
        <w:rPr>
          <w:rFonts w:ascii="Book Antiqua" w:eastAsia="Calibri" w:hAnsi="Book Antiqua" w:cs="Times New Roman"/>
          <w:bCs/>
          <w:color w:val="auto"/>
        </w:rPr>
        <w:t>Rezaie</w:t>
      </w:r>
      <w:proofErr w:type="spellEnd"/>
    </w:p>
    <w:p w14:paraId="3601D95D" w14:textId="77777777" w:rsidR="00C12511" w:rsidRPr="0043622F" w:rsidRDefault="00C12511" w:rsidP="00C12511">
      <w:pPr>
        <w:spacing w:line="360" w:lineRule="auto"/>
        <w:contextualSpacing/>
        <w:jc w:val="both"/>
        <w:rPr>
          <w:rFonts w:ascii="Book Antiqua" w:eastAsia="Calibri" w:hAnsi="Book Antiqua" w:cs="Times New Roman"/>
          <w:b/>
          <w:color w:val="auto"/>
        </w:rPr>
      </w:pPr>
    </w:p>
    <w:p w14:paraId="04581819" w14:textId="168412A6" w:rsidR="004279DC" w:rsidRPr="0043622F" w:rsidRDefault="004279DC" w:rsidP="00C12511">
      <w:pPr>
        <w:spacing w:line="360" w:lineRule="auto"/>
        <w:contextualSpacing/>
        <w:jc w:val="both"/>
        <w:rPr>
          <w:rFonts w:ascii="Book Antiqua" w:eastAsia="Calibri" w:hAnsi="Book Antiqua" w:cs="Times New Roman"/>
          <w:color w:val="auto"/>
        </w:rPr>
      </w:pPr>
      <w:proofErr w:type="spellStart"/>
      <w:r w:rsidRPr="0043622F">
        <w:rPr>
          <w:rFonts w:ascii="Book Antiqua" w:eastAsia="Calibri" w:hAnsi="Book Antiqua" w:cs="Times New Roman"/>
          <w:b/>
          <w:color w:val="auto"/>
        </w:rPr>
        <w:t>Luísa</w:t>
      </w:r>
      <w:proofErr w:type="spellEnd"/>
      <w:r w:rsidRPr="0043622F">
        <w:rPr>
          <w:rFonts w:ascii="Book Antiqua" w:eastAsia="Calibri" w:hAnsi="Book Antiqua" w:cs="Times New Roman"/>
          <w:b/>
          <w:color w:val="auto"/>
        </w:rPr>
        <w:t xml:space="preserve"> </w:t>
      </w:r>
      <w:proofErr w:type="spellStart"/>
      <w:r w:rsidRPr="0043622F">
        <w:rPr>
          <w:rFonts w:ascii="Book Antiqua" w:eastAsia="Calibri" w:hAnsi="Book Antiqua" w:cs="Times New Roman"/>
          <w:b/>
          <w:color w:val="auto"/>
        </w:rPr>
        <w:t>Leite</w:t>
      </w:r>
      <w:proofErr w:type="spellEnd"/>
      <w:r w:rsidRPr="0043622F">
        <w:rPr>
          <w:rFonts w:ascii="Book Antiqua" w:eastAsia="Calibri" w:hAnsi="Book Antiqua" w:cs="Times New Roman"/>
          <w:b/>
          <w:color w:val="auto"/>
        </w:rPr>
        <w:t xml:space="preserve"> Barros, Alberto </w:t>
      </w:r>
      <w:proofErr w:type="spellStart"/>
      <w:r w:rsidRPr="0043622F">
        <w:rPr>
          <w:rFonts w:ascii="Book Antiqua" w:eastAsia="Calibri" w:hAnsi="Book Antiqua" w:cs="Times New Roman"/>
          <w:b/>
          <w:color w:val="auto"/>
        </w:rPr>
        <w:t>Queiroz</w:t>
      </w:r>
      <w:proofErr w:type="spellEnd"/>
      <w:r w:rsidRPr="0043622F">
        <w:rPr>
          <w:rFonts w:ascii="Book Antiqua" w:eastAsia="Calibri" w:hAnsi="Book Antiqua" w:cs="Times New Roman"/>
          <w:b/>
          <w:color w:val="auto"/>
        </w:rPr>
        <w:t xml:space="preserve"> </w:t>
      </w:r>
      <w:proofErr w:type="spellStart"/>
      <w:r w:rsidRPr="0043622F">
        <w:rPr>
          <w:rFonts w:ascii="Book Antiqua" w:eastAsia="Calibri" w:hAnsi="Book Antiqua" w:cs="Times New Roman"/>
          <w:b/>
          <w:color w:val="auto"/>
        </w:rPr>
        <w:t>Farias</w:t>
      </w:r>
      <w:proofErr w:type="spellEnd"/>
      <w:r w:rsidRPr="0043622F">
        <w:rPr>
          <w:rFonts w:ascii="Book Antiqua" w:eastAsia="Calibri" w:hAnsi="Book Antiqua" w:cs="Times New Roman"/>
          <w:b/>
          <w:color w:val="auto"/>
        </w:rPr>
        <w:t xml:space="preserve">, </w:t>
      </w:r>
      <w:r w:rsidRPr="0043622F">
        <w:rPr>
          <w:rFonts w:ascii="Book Antiqua" w:eastAsia="Calibri" w:hAnsi="Book Antiqua" w:cs="Times New Roman"/>
          <w:color w:val="auto"/>
        </w:rPr>
        <w:t>Department of Gastroenterology, University of São Paulo School of Medicine, São Paulo 05403-000, Brazil</w:t>
      </w:r>
    </w:p>
    <w:p w14:paraId="42A1331A" w14:textId="77777777" w:rsidR="004279DC" w:rsidRPr="0043622F" w:rsidRDefault="004279DC" w:rsidP="00C12511">
      <w:pPr>
        <w:spacing w:line="360" w:lineRule="auto"/>
        <w:contextualSpacing/>
        <w:jc w:val="both"/>
        <w:rPr>
          <w:rFonts w:ascii="Book Antiqua" w:eastAsia="Calibri" w:hAnsi="Book Antiqua" w:cs="Times New Roman"/>
          <w:b/>
          <w:color w:val="auto"/>
        </w:rPr>
      </w:pPr>
    </w:p>
    <w:p w14:paraId="3D3232E1" w14:textId="2A31C139" w:rsidR="004279DC" w:rsidRPr="0043622F" w:rsidRDefault="004279DC" w:rsidP="00C12511">
      <w:pPr>
        <w:spacing w:line="360" w:lineRule="auto"/>
        <w:contextualSpacing/>
        <w:jc w:val="both"/>
        <w:rPr>
          <w:rFonts w:ascii="Book Antiqua" w:eastAsia="Times New Roman" w:hAnsi="Book Antiqua" w:cs="Times New Roman"/>
          <w:color w:val="auto"/>
        </w:rPr>
      </w:pPr>
      <w:r w:rsidRPr="0043622F">
        <w:rPr>
          <w:rFonts w:ascii="Book Antiqua" w:eastAsia="Calibri" w:hAnsi="Book Antiqua" w:cs="Times New Roman"/>
          <w:b/>
          <w:color w:val="auto"/>
        </w:rPr>
        <w:t xml:space="preserve">Ali </w:t>
      </w:r>
      <w:proofErr w:type="spellStart"/>
      <w:r w:rsidRPr="0043622F">
        <w:rPr>
          <w:rFonts w:ascii="Book Antiqua" w:eastAsia="Calibri" w:hAnsi="Book Antiqua" w:cs="Times New Roman"/>
          <w:b/>
          <w:color w:val="auto"/>
        </w:rPr>
        <w:t>Rezaie</w:t>
      </w:r>
      <w:proofErr w:type="spellEnd"/>
      <w:r w:rsidRPr="0043622F">
        <w:rPr>
          <w:rFonts w:ascii="Book Antiqua" w:eastAsia="Calibri" w:hAnsi="Book Antiqua" w:cs="Times New Roman"/>
          <w:b/>
          <w:color w:val="auto"/>
        </w:rPr>
        <w:t xml:space="preserve">, </w:t>
      </w:r>
      <w:r w:rsidRPr="0043622F">
        <w:rPr>
          <w:rFonts w:ascii="Book Antiqua" w:eastAsia="Times New Roman" w:hAnsi="Book Antiqua" w:cs="Times New Roman"/>
          <w:color w:val="auto"/>
        </w:rPr>
        <w:t>Division of Gastroenterology, Department of Medicine, Cedars Sinai Medical Center, Los Angeles, CA 90048, United States</w:t>
      </w:r>
    </w:p>
    <w:p w14:paraId="51CE7F99" w14:textId="7A01ECE4" w:rsidR="00C12511" w:rsidRPr="0043622F" w:rsidRDefault="00C12511" w:rsidP="00C12511">
      <w:pPr>
        <w:spacing w:line="360" w:lineRule="auto"/>
        <w:contextualSpacing/>
        <w:jc w:val="both"/>
        <w:rPr>
          <w:rFonts w:ascii="Book Antiqua" w:eastAsia="Times New Roman" w:hAnsi="Book Antiqua" w:cs="Times New Roman"/>
          <w:color w:val="auto"/>
        </w:rPr>
      </w:pPr>
    </w:p>
    <w:p w14:paraId="4C6B7F82" w14:textId="298355D7" w:rsidR="004279DC" w:rsidRPr="0043622F" w:rsidRDefault="00C12511" w:rsidP="00C12511">
      <w:pPr>
        <w:spacing w:line="360" w:lineRule="auto"/>
        <w:contextualSpacing/>
        <w:jc w:val="both"/>
        <w:rPr>
          <w:rFonts w:ascii="Book Antiqua" w:eastAsia="Times New Roman" w:hAnsi="Book Antiqua" w:cs="Times New Roman"/>
          <w:color w:val="auto"/>
        </w:rPr>
      </w:pPr>
      <w:r w:rsidRPr="0043622F">
        <w:rPr>
          <w:rFonts w:ascii="Book Antiqua" w:eastAsia="Times New Roman" w:hAnsi="Book Antiqua" w:cs="Times New Roman"/>
          <w:b/>
          <w:bCs/>
          <w:color w:val="auto"/>
        </w:rPr>
        <w:t>ORCID number</w:t>
      </w:r>
      <w:r w:rsidRPr="0043622F">
        <w:rPr>
          <w:rFonts w:ascii="Book Antiqua" w:eastAsia="Times New Roman" w:hAnsi="Book Antiqua" w:cs="Times New Roman"/>
          <w:b/>
          <w:color w:val="auto"/>
          <w:lang w:val="en-GB"/>
        </w:rPr>
        <w:t>:</w:t>
      </w:r>
      <w:r w:rsidRPr="0043622F">
        <w:rPr>
          <w:rFonts w:ascii="Book Antiqua" w:eastAsia="宋体" w:hAnsi="Book Antiqua" w:cs="Times New Roman" w:hint="eastAsia"/>
          <w:color w:val="auto"/>
          <w:lang w:eastAsia="zh-CN"/>
        </w:rPr>
        <w:t xml:space="preserve"> </w:t>
      </w:r>
      <w:proofErr w:type="spellStart"/>
      <w:r w:rsidR="004279DC" w:rsidRPr="0043622F">
        <w:rPr>
          <w:rFonts w:ascii="Book Antiqua" w:eastAsia="Times New Roman" w:hAnsi="Book Antiqua" w:cs="Times New Roman"/>
          <w:color w:val="auto"/>
        </w:rPr>
        <w:t>Luísa</w:t>
      </w:r>
      <w:proofErr w:type="spellEnd"/>
      <w:r w:rsidR="004279DC" w:rsidRPr="0043622F">
        <w:rPr>
          <w:rFonts w:ascii="Book Antiqua" w:eastAsia="Times New Roman" w:hAnsi="Book Antiqua" w:cs="Times New Roman"/>
          <w:color w:val="auto"/>
        </w:rPr>
        <w:t xml:space="preserve"> </w:t>
      </w:r>
      <w:proofErr w:type="spellStart"/>
      <w:r w:rsidR="004279DC" w:rsidRPr="0043622F">
        <w:rPr>
          <w:rFonts w:ascii="Book Antiqua" w:eastAsia="Times New Roman" w:hAnsi="Book Antiqua" w:cs="Times New Roman"/>
          <w:color w:val="auto"/>
        </w:rPr>
        <w:t>Leite</w:t>
      </w:r>
      <w:proofErr w:type="spellEnd"/>
      <w:r w:rsidR="004279DC" w:rsidRPr="0043622F">
        <w:rPr>
          <w:rFonts w:ascii="Book Antiqua" w:eastAsia="Times New Roman" w:hAnsi="Book Antiqua" w:cs="Times New Roman"/>
          <w:color w:val="auto"/>
        </w:rPr>
        <w:t xml:space="preserve"> Barros (0000-0002-7782-2825)</w:t>
      </w:r>
      <w:r w:rsidRPr="0043622F">
        <w:rPr>
          <w:rFonts w:ascii="Book Antiqua" w:eastAsia="Times New Roman" w:hAnsi="Book Antiqua" w:cs="Times New Roman"/>
          <w:color w:val="auto"/>
        </w:rPr>
        <w:t>;</w:t>
      </w:r>
      <w:r w:rsidR="004279DC" w:rsidRPr="0043622F">
        <w:rPr>
          <w:rFonts w:ascii="Book Antiqua" w:eastAsia="Times New Roman" w:hAnsi="Book Antiqua" w:cs="Times New Roman"/>
          <w:color w:val="auto"/>
        </w:rPr>
        <w:t xml:space="preserve"> Alberto </w:t>
      </w:r>
      <w:proofErr w:type="spellStart"/>
      <w:r w:rsidR="004279DC" w:rsidRPr="0043622F">
        <w:rPr>
          <w:rFonts w:ascii="Book Antiqua" w:eastAsia="Times New Roman" w:hAnsi="Book Antiqua" w:cs="Times New Roman"/>
          <w:color w:val="auto"/>
        </w:rPr>
        <w:t>Queiroz</w:t>
      </w:r>
      <w:proofErr w:type="spellEnd"/>
      <w:r w:rsidR="004279DC" w:rsidRPr="0043622F">
        <w:rPr>
          <w:rFonts w:ascii="Book Antiqua" w:eastAsia="Times New Roman" w:hAnsi="Book Antiqua" w:cs="Times New Roman"/>
          <w:color w:val="auto"/>
        </w:rPr>
        <w:t xml:space="preserve"> </w:t>
      </w:r>
      <w:proofErr w:type="spellStart"/>
      <w:r w:rsidR="004279DC" w:rsidRPr="0043622F">
        <w:rPr>
          <w:rFonts w:ascii="Book Antiqua" w:eastAsia="Times New Roman" w:hAnsi="Book Antiqua" w:cs="Times New Roman"/>
          <w:color w:val="auto"/>
        </w:rPr>
        <w:t>Farias</w:t>
      </w:r>
      <w:proofErr w:type="spellEnd"/>
      <w:r w:rsidR="004279DC" w:rsidRPr="0043622F">
        <w:rPr>
          <w:rFonts w:ascii="Book Antiqua" w:eastAsia="Times New Roman" w:hAnsi="Book Antiqua" w:cs="Times New Roman"/>
          <w:color w:val="auto"/>
        </w:rPr>
        <w:t xml:space="preserve"> (0000-0002-5572-663X)</w:t>
      </w:r>
      <w:r w:rsidRPr="0043622F">
        <w:rPr>
          <w:rFonts w:ascii="Book Antiqua" w:eastAsia="Times New Roman" w:hAnsi="Book Antiqua" w:cs="Times New Roman"/>
          <w:color w:val="auto"/>
        </w:rPr>
        <w:t>;</w:t>
      </w:r>
      <w:r w:rsidR="004279DC" w:rsidRPr="0043622F">
        <w:rPr>
          <w:rFonts w:ascii="Book Antiqua" w:eastAsia="Times New Roman" w:hAnsi="Book Antiqua" w:cs="Times New Roman"/>
          <w:color w:val="auto"/>
        </w:rPr>
        <w:t xml:space="preserve"> Ali </w:t>
      </w:r>
      <w:proofErr w:type="spellStart"/>
      <w:r w:rsidR="004279DC" w:rsidRPr="0043622F">
        <w:rPr>
          <w:rFonts w:ascii="Book Antiqua" w:eastAsia="Times New Roman" w:hAnsi="Book Antiqua" w:cs="Times New Roman"/>
          <w:color w:val="auto"/>
        </w:rPr>
        <w:t>Rezaie</w:t>
      </w:r>
      <w:proofErr w:type="spellEnd"/>
      <w:r w:rsidR="004279DC" w:rsidRPr="0043622F">
        <w:rPr>
          <w:rFonts w:ascii="Book Antiqua" w:eastAsia="Times New Roman" w:hAnsi="Book Antiqua" w:cs="Times New Roman"/>
          <w:color w:val="auto"/>
        </w:rPr>
        <w:t xml:space="preserve"> (0000-0002-0106-372X).</w:t>
      </w:r>
    </w:p>
    <w:p w14:paraId="2E80DFD7" w14:textId="21180091" w:rsidR="00C12511" w:rsidRPr="0043622F" w:rsidRDefault="00C12511" w:rsidP="00C12511">
      <w:pPr>
        <w:spacing w:line="360" w:lineRule="auto"/>
        <w:contextualSpacing/>
        <w:jc w:val="both"/>
        <w:rPr>
          <w:rFonts w:ascii="Book Antiqua" w:eastAsia="Times New Roman" w:hAnsi="Book Antiqua" w:cs="Times New Roman"/>
          <w:color w:val="auto"/>
        </w:rPr>
      </w:pPr>
    </w:p>
    <w:p w14:paraId="618D2AB9" w14:textId="041CA064" w:rsidR="004279DC" w:rsidRPr="0043622F" w:rsidRDefault="00C12511" w:rsidP="00C12511">
      <w:pPr>
        <w:spacing w:line="360" w:lineRule="auto"/>
        <w:contextualSpacing/>
        <w:jc w:val="both"/>
        <w:rPr>
          <w:rFonts w:ascii="Book Antiqua" w:eastAsia="Times New Roman" w:hAnsi="Book Antiqua" w:cs="Times New Roman"/>
          <w:color w:val="auto"/>
        </w:rPr>
      </w:pPr>
      <w:r w:rsidRPr="0043622F">
        <w:rPr>
          <w:rFonts w:ascii="Book Antiqua" w:eastAsia="Times New Roman" w:hAnsi="Book Antiqua" w:cs="Times New Roman"/>
          <w:b/>
          <w:bCs/>
          <w:color w:val="auto"/>
        </w:rPr>
        <w:t>Author contributions</w:t>
      </w:r>
      <w:r w:rsidRPr="0043622F">
        <w:rPr>
          <w:rFonts w:ascii="Book Antiqua" w:eastAsia="Times New Roman" w:hAnsi="Book Antiqua" w:cs="Times New Roman"/>
          <w:bCs/>
          <w:color w:val="auto"/>
        </w:rPr>
        <w:t>:</w:t>
      </w:r>
      <w:r w:rsidRPr="0043622F">
        <w:rPr>
          <w:rFonts w:ascii="Book Antiqua" w:eastAsia="宋体" w:hAnsi="Book Antiqua" w:cs="Times New Roman" w:hint="eastAsia"/>
          <w:color w:val="auto"/>
          <w:lang w:eastAsia="zh-CN"/>
        </w:rPr>
        <w:t xml:space="preserve"> </w:t>
      </w:r>
      <w:r w:rsidR="004279DC" w:rsidRPr="0043622F">
        <w:rPr>
          <w:rFonts w:ascii="Book Antiqua" w:eastAsia="Times New Roman" w:hAnsi="Book Antiqua" w:cs="Times New Roman"/>
          <w:color w:val="auto"/>
        </w:rPr>
        <w:t>All authors equally contributed to this paper with conception and design of the study, literature review and analysis, drafting and critical revision and editing, and final approval of the final version.</w:t>
      </w:r>
    </w:p>
    <w:p w14:paraId="5941DB7E" w14:textId="4E8E4F55" w:rsidR="00C12511" w:rsidRPr="0043622F" w:rsidRDefault="00C12511" w:rsidP="00C12511">
      <w:pPr>
        <w:spacing w:line="360" w:lineRule="auto"/>
        <w:contextualSpacing/>
        <w:jc w:val="both"/>
        <w:rPr>
          <w:rFonts w:ascii="Book Antiqua" w:eastAsia="Times New Roman" w:hAnsi="Book Antiqua" w:cs="Times New Roman"/>
          <w:color w:val="auto"/>
        </w:rPr>
      </w:pPr>
    </w:p>
    <w:p w14:paraId="28C5CD5F" w14:textId="5F5092B6" w:rsidR="004279DC" w:rsidRPr="0043622F" w:rsidRDefault="00C12511" w:rsidP="00C12511">
      <w:pPr>
        <w:spacing w:line="360" w:lineRule="auto"/>
        <w:contextualSpacing/>
        <w:jc w:val="both"/>
        <w:rPr>
          <w:rFonts w:ascii="Book Antiqua" w:eastAsia="Times New Roman" w:hAnsi="Book Antiqua" w:cs="Times New Roman"/>
          <w:color w:val="auto"/>
        </w:rPr>
      </w:pPr>
      <w:r w:rsidRPr="0043622F">
        <w:rPr>
          <w:rFonts w:ascii="Book Antiqua" w:eastAsia="Times New Roman" w:hAnsi="Book Antiqua" w:cs="Times New Roman"/>
          <w:b/>
          <w:color w:val="auto"/>
        </w:rPr>
        <w:t>Conflict-of-interest statement:</w:t>
      </w:r>
      <w:r w:rsidRPr="0043622F">
        <w:rPr>
          <w:rFonts w:ascii="Book Antiqua" w:eastAsia="宋体" w:hAnsi="Book Antiqua" w:cs="Times New Roman" w:hint="eastAsia"/>
          <w:color w:val="auto"/>
          <w:lang w:eastAsia="zh-CN"/>
        </w:rPr>
        <w:t xml:space="preserve"> </w:t>
      </w:r>
      <w:r w:rsidR="004279DC" w:rsidRPr="0043622F">
        <w:rPr>
          <w:rFonts w:ascii="Book Antiqua" w:eastAsia="Times New Roman" w:hAnsi="Book Antiqua" w:cs="Times New Roman"/>
          <w:color w:val="auto"/>
        </w:rPr>
        <w:t xml:space="preserve">This review was conducted without any financial support. LLB and AQF report not relevant conflict of interest. AR has served as a speaker and consultant for Bausch Health. AR has equity in </w:t>
      </w:r>
      <w:proofErr w:type="spellStart"/>
      <w:r w:rsidR="004279DC" w:rsidRPr="0043622F">
        <w:rPr>
          <w:rFonts w:ascii="Book Antiqua" w:eastAsia="Times New Roman" w:hAnsi="Book Antiqua" w:cs="Times New Roman"/>
          <w:color w:val="auto"/>
        </w:rPr>
        <w:t>Gemelli</w:t>
      </w:r>
      <w:proofErr w:type="spellEnd"/>
      <w:r w:rsidR="004279DC" w:rsidRPr="0043622F">
        <w:rPr>
          <w:rFonts w:ascii="Book Antiqua" w:eastAsia="Times New Roman" w:hAnsi="Book Antiqua" w:cs="Times New Roman"/>
          <w:color w:val="auto"/>
        </w:rPr>
        <w:t xml:space="preserve"> Biotech. Cedars-Sinai Medical Center has a licensing agreement with Bausch Health and </w:t>
      </w:r>
      <w:proofErr w:type="spellStart"/>
      <w:r w:rsidR="004279DC" w:rsidRPr="0043622F">
        <w:rPr>
          <w:rFonts w:ascii="Book Antiqua" w:eastAsia="Times New Roman" w:hAnsi="Book Antiqua" w:cs="Times New Roman"/>
          <w:color w:val="auto"/>
        </w:rPr>
        <w:t>Gemelli</w:t>
      </w:r>
      <w:proofErr w:type="spellEnd"/>
      <w:r w:rsidR="004279DC" w:rsidRPr="0043622F">
        <w:rPr>
          <w:rFonts w:ascii="Book Antiqua" w:eastAsia="Times New Roman" w:hAnsi="Book Antiqua" w:cs="Times New Roman"/>
          <w:color w:val="auto"/>
        </w:rPr>
        <w:t xml:space="preserve"> Biotech.</w:t>
      </w:r>
    </w:p>
    <w:p w14:paraId="31194023" w14:textId="30BE4766" w:rsidR="00C12511" w:rsidRPr="0043622F" w:rsidRDefault="00C12511" w:rsidP="00C12511">
      <w:pPr>
        <w:spacing w:line="360" w:lineRule="auto"/>
        <w:contextualSpacing/>
        <w:jc w:val="both"/>
        <w:rPr>
          <w:rFonts w:ascii="Book Antiqua" w:eastAsia="Times New Roman" w:hAnsi="Book Antiqua" w:cs="Times New Roman"/>
          <w:color w:val="auto"/>
        </w:rPr>
      </w:pPr>
    </w:p>
    <w:p w14:paraId="3C3B1521" w14:textId="77777777" w:rsidR="00C12511" w:rsidRPr="0043622F" w:rsidRDefault="00C12511" w:rsidP="00C12511">
      <w:pPr>
        <w:spacing w:line="360" w:lineRule="auto"/>
        <w:jc w:val="both"/>
        <w:rPr>
          <w:rFonts w:ascii="宋体" w:eastAsia="宋体" w:hAnsi="宋体" w:cs="宋体"/>
          <w:color w:val="000000"/>
          <w:lang w:eastAsia="zh-CN"/>
        </w:rPr>
      </w:pPr>
      <w:bookmarkStart w:id="3" w:name="OLE_LINK507"/>
      <w:bookmarkStart w:id="4" w:name="OLE_LINK506"/>
      <w:bookmarkStart w:id="5" w:name="OLE_LINK496"/>
      <w:bookmarkStart w:id="6" w:name="OLE_LINK479"/>
      <w:bookmarkStart w:id="7" w:name="OLE_LINK8"/>
      <w:bookmarkStart w:id="8" w:name="OLE_LINK9"/>
      <w:bookmarkStart w:id="9" w:name="OLE_LINK899"/>
      <w:r w:rsidRPr="0043622F">
        <w:rPr>
          <w:rFonts w:ascii="Book Antiqua" w:eastAsia="宋体" w:hAnsi="Book Antiqua" w:cs="宋体"/>
          <w:b/>
          <w:color w:val="000000"/>
          <w:lang w:eastAsia="zh-CN"/>
        </w:rPr>
        <w:lastRenderedPageBreak/>
        <w:t xml:space="preserve">Open-Access: </w:t>
      </w:r>
      <w:r w:rsidRPr="0043622F">
        <w:rPr>
          <w:rFonts w:ascii="Book Antiqua" w:eastAsia="宋体" w:hAnsi="Book Antiqua" w:cs="宋体"/>
          <w:color w:val="000000"/>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43622F">
          <w:rPr>
            <w:rFonts w:ascii="Book Antiqua" w:eastAsia="宋体" w:hAnsi="Book Antiqua" w:cs="宋体"/>
            <w:color w:val="000000"/>
            <w:u w:val="single"/>
            <w:lang w:eastAsia="zh-CN"/>
          </w:rPr>
          <w:t>http://creativecommons.org/licenses/by-nc/4.0/</w:t>
        </w:r>
      </w:hyperlink>
      <w:bookmarkEnd w:id="3"/>
      <w:bookmarkEnd w:id="4"/>
      <w:bookmarkEnd w:id="5"/>
      <w:bookmarkEnd w:id="6"/>
    </w:p>
    <w:bookmarkEnd w:id="7"/>
    <w:bookmarkEnd w:id="8"/>
    <w:bookmarkEnd w:id="9"/>
    <w:p w14:paraId="0EC5CEE0" w14:textId="41A65EE4" w:rsidR="00C12511" w:rsidRPr="0043622F" w:rsidRDefault="00C12511" w:rsidP="00C12511">
      <w:pPr>
        <w:spacing w:line="360" w:lineRule="auto"/>
        <w:contextualSpacing/>
        <w:jc w:val="both"/>
        <w:rPr>
          <w:rFonts w:ascii="Book Antiqua" w:eastAsia="Times New Roman" w:hAnsi="Book Antiqua" w:cs="Times New Roman"/>
          <w:color w:val="auto"/>
        </w:rPr>
      </w:pPr>
    </w:p>
    <w:p w14:paraId="26932ABE" w14:textId="083D9776" w:rsidR="00C12511" w:rsidRPr="0043622F" w:rsidRDefault="00C12511" w:rsidP="00C12511">
      <w:pPr>
        <w:spacing w:line="360" w:lineRule="auto"/>
        <w:contextualSpacing/>
        <w:jc w:val="both"/>
        <w:rPr>
          <w:rFonts w:ascii="Book Antiqua" w:eastAsia="宋体" w:hAnsi="Book Antiqua" w:cs="Times New Roman"/>
          <w:color w:val="auto"/>
          <w:lang w:eastAsia="zh-CN"/>
        </w:rPr>
      </w:pPr>
      <w:r w:rsidRPr="0043622F">
        <w:rPr>
          <w:rFonts w:ascii="Book Antiqua" w:eastAsia="宋体" w:hAnsi="Book Antiqua" w:cs="Times New Roman"/>
          <w:b/>
          <w:bCs/>
          <w:color w:val="auto"/>
          <w:lang w:eastAsia="zh-CN"/>
        </w:rPr>
        <w:t>Manuscript source:</w:t>
      </w:r>
      <w:r w:rsidRPr="0043622F">
        <w:rPr>
          <w:rFonts w:ascii="Book Antiqua" w:eastAsia="宋体" w:hAnsi="Book Antiqua" w:cs="Times New Roman"/>
          <w:color w:val="auto"/>
          <w:lang w:eastAsia="zh-CN"/>
        </w:rPr>
        <w:t xml:space="preserve"> Invited manuscript</w:t>
      </w:r>
    </w:p>
    <w:p w14:paraId="47648576" w14:textId="129CFE19" w:rsidR="004279DC" w:rsidRPr="0043622F" w:rsidRDefault="004279DC" w:rsidP="00C12511">
      <w:pPr>
        <w:spacing w:line="360" w:lineRule="auto"/>
        <w:contextualSpacing/>
        <w:jc w:val="both"/>
        <w:rPr>
          <w:rFonts w:ascii="Book Antiqua" w:eastAsia="Times New Roman" w:hAnsi="Book Antiqua" w:cs="Times New Roman"/>
          <w:b/>
          <w:color w:val="auto"/>
        </w:rPr>
      </w:pPr>
    </w:p>
    <w:p w14:paraId="7660D26F" w14:textId="30E5DCF7" w:rsidR="004279DC" w:rsidRPr="0043622F" w:rsidRDefault="00C12511" w:rsidP="00C12511">
      <w:pPr>
        <w:spacing w:line="360" w:lineRule="auto"/>
        <w:contextualSpacing/>
        <w:jc w:val="both"/>
        <w:rPr>
          <w:rFonts w:ascii="Book Antiqua" w:eastAsia="Times New Roman" w:hAnsi="Book Antiqua" w:cs="Times New Roman"/>
          <w:b/>
          <w:color w:val="auto"/>
        </w:rPr>
      </w:pPr>
      <w:bookmarkStart w:id="10" w:name="OLE_LINK10"/>
      <w:bookmarkStart w:id="11" w:name="OLE_LINK11"/>
      <w:bookmarkStart w:id="12" w:name="_Hlk13492531"/>
      <w:bookmarkStart w:id="13" w:name="OLE_LINK900"/>
      <w:r w:rsidRPr="0043622F">
        <w:rPr>
          <w:rFonts w:ascii="Book Antiqua" w:eastAsia="宋体" w:hAnsi="Book Antiqua" w:cs="Times New Roman"/>
          <w:b/>
          <w:color w:val="auto"/>
        </w:rPr>
        <w:t>Corresponding author:</w:t>
      </w:r>
      <w:bookmarkEnd w:id="10"/>
      <w:bookmarkEnd w:id="11"/>
      <w:bookmarkEnd w:id="12"/>
      <w:bookmarkEnd w:id="13"/>
      <w:r w:rsidRPr="0043622F">
        <w:rPr>
          <w:rFonts w:ascii="Book Antiqua" w:eastAsia="宋体" w:hAnsi="Book Antiqua" w:cs="Times New Roman" w:hint="eastAsia"/>
          <w:b/>
          <w:color w:val="auto"/>
          <w:lang w:eastAsia="zh-CN"/>
        </w:rPr>
        <w:t xml:space="preserve"> </w:t>
      </w:r>
      <w:r w:rsidR="004279DC" w:rsidRPr="0043622F">
        <w:rPr>
          <w:rFonts w:ascii="Book Antiqua" w:eastAsia="Times New Roman" w:hAnsi="Book Antiqua" w:cs="Times New Roman"/>
          <w:b/>
          <w:color w:val="auto"/>
        </w:rPr>
        <w:t xml:space="preserve">Ali </w:t>
      </w:r>
      <w:proofErr w:type="spellStart"/>
      <w:r w:rsidR="004279DC" w:rsidRPr="0043622F">
        <w:rPr>
          <w:rFonts w:ascii="Book Antiqua" w:eastAsia="Times New Roman" w:hAnsi="Book Antiqua" w:cs="Times New Roman"/>
          <w:b/>
          <w:color w:val="auto"/>
        </w:rPr>
        <w:t>Rezaie</w:t>
      </w:r>
      <w:proofErr w:type="spellEnd"/>
      <w:r w:rsidR="004279DC" w:rsidRPr="0043622F">
        <w:rPr>
          <w:rFonts w:ascii="Book Antiqua" w:eastAsia="Times New Roman" w:hAnsi="Book Antiqua" w:cs="Times New Roman"/>
          <w:b/>
          <w:color w:val="auto"/>
        </w:rPr>
        <w:t xml:space="preserve">, </w:t>
      </w:r>
      <w:r w:rsidRPr="0043622F">
        <w:rPr>
          <w:rFonts w:ascii="Book Antiqua" w:eastAsia="Times New Roman" w:hAnsi="Book Antiqua" w:cs="Times New Roman"/>
          <w:b/>
          <w:color w:val="auto"/>
        </w:rPr>
        <w:t xml:space="preserve">FRCP (C), MD, MSc, Assistant Professor, Director, </w:t>
      </w:r>
      <w:bookmarkStart w:id="14" w:name="OLE_LINK889"/>
      <w:r w:rsidRPr="0043622F">
        <w:rPr>
          <w:rFonts w:ascii="Book Antiqua" w:eastAsia="Times New Roman" w:hAnsi="Book Antiqua" w:cs="Times New Roman"/>
          <w:color w:val="auto"/>
        </w:rPr>
        <w:t>Division of Gastroenterology, Department of Medicine</w:t>
      </w:r>
      <w:bookmarkEnd w:id="14"/>
      <w:r w:rsidRPr="0043622F">
        <w:rPr>
          <w:rFonts w:ascii="Book Antiqua" w:eastAsia="Times New Roman" w:hAnsi="Book Antiqua" w:cs="Times New Roman"/>
          <w:color w:val="auto"/>
        </w:rPr>
        <w:t xml:space="preserve">, </w:t>
      </w:r>
      <w:bookmarkStart w:id="15" w:name="OLE_LINK890"/>
      <w:bookmarkStart w:id="16" w:name="OLE_LINK891"/>
      <w:r w:rsidRPr="0043622F">
        <w:rPr>
          <w:rFonts w:ascii="Book Antiqua" w:eastAsia="Times New Roman" w:hAnsi="Book Antiqua" w:cs="Times New Roman"/>
          <w:color w:val="auto"/>
        </w:rPr>
        <w:t>Cedars Sinai Medical Center</w:t>
      </w:r>
      <w:bookmarkEnd w:id="15"/>
      <w:bookmarkEnd w:id="16"/>
      <w:r w:rsidRPr="0043622F">
        <w:rPr>
          <w:rFonts w:ascii="Book Antiqua" w:eastAsia="Times New Roman" w:hAnsi="Book Antiqua" w:cs="Times New Roman"/>
          <w:color w:val="auto"/>
        </w:rPr>
        <w:t xml:space="preserve">, </w:t>
      </w:r>
      <w:bookmarkStart w:id="17" w:name="OLE_LINK892"/>
      <w:bookmarkStart w:id="18" w:name="OLE_LINK893"/>
      <w:r w:rsidRPr="0043622F">
        <w:rPr>
          <w:rFonts w:ascii="Book Antiqua" w:eastAsia="Times New Roman" w:hAnsi="Book Antiqua" w:cs="Times New Roman"/>
          <w:color w:val="auto"/>
        </w:rPr>
        <w:t xml:space="preserve">Cedars-Sinai, 8730 Alden Drive, </w:t>
      </w:r>
      <w:proofErr w:type="spellStart"/>
      <w:r w:rsidRPr="0043622F">
        <w:rPr>
          <w:rFonts w:ascii="Book Antiqua" w:eastAsia="Times New Roman" w:hAnsi="Book Antiqua" w:cs="Times New Roman"/>
          <w:color w:val="auto"/>
        </w:rPr>
        <w:t>Thalians</w:t>
      </w:r>
      <w:proofErr w:type="spellEnd"/>
      <w:r w:rsidRPr="0043622F">
        <w:rPr>
          <w:rFonts w:ascii="Book Antiqua" w:eastAsia="Times New Roman" w:hAnsi="Book Antiqua" w:cs="Times New Roman"/>
          <w:color w:val="auto"/>
        </w:rPr>
        <w:t xml:space="preserve"> </w:t>
      </w:r>
      <w:proofErr w:type="spellStart"/>
      <w:r w:rsidRPr="0043622F">
        <w:rPr>
          <w:rFonts w:ascii="Book Antiqua" w:eastAsia="Times New Roman" w:hAnsi="Book Antiqua" w:cs="Times New Roman"/>
          <w:color w:val="auto"/>
        </w:rPr>
        <w:t>Bldg</w:t>
      </w:r>
      <w:proofErr w:type="spellEnd"/>
      <w:r w:rsidRPr="0043622F">
        <w:rPr>
          <w:rFonts w:ascii="Book Antiqua" w:eastAsia="Times New Roman" w:hAnsi="Book Antiqua" w:cs="Times New Roman"/>
          <w:color w:val="auto"/>
        </w:rPr>
        <w:t>, E226</w:t>
      </w:r>
      <w:bookmarkEnd w:id="17"/>
      <w:bookmarkEnd w:id="18"/>
      <w:r w:rsidRPr="0043622F">
        <w:rPr>
          <w:rFonts w:ascii="Book Antiqua" w:eastAsia="Times New Roman" w:hAnsi="Book Antiqua" w:cs="Times New Roman"/>
          <w:color w:val="auto"/>
        </w:rPr>
        <w:t>, Los Angeles, CA 90048, United States.</w:t>
      </w:r>
      <w:r w:rsidRPr="0043622F">
        <w:rPr>
          <w:rFonts w:ascii="Book Antiqua" w:eastAsia="宋体" w:hAnsi="Book Antiqua" w:cs="Times New Roman" w:hint="eastAsia"/>
          <w:b/>
          <w:color w:val="auto"/>
          <w:lang w:eastAsia="zh-CN"/>
        </w:rPr>
        <w:t xml:space="preserve"> </w:t>
      </w:r>
      <w:r w:rsidR="004279DC" w:rsidRPr="0043622F">
        <w:rPr>
          <w:rFonts w:ascii="Book Antiqua" w:eastAsia="Times New Roman" w:hAnsi="Book Antiqua" w:cs="Times New Roman"/>
          <w:color w:val="0000FF"/>
          <w:u w:val="single"/>
        </w:rPr>
        <w:t>ali.rezaie@cshs.org</w:t>
      </w:r>
    </w:p>
    <w:p w14:paraId="7B75F2F8" w14:textId="7D5AADB1" w:rsidR="004279DC" w:rsidRPr="0043622F" w:rsidRDefault="004279DC" w:rsidP="00C12511">
      <w:pPr>
        <w:spacing w:line="360" w:lineRule="auto"/>
        <w:contextualSpacing/>
        <w:jc w:val="both"/>
        <w:rPr>
          <w:rFonts w:ascii="Book Antiqua" w:eastAsia="Times New Roman" w:hAnsi="Book Antiqua" w:cs="Times New Roman"/>
          <w:color w:val="auto"/>
        </w:rPr>
      </w:pPr>
      <w:r w:rsidRPr="0043622F">
        <w:rPr>
          <w:rFonts w:ascii="Book Antiqua" w:eastAsia="Times New Roman" w:hAnsi="Book Antiqua" w:cs="Times New Roman"/>
          <w:b/>
          <w:bCs/>
          <w:color w:val="auto"/>
        </w:rPr>
        <w:t>Telephone:</w:t>
      </w:r>
      <w:r w:rsidRPr="0043622F">
        <w:rPr>
          <w:rFonts w:ascii="Book Antiqua" w:eastAsia="Times New Roman" w:hAnsi="Book Antiqua" w:cs="Times New Roman"/>
          <w:color w:val="auto"/>
        </w:rPr>
        <w:t xml:space="preserve"> +1-310-423-8711</w:t>
      </w:r>
    </w:p>
    <w:p w14:paraId="1AC667D3" w14:textId="4889BB54" w:rsidR="00C12511" w:rsidRPr="0043622F" w:rsidRDefault="00C12511" w:rsidP="00C12511">
      <w:pPr>
        <w:spacing w:line="360" w:lineRule="auto"/>
        <w:contextualSpacing/>
        <w:jc w:val="both"/>
        <w:rPr>
          <w:rFonts w:ascii="Book Antiqua" w:eastAsia="Times New Roman" w:hAnsi="Book Antiqua" w:cs="Times New Roman"/>
          <w:color w:val="auto"/>
        </w:rPr>
      </w:pPr>
    </w:p>
    <w:p w14:paraId="3A7857CC" w14:textId="1AE46E7D" w:rsidR="006A4F9B" w:rsidRPr="0043622F" w:rsidRDefault="006A4F9B" w:rsidP="006A4F9B">
      <w:pPr>
        <w:widowControl w:val="0"/>
        <w:spacing w:line="360" w:lineRule="auto"/>
        <w:jc w:val="both"/>
        <w:rPr>
          <w:rFonts w:ascii="Book Antiqua" w:eastAsia="宋体" w:hAnsi="Book Antiqua" w:cs="Times New Roman"/>
          <w:b/>
          <w:color w:val="auto"/>
          <w:kern w:val="2"/>
          <w:lang w:eastAsia="zh-CN"/>
        </w:rPr>
      </w:pPr>
      <w:bookmarkStart w:id="19" w:name="OLE_LINK75"/>
      <w:bookmarkStart w:id="20" w:name="OLE_LINK76"/>
      <w:bookmarkStart w:id="21" w:name="OLE_LINK269"/>
      <w:bookmarkStart w:id="22" w:name="OLE_LINK239"/>
      <w:r w:rsidRPr="0043622F">
        <w:rPr>
          <w:rFonts w:ascii="Book Antiqua" w:eastAsia="宋体" w:hAnsi="Book Antiqua" w:cs="Times New Roman"/>
          <w:b/>
          <w:color w:val="auto"/>
          <w:kern w:val="2"/>
          <w:lang w:eastAsia="zh-CN"/>
        </w:rPr>
        <w:t xml:space="preserve">Received: </w:t>
      </w:r>
      <w:r w:rsidRPr="0043622F">
        <w:rPr>
          <w:rFonts w:ascii="Book Antiqua" w:eastAsia="宋体" w:hAnsi="Book Antiqua" w:cs="Times New Roman"/>
          <w:color w:val="auto"/>
          <w:kern w:val="2"/>
          <w:lang w:eastAsia="zh-CN"/>
        </w:rPr>
        <w:t>May 2, 2019</w:t>
      </w:r>
    </w:p>
    <w:p w14:paraId="35CD0813" w14:textId="4823485A" w:rsidR="006A4F9B" w:rsidRPr="0043622F" w:rsidRDefault="006A4F9B" w:rsidP="006A4F9B">
      <w:pPr>
        <w:widowControl w:val="0"/>
        <w:spacing w:line="360" w:lineRule="auto"/>
        <w:jc w:val="both"/>
        <w:rPr>
          <w:rFonts w:ascii="Book Antiqua" w:eastAsia="宋体" w:hAnsi="Book Antiqua" w:cs="Times New Roman"/>
          <w:b/>
          <w:color w:val="auto"/>
          <w:kern w:val="2"/>
          <w:lang w:eastAsia="zh-CN"/>
        </w:rPr>
      </w:pPr>
      <w:r w:rsidRPr="0043622F">
        <w:rPr>
          <w:rFonts w:ascii="Book Antiqua" w:eastAsia="宋体" w:hAnsi="Book Antiqua" w:cs="Times New Roman"/>
          <w:b/>
          <w:color w:val="auto"/>
          <w:kern w:val="2"/>
          <w:lang w:eastAsia="zh-CN"/>
        </w:rPr>
        <w:t xml:space="preserve">Peer-review started: </w:t>
      </w:r>
      <w:r w:rsidRPr="0043622F">
        <w:rPr>
          <w:rFonts w:ascii="Book Antiqua" w:eastAsia="宋体" w:hAnsi="Book Antiqua" w:cs="Times New Roman"/>
          <w:color w:val="auto"/>
          <w:kern w:val="2"/>
          <w:lang w:eastAsia="zh-CN"/>
        </w:rPr>
        <w:t>May 4, 2019</w:t>
      </w:r>
    </w:p>
    <w:p w14:paraId="15BB8803" w14:textId="17D85F40" w:rsidR="006A4F9B" w:rsidRPr="0043622F" w:rsidRDefault="006A4F9B" w:rsidP="006A4F9B">
      <w:pPr>
        <w:widowControl w:val="0"/>
        <w:spacing w:line="360" w:lineRule="auto"/>
        <w:jc w:val="both"/>
        <w:rPr>
          <w:rFonts w:ascii="Book Antiqua" w:eastAsia="宋体" w:hAnsi="Book Antiqua" w:cs="Times New Roman"/>
          <w:b/>
          <w:color w:val="auto"/>
          <w:kern w:val="2"/>
          <w:lang w:eastAsia="zh-CN"/>
        </w:rPr>
      </w:pPr>
      <w:r w:rsidRPr="0043622F">
        <w:rPr>
          <w:rFonts w:ascii="Book Antiqua" w:eastAsia="宋体" w:hAnsi="Book Antiqua" w:cs="Times New Roman"/>
          <w:b/>
          <w:color w:val="auto"/>
          <w:kern w:val="2"/>
          <w:lang w:eastAsia="zh-CN"/>
        </w:rPr>
        <w:t xml:space="preserve">First decision: </w:t>
      </w:r>
      <w:r w:rsidRPr="0043622F">
        <w:rPr>
          <w:rFonts w:ascii="Book Antiqua" w:eastAsia="宋体" w:hAnsi="Book Antiqua" w:cs="Times New Roman"/>
          <w:color w:val="auto"/>
          <w:kern w:val="2"/>
          <w:lang w:eastAsia="zh-CN"/>
        </w:rPr>
        <w:t>May 24, 2019</w:t>
      </w:r>
    </w:p>
    <w:p w14:paraId="565D9D07" w14:textId="2B80FF92" w:rsidR="006A4F9B" w:rsidRPr="0043622F" w:rsidRDefault="006A4F9B" w:rsidP="006A4F9B">
      <w:pPr>
        <w:widowControl w:val="0"/>
        <w:spacing w:line="360" w:lineRule="auto"/>
        <w:jc w:val="both"/>
        <w:rPr>
          <w:rFonts w:ascii="Book Antiqua" w:eastAsia="宋体" w:hAnsi="Book Antiqua" w:cs="Times New Roman"/>
          <w:b/>
          <w:color w:val="auto"/>
          <w:kern w:val="2"/>
          <w:lang w:eastAsia="zh-CN"/>
        </w:rPr>
      </w:pPr>
      <w:r w:rsidRPr="0043622F">
        <w:rPr>
          <w:rFonts w:ascii="Book Antiqua" w:eastAsia="宋体" w:hAnsi="Book Antiqua" w:cs="Times New Roman"/>
          <w:b/>
          <w:color w:val="auto"/>
          <w:kern w:val="2"/>
          <w:lang w:eastAsia="zh-CN"/>
        </w:rPr>
        <w:t xml:space="preserve">Revised: </w:t>
      </w:r>
      <w:r w:rsidRPr="0043622F">
        <w:rPr>
          <w:rFonts w:ascii="Book Antiqua" w:eastAsia="宋体" w:hAnsi="Book Antiqua" w:cs="Times New Roman"/>
          <w:color w:val="auto"/>
          <w:kern w:val="2"/>
          <w:lang w:eastAsia="zh-CN"/>
        </w:rPr>
        <w:t>July 4, 2019</w:t>
      </w:r>
    </w:p>
    <w:p w14:paraId="605DE963" w14:textId="5E5AD0C4" w:rsidR="006A4F9B" w:rsidRPr="0043622F" w:rsidRDefault="006A4F9B" w:rsidP="006A4F9B">
      <w:pPr>
        <w:widowControl w:val="0"/>
        <w:spacing w:line="360" w:lineRule="auto"/>
        <w:jc w:val="both"/>
        <w:rPr>
          <w:rFonts w:ascii="Book Antiqua" w:eastAsia="宋体" w:hAnsi="Book Antiqua" w:cs="Times New Roman"/>
          <w:color w:val="000000"/>
          <w:kern w:val="2"/>
          <w:lang w:eastAsia="zh-CN"/>
        </w:rPr>
      </w:pPr>
      <w:r w:rsidRPr="0043622F">
        <w:rPr>
          <w:rFonts w:ascii="Book Antiqua" w:eastAsia="宋体" w:hAnsi="Book Antiqua" w:cs="Times New Roman"/>
          <w:b/>
          <w:color w:val="auto"/>
          <w:kern w:val="2"/>
          <w:lang w:eastAsia="zh-CN"/>
        </w:rPr>
        <w:t>Accepted:</w:t>
      </w:r>
      <w:r w:rsidR="00307B4F" w:rsidRPr="0043622F">
        <w:t xml:space="preserve"> </w:t>
      </w:r>
      <w:r w:rsidR="00307B4F" w:rsidRPr="0043622F">
        <w:rPr>
          <w:rFonts w:ascii="Book Antiqua" w:eastAsia="宋体" w:hAnsi="Book Antiqua" w:cs="Times New Roman"/>
          <w:color w:val="auto"/>
          <w:kern w:val="2"/>
          <w:lang w:eastAsia="zh-CN"/>
        </w:rPr>
        <w:t>July 19, 2019</w:t>
      </w:r>
      <w:r w:rsidRPr="0043622F">
        <w:rPr>
          <w:rFonts w:ascii="Book Antiqua" w:eastAsia="宋体" w:hAnsi="Book Antiqua" w:cs="Times New Roman"/>
          <w:color w:val="auto"/>
          <w:kern w:val="2"/>
          <w:lang w:eastAsia="zh-CN"/>
        </w:rPr>
        <w:t xml:space="preserve"> </w:t>
      </w:r>
    </w:p>
    <w:p w14:paraId="0DCF5E9F" w14:textId="0B1BADBC" w:rsidR="006A4F9B" w:rsidRPr="0043622F" w:rsidRDefault="006A4F9B" w:rsidP="006A4F9B">
      <w:pPr>
        <w:widowControl w:val="0"/>
        <w:spacing w:line="360" w:lineRule="auto"/>
        <w:jc w:val="both"/>
        <w:rPr>
          <w:rFonts w:ascii="Book Antiqua" w:eastAsia="宋体" w:hAnsi="Book Antiqua" w:cs="Times New Roman"/>
          <w:b/>
          <w:color w:val="auto"/>
          <w:kern w:val="2"/>
          <w:lang w:eastAsia="zh-CN"/>
        </w:rPr>
      </w:pPr>
      <w:r w:rsidRPr="0043622F">
        <w:rPr>
          <w:rFonts w:ascii="Book Antiqua" w:eastAsia="宋体" w:hAnsi="Book Antiqua" w:cs="Times New Roman"/>
          <w:b/>
          <w:color w:val="auto"/>
          <w:kern w:val="2"/>
          <w:lang w:eastAsia="zh-CN"/>
        </w:rPr>
        <w:t>Article in press:</w:t>
      </w:r>
      <w:r w:rsidR="0043622F" w:rsidRPr="0043622F">
        <w:rPr>
          <w:rFonts w:ascii="Book Antiqua" w:eastAsia="宋体" w:hAnsi="Book Antiqua" w:cs="Times New Roman" w:hint="eastAsia"/>
          <w:b/>
          <w:color w:val="auto"/>
          <w:kern w:val="2"/>
          <w:lang w:eastAsia="zh-CN"/>
        </w:rPr>
        <w:t xml:space="preserve"> </w:t>
      </w:r>
      <w:r w:rsidR="0043622F" w:rsidRPr="0043622F">
        <w:rPr>
          <w:rFonts w:ascii="Book Antiqua" w:eastAsia="宋体" w:hAnsi="Book Antiqua" w:cs="Times New Roman"/>
          <w:color w:val="auto"/>
          <w:kern w:val="2"/>
          <w:lang w:eastAsia="zh-CN"/>
        </w:rPr>
        <w:t>July 19, 2019</w:t>
      </w:r>
    </w:p>
    <w:p w14:paraId="676DC390" w14:textId="5BCB7CEC" w:rsidR="006A4F9B" w:rsidRPr="0043622F" w:rsidRDefault="006A4F9B" w:rsidP="006A4F9B">
      <w:pPr>
        <w:widowControl w:val="0"/>
        <w:spacing w:line="360" w:lineRule="auto"/>
        <w:jc w:val="both"/>
        <w:rPr>
          <w:rFonts w:ascii="Book Antiqua" w:eastAsia="宋体" w:hAnsi="Book Antiqua" w:cs="Times New Roman"/>
          <w:b/>
          <w:color w:val="auto"/>
          <w:kern w:val="2"/>
          <w:lang w:eastAsia="zh-CN"/>
        </w:rPr>
      </w:pPr>
      <w:r w:rsidRPr="0043622F">
        <w:rPr>
          <w:rFonts w:ascii="Book Antiqua" w:eastAsia="宋体" w:hAnsi="Book Antiqua" w:cs="Times New Roman"/>
          <w:b/>
          <w:color w:val="auto"/>
          <w:kern w:val="2"/>
          <w:lang w:eastAsia="zh-CN"/>
        </w:rPr>
        <w:t>Published online:</w:t>
      </w:r>
      <w:r w:rsidR="0043622F" w:rsidRPr="0043622F">
        <w:rPr>
          <w:rFonts w:ascii="Book Antiqua" w:eastAsia="宋体" w:hAnsi="Book Antiqua" w:cs="Times New Roman" w:hint="eastAsia"/>
          <w:b/>
          <w:color w:val="auto"/>
          <w:kern w:val="2"/>
          <w:lang w:eastAsia="zh-CN"/>
        </w:rPr>
        <w:t xml:space="preserve"> </w:t>
      </w:r>
      <w:r w:rsidR="0043622F" w:rsidRPr="0043622F">
        <w:rPr>
          <w:rFonts w:ascii="Book Antiqua" w:eastAsia="宋体" w:hAnsi="Book Antiqua" w:cs="Times New Roman" w:hint="eastAsia"/>
          <w:color w:val="auto"/>
          <w:kern w:val="2"/>
          <w:lang w:eastAsia="zh-CN"/>
        </w:rPr>
        <w:t>August 21, 2019</w:t>
      </w:r>
    </w:p>
    <w:bookmarkEnd w:id="19"/>
    <w:bookmarkEnd w:id="20"/>
    <w:bookmarkEnd w:id="21"/>
    <w:bookmarkEnd w:id="22"/>
    <w:p w14:paraId="66E46FC3" w14:textId="0ED94142" w:rsidR="006A4F9B" w:rsidRPr="0043622F" w:rsidRDefault="006A4F9B">
      <w:pPr>
        <w:rPr>
          <w:rFonts w:ascii="Book Antiqua" w:eastAsia="Times New Roman" w:hAnsi="Book Antiqua" w:cs="Times New Roman"/>
          <w:color w:val="auto"/>
        </w:rPr>
      </w:pPr>
      <w:r w:rsidRPr="0043622F">
        <w:rPr>
          <w:rFonts w:ascii="Book Antiqua" w:eastAsia="Times New Roman" w:hAnsi="Book Antiqua" w:cs="Times New Roman"/>
          <w:color w:val="auto"/>
        </w:rPr>
        <w:br w:type="page"/>
      </w:r>
    </w:p>
    <w:p w14:paraId="7C6E6069" w14:textId="5B9B5D4D" w:rsidR="004279DC" w:rsidRPr="0043622F" w:rsidRDefault="004279DC" w:rsidP="00C12511">
      <w:pPr>
        <w:spacing w:line="360" w:lineRule="auto"/>
        <w:contextualSpacing/>
        <w:jc w:val="both"/>
        <w:rPr>
          <w:rFonts w:ascii="Book Antiqua" w:eastAsia="Times New Roman" w:hAnsi="Book Antiqua" w:cs="Times New Roman"/>
          <w:b/>
          <w:color w:val="auto"/>
        </w:rPr>
      </w:pPr>
      <w:r w:rsidRPr="0043622F">
        <w:rPr>
          <w:rFonts w:ascii="Book Antiqua" w:eastAsia="Times New Roman" w:hAnsi="Book Antiqua" w:cs="Times New Roman"/>
          <w:b/>
          <w:color w:val="auto"/>
        </w:rPr>
        <w:lastRenderedPageBreak/>
        <w:t>Abstract</w:t>
      </w:r>
    </w:p>
    <w:p w14:paraId="31758D83" w14:textId="0D0F7D4E" w:rsidR="004279DC" w:rsidRPr="0043622F" w:rsidRDefault="004279DC" w:rsidP="00C12511">
      <w:pPr>
        <w:spacing w:line="360" w:lineRule="auto"/>
        <w:contextualSpacing/>
        <w:jc w:val="both"/>
        <w:rPr>
          <w:rFonts w:ascii="Book Antiqua" w:eastAsia="Times New Roman" w:hAnsi="Book Antiqua" w:cs="Times New Roman"/>
          <w:color w:val="auto"/>
        </w:rPr>
      </w:pPr>
      <w:r w:rsidRPr="0043622F">
        <w:rPr>
          <w:rFonts w:ascii="Book Antiqua" w:eastAsia="Times New Roman" w:hAnsi="Book Antiqua" w:cs="Times New Roman"/>
          <w:color w:val="auto"/>
        </w:rPr>
        <w:t xml:space="preserve">Inflammatory bowel diseases (IBD), </w:t>
      </w:r>
      <w:proofErr w:type="spellStart"/>
      <w:r w:rsidRPr="0043622F">
        <w:rPr>
          <w:rFonts w:ascii="Book Antiqua" w:eastAsia="Times New Roman" w:hAnsi="Book Antiqua" w:cs="Times New Roman"/>
          <w:color w:val="auto"/>
        </w:rPr>
        <w:t>Crohn`s</w:t>
      </w:r>
      <w:proofErr w:type="spellEnd"/>
      <w:r w:rsidRPr="0043622F">
        <w:rPr>
          <w:rFonts w:ascii="Book Antiqua" w:eastAsia="Times New Roman" w:hAnsi="Book Antiqua" w:cs="Times New Roman"/>
          <w:color w:val="auto"/>
        </w:rPr>
        <w:t xml:space="preserve"> disease and ulcerative colitis, are chronic conditions associated with high morbidity and healthcare costs. The natural history of IBD is variable and marked by alternating periods of flare and remission. Even though the use of newer therapeutic targets has been associated with higher rates of mucosal healing, </w:t>
      </w:r>
      <w:bookmarkStart w:id="23" w:name="_Hlk7466995"/>
      <w:r w:rsidRPr="0043622F">
        <w:rPr>
          <w:rFonts w:ascii="Book Antiqua" w:eastAsia="Times New Roman" w:hAnsi="Book Antiqua" w:cs="Times New Roman"/>
          <w:color w:val="auto"/>
        </w:rPr>
        <w:t>a great proportion of IBD patients remain symptomatic despite effective control of inflammation</w:t>
      </w:r>
      <w:bookmarkEnd w:id="23"/>
      <w:r w:rsidRPr="0043622F">
        <w:rPr>
          <w:rFonts w:ascii="Book Antiqua" w:eastAsia="Times New Roman" w:hAnsi="Book Antiqua" w:cs="Times New Roman"/>
          <w:color w:val="auto"/>
        </w:rPr>
        <w:t xml:space="preserve">. These symptoms may include but not limited to </w:t>
      </w:r>
      <w:r w:rsidRPr="0043622F">
        <w:rPr>
          <w:rFonts w:ascii="Book Antiqua" w:eastAsia="Calibri" w:hAnsi="Book Antiqua" w:cs="Times New Roman"/>
          <w:color w:val="auto"/>
        </w:rPr>
        <w:t xml:space="preserve">abdominal pain, dyspepsia, diarrhea, urgency, fecal incontinence, </w:t>
      </w:r>
      <w:proofErr w:type="gramStart"/>
      <w:r w:rsidRPr="0043622F">
        <w:rPr>
          <w:rFonts w:ascii="Book Antiqua" w:eastAsia="Calibri" w:hAnsi="Book Antiqua" w:cs="Times New Roman"/>
          <w:color w:val="auto"/>
        </w:rPr>
        <w:t>constipation</w:t>
      </w:r>
      <w:proofErr w:type="gramEnd"/>
      <w:r w:rsidRPr="0043622F">
        <w:rPr>
          <w:rFonts w:ascii="Book Antiqua" w:eastAsia="Calibri" w:hAnsi="Book Antiqua" w:cs="Times New Roman"/>
          <w:color w:val="auto"/>
        </w:rPr>
        <w:t xml:space="preserve"> or bloating.</w:t>
      </w:r>
      <w:r w:rsidRPr="0043622F">
        <w:rPr>
          <w:rFonts w:ascii="Book Antiqua" w:eastAsia="Times New Roman" w:hAnsi="Book Antiqua" w:cs="Times New Roman"/>
          <w:color w:val="auto"/>
        </w:rPr>
        <w:t xml:space="preserve"> </w:t>
      </w:r>
      <w:bookmarkStart w:id="24" w:name="_Hlk7467021"/>
      <w:r w:rsidRPr="0043622F">
        <w:rPr>
          <w:rFonts w:ascii="Book Antiqua" w:eastAsia="Times New Roman" w:hAnsi="Book Antiqua" w:cs="Times New Roman"/>
          <w:color w:val="auto"/>
        </w:rPr>
        <w:t>In this setting, commonly there is an overlap with gastrointestinal (GI) motility and absorptive disorders. Early recognition of these conditions greatly improves patient care and may decrease the risk of mistreatment. Therefore, in this review we describe the prevalence, diagnosis and treatment of GI motility and absorptive disorders that commonly affect patients with IBD.</w:t>
      </w:r>
      <w:bookmarkEnd w:id="24"/>
    </w:p>
    <w:p w14:paraId="2646D1AF" w14:textId="05E6F0D5" w:rsidR="006A4F9B" w:rsidRPr="0043622F" w:rsidRDefault="006A4F9B" w:rsidP="00C12511">
      <w:pPr>
        <w:spacing w:line="360" w:lineRule="auto"/>
        <w:contextualSpacing/>
        <w:jc w:val="both"/>
        <w:rPr>
          <w:rFonts w:ascii="Book Antiqua" w:eastAsia="Times New Roman" w:hAnsi="Book Antiqua" w:cs="Times New Roman"/>
          <w:color w:val="auto"/>
        </w:rPr>
      </w:pPr>
    </w:p>
    <w:p w14:paraId="188DFD46" w14:textId="7994F0EF" w:rsidR="004279DC" w:rsidRPr="0043622F" w:rsidRDefault="006A4F9B" w:rsidP="00C12511">
      <w:pPr>
        <w:spacing w:line="360" w:lineRule="auto"/>
        <w:contextualSpacing/>
        <w:jc w:val="both"/>
        <w:rPr>
          <w:rFonts w:ascii="Book Antiqua" w:eastAsia="Times New Roman" w:hAnsi="Book Antiqua" w:cs="Times New Roman"/>
          <w:color w:val="auto"/>
        </w:rPr>
      </w:pPr>
      <w:r w:rsidRPr="0043622F">
        <w:rPr>
          <w:rFonts w:ascii="Book Antiqua" w:eastAsia="Times New Roman" w:hAnsi="Book Antiqua" w:cs="Times New Roman"/>
          <w:b/>
          <w:color w:val="auto"/>
        </w:rPr>
        <w:t>Key words:</w:t>
      </w:r>
      <w:r w:rsidRPr="0043622F">
        <w:rPr>
          <w:rFonts w:ascii="Book Antiqua" w:eastAsia="宋体" w:hAnsi="Book Antiqua" w:cs="Times New Roman" w:hint="eastAsia"/>
          <w:color w:val="auto"/>
          <w:lang w:eastAsia="zh-CN"/>
        </w:rPr>
        <w:t xml:space="preserve"> </w:t>
      </w:r>
      <w:bookmarkStart w:id="25" w:name="OLE_LINK885"/>
      <w:bookmarkStart w:id="26" w:name="OLE_LINK886"/>
      <w:r w:rsidR="004279DC" w:rsidRPr="0043622F">
        <w:rPr>
          <w:rFonts w:ascii="Book Antiqua" w:eastAsia="Times New Roman" w:hAnsi="Book Antiqua" w:cs="Times New Roman"/>
          <w:color w:val="auto"/>
        </w:rPr>
        <w:t xml:space="preserve">Inflammatory bowel diseases; </w:t>
      </w:r>
      <w:proofErr w:type="spellStart"/>
      <w:r w:rsidR="004279DC" w:rsidRPr="0043622F">
        <w:rPr>
          <w:rFonts w:ascii="Book Antiqua" w:eastAsia="Times New Roman" w:hAnsi="Book Antiqua" w:cs="Times New Roman"/>
          <w:color w:val="auto"/>
        </w:rPr>
        <w:t>Crohn</w:t>
      </w:r>
      <w:r w:rsidRPr="0043622F">
        <w:rPr>
          <w:rFonts w:ascii="Book Antiqua" w:eastAsia="Times New Roman" w:hAnsi="Book Antiqua" w:cs="Times New Roman"/>
          <w:color w:val="auto"/>
        </w:rPr>
        <w:t>’</w:t>
      </w:r>
      <w:r w:rsidR="004279DC" w:rsidRPr="0043622F">
        <w:rPr>
          <w:rFonts w:ascii="Book Antiqua" w:eastAsia="Times New Roman" w:hAnsi="Book Antiqua" w:cs="Times New Roman"/>
          <w:color w:val="auto"/>
        </w:rPr>
        <w:t>s</w:t>
      </w:r>
      <w:proofErr w:type="spellEnd"/>
      <w:r w:rsidR="004279DC" w:rsidRPr="0043622F">
        <w:rPr>
          <w:rFonts w:ascii="Book Antiqua" w:eastAsia="Times New Roman" w:hAnsi="Book Antiqua" w:cs="Times New Roman"/>
          <w:color w:val="auto"/>
        </w:rPr>
        <w:t xml:space="preserve"> disease; Ulcerative colitis; Gastrointestinal motility and absorptive disorders; Irritable bowel syndrome; Small intestinal bacterial overgrowth; Small intestinal fungal overgrowth; </w:t>
      </w:r>
      <w:proofErr w:type="spellStart"/>
      <w:r w:rsidR="004279DC" w:rsidRPr="0043622F">
        <w:rPr>
          <w:rFonts w:ascii="Book Antiqua" w:eastAsia="Times New Roman" w:hAnsi="Book Antiqua" w:cs="Times New Roman"/>
          <w:color w:val="auto"/>
        </w:rPr>
        <w:t>Dyssynergic</w:t>
      </w:r>
      <w:proofErr w:type="spellEnd"/>
      <w:r w:rsidR="004279DC" w:rsidRPr="0043622F">
        <w:rPr>
          <w:rFonts w:ascii="Book Antiqua" w:eastAsia="Times New Roman" w:hAnsi="Book Antiqua" w:cs="Times New Roman"/>
          <w:color w:val="auto"/>
        </w:rPr>
        <w:t xml:space="preserve"> defecation; Fecal incontinence; Chronic intestinal pseudo-obstruction</w:t>
      </w:r>
    </w:p>
    <w:bookmarkEnd w:id="25"/>
    <w:bookmarkEnd w:id="26"/>
    <w:p w14:paraId="38FEC309" w14:textId="208D0EAE" w:rsidR="006A4F9B" w:rsidRPr="0043622F" w:rsidRDefault="006A4F9B" w:rsidP="00C12511">
      <w:pPr>
        <w:spacing w:line="360" w:lineRule="auto"/>
        <w:contextualSpacing/>
        <w:jc w:val="both"/>
        <w:rPr>
          <w:rFonts w:ascii="Book Antiqua" w:eastAsia="Times New Roman" w:hAnsi="Book Antiqua" w:cs="Times New Roman"/>
          <w:color w:val="auto"/>
        </w:rPr>
      </w:pPr>
    </w:p>
    <w:p w14:paraId="785E2510" w14:textId="564D8E7A" w:rsidR="006A4F9B" w:rsidRPr="0043622F" w:rsidRDefault="006A4F9B" w:rsidP="006A4F9B">
      <w:pPr>
        <w:spacing w:line="360" w:lineRule="auto"/>
        <w:jc w:val="both"/>
        <w:rPr>
          <w:rFonts w:ascii="Book Antiqua" w:eastAsia="宋体" w:hAnsi="Book Antiqua" w:cs="Times New Roman"/>
          <w:i/>
          <w:iCs/>
          <w:color w:val="auto"/>
        </w:rPr>
      </w:pPr>
      <w:bookmarkStart w:id="27" w:name="OLE_LINK887"/>
      <w:bookmarkStart w:id="28" w:name="OLE_LINK888"/>
      <w:proofErr w:type="gramStart"/>
      <w:r w:rsidRPr="0043622F">
        <w:rPr>
          <w:rFonts w:ascii="Book Antiqua" w:eastAsia="宋体" w:hAnsi="Book Antiqua" w:cs="Tahoma"/>
          <w:b/>
          <w:color w:val="000000"/>
          <w:lang w:val="en-GB" w:eastAsia="ja-JP"/>
        </w:rPr>
        <w:t xml:space="preserve">© </w:t>
      </w:r>
      <w:r w:rsidRPr="0043622F">
        <w:rPr>
          <w:rFonts w:ascii="Book Antiqua" w:eastAsia="AdvTimes" w:hAnsi="Book Antiqua" w:cs="AdvTimes"/>
          <w:b/>
          <w:color w:val="000000"/>
          <w:lang w:val="fr-FR" w:eastAsia="ja-JP"/>
        </w:rPr>
        <w:t xml:space="preserve">The Author(s) </w:t>
      </w:r>
      <w:r w:rsidRPr="0043622F">
        <w:rPr>
          <w:rFonts w:ascii="Book Antiqua" w:eastAsia="宋体" w:hAnsi="Book Antiqua" w:cs="AdvTimes" w:hint="eastAsia"/>
          <w:b/>
          <w:color w:val="000000"/>
          <w:lang w:val="fr-FR" w:eastAsia="zh-CN"/>
        </w:rPr>
        <w:t>201</w:t>
      </w:r>
      <w:r w:rsidRPr="0043622F">
        <w:rPr>
          <w:rFonts w:ascii="Book Antiqua" w:eastAsia="宋体" w:hAnsi="Book Antiqua" w:cs="AdvTimes"/>
          <w:b/>
          <w:color w:val="000000"/>
          <w:lang w:val="fr-FR" w:eastAsia="zh-CN"/>
        </w:rPr>
        <w:t>9</w:t>
      </w:r>
      <w:r w:rsidRPr="0043622F">
        <w:rPr>
          <w:rFonts w:ascii="Book Antiqua" w:eastAsia="AdvTimes" w:hAnsi="Book Antiqua" w:cs="AdvTimes"/>
          <w:b/>
          <w:color w:val="000000"/>
          <w:lang w:val="fr-FR" w:eastAsia="ja-JP"/>
        </w:rPr>
        <w:t>.</w:t>
      </w:r>
      <w:proofErr w:type="gramEnd"/>
      <w:r w:rsidRPr="0043622F">
        <w:rPr>
          <w:rFonts w:ascii="Book Antiqua" w:eastAsia="AdvTimes" w:hAnsi="Book Antiqua" w:cs="AdvTimes"/>
          <w:color w:val="000000"/>
          <w:lang w:val="fr-FR" w:eastAsia="ja-JP"/>
        </w:rPr>
        <w:t xml:space="preserve"> Published by </w:t>
      </w:r>
      <w:proofErr w:type="spellStart"/>
      <w:r w:rsidRPr="0043622F">
        <w:rPr>
          <w:rFonts w:ascii="Book Antiqua" w:eastAsia="宋体" w:hAnsi="Book Antiqua" w:cs="Arial Unicode MS"/>
          <w:color w:val="000000"/>
          <w:lang w:val="en-GB" w:eastAsia="ja-JP"/>
        </w:rPr>
        <w:t>Baishideng</w:t>
      </w:r>
      <w:proofErr w:type="spellEnd"/>
      <w:r w:rsidRPr="0043622F">
        <w:rPr>
          <w:rFonts w:ascii="Book Antiqua" w:eastAsia="宋体" w:hAnsi="Book Antiqua" w:cs="Arial Unicode MS"/>
          <w:color w:val="000000"/>
          <w:lang w:val="en-GB" w:eastAsia="ja-JP"/>
        </w:rPr>
        <w:t xml:space="preserve"> Publishing Group Inc.</w:t>
      </w:r>
      <w:r w:rsidRPr="0043622F">
        <w:rPr>
          <w:rFonts w:ascii="Book Antiqua" w:eastAsia="宋体" w:hAnsi="Book Antiqua" w:cs="Arial Unicode MS"/>
          <w:color w:val="auto"/>
          <w:lang w:val="en-GB" w:eastAsia="ja-JP"/>
        </w:rPr>
        <w:t xml:space="preserve"> </w:t>
      </w:r>
      <w:r w:rsidRPr="0043622F">
        <w:rPr>
          <w:rFonts w:ascii="Book Antiqua" w:eastAsia="宋体" w:hAnsi="Book Antiqua" w:cs="Arial Unicode MS"/>
          <w:color w:val="auto"/>
          <w:lang w:val="fr-FR" w:eastAsia="ja-JP"/>
        </w:rPr>
        <w:t>All rights reserved</w:t>
      </w:r>
      <w:r w:rsidRPr="0043622F">
        <w:rPr>
          <w:rFonts w:ascii="Book Antiqua" w:eastAsia="宋体" w:hAnsi="Book Antiqua" w:cs="Arial Unicode MS" w:hint="eastAsia"/>
          <w:color w:val="auto"/>
          <w:lang w:val="fr-FR"/>
        </w:rPr>
        <w:t>.</w:t>
      </w:r>
    </w:p>
    <w:bookmarkEnd w:id="27"/>
    <w:bookmarkEnd w:id="28"/>
    <w:p w14:paraId="1A3A3315" w14:textId="77777777" w:rsidR="004279DC" w:rsidRPr="0043622F" w:rsidRDefault="004279DC" w:rsidP="00C12511">
      <w:pPr>
        <w:spacing w:line="360" w:lineRule="auto"/>
        <w:contextualSpacing/>
        <w:jc w:val="both"/>
        <w:rPr>
          <w:rFonts w:ascii="Book Antiqua" w:eastAsia="Times New Roman" w:hAnsi="Book Antiqua" w:cs="Times New Roman"/>
          <w:b/>
          <w:color w:val="auto"/>
        </w:rPr>
      </w:pPr>
    </w:p>
    <w:p w14:paraId="45C67F80" w14:textId="76E8CE17" w:rsidR="004279DC" w:rsidRPr="0043622F" w:rsidRDefault="004279DC" w:rsidP="00C12511">
      <w:pPr>
        <w:spacing w:line="360" w:lineRule="auto"/>
        <w:contextualSpacing/>
        <w:jc w:val="both"/>
        <w:rPr>
          <w:rFonts w:ascii="Book Antiqua" w:eastAsia="Times New Roman" w:hAnsi="Book Antiqua" w:cs="Times New Roman"/>
          <w:color w:val="auto"/>
        </w:rPr>
      </w:pPr>
      <w:r w:rsidRPr="0043622F">
        <w:rPr>
          <w:rFonts w:ascii="Book Antiqua" w:eastAsia="Times New Roman" w:hAnsi="Book Antiqua" w:cs="Times New Roman"/>
          <w:b/>
          <w:color w:val="auto"/>
        </w:rPr>
        <w:t xml:space="preserve">Core tips: </w:t>
      </w:r>
      <w:r w:rsidR="006A4F9B" w:rsidRPr="0043622F">
        <w:rPr>
          <w:rFonts w:ascii="Book Antiqua" w:eastAsia="Times New Roman" w:hAnsi="Book Antiqua" w:cs="Times New Roman"/>
          <w:color w:val="auto"/>
        </w:rPr>
        <w:t>Gastrointestinal</w:t>
      </w:r>
      <w:r w:rsidRPr="0043622F">
        <w:rPr>
          <w:rFonts w:ascii="Book Antiqua" w:eastAsia="Times New Roman" w:hAnsi="Book Antiqua" w:cs="Times New Roman"/>
          <w:color w:val="auto"/>
        </w:rPr>
        <w:t xml:space="preserve"> motility and absorptive disorders such as small intestinal bacterial overgrowth, carbohydrate </w:t>
      </w:r>
      <w:proofErr w:type="spellStart"/>
      <w:r w:rsidRPr="0043622F">
        <w:rPr>
          <w:rFonts w:ascii="Book Antiqua" w:eastAsia="Times New Roman" w:hAnsi="Book Antiqua" w:cs="Times New Roman"/>
          <w:color w:val="auto"/>
        </w:rPr>
        <w:t>malabsorption</w:t>
      </w:r>
      <w:proofErr w:type="spellEnd"/>
      <w:r w:rsidRPr="0043622F">
        <w:rPr>
          <w:rFonts w:ascii="Book Antiqua" w:eastAsia="Times New Roman" w:hAnsi="Book Antiqua" w:cs="Times New Roman"/>
          <w:color w:val="auto"/>
        </w:rPr>
        <w:t xml:space="preserve"> or </w:t>
      </w:r>
      <w:proofErr w:type="spellStart"/>
      <w:r w:rsidRPr="0043622F">
        <w:rPr>
          <w:rFonts w:ascii="Book Antiqua" w:eastAsia="Times New Roman" w:hAnsi="Book Antiqua" w:cs="Times New Roman"/>
          <w:color w:val="auto"/>
        </w:rPr>
        <w:t>dyssynergic</w:t>
      </w:r>
      <w:proofErr w:type="spellEnd"/>
      <w:r w:rsidRPr="0043622F">
        <w:rPr>
          <w:rFonts w:ascii="Book Antiqua" w:eastAsia="Times New Roman" w:hAnsi="Book Antiqua" w:cs="Times New Roman"/>
          <w:color w:val="auto"/>
        </w:rPr>
        <w:t xml:space="preserve"> defecation are highly prevalent in </w:t>
      </w:r>
      <w:r w:rsidR="006A4F9B" w:rsidRPr="0043622F">
        <w:rPr>
          <w:rFonts w:ascii="Book Antiqua" w:eastAsia="Times New Roman" w:hAnsi="Book Antiqua" w:cs="Times New Roman"/>
          <w:color w:val="auto"/>
        </w:rPr>
        <w:t>inflammatory bowel diseases (</w:t>
      </w:r>
      <w:r w:rsidRPr="0043622F">
        <w:rPr>
          <w:rFonts w:ascii="Book Antiqua" w:eastAsia="Times New Roman" w:hAnsi="Book Antiqua" w:cs="Times New Roman"/>
          <w:color w:val="auto"/>
        </w:rPr>
        <w:t>IBD</w:t>
      </w:r>
      <w:r w:rsidR="006A4F9B" w:rsidRPr="0043622F">
        <w:rPr>
          <w:rFonts w:ascii="Book Antiqua" w:eastAsia="Times New Roman" w:hAnsi="Book Antiqua" w:cs="Times New Roman"/>
          <w:color w:val="auto"/>
        </w:rPr>
        <w:t>)</w:t>
      </w:r>
      <w:r w:rsidRPr="0043622F">
        <w:rPr>
          <w:rFonts w:ascii="Book Antiqua" w:eastAsia="Times New Roman" w:hAnsi="Book Antiqua" w:cs="Times New Roman"/>
          <w:color w:val="auto"/>
        </w:rPr>
        <w:t xml:space="preserve"> patients and often explain refractory symptoms in inactive disease. Prompt diagnosis of these conditions improves patient care and may decrease the risk of mismanagement in IBD population. In the present manuscript we provide a </w:t>
      </w:r>
      <w:r w:rsidRPr="0043622F">
        <w:rPr>
          <w:rFonts w:ascii="Book Antiqua" w:eastAsia="Times New Roman" w:hAnsi="Book Antiqua" w:cs="Times New Roman"/>
          <w:color w:val="auto"/>
        </w:rPr>
        <w:lastRenderedPageBreak/>
        <w:t xml:space="preserve">comprehensive review of the prevalence, diagnosis and the best management strategies of these disorders. </w:t>
      </w:r>
    </w:p>
    <w:p w14:paraId="2C31D2C1" w14:textId="77777777" w:rsidR="006A4F9B" w:rsidRPr="0043622F" w:rsidRDefault="006A4F9B" w:rsidP="006A4F9B">
      <w:pPr>
        <w:spacing w:line="360" w:lineRule="auto"/>
        <w:contextualSpacing/>
        <w:jc w:val="both"/>
        <w:rPr>
          <w:rFonts w:ascii="Book Antiqua" w:eastAsia="Calibri" w:hAnsi="Book Antiqua" w:cs="Times New Roman"/>
          <w:b/>
          <w:color w:val="auto"/>
        </w:rPr>
      </w:pPr>
    </w:p>
    <w:p w14:paraId="6D4F9AB8" w14:textId="77777777" w:rsidR="0043622F" w:rsidRPr="0043622F" w:rsidRDefault="0043622F" w:rsidP="0043622F">
      <w:pPr>
        <w:spacing w:line="360" w:lineRule="auto"/>
        <w:contextualSpacing/>
        <w:rPr>
          <w:rFonts w:ascii="Book Antiqua" w:eastAsia="宋体" w:hAnsi="Book Antiqua" w:hint="eastAsia"/>
          <w:lang w:eastAsia="zh-CN"/>
        </w:rPr>
      </w:pPr>
      <w:r w:rsidRPr="0043622F">
        <w:rPr>
          <w:rFonts w:ascii="Book Antiqua" w:eastAsia="宋体" w:hAnsi="Book Antiqua" w:hint="eastAsia"/>
          <w:b/>
          <w:bCs/>
          <w:lang w:eastAsia="zh-CN"/>
        </w:rPr>
        <w:t>Citation</w:t>
      </w:r>
      <w:r w:rsidRPr="0043622F">
        <w:rPr>
          <w:rFonts w:ascii="Book Antiqua" w:eastAsia="宋体" w:hAnsi="Book Antiqua" w:hint="eastAsia"/>
          <w:bCs/>
          <w:lang w:eastAsia="zh-CN"/>
        </w:rPr>
        <w:t xml:space="preserve">: </w:t>
      </w:r>
      <w:r w:rsidRPr="0043622F">
        <w:rPr>
          <w:rFonts w:ascii="Book Antiqua" w:eastAsia="Calibri" w:hAnsi="Book Antiqua"/>
          <w:bCs/>
        </w:rPr>
        <w:t xml:space="preserve">Barros LL, </w:t>
      </w:r>
      <w:proofErr w:type="spellStart"/>
      <w:r w:rsidRPr="0043622F">
        <w:rPr>
          <w:rFonts w:ascii="Book Antiqua" w:eastAsia="Calibri" w:hAnsi="Book Antiqua"/>
        </w:rPr>
        <w:t>Farias</w:t>
      </w:r>
      <w:proofErr w:type="spellEnd"/>
      <w:r w:rsidRPr="0043622F">
        <w:rPr>
          <w:rFonts w:ascii="Book Antiqua" w:eastAsia="Calibri" w:hAnsi="Book Antiqua"/>
        </w:rPr>
        <w:t xml:space="preserve"> AQ, </w:t>
      </w:r>
      <w:proofErr w:type="spellStart"/>
      <w:r w:rsidRPr="0043622F">
        <w:rPr>
          <w:rFonts w:ascii="Book Antiqua" w:eastAsia="Calibri" w:hAnsi="Book Antiqua"/>
        </w:rPr>
        <w:t>Rezaie</w:t>
      </w:r>
      <w:proofErr w:type="spellEnd"/>
      <w:r w:rsidRPr="0043622F">
        <w:rPr>
          <w:rFonts w:ascii="Book Antiqua" w:eastAsia="Calibri" w:hAnsi="Book Antiqua"/>
        </w:rPr>
        <w:t xml:space="preserve"> A. </w:t>
      </w:r>
      <w:r w:rsidRPr="0043622F">
        <w:rPr>
          <w:rFonts w:ascii="Book Antiqua" w:eastAsia="Calibri" w:hAnsi="Book Antiqua"/>
          <w:bCs/>
        </w:rPr>
        <w:t xml:space="preserve">Gastrointestinal motility and absorptive disorders in patients with inflammatory bowel diseases: Prevalence, diagnosis and treatment. </w:t>
      </w:r>
      <w:r w:rsidRPr="0043622F">
        <w:rPr>
          <w:rFonts w:ascii="Book Antiqua" w:eastAsia="Calibri" w:hAnsi="Book Antiqua"/>
          <w:i/>
          <w:iCs/>
        </w:rPr>
        <w:t xml:space="preserve">World J </w:t>
      </w:r>
      <w:proofErr w:type="spellStart"/>
      <w:r w:rsidRPr="0043622F">
        <w:rPr>
          <w:rFonts w:ascii="Book Antiqua" w:eastAsia="Calibri" w:hAnsi="Book Antiqua"/>
          <w:i/>
          <w:iCs/>
        </w:rPr>
        <w:t>Gastroenterol</w:t>
      </w:r>
      <w:proofErr w:type="spellEnd"/>
      <w:r w:rsidRPr="0043622F">
        <w:rPr>
          <w:rFonts w:ascii="Book Antiqua" w:eastAsia="Calibri" w:hAnsi="Book Antiqua"/>
          <w:i/>
          <w:iCs/>
        </w:rPr>
        <w:t xml:space="preserve"> </w:t>
      </w:r>
      <w:r w:rsidRPr="0043622F">
        <w:rPr>
          <w:rFonts w:ascii="Book Antiqua" w:eastAsia="Calibri" w:hAnsi="Book Antiqua"/>
        </w:rPr>
        <w:t>2019; 25(31): 4414-</w:t>
      </w:r>
      <w:proofErr w:type="gramStart"/>
      <w:r w:rsidRPr="0043622F">
        <w:rPr>
          <w:rFonts w:ascii="Book Antiqua" w:eastAsia="Calibri" w:hAnsi="Book Antiqua"/>
        </w:rPr>
        <w:t>4426  Available</w:t>
      </w:r>
      <w:proofErr w:type="gramEnd"/>
      <w:r w:rsidRPr="0043622F">
        <w:rPr>
          <w:rFonts w:ascii="Book Antiqua" w:eastAsia="Calibri" w:hAnsi="Book Antiqua"/>
        </w:rPr>
        <w:t xml:space="preserve"> from: </w:t>
      </w:r>
    </w:p>
    <w:p w14:paraId="798E549C" w14:textId="77777777" w:rsidR="0043622F" w:rsidRPr="0043622F" w:rsidRDefault="0043622F" w:rsidP="0043622F">
      <w:pPr>
        <w:spacing w:line="360" w:lineRule="auto"/>
        <w:contextualSpacing/>
        <w:rPr>
          <w:rFonts w:ascii="Book Antiqua" w:eastAsia="宋体" w:hAnsi="Book Antiqua" w:hint="eastAsia"/>
          <w:lang w:eastAsia="zh-CN"/>
        </w:rPr>
      </w:pPr>
      <w:r w:rsidRPr="0043622F">
        <w:rPr>
          <w:rFonts w:ascii="Book Antiqua" w:eastAsia="Calibri" w:hAnsi="Book Antiqua"/>
          <w:b/>
        </w:rPr>
        <w:t>URL:</w:t>
      </w:r>
      <w:r w:rsidRPr="0043622F">
        <w:rPr>
          <w:rFonts w:ascii="Book Antiqua" w:eastAsia="Calibri" w:hAnsi="Book Antiqua"/>
        </w:rPr>
        <w:t xml:space="preserve"> https://www.wjgnet.com/1007-9327/full/v25/i31/4414.htm  </w:t>
      </w:r>
    </w:p>
    <w:p w14:paraId="4477FE37" w14:textId="6450CADF" w:rsidR="0043622F" w:rsidRPr="0043622F" w:rsidRDefault="0043622F" w:rsidP="0043622F">
      <w:pPr>
        <w:spacing w:line="360" w:lineRule="auto"/>
        <w:contextualSpacing/>
        <w:rPr>
          <w:rFonts w:ascii="Book Antiqua" w:eastAsia="Calibri" w:hAnsi="Book Antiqua"/>
          <w:bCs/>
        </w:rPr>
      </w:pPr>
      <w:r w:rsidRPr="0043622F">
        <w:rPr>
          <w:rFonts w:ascii="Book Antiqua" w:eastAsia="Calibri" w:hAnsi="Book Antiqua"/>
          <w:b/>
        </w:rPr>
        <w:t xml:space="preserve">DOI: </w:t>
      </w:r>
      <w:r w:rsidRPr="0043622F">
        <w:rPr>
          <w:rFonts w:ascii="Book Antiqua" w:eastAsia="Calibri" w:hAnsi="Book Antiqua"/>
        </w:rPr>
        <w:t>https://dx.doi.org/10.3748/wjg.v25.i31.4414</w:t>
      </w:r>
    </w:p>
    <w:p w14:paraId="0E4A7917" w14:textId="490B214E" w:rsidR="007F0111" w:rsidRPr="0043622F" w:rsidRDefault="007F0111">
      <w:pPr>
        <w:rPr>
          <w:rFonts w:ascii="Book Antiqua" w:eastAsia="Calibri" w:hAnsi="Book Antiqua" w:cs="Times New Roman"/>
          <w:b/>
          <w:color w:val="auto"/>
        </w:rPr>
      </w:pPr>
      <w:r w:rsidRPr="0043622F">
        <w:rPr>
          <w:rFonts w:ascii="Book Antiqua" w:eastAsia="Calibri" w:hAnsi="Book Antiqua" w:cs="Times New Roman"/>
          <w:b/>
          <w:color w:val="auto"/>
        </w:rPr>
        <w:br w:type="page"/>
      </w:r>
    </w:p>
    <w:p w14:paraId="0F45DB9A" w14:textId="0D3019D3" w:rsidR="004279DC" w:rsidRPr="0043622F" w:rsidRDefault="004279DC" w:rsidP="00C12511">
      <w:pPr>
        <w:spacing w:line="360" w:lineRule="auto"/>
        <w:contextualSpacing/>
        <w:jc w:val="both"/>
        <w:rPr>
          <w:rFonts w:ascii="Book Antiqua" w:eastAsia="Calibri" w:hAnsi="Book Antiqua" w:cs="Times New Roman"/>
          <w:b/>
          <w:color w:val="auto"/>
        </w:rPr>
      </w:pPr>
      <w:r w:rsidRPr="0043622F">
        <w:rPr>
          <w:rFonts w:ascii="Book Antiqua" w:eastAsia="Calibri" w:hAnsi="Book Antiqua" w:cs="Times New Roman"/>
          <w:b/>
          <w:color w:val="auto"/>
        </w:rPr>
        <w:lastRenderedPageBreak/>
        <w:t>INTRODUCTION</w:t>
      </w:r>
    </w:p>
    <w:p w14:paraId="06066B68" w14:textId="0CE16ECD" w:rsidR="004279DC" w:rsidRPr="0043622F" w:rsidRDefault="004279DC" w:rsidP="00C12511">
      <w:pPr>
        <w:spacing w:line="360" w:lineRule="auto"/>
        <w:contextualSpacing/>
        <w:jc w:val="both"/>
        <w:rPr>
          <w:rFonts w:ascii="Book Antiqua" w:eastAsia="Calibri" w:hAnsi="Book Antiqua" w:cs="Times New Roman"/>
          <w:color w:val="auto"/>
        </w:rPr>
      </w:pPr>
      <w:r w:rsidRPr="0043622F">
        <w:rPr>
          <w:rFonts w:ascii="Book Antiqua" w:eastAsia="Calibri" w:hAnsi="Book Antiqua" w:cs="Times New Roman"/>
          <w:color w:val="auto"/>
        </w:rPr>
        <w:t xml:space="preserve">Inflammatory bowel diseases (IBD) including </w:t>
      </w:r>
      <w:proofErr w:type="spellStart"/>
      <w:r w:rsidRPr="0043622F">
        <w:rPr>
          <w:rFonts w:ascii="Book Antiqua" w:eastAsia="Calibri" w:hAnsi="Book Antiqua" w:cs="Times New Roman"/>
          <w:color w:val="auto"/>
        </w:rPr>
        <w:t>Crohn</w:t>
      </w:r>
      <w:r w:rsidR="00061D47" w:rsidRPr="0043622F">
        <w:rPr>
          <w:rFonts w:ascii="Book Antiqua" w:eastAsia="Calibri" w:hAnsi="Book Antiqua" w:cs="Times New Roman"/>
          <w:color w:val="auto"/>
        </w:rPr>
        <w:t>’</w:t>
      </w:r>
      <w:r w:rsidRPr="0043622F">
        <w:rPr>
          <w:rFonts w:ascii="Book Antiqua" w:eastAsia="Calibri" w:hAnsi="Book Antiqua" w:cs="Times New Roman"/>
          <w:color w:val="auto"/>
        </w:rPr>
        <w:t>s</w:t>
      </w:r>
      <w:proofErr w:type="spellEnd"/>
      <w:r w:rsidRPr="0043622F">
        <w:rPr>
          <w:rFonts w:ascii="Book Antiqua" w:eastAsia="Calibri" w:hAnsi="Book Antiqua" w:cs="Times New Roman"/>
          <w:color w:val="auto"/>
        </w:rPr>
        <w:t xml:space="preserve"> disease (CD) and ulcerative colitis (UC) are chronic relapsing disorders that often require long-term therapy and follow </w:t>
      </w:r>
      <w:proofErr w:type="gramStart"/>
      <w:r w:rsidRPr="0043622F">
        <w:rPr>
          <w:rFonts w:ascii="Book Antiqua" w:eastAsia="Calibri" w:hAnsi="Book Antiqua" w:cs="Times New Roman"/>
          <w:color w:val="auto"/>
        </w:rPr>
        <w:t>up</w:t>
      </w:r>
      <w:r w:rsidRPr="0043622F">
        <w:rPr>
          <w:rFonts w:ascii="Book Antiqua" w:eastAsia="Calibri" w:hAnsi="Book Antiqua" w:cs="Times New Roman"/>
          <w:noProof/>
          <w:color w:val="auto"/>
          <w:vertAlign w:val="superscript"/>
        </w:rPr>
        <w:t>[</w:t>
      </w:r>
      <w:proofErr w:type="gramEnd"/>
      <w:r w:rsidRPr="0043622F">
        <w:rPr>
          <w:rFonts w:ascii="Book Antiqua" w:hAnsi="Book Antiqua"/>
          <w:vertAlign w:val="superscript"/>
        </w:rPr>
        <w:t>1</w:t>
      </w:r>
      <w:r w:rsidRPr="0043622F">
        <w:rPr>
          <w:rFonts w:ascii="Book Antiqua" w:eastAsia="Calibri" w:hAnsi="Book Antiqua" w:cs="Times New Roman"/>
          <w:noProof/>
          <w:color w:val="auto"/>
          <w:vertAlign w:val="superscript"/>
        </w:rPr>
        <w:t>,</w:t>
      </w:r>
      <w:r w:rsidRPr="0043622F">
        <w:rPr>
          <w:rFonts w:ascii="Book Antiqua" w:hAnsi="Book Antiqua"/>
          <w:vertAlign w:val="superscript"/>
        </w:rPr>
        <w:t>2</w:t>
      </w:r>
      <w:r w:rsidRPr="0043622F">
        <w:rPr>
          <w:rFonts w:ascii="Book Antiqua" w:eastAsia="Calibri" w:hAnsi="Book Antiqua" w:cs="Times New Roman"/>
          <w:noProof/>
          <w:color w:val="auto"/>
          <w:vertAlign w:val="superscript"/>
        </w:rPr>
        <w:t>]</w:t>
      </w:r>
      <w:r w:rsidRPr="0043622F">
        <w:rPr>
          <w:rFonts w:ascii="Book Antiqua" w:eastAsia="Calibri" w:hAnsi="Book Antiqua" w:cs="Times New Roman"/>
          <w:color w:val="auto"/>
        </w:rPr>
        <w:t xml:space="preserve">. They are recognized for their complex pathophysiology that involves innate immune system deregulation and altered </w:t>
      </w:r>
      <w:proofErr w:type="spellStart"/>
      <w:r w:rsidRPr="0043622F">
        <w:rPr>
          <w:rFonts w:ascii="Book Antiqua" w:eastAsia="Calibri" w:hAnsi="Book Antiqua" w:cs="Times New Roman"/>
          <w:color w:val="auto"/>
        </w:rPr>
        <w:t>microbiome</w:t>
      </w:r>
      <w:proofErr w:type="spellEnd"/>
      <w:r w:rsidRPr="0043622F">
        <w:rPr>
          <w:rFonts w:ascii="Book Antiqua" w:eastAsia="Calibri" w:hAnsi="Book Antiqua" w:cs="Times New Roman"/>
          <w:color w:val="auto"/>
        </w:rPr>
        <w:t xml:space="preserve"> in genetically predisposed </w:t>
      </w:r>
      <w:proofErr w:type="gramStart"/>
      <w:r w:rsidRPr="0043622F">
        <w:rPr>
          <w:rFonts w:ascii="Book Antiqua" w:eastAsia="Calibri" w:hAnsi="Book Antiqua" w:cs="Times New Roman"/>
          <w:color w:val="auto"/>
        </w:rPr>
        <w:t>individuals</w:t>
      </w:r>
      <w:r w:rsidRPr="0043622F">
        <w:rPr>
          <w:rFonts w:ascii="Book Antiqua" w:eastAsia="Calibri" w:hAnsi="Book Antiqua" w:cs="Times New Roman"/>
          <w:noProof/>
          <w:color w:val="auto"/>
          <w:vertAlign w:val="superscript"/>
        </w:rPr>
        <w:t>[</w:t>
      </w:r>
      <w:proofErr w:type="gramEnd"/>
      <w:r w:rsidRPr="0043622F">
        <w:rPr>
          <w:rFonts w:ascii="Book Antiqua" w:hAnsi="Book Antiqua"/>
          <w:vertAlign w:val="superscript"/>
        </w:rPr>
        <w:t>3</w:t>
      </w:r>
      <w:r w:rsidRPr="0043622F">
        <w:rPr>
          <w:rFonts w:ascii="Book Antiqua" w:eastAsia="Calibri" w:hAnsi="Book Antiqua" w:cs="Times New Roman"/>
          <w:noProof/>
          <w:color w:val="auto"/>
          <w:vertAlign w:val="superscript"/>
        </w:rPr>
        <w:t>]</w:t>
      </w:r>
      <w:r w:rsidRPr="0043622F">
        <w:rPr>
          <w:rFonts w:ascii="Book Antiqua" w:eastAsia="Calibri" w:hAnsi="Book Antiqua" w:cs="Times New Roman"/>
        </w:rPr>
        <w:t>.</w:t>
      </w:r>
    </w:p>
    <w:p w14:paraId="3F531AB2" w14:textId="6B7FEC5E" w:rsidR="004279DC" w:rsidRPr="0043622F" w:rsidRDefault="004279DC" w:rsidP="00061D47">
      <w:pPr>
        <w:spacing w:line="360" w:lineRule="auto"/>
        <w:ind w:firstLineChars="100" w:firstLine="240"/>
        <w:contextualSpacing/>
        <w:jc w:val="both"/>
        <w:rPr>
          <w:rFonts w:ascii="Book Antiqua" w:eastAsia="Calibri" w:hAnsi="Book Antiqua" w:cs="Times New Roman"/>
          <w:color w:val="auto"/>
        </w:rPr>
      </w:pPr>
      <w:r w:rsidRPr="0043622F">
        <w:rPr>
          <w:rFonts w:ascii="Book Antiqua" w:eastAsia="Calibri" w:hAnsi="Book Antiqua" w:cs="Times New Roman"/>
          <w:color w:val="auto"/>
        </w:rPr>
        <w:t xml:space="preserve">Despite adequate treatment, a subgroup of IBD patients exhibit persistent gastrointestinal </w:t>
      </w:r>
      <w:r w:rsidR="00061D47" w:rsidRPr="0043622F">
        <w:rPr>
          <w:rFonts w:ascii="Book Antiqua" w:eastAsia="Calibri" w:hAnsi="Book Antiqua" w:cs="Times New Roman"/>
          <w:color w:val="auto"/>
        </w:rPr>
        <w:t xml:space="preserve">(GI) </w:t>
      </w:r>
      <w:r w:rsidRPr="0043622F">
        <w:rPr>
          <w:rFonts w:ascii="Book Antiqua" w:eastAsia="Calibri" w:hAnsi="Book Antiqua" w:cs="Times New Roman"/>
          <w:color w:val="auto"/>
        </w:rPr>
        <w:t>symptoms such as abdominal pain, dyspepsia, diarrhea, urgency, fecal incontinence</w:t>
      </w:r>
      <w:r w:rsidR="00212C21" w:rsidRPr="0043622F">
        <w:rPr>
          <w:rFonts w:ascii="Book Antiqua" w:eastAsia="Calibri" w:hAnsi="Book Antiqua" w:cs="Times New Roman"/>
          <w:color w:val="auto"/>
        </w:rPr>
        <w:t xml:space="preserve"> (FI)</w:t>
      </w:r>
      <w:r w:rsidRPr="0043622F">
        <w:rPr>
          <w:rFonts w:ascii="Book Antiqua" w:eastAsia="Calibri" w:hAnsi="Book Antiqua" w:cs="Times New Roman"/>
          <w:color w:val="auto"/>
        </w:rPr>
        <w:t>, constipation and bloating that are not always related to mucosal damage. In this setting, it is crucial to exclude superimposed conditions before reassessing degree of inflammation with further invasive diagnostic testing or escalating potentially harmful anti-inflammatory treatments.</w:t>
      </w:r>
    </w:p>
    <w:p w14:paraId="7233F50E" w14:textId="47EFC57C" w:rsidR="004279DC" w:rsidRPr="0043622F" w:rsidRDefault="004279DC" w:rsidP="00061D47">
      <w:pPr>
        <w:spacing w:line="360" w:lineRule="auto"/>
        <w:ind w:firstLineChars="100" w:firstLine="240"/>
        <w:contextualSpacing/>
        <w:jc w:val="both"/>
        <w:rPr>
          <w:rFonts w:ascii="Book Antiqua" w:eastAsia="Calibri" w:hAnsi="Book Antiqua" w:cs="Times New Roman"/>
          <w:color w:val="auto"/>
        </w:rPr>
      </w:pPr>
      <w:r w:rsidRPr="0043622F">
        <w:rPr>
          <w:rFonts w:ascii="Book Antiqua" w:eastAsia="Calibri" w:hAnsi="Book Antiqua" w:cs="Times New Roman"/>
          <w:color w:val="auto"/>
        </w:rPr>
        <w:t xml:space="preserve">GI motility disorder and </w:t>
      </w:r>
      <w:r w:rsidR="00061D47" w:rsidRPr="0043622F">
        <w:rPr>
          <w:rFonts w:ascii="Book Antiqua" w:eastAsia="Calibri" w:hAnsi="Book Antiqua" w:cs="Times New Roman"/>
          <w:color w:val="auto"/>
        </w:rPr>
        <w:t>IBD</w:t>
      </w:r>
      <w:r w:rsidRPr="0043622F">
        <w:rPr>
          <w:rFonts w:ascii="Book Antiqua" w:eastAsia="Calibri" w:hAnsi="Book Antiqua" w:cs="Times New Roman"/>
          <w:color w:val="auto"/>
        </w:rPr>
        <w:t xml:space="preserve"> specialists </w:t>
      </w:r>
      <w:bookmarkStart w:id="29" w:name="_Hlk7467389"/>
      <w:r w:rsidRPr="0043622F">
        <w:rPr>
          <w:rFonts w:ascii="Book Antiqua" w:eastAsia="Calibri" w:hAnsi="Book Antiqua" w:cs="Times New Roman"/>
          <w:color w:val="auto"/>
        </w:rPr>
        <w:t>are falling short of staying up-to-dat</w:t>
      </w:r>
      <w:bookmarkEnd w:id="29"/>
      <w:r w:rsidRPr="0043622F">
        <w:rPr>
          <w:rFonts w:ascii="Book Antiqua" w:eastAsia="Calibri" w:hAnsi="Book Antiqua" w:cs="Times New Roman"/>
          <w:color w:val="auto"/>
        </w:rPr>
        <w:t xml:space="preserve">e in each field due to </w:t>
      </w:r>
      <w:bookmarkStart w:id="30" w:name="_Hlk7467419"/>
      <w:r w:rsidRPr="0043622F">
        <w:rPr>
          <w:rFonts w:ascii="Book Antiqua" w:eastAsia="Calibri" w:hAnsi="Book Antiqua" w:cs="Times New Roman"/>
          <w:color w:val="auto"/>
        </w:rPr>
        <w:t>exceedingly sub-specialized nature</w:t>
      </w:r>
      <w:bookmarkEnd w:id="30"/>
      <w:r w:rsidRPr="0043622F">
        <w:rPr>
          <w:rFonts w:ascii="Book Antiqua" w:eastAsia="Calibri" w:hAnsi="Book Antiqua" w:cs="Times New Roman"/>
          <w:color w:val="auto"/>
        </w:rPr>
        <w:t xml:space="preserve"> of these disciplines as the two fastest growing fields of luminal gastroenterology. </w:t>
      </w:r>
      <w:r w:rsidR="00061D47" w:rsidRPr="0043622F">
        <w:rPr>
          <w:rFonts w:ascii="Book Antiqua" w:eastAsia="Calibri" w:hAnsi="Book Antiqua" w:cs="Times New Roman"/>
          <w:color w:val="auto"/>
        </w:rPr>
        <w:t>GI</w:t>
      </w:r>
      <w:r w:rsidRPr="0043622F">
        <w:rPr>
          <w:rFonts w:ascii="Book Antiqua" w:eastAsia="Calibri" w:hAnsi="Book Antiqua" w:cs="Times New Roman"/>
          <w:color w:val="auto"/>
        </w:rPr>
        <w:t xml:space="preserve"> motility disorders are observed in more than one third of IBD patients, which significantly </w:t>
      </w:r>
      <w:r w:rsidRPr="0043622F">
        <w:rPr>
          <w:rFonts w:ascii="Book Antiqua" w:eastAsia="Times New Roman" w:hAnsi="Book Antiqua" w:cs="Times New Roman"/>
          <w:bCs/>
          <w:color w:val="auto"/>
        </w:rPr>
        <w:t xml:space="preserve">impair overall quality of </w:t>
      </w:r>
      <w:proofErr w:type="gramStart"/>
      <w:r w:rsidRPr="0043622F">
        <w:rPr>
          <w:rFonts w:ascii="Book Antiqua" w:eastAsia="Times New Roman" w:hAnsi="Book Antiqua" w:cs="Times New Roman"/>
          <w:bCs/>
          <w:color w:val="auto"/>
        </w:rPr>
        <w:t>life</w:t>
      </w:r>
      <w:r w:rsidRPr="0043622F">
        <w:rPr>
          <w:rFonts w:ascii="Book Antiqua" w:eastAsia="Times New Roman" w:hAnsi="Book Antiqua" w:cs="Times New Roman"/>
          <w:bCs/>
          <w:noProof/>
          <w:color w:val="auto"/>
          <w:vertAlign w:val="superscript"/>
        </w:rPr>
        <w:t>[</w:t>
      </w:r>
      <w:proofErr w:type="gramEnd"/>
      <w:r w:rsidRPr="0043622F">
        <w:rPr>
          <w:rFonts w:ascii="Book Antiqua" w:hAnsi="Book Antiqua"/>
          <w:vertAlign w:val="superscript"/>
        </w:rPr>
        <w:t>4</w:t>
      </w:r>
      <w:r w:rsidRPr="0043622F">
        <w:rPr>
          <w:rFonts w:ascii="Book Antiqua" w:eastAsia="Times New Roman" w:hAnsi="Book Antiqua" w:cs="Times New Roman"/>
          <w:bCs/>
          <w:noProof/>
          <w:color w:val="auto"/>
          <w:vertAlign w:val="superscript"/>
        </w:rPr>
        <w:t>,</w:t>
      </w:r>
      <w:r w:rsidRPr="0043622F">
        <w:rPr>
          <w:rFonts w:ascii="Book Antiqua" w:hAnsi="Book Antiqua"/>
          <w:vertAlign w:val="superscript"/>
        </w:rPr>
        <w:t>5</w:t>
      </w:r>
      <w:r w:rsidRPr="0043622F">
        <w:rPr>
          <w:rFonts w:ascii="Book Antiqua" w:eastAsia="Times New Roman" w:hAnsi="Book Antiqua" w:cs="Times New Roman"/>
          <w:bCs/>
          <w:noProof/>
          <w:color w:val="auto"/>
          <w:vertAlign w:val="superscript"/>
        </w:rPr>
        <w:t>]</w:t>
      </w:r>
      <w:r w:rsidRPr="0043622F">
        <w:rPr>
          <w:rFonts w:ascii="Book Antiqua" w:eastAsia="Calibri" w:hAnsi="Book Antiqua" w:cs="Times New Roman"/>
          <w:color w:val="auto"/>
        </w:rPr>
        <w:t>. Herein, we describe the prevalence, diagnosis and management of the most common GI motility disorders associated with IBD.</w:t>
      </w:r>
    </w:p>
    <w:p w14:paraId="4E4D047C" w14:textId="77777777" w:rsidR="004279DC" w:rsidRPr="0043622F" w:rsidRDefault="004279DC" w:rsidP="00C12511">
      <w:pPr>
        <w:spacing w:line="360" w:lineRule="auto"/>
        <w:jc w:val="both"/>
        <w:rPr>
          <w:rFonts w:ascii="Book Antiqua" w:eastAsia="Calibri" w:hAnsi="Book Antiqua" w:cs="Times New Roman"/>
          <w:color w:val="auto"/>
        </w:rPr>
      </w:pPr>
    </w:p>
    <w:p w14:paraId="7BB1E02F" w14:textId="1C0D88B7" w:rsidR="004279DC" w:rsidRPr="0043622F" w:rsidRDefault="00061D47" w:rsidP="00C12511">
      <w:pPr>
        <w:spacing w:line="360" w:lineRule="auto"/>
        <w:jc w:val="both"/>
        <w:rPr>
          <w:rFonts w:ascii="Book Antiqua" w:eastAsia="Calibri" w:hAnsi="Book Antiqua" w:cs="Times New Roman"/>
          <w:b/>
          <w:color w:val="auto"/>
        </w:rPr>
      </w:pPr>
      <w:r w:rsidRPr="0043622F">
        <w:rPr>
          <w:rFonts w:ascii="Book Antiqua" w:eastAsia="Calibri" w:hAnsi="Book Antiqua" w:cs="Times New Roman"/>
          <w:b/>
          <w:color w:val="auto"/>
        </w:rPr>
        <w:t>CONDITIONS WITH PERSISTENT NON-BLOODY DIARRHEA</w:t>
      </w:r>
    </w:p>
    <w:p w14:paraId="7D776430" w14:textId="786E088B" w:rsidR="004279DC" w:rsidRPr="0043622F" w:rsidRDefault="004279DC" w:rsidP="00C12511">
      <w:pPr>
        <w:spacing w:line="360" w:lineRule="auto"/>
        <w:jc w:val="both"/>
        <w:rPr>
          <w:rFonts w:ascii="Book Antiqua" w:eastAsia="Calibri" w:hAnsi="Book Antiqua" w:cs="Times New Roman"/>
          <w:color w:val="auto"/>
        </w:rPr>
      </w:pPr>
      <w:r w:rsidRPr="0043622F">
        <w:rPr>
          <w:rFonts w:ascii="Book Antiqua" w:eastAsia="Calibri" w:hAnsi="Book Antiqua" w:cs="Times New Roman"/>
          <w:color w:val="auto"/>
        </w:rPr>
        <w:t>An IBD flare may be</w:t>
      </w:r>
      <w:r w:rsidRPr="0043622F">
        <w:rPr>
          <w:rFonts w:ascii="Book Antiqua" w:eastAsia="Times New Roman" w:hAnsi="Book Antiqua" w:cs="Times New Roman"/>
          <w:bCs/>
          <w:color w:val="auto"/>
        </w:rPr>
        <w:t xml:space="preserve"> recognized when patients present with rectal bleeding, mucus or </w:t>
      </w:r>
      <w:proofErr w:type="spellStart"/>
      <w:r w:rsidRPr="0043622F">
        <w:rPr>
          <w:rFonts w:ascii="Book Antiqua" w:eastAsia="Times New Roman" w:hAnsi="Book Antiqua" w:cs="Times New Roman"/>
          <w:bCs/>
          <w:color w:val="auto"/>
        </w:rPr>
        <w:t>tenesmus</w:t>
      </w:r>
      <w:proofErr w:type="spellEnd"/>
      <w:r w:rsidRPr="0043622F">
        <w:rPr>
          <w:rFonts w:ascii="Book Antiqua" w:eastAsia="Times New Roman" w:hAnsi="Book Antiqua" w:cs="Times New Roman"/>
          <w:bCs/>
          <w:color w:val="auto"/>
        </w:rPr>
        <w:t xml:space="preserve">; however, non-specific GI symptoms such as diffuse abdominal pain or altered bowel habits do not always reflect a flare. </w:t>
      </w:r>
      <w:r w:rsidRPr="0043622F">
        <w:rPr>
          <w:rFonts w:ascii="Book Antiqua" w:eastAsia="Calibri" w:hAnsi="Book Antiqua" w:cs="Times New Roman"/>
          <w:color w:val="auto"/>
        </w:rPr>
        <w:t xml:space="preserve">Fecal </w:t>
      </w:r>
      <w:proofErr w:type="spellStart"/>
      <w:r w:rsidRPr="0043622F">
        <w:rPr>
          <w:rFonts w:ascii="Book Antiqua" w:eastAsia="Calibri" w:hAnsi="Book Antiqua" w:cs="Times New Roman"/>
          <w:color w:val="auto"/>
        </w:rPr>
        <w:t>calprotectin</w:t>
      </w:r>
      <w:proofErr w:type="spellEnd"/>
      <w:r w:rsidRPr="0043622F">
        <w:rPr>
          <w:rFonts w:ascii="Book Antiqua" w:eastAsia="Calibri" w:hAnsi="Book Antiqua" w:cs="Times New Roman"/>
          <w:color w:val="auto"/>
        </w:rPr>
        <w:t xml:space="preserve"> has been used as a surrogate biomarker for active inflammation in IBD and it is considered a reasonable instrument to predict response to </w:t>
      </w:r>
      <w:proofErr w:type="gramStart"/>
      <w:r w:rsidRPr="0043622F">
        <w:rPr>
          <w:rFonts w:ascii="Book Antiqua" w:eastAsia="Calibri" w:hAnsi="Book Antiqua" w:cs="Times New Roman"/>
          <w:color w:val="auto"/>
        </w:rPr>
        <w:t>therapy</w:t>
      </w:r>
      <w:r w:rsidRPr="0043622F">
        <w:rPr>
          <w:rFonts w:ascii="Book Antiqua" w:eastAsia="Calibri" w:hAnsi="Book Antiqua" w:cs="Times New Roman"/>
          <w:noProof/>
          <w:vertAlign w:val="superscript"/>
        </w:rPr>
        <w:t>[</w:t>
      </w:r>
      <w:proofErr w:type="gramEnd"/>
      <w:r w:rsidRPr="0043622F">
        <w:rPr>
          <w:rFonts w:ascii="Book Antiqua" w:hAnsi="Book Antiqua"/>
          <w:vertAlign w:val="superscript"/>
        </w:rPr>
        <w:t>6</w:t>
      </w:r>
      <w:r w:rsidRPr="0043622F">
        <w:rPr>
          <w:rFonts w:ascii="Book Antiqua" w:eastAsia="Calibri" w:hAnsi="Book Antiqua" w:cs="Times New Roman"/>
          <w:noProof/>
          <w:vertAlign w:val="superscript"/>
        </w:rPr>
        <w:t>,</w:t>
      </w:r>
      <w:r w:rsidRPr="0043622F">
        <w:rPr>
          <w:rFonts w:ascii="Book Antiqua" w:hAnsi="Book Antiqua"/>
          <w:vertAlign w:val="superscript"/>
        </w:rPr>
        <w:t>7</w:t>
      </w:r>
      <w:r w:rsidRPr="0043622F">
        <w:rPr>
          <w:rFonts w:ascii="Book Antiqua" w:eastAsia="Calibri" w:hAnsi="Book Antiqua" w:cs="Times New Roman"/>
          <w:noProof/>
          <w:vertAlign w:val="superscript"/>
        </w:rPr>
        <w:t>]</w:t>
      </w:r>
      <w:r w:rsidRPr="0043622F">
        <w:rPr>
          <w:rFonts w:ascii="Book Antiqua" w:eastAsia="Calibri" w:hAnsi="Book Antiqua" w:cs="Times New Roman"/>
        </w:rPr>
        <w:t xml:space="preserve">. </w:t>
      </w:r>
      <w:r w:rsidRPr="0043622F">
        <w:rPr>
          <w:rFonts w:ascii="Book Antiqua" w:eastAsia="Calibri" w:hAnsi="Book Antiqua" w:cs="Times New Roman"/>
          <w:color w:val="auto"/>
          <w:vertAlign w:val="superscript"/>
        </w:rPr>
        <w:fldChar w:fldCharType="begin"/>
      </w:r>
      <w:r w:rsidRPr="0043622F">
        <w:rPr>
          <w:rFonts w:ascii="Book Antiqua" w:eastAsia="Calibri" w:hAnsi="Book Antiqua" w:cs="Times New Roman"/>
          <w:color w:val="auto"/>
          <w:vertAlign w:val="superscript"/>
        </w:rPr>
        <w:fldChar w:fldCharType="separate"/>
      </w:r>
      <w:r w:rsidRPr="0043622F">
        <w:rPr>
          <w:rFonts w:ascii="Book Antiqua" w:eastAsia="Calibri" w:hAnsi="Book Antiqua" w:cs="Times New Roman"/>
          <w:color w:val="auto"/>
          <w:vertAlign w:val="superscript"/>
        </w:rPr>
        <w:t>[Mosli, 2015 #36]</w:t>
      </w:r>
      <w:r w:rsidRPr="0043622F">
        <w:rPr>
          <w:rFonts w:ascii="Book Antiqua" w:eastAsia="Calibri" w:hAnsi="Book Antiqua" w:cs="Times New Roman"/>
          <w:color w:val="auto"/>
          <w:vertAlign w:val="superscript"/>
        </w:rPr>
        <w:fldChar w:fldCharType="end"/>
      </w:r>
      <w:r w:rsidRPr="0043622F">
        <w:rPr>
          <w:rFonts w:ascii="Book Antiqua" w:eastAsia="Calibri" w:hAnsi="Book Antiqua" w:cs="Times New Roman"/>
          <w:color w:val="auto"/>
        </w:rPr>
        <w:t xml:space="preserve">Despite a 97% positive predict value to rule-in a flare, a negative result does not necessarily diagnose IBS or any other specific superimposed </w:t>
      </w:r>
      <w:proofErr w:type="gramStart"/>
      <w:r w:rsidRPr="0043622F">
        <w:rPr>
          <w:rFonts w:ascii="Book Antiqua" w:eastAsia="Calibri" w:hAnsi="Book Antiqua" w:cs="Times New Roman"/>
          <w:color w:val="auto"/>
        </w:rPr>
        <w:t>disease</w:t>
      </w:r>
      <w:r w:rsidRPr="0043622F">
        <w:rPr>
          <w:rFonts w:ascii="Book Antiqua" w:eastAsia="Calibri" w:hAnsi="Book Antiqua" w:cs="Times New Roman"/>
          <w:noProof/>
          <w:color w:val="auto"/>
          <w:vertAlign w:val="superscript"/>
        </w:rPr>
        <w:t>[</w:t>
      </w:r>
      <w:proofErr w:type="gramEnd"/>
      <w:r w:rsidRPr="0043622F">
        <w:rPr>
          <w:rFonts w:ascii="Book Antiqua" w:hAnsi="Book Antiqua"/>
          <w:vertAlign w:val="superscript"/>
        </w:rPr>
        <w:t>8</w:t>
      </w:r>
      <w:r w:rsidRPr="0043622F">
        <w:rPr>
          <w:rFonts w:ascii="Book Antiqua" w:eastAsia="Calibri" w:hAnsi="Book Antiqua" w:cs="Times New Roman"/>
          <w:noProof/>
          <w:color w:val="auto"/>
          <w:vertAlign w:val="superscript"/>
        </w:rPr>
        <w:t>]</w:t>
      </w:r>
      <w:r w:rsidRPr="0043622F">
        <w:rPr>
          <w:rFonts w:ascii="Book Antiqua" w:eastAsia="Calibri" w:hAnsi="Book Antiqua" w:cs="Times New Roman"/>
          <w:color w:val="auto"/>
        </w:rPr>
        <w:t>.</w:t>
      </w:r>
      <w:r w:rsidRPr="0043622F">
        <w:rPr>
          <w:rFonts w:ascii="Book Antiqua" w:eastAsia="Times New Roman" w:hAnsi="Book Antiqua" w:cs="Times New Roman"/>
          <w:color w:val="auto"/>
        </w:rPr>
        <w:t xml:space="preserve"> </w:t>
      </w:r>
      <w:r w:rsidRPr="0043622F">
        <w:rPr>
          <w:rFonts w:ascii="Book Antiqua" w:eastAsia="Calibri" w:hAnsi="Book Antiqua" w:cs="Times New Roman"/>
          <w:color w:val="auto"/>
        </w:rPr>
        <w:t xml:space="preserve">Active small bowel inflammation can account for up to 10% of CD </w:t>
      </w:r>
      <w:proofErr w:type="gramStart"/>
      <w:r w:rsidRPr="0043622F">
        <w:rPr>
          <w:rFonts w:ascii="Book Antiqua" w:eastAsia="Calibri" w:hAnsi="Book Antiqua" w:cs="Times New Roman"/>
          <w:color w:val="auto"/>
        </w:rPr>
        <w:t>patients</w:t>
      </w:r>
      <w:r w:rsidRPr="0043622F">
        <w:rPr>
          <w:rFonts w:ascii="Book Antiqua" w:eastAsia="Calibri" w:hAnsi="Book Antiqua" w:cs="Times New Roman"/>
          <w:noProof/>
          <w:vertAlign w:val="superscript"/>
        </w:rPr>
        <w:t>[</w:t>
      </w:r>
      <w:proofErr w:type="gramEnd"/>
      <w:r w:rsidRPr="0043622F">
        <w:rPr>
          <w:rFonts w:ascii="Book Antiqua" w:hAnsi="Book Antiqua"/>
          <w:vertAlign w:val="superscript"/>
        </w:rPr>
        <w:t>9</w:t>
      </w:r>
      <w:r w:rsidRPr="0043622F">
        <w:rPr>
          <w:rFonts w:ascii="Book Antiqua" w:eastAsia="Calibri" w:hAnsi="Book Antiqua" w:cs="Times New Roman"/>
          <w:noProof/>
          <w:vertAlign w:val="superscript"/>
        </w:rPr>
        <w:t>]</w:t>
      </w:r>
      <w:r w:rsidRPr="0043622F">
        <w:rPr>
          <w:rFonts w:ascii="Book Antiqua" w:eastAsia="Calibri" w:hAnsi="Book Antiqua" w:cs="Times New Roman"/>
        </w:rPr>
        <w:t>.</w:t>
      </w:r>
      <w:r w:rsidRPr="0043622F">
        <w:rPr>
          <w:rFonts w:ascii="Book Antiqua" w:eastAsia="Calibri" w:hAnsi="Book Antiqua" w:cs="Times New Roman"/>
          <w:color w:val="auto"/>
        </w:rPr>
        <w:t xml:space="preserve"> Enteric stenosis and fistulas are not diagnosed by a routine </w:t>
      </w:r>
      <w:r w:rsidRPr="0043622F">
        <w:rPr>
          <w:rFonts w:ascii="Book Antiqua" w:eastAsia="Calibri" w:hAnsi="Book Antiqua" w:cs="Times New Roman"/>
          <w:color w:val="auto"/>
        </w:rPr>
        <w:lastRenderedPageBreak/>
        <w:t xml:space="preserve">colonoscopy and in </w:t>
      </w:r>
      <w:proofErr w:type="gramStart"/>
      <w:r w:rsidRPr="0043622F">
        <w:rPr>
          <w:rFonts w:ascii="Book Antiqua" w:eastAsia="Calibri" w:hAnsi="Book Antiqua" w:cs="Times New Roman"/>
          <w:color w:val="auto"/>
        </w:rPr>
        <w:t>these scenario</w:t>
      </w:r>
      <w:proofErr w:type="gramEnd"/>
      <w:r w:rsidRPr="0043622F">
        <w:rPr>
          <w:rFonts w:ascii="Book Antiqua" w:eastAsia="Calibri" w:hAnsi="Book Antiqua" w:cs="Times New Roman"/>
          <w:color w:val="auto"/>
        </w:rPr>
        <w:t xml:space="preserve"> non-invasive tests such as C-reactive protein and fecal </w:t>
      </w:r>
      <w:proofErr w:type="spellStart"/>
      <w:r w:rsidRPr="0043622F">
        <w:rPr>
          <w:rFonts w:ascii="Book Antiqua" w:eastAsia="Calibri" w:hAnsi="Book Antiqua" w:cs="Times New Roman"/>
          <w:color w:val="auto"/>
        </w:rPr>
        <w:t>calprotectin</w:t>
      </w:r>
      <w:proofErr w:type="spellEnd"/>
      <w:r w:rsidRPr="0043622F">
        <w:rPr>
          <w:rFonts w:ascii="Book Antiqua" w:eastAsia="Calibri" w:hAnsi="Book Antiqua" w:cs="Times New Roman"/>
          <w:color w:val="auto"/>
        </w:rPr>
        <w:t xml:space="preserve"> are not considered reliable markers. Current guidelines recommend cross-sectional imaging as magnetic resonance </w:t>
      </w:r>
      <w:proofErr w:type="spellStart"/>
      <w:r w:rsidRPr="0043622F">
        <w:rPr>
          <w:rFonts w:ascii="Book Antiqua" w:eastAsia="Calibri" w:hAnsi="Book Antiqua" w:cs="Times New Roman"/>
          <w:color w:val="auto"/>
        </w:rPr>
        <w:t>enterography</w:t>
      </w:r>
      <w:proofErr w:type="spellEnd"/>
      <w:r w:rsidRPr="0043622F">
        <w:rPr>
          <w:rFonts w:ascii="Book Antiqua" w:eastAsia="Calibri" w:hAnsi="Book Antiqua" w:cs="Times New Roman"/>
          <w:color w:val="auto"/>
        </w:rPr>
        <w:t xml:space="preserve">, when </w:t>
      </w:r>
      <w:proofErr w:type="gramStart"/>
      <w:r w:rsidRPr="0043622F">
        <w:rPr>
          <w:rFonts w:ascii="Book Antiqua" w:eastAsia="Calibri" w:hAnsi="Book Antiqua" w:cs="Times New Roman"/>
          <w:color w:val="auto"/>
        </w:rPr>
        <w:t>available</w:t>
      </w:r>
      <w:r w:rsidRPr="0043622F">
        <w:rPr>
          <w:rFonts w:ascii="Book Antiqua" w:eastAsia="Calibri" w:hAnsi="Book Antiqua" w:cs="Times New Roman"/>
          <w:noProof/>
          <w:vertAlign w:val="superscript"/>
        </w:rPr>
        <w:t>[</w:t>
      </w:r>
      <w:proofErr w:type="gramEnd"/>
      <w:r w:rsidRPr="0043622F">
        <w:rPr>
          <w:rFonts w:ascii="Book Antiqua" w:hAnsi="Book Antiqua"/>
          <w:vertAlign w:val="superscript"/>
        </w:rPr>
        <w:t>10</w:t>
      </w:r>
      <w:r w:rsidRPr="0043622F">
        <w:rPr>
          <w:rFonts w:ascii="Book Antiqua" w:eastAsia="Calibri" w:hAnsi="Book Antiqua" w:cs="Times New Roman"/>
          <w:noProof/>
          <w:vertAlign w:val="superscript"/>
        </w:rPr>
        <w:t>]</w:t>
      </w:r>
      <w:r w:rsidRPr="0043622F">
        <w:rPr>
          <w:rFonts w:ascii="Book Antiqua" w:eastAsia="Calibri" w:hAnsi="Book Antiqua" w:cs="Times New Roman"/>
        </w:rPr>
        <w:t>.</w:t>
      </w:r>
      <w:r w:rsidRPr="0043622F">
        <w:rPr>
          <w:rFonts w:ascii="Book Antiqua" w:eastAsia="Calibri" w:hAnsi="Book Antiqua" w:cs="Times New Roman"/>
          <w:color w:val="auto"/>
        </w:rPr>
        <w:t xml:space="preserve"> Treatment for active disease demands therapy optimization either with escalation of anti-inflammatory drugs, such as </w:t>
      </w:r>
      <w:proofErr w:type="spellStart"/>
      <w:r w:rsidRPr="0043622F">
        <w:rPr>
          <w:rFonts w:ascii="Book Antiqua" w:eastAsia="Calibri" w:hAnsi="Book Antiqua" w:cs="Times New Roman"/>
          <w:color w:val="auto"/>
        </w:rPr>
        <w:t>immunomodulators</w:t>
      </w:r>
      <w:proofErr w:type="spellEnd"/>
      <w:r w:rsidRPr="0043622F">
        <w:rPr>
          <w:rFonts w:ascii="Book Antiqua" w:eastAsia="Calibri" w:hAnsi="Book Antiqua" w:cs="Times New Roman"/>
          <w:color w:val="auto"/>
        </w:rPr>
        <w:t xml:space="preserve"> and biologic agents or surgery.</w:t>
      </w:r>
      <w:r w:rsidR="00061D47" w:rsidRPr="0043622F">
        <w:rPr>
          <w:rFonts w:ascii="Book Antiqua" w:eastAsia="宋体" w:hAnsi="Book Antiqua" w:cs="Times New Roman" w:hint="eastAsia"/>
          <w:color w:val="auto"/>
          <w:lang w:eastAsia="zh-CN"/>
        </w:rPr>
        <w:t xml:space="preserve"> </w:t>
      </w:r>
      <w:r w:rsidRPr="0043622F">
        <w:rPr>
          <w:rFonts w:ascii="Book Antiqua" w:eastAsia="Calibri" w:hAnsi="Book Antiqua" w:cs="Times New Roman"/>
          <w:color w:val="auto"/>
        </w:rPr>
        <w:t xml:space="preserve">There are several conditions that should be excluded in an IBD patient presenting with persistent diarrhea despite relative control of inflammation. (Table 1 summarizes clinical presentations and </w:t>
      </w:r>
      <w:r w:rsidR="009850AB" w:rsidRPr="0043622F">
        <w:rPr>
          <w:rFonts w:ascii="Book Antiqua" w:eastAsia="Calibri" w:hAnsi="Book Antiqua" w:cs="Times New Roman"/>
          <w:color w:val="auto"/>
        </w:rPr>
        <w:t>Table</w:t>
      </w:r>
      <w:r w:rsidRPr="0043622F">
        <w:rPr>
          <w:rFonts w:ascii="Book Antiqua" w:eastAsia="Calibri" w:hAnsi="Book Antiqua" w:cs="Times New Roman"/>
          <w:color w:val="auto"/>
        </w:rPr>
        <w:t xml:space="preserve"> 2 outlines the diagnostic and therapeutic approaches)</w:t>
      </w:r>
    </w:p>
    <w:p w14:paraId="684B7A8C" w14:textId="2A3B7EBF" w:rsidR="004279DC" w:rsidRPr="0043622F" w:rsidRDefault="004279DC" w:rsidP="009850AB">
      <w:pPr>
        <w:spacing w:line="360" w:lineRule="auto"/>
        <w:ind w:firstLineChars="100" w:firstLine="240"/>
        <w:jc w:val="both"/>
        <w:rPr>
          <w:rFonts w:ascii="Book Antiqua" w:hAnsi="Book Antiqua"/>
          <w:color w:val="auto"/>
        </w:rPr>
      </w:pPr>
      <w:r w:rsidRPr="0043622F">
        <w:rPr>
          <w:rFonts w:ascii="Book Antiqua" w:eastAsia="Calibri" w:hAnsi="Book Antiqua" w:cs="Times New Roman"/>
          <w:color w:val="auto"/>
        </w:rPr>
        <w:t xml:space="preserve">Celiac disease is more prevalent in IBD patients than in general population. A large systematic review with over 41000 patients from 17 studies has shown a 2-fold increase risk for Celiac disease. </w:t>
      </w:r>
      <w:r w:rsidRPr="0043622F">
        <w:rPr>
          <w:rFonts w:ascii="Book Antiqua" w:hAnsi="Book Antiqua"/>
          <w:color w:val="auto"/>
        </w:rPr>
        <w:t xml:space="preserve">Overall, in IBD patients the prevalence of Celiac disease was 1110/100000 </w:t>
      </w:r>
      <w:r w:rsidR="00061D47" w:rsidRPr="0043622F">
        <w:rPr>
          <w:rFonts w:ascii="Book Antiqua" w:hAnsi="Book Antiqua"/>
          <w:color w:val="auto"/>
        </w:rPr>
        <w:t>[</w:t>
      </w:r>
      <w:r w:rsidRPr="0043622F">
        <w:rPr>
          <w:rFonts w:ascii="Book Antiqua" w:hAnsi="Book Antiqua"/>
          <w:color w:val="auto"/>
        </w:rPr>
        <w:t xml:space="preserve">95% </w:t>
      </w:r>
      <w:bookmarkStart w:id="31" w:name="OLE_LINK311"/>
      <w:bookmarkStart w:id="32" w:name="OLE_LINK312"/>
      <w:bookmarkStart w:id="33" w:name="_Hlk5181766"/>
      <w:r w:rsidR="00061D47" w:rsidRPr="0043622F">
        <w:rPr>
          <w:rFonts w:ascii="Book Antiqua" w:hAnsi="Book Antiqua"/>
        </w:rPr>
        <w:t>confidence interval</w:t>
      </w:r>
      <w:bookmarkEnd w:id="31"/>
      <w:bookmarkEnd w:id="32"/>
      <w:bookmarkEnd w:id="33"/>
      <w:r w:rsidR="00061D47" w:rsidRPr="0043622F">
        <w:rPr>
          <w:rFonts w:ascii="Book Antiqua" w:hAnsi="Book Antiqua"/>
        </w:rPr>
        <w:t xml:space="preserve"> (</w:t>
      </w:r>
      <w:r w:rsidRPr="0043622F">
        <w:rPr>
          <w:rFonts w:ascii="Book Antiqua" w:hAnsi="Book Antiqua"/>
          <w:color w:val="auto"/>
        </w:rPr>
        <w:t>CI</w:t>
      </w:r>
      <w:r w:rsidR="00061D47" w:rsidRPr="0043622F">
        <w:rPr>
          <w:rFonts w:ascii="Book Antiqua" w:hAnsi="Book Antiqua"/>
          <w:color w:val="auto"/>
        </w:rPr>
        <w:t>)</w:t>
      </w:r>
      <w:r w:rsidRPr="0043622F">
        <w:rPr>
          <w:rFonts w:ascii="Book Antiqua" w:hAnsi="Book Antiqua"/>
          <w:color w:val="auto"/>
        </w:rPr>
        <w:t>, 1010-1210/100000</w:t>
      </w:r>
      <w:r w:rsidR="00061D47" w:rsidRPr="0043622F">
        <w:rPr>
          <w:rFonts w:ascii="Book Antiqua" w:hAnsi="Book Antiqua"/>
          <w:color w:val="auto"/>
        </w:rPr>
        <w:t>]</w:t>
      </w:r>
      <w:r w:rsidRPr="0043622F">
        <w:rPr>
          <w:rFonts w:ascii="Book Antiqua" w:hAnsi="Book Antiqua"/>
          <w:color w:val="auto"/>
        </w:rPr>
        <w:t xml:space="preserve"> as compared to 620/100000 (95%CI, 610-630/100000) in general </w:t>
      </w:r>
      <w:proofErr w:type="gramStart"/>
      <w:r w:rsidRPr="0043622F">
        <w:rPr>
          <w:rFonts w:ascii="Book Antiqua" w:hAnsi="Book Antiqua"/>
          <w:color w:val="auto"/>
        </w:rPr>
        <w:t>population</w:t>
      </w:r>
      <w:r w:rsidRPr="0043622F">
        <w:rPr>
          <w:rFonts w:ascii="Book Antiqua" w:hAnsi="Book Antiqua"/>
          <w:noProof/>
          <w:color w:val="auto"/>
          <w:vertAlign w:val="superscript"/>
        </w:rPr>
        <w:t>[</w:t>
      </w:r>
      <w:proofErr w:type="gramEnd"/>
      <w:r w:rsidRPr="0043622F">
        <w:rPr>
          <w:rFonts w:ascii="Book Antiqua" w:hAnsi="Book Antiqua"/>
          <w:vertAlign w:val="superscript"/>
        </w:rPr>
        <w:t>11</w:t>
      </w:r>
      <w:r w:rsidRPr="0043622F">
        <w:rPr>
          <w:rFonts w:ascii="Book Antiqua" w:hAnsi="Book Antiqua"/>
          <w:noProof/>
          <w:color w:val="auto"/>
          <w:vertAlign w:val="superscript"/>
        </w:rPr>
        <w:t>]</w:t>
      </w:r>
      <w:r w:rsidRPr="0043622F">
        <w:rPr>
          <w:rFonts w:ascii="Book Antiqua" w:hAnsi="Book Antiqua"/>
          <w:color w:val="auto"/>
        </w:rPr>
        <w:t>. Screening is based on</w:t>
      </w:r>
      <w:r w:rsidRPr="0043622F">
        <w:rPr>
          <w:rFonts w:ascii="Book Antiqua" w:eastAsia="Calibri" w:hAnsi="Book Antiqua" w:cs="Times New Roman"/>
          <w:color w:val="auto"/>
        </w:rPr>
        <w:t xml:space="preserve"> IgA anti-tissue </w:t>
      </w:r>
      <w:proofErr w:type="spellStart"/>
      <w:r w:rsidRPr="0043622F">
        <w:rPr>
          <w:rFonts w:ascii="Book Antiqua" w:eastAsia="Calibri" w:hAnsi="Book Antiqua" w:cs="Times New Roman"/>
          <w:color w:val="auto"/>
        </w:rPr>
        <w:t>transglutaminase</w:t>
      </w:r>
      <w:proofErr w:type="spellEnd"/>
      <w:r w:rsidRPr="0043622F">
        <w:rPr>
          <w:rFonts w:ascii="Book Antiqua" w:eastAsia="Calibri" w:hAnsi="Book Antiqua" w:cs="Times New Roman"/>
          <w:color w:val="auto"/>
        </w:rPr>
        <w:t>, anti-</w:t>
      </w:r>
      <w:proofErr w:type="spellStart"/>
      <w:r w:rsidRPr="0043622F">
        <w:rPr>
          <w:rFonts w:ascii="Book Antiqua" w:eastAsia="Calibri" w:hAnsi="Book Antiqua" w:cs="Times New Roman"/>
          <w:color w:val="auto"/>
        </w:rPr>
        <w:t>endomysial</w:t>
      </w:r>
      <w:proofErr w:type="spellEnd"/>
      <w:r w:rsidRPr="0043622F">
        <w:rPr>
          <w:rFonts w:ascii="Book Antiqua" w:eastAsia="Calibri" w:hAnsi="Book Antiqua" w:cs="Times New Roman"/>
          <w:color w:val="auto"/>
        </w:rPr>
        <w:t xml:space="preserve"> antibodies </w:t>
      </w:r>
      <w:r w:rsidRPr="0043622F">
        <w:rPr>
          <w:rFonts w:ascii="Book Antiqua" w:eastAsia="Calibri" w:hAnsi="Book Antiqua" w:cs="Times New Roman"/>
          <w:bCs/>
          <w:color w:val="auto"/>
        </w:rPr>
        <w:t>and serum</w:t>
      </w:r>
      <w:r w:rsidR="00061D47" w:rsidRPr="0043622F">
        <w:rPr>
          <w:rFonts w:ascii="Book Antiqua" w:eastAsia="Calibri" w:hAnsi="Book Antiqua" w:cs="Times New Roman"/>
          <w:bCs/>
          <w:color w:val="auto"/>
        </w:rPr>
        <w:t xml:space="preserve"> </w:t>
      </w:r>
      <w:r w:rsidRPr="0043622F">
        <w:rPr>
          <w:rFonts w:ascii="Book Antiqua" w:eastAsia="Calibri" w:hAnsi="Book Antiqua" w:cs="Times New Roman"/>
          <w:bCs/>
          <w:color w:val="auto"/>
        </w:rPr>
        <w:t>total IgA</w:t>
      </w:r>
      <w:r w:rsidR="00061D47" w:rsidRPr="0043622F">
        <w:rPr>
          <w:rFonts w:ascii="Book Antiqua" w:eastAsia="Calibri" w:hAnsi="Book Antiqua" w:cs="Times New Roman"/>
          <w:bCs/>
          <w:color w:val="auto"/>
        </w:rPr>
        <w:t xml:space="preserve"> </w:t>
      </w:r>
      <w:r w:rsidRPr="0043622F">
        <w:rPr>
          <w:rFonts w:ascii="Book Antiqua" w:eastAsia="Calibri" w:hAnsi="Book Antiqua" w:cs="Times New Roman"/>
          <w:bCs/>
          <w:color w:val="auto"/>
        </w:rPr>
        <w:t xml:space="preserve">concentration. Both children and patients with total IgA deficiency should be tested with </w:t>
      </w:r>
      <w:proofErr w:type="spellStart"/>
      <w:r w:rsidRPr="0043622F">
        <w:rPr>
          <w:rFonts w:ascii="Book Antiqua" w:eastAsia="Calibri" w:hAnsi="Book Antiqua" w:cs="Times New Roman"/>
          <w:bCs/>
          <w:color w:val="auto"/>
        </w:rPr>
        <w:t>IgG</w:t>
      </w:r>
      <w:proofErr w:type="spellEnd"/>
      <w:r w:rsidRPr="0043622F">
        <w:rPr>
          <w:rFonts w:ascii="Book Antiqua" w:eastAsia="Calibri" w:hAnsi="Book Antiqua" w:cs="Times New Roman"/>
          <w:bCs/>
          <w:color w:val="auto"/>
        </w:rPr>
        <w:t xml:space="preserve"> </w:t>
      </w:r>
      <w:r w:rsidRPr="0043622F">
        <w:rPr>
          <w:rFonts w:ascii="Book Antiqua" w:eastAsia="Calibri" w:hAnsi="Book Antiqua" w:cs="Times New Roman"/>
          <w:color w:val="auto"/>
        </w:rPr>
        <w:t xml:space="preserve">anti-tissue </w:t>
      </w:r>
      <w:proofErr w:type="spellStart"/>
      <w:r w:rsidRPr="0043622F">
        <w:rPr>
          <w:rFonts w:ascii="Book Antiqua" w:eastAsia="Calibri" w:hAnsi="Book Antiqua" w:cs="Times New Roman"/>
          <w:color w:val="auto"/>
        </w:rPr>
        <w:t>transglutaminase</w:t>
      </w:r>
      <w:proofErr w:type="spellEnd"/>
      <w:r w:rsidRPr="0043622F">
        <w:rPr>
          <w:rFonts w:ascii="Book Antiqua" w:eastAsia="Calibri" w:hAnsi="Book Antiqua" w:cs="Times New Roman"/>
          <w:color w:val="auto"/>
        </w:rPr>
        <w:t xml:space="preserve"> or </w:t>
      </w:r>
      <w:proofErr w:type="spellStart"/>
      <w:r w:rsidRPr="0043622F">
        <w:rPr>
          <w:rFonts w:ascii="Book Antiqua" w:eastAsia="Calibri" w:hAnsi="Book Antiqua" w:cs="Times New Roman"/>
          <w:color w:val="auto"/>
        </w:rPr>
        <w:t>deamidated</w:t>
      </w:r>
      <w:proofErr w:type="spellEnd"/>
      <w:r w:rsidRPr="0043622F">
        <w:rPr>
          <w:rFonts w:ascii="Book Antiqua" w:eastAsia="Calibri" w:hAnsi="Book Antiqua" w:cs="Times New Roman"/>
          <w:color w:val="auto"/>
        </w:rPr>
        <w:t xml:space="preserve"> </w:t>
      </w:r>
      <w:proofErr w:type="spellStart"/>
      <w:r w:rsidRPr="0043622F">
        <w:rPr>
          <w:rFonts w:ascii="Book Antiqua" w:eastAsia="Calibri" w:hAnsi="Book Antiqua" w:cs="Times New Roman"/>
          <w:color w:val="auto"/>
        </w:rPr>
        <w:t>gliadin</w:t>
      </w:r>
      <w:proofErr w:type="spellEnd"/>
      <w:r w:rsidRPr="0043622F">
        <w:rPr>
          <w:rFonts w:ascii="Book Antiqua" w:eastAsia="Calibri" w:hAnsi="Book Antiqua" w:cs="Times New Roman"/>
          <w:color w:val="auto"/>
        </w:rPr>
        <w:t xml:space="preserve"> peptide. </w:t>
      </w:r>
      <w:r w:rsidRPr="0043622F">
        <w:rPr>
          <w:rFonts w:ascii="Book Antiqua" w:eastAsia="Calibri" w:hAnsi="Book Antiqua" w:cs="Times New Roman"/>
          <w:bCs/>
          <w:color w:val="auto"/>
        </w:rPr>
        <w:t xml:space="preserve">Positive serology can be further assessed with upper endoscopy with duodenal biopsies to evaluate villous atrophy and degree of </w:t>
      </w:r>
      <w:proofErr w:type="gramStart"/>
      <w:r w:rsidRPr="0043622F">
        <w:rPr>
          <w:rFonts w:ascii="Book Antiqua" w:eastAsia="Calibri" w:hAnsi="Book Antiqua" w:cs="Times New Roman"/>
          <w:bCs/>
          <w:color w:val="auto"/>
        </w:rPr>
        <w:t>inflammation</w:t>
      </w:r>
      <w:r w:rsidRPr="0043622F">
        <w:rPr>
          <w:rFonts w:ascii="Book Antiqua" w:eastAsia="Calibri" w:hAnsi="Book Antiqua" w:cs="Times New Roman"/>
          <w:bCs/>
          <w:noProof/>
          <w:color w:val="auto"/>
          <w:vertAlign w:val="superscript"/>
        </w:rPr>
        <w:t>[</w:t>
      </w:r>
      <w:proofErr w:type="gramEnd"/>
      <w:r w:rsidRPr="0043622F">
        <w:rPr>
          <w:rFonts w:ascii="Book Antiqua" w:hAnsi="Book Antiqua"/>
          <w:vertAlign w:val="superscript"/>
        </w:rPr>
        <w:t>12</w:t>
      </w:r>
      <w:r w:rsidRPr="0043622F">
        <w:rPr>
          <w:rFonts w:ascii="Book Antiqua" w:eastAsia="Calibri" w:hAnsi="Book Antiqua" w:cs="Times New Roman"/>
          <w:bCs/>
          <w:noProof/>
          <w:color w:val="auto"/>
          <w:vertAlign w:val="superscript"/>
        </w:rPr>
        <w:t>]</w:t>
      </w:r>
      <w:r w:rsidRPr="0043622F">
        <w:rPr>
          <w:rFonts w:ascii="Book Antiqua" w:eastAsia="Calibri" w:hAnsi="Book Antiqua" w:cs="Times New Roman"/>
          <w:bCs/>
          <w:color w:val="auto"/>
        </w:rPr>
        <w:t xml:space="preserve">. The standard therapy is a lifelong gluten-free </w:t>
      </w:r>
      <w:proofErr w:type="gramStart"/>
      <w:r w:rsidRPr="0043622F">
        <w:rPr>
          <w:rFonts w:ascii="Book Antiqua" w:eastAsia="Calibri" w:hAnsi="Book Antiqua" w:cs="Times New Roman"/>
          <w:bCs/>
          <w:color w:val="auto"/>
        </w:rPr>
        <w:t>diet</w:t>
      </w:r>
      <w:r w:rsidRPr="0043622F">
        <w:rPr>
          <w:rFonts w:ascii="Book Antiqua" w:eastAsia="Calibri" w:hAnsi="Book Antiqua" w:cs="Times New Roman"/>
          <w:bCs/>
          <w:noProof/>
          <w:color w:val="auto"/>
          <w:vertAlign w:val="superscript"/>
        </w:rPr>
        <w:t>[</w:t>
      </w:r>
      <w:proofErr w:type="gramEnd"/>
      <w:r w:rsidRPr="0043622F">
        <w:rPr>
          <w:rFonts w:ascii="Book Antiqua" w:hAnsi="Book Antiqua"/>
          <w:vertAlign w:val="superscript"/>
        </w:rPr>
        <w:t>13</w:t>
      </w:r>
      <w:r w:rsidRPr="0043622F">
        <w:rPr>
          <w:rFonts w:ascii="Book Antiqua" w:eastAsia="Calibri" w:hAnsi="Book Antiqua" w:cs="Times New Roman"/>
          <w:bCs/>
          <w:noProof/>
          <w:color w:val="auto"/>
          <w:vertAlign w:val="superscript"/>
        </w:rPr>
        <w:t>]</w:t>
      </w:r>
      <w:r w:rsidRPr="0043622F">
        <w:rPr>
          <w:rFonts w:ascii="Book Antiqua" w:eastAsia="Calibri" w:hAnsi="Book Antiqua" w:cs="Times New Roman"/>
          <w:bCs/>
          <w:color w:val="auto"/>
        </w:rPr>
        <w:t>. In underdeveloped countries giardiasis should be a</w:t>
      </w:r>
      <w:r w:rsidRPr="0043622F">
        <w:rPr>
          <w:rFonts w:ascii="Book Antiqua" w:hAnsi="Book Antiqua"/>
          <w:color w:val="auto"/>
        </w:rPr>
        <w:t>lso</w:t>
      </w:r>
      <w:r w:rsidRPr="0043622F">
        <w:rPr>
          <w:rFonts w:ascii="Book Antiqua" w:eastAsia="Calibri" w:hAnsi="Book Antiqua" w:cs="Times New Roman"/>
          <w:bCs/>
          <w:color w:val="auto"/>
        </w:rPr>
        <w:t xml:space="preserve"> ruled out, as a common parasitic infection which might mimic Celiac disease by causing diarrhea and </w:t>
      </w:r>
      <w:proofErr w:type="gramStart"/>
      <w:r w:rsidRPr="0043622F">
        <w:rPr>
          <w:rFonts w:ascii="Book Antiqua" w:eastAsia="Calibri" w:hAnsi="Book Antiqua" w:cs="Times New Roman"/>
          <w:bCs/>
          <w:color w:val="auto"/>
        </w:rPr>
        <w:t>bloating</w:t>
      </w:r>
      <w:r w:rsidRPr="0043622F">
        <w:rPr>
          <w:rFonts w:ascii="Book Antiqua" w:eastAsia="Calibri" w:hAnsi="Book Antiqua" w:cs="Times New Roman"/>
          <w:bCs/>
          <w:noProof/>
          <w:color w:val="auto"/>
          <w:vertAlign w:val="superscript"/>
        </w:rPr>
        <w:t>[</w:t>
      </w:r>
      <w:proofErr w:type="gramEnd"/>
      <w:r w:rsidRPr="0043622F">
        <w:rPr>
          <w:rFonts w:ascii="Book Antiqua" w:hAnsi="Book Antiqua"/>
          <w:vertAlign w:val="superscript"/>
        </w:rPr>
        <w:t>14</w:t>
      </w:r>
      <w:r w:rsidRPr="0043622F">
        <w:rPr>
          <w:rFonts w:ascii="Book Antiqua" w:eastAsia="Calibri" w:hAnsi="Book Antiqua" w:cs="Times New Roman"/>
          <w:bCs/>
          <w:noProof/>
          <w:color w:val="auto"/>
          <w:vertAlign w:val="superscript"/>
        </w:rPr>
        <w:t>]</w:t>
      </w:r>
      <w:r w:rsidRPr="0043622F">
        <w:rPr>
          <w:rFonts w:ascii="Book Antiqua" w:eastAsia="Calibri" w:hAnsi="Book Antiqua" w:cs="Times New Roman"/>
          <w:bCs/>
          <w:color w:val="auto"/>
        </w:rPr>
        <w:t xml:space="preserve">. Treatment is based on </w:t>
      </w:r>
      <w:proofErr w:type="spellStart"/>
      <w:r w:rsidRPr="0043622F">
        <w:rPr>
          <w:rFonts w:ascii="Book Antiqua" w:eastAsia="Calibri" w:hAnsi="Book Antiqua" w:cs="Times New Roman"/>
          <w:bCs/>
          <w:color w:val="auto"/>
        </w:rPr>
        <w:t>nitroimidazoles</w:t>
      </w:r>
      <w:proofErr w:type="spellEnd"/>
      <w:r w:rsidRPr="0043622F">
        <w:rPr>
          <w:rFonts w:ascii="Book Antiqua" w:eastAsia="Calibri" w:hAnsi="Book Antiqua" w:cs="Times New Roman"/>
          <w:bCs/>
          <w:color w:val="auto"/>
        </w:rPr>
        <w:t xml:space="preserve"> </w:t>
      </w:r>
      <w:proofErr w:type="spellStart"/>
      <w:r w:rsidRPr="0043622F">
        <w:rPr>
          <w:rFonts w:ascii="Book Antiqua" w:eastAsia="Calibri" w:hAnsi="Book Antiqua" w:cs="Times New Roman"/>
          <w:bCs/>
          <w:color w:val="auto"/>
        </w:rPr>
        <w:t>derivates</w:t>
      </w:r>
      <w:proofErr w:type="spellEnd"/>
      <w:r w:rsidRPr="0043622F">
        <w:rPr>
          <w:rFonts w:ascii="Book Antiqua" w:eastAsia="Calibri" w:hAnsi="Book Antiqua" w:cs="Times New Roman"/>
          <w:bCs/>
          <w:color w:val="auto"/>
        </w:rPr>
        <w:t xml:space="preserve"> drugs or </w:t>
      </w:r>
      <w:proofErr w:type="spellStart"/>
      <w:proofErr w:type="gramStart"/>
      <w:r w:rsidRPr="0043622F">
        <w:rPr>
          <w:rFonts w:ascii="Book Antiqua" w:eastAsia="Calibri" w:hAnsi="Book Antiqua" w:cs="Times New Roman"/>
          <w:bCs/>
          <w:color w:val="auto"/>
        </w:rPr>
        <w:t>nitazoxanide</w:t>
      </w:r>
      <w:proofErr w:type="spellEnd"/>
      <w:r w:rsidRPr="0043622F">
        <w:rPr>
          <w:rFonts w:ascii="Book Antiqua" w:eastAsia="Calibri" w:hAnsi="Book Antiqua" w:cs="Times New Roman"/>
          <w:bCs/>
          <w:noProof/>
          <w:color w:val="auto"/>
          <w:vertAlign w:val="superscript"/>
        </w:rPr>
        <w:t>[</w:t>
      </w:r>
      <w:proofErr w:type="gramEnd"/>
      <w:r w:rsidRPr="0043622F">
        <w:rPr>
          <w:rFonts w:ascii="Book Antiqua" w:hAnsi="Book Antiqua"/>
          <w:vertAlign w:val="superscript"/>
        </w:rPr>
        <w:t>15</w:t>
      </w:r>
      <w:r w:rsidRPr="0043622F">
        <w:rPr>
          <w:rFonts w:ascii="Book Antiqua" w:eastAsia="Calibri" w:hAnsi="Book Antiqua" w:cs="Times New Roman"/>
          <w:bCs/>
          <w:noProof/>
          <w:color w:val="auto"/>
          <w:vertAlign w:val="superscript"/>
        </w:rPr>
        <w:t>]</w:t>
      </w:r>
      <w:r w:rsidRPr="0043622F">
        <w:rPr>
          <w:rFonts w:ascii="Book Antiqua" w:eastAsia="Calibri" w:hAnsi="Book Antiqua" w:cs="Times New Roman"/>
          <w:bCs/>
          <w:color w:val="auto"/>
        </w:rPr>
        <w:t>.</w:t>
      </w:r>
    </w:p>
    <w:p w14:paraId="32A94977" w14:textId="0278845F" w:rsidR="004279DC" w:rsidRPr="0043622F" w:rsidRDefault="004279DC" w:rsidP="00061D47">
      <w:pPr>
        <w:spacing w:line="360" w:lineRule="auto"/>
        <w:ind w:firstLineChars="100" w:firstLine="240"/>
        <w:jc w:val="both"/>
        <w:rPr>
          <w:rFonts w:ascii="Book Antiqua" w:eastAsia="Calibri" w:hAnsi="Book Antiqua" w:cs="Times New Roman"/>
          <w:color w:val="auto"/>
        </w:rPr>
      </w:pPr>
      <w:r w:rsidRPr="0043622F">
        <w:rPr>
          <w:rFonts w:ascii="Book Antiqua" w:eastAsia="Calibri" w:hAnsi="Book Antiqua" w:cs="Times New Roman"/>
          <w:color w:val="auto"/>
        </w:rPr>
        <w:t xml:space="preserve">Bile acid </w:t>
      </w:r>
      <w:proofErr w:type="spellStart"/>
      <w:r w:rsidRPr="0043622F">
        <w:rPr>
          <w:rFonts w:ascii="Book Antiqua" w:eastAsia="Calibri" w:hAnsi="Book Antiqua" w:cs="Times New Roman"/>
          <w:color w:val="auto"/>
        </w:rPr>
        <w:t>malabsorption</w:t>
      </w:r>
      <w:proofErr w:type="spellEnd"/>
      <w:r w:rsidRPr="0043622F">
        <w:rPr>
          <w:rFonts w:ascii="Book Antiqua" w:eastAsia="Calibri" w:hAnsi="Book Antiqua" w:cs="Times New Roman"/>
          <w:color w:val="auto"/>
        </w:rPr>
        <w:t xml:space="preserve"> (BAM) is another cause of persistent diarrhea especially in </w:t>
      </w:r>
      <w:proofErr w:type="spellStart"/>
      <w:r w:rsidRPr="0043622F">
        <w:rPr>
          <w:rFonts w:ascii="Book Antiqua" w:eastAsia="Calibri" w:hAnsi="Book Antiqua" w:cs="Times New Roman"/>
          <w:color w:val="auto"/>
        </w:rPr>
        <w:t>ileal</w:t>
      </w:r>
      <w:proofErr w:type="spellEnd"/>
      <w:r w:rsidRPr="0043622F">
        <w:rPr>
          <w:rFonts w:ascii="Book Antiqua" w:eastAsia="Calibri" w:hAnsi="Book Antiqua" w:cs="Times New Roman"/>
          <w:color w:val="auto"/>
        </w:rPr>
        <w:t xml:space="preserve"> </w:t>
      </w:r>
      <w:r w:rsidR="00061D47" w:rsidRPr="0043622F">
        <w:rPr>
          <w:rFonts w:ascii="Book Antiqua" w:eastAsia="Calibri" w:hAnsi="Book Antiqua" w:cs="Times New Roman"/>
          <w:color w:val="auto"/>
        </w:rPr>
        <w:t>CD</w:t>
      </w:r>
      <w:r w:rsidRPr="0043622F">
        <w:rPr>
          <w:rFonts w:ascii="Book Antiqua" w:eastAsia="Calibri" w:hAnsi="Book Antiqua" w:cs="Times New Roman"/>
          <w:color w:val="auto"/>
        </w:rPr>
        <w:t xml:space="preserve"> or in patients with previous terminal </w:t>
      </w:r>
      <w:proofErr w:type="spellStart"/>
      <w:r w:rsidRPr="0043622F">
        <w:rPr>
          <w:rFonts w:ascii="Book Antiqua" w:eastAsia="Calibri" w:hAnsi="Book Antiqua" w:cs="Times New Roman"/>
          <w:color w:val="auto"/>
        </w:rPr>
        <w:t>ileal</w:t>
      </w:r>
      <w:proofErr w:type="spellEnd"/>
      <w:r w:rsidRPr="0043622F">
        <w:rPr>
          <w:rFonts w:ascii="Book Antiqua" w:eastAsia="Calibri" w:hAnsi="Book Antiqua" w:cs="Times New Roman"/>
          <w:color w:val="auto"/>
        </w:rPr>
        <w:t xml:space="preserve"> </w:t>
      </w:r>
      <w:proofErr w:type="gramStart"/>
      <w:r w:rsidRPr="0043622F">
        <w:rPr>
          <w:rFonts w:ascii="Book Antiqua" w:eastAsia="Calibri" w:hAnsi="Book Antiqua" w:cs="Times New Roman"/>
          <w:color w:val="auto"/>
        </w:rPr>
        <w:t>resection</w:t>
      </w:r>
      <w:r w:rsidRPr="0043622F">
        <w:rPr>
          <w:rFonts w:ascii="Book Antiqua" w:eastAsia="Calibri" w:hAnsi="Book Antiqua" w:cs="Times New Roman"/>
          <w:noProof/>
          <w:color w:val="auto"/>
          <w:vertAlign w:val="superscript"/>
        </w:rPr>
        <w:t>[</w:t>
      </w:r>
      <w:proofErr w:type="gramEnd"/>
      <w:r w:rsidRPr="0043622F">
        <w:rPr>
          <w:rFonts w:ascii="Book Antiqua" w:hAnsi="Book Antiqua"/>
          <w:vertAlign w:val="superscript"/>
        </w:rPr>
        <w:t>16</w:t>
      </w:r>
      <w:r w:rsidRPr="0043622F">
        <w:rPr>
          <w:rFonts w:ascii="Book Antiqua" w:eastAsia="Calibri" w:hAnsi="Book Antiqua" w:cs="Times New Roman"/>
          <w:noProof/>
          <w:color w:val="auto"/>
          <w:vertAlign w:val="superscript"/>
        </w:rPr>
        <w:t>,</w:t>
      </w:r>
      <w:r w:rsidRPr="0043622F">
        <w:rPr>
          <w:rFonts w:ascii="Book Antiqua" w:hAnsi="Book Antiqua"/>
          <w:vertAlign w:val="superscript"/>
        </w:rPr>
        <w:t>17</w:t>
      </w:r>
      <w:r w:rsidRPr="0043622F">
        <w:rPr>
          <w:rFonts w:ascii="Book Antiqua" w:eastAsia="Calibri" w:hAnsi="Book Antiqua" w:cs="Times New Roman"/>
          <w:noProof/>
          <w:color w:val="auto"/>
          <w:vertAlign w:val="superscript"/>
        </w:rPr>
        <w:t>]</w:t>
      </w:r>
      <w:r w:rsidRPr="0043622F">
        <w:rPr>
          <w:rFonts w:ascii="Book Antiqua" w:eastAsia="Calibri" w:hAnsi="Book Antiqua" w:cs="Times New Roman"/>
          <w:color w:val="auto"/>
        </w:rPr>
        <w:t xml:space="preserve">. Although not approved in United States, </w:t>
      </w:r>
      <w:r w:rsidRPr="0043622F">
        <w:rPr>
          <w:rFonts w:ascii="Book Antiqua" w:hAnsi="Book Antiqua" w:cs="Arial"/>
          <w:b/>
          <w:bCs/>
          <w:color w:val="auto"/>
          <w:shd w:val="clear" w:color="auto" w:fill="FFFFFF"/>
          <w:vertAlign w:val="superscript"/>
        </w:rPr>
        <w:t>75</w:t>
      </w:r>
      <w:r w:rsidRPr="0043622F">
        <w:rPr>
          <w:rFonts w:ascii="Book Antiqua" w:hAnsi="Book Antiqua"/>
          <w:color w:val="auto"/>
        </w:rPr>
        <w:t xml:space="preserve">selenium </w:t>
      </w:r>
      <w:proofErr w:type="spellStart"/>
      <w:r w:rsidRPr="0043622F">
        <w:rPr>
          <w:rFonts w:ascii="Book Antiqua" w:hAnsi="Book Antiqua"/>
          <w:color w:val="auto"/>
        </w:rPr>
        <w:t>homotaurocholic</w:t>
      </w:r>
      <w:proofErr w:type="spellEnd"/>
      <w:r w:rsidRPr="0043622F">
        <w:rPr>
          <w:rFonts w:ascii="Book Antiqua" w:hAnsi="Book Antiqua"/>
          <w:color w:val="auto"/>
        </w:rPr>
        <w:t xml:space="preserve"> acid test remains the gold standard for diagnosis of BAM. When available, other tests such as serum 7</w:t>
      </w:r>
      <w:r w:rsidRPr="0043622F">
        <w:rPr>
          <w:rFonts w:ascii="Book Antiqua" w:eastAsia="Times New Roman" w:hAnsi="Book Antiqua" w:cs="Arial"/>
          <w:color w:val="auto"/>
          <w:shd w:val="clear" w:color="auto" w:fill="FFFFFF"/>
        </w:rPr>
        <w:t xml:space="preserve"> </w:t>
      </w:r>
      <w:r w:rsidRPr="0043622F">
        <w:rPr>
          <w:rFonts w:ascii="Book Antiqua" w:hAnsi="Book Antiqua" w:cs="Times New Roman"/>
          <w:color w:val="auto"/>
        </w:rPr>
        <w:t>α</w:t>
      </w:r>
      <w:r w:rsidRPr="0043622F">
        <w:rPr>
          <w:rFonts w:ascii="Book Antiqua" w:hAnsi="Book Antiqua"/>
          <w:color w:val="auto"/>
        </w:rPr>
        <w:t xml:space="preserve">-hydroxy-4-cholesten-3-one (C4) and a 48-h fecal measurement of </w:t>
      </w:r>
      <w:proofErr w:type="spellStart"/>
      <w:r w:rsidRPr="0043622F">
        <w:rPr>
          <w:rFonts w:ascii="Book Antiqua" w:hAnsi="Book Antiqua"/>
          <w:color w:val="auto"/>
        </w:rPr>
        <w:t>chenodeoxycholic</w:t>
      </w:r>
      <w:proofErr w:type="spellEnd"/>
      <w:r w:rsidRPr="0043622F">
        <w:rPr>
          <w:rFonts w:ascii="Book Antiqua" w:hAnsi="Book Antiqua"/>
          <w:color w:val="auto"/>
        </w:rPr>
        <w:t xml:space="preserve"> and </w:t>
      </w:r>
      <w:proofErr w:type="spellStart"/>
      <w:r w:rsidRPr="0043622F">
        <w:rPr>
          <w:rFonts w:ascii="Book Antiqua" w:hAnsi="Book Antiqua"/>
          <w:color w:val="auto"/>
        </w:rPr>
        <w:t>deoxycholic</w:t>
      </w:r>
      <w:proofErr w:type="spellEnd"/>
      <w:r w:rsidRPr="0043622F">
        <w:rPr>
          <w:rFonts w:ascii="Book Antiqua" w:hAnsi="Book Antiqua"/>
          <w:color w:val="auto"/>
        </w:rPr>
        <w:t xml:space="preserve"> acids may be helpful for </w:t>
      </w:r>
      <w:r w:rsidRPr="0043622F">
        <w:rPr>
          <w:rFonts w:ascii="Book Antiqua" w:hAnsi="Book Antiqua"/>
          <w:color w:val="auto"/>
        </w:rPr>
        <w:lastRenderedPageBreak/>
        <w:t xml:space="preserve">diagnostic </w:t>
      </w:r>
      <w:proofErr w:type="gramStart"/>
      <w:r w:rsidRPr="0043622F">
        <w:rPr>
          <w:rFonts w:ascii="Book Antiqua" w:hAnsi="Book Antiqua"/>
          <w:color w:val="auto"/>
        </w:rPr>
        <w:t>workup</w:t>
      </w:r>
      <w:r w:rsidRPr="0043622F">
        <w:rPr>
          <w:rFonts w:ascii="Book Antiqua" w:hAnsi="Book Antiqua"/>
          <w:noProof/>
          <w:color w:val="auto"/>
          <w:vertAlign w:val="superscript"/>
        </w:rPr>
        <w:t>[</w:t>
      </w:r>
      <w:proofErr w:type="gramEnd"/>
      <w:r w:rsidRPr="0043622F">
        <w:rPr>
          <w:rFonts w:ascii="Book Antiqua" w:hAnsi="Book Antiqua"/>
          <w:vertAlign w:val="superscript"/>
        </w:rPr>
        <w:t>18</w:t>
      </w:r>
      <w:r w:rsidRPr="0043622F">
        <w:rPr>
          <w:rFonts w:ascii="Book Antiqua" w:hAnsi="Book Antiqua"/>
          <w:noProof/>
          <w:color w:val="auto"/>
          <w:vertAlign w:val="superscript"/>
        </w:rPr>
        <w:t>]</w:t>
      </w:r>
      <w:r w:rsidRPr="0043622F">
        <w:rPr>
          <w:rFonts w:ascii="Book Antiqua" w:hAnsi="Book Antiqua"/>
          <w:color w:val="auto"/>
        </w:rPr>
        <w:t xml:space="preserve">. Indeed, in a pediatric IBD cohort, 23% (10/44) of CD patients with persistent non-bloody diarrhea had higher serum C4-concentrations when compared to </w:t>
      </w:r>
      <w:proofErr w:type="gramStart"/>
      <w:r w:rsidRPr="0043622F">
        <w:rPr>
          <w:rFonts w:ascii="Book Antiqua" w:hAnsi="Book Antiqua"/>
          <w:color w:val="auto"/>
        </w:rPr>
        <w:t>controls</w:t>
      </w:r>
      <w:r w:rsidRPr="0043622F">
        <w:rPr>
          <w:rFonts w:ascii="Book Antiqua" w:hAnsi="Book Antiqua"/>
          <w:noProof/>
          <w:color w:val="auto"/>
          <w:vertAlign w:val="superscript"/>
        </w:rPr>
        <w:t>[</w:t>
      </w:r>
      <w:proofErr w:type="gramEnd"/>
      <w:r w:rsidRPr="0043622F">
        <w:rPr>
          <w:rFonts w:ascii="Book Antiqua" w:hAnsi="Book Antiqua"/>
          <w:vertAlign w:val="superscript"/>
        </w:rPr>
        <w:t>19</w:t>
      </w:r>
      <w:r w:rsidRPr="0043622F">
        <w:rPr>
          <w:rFonts w:ascii="Book Antiqua" w:hAnsi="Book Antiqua"/>
          <w:noProof/>
          <w:color w:val="auto"/>
          <w:vertAlign w:val="superscript"/>
        </w:rPr>
        <w:t>]</w:t>
      </w:r>
      <w:r w:rsidRPr="0043622F">
        <w:rPr>
          <w:rFonts w:ascii="Book Antiqua" w:hAnsi="Book Antiqua"/>
          <w:color w:val="auto"/>
        </w:rPr>
        <w:t xml:space="preserve">. A short course of </w:t>
      </w:r>
      <w:proofErr w:type="spellStart"/>
      <w:r w:rsidRPr="0043622F">
        <w:rPr>
          <w:rFonts w:ascii="Book Antiqua" w:hAnsi="Book Antiqua"/>
          <w:color w:val="auto"/>
        </w:rPr>
        <w:t>cholestyramine</w:t>
      </w:r>
      <w:proofErr w:type="spellEnd"/>
      <w:r w:rsidRPr="0043622F">
        <w:rPr>
          <w:rFonts w:ascii="Book Antiqua" w:hAnsi="Book Antiqua"/>
          <w:color w:val="auto"/>
        </w:rPr>
        <w:t xml:space="preserve"> as a diagnostic tool to diagnose BAM is a reasonable approach when the above noted tests are not available. Treatment consists of bile acid </w:t>
      </w:r>
      <w:proofErr w:type="spellStart"/>
      <w:r w:rsidRPr="0043622F">
        <w:rPr>
          <w:rFonts w:ascii="Book Antiqua" w:hAnsi="Book Antiqua"/>
          <w:color w:val="auto"/>
        </w:rPr>
        <w:t>sequestrants</w:t>
      </w:r>
      <w:proofErr w:type="spellEnd"/>
      <w:r w:rsidRPr="0043622F">
        <w:rPr>
          <w:rFonts w:ascii="Book Antiqua" w:hAnsi="Book Antiqua"/>
          <w:color w:val="auto"/>
        </w:rPr>
        <w:t xml:space="preserve"> such as </w:t>
      </w:r>
      <w:proofErr w:type="spellStart"/>
      <w:r w:rsidRPr="0043622F">
        <w:rPr>
          <w:rFonts w:ascii="Book Antiqua" w:hAnsi="Book Antiqua"/>
          <w:color w:val="auto"/>
        </w:rPr>
        <w:t>cholestyramine</w:t>
      </w:r>
      <w:proofErr w:type="spellEnd"/>
      <w:r w:rsidRPr="0043622F">
        <w:rPr>
          <w:rFonts w:ascii="Book Antiqua" w:hAnsi="Book Antiqua"/>
          <w:color w:val="auto"/>
        </w:rPr>
        <w:t xml:space="preserve">, </w:t>
      </w:r>
      <w:proofErr w:type="spellStart"/>
      <w:r w:rsidRPr="0043622F">
        <w:rPr>
          <w:rFonts w:ascii="Book Antiqua" w:hAnsi="Book Antiqua"/>
          <w:color w:val="auto"/>
        </w:rPr>
        <w:t>colestipol</w:t>
      </w:r>
      <w:proofErr w:type="spellEnd"/>
      <w:r w:rsidRPr="0043622F">
        <w:rPr>
          <w:rFonts w:ascii="Book Antiqua" w:hAnsi="Book Antiqua"/>
          <w:color w:val="auto"/>
        </w:rPr>
        <w:t xml:space="preserve">, or </w:t>
      </w:r>
      <w:proofErr w:type="spellStart"/>
      <w:r w:rsidRPr="0043622F">
        <w:rPr>
          <w:rFonts w:ascii="Book Antiqua" w:hAnsi="Book Antiqua"/>
          <w:color w:val="auto"/>
        </w:rPr>
        <w:t>colesevelam</w:t>
      </w:r>
      <w:proofErr w:type="spellEnd"/>
      <w:r w:rsidRPr="0043622F">
        <w:rPr>
          <w:rFonts w:ascii="Book Antiqua" w:hAnsi="Book Antiqua"/>
          <w:color w:val="auto"/>
        </w:rPr>
        <w:t xml:space="preserve"> and a low-fat diet. Novel therapeutic targets as </w:t>
      </w:r>
      <w:proofErr w:type="spellStart"/>
      <w:r w:rsidRPr="0043622F">
        <w:rPr>
          <w:rFonts w:ascii="Book Antiqua" w:hAnsi="Book Antiqua"/>
          <w:color w:val="auto"/>
        </w:rPr>
        <w:t>farsenoid</w:t>
      </w:r>
      <w:proofErr w:type="spellEnd"/>
      <w:r w:rsidRPr="0043622F">
        <w:rPr>
          <w:rFonts w:ascii="Book Antiqua" w:hAnsi="Book Antiqua"/>
          <w:color w:val="auto"/>
        </w:rPr>
        <w:t xml:space="preserve"> X agonist have been studied with promising results, however randomized controlled trials are still </w:t>
      </w:r>
      <w:proofErr w:type="gramStart"/>
      <w:r w:rsidRPr="0043622F">
        <w:rPr>
          <w:rFonts w:ascii="Book Antiqua" w:hAnsi="Book Antiqua"/>
          <w:color w:val="auto"/>
        </w:rPr>
        <w:t>lacking</w:t>
      </w:r>
      <w:r w:rsidRPr="0043622F">
        <w:rPr>
          <w:rFonts w:ascii="Book Antiqua" w:hAnsi="Book Antiqua"/>
          <w:noProof/>
          <w:color w:val="auto"/>
          <w:vertAlign w:val="superscript"/>
        </w:rPr>
        <w:t>[</w:t>
      </w:r>
      <w:proofErr w:type="gramEnd"/>
      <w:r w:rsidRPr="0043622F">
        <w:rPr>
          <w:rFonts w:ascii="Book Antiqua" w:hAnsi="Book Antiqua"/>
          <w:vertAlign w:val="superscript"/>
        </w:rPr>
        <w:t>20</w:t>
      </w:r>
      <w:r w:rsidRPr="0043622F">
        <w:rPr>
          <w:rFonts w:ascii="Book Antiqua" w:hAnsi="Book Antiqua"/>
          <w:noProof/>
          <w:color w:val="auto"/>
          <w:vertAlign w:val="superscript"/>
        </w:rPr>
        <w:t>]</w:t>
      </w:r>
      <w:r w:rsidRPr="0043622F">
        <w:rPr>
          <w:rFonts w:ascii="Book Antiqua" w:hAnsi="Book Antiqua"/>
          <w:color w:val="auto"/>
        </w:rPr>
        <w:t xml:space="preserve">. While bile acid binders such as </w:t>
      </w:r>
      <w:proofErr w:type="spellStart"/>
      <w:r w:rsidRPr="0043622F">
        <w:rPr>
          <w:rFonts w:ascii="Book Antiqua" w:hAnsi="Book Antiqua"/>
          <w:color w:val="auto"/>
        </w:rPr>
        <w:t>cholestyramine</w:t>
      </w:r>
      <w:proofErr w:type="spellEnd"/>
      <w:r w:rsidRPr="0043622F">
        <w:rPr>
          <w:rFonts w:ascii="Book Antiqua" w:hAnsi="Book Antiqua"/>
          <w:color w:val="auto"/>
        </w:rPr>
        <w:t xml:space="preserve"> are the mainstay of treatment of BAM, caution should be used in IBD patients. They are known to block absorption of concomitant medications, which might be a concern for patients on 5-aminosalicylic acid, immunosuppressant or Janus kinase inhibitor therapies. Moreover, they can decrease serum </w:t>
      </w:r>
      <w:proofErr w:type="spellStart"/>
      <w:r w:rsidRPr="0043622F">
        <w:rPr>
          <w:rFonts w:ascii="Book Antiqua" w:hAnsi="Book Antiqua"/>
          <w:color w:val="auto"/>
        </w:rPr>
        <w:t>liposoluble</w:t>
      </w:r>
      <w:proofErr w:type="spellEnd"/>
      <w:r w:rsidRPr="0043622F">
        <w:rPr>
          <w:rFonts w:ascii="Book Antiqua" w:hAnsi="Book Antiqua"/>
          <w:color w:val="auto"/>
        </w:rPr>
        <w:t xml:space="preserve"> vitamins levels and fat absorption leading to worsening abdominal distention/bloating, </w:t>
      </w:r>
      <w:proofErr w:type="spellStart"/>
      <w:r w:rsidRPr="0043622F">
        <w:rPr>
          <w:rFonts w:ascii="Book Antiqua" w:hAnsi="Book Antiqua"/>
          <w:color w:val="auto"/>
        </w:rPr>
        <w:t>steatorrhea</w:t>
      </w:r>
      <w:proofErr w:type="spellEnd"/>
      <w:r w:rsidRPr="0043622F">
        <w:rPr>
          <w:rFonts w:ascii="Book Antiqua" w:hAnsi="Book Antiqua"/>
          <w:color w:val="auto"/>
        </w:rPr>
        <w:t xml:space="preserve"> and malnutrition.</w:t>
      </w:r>
    </w:p>
    <w:p w14:paraId="237436B2" w14:textId="1EB0F647" w:rsidR="004279DC" w:rsidRPr="0043622F" w:rsidRDefault="004279DC" w:rsidP="00061D47">
      <w:pPr>
        <w:spacing w:line="360" w:lineRule="auto"/>
        <w:ind w:firstLineChars="100" w:firstLine="240"/>
        <w:jc w:val="both"/>
        <w:rPr>
          <w:rFonts w:ascii="Book Antiqua" w:hAnsi="Book Antiqua"/>
          <w:color w:val="auto"/>
        </w:rPr>
      </w:pPr>
      <w:r w:rsidRPr="0043622F">
        <w:rPr>
          <w:rFonts w:ascii="Book Antiqua" w:hAnsi="Book Antiqua"/>
          <w:color w:val="auto"/>
        </w:rPr>
        <w:t xml:space="preserve">Undiagnosed exocrine pancreatic insufficiency can also lead to diarrhea and fat </w:t>
      </w:r>
      <w:proofErr w:type="spellStart"/>
      <w:r w:rsidRPr="0043622F">
        <w:rPr>
          <w:rFonts w:ascii="Book Antiqua" w:hAnsi="Book Antiqua"/>
          <w:color w:val="auto"/>
        </w:rPr>
        <w:t>malabsorption</w:t>
      </w:r>
      <w:proofErr w:type="spellEnd"/>
      <w:r w:rsidRPr="0043622F">
        <w:rPr>
          <w:rFonts w:ascii="Book Antiqua" w:hAnsi="Book Antiqua"/>
          <w:color w:val="auto"/>
        </w:rPr>
        <w:t xml:space="preserve"> in IBD patients. Exocrine dysfunction should be considered at any age even in elderly, as older age correlates directly with reduced exocrine pancreatic </w:t>
      </w:r>
      <w:proofErr w:type="gramStart"/>
      <w:r w:rsidRPr="0043622F">
        <w:rPr>
          <w:rFonts w:ascii="Book Antiqua" w:hAnsi="Book Antiqua"/>
          <w:color w:val="auto"/>
        </w:rPr>
        <w:t>function</w:t>
      </w:r>
      <w:r w:rsidRPr="0043622F">
        <w:rPr>
          <w:rFonts w:ascii="Book Antiqua" w:hAnsi="Book Antiqua"/>
          <w:noProof/>
          <w:color w:val="auto"/>
          <w:vertAlign w:val="superscript"/>
        </w:rPr>
        <w:t>[</w:t>
      </w:r>
      <w:proofErr w:type="gramEnd"/>
      <w:r w:rsidRPr="0043622F">
        <w:rPr>
          <w:rFonts w:ascii="Book Antiqua" w:hAnsi="Book Antiqua"/>
          <w:vertAlign w:val="superscript"/>
        </w:rPr>
        <w:t>21</w:t>
      </w:r>
      <w:r w:rsidRPr="0043622F">
        <w:rPr>
          <w:rFonts w:ascii="Book Antiqua" w:hAnsi="Book Antiqua"/>
          <w:noProof/>
          <w:color w:val="auto"/>
          <w:vertAlign w:val="superscript"/>
        </w:rPr>
        <w:t>]</w:t>
      </w:r>
      <w:r w:rsidRPr="0043622F">
        <w:rPr>
          <w:rFonts w:ascii="Book Antiqua" w:hAnsi="Book Antiqua"/>
          <w:color w:val="auto"/>
        </w:rPr>
        <w:t>. In a cross-sectional study, the estimated incidence of exocrine pancreatic insufficiency in IBD patients, considering the cut-off of fecal elastase-1 level &lt;</w:t>
      </w:r>
      <w:r w:rsidR="00061D47" w:rsidRPr="0043622F">
        <w:rPr>
          <w:rFonts w:ascii="Book Antiqua" w:hAnsi="Book Antiqua"/>
          <w:color w:val="auto"/>
        </w:rPr>
        <w:t xml:space="preserve"> </w:t>
      </w:r>
      <w:r w:rsidRPr="0043622F">
        <w:rPr>
          <w:rFonts w:ascii="Book Antiqua" w:hAnsi="Book Antiqua"/>
          <w:color w:val="auto"/>
        </w:rPr>
        <w:t xml:space="preserve">200 </w:t>
      </w:r>
      <w:r w:rsidRPr="0043622F">
        <w:rPr>
          <w:rFonts w:ascii="Book Antiqua" w:hAnsi="Book Antiqua"/>
          <w:bCs/>
          <w:color w:val="auto"/>
        </w:rPr>
        <w:t>µg</w:t>
      </w:r>
      <w:r w:rsidRPr="0043622F">
        <w:rPr>
          <w:rFonts w:ascii="Book Antiqua" w:hAnsi="Book Antiqua"/>
          <w:color w:val="auto"/>
        </w:rPr>
        <w:t>/</w:t>
      </w:r>
      <w:r w:rsidRPr="0043622F">
        <w:rPr>
          <w:rFonts w:ascii="Book Antiqua" w:hAnsi="Book Antiqua"/>
          <w:bCs/>
          <w:color w:val="auto"/>
        </w:rPr>
        <w:t>g</w:t>
      </w:r>
      <w:r w:rsidRPr="0043622F">
        <w:rPr>
          <w:rFonts w:ascii="Book Antiqua" w:hAnsi="Book Antiqua"/>
          <w:color w:val="auto"/>
        </w:rPr>
        <w:t>, was 14% in CD and 22% in UC. Compared to controls, the odds ratio of exocrine pancreatic insufficiency was 8.34 (95%CI: 1.34</w:t>
      </w:r>
      <w:r w:rsidR="00061D47" w:rsidRPr="0043622F">
        <w:rPr>
          <w:rFonts w:ascii="Book Antiqua" w:hAnsi="Book Antiqua"/>
          <w:color w:val="auto"/>
        </w:rPr>
        <w:t>-</w:t>
      </w:r>
      <w:r w:rsidRPr="0043622F">
        <w:rPr>
          <w:rFonts w:ascii="Book Antiqua" w:hAnsi="Book Antiqua"/>
          <w:color w:val="auto"/>
        </w:rPr>
        <w:t>37.89) for CD and 12.95 (95%CI: 2.91</w:t>
      </w:r>
      <w:r w:rsidR="00061D47" w:rsidRPr="0043622F">
        <w:rPr>
          <w:rFonts w:ascii="Book Antiqua" w:hAnsi="Book Antiqua"/>
          <w:color w:val="auto"/>
        </w:rPr>
        <w:t>-</w:t>
      </w:r>
      <w:r w:rsidRPr="0043622F">
        <w:rPr>
          <w:rFonts w:ascii="Book Antiqua" w:hAnsi="Book Antiqua"/>
          <w:color w:val="auto"/>
        </w:rPr>
        <w:t xml:space="preserve">57.58) for UC patients. The risk was higher in patients with more than three bowel movements per </w:t>
      </w:r>
      <w:proofErr w:type="gramStart"/>
      <w:r w:rsidRPr="0043622F">
        <w:rPr>
          <w:rFonts w:ascii="Book Antiqua" w:hAnsi="Book Antiqua"/>
          <w:color w:val="auto"/>
        </w:rPr>
        <w:t>day</w:t>
      </w:r>
      <w:r w:rsidRPr="0043622F">
        <w:rPr>
          <w:rFonts w:ascii="Book Antiqua" w:hAnsi="Book Antiqua"/>
          <w:noProof/>
          <w:color w:val="auto"/>
          <w:vertAlign w:val="superscript"/>
        </w:rPr>
        <w:t>[</w:t>
      </w:r>
      <w:proofErr w:type="gramEnd"/>
      <w:r w:rsidRPr="0043622F">
        <w:rPr>
          <w:rFonts w:ascii="Book Antiqua" w:hAnsi="Book Antiqua"/>
          <w:vertAlign w:val="superscript"/>
        </w:rPr>
        <w:t>22</w:t>
      </w:r>
      <w:r w:rsidRPr="0043622F">
        <w:rPr>
          <w:rFonts w:ascii="Book Antiqua" w:hAnsi="Book Antiqua"/>
          <w:noProof/>
          <w:color w:val="auto"/>
          <w:vertAlign w:val="superscript"/>
        </w:rPr>
        <w:t>]</w:t>
      </w:r>
      <w:r w:rsidRPr="0043622F">
        <w:rPr>
          <w:rFonts w:ascii="Book Antiqua" w:hAnsi="Book Antiqua"/>
          <w:color w:val="auto"/>
        </w:rPr>
        <w:t xml:space="preserve">. Although uncommon, type-2 autoimmune pancreatitis has been also associated with IBD, which can lead to exocrine </w:t>
      </w:r>
      <w:proofErr w:type="gramStart"/>
      <w:r w:rsidRPr="0043622F">
        <w:rPr>
          <w:rFonts w:ascii="Book Antiqua" w:hAnsi="Book Antiqua"/>
          <w:color w:val="auto"/>
        </w:rPr>
        <w:t>insufficiency</w:t>
      </w:r>
      <w:r w:rsidRPr="0043622F">
        <w:rPr>
          <w:rFonts w:ascii="Book Antiqua" w:hAnsi="Book Antiqua"/>
          <w:noProof/>
          <w:color w:val="auto"/>
          <w:vertAlign w:val="superscript"/>
        </w:rPr>
        <w:t>[</w:t>
      </w:r>
      <w:proofErr w:type="gramEnd"/>
      <w:r w:rsidRPr="0043622F">
        <w:rPr>
          <w:rFonts w:ascii="Book Antiqua" w:hAnsi="Book Antiqua"/>
          <w:vertAlign w:val="superscript"/>
        </w:rPr>
        <w:t>23</w:t>
      </w:r>
      <w:r w:rsidRPr="0043622F">
        <w:rPr>
          <w:rFonts w:ascii="Book Antiqua" w:hAnsi="Book Antiqua"/>
          <w:noProof/>
          <w:color w:val="auto"/>
          <w:vertAlign w:val="superscript"/>
        </w:rPr>
        <w:t>]</w:t>
      </w:r>
      <w:r w:rsidRPr="0043622F">
        <w:rPr>
          <w:rFonts w:ascii="Book Antiqua" w:hAnsi="Book Antiqua"/>
          <w:color w:val="auto"/>
        </w:rPr>
        <w:t xml:space="preserve">. According to the International Consensus Diagnostic Criteria the diagnosis is based on imaging findings such as enlargement of the pancreas or narrowing of the main pancreatic duct, the presence of </w:t>
      </w:r>
      <w:r w:rsidRPr="0043622F">
        <w:rPr>
          <w:rFonts w:ascii="Book Antiqua" w:eastAsia="Calibri" w:hAnsi="Book Antiqua" w:cs="Times New Roman"/>
          <w:color w:val="auto"/>
        </w:rPr>
        <w:t>granulocyte epithelial lesions in histology, frequent association with extra-</w:t>
      </w:r>
      <w:r w:rsidRPr="0043622F">
        <w:rPr>
          <w:rFonts w:ascii="Book Antiqua" w:eastAsia="Calibri" w:hAnsi="Book Antiqua" w:cs="Times New Roman"/>
          <w:color w:val="auto"/>
        </w:rPr>
        <w:lastRenderedPageBreak/>
        <w:t xml:space="preserve">pancreatic involvement and considerable response to steroids. In contrast with type-1 autoimmune pancreatitis, serum IgG4 is not </w:t>
      </w:r>
      <w:proofErr w:type="gramStart"/>
      <w:r w:rsidRPr="0043622F">
        <w:rPr>
          <w:rFonts w:ascii="Book Antiqua" w:eastAsia="Calibri" w:hAnsi="Book Antiqua" w:cs="Times New Roman"/>
          <w:color w:val="auto"/>
        </w:rPr>
        <w:t>elevated</w:t>
      </w:r>
      <w:r w:rsidRPr="0043622F">
        <w:rPr>
          <w:rFonts w:ascii="Book Antiqua" w:eastAsia="Calibri" w:hAnsi="Book Antiqua" w:cs="Times New Roman"/>
          <w:noProof/>
          <w:color w:val="auto"/>
          <w:vertAlign w:val="superscript"/>
        </w:rPr>
        <w:t>[</w:t>
      </w:r>
      <w:proofErr w:type="gramEnd"/>
      <w:r w:rsidRPr="0043622F">
        <w:rPr>
          <w:rFonts w:ascii="Book Antiqua" w:hAnsi="Book Antiqua"/>
          <w:vertAlign w:val="superscript"/>
        </w:rPr>
        <w:t>24</w:t>
      </w:r>
      <w:r w:rsidRPr="0043622F">
        <w:rPr>
          <w:rFonts w:ascii="Book Antiqua" w:eastAsia="Calibri" w:hAnsi="Book Antiqua" w:cs="Times New Roman"/>
          <w:noProof/>
          <w:color w:val="auto"/>
          <w:vertAlign w:val="superscript"/>
        </w:rPr>
        <w:t>]</w:t>
      </w:r>
      <w:r w:rsidRPr="0043622F">
        <w:rPr>
          <w:rFonts w:ascii="Book Antiqua" w:eastAsia="Calibri" w:hAnsi="Book Antiqua" w:cs="Times New Roman"/>
          <w:color w:val="auto"/>
        </w:rPr>
        <w:t xml:space="preserve">. </w:t>
      </w:r>
    </w:p>
    <w:p w14:paraId="3C6303AF" w14:textId="77777777" w:rsidR="004279DC" w:rsidRPr="0043622F" w:rsidRDefault="004279DC" w:rsidP="00061D47">
      <w:pPr>
        <w:spacing w:line="360" w:lineRule="auto"/>
        <w:ind w:firstLineChars="100" w:firstLine="240"/>
        <w:jc w:val="both"/>
        <w:rPr>
          <w:rFonts w:ascii="Book Antiqua" w:hAnsi="Book Antiqua"/>
          <w:color w:val="auto"/>
        </w:rPr>
      </w:pPr>
      <w:r w:rsidRPr="0043622F">
        <w:rPr>
          <w:rFonts w:ascii="Book Antiqua" w:hAnsi="Book Antiqua"/>
          <w:color w:val="auto"/>
        </w:rPr>
        <w:t xml:space="preserve">From the clinical perspective, </w:t>
      </w:r>
      <w:proofErr w:type="spellStart"/>
      <w:r w:rsidRPr="0043622F">
        <w:rPr>
          <w:rFonts w:ascii="Book Antiqua" w:hAnsi="Book Antiqua"/>
          <w:color w:val="auto"/>
        </w:rPr>
        <w:t>steatorrhea</w:t>
      </w:r>
      <w:proofErr w:type="spellEnd"/>
      <w:r w:rsidRPr="0043622F">
        <w:rPr>
          <w:rFonts w:ascii="Book Antiqua" w:hAnsi="Book Antiqua"/>
          <w:color w:val="auto"/>
        </w:rPr>
        <w:t xml:space="preserve"> is expected only at end-stage pancreatic insufficiency. Less severe disease usually manifests as watery diarrhea and weight loss. The diagnosis relies on the clinical suspicion and on the determination of indirect pancreatic function tests. Fecal </w:t>
      </w:r>
      <w:proofErr w:type="spellStart"/>
      <w:r w:rsidRPr="0043622F">
        <w:rPr>
          <w:rFonts w:ascii="Book Antiqua" w:hAnsi="Book Antiqua"/>
          <w:color w:val="auto"/>
        </w:rPr>
        <w:t>elastase</w:t>
      </w:r>
      <w:proofErr w:type="spellEnd"/>
      <w:r w:rsidRPr="0043622F">
        <w:rPr>
          <w:rFonts w:ascii="Book Antiqua" w:hAnsi="Book Antiqua"/>
          <w:color w:val="auto"/>
        </w:rPr>
        <w:t xml:space="preserve"> is widely accessible, easy to perform and recommended by the American Pancreatic Association for </w:t>
      </w:r>
      <w:proofErr w:type="gramStart"/>
      <w:r w:rsidRPr="0043622F">
        <w:rPr>
          <w:rFonts w:ascii="Book Antiqua" w:hAnsi="Book Antiqua"/>
          <w:color w:val="auto"/>
        </w:rPr>
        <w:t>diagnosis</w:t>
      </w:r>
      <w:r w:rsidRPr="0043622F">
        <w:rPr>
          <w:rFonts w:ascii="Book Antiqua" w:hAnsi="Book Antiqua"/>
          <w:noProof/>
          <w:color w:val="auto"/>
          <w:vertAlign w:val="superscript"/>
        </w:rPr>
        <w:t>[</w:t>
      </w:r>
      <w:proofErr w:type="gramEnd"/>
      <w:r w:rsidRPr="0043622F">
        <w:rPr>
          <w:rFonts w:ascii="Book Antiqua" w:hAnsi="Book Antiqua"/>
          <w:vertAlign w:val="superscript"/>
        </w:rPr>
        <w:t>25</w:t>
      </w:r>
      <w:r w:rsidRPr="0043622F">
        <w:rPr>
          <w:rFonts w:ascii="Book Antiqua" w:hAnsi="Book Antiqua"/>
          <w:noProof/>
          <w:color w:val="auto"/>
          <w:vertAlign w:val="superscript"/>
        </w:rPr>
        <w:t>]</w:t>
      </w:r>
      <w:r w:rsidRPr="0043622F">
        <w:rPr>
          <w:rFonts w:ascii="Book Antiqua" w:hAnsi="Book Antiqua"/>
          <w:color w:val="auto"/>
        </w:rPr>
        <w:t>. This test has been shown to have a pooled sensitivity of 77% and 88% of specificity when compared to secretin stimulation test in a recent meta-</w:t>
      </w:r>
      <w:proofErr w:type="gramStart"/>
      <w:r w:rsidRPr="0043622F">
        <w:rPr>
          <w:rFonts w:ascii="Book Antiqua" w:hAnsi="Book Antiqua"/>
          <w:color w:val="auto"/>
        </w:rPr>
        <w:t>analysis</w:t>
      </w:r>
      <w:r w:rsidRPr="0043622F">
        <w:rPr>
          <w:rFonts w:ascii="Book Antiqua" w:hAnsi="Book Antiqua"/>
          <w:noProof/>
          <w:color w:val="auto"/>
          <w:vertAlign w:val="superscript"/>
        </w:rPr>
        <w:t>[</w:t>
      </w:r>
      <w:proofErr w:type="gramEnd"/>
      <w:r w:rsidRPr="0043622F">
        <w:rPr>
          <w:rFonts w:ascii="Book Antiqua" w:hAnsi="Book Antiqua"/>
          <w:vertAlign w:val="superscript"/>
        </w:rPr>
        <w:t>26</w:t>
      </w:r>
      <w:r w:rsidRPr="0043622F">
        <w:rPr>
          <w:rFonts w:ascii="Book Antiqua" w:hAnsi="Book Antiqua"/>
          <w:noProof/>
          <w:color w:val="auto"/>
          <w:vertAlign w:val="superscript"/>
        </w:rPr>
        <w:t>]</w:t>
      </w:r>
      <w:r w:rsidRPr="0043622F">
        <w:rPr>
          <w:rFonts w:ascii="Book Antiqua" w:hAnsi="Book Antiqua"/>
          <w:color w:val="auto"/>
        </w:rPr>
        <w:t xml:space="preserve">. However, false-positive results are observed in patients with chronic watery diarrhea and, therefore, this test might not be as reliable for the IBD </w:t>
      </w:r>
      <w:proofErr w:type="gramStart"/>
      <w:r w:rsidRPr="0043622F">
        <w:rPr>
          <w:rFonts w:ascii="Book Antiqua" w:hAnsi="Book Antiqua"/>
          <w:color w:val="auto"/>
        </w:rPr>
        <w:t>population</w:t>
      </w:r>
      <w:r w:rsidRPr="0043622F">
        <w:rPr>
          <w:rFonts w:ascii="Book Antiqua" w:hAnsi="Book Antiqua"/>
          <w:noProof/>
          <w:color w:val="auto"/>
          <w:vertAlign w:val="superscript"/>
        </w:rPr>
        <w:t>[</w:t>
      </w:r>
      <w:proofErr w:type="gramEnd"/>
      <w:r w:rsidRPr="0043622F">
        <w:rPr>
          <w:rFonts w:ascii="Book Antiqua" w:hAnsi="Book Antiqua"/>
          <w:vertAlign w:val="superscript"/>
        </w:rPr>
        <w:t>26</w:t>
      </w:r>
      <w:r w:rsidRPr="0043622F">
        <w:rPr>
          <w:rFonts w:ascii="Book Antiqua" w:hAnsi="Book Antiqua"/>
          <w:noProof/>
          <w:color w:val="auto"/>
          <w:vertAlign w:val="superscript"/>
        </w:rPr>
        <w:t>]</w:t>
      </w:r>
      <w:r w:rsidRPr="0043622F">
        <w:rPr>
          <w:rFonts w:ascii="Book Antiqua" w:hAnsi="Book Antiqua"/>
          <w:color w:val="auto"/>
        </w:rPr>
        <w:t>. A trial of pancreatic enzyme replacement is reasonable and safe option for treatment in the context of exocrine dysfunction in IBD.</w:t>
      </w:r>
    </w:p>
    <w:p w14:paraId="3D91332E" w14:textId="05E4C828" w:rsidR="004279DC" w:rsidRPr="0043622F" w:rsidRDefault="004279DC" w:rsidP="00061D47">
      <w:pPr>
        <w:spacing w:line="360" w:lineRule="auto"/>
        <w:ind w:firstLineChars="100" w:firstLine="240"/>
        <w:jc w:val="both"/>
        <w:rPr>
          <w:rFonts w:ascii="Book Antiqua" w:hAnsi="Book Antiqua"/>
          <w:color w:val="auto"/>
        </w:rPr>
      </w:pPr>
      <w:r w:rsidRPr="0043622F">
        <w:rPr>
          <w:rFonts w:ascii="Book Antiqua" w:hAnsi="Book Antiqua"/>
          <w:color w:val="auto"/>
        </w:rPr>
        <w:t xml:space="preserve">Although IBD associated inflammation can potentially lead to decreased mucosal </w:t>
      </w:r>
      <w:proofErr w:type="spellStart"/>
      <w:r w:rsidRPr="0043622F">
        <w:rPr>
          <w:rFonts w:ascii="Book Antiqua" w:hAnsi="Book Antiqua"/>
          <w:color w:val="auto"/>
        </w:rPr>
        <w:t>disaccharidases</w:t>
      </w:r>
      <w:proofErr w:type="spellEnd"/>
      <w:r w:rsidRPr="0043622F">
        <w:rPr>
          <w:rFonts w:ascii="Book Antiqua" w:hAnsi="Book Antiqua"/>
          <w:color w:val="auto"/>
        </w:rPr>
        <w:t>, data on the true rate of sucrose/lactose intolerance in IBD patients is scarce. Physicians should be vigilant about possibility of carbohydrate intolerance (</w:t>
      </w:r>
      <w:r w:rsidRPr="0043622F">
        <w:rPr>
          <w:rFonts w:ascii="Book Antiqua" w:hAnsi="Book Antiqua"/>
          <w:i/>
          <w:iCs/>
          <w:color w:val="auto"/>
        </w:rPr>
        <w:t>i.e</w:t>
      </w:r>
      <w:r w:rsidRPr="0043622F">
        <w:rPr>
          <w:rFonts w:ascii="Book Antiqua" w:hAnsi="Book Antiqua"/>
          <w:color w:val="auto"/>
        </w:rPr>
        <w:t>.</w:t>
      </w:r>
      <w:r w:rsidR="00061D47" w:rsidRPr="0043622F">
        <w:rPr>
          <w:rFonts w:ascii="Book Antiqua" w:hAnsi="Book Antiqua"/>
          <w:color w:val="auto"/>
        </w:rPr>
        <w:t>,</w:t>
      </w:r>
      <w:r w:rsidRPr="0043622F">
        <w:rPr>
          <w:rFonts w:ascii="Book Antiqua" w:hAnsi="Book Antiqua"/>
          <w:color w:val="auto"/>
        </w:rPr>
        <w:t xml:space="preserve"> lactose, sucrose and fructose) in IBD patients. Apart from correlation of dietary items with symptoms, hydrogen breath testing can be used to make the </w:t>
      </w:r>
      <w:proofErr w:type="gramStart"/>
      <w:r w:rsidRPr="0043622F">
        <w:rPr>
          <w:rFonts w:ascii="Book Antiqua" w:hAnsi="Book Antiqua"/>
          <w:color w:val="auto"/>
        </w:rPr>
        <w:t>diagnosis</w:t>
      </w:r>
      <w:r w:rsidRPr="0043622F">
        <w:rPr>
          <w:rFonts w:ascii="Book Antiqua" w:hAnsi="Book Antiqua"/>
          <w:noProof/>
          <w:color w:val="auto"/>
          <w:vertAlign w:val="superscript"/>
        </w:rPr>
        <w:t>[</w:t>
      </w:r>
      <w:proofErr w:type="gramEnd"/>
      <w:r w:rsidRPr="0043622F">
        <w:rPr>
          <w:rFonts w:ascii="Book Antiqua" w:hAnsi="Book Antiqua"/>
          <w:vertAlign w:val="superscript"/>
        </w:rPr>
        <w:t>27</w:t>
      </w:r>
      <w:r w:rsidRPr="0043622F">
        <w:rPr>
          <w:rFonts w:ascii="Book Antiqua" w:hAnsi="Book Antiqua"/>
          <w:noProof/>
          <w:color w:val="auto"/>
          <w:vertAlign w:val="superscript"/>
        </w:rPr>
        <w:t>]</w:t>
      </w:r>
      <w:r w:rsidRPr="0043622F">
        <w:rPr>
          <w:rFonts w:ascii="Book Antiqua" w:hAnsi="Book Antiqua"/>
          <w:color w:val="auto"/>
        </w:rPr>
        <w:t xml:space="preserve">. Presence of small intestinal bacterial overgrowth (SIBO) must be ruled-out prior to breath testing for carbohydrate </w:t>
      </w:r>
      <w:proofErr w:type="spellStart"/>
      <w:r w:rsidRPr="0043622F">
        <w:rPr>
          <w:rFonts w:ascii="Book Antiqua" w:hAnsi="Book Antiqua"/>
          <w:color w:val="auto"/>
        </w:rPr>
        <w:t>malabsorption</w:t>
      </w:r>
      <w:proofErr w:type="spellEnd"/>
      <w:r w:rsidRPr="0043622F">
        <w:rPr>
          <w:rFonts w:ascii="Book Antiqua" w:hAnsi="Book Antiqua"/>
          <w:color w:val="auto"/>
        </w:rPr>
        <w:t xml:space="preserve"> as SIBO leads to a positive fructose/sucrose/lactose breath test in up to one third of </w:t>
      </w:r>
      <w:proofErr w:type="gramStart"/>
      <w:r w:rsidRPr="0043622F">
        <w:rPr>
          <w:rFonts w:ascii="Book Antiqua" w:hAnsi="Book Antiqua"/>
          <w:color w:val="auto"/>
        </w:rPr>
        <w:t>patients</w:t>
      </w:r>
      <w:r w:rsidRPr="0043622F">
        <w:rPr>
          <w:rFonts w:ascii="Book Antiqua" w:hAnsi="Book Antiqua"/>
          <w:noProof/>
          <w:color w:val="auto"/>
          <w:vertAlign w:val="superscript"/>
        </w:rPr>
        <w:t>[</w:t>
      </w:r>
      <w:proofErr w:type="gramEnd"/>
      <w:r w:rsidRPr="0043622F">
        <w:rPr>
          <w:rFonts w:ascii="Book Antiqua" w:hAnsi="Book Antiqua"/>
          <w:vertAlign w:val="superscript"/>
        </w:rPr>
        <w:t>27</w:t>
      </w:r>
      <w:r w:rsidRPr="0043622F">
        <w:rPr>
          <w:rFonts w:ascii="Book Antiqua" w:hAnsi="Book Antiqua"/>
          <w:noProof/>
          <w:color w:val="auto"/>
          <w:vertAlign w:val="superscript"/>
        </w:rPr>
        <w:t>]</w:t>
      </w:r>
      <w:r w:rsidRPr="0043622F">
        <w:rPr>
          <w:rFonts w:ascii="Book Antiqua" w:hAnsi="Book Antiqua"/>
          <w:color w:val="auto"/>
        </w:rPr>
        <w:t>. Treatment is instituted by avoiding the carbohydrate, preferable with the help of a dietician.</w:t>
      </w:r>
    </w:p>
    <w:p w14:paraId="0665470D" w14:textId="77777777" w:rsidR="004279DC" w:rsidRPr="0043622F" w:rsidRDefault="004279DC" w:rsidP="00061D47">
      <w:pPr>
        <w:spacing w:line="360" w:lineRule="auto"/>
        <w:ind w:firstLineChars="100" w:firstLine="240"/>
        <w:jc w:val="both"/>
        <w:rPr>
          <w:rFonts w:ascii="Book Antiqua" w:hAnsi="Book Antiqua"/>
          <w:color w:val="auto"/>
        </w:rPr>
      </w:pPr>
      <w:r w:rsidRPr="0043622F">
        <w:rPr>
          <w:rFonts w:ascii="Book Antiqua" w:hAnsi="Book Antiqua"/>
          <w:color w:val="auto"/>
        </w:rPr>
        <w:t xml:space="preserve">Mast cell activation syndrome (MCAS) is a chronic multisystem disease of abnormal mast cell degranulation secondary to regulatory gene mutations leading to inappropriate release of mast cell mediators. MCAS has been described recently in 2007 and our understanding on how to diagnose and treat the disease is rapidly </w:t>
      </w:r>
      <w:proofErr w:type="gramStart"/>
      <w:r w:rsidRPr="0043622F">
        <w:rPr>
          <w:rFonts w:ascii="Book Antiqua" w:hAnsi="Book Antiqua"/>
          <w:color w:val="auto"/>
        </w:rPr>
        <w:t>evolving</w:t>
      </w:r>
      <w:r w:rsidRPr="0043622F">
        <w:rPr>
          <w:rFonts w:ascii="Book Antiqua" w:hAnsi="Book Antiqua"/>
          <w:noProof/>
          <w:color w:val="auto"/>
          <w:vertAlign w:val="superscript"/>
        </w:rPr>
        <w:t>[</w:t>
      </w:r>
      <w:proofErr w:type="gramEnd"/>
      <w:r w:rsidRPr="0043622F">
        <w:rPr>
          <w:rFonts w:ascii="Book Antiqua" w:hAnsi="Book Antiqua"/>
          <w:vertAlign w:val="superscript"/>
        </w:rPr>
        <w:t>28</w:t>
      </w:r>
      <w:r w:rsidRPr="0043622F">
        <w:rPr>
          <w:rFonts w:ascii="Book Antiqua" w:hAnsi="Book Antiqua"/>
          <w:noProof/>
          <w:color w:val="auto"/>
          <w:vertAlign w:val="superscript"/>
        </w:rPr>
        <w:t>]</w:t>
      </w:r>
      <w:r w:rsidRPr="0043622F">
        <w:rPr>
          <w:rFonts w:ascii="Book Antiqua" w:hAnsi="Book Antiqua"/>
          <w:color w:val="auto"/>
        </w:rPr>
        <w:t xml:space="preserve">. MCAS can affect multiple organs including cardiovascular, GI, dermatologic, hepatic, neurologic and </w:t>
      </w:r>
      <w:r w:rsidRPr="0043622F">
        <w:rPr>
          <w:rFonts w:ascii="Book Antiqua" w:hAnsi="Book Antiqua"/>
          <w:color w:val="auto"/>
        </w:rPr>
        <w:lastRenderedPageBreak/>
        <w:t xml:space="preserve">musculoskeletal systems. GI manifestations include nausea, heartburn, abdominal pain, and altered bowel </w:t>
      </w:r>
      <w:proofErr w:type="gramStart"/>
      <w:r w:rsidRPr="0043622F">
        <w:rPr>
          <w:rFonts w:ascii="Book Antiqua" w:hAnsi="Book Antiqua"/>
          <w:color w:val="auto"/>
        </w:rPr>
        <w:t>habits</w:t>
      </w:r>
      <w:r w:rsidRPr="0043622F">
        <w:rPr>
          <w:rFonts w:ascii="Book Antiqua" w:hAnsi="Book Antiqua"/>
          <w:noProof/>
          <w:color w:val="auto"/>
          <w:vertAlign w:val="superscript"/>
        </w:rPr>
        <w:t>[</w:t>
      </w:r>
      <w:proofErr w:type="gramEnd"/>
      <w:r w:rsidRPr="0043622F">
        <w:rPr>
          <w:rFonts w:ascii="Book Antiqua" w:hAnsi="Book Antiqua"/>
          <w:vertAlign w:val="superscript"/>
        </w:rPr>
        <w:t>29</w:t>
      </w:r>
      <w:r w:rsidRPr="0043622F">
        <w:rPr>
          <w:rFonts w:ascii="Book Antiqua" w:hAnsi="Book Antiqua"/>
          <w:noProof/>
          <w:color w:val="auto"/>
          <w:vertAlign w:val="superscript"/>
        </w:rPr>
        <w:t>]</w:t>
      </w:r>
      <w:r w:rsidRPr="0043622F">
        <w:rPr>
          <w:rFonts w:ascii="Book Antiqua" w:hAnsi="Book Antiqua"/>
          <w:color w:val="auto"/>
        </w:rPr>
        <w:t xml:space="preserve">. If suspected, treatment with antihistamines (H1 and H2 blockers), </w:t>
      </w:r>
      <w:proofErr w:type="spellStart"/>
      <w:r w:rsidRPr="0043622F">
        <w:rPr>
          <w:rFonts w:ascii="Book Antiqua" w:hAnsi="Book Antiqua"/>
          <w:color w:val="auto"/>
        </w:rPr>
        <w:t>cromolyn</w:t>
      </w:r>
      <w:proofErr w:type="spellEnd"/>
      <w:r w:rsidRPr="0043622F">
        <w:rPr>
          <w:rFonts w:ascii="Book Antiqua" w:hAnsi="Book Antiqua"/>
          <w:color w:val="auto"/>
        </w:rPr>
        <w:t xml:space="preserve"> sodium or disodium </w:t>
      </w:r>
      <w:proofErr w:type="spellStart"/>
      <w:r w:rsidRPr="0043622F">
        <w:rPr>
          <w:rFonts w:ascii="Book Antiqua" w:hAnsi="Book Antiqua"/>
          <w:color w:val="auto"/>
        </w:rPr>
        <w:t>cromoglycate</w:t>
      </w:r>
      <w:proofErr w:type="spellEnd"/>
      <w:r w:rsidRPr="0043622F">
        <w:rPr>
          <w:rFonts w:ascii="Book Antiqua" w:hAnsi="Book Antiqua"/>
          <w:color w:val="auto"/>
        </w:rPr>
        <w:t xml:space="preserve"> may be beneficial, however, referral to an allergist or hematologist familiar with treatment of MCAS is indispensable in management of these </w:t>
      </w:r>
      <w:proofErr w:type="gramStart"/>
      <w:r w:rsidRPr="0043622F">
        <w:rPr>
          <w:rFonts w:ascii="Book Antiqua" w:hAnsi="Book Antiqua"/>
          <w:color w:val="auto"/>
        </w:rPr>
        <w:t>patients</w:t>
      </w:r>
      <w:r w:rsidRPr="0043622F">
        <w:rPr>
          <w:rFonts w:ascii="Book Antiqua" w:hAnsi="Book Antiqua"/>
          <w:noProof/>
          <w:color w:val="auto"/>
          <w:vertAlign w:val="superscript"/>
        </w:rPr>
        <w:t>[</w:t>
      </w:r>
      <w:proofErr w:type="gramEnd"/>
      <w:r w:rsidRPr="0043622F">
        <w:rPr>
          <w:rFonts w:ascii="Book Antiqua" w:hAnsi="Book Antiqua"/>
          <w:vertAlign w:val="superscript"/>
        </w:rPr>
        <w:t>30</w:t>
      </w:r>
      <w:r w:rsidRPr="0043622F">
        <w:rPr>
          <w:rFonts w:ascii="Book Antiqua" w:hAnsi="Book Antiqua"/>
          <w:noProof/>
          <w:color w:val="auto"/>
          <w:vertAlign w:val="superscript"/>
        </w:rPr>
        <w:t>]</w:t>
      </w:r>
      <w:r w:rsidRPr="0043622F">
        <w:rPr>
          <w:rFonts w:ascii="Book Antiqua" w:hAnsi="Book Antiqua"/>
          <w:color w:val="auto"/>
        </w:rPr>
        <w:t xml:space="preserve">. </w:t>
      </w:r>
    </w:p>
    <w:p w14:paraId="7663814E" w14:textId="7C918FAF" w:rsidR="004279DC" w:rsidRPr="0043622F" w:rsidRDefault="004279DC" w:rsidP="00061D47">
      <w:pPr>
        <w:spacing w:line="360" w:lineRule="auto"/>
        <w:ind w:firstLineChars="100" w:firstLine="240"/>
        <w:jc w:val="both"/>
        <w:rPr>
          <w:rFonts w:ascii="Book Antiqua" w:hAnsi="Book Antiqua"/>
          <w:color w:val="auto"/>
        </w:rPr>
      </w:pPr>
      <w:proofErr w:type="spellStart"/>
      <w:r w:rsidRPr="0043622F">
        <w:rPr>
          <w:rFonts w:ascii="Book Antiqua" w:hAnsi="Book Antiqua"/>
          <w:color w:val="auto"/>
        </w:rPr>
        <w:t>Eosinophilic</w:t>
      </w:r>
      <w:proofErr w:type="spellEnd"/>
      <w:r w:rsidRPr="0043622F">
        <w:rPr>
          <w:rFonts w:ascii="Book Antiqua" w:hAnsi="Book Antiqua"/>
          <w:color w:val="auto"/>
        </w:rPr>
        <w:t xml:space="preserve"> gastroenteritis is a rare Th2-type mediated disease which is believed to be induced by food or environmental </w:t>
      </w:r>
      <w:proofErr w:type="gramStart"/>
      <w:r w:rsidRPr="0043622F">
        <w:rPr>
          <w:rFonts w:ascii="Book Antiqua" w:hAnsi="Book Antiqua"/>
          <w:color w:val="auto"/>
        </w:rPr>
        <w:t>allergens</w:t>
      </w:r>
      <w:r w:rsidRPr="0043622F">
        <w:rPr>
          <w:rFonts w:ascii="Book Antiqua" w:hAnsi="Book Antiqua"/>
          <w:noProof/>
          <w:color w:val="auto"/>
          <w:vertAlign w:val="superscript"/>
        </w:rPr>
        <w:t>[</w:t>
      </w:r>
      <w:proofErr w:type="gramEnd"/>
      <w:r w:rsidRPr="0043622F">
        <w:rPr>
          <w:rFonts w:ascii="Book Antiqua" w:hAnsi="Book Antiqua"/>
          <w:vertAlign w:val="superscript"/>
        </w:rPr>
        <w:t>31</w:t>
      </w:r>
      <w:r w:rsidRPr="0043622F">
        <w:rPr>
          <w:rFonts w:ascii="Book Antiqua" w:hAnsi="Book Antiqua"/>
          <w:noProof/>
          <w:color w:val="auto"/>
          <w:vertAlign w:val="superscript"/>
        </w:rPr>
        <w:t>,</w:t>
      </w:r>
      <w:r w:rsidRPr="0043622F">
        <w:rPr>
          <w:rFonts w:ascii="Book Antiqua" w:hAnsi="Book Antiqua"/>
          <w:vertAlign w:val="superscript"/>
        </w:rPr>
        <w:t>32</w:t>
      </w:r>
      <w:r w:rsidRPr="0043622F">
        <w:rPr>
          <w:rFonts w:ascii="Book Antiqua" w:hAnsi="Book Antiqua"/>
          <w:noProof/>
          <w:color w:val="auto"/>
          <w:vertAlign w:val="superscript"/>
        </w:rPr>
        <w:t>]</w:t>
      </w:r>
      <w:r w:rsidRPr="0043622F">
        <w:rPr>
          <w:rFonts w:ascii="Book Antiqua" w:hAnsi="Book Antiqua"/>
          <w:color w:val="auto"/>
        </w:rPr>
        <w:t xml:space="preserve">. To the best of our knowledge there is no data in the literature that have addressed primary </w:t>
      </w:r>
      <w:proofErr w:type="spellStart"/>
      <w:r w:rsidRPr="0043622F">
        <w:rPr>
          <w:rFonts w:ascii="Book Antiqua" w:hAnsi="Book Antiqua"/>
          <w:color w:val="auto"/>
        </w:rPr>
        <w:t>eosinophilic</w:t>
      </w:r>
      <w:proofErr w:type="spellEnd"/>
      <w:r w:rsidRPr="0043622F">
        <w:rPr>
          <w:rFonts w:ascii="Book Antiqua" w:hAnsi="Book Antiqua"/>
          <w:color w:val="auto"/>
        </w:rPr>
        <w:t xml:space="preserve"> gastroenteritis in IBD. Nonetheless, in general population the estimated prevalence is 5 in 100000 inhabitants and it appears to be more frequent in males and young </w:t>
      </w:r>
      <w:proofErr w:type="gramStart"/>
      <w:r w:rsidRPr="0043622F">
        <w:rPr>
          <w:rFonts w:ascii="Book Antiqua" w:hAnsi="Book Antiqua"/>
          <w:color w:val="auto"/>
        </w:rPr>
        <w:t>adults</w:t>
      </w:r>
      <w:r w:rsidRPr="0043622F">
        <w:rPr>
          <w:rFonts w:ascii="Book Antiqua" w:hAnsi="Book Antiqua"/>
          <w:noProof/>
          <w:color w:val="auto"/>
          <w:vertAlign w:val="superscript"/>
        </w:rPr>
        <w:t>[</w:t>
      </w:r>
      <w:proofErr w:type="gramEnd"/>
      <w:r w:rsidRPr="0043622F">
        <w:rPr>
          <w:rFonts w:ascii="Book Antiqua" w:hAnsi="Book Antiqua"/>
          <w:vertAlign w:val="superscript"/>
        </w:rPr>
        <w:t>33</w:t>
      </w:r>
      <w:r w:rsidRPr="0043622F">
        <w:rPr>
          <w:rFonts w:ascii="Book Antiqua" w:hAnsi="Book Antiqua"/>
          <w:noProof/>
          <w:color w:val="auto"/>
          <w:vertAlign w:val="superscript"/>
        </w:rPr>
        <w:t>]</w:t>
      </w:r>
      <w:r w:rsidRPr="0043622F">
        <w:rPr>
          <w:rFonts w:ascii="Book Antiqua" w:hAnsi="Book Antiqua"/>
          <w:color w:val="auto"/>
        </w:rPr>
        <w:t xml:space="preserve">. Symptomatology may range from abdominal pain, bloating or diarrhea to protein losing </w:t>
      </w:r>
      <w:proofErr w:type="spellStart"/>
      <w:r w:rsidRPr="0043622F">
        <w:rPr>
          <w:rFonts w:ascii="Book Antiqua" w:hAnsi="Book Antiqua"/>
          <w:color w:val="auto"/>
        </w:rPr>
        <w:t>enteropathy</w:t>
      </w:r>
      <w:proofErr w:type="spellEnd"/>
      <w:r w:rsidRPr="0043622F">
        <w:rPr>
          <w:rFonts w:ascii="Book Antiqua" w:hAnsi="Book Antiqua"/>
          <w:color w:val="auto"/>
        </w:rPr>
        <w:t xml:space="preserve"> and </w:t>
      </w:r>
      <w:proofErr w:type="gramStart"/>
      <w:r w:rsidRPr="0043622F">
        <w:rPr>
          <w:rFonts w:ascii="Book Antiqua" w:hAnsi="Book Antiqua"/>
          <w:color w:val="auto"/>
        </w:rPr>
        <w:t>malnourishment</w:t>
      </w:r>
      <w:r w:rsidRPr="0043622F">
        <w:rPr>
          <w:rFonts w:ascii="Book Antiqua" w:hAnsi="Book Antiqua"/>
          <w:noProof/>
          <w:color w:val="auto"/>
          <w:vertAlign w:val="superscript"/>
        </w:rPr>
        <w:t>[</w:t>
      </w:r>
      <w:proofErr w:type="gramEnd"/>
      <w:r w:rsidRPr="0043622F">
        <w:rPr>
          <w:rFonts w:ascii="Book Antiqua" w:hAnsi="Book Antiqua"/>
          <w:vertAlign w:val="superscript"/>
        </w:rPr>
        <w:t>34</w:t>
      </w:r>
      <w:r w:rsidRPr="0043622F">
        <w:rPr>
          <w:rFonts w:ascii="Book Antiqua" w:hAnsi="Book Antiqua"/>
          <w:noProof/>
          <w:color w:val="auto"/>
          <w:vertAlign w:val="superscript"/>
        </w:rPr>
        <w:t>]</w:t>
      </w:r>
      <w:r w:rsidRPr="0043622F">
        <w:rPr>
          <w:rFonts w:ascii="Book Antiqua" w:hAnsi="Book Antiqua"/>
          <w:color w:val="auto"/>
        </w:rPr>
        <w:t xml:space="preserve">. The presence of GI symptoms and </w:t>
      </w:r>
      <w:proofErr w:type="spellStart"/>
      <w:r w:rsidRPr="0043622F">
        <w:rPr>
          <w:rFonts w:ascii="Book Antiqua" w:hAnsi="Book Antiqua"/>
          <w:color w:val="auto"/>
        </w:rPr>
        <w:t>histopathological</w:t>
      </w:r>
      <w:proofErr w:type="spellEnd"/>
      <w:r w:rsidRPr="0043622F">
        <w:rPr>
          <w:rFonts w:ascii="Book Antiqua" w:hAnsi="Book Antiqua"/>
          <w:color w:val="auto"/>
        </w:rPr>
        <w:t xml:space="preserve"> findings of a dense </w:t>
      </w:r>
      <w:proofErr w:type="spellStart"/>
      <w:r w:rsidRPr="0043622F">
        <w:rPr>
          <w:rFonts w:ascii="Book Antiqua" w:hAnsi="Book Antiqua"/>
          <w:color w:val="auto"/>
        </w:rPr>
        <w:t>eosinophilic</w:t>
      </w:r>
      <w:proofErr w:type="spellEnd"/>
      <w:r w:rsidRPr="0043622F">
        <w:rPr>
          <w:rFonts w:ascii="Book Antiqua" w:hAnsi="Book Antiqua"/>
          <w:color w:val="auto"/>
        </w:rPr>
        <w:t xml:space="preserve"> infiltration, </w:t>
      </w:r>
      <w:proofErr w:type="spellStart"/>
      <w:r w:rsidRPr="0043622F">
        <w:rPr>
          <w:rFonts w:ascii="Book Antiqua" w:hAnsi="Book Antiqua"/>
          <w:color w:val="auto"/>
        </w:rPr>
        <w:t>eosinophilic</w:t>
      </w:r>
      <w:proofErr w:type="spellEnd"/>
      <w:r w:rsidRPr="0043622F">
        <w:rPr>
          <w:rFonts w:ascii="Book Antiqua" w:hAnsi="Book Antiqua"/>
          <w:color w:val="auto"/>
        </w:rPr>
        <w:t xml:space="preserve"> </w:t>
      </w:r>
      <w:proofErr w:type="spellStart"/>
      <w:r w:rsidRPr="0043622F">
        <w:rPr>
          <w:rFonts w:ascii="Book Antiqua" w:hAnsi="Book Antiqua"/>
          <w:color w:val="auto"/>
        </w:rPr>
        <w:t>cryptitis</w:t>
      </w:r>
      <w:proofErr w:type="spellEnd"/>
      <w:r w:rsidRPr="0043622F">
        <w:rPr>
          <w:rFonts w:ascii="Book Antiqua" w:hAnsi="Book Antiqua"/>
          <w:color w:val="auto"/>
        </w:rPr>
        <w:t xml:space="preserve"> or abscesses confirms the </w:t>
      </w:r>
      <w:proofErr w:type="gramStart"/>
      <w:r w:rsidRPr="0043622F">
        <w:rPr>
          <w:rFonts w:ascii="Book Antiqua" w:hAnsi="Book Antiqua"/>
          <w:color w:val="auto"/>
        </w:rPr>
        <w:t>diagnosis</w:t>
      </w:r>
      <w:r w:rsidRPr="0043622F">
        <w:rPr>
          <w:rFonts w:ascii="Book Antiqua" w:hAnsi="Book Antiqua"/>
          <w:noProof/>
          <w:color w:val="auto"/>
          <w:vertAlign w:val="superscript"/>
        </w:rPr>
        <w:t>[</w:t>
      </w:r>
      <w:proofErr w:type="gramEnd"/>
      <w:r w:rsidRPr="0043622F">
        <w:rPr>
          <w:rFonts w:ascii="Book Antiqua" w:hAnsi="Book Antiqua"/>
          <w:vertAlign w:val="superscript"/>
        </w:rPr>
        <w:t>35</w:t>
      </w:r>
      <w:r w:rsidRPr="0043622F">
        <w:rPr>
          <w:rFonts w:ascii="Book Antiqua" w:hAnsi="Book Antiqua"/>
          <w:noProof/>
          <w:color w:val="auto"/>
          <w:vertAlign w:val="superscript"/>
        </w:rPr>
        <w:t>]</w:t>
      </w:r>
      <w:r w:rsidRPr="0043622F">
        <w:rPr>
          <w:rFonts w:ascii="Book Antiqua" w:hAnsi="Book Antiqua"/>
          <w:color w:val="auto"/>
        </w:rPr>
        <w:t xml:space="preserve">. Peripheral eosinophilia is commonly observed despite not being mandatory for diagnosis. In addition, some reports have documented anecdotal cases of </w:t>
      </w:r>
      <w:proofErr w:type="spellStart"/>
      <w:r w:rsidRPr="0043622F">
        <w:rPr>
          <w:rFonts w:ascii="Book Antiqua" w:hAnsi="Book Antiqua"/>
          <w:color w:val="auto"/>
        </w:rPr>
        <w:t>eosinophilic</w:t>
      </w:r>
      <w:proofErr w:type="spellEnd"/>
      <w:r w:rsidRPr="0043622F">
        <w:rPr>
          <w:rFonts w:ascii="Book Antiqua" w:hAnsi="Book Antiqua"/>
          <w:color w:val="auto"/>
        </w:rPr>
        <w:t xml:space="preserve"> gastroenteritis induced by anti-tumor necrosis factor in IBD </w:t>
      </w:r>
      <w:proofErr w:type="gramStart"/>
      <w:r w:rsidRPr="0043622F">
        <w:rPr>
          <w:rFonts w:ascii="Book Antiqua" w:hAnsi="Book Antiqua"/>
          <w:color w:val="auto"/>
        </w:rPr>
        <w:t>patients</w:t>
      </w:r>
      <w:r w:rsidRPr="0043622F">
        <w:rPr>
          <w:rFonts w:ascii="Book Antiqua" w:hAnsi="Book Antiqua"/>
          <w:noProof/>
          <w:color w:val="auto"/>
          <w:vertAlign w:val="superscript"/>
        </w:rPr>
        <w:t>[</w:t>
      </w:r>
      <w:proofErr w:type="gramEnd"/>
      <w:r w:rsidRPr="0043622F">
        <w:rPr>
          <w:rFonts w:ascii="Book Antiqua" w:hAnsi="Book Antiqua"/>
          <w:vertAlign w:val="superscript"/>
        </w:rPr>
        <w:t>36</w:t>
      </w:r>
      <w:r w:rsidRPr="0043622F">
        <w:rPr>
          <w:rFonts w:ascii="Book Antiqua" w:hAnsi="Book Antiqua"/>
          <w:noProof/>
          <w:color w:val="auto"/>
          <w:vertAlign w:val="superscript"/>
        </w:rPr>
        <w:t>,</w:t>
      </w:r>
      <w:r w:rsidRPr="0043622F">
        <w:rPr>
          <w:rFonts w:ascii="Book Antiqua" w:hAnsi="Book Antiqua"/>
          <w:vertAlign w:val="superscript"/>
        </w:rPr>
        <w:t>37</w:t>
      </w:r>
      <w:r w:rsidRPr="0043622F">
        <w:rPr>
          <w:rFonts w:ascii="Book Antiqua" w:hAnsi="Book Antiqua"/>
          <w:noProof/>
          <w:color w:val="auto"/>
          <w:vertAlign w:val="superscript"/>
        </w:rPr>
        <w:t>]</w:t>
      </w:r>
      <w:r w:rsidRPr="0043622F">
        <w:rPr>
          <w:rFonts w:ascii="Book Antiqua" w:hAnsi="Book Antiqua"/>
          <w:color w:val="auto"/>
        </w:rPr>
        <w:t xml:space="preserve">. Amongst first-line therapeutic options are a short trial of elemental diet (with the goal of eliminating food antigen exposure) and systemic </w:t>
      </w:r>
      <w:proofErr w:type="gramStart"/>
      <w:r w:rsidRPr="0043622F">
        <w:rPr>
          <w:rFonts w:ascii="Book Antiqua" w:hAnsi="Book Antiqua"/>
          <w:color w:val="auto"/>
        </w:rPr>
        <w:t>corticosteroids</w:t>
      </w:r>
      <w:r w:rsidRPr="0043622F">
        <w:rPr>
          <w:rFonts w:ascii="Book Antiqua" w:hAnsi="Book Antiqua"/>
          <w:noProof/>
          <w:color w:val="auto"/>
          <w:vertAlign w:val="superscript"/>
        </w:rPr>
        <w:t>[</w:t>
      </w:r>
      <w:proofErr w:type="gramEnd"/>
      <w:r w:rsidRPr="0043622F">
        <w:rPr>
          <w:rFonts w:ascii="Book Antiqua" w:hAnsi="Book Antiqua"/>
          <w:vertAlign w:val="superscript"/>
        </w:rPr>
        <w:t>31</w:t>
      </w:r>
      <w:r w:rsidRPr="0043622F">
        <w:rPr>
          <w:rFonts w:ascii="Book Antiqua" w:hAnsi="Book Antiqua"/>
          <w:noProof/>
          <w:color w:val="auto"/>
          <w:vertAlign w:val="superscript"/>
        </w:rPr>
        <w:t>]</w:t>
      </w:r>
      <w:r w:rsidRPr="0043622F">
        <w:rPr>
          <w:rFonts w:ascii="Book Antiqua" w:hAnsi="Book Antiqua"/>
          <w:color w:val="auto"/>
        </w:rPr>
        <w:t xml:space="preserve">. Recently, </w:t>
      </w:r>
      <w:proofErr w:type="spellStart"/>
      <w:r w:rsidRPr="0043622F">
        <w:rPr>
          <w:rFonts w:ascii="Book Antiqua" w:hAnsi="Book Antiqua"/>
          <w:color w:val="auto"/>
        </w:rPr>
        <w:t>Grandinetti</w:t>
      </w:r>
      <w:proofErr w:type="spellEnd"/>
      <w:r w:rsidRPr="0043622F">
        <w:rPr>
          <w:rFonts w:ascii="Book Antiqua" w:hAnsi="Book Antiqua"/>
          <w:color w:val="auto"/>
        </w:rPr>
        <w:t xml:space="preserve"> </w:t>
      </w:r>
      <w:r w:rsidRPr="0043622F">
        <w:rPr>
          <w:rFonts w:ascii="Book Antiqua" w:hAnsi="Book Antiqua"/>
          <w:i/>
          <w:color w:val="auto"/>
        </w:rPr>
        <w:t xml:space="preserve">et </w:t>
      </w:r>
      <w:proofErr w:type="gramStart"/>
      <w:r w:rsidRPr="0043622F">
        <w:rPr>
          <w:rFonts w:ascii="Book Antiqua" w:hAnsi="Book Antiqua"/>
          <w:i/>
          <w:color w:val="auto"/>
        </w:rPr>
        <w:t>al</w:t>
      </w:r>
      <w:r w:rsidR="00061D47" w:rsidRPr="0043622F">
        <w:rPr>
          <w:rFonts w:ascii="Book Antiqua" w:hAnsi="Book Antiqua"/>
          <w:noProof/>
          <w:color w:val="auto"/>
          <w:vertAlign w:val="superscript"/>
        </w:rPr>
        <w:t>[</w:t>
      </w:r>
      <w:proofErr w:type="gramEnd"/>
      <w:r w:rsidR="00061D47" w:rsidRPr="0043622F">
        <w:rPr>
          <w:rFonts w:ascii="Book Antiqua" w:hAnsi="Book Antiqua"/>
          <w:vertAlign w:val="superscript"/>
        </w:rPr>
        <w:t>38</w:t>
      </w:r>
      <w:r w:rsidR="00061D47" w:rsidRPr="0043622F">
        <w:rPr>
          <w:rFonts w:ascii="Book Antiqua" w:hAnsi="Book Antiqua"/>
          <w:noProof/>
          <w:color w:val="auto"/>
          <w:vertAlign w:val="superscript"/>
        </w:rPr>
        <w:t>]</w:t>
      </w:r>
      <w:r w:rsidRPr="0043622F">
        <w:rPr>
          <w:rFonts w:ascii="Book Antiqua" w:hAnsi="Book Antiqua"/>
          <w:i/>
          <w:color w:val="auto"/>
        </w:rPr>
        <w:t xml:space="preserve"> </w:t>
      </w:r>
      <w:r w:rsidRPr="0043622F">
        <w:rPr>
          <w:rFonts w:ascii="Book Antiqua" w:hAnsi="Book Antiqua"/>
          <w:color w:val="auto"/>
        </w:rPr>
        <w:t xml:space="preserve">have reported promising histological improvement in refractory patients treated with </w:t>
      </w:r>
      <w:proofErr w:type="spellStart"/>
      <w:r w:rsidRPr="0043622F">
        <w:rPr>
          <w:rFonts w:ascii="Book Antiqua" w:hAnsi="Book Antiqua"/>
          <w:color w:val="auto"/>
        </w:rPr>
        <w:t>vedolizumab</w:t>
      </w:r>
      <w:proofErr w:type="spellEnd"/>
      <w:r w:rsidRPr="0043622F">
        <w:rPr>
          <w:rFonts w:ascii="Book Antiqua" w:hAnsi="Book Antiqua"/>
          <w:color w:val="auto"/>
        </w:rPr>
        <w:t xml:space="preserve">, a monoclonal antibody against </w:t>
      </w:r>
      <w:r w:rsidRPr="0043622F">
        <w:rPr>
          <w:rFonts w:ascii="Book Antiqua" w:hAnsi="Book Antiqua" w:cs="Times New Roman"/>
          <w:color w:val="auto"/>
        </w:rPr>
        <w:t>α</w:t>
      </w:r>
      <w:r w:rsidRPr="0043622F">
        <w:rPr>
          <w:rFonts w:ascii="Book Antiqua" w:hAnsi="Book Antiqua"/>
          <w:color w:val="auto"/>
        </w:rPr>
        <w:t>4</w:t>
      </w:r>
      <w:r w:rsidRPr="0043622F">
        <w:rPr>
          <w:rFonts w:ascii="Book Antiqua" w:hAnsi="Book Antiqua" w:cs="Times New Roman"/>
          <w:color w:val="auto"/>
        </w:rPr>
        <w:t>β</w:t>
      </w:r>
      <w:r w:rsidRPr="0043622F">
        <w:rPr>
          <w:rFonts w:ascii="Book Antiqua" w:hAnsi="Book Antiqua"/>
          <w:color w:val="auto"/>
        </w:rPr>
        <w:t>7 integrin. However, further evidence of clinical efficacy is needed.</w:t>
      </w:r>
    </w:p>
    <w:p w14:paraId="45AB037C" w14:textId="08ED4311" w:rsidR="004279DC" w:rsidRPr="0043622F" w:rsidRDefault="004279DC" w:rsidP="001E41D5">
      <w:pPr>
        <w:spacing w:line="360" w:lineRule="auto"/>
        <w:ind w:firstLineChars="100" w:firstLine="240"/>
        <w:jc w:val="both"/>
        <w:rPr>
          <w:rFonts w:ascii="Book Antiqua" w:hAnsi="Book Antiqua"/>
          <w:color w:val="auto"/>
        </w:rPr>
      </w:pPr>
      <w:r w:rsidRPr="0043622F">
        <w:rPr>
          <w:rFonts w:ascii="Book Antiqua" w:hAnsi="Book Antiqua"/>
          <w:color w:val="auto"/>
        </w:rPr>
        <w:t xml:space="preserve">Intra-abdominal adhesions are highly prevalent in IBD daily practice as colectomy and small bowel resections are required in up to 10% of UC and approximately 30% of CD patients during the </w:t>
      </w:r>
      <w:proofErr w:type="gramStart"/>
      <w:r w:rsidRPr="0043622F">
        <w:rPr>
          <w:rFonts w:ascii="Book Antiqua" w:hAnsi="Book Antiqua"/>
          <w:color w:val="auto"/>
        </w:rPr>
        <w:t>lifetime</w:t>
      </w:r>
      <w:r w:rsidRPr="0043622F">
        <w:rPr>
          <w:rFonts w:ascii="Book Antiqua" w:hAnsi="Book Antiqua"/>
          <w:noProof/>
          <w:color w:val="auto"/>
          <w:vertAlign w:val="superscript"/>
        </w:rPr>
        <w:t>[</w:t>
      </w:r>
      <w:proofErr w:type="gramEnd"/>
      <w:r w:rsidRPr="0043622F">
        <w:rPr>
          <w:rFonts w:ascii="Book Antiqua" w:hAnsi="Book Antiqua"/>
          <w:vertAlign w:val="superscript"/>
        </w:rPr>
        <w:t>39</w:t>
      </w:r>
      <w:r w:rsidRPr="0043622F">
        <w:rPr>
          <w:rFonts w:ascii="Book Antiqua" w:hAnsi="Book Antiqua"/>
          <w:noProof/>
          <w:color w:val="auto"/>
          <w:vertAlign w:val="superscript"/>
        </w:rPr>
        <w:t>,</w:t>
      </w:r>
      <w:r w:rsidRPr="0043622F">
        <w:rPr>
          <w:rFonts w:ascii="Book Antiqua" w:hAnsi="Book Antiqua"/>
          <w:vertAlign w:val="superscript"/>
        </w:rPr>
        <w:t>40</w:t>
      </w:r>
      <w:r w:rsidRPr="0043622F">
        <w:rPr>
          <w:rFonts w:ascii="Book Antiqua" w:hAnsi="Book Antiqua"/>
          <w:noProof/>
          <w:color w:val="auto"/>
          <w:vertAlign w:val="superscript"/>
        </w:rPr>
        <w:t>]</w:t>
      </w:r>
      <w:r w:rsidRPr="0043622F">
        <w:rPr>
          <w:rFonts w:ascii="Book Antiqua" w:hAnsi="Book Antiqua"/>
          <w:color w:val="auto"/>
        </w:rPr>
        <w:t xml:space="preserve">. Furthermore, adhesions caused by fistulas, endometriosis and non-GI abdominal surgeries can also occur in IBD patients. The estimated prevalence of intra-abdominal adhesions in IBD population is lacking. Postprandial abdominal pain, bloating, distension, nausea and alternating bowel habits are the most </w:t>
      </w:r>
      <w:r w:rsidRPr="0043622F">
        <w:rPr>
          <w:rFonts w:ascii="Book Antiqua" w:hAnsi="Book Antiqua"/>
          <w:color w:val="auto"/>
        </w:rPr>
        <w:lastRenderedPageBreak/>
        <w:t xml:space="preserve">common clinical </w:t>
      </w:r>
      <w:proofErr w:type="gramStart"/>
      <w:r w:rsidRPr="0043622F">
        <w:rPr>
          <w:rFonts w:ascii="Book Antiqua" w:hAnsi="Book Antiqua"/>
          <w:color w:val="auto"/>
        </w:rPr>
        <w:t>presentation</w:t>
      </w:r>
      <w:r w:rsidRPr="0043622F">
        <w:rPr>
          <w:rFonts w:ascii="Book Antiqua" w:hAnsi="Book Antiqua"/>
          <w:noProof/>
          <w:color w:val="auto"/>
          <w:vertAlign w:val="superscript"/>
        </w:rPr>
        <w:t>[</w:t>
      </w:r>
      <w:proofErr w:type="gramEnd"/>
      <w:r w:rsidRPr="0043622F">
        <w:rPr>
          <w:rFonts w:ascii="Book Antiqua" w:hAnsi="Book Antiqua"/>
          <w:vertAlign w:val="superscript"/>
        </w:rPr>
        <w:t>41</w:t>
      </w:r>
      <w:r w:rsidRPr="0043622F">
        <w:rPr>
          <w:rFonts w:ascii="Book Antiqua" w:hAnsi="Book Antiqua"/>
          <w:noProof/>
          <w:color w:val="auto"/>
          <w:vertAlign w:val="superscript"/>
        </w:rPr>
        <w:t>]</w:t>
      </w:r>
      <w:r w:rsidRPr="0043622F">
        <w:rPr>
          <w:rFonts w:ascii="Book Antiqua" w:hAnsi="Book Antiqua"/>
          <w:color w:val="auto"/>
        </w:rPr>
        <w:t xml:space="preserve">. A past medical history of abdominal surgery heightens a </w:t>
      </w:r>
      <w:r w:rsidRPr="0043622F">
        <w:rPr>
          <w:rFonts w:ascii="Book Antiqua" w:hAnsi="Book Antiqua"/>
          <w:bCs/>
          <w:color w:val="auto"/>
        </w:rPr>
        <w:t>diagnostic suspicion of adhesions. Conservative management with fasting, intravenous hydration and/or a nasogastric tube is generally the first choice of treatment, whereas s</w:t>
      </w:r>
      <w:r w:rsidRPr="0043622F">
        <w:rPr>
          <w:rFonts w:ascii="Book Antiqua" w:hAnsi="Book Antiqua"/>
          <w:color w:val="auto"/>
        </w:rPr>
        <w:t xml:space="preserve">urgical </w:t>
      </w:r>
      <w:proofErr w:type="spellStart"/>
      <w:r w:rsidRPr="0043622F">
        <w:rPr>
          <w:rFonts w:ascii="Book Antiqua" w:hAnsi="Book Antiqua"/>
          <w:color w:val="auto"/>
        </w:rPr>
        <w:t>lysis</w:t>
      </w:r>
      <w:proofErr w:type="spellEnd"/>
      <w:r w:rsidRPr="0043622F">
        <w:rPr>
          <w:rFonts w:ascii="Book Antiqua" w:hAnsi="Book Antiqua"/>
          <w:color w:val="auto"/>
        </w:rPr>
        <w:t xml:space="preserve"> should be indicated for refractory </w:t>
      </w:r>
      <w:proofErr w:type="gramStart"/>
      <w:r w:rsidRPr="0043622F">
        <w:rPr>
          <w:rFonts w:ascii="Book Antiqua" w:hAnsi="Book Antiqua"/>
          <w:color w:val="auto"/>
        </w:rPr>
        <w:t>cases</w:t>
      </w:r>
      <w:r w:rsidRPr="0043622F">
        <w:rPr>
          <w:rFonts w:ascii="Book Antiqua" w:hAnsi="Book Antiqua"/>
          <w:noProof/>
          <w:color w:val="auto"/>
          <w:vertAlign w:val="superscript"/>
        </w:rPr>
        <w:t>[</w:t>
      </w:r>
      <w:proofErr w:type="gramEnd"/>
      <w:r w:rsidRPr="0043622F">
        <w:rPr>
          <w:rFonts w:ascii="Book Antiqua" w:hAnsi="Book Antiqua"/>
          <w:vertAlign w:val="superscript"/>
        </w:rPr>
        <w:t>42</w:t>
      </w:r>
      <w:r w:rsidRPr="0043622F">
        <w:rPr>
          <w:rFonts w:ascii="Book Antiqua" w:hAnsi="Book Antiqua"/>
          <w:noProof/>
          <w:color w:val="auto"/>
          <w:vertAlign w:val="superscript"/>
        </w:rPr>
        <w:t>]</w:t>
      </w:r>
      <w:r w:rsidRPr="0043622F">
        <w:rPr>
          <w:rFonts w:ascii="Book Antiqua" w:hAnsi="Book Antiqua"/>
          <w:color w:val="auto"/>
        </w:rPr>
        <w:t>.</w:t>
      </w:r>
      <w:r w:rsidR="001E41D5" w:rsidRPr="0043622F">
        <w:rPr>
          <w:rFonts w:ascii="Book Antiqua" w:eastAsia="宋体" w:hAnsi="Book Antiqua" w:hint="eastAsia"/>
          <w:color w:val="auto"/>
          <w:lang w:eastAsia="zh-CN"/>
        </w:rPr>
        <w:t xml:space="preserve"> </w:t>
      </w:r>
      <w:r w:rsidRPr="0043622F">
        <w:rPr>
          <w:rFonts w:ascii="Book Antiqua" w:hAnsi="Book Antiqua"/>
          <w:color w:val="auto"/>
        </w:rPr>
        <w:t xml:space="preserve">IBS, SIBO and small intestinal fungal overgrowth </w:t>
      </w:r>
      <w:r w:rsidR="0078270B" w:rsidRPr="0043622F">
        <w:rPr>
          <w:rFonts w:ascii="Book Antiqua" w:hAnsi="Book Antiqua"/>
          <w:color w:val="auto"/>
        </w:rPr>
        <w:t xml:space="preserve">(SIFO) </w:t>
      </w:r>
      <w:r w:rsidRPr="0043622F">
        <w:rPr>
          <w:rFonts w:ascii="Book Antiqua" w:hAnsi="Book Antiqua"/>
          <w:color w:val="auto"/>
        </w:rPr>
        <w:t>can also lead to chronic diarrhea, which are described in detail below.</w:t>
      </w:r>
    </w:p>
    <w:p w14:paraId="4CB18510" w14:textId="77777777" w:rsidR="004279DC" w:rsidRPr="0043622F" w:rsidRDefault="004279DC" w:rsidP="00C12511">
      <w:pPr>
        <w:spacing w:line="360" w:lineRule="auto"/>
        <w:jc w:val="both"/>
        <w:rPr>
          <w:rFonts w:ascii="Book Antiqua" w:hAnsi="Book Antiqua"/>
          <w:color w:val="auto"/>
        </w:rPr>
      </w:pPr>
    </w:p>
    <w:p w14:paraId="514A888F" w14:textId="461A76AA" w:rsidR="004279DC" w:rsidRPr="0043622F" w:rsidRDefault="001E41D5" w:rsidP="00C12511">
      <w:pPr>
        <w:spacing w:line="360" w:lineRule="auto"/>
        <w:jc w:val="both"/>
        <w:rPr>
          <w:rFonts w:ascii="Book Antiqua" w:hAnsi="Book Antiqua"/>
          <w:b/>
          <w:color w:val="auto"/>
        </w:rPr>
      </w:pPr>
      <w:r w:rsidRPr="0043622F">
        <w:rPr>
          <w:rFonts w:ascii="Book Antiqua" w:hAnsi="Book Antiqua"/>
          <w:b/>
          <w:color w:val="auto"/>
        </w:rPr>
        <w:t>IBD/</w:t>
      </w:r>
      <w:r w:rsidRPr="0043622F">
        <w:rPr>
          <w:rFonts w:ascii="Book Antiqua" w:hAnsi="Book Antiqua"/>
          <w:b/>
          <w:bCs/>
          <w:color w:val="auto"/>
        </w:rPr>
        <w:t>I</w:t>
      </w:r>
      <w:r w:rsidRPr="0043622F">
        <w:rPr>
          <w:rFonts w:ascii="Book Antiqua" w:eastAsia="Calibri" w:hAnsi="Book Antiqua" w:cs="Times New Roman"/>
          <w:b/>
          <w:bCs/>
          <w:color w:val="auto"/>
        </w:rPr>
        <w:t>RRITABLE BOWEL SYNDROME</w:t>
      </w:r>
      <w:r w:rsidRPr="0043622F">
        <w:rPr>
          <w:rFonts w:ascii="Book Antiqua" w:hAnsi="Book Antiqua"/>
          <w:b/>
          <w:color w:val="auto"/>
        </w:rPr>
        <w:t xml:space="preserve"> OVERLAP</w:t>
      </w:r>
    </w:p>
    <w:p w14:paraId="600FBECD" w14:textId="0B750B0B" w:rsidR="004279DC" w:rsidRPr="0043622F" w:rsidRDefault="004279DC" w:rsidP="00C12511">
      <w:pPr>
        <w:spacing w:line="360" w:lineRule="auto"/>
        <w:jc w:val="both"/>
        <w:rPr>
          <w:rFonts w:ascii="Book Antiqua" w:hAnsi="Book Antiqua"/>
          <w:color w:val="auto"/>
        </w:rPr>
      </w:pPr>
      <w:r w:rsidRPr="0043622F">
        <w:rPr>
          <w:rFonts w:ascii="Book Antiqua" w:hAnsi="Book Antiqua"/>
          <w:color w:val="auto"/>
        </w:rPr>
        <w:t>I</w:t>
      </w:r>
      <w:r w:rsidRPr="0043622F">
        <w:rPr>
          <w:rFonts w:ascii="Book Antiqua" w:eastAsia="Calibri" w:hAnsi="Book Antiqua" w:cs="Times New Roman"/>
          <w:color w:val="auto"/>
        </w:rPr>
        <w:t>rritable bowel syndrome (IBS) is one of the most prevalent differential diagnoses in IBD population with refractory symptoms which significantly impact patient-reported outcomes.</w:t>
      </w:r>
      <w:r w:rsidR="001E41D5" w:rsidRPr="0043622F">
        <w:rPr>
          <w:rFonts w:ascii="Book Antiqua" w:eastAsia="宋体" w:hAnsi="Book Antiqua" w:hint="eastAsia"/>
          <w:color w:val="auto"/>
          <w:lang w:eastAsia="zh-CN"/>
        </w:rPr>
        <w:t xml:space="preserve"> </w:t>
      </w:r>
      <w:r w:rsidRPr="0043622F">
        <w:rPr>
          <w:rFonts w:ascii="Book Antiqua" w:eastAsia="Times New Roman" w:hAnsi="Book Antiqua" w:cs="Times New Roman"/>
          <w:color w:val="auto"/>
        </w:rPr>
        <w:t>A number of studies have demonstrated higher prevalence of IBS in quiescent IBD patients than general population.</w:t>
      </w:r>
      <w:r w:rsidRPr="0043622F">
        <w:rPr>
          <w:rFonts w:ascii="Book Antiqua" w:eastAsia="Times New Roman" w:hAnsi="Book Antiqua" w:cs="Times New Roman"/>
          <w:bCs/>
          <w:color w:val="auto"/>
        </w:rPr>
        <w:t xml:space="preserve"> The largest published meta-analysis, including</w:t>
      </w:r>
      <w:r w:rsidRPr="0043622F">
        <w:rPr>
          <w:rFonts w:ascii="Book Antiqua" w:eastAsia="Times New Roman" w:hAnsi="Book Antiqua" w:cs="Times New Roman"/>
          <w:color w:val="auto"/>
        </w:rPr>
        <w:t xml:space="preserve"> over 1700 subjects, estimated a 4-fold increase in prevalence of IBS in IBD patients when compared to the general population (OR </w:t>
      </w:r>
      <w:r w:rsidRPr="0043622F">
        <w:rPr>
          <w:rFonts w:ascii="Book Antiqua" w:eastAsia="Times New Roman" w:hAnsi="Book Antiqua" w:cs="Times New Roman"/>
          <w:bCs/>
          <w:color w:val="auto"/>
        </w:rPr>
        <w:t>4.39; 95%CI 2.24</w:t>
      </w:r>
      <w:r w:rsidR="001E41D5" w:rsidRPr="0043622F">
        <w:rPr>
          <w:rFonts w:ascii="Book Antiqua" w:eastAsia="Times New Roman" w:hAnsi="Book Antiqua" w:cs="Times New Roman"/>
          <w:bCs/>
          <w:color w:val="auto"/>
        </w:rPr>
        <w:t>-</w:t>
      </w:r>
      <w:r w:rsidRPr="0043622F">
        <w:rPr>
          <w:rFonts w:ascii="Book Antiqua" w:eastAsia="Times New Roman" w:hAnsi="Book Antiqua" w:cs="Times New Roman"/>
          <w:bCs/>
          <w:color w:val="auto"/>
        </w:rPr>
        <w:t>8.61). The pooled prevalence of IBS in both UC and CD patients during clinical remission was 31% and 41%</w:t>
      </w:r>
      <w:r w:rsidRPr="0043622F">
        <w:rPr>
          <w:rFonts w:ascii="Book Antiqua" w:eastAsia="Calibri" w:hAnsi="Book Antiqua" w:cs="Times New Roman"/>
          <w:color w:val="auto"/>
        </w:rPr>
        <w:t xml:space="preserve">, respectively. There was </w:t>
      </w:r>
      <w:r w:rsidRPr="0043622F">
        <w:rPr>
          <w:rFonts w:ascii="Book Antiqua" w:eastAsia="Times New Roman" w:hAnsi="Book Antiqua" w:cs="Times New Roman"/>
          <w:bCs/>
          <w:color w:val="auto"/>
        </w:rPr>
        <w:t xml:space="preserve">significant heterogeneity between the studies with various criteria used to define remission and </w:t>
      </w:r>
      <w:proofErr w:type="gramStart"/>
      <w:r w:rsidRPr="0043622F">
        <w:rPr>
          <w:rFonts w:ascii="Book Antiqua" w:eastAsia="Times New Roman" w:hAnsi="Book Antiqua" w:cs="Times New Roman"/>
          <w:bCs/>
          <w:color w:val="auto"/>
        </w:rPr>
        <w:t>IBS</w:t>
      </w:r>
      <w:r w:rsidRPr="0043622F">
        <w:rPr>
          <w:rFonts w:ascii="Book Antiqua" w:eastAsia="Times New Roman" w:hAnsi="Book Antiqua" w:cs="Times New Roman"/>
          <w:bCs/>
          <w:noProof/>
          <w:color w:val="auto"/>
          <w:vertAlign w:val="superscript"/>
        </w:rPr>
        <w:t>[</w:t>
      </w:r>
      <w:proofErr w:type="gramEnd"/>
      <w:r w:rsidRPr="0043622F">
        <w:rPr>
          <w:rFonts w:ascii="Book Antiqua" w:hAnsi="Book Antiqua"/>
          <w:vertAlign w:val="superscript"/>
        </w:rPr>
        <w:t>43</w:t>
      </w:r>
      <w:r w:rsidRPr="0043622F">
        <w:rPr>
          <w:rFonts w:ascii="Book Antiqua" w:eastAsia="Times New Roman" w:hAnsi="Book Antiqua" w:cs="Times New Roman"/>
          <w:bCs/>
          <w:noProof/>
          <w:color w:val="auto"/>
          <w:vertAlign w:val="superscript"/>
        </w:rPr>
        <w:t>]</w:t>
      </w:r>
      <w:r w:rsidRPr="0043622F">
        <w:rPr>
          <w:rFonts w:ascii="Book Antiqua" w:eastAsia="Times New Roman" w:hAnsi="Book Antiqua" w:cs="Times New Roman"/>
          <w:bCs/>
          <w:color w:val="auto"/>
        </w:rPr>
        <w:t>. Moreover, the majority of these studies did not vigorously rule-out alternative causes of IBS-like symptoms, therefore the exact prevalence of IBS in IBD patients remains unclear.</w:t>
      </w:r>
    </w:p>
    <w:p w14:paraId="5717B0F6" w14:textId="7E99B4B1" w:rsidR="004279DC" w:rsidRPr="0043622F" w:rsidRDefault="004279DC" w:rsidP="001E41D5">
      <w:pPr>
        <w:spacing w:line="360" w:lineRule="auto"/>
        <w:ind w:firstLineChars="100" w:firstLine="240"/>
        <w:jc w:val="both"/>
        <w:rPr>
          <w:rFonts w:ascii="Book Antiqua" w:eastAsia="Calibri" w:hAnsi="Book Antiqua" w:cs="Times New Roman"/>
          <w:color w:val="auto"/>
        </w:rPr>
      </w:pPr>
      <w:r w:rsidRPr="0043622F">
        <w:rPr>
          <w:rFonts w:ascii="Book Antiqua" w:eastAsia="Times New Roman" w:hAnsi="Book Antiqua" w:cs="Times New Roman"/>
          <w:color w:val="auto"/>
        </w:rPr>
        <w:t xml:space="preserve">The current accepted hypothesis states that IBD-IBS patients exhibit an enhanced neuronal responsiveness due to chronic inflammation with subsequent visceral hypersensitivity, </w:t>
      </w:r>
      <w:proofErr w:type="spellStart"/>
      <w:r w:rsidRPr="0043622F">
        <w:rPr>
          <w:rFonts w:ascii="Book Antiqua" w:eastAsia="Times New Roman" w:hAnsi="Book Antiqua" w:cs="Times New Roman"/>
          <w:color w:val="auto"/>
        </w:rPr>
        <w:t>hyperalgesia</w:t>
      </w:r>
      <w:proofErr w:type="spellEnd"/>
      <w:r w:rsidRPr="0043622F">
        <w:rPr>
          <w:rFonts w:ascii="Book Antiqua" w:eastAsia="Times New Roman" w:hAnsi="Book Antiqua" w:cs="Times New Roman"/>
          <w:color w:val="auto"/>
        </w:rPr>
        <w:t xml:space="preserve">, </w:t>
      </w:r>
      <w:proofErr w:type="spellStart"/>
      <w:r w:rsidRPr="0043622F">
        <w:rPr>
          <w:rFonts w:ascii="Book Antiqua" w:eastAsia="Times New Roman" w:hAnsi="Book Antiqua" w:cs="Times New Roman"/>
          <w:bCs/>
          <w:color w:val="auto"/>
        </w:rPr>
        <w:t>allodynia</w:t>
      </w:r>
      <w:proofErr w:type="spellEnd"/>
      <w:r w:rsidRPr="0043622F">
        <w:rPr>
          <w:rFonts w:ascii="Book Antiqua" w:eastAsia="Times New Roman" w:hAnsi="Book Antiqua" w:cs="Times New Roman"/>
          <w:bCs/>
          <w:color w:val="auto"/>
        </w:rPr>
        <w:t xml:space="preserve">, </w:t>
      </w:r>
      <w:proofErr w:type="spellStart"/>
      <w:r w:rsidRPr="0043622F">
        <w:rPr>
          <w:rFonts w:ascii="Book Antiqua" w:eastAsia="Times New Roman" w:hAnsi="Book Antiqua" w:cs="Times New Roman"/>
          <w:bCs/>
          <w:color w:val="auto"/>
        </w:rPr>
        <w:t>dysmotility</w:t>
      </w:r>
      <w:proofErr w:type="spellEnd"/>
      <w:r w:rsidRPr="0043622F">
        <w:rPr>
          <w:rFonts w:ascii="Book Antiqua" w:eastAsia="Times New Roman" w:hAnsi="Book Antiqua" w:cs="Times New Roman"/>
          <w:bCs/>
          <w:color w:val="auto"/>
        </w:rPr>
        <w:t xml:space="preserve"> and altered intestinal </w:t>
      </w:r>
      <w:proofErr w:type="gramStart"/>
      <w:r w:rsidRPr="0043622F">
        <w:rPr>
          <w:rFonts w:ascii="Book Antiqua" w:eastAsia="Times New Roman" w:hAnsi="Book Antiqua" w:cs="Times New Roman"/>
          <w:bCs/>
          <w:color w:val="auto"/>
        </w:rPr>
        <w:t>secretions</w:t>
      </w:r>
      <w:r w:rsidRPr="0043622F">
        <w:rPr>
          <w:rFonts w:ascii="Book Antiqua" w:eastAsia="Times New Roman" w:hAnsi="Book Antiqua" w:cs="Times New Roman"/>
          <w:bCs/>
          <w:noProof/>
          <w:color w:val="auto"/>
          <w:vertAlign w:val="superscript"/>
        </w:rPr>
        <w:t>[</w:t>
      </w:r>
      <w:proofErr w:type="gramEnd"/>
      <w:r w:rsidRPr="0043622F">
        <w:rPr>
          <w:rFonts w:ascii="Book Antiqua" w:hAnsi="Book Antiqua"/>
          <w:vertAlign w:val="superscript"/>
        </w:rPr>
        <w:t>44</w:t>
      </w:r>
      <w:r w:rsidRPr="0043622F">
        <w:rPr>
          <w:rFonts w:ascii="Book Antiqua" w:eastAsia="Times New Roman" w:hAnsi="Book Antiqua" w:cs="Times New Roman"/>
          <w:bCs/>
          <w:noProof/>
          <w:color w:val="auto"/>
          <w:vertAlign w:val="superscript"/>
        </w:rPr>
        <w:t>]</w:t>
      </w:r>
      <w:r w:rsidRPr="0043622F">
        <w:rPr>
          <w:rFonts w:ascii="Book Antiqua" w:eastAsia="Times New Roman" w:hAnsi="Book Antiqua" w:cs="Times New Roman"/>
          <w:bCs/>
          <w:color w:val="auto"/>
        </w:rPr>
        <w:t>.</w:t>
      </w:r>
      <w:r w:rsidRPr="0043622F">
        <w:rPr>
          <w:rFonts w:ascii="Book Antiqua" w:eastAsia="Times New Roman" w:hAnsi="Book Antiqua" w:cs="Times New Roman"/>
          <w:b/>
          <w:bCs/>
          <w:color w:val="auto"/>
        </w:rPr>
        <w:t xml:space="preserve"> </w:t>
      </w:r>
      <w:proofErr w:type="spellStart"/>
      <w:r w:rsidRPr="0043622F">
        <w:rPr>
          <w:rFonts w:ascii="Book Antiqua" w:eastAsia="Times New Roman" w:hAnsi="Book Antiqua" w:cs="Times New Roman"/>
          <w:color w:val="auto"/>
        </w:rPr>
        <w:t>Vivinus-Nebot</w:t>
      </w:r>
      <w:proofErr w:type="spellEnd"/>
      <w:r w:rsidRPr="0043622F">
        <w:rPr>
          <w:rFonts w:ascii="Book Antiqua" w:eastAsia="Times New Roman" w:hAnsi="Book Antiqua" w:cs="Times New Roman"/>
          <w:color w:val="auto"/>
        </w:rPr>
        <w:t xml:space="preserve"> </w:t>
      </w:r>
      <w:r w:rsidRPr="0043622F">
        <w:rPr>
          <w:rFonts w:ascii="Book Antiqua" w:eastAsia="Times New Roman" w:hAnsi="Book Antiqua" w:cs="Times New Roman"/>
          <w:i/>
          <w:color w:val="auto"/>
        </w:rPr>
        <w:t xml:space="preserve">et </w:t>
      </w:r>
      <w:proofErr w:type="gramStart"/>
      <w:r w:rsidRPr="0043622F">
        <w:rPr>
          <w:rFonts w:ascii="Book Antiqua" w:eastAsia="Times New Roman" w:hAnsi="Book Antiqua" w:cs="Times New Roman"/>
          <w:i/>
          <w:color w:val="auto"/>
        </w:rPr>
        <w:t>al</w:t>
      </w:r>
      <w:r w:rsidR="001E41D5" w:rsidRPr="0043622F">
        <w:rPr>
          <w:rFonts w:ascii="Book Antiqua" w:eastAsia="Times New Roman" w:hAnsi="Book Antiqua" w:cs="Times New Roman"/>
          <w:noProof/>
          <w:color w:val="auto"/>
          <w:vertAlign w:val="superscript"/>
        </w:rPr>
        <w:t>[</w:t>
      </w:r>
      <w:proofErr w:type="gramEnd"/>
      <w:r w:rsidR="001E41D5" w:rsidRPr="0043622F">
        <w:rPr>
          <w:rFonts w:ascii="Book Antiqua" w:hAnsi="Book Antiqua"/>
          <w:vertAlign w:val="superscript"/>
        </w:rPr>
        <w:t>45</w:t>
      </w:r>
      <w:r w:rsidR="001E41D5" w:rsidRPr="0043622F">
        <w:rPr>
          <w:rFonts w:ascii="Book Antiqua" w:eastAsia="Times New Roman" w:hAnsi="Book Antiqua" w:cs="Times New Roman"/>
          <w:noProof/>
          <w:color w:val="auto"/>
          <w:vertAlign w:val="superscript"/>
        </w:rPr>
        <w:t>]</w:t>
      </w:r>
      <w:r w:rsidRPr="0043622F">
        <w:rPr>
          <w:rFonts w:ascii="Book Antiqua" w:eastAsia="Times New Roman" w:hAnsi="Book Antiqua" w:cs="Times New Roman"/>
          <w:color w:val="auto"/>
        </w:rPr>
        <w:t xml:space="preserve"> found that IBS symptoms in quiescent IBD subjects are associated with ongoing microscopic inflammation, increased </w:t>
      </w:r>
      <w:proofErr w:type="spellStart"/>
      <w:r w:rsidRPr="0043622F">
        <w:rPr>
          <w:rFonts w:ascii="Book Antiqua" w:eastAsia="Times New Roman" w:hAnsi="Book Antiqua" w:cs="Times New Roman"/>
          <w:color w:val="auto"/>
        </w:rPr>
        <w:t>paracellular</w:t>
      </w:r>
      <w:proofErr w:type="spellEnd"/>
      <w:r w:rsidRPr="0043622F">
        <w:rPr>
          <w:rFonts w:ascii="Book Antiqua" w:eastAsia="Times New Roman" w:hAnsi="Book Antiqua" w:cs="Times New Roman"/>
          <w:color w:val="auto"/>
        </w:rPr>
        <w:t xml:space="preserve"> permeability, intraepithelial lymphocytosis and high TNF-α levels. Conversely, tight junctions’ proteins such </w:t>
      </w:r>
      <w:proofErr w:type="spellStart"/>
      <w:r w:rsidRPr="0043622F">
        <w:rPr>
          <w:rFonts w:ascii="Book Antiqua" w:eastAsia="Times New Roman" w:hAnsi="Book Antiqua" w:cs="Times New Roman"/>
          <w:color w:val="auto"/>
        </w:rPr>
        <w:t>zonulin</w:t>
      </w:r>
      <w:proofErr w:type="spellEnd"/>
      <w:r w:rsidRPr="0043622F">
        <w:rPr>
          <w:rFonts w:ascii="Book Antiqua" w:eastAsia="Times New Roman" w:hAnsi="Book Antiqua" w:cs="Times New Roman"/>
          <w:color w:val="auto"/>
        </w:rPr>
        <w:t xml:space="preserve"> and </w:t>
      </w:r>
      <w:proofErr w:type="spellStart"/>
      <w:r w:rsidRPr="0043622F">
        <w:rPr>
          <w:rFonts w:ascii="Book Antiqua" w:eastAsia="Times New Roman" w:hAnsi="Book Antiqua" w:cs="Times New Roman"/>
          <w:color w:val="auto"/>
        </w:rPr>
        <w:t>alfa-cathenin</w:t>
      </w:r>
      <w:proofErr w:type="spellEnd"/>
      <w:r w:rsidRPr="0043622F">
        <w:rPr>
          <w:rFonts w:ascii="Book Antiqua" w:eastAsia="Times New Roman" w:hAnsi="Book Antiqua" w:cs="Times New Roman"/>
          <w:color w:val="auto"/>
        </w:rPr>
        <w:t xml:space="preserve"> were decreased.</w:t>
      </w:r>
      <w:r w:rsidRPr="0043622F">
        <w:rPr>
          <w:rFonts w:ascii="Book Antiqua" w:eastAsia="Calibri" w:hAnsi="Book Antiqua" w:cs="Times New Roman"/>
          <w:color w:val="auto"/>
        </w:rPr>
        <w:t xml:space="preserve"> </w:t>
      </w:r>
      <w:r w:rsidRPr="0043622F">
        <w:rPr>
          <w:rFonts w:ascii="Book Antiqua" w:eastAsia="Calibri" w:hAnsi="Book Antiqua" w:cs="Times New Roman"/>
          <w:bCs/>
          <w:color w:val="auto"/>
        </w:rPr>
        <w:t xml:space="preserve">Akbar </w:t>
      </w:r>
      <w:r w:rsidRPr="0043622F">
        <w:rPr>
          <w:rFonts w:ascii="Book Antiqua" w:eastAsia="Calibri" w:hAnsi="Book Antiqua" w:cs="Times New Roman"/>
          <w:bCs/>
          <w:i/>
          <w:color w:val="auto"/>
        </w:rPr>
        <w:t xml:space="preserve">et </w:t>
      </w:r>
      <w:proofErr w:type="gramStart"/>
      <w:r w:rsidRPr="0043622F">
        <w:rPr>
          <w:rFonts w:ascii="Book Antiqua" w:eastAsia="Calibri" w:hAnsi="Book Antiqua" w:cs="Times New Roman"/>
          <w:bCs/>
          <w:i/>
          <w:color w:val="auto"/>
        </w:rPr>
        <w:t>al</w:t>
      </w:r>
      <w:r w:rsidR="001E41D5" w:rsidRPr="0043622F">
        <w:rPr>
          <w:rFonts w:ascii="Book Antiqua" w:eastAsia="Times New Roman" w:hAnsi="Book Antiqua" w:cs="Times New Roman"/>
          <w:noProof/>
          <w:color w:val="auto"/>
          <w:vertAlign w:val="superscript"/>
        </w:rPr>
        <w:t>[</w:t>
      </w:r>
      <w:proofErr w:type="gramEnd"/>
      <w:r w:rsidR="001E41D5" w:rsidRPr="0043622F">
        <w:rPr>
          <w:rFonts w:ascii="Book Antiqua" w:hAnsi="Book Antiqua"/>
          <w:vertAlign w:val="superscript"/>
        </w:rPr>
        <w:t>46</w:t>
      </w:r>
      <w:r w:rsidR="001E41D5" w:rsidRPr="0043622F">
        <w:rPr>
          <w:rFonts w:ascii="Book Antiqua" w:eastAsia="Times New Roman" w:hAnsi="Book Antiqua" w:cs="Times New Roman"/>
          <w:noProof/>
          <w:color w:val="auto"/>
          <w:vertAlign w:val="superscript"/>
        </w:rPr>
        <w:t>]</w:t>
      </w:r>
      <w:r w:rsidRPr="0043622F">
        <w:rPr>
          <w:rFonts w:ascii="Book Antiqua" w:eastAsia="Calibri" w:hAnsi="Book Antiqua" w:cs="Times New Roman"/>
          <w:bCs/>
          <w:color w:val="auto"/>
        </w:rPr>
        <w:t xml:space="preserve"> </w:t>
      </w:r>
      <w:r w:rsidRPr="0043622F">
        <w:rPr>
          <w:rFonts w:ascii="Book Antiqua" w:eastAsia="Times New Roman" w:hAnsi="Book Antiqua" w:cs="Times New Roman"/>
          <w:color w:val="auto"/>
        </w:rPr>
        <w:t xml:space="preserve">have demonstrated that IBS symptoms were secondary to prior inflammatory </w:t>
      </w:r>
      <w:r w:rsidRPr="0043622F">
        <w:rPr>
          <w:rFonts w:ascii="Book Antiqua" w:eastAsia="Times New Roman" w:hAnsi="Book Antiqua" w:cs="Times New Roman"/>
          <w:color w:val="auto"/>
        </w:rPr>
        <w:lastRenderedPageBreak/>
        <w:t xml:space="preserve">changes as shown by the correlation of abdominal pain scores with the </w:t>
      </w:r>
      <w:proofErr w:type="spellStart"/>
      <w:r w:rsidRPr="0043622F">
        <w:rPr>
          <w:rFonts w:ascii="Book Antiqua" w:eastAsia="Times New Roman" w:hAnsi="Book Antiqua" w:cs="Times New Roman"/>
          <w:color w:val="auto"/>
        </w:rPr>
        <w:t>upregulation</w:t>
      </w:r>
      <w:proofErr w:type="spellEnd"/>
      <w:r w:rsidRPr="0043622F">
        <w:rPr>
          <w:rFonts w:ascii="Book Antiqua" w:eastAsia="Times New Roman" w:hAnsi="Book Antiqua" w:cs="Times New Roman"/>
          <w:color w:val="auto"/>
        </w:rPr>
        <w:t xml:space="preserve"> of visceral hypersensitivity receptor in IBD-IBS patients. </w:t>
      </w:r>
    </w:p>
    <w:p w14:paraId="42ECBC30" w14:textId="54B16B61" w:rsidR="004279DC" w:rsidRPr="0043622F" w:rsidRDefault="004279DC" w:rsidP="001E41D5">
      <w:pPr>
        <w:spacing w:line="360" w:lineRule="auto"/>
        <w:ind w:firstLineChars="100" w:firstLine="240"/>
        <w:jc w:val="both"/>
        <w:rPr>
          <w:rFonts w:ascii="Book Antiqua" w:eastAsia="Times New Roman" w:hAnsi="Book Antiqua" w:cs="Times New Roman"/>
          <w:bCs/>
          <w:color w:val="auto"/>
        </w:rPr>
      </w:pPr>
      <w:r w:rsidRPr="0043622F">
        <w:rPr>
          <w:rFonts w:ascii="Book Antiqua" w:eastAsia="Calibri" w:hAnsi="Book Antiqua" w:cs="Times New Roman"/>
          <w:color w:val="auto"/>
        </w:rPr>
        <w:t xml:space="preserve">As the Rome criteria for diagnosis of IBS are based on clinical symptoms, they may not serve as an appropriate diagnostic tool in IBD patients which may exhibit similar </w:t>
      </w:r>
      <w:proofErr w:type="gramStart"/>
      <w:r w:rsidRPr="0043622F">
        <w:rPr>
          <w:rFonts w:ascii="Book Antiqua" w:eastAsia="Calibri" w:hAnsi="Book Antiqua" w:cs="Times New Roman"/>
          <w:color w:val="auto"/>
        </w:rPr>
        <w:t>symptoms</w:t>
      </w:r>
      <w:r w:rsidRPr="0043622F">
        <w:rPr>
          <w:rFonts w:ascii="Book Antiqua" w:eastAsia="Calibri" w:hAnsi="Book Antiqua" w:cs="Times New Roman"/>
          <w:noProof/>
          <w:color w:val="auto"/>
          <w:vertAlign w:val="superscript"/>
        </w:rPr>
        <w:t>[</w:t>
      </w:r>
      <w:proofErr w:type="gramEnd"/>
      <w:r w:rsidRPr="0043622F">
        <w:rPr>
          <w:rFonts w:ascii="Book Antiqua" w:hAnsi="Book Antiqua"/>
          <w:vertAlign w:val="superscript"/>
        </w:rPr>
        <w:t>47</w:t>
      </w:r>
      <w:r w:rsidRPr="0043622F">
        <w:rPr>
          <w:rFonts w:ascii="Book Antiqua" w:eastAsia="Calibri" w:hAnsi="Book Antiqua" w:cs="Times New Roman"/>
          <w:noProof/>
          <w:color w:val="auto"/>
          <w:vertAlign w:val="superscript"/>
        </w:rPr>
        <w:t>]</w:t>
      </w:r>
      <w:r w:rsidRPr="0043622F">
        <w:rPr>
          <w:rFonts w:ascii="Book Antiqua" w:eastAsia="Calibri" w:hAnsi="Book Antiqua" w:cs="Times New Roman"/>
          <w:color w:val="auto"/>
        </w:rPr>
        <w:t xml:space="preserve">. Biomarkers are desperately needed to objectively rule-in IBS. Recently, Pimentel </w:t>
      </w:r>
      <w:r w:rsidRPr="0043622F">
        <w:rPr>
          <w:rFonts w:ascii="Book Antiqua" w:eastAsia="Calibri" w:hAnsi="Book Antiqua" w:cs="Times New Roman"/>
          <w:i/>
          <w:color w:val="auto"/>
        </w:rPr>
        <w:t xml:space="preserve">et </w:t>
      </w:r>
      <w:proofErr w:type="gramStart"/>
      <w:r w:rsidRPr="0043622F">
        <w:rPr>
          <w:rFonts w:ascii="Book Antiqua" w:eastAsia="Calibri" w:hAnsi="Book Antiqua" w:cs="Times New Roman"/>
          <w:i/>
          <w:color w:val="auto"/>
        </w:rPr>
        <w:t>al</w:t>
      </w:r>
      <w:r w:rsidR="001E41D5" w:rsidRPr="0043622F">
        <w:rPr>
          <w:rFonts w:ascii="Book Antiqua" w:eastAsia="Times New Roman" w:hAnsi="Book Antiqua" w:cs="Times New Roman"/>
          <w:bCs/>
          <w:noProof/>
          <w:color w:val="auto"/>
          <w:vertAlign w:val="superscript"/>
        </w:rPr>
        <w:t>[</w:t>
      </w:r>
      <w:proofErr w:type="gramEnd"/>
      <w:r w:rsidR="001E41D5" w:rsidRPr="0043622F">
        <w:rPr>
          <w:rFonts w:ascii="Book Antiqua" w:hAnsi="Book Antiqua"/>
          <w:vertAlign w:val="superscript"/>
        </w:rPr>
        <w:t>48</w:t>
      </w:r>
      <w:r w:rsidR="001E41D5" w:rsidRPr="0043622F">
        <w:rPr>
          <w:rFonts w:ascii="Book Antiqua" w:eastAsia="Times New Roman" w:hAnsi="Book Antiqua" w:cs="Times New Roman"/>
          <w:bCs/>
          <w:noProof/>
          <w:color w:val="auto"/>
          <w:vertAlign w:val="superscript"/>
        </w:rPr>
        <w:t>]</w:t>
      </w:r>
      <w:r w:rsidRPr="0043622F">
        <w:rPr>
          <w:rFonts w:ascii="Book Antiqua" w:eastAsia="Calibri" w:hAnsi="Book Antiqua" w:cs="Times New Roman"/>
          <w:color w:val="auto"/>
        </w:rPr>
        <w:t xml:space="preserve"> have validated two autoantibodies derived from the underlying pathophysiology of post-infectious IBS. In a large cohort of 2823 patients, higher levels of anti-</w:t>
      </w:r>
      <w:r w:rsidRPr="0043622F">
        <w:rPr>
          <w:rFonts w:ascii="Book Antiqua" w:eastAsia="Times New Roman" w:hAnsi="Book Antiqua" w:cs="Times New Roman"/>
          <w:color w:val="auto"/>
        </w:rPr>
        <w:t xml:space="preserve"> </w:t>
      </w:r>
      <w:proofErr w:type="spellStart"/>
      <w:r w:rsidRPr="0043622F">
        <w:rPr>
          <w:rFonts w:ascii="Book Antiqua" w:eastAsia="Calibri" w:hAnsi="Book Antiqua" w:cs="Times New Roman"/>
          <w:color w:val="auto"/>
        </w:rPr>
        <w:t>cytolethal</w:t>
      </w:r>
      <w:proofErr w:type="spellEnd"/>
      <w:r w:rsidRPr="0043622F">
        <w:rPr>
          <w:rFonts w:ascii="Book Antiqua" w:eastAsia="Calibri" w:hAnsi="Book Antiqua" w:cs="Times New Roman"/>
          <w:color w:val="auto"/>
        </w:rPr>
        <w:t xml:space="preserve"> distending toxin B (</w:t>
      </w:r>
      <w:proofErr w:type="spellStart"/>
      <w:r w:rsidRPr="0043622F">
        <w:rPr>
          <w:rFonts w:ascii="Book Antiqua" w:eastAsia="Calibri" w:hAnsi="Book Antiqua" w:cs="Times New Roman"/>
          <w:color w:val="auto"/>
        </w:rPr>
        <w:t>CdtB</w:t>
      </w:r>
      <w:proofErr w:type="spellEnd"/>
      <w:r w:rsidRPr="0043622F">
        <w:rPr>
          <w:rFonts w:ascii="Book Antiqua" w:eastAsia="Calibri" w:hAnsi="Book Antiqua" w:cs="Times New Roman"/>
          <w:color w:val="auto"/>
        </w:rPr>
        <w:t>) and anti-</w:t>
      </w:r>
      <w:proofErr w:type="spellStart"/>
      <w:r w:rsidRPr="0043622F">
        <w:rPr>
          <w:rFonts w:ascii="Book Antiqua" w:eastAsia="Calibri" w:hAnsi="Book Antiqua" w:cs="Times New Roman"/>
          <w:color w:val="auto"/>
        </w:rPr>
        <w:t>vinculin</w:t>
      </w:r>
      <w:proofErr w:type="spellEnd"/>
      <w:r w:rsidRPr="0043622F">
        <w:rPr>
          <w:rFonts w:ascii="Book Antiqua" w:eastAsia="Calibri" w:hAnsi="Book Antiqua" w:cs="Times New Roman"/>
          <w:color w:val="auto"/>
        </w:rPr>
        <w:t xml:space="preserve"> were detected in IBS patients as compared to IBD patients and healthy controls. A</w:t>
      </w:r>
      <w:r w:rsidRPr="0043622F">
        <w:rPr>
          <w:rFonts w:ascii="Book Antiqua" w:eastAsia="Times New Roman" w:hAnsi="Book Antiqua" w:cs="Times New Roman"/>
          <w:bCs/>
          <w:color w:val="auto"/>
        </w:rPr>
        <w:t>nti-</w:t>
      </w:r>
      <w:proofErr w:type="spellStart"/>
      <w:r w:rsidRPr="0043622F">
        <w:rPr>
          <w:rFonts w:ascii="Book Antiqua" w:eastAsia="Times New Roman" w:hAnsi="Book Antiqua" w:cs="Times New Roman"/>
          <w:bCs/>
          <w:color w:val="auto"/>
        </w:rPr>
        <w:t>CdtB</w:t>
      </w:r>
      <w:proofErr w:type="spellEnd"/>
      <w:r w:rsidRPr="0043622F">
        <w:rPr>
          <w:rFonts w:ascii="Book Antiqua" w:eastAsia="Times New Roman" w:hAnsi="Book Antiqua" w:cs="Times New Roman"/>
          <w:bCs/>
          <w:color w:val="auto"/>
        </w:rPr>
        <w:t xml:space="preserve"> had a specificity and sensitivity of 91.6% and 43.7% and anti-</w:t>
      </w:r>
      <w:proofErr w:type="spellStart"/>
      <w:r w:rsidRPr="0043622F">
        <w:rPr>
          <w:rFonts w:ascii="Book Antiqua" w:eastAsia="Times New Roman" w:hAnsi="Book Antiqua" w:cs="Times New Roman"/>
          <w:bCs/>
          <w:color w:val="auto"/>
        </w:rPr>
        <w:t>vinculin</w:t>
      </w:r>
      <w:proofErr w:type="spellEnd"/>
      <w:r w:rsidRPr="0043622F">
        <w:rPr>
          <w:rFonts w:ascii="Book Antiqua" w:eastAsia="Times New Roman" w:hAnsi="Book Antiqua" w:cs="Times New Roman"/>
          <w:bCs/>
          <w:color w:val="auto"/>
        </w:rPr>
        <w:t xml:space="preserve"> showed specificity and sensitivity of 83.8% and 32.6%, respectively to rule-in IBS as compared to IBD. Given the high specificity but modest sensitivity of these tests, a positive result rules in post-infectious IBS but a negative result does not rule out IBS. The</w:t>
      </w:r>
      <w:r w:rsidRPr="0043622F">
        <w:rPr>
          <w:rFonts w:ascii="Book Antiqua" w:eastAsia="Calibri" w:hAnsi="Book Antiqua" w:cs="Times New Roman"/>
          <w:color w:val="auto"/>
        </w:rPr>
        <w:t xml:space="preserve"> </w:t>
      </w:r>
      <w:r w:rsidRPr="0043622F">
        <w:rPr>
          <w:rFonts w:ascii="Book Antiqua" w:eastAsia="Times New Roman" w:hAnsi="Book Antiqua" w:cs="Times New Roman"/>
          <w:bCs/>
          <w:color w:val="auto"/>
        </w:rPr>
        <w:t>role of these biomarkers in IBD patients with overlapping IBS is yet to be determined.</w:t>
      </w:r>
    </w:p>
    <w:p w14:paraId="0EFC49B8" w14:textId="7AFAC59B" w:rsidR="004279DC" w:rsidRPr="0043622F" w:rsidRDefault="004279DC" w:rsidP="001E41D5">
      <w:pPr>
        <w:spacing w:line="360" w:lineRule="auto"/>
        <w:ind w:firstLineChars="100" w:firstLine="240"/>
        <w:jc w:val="both"/>
        <w:rPr>
          <w:rFonts w:ascii="Book Antiqua" w:eastAsia="Times New Roman" w:hAnsi="Book Antiqua" w:cs="Times New Roman"/>
          <w:bCs/>
          <w:color w:val="auto"/>
        </w:rPr>
      </w:pPr>
      <w:r w:rsidRPr="0043622F">
        <w:rPr>
          <w:rFonts w:ascii="Book Antiqua" w:eastAsia="Calibri" w:hAnsi="Book Antiqua" w:cs="Times New Roman"/>
          <w:bCs/>
          <w:color w:val="auto"/>
        </w:rPr>
        <w:t>A comprehensive multi-disciplinary treatment</w:t>
      </w:r>
      <w:r w:rsidR="001E41D5" w:rsidRPr="0043622F">
        <w:rPr>
          <w:rFonts w:ascii="Book Antiqua" w:eastAsia="Calibri" w:hAnsi="Book Antiqua" w:cs="Times New Roman"/>
          <w:color w:val="auto"/>
        </w:rPr>
        <w:t xml:space="preserve"> </w:t>
      </w:r>
      <w:r w:rsidRPr="0043622F">
        <w:rPr>
          <w:rFonts w:ascii="Book Antiqua" w:eastAsia="Calibri" w:hAnsi="Book Antiqua" w:cs="Times New Roman"/>
          <w:color w:val="auto"/>
        </w:rPr>
        <w:t xml:space="preserve">approach includes a combination of enhanced physician-patient relationship, dietary changes and </w:t>
      </w:r>
      <w:proofErr w:type="gramStart"/>
      <w:r w:rsidRPr="0043622F">
        <w:rPr>
          <w:rFonts w:ascii="Book Antiqua" w:eastAsia="Calibri" w:hAnsi="Book Antiqua" w:cs="Times New Roman"/>
          <w:color w:val="auto"/>
        </w:rPr>
        <w:t>medications</w:t>
      </w:r>
      <w:r w:rsidRPr="0043622F">
        <w:rPr>
          <w:rFonts w:ascii="Book Antiqua" w:eastAsia="Calibri" w:hAnsi="Book Antiqua" w:cs="Times New Roman"/>
          <w:noProof/>
          <w:color w:val="auto"/>
          <w:vertAlign w:val="superscript"/>
        </w:rPr>
        <w:t>[</w:t>
      </w:r>
      <w:proofErr w:type="gramEnd"/>
      <w:r w:rsidRPr="0043622F">
        <w:rPr>
          <w:rFonts w:ascii="Book Antiqua" w:hAnsi="Book Antiqua"/>
          <w:vertAlign w:val="superscript"/>
        </w:rPr>
        <w:t>49</w:t>
      </w:r>
      <w:r w:rsidRPr="0043622F">
        <w:rPr>
          <w:rFonts w:ascii="Book Antiqua" w:eastAsia="Calibri" w:hAnsi="Book Antiqua" w:cs="Times New Roman"/>
          <w:noProof/>
          <w:color w:val="auto"/>
          <w:vertAlign w:val="superscript"/>
        </w:rPr>
        <w:t>,</w:t>
      </w:r>
      <w:r w:rsidRPr="0043622F">
        <w:rPr>
          <w:rFonts w:ascii="Book Antiqua" w:hAnsi="Book Antiqua"/>
          <w:vertAlign w:val="superscript"/>
        </w:rPr>
        <w:t>50</w:t>
      </w:r>
      <w:r w:rsidRPr="0043622F">
        <w:rPr>
          <w:rFonts w:ascii="Book Antiqua" w:eastAsia="Calibri" w:hAnsi="Book Antiqua" w:cs="Times New Roman"/>
          <w:noProof/>
          <w:color w:val="auto"/>
          <w:vertAlign w:val="superscript"/>
        </w:rPr>
        <w:t>]</w:t>
      </w:r>
      <w:r w:rsidRPr="0043622F">
        <w:rPr>
          <w:rFonts w:ascii="Book Antiqua" w:eastAsia="Calibri" w:hAnsi="Book Antiqua" w:cs="Times New Roman"/>
          <w:color w:val="auto"/>
        </w:rPr>
        <w:t xml:space="preserve">. </w:t>
      </w:r>
      <w:r w:rsidRPr="0043622F">
        <w:rPr>
          <w:rFonts w:ascii="Book Antiqua" w:eastAsia="Times New Roman" w:hAnsi="Book Antiqua" w:cs="Times New Roman"/>
          <w:bCs/>
          <w:color w:val="auto"/>
        </w:rPr>
        <w:t xml:space="preserve">A meta-analysis has demonstrated significant benefit of low-FODMAPs (fermentable oligosaccharides, disaccharides, </w:t>
      </w:r>
      <w:proofErr w:type="spellStart"/>
      <w:r w:rsidRPr="0043622F">
        <w:rPr>
          <w:rFonts w:ascii="Book Antiqua" w:eastAsia="Times New Roman" w:hAnsi="Book Antiqua" w:cs="Times New Roman"/>
          <w:bCs/>
          <w:color w:val="auto"/>
        </w:rPr>
        <w:t>monosaccharides</w:t>
      </w:r>
      <w:proofErr w:type="spellEnd"/>
      <w:r w:rsidRPr="0043622F">
        <w:rPr>
          <w:rFonts w:ascii="Book Antiqua" w:eastAsia="Times New Roman" w:hAnsi="Book Antiqua" w:cs="Times New Roman"/>
          <w:bCs/>
          <w:color w:val="auto"/>
        </w:rPr>
        <w:t xml:space="preserve">, and </w:t>
      </w:r>
      <w:proofErr w:type="spellStart"/>
      <w:r w:rsidRPr="0043622F">
        <w:rPr>
          <w:rFonts w:ascii="Book Antiqua" w:eastAsia="Times New Roman" w:hAnsi="Book Antiqua" w:cs="Times New Roman"/>
          <w:bCs/>
          <w:color w:val="auto"/>
        </w:rPr>
        <w:t>polyols</w:t>
      </w:r>
      <w:proofErr w:type="spellEnd"/>
      <w:r w:rsidRPr="0043622F">
        <w:rPr>
          <w:rFonts w:ascii="Book Antiqua" w:eastAsia="Times New Roman" w:hAnsi="Book Antiqua" w:cs="Times New Roman"/>
          <w:bCs/>
          <w:color w:val="auto"/>
        </w:rPr>
        <w:t xml:space="preserve">) diet in improving functional GI symptoms in IBS and IBD </w:t>
      </w:r>
      <w:proofErr w:type="gramStart"/>
      <w:r w:rsidRPr="0043622F">
        <w:rPr>
          <w:rFonts w:ascii="Book Antiqua" w:eastAsia="Times New Roman" w:hAnsi="Book Antiqua" w:cs="Times New Roman"/>
          <w:bCs/>
          <w:color w:val="auto"/>
        </w:rPr>
        <w:t>patients</w:t>
      </w:r>
      <w:r w:rsidRPr="0043622F">
        <w:rPr>
          <w:rFonts w:ascii="Book Antiqua" w:eastAsia="Times New Roman" w:hAnsi="Book Antiqua" w:cs="Times New Roman"/>
          <w:bCs/>
          <w:noProof/>
          <w:color w:val="auto"/>
          <w:vertAlign w:val="superscript"/>
        </w:rPr>
        <w:t>[</w:t>
      </w:r>
      <w:proofErr w:type="gramEnd"/>
      <w:r w:rsidRPr="0043622F">
        <w:rPr>
          <w:rFonts w:ascii="Book Antiqua" w:hAnsi="Book Antiqua"/>
          <w:vertAlign w:val="superscript"/>
        </w:rPr>
        <w:t>51</w:t>
      </w:r>
      <w:r w:rsidRPr="0043622F">
        <w:rPr>
          <w:rFonts w:ascii="Book Antiqua" w:eastAsia="Times New Roman" w:hAnsi="Book Antiqua" w:cs="Times New Roman"/>
          <w:bCs/>
          <w:noProof/>
          <w:color w:val="auto"/>
          <w:vertAlign w:val="superscript"/>
        </w:rPr>
        <w:t>]</w:t>
      </w:r>
      <w:r w:rsidRPr="0043622F">
        <w:rPr>
          <w:rFonts w:ascii="Book Antiqua" w:eastAsia="Times New Roman" w:hAnsi="Book Antiqua" w:cs="Times New Roman"/>
          <w:bCs/>
          <w:color w:val="auto"/>
        </w:rPr>
        <w:t xml:space="preserve">. If this diet is initiated, it is crucial to reintroduce FODMAPs foods after 4-6 </w:t>
      </w:r>
      <w:proofErr w:type="spellStart"/>
      <w:r w:rsidRPr="0043622F">
        <w:rPr>
          <w:rFonts w:ascii="Book Antiqua" w:eastAsia="Times New Roman" w:hAnsi="Book Antiqua" w:cs="Times New Roman"/>
          <w:bCs/>
          <w:color w:val="auto"/>
        </w:rPr>
        <w:t>wk</w:t>
      </w:r>
      <w:proofErr w:type="spellEnd"/>
      <w:r w:rsidRPr="0043622F">
        <w:rPr>
          <w:rFonts w:ascii="Book Antiqua" w:eastAsia="Times New Roman" w:hAnsi="Book Antiqua" w:cs="Times New Roman"/>
          <w:bCs/>
          <w:color w:val="auto"/>
        </w:rPr>
        <w:t xml:space="preserve"> to achieve a less restrictive personalized </w:t>
      </w:r>
      <w:proofErr w:type="gramStart"/>
      <w:r w:rsidRPr="0043622F">
        <w:rPr>
          <w:rFonts w:ascii="Book Antiqua" w:eastAsia="Times New Roman" w:hAnsi="Book Antiqua" w:cs="Times New Roman"/>
          <w:bCs/>
          <w:color w:val="auto"/>
        </w:rPr>
        <w:t>diet</w:t>
      </w:r>
      <w:r w:rsidRPr="0043622F">
        <w:rPr>
          <w:rFonts w:ascii="Book Antiqua" w:eastAsia="Times New Roman" w:hAnsi="Book Antiqua" w:cs="Times New Roman"/>
          <w:bCs/>
          <w:noProof/>
          <w:color w:val="auto"/>
          <w:vertAlign w:val="superscript"/>
        </w:rPr>
        <w:t>[</w:t>
      </w:r>
      <w:proofErr w:type="gramEnd"/>
      <w:r w:rsidRPr="0043622F">
        <w:rPr>
          <w:rFonts w:ascii="Book Antiqua" w:hAnsi="Book Antiqua"/>
          <w:vertAlign w:val="superscript"/>
        </w:rPr>
        <w:t>52</w:t>
      </w:r>
      <w:r w:rsidRPr="0043622F">
        <w:rPr>
          <w:rFonts w:ascii="Book Antiqua" w:eastAsia="Times New Roman" w:hAnsi="Book Antiqua" w:cs="Times New Roman"/>
          <w:bCs/>
          <w:noProof/>
          <w:color w:val="auto"/>
          <w:vertAlign w:val="superscript"/>
        </w:rPr>
        <w:t>]</w:t>
      </w:r>
      <w:r w:rsidRPr="0043622F">
        <w:rPr>
          <w:rFonts w:ascii="Book Antiqua" w:eastAsia="Times New Roman" w:hAnsi="Book Antiqua" w:cs="Times New Roman"/>
          <w:bCs/>
          <w:color w:val="auto"/>
        </w:rPr>
        <w:t xml:space="preserve">. Neuromodulators and behavioral therapies have been advocated in treatment of IBS </w:t>
      </w:r>
      <w:proofErr w:type="gramStart"/>
      <w:r w:rsidRPr="0043622F">
        <w:rPr>
          <w:rFonts w:ascii="Book Antiqua" w:eastAsia="Times New Roman" w:hAnsi="Book Antiqua" w:cs="Times New Roman"/>
          <w:bCs/>
          <w:color w:val="auto"/>
        </w:rPr>
        <w:t>symptoms</w:t>
      </w:r>
      <w:r w:rsidRPr="0043622F">
        <w:rPr>
          <w:rFonts w:ascii="Book Antiqua" w:eastAsia="Times New Roman" w:hAnsi="Book Antiqua" w:cs="Times New Roman"/>
          <w:bCs/>
          <w:noProof/>
          <w:color w:val="auto"/>
          <w:vertAlign w:val="superscript"/>
        </w:rPr>
        <w:t>[</w:t>
      </w:r>
      <w:proofErr w:type="gramEnd"/>
      <w:r w:rsidRPr="0043622F">
        <w:rPr>
          <w:rFonts w:ascii="Book Antiqua" w:hAnsi="Book Antiqua"/>
          <w:vertAlign w:val="superscript"/>
        </w:rPr>
        <w:t>53</w:t>
      </w:r>
      <w:r w:rsidRPr="0043622F">
        <w:rPr>
          <w:rFonts w:ascii="Book Antiqua" w:eastAsia="Times New Roman" w:hAnsi="Book Antiqua" w:cs="Times New Roman"/>
          <w:bCs/>
          <w:noProof/>
          <w:color w:val="auto"/>
          <w:vertAlign w:val="superscript"/>
        </w:rPr>
        <w:t>]</w:t>
      </w:r>
      <w:r w:rsidRPr="0043622F">
        <w:rPr>
          <w:rFonts w:ascii="Book Antiqua" w:eastAsia="Times New Roman" w:hAnsi="Book Antiqua" w:cs="Times New Roman"/>
          <w:bCs/>
          <w:color w:val="auto"/>
        </w:rPr>
        <w:t xml:space="preserve">; however, the role of these interventions is yet to be elucidated in IBD-IBS overlap. Currently, </w:t>
      </w:r>
      <w:proofErr w:type="spellStart"/>
      <w:r w:rsidRPr="0043622F">
        <w:rPr>
          <w:rFonts w:ascii="Book Antiqua" w:eastAsia="Times New Roman" w:hAnsi="Book Antiqua" w:cs="Times New Roman"/>
          <w:bCs/>
          <w:color w:val="auto"/>
        </w:rPr>
        <w:t>lubiprostone</w:t>
      </w:r>
      <w:proofErr w:type="spellEnd"/>
      <w:r w:rsidRPr="0043622F">
        <w:rPr>
          <w:rFonts w:ascii="Book Antiqua" w:eastAsia="Times New Roman" w:hAnsi="Book Antiqua" w:cs="Times New Roman"/>
          <w:bCs/>
          <w:color w:val="auto"/>
        </w:rPr>
        <w:t xml:space="preserve">, </w:t>
      </w:r>
      <w:proofErr w:type="spellStart"/>
      <w:r w:rsidRPr="0043622F">
        <w:rPr>
          <w:rFonts w:ascii="Book Antiqua" w:eastAsia="Times New Roman" w:hAnsi="Book Antiqua" w:cs="Times New Roman"/>
          <w:bCs/>
          <w:color w:val="auto"/>
        </w:rPr>
        <w:t>plecanatide</w:t>
      </w:r>
      <w:proofErr w:type="spellEnd"/>
      <w:r w:rsidRPr="0043622F">
        <w:rPr>
          <w:rFonts w:ascii="Book Antiqua" w:eastAsia="Times New Roman" w:hAnsi="Book Antiqua" w:cs="Times New Roman"/>
          <w:bCs/>
          <w:color w:val="auto"/>
        </w:rPr>
        <w:t xml:space="preserve"> and </w:t>
      </w:r>
      <w:proofErr w:type="spellStart"/>
      <w:r w:rsidRPr="0043622F">
        <w:rPr>
          <w:rFonts w:ascii="Book Antiqua" w:eastAsia="Times New Roman" w:hAnsi="Book Antiqua" w:cs="Times New Roman"/>
          <w:bCs/>
          <w:color w:val="auto"/>
        </w:rPr>
        <w:t>linaclotide</w:t>
      </w:r>
      <w:proofErr w:type="spellEnd"/>
      <w:r w:rsidRPr="0043622F">
        <w:rPr>
          <w:rFonts w:ascii="Book Antiqua" w:eastAsia="Times New Roman" w:hAnsi="Book Antiqua" w:cs="Times New Roman"/>
          <w:bCs/>
          <w:color w:val="auto"/>
        </w:rPr>
        <w:t xml:space="preserve"> are approved for treatment of IBS-Constipation while </w:t>
      </w:r>
      <w:proofErr w:type="spellStart"/>
      <w:r w:rsidRPr="0043622F">
        <w:rPr>
          <w:rFonts w:ascii="Book Antiqua" w:eastAsia="Times New Roman" w:hAnsi="Book Antiqua" w:cs="Times New Roman"/>
          <w:bCs/>
          <w:color w:val="auto"/>
        </w:rPr>
        <w:t>rifaximin</w:t>
      </w:r>
      <w:proofErr w:type="spellEnd"/>
      <w:r w:rsidRPr="0043622F">
        <w:rPr>
          <w:rFonts w:ascii="Book Antiqua" w:eastAsia="Times New Roman" w:hAnsi="Book Antiqua" w:cs="Times New Roman"/>
          <w:bCs/>
          <w:color w:val="auto"/>
        </w:rPr>
        <w:t xml:space="preserve">, </w:t>
      </w:r>
      <w:proofErr w:type="spellStart"/>
      <w:r w:rsidRPr="0043622F">
        <w:rPr>
          <w:rFonts w:ascii="Book Antiqua" w:eastAsia="Times New Roman" w:hAnsi="Book Antiqua" w:cs="Times New Roman"/>
          <w:bCs/>
          <w:color w:val="auto"/>
        </w:rPr>
        <w:t>eluxadoline</w:t>
      </w:r>
      <w:proofErr w:type="spellEnd"/>
      <w:r w:rsidRPr="0043622F">
        <w:rPr>
          <w:rFonts w:ascii="Book Antiqua" w:eastAsia="Times New Roman" w:hAnsi="Book Antiqua" w:cs="Times New Roman"/>
          <w:bCs/>
          <w:color w:val="auto"/>
        </w:rPr>
        <w:t xml:space="preserve"> and </w:t>
      </w:r>
      <w:proofErr w:type="spellStart"/>
      <w:r w:rsidRPr="0043622F">
        <w:rPr>
          <w:rFonts w:ascii="Book Antiqua" w:eastAsia="Times New Roman" w:hAnsi="Book Antiqua" w:cs="Times New Roman"/>
          <w:bCs/>
          <w:color w:val="auto"/>
        </w:rPr>
        <w:t>alosetron</w:t>
      </w:r>
      <w:proofErr w:type="spellEnd"/>
      <w:r w:rsidRPr="0043622F">
        <w:rPr>
          <w:rFonts w:ascii="Book Antiqua" w:eastAsia="Times New Roman" w:hAnsi="Book Antiqua" w:cs="Times New Roman"/>
          <w:bCs/>
          <w:color w:val="auto"/>
        </w:rPr>
        <w:t xml:space="preserve"> are approved for IBS-D by Food and Drug administration (FDA) in the U</w:t>
      </w:r>
      <w:r w:rsidR="001E41D5" w:rsidRPr="0043622F">
        <w:rPr>
          <w:rFonts w:ascii="Book Antiqua" w:eastAsia="Times New Roman" w:hAnsi="Book Antiqua" w:cs="Times New Roman"/>
          <w:bCs/>
          <w:color w:val="auto"/>
        </w:rPr>
        <w:t xml:space="preserve">nited </w:t>
      </w:r>
      <w:proofErr w:type="gramStart"/>
      <w:r w:rsidR="001E41D5" w:rsidRPr="0043622F">
        <w:rPr>
          <w:rFonts w:ascii="Book Antiqua" w:eastAsia="Times New Roman" w:hAnsi="Book Antiqua" w:cs="Times New Roman"/>
          <w:bCs/>
          <w:color w:val="auto"/>
        </w:rPr>
        <w:t>States</w:t>
      </w:r>
      <w:r w:rsidRPr="0043622F">
        <w:rPr>
          <w:rFonts w:ascii="Book Antiqua" w:eastAsia="Times New Roman" w:hAnsi="Book Antiqua" w:cs="Times New Roman"/>
          <w:bCs/>
          <w:noProof/>
          <w:color w:val="auto"/>
          <w:vertAlign w:val="superscript"/>
        </w:rPr>
        <w:t>[</w:t>
      </w:r>
      <w:proofErr w:type="gramEnd"/>
      <w:r w:rsidRPr="0043622F">
        <w:rPr>
          <w:rFonts w:ascii="Book Antiqua" w:hAnsi="Book Antiqua"/>
          <w:vertAlign w:val="superscript"/>
        </w:rPr>
        <w:t>54</w:t>
      </w:r>
      <w:r w:rsidRPr="0043622F">
        <w:rPr>
          <w:rFonts w:ascii="Book Antiqua" w:eastAsia="Times New Roman" w:hAnsi="Book Antiqua" w:cs="Times New Roman"/>
          <w:bCs/>
          <w:noProof/>
          <w:color w:val="auto"/>
          <w:vertAlign w:val="superscript"/>
        </w:rPr>
        <w:t>]</w:t>
      </w:r>
      <w:r w:rsidRPr="0043622F">
        <w:rPr>
          <w:rFonts w:ascii="Book Antiqua" w:eastAsia="Times New Roman" w:hAnsi="Book Antiqua" w:cs="Times New Roman"/>
          <w:bCs/>
          <w:color w:val="auto"/>
        </w:rPr>
        <w:t xml:space="preserve">. It should be noted that IBD patients were excluded from the trials assessing these drugs. While </w:t>
      </w:r>
      <w:proofErr w:type="spellStart"/>
      <w:r w:rsidRPr="0043622F">
        <w:rPr>
          <w:rFonts w:ascii="Book Antiqua" w:eastAsia="Times New Roman" w:hAnsi="Book Antiqua" w:cs="Times New Roman"/>
          <w:bCs/>
          <w:color w:val="auto"/>
        </w:rPr>
        <w:t>alosetron</w:t>
      </w:r>
      <w:proofErr w:type="spellEnd"/>
      <w:r w:rsidRPr="0043622F">
        <w:rPr>
          <w:rFonts w:ascii="Book Antiqua" w:eastAsia="Times New Roman" w:hAnsi="Book Antiqua" w:cs="Times New Roman"/>
          <w:bCs/>
          <w:color w:val="auto"/>
        </w:rPr>
        <w:t xml:space="preserve"> is contraindicated in patients with IBD, </w:t>
      </w:r>
      <w:proofErr w:type="spellStart"/>
      <w:r w:rsidRPr="0043622F">
        <w:rPr>
          <w:rFonts w:ascii="Book Antiqua" w:eastAsia="Times New Roman" w:hAnsi="Book Antiqua" w:cs="Times New Roman"/>
          <w:bCs/>
          <w:color w:val="auto"/>
        </w:rPr>
        <w:t>eluxadoline</w:t>
      </w:r>
      <w:proofErr w:type="spellEnd"/>
      <w:r w:rsidRPr="0043622F">
        <w:rPr>
          <w:rFonts w:ascii="Book Antiqua" w:eastAsia="Times New Roman" w:hAnsi="Book Antiqua" w:cs="Times New Roman"/>
          <w:bCs/>
          <w:color w:val="auto"/>
        </w:rPr>
        <w:t xml:space="preserve"> is contraindicated in </w:t>
      </w:r>
      <w:r w:rsidRPr="0043622F">
        <w:rPr>
          <w:rFonts w:ascii="Book Antiqua" w:eastAsia="Times New Roman" w:hAnsi="Book Antiqua" w:cs="Times New Roman"/>
          <w:bCs/>
          <w:color w:val="auto"/>
        </w:rPr>
        <w:lastRenderedPageBreak/>
        <w:t xml:space="preserve">patients with previous cholecystectomy and can cause pancreatitis, which limits their use in IBD </w:t>
      </w:r>
      <w:proofErr w:type="gramStart"/>
      <w:r w:rsidRPr="0043622F">
        <w:rPr>
          <w:rFonts w:ascii="Book Antiqua" w:eastAsia="Times New Roman" w:hAnsi="Book Antiqua" w:cs="Times New Roman"/>
          <w:bCs/>
          <w:color w:val="auto"/>
        </w:rPr>
        <w:t>population</w:t>
      </w:r>
      <w:r w:rsidRPr="0043622F">
        <w:rPr>
          <w:rFonts w:ascii="Book Antiqua" w:eastAsia="Times New Roman" w:hAnsi="Book Antiqua" w:cs="Times New Roman"/>
          <w:bCs/>
          <w:noProof/>
          <w:color w:val="auto"/>
          <w:vertAlign w:val="superscript"/>
        </w:rPr>
        <w:t>[</w:t>
      </w:r>
      <w:proofErr w:type="gramEnd"/>
      <w:r w:rsidRPr="0043622F">
        <w:rPr>
          <w:rFonts w:ascii="Book Antiqua" w:hAnsi="Book Antiqua"/>
          <w:vertAlign w:val="superscript"/>
        </w:rPr>
        <w:t>55</w:t>
      </w:r>
      <w:r w:rsidRPr="0043622F">
        <w:rPr>
          <w:rFonts w:ascii="Book Antiqua" w:eastAsia="Times New Roman" w:hAnsi="Book Antiqua" w:cs="Times New Roman"/>
          <w:bCs/>
          <w:noProof/>
          <w:color w:val="auto"/>
          <w:vertAlign w:val="superscript"/>
        </w:rPr>
        <w:t>,</w:t>
      </w:r>
      <w:r w:rsidRPr="0043622F">
        <w:rPr>
          <w:rFonts w:ascii="Book Antiqua" w:hAnsi="Book Antiqua"/>
          <w:vertAlign w:val="superscript"/>
        </w:rPr>
        <w:t>56</w:t>
      </w:r>
      <w:r w:rsidRPr="0043622F">
        <w:rPr>
          <w:rFonts w:ascii="Book Antiqua" w:eastAsia="Times New Roman" w:hAnsi="Book Antiqua" w:cs="Times New Roman"/>
          <w:bCs/>
          <w:noProof/>
          <w:color w:val="auto"/>
          <w:vertAlign w:val="superscript"/>
        </w:rPr>
        <w:t>]</w:t>
      </w:r>
      <w:r w:rsidRPr="0043622F">
        <w:rPr>
          <w:rFonts w:ascii="Book Antiqua" w:eastAsia="Times New Roman" w:hAnsi="Book Antiqua" w:cs="Times New Roman"/>
          <w:bCs/>
          <w:color w:val="auto"/>
        </w:rPr>
        <w:t>.</w:t>
      </w:r>
    </w:p>
    <w:p w14:paraId="7FA4C7DF" w14:textId="77777777" w:rsidR="004279DC" w:rsidRPr="0043622F" w:rsidRDefault="004279DC" w:rsidP="00C12511">
      <w:pPr>
        <w:spacing w:line="360" w:lineRule="auto"/>
        <w:jc w:val="both"/>
        <w:rPr>
          <w:rFonts w:ascii="Book Antiqua" w:eastAsia="Times New Roman" w:hAnsi="Book Antiqua" w:cs="Times New Roman"/>
          <w:bCs/>
          <w:color w:val="auto"/>
        </w:rPr>
      </w:pPr>
    </w:p>
    <w:p w14:paraId="6F94A068" w14:textId="38514D48" w:rsidR="004279DC" w:rsidRPr="0043622F" w:rsidRDefault="001E41D5" w:rsidP="00C12511">
      <w:pPr>
        <w:spacing w:line="360" w:lineRule="auto"/>
        <w:jc w:val="both"/>
        <w:rPr>
          <w:rFonts w:ascii="Book Antiqua" w:eastAsia="Calibri" w:hAnsi="Book Antiqua" w:cs="Times New Roman"/>
          <w:b/>
          <w:color w:val="auto"/>
        </w:rPr>
      </w:pPr>
      <w:r w:rsidRPr="0043622F">
        <w:rPr>
          <w:rFonts w:ascii="Book Antiqua" w:eastAsia="Calibri" w:hAnsi="Book Antiqua" w:cs="Times New Roman"/>
          <w:b/>
          <w:color w:val="auto"/>
        </w:rPr>
        <w:t>SMALL INTESTINE BACTERIAL OVERGROWTH</w:t>
      </w:r>
    </w:p>
    <w:p w14:paraId="681CDAF2" w14:textId="3A90CF8F" w:rsidR="004279DC" w:rsidRPr="0043622F" w:rsidRDefault="004279DC" w:rsidP="00C12511">
      <w:pPr>
        <w:spacing w:line="360" w:lineRule="auto"/>
        <w:jc w:val="both"/>
        <w:rPr>
          <w:rFonts w:ascii="Book Antiqua" w:eastAsia="Calibri" w:hAnsi="Book Antiqua" w:cs="Times New Roman"/>
          <w:b/>
          <w:color w:val="auto"/>
        </w:rPr>
      </w:pPr>
      <w:r w:rsidRPr="0043622F">
        <w:rPr>
          <w:rFonts w:ascii="Book Antiqua" w:eastAsia="Calibri" w:hAnsi="Book Antiqua" w:cs="Times New Roman"/>
          <w:color w:val="auto"/>
        </w:rPr>
        <w:t xml:space="preserve">SIBO is a common disease associated with a variety of diseases with altered gut motility, including diabetes, intestinal pseudo-obstruction, scleroderma, IBS and IBD. It is characterized by </w:t>
      </w:r>
      <w:proofErr w:type="spellStart"/>
      <w:r w:rsidRPr="0043622F">
        <w:rPr>
          <w:rFonts w:ascii="Book Antiqua" w:eastAsia="Calibri" w:hAnsi="Book Antiqua" w:cs="Times New Roman"/>
          <w:color w:val="auto"/>
        </w:rPr>
        <w:t>overproliferation</w:t>
      </w:r>
      <w:proofErr w:type="spellEnd"/>
      <w:r w:rsidRPr="0043622F">
        <w:rPr>
          <w:rFonts w:ascii="Book Antiqua" w:eastAsia="Calibri" w:hAnsi="Book Antiqua" w:cs="Times New Roman"/>
          <w:color w:val="auto"/>
        </w:rPr>
        <w:t xml:space="preserve"> of colonic bacteria in the small bowel and enhanced release of gases as a consequence of carbohydrate </w:t>
      </w:r>
      <w:proofErr w:type="gramStart"/>
      <w:r w:rsidRPr="0043622F">
        <w:rPr>
          <w:rFonts w:ascii="Book Antiqua" w:eastAsia="Calibri" w:hAnsi="Book Antiqua" w:cs="Times New Roman"/>
          <w:color w:val="auto"/>
        </w:rPr>
        <w:t>fermentation</w:t>
      </w:r>
      <w:r w:rsidRPr="0043622F">
        <w:rPr>
          <w:rFonts w:ascii="Book Antiqua" w:eastAsia="Calibri" w:hAnsi="Book Antiqua" w:cs="Times New Roman"/>
          <w:noProof/>
          <w:color w:val="auto"/>
          <w:vertAlign w:val="superscript"/>
        </w:rPr>
        <w:t>[</w:t>
      </w:r>
      <w:proofErr w:type="gramEnd"/>
      <w:r w:rsidRPr="0043622F">
        <w:rPr>
          <w:rFonts w:ascii="Book Antiqua" w:hAnsi="Book Antiqua"/>
          <w:vertAlign w:val="superscript"/>
        </w:rPr>
        <w:t>57</w:t>
      </w:r>
      <w:r w:rsidRPr="0043622F">
        <w:rPr>
          <w:rFonts w:ascii="Book Antiqua" w:eastAsia="Calibri" w:hAnsi="Book Antiqua" w:cs="Times New Roman"/>
          <w:noProof/>
          <w:color w:val="auto"/>
          <w:vertAlign w:val="superscript"/>
        </w:rPr>
        <w:t>]</w:t>
      </w:r>
      <w:r w:rsidRPr="0043622F">
        <w:rPr>
          <w:rFonts w:ascii="Book Antiqua" w:eastAsia="Calibri" w:hAnsi="Book Antiqua" w:cs="Times New Roman"/>
          <w:color w:val="auto"/>
        </w:rPr>
        <w:t>.</w:t>
      </w:r>
      <w:r w:rsidR="001E41D5" w:rsidRPr="0043622F">
        <w:rPr>
          <w:rFonts w:ascii="Book Antiqua" w:eastAsia="宋体" w:hAnsi="Book Antiqua" w:cs="Times New Roman" w:hint="eastAsia"/>
          <w:b/>
          <w:color w:val="auto"/>
          <w:lang w:eastAsia="zh-CN"/>
        </w:rPr>
        <w:t xml:space="preserve"> </w:t>
      </w:r>
      <w:r w:rsidRPr="0043622F">
        <w:rPr>
          <w:rFonts w:ascii="Book Antiqua" w:eastAsia="Calibri" w:hAnsi="Book Antiqua" w:cs="Times New Roman"/>
          <w:color w:val="auto"/>
        </w:rPr>
        <w:t xml:space="preserve">Predisposing factors for SIBO in IBD population may be seen in the setting of small bowel </w:t>
      </w:r>
      <w:proofErr w:type="spellStart"/>
      <w:r w:rsidRPr="0043622F">
        <w:rPr>
          <w:rFonts w:ascii="Book Antiqua" w:eastAsia="Calibri" w:hAnsi="Book Antiqua" w:cs="Times New Roman"/>
          <w:color w:val="auto"/>
        </w:rPr>
        <w:t>dysmotility</w:t>
      </w:r>
      <w:proofErr w:type="spellEnd"/>
      <w:r w:rsidRPr="0043622F">
        <w:rPr>
          <w:rFonts w:ascii="Book Antiqua" w:eastAsia="Calibri" w:hAnsi="Book Antiqua" w:cs="Times New Roman"/>
          <w:color w:val="auto"/>
        </w:rPr>
        <w:t xml:space="preserve">, </w:t>
      </w:r>
      <w:r w:rsidRPr="0043622F">
        <w:rPr>
          <w:rFonts w:ascii="Book Antiqua" w:eastAsia="Calibri" w:hAnsi="Book Antiqua" w:cs="Times New Roman"/>
          <w:bCs/>
          <w:color w:val="auto"/>
        </w:rPr>
        <w:t xml:space="preserve">enteric-colonic fistula tract, stenosis, </w:t>
      </w:r>
      <w:r w:rsidRPr="0043622F">
        <w:rPr>
          <w:rFonts w:ascii="Book Antiqua" w:eastAsia="Calibri" w:hAnsi="Book Antiqua" w:cs="Times New Roman"/>
          <w:color w:val="auto"/>
        </w:rPr>
        <w:t xml:space="preserve">abdominal surgery, exocrine pancreatic dysfunction or </w:t>
      </w:r>
      <w:proofErr w:type="spellStart"/>
      <w:r w:rsidRPr="0043622F">
        <w:rPr>
          <w:rFonts w:ascii="Book Antiqua" w:eastAsia="Calibri" w:hAnsi="Book Antiqua" w:cs="Times New Roman"/>
          <w:bCs/>
          <w:color w:val="auto"/>
        </w:rPr>
        <w:t>ileocecal</w:t>
      </w:r>
      <w:proofErr w:type="spellEnd"/>
      <w:r w:rsidRPr="0043622F">
        <w:rPr>
          <w:rFonts w:ascii="Book Antiqua" w:eastAsia="Calibri" w:hAnsi="Book Antiqua" w:cs="Times New Roman"/>
          <w:bCs/>
          <w:color w:val="auto"/>
        </w:rPr>
        <w:t xml:space="preserve"> resection.</w:t>
      </w:r>
    </w:p>
    <w:p w14:paraId="3608778A" w14:textId="60776BCD" w:rsidR="004279DC" w:rsidRPr="0043622F" w:rsidRDefault="004279DC" w:rsidP="001E41D5">
      <w:pPr>
        <w:spacing w:line="360" w:lineRule="auto"/>
        <w:ind w:firstLineChars="100" w:firstLine="240"/>
        <w:jc w:val="both"/>
        <w:rPr>
          <w:rFonts w:ascii="Book Antiqua" w:eastAsia="Calibri" w:hAnsi="Book Antiqua" w:cs="Times New Roman"/>
          <w:b/>
          <w:color w:val="auto"/>
        </w:rPr>
      </w:pPr>
      <w:r w:rsidRPr="0043622F">
        <w:rPr>
          <w:rFonts w:ascii="Book Antiqua" w:eastAsia="Calibri" w:hAnsi="Book Antiqua" w:cs="Times New Roman"/>
          <w:color w:val="auto"/>
        </w:rPr>
        <w:t xml:space="preserve">Major complaints are </w:t>
      </w:r>
      <w:r w:rsidRPr="0043622F">
        <w:rPr>
          <w:rFonts w:ascii="Book Antiqua" w:eastAsia="Calibri" w:hAnsi="Book Antiqua" w:cs="Times New Roman"/>
          <w:bCs/>
          <w:color w:val="auto"/>
        </w:rPr>
        <w:t>bloating, abdominal distension, abdominal discomfort, flatulence, diarrhea and/or constipation. Methane-predominant (</w:t>
      </w:r>
      <w:r w:rsidRPr="0043622F">
        <w:rPr>
          <w:rFonts w:ascii="Book Antiqua" w:eastAsia="Calibri" w:hAnsi="Book Antiqua" w:cs="Times New Roman"/>
          <w:bCs/>
          <w:i/>
          <w:iCs/>
          <w:color w:val="auto"/>
        </w:rPr>
        <w:t>i.e</w:t>
      </w:r>
      <w:r w:rsidRPr="0043622F">
        <w:rPr>
          <w:rFonts w:ascii="Book Antiqua" w:eastAsia="Calibri" w:hAnsi="Book Antiqua" w:cs="Times New Roman"/>
          <w:bCs/>
          <w:color w:val="auto"/>
        </w:rPr>
        <w:t>.</w:t>
      </w:r>
      <w:r w:rsidR="001E41D5" w:rsidRPr="0043622F">
        <w:rPr>
          <w:rFonts w:ascii="Book Antiqua" w:eastAsia="Calibri" w:hAnsi="Book Antiqua" w:cs="Times New Roman"/>
          <w:bCs/>
          <w:color w:val="auto"/>
        </w:rPr>
        <w:t>,</w:t>
      </w:r>
      <w:r w:rsidRPr="0043622F">
        <w:rPr>
          <w:rFonts w:ascii="Book Antiqua" w:eastAsia="Calibri" w:hAnsi="Book Antiqua" w:cs="Times New Roman"/>
          <w:bCs/>
          <w:color w:val="auto"/>
        </w:rPr>
        <w:t xml:space="preserve"> overgrowth of </w:t>
      </w:r>
      <w:proofErr w:type="spellStart"/>
      <w:r w:rsidRPr="0043622F">
        <w:rPr>
          <w:rFonts w:ascii="Book Antiqua" w:eastAsia="Calibri" w:hAnsi="Book Antiqua" w:cs="Times New Roman"/>
          <w:bCs/>
          <w:color w:val="auto"/>
        </w:rPr>
        <w:t>methanogenic</w:t>
      </w:r>
      <w:proofErr w:type="spellEnd"/>
      <w:r w:rsidRPr="0043622F">
        <w:rPr>
          <w:rFonts w:ascii="Book Antiqua" w:eastAsia="Calibri" w:hAnsi="Book Antiqua" w:cs="Times New Roman"/>
          <w:bCs/>
          <w:color w:val="auto"/>
        </w:rPr>
        <w:t xml:space="preserve"> </w:t>
      </w:r>
      <w:proofErr w:type="spellStart"/>
      <w:r w:rsidRPr="0043622F">
        <w:rPr>
          <w:rFonts w:ascii="Book Antiqua" w:eastAsia="Calibri" w:hAnsi="Book Antiqua" w:cs="Times New Roman"/>
          <w:bCs/>
          <w:color w:val="auto"/>
        </w:rPr>
        <w:t>archaea</w:t>
      </w:r>
      <w:proofErr w:type="spellEnd"/>
      <w:r w:rsidRPr="0043622F">
        <w:rPr>
          <w:rFonts w:ascii="Book Antiqua" w:eastAsia="Calibri" w:hAnsi="Book Antiqua" w:cs="Times New Roman"/>
          <w:bCs/>
          <w:color w:val="auto"/>
        </w:rPr>
        <w:t xml:space="preserve">) bacterial overgrowth commonly manifests as constipation whereas hydrogen and hydrogen sulfide-predominant SIBO patterns are usually seen in the setting of diarrhea and rectal </w:t>
      </w:r>
      <w:proofErr w:type="gramStart"/>
      <w:r w:rsidRPr="0043622F">
        <w:rPr>
          <w:rFonts w:ascii="Book Antiqua" w:eastAsia="Calibri" w:hAnsi="Book Antiqua" w:cs="Times New Roman"/>
          <w:bCs/>
          <w:color w:val="auto"/>
        </w:rPr>
        <w:t>urgency</w:t>
      </w:r>
      <w:r w:rsidRPr="0043622F">
        <w:rPr>
          <w:rFonts w:ascii="Book Antiqua" w:eastAsia="Calibri" w:hAnsi="Book Antiqua" w:cs="Times New Roman"/>
          <w:bCs/>
          <w:noProof/>
          <w:color w:val="auto"/>
          <w:vertAlign w:val="superscript"/>
        </w:rPr>
        <w:t>[</w:t>
      </w:r>
      <w:proofErr w:type="gramEnd"/>
      <w:r w:rsidRPr="0043622F">
        <w:rPr>
          <w:rFonts w:ascii="Book Antiqua" w:hAnsi="Book Antiqua"/>
          <w:vertAlign w:val="superscript"/>
        </w:rPr>
        <w:t>58</w:t>
      </w:r>
      <w:r w:rsidRPr="0043622F">
        <w:rPr>
          <w:rFonts w:ascii="Book Antiqua" w:eastAsia="Calibri" w:hAnsi="Book Antiqua" w:cs="Times New Roman"/>
          <w:bCs/>
          <w:noProof/>
          <w:color w:val="auto"/>
          <w:vertAlign w:val="superscript"/>
        </w:rPr>
        <w:t>]</w:t>
      </w:r>
      <w:r w:rsidRPr="0043622F">
        <w:rPr>
          <w:rFonts w:ascii="Book Antiqua" w:eastAsia="Calibri" w:hAnsi="Book Antiqua" w:cs="Times New Roman"/>
          <w:bCs/>
          <w:color w:val="auto"/>
        </w:rPr>
        <w:t xml:space="preserve">. Severe forms of SIBO may provoke small bowel villous atrophy, </w:t>
      </w:r>
      <w:proofErr w:type="spellStart"/>
      <w:r w:rsidRPr="0043622F">
        <w:rPr>
          <w:rFonts w:ascii="Book Antiqua" w:eastAsia="Calibri" w:hAnsi="Book Antiqua" w:cs="Times New Roman"/>
          <w:bCs/>
          <w:color w:val="auto"/>
        </w:rPr>
        <w:t>malabsorption</w:t>
      </w:r>
      <w:proofErr w:type="spellEnd"/>
      <w:r w:rsidRPr="0043622F">
        <w:rPr>
          <w:rFonts w:ascii="Book Antiqua" w:eastAsia="Calibri" w:hAnsi="Book Antiqua" w:cs="Times New Roman"/>
          <w:bCs/>
          <w:color w:val="auto"/>
        </w:rPr>
        <w:t xml:space="preserve">, </w:t>
      </w:r>
      <w:proofErr w:type="spellStart"/>
      <w:r w:rsidRPr="0043622F">
        <w:rPr>
          <w:rFonts w:ascii="Book Antiqua" w:eastAsia="Calibri" w:hAnsi="Book Antiqua" w:cs="Times New Roman"/>
          <w:bCs/>
          <w:color w:val="auto"/>
        </w:rPr>
        <w:t>liposoluble</w:t>
      </w:r>
      <w:proofErr w:type="spellEnd"/>
      <w:r w:rsidRPr="0043622F">
        <w:rPr>
          <w:rFonts w:ascii="Book Antiqua" w:eastAsia="Calibri" w:hAnsi="Book Antiqua" w:cs="Times New Roman"/>
          <w:bCs/>
          <w:color w:val="auto"/>
        </w:rPr>
        <w:t xml:space="preserve"> vitamins deficiency, </w:t>
      </w:r>
      <w:proofErr w:type="spellStart"/>
      <w:r w:rsidRPr="0043622F">
        <w:rPr>
          <w:rFonts w:ascii="Book Antiqua" w:eastAsia="Calibri" w:hAnsi="Book Antiqua" w:cs="Times New Roman"/>
          <w:bCs/>
          <w:color w:val="auto"/>
        </w:rPr>
        <w:t>hypoalbuminemia</w:t>
      </w:r>
      <w:proofErr w:type="spellEnd"/>
      <w:r w:rsidRPr="0043622F">
        <w:rPr>
          <w:rFonts w:ascii="Book Antiqua" w:eastAsia="Calibri" w:hAnsi="Book Antiqua" w:cs="Times New Roman"/>
          <w:bCs/>
          <w:color w:val="auto"/>
        </w:rPr>
        <w:t xml:space="preserve"> and </w:t>
      </w:r>
      <w:r w:rsidRPr="0043622F">
        <w:rPr>
          <w:rFonts w:ascii="Book Antiqua" w:eastAsia="Calibri" w:hAnsi="Book Antiqua" w:cs="Times New Roman"/>
          <w:color w:val="auto"/>
        </w:rPr>
        <w:t>eventually weight loss.</w:t>
      </w:r>
    </w:p>
    <w:p w14:paraId="7DDECC1C" w14:textId="1A6F7C4D" w:rsidR="004279DC" w:rsidRPr="0043622F" w:rsidRDefault="004279DC" w:rsidP="001E41D5">
      <w:pPr>
        <w:spacing w:line="360" w:lineRule="auto"/>
        <w:ind w:firstLineChars="100" w:firstLine="240"/>
        <w:jc w:val="both"/>
        <w:rPr>
          <w:rFonts w:ascii="Book Antiqua" w:eastAsia="Calibri" w:hAnsi="Book Antiqua" w:cs="Times New Roman"/>
          <w:color w:val="auto"/>
        </w:rPr>
      </w:pPr>
      <w:r w:rsidRPr="0043622F">
        <w:rPr>
          <w:rFonts w:ascii="Book Antiqua" w:eastAsia="Calibri" w:hAnsi="Book Antiqua" w:cs="Times New Roman"/>
          <w:color w:val="auto"/>
        </w:rPr>
        <w:t>The gold standard test for the diagnosis is presumed to be small bowel aspirate culture with ≥ 10</w:t>
      </w:r>
      <w:r w:rsidRPr="0043622F">
        <w:rPr>
          <w:rFonts w:ascii="Book Antiqua" w:eastAsia="Calibri" w:hAnsi="Book Antiqua" w:cs="Times New Roman"/>
          <w:b/>
          <w:bCs/>
          <w:color w:val="auto"/>
          <w:vertAlign w:val="superscript"/>
        </w:rPr>
        <w:t>3</w:t>
      </w:r>
      <w:r w:rsidR="001E41D5" w:rsidRPr="0043622F">
        <w:rPr>
          <w:rFonts w:ascii="Book Antiqua" w:eastAsia="Calibri" w:hAnsi="Book Antiqua" w:cs="Times New Roman"/>
          <w:color w:val="auto"/>
        </w:rPr>
        <w:t xml:space="preserve"> </w:t>
      </w:r>
      <w:r w:rsidRPr="0043622F">
        <w:rPr>
          <w:rFonts w:ascii="Book Antiqua" w:eastAsia="Calibri" w:hAnsi="Book Antiqua" w:cs="Times New Roman"/>
          <w:color w:val="auto"/>
        </w:rPr>
        <w:t>bacterial colony forming units (CFU)/m</w:t>
      </w:r>
      <w:r w:rsidR="001E41D5" w:rsidRPr="0043622F">
        <w:rPr>
          <w:rFonts w:ascii="Book Antiqua" w:eastAsia="Calibri" w:hAnsi="Book Antiqua" w:cs="Times New Roman"/>
          <w:color w:val="auto"/>
        </w:rPr>
        <w:t>L</w:t>
      </w:r>
      <w:r w:rsidRPr="0043622F">
        <w:rPr>
          <w:rFonts w:ascii="Book Antiqua" w:eastAsia="Calibri" w:hAnsi="Book Antiqua" w:cs="Times New Roman"/>
          <w:color w:val="auto"/>
        </w:rPr>
        <w:t xml:space="preserve"> (formerly 10</w:t>
      </w:r>
      <w:r w:rsidRPr="0043622F">
        <w:rPr>
          <w:rFonts w:ascii="Book Antiqua" w:eastAsia="Calibri" w:hAnsi="Book Antiqua" w:cs="Times New Roman"/>
          <w:b/>
          <w:bCs/>
          <w:color w:val="auto"/>
          <w:vertAlign w:val="superscript"/>
        </w:rPr>
        <w:t>5</w:t>
      </w:r>
      <w:r w:rsidR="001E41D5" w:rsidRPr="0043622F">
        <w:rPr>
          <w:rFonts w:ascii="Book Antiqua" w:eastAsia="Calibri" w:hAnsi="Book Antiqua" w:cs="Times New Roman"/>
          <w:color w:val="auto"/>
        </w:rPr>
        <w:t xml:space="preserve"> </w:t>
      </w:r>
      <w:r w:rsidRPr="0043622F">
        <w:rPr>
          <w:rFonts w:ascii="Book Antiqua" w:eastAsia="Calibri" w:hAnsi="Book Antiqua" w:cs="Times New Roman"/>
          <w:color w:val="auto"/>
        </w:rPr>
        <w:t>CFU/m</w:t>
      </w:r>
      <w:r w:rsidR="001E41D5" w:rsidRPr="0043622F">
        <w:rPr>
          <w:rFonts w:ascii="Book Antiqua" w:eastAsia="Calibri" w:hAnsi="Book Antiqua" w:cs="Times New Roman"/>
          <w:color w:val="auto"/>
        </w:rPr>
        <w:t>L</w:t>
      </w:r>
      <w:r w:rsidRPr="0043622F">
        <w:rPr>
          <w:rFonts w:ascii="Book Antiqua" w:eastAsia="Calibri" w:hAnsi="Book Antiqua" w:cs="Times New Roman"/>
          <w:color w:val="auto"/>
        </w:rPr>
        <w:t>)</w:t>
      </w:r>
      <w:r w:rsidRPr="0043622F">
        <w:rPr>
          <w:rFonts w:ascii="Book Antiqua" w:eastAsia="Calibri" w:hAnsi="Book Antiqua" w:cs="Times New Roman"/>
          <w:noProof/>
          <w:color w:val="auto"/>
          <w:vertAlign w:val="superscript"/>
        </w:rPr>
        <w:t>[</w:t>
      </w:r>
      <w:r w:rsidRPr="0043622F">
        <w:rPr>
          <w:rFonts w:ascii="Book Antiqua" w:hAnsi="Book Antiqua"/>
          <w:vertAlign w:val="superscript"/>
        </w:rPr>
        <w:t>27</w:t>
      </w:r>
      <w:r w:rsidRPr="0043622F">
        <w:rPr>
          <w:rFonts w:ascii="Book Antiqua" w:eastAsia="Calibri" w:hAnsi="Book Antiqua" w:cs="Times New Roman"/>
          <w:noProof/>
          <w:color w:val="auto"/>
          <w:vertAlign w:val="superscript"/>
        </w:rPr>
        <w:t>]</w:t>
      </w:r>
      <w:r w:rsidRPr="0043622F">
        <w:rPr>
          <w:rFonts w:ascii="Book Antiqua" w:eastAsia="Calibri" w:hAnsi="Book Antiqua" w:cs="Times New Roman"/>
          <w:color w:val="auto"/>
        </w:rPr>
        <w:t xml:space="preserve">. Nevertheless, current small bowel sampling techniques are time-consuming, costly and bear the risk of contamination with oral flora. Moreover, it is rather near-sighted to assume that a sample from a 5-cm segment of jejunum or duodenum would represent the whole 20 feet of small bowel. In the current clinical practice SIBO is diagnosed by lactulose or glucose breath </w:t>
      </w:r>
      <w:proofErr w:type="gramStart"/>
      <w:r w:rsidRPr="0043622F">
        <w:rPr>
          <w:rFonts w:ascii="Book Antiqua" w:eastAsia="Calibri" w:hAnsi="Book Antiqua" w:cs="Times New Roman"/>
          <w:color w:val="auto"/>
        </w:rPr>
        <w:t>testing</w:t>
      </w:r>
      <w:r w:rsidRPr="0043622F">
        <w:rPr>
          <w:rFonts w:ascii="Book Antiqua" w:eastAsia="Calibri" w:hAnsi="Book Antiqua" w:cs="Times New Roman"/>
          <w:noProof/>
          <w:color w:val="auto"/>
          <w:vertAlign w:val="superscript"/>
        </w:rPr>
        <w:t>[</w:t>
      </w:r>
      <w:proofErr w:type="gramEnd"/>
      <w:r w:rsidRPr="0043622F">
        <w:rPr>
          <w:rFonts w:ascii="Book Antiqua" w:hAnsi="Book Antiqua"/>
          <w:vertAlign w:val="superscript"/>
        </w:rPr>
        <w:t>59</w:t>
      </w:r>
      <w:r w:rsidRPr="0043622F">
        <w:rPr>
          <w:rFonts w:ascii="Book Antiqua" w:eastAsia="Calibri" w:hAnsi="Book Antiqua" w:cs="Times New Roman"/>
          <w:noProof/>
          <w:color w:val="auto"/>
          <w:vertAlign w:val="superscript"/>
        </w:rPr>
        <w:t>]</w:t>
      </w:r>
      <w:r w:rsidRPr="0043622F">
        <w:rPr>
          <w:rFonts w:ascii="Book Antiqua" w:eastAsia="Calibri" w:hAnsi="Book Antiqua" w:cs="Times New Roman"/>
          <w:color w:val="auto"/>
        </w:rPr>
        <w:t xml:space="preserve">. The North American Consensus defines a positive result as rise in hydrogen ≥ 20 ppm during the test or by 90 min, whereas a level of ≥ 10 ppm is positive for excess </w:t>
      </w:r>
      <w:proofErr w:type="gramStart"/>
      <w:r w:rsidRPr="0043622F">
        <w:rPr>
          <w:rFonts w:ascii="Book Antiqua" w:eastAsia="Calibri" w:hAnsi="Book Antiqua" w:cs="Times New Roman"/>
          <w:color w:val="auto"/>
        </w:rPr>
        <w:t>methane</w:t>
      </w:r>
      <w:r w:rsidRPr="0043622F">
        <w:rPr>
          <w:rFonts w:ascii="Book Antiqua" w:eastAsia="Calibri" w:hAnsi="Book Antiqua" w:cs="Times New Roman"/>
          <w:noProof/>
          <w:color w:val="auto"/>
          <w:vertAlign w:val="superscript"/>
        </w:rPr>
        <w:t>[</w:t>
      </w:r>
      <w:proofErr w:type="gramEnd"/>
      <w:r w:rsidRPr="0043622F">
        <w:rPr>
          <w:rFonts w:ascii="Book Antiqua" w:hAnsi="Book Antiqua"/>
          <w:vertAlign w:val="superscript"/>
        </w:rPr>
        <w:t>27</w:t>
      </w:r>
      <w:r w:rsidRPr="0043622F">
        <w:rPr>
          <w:rFonts w:ascii="Book Antiqua" w:eastAsia="Calibri" w:hAnsi="Book Antiqua" w:cs="Times New Roman"/>
          <w:noProof/>
          <w:color w:val="auto"/>
          <w:vertAlign w:val="superscript"/>
        </w:rPr>
        <w:t>]</w:t>
      </w:r>
      <w:r w:rsidRPr="0043622F">
        <w:rPr>
          <w:rFonts w:ascii="Book Antiqua" w:eastAsia="Calibri" w:hAnsi="Book Antiqua" w:cs="Times New Roman"/>
          <w:color w:val="auto"/>
        </w:rPr>
        <w:t>. Not uncommonly, IBD patients require broad-</w:t>
      </w:r>
      <w:r w:rsidRPr="0043622F">
        <w:rPr>
          <w:rFonts w:ascii="Book Antiqua" w:eastAsia="Calibri" w:hAnsi="Book Antiqua" w:cs="Times New Roman"/>
          <w:bCs/>
          <w:color w:val="auto"/>
        </w:rPr>
        <w:t>spectrum antibiotic therapy</w:t>
      </w:r>
      <w:r w:rsidRPr="0043622F">
        <w:rPr>
          <w:rFonts w:ascii="Book Antiqua" w:eastAsia="Calibri" w:hAnsi="Book Antiqua" w:cs="Times New Roman"/>
          <w:color w:val="auto"/>
        </w:rPr>
        <w:t xml:space="preserve"> in the setting of perianal </w:t>
      </w:r>
      <w:r w:rsidR="00061D47" w:rsidRPr="0043622F">
        <w:rPr>
          <w:rFonts w:ascii="Book Antiqua" w:eastAsia="Calibri" w:hAnsi="Book Antiqua" w:cs="Times New Roman"/>
          <w:color w:val="auto"/>
        </w:rPr>
        <w:t>CD</w:t>
      </w:r>
      <w:r w:rsidRPr="0043622F">
        <w:rPr>
          <w:rFonts w:ascii="Book Antiqua" w:eastAsia="Calibri" w:hAnsi="Book Antiqua" w:cs="Times New Roman"/>
          <w:color w:val="auto"/>
        </w:rPr>
        <w:t xml:space="preserve">, </w:t>
      </w:r>
      <w:proofErr w:type="spellStart"/>
      <w:r w:rsidRPr="0043622F">
        <w:rPr>
          <w:rFonts w:ascii="Book Antiqua" w:eastAsia="Calibri" w:hAnsi="Book Antiqua" w:cs="Times New Roman"/>
          <w:color w:val="auto"/>
        </w:rPr>
        <w:t>pouchitis</w:t>
      </w:r>
      <w:proofErr w:type="spellEnd"/>
      <w:r w:rsidRPr="0043622F">
        <w:rPr>
          <w:rFonts w:ascii="Book Antiqua" w:eastAsia="Calibri" w:hAnsi="Book Antiqua" w:cs="Times New Roman"/>
          <w:color w:val="auto"/>
        </w:rPr>
        <w:t xml:space="preserve"> or for prevention of postoperative </w:t>
      </w:r>
      <w:proofErr w:type="gramStart"/>
      <w:r w:rsidRPr="0043622F">
        <w:rPr>
          <w:rFonts w:ascii="Book Antiqua" w:eastAsia="Calibri" w:hAnsi="Book Antiqua" w:cs="Times New Roman"/>
          <w:color w:val="auto"/>
        </w:rPr>
        <w:lastRenderedPageBreak/>
        <w:t>recurrence</w:t>
      </w:r>
      <w:r w:rsidRPr="0043622F">
        <w:rPr>
          <w:rFonts w:ascii="Book Antiqua" w:eastAsia="Calibri" w:hAnsi="Book Antiqua" w:cs="Times New Roman"/>
          <w:noProof/>
          <w:color w:val="auto"/>
          <w:vertAlign w:val="superscript"/>
        </w:rPr>
        <w:t>[</w:t>
      </w:r>
      <w:proofErr w:type="gramEnd"/>
      <w:r w:rsidRPr="0043622F">
        <w:rPr>
          <w:rFonts w:ascii="Book Antiqua" w:hAnsi="Book Antiqua"/>
          <w:vertAlign w:val="superscript"/>
        </w:rPr>
        <w:t>60</w:t>
      </w:r>
      <w:r w:rsidRPr="0043622F">
        <w:rPr>
          <w:rFonts w:ascii="Book Antiqua" w:eastAsia="Calibri" w:hAnsi="Book Antiqua" w:cs="Times New Roman"/>
          <w:noProof/>
          <w:color w:val="auto"/>
          <w:vertAlign w:val="superscript"/>
        </w:rPr>
        <w:t>]</w:t>
      </w:r>
      <w:r w:rsidRPr="0043622F">
        <w:rPr>
          <w:rFonts w:ascii="Book Antiqua" w:eastAsia="Calibri" w:hAnsi="Book Antiqua" w:cs="Times New Roman"/>
          <w:color w:val="auto"/>
        </w:rPr>
        <w:t xml:space="preserve">. Breath testing for diagnosis of SIBO should be deferred for 4 </w:t>
      </w:r>
      <w:proofErr w:type="spellStart"/>
      <w:r w:rsidRPr="0043622F">
        <w:rPr>
          <w:rFonts w:ascii="Book Antiqua" w:eastAsia="Calibri" w:hAnsi="Book Antiqua" w:cs="Times New Roman"/>
          <w:color w:val="auto"/>
        </w:rPr>
        <w:t>wk</w:t>
      </w:r>
      <w:proofErr w:type="spellEnd"/>
      <w:r w:rsidRPr="0043622F">
        <w:rPr>
          <w:rFonts w:ascii="Book Antiqua" w:eastAsia="Calibri" w:hAnsi="Book Antiqua" w:cs="Times New Roman"/>
          <w:color w:val="auto"/>
        </w:rPr>
        <w:t xml:space="preserve"> after antibiotic therapy. Empiric treatment with antibiotics as a diagnostic method should be discouraged for the potential risk of drug resistance and </w:t>
      </w:r>
      <w:proofErr w:type="spellStart"/>
      <w:r w:rsidRPr="0043622F">
        <w:rPr>
          <w:rFonts w:ascii="Book Antiqua" w:eastAsia="Calibri" w:hAnsi="Book Antiqua" w:cs="Times New Roman"/>
          <w:i/>
          <w:color w:val="auto"/>
        </w:rPr>
        <w:t>Clostridioides</w:t>
      </w:r>
      <w:proofErr w:type="spellEnd"/>
      <w:r w:rsidRPr="0043622F">
        <w:rPr>
          <w:rFonts w:ascii="Book Antiqua" w:eastAsia="Calibri" w:hAnsi="Book Antiqua" w:cs="Times New Roman"/>
          <w:i/>
          <w:color w:val="auto"/>
        </w:rPr>
        <w:t xml:space="preserve"> </w:t>
      </w:r>
      <w:proofErr w:type="spellStart"/>
      <w:r w:rsidRPr="0043622F">
        <w:rPr>
          <w:rFonts w:ascii="Book Antiqua" w:eastAsia="Calibri" w:hAnsi="Book Antiqua" w:cs="Times New Roman"/>
          <w:i/>
          <w:color w:val="auto"/>
        </w:rPr>
        <w:t>difficile</w:t>
      </w:r>
      <w:proofErr w:type="spellEnd"/>
      <w:r w:rsidRPr="0043622F">
        <w:rPr>
          <w:rFonts w:ascii="Book Antiqua" w:eastAsia="Calibri" w:hAnsi="Book Antiqua" w:cs="Times New Roman"/>
          <w:color w:val="auto"/>
        </w:rPr>
        <w:t xml:space="preserve"> infection in already immunosuppressed patients. </w:t>
      </w:r>
    </w:p>
    <w:p w14:paraId="67494C59" w14:textId="0E0AA705" w:rsidR="004279DC" w:rsidRPr="0043622F" w:rsidRDefault="004279DC" w:rsidP="001E41D5">
      <w:pPr>
        <w:spacing w:line="360" w:lineRule="auto"/>
        <w:ind w:firstLineChars="100" w:firstLine="240"/>
        <w:jc w:val="both"/>
        <w:rPr>
          <w:rFonts w:ascii="Book Antiqua" w:eastAsia="Calibri" w:hAnsi="Book Antiqua" w:cs="Times New Roman"/>
          <w:b/>
          <w:color w:val="auto"/>
        </w:rPr>
      </w:pPr>
      <w:r w:rsidRPr="0043622F">
        <w:rPr>
          <w:rFonts w:ascii="Book Antiqua" w:eastAsia="Calibri" w:hAnsi="Book Antiqua" w:cs="Times New Roman"/>
          <w:color w:val="auto"/>
        </w:rPr>
        <w:t>A meta-analysis of 11 studies with over 1500 subjects has found greater prevalence rates of SIBO in IBD group compared to controls. Diagnosis was established by breath tests and glucose was the most common substrate used. Overall prevalence was 22.3% (262/1175), 25.4%</w:t>
      </w:r>
      <w:r w:rsidR="0078270B" w:rsidRPr="0043622F">
        <w:rPr>
          <w:rFonts w:ascii="Book Antiqua" w:eastAsia="Calibri" w:hAnsi="Book Antiqua" w:cs="Times New Roman"/>
          <w:color w:val="auto"/>
        </w:rPr>
        <w:t xml:space="preserve"> </w:t>
      </w:r>
      <w:r w:rsidRPr="0043622F">
        <w:rPr>
          <w:rFonts w:ascii="Book Antiqua" w:eastAsia="Calibri" w:hAnsi="Book Antiqua" w:cs="Times New Roman"/>
          <w:color w:val="auto"/>
        </w:rPr>
        <w:t>(95%CI</w:t>
      </w:r>
      <w:r w:rsidR="0078270B" w:rsidRPr="0043622F">
        <w:rPr>
          <w:rFonts w:ascii="Book Antiqua" w:eastAsia="Calibri" w:hAnsi="Book Antiqua" w:cs="Times New Roman"/>
          <w:color w:val="auto"/>
        </w:rPr>
        <w:t>:</w:t>
      </w:r>
      <w:r w:rsidRPr="0043622F">
        <w:rPr>
          <w:rFonts w:ascii="Book Antiqua" w:eastAsia="Calibri" w:hAnsi="Book Antiqua" w:cs="Times New Roman"/>
          <w:color w:val="auto"/>
        </w:rPr>
        <w:t xml:space="preserve"> 22.5</w:t>
      </w:r>
      <w:r w:rsidR="0078270B" w:rsidRPr="0043622F">
        <w:rPr>
          <w:rFonts w:ascii="Book Antiqua" w:eastAsia="Calibri" w:hAnsi="Book Antiqua" w:cs="Times New Roman"/>
          <w:color w:val="auto"/>
        </w:rPr>
        <w:t>-</w:t>
      </w:r>
      <w:r w:rsidRPr="0043622F">
        <w:rPr>
          <w:rFonts w:ascii="Book Antiqua" w:eastAsia="Calibri" w:hAnsi="Book Antiqua" w:cs="Times New Roman"/>
          <w:color w:val="auto"/>
        </w:rPr>
        <w:t>28.3) in CD and 14.3% (95%CI</w:t>
      </w:r>
      <w:r w:rsidR="0078270B" w:rsidRPr="0043622F">
        <w:rPr>
          <w:rFonts w:ascii="Book Antiqua" w:eastAsia="Calibri" w:hAnsi="Book Antiqua" w:cs="Times New Roman"/>
          <w:color w:val="auto"/>
        </w:rPr>
        <w:t>:</w:t>
      </w:r>
      <w:r w:rsidRPr="0043622F">
        <w:rPr>
          <w:rFonts w:ascii="Book Antiqua" w:eastAsia="Calibri" w:hAnsi="Book Antiqua" w:cs="Times New Roman"/>
          <w:color w:val="auto"/>
        </w:rPr>
        <w:t xml:space="preserve"> 10.52</w:t>
      </w:r>
      <w:r w:rsidR="0078270B" w:rsidRPr="0043622F">
        <w:rPr>
          <w:rFonts w:ascii="Book Antiqua" w:eastAsia="Calibri" w:hAnsi="Book Antiqua" w:cs="Times New Roman"/>
          <w:color w:val="auto"/>
        </w:rPr>
        <w:t>-</w:t>
      </w:r>
      <w:r w:rsidRPr="0043622F">
        <w:rPr>
          <w:rFonts w:ascii="Book Antiqua" w:eastAsia="Calibri" w:hAnsi="Book Antiqua" w:cs="Times New Roman"/>
          <w:color w:val="auto"/>
        </w:rPr>
        <w:t>18.08) in UC patients. Pooled odds ratio from 5 case-controls studies was 9.51 (95%CI</w:t>
      </w:r>
      <w:r w:rsidR="0078270B" w:rsidRPr="0043622F">
        <w:rPr>
          <w:rFonts w:ascii="Book Antiqua" w:eastAsia="Calibri" w:hAnsi="Book Antiqua" w:cs="Times New Roman"/>
          <w:color w:val="auto"/>
        </w:rPr>
        <w:t>:</w:t>
      </w:r>
      <w:r w:rsidRPr="0043622F">
        <w:rPr>
          <w:rFonts w:ascii="Book Antiqua" w:eastAsia="Calibri" w:hAnsi="Book Antiqua" w:cs="Times New Roman"/>
          <w:color w:val="auto"/>
        </w:rPr>
        <w:t xml:space="preserve"> 3.39</w:t>
      </w:r>
      <w:r w:rsidR="0078270B" w:rsidRPr="0043622F">
        <w:rPr>
          <w:rFonts w:ascii="Book Antiqua" w:eastAsia="Calibri" w:hAnsi="Book Antiqua" w:cs="Times New Roman"/>
          <w:color w:val="auto"/>
        </w:rPr>
        <w:t>-</w:t>
      </w:r>
      <w:r w:rsidRPr="0043622F">
        <w:rPr>
          <w:rFonts w:ascii="Book Antiqua" w:eastAsia="Calibri" w:hAnsi="Book Antiqua" w:cs="Times New Roman"/>
          <w:color w:val="auto"/>
        </w:rPr>
        <w:t xml:space="preserve">26.68). Descriptive </w:t>
      </w:r>
      <w:proofErr w:type="spellStart"/>
      <w:r w:rsidRPr="0043622F">
        <w:rPr>
          <w:rFonts w:ascii="Book Antiqua" w:eastAsia="Calibri" w:hAnsi="Book Antiqua" w:cs="Times New Roman"/>
          <w:color w:val="auto"/>
        </w:rPr>
        <w:t>subanalysis</w:t>
      </w:r>
      <w:proofErr w:type="spellEnd"/>
      <w:r w:rsidRPr="0043622F">
        <w:rPr>
          <w:rFonts w:ascii="Book Antiqua" w:eastAsia="Calibri" w:hAnsi="Book Antiqua" w:cs="Times New Roman"/>
          <w:color w:val="auto"/>
        </w:rPr>
        <w:t xml:space="preserve"> showed a positive correlation between SIBO and worsening of abdominal symptoms such as bloating, flatus, satiety and loose stools. However, no association was found with disease duration, activity or immunosuppressant </w:t>
      </w:r>
      <w:proofErr w:type="gramStart"/>
      <w:r w:rsidRPr="0043622F">
        <w:rPr>
          <w:rFonts w:ascii="Book Antiqua" w:eastAsia="Calibri" w:hAnsi="Book Antiqua" w:cs="Times New Roman"/>
          <w:color w:val="auto"/>
        </w:rPr>
        <w:t>therapy</w:t>
      </w:r>
      <w:r w:rsidRPr="0043622F">
        <w:rPr>
          <w:rFonts w:ascii="Book Antiqua" w:eastAsia="Calibri" w:hAnsi="Book Antiqua" w:cs="Times New Roman"/>
          <w:noProof/>
          <w:color w:val="auto"/>
          <w:vertAlign w:val="superscript"/>
        </w:rPr>
        <w:t>[</w:t>
      </w:r>
      <w:proofErr w:type="gramEnd"/>
      <w:r w:rsidRPr="0043622F">
        <w:rPr>
          <w:rFonts w:ascii="Book Antiqua" w:hAnsi="Book Antiqua"/>
          <w:vertAlign w:val="superscript"/>
        </w:rPr>
        <w:t>61</w:t>
      </w:r>
      <w:r w:rsidRPr="0043622F">
        <w:rPr>
          <w:rFonts w:ascii="Book Antiqua" w:eastAsia="Calibri" w:hAnsi="Book Antiqua" w:cs="Times New Roman"/>
          <w:noProof/>
          <w:color w:val="auto"/>
          <w:vertAlign w:val="superscript"/>
        </w:rPr>
        <w:t>]</w:t>
      </w:r>
      <w:r w:rsidRPr="0043622F">
        <w:rPr>
          <w:rFonts w:ascii="Book Antiqua" w:eastAsia="Calibri" w:hAnsi="Book Antiqua" w:cs="Times New Roman"/>
          <w:color w:val="auto"/>
        </w:rPr>
        <w:t xml:space="preserve">. </w:t>
      </w:r>
    </w:p>
    <w:p w14:paraId="0202EE0B" w14:textId="6E38AC70" w:rsidR="004279DC" w:rsidRPr="0043622F" w:rsidRDefault="004279DC" w:rsidP="0078270B">
      <w:pPr>
        <w:spacing w:line="360" w:lineRule="auto"/>
        <w:ind w:firstLineChars="100" w:firstLine="240"/>
        <w:jc w:val="both"/>
        <w:rPr>
          <w:rFonts w:ascii="Book Antiqua" w:eastAsia="Calibri" w:hAnsi="Book Antiqua" w:cs="Times New Roman"/>
          <w:b/>
          <w:color w:val="auto"/>
        </w:rPr>
      </w:pPr>
      <w:r w:rsidRPr="0043622F">
        <w:rPr>
          <w:rFonts w:ascii="Book Antiqua" w:eastAsia="Calibri" w:hAnsi="Book Antiqua" w:cs="Times New Roman"/>
          <w:color w:val="auto"/>
        </w:rPr>
        <w:t xml:space="preserve">The largest epidemiologic study of SIBO comes from a single center database of 14847 breath tests performed between 2005 and 2013, including 486 IBD and 10505 non-IBD </w:t>
      </w:r>
      <w:proofErr w:type="gramStart"/>
      <w:r w:rsidRPr="0043622F">
        <w:rPr>
          <w:rFonts w:ascii="Book Antiqua" w:eastAsia="Calibri" w:hAnsi="Book Antiqua" w:cs="Times New Roman"/>
          <w:color w:val="auto"/>
        </w:rPr>
        <w:t>patients</w:t>
      </w:r>
      <w:r w:rsidRPr="0043622F">
        <w:rPr>
          <w:rFonts w:ascii="Book Antiqua" w:eastAsia="Calibri" w:hAnsi="Book Antiqua" w:cs="Times New Roman"/>
          <w:noProof/>
          <w:color w:val="auto"/>
          <w:vertAlign w:val="superscript"/>
        </w:rPr>
        <w:t>[</w:t>
      </w:r>
      <w:proofErr w:type="gramEnd"/>
      <w:r w:rsidRPr="0043622F">
        <w:rPr>
          <w:rFonts w:ascii="Book Antiqua" w:hAnsi="Book Antiqua"/>
          <w:vertAlign w:val="superscript"/>
        </w:rPr>
        <w:t>62</w:t>
      </w:r>
      <w:r w:rsidRPr="0043622F">
        <w:rPr>
          <w:rFonts w:ascii="Book Antiqua" w:eastAsia="Calibri" w:hAnsi="Book Antiqua" w:cs="Times New Roman"/>
          <w:noProof/>
          <w:color w:val="auto"/>
          <w:vertAlign w:val="superscript"/>
        </w:rPr>
        <w:t>]</w:t>
      </w:r>
      <w:r w:rsidRPr="0043622F">
        <w:rPr>
          <w:rFonts w:ascii="Book Antiqua" w:eastAsia="Calibri" w:hAnsi="Book Antiqua" w:cs="Times New Roman"/>
          <w:color w:val="auto"/>
        </w:rPr>
        <w:t xml:space="preserve">. Lactulose was the substrate used and the cutoff points were in accordance with published guideline on SIBO. Bloating and abdominal distension were the most common indications for testing. Prevalence of SIBO in IBD patients with ongoing GI symptoms was 56.8%. CD and UC patients showed similar prevalence rates. H2-predominant pattern was the most frequent result in IBD and non-IBD groups, while IBD subjects produced less methane than </w:t>
      </w:r>
      <w:proofErr w:type="gramStart"/>
      <w:r w:rsidRPr="0043622F">
        <w:rPr>
          <w:rFonts w:ascii="Book Antiqua" w:eastAsia="Calibri" w:hAnsi="Book Antiqua" w:cs="Times New Roman"/>
          <w:color w:val="auto"/>
        </w:rPr>
        <w:t>controls,</w:t>
      </w:r>
      <w:proofErr w:type="gramEnd"/>
      <w:r w:rsidRPr="0043622F">
        <w:rPr>
          <w:rFonts w:ascii="Book Antiqua" w:eastAsia="Calibri" w:hAnsi="Book Antiqua" w:cs="Times New Roman"/>
          <w:color w:val="auto"/>
        </w:rPr>
        <w:t xml:space="preserve"> excess methane production in IBD patients was associated with constipation.</w:t>
      </w:r>
    </w:p>
    <w:p w14:paraId="4572CB33" w14:textId="38A7924F" w:rsidR="004279DC" w:rsidRPr="0043622F" w:rsidRDefault="004279DC" w:rsidP="0078270B">
      <w:pPr>
        <w:spacing w:line="360" w:lineRule="auto"/>
        <w:ind w:firstLineChars="100" w:firstLine="240"/>
        <w:jc w:val="both"/>
        <w:rPr>
          <w:rFonts w:ascii="Book Antiqua" w:eastAsia="Calibri" w:hAnsi="Book Antiqua" w:cs="Times New Roman"/>
          <w:color w:val="auto"/>
        </w:rPr>
      </w:pPr>
      <w:r w:rsidRPr="0043622F">
        <w:rPr>
          <w:rFonts w:ascii="Book Antiqua" w:eastAsia="Calibri" w:hAnsi="Book Antiqua" w:cs="Times New Roman"/>
          <w:color w:val="auto"/>
        </w:rPr>
        <w:t xml:space="preserve">SIBO is generally treated with antibiotic therapy. Good response rates are observed in both non-IBD and IBD patients, although limited data are available for the </w:t>
      </w:r>
      <w:proofErr w:type="gramStart"/>
      <w:r w:rsidRPr="0043622F">
        <w:rPr>
          <w:rFonts w:ascii="Book Antiqua" w:eastAsia="Calibri" w:hAnsi="Book Antiqua" w:cs="Times New Roman"/>
          <w:color w:val="auto"/>
        </w:rPr>
        <w:t>latter</w:t>
      </w:r>
      <w:r w:rsidRPr="0043622F">
        <w:rPr>
          <w:rFonts w:ascii="Book Antiqua" w:eastAsia="Calibri" w:hAnsi="Book Antiqua" w:cs="Times New Roman"/>
          <w:noProof/>
          <w:color w:val="auto"/>
          <w:vertAlign w:val="superscript"/>
        </w:rPr>
        <w:t>[</w:t>
      </w:r>
      <w:proofErr w:type="gramEnd"/>
      <w:r w:rsidRPr="0043622F">
        <w:rPr>
          <w:rFonts w:ascii="Book Antiqua" w:hAnsi="Book Antiqua"/>
          <w:vertAlign w:val="superscript"/>
        </w:rPr>
        <w:t>63</w:t>
      </w:r>
      <w:r w:rsidRPr="0043622F">
        <w:rPr>
          <w:rFonts w:ascii="Book Antiqua" w:eastAsia="Calibri" w:hAnsi="Book Antiqua" w:cs="Times New Roman"/>
          <w:noProof/>
          <w:color w:val="auto"/>
          <w:vertAlign w:val="superscript"/>
        </w:rPr>
        <w:t>]</w:t>
      </w:r>
      <w:r w:rsidRPr="0043622F">
        <w:rPr>
          <w:rFonts w:ascii="Book Antiqua" w:eastAsia="Calibri" w:hAnsi="Book Antiqua" w:cs="Times New Roman"/>
          <w:color w:val="auto"/>
        </w:rPr>
        <w:t xml:space="preserve">. In a meta-analysis of 32 studies with 1331 patients with SIBO </w:t>
      </w:r>
      <w:proofErr w:type="spellStart"/>
      <w:r w:rsidRPr="0043622F">
        <w:rPr>
          <w:rFonts w:ascii="Book Antiqua" w:eastAsia="Calibri" w:hAnsi="Book Antiqua" w:cs="Times New Roman"/>
          <w:color w:val="auto"/>
        </w:rPr>
        <w:t>rifaximin</w:t>
      </w:r>
      <w:proofErr w:type="spellEnd"/>
      <w:r w:rsidRPr="0043622F">
        <w:rPr>
          <w:rFonts w:ascii="Book Antiqua" w:eastAsia="Calibri" w:hAnsi="Book Antiqua" w:cs="Times New Roman"/>
          <w:color w:val="auto"/>
        </w:rPr>
        <w:t xml:space="preserve"> treatment was effective and safe, with overall eradication rate of 70.8% (95%CI: 61.4</w:t>
      </w:r>
      <w:r w:rsidR="0078270B" w:rsidRPr="0043622F">
        <w:rPr>
          <w:rFonts w:ascii="Book Antiqua" w:eastAsia="Calibri" w:hAnsi="Book Antiqua" w:cs="Times New Roman"/>
          <w:color w:val="auto"/>
        </w:rPr>
        <w:t>-</w:t>
      </w:r>
      <w:r w:rsidRPr="0043622F">
        <w:rPr>
          <w:rFonts w:ascii="Book Antiqua" w:eastAsia="Calibri" w:hAnsi="Book Antiqua" w:cs="Times New Roman"/>
          <w:color w:val="auto"/>
        </w:rPr>
        <w:t>78.2), in an intention-to-treat analysis. Furthermore, 67.7% of patients (95%CI: 44.7</w:t>
      </w:r>
      <w:r w:rsidR="0078270B" w:rsidRPr="0043622F">
        <w:rPr>
          <w:rFonts w:ascii="Book Antiqua" w:eastAsia="Calibri" w:hAnsi="Book Antiqua" w:cs="Times New Roman"/>
          <w:color w:val="auto"/>
        </w:rPr>
        <w:t>-</w:t>
      </w:r>
      <w:r w:rsidRPr="0043622F">
        <w:rPr>
          <w:rFonts w:ascii="Book Antiqua" w:eastAsia="Calibri" w:hAnsi="Book Antiqua" w:cs="Times New Roman"/>
          <w:color w:val="auto"/>
        </w:rPr>
        <w:t xml:space="preserve">86.9) reported either improvement or resolution of </w:t>
      </w:r>
      <w:r w:rsidR="00061D47" w:rsidRPr="0043622F">
        <w:rPr>
          <w:rFonts w:ascii="Book Antiqua" w:eastAsia="Calibri" w:hAnsi="Book Antiqua" w:cs="Times New Roman"/>
          <w:color w:val="auto"/>
        </w:rPr>
        <w:t>GI</w:t>
      </w:r>
      <w:r w:rsidRPr="0043622F">
        <w:rPr>
          <w:rFonts w:ascii="Book Antiqua" w:eastAsia="Calibri" w:hAnsi="Book Antiqua" w:cs="Times New Roman"/>
          <w:color w:val="auto"/>
        </w:rPr>
        <w:t xml:space="preserve"> symptoms after </w:t>
      </w:r>
      <w:proofErr w:type="gramStart"/>
      <w:r w:rsidRPr="0043622F">
        <w:rPr>
          <w:rFonts w:ascii="Book Antiqua" w:eastAsia="Calibri" w:hAnsi="Book Antiqua" w:cs="Times New Roman"/>
          <w:color w:val="auto"/>
        </w:rPr>
        <w:t>treatment</w:t>
      </w:r>
      <w:r w:rsidRPr="0043622F">
        <w:rPr>
          <w:rFonts w:ascii="Book Antiqua" w:eastAsia="Calibri" w:hAnsi="Book Antiqua" w:cs="Times New Roman"/>
          <w:noProof/>
          <w:color w:val="auto"/>
          <w:vertAlign w:val="superscript"/>
        </w:rPr>
        <w:t>[</w:t>
      </w:r>
      <w:proofErr w:type="gramEnd"/>
      <w:r w:rsidRPr="0043622F">
        <w:rPr>
          <w:rFonts w:ascii="Book Antiqua" w:hAnsi="Book Antiqua"/>
          <w:vertAlign w:val="superscript"/>
        </w:rPr>
        <w:t>64</w:t>
      </w:r>
      <w:r w:rsidRPr="0043622F">
        <w:rPr>
          <w:rFonts w:ascii="Book Antiqua" w:eastAsia="Calibri" w:hAnsi="Book Antiqua" w:cs="Times New Roman"/>
          <w:noProof/>
          <w:color w:val="auto"/>
          <w:vertAlign w:val="superscript"/>
        </w:rPr>
        <w:t>]</w:t>
      </w:r>
      <w:r w:rsidRPr="0043622F">
        <w:rPr>
          <w:rFonts w:ascii="Book Antiqua" w:eastAsia="Calibri" w:hAnsi="Book Antiqua" w:cs="Times New Roman"/>
          <w:color w:val="auto"/>
        </w:rPr>
        <w:t xml:space="preserve">. </w:t>
      </w:r>
      <w:proofErr w:type="spellStart"/>
      <w:r w:rsidRPr="0043622F">
        <w:rPr>
          <w:rFonts w:ascii="Book Antiqua" w:eastAsia="Calibri" w:hAnsi="Book Antiqua" w:cs="Times New Roman"/>
          <w:color w:val="auto"/>
        </w:rPr>
        <w:t>Gu</w:t>
      </w:r>
      <w:proofErr w:type="spellEnd"/>
      <w:r w:rsidRPr="0043622F">
        <w:rPr>
          <w:rFonts w:ascii="Book Antiqua" w:eastAsia="Calibri" w:hAnsi="Book Antiqua" w:cs="Times New Roman"/>
          <w:color w:val="auto"/>
        </w:rPr>
        <w:t xml:space="preserve"> </w:t>
      </w:r>
      <w:r w:rsidRPr="0043622F">
        <w:rPr>
          <w:rFonts w:ascii="Book Antiqua" w:eastAsia="Calibri" w:hAnsi="Book Antiqua" w:cs="Times New Roman"/>
          <w:i/>
          <w:color w:val="auto"/>
        </w:rPr>
        <w:t xml:space="preserve">et </w:t>
      </w:r>
      <w:proofErr w:type="gramStart"/>
      <w:r w:rsidRPr="0043622F">
        <w:rPr>
          <w:rFonts w:ascii="Book Antiqua" w:eastAsia="Calibri" w:hAnsi="Book Antiqua" w:cs="Times New Roman"/>
          <w:i/>
          <w:color w:val="auto"/>
        </w:rPr>
        <w:t>al</w:t>
      </w:r>
      <w:r w:rsidR="0078270B" w:rsidRPr="0043622F">
        <w:rPr>
          <w:rFonts w:ascii="Book Antiqua" w:eastAsia="Calibri" w:hAnsi="Book Antiqua" w:cs="Times New Roman"/>
          <w:noProof/>
          <w:color w:val="auto"/>
          <w:vertAlign w:val="superscript"/>
        </w:rPr>
        <w:t>[</w:t>
      </w:r>
      <w:proofErr w:type="gramEnd"/>
      <w:r w:rsidR="0078270B" w:rsidRPr="0043622F">
        <w:rPr>
          <w:rFonts w:ascii="Book Antiqua" w:hAnsi="Book Antiqua"/>
          <w:vertAlign w:val="superscript"/>
        </w:rPr>
        <w:t>62</w:t>
      </w:r>
      <w:r w:rsidR="0078270B" w:rsidRPr="0043622F">
        <w:rPr>
          <w:rFonts w:ascii="Book Antiqua" w:eastAsia="Calibri" w:hAnsi="Book Antiqua" w:cs="Times New Roman"/>
          <w:noProof/>
          <w:color w:val="auto"/>
          <w:vertAlign w:val="superscript"/>
        </w:rPr>
        <w:t>]</w:t>
      </w:r>
      <w:r w:rsidRPr="0043622F">
        <w:rPr>
          <w:rFonts w:ascii="Book Antiqua" w:eastAsia="Calibri" w:hAnsi="Book Antiqua" w:cs="Times New Roman"/>
          <w:color w:val="auto"/>
        </w:rPr>
        <w:t xml:space="preserve"> described that 57.3% out of 117 IBD patients diagnosed with SIBO responded to antibiotic therapy, </w:t>
      </w:r>
      <w:r w:rsidRPr="0043622F">
        <w:rPr>
          <w:rFonts w:ascii="Book Antiqua" w:eastAsia="Calibri" w:hAnsi="Book Antiqua" w:cs="Times New Roman"/>
          <w:color w:val="auto"/>
        </w:rPr>
        <w:lastRenderedPageBreak/>
        <w:t xml:space="preserve">without a significant differences between the response rate of CD and UC patients. </w:t>
      </w:r>
    </w:p>
    <w:p w14:paraId="3ABF4B1D" w14:textId="2A6D2844" w:rsidR="004279DC" w:rsidRPr="0043622F" w:rsidRDefault="004279DC" w:rsidP="0078270B">
      <w:pPr>
        <w:spacing w:line="360" w:lineRule="auto"/>
        <w:ind w:firstLineChars="100" w:firstLine="240"/>
        <w:jc w:val="both"/>
        <w:rPr>
          <w:rFonts w:ascii="Book Antiqua" w:eastAsia="Calibri" w:hAnsi="Book Antiqua" w:cs="Times New Roman"/>
          <w:color w:val="auto"/>
        </w:rPr>
      </w:pPr>
      <w:proofErr w:type="spellStart"/>
      <w:r w:rsidRPr="0043622F">
        <w:rPr>
          <w:rFonts w:ascii="Book Antiqua" w:eastAsia="Calibri" w:hAnsi="Book Antiqua" w:cs="Times New Roman"/>
          <w:color w:val="auto"/>
        </w:rPr>
        <w:t>Rifaximin</w:t>
      </w:r>
      <w:proofErr w:type="spellEnd"/>
      <w:r w:rsidRPr="0043622F">
        <w:rPr>
          <w:rFonts w:ascii="Book Antiqua" w:eastAsia="Calibri" w:hAnsi="Book Antiqua" w:cs="Times New Roman"/>
          <w:color w:val="auto"/>
        </w:rPr>
        <w:t xml:space="preserve">, doxycycline or amoxicillin are first line treatment for hydrogen-predominant SIBO, while excess methane producers can be treated with combination antibiotic therapy of </w:t>
      </w:r>
      <w:proofErr w:type="spellStart"/>
      <w:r w:rsidRPr="0043622F">
        <w:rPr>
          <w:rFonts w:ascii="Book Antiqua" w:eastAsia="Calibri" w:hAnsi="Book Antiqua" w:cs="Times New Roman"/>
          <w:color w:val="auto"/>
        </w:rPr>
        <w:t>rifaximin</w:t>
      </w:r>
      <w:proofErr w:type="spellEnd"/>
      <w:r w:rsidRPr="0043622F">
        <w:rPr>
          <w:rFonts w:ascii="Book Antiqua" w:eastAsia="Calibri" w:hAnsi="Book Antiqua" w:cs="Times New Roman"/>
          <w:color w:val="auto"/>
        </w:rPr>
        <w:t xml:space="preserve"> and neomycin, or </w:t>
      </w:r>
      <w:proofErr w:type="spellStart"/>
      <w:r w:rsidRPr="0043622F">
        <w:rPr>
          <w:rFonts w:ascii="Book Antiqua" w:eastAsia="Calibri" w:hAnsi="Book Antiqua" w:cs="Times New Roman"/>
          <w:color w:val="auto"/>
        </w:rPr>
        <w:t>rifaximin</w:t>
      </w:r>
      <w:proofErr w:type="spellEnd"/>
      <w:r w:rsidRPr="0043622F">
        <w:rPr>
          <w:rFonts w:ascii="Book Antiqua" w:eastAsia="Calibri" w:hAnsi="Book Antiqua" w:cs="Times New Roman"/>
          <w:color w:val="auto"/>
        </w:rPr>
        <w:t xml:space="preserve"> and metronidazole, or amoxicillin-</w:t>
      </w:r>
      <w:proofErr w:type="spellStart"/>
      <w:r w:rsidRPr="0043622F">
        <w:rPr>
          <w:rFonts w:ascii="Book Antiqua" w:eastAsia="Calibri" w:hAnsi="Book Antiqua" w:cs="Times New Roman"/>
          <w:color w:val="auto"/>
        </w:rPr>
        <w:t>clavulanate</w:t>
      </w:r>
      <w:proofErr w:type="spellEnd"/>
      <w:r w:rsidRPr="0043622F">
        <w:rPr>
          <w:rFonts w:ascii="Book Antiqua" w:eastAsia="Calibri" w:hAnsi="Book Antiqua" w:cs="Times New Roman"/>
          <w:color w:val="auto"/>
        </w:rPr>
        <w:t xml:space="preserve"> or ciprofloxacin and </w:t>
      </w:r>
      <w:proofErr w:type="gramStart"/>
      <w:r w:rsidRPr="0043622F">
        <w:rPr>
          <w:rFonts w:ascii="Book Antiqua" w:eastAsia="Calibri" w:hAnsi="Book Antiqua" w:cs="Times New Roman"/>
          <w:color w:val="auto"/>
        </w:rPr>
        <w:t>metronidazole</w:t>
      </w:r>
      <w:r w:rsidRPr="0043622F">
        <w:rPr>
          <w:rFonts w:ascii="Book Antiqua" w:eastAsia="Calibri" w:hAnsi="Book Antiqua" w:cs="Times New Roman"/>
          <w:noProof/>
          <w:color w:val="auto"/>
          <w:vertAlign w:val="superscript"/>
        </w:rPr>
        <w:t>[</w:t>
      </w:r>
      <w:proofErr w:type="gramEnd"/>
      <w:r w:rsidRPr="0043622F">
        <w:rPr>
          <w:rFonts w:ascii="Book Antiqua" w:hAnsi="Book Antiqua"/>
          <w:vertAlign w:val="superscript"/>
        </w:rPr>
        <w:t>63</w:t>
      </w:r>
      <w:r w:rsidRPr="0043622F">
        <w:rPr>
          <w:rFonts w:ascii="Book Antiqua" w:eastAsia="Calibri" w:hAnsi="Book Antiqua" w:cs="Times New Roman"/>
          <w:noProof/>
          <w:color w:val="auto"/>
          <w:vertAlign w:val="superscript"/>
        </w:rPr>
        <w:t>]</w:t>
      </w:r>
      <w:r w:rsidRPr="0043622F">
        <w:rPr>
          <w:rFonts w:ascii="Book Antiqua" w:eastAsia="Calibri" w:hAnsi="Book Antiqua" w:cs="Times New Roman"/>
          <w:color w:val="auto"/>
        </w:rPr>
        <w:t>.</w:t>
      </w:r>
      <w:r w:rsidR="00355EE7" w:rsidRPr="0043622F">
        <w:rPr>
          <w:rFonts w:ascii="Book Antiqua" w:eastAsia="Calibri" w:hAnsi="Book Antiqua" w:cs="Times New Roman"/>
          <w:color w:val="auto"/>
        </w:rPr>
        <w:t xml:space="preserve"> </w:t>
      </w:r>
      <w:r w:rsidRPr="0043622F">
        <w:rPr>
          <w:rFonts w:ascii="Book Antiqua" w:eastAsia="Calibri" w:hAnsi="Book Antiqua" w:cs="Times New Roman"/>
          <w:color w:val="auto"/>
        </w:rPr>
        <w:t>Patients need to be counseled regarding the high rate of recurrence of SIBO after therapy.</w:t>
      </w:r>
      <w:r w:rsidR="0078270B" w:rsidRPr="0043622F">
        <w:rPr>
          <w:rFonts w:ascii="Book Antiqua" w:eastAsia="宋体" w:hAnsi="Book Antiqua" w:cs="Times New Roman" w:hint="eastAsia"/>
          <w:color w:val="auto"/>
          <w:lang w:eastAsia="zh-CN"/>
        </w:rPr>
        <w:t xml:space="preserve"> </w:t>
      </w:r>
      <w:r w:rsidRPr="0043622F">
        <w:rPr>
          <w:rFonts w:ascii="Book Antiqua" w:eastAsia="Calibri" w:hAnsi="Book Antiqua" w:cs="Times New Roman"/>
          <w:color w:val="auto"/>
        </w:rPr>
        <w:t>In non-IBD patients, SIBO has also been treated with a 2-3 week course of elemental diet with success rate of 70</w:t>
      </w:r>
      <w:r w:rsidR="0078270B" w:rsidRPr="0043622F">
        <w:rPr>
          <w:rFonts w:ascii="Book Antiqua" w:eastAsia="Calibri" w:hAnsi="Book Antiqua" w:cs="Times New Roman"/>
          <w:color w:val="auto"/>
        </w:rPr>
        <w:t>%</w:t>
      </w:r>
      <w:r w:rsidRPr="0043622F">
        <w:rPr>
          <w:rFonts w:ascii="Book Antiqua" w:eastAsia="Calibri" w:hAnsi="Book Antiqua" w:cs="Times New Roman"/>
          <w:color w:val="auto"/>
        </w:rPr>
        <w:t>-90</w:t>
      </w:r>
      <w:proofErr w:type="gramStart"/>
      <w:r w:rsidRPr="0043622F">
        <w:rPr>
          <w:rFonts w:ascii="Book Antiqua" w:eastAsia="Calibri" w:hAnsi="Book Antiqua" w:cs="Times New Roman"/>
          <w:color w:val="auto"/>
        </w:rPr>
        <w:t>%</w:t>
      </w:r>
      <w:r w:rsidRPr="0043622F">
        <w:rPr>
          <w:rFonts w:ascii="Book Antiqua" w:eastAsia="Calibri" w:hAnsi="Book Antiqua" w:cs="Times New Roman"/>
          <w:noProof/>
          <w:color w:val="auto"/>
          <w:vertAlign w:val="superscript"/>
        </w:rPr>
        <w:t>[</w:t>
      </w:r>
      <w:proofErr w:type="gramEnd"/>
      <w:r w:rsidRPr="0043622F">
        <w:rPr>
          <w:rFonts w:ascii="Book Antiqua" w:hAnsi="Book Antiqua"/>
          <w:vertAlign w:val="superscript"/>
        </w:rPr>
        <w:t>65</w:t>
      </w:r>
      <w:r w:rsidRPr="0043622F">
        <w:rPr>
          <w:rFonts w:ascii="Book Antiqua" w:eastAsia="Calibri" w:hAnsi="Book Antiqua" w:cs="Times New Roman"/>
          <w:noProof/>
          <w:color w:val="auto"/>
          <w:vertAlign w:val="superscript"/>
        </w:rPr>
        <w:t>]</w:t>
      </w:r>
      <w:r w:rsidRPr="0043622F">
        <w:rPr>
          <w:rFonts w:ascii="Book Antiqua" w:eastAsia="Calibri" w:hAnsi="Book Antiqua" w:cs="Times New Roman"/>
          <w:color w:val="auto"/>
        </w:rPr>
        <w:t xml:space="preserve">. This is an interesting concept as elemental diet can also be used in treatment of </w:t>
      </w:r>
      <w:proofErr w:type="gramStart"/>
      <w:r w:rsidRPr="0043622F">
        <w:rPr>
          <w:rFonts w:ascii="Book Antiqua" w:eastAsia="Calibri" w:hAnsi="Book Antiqua" w:cs="Times New Roman"/>
          <w:color w:val="auto"/>
        </w:rPr>
        <w:t>IBD</w:t>
      </w:r>
      <w:r w:rsidRPr="0043622F">
        <w:rPr>
          <w:rFonts w:ascii="Book Antiqua" w:eastAsia="Calibri" w:hAnsi="Book Antiqua" w:cs="Times New Roman"/>
          <w:noProof/>
          <w:color w:val="auto"/>
          <w:vertAlign w:val="superscript"/>
        </w:rPr>
        <w:t>[</w:t>
      </w:r>
      <w:proofErr w:type="gramEnd"/>
      <w:r w:rsidRPr="0043622F">
        <w:rPr>
          <w:rFonts w:ascii="Book Antiqua" w:hAnsi="Book Antiqua"/>
          <w:vertAlign w:val="superscript"/>
        </w:rPr>
        <w:t>66</w:t>
      </w:r>
      <w:r w:rsidRPr="0043622F">
        <w:rPr>
          <w:rFonts w:ascii="Book Antiqua" w:eastAsia="Calibri" w:hAnsi="Book Antiqua" w:cs="Times New Roman"/>
          <w:noProof/>
          <w:color w:val="auto"/>
          <w:vertAlign w:val="superscript"/>
        </w:rPr>
        <w:t>]</w:t>
      </w:r>
      <w:r w:rsidRPr="0043622F">
        <w:rPr>
          <w:rFonts w:ascii="Book Antiqua" w:eastAsia="Calibri" w:hAnsi="Book Antiqua" w:cs="Times New Roman"/>
          <w:color w:val="auto"/>
        </w:rPr>
        <w:t>. Hence, this option can be considered in IBD patients with refractory disease who also suffer from SIBO.</w:t>
      </w:r>
    </w:p>
    <w:p w14:paraId="57B16DB4" w14:textId="77777777" w:rsidR="004279DC" w:rsidRPr="0043622F" w:rsidRDefault="004279DC" w:rsidP="00C12511">
      <w:pPr>
        <w:spacing w:line="360" w:lineRule="auto"/>
        <w:jc w:val="both"/>
        <w:rPr>
          <w:rFonts w:ascii="Book Antiqua" w:eastAsia="Calibri" w:hAnsi="Book Antiqua" w:cs="Times New Roman"/>
          <w:color w:val="auto"/>
        </w:rPr>
      </w:pPr>
    </w:p>
    <w:p w14:paraId="4CCA67E2" w14:textId="0495B1D8" w:rsidR="004279DC" w:rsidRPr="0043622F" w:rsidRDefault="0078270B" w:rsidP="00C12511">
      <w:pPr>
        <w:spacing w:line="360" w:lineRule="auto"/>
        <w:jc w:val="both"/>
        <w:rPr>
          <w:rFonts w:ascii="Book Antiqua" w:eastAsia="Calibri" w:hAnsi="Book Antiqua" w:cs="Times New Roman"/>
          <w:b/>
          <w:color w:val="auto"/>
        </w:rPr>
      </w:pPr>
      <w:r w:rsidRPr="0043622F">
        <w:rPr>
          <w:rFonts w:ascii="Book Antiqua" w:eastAsia="Calibri" w:hAnsi="Book Antiqua" w:cs="Times New Roman"/>
          <w:b/>
          <w:color w:val="auto"/>
        </w:rPr>
        <w:t>SMALL INTESTINAL FUNGAL OVERGROWTH</w:t>
      </w:r>
    </w:p>
    <w:p w14:paraId="7DBC1889" w14:textId="121E7898" w:rsidR="004279DC" w:rsidRPr="0043622F" w:rsidRDefault="004279DC" w:rsidP="00C12511">
      <w:pPr>
        <w:spacing w:line="360" w:lineRule="auto"/>
        <w:jc w:val="both"/>
        <w:rPr>
          <w:rFonts w:ascii="Book Antiqua" w:eastAsia="Calibri" w:hAnsi="Book Antiqua" w:cs="Times New Roman"/>
          <w:color w:val="auto"/>
        </w:rPr>
      </w:pPr>
      <w:r w:rsidRPr="0043622F">
        <w:rPr>
          <w:rFonts w:ascii="Book Antiqua" w:eastAsia="Calibri" w:hAnsi="Book Antiqua" w:cs="Times New Roman"/>
          <w:color w:val="auto"/>
        </w:rPr>
        <w:t xml:space="preserve">SIFO was first suggested as a pathologic condition four decades ago and recently defined by excess fungi proliferation in the small bowel, particularly </w:t>
      </w:r>
      <w:r w:rsidRPr="0043622F">
        <w:rPr>
          <w:rFonts w:ascii="Book Antiqua" w:eastAsia="Calibri" w:hAnsi="Book Antiqua" w:cs="Times New Roman"/>
          <w:i/>
          <w:color w:val="auto"/>
        </w:rPr>
        <w:t>Candida</w:t>
      </w:r>
      <w:r w:rsidRPr="0043622F">
        <w:rPr>
          <w:rFonts w:ascii="Book Antiqua" w:eastAsia="Calibri" w:hAnsi="Book Antiqua" w:cs="Times New Roman"/>
          <w:color w:val="auto"/>
        </w:rPr>
        <w:t xml:space="preserve"> sp. </w:t>
      </w:r>
      <w:proofErr w:type="spellStart"/>
      <w:r w:rsidRPr="0043622F">
        <w:rPr>
          <w:rFonts w:ascii="Book Antiqua" w:eastAsia="Calibri" w:hAnsi="Book Antiqua" w:cs="Times New Roman"/>
          <w:color w:val="auto"/>
        </w:rPr>
        <w:t>Immunocompromised</w:t>
      </w:r>
      <w:proofErr w:type="spellEnd"/>
      <w:r w:rsidRPr="0043622F">
        <w:rPr>
          <w:rFonts w:ascii="Book Antiqua" w:eastAsia="Calibri" w:hAnsi="Book Antiqua" w:cs="Times New Roman"/>
          <w:color w:val="auto"/>
        </w:rPr>
        <w:t xml:space="preserve"> patients with HIV infection, diabetes or malignancy are at higher risk for </w:t>
      </w:r>
      <w:proofErr w:type="gramStart"/>
      <w:r w:rsidRPr="0043622F">
        <w:rPr>
          <w:rFonts w:ascii="Book Antiqua" w:eastAsia="Calibri" w:hAnsi="Book Antiqua" w:cs="Times New Roman"/>
          <w:color w:val="auto"/>
        </w:rPr>
        <w:t>SIFO</w:t>
      </w:r>
      <w:r w:rsidRPr="0043622F">
        <w:rPr>
          <w:rFonts w:ascii="Book Antiqua" w:eastAsia="Calibri" w:hAnsi="Book Antiqua" w:cs="Times New Roman"/>
          <w:noProof/>
          <w:color w:val="auto"/>
          <w:vertAlign w:val="superscript"/>
        </w:rPr>
        <w:t>[</w:t>
      </w:r>
      <w:proofErr w:type="gramEnd"/>
      <w:r w:rsidRPr="0043622F">
        <w:rPr>
          <w:rFonts w:ascii="Book Antiqua" w:hAnsi="Book Antiqua"/>
          <w:vertAlign w:val="superscript"/>
        </w:rPr>
        <w:t>67</w:t>
      </w:r>
      <w:r w:rsidRPr="0043622F">
        <w:rPr>
          <w:rFonts w:ascii="Book Antiqua" w:eastAsia="Calibri" w:hAnsi="Book Antiqua" w:cs="Times New Roman"/>
          <w:noProof/>
          <w:color w:val="auto"/>
          <w:vertAlign w:val="superscript"/>
        </w:rPr>
        <w:t>]</w:t>
      </w:r>
      <w:r w:rsidRPr="0043622F">
        <w:rPr>
          <w:rFonts w:ascii="Book Antiqua" w:eastAsia="Calibri" w:hAnsi="Book Antiqua" w:cs="Times New Roman"/>
          <w:color w:val="auto"/>
        </w:rPr>
        <w:t xml:space="preserve">. SIFO has been associated with IBS-like symptoms and its clinical presentation may be indistinguishable from SIBO. The reported prevalence of SIFO was 26% of 150 subjects evaluated for chronic GI complaints, most frequently abdominal pain, bloating, flatulence or </w:t>
      </w:r>
      <w:proofErr w:type="gramStart"/>
      <w:r w:rsidRPr="0043622F">
        <w:rPr>
          <w:rFonts w:ascii="Book Antiqua" w:eastAsia="Calibri" w:hAnsi="Book Antiqua" w:cs="Times New Roman"/>
          <w:color w:val="auto"/>
        </w:rPr>
        <w:t>diarrhea</w:t>
      </w:r>
      <w:r w:rsidRPr="0043622F">
        <w:rPr>
          <w:rFonts w:ascii="Book Antiqua" w:eastAsia="Calibri" w:hAnsi="Book Antiqua" w:cs="Times New Roman"/>
          <w:noProof/>
          <w:color w:val="auto"/>
          <w:vertAlign w:val="superscript"/>
        </w:rPr>
        <w:t>[</w:t>
      </w:r>
      <w:proofErr w:type="gramEnd"/>
      <w:r w:rsidRPr="0043622F">
        <w:rPr>
          <w:rFonts w:ascii="Book Antiqua" w:hAnsi="Book Antiqua"/>
          <w:vertAlign w:val="superscript"/>
        </w:rPr>
        <w:t>68</w:t>
      </w:r>
      <w:r w:rsidRPr="0043622F">
        <w:rPr>
          <w:rFonts w:ascii="Book Antiqua" w:eastAsia="Calibri" w:hAnsi="Book Antiqua" w:cs="Times New Roman"/>
          <w:noProof/>
          <w:color w:val="auto"/>
          <w:vertAlign w:val="superscript"/>
        </w:rPr>
        <w:t>]</w:t>
      </w:r>
      <w:r w:rsidRPr="0043622F">
        <w:rPr>
          <w:rFonts w:ascii="Book Antiqua" w:eastAsia="Calibri" w:hAnsi="Book Antiqua" w:cs="Times New Roman"/>
          <w:color w:val="auto"/>
        </w:rPr>
        <w:t>.</w:t>
      </w:r>
    </w:p>
    <w:p w14:paraId="340644FE" w14:textId="5463BCFF" w:rsidR="004279DC" w:rsidRPr="0043622F" w:rsidRDefault="004279DC" w:rsidP="0078270B">
      <w:pPr>
        <w:spacing w:line="360" w:lineRule="auto"/>
        <w:ind w:firstLineChars="100" w:firstLine="240"/>
        <w:jc w:val="both"/>
        <w:rPr>
          <w:rFonts w:ascii="Book Antiqua" w:eastAsia="Calibri" w:hAnsi="Book Antiqua" w:cs="Times New Roman"/>
          <w:color w:val="auto"/>
        </w:rPr>
      </w:pPr>
      <w:r w:rsidRPr="0043622F">
        <w:rPr>
          <w:rFonts w:ascii="Book Antiqua" w:eastAsia="Calibri" w:hAnsi="Book Antiqua" w:cs="Times New Roman"/>
          <w:color w:val="auto"/>
        </w:rPr>
        <w:t xml:space="preserve">A prospective study has demonstrated higher rates of SIBO or SIFO in patients who had undergone previous colectomy. The most common indications for colectomy were colonic inertia, cancer, diverticular disease, bowel obstruction and </w:t>
      </w:r>
      <w:r w:rsidR="00061D47" w:rsidRPr="0043622F">
        <w:rPr>
          <w:rFonts w:ascii="Book Antiqua" w:eastAsia="Calibri" w:hAnsi="Book Antiqua" w:cs="Times New Roman"/>
          <w:color w:val="auto"/>
        </w:rPr>
        <w:t>CD</w:t>
      </w:r>
      <w:r w:rsidRPr="0043622F">
        <w:rPr>
          <w:rFonts w:ascii="Book Antiqua" w:eastAsia="Calibri" w:hAnsi="Book Antiqua" w:cs="Times New Roman"/>
          <w:color w:val="auto"/>
        </w:rPr>
        <w:t xml:space="preserve"> in 6% of them (3/50). However, no significant differences were seen on symptomatology after treatment between positive and negative </w:t>
      </w:r>
      <w:proofErr w:type="gramStart"/>
      <w:r w:rsidRPr="0043622F">
        <w:rPr>
          <w:rFonts w:ascii="Book Antiqua" w:eastAsia="Calibri" w:hAnsi="Book Antiqua" w:cs="Times New Roman"/>
          <w:color w:val="auto"/>
        </w:rPr>
        <w:t>groups</w:t>
      </w:r>
      <w:r w:rsidRPr="0043622F">
        <w:rPr>
          <w:rFonts w:ascii="Book Antiqua" w:eastAsia="Calibri" w:hAnsi="Book Antiqua" w:cs="Times New Roman"/>
          <w:noProof/>
          <w:color w:val="auto"/>
          <w:vertAlign w:val="superscript"/>
        </w:rPr>
        <w:t>[</w:t>
      </w:r>
      <w:proofErr w:type="gramEnd"/>
      <w:r w:rsidRPr="0043622F">
        <w:rPr>
          <w:rFonts w:ascii="Book Antiqua" w:hAnsi="Book Antiqua"/>
          <w:vertAlign w:val="superscript"/>
        </w:rPr>
        <w:t>69</w:t>
      </w:r>
      <w:r w:rsidRPr="0043622F">
        <w:rPr>
          <w:rFonts w:ascii="Book Antiqua" w:eastAsia="Calibri" w:hAnsi="Book Antiqua" w:cs="Times New Roman"/>
          <w:noProof/>
          <w:color w:val="auto"/>
          <w:vertAlign w:val="superscript"/>
        </w:rPr>
        <w:t>]</w:t>
      </w:r>
      <w:r w:rsidRPr="0043622F">
        <w:rPr>
          <w:rFonts w:ascii="Book Antiqua" w:eastAsia="Calibri" w:hAnsi="Book Antiqua" w:cs="Times New Roman"/>
          <w:color w:val="auto"/>
        </w:rPr>
        <w:t>.</w:t>
      </w:r>
    </w:p>
    <w:p w14:paraId="403212CB" w14:textId="1DA38977" w:rsidR="004279DC" w:rsidRPr="0043622F" w:rsidRDefault="004279DC" w:rsidP="0078270B">
      <w:pPr>
        <w:spacing w:line="360" w:lineRule="auto"/>
        <w:ind w:firstLineChars="100" w:firstLine="240"/>
        <w:jc w:val="both"/>
        <w:rPr>
          <w:rFonts w:ascii="Book Antiqua" w:eastAsia="Calibri" w:hAnsi="Book Antiqua" w:cs="Times New Roman"/>
          <w:color w:val="auto"/>
        </w:rPr>
      </w:pPr>
      <w:r w:rsidRPr="0043622F">
        <w:rPr>
          <w:rFonts w:ascii="Book Antiqua" w:eastAsia="Calibri" w:hAnsi="Book Antiqua" w:cs="Times New Roman"/>
          <w:color w:val="auto"/>
        </w:rPr>
        <w:t xml:space="preserve">Although data are lacking, theoretically, it would be important to address SIFO in IBD patients as they are often immunosuppressed, use broad-spectrum antibiotics and commonly undergo abdominal surgery. The </w:t>
      </w:r>
      <w:r w:rsidRPr="0043622F">
        <w:rPr>
          <w:rFonts w:ascii="Book Antiqua" w:eastAsia="Calibri" w:hAnsi="Book Antiqua" w:cs="Times New Roman"/>
          <w:color w:val="auto"/>
        </w:rPr>
        <w:lastRenderedPageBreak/>
        <w:t>diagnostic workup requires an upper endoscopy with a sterile collection of small intestinal aspirate from the distal duodenum or proximal jejunum ≥</w:t>
      </w:r>
      <w:r w:rsidR="0078270B" w:rsidRPr="0043622F">
        <w:rPr>
          <w:rFonts w:ascii="Book Antiqua" w:eastAsia="Calibri" w:hAnsi="Book Antiqua" w:cs="Times New Roman"/>
          <w:color w:val="auto"/>
        </w:rPr>
        <w:t xml:space="preserve"> </w:t>
      </w:r>
      <w:r w:rsidRPr="0043622F">
        <w:rPr>
          <w:rFonts w:ascii="Book Antiqua" w:eastAsia="Calibri" w:hAnsi="Book Antiqua" w:cs="Times New Roman"/>
          <w:color w:val="auto"/>
        </w:rPr>
        <w:t>10</w:t>
      </w:r>
      <w:r w:rsidRPr="0043622F">
        <w:rPr>
          <w:rFonts w:ascii="Book Antiqua" w:eastAsia="Calibri" w:hAnsi="Book Antiqua" w:cs="Times New Roman"/>
          <w:color w:val="auto"/>
          <w:vertAlign w:val="superscript"/>
        </w:rPr>
        <w:t>3</w:t>
      </w:r>
      <w:r w:rsidRPr="0043622F">
        <w:rPr>
          <w:rFonts w:ascii="Book Antiqua" w:eastAsia="Calibri" w:hAnsi="Book Antiqua" w:cs="Times New Roman"/>
          <w:color w:val="auto"/>
        </w:rPr>
        <w:t xml:space="preserve"> CFU/mL of fungal growth is proposed as a positive </w:t>
      </w:r>
      <w:proofErr w:type="gramStart"/>
      <w:r w:rsidRPr="0043622F">
        <w:rPr>
          <w:rFonts w:ascii="Book Antiqua" w:eastAsia="Calibri" w:hAnsi="Book Antiqua" w:cs="Times New Roman"/>
          <w:color w:val="auto"/>
        </w:rPr>
        <w:t>result</w:t>
      </w:r>
      <w:r w:rsidRPr="0043622F">
        <w:rPr>
          <w:rFonts w:ascii="Book Antiqua" w:eastAsia="Calibri" w:hAnsi="Book Antiqua" w:cs="Times New Roman"/>
          <w:noProof/>
          <w:color w:val="auto"/>
          <w:vertAlign w:val="superscript"/>
        </w:rPr>
        <w:t>[</w:t>
      </w:r>
      <w:proofErr w:type="gramEnd"/>
      <w:r w:rsidRPr="0043622F">
        <w:rPr>
          <w:rFonts w:ascii="Book Antiqua" w:hAnsi="Book Antiqua"/>
          <w:vertAlign w:val="superscript"/>
        </w:rPr>
        <w:t>70</w:t>
      </w:r>
      <w:r w:rsidRPr="0043622F">
        <w:rPr>
          <w:rFonts w:ascii="Book Antiqua" w:eastAsia="Calibri" w:hAnsi="Book Antiqua" w:cs="Times New Roman"/>
          <w:noProof/>
          <w:color w:val="auto"/>
          <w:vertAlign w:val="superscript"/>
        </w:rPr>
        <w:t>]</w:t>
      </w:r>
      <w:r w:rsidRPr="0043622F">
        <w:rPr>
          <w:rFonts w:ascii="Book Antiqua" w:eastAsia="Calibri" w:hAnsi="Book Antiqua" w:cs="Times New Roman"/>
          <w:color w:val="auto"/>
        </w:rPr>
        <w:t>.</w:t>
      </w:r>
    </w:p>
    <w:p w14:paraId="5C07D4FB" w14:textId="474BB921" w:rsidR="004279DC" w:rsidRPr="0043622F" w:rsidRDefault="004279DC" w:rsidP="0078270B">
      <w:pPr>
        <w:spacing w:line="360" w:lineRule="auto"/>
        <w:ind w:firstLineChars="100" w:firstLine="240"/>
        <w:jc w:val="both"/>
        <w:rPr>
          <w:rFonts w:ascii="Book Antiqua" w:eastAsia="Calibri" w:hAnsi="Book Antiqua" w:cs="Times New Roman"/>
          <w:color w:val="auto"/>
        </w:rPr>
      </w:pPr>
      <w:r w:rsidRPr="0043622F">
        <w:rPr>
          <w:rFonts w:ascii="Book Antiqua" w:eastAsia="Calibri" w:hAnsi="Book Antiqua" w:cs="Times New Roman"/>
          <w:color w:val="auto"/>
        </w:rPr>
        <w:t xml:space="preserve">When the diagnosis is made, </w:t>
      </w:r>
      <w:proofErr w:type="spellStart"/>
      <w:r w:rsidR="0078270B" w:rsidRPr="0043622F">
        <w:rPr>
          <w:rFonts w:ascii="Book Antiqua" w:eastAsia="Calibri" w:hAnsi="Book Antiqua" w:cs="Times New Roman"/>
          <w:bCs/>
          <w:color w:val="auto"/>
        </w:rPr>
        <w:t>Erdogan</w:t>
      </w:r>
      <w:proofErr w:type="spellEnd"/>
      <w:r w:rsidR="0078270B" w:rsidRPr="0043622F">
        <w:rPr>
          <w:rFonts w:ascii="Book Antiqua" w:eastAsia="Calibri" w:hAnsi="Book Antiqua" w:cs="Times New Roman"/>
          <w:i/>
          <w:color w:val="auto"/>
        </w:rPr>
        <w:t xml:space="preserve"> </w:t>
      </w:r>
      <w:r w:rsidRPr="0043622F">
        <w:rPr>
          <w:rFonts w:ascii="Book Antiqua" w:eastAsia="Calibri" w:hAnsi="Book Antiqua" w:cs="Times New Roman"/>
          <w:i/>
          <w:color w:val="auto"/>
        </w:rPr>
        <w:t xml:space="preserve">et </w:t>
      </w:r>
      <w:proofErr w:type="gramStart"/>
      <w:r w:rsidRPr="0043622F">
        <w:rPr>
          <w:rFonts w:ascii="Book Antiqua" w:eastAsia="Calibri" w:hAnsi="Book Antiqua" w:cs="Times New Roman"/>
          <w:i/>
          <w:color w:val="auto"/>
        </w:rPr>
        <w:t>al</w:t>
      </w:r>
      <w:r w:rsidR="0078270B" w:rsidRPr="0043622F">
        <w:rPr>
          <w:rFonts w:ascii="Book Antiqua" w:eastAsia="Calibri" w:hAnsi="Book Antiqua" w:cs="Times New Roman"/>
          <w:noProof/>
          <w:color w:val="auto"/>
          <w:vertAlign w:val="superscript"/>
        </w:rPr>
        <w:t>[</w:t>
      </w:r>
      <w:proofErr w:type="gramEnd"/>
      <w:r w:rsidR="0078270B" w:rsidRPr="0043622F">
        <w:rPr>
          <w:rFonts w:ascii="Book Antiqua" w:hAnsi="Book Antiqua"/>
          <w:vertAlign w:val="superscript"/>
        </w:rPr>
        <w:t>70</w:t>
      </w:r>
      <w:r w:rsidR="0078270B" w:rsidRPr="0043622F">
        <w:rPr>
          <w:rFonts w:ascii="Book Antiqua" w:eastAsia="Calibri" w:hAnsi="Book Antiqua" w:cs="Times New Roman"/>
          <w:noProof/>
          <w:color w:val="auto"/>
          <w:vertAlign w:val="superscript"/>
        </w:rPr>
        <w:t>]</w:t>
      </w:r>
      <w:r w:rsidRPr="0043622F">
        <w:rPr>
          <w:rFonts w:ascii="Book Antiqua" w:eastAsia="Calibri" w:hAnsi="Book Antiqua" w:cs="Times New Roman"/>
          <w:color w:val="auto"/>
        </w:rPr>
        <w:t xml:space="preserve"> suggest a two to three weeks course of anti-fungal therapy (</w:t>
      </w:r>
      <w:r w:rsidRPr="0043622F">
        <w:rPr>
          <w:rFonts w:ascii="Book Antiqua" w:eastAsia="Calibri" w:hAnsi="Book Antiqua" w:cs="Times New Roman"/>
          <w:i/>
          <w:iCs/>
          <w:color w:val="auto"/>
        </w:rPr>
        <w:t>e.g</w:t>
      </w:r>
      <w:r w:rsidRPr="0043622F">
        <w:rPr>
          <w:rFonts w:ascii="Book Antiqua" w:eastAsia="Calibri" w:hAnsi="Book Antiqua" w:cs="Times New Roman"/>
          <w:color w:val="auto"/>
        </w:rPr>
        <w:t>.</w:t>
      </w:r>
      <w:r w:rsidR="0078270B" w:rsidRPr="0043622F">
        <w:rPr>
          <w:rFonts w:ascii="Book Antiqua" w:eastAsia="Calibri" w:hAnsi="Book Antiqua" w:cs="Times New Roman"/>
          <w:color w:val="auto"/>
        </w:rPr>
        <w:t>,</w:t>
      </w:r>
      <w:r w:rsidRPr="0043622F">
        <w:rPr>
          <w:rFonts w:ascii="Book Antiqua" w:eastAsia="Calibri" w:hAnsi="Book Antiqua" w:cs="Times New Roman"/>
          <w:color w:val="auto"/>
        </w:rPr>
        <w:t xml:space="preserve"> fluconazole). </w:t>
      </w:r>
      <w:proofErr w:type="spellStart"/>
      <w:r w:rsidRPr="0043622F">
        <w:rPr>
          <w:rFonts w:ascii="Book Antiqua" w:eastAsia="Calibri" w:hAnsi="Book Antiqua" w:cs="Times New Roman"/>
          <w:color w:val="auto"/>
        </w:rPr>
        <w:t>Echinocandins</w:t>
      </w:r>
      <w:proofErr w:type="spellEnd"/>
      <w:r w:rsidRPr="0043622F">
        <w:rPr>
          <w:rFonts w:ascii="Book Antiqua" w:eastAsia="Calibri" w:hAnsi="Book Antiqua" w:cs="Times New Roman"/>
          <w:color w:val="auto"/>
        </w:rPr>
        <w:t xml:space="preserve"> and amphotericin B are reserved for invasive candidiasis and for treatment of </w:t>
      </w:r>
      <w:r w:rsidR="0078270B" w:rsidRPr="0043622F">
        <w:rPr>
          <w:rFonts w:ascii="Book Antiqua" w:eastAsia="Calibri" w:hAnsi="Book Antiqua" w:cs="Times New Roman"/>
          <w:i/>
          <w:color w:val="auto"/>
        </w:rPr>
        <w:t xml:space="preserve">Candida </w:t>
      </w:r>
      <w:proofErr w:type="spellStart"/>
      <w:r w:rsidRPr="0043622F">
        <w:rPr>
          <w:rFonts w:ascii="Book Antiqua" w:eastAsia="Calibri" w:hAnsi="Book Antiqua" w:cs="Times New Roman"/>
          <w:i/>
          <w:color w:val="auto"/>
        </w:rPr>
        <w:t>glabrata</w:t>
      </w:r>
      <w:proofErr w:type="spellEnd"/>
      <w:r w:rsidRPr="0043622F">
        <w:rPr>
          <w:rFonts w:ascii="Book Antiqua" w:eastAsia="Calibri" w:hAnsi="Book Antiqua" w:cs="Times New Roman"/>
          <w:color w:val="auto"/>
        </w:rPr>
        <w:t xml:space="preserve"> and </w:t>
      </w:r>
      <w:r w:rsidR="0078270B" w:rsidRPr="0043622F">
        <w:rPr>
          <w:rFonts w:ascii="Book Antiqua" w:eastAsia="Calibri" w:hAnsi="Book Antiqua" w:cs="Times New Roman"/>
          <w:i/>
          <w:color w:val="auto"/>
        </w:rPr>
        <w:t xml:space="preserve">Candida </w:t>
      </w:r>
      <w:proofErr w:type="spellStart"/>
      <w:proofErr w:type="gramStart"/>
      <w:r w:rsidRPr="0043622F">
        <w:rPr>
          <w:rFonts w:ascii="Book Antiqua" w:eastAsia="Calibri" w:hAnsi="Book Antiqua" w:cs="Times New Roman"/>
          <w:i/>
          <w:color w:val="auto"/>
        </w:rPr>
        <w:t>krusei</w:t>
      </w:r>
      <w:proofErr w:type="spellEnd"/>
      <w:r w:rsidRPr="0043622F">
        <w:rPr>
          <w:rFonts w:ascii="Book Antiqua" w:eastAsia="Calibri" w:hAnsi="Book Antiqua" w:cs="Times New Roman"/>
          <w:iCs/>
          <w:noProof/>
          <w:color w:val="auto"/>
          <w:vertAlign w:val="superscript"/>
        </w:rPr>
        <w:t>[</w:t>
      </w:r>
      <w:proofErr w:type="gramEnd"/>
      <w:r w:rsidRPr="0043622F">
        <w:rPr>
          <w:rFonts w:ascii="Book Antiqua" w:hAnsi="Book Antiqua"/>
          <w:iCs/>
          <w:vertAlign w:val="superscript"/>
        </w:rPr>
        <w:t>70</w:t>
      </w:r>
      <w:r w:rsidRPr="0043622F">
        <w:rPr>
          <w:rFonts w:ascii="Book Antiqua" w:eastAsia="Calibri" w:hAnsi="Book Antiqua" w:cs="Times New Roman"/>
          <w:iCs/>
          <w:noProof/>
          <w:color w:val="auto"/>
          <w:vertAlign w:val="superscript"/>
        </w:rPr>
        <w:t>]</w:t>
      </w:r>
      <w:r w:rsidRPr="0043622F">
        <w:rPr>
          <w:rFonts w:ascii="Book Antiqua" w:eastAsia="Calibri" w:hAnsi="Book Antiqua" w:cs="Times New Roman"/>
          <w:iCs/>
          <w:color w:val="auto"/>
        </w:rPr>
        <w:t>.</w:t>
      </w:r>
      <w:r w:rsidRPr="0043622F">
        <w:rPr>
          <w:rFonts w:ascii="Book Antiqua" w:eastAsia="Calibri" w:hAnsi="Book Antiqua" w:cs="Times New Roman"/>
          <w:color w:val="auto"/>
        </w:rPr>
        <w:t xml:space="preserve"> Future research is needed to better position SIFO into GI functional disorders.</w:t>
      </w:r>
    </w:p>
    <w:p w14:paraId="338275DB" w14:textId="77777777" w:rsidR="004279DC" w:rsidRPr="0043622F" w:rsidRDefault="004279DC" w:rsidP="0078270B">
      <w:pPr>
        <w:spacing w:line="360" w:lineRule="auto"/>
        <w:jc w:val="both"/>
        <w:rPr>
          <w:rFonts w:ascii="Book Antiqua" w:eastAsia="Times New Roman" w:hAnsi="Book Antiqua" w:cs="Times New Roman"/>
          <w:bCs/>
          <w:color w:val="auto"/>
        </w:rPr>
      </w:pPr>
    </w:p>
    <w:p w14:paraId="2EF00FC7" w14:textId="5958560B" w:rsidR="004279DC" w:rsidRPr="0043622F" w:rsidRDefault="0078270B" w:rsidP="00C12511">
      <w:pPr>
        <w:spacing w:line="360" w:lineRule="auto"/>
        <w:jc w:val="both"/>
        <w:rPr>
          <w:rFonts w:ascii="Book Antiqua" w:eastAsia="Calibri" w:hAnsi="Book Antiqua" w:cs="Times New Roman"/>
          <w:b/>
          <w:color w:val="auto"/>
        </w:rPr>
      </w:pPr>
      <w:r w:rsidRPr="0043622F">
        <w:rPr>
          <w:rFonts w:ascii="Book Antiqua" w:eastAsia="Calibri" w:hAnsi="Book Antiqua" w:cs="Times New Roman"/>
          <w:b/>
          <w:color w:val="auto"/>
        </w:rPr>
        <w:t>CONSTIPATION</w:t>
      </w:r>
    </w:p>
    <w:p w14:paraId="1236B4BB" w14:textId="2369646F" w:rsidR="004279DC" w:rsidRPr="0043622F" w:rsidRDefault="004279DC" w:rsidP="00C12511">
      <w:pPr>
        <w:spacing w:line="360" w:lineRule="auto"/>
        <w:jc w:val="both"/>
        <w:rPr>
          <w:rFonts w:ascii="Book Antiqua" w:eastAsia="Calibri" w:hAnsi="Book Antiqua" w:cs="Times New Roman"/>
          <w:color w:val="auto"/>
        </w:rPr>
      </w:pPr>
      <w:r w:rsidRPr="0043622F">
        <w:rPr>
          <w:rFonts w:ascii="Book Antiqua" w:eastAsia="Calibri" w:hAnsi="Book Antiqua" w:cs="Times New Roman"/>
          <w:color w:val="auto"/>
        </w:rPr>
        <w:t xml:space="preserve">The prevalence of constipation in IBD patients appears to be similar to the general </w:t>
      </w:r>
      <w:proofErr w:type="gramStart"/>
      <w:r w:rsidRPr="0043622F">
        <w:rPr>
          <w:rFonts w:ascii="Book Antiqua" w:eastAsia="Calibri" w:hAnsi="Book Antiqua" w:cs="Times New Roman"/>
          <w:color w:val="auto"/>
        </w:rPr>
        <w:t>population</w:t>
      </w:r>
      <w:r w:rsidRPr="0043622F">
        <w:rPr>
          <w:rFonts w:ascii="Book Antiqua" w:eastAsia="Calibri" w:hAnsi="Book Antiqua" w:cs="Times New Roman"/>
          <w:noProof/>
          <w:color w:val="auto"/>
          <w:vertAlign w:val="superscript"/>
        </w:rPr>
        <w:t>[</w:t>
      </w:r>
      <w:proofErr w:type="gramEnd"/>
      <w:r w:rsidRPr="0043622F">
        <w:rPr>
          <w:rFonts w:ascii="Book Antiqua" w:hAnsi="Book Antiqua"/>
          <w:vertAlign w:val="superscript"/>
        </w:rPr>
        <w:t>71</w:t>
      </w:r>
      <w:r w:rsidRPr="0043622F">
        <w:rPr>
          <w:rFonts w:ascii="Book Antiqua" w:eastAsia="Calibri" w:hAnsi="Book Antiqua" w:cs="Times New Roman"/>
          <w:noProof/>
          <w:color w:val="auto"/>
          <w:vertAlign w:val="superscript"/>
        </w:rPr>
        <w:t>]</w:t>
      </w:r>
      <w:r w:rsidRPr="0043622F">
        <w:rPr>
          <w:rFonts w:ascii="Book Antiqua" w:eastAsia="Calibri" w:hAnsi="Book Antiqua" w:cs="Times New Roman"/>
          <w:color w:val="auto"/>
        </w:rPr>
        <w:t xml:space="preserve">. </w:t>
      </w:r>
      <w:r w:rsidRPr="0043622F">
        <w:rPr>
          <w:rFonts w:ascii="Book Antiqua" w:hAnsi="Book Antiqua"/>
          <w:noProof/>
        </w:rPr>
        <w:t>Farrokhyar</w:t>
      </w:r>
      <w:r w:rsidRPr="0043622F">
        <w:rPr>
          <w:rFonts w:ascii="Book Antiqua" w:eastAsia="Calibri" w:hAnsi="Book Antiqua" w:cs="Times New Roman"/>
          <w:color w:val="auto"/>
        </w:rPr>
        <w:t xml:space="preserve"> </w:t>
      </w:r>
      <w:r w:rsidRPr="0043622F">
        <w:rPr>
          <w:rFonts w:ascii="Book Antiqua" w:eastAsia="Calibri" w:hAnsi="Book Antiqua" w:cs="Times New Roman"/>
          <w:i/>
          <w:color w:val="auto"/>
        </w:rPr>
        <w:t xml:space="preserve">et </w:t>
      </w:r>
      <w:proofErr w:type="gramStart"/>
      <w:r w:rsidRPr="0043622F">
        <w:rPr>
          <w:rFonts w:ascii="Book Antiqua" w:eastAsia="Calibri" w:hAnsi="Book Antiqua" w:cs="Times New Roman"/>
          <w:i/>
          <w:color w:val="auto"/>
        </w:rPr>
        <w:t>al</w:t>
      </w:r>
      <w:r w:rsidR="0078270B" w:rsidRPr="0043622F">
        <w:rPr>
          <w:rFonts w:ascii="Book Antiqua" w:eastAsia="Calibri" w:hAnsi="Book Antiqua" w:cs="Times New Roman"/>
          <w:noProof/>
          <w:color w:val="auto"/>
          <w:vertAlign w:val="superscript"/>
        </w:rPr>
        <w:t>[</w:t>
      </w:r>
      <w:proofErr w:type="gramEnd"/>
      <w:r w:rsidR="0078270B" w:rsidRPr="0043622F">
        <w:rPr>
          <w:rFonts w:ascii="Book Antiqua" w:hAnsi="Book Antiqua"/>
          <w:vertAlign w:val="superscript"/>
        </w:rPr>
        <w:t>72</w:t>
      </w:r>
      <w:r w:rsidR="0078270B" w:rsidRPr="0043622F">
        <w:rPr>
          <w:rFonts w:ascii="Book Antiqua" w:eastAsia="Calibri" w:hAnsi="Book Antiqua" w:cs="Times New Roman"/>
          <w:noProof/>
          <w:color w:val="auto"/>
          <w:vertAlign w:val="superscript"/>
        </w:rPr>
        <w:t>]</w:t>
      </w:r>
      <w:r w:rsidRPr="0043622F">
        <w:rPr>
          <w:rFonts w:ascii="Book Antiqua" w:eastAsia="Calibri" w:hAnsi="Book Antiqua" w:cs="Times New Roman"/>
          <w:color w:val="auto"/>
        </w:rPr>
        <w:t xml:space="preserve"> assessed 149 patients with inactive IBD and found that constipation was present in 10.7% of patients. UC patients had higher rate of constipation as compared to CD (25% </w:t>
      </w:r>
      <w:proofErr w:type="spellStart"/>
      <w:r w:rsidRPr="0043622F">
        <w:rPr>
          <w:rFonts w:ascii="Book Antiqua" w:eastAsia="Calibri" w:hAnsi="Book Antiqua" w:cs="Times New Roman"/>
          <w:i/>
          <w:iCs/>
          <w:color w:val="auto"/>
        </w:rPr>
        <w:t>vs</w:t>
      </w:r>
      <w:proofErr w:type="spellEnd"/>
      <w:r w:rsidRPr="0043622F">
        <w:rPr>
          <w:rFonts w:ascii="Book Antiqua" w:eastAsia="Calibri" w:hAnsi="Book Antiqua" w:cs="Times New Roman"/>
          <w:color w:val="auto"/>
        </w:rPr>
        <w:t xml:space="preserve"> 5.7%).</w:t>
      </w:r>
      <w:r w:rsidR="0078270B" w:rsidRPr="0043622F">
        <w:rPr>
          <w:rFonts w:ascii="Book Antiqua" w:eastAsia="宋体" w:hAnsi="Book Antiqua" w:cs="Times New Roman" w:hint="eastAsia"/>
          <w:color w:val="auto"/>
          <w:lang w:eastAsia="zh-CN"/>
        </w:rPr>
        <w:t xml:space="preserve"> </w:t>
      </w:r>
      <w:r w:rsidRPr="0043622F">
        <w:rPr>
          <w:rFonts w:ascii="Book Antiqua" w:eastAsia="Calibri" w:hAnsi="Book Antiqua" w:cs="Times New Roman"/>
          <w:color w:val="auto"/>
        </w:rPr>
        <w:t xml:space="preserve">Assessment of constipation involves a comprehensive review of medical history and current medications to exclude secondary causes. In IBD patients, colorectal cancer is major a concern when addressing recent-onset constipation. </w:t>
      </w:r>
    </w:p>
    <w:p w14:paraId="57C01C22" w14:textId="77777777" w:rsidR="004279DC" w:rsidRPr="0043622F" w:rsidRDefault="004279DC" w:rsidP="0078270B">
      <w:pPr>
        <w:spacing w:line="360" w:lineRule="auto"/>
        <w:ind w:firstLineChars="100" w:firstLine="240"/>
        <w:jc w:val="both"/>
        <w:rPr>
          <w:rFonts w:ascii="Book Antiqua" w:eastAsia="Calibri" w:hAnsi="Book Antiqua" w:cs="Times New Roman"/>
          <w:color w:val="auto"/>
        </w:rPr>
      </w:pPr>
      <w:r w:rsidRPr="0043622F">
        <w:rPr>
          <w:rFonts w:ascii="Book Antiqua" w:eastAsia="Calibri" w:hAnsi="Book Antiqua" w:cs="Times New Roman"/>
          <w:color w:val="auto"/>
        </w:rPr>
        <w:t xml:space="preserve">Non-pharmacological interventions such as exercise, increased fluid intake or soluble fiber have modest efficacy in general population and may be considered in IBD patients. Polyethylene glycol, an osmotic laxative, is the first line drug to treat constipation. </w:t>
      </w:r>
      <w:proofErr w:type="spellStart"/>
      <w:r w:rsidRPr="0043622F">
        <w:rPr>
          <w:rFonts w:ascii="Book Antiqua" w:eastAsia="Calibri" w:hAnsi="Book Antiqua" w:cs="Times New Roman"/>
          <w:color w:val="auto"/>
        </w:rPr>
        <w:t>Prucalopride</w:t>
      </w:r>
      <w:proofErr w:type="spellEnd"/>
      <w:r w:rsidRPr="0043622F">
        <w:rPr>
          <w:rFonts w:ascii="Book Antiqua" w:eastAsia="Calibri" w:hAnsi="Book Antiqua" w:cs="Times New Roman"/>
          <w:color w:val="auto"/>
        </w:rPr>
        <w:t xml:space="preserve"> and </w:t>
      </w:r>
      <w:proofErr w:type="spellStart"/>
      <w:r w:rsidRPr="0043622F">
        <w:rPr>
          <w:rFonts w:ascii="Book Antiqua" w:eastAsia="Calibri" w:hAnsi="Book Antiqua" w:cs="Times New Roman"/>
          <w:color w:val="auto"/>
        </w:rPr>
        <w:t>tegaserod</w:t>
      </w:r>
      <w:proofErr w:type="spellEnd"/>
      <w:r w:rsidRPr="0043622F">
        <w:rPr>
          <w:rFonts w:ascii="Book Antiqua" w:eastAsia="Calibri" w:hAnsi="Book Antiqua" w:cs="Times New Roman"/>
          <w:color w:val="auto"/>
        </w:rPr>
        <w:t xml:space="preserve"> are selective serotonin type 4 agonists which are recently approved/reintroduced by FDA for treatment of </w:t>
      </w:r>
      <w:proofErr w:type="gramStart"/>
      <w:r w:rsidRPr="0043622F">
        <w:rPr>
          <w:rFonts w:ascii="Book Antiqua" w:eastAsia="Calibri" w:hAnsi="Book Antiqua" w:cs="Times New Roman"/>
          <w:color w:val="auto"/>
        </w:rPr>
        <w:t>constipation</w:t>
      </w:r>
      <w:r w:rsidRPr="0043622F">
        <w:rPr>
          <w:rFonts w:ascii="Book Antiqua" w:eastAsia="Calibri" w:hAnsi="Book Antiqua" w:cs="Times New Roman"/>
          <w:noProof/>
          <w:color w:val="auto"/>
          <w:vertAlign w:val="superscript"/>
        </w:rPr>
        <w:t>[</w:t>
      </w:r>
      <w:proofErr w:type="gramEnd"/>
      <w:r w:rsidRPr="0043622F">
        <w:rPr>
          <w:rFonts w:ascii="Book Antiqua" w:hAnsi="Book Antiqua"/>
          <w:vertAlign w:val="superscript"/>
        </w:rPr>
        <w:t>73</w:t>
      </w:r>
      <w:r w:rsidRPr="0043622F">
        <w:rPr>
          <w:rFonts w:ascii="Book Antiqua" w:eastAsia="Calibri" w:hAnsi="Book Antiqua" w:cs="Times New Roman"/>
          <w:noProof/>
          <w:color w:val="auto"/>
          <w:vertAlign w:val="superscript"/>
        </w:rPr>
        <w:t>]</w:t>
      </w:r>
      <w:r w:rsidRPr="0043622F">
        <w:rPr>
          <w:rFonts w:ascii="Book Antiqua" w:eastAsia="Calibri" w:hAnsi="Book Antiqua" w:cs="Times New Roman"/>
          <w:color w:val="auto"/>
        </w:rPr>
        <w:t xml:space="preserve">. Safety of these medications is yet to be determined in the IBD </w:t>
      </w:r>
      <w:proofErr w:type="gramStart"/>
      <w:r w:rsidRPr="0043622F">
        <w:rPr>
          <w:rFonts w:ascii="Book Antiqua" w:eastAsia="Calibri" w:hAnsi="Book Antiqua" w:cs="Times New Roman"/>
          <w:color w:val="auto"/>
        </w:rPr>
        <w:t>population</w:t>
      </w:r>
      <w:r w:rsidRPr="0043622F">
        <w:rPr>
          <w:rFonts w:ascii="Book Antiqua" w:eastAsia="Calibri" w:hAnsi="Book Antiqua" w:cs="Times New Roman"/>
          <w:noProof/>
          <w:color w:val="auto"/>
          <w:vertAlign w:val="superscript"/>
        </w:rPr>
        <w:t>[</w:t>
      </w:r>
      <w:proofErr w:type="gramEnd"/>
      <w:r w:rsidRPr="0043622F">
        <w:rPr>
          <w:rFonts w:ascii="Book Antiqua" w:hAnsi="Book Antiqua"/>
          <w:vertAlign w:val="superscript"/>
        </w:rPr>
        <w:t>74</w:t>
      </w:r>
      <w:r w:rsidRPr="0043622F">
        <w:rPr>
          <w:rFonts w:ascii="Book Antiqua" w:eastAsia="Calibri" w:hAnsi="Book Antiqua" w:cs="Times New Roman"/>
          <w:noProof/>
          <w:color w:val="auto"/>
          <w:vertAlign w:val="superscript"/>
        </w:rPr>
        <w:t>]</w:t>
      </w:r>
      <w:r w:rsidRPr="0043622F">
        <w:rPr>
          <w:rFonts w:ascii="Book Antiqua" w:eastAsia="Calibri" w:hAnsi="Book Antiqua" w:cs="Times New Roman"/>
          <w:color w:val="auto"/>
        </w:rPr>
        <w:t>.</w:t>
      </w:r>
    </w:p>
    <w:p w14:paraId="00043905" w14:textId="77777777" w:rsidR="004279DC" w:rsidRPr="0043622F" w:rsidRDefault="004279DC" w:rsidP="0078270B">
      <w:pPr>
        <w:spacing w:line="360" w:lineRule="auto"/>
        <w:ind w:firstLineChars="100" w:firstLine="240"/>
        <w:jc w:val="both"/>
        <w:rPr>
          <w:rFonts w:ascii="Book Antiqua" w:eastAsia="Calibri" w:hAnsi="Book Antiqua" w:cs="Times New Roman"/>
          <w:color w:val="auto"/>
        </w:rPr>
      </w:pPr>
      <w:proofErr w:type="spellStart"/>
      <w:r w:rsidRPr="0043622F">
        <w:rPr>
          <w:rFonts w:ascii="Book Antiqua" w:eastAsia="Calibri" w:hAnsi="Book Antiqua" w:cs="Times New Roman"/>
          <w:color w:val="auto"/>
        </w:rPr>
        <w:t>Secretagogues</w:t>
      </w:r>
      <w:proofErr w:type="spellEnd"/>
      <w:r w:rsidRPr="0043622F">
        <w:rPr>
          <w:rFonts w:ascii="Book Antiqua" w:eastAsia="Calibri" w:hAnsi="Book Antiqua" w:cs="Times New Roman"/>
          <w:color w:val="auto"/>
        </w:rPr>
        <w:t xml:space="preserve"> are also effective in treatment of constipation. In a recent meta-analysis, </w:t>
      </w:r>
      <w:proofErr w:type="spellStart"/>
      <w:r w:rsidRPr="0043622F">
        <w:rPr>
          <w:rFonts w:ascii="Book Antiqua" w:eastAsia="Calibri" w:hAnsi="Book Antiqua" w:cs="Times New Roman"/>
          <w:color w:val="auto"/>
        </w:rPr>
        <w:t>linaclotide</w:t>
      </w:r>
      <w:proofErr w:type="spellEnd"/>
      <w:r w:rsidRPr="0043622F">
        <w:rPr>
          <w:rFonts w:ascii="Book Antiqua" w:eastAsia="Calibri" w:hAnsi="Book Antiqua" w:cs="Times New Roman"/>
          <w:color w:val="auto"/>
        </w:rPr>
        <w:t xml:space="preserve">, </w:t>
      </w:r>
      <w:proofErr w:type="spellStart"/>
      <w:r w:rsidRPr="0043622F">
        <w:rPr>
          <w:rFonts w:ascii="Book Antiqua" w:eastAsia="Calibri" w:hAnsi="Book Antiqua" w:cs="Times New Roman"/>
          <w:color w:val="auto"/>
        </w:rPr>
        <w:t>lubiprostone</w:t>
      </w:r>
      <w:proofErr w:type="spellEnd"/>
      <w:r w:rsidRPr="0043622F">
        <w:rPr>
          <w:rFonts w:ascii="Book Antiqua" w:eastAsia="Calibri" w:hAnsi="Book Antiqua" w:cs="Times New Roman"/>
          <w:color w:val="auto"/>
        </w:rPr>
        <w:t xml:space="preserve"> and </w:t>
      </w:r>
      <w:proofErr w:type="spellStart"/>
      <w:r w:rsidRPr="0043622F">
        <w:rPr>
          <w:rFonts w:ascii="Book Antiqua" w:eastAsia="Calibri" w:hAnsi="Book Antiqua" w:cs="Times New Roman"/>
          <w:color w:val="auto"/>
        </w:rPr>
        <w:t>plecanatide</w:t>
      </w:r>
      <w:proofErr w:type="spellEnd"/>
      <w:r w:rsidRPr="0043622F">
        <w:rPr>
          <w:rFonts w:ascii="Book Antiqua" w:eastAsia="Calibri" w:hAnsi="Book Antiqua" w:cs="Times New Roman"/>
          <w:color w:val="auto"/>
        </w:rPr>
        <w:t xml:space="preserve"> were all shown to be superior to placebo in treatment of constipation. The most common side effects were diarrhea and </w:t>
      </w:r>
      <w:proofErr w:type="gramStart"/>
      <w:r w:rsidRPr="0043622F">
        <w:rPr>
          <w:rFonts w:ascii="Book Antiqua" w:eastAsia="Calibri" w:hAnsi="Book Antiqua" w:cs="Times New Roman"/>
          <w:color w:val="auto"/>
        </w:rPr>
        <w:t>nausea</w:t>
      </w:r>
      <w:r w:rsidRPr="0043622F">
        <w:rPr>
          <w:rFonts w:ascii="Book Antiqua" w:eastAsia="Calibri" w:hAnsi="Book Antiqua" w:cs="Times New Roman"/>
          <w:noProof/>
          <w:color w:val="auto"/>
          <w:vertAlign w:val="superscript"/>
        </w:rPr>
        <w:t>[</w:t>
      </w:r>
      <w:proofErr w:type="gramEnd"/>
      <w:r w:rsidRPr="0043622F">
        <w:rPr>
          <w:rFonts w:ascii="Book Antiqua" w:hAnsi="Book Antiqua"/>
          <w:vertAlign w:val="superscript"/>
        </w:rPr>
        <w:t>75</w:t>
      </w:r>
      <w:r w:rsidRPr="0043622F">
        <w:rPr>
          <w:rFonts w:ascii="Book Antiqua" w:eastAsia="Calibri" w:hAnsi="Book Antiqua" w:cs="Times New Roman"/>
          <w:noProof/>
          <w:color w:val="auto"/>
          <w:vertAlign w:val="superscript"/>
        </w:rPr>
        <w:t>]</w:t>
      </w:r>
      <w:r w:rsidRPr="0043622F">
        <w:rPr>
          <w:rFonts w:ascii="Book Antiqua" w:eastAsia="Calibri" w:hAnsi="Book Antiqua" w:cs="Times New Roman"/>
          <w:color w:val="auto"/>
        </w:rPr>
        <w:t xml:space="preserve">. Experimental studies have suggested that some </w:t>
      </w:r>
      <w:proofErr w:type="spellStart"/>
      <w:r w:rsidRPr="0043622F">
        <w:rPr>
          <w:rFonts w:ascii="Book Antiqua" w:eastAsia="Calibri" w:hAnsi="Book Antiqua" w:cs="Times New Roman"/>
          <w:color w:val="auto"/>
        </w:rPr>
        <w:t>prosecretory</w:t>
      </w:r>
      <w:proofErr w:type="spellEnd"/>
      <w:r w:rsidRPr="0043622F">
        <w:rPr>
          <w:rFonts w:ascii="Book Antiqua" w:eastAsia="Calibri" w:hAnsi="Book Antiqua" w:cs="Times New Roman"/>
          <w:color w:val="auto"/>
        </w:rPr>
        <w:t xml:space="preserve"> agents exhibit anti-inflammatory properties and could potentially be candidates for the treatment of IBD. </w:t>
      </w:r>
      <w:proofErr w:type="spellStart"/>
      <w:r w:rsidRPr="0043622F">
        <w:rPr>
          <w:rFonts w:ascii="Book Antiqua" w:eastAsia="Calibri" w:hAnsi="Book Antiqua" w:cs="Times New Roman"/>
          <w:color w:val="auto"/>
        </w:rPr>
        <w:t>Plecanatide</w:t>
      </w:r>
      <w:proofErr w:type="spellEnd"/>
      <w:r w:rsidRPr="0043622F">
        <w:rPr>
          <w:rFonts w:ascii="Book Antiqua" w:eastAsia="Calibri" w:hAnsi="Book Antiqua" w:cs="Times New Roman"/>
          <w:color w:val="auto"/>
        </w:rPr>
        <w:t xml:space="preserve"> and </w:t>
      </w:r>
      <w:proofErr w:type="spellStart"/>
      <w:r w:rsidRPr="0043622F">
        <w:rPr>
          <w:rFonts w:ascii="Book Antiqua" w:eastAsia="Calibri" w:hAnsi="Book Antiqua" w:cs="Times New Roman"/>
          <w:color w:val="auto"/>
        </w:rPr>
        <w:t>dolcanatide</w:t>
      </w:r>
      <w:proofErr w:type="spellEnd"/>
      <w:r w:rsidRPr="0043622F">
        <w:rPr>
          <w:rFonts w:ascii="Book Antiqua" w:eastAsia="Calibri" w:hAnsi="Book Antiqua" w:cs="Times New Roman"/>
          <w:color w:val="auto"/>
        </w:rPr>
        <w:t xml:space="preserve">, both </w:t>
      </w:r>
      <w:proofErr w:type="spellStart"/>
      <w:r w:rsidRPr="0043622F">
        <w:rPr>
          <w:rFonts w:ascii="Book Antiqua" w:eastAsia="Calibri" w:hAnsi="Book Antiqua" w:cs="Times New Roman"/>
          <w:color w:val="auto"/>
        </w:rPr>
        <w:t>guanylyl</w:t>
      </w:r>
      <w:proofErr w:type="spellEnd"/>
      <w:r w:rsidRPr="0043622F">
        <w:rPr>
          <w:rFonts w:ascii="Book Antiqua" w:eastAsia="Calibri" w:hAnsi="Book Antiqua" w:cs="Times New Roman"/>
          <w:color w:val="auto"/>
        </w:rPr>
        <w:t xml:space="preserve"> </w:t>
      </w:r>
      <w:proofErr w:type="spellStart"/>
      <w:r w:rsidRPr="0043622F">
        <w:rPr>
          <w:rFonts w:ascii="Book Antiqua" w:eastAsia="Calibri" w:hAnsi="Book Antiqua" w:cs="Times New Roman"/>
          <w:color w:val="auto"/>
        </w:rPr>
        <w:t>cyclase</w:t>
      </w:r>
      <w:proofErr w:type="spellEnd"/>
      <w:r w:rsidRPr="0043622F">
        <w:rPr>
          <w:rFonts w:ascii="Book Antiqua" w:eastAsia="Calibri" w:hAnsi="Book Antiqua" w:cs="Times New Roman"/>
          <w:color w:val="auto"/>
        </w:rPr>
        <w:t xml:space="preserve"> C agonists, improved colitis in mice by </w:t>
      </w:r>
      <w:proofErr w:type="spellStart"/>
      <w:r w:rsidRPr="0043622F">
        <w:rPr>
          <w:rFonts w:ascii="Book Antiqua" w:eastAsia="Calibri" w:hAnsi="Book Antiqua" w:cs="Times New Roman"/>
          <w:color w:val="auto"/>
        </w:rPr>
        <w:lastRenderedPageBreak/>
        <w:t>downregulation</w:t>
      </w:r>
      <w:proofErr w:type="spellEnd"/>
      <w:r w:rsidRPr="0043622F">
        <w:rPr>
          <w:rFonts w:ascii="Book Antiqua" w:eastAsia="Calibri" w:hAnsi="Book Antiqua" w:cs="Times New Roman"/>
          <w:color w:val="auto"/>
        </w:rPr>
        <w:t xml:space="preserve"> of pro-inflammatory cytokines and their effect was comparable to 5-amino salicylic </w:t>
      </w:r>
      <w:proofErr w:type="gramStart"/>
      <w:r w:rsidRPr="0043622F">
        <w:rPr>
          <w:rFonts w:ascii="Book Antiqua" w:eastAsia="Calibri" w:hAnsi="Book Antiqua" w:cs="Times New Roman"/>
          <w:color w:val="auto"/>
        </w:rPr>
        <w:t>acid</w:t>
      </w:r>
      <w:r w:rsidRPr="0043622F">
        <w:rPr>
          <w:rFonts w:ascii="Book Antiqua" w:eastAsia="Calibri" w:hAnsi="Book Antiqua" w:cs="Times New Roman"/>
          <w:noProof/>
          <w:color w:val="auto"/>
          <w:vertAlign w:val="superscript"/>
        </w:rPr>
        <w:t>[</w:t>
      </w:r>
      <w:proofErr w:type="gramEnd"/>
      <w:r w:rsidRPr="0043622F">
        <w:rPr>
          <w:rFonts w:ascii="Book Antiqua" w:hAnsi="Book Antiqua"/>
          <w:vertAlign w:val="superscript"/>
        </w:rPr>
        <w:t>76</w:t>
      </w:r>
      <w:r w:rsidRPr="0043622F">
        <w:rPr>
          <w:rFonts w:ascii="Book Antiqua" w:eastAsia="Calibri" w:hAnsi="Book Antiqua" w:cs="Times New Roman"/>
          <w:noProof/>
          <w:color w:val="auto"/>
          <w:vertAlign w:val="superscript"/>
        </w:rPr>
        <w:t>]</w:t>
      </w:r>
      <w:r w:rsidRPr="0043622F">
        <w:rPr>
          <w:rFonts w:ascii="Book Antiqua" w:eastAsia="Calibri" w:hAnsi="Book Antiqua" w:cs="Times New Roman"/>
          <w:color w:val="auto"/>
        </w:rPr>
        <w:t xml:space="preserve">. Moreover, a small trial with 28 subjects found that </w:t>
      </w:r>
      <w:proofErr w:type="spellStart"/>
      <w:r w:rsidRPr="0043622F">
        <w:rPr>
          <w:rFonts w:ascii="Book Antiqua" w:eastAsia="Calibri" w:hAnsi="Book Antiqua" w:cs="Times New Roman"/>
          <w:color w:val="auto"/>
        </w:rPr>
        <w:t>lubiprostone</w:t>
      </w:r>
      <w:proofErr w:type="spellEnd"/>
      <w:r w:rsidRPr="0043622F">
        <w:rPr>
          <w:rFonts w:ascii="Book Antiqua" w:eastAsia="Calibri" w:hAnsi="Book Antiqua" w:cs="Times New Roman"/>
          <w:color w:val="auto"/>
        </w:rPr>
        <w:t xml:space="preserve">, a chloride channel activator, decreased intestinal </w:t>
      </w:r>
      <w:proofErr w:type="spellStart"/>
      <w:r w:rsidRPr="0043622F">
        <w:rPr>
          <w:rFonts w:ascii="Book Antiqua" w:eastAsia="Calibri" w:hAnsi="Book Antiqua" w:cs="Times New Roman"/>
          <w:color w:val="auto"/>
        </w:rPr>
        <w:t>permeabitily</w:t>
      </w:r>
      <w:proofErr w:type="spellEnd"/>
      <w:r w:rsidRPr="0043622F">
        <w:rPr>
          <w:rFonts w:ascii="Book Antiqua" w:eastAsia="Calibri" w:hAnsi="Book Antiqua" w:cs="Times New Roman"/>
          <w:color w:val="auto"/>
        </w:rPr>
        <w:t xml:space="preserve"> in healthy </w:t>
      </w:r>
      <w:proofErr w:type="gramStart"/>
      <w:r w:rsidRPr="0043622F">
        <w:rPr>
          <w:rFonts w:ascii="Book Antiqua" w:eastAsia="Calibri" w:hAnsi="Book Antiqua" w:cs="Times New Roman"/>
          <w:color w:val="auto"/>
        </w:rPr>
        <w:t>volunteers</w:t>
      </w:r>
      <w:r w:rsidRPr="0043622F">
        <w:rPr>
          <w:rFonts w:ascii="Book Antiqua" w:eastAsia="Calibri" w:hAnsi="Book Antiqua" w:cs="Times New Roman"/>
          <w:noProof/>
          <w:color w:val="auto"/>
          <w:vertAlign w:val="superscript"/>
        </w:rPr>
        <w:t>[</w:t>
      </w:r>
      <w:proofErr w:type="gramEnd"/>
      <w:r w:rsidRPr="0043622F">
        <w:rPr>
          <w:rFonts w:ascii="Book Antiqua" w:hAnsi="Book Antiqua"/>
          <w:vertAlign w:val="superscript"/>
        </w:rPr>
        <w:t>77</w:t>
      </w:r>
      <w:r w:rsidRPr="0043622F">
        <w:rPr>
          <w:rFonts w:ascii="Book Antiqua" w:eastAsia="Calibri" w:hAnsi="Book Antiqua" w:cs="Times New Roman"/>
          <w:noProof/>
          <w:color w:val="auto"/>
          <w:vertAlign w:val="superscript"/>
        </w:rPr>
        <w:t>]</w:t>
      </w:r>
      <w:r w:rsidRPr="0043622F">
        <w:rPr>
          <w:rFonts w:ascii="Book Antiqua" w:eastAsia="Calibri" w:hAnsi="Book Antiqua" w:cs="Times New Roman"/>
          <w:color w:val="auto"/>
        </w:rPr>
        <w:t xml:space="preserve">. Potential anti-inflammatory effects of </w:t>
      </w:r>
      <w:proofErr w:type="spellStart"/>
      <w:r w:rsidRPr="0043622F">
        <w:rPr>
          <w:rFonts w:ascii="Book Antiqua" w:eastAsia="Calibri" w:hAnsi="Book Antiqua" w:cs="Times New Roman"/>
          <w:color w:val="auto"/>
        </w:rPr>
        <w:t>segretogogues</w:t>
      </w:r>
      <w:proofErr w:type="spellEnd"/>
      <w:r w:rsidRPr="0043622F">
        <w:rPr>
          <w:rFonts w:ascii="Book Antiqua" w:eastAsia="Calibri" w:hAnsi="Book Antiqua" w:cs="Times New Roman"/>
          <w:color w:val="auto"/>
        </w:rPr>
        <w:t xml:space="preserve"> make them an intriguing option for treatment of constipation in IBD patients.</w:t>
      </w:r>
    </w:p>
    <w:p w14:paraId="3D0C212D" w14:textId="6C80D137" w:rsidR="004279DC" w:rsidRPr="0043622F" w:rsidRDefault="004279DC" w:rsidP="00212C21">
      <w:pPr>
        <w:spacing w:line="360" w:lineRule="auto"/>
        <w:ind w:firstLineChars="100" w:firstLine="240"/>
        <w:jc w:val="both"/>
        <w:rPr>
          <w:rFonts w:ascii="Book Antiqua" w:eastAsia="Calibri" w:hAnsi="Book Antiqua" w:cs="Times New Roman"/>
          <w:color w:val="auto"/>
        </w:rPr>
      </w:pPr>
      <w:r w:rsidRPr="0043622F">
        <w:rPr>
          <w:rFonts w:ascii="Book Antiqua" w:eastAsia="Calibri" w:hAnsi="Book Antiqua" w:cs="Times New Roman"/>
          <w:color w:val="auto"/>
        </w:rPr>
        <w:t>One other differential diagnosis to consider for constipation and IBS-like symptoms in IBD patients is Ehlers-</w:t>
      </w:r>
      <w:proofErr w:type="spellStart"/>
      <w:r w:rsidRPr="0043622F">
        <w:rPr>
          <w:rFonts w:ascii="Book Antiqua" w:eastAsia="Calibri" w:hAnsi="Book Antiqua" w:cs="Times New Roman"/>
          <w:color w:val="auto"/>
        </w:rPr>
        <w:t>Danlos</w:t>
      </w:r>
      <w:proofErr w:type="spellEnd"/>
      <w:r w:rsidRPr="0043622F">
        <w:rPr>
          <w:rFonts w:ascii="Book Antiqua" w:eastAsia="Calibri" w:hAnsi="Book Antiqua" w:cs="Times New Roman"/>
          <w:color w:val="auto"/>
        </w:rPr>
        <w:t xml:space="preserve"> Syndrome (EDS). EDS is a heterogeneous group of heritable connective tissue disorders and are grossly underdiagnosed. EDS type III (hypermobility type) is the most common type and is associated with significant GI symptoms such as constipation, straining, abdominal pain, nausea, distention, pelvic floor dysfunction, heartburn, and </w:t>
      </w:r>
      <w:r w:rsidR="001E41D5" w:rsidRPr="0043622F">
        <w:rPr>
          <w:rFonts w:ascii="Book Antiqua" w:eastAsia="Calibri" w:hAnsi="Book Antiqua" w:cs="Times New Roman"/>
          <w:color w:val="auto"/>
        </w:rPr>
        <w:t>IBS</w:t>
      </w:r>
      <w:r w:rsidRPr="0043622F">
        <w:rPr>
          <w:rFonts w:ascii="Book Antiqua" w:eastAsia="Calibri" w:hAnsi="Book Antiqua" w:cs="Times New Roman"/>
          <w:color w:val="auto"/>
        </w:rPr>
        <w:t xml:space="preserve">-like </w:t>
      </w:r>
      <w:proofErr w:type="gramStart"/>
      <w:r w:rsidRPr="0043622F">
        <w:rPr>
          <w:rFonts w:ascii="Book Antiqua" w:eastAsia="Calibri" w:hAnsi="Book Antiqua" w:cs="Times New Roman"/>
          <w:color w:val="auto"/>
        </w:rPr>
        <w:t>symptoms</w:t>
      </w:r>
      <w:r w:rsidRPr="0043622F">
        <w:rPr>
          <w:rFonts w:ascii="Book Antiqua" w:eastAsia="Calibri" w:hAnsi="Book Antiqua" w:cs="Times New Roman"/>
          <w:noProof/>
          <w:color w:val="auto"/>
          <w:vertAlign w:val="superscript"/>
        </w:rPr>
        <w:t>[</w:t>
      </w:r>
      <w:proofErr w:type="gramEnd"/>
      <w:r w:rsidRPr="0043622F">
        <w:rPr>
          <w:rFonts w:ascii="Book Antiqua" w:hAnsi="Book Antiqua"/>
          <w:vertAlign w:val="superscript"/>
        </w:rPr>
        <w:t>78</w:t>
      </w:r>
      <w:r w:rsidRPr="0043622F">
        <w:rPr>
          <w:rFonts w:ascii="Book Antiqua" w:eastAsia="Calibri" w:hAnsi="Book Antiqua" w:cs="Times New Roman"/>
          <w:noProof/>
          <w:color w:val="auto"/>
          <w:vertAlign w:val="superscript"/>
        </w:rPr>
        <w:t>]</w:t>
      </w:r>
      <w:r w:rsidRPr="0043622F">
        <w:rPr>
          <w:rFonts w:ascii="Book Antiqua" w:eastAsia="Calibri" w:hAnsi="Book Antiqua" w:cs="Times New Roman"/>
          <w:color w:val="auto"/>
        </w:rPr>
        <w:t xml:space="preserve">. Diagnosis of EDS III is entirely clinical without any objective or genetic </w:t>
      </w:r>
      <w:proofErr w:type="gramStart"/>
      <w:r w:rsidRPr="0043622F">
        <w:rPr>
          <w:rFonts w:ascii="Book Antiqua" w:eastAsia="Calibri" w:hAnsi="Book Antiqua" w:cs="Times New Roman"/>
          <w:color w:val="auto"/>
        </w:rPr>
        <w:t>testing</w:t>
      </w:r>
      <w:r w:rsidRPr="0043622F">
        <w:rPr>
          <w:rFonts w:ascii="Book Antiqua" w:eastAsia="Calibri" w:hAnsi="Book Antiqua" w:cs="Times New Roman"/>
          <w:noProof/>
          <w:color w:val="auto"/>
          <w:vertAlign w:val="superscript"/>
        </w:rPr>
        <w:t>[</w:t>
      </w:r>
      <w:proofErr w:type="gramEnd"/>
      <w:r w:rsidRPr="0043622F">
        <w:rPr>
          <w:rFonts w:ascii="Book Antiqua" w:hAnsi="Book Antiqua"/>
          <w:vertAlign w:val="superscript"/>
        </w:rPr>
        <w:t>79</w:t>
      </w:r>
      <w:r w:rsidRPr="0043622F">
        <w:rPr>
          <w:rFonts w:ascii="Book Antiqua" w:eastAsia="Calibri" w:hAnsi="Book Antiqua" w:cs="Times New Roman"/>
          <w:noProof/>
          <w:color w:val="auto"/>
          <w:vertAlign w:val="superscript"/>
        </w:rPr>
        <w:t>]</w:t>
      </w:r>
      <w:r w:rsidRPr="0043622F">
        <w:rPr>
          <w:rFonts w:ascii="Book Antiqua" w:eastAsia="Calibri" w:hAnsi="Book Antiqua" w:cs="Times New Roman"/>
          <w:color w:val="auto"/>
        </w:rPr>
        <w:t xml:space="preserve">. The pathophysiology of GI symptoms in </w:t>
      </w:r>
      <w:proofErr w:type="gramStart"/>
      <w:r w:rsidRPr="0043622F">
        <w:rPr>
          <w:rFonts w:ascii="Book Antiqua" w:eastAsia="Calibri" w:hAnsi="Book Antiqua" w:cs="Times New Roman"/>
          <w:color w:val="auto"/>
        </w:rPr>
        <w:t>EDS</w:t>
      </w:r>
      <w:proofErr w:type="gramEnd"/>
      <w:r w:rsidRPr="0043622F">
        <w:rPr>
          <w:rFonts w:ascii="Book Antiqua" w:eastAsia="Calibri" w:hAnsi="Book Antiqua" w:cs="Times New Roman"/>
          <w:color w:val="auto"/>
        </w:rPr>
        <w:t xml:space="preserve"> patients remains unknown but </w:t>
      </w:r>
      <w:proofErr w:type="spellStart"/>
      <w:r w:rsidRPr="0043622F">
        <w:rPr>
          <w:rFonts w:ascii="Book Antiqua" w:eastAsia="Calibri" w:hAnsi="Book Antiqua" w:cs="Times New Roman"/>
          <w:color w:val="auto"/>
        </w:rPr>
        <w:t>visceroptosis</w:t>
      </w:r>
      <w:proofErr w:type="spellEnd"/>
      <w:r w:rsidRPr="0043622F">
        <w:rPr>
          <w:rFonts w:ascii="Book Antiqua" w:eastAsia="Calibri" w:hAnsi="Book Antiqua" w:cs="Times New Roman"/>
          <w:color w:val="auto"/>
        </w:rPr>
        <w:t xml:space="preserve">, defined as prolapse of abdominal organs below their natural position, has been proposed as the cause of GI symptoms in EDS. </w:t>
      </w:r>
      <w:r w:rsidRPr="0043622F">
        <w:rPr>
          <w:rFonts w:ascii="Book Antiqua" w:hAnsi="Book Antiqua"/>
          <w:color w:val="auto"/>
        </w:rPr>
        <w:t xml:space="preserve">Therapy is symptom-directed and involves a multidisciplinary approach. </w:t>
      </w:r>
      <w:r w:rsidRPr="0043622F">
        <w:rPr>
          <w:rFonts w:ascii="Book Antiqua" w:eastAsia="Calibri" w:hAnsi="Book Antiqua" w:cs="Times New Roman"/>
          <w:color w:val="auto"/>
        </w:rPr>
        <w:t xml:space="preserve">Physiotherapy and </w:t>
      </w:r>
      <w:proofErr w:type="spellStart"/>
      <w:r w:rsidRPr="0043622F">
        <w:rPr>
          <w:rFonts w:ascii="Book Antiqua" w:eastAsia="Calibri" w:hAnsi="Book Antiqua" w:cs="Times New Roman"/>
          <w:color w:val="auto"/>
        </w:rPr>
        <w:t>promotility</w:t>
      </w:r>
      <w:proofErr w:type="spellEnd"/>
      <w:r w:rsidRPr="0043622F">
        <w:rPr>
          <w:rFonts w:ascii="Book Antiqua" w:eastAsia="Calibri" w:hAnsi="Book Antiqua" w:cs="Times New Roman"/>
          <w:color w:val="auto"/>
        </w:rPr>
        <w:t xml:space="preserve"> drugs have been indicated to treat GI symptoms in these groups of patients but clinical trials are lacking.</w:t>
      </w:r>
    </w:p>
    <w:p w14:paraId="15618335" w14:textId="77777777" w:rsidR="004279DC" w:rsidRPr="0043622F" w:rsidRDefault="004279DC" w:rsidP="00C12511">
      <w:pPr>
        <w:spacing w:line="360" w:lineRule="auto"/>
        <w:jc w:val="both"/>
        <w:rPr>
          <w:rFonts w:ascii="Book Antiqua" w:eastAsia="Calibri" w:hAnsi="Book Antiqua" w:cs="Times New Roman"/>
          <w:color w:val="auto"/>
        </w:rPr>
      </w:pPr>
    </w:p>
    <w:p w14:paraId="58F35102" w14:textId="75CDA29D" w:rsidR="004279DC" w:rsidRPr="0043622F" w:rsidRDefault="00212C21" w:rsidP="00C12511">
      <w:pPr>
        <w:spacing w:line="360" w:lineRule="auto"/>
        <w:jc w:val="both"/>
        <w:rPr>
          <w:rFonts w:ascii="Book Antiqua" w:eastAsia="Calibri" w:hAnsi="Book Antiqua" w:cs="Times New Roman"/>
          <w:b/>
          <w:color w:val="auto"/>
        </w:rPr>
      </w:pPr>
      <w:r w:rsidRPr="0043622F">
        <w:rPr>
          <w:rFonts w:ascii="Book Antiqua" w:eastAsia="Calibri" w:hAnsi="Book Antiqua" w:cs="Times New Roman"/>
          <w:b/>
          <w:color w:val="auto"/>
        </w:rPr>
        <w:t>DYSSYNERGIC DEFECATION</w:t>
      </w:r>
    </w:p>
    <w:p w14:paraId="0977A1E1" w14:textId="55B39186" w:rsidR="004279DC" w:rsidRPr="0043622F" w:rsidRDefault="004279DC" w:rsidP="00C12511">
      <w:pPr>
        <w:spacing w:line="360" w:lineRule="auto"/>
        <w:jc w:val="both"/>
        <w:rPr>
          <w:rFonts w:ascii="Book Antiqua" w:hAnsi="Book Antiqua"/>
          <w:color w:val="auto"/>
        </w:rPr>
      </w:pPr>
      <w:proofErr w:type="spellStart"/>
      <w:r w:rsidRPr="0043622F">
        <w:rPr>
          <w:rFonts w:ascii="Book Antiqua" w:hAnsi="Book Antiqua"/>
          <w:color w:val="auto"/>
        </w:rPr>
        <w:t>Dyssynergic</w:t>
      </w:r>
      <w:proofErr w:type="spellEnd"/>
      <w:r w:rsidRPr="0043622F">
        <w:rPr>
          <w:rFonts w:ascii="Book Antiqua" w:hAnsi="Book Antiqua"/>
          <w:color w:val="auto"/>
        </w:rPr>
        <w:t xml:space="preserve"> defecation (DD) is a well-known cause of chronic constipation; however, in IBD patients it can also manifests with rectal discomfort, sensation of incomplete evacuation, diarrhea or </w:t>
      </w:r>
      <w:proofErr w:type="gramStart"/>
      <w:r w:rsidR="00212C21" w:rsidRPr="0043622F">
        <w:rPr>
          <w:rFonts w:ascii="Book Antiqua" w:hAnsi="Book Antiqua"/>
          <w:color w:val="auto"/>
        </w:rPr>
        <w:t>FI</w:t>
      </w:r>
      <w:r w:rsidRPr="0043622F">
        <w:rPr>
          <w:rFonts w:ascii="Book Antiqua" w:hAnsi="Book Antiqua"/>
          <w:noProof/>
          <w:color w:val="auto"/>
          <w:vertAlign w:val="superscript"/>
        </w:rPr>
        <w:t>[</w:t>
      </w:r>
      <w:proofErr w:type="gramEnd"/>
      <w:r w:rsidRPr="0043622F">
        <w:rPr>
          <w:rFonts w:ascii="Book Antiqua" w:hAnsi="Book Antiqua"/>
          <w:vertAlign w:val="superscript"/>
        </w:rPr>
        <w:t>80</w:t>
      </w:r>
      <w:r w:rsidRPr="0043622F">
        <w:rPr>
          <w:rFonts w:ascii="Book Antiqua" w:hAnsi="Book Antiqua"/>
          <w:noProof/>
          <w:color w:val="auto"/>
          <w:vertAlign w:val="superscript"/>
        </w:rPr>
        <w:t>]</w:t>
      </w:r>
      <w:r w:rsidRPr="0043622F">
        <w:rPr>
          <w:rFonts w:ascii="Book Antiqua" w:hAnsi="Book Antiqua"/>
          <w:color w:val="auto"/>
        </w:rPr>
        <w:t xml:space="preserve">. DD is characterized by the </w:t>
      </w:r>
      <w:proofErr w:type="spellStart"/>
      <w:r w:rsidRPr="0043622F">
        <w:rPr>
          <w:rFonts w:ascii="Book Antiqua" w:hAnsi="Book Antiqua"/>
          <w:color w:val="auto"/>
        </w:rPr>
        <w:t>discoordination</w:t>
      </w:r>
      <w:proofErr w:type="spellEnd"/>
      <w:r w:rsidRPr="0043622F">
        <w:rPr>
          <w:rFonts w:ascii="Book Antiqua" w:hAnsi="Book Antiqua"/>
          <w:color w:val="auto"/>
        </w:rPr>
        <w:t xml:space="preserve"> between the contraction of abdominal wall and pelvic floor muscles that prevents adequate evacuation. </w:t>
      </w:r>
    </w:p>
    <w:p w14:paraId="4D89FAA5" w14:textId="49304464" w:rsidR="004279DC" w:rsidRPr="0043622F" w:rsidRDefault="004279DC" w:rsidP="00212C21">
      <w:pPr>
        <w:spacing w:line="360" w:lineRule="auto"/>
        <w:ind w:firstLineChars="100" w:firstLine="240"/>
        <w:jc w:val="both"/>
        <w:rPr>
          <w:rFonts w:ascii="Book Antiqua" w:hAnsi="Book Antiqua"/>
          <w:color w:val="auto"/>
        </w:rPr>
      </w:pPr>
      <w:r w:rsidRPr="0043622F">
        <w:rPr>
          <w:rFonts w:ascii="Book Antiqua" w:hAnsi="Book Antiqua"/>
          <w:color w:val="auto"/>
        </w:rPr>
        <w:t xml:space="preserve">IBD patients have an increased risk of DD due to chronic changes in bowel habits, perianal disease and surgical </w:t>
      </w:r>
      <w:proofErr w:type="gramStart"/>
      <w:r w:rsidRPr="0043622F">
        <w:rPr>
          <w:rFonts w:ascii="Book Antiqua" w:hAnsi="Book Antiqua"/>
          <w:color w:val="auto"/>
        </w:rPr>
        <w:t>procedures</w:t>
      </w:r>
      <w:r w:rsidRPr="0043622F">
        <w:rPr>
          <w:rFonts w:ascii="Book Antiqua" w:hAnsi="Book Antiqua"/>
          <w:noProof/>
          <w:color w:val="auto"/>
          <w:vertAlign w:val="superscript"/>
        </w:rPr>
        <w:t>[</w:t>
      </w:r>
      <w:proofErr w:type="gramEnd"/>
      <w:r w:rsidRPr="0043622F">
        <w:rPr>
          <w:rFonts w:ascii="Book Antiqua" w:hAnsi="Book Antiqua"/>
          <w:vertAlign w:val="superscript"/>
        </w:rPr>
        <w:t>81</w:t>
      </w:r>
      <w:r w:rsidRPr="0043622F">
        <w:rPr>
          <w:rFonts w:ascii="Book Antiqua" w:hAnsi="Book Antiqua"/>
          <w:noProof/>
          <w:color w:val="auto"/>
          <w:vertAlign w:val="superscript"/>
        </w:rPr>
        <w:t>]</w:t>
      </w:r>
      <w:r w:rsidRPr="0043622F">
        <w:rPr>
          <w:rFonts w:ascii="Book Antiqua" w:hAnsi="Book Antiqua"/>
          <w:color w:val="auto"/>
        </w:rPr>
        <w:t xml:space="preserve">. Previous studies have reported IBD to be associated with sensorimotor </w:t>
      </w:r>
      <w:proofErr w:type="spellStart"/>
      <w:r w:rsidRPr="0043622F">
        <w:rPr>
          <w:rFonts w:ascii="Book Antiqua" w:hAnsi="Book Antiqua"/>
          <w:color w:val="auto"/>
        </w:rPr>
        <w:t>anorectal</w:t>
      </w:r>
      <w:proofErr w:type="spellEnd"/>
      <w:r w:rsidRPr="0043622F">
        <w:rPr>
          <w:rFonts w:ascii="Book Antiqua" w:hAnsi="Book Antiqua"/>
          <w:color w:val="auto"/>
        </w:rPr>
        <w:t xml:space="preserve"> function, increased anal pressure, increased rectal sensitivity and absent </w:t>
      </w:r>
      <w:proofErr w:type="spellStart"/>
      <w:r w:rsidRPr="0043622F">
        <w:rPr>
          <w:rFonts w:ascii="Book Antiqua" w:hAnsi="Book Antiqua"/>
          <w:color w:val="auto"/>
        </w:rPr>
        <w:t>rectoanal</w:t>
      </w:r>
      <w:proofErr w:type="spellEnd"/>
      <w:r w:rsidRPr="0043622F">
        <w:rPr>
          <w:rFonts w:ascii="Book Antiqua" w:hAnsi="Book Antiqua"/>
          <w:color w:val="auto"/>
        </w:rPr>
        <w:t xml:space="preserve"> inhibitory </w:t>
      </w:r>
      <w:proofErr w:type="gramStart"/>
      <w:r w:rsidRPr="0043622F">
        <w:rPr>
          <w:rFonts w:ascii="Book Antiqua" w:hAnsi="Book Antiqua"/>
          <w:color w:val="auto"/>
        </w:rPr>
        <w:lastRenderedPageBreak/>
        <w:t>reflex</w:t>
      </w:r>
      <w:r w:rsidRPr="0043622F">
        <w:rPr>
          <w:rFonts w:ascii="Book Antiqua" w:hAnsi="Book Antiqua"/>
          <w:noProof/>
          <w:color w:val="auto"/>
          <w:vertAlign w:val="superscript"/>
        </w:rPr>
        <w:t>[</w:t>
      </w:r>
      <w:proofErr w:type="gramEnd"/>
      <w:r w:rsidRPr="0043622F">
        <w:rPr>
          <w:rFonts w:ascii="Book Antiqua" w:hAnsi="Book Antiqua"/>
          <w:vertAlign w:val="superscript"/>
        </w:rPr>
        <w:t>81</w:t>
      </w:r>
      <w:r w:rsidRPr="0043622F">
        <w:rPr>
          <w:rFonts w:ascii="Book Antiqua" w:hAnsi="Book Antiqua"/>
          <w:noProof/>
          <w:color w:val="auto"/>
          <w:vertAlign w:val="superscript"/>
        </w:rPr>
        <w:t>,</w:t>
      </w:r>
      <w:r w:rsidRPr="0043622F">
        <w:rPr>
          <w:rFonts w:ascii="Book Antiqua" w:hAnsi="Book Antiqua"/>
          <w:vertAlign w:val="superscript"/>
        </w:rPr>
        <w:t>82</w:t>
      </w:r>
      <w:r w:rsidRPr="0043622F">
        <w:rPr>
          <w:rFonts w:ascii="Book Antiqua" w:hAnsi="Book Antiqua"/>
          <w:noProof/>
          <w:color w:val="auto"/>
          <w:vertAlign w:val="superscript"/>
        </w:rPr>
        <w:t>]</w:t>
      </w:r>
      <w:r w:rsidRPr="0043622F">
        <w:rPr>
          <w:rFonts w:ascii="Book Antiqua" w:hAnsi="Book Antiqua"/>
          <w:color w:val="auto"/>
        </w:rPr>
        <w:t xml:space="preserve">. In a recent meta-analysis we have found a high prevalence rate from 45% to 97% in 2 studies with 182 IBD patients with ongoing GI </w:t>
      </w:r>
      <w:proofErr w:type="gramStart"/>
      <w:r w:rsidRPr="0043622F">
        <w:rPr>
          <w:rFonts w:ascii="Book Antiqua" w:hAnsi="Book Antiqua"/>
          <w:color w:val="auto"/>
        </w:rPr>
        <w:t>symptoms</w:t>
      </w:r>
      <w:r w:rsidRPr="0043622F">
        <w:rPr>
          <w:rFonts w:ascii="Book Antiqua" w:hAnsi="Book Antiqua"/>
          <w:noProof/>
          <w:color w:val="auto"/>
          <w:vertAlign w:val="superscript"/>
        </w:rPr>
        <w:t>[</w:t>
      </w:r>
      <w:proofErr w:type="gramEnd"/>
      <w:r w:rsidRPr="0043622F">
        <w:rPr>
          <w:rFonts w:ascii="Book Antiqua" w:hAnsi="Book Antiqua"/>
          <w:vertAlign w:val="superscript"/>
        </w:rPr>
        <w:t>83</w:t>
      </w:r>
      <w:r w:rsidRPr="0043622F">
        <w:rPr>
          <w:rFonts w:ascii="Book Antiqua" w:hAnsi="Book Antiqua"/>
          <w:noProof/>
          <w:color w:val="auto"/>
          <w:vertAlign w:val="superscript"/>
        </w:rPr>
        <w:t>]</w:t>
      </w:r>
      <w:r w:rsidRPr="0043622F">
        <w:rPr>
          <w:rFonts w:ascii="Book Antiqua" w:hAnsi="Book Antiqua"/>
          <w:color w:val="auto"/>
        </w:rPr>
        <w:t>.</w:t>
      </w:r>
    </w:p>
    <w:p w14:paraId="3BF3CE8E" w14:textId="1934032E" w:rsidR="004279DC" w:rsidRPr="0043622F" w:rsidRDefault="004279DC" w:rsidP="00212C21">
      <w:pPr>
        <w:spacing w:line="360" w:lineRule="auto"/>
        <w:ind w:firstLineChars="100" w:firstLine="240"/>
        <w:jc w:val="both"/>
        <w:rPr>
          <w:rFonts w:ascii="Book Antiqua" w:hAnsi="Book Antiqua"/>
          <w:color w:val="auto"/>
        </w:rPr>
      </w:pPr>
      <w:r w:rsidRPr="0043622F">
        <w:rPr>
          <w:rFonts w:ascii="Book Antiqua" w:hAnsi="Book Antiqua"/>
          <w:color w:val="auto"/>
        </w:rPr>
        <w:t xml:space="preserve">Diagnosis of DD in IBD patients is generally made based on </w:t>
      </w:r>
      <w:proofErr w:type="spellStart"/>
      <w:r w:rsidRPr="0043622F">
        <w:rPr>
          <w:rFonts w:ascii="Book Antiqua" w:hAnsi="Book Antiqua"/>
          <w:color w:val="auto"/>
        </w:rPr>
        <w:t>anorectal</w:t>
      </w:r>
      <w:proofErr w:type="spellEnd"/>
      <w:r w:rsidRPr="0043622F">
        <w:rPr>
          <w:rFonts w:ascii="Book Antiqua" w:hAnsi="Book Antiqua"/>
          <w:color w:val="auto"/>
        </w:rPr>
        <w:t xml:space="preserve"> </w:t>
      </w:r>
      <w:proofErr w:type="spellStart"/>
      <w:r w:rsidRPr="0043622F">
        <w:rPr>
          <w:rFonts w:ascii="Book Antiqua" w:hAnsi="Book Antiqua"/>
          <w:color w:val="auto"/>
        </w:rPr>
        <w:t>manometry</w:t>
      </w:r>
      <w:proofErr w:type="spellEnd"/>
      <w:r w:rsidRPr="0043622F">
        <w:rPr>
          <w:rFonts w:ascii="Book Antiqua" w:hAnsi="Book Antiqua"/>
          <w:color w:val="auto"/>
        </w:rPr>
        <w:t xml:space="preserve"> with a balloon expulsion test. Magnetic resonance/barium </w:t>
      </w:r>
      <w:proofErr w:type="spellStart"/>
      <w:r w:rsidRPr="0043622F">
        <w:rPr>
          <w:rFonts w:ascii="Book Antiqua" w:hAnsi="Book Antiqua"/>
          <w:color w:val="auto"/>
        </w:rPr>
        <w:t>defecography</w:t>
      </w:r>
      <w:proofErr w:type="spellEnd"/>
      <w:r w:rsidRPr="0043622F">
        <w:rPr>
          <w:rFonts w:ascii="Book Antiqua" w:hAnsi="Book Antiqua"/>
          <w:color w:val="auto"/>
        </w:rPr>
        <w:t xml:space="preserve"> and anal sphincter electromyography can also be </w:t>
      </w:r>
      <w:proofErr w:type="gramStart"/>
      <w:r w:rsidRPr="0043622F">
        <w:rPr>
          <w:rFonts w:ascii="Book Antiqua" w:hAnsi="Book Antiqua"/>
          <w:color w:val="auto"/>
        </w:rPr>
        <w:t>utilized</w:t>
      </w:r>
      <w:r w:rsidRPr="0043622F">
        <w:rPr>
          <w:rFonts w:ascii="Book Antiqua" w:hAnsi="Book Antiqua"/>
          <w:noProof/>
          <w:color w:val="auto"/>
          <w:vertAlign w:val="superscript"/>
        </w:rPr>
        <w:t>[</w:t>
      </w:r>
      <w:proofErr w:type="gramEnd"/>
      <w:r w:rsidRPr="0043622F">
        <w:rPr>
          <w:rFonts w:ascii="Book Antiqua" w:hAnsi="Book Antiqua"/>
          <w:vertAlign w:val="superscript"/>
        </w:rPr>
        <w:t>83</w:t>
      </w:r>
      <w:r w:rsidRPr="0043622F">
        <w:rPr>
          <w:rFonts w:ascii="Book Antiqua" w:hAnsi="Book Antiqua"/>
          <w:noProof/>
          <w:color w:val="auto"/>
          <w:vertAlign w:val="superscript"/>
        </w:rPr>
        <w:t>]</w:t>
      </w:r>
      <w:r w:rsidRPr="0043622F">
        <w:rPr>
          <w:rFonts w:ascii="Book Antiqua" w:hAnsi="Book Antiqua"/>
          <w:color w:val="auto"/>
        </w:rPr>
        <w:t>.</w:t>
      </w:r>
      <w:r w:rsidR="00212C21" w:rsidRPr="0043622F">
        <w:rPr>
          <w:rFonts w:ascii="Book Antiqua" w:eastAsia="宋体" w:hAnsi="Book Antiqua" w:hint="eastAsia"/>
          <w:color w:val="auto"/>
          <w:lang w:eastAsia="zh-CN"/>
        </w:rPr>
        <w:t xml:space="preserve"> </w:t>
      </w:r>
      <w:r w:rsidRPr="0043622F">
        <w:rPr>
          <w:rFonts w:ascii="Book Antiqua" w:hAnsi="Book Antiqua"/>
          <w:color w:val="auto"/>
        </w:rPr>
        <w:t xml:space="preserve">For the last three decades biofeedback has been the standard treatment for DD and previous studies have reported high symptomatic response, reduced healthcare utilization and improved overall quality of life. We have shown a response rate of 86% and 70% in patients with and without </w:t>
      </w:r>
      <w:proofErr w:type="spellStart"/>
      <w:r w:rsidRPr="0043622F">
        <w:rPr>
          <w:rFonts w:ascii="Book Antiqua" w:hAnsi="Book Antiqua"/>
          <w:color w:val="auto"/>
        </w:rPr>
        <w:t>ileal</w:t>
      </w:r>
      <w:proofErr w:type="spellEnd"/>
      <w:r w:rsidRPr="0043622F">
        <w:rPr>
          <w:rFonts w:ascii="Book Antiqua" w:hAnsi="Book Antiqua"/>
          <w:color w:val="auto"/>
        </w:rPr>
        <w:t xml:space="preserve"> pouch anal anastomosis (IPAA), </w:t>
      </w:r>
      <w:proofErr w:type="gramStart"/>
      <w:r w:rsidRPr="0043622F">
        <w:rPr>
          <w:rFonts w:ascii="Book Antiqua" w:hAnsi="Book Antiqua"/>
          <w:color w:val="auto"/>
        </w:rPr>
        <w:t>respectively</w:t>
      </w:r>
      <w:r w:rsidRPr="0043622F">
        <w:rPr>
          <w:rFonts w:ascii="Book Antiqua" w:hAnsi="Book Antiqua"/>
          <w:noProof/>
          <w:color w:val="auto"/>
          <w:vertAlign w:val="superscript"/>
        </w:rPr>
        <w:t>[</w:t>
      </w:r>
      <w:proofErr w:type="gramEnd"/>
      <w:r w:rsidRPr="0043622F">
        <w:rPr>
          <w:rFonts w:ascii="Book Antiqua" w:hAnsi="Book Antiqua"/>
          <w:vertAlign w:val="superscript"/>
        </w:rPr>
        <w:t>83</w:t>
      </w:r>
      <w:r w:rsidRPr="0043622F">
        <w:rPr>
          <w:rFonts w:ascii="Book Antiqua" w:hAnsi="Book Antiqua"/>
          <w:noProof/>
          <w:color w:val="auto"/>
          <w:vertAlign w:val="superscript"/>
        </w:rPr>
        <w:t>]</w:t>
      </w:r>
      <w:r w:rsidRPr="0043622F">
        <w:rPr>
          <w:rFonts w:ascii="Book Antiqua" w:hAnsi="Book Antiqua"/>
          <w:color w:val="auto"/>
        </w:rPr>
        <w:t>. IBD patients with anal stricture, fissure and stenosis may have limited benefit from biofeedback therapy.</w:t>
      </w:r>
      <w:r w:rsidR="00212C21" w:rsidRPr="0043622F">
        <w:rPr>
          <w:rFonts w:ascii="Book Antiqua" w:eastAsia="宋体" w:hAnsi="Book Antiqua" w:hint="eastAsia"/>
          <w:color w:val="auto"/>
          <w:lang w:eastAsia="zh-CN"/>
        </w:rPr>
        <w:t xml:space="preserve"> </w:t>
      </w:r>
      <w:r w:rsidRPr="0043622F">
        <w:rPr>
          <w:rFonts w:ascii="Book Antiqua" w:hAnsi="Book Antiqua"/>
          <w:color w:val="auto"/>
        </w:rPr>
        <w:t xml:space="preserve">Invasive procedures such as </w:t>
      </w:r>
      <w:proofErr w:type="spellStart"/>
      <w:r w:rsidRPr="0043622F">
        <w:rPr>
          <w:rFonts w:ascii="Book Antiqua" w:hAnsi="Book Antiqua"/>
          <w:color w:val="auto"/>
        </w:rPr>
        <w:t>botulinum</w:t>
      </w:r>
      <w:proofErr w:type="spellEnd"/>
      <w:r w:rsidRPr="0043622F">
        <w:rPr>
          <w:rFonts w:ascii="Book Antiqua" w:hAnsi="Book Antiqua"/>
          <w:color w:val="auto"/>
        </w:rPr>
        <w:t xml:space="preserve"> toxin injection are not recommended for IBD patients considering the increased risk of perianal fistula and </w:t>
      </w:r>
      <w:r w:rsidR="00212C21" w:rsidRPr="0043622F">
        <w:rPr>
          <w:rFonts w:ascii="Book Antiqua" w:hAnsi="Book Antiqua"/>
          <w:color w:val="auto"/>
        </w:rPr>
        <w:t>FI</w:t>
      </w:r>
      <w:r w:rsidRPr="0043622F">
        <w:rPr>
          <w:rFonts w:ascii="Book Antiqua" w:hAnsi="Book Antiqua"/>
          <w:color w:val="auto"/>
        </w:rPr>
        <w:t>.</w:t>
      </w:r>
    </w:p>
    <w:p w14:paraId="1347F960" w14:textId="77777777" w:rsidR="004279DC" w:rsidRPr="0043622F" w:rsidRDefault="004279DC" w:rsidP="00C12511">
      <w:pPr>
        <w:spacing w:line="360" w:lineRule="auto"/>
        <w:jc w:val="both"/>
        <w:rPr>
          <w:rFonts w:ascii="Book Antiqua" w:hAnsi="Book Antiqua"/>
          <w:color w:val="auto"/>
        </w:rPr>
      </w:pPr>
    </w:p>
    <w:p w14:paraId="4B369EE8" w14:textId="22FE2CE6" w:rsidR="004279DC" w:rsidRPr="0043622F" w:rsidRDefault="00212C21" w:rsidP="00C12511">
      <w:pPr>
        <w:spacing w:line="360" w:lineRule="auto"/>
        <w:jc w:val="both"/>
        <w:rPr>
          <w:rFonts w:ascii="Book Antiqua" w:hAnsi="Book Antiqua"/>
          <w:color w:val="auto"/>
        </w:rPr>
      </w:pPr>
      <w:r w:rsidRPr="0043622F">
        <w:rPr>
          <w:rFonts w:ascii="Book Antiqua" w:eastAsia="Calibri" w:hAnsi="Book Antiqua" w:cs="Times New Roman"/>
          <w:b/>
          <w:color w:val="auto"/>
        </w:rPr>
        <w:t>FECAL INCONTINENCE</w:t>
      </w:r>
    </w:p>
    <w:p w14:paraId="097B0B9E" w14:textId="4836E5F2" w:rsidR="004279DC" w:rsidRPr="0043622F" w:rsidRDefault="004279DC" w:rsidP="00C12511">
      <w:pPr>
        <w:spacing w:line="360" w:lineRule="auto"/>
        <w:jc w:val="both"/>
        <w:rPr>
          <w:rFonts w:ascii="Book Antiqua" w:eastAsia="Times New Roman" w:hAnsi="Book Antiqua" w:cs="Times New Roman"/>
          <w:bCs/>
          <w:color w:val="auto"/>
        </w:rPr>
      </w:pPr>
      <w:r w:rsidRPr="0043622F">
        <w:rPr>
          <w:rFonts w:ascii="Book Antiqua" w:eastAsia="Times New Roman" w:hAnsi="Book Antiqua" w:cs="Times New Roman"/>
          <w:bCs/>
          <w:color w:val="auto"/>
        </w:rPr>
        <w:t xml:space="preserve">FI is a commonly neglected symptom in IBD and is not infrequent to be referred as frequent bowel movements, urgency or </w:t>
      </w:r>
      <w:proofErr w:type="spellStart"/>
      <w:r w:rsidRPr="0043622F">
        <w:rPr>
          <w:rFonts w:ascii="Book Antiqua" w:eastAsia="Times New Roman" w:hAnsi="Book Antiqua" w:cs="Times New Roman"/>
          <w:bCs/>
          <w:color w:val="auto"/>
        </w:rPr>
        <w:t>tenesmus</w:t>
      </w:r>
      <w:proofErr w:type="spellEnd"/>
      <w:r w:rsidRPr="0043622F">
        <w:rPr>
          <w:rFonts w:ascii="Book Antiqua" w:eastAsia="Times New Roman" w:hAnsi="Book Antiqua" w:cs="Times New Roman"/>
          <w:bCs/>
          <w:color w:val="auto"/>
        </w:rPr>
        <w:t xml:space="preserve">. FI is defined as involuntary fecal loss of liquid or stool. Several reports have shown FI to have a significant negative impact on physical, social and emotional state of IBD </w:t>
      </w:r>
      <w:proofErr w:type="gramStart"/>
      <w:r w:rsidRPr="0043622F">
        <w:rPr>
          <w:rFonts w:ascii="Book Antiqua" w:eastAsia="Times New Roman" w:hAnsi="Book Antiqua" w:cs="Times New Roman"/>
          <w:bCs/>
          <w:color w:val="auto"/>
        </w:rPr>
        <w:t>patients</w:t>
      </w:r>
      <w:r w:rsidRPr="0043622F">
        <w:rPr>
          <w:rFonts w:ascii="Book Antiqua" w:eastAsia="Times New Roman" w:hAnsi="Book Antiqua" w:cs="Times New Roman"/>
          <w:bCs/>
          <w:noProof/>
          <w:color w:val="auto"/>
          <w:vertAlign w:val="superscript"/>
        </w:rPr>
        <w:t>[</w:t>
      </w:r>
      <w:proofErr w:type="gramEnd"/>
      <w:r w:rsidRPr="0043622F">
        <w:rPr>
          <w:rFonts w:ascii="Book Antiqua" w:hAnsi="Book Antiqua"/>
          <w:vertAlign w:val="superscript"/>
        </w:rPr>
        <w:t>84</w:t>
      </w:r>
      <w:r w:rsidRPr="0043622F">
        <w:rPr>
          <w:rFonts w:ascii="Book Antiqua" w:eastAsia="Times New Roman" w:hAnsi="Book Antiqua" w:cs="Times New Roman"/>
          <w:bCs/>
          <w:noProof/>
          <w:color w:val="auto"/>
          <w:vertAlign w:val="superscript"/>
        </w:rPr>
        <w:t>,</w:t>
      </w:r>
      <w:r w:rsidRPr="0043622F">
        <w:rPr>
          <w:rFonts w:ascii="Book Antiqua" w:hAnsi="Book Antiqua"/>
          <w:vertAlign w:val="superscript"/>
        </w:rPr>
        <w:t>85</w:t>
      </w:r>
      <w:r w:rsidRPr="0043622F">
        <w:rPr>
          <w:rFonts w:ascii="Book Antiqua" w:eastAsia="Times New Roman" w:hAnsi="Book Antiqua" w:cs="Times New Roman"/>
          <w:bCs/>
          <w:noProof/>
          <w:color w:val="auto"/>
          <w:vertAlign w:val="superscript"/>
        </w:rPr>
        <w:t>]</w:t>
      </w:r>
      <w:r w:rsidRPr="0043622F">
        <w:rPr>
          <w:rFonts w:ascii="Book Antiqua" w:eastAsia="Times New Roman" w:hAnsi="Book Antiqua" w:cs="Times New Roman"/>
          <w:bCs/>
          <w:color w:val="auto"/>
        </w:rPr>
        <w:t>.</w:t>
      </w:r>
    </w:p>
    <w:p w14:paraId="50795E00" w14:textId="491209AE" w:rsidR="004279DC" w:rsidRPr="0043622F" w:rsidRDefault="004279DC" w:rsidP="00212C21">
      <w:pPr>
        <w:spacing w:line="360" w:lineRule="auto"/>
        <w:ind w:firstLineChars="100" w:firstLine="240"/>
        <w:jc w:val="both"/>
        <w:rPr>
          <w:rFonts w:ascii="Book Antiqua" w:eastAsia="Times New Roman" w:hAnsi="Book Antiqua" w:cs="Times New Roman"/>
          <w:bCs/>
          <w:color w:val="auto"/>
        </w:rPr>
      </w:pPr>
      <w:r w:rsidRPr="0043622F">
        <w:rPr>
          <w:rFonts w:ascii="Book Antiqua" w:eastAsia="Times New Roman" w:hAnsi="Book Antiqua" w:cs="Times New Roman"/>
          <w:bCs/>
          <w:color w:val="auto"/>
        </w:rPr>
        <w:t>FI prevalence has been underestimated over the last decades due to social stigma, patient`s embarrassment and inadequate medical awareness. In a recent meta-analysis, we have found that pooled prevalence of FI in IBD patients is 37% (95%CI</w:t>
      </w:r>
      <w:r w:rsidR="00212C21" w:rsidRPr="0043622F">
        <w:rPr>
          <w:rFonts w:ascii="宋体" w:eastAsia="宋体" w:hAnsi="宋体" w:cs="宋体" w:hint="eastAsia"/>
          <w:bCs/>
          <w:color w:val="auto"/>
          <w:lang w:eastAsia="zh-CN"/>
        </w:rPr>
        <w:t>:</w:t>
      </w:r>
      <w:r w:rsidRPr="0043622F">
        <w:rPr>
          <w:rFonts w:ascii="Book Antiqua" w:eastAsia="Times New Roman" w:hAnsi="Book Antiqua" w:cs="Times New Roman"/>
          <w:bCs/>
          <w:color w:val="auto"/>
        </w:rPr>
        <w:t xml:space="preserve"> 12%-62%). IBD patients have a higher chance of having FI as compared to non-IBD subjects (OR 7.73, 95%CI</w:t>
      </w:r>
      <w:r w:rsidR="00212C21" w:rsidRPr="0043622F">
        <w:rPr>
          <w:rFonts w:ascii="Book Antiqua" w:eastAsia="Times New Roman" w:hAnsi="Book Antiqua" w:cs="Times New Roman"/>
          <w:bCs/>
          <w:color w:val="auto"/>
        </w:rPr>
        <w:t>:</w:t>
      </w:r>
      <w:r w:rsidRPr="0043622F">
        <w:rPr>
          <w:rFonts w:ascii="Book Antiqua" w:eastAsia="Times New Roman" w:hAnsi="Book Antiqua" w:cs="Times New Roman"/>
          <w:bCs/>
          <w:color w:val="auto"/>
        </w:rPr>
        <w:t xml:space="preserve"> 6.3-9.9). Rate of FI was similar among UC and CD patients. Higher risk of FI in IBD patients is likely due chronic changes in bowel habits, perianal disease/surgeries, loss of </w:t>
      </w:r>
      <w:proofErr w:type="spellStart"/>
      <w:r w:rsidRPr="0043622F">
        <w:rPr>
          <w:rFonts w:ascii="Book Antiqua" w:eastAsia="Times New Roman" w:hAnsi="Book Antiqua" w:cs="Times New Roman"/>
          <w:bCs/>
          <w:color w:val="auto"/>
        </w:rPr>
        <w:t>rectoanal</w:t>
      </w:r>
      <w:proofErr w:type="spellEnd"/>
      <w:r w:rsidRPr="0043622F">
        <w:rPr>
          <w:rFonts w:ascii="Book Antiqua" w:eastAsia="Times New Roman" w:hAnsi="Book Antiqua" w:cs="Times New Roman"/>
          <w:bCs/>
          <w:color w:val="auto"/>
        </w:rPr>
        <w:t xml:space="preserve"> inhibitory reflex and abnormal rectal </w:t>
      </w:r>
      <w:proofErr w:type="gramStart"/>
      <w:r w:rsidRPr="0043622F">
        <w:rPr>
          <w:rFonts w:ascii="Book Antiqua" w:eastAsia="Times New Roman" w:hAnsi="Book Antiqua" w:cs="Times New Roman"/>
          <w:bCs/>
          <w:color w:val="auto"/>
        </w:rPr>
        <w:t>sensation</w:t>
      </w:r>
      <w:r w:rsidRPr="0043622F">
        <w:rPr>
          <w:rFonts w:ascii="Book Antiqua" w:eastAsia="Times New Roman" w:hAnsi="Book Antiqua" w:cs="Times New Roman"/>
          <w:bCs/>
          <w:noProof/>
          <w:color w:val="auto"/>
          <w:vertAlign w:val="superscript"/>
        </w:rPr>
        <w:t>[</w:t>
      </w:r>
      <w:proofErr w:type="gramEnd"/>
      <w:r w:rsidRPr="0043622F">
        <w:rPr>
          <w:rFonts w:ascii="Book Antiqua" w:hAnsi="Book Antiqua"/>
          <w:vertAlign w:val="superscript"/>
        </w:rPr>
        <w:t>86</w:t>
      </w:r>
      <w:r w:rsidRPr="0043622F">
        <w:rPr>
          <w:rFonts w:ascii="Book Antiqua" w:eastAsia="Times New Roman" w:hAnsi="Book Antiqua" w:cs="Times New Roman"/>
          <w:bCs/>
          <w:noProof/>
          <w:color w:val="auto"/>
          <w:vertAlign w:val="superscript"/>
        </w:rPr>
        <w:t>]</w:t>
      </w:r>
      <w:r w:rsidRPr="0043622F">
        <w:rPr>
          <w:rFonts w:ascii="Book Antiqua" w:eastAsia="Times New Roman" w:hAnsi="Book Antiqua" w:cs="Times New Roman"/>
          <w:bCs/>
          <w:color w:val="auto"/>
        </w:rPr>
        <w:t xml:space="preserve">. </w:t>
      </w:r>
    </w:p>
    <w:p w14:paraId="5B180947" w14:textId="3A3C43FA" w:rsidR="004279DC" w:rsidRPr="0043622F" w:rsidRDefault="004279DC" w:rsidP="00212C21">
      <w:pPr>
        <w:spacing w:line="360" w:lineRule="auto"/>
        <w:ind w:firstLineChars="100" w:firstLine="240"/>
        <w:jc w:val="both"/>
        <w:rPr>
          <w:rFonts w:ascii="Book Antiqua" w:eastAsia="Times New Roman" w:hAnsi="Book Antiqua" w:cs="Times New Roman"/>
          <w:bCs/>
          <w:color w:val="auto"/>
        </w:rPr>
      </w:pPr>
      <w:r w:rsidRPr="0043622F">
        <w:rPr>
          <w:rFonts w:ascii="Book Antiqua" w:eastAsia="Times New Roman" w:hAnsi="Book Antiqua" w:cs="Times New Roman"/>
          <w:bCs/>
          <w:color w:val="auto"/>
        </w:rPr>
        <w:t xml:space="preserve">Diagnosis of FI requires a complete perianal examination, including inspection during </w:t>
      </w:r>
      <w:proofErr w:type="spellStart"/>
      <w:r w:rsidRPr="0043622F">
        <w:rPr>
          <w:rFonts w:ascii="Book Antiqua" w:eastAsia="Times New Roman" w:hAnsi="Book Antiqua" w:cs="Times New Roman"/>
          <w:bCs/>
          <w:color w:val="auto"/>
        </w:rPr>
        <w:t>Valsalva`s</w:t>
      </w:r>
      <w:proofErr w:type="spellEnd"/>
      <w:r w:rsidRPr="0043622F">
        <w:rPr>
          <w:rFonts w:ascii="Book Antiqua" w:eastAsia="Times New Roman" w:hAnsi="Book Antiqua" w:cs="Times New Roman"/>
          <w:bCs/>
          <w:color w:val="auto"/>
        </w:rPr>
        <w:t xml:space="preserve"> maneuvers and digital rectal exam to evaluate </w:t>
      </w:r>
      <w:r w:rsidRPr="0043622F">
        <w:rPr>
          <w:rFonts w:ascii="Book Antiqua" w:eastAsia="Times New Roman" w:hAnsi="Book Antiqua" w:cs="Times New Roman"/>
          <w:bCs/>
          <w:color w:val="auto"/>
        </w:rPr>
        <w:lastRenderedPageBreak/>
        <w:t xml:space="preserve">sphincter tone at rest and squeeze. </w:t>
      </w:r>
      <w:proofErr w:type="spellStart"/>
      <w:r w:rsidRPr="0043622F">
        <w:rPr>
          <w:rFonts w:ascii="Book Antiqua" w:eastAsia="Times New Roman" w:hAnsi="Book Antiqua" w:cs="Times New Roman"/>
          <w:bCs/>
          <w:color w:val="auto"/>
        </w:rPr>
        <w:t>Anorectal</w:t>
      </w:r>
      <w:proofErr w:type="spellEnd"/>
      <w:r w:rsidRPr="0043622F">
        <w:rPr>
          <w:rFonts w:ascii="Book Antiqua" w:eastAsia="Times New Roman" w:hAnsi="Book Antiqua" w:cs="Times New Roman"/>
          <w:bCs/>
          <w:color w:val="auto"/>
        </w:rPr>
        <w:t xml:space="preserve"> </w:t>
      </w:r>
      <w:proofErr w:type="spellStart"/>
      <w:r w:rsidRPr="0043622F">
        <w:rPr>
          <w:rFonts w:ascii="Book Antiqua" w:eastAsia="Times New Roman" w:hAnsi="Book Antiqua" w:cs="Times New Roman"/>
          <w:bCs/>
          <w:color w:val="auto"/>
        </w:rPr>
        <w:t>manometry</w:t>
      </w:r>
      <w:proofErr w:type="spellEnd"/>
      <w:r w:rsidRPr="0043622F">
        <w:rPr>
          <w:rFonts w:ascii="Book Antiqua" w:eastAsia="Times New Roman" w:hAnsi="Book Antiqua" w:cs="Times New Roman"/>
          <w:bCs/>
          <w:color w:val="auto"/>
        </w:rPr>
        <w:t xml:space="preserve"> is the gold standard to assess </w:t>
      </w:r>
      <w:proofErr w:type="spellStart"/>
      <w:r w:rsidRPr="0043622F">
        <w:rPr>
          <w:rFonts w:ascii="Book Antiqua" w:eastAsia="Times New Roman" w:hAnsi="Book Antiqua" w:cs="Times New Roman"/>
          <w:bCs/>
          <w:color w:val="auto"/>
        </w:rPr>
        <w:t>anorectal</w:t>
      </w:r>
      <w:proofErr w:type="spellEnd"/>
      <w:r w:rsidRPr="0043622F">
        <w:rPr>
          <w:rFonts w:ascii="Book Antiqua" w:eastAsia="Times New Roman" w:hAnsi="Book Antiqua" w:cs="Times New Roman"/>
          <w:bCs/>
          <w:color w:val="auto"/>
        </w:rPr>
        <w:t xml:space="preserve"> function, compliance, reflexes and sensation. In cases of suspected rectocele or anal</w:t>
      </w:r>
      <w:r w:rsidR="00212C21" w:rsidRPr="0043622F">
        <w:rPr>
          <w:rFonts w:ascii="Book Antiqua" w:eastAsia="Times New Roman" w:hAnsi="Book Antiqua" w:cs="Times New Roman"/>
          <w:bCs/>
          <w:color w:val="auto"/>
        </w:rPr>
        <w:t xml:space="preserve"> </w:t>
      </w:r>
      <w:r w:rsidRPr="0043622F">
        <w:rPr>
          <w:rFonts w:ascii="Book Antiqua" w:eastAsia="Times New Roman" w:hAnsi="Book Antiqua" w:cs="Times New Roman"/>
          <w:bCs/>
          <w:color w:val="auto"/>
        </w:rPr>
        <w:t>sphincter</w:t>
      </w:r>
      <w:r w:rsidR="00212C21" w:rsidRPr="0043622F">
        <w:rPr>
          <w:rFonts w:ascii="Book Antiqua" w:eastAsia="Times New Roman" w:hAnsi="Book Antiqua" w:cs="Times New Roman"/>
          <w:bCs/>
          <w:color w:val="auto"/>
        </w:rPr>
        <w:t xml:space="preserve"> </w:t>
      </w:r>
      <w:r w:rsidRPr="0043622F">
        <w:rPr>
          <w:rFonts w:ascii="Book Antiqua" w:eastAsia="Times New Roman" w:hAnsi="Book Antiqua" w:cs="Times New Roman"/>
          <w:bCs/>
          <w:color w:val="auto"/>
        </w:rPr>
        <w:t xml:space="preserve">defect further diagnostic testing with </w:t>
      </w:r>
      <w:proofErr w:type="spellStart"/>
      <w:r w:rsidRPr="0043622F">
        <w:rPr>
          <w:rFonts w:ascii="Book Antiqua" w:eastAsia="Times New Roman" w:hAnsi="Book Antiqua" w:cs="Times New Roman"/>
          <w:bCs/>
          <w:color w:val="auto"/>
        </w:rPr>
        <w:t>endoanal</w:t>
      </w:r>
      <w:proofErr w:type="spellEnd"/>
      <w:r w:rsidRPr="0043622F">
        <w:rPr>
          <w:rFonts w:ascii="Book Antiqua" w:eastAsia="Times New Roman" w:hAnsi="Book Antiqua" w:cs="Times New Roman"/>
          <w:bCs/>
          <w:color w:val="auto"/>
        </w:rPr>
        <w:t xml:space="preserve"> ultrasound and </w:t>
      </w:r>
      <w:proofErr w:type="spellStart"/>
      <w:r w:rsidRPr="0043622F">
        <w:rPr>
          <w:rFonts w:ascii="Book Antiqua" w:eastAsia="Times New Roman" w:hAnsi="Book Antiqua" w:cs="Times New Roman"/>
          <w:bCs/>
          <w:color w:val="auto"/>
        </w:rPr>
        <w:t>defecography</w:t>
      </w:r>
      <w:proofErr w:type="spellEnd"/>
      <w:r w:rsidRPr="0043622F">
        <w:rPr>
          <w:rFonts w:ascii="Book Antiqua" w:eastAsia="Times New Roman" w:hAnsi="Book Antiqua" w:cs="Times New Roman"/>
          <w:bCs/>
          <w:color w:val="auto"/>
        </w:rPr>
        <w:t xml:space="preserve"> might be </w:t>
      </w:r>
      <w:proofErr w:type="gramStart"/>
      <w:r w:rsidRPr="0043622F">
        <w:rPr>
          <w:rFonts w:ascii="Book Antiqua" w:eastAsia="Times New Roman" w:hAnsi="Book Antiqua" w:cs="Times New Roman"/>
          <w:bCs/>
          <w:color w:val="auto"/>
        </w:rPr>
        <w:t>considered</w:t>
      </w:r>
      <w:r w:rsidRPr="0043622F">
        <w:rPr>
          <w:rFonts w:ascii="Book Antiqua" w:eastAsia="Times New Roman" w:hAnsi="Book Antiqua" w:cs="Times New Roman"/>
          <w:bCs/>
          <w:noProof/>
          <w:color w:val="auto"/>
          <w:vertAlign w:val="superscript"/>
        </w:rPr>
        <w:t>[</w:t>
      </w:r>
      <w:proofErr w:type="gramEnd"/>
      <w:r w:rsidRPr="0043622F">
        <w:rPr>
          <w:rFonts w:ascii="Book Antiqua" w:hAnsi="Book Antiqua"/>
          <w:vertAlign w:val="superscript"/>
        </w:rPr>
        <w:t>82</w:t>
      </w:r>
      <w:r w:rsidRPr="0043622F">
        <w:rPr>
          <w:rFonts w:ascii="Book Antiqua" w:eastAsia="Times New Roman" w:hAnsi="Book Antiqua" w:cs="Times New Roman"/>
          <w:bCs/>
          <w:noProof/>
          <w:color w:val="auto"/>
          <w:vertAlign w:val="superscript"/>
        </w:rPr>
        <w:t>]</w:t>
      </w:r>
      <w:r w:rsidRPr="0043622F">
        <w:rPr>
          <w:rFonts w:ascii="Book Antiqua" w:eastAsia="Times New Roman" w:hAnsi="Book Antiqua" w:cs="Times New Roman"/>
          <w:bCs/>
          <w:color w:val="auto"/>
        </w:rPr>
        <w:t>.</w:t>
      </w:r>
    </w:p>
    <w:p w14:paraId="6E9F45E7" w14:textId="247CF974" w:rsidR="004279DC" w:rsidRPr="0043622F" w:rsidRDefault="004279DC" w:rsidP="00212C21">
      <w:pPr>
        <w:spacing w:line="360" w:lineRule="auto"/>
        <w:ind w:firstLineChars="100" w:firstLine="240"/>
        <w:jc w:val="both"/>
        <w:rPr>
          <w:rFonts w:ascii="Book Antiqua" w:eastAsia="Times New Roman" w:hAnsi="Book Antiqua" w:cs="Times New Roman"/>
          <w:bCs/>
          <w:color w:val="auto"/>
        </w:rPr>
      </w:pPr>
      <w:r w:rsidRPr="0043622F">
        <w:rPr>
          <w:rFonts w:ascii="Book Antiqua" w:eastAsia="Times New Roman" w:hAnsi="Book Antiqua" w:cs="Times New Roman"/>
          <w:bCs/>
          <w:color w:val="auto"/>
        </w:rPr>
        <w:t xml:space="preserve">Initial management includes better control of diarrhea if present. Antidiarrheal drugs such as </w:t>
      </w:r>
      <w:proofErr w:type="spellStart"/>
      <w:r w:rsidRPr="0043622F">
        <w:rPr>
          <w:rFonts w:ascii="Book Antiqua" w:eastAsia="Times New Roman" w:hAnsi="Book Antiqua" w:cs="Times New Roman"/>
          <w:bCs/>
          <w:color w:val="auto"/>
        </w:rPr>
        <w:t>loperamide</w:t>
      </w:r>
      <w:proofErr w:type="spellEnd"/>
      <w:r w:rsidRPr="0043622F">
        <w:rPr>
          <w:rFonts w:ascii="Book Antiqua" w:eastAsia="Times New Roman" w:hAnsi="Book Antiqua" w:cs="Times New Roman"/>
          <w:bCs/>
          <w:color w:val="auto"/>
        </w:rPr>
        <w:t xml:space="preserve"> or </w:t>
      </w:r>
      <w:proofErr w:type="spellStart"/>
      <w:r w:rsidRPr="0043622F">
        <w:rPr>
          <w:rFonts w:ascii="Book Antiqua" w:eastAsia="Times New Roman" w:hAnsi="Book Antiqua" w:cs="Times New Roman"/>
          <w:bCs/>
          <w:color w:val="auto"/>
        </w:rPr>
        <w:t>diphenoxylate</w:t>
      </w:r>
      <w:proofErr w:type="spellEnd"/>
      <w:r w:rsidRPr="0043622F">
        <w:rPr>
          <w:rFonts w:ascii="Book Antiqua" w:eastAsia="Times New Roman" w:hAnsi="Book Antiqua" w:cs="Times New Roman"/>
          <w:bCs/>
          <w:color w:val="auto"/>
        </w:rPr>
        <w:t xml:space="preserve"> can be used as needed. Increasing fiber intake or bulking agents in IBD may be complicated with bloating and abdominal distention.</w:t>
      </w:r>
      <w:r w:rsidR="00212C21" w:rsidRPr="0043622F">
        <w:rPr>
          <w:rFonts w:ascii="Book Antiqua" w:eastAsia="宋体" w:hAnsi="Book Antiqua" w:cs="Times New Roman" w:hint="eastAsia"/>
          <w:bCs/>
          <w:color w:val="auto"/>
          <w:lang w:eastAsia="zh-CN"/>
        </w:rPr>
        <w:t xml:space="preserve"> </w:t>
      </w:r>
      <w:r w:rsidRPr="0043622F">
        <w:rPr>
          <w:rFonts w:ascii="Book Antiqua" w:eastAsia="Times New Roman" w:hAnsi="Book Antiqua" w:cs="Times New Roman"/>
          <w:bCs/>
          <w:color w:val="auto"/>
        </w:rPr>
        <w:t xml:space="preserve">Biofeedback therapy has been proven to be effective in IBD patients. In a retrospective cohort, almost 80% of patients showed improved symptoms irrespective prior perianal fistula, IPAA or past obstetric </w:t>
      </w:r>
      <w:proofErr w:type="gramStart"/>
      <w:r w:rsidRPr="0043622F">
        <w:rPr>
          <w:rFonts w:ascii="Book Antiqua" w:eastAsia="Times New Roman" w:hAnsi="Book Antiqua" w:cs="Times New Roman"/>
          <w:bCs/>
          <w:color w:val="auto"/>
        </w:rPr>
        <w:t>trauma</w:t>
      </w:r>
      <w:r w:rsidRPr="0043622F">
        <w:rPr>
          <w:rFonts w:ascii="Book Antiqua" w:eastAsia="Times New Roman" w:hAnsi="Book Antiqua" w:cs="Times New Roman"/>
          <w:bCs/>
          <w:noProof/>
          <w:color w:val="auto"/>
          <w:vertAlign w:val="superscript"/>
        </w:rPr>
        <w:t>[</w:t>
      </w:r>
      <w:proofErr w:type="gramEnd"/>
      <w:r w:rsidRPr="0043622F">
        <w:rPr>
          <w:rFonts w:ascii="Book Antiqua" w:hAnsi="Book Antiqua"/>
          <w:vertAlign w:val="superscript"/>
        </w:rPr>
        <w:t>87</w:t>
      </w:r>
      <w:r w:rsidRPr="0043622F">
        <w:rPr>
          <w:rFonts w:ascii="Book Antiqua" w:eastAsia="Times New Roman" w:hAnsi="Book Antiqua" w:cs="Times New Roman"/>
          <w:bCs/>
          <w:noProof/>
          <w:color w:val="auto"/>
          <w:vertAlign w:val="superscript"/>
        </w:rPr>
        <w:t>]</w:t>
      </w:r>
      <w:r w:rsidRPr="0043622F">
        <w:rPr>
          <w:rFonts w:ascii="Book Antiqua" w:eastAsia="Times New Roman" w:hAnsi="Book Antiqua" w:cs="Times New Roman"/>
          <w:bCs/>
          <w:color w:val="auto"/>
        </w:rPr>
        <w:t xml:space="preserve">. </w:t>
      </w:r>
    </w:p>
    <w:p w14:paraId="7865AEDE" w14:textId="714AEDE0" w:rsidR="004279DC" w:rsidRPr="0043622F" w:rsidRDefault="004279DC" w:rsidP="00212C21">
      <w:pPr>
        <w:spacing w:line="360" w:lineRule="auto"/>
        <w:ind w:firstLineChars="100" w:firstLine="240"/>
        <w:jc w:val="both"/>
        <w:rPr>
          <w:rFonts w:ascii="Book Antiqua" w:eastAsia="Times New Roman" w:hAnsi="Book Antiqua" w:cs="Times New Roman"/>
          <w:bCs/>
          <w:color w:val="auto"/>
        </w:rPr>
      </w:pPr>
      <w:r w:rsidRPr="0043622F">
        <w:rPr>
          <w:rFonts w:ascii="Book Antiqua" w:eastAsia="Times New Roman" w:hAnsi="Book Antiqua" w:cs="Times New Roman"/>
          <w:bCs/>
          <w:color w:val="auto"/>
        </w:rPr>
        <w:t xml:space="preserve">Sacral nerve stimulation is an FDA approved option for refractory FI with excellent results in non-IBD patients. Limited case series have reported positive response in IBD </w:t>
      </w:r>
      <w:proofErr w:type="gramStart"/>
      <w:r w:rsidRPr="0043622F">
        <w:rPr>
          <w:rFonts w:ascii="Book Antiqua" w:eastAsia="Times New Roman" w:hAnsi="Book Antiqua" w:cs="Times New Roman"/>
          <w:bCs/>
          <w:color w:val="auto"/>
        </w:rPr>
        <w:t>subjects</w:t>
      </w:r>
      <w:r w:rsidRPr="0043622F">
        <w:rPr>
          <w:rFonts w:ascii="Book Antiqua" w:eastAsia="Times New Roman" w:hAnsi="Book Antiqua" w:cs="Times New Roman"/>
          <w:bCs/>
          <w:noProof/>
          <w:color w:val="auto"/>
          <w:vertAlign w:val="superscript"/>
        </w:rPr>
        <w:t>[</w:t>
      </w:r>
      <w:proofErr w:type="gramEnd"/>
      <w:r w:rsidRPr="0043622F">
        <w:rPr>
          <w:rFonts w:ascii="Book Antiqua" w:hAnsi="Book Antiqua"/>
          <w:vertAlign w:val="superscript"/>
        </w:rPr>
        <w:t>88</w:t>
      </w:r>
      <w:r w:rsidRPr="0043622F">
        <w:rPr>
          <w:rFonts w:ascii="Book Antiqua" w:eastAsia="Times New Roman" w:hAnsi="Book Antiqua" w:cs="Times New Roman"/>
          <w:bCs/>
          <w:noProof/>
          <w:color w:val="auto"/>
          <w:vertAlign w:val="superscript"/>
        </w:rPr>
        <w:t>,</w:t>
      </w:r>
      <w:r w:rsidRPr="0043622F">
        <w:rPr>
          <w:rFonts w:ascii="Book Antiqua" w:hAnsi="Book Antiqua"/>
          <w:vertAlign w:val="superscript"/>
        </w:rPr>
        <w:t>89</w:t>
      </w:r>
      <w:r w:rsidRPr="0043622F">
        <w:rPr>
          <w:rFonts w:ascii="Book Antiqua" w:eastAsia="Times New Roman" w:hAnsi="Book Antiqua" w:cs="Times New Roman"/>
          <w:bCs/>
          <w:noProof/>
          <w:color w:val="auto"/>
          <w:vertAlign w:val="superscript"/>
        </w:rPr>
        <w:t>]</w:t>
      </w:r>
      <w:r w:rsidRPr="0043622F">
        <w:rPr>
          <w:rFonts w:ascii="Book Antiqua" w:eastAsia="Times New Roman" w:hAnsi="Book Antiqua" w:cs="Times New Roman"/>
          <w:bCs/>
          <w:color w:val="auto"/>
        </w:rPr>
        <w:t xml:space="preserve">. One study has shown that concomitant treatment with infliximab and surgical repair improved and maintained long-term continence in perianal </w:t>
      </w:r>
      <w:r w:rsidR="00061D47" w:rsidRPr="0043622F">
        <w:rPr>
          <w:rFonts w:ascii="Book Antiqua" w:eastAsia="Times New Roman" w:hAnsi="Book Antiqua" w:cs="Times New Roman"/>
          <w:bCs/>
          <w:color w:val="auto"/>
        </w:rPr>
        <w:t>CD</w:t>
      </w:r>
      <w:r w:rsidRPr="0043622F">
        <w:rPr>
          <w:rFonts w:ascii="Book Antiqua" w:eastAsia="Times New Roman" w:hAnsi="Book Antiqua" w:cs="Times New Roman"/>
          <w:bCs/>
          <w:color w:val="auto"/>
        </w:rPr>
        <w:t xml:space="preserve"> </w:t>
      </w:r>
      <w:proofErr w:type="gramStart"/>
      <w:r w:rsidRPr="0043622F">
        <w:rPr>
          <w:rFonts w:ascii="Book Antiqua" w:eastAsia="Times New Roman" w:hAnsi="Book Antiqua" w:cs="Times New Roman"/>
          <w:bCs/>
          <w:color w:val="auto"/>
        </w:rPr>
        <w:t>patients</w:t>
      </w:r>
      <w:r w:rsidRPr="0043622F">
        <w:rPr>
          <w:rFonts w:ascii="Book Antiqua" w:eastAsia="Times New Roman" w:hAnsi="Book Antiqua" w:cs="Times New Roman"/>
          <w:bCs/>
          <w:noProof/>
          <w:color w:val="auto"/>
          <w:vertAlign w:val="superscript"/>
        </w:rPr>
        <w:t>[</w:t>
      </w:r>
      <w:proofErr w:type="gramEnd"/>
      <w:r w:rsidRPr="0043622F">
        <w:rPr>
          <w:rFonts w:ascii="Book Antiqua" w:hAnsi="Book Antiqua"/>
          <w:vertAlign w:val="superscript"/>
        </w:rPr>
        <w:t>90</w:t>
      </w:r>
      <w:r w:rsidRPr="0043622F">
        <w:rPr>
          <w:rFonts w:ascii="Book Antiqua" w:eastAsia="Times New Roman" w:hAnsi="Book Antiqua" w:cs="Times New Roman"/>
          <w:bCs/>
          <w:noProof/>
          <w:color w:val="auto"/>
          <w:vertAlign w:val="superscript"/>
        </w:rPr>
        <w:t>]</w:t>
      </w:r>
      <w:r w:rsidRPr="0043622F">
        <w:rPr>
          <w:rFonts w:ascii="Book Antiqua" w:eastAsia="Times New Roman" w:hAnsi="Book Antiqua" w:cs="Times New Roman"/>
          <w:bCs/>
          <w:color w:val="auto"/>
        </w:rPr>
        <w:t>.</w:t>
      </w:r>
      <w:r w:rsidR="00212C21" w:rsidRPr="0043622F">
        <w:rPr>
          <w:rFonts w:ascii="Book Antiqua" w:eastAsia="宋体" w:hAnsi="Book Antiqua" w:cs="Times New Roman" w:hint="eastAsia"/>
          <w:bCs/>
          <w:color w:val="auto"/>
          <w:lang w:eastAsia="zh-CN"/>
        </w:rPr>
        <w:t xml:space="preserve"> </w:t>
      </w:r>
      <w:r w:rsidRPr="0043622F">
        <w:rPr>
          <w:rFonts w:ascii="Book Antiqua" w:eastAsia="Times New Roman" w:hAnsi="Book Antiqua" w:cs="Times New Roman"/>
          <w:bCs/>
          <w:color w:val="auto"/>
        </w:rPr>
        <w:t xml:space="preserve">Anecdotal studies with percutaneous </w:t>
      </w:r>
      <w:proofErr w:type="spellStart"/>
      <w:r w:rsidRPr="0043622F">
        <w:rPr>
          <w:rFonts w:ascii="Book Antiqua" w:eastAsia="Times New Roman" w:hAnsi="Book Antiqua" w:cs="Times New Roman"/>
          <w:bCs/>
          <w:color w:val="auto"/>
        </w:rPr>
        <w:t>tibial</w:t>
      </w:r>
      <w:proofErr w:type="spellEnd"/>
      <w:r w:rsidRPr="0043622F">
        <w:rPr>
          <w:rFonts w:ascii="Book Antiqua" w:eastAsia="Times New Roman" w:hAnsi="Book Antiqua" w:cs="Times New Roman"/>
          <w:bCs/>
          <w:color w:val="auto"/>
        </w:rPr>
        <w:t xml:space="preserve"> nerve stimulation and pneumatic dilatation of the rectum have been done, but small sample size limits us to draw meaningful</w:t>
      </w:r>
      <w:r w:rsidR="00212C21" w:rsidRPr="0043622F">
        <w:rPr>
          <w:rFonts w:ascii="Book Antiqua" w:eastAsia="Times New Roman" w:hAnsi="Book Antiqua" w:cs="Times New Roman"/>
          <w:bCs/>
          <w:color w:val="auto"/>
        </w:rPr>
        <w:t xml:space="preserve"> </w:t>
      </w:r>
      <w:proofErr w:type="gramStart"/>
      <w:r w:rsidRPr="0043622F">
        <w:rPr>
          <w:rFonts w:ascii="Book Antiqua" w:eastAsia="Times New Roman" w:hAnsi="Book Antiqua" w:cs="Times New Roman"/>
          <w:bCs/>
          <w:color w:val="auto"/>
        </w:rPr>
        <w:t>conclusions</w:t>
      </w:r>
      <w:r w:rsidRPr="0043622F">
        <w:rPr>
          <w:rFonts w:ascii="Book Antiqua" w:eastAsia="Times New Roman" w:hAnsi="Book Antiqua" w:cs="Times New Roman"/>
          <w:bCs/>
          <w:noProof/>
          <w:color w:val="auto"/>
          <w:vertAlign w:val="superscript"/>
        </w:rPr>
        <w:t>[</w:t>
      </w:r>
      <w:proofErr w:type="gramEnd"/>
      <w:r w:rsidRPr="0043622F">
        <w:rPr>
          <w:rFonts w:ascii="Book Antiqua" w:hAnsi="Book Antiqua"/>
          <w:vertAlign w:val="superscript"/>
        </w:rPr>
        <w:t>91</w:t>
      </w:r>
      <w:r w:rsidRPr="0043622F">
        <w:rPr>
          <w:rFonts w:ascii="Book Antiqua" w:eastAsia="Times New Roman" w:hAnsi="Book Antiqua" w:cs="Times New Roman"/>
          <w:bCs/>
          <w:noProof/>
          <w:color w:val="auto"/>
          <w:vertAlign w:val="superscript"/>
        </w:rPr>
        <w:t>,</w:t>
      </w:r>
      <w:r w:rsidRPr="0043622F">
        <w:rPr>
          <w:rFonts w:ascii="Book Antiqua" w:hAnsi="Book Antiqua"/>
          <w:vertAlign w:val="superscript"/>
        </w:rPr>
        <w:t>92</w:t>
      </w:r>
      <w:r w:rsidRPr="0043622F">
        <w:rPr>
          <w:rFonts w:ascii="Book Antiqua" w:eastAsia="Times New Roman" w:hAnsi="Book Antiqua" w:cs="Times New Roman"/>
          <w:bCs/>
          <w:noProof/>
          <w:color w:val="auto"/>
          <w:vertAlign w:val="superscript"/>
        </w:rPr>
        <w:t>]</w:t>
      </w:r>
      <w:r w:rsidRPr="0043622F">
        <w:rPr>
          <w:rFonts w:ascii="Book Antiqua" w:eastAsia="Times New Roman" w:hAnsi="Book Antiqua" w:cs="Times New Roman"/>
          <w:bCs/>
          <w:color w:val="auto"/>
        </w:rPr>
        <w:t xml:space="preserve">. Injecting agents such as </w:t>
      </w:r>
      <w:proofErr w:type="spellStart"/>
      <w:r w:rsidRPr="0043622F">
        <w:rPr>
          <w:rFonts w:ascii="Book Antiqua" w:eastAsia="Times New Roman" w:hAnsi="Book Antiqua" w:cs="Times New Roman"/>
          <w:bCs/>
          <w:color w:val="auto"/>
        </w:rPr>
        <w:t>dextranomer</w:t>
      </w:r>
      <w:proofErr w:type="spellEnd"/>
      <w:r w:rsidRPr="0043622F">
        <w:rPr>
          <w:rFonts w:ascii="Book Antiqua" w:eastAsia="Times New Roman" w:hAnsi="Book Antiqua" w:cs="Times New Roman"/>
          <w:bCs/>
          <w:color w:val="auto"/>
        </w:rPr>
        <w:t xml:space="preserve"> gel and surgical procedures are contraindicated for IBD patients due to the risk of perianal abscess and fistula formation. Diverting loop colostomy could be acceptable when all above-mentioned therapies have failed.</w:t>
      </w:r>
    </w:p>
    <w:p w14:paraId="6FF26113" w14:textId="77777777" w:rsidR="004279DC" w:rsidRPr="0043622F" w:rsidRDefault="004279DC" w:rsidP="00C12511">
      <w:pPr>
        <w:spacing w:line="360" w:lineRule="auto"/>
        <w:jc w:val="both"/>
        <w:rPr>
          <w:rFonts w:ascii="Book Antiqua" w:eastAsia="Calibri" w:hAnsi="Book Antiqua" w:cs="Times New Roman"/>
          <w:b/>
          <w:color w:val="auto"/>
        </w:rPr>
      </w:pPr>
    </w:p>
    <w:p w14:paraId="4082FB6E" w14:textId="2A559A42" w:rsidR="004279DC" w:rsidRPr="0043622F" w:rsidRDefault="00212C21" w:rsidP="00C12511">
      <w:pPr>
        <w:spacing w:line="360" w:lineRule="auto"/>
        <w:jc w:val="both"/>
        <w:rPr>
          <w:rFonts w:ascii="Book Antiqua" w:eastAsia="Calibri" w:hAnsi="Book Antiqua" w:cs="Times New Roman"/>
          <w:b/>
          <w:color w:val="auto"/>
        </w:rPr>
      </w:pPr>
      <w:r w:rsidRPr="0043622F">
        <w:rPr>
          <w:rFonts w:ascii="Book Antiqua" w:eastAsia="Calibri" w:hAnsi="Book Antiqua" w:cs="Times New Roman"/>
          <w:b/>
          <w:bCs/>
          <w:color w:val="auto"/>
        </w:rPr>
        <w:t>CHRONIC INTESTINAL PSEUDO</w:t>
      </w:r>
      <w:r w:rsidRPr="0043622F">
        <w:rPr>
          <w:rFonts w:ascii="Book Antiqua" w:eastAsia="Calibri" w:hAnsi="Book Antiqua" w:cs="Times New Roman"/>
          <w:b/>
          <w:color w:val="auto"/>
        </w:rPr>
        <w:t>-</w:t>
      </w:r>
      <w:r w:rsidRPr="0043622F">
        <w:rPr>
          <w:rFonts w:ascii="Book Antiqua" w:eastAsia="Calibri" w:hAnsi="Book Antiqua" w:cs="Times New Roman"/>
          <w:b/>
          <w:bCs/>
          <w:color w:val="auto"/>
        </w:rPr>
        <w:t>OBSTRUCTION</w:t>
      </w:r>
    </w:p>
    <w:p w14:paraId="7BF48998" w14:textId="7DF6535B" w:rsidR="004279DC" w:rsidRPr="0043622F" w:rsidRDefault="004279DC" w:rsidP="00C12511">
      <w:pPr>
        <w:spacing w:line="360" w:lineRule="auto"/>
        <w:jc w:val="both"/>
        <w:rPr>
          <w:rFonts w:ascii="Book Antiqua" w:eastAsia="Calibri" w:hAnsi="Book Antiqua" w:cs="Times New Roman"/>
          <w:b/>
          <w:color w:val="auto"/>
        </w:rPr>
      </w:pPr>
      <w:r w:rsidRPr="0043622F">
        <w:rPr>
          <w:rFonts w:ascii="Book Antiqua" w:eastAsia="Calibri" w:hAnsi="Book Antiqua" w:cs="Times New Roman"/>
          <w:bCs/>
          <w:color w:val="auto"/>
        </w:rPr>
        <w:t>Chronic intestinal pseudo</w:t>
      </w:r>
      <w:r w:rsidRPr="0043622F">
        <w:rPr>
          <w:rFonts w:ascii="Book Antiqua" w:eastAsia="Calibri" w:hAnsi="Book Antiqua" w:cs="Times New Roman"/>
          <w:color w:val="auto"/>
        </w:rPr>
        <w:t>-</w:t>
      </w:r>
      <w:r w:rsidRPr="0043622F">
        <w:rPr>
          <w:rFonts w:ascii="Book Antiqua" w:eastAsia="Calibri" w:hAnsi="Book Antiqua" w:cs="Times New Roman"/>
          <w:bCs/>
          <w:color w:val="auto"/>
        </w:rPr>
        <w:t>obstruction</w:t>
      </w:r>
      <w:r w:rsidR="00212C21" w:rsidRPr="0043622F">
        <w:rPr>
          <w:rFonts w:ascii="Book Antiqua" w:eastAsia="Calibri" w:hAnsi="Book Antiqua" w:cs="Times New Roman"/>
          <w:color w:val="auto"/>
        </w:rPr>
        <w:t xml:space="preserve"> </w:t>
      </w:r>
      <w:r w:rsidRPr="0043622F">
        <w:rPr>
          <w:rFonts w:ascii="Book Antiqua" w:eastAsia="Calibri" w:hAnsi="Book Antiqua" w:cs="Times New Roman"/>
          <w:color w:val="auto"/>
        </w:rPr>
        <w:t>(</w:t>
      </w:r>
      <w:r w:rsidRPr="0043622F">
        <w:rPr>
          <w:rFonts w:ascii="Book Antiqua" w:eastAsia="Calibri" w:hAnsi="Book Antiqua" w:cs="Times New Roman"/>
          <w:bCs/>
          <w:color w:val="auto"/>
        </w:rPr>
        <w:t>CIPO</w:t>
      </w:r>
      <w:r w:rsidRPr="0043622F">
        <w:rPr>
          <w:rFonts w:ascii="Book Antiqua" w:eastAsia="Calibri" w:hAnsi="Book Antiqua" w:cs="Times New Roman"/>
          <w:color w:val="auto"/>
        </w:rPr>
        <w:t>)</w:t>
      </w:r>
      <w:r w:rsidR="00212C21" w:rsidRPr="0043622F">
        <w:rPr>
          <w:rFonts w:ascii="Book Antiqua" w:eastAsia="Calibri" w:hAnsi="Book Antiqua" w:cs="Times New Roman"/>
          <w:color w:val="auto"/>
        </w:rPr>
        <w:t xml:space="preserve"> </w:t>
      </w:r>
      <w:r w:rsidRPr="0043622F">
        <w:rPr>
          <w:rFonts w:ascii="Book Antiqua" w:eastAsia="Calibri" w:hAnsi="Book Antiqua" w:cs="Times New Roman"/>
          <w:color w:val="auto"/>
        </w:rPr>
        <w:t xml:space="preserve">is a severe motility disorder characterized by obstructive symptoms in an otherwise patent GI </w:t>
      </w:r>
      <w:proofErr w:type="gramStart"/>
      <w:r w:rsidRPr="0043622F">
        <w:rPr>
          <w:rFonts w:ascii="Book Antiqua" w:eastAsia="Calibri" w:hAnsi="Book Antiqua" w:cs="Times New Roman"/>
          <w:color w:val="auto"/>
        </w:rPr>
        <w:t>tract</w:t>
      </w:r>
      <w:r w:rsidRPr="0043622F">
        <w:rPr>
          <w:rFonts w:ascii="Book Antiqua" w:eastAsia="Calibri" w:hAnsi="Book Antiqua" w:cs="Times New Roman"/>
          <w:noProof/>
          <w:color w:val="auto"/>
          <w:vertAlign w:val="superscript"/>
        </w:rPr>
        <w:t>[</w:t>
      </w:r>
      <w:proofErr w:type="gramEnd"/>
      <w:r w:rsidRPr="0043622F">
        <w:rPr>
          <w:rFonts w:ascii="Book Antiqua" w:hAnsi="Book Antiqua"/>
          <w:vertAlign w:val="superscript"/>
        </w:rPr>
        <w:t>93</w:t>
      </w:r>
      <w:r w:rsidRPr="0043622F">
        <w:rPr>
          <w:rFonts w:ascii="Book Antiqua" w:eastAsia="Calibri" w:hAnsi="Book Antiqua" w:cs="Times New Roman"/>
          <w:noProof/>
          <w:color w:val="auto"/>
          <w:vertAlign w:val="superscript"/>
        </w:rPr>
        <w:t>]</w:t>
      </w:r>
      <w:r w:rsidRPr="0043622F">
        <w:rPr>
          <w:rFonts w:ascii="Book Antiqua" w:eastAsia="Calibri" w:hAnsi="Book Antiqua" w:cs="Times New Roman"/>
          <w:color w:val="auto"/>
        </w:rPr>
        <w:t>. Although rare, the early recognition of its clinical presentation might provide safe and effective </w:t>
      </w:r>
      <w:r w:rsidRPr="0043622F">
        <w:rPr>
          <w:rFonts w:ascii="Book Antiqua" w:eastAsia="Calibri" w:hAnsi="Book Antiqua" w:cs="Times New Roman"/>
          <w:bCs/>
          <w:color w:val="auto"/>
        </w:rPr>
        <w:t>therapeutic measures</w:t>
      </w:r>
      <w:r w:rsidR="00212C21" w:rsidRPr="0043622F">
        <w:rPr>
          <w:rFonts w:ascii="Book Antiqua" w:eastAsia="Calibri" w:hAnsi="Book Antiqua" w:cs="Times New Roman"/>
          <w:color w:val="auto"/>
        </w:rPr>
        <w:t xml:space="preserve"> </w:t>
      </w:r>
      <w:r w:rsidRPr="0043622F">
        <w:rPr>
          <w:rFonts w:ascii="Book Antiqua" w:eastAsia="Calibri" w:hAnsi="Book Antiqua" w:cs="Times New Roman"/>
          <w:color w:val="auto"/>
        </w:rPr>
        <w:t>to improve the quality of life. In a large cohort of CIPO patients, 84% of them required surgery, 76% were dependent on home parenteral nutrition and the survival rate was 68% in over a ten-year period of follow-</w:t>
      </w:r>
      <w:proofErr w:type="gramStart"/>
      <w:r w:rsidRPr="0043622F">
        <w:rPr>
          <w:rFonts w:ascii="Book Antiqua" w:eastAsia="Calibri" w:hAnsi="Book Antiqua" w:cs="Times New Roman"/>
          <w:color w:val="auto"/>
        </w:rPr>
        <w:t>up</w:t>
      </w:r>
      <w:r w:rsidRPr="0043622F">
        <w:rPr>
          <w:rFonts w:ascii="Book Antiqua" w:eastAsia="Calibri" w:hAnsi="Book Antiqua" w:cs="Times New Roman"/>
          <w:noProof/>
          <w:color w:val="auto"/>
          <w:vertAlign w:val="superscript"/>
        </w:rPr>
        <w:t>[</w:t>
      </w:r>
      <w:proofErr w:type="gramEnd"/>
      <w:r w:rsidRPr="0043622F">
        <w:rPr>
          <w:rFonts w:ascii="Book Antiqua" w:hAnsi="Book Antiqua"/>
          <w:vertAlign w:val="superscript"/>
        </w:rPr>
        <w:t>94</w:t>
      </w:r>
      <w:r w:rsidRPr="0043622F">
        <w:rPr>
          <w:rFonts w:ascii="Book Antiqua" w:eastAsia="Calibri" w:hAnsi="Book Antiqua" w:cs="Times New Roman"/>
          <w:noProof/>
          <w:color w:val="auto"/>
          <w:vertAlign w:val="superscript"/>
        </w:rPr>
        <w:t>]</w:t>
      </w:r>
      <w:r w:rsidRPr="0043622F">
        <w:rPr>
          <w:rFonts w:ascii="Book Antiqua" w:eastAsia="Calibri" w:hAnsi="Book Antiqua" w:cs="Times New Roman"/>
          <w:color w:val="auto"/>
        </w:rPr>
        <w:t xml:space="preserve">. Non-specific symptoms such as </w:t>
      </w:r>
      <w:r w:rsidRPr="0043622F">
        <w:rPr>
          <w:rFonts w:ascii="Book Antiqua" w:eastAsia="Calibri" w:hAnsi="Book Antiqua" w:cs="Times New Roman"/>
          <w:color w:val="auto"/>
        </w:rPr>
        <w:lastRenderedPageBreak/>
        <w:t xml:space="preserve">abdominal pain or distension are the most frequently reported at initial stage and it is not uncommon for patients to be misdiagnosed with IBS. Nausea, vomiting, constipation and </w:t>
      </w:r>
      <w:proofErr w:type="spellStart"/>
      <w:r w:rsidRPr="0043622F">
        <w:rPr>
          <w:rFonts w:ascii="Book Antiqua" w:eastAsia="Calibri" w:hAnsi="Book Antiqua" w:cs="Times New Roman"/>
          <w:color w:val="auto"/>
        </w:rPr>
        <w:t>malabsorption</w:t>
      </w:r>
      <w:proofErr w:type="spellEnd"/>
      <w:r w:rsidRPr="0043622F">
        <w:rPr>
          <w:rFonts w:ascii="Book Antiqua" w:eastAsia="Calibri" w:hAnsi="Book Antiqua" w:cs="Times New Roman"/>
          <w:color w:val="auto"/>
        </w:rPr>
        <w:t xml:space="preserve"> occur with disease progression, whereas diarrhea is generally a consequence of superimposed SIBO. </w:t>
      </w:r>
    </w:p>
    <w:p w14:paraId="5669A3FB" w14:textId="241B8C5A" w:rsidR="004279DC" w:rsidRPr="0043622F" w:rsidRDefault="004279DC" w:rsidP="00212C21">
      <w:pPr>
        <w:spacing w:line="360" w:lineRule="auto"/>
        <w:ind w:firstLineChars="100" w:firstLine="240"/>
        <w:jc w:val="both"/>
        <w:rPr>
          <w:rFonts w:ascii="Book Antiqua" w:eastAsia="Calibri" w:hAnsi="Book Antiqua" w:cs="Times New Roman"/>
          <w:color w:val="auto"/>
        </w:rPr>
      </w:pPr>
      <w:r w:rsidRPr="0043622F">
        <w:rPr>
          <w:rFonts w:ascii="Book Antiqua" w:eastAsia="Calibri" w:hAnsi="Book Antiqua" w:cs="Times New Roman"/>
          <w:color w:val="auto"/>
        </w:rPr>
        <w:t xml:space="preserve">The pathophysiology generally includes myopathy, neuropathy or dysfunctional interstitial cells of </w:t>
      </w:r>
      <w:proofErr w:type="spellStart"/>
      <w:proofErr w:type="gramStart"/>
      <w:r w:rsidRPr="0043622F">
        <w:rPr>
          <w:rFonts w:ascii="Book Antiqua" w:eastAsia="Calibri" w:hAnsi="Book Antiqua" w:cs="Times New Roman"/>
          <w:color w:val="auto"/>
        </w:rPr>
        <w:t>Cajal</w:t>
      </w:r>
      <w:proofErr w:type="spellEnd"/>
      <w:r w:rsidRPr="0043622F">
        <w:rPr>
          <w:rFonts w:ascii="Book Antiqua" w:eastAsia="Calibri" w:hAnsi="Book Antiqua" w:cs="Times New Roman"/>
          <w:noProof/>
          <w:color w:val="auto"/>
          <w:vertAlign w:val="superscript"/>
        </w:rPr>
        <w:t>[</w:t>
      </w:r>
      <w:proofErr w:type="gramEnd"/>
      <w:r w:rsidRPr="0043622F">
        <w:rPr>
          <w:rFonts w:ascii="Book Antiqua" w:hAnsi="Book Antiqua"/>
          <w:vertAlign w:val="superscript"/>
        </w:rPr>
        <w:t>95</w:t>
      </w:r>
      <w:r w:rsidRPr="0043622F">
        <w:rPr>
          <w:rFonts w:ascii="Book Antiqua" w:eastAsia="Calibri" w:hAnsi="Book Antiqua" w:cs="Times New Roman"/>
          <w:noProof/>
          <w:color w:val="auto"/>
          <w:vertAlign w:val="superscript"/>
        </w:rPr>
        <w:t>,</w:t>
      </w:r>
      <w:r w:rsidRPr="0043622F">
        <w:rPr>
          <w:rFonts w:ascii="Book Antiqua" w:hAnsi="Book Antiqua"/>
          <w:vertAlign w:val="superscript"/>
        </w:rPr>
        <w:t>96</w:t>
      </w:r>
      <w:r w:rsidRPr="0043622F">
        <w:rPr>
          <w:rFonts w:ascii="Book Antiqua" w:eastAsia="Calibri" w:hAnsi="Book Antiqua" w:cs="Times New Roman"/>
          <w:noProof/>
          <w:color w:val="auto"/>
          <w:vertAlign w:val="superscript"/>
        </w:rPr>
        <w:t>]</w:t>
      </w:r>
      <w:r w:rsidRPr="0043622F">
        <w:rPr>
          <w:rFonts w:ascii="Book Antiqua" w:eastAsia="Calibri" w:hAnsi="Book Antiqua" w:cs="Times New Roman"/>
          <w:color w:val="auto"/>
        </w:rPr>
        <w:t xml:space="preserve">. Apart from neurologic and autoimmune diseases, small bowel </w:t>
      </w:r>
      <w:r w:rsidR="00061D47" w:rsidRPr="0043622F">
        <w:rPr>
          <w:rFonts w:ascii="Book Antiqua" w:eastAsia="Calibri" w:hAnsi="Book Antiqua" w:cs="Times New Roman"/>
          <w:color w:val="auto"/>
        </w:rPr>
        <w:t>CD</w:t>
      </w:r>
      <w:r w:rsidRPr="0043622F">
        <w:rPr>
          <w:rFonts w:ascii="Book Antiqua" w:eastAsia="Calibri" w:hAnsi="Book Antiqua" w:cs="Times New Roman"/>
          <w:color w:val="auto"/>
        </w:rPr>
        <w:t xml:space="preserve"> is an important underlying cause of CIPO and should be ruled out prior to establishing proper treatment. There are few case reports in the literature of CD mimicking CIPO. These patients presented with refractory diarrhea, </w:t>
      </w:r>
      <w:r w:rsidRPr="0043622F">
        <w:rPr>
          <w:rFonts w:ascii="Book Antiqua" w:eastAsia="Calibri" w:hAnsi="Book Antiqua" w:cs="Times New Roman"/>
          <w:bCs/>
          <w:color w:val="auto"/>
        </w:rPr>
        <w:t xml:space="preserve">electrolyte disturbances and </w:t>
      </w:r>
      <w:proofErr w:type="gramStart"/>
      <w:r w:rsidRPr="0043622F">
        <w:rPr>
          <w:rFonts w:ascii="Book Antiqua" w:eastAsia="Calibri" w:hAnsi="Book Antiqua" w:cs="Times New Roman"/>
          <w:bCs/>
          <w:color w:val="auto"/>
        </w:rPr>
        <w:t>malnourishment</w:t>
      </w:r>
      <w:r w:rsidRPr="0043622F">
        <w:rPr>
          <w:rFonts w:ascii="Book Antiqua" w:eastAsia="Calibri" w:hAnsi="Book Antiqua" w:cs="Times New Roman"/>
          <w:bCs/>
          <w:noProof/>
          <w:color w:val="auto"/>
          <w:vertAlign w:val="superscript"/>
        </w:rPr>
        <w:t>[</w:t>
      </w:r>
      <w:proofErr w:type="gramEnd"/>
      <w:r w:rsidRPr="0043622F">
        <w:rPr>
          <w:rFonts w:ascii="Book Antiqua" w:hAnsi="Book Antiqua"/>
          <w:vertAlign w:val="superscript"/>
        </w:rPr>
        <w:t>97</w:t>
      </w:r>
      <w:r w:rsidRPr="0043622F">
        <w:rPr>
          <w:rFonts w:ascii="Book Antiqua" w:eastAsia="Calibri" w:hAnsi="Book Antiqua" w:cs="Times New Roman"/>
          <w:bCs/>
          <w:noProof/>
          <w:color w:val="auto"/>
          <w:vertAlign w:val="superscript"/>
        </w:rPr>
        <w:t>,</w:t>
      </w:r>
      <w:r w:rsidRPr="0043622F">
        <w:rPr>
          <w:rFonts w:ascii="Book Antiqua" w:hAnsi="Book Antiqua"/>
          <w:vertAlign w:val="superscript"/>
        </w:rPr>
        <w:t>98</w:t>
      </w:r>
      <w:r w:rsidRPr="0043622F">
        <w:rPr>
          <w:rFonts w:ascii="Book Antiqua" w:eastAsia="Calibri" w:hAnsi="Book Antiqua" w:cs="Times New Roman"/>
          <w:bCs/>
          <w:noProof/>
          <w:color w:val="auto"/>
          <w:vertAlign w:val="superscript"/>
        </w:rPr>
        <w:t>]</w:t>
      </w:r>
      <w:r w:rsidRPr="0043622F">
        <w:rPr>
          <w:rFonts w:ascii="Book Antiqua" w:eastAsia="Calibri" w:hAnsi="Book Antiqua" w:cs="Times New Roman"/>
          <w:bCs/>
          <w:color w:val="auto"/>
        </w:rPr>
        <w:t>.</w:t>
      </w:r>
      <w:r w:rsidR="00212C21" w:rsidRPr="0043622F">
        <w:rPr>
          <w:rFonts w:ascii="Book Antiqua" w:eastAsia="宋体" w:hAnsi="Book Antiqua" w:cs="Times New Roman" w:hint="eastAsia"/>
          <w:color w:val="auto"/>
          <w:lang w:eastAsia="zh-CN"/>
        </w:rPr>
        <w:t xml:space="preserve"> </w:t>
      </w:r>
      <w:r w:rsidRPr="0043622F">
        <w:rPr>
          <w:rFonts w:ascii="Book Antiqua" w:eastAsia="Calibri" w:hAnsi="Book Antiqua" w:cs="Times New Roman"/>
          <w:color w:val="auto"/>
        </w:rPr>
        <w:t xml:space="preserve">Diagnosis of CIPO can be challenging. Laboratory tests may distinguish primary from secondary causes, while upper endoscopy and colonoscopy assess mechanical obstruction. Computed tomography or magnetic resonance can elaborate dilation of bowel loops. </w:t>
      </w:r>
      <w:proofErr w:type="spellStart"/>
      <w:r w:rsidRPr="0043622F">
        <w:rPr>
          <w:rFonts w:ascii="Book Antiqua" w:eastAsia="Calibri" w:hAnsi="Book Antiqua" w:cs="Times New Roman"/>
          <w:color w:val="auto"/>
        </w:rPr>
        <w:t>Antroduodenal</w:t>
      </w:r>
      <w:proofErr w:type="spellEnd"/>
      <w:r w:rsidRPr="0043622F">
        <w:rPr>
          <w:rFonts w:ascii="Book Antiqua" w:eastAsia="Calibri" w:hAnsi="Book Antiqua" w:cs="Times New Roman"/>
          <w:color w:val="auto"/>
        </w:rPr>
        <w:t xml:space="preserve"> </w:t>
      </w:r>
      <w:proofErr w:type="spellStart"/>
      <w:r w:rsidRPr="0043622F">
        <w:rPr>
          <w:rFonts w:ascii="Book Antiqua" w:eastAsia="Calibri" w:hAnsi="Book Antiqua" w:cs="Times New Roman"/>
          <w:color w:val="auto"/>
        </w:rPr>
        <w:t>manometry</w:t>
      </w:r>
      <w:proofErr w:type="spellEnd"/>
      <w:r w:rsidRPr="0043622F">
        <w:rPr>
          <w:rFonts w:ascii="Book Antiqua" w:eastAsia="Calibri" w:hAnsi="Book Antiqua" w:cs="Times New Roman"/>
          <w:color w:val="auto"/>
        </w:rPr>
        <w:t xml:space="preserve"> can confirm </w:t>
      </w:r>
      <w:proofErr w:type="spellStart"/>
      <w:r w:rsidRPr="0043622F">
        <w:rPr>
          <w:rFonts w:ascii="Book Antiqua" w:eastAsia="Calibri" w:hAnsi="Book Antiqua" w:cs="Times New Roman"/>
          <w:color w:val="auto"/>
        </w:rPr>
        <w:t>myogentic</w:t>
      </w:r>
      <w:proofErr w:type="spellEnd"/>
      <w:r w:rsidRPr="0043622F">
        <w:rPr>
          <w:rFonts w:ascii="Book Antiqua" w:eastAsia="Calibri" w:hAnsi="Book Antiqua" w:cs="Times New Roman"/>
          <w:color w:val="auto"/>
        </w:rPr>
        <w:t>/</w:t>
      </w:r>
      <w:proofErr w:type="spellStart"/>
      <w:r w:rsidRPr="0043622F">
        <w:rPr>
          <w:rFonts w:ascii="Book Antiqua" w:eastAsia="Calibri" w:hAnsi="Book Antiqua" w:cs="Times New Roman"/>
          <w:color w:val="auto"/>
        </w:rPr>
        <w:t>neurogentic</w:t>
      </w:r>
      <w:proofErr w:type="spellEnd"/>
      <w:r w:rsidRPr="0043622F">
        <w:rPr>
          <w:rFonts w:ascii="Book Antiqua" w:eastAsia="Calibri" w:hAnsi="Book Antiqua" w:cs="Times New Roman"/>
          <w:color w:val="auto"/>
        </w:rPr>
        <w:t xml:space="preserve"> </w:t>
      </w:r>
      <w:proofErr w:type="spellStart"/>
      <w:r w:rsidRPr="0043622F">
        <w:rPr>
          <w:rFonts w:ascii="Book Antiqua" w:eastAsia="Calibri" w:hAnsi="Book Antiqua" w:cs="Times New Roman"/>
          <w:color w:val="auto"/>
        </w:rPr>
        <w:t>dysmotility</w:t>
      </w:r>
      <w:proofErr w:type="spellEnd"/>
      <w:r w:rsidRPr="0043622F">
        <w:rPr>
          <w:rFonts w:ascii="Book Antiqua" w:eastAsia="Calibri" w:hAnsi="Book Antiqua" w:cs="Times New Roman"/>
          <w:color w:val="auto"/>
        </w:rPr>
        <w:t xml:space="preserve">, although access is limited and is only available in selected </w:t>
      </w:r>
      <w:proofErr w:type="gramStart"/>
      <w:r w:rsidRPr="0043622F">
        <w:rPr>
          <w:rFonts w:ascii="Book Antiqua" w:eastAsia="Calibri" w:hAnsi="Book Antiqua" w:cs="Times New Roman"/>
          <w:color w:val="auto"/>
        </w:rPr>
        <w:t>centers</w:t>
      </w:r>
      <w:r w:rsidRPr="0043622F">
        <w:rPr>
          <w:rFonts w:ascii="Book Antiqua" w:eastAsia="Calibri" w:hAnsi="Book Antiqua" w:cs="Times New Roman"/>
          <w:noProof/>
          <w:color w:val="auto"/>
          <w:vertAlign w:val="superscript"/>
        </w:rPr>
        <w:t>[</w:t>
      </w:r>
      <w:proofErr w:type="gramEnd"/>
      <w:r w:rsidRPr="0043622F">
        <w:rPr>
          <w:rFonts w:ascii="Book Antiqua" w:hAnsi="Book Antiqua"/>
          <w:vertAlign w:val="superscript"/>
        </w:rPr>
        <w:t>99</w:t>
      </w:r>
      <w:r w:rsidRPr="0043622F">
        <w:rPr>
          <w:rFonts w:ascii="Book Antiqua" w:eastAsia="Calibri" w:hAnsi="Book Antiqua" w:cs="Times New Roman"/>
          <w:noProof/>
          <w:color w:val="auto"/>
          <w:vertAlign w:val="superscript"/>
        </w:rPr>
        <w:t>]</w:t>
      </w:r>
      <w:r w:rsidRPr="0043622F">
        <w:rPr>
          <w:rFonts w:ascii="Book Antiqua" w:eastAsia="Calibri" w:hAnsi="Book Antiqua" w:cs="Times New Roman"/>
          <w:color w:val="auto"/>
        </w:rPr>
        <w:t xml:space="preserve">. </w:t>
      </w:r>
    </w:p>
    <w:p w14:paraId="2DC4C866" w14:textId="4FE414B6" w:rsidR="004279DC" w:rsidRPr="0043622F" w:rsidRDefault="004279DC" w:rsidP="00212C21">
      <w:pPr>
        <w:spacing w:line="360" w:lineRule="auto"/>
        <w:ind w:firstLineChars="100" w:firstLine="240"/>
        <w:jc w:val="both"/>
        <w:rPr>
          <w:rFonts w:ascii="Book Antiqua" w:eastAsia="Calibri" w:hAnsi="Book Antiqua" w:cs="Times New Roman"/>
          <w:color w:val="auto"/>
        </w:rPr>
      </w:pPr>
      <w:r w:rsidRPr="0043622F">
        <w:rPr>
          <w:rFonts w:ascii="Book Antiqua" w:eastAsia="Calibri" w:hAnsi="Book Antiqua" w:cs="Times New Roman"/>
          <w:color w:val="auto"/>
        </w:rPr>
        <w:t xml:space="preserve">Effective treatments for CIPO are lacking. Nutritional support is required and patients should be advised to increase protein. Elemental diet and enteral nutrition might also be needed. Pharmacological therapy with </w:t>
      </w:r>
      <w:proofErr w:type="spellStart"/>
      <w:r w:rsidRPr="0043622F">
        <w:rPr>
          <w:rFonts w:ascii="Book Antiqua" w:eastAsia="Calibri" w:hAnsi="Book Antiqua" w:cs="Times New Roman"/>
          <w:color w:val="auto"/>
        </w:rPr>
        <w:t>prokinetics</w:t>
      </w:r>
      <w:proofErr w:type="spellEnd"/>
      <w:r w:rsidRPr="0043622F">
        <w:rPr>
          <w:rFonts w:ascii="Book Antiqua" w:eastAsia="Calibri" w:hAnsi="Book Antiqua" w:cs="Times New Roman"/>
          <w:color w:val="auto"/>
        </w:rPr>
        <w:t xml:space="preserve"> such as erythromycin, </w:t>
      </w:r>
      <w:proofErr w:type="spellStart"/>
      <w:r w:rsidRPr="0043622F">
        <w:rPr>
          <w:rFonts w:ascii="Book Antiqua" w:eastAsia="Calibri" w:hAnsi="Book Antiqua" w:cs="Times New Roman"/>
          <w:color w:val="auto"/>
        </w:rPr>
        <w:t>domperidone</w:t>
      </w:r>
      <w:proofErr w:type="spellEnd"/>
      <w:r w:rsidRPr="0043622F">
        <w:rPr>
          <w:rFonts w:ascii="Book Antiqua" w:eastAsia="Calibri" w:hAnsi="Book Antiqua" w:cs="Times New Roman"/>
          <w:color w:val="auto"/>
        </w:rPr>
        <w:t xml:space="preserve"> or </w:t>
      </w:r>
      <w:proofErr w:type="spellStart"/>
      <w:r w:rsidRPr="0043622F">
        <w:rPr>
          <w:rFonts w:ascii="Book Antiqua" w:eastAsia="Calibri" w:hAnsi="Book Antiqua" w:cs="Times New Roman"/>
          <w:color w:val="auto"/>
        </w:rPr>
        <w:t>prucalopride</w:t>
      </w:r>
      <w:proofErr w:type="spellEnd"/>
      <w:r w:rsidRPr="0043622F">
        <w:rPr>
          <w:rFonts w:ascii="Book Antiqua" w:eastAsia="Calibri" w:hAnsi="Book Antiqua" w:cs="Times New Roman"/>
          <w:color w:val="auto"/>
        </w:rPr>
        <w:t xml:space="preserve"> may be effective but should be discontinued if it fails after a short trial. P</w:t>
      </w:r>
      <w:r w:rsidRPr="0043622F">
        <w:rPr>
          <w:rFonts w:ascii="Book Antiqua" w:eastAsia="Calibri" w:hAnsi="Book Antiqua" w:cs="Times New Roman"/>
          <w:bCs/>
          <w:color w:val="auto"/>
        </w:rPr>
        <w:t>eripherally</w:t>
      </w:r>
      <w:r w:rsidRPr="0043622F">
        <w:rPr>
          <w:rFonts w:ascii="Book Antiqua" w:eastAsia="Calibri" w:hAnsi="Book Antiqua" w:cs="Times New Roman"/>
          <w:color w:val="auto"/>
        </w:rPr>
        <w:t> acting </w:t>
      </w:r>
      <w:r w:rsidRPr="0043622F">
        <w:rPr>
          <w:rFonts w:ascii="Book Antiqua" w:eastAsia="Calibri" w:hAnsi="Book Antiqua" w:cs="Times New Roman"/>
          <w:bCs/>
          <w:color w:val="auto"/>
        </w:rPr>
        <w:t>mu</w:t>
      </w:r>
      <w:r w:rsidRPr="0043622F">
        <w:rPr>
          <w:rFonts w:ascii="Book Antiqua" w:eastAsia="Calibri" w:hAnsi="Book Antiqua" w:cs="Times New Roman"/>
          <w:color w:val="auto"/>
        </w:rPr>
        <w:t>-opioid receptor </w:t>
      </w:r>
      <w:r w:rsidRPr="0043622F">
        <w:rPr>
          <w:rFonts w:ascii="Book Antiqua" w:eastAsia="Calibri" w:hAnsi="Book Antiqua" w:cs="Times New Roman"/>
          <w:bCs/>
          <w:color w:val="auto"/>
        </w:rPr>
        <w:t xml:space="preserve">antagonist, gabapentin, </w:t>
      </w:r>
      <w:proofErr w:type="spellStart"/>
      <w:r w:rsidRPr="0043622F">
        <w:rPr>
          <w:rFonts w:ascii="Book Antiqua" w:eastAsia="Calibri" w:hAnsi="Book Antiqua" w:cs="Times New Roman"/>
          <w:bCs/>
          <w:color w:val="auto"/>
        </w:rPr>
        <w:t>pregabalin</w:t>
      </w:r>
      <w:proofErr w:type="spellEnd"/>
      <w:r w:rsidRPr="0043622F">
        <w:rPr>
          <w:rFonts w:ascii="Book Antiqua" w:eastAsia="Calibri" w:hAnsi="Book Antiqua" w:cs="Times New Roman"/>
          <w:bCs/>
          <w:color w:val="auto"/>
        </w:rPr>
        <w:t xml:space="preserve">, tricyclic antidepressants, </w:t>
      </w:r>
      <w:proofErr w:type="gramStart"/>
      <w:r w:rsidRPr="0043622F">
        <w:rPr>
          <w:rFonts w:ascii="Book Antiqua" w:eastAsia="Calibri" w:hAnsi="Book Antiqua" w:cs="Times New Roman"/>
          <w:bCs/>
          <w:color w:val="auto"/>
        </w:rPr>
        <w:t>serotonin</w:t>
      </w:r>
      <w:proofErr w:type="gramEnd"/>
      <w:r w:rsidRPr="0043622F">
        <w:rPr>
          <w:rFonts w:ascii="Book Antiqua" w:eastAsia="Calibri" w:hAnsi="Book Antiqua" w:cs="Times New Roman"/>
          <w:bCs/>
          <w:color w:val="auto"/>
        </w:rPr>
        <w:t xml:space="preserve"> and norepinephrine reuptake inhibitors can be prescribed for </w:t>
      </w:r>
      <w:r w:rsidRPr="0043622F">
        <w:rPr>
          <w:rFonts w:ascii="Book Antiqua" w:eastAsia="Calibri" w:hAnsi="Book Antiqua" w:cs="Times New Roman"/>
          <w:color w:val="auto"/>
        </w:rPr>
        <w:t xml:space="preserve">pain control with considerable side effects. Opioids should be avoided. Treating concomitant SIBO may improve diarrhea and </w:t>
      </w:r>
      <w:proofErr w:type="gramStart"/>
      <w:r w:rsidRPr="0043622F">
        <w:rPr>
          <w:rFonts w:ascii="Book Antiqua" w:eastAsia="Calibri" w:hAnsi="Book Antiqua" w:cs="Times New Roman"/>
          <w:color w:val="auto"/>
        </w:rPr>
        <w:t>distension</w:t>
      </w:r>
      <w:r w:rsidRPr="0043622F">
        <w:rPr>
          <w:rFonts w:ascii="Book Antiqua" w:eastAsia="Calibri" w:hAnsi="Book Antiqua" w:cs="Times New Roman"/>
          <w:noProof/>
          <w:color w:val="auto"/>
          <w:vertAlign w:val="superscript"/>
        </w:rPr>
        <w:t>[</w:t>
      </w:r>
      <w:proofErr w:type="gramEnd"/>
      <w:r w:rsidRPr="0043622F">
        <w:rPr>
          <w:rFonts w:ascii="Book Antiqua" w:hAnsi="Book Antiqua"/>
          <w:vertAlign w:val="superscript"/>
        </w:rPr>
        <w:t>100</w:t>
      </w:r>
      <w:r w:rsidRPr="0043622F">
        <w:rPr>
          <w:rFonts w:ascii="Book Antiqua" w:eastAsia="Calibri" w:hAnsi="Book Antiqua" w:cs="Times New Roman"/>
          <w:noProof/>
          <w:color w:val="auto"/>
          <w:vertAlign w:val="superscript"/>
        </w:rPr>
        <w:t>,</w:t>
      </w:r>
      <w:r w:rsidRPr="0043622F">
        <w:rPr>
          <w:rFonts w:ascii="Book Antiqua" w:hAnsi="Book Antiqua"/>
          <w:vertAlign w:val="superscript"/>
        </w:rPr>
        <w:t>101</w:t>
      </w:r>
      <w:r w:rsidRPr="0043622F">
        <w:rPr>
          <w:rFonts w:ascii="Book Antiqua" w:eastAsia="Calibri" w:hAnsi="Book Antiqua" w:cs="Times New Roman"/>
          <w:noProof/>
          <w:color w:val="auto"/>
          <w:vertAlign w:val="superscript"/>
        </w:rPr>
        <w:t>]</w:t>
      </w:r>
      <w:r w:rsidRPr="0043622F">
        <w:rPr>
          <w:rFonts w:ascii="Book Antiqua" w:eastAsia="Calibri" w:hAnsi="Book Antiqua" w:cs="Times New Roman"/>
          <w:color w:val="auto"/>
        </w:rPr>
        <w:t>.</w:t>
      </w:r>
    </w:p>
    <w:p w14:paraId="7148C053" w14:textId="77777777" w:rsidR="004279DC" w:rsidRPr="0043622F" w:rsidRDefault="004279DC" w:rsidP="00212C21">
      <w:pPr>
        <w:spacing w:line="360" w:lineRule="auto"/>
        <w:ind w:firstLineChars="100" w:firstLine="240"/>
        <w:jc w:val="both"/>
        <w:rPr>
          <w:rFonts w:ascii="Book Antiqua" w:eastAsia="Calibri" w:hAnsi="Book Antiqua" w:cs="Times New Roman"/>
          <w:color w:val="auto"/>
        </w:rPr>
      </w:pPr>
      <w:r w:rsidRPr="0043622F">
        <w:rPr>
          <w:rFonts w:ascii="Book Antiqua" w:eastAsia="Calibri" w:hAnsi="Book Antiqua" w:cs="Times New Roman"/>
          <w:bCs/>
          <w:color w:val="auto"/>
        </w:rPr>
        <w:t>Surgery is no longer indicated and refractory patients might benefit from percutaneous endoscopic gastro-</w:t>
      </w:r>
      <w:proofErr w:type="spellStart"/>
      <w:r w:rsidRPr="0043622F">
        <w:rPr>
          <w:rFonts w:ascii="Book Antiqua" w:eastAsia="Calibri" w:hAnsi="Book Antiqua" w:cs="Times New Roman"/>
          <w:bCs/>
          <w:color w:val="auto"/>
        </w:rPr>
        <w:t>jejunostomy</w:t>
      </w:r>
      <w:proofErr w:type="spellEnd"/>
      <w:r w:rsidRPr="0043622F">
        <w:rPr>
          <w:rFonts w:ascii="Book Antiqua" w:eastAsia="Calibri" w:hAnsi="Book Antiqua" w:cs="Times New Roman"/>
          <w:bCs/>
          <w:color w:val="auto"/>
        </w:rPr>
        <w:t xml:space="preserve"> (PEG-J). </w:t>
      </w:r>
      <w:r w:rsidRPr="0043622F">
        <w:rPr>
          <w:rFonts w:ascii="Book Antiqua" w:eastAsia="Calibri" w:hAnsi="Book Antiqua" w:cs="Times New Roman"/>
          <w:color w:val="auto"/>
        </w:rPr>
        <w:t xml:space="preserve">A pilot study has evaluated the efficacy of PEG-J decompression in 7 patients diagnosed with CIPO and found a marked improvement in serum albumin, oral intake and abdominal symptoms. No major adverse events were reported, except for reflux chemical </w:t>
      </w:r>
      <w:proofErr w:type="gramStart"/>
      <w:r w:rsidRPr="0043622F">
        <w:rPr>
          <w:rFonts w:ascii="Book Antiqua" w:eastAsia="Calibri" w:hAnsi="Book Antiqua" w:cs="Times New Roman"/>
          <w:color w:val="auto"/>
        </w:rPr>
        <w:t>dermatitis</w:t>
      </w:r>
      <w:r w:rsidRPr="0043622F">
        <w:rPr>
          <w:rFonts w:ascii="Book Antiqua" w:eastAsia="Calibri" w:hAnsi="Book Antiqua" w:cs="Times New Roman"/>
          <w:noProof/>
          <w:color w:val="auto"/>
          <w:vertAlign w:val="superscript"/>
        </w:rPr>
        <w:t>[</w:t>
      </w:r>
      <w:proofErr w:type="gramEnd"/>
      <w:r w:rsidRPr="0043622F">
        <w:rPr>
          <w:rFonts w:ascii="Book Antiqua" w:hAnsi="Book Antiqua"/>
          <w:vertAlign w:val="superscript"/>
        </w:rPr>
        <w:t>102</w:t>
      </w:r>
      <w:r w:rsidRPr="0043622F">
        <w:rPr>
          <w:rFonts w:ascii="Book Antiqua" w:eastAsia="Calibri" w:hAnsi="Book Antiqua" w:cs="Times New Roman"/>
          <w:noProof/>
          <w:color w:val="auto"/>
          <w:vertAlign w:val="superscript"/>
        </w:rPr>
        <w:t>]</w:t>
      </w:r>
      <w:r w:rsidRPr="0043622F">
        <w:rPr>
          <w:rFonts w:ascii="Book Antiqua" w:eastAsia="Calibri" w:hAnsi="Book Antiqua" w:cs="Times New Roman"/>
          <w:color w:val="auto"/>
        </w:rPr>
        <w:t>.</w:t>
      </w:r>
    </w:p>
    <w:p w14:paraId="0F07371A" w14:textId="7BFB76E9" w:rsidR="004279DC" w:rsidRPr="0043622F" w:rsidRDefault="004279DC" w:rsidP="00212C21">
      <w:pPr>
        <w:spacing w:line="360" w:lineRule="auto"/>
        <w:ind w:firstLineChars="100" w:firstLine="240"/>
        <w:jc w:val="both"/>
        <w:rPr>
          <w:rFonts w:ascii="Book Antiqua" w:eastAsia="Calibri" w:hAnsi="Book Antiqua" w:cs="Times New Roman"/>
          <w:color w:val="auto"/>
        </w:rPr>
      </w:pPr>
      <w:r w:rsidRPr="0043622F">
        <w:rPr>
          <w:rFonts w:ascii="Book Antiqua" w:eastAsia="Calibri" w:hAnsi="Book Antiqua" w:cs="Times New Roman"/>
          <w:color w:val="auto"/>
        </w:rPr>
        <w:lastRenderedPageBreak/>
        <w:t xml:space="preserve">Intestinal transplant (isolated or </w:t>
      </w:r>
      <w:proofErr w:type="spellStart"/>
      <w:r w:rsidRPr="0043622F">
        <w:rPr>
          <w:rFonts w:ascii="Book Antiqua" w:eastAsia="Calibri" w:hAnsi="Book Antiqua" w:cs="Times New Roman"/>
          <w:color w:val="auto"/>
        </w:rPr>
        <w:t>multivisceral</w:t>
      </w:r>
      <w:proofErr w:type="spellEnd"/>
      <w:r w:rsidRPr="0043622F">
        <w:rPr>
          <w:rFonts w:ascii="Book Antiqua" w:eastAsia="Calibri" w:hAnsi="Book Antiqua" w:cs="Times New Roman"/>
          <w:color w:val="auto"/>
        </w:rPr>
        <w:t xml:space="preserve">) is considered a salvage therapy for intractable CIPO and CD patients who present with complications of parenteral nutrition. Up until 2015, over 2500 patients had undergone intestinal transplant worldwide with a survival rate of 76% and 43% in one and ten years, </w:t>
      </w:r>
      <w:proofErr w:type="gramStart"/>
      <w:r w:rsidRPr="0043622F">
        <w:rPr>
          <w:rFonts w:ascii="Book Antiqua" w:eastAsia="Calibri" w:hAnsi="Book Antiqua" w:cs="Times New Roman"/>
          <w:color w:val="auto"/>
        </w:rPr>
        <w:t>respectively</w:t>
      </w:r>
      <w:r w:rsidRPr="0043622F">
        <w:rPr>
          <w:rFonts w:ascii="Book Antiqua" w:eastAsia="Calibri" w:hAnsi="Book Antiqua" w:cs="Times New Roman"/>
          <w:noProof/>
          <w:color w:val="auto"/>
          <w:vertAlign w:val="superscript"/>
        </w:rPr>
        <w:t>[</w:t>
      </w:r>
      <w:proofErr w:type="gramEnd"/>
      <w:r w:rsidRPr="0043622F">
        <w:rPr>
          <w:rFonts w:ascii="Book Antiqua" w:hAnsi="Book Antiqua"/>
          <w:vertAlign w:val="superscript"/>
        </w:rPr>
        <w:t>103</w:t>
      </w:r>
      <w:r w:rsidRPr="0043622F">
        <w:rPr>
          <w:rFonts w:ascii="Book Antiqua" w:eastAsia="Calibri" w:hAnsi="Book Antiqua" w:cs="Times New Roman"/>
          <w:noProof/>
          <w:color w:val="auto"/>
          <w:vertAlign w:val="superscript"/>
        </w:rPr>
        <w:t>]</w:t>
      </w:r>
      <w:r w:rsidRPr="0043622F">
        <w:rPr>
          <w:rFonts w:ascii="Book Antiqua" w:eastAsia="Calibri" w:hAnsi="Book Antiqua" w:cs="Times New Roman"/>
          <w:color w:val="auto"/>
        </w:rPr>
        <w:t xml:space="preserve">. Despite transplant, a subgroup of patients with </w:t>
      </w:r>
      <w:proofErr w:type="spellStart"/>
      <w:r w:rsidRPr="0043622F">
        <w:rPr>
          <w:rFonts w:ascii="Book Antiqua" w:eastAsia="Calibri" w:hAnsi="Book Antiqua" w:cs="Times New Roman"/>
          <w:color w:val="auto"/>
        </w:rPr>
        <w:t>dysmotility</w:t>
      </w:r>
      <w:proofErr w:type="spellEnd"/>
      <w:r w:rsidRPr="0043622F">
        <w:rPr>
          <w:rFonts w:ascii="Book Antiqua" w:eastAsia="Calibri" w:hAnsi="Book Antiqua" w:cs="Times New Roman"/>
          <w:color w:val="auto"/>
        </w:rPr>
        <w:t xml:space="preserve"> might still requires end ileostomy for symptomatic </w:t>
      </w:r>
      <w:proofErr w:type="gramStart"/>
      <w:r w:rsidRPr="0043622F">
        <w:rPr>
          <w:rFonts w:ascii="Book Antiqua" w:eastAsia="Calibri" w:hAnsi="Book Antiqua" w:cs="Times New Roman"/>
          <w:color w:val="auto"/>
        </w:rPr>
        <w:t>improvement</w:t>
      </w:r>
      <w:r w:rsidRPr="0043622F">
        <w:rPr>
          <w:rFonts w:ascii="Book Antiqua" w:eastAsia="Calibri" w:hAnsi="Book Antiqua" w:cs="Times New Roman"/>
          <w:noProof/>
          <w:color w:val="auto"/>
          <w:vertAlign w:val="superscript"/>
        </w:rPr>
        <w:t>[</w:t>
      </w:r>
      <w:proofErr w:type="gramEnd"/>
      <w:r w:rsidRPr="0043622F">
        <w:rPr>
          <w:rFonts w:ascii="Book Antiqua" w:hAnsi="Book Antiqua"/>
          <w:vertAlign w:val="superscript"/>
        </w:rPr>
        <w:t>104</w:t>
      </w:r>
      <w:r w:rsidRPr="0043622F">
        <w:rPr>
          <w:rFonts w:ascii="Book Antiqua" w:eastAsia="Calibri" w:hAnsi="Book Antiqua" w:cs="Times New Roman"/>
          <w:noProof/>
          <w:color w:val="auto"/>
          <w:vertAlign w:val="superscript"/>
        </w:rPr>
        <w:t>]</w:t>
      </w:r>
      <w:r w:rsidRPr="0043622F">
        <w:rPr>
          <w:rFonts w:ascii="Book Antiqua" w:eastAsia="Calibri" w:hAnsi="Book Antiqua" w:cs="Times New Roman"/>
          <w:color w:val="auto"/>
        </w:rPr>
        <w:t>.</w:t>
      </w:r>
    </w:p>
    <w:p w14:paraId="22D9992B" w14:textId="77777777" w:rsidR="004279DC" w:rsidRPr="0043622F" w:rsidRDefault="004279DC" w:rsidP="00C12511">
      <w:pPr>
        <w:tabs>
          <w:tab w:val="left" w:pos="3300"/>
        </w:tabs>
        <w:spacing w:line="360" w:lineRule="auto"/>
        <w:jc w:val="both"/>
        <w:rPr>
          <w:rFonts w:ascii="Book Antiqua" w:hAnsi="Book Antiqua"/>
          <w:color w:val="auto"/>
        </w:rPr>
      </w:pPr>
    </w:p>
    <w:p w14:paraId="10D5CD5B" w14:textId="77777777" w:rsidR="004279DC" w:rsidRPr="0043622F" w:rsidRDefault="004279DC" w:rsidP="00C12511">
      <w:pPr>
        <w:tabs>
          <w:tab w:val="left" w:pos="3300"/>
        </w:tabs>
        <w:spacing w:line="360" w:lineRule="auto"/>
        <w:jc w:val="both"/>
        <w:rPr>
          <w:rFonts w:ascii="Book Antiqua" w:hAnsi="Book Antiqua"/>
          <w:b/>
          <w:color w:val="auto"/>
        </w:rPr>
      </w:pPr>
      <w:r w:rsidRPr="0043622F">
        <w:rPr>
          <w:rFonts w:ascii="Book Antiqua" w:hAnsi="Book Antiqua"/>
          <w:b/>
          <w:color w:val="auto"/>
        </w:rPr>
        <w:t>CONCLUSION</w:t>
      </w:r>
    </w:p>
    <w:p w14:paraId="625F6D67" w14:textId="498ABAA1" w:rsidR="004279DC" w:rsidRPr="0043622F" w:rsidRDefault="004279DC" w:rsidP="00C12511">
      <w:pPr>
        <w:tabs>
          <w:tab w:val="left" w:pos="3300"/>
        </w:tabs>
        <w:spacing w:line="360" w:lineRule="auto"/>
        <w:jc w:val="both"/>
        <w:rPr>
          <w:rFonts w:ascii="Book Antiqua" w:hAnsi="Book Antiqua"/>
          <w:color w:val="auto"/>
        </w:rPr>
      </w:pPr>
      <w:r w:rsidRPr="0043622F">
        <w:rPr>
          <w:rFonts w:ascii="Book Antiqua" w:hAnsi="Book Antiqua"/>
          <w:color w:val="auto"/>
        </w:rPr>
        <w:t xml:space="preserve">Motility and absorptive disorders are highly prevalent in IBD patients, particularly in those with persistent GI symptoms despite quiescent disease. Timely diagnosis and appropriate treatment of these conditions significantly improves care and well-being of IBD patients. Despite the high prevalence and significant impact of these disorders in IBD patients, evidence in diagnosis and treatment is critically lacking. Future controlled studies are needed to address motility and absorptive disorders </w:t>
      </w:r>
      <w:proofErr w:type="gramStart"/>
      <w:r w:rsidRPr="0043622F">
        <w:rPr>
          <w:rFonts w:ascii="Book Antiqua" w:hAnsi="Book Antiqua"/>
          <w:color w:val="auto"/>
        </w:rPr>
        <w:t>specially</w:t>
      </w:r>
      <w:proofErr w:type="gramEnd"/>
      <w:r w:rsidRPr="0043622F">
        <w:rPr>
          <w:rFonts w:ascii="Book Antiqua" w:hAnsi="Book Antiqua"/>
          <w:color w:val="auto"/>
        </w:rPr>
        <w:t xml:space="preserve"> in IBD patients.</w:t>
      </w:r>
    </w:p>
    <w:p w14:paraId="01F4EA5A" w14:textId="77777777" w:rsidR="004279DC" w:rsidRPr="0043622F" w:rsidRDefault="004279DC" w:rsidP="00C12511">
      <w:pPr>
        <w:tabs>
          <w:tab w:val="left" w:pos="3300"/>
        </w:tabs>
        <w:spacing w:line="360" w:lineRule="auto"/>
        <w:jc w:val="both"/>
        <w:rPr>
          <w:rFonts w:ascii="Book Antiqua" w:hAnsi="Book Antiqua"/>
        </w:rPr>
      </w:pPr>
    </w:p>
    <w:p w14:paraId="2BCF41AF" w14:textId="6A269ED5" w:rsidR="00212C21" w:rsidRPr="0043622F" w:rsidRDefault="00212C21">
      <w:pPr>
        <w:rPr>
          <w:rFonts w:ascii="Book Antiqua" w:hAnsi="Book Antiqua"/>
        </w:rPr>
      </w:pPr>
      <w:r w:rsidRPr="0043622F">
        <w:rPr>
          <w:rFonts w:ascii="Book Antiqua" w:hAnsi="Book Antiqua"/>
        </w:rPr>
        <w:br w:type="page"/>
      </w:r>
    </w:p>
    <w:p w14:paraId="491798E3" w14:textId="77777777" w:rsidR="004279DC" w:rsidRPr="0043622F" w:rsidRDefault="004279DC" w:rsidP="00C12511">
      <w:pPr>
        <w:tabs>
          <w:tab w:val="left" w:pos="3300"/>
        </w:tabs>
        <w:spacing w:line="360" w:lineRule="auto"/>
        <w:jc w:val="both"/>
        <w:rPr>
          <w:rFonts w:ascii="Book Antiqua" w:hAnsi="Book Antiqua"/>
          <w:b/>
          <w:bCs/>
          <w:color w:val="auto"/>
        </w:rPr>
      </w:pPr>
      <w:r w:rsidRPr="0043622F">
        <w:rPr>
          <w:rFonts w:ascii="Book Antiqua" w:hAnsi="Book Antiqua"/>
          <w:b/>
          <w:bCs/>
        </w:rPr>
        <w:lastRenderedPageBreak/>
        <w:t>REFERENCES</w:t>
      </w:r>
    </w:p>
    <w:p w14:paraId="59DE27A4"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r w:rsidRPr="0043622F">
        <w:rPr>
          <w:rFonts w:ascii="Book Antiqua" w:eastAsia="等线" w:hAnsi="Book Antiqua" w:cs="Times New Roman"/>
          <w:color w:val="auto"/>
          <w:kern w:val="2"/>
          <w:lang w:eastAsia="zh-CN"/>
        </w:rPr>
        <w:t xml:space="preserve">1 </w:t>
      </w:r>
      <w:r w:rsidRPr="0043622F">
        <w:rPr>
          <w:rFonts w:ascii="Book Antiqua" w:eastAsia="等线" w:hAnsi="Book Antiqua" w:cs="Times New Roman"/>
          <w:b/>
          <w:color w:val="auto"/>
          <w:kern w:val="2"/>
          <w:lang w:eastAsia="zh-CN"/>
        </w:rPr>
        <w:t>Torres J</w:t>
      </w:r>
      <w:r w:rsidRPr="0043622F">
        <w:rPr>
          <w:rFonts w:ascii="Book Antiqua" w:eastAsia="等线" w:hAnsi="Book Antiqua" w:cs="Times New Roman"/>
          <w:color w:val="auto"/>
          <w:kern w:val="2"/>
          <w:lang w:eastAsia="zh-CN"/>
        </w:rPr>
        <w:t xml:space="preserve">, </w:t>
      </w:r>
      <w:proofErr w:type="spellStart"/>
      <w:r w:rsidRPr="0043622F">
        <w:rPr>
          <w:rFonts w:ascii="Book Antiqua" w:eastAsia="等线" w:hAnsi="Book Antiqua" w:cs="Times New Roman"/>
          <w:color w:val="auto"/>
          <w:kern w:val="2"/>
          <w:lang w:eastAsia="zh-CN"/>
        </w:rPr>
        <w:t>Mehandru</w:t>
      </w:r>
      <w:proofErr w:type="spellEnd"/>
      <w:r w:rsidRPr="0043622F">
        <w:rPr>
          <w:rFonts w:ascii="Book Antiqua" w:eastAsia="等线" w:hAnsi="Book Antiqua" w:cs="Times New Roman"/>
          <w:color w:val="auto"/>
          <w:kern w:val="2"/>
          <w:lang w:eastAsia="zh-CN"/>
        </w:rPr>
        <w:t xml:space="preserve"> S, </w:t>
      </w:r>
      <w:proofErr w:type="spellStart"/>
      <w:r w:rsidRPr="0043622F">
        <w:rPr>
          <w:rFonts w:ascii="Book Antiqua" w:eastAsia="等线" w:hAnsi="Book Antiqua" w:cs="Times New Roman"/>
          <w:color w:val="auto"/>
          <w:kern w:val="2"/>
          <w:lang w:eastAsia="zh-CN"/>
        </w:rPr>
        <w:t>Colombel</w:t>
      </w:r>
      <w:proofErr w:type="spellEnd"/>
      <w:r w:rsidRPr="0043622F">
        <w:rPr>
          <w:rFonts w:ascii="Book Antiqua" w:eastAsia="等线" w:hAnsi="Book Antiqua" w:cs="Times New Roman"/>
          <w:color w:val="auto"/>
          <w:kern w:val="2"/>
          <w:lang w:eastAsia="zh-CN"/>
        </w:rPr>
        <w:t xml:space="preserve"> JF, </w:t>
      </w:r>
      <w:proofErr w:type="spellStart"/>
      <w:r w:rsidRPr="0043622F">
        <w:rPr>
          <w:rFonts w:ascii="Book Antiqua" w:eastAsia="等线" w:hAnsi="Book Antiqua" w:cs="Times New Roman"/>
          <w:color w:val="auto"/>
          <w:kern w:val="2"/>
          <w:lang w:eastAsia="zh-CN"/>
        </w:rPr>
        <w:t>Peyrin-Biroulet</w:t>
      </w:r>
      <w:proofErr w:type="spellEnd"/>
      <w:r w:rsidRPr="0043622F">
        <w:rPr>
          <w:rFonts w:ascii="Book Antiqua" w:eastAsia="等线" w:hAnsi="Book Antiqua" w:cs="Times New Roman"/>
          <w:color w:val="auto"/>
          <w:kern w:val="2"/>
          <w:lang w:eastAsia="zh-CN"/>
        </w:rPr>
        <w:t xml:space="preserve"> L. </w:t>
      </w:r>
      <w:proofErr w:type="spellStart"/>
      <w:r w:rsidRPr="0043622F">
        <w:rPr>
          <w:rFonts w:ascii="Book Antiqua" w:eastAsia="等线" w:hAnsi="Book Antiqua" w:cs="Times New Roman"/>
          <w:color w:val="auto"/>
          <w:kern w:val="2"/>
          <w:lang w:eastAsia="zh-CN"/>
        </w:rPr>
        <w:t>Crohn's</w:t>
      </w:r>
      <w:proofErr w:type="spellEnd"/>
      <w:r w:rsidRPr="0043622F">
        <w:rPr>
          <w:rFonts w:ascii="Book Antiqua" w:eastAsia="等线" w:hAnsi="Book Antiqua" w:cs="Times New Roman"/>
          <w:color w:val="auto"/>
          <w:kern w:val="2"/>
          <w:lang w:eastAsia="zh-CN"/>
        </w:rPr>
        <w:t xml:space="preserve"> disease. </w:t>
      </w:r>
      <w:r w:rsidRPr="0043622F">
        <w:rPr>
          <w:rFonts w:ascii="Book Antiqua" w:eastAsia="等线" w:hAnsi="Book Antiqua" w:cs="Times New Roman"/>
          <w:i/>
          <w:color w:val="auto"/>
          <w:kern w:val="2"/>
          <w:lang w:eastAsia="zh-CN"/>
        </w:rPr>
        <w:t>Lancet</w:t>
      </w:r>
      <w:r w:rsidRPr="0043622F">
        <w:rPr>
          <w:rFonts w:ascii="Book Antiqua" w:eastAsia="等线" w:hAnsi="Book Antiqua" w:cs="Times New Roman"/>
          <w:color w:val="auto"/>
          <w:kern w:val="2"/>
          <w:lang w:eastAsia="zh-CN"/>
        </w:rPr>
        <w:t xml:space="preserve"> 2017; </w:t>
      </w:r>
      <w:r w:rsidRPr="0043622F">
        <w:rPr>
          <w:rFonts w:ascii="Book Antiqua" w:eastAsia="等线" w:hAnsi="Book Antiqua" w:cs="Times New Roman"/>
          <w:b/>
          <w:color w:val="auto"/>
          <w:kern w:val="2"/>
          <w:lang w:eastAsia="zh-CN"/>
        </w:rPr>
        <w:t>389</w:t>
      </w:r>
      <w:r w:rsidRPr="0043622F">
        <w:rPr>
          <w:rFonts w:ascii="Book Antiqua" w:eastAsia="等线" w:hAnsi="Book Antiqua" w:cs="Times New Roman"/>
          <w:color w:val="auto"/>
          <w:kern w:val="2"/>
          <w:lang w:eastAsia="zh-CN"/>
        </w:rPr>
        <w:t>: 1741-1755 [PMID: 27914655 DOI: 10.1016/S0140-6736(16)31711-1]</w:t>
      </w:r>
    </w:p>
    <w:p w14:paraId="3AA39379"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proofErr w:type="gramStart"/>
      <w:r w:rsidRPr="0043622F">
        <w:rPr>
          <w:rFonts w:ascii="Book Antiqua" w:eastAsia="等线" w:hAnsi="Book Antiqua" w:cs="Times New Roman"/>
          <w:color w:val="auto"/>
          <w:kern w:val="2"/>
          <w:lang w:eastAsia="zh-CN"/>
        </w:rPr>
        <w:t xml:space="preserve">2 </w:t>
      </w:r>
      <w:proofErr w:type="spellStart"/>
      <w:r w:rsidRPr="0043622F">
        <w:rPr>
          <w:rFonts w:ascii="Book Antiqua" w:eastAsia="等线" w:hAnsi="Book Antiqua" w:cs="Times New Roman"/>
          <w:b/>
          <w:color w:val="auto"/>
          <w:kern w:val="2"/>
          <w:lang w:eastAsia="zh-CN"/>
        </w:rPr>
        <w:t>Ungaro</w:t>
      </w:r>
      <w:proofErr w:type="spellEnd"/>
      <w:r w:rsidRPr="0043622F">
        <w:rPr>
          <w:rFonts w:ascii="Book Antiqua" w:eastAsia="等线" w:hAnsi="Book Antiqua" w:cs="Times New Roman"/>
          <w:b/>
          <w:color w:val="auto"/>
          <w:kern w:val="2"/>
          <w:lang w:eastAsia="zh-CN"/>
        </w:rPr>
        <w:t xml:space="preserve"> R</w:t>
      </w:r>
      <w:r w:rsidRPr="0043622F">
        <w:rPr>
          <w:rFonts w:ascii="Book Antiqua" w:eastAsia="等线" w:hAnsi="Book Antiqua" w:cs="Times New Roman"/>
          <w:color w:val="auto"/>
          <w:kern w:val="2"/>
          <w:lang w:eastAsia="zh-CN"/>
        </w:rPr>
        <w:t xml:space="preserve">, </w:t>
      </w:r>
      <w:proofErr w:type="spellStart"/>
      <w:r w:rsidRPr="0043622F">
        <w:rPr>
          <w:rFonts w:ascii="Book Antiqua" w:eastAsia="等线" w:hAnsi="Book Antiqua" w:cs="Times New Roman"/>
          <w:color w:val="auto"/>
          <w:kern w:val="2"/>
          <w:lang w:eastAsia="zh-CN"/>
        </w:rPr>
        <w:t>Mehandru</w:t>
      </w:r>
      <w:proofErr w:type="spellEnd"/>
      <w:r w:rsidRPr="0043622F">
        <w:rPr>
          <w:rFonts w:ascii="Book Antiqua" w:eastAsia="等线" w:hAnsi="Book Antiqua" w:cs="Times New Roman"/>
          <w:color w:val="auto"/>
          <w:kern w:val="2"/>
          <w:lang w:eastAsia="zh-CN"/>
        </w:rPr>
        <w:t xml:space="preserve"> S, Allen PB, </w:t>
      </w:r>
      <w:proofErr w:type="spellStart"/>
      <w:r w:rsidRPr="0043622F">
        <w:rPr>
          <w:rFonts w:ascii="Book Antiqua" w:eastAsia="等线" w:hAnsi="Book Antiqua" w:cs="Times New Roman"/>
          <w:color w:val="auto"/>
          <w:kern w:val="2"/>
          <w:lang w:eastAsia="zh-CN"/>
        </w:rPr>
        <w:t>Peyrin-Biroulet</w:t>
      </w:r>
      <w:proofErr w:type="spellEnd"/>
      <w:r w:rsidRPr="0043622F">
        <w:rPr>
          <w:rFonts w:ascii="Book Antiqua" w:eastAsia="等线" w:hAnsi="Book Antiqua" w:cs="Times New Roman"/>
          <w:color w:val="auto"/>
          <w:kern w:val="2"/>
          <w:lang w:eastAsia="zh-CN"/>
        </w:rPr>
        <w:t xml:space="preserve"> L, </w:t>
      </w:r>
      <w:proofErr w:type="spellStart"/>
      <w:r w:rsidRPr="0043622F">
        <w:rPr>
          <w:rFonts w:ascii="Book Antiqua" w:eastAsia="等线" w:hAnsi="Book Antiqua" w:cs="Times New Roman"/>
          <w:color w:val="auto"/>
          <w:kern w:val="2"/>
          <w:lang w:eastAsia="zh-CN"/>
        </w:rPr>
        <w:t>Colombel</w:t>
      </w:r>
      <w:proofErr w:type="spellEnd"/>
      <w:r w:rsidRPr="0043622F">
        <w:rPr>
          <w:rFonts w:ascii="Book Antiqua" w:eastAsia="等线" w:hAnsi="Book Antiqua" w:cs="Times New Roman"/>
          <w:color w:val="auto"/>
          <w:kern w:val="2"/>
          <w:lang w:eastAsia="zh-CN"/>
        </w:rPr>
        <w:t xml:space="preserve"> JF.</w:t>
      </w:r>
      <w:proofErr w:type="gramEnd"/>
      <w:r w:rsidRPr="0043622F">
        <w:rPr>
          <w:rFonts w:ascii="Book Antiqua" w:eastAsia="等线" w:hAnsi="Book Antiqua" w:cs="Times New Roman"/>
          <w:color w:val="auto"/>
          <w:kern w:val="2"/>
          <w:lang w:eastAsia="zh-CN"/>
        </w:rPr>
        <w:t xml:space="preserve"> </w:t>
      </w:r>
      <w:proofErr w:type="gramStart"/>
      <w:r w:rsidRPr="0043622F">
        <w:rPr>
          <w:rFonts w:ascii="Book Antiqua" w:eastAsia="等线" w:hAnsi="Book Antiqua" w:cs="Times New Roman"/>
          <w:color w:val="auto"/>
          <w:kern w:val="2"/>
          <w:lang w:eastAsia="zh-CN"/>
        </w:rPr>
        <w:t>Ulcerative colitis.</w:t>
      </w:r>
      <w:proofErr w:type="gramEnd"/>
      <w:r w:rsidRPr="0043622F">
        <w:rPr>
          <w:rFonts w:ascii="Book Antiqua" w:eastAsia="等线" w:hAnsi="Book Antiqua" w:cs="Times New Roman"/>
          <w:color w:val="auto"/>
          <w:kern w:val="2"/>
          <w:lang w:eastAsia="zh-CN"/>
        </w:rPr>
        <w:t xml:space="preserve"> </w:t>
      </w:r>
      <w:r w:rsidRPr="0043622F">
        <w:rPr>
          <w:rFonts w:ascii="Book Antiqua" w:eastAsia="等线" w:hAnsi="Book Antiqua" w:cs="Times New Roman"/>
          <w:i/>
          <w:color w:val="auto"/>
          <w:kern w:val="2"/>
          <w:lang w:eastAsia="zh-CN"/>
        </w:rPr>
        <w:t>Lancet</w:t>
      </w:r>
      <w:r w:rsidRPr="0043622F">
        <w:rPr>
          <w:rFonts w:ascii="Book Antiqua" w:eastAsia="等线" w:hAnsi="Book Antiqua" w:cs="Times New Roman"/>
          <w:color w:val="auto"/>
          <w:kern w:val="2"/>
          <w:lang w:eastAsia="zh-CN"/>
        </w:rPr>
        <w:t xml:space="preserve"> 2017; </w:t>
      </w:r>
      <w:r w:rsidRPr="0043622F">
        <w:rPr>
          <w:rFonts w:ascii="Book Antiqua" w:eastAsia="等线" w:hAnsi="Book Antiqua" w:cs="Times New Roman"/>
          <w:b/>
          <w:color w:val="auto"/>
          <w:kern w:val="2"/>
          <w:lang w:eastAsia="zh-CN"/>
        </w:rPr>
        <w:t>389</w:t>
      </w:r>
      <w:r w:rsidRPr="0043622F">
        <w:rPr>
          <w:rFonts w:ascii="Book Antiqua" w:eastAsia="等线" w:hAnsi="Book Antiqua" w:cs="Times New Roman"/>
          <w:color w:val="auto"/>
          <w:kern w:val="2"/>
          <w:lang w:eastAsia="zh-CN"/>
        </w:rPr>
        <w:t>: 1756-1770 [PMID: 27914657 DOI: 10.1016/S0140-6736(16)32126-2]</w:t>
      </w:r>
    </w:p>
    <w:p w14:paraId="305D5B14"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r w:rsidRPr="0043622F">
        <w:rPr>
          <w:rFonts w:ascii="Book Antiqua" w:eastAsia="等线" w:hAnsi="Book Antiqua" w:cs="Times New Roman"/>
          <w:color w:val="auto"/>
          <w:kern w:val="2"/>
          <w:lang w:eastAsia="zh-CN"/>
        </w:rPr>
        <w:t xml:space="preserve">3 </w:t>
      </w:r>
      <w:r w:rsidRPr="0043622F">
        <w:rPr>
          <w:rFonts w:ascii="Book Antiqua" w:eastAsia="等线" w:hAnsi="Book Antiqua" w:cs="Times New Roman"/>
          <w:b/>
          <w:color w:val="auto"/>
          <w:kern w:val="2"/>
          <w:lang w:eastAsia="zh-CN"/>
        </w:rPr>
        <w:t>de Souza HS</w:t>
      </w:r>
      <w:r w:rsidRPr="0043622F">
        <w:rPr>
          <w:rFonts w:ascii="Book Antiqua" w:eastAsia="等线" w:hAnsi="Book Antiqua" w:cs="Times New Roman"/>
          <w:color w:val="auto"/>
          <w:kern w:val="2"/>
          <w:lang w:eastAsia="zh-CN"/>
        </w:rPr>
        <w:t xml:space="preserve">, </w:t>
      </w:r>
      <w:proofErr w:type="spellStart"/>
      <w:r w:rsidRPr="0043622F">
        <w:rPr>
          <w:rFonts w:ascii="Book Antiqua" w:eastAsia="等线" w:hAnsi="Book Antiqua" w:cs="Times New Roman"/>
          <w:color w:val="auto"/>
          <w:kern w:val="2"/>
          <w:lang w:eastAsia="zh-CN"/>
        </w:rPr>
        <w:t>Fiocchi</w:t>
      </w:r>
      <w:proofErr w:type="spellEnd"/>
      <w:r w:rsidRPr="0043622F">
        <w:rPr>
          <w:rFonts w:ascii="Book Antiqua" w:eastAsia="等线" w:hAnsi="Book Antiqua" w:cs="Times New Roman"/>
          <w:color w:val="auto"/>
          <w:kern w:val="2"/>
          <w:lang w:eastAsia="zh-CN"/>
        </w:rPr>
        <w:t xml:space="preserve"> C. </w:t>
      </w:r>
      <w:proofErr w:type="spellStart"/>
      <w:r w:rsidRPr="0043622F">
        <w:rPr>
          <w:rFonts w:ascii="Book Antiqua" w:eastAsia="等线" w:hAnsi="Book Antiqua" w:cs="Times New Roman"/>
          <w:color w:val="auto"/>
          <w:kern w:val="2"/>
          <w:lang w:eastAsia="zh-CN"/>
        </w:rPr>
        <w:t>Immunopathogenesis</w:t>
      </w:r>
      <w:proofErr w:type="spellEnd"/>
      <w:r w:rsidRPr="0043622F">
        <w:rPr>
          <w:rFonts w:ascii="Book Antiqua" w:eastAsia="等线" w:hAnsi="Book Antiqua" w:cs="Times New Roman"/>
          <w:color w:val="auto"/>
          <w:kern w:val="2"/>
          <w:lang w:eastAsia="zh-CN"/>
        </w:rPr>
        <w:t xml:space="preserve"> of IBD: Current state of the art. </w:t>
      </w:r>
      <w:r w:rsidRPr="0043622F">
        <w:rPr>
          <w:rFonts w:ascii="Book Antiqua" w:eastAsia="等线" w:hAnsi="Book Antiqua" w:cs="Times New Roman"/>
          <w:i/>
          <w:color w:val="auto"/>
          <w:kern w:val="2"/>
          <w:lang w:eastAsia="zh-CN"/>
        </w:rPr>
        <w:t xml:space="preserve">Nat Rev </w:t>
      </w:r>
      <w:proofErr w:type="spellStart"/>
      <w:r w:rsidRPr="0043622F">
        <w:rPr>
          <w:rFonts w:ascii="Book Antiqua" w:eastAsia="等线" w:hAnsi="Book Antiqua" w:cs="Times New Roman"/>
          <w:i/>
          <w:color w:val="auto"/>
          <w:kern w:val="2"/>
          <w:lang w:eastAsia="zh-CN"/>
        </w:rPr>
        <w:t>Gastroenterol</w:t>
      </w:r>
      <w:proofErr w:type="spellEnd"/>
      <w:r w:rsidRPr="0043622F">
        <w:rPr>
          <w:rFonts w:ascii="Book Antiqua" w:eastAsia="等线" w:hAnsi="Book Antiqua" w:cs="Times New Roman"/>
          <w:i/>
          <w:color w:val="auto"/>
          <w:kern w:val="2"/>
          <w:lang w:eastAsia="zh-CN"/>
        </w:rPr>
        <w:t xml:space="preserve"> </w:t>
      </w:r>
      <w:proofErr w:type="spellStart"/>
      <w:r w:rsidRPr="0043622F">
        <w:rPr>
          <w:rFonts w:ascii="Book Antiqua" w:eastAsia="等线" w:hAnsi="Book Antiqua" w:cs="Times New Roman"/>
          <w:i/>
          <w:color w:val="auto"/>
          <w:kern w:val="2"/>
          <w:lang w:eastAsia="zh-CN"/>
        </w:rPr>
        <w:t>Hepatol</w:t>
      </w:r>
      <w:proofErr w:type="spellEnd"/>
      <w:r w:rsidRPr="0043622F">
        <w:rPr>
          <w:rFonts w:ascii="Book Antiqua" w:eastAsia="等线" w:hAnsi="Book Antiqua" w:cs="Times New Roman"/>
          <w:color w:val="auto"/>
          <w:kern w:val="2"/>
          <w:lang w:eastAsia="zh-CN"/>
        </w:rPr>
        <w:t xml:space="preserve"> 2016; </w:t>
      </w:r>
      <w:r w:rsidRPr="0043622F">
        <w:rPr>
          <w:rFonts w:ascii="Book Antiqua" w:eastAsia="等线" w:hAnsi="Book Antiqua" w:cs="Times New Roman"/>
          <w:b/>
          <w:color w:val="auto"/>
          <w:kern w:val="2"/>
          <w:lang w:eastAsia="zh-CN"/>
        </w:rPr>
        <w:t>13</w:t>
      </w:r>
      <w:r w:rsidRPr="0043622F">
        <w:rPr>
          <w:rFonts w:ascii="Book Antiqua" w:eastAsia="等线" w:hAnsi="Book Antiqua" w:cs="Times New Roman"/>
          <w:color w:val="auto"/>
          <w:kern w:val="2"/>
          <w:lang w:eastAsia="zh-CN"/>
        </w:rPr>
        <w:t>: 13-27 [PMID: 26627550 DOI: 10.1038/nrgastro.2015.186]</w:t>
      </w:r>
    </w:p>
    <w:p w14:paraId="087BEB1B"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r w:rsidRPr="0043622F">
        <w:rPr>
          <w:rFonts w:ascii="Book Antiqua" w:eastAsia="等线" w:hAnsi="Book Antiqua" w:cs="Times New Roman"/>
          <w:color w:val="auto"/>
          <w:kern w:val="2"/>
          <w:lang w:eastAsia="zh-CN"/>
        </w:rPr>
        <w:t xml:space="preserve">4 </w:t>
      </w:r>
      <w:r w:rsidRPr="0043622F">
        <w:rPr>
          <w:rFonts w:ascii="Book Antiqua" w:eastAsia="等线" w:hAnsi="Book Antiqua" w:cs="Times New Roman"/>
          <w:b/>
          <w:color w:val="auto"/>
          <w:kern w:val="2"/>
          <w:lang w:eastAsia="zh-CN"/>
        </w:rPr>
        <w:t>Bryant RV</w:t>
      </w:r>
      <w:r w:rsidRPr="0043622F">
        <w:rPr>
          <w:rFonts w:ascii="Book Antiqua" w:eastAsia="等线" w:hAnsi="Book Antiqua" w:cs="Times New Roman"/>
          <w:color w:val="auto"/>
          <w:kern w:val="2"/>
          <w:lang w:eastAsia="zh-CN"/>
        </w:rPr>
        <w:t xml:space="preserve">, van </w:t>
      </w:r>
      <w:proofErr w:type="spellStart"/>
      <w:r w:rsidRPr="0043622F">
        <w:rPr>
          <w:rFonts w:ascii="Book Antiqua" w:eastAsia="等线" w:hAnsi="Book Antiqua" w:cs="Times New Roman"/>
          <w:color w:val="auto"/>
          <w:kern w:val="2"/>
          <w:lang w:eastAsia="zh-CN"/>
        </w:rPr>
        <w:t>Langenberg</w:t>
      </w:r>
      <w:proofErr w:type="spellEnd"/>
      <w:r w:rsidRPr="0043622F">
        <w:rPr>
          <w:rFonts w:ascii="Book Antiqua" w:eastAsia="等线" w:hAnsi="Book Antiqua" w:cs="Times New Roman"/>
          <w:color w:val="auto"/>
          <w:kern w:val="2"/>
          <w:lang w:eastAsia="zh-CN"/>
        </w:rPr>
        <w:t xml:space="preserve"> DR, </w:t>
      </w:r>
      <w:proofErr w:type="spellStart"/>
      <w:r w:rsidRPr="0043622F">
        <w:rPr>
          <w:rFonts w:ascii="Book Antiqua" w:eastAsia="等线" w:hAnsi="Book Antiqua" w:cs="Times New Roman"/>
          <w:color w:val="auto"/>
          <w:kern w:val="2"/>
          <w:lang w:eastAsia="zh-CN"/>
        </w:rPr>
        <w:t>Holtmann</w:t>
      </w:r>
      <w:proofErr w:type="spellEnd"/>
      <w:r w:rsidRPr="0043622F">
        <w:rPr>
          <w:rFonts w:ascii="Book Antiqua" w:eastAsia="等线" w:hAnsi="Book Antiqua" w:cs="Times New Roman"/>
          <w:color w:val="auto"/>
          <w:kern w:val="2"/>
          <w:lang w:eastAsia="zh-CN"/>
        </w:rPr>
        <w:t xml:space="preserve"> GJ, Andrews JM. Functional gastrointestinal disorders in inflammatory bowel disease: Impact on quality of life and psychological status. </w:t>
      </w:r>
      <w:r w:rsidRPr="0043622F">
        <w:rPr>
          <w:rFonts w:ascii="Book Antiqua" w:eastAsia="等线" w:hAnsi="Book Antiqua" w:cs="Times New Roman"/>
          <w:i/>
          <w:color w:val="auto"/>
          <w:kern w:val="2"/>
          <w:lang w:eastAsia="zh-CN"/>
        </w:rPr>
        <w:t xml:space="preserve">J </w:t>
      </w:r>
      <w:proofErr w:type="spellStart"/>
      <w:r w:rsidRPr="0043622F">
        <w:rPr>
          <w:rFonts w:ascii="Book Antiqua" w:eastAsia="等线" w:hAnsi="Book Antiqua" w:cs="Times New Roman"/>
          <w:i/>
          <w:color w:val="auto"/>
          <w:kern w:val="2"/>
          <w:lang w:eastAsia="zh-CN"/>
        </w:rPr>
        <w:t>Gastroenterol</w:t>
      </w:r>
      <w:proofErr w:type="spellEnd"/>
      <w:r w:rsidRPr="0043622F">
        <w:rPr>
          <w:rFonts w:ascii="Book Antiqua" w:eastAsia="等线" w:hAnsi="Book Antiqua" w:cs="Times New Roman"/>
          <w:i/>
          <w:color w:val="auto"/>
          <w:kern w:val="2"/>
          <w:lang w:eastAsia="zh-CN"/>
        </w:rPr>
        <w:t xml:space="preserve"> </w:t>
      </w:r>
      <w:proofErr w:type="spellStart"/>
      <w:r w:rsidRPr="0043622F">
        <w:rPr>
          <w:rFonts w:ascii="Book Antiqua" w:eastAsia="等线" w:hAnsi="Book Antiqua" w:cs="Times New Roman"/>
          <w:i/>
          <w:color w:val="auto"/>
          <w:kern w:val="2"/>
          <w:lang w:eastAsia="zh-CN"/>
        </w:rPr>
        <w:t>Hepatol</w:t>
      </w:r>
      <w:proofErr w:type="spellEnd"/>
      <w:r w:rsidRPr="0043622F">
        <w:rPr>
          <w:rFonts w:ascii="Book Antiqua" w:eastAsia="等线" w:hAnsi="Book Antiqua" w:cs="Times New Roman"/>
          <w:color w:val="auto"/>
          <w:kern w:val="2"/>
          <w:lang w:eastAsia="zh-CN"/>
        </w:rPr>
        <w:t xml:space="preserve"> 2011; </w:t>
      </w:r>
      <w:r w:rsidRPr="0043622F">
        <w:rPr>
          <w:rFonts w:ascii="Book Antiqua" w:eastAsia="等线" w:hAnsi="Book Antiqua" w:cs="Times New Roman"/>
          <w:b/>
          <w:color w:val="auto"/>
          <w:kern w:val="2"/>
          <w:lang w:eastAsia="zh-CN"/>
        </w:rPr>
        <w:t>26</w:t>
      </w:r>
      <w:r w:rsidRPr="0043622F">
        <w:rPr>
          <w:rFonts w:ascii="Book Antiqua" w:eastAsia="等线" w:hAnsi="Book Antiqua" w:cs="Times New Roman"/>
          <w:color w:val="auto"/>
          <w:kern w:val="2"/>
          <w:lang w:eastAsia="zh-CN"/>
        </w:rPr>
        <w:t>: 916-923 [PMID: 21214889 DOI: 10.1111/j.1440-1746.2011.06624.x]</w:t>
      </w:r>
    </w:p>
    <w:p w14:paraId="14F7204F"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proofErr w:type="gramStart"/>
      <w:r w:rsidRPr="0043622F">
        <w:rPr>
          <w:rFonts w:ascii="Book Antiqua" w:eastAsia="等线" w:hAnsi="Book Antiqua" w:cs="Times New Roman"/>
          <w:color w:val="auto"/>
          <w:kern w:val="2"/>
          <w:lang w:eastAsia="zh-CN"/>
        </w:rPr>
        <w:t xml:space="preserve">5 </w:t>
      </w:r>
      <w:proofErr w:type="spellStart"/>
      <w:r w:rsidRPr="0043622F">
        <w:rPr>
          <w:rFonts w:ascii="Book Antiqua" w:eastAsia="等线" w:hAnsi="Book Antiqua" w:cs="Times New Roman"/>
          <w:b/>
          <w:color w:val="auto"/>
          <w:kern w:val="2"/>
          <w:lang w:eastAsia="zh-CN"/>
        </w:rPr>
        <w:t>Teruel</w:t>
      </w:r>
      <w:proofErr w:type="spellEnd"/>
      <w:r w:rsidRPr="0043622F">
        <w:rPr>
          <w:rFonts w:ascii="Book Antiqua" w:eastAsia="等线" w:hAnsi="Book Antiqua" w:cs="Times New Roman"/>
          <w:b/>
          <w:color w:val="auto"/>
          <w:kern w:val="2"/>
          <w:lang w:eastAsia="zh-CN"/>
        </w:rPr>
        <w:t xml:space="preserve"> C</w:t>
      </w:r>
      <w:r w:rsidRPr="0043622F">
        <w:rPr>
          <w:rFonts w:ascii="Book Antiqua" w:eastAsia="等线" w:hAnsi="Book Antiqua" w:cs="Times New Roman"/>
          <w:color w:val="auto"/>
          <w:kern w:val="2"/>
          <w:lang w:eastAsia="zh-CN"/>
        </w:rPr>
        <w:t xml:space="preserve">, </w:t>
      </w:r>
      <w:proofErr w:type="spellStart"/>
      <w:r w:rsidRPr="0043622F">
        <w:rPr>
          <w:rFonts w:ascii="Book Antiqua" w:eastAsia="等线" w:hAnsi="Book Antiqua" w:cs="Times New Roman"/>
          <w:color w:val="auto"/>
          <w:kern w:val="2"/>
          <w:lang w:eastAsia="zh-CN"/>
        </w:rPr>
        <w:t>Garrido</w:t>
      </w:r>
      <w:proofErr w:type="spellEnd"/>
      <w:r w:rsidRPr="0043622F">
        <w:rPr>
          <w:rFonts w:ascii="Book Antiqua" w:eastAsia="等线" w:hAnsi="Book Antiqua" w:cs="Times New Roman"/>
          <w:color w:val="auto"/>
          <w:kern w:val="2"/>
          <w:lang w:eastAsia="zh-CN"/>
        </w:rPr>
        <w:t xml:space="preserve"> E, </w:t>
      </w:r>
      <w:proofErr w:type="spellStart"/>
      <w:r w:rsidRPr="0043622F">
        <w:rPr>
          <w:rFonts w:ascii="Book Antiqua" w:eastAsia="等线" w:hAnsi="Book Antiqua" w:cs="Times New Roman"/>
          <w:color w:val="auto"/>
          <w:kern w:val="2"/>
          <w:lang w:eastAsia="zh-CN"/>
        </w:rPr>
        <w:t>Mesonero</w:t>
      </w:r>
      <w:proofErr w:type="spellEnd"/>
      <w:r w:rsidRPr="0043622F">
        <w:rPr>
          <w:rFonts w:ascii="Book Antiqua" w:eastAsia="等线" w:hAnsi="Book Antiqua" w:cs="Times New Roman"/>
          <w:color w:val="auto"/>
          <w:kern w:val="2"/>
          <w:lang w:eastAsia="zh-CN"/>
        </w:rPr>
        <w:t xml:space="preserve"> F. Diagnosis and management of functional symptoms in inflammatory bowel disease in remission.</w:t>
      </w:r>
      <w:proofErr w:type="gramEnd"/>
      <w:r w:rsidRPr="0043622F">
        <w:rPr>
          <w:rFonts w:ascii="Book Antiqua" w:eastAsia="等线" w:hAnsi="Book Antiqua" w:cs="Times New Roman"/>
          <w:color w:val="auto"/>
          <w:kern w:val="2"/>
          <w:lang w:eastAsia="zh-CN"/>
        </w:rPr>
        <w:t xml:space="preserve"> </w:t>
      </w:r>
      <w:r w:rsidRPr="0043622F">
        <w:rPr>
          <w:rFonts w:ascii="Book Antiqua" w:eastAsia="等线" w:hAnsi="Book Antiqua" w:cs="Times New Roman"/>
          <w:i/>
          <w:color w:val="auto"/>
          <w:kern w:val="2"/>
          <w:lang w:eastAsia="zh-CN"/>
        </w:rPr>
        <w:t xml:space="preserve">World J </w:t>
      </w:r>
      <w:proofErr w:type="spellStart"/>
      <w:r w:rsidRPr="0043622F">
        <w:rPr>
          <w:rFonts w:ascii="Book Antiqua" w:eastAsia="等线" w:hAnsi="Book Antiqua" w:cs="Times New Roman"/>
          <w:i/>
          <w:color w:val="auto"/>
          <w:kern w:val="2"/>
          <w:lang w:eastAsia="zh-CN"/>
        </w:rPr>
        <w:t>Gastrointest</w:t>
      </w:r>
      <w:proofErr w:type="spellEnd"/>
      <w:r w:rsidRPr="0043622F">
        <w:rPr>
          <w:rFonts w:ascii="Book Antiqua" w:eastAsia="等线" w:hAnsi="Book Antiqua" w:cs="Times New Roman"/>
          <w:i/>
          <w:color w:val="auto"/>
          <w:kern w:val="2"/>
          <w:lang w:eastAsia="zh-CN"/>
        </w:rPr>
        <w:t xml:space="preserve"> </w:t>
      </w:r>
      <w:proofErr w:type="spellStart"/>
      <w:r w:rsidRPr="0043622F">
        <w:rPr>
          <w:rFonts w:ascii="Book Antiqua" w:eastAsia="等线" w:hAnsi="Book Antiqua" w:cs="Times New Roman"/>
          <w:i/>
          <w:color w:val="auto"/>
          <w:kern w:val="2"/>
          <w:lang w:eastAsia="zh-CN"/>
        </w:rPr>
        <w:t>Pharmacol</w:t>
      </w:r>
      <w:proofErr w:type="spellEnd"/>
      <w:r w:rsidRPr="0043622F">
        <w:rPr>
          <w:rFonts w:ascii="Book Antiqua" w:eastAsia="等线" w:hAnsi="Book Antiqua" w:cs="Times New Roman"/>
          <w:i/>
          <w:color w:val="auto"/>
          <w:kern w:val="2"/>
          <w:lang w:eastAsia="zh-CN"/>
        </w:rPr>
        <w:t xml:space="preserve"> </w:t>
      </w:r>
      <w:proofErr w:type="spellStart"/>
      <w:r w:rsidRPr="0043622F">
        <w:rPr>
          <w:rFonts w:ascii="Book Antiqua" w:eastAsia="等线" w:hAnsi="Book Antiqua" w:cs="Times New Roman"/>
          <w:i/>
          <w:color w:val="auto"/>
          <w:kern w:val="2"/>
          <w:lang w:eastAsia="zh-CN"/>
        </w:rPr>
        <w:t>Ther</w:t>
      </w:r>
      <w:proofErr w:type="spellEnd"/>
      <w:r w:rsidRPr="0043622F">
        <w:rPr>
          <w:rFonts w:ascii="Book Antiqua" w:eastAsia="等线" w:hAnsi="Book Antiqua" w:cs="Times New Roman"/>
          <w:color w:val="auto"/>
          <w:kern w:val="2"/>
          <w:lang w:eastAsia="zh-CN"/>
        </w:rPr>
        <w:t xml:space="preserve"> 2016; </w:t>
      </w:r>
      <w:r w:rsidRPr="0043622F">
        <w:rPr>
          <w:rFonts w:ascii="Book Antiqua" w:eastAsia="等线" w:hAnsi="Book Antiqua" w:cs="Times New Roman"/>
          <w:b/>
          <w:color w:val="auto"/>
          <w:kern w:val="2"/>
          <w:lang w:eastAsia="zh-CN"/>
        </w:rPr>
        <w:t>7</w:t>
      </w:r>
      <w:r w:rsidRPr="0043622F">
        <w:rPr>
          <w:rFonts w:ascii="Book Antiqua" w:eastAsia="等线" w:hAnsi="Book Antiqua" w:cs="Times New Roman"/>
          <w:color w:val="auto"/>
          <w:kern w:val="2"/>
          <w:lang w:eastAsia="zh-CN"/>
        </w:rPr>
        <w:t>: 78-90 [PMID: 26855814 DOI: 10.4292/wjgpt.v7.i1.78]</w:t>
      </w:r>
    </w:p>
    <w:p w14:paraId="679F44B3"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r w:rsidRPr="0043622F">
        <w:rPr>
          <w:rFonts w:ascii="Book Antiqua" w:eastAsia="等线" w:hAnsi="Book Antiqua" w:cs="Times New Roman"/>
          <w:color w:val="auto"/>
          <w:kern w:val="2"/>
          <w:lang w:eastAsia="zh-CN"/>
        </w:rPr>
        <w:t xml:space="preserve">6 </w:t>
      </w:r>
      <w:proofErr w:type="spellStart"/>
      <w:r w:rsidRPr="0043622F">
        <w:rPr>
          <w:rFonts w:ascii="Book Antiqua" w:eastAsia="等线" w:hAnsi="Book Antiqua" w:cs="Times New Roman"/>
          <w:b/>
          <w:color w:val="auto"/>
          <w:kern w:val="2"/>
          <w:lang w:eastAsia="zh-CN"/>
        </w:rPr>
        <w:t>D'Haens</w:t>
      </w:r>
      <w:proofErr w:type="spellEnd"/>
      <w:r w:rsidRPr="0043622F">
        <w:rPr>
          <w:rFonts w:ascii="Book Antiqua" w:eastAsia="等线" w:hAnsi="Book Antiqua" w:cs="Times New Roman"/>
          <w:b/>
          <w:color w:val="auto"/>
          <w:kern w:val="2"/>
          <w:lang w:eastAsia="zh-CN"/>
        </w:rPr>
        <w:t xml:space="preserve"> G</w:t>
      </w:r>
      <w:r w:rsidRPr="0043622F">
        <w:rPr>
          <w:rFonts w:ascii="Book Antiqua" w:eastAsia="等线" w:hAnsi="Book Antiqua" w:cs="Times New Roman"/>
          <w:color w:val="auto"/>
          <w:kern w:val="2"/>
          <w:lang w:eastAsia="zh-CN"/>
        </w:rPr>
        <w:t xml:space="preserve">, </w:t>
      </w:r>
      <w:proofErr w:type="spellStart"/>
      <w:r w:rsidRPr="0043622F">
        <w:rPr>
          <w:rFonts w:ascii="Book Antiqua" w:eastAsia="等线" w:hAnsi="Book Antiqua" w:cs="Times New Roman"/>
          <w:color w:val="auto"/>
          <w:kern w:val="2"/>
          <w:lang w:eastAsia="zh-CN"/>
        </w:rPr>
        <w:t>Ferrante</w:t>
      </w:r>
      <w:proofErr w:type="spellEnd"/>
      <w:r w:rsidRPr="0043622F">
        <w:rPr>
          <w:rFonts w:ascii="Book Antiqua" w:eastAsia="等线" w:hAnsi="Book Antiqua" w:cs="Times New Roman"/>
          <w:color w:val="auto"/>
          <w:kern w:val="2"/>
          <w:lang w:eastAsia="zh-CN"/>
        </w:rPr>
        <w:t xml:space="preserve"> M, </w:t>
      </w:r>
      <w:proofErr w:type="spellStart"/>
      <w:r w:rsidRPr="0043622F">
        <w:rPr>
          <w:rFonts w:ascii="Book Antiqua" w:eastAsia="等线" w:hAnsi="Book Antiqua" w:cs="Times New Roman"/>
          <w:color w:val="auto"/>
          <w:kern w:val="2"/>
          <w:lang w:eastAsia="zh-CN"/>
        </w:rPr>
        <w:t>Vermeire</w:t>
      </w:r>
      <w:proofErr w:type="spellEnd"/>
      <w:r w:rsidRPr="0043622F">
        <w:rPr>
          <w:rFonts w:ascii="Book Antiqua" w:eastAsia="等线" w:hAnsi="Book Antiqua" w:cs="Times New Roman"/>
          <w:color w:val="auto"/>
          <w:kern w:val="2"/>
          <w:lang w:eastAsia="zh-CN"/>
        </w:rPr>
        <w:t xml:space="preserve"> S, </w:t>
      </w:r>
      <w:proofErr w:type="spellStart"/>
      <w:r w:rsidRPr="0043622F">
        <w:rPr>
          <w:rFonts w:ascii="Book Antiqua" w:eastAsia="等线" w:hAnsi="Book Antiqua" w:cs="Times New Roman"/>
          <w:color w:val="auto"/>
          <w:kern w:val="2"/>
          <w:lang w:eastAsia="zh-CN"/>
        </w:rPr>
        <w:t>Baert</w:t>
      </w:r>
      <w:proofErr w:type="spellEnd"/>
      <w:r w:rsidRPr="0043622F">
        <w:rPr>
          <w:rFonts w:ascii="Book Antiqua" w:eastAsia="等线" w:hAnsi="Book Antiqua" w:cs="Times New Roman"/>
          <w:color w:val="auto"/>
          <w:kern w:val="2"/>
          <w:lang w:eastAsia="zh-CN"/>
        </w:rPr>
        <w:t xml:space="preserve"> F, </w:t>
      </w:r>
      <w:proofErr w:type="spellStart"/>
      <w:r w:rsidRPr="0043622F">
        <w:rPr>
          <w:rFonts w:ascii="Book Antiqua" w:eastAsia="等线" w:hAnsi="Book Antiqua" w:cs="Times New Roman"/>
          <w:color w:val="auto"/>
          <w:kern w:val="2"/>
          <w:lang w:eastAsia="zh-CN"/>
        </w:rPr>
        <w:t>Noman</w:t>
      </w:r>
      <w:proofErr w:type="spellEnd"/>
      <w:r w:rsidRPr="0043622F">
        <w:rPr>
          <w:rFonts w:ascii="Book Antiqua" w:eastAsia="等线" w:hAnsi="Book Antiqua" w:cs="Times New Roman"/>
          <w:color w:val="auto"/>
          <w:kern w:val="2"/>
          <w:lang w:eastAsia="zh-CN"/>
        </w:rPr>
        <w:t xml:space="preserve"> M, </w:t>
      </w:r>
      <w:proofErr w:type="spellStart"/>
      <w:r w:rsidRPr="0043622F">
        <w:rPr>
          <w:rFonts w:ascii="Book Antiqua" w:eastAsia="等线" w:hAnsi="Book Antiqua" w:cs="Times New Roman"/>
          <w:color w:val="auto"/>
          <w:kern w:val="2"/>
          <w:lang w:eastAsia="zh-CN"/>
        </w:rPr>
        <w:t>Moortgat</w:t>
      </w:r>
      <w:proofErr w:type="spellEnd"/>
      <w:r w:rsidRPr="0043622F">
        <w:rPr>
          <w:rFonts w:ascii="Book Antiqua" w:eastAsia="等线" w:hAnsi="Book Antiqua" w:cs="Times New Roman"/>
          <w:color w:val="auto"/>
          <w:kern w:val="2"/>
          <w:lang w:eastAsia="zh-CN"/>
        </w:rPr>
        <w:t xml:space="preserve"> L, </w:t>
      </w:r>
      <w:proofErr w:type="spellStart"/>
      <w:r w:rsidRPr="0043622F">
        <w:rPr>
          <w:rFonts w:ascii="Book Antiqua" w:eastAsia="等线" w:hAnsi="Book Antiqua" w:cs="Times New Roman"/>
          <w:color w:val="auto"/>
          <w:kern w:val="2"/>
          <w:lang w:eastAsia="zh-CN"/>
        </w:rPr>
        <w:t>Geens</w:t>
      </w:r>
      <w:proofErr w:type="spellEnd"/>
      <w:r w:rsidRPr="0043622F">
        <w:rPr>
          <w:rFonts w:ascii="Book Antiqua" w:eastAsia="等线" w:hAnsi="Book Antiqua" w:cs="Times New Roman"/>
          <w:color w:val="auto"/>
          <w:kern w:val="2"/>
          <w:lang w:eastAsia="zh-CN"/>
        </w:rPr>
        <w:t xml:space="preserve"> P, </w:t>
      </w:r>
      <w:proofErr w:type="spellStart"/>
      <w:r w:rsidRPr="0043622F">
        <w:rPr>
          <w:rFonts w:ascii="Book Antiqua" w:eastAsia="等线" w:hAnsi="Book Antiqua" w:cs="Times New Roman"/>
          <w:color w:val="auto"/>
          <w:kern w:val="2"/>
          <w:lang w:eastAsia="zh-CN"/>
        </w:rPr>
        <w:t>Iwens</w:t>
      </w:r>
      <w:proofErr w:type="spellEnd"/>
      <w:r w:rsidRPr="0043622F">
        <w:rPr>
          <w:rFonts w:ascii="Book Antiqua" w:eastAsia="等线" w:hAnsi="Book Antiqua" w:cs="Times New Roman"/>
          <w:color w:val="auto"/>
          <w:kern w:val="2"/>
          <w:lang w:eastAsia="zh-CN"/>
        </w:rPr>
        <w:t xml:space="preserve"> D, </w:t>
      </w:r>
      <w:proofErr w:type="spellStart"/>
      <w:r w:rsidRPr="0043622F">
        <w:rPr>
          <w:rFonts w:ascii="Book Antiqua" w:eastAsia="等线" w:hAnsi="Book Antiqua" w:cs="Times New Roman"/>
          <w:color w:val="auto"/>
          <w:kern w:val="2"/>
          <w:lang w:eastAsia="zh-CN"/>
        </w:rPr>
        <w:t>Aerden</w:t>
      </w:r>
      <w:proofErr w:type="spellEnd"/>
      <w:r w:rsidRPr="0043622F">
        <w:rPr>
          <w:rFonts w:ascii="Book Antiqua" w:eastAsia="等线" w:hAnsi="Book Antiqua" w:cs="Times New Roman"/>
          <w:color w:val="auto"/>
          <w:kern w:val="2"/>
          <w:lang w:eastAsia="zh-CN"/>
        </w:rPr>
        <w:t xml:space="preserve"> I, Van </w:t>
      </w:r>
      <w:proofErr w:type="spellStart"/>
      <w:r w:rsidRPr="0043622F">
        <w:rPr>
          <w:rFonts w:ascii="Book Antiqua" w:eastAsia="等线" w:hAnsi="Book Antiqua" w:cs="Times New Roman"/>
          <w:color w:val="auto"/>
          <w:kern w:val="2"/>
          <w:lang w:eastAsia="zh-CN"/>
        </w:rPr>
        <w:t>Assche</w:t>
      </w:r>
      <w:proofErr w:type="spellEnd"/>
      <w:r w:rsidRPr="0043622F">
        <w:rPr>
          <w:rFonts w:ascii="Book Antiqua" w:eastAsia="等线" w:hAnsi="Book Antiqua" w:cs="Times New Roman"/>
          <w:color w:val="auto"/>
          <w:kern w:val="2"/>
          <w:lang w:eastAsia="zh-CN"/>
        </w:rPr>
        <w:t xml:space="preserve"> G, Van </w:t>
      </w:r>
      <w:proofErr w:type="spellStart"/>
      <w:r w:rsidRPr="0043622F">
        <w:rPr>
          <w:rFonts w:ascii="Book Antiqua" w:eastAsia="等线" w:hAnsi="Book Antiqua" w:cs="Times New Roman"/>
          <w:color w:val="auto"/>
          <w:kern w:val="2"/>
          <w:lang w:eastAsia="zh-CN"/>
        </w:rPr>
        <w:t>Olmen</w:t>
      </w:r>
      <w:proofErr w:type="spellEnd"/>
      <w:r w:rsidRPr="0043622F">
        <w:rPr>
          <w:rFonts w:ascii="Book Antiqua" w:eastAsia="等线" w:hAnsi="Book Antiqua" w:cs="Times New Roman"/>
          <w:color w:val="auto"/>
          <w:kern w:val="2"/>
          <w:lang w:eastAsia="zh-CN"/>
        </w:rPr>
        <w:t xml:space="preserve"> G, </w:t>
      </w:r>
      <w:proofErr w:type="spellStart"/>
      <w:r w:rsidRPr="0043622F">
        <w:rPr>
          <w:rFonts w:ascii="Book Antiqua" w:eastAsia="等线" w:hAnsi="Book Antiqua" w:cs="Times New Roman"/>
          <w:color w:val="auto"/>
          <w:kern w:val="2"/>
          <w:lang w:eastAsia="zh-CN"/>
        </w:rPr>
        <w:t>Rutgeerts</w:t>
      </w:r>
      <w:proofErr w:type="spellEnd"/>
      <w:r w:rsidRPr="0043622F">
        <w:rPr>
          <w:rFonts w:ascii="Book Antiqua" w:eastAsia="等线" w:hAnsi="Book Antiqua" w:cs="Times New Roman"/>
          <w:color w:val="auto"/>
          <w:kern w:val="2"/>
          <w:lang w:eastAsia="zh-CN"/>
        </w:rPr>
        <w:t xml:space="preserve"> P. Fecal </w:t>
      </w:r>
      <w:proofErr w:type="spellStart"/>
      <w:r w:rsidRPr="0043622F">
        <w:rPr>
          <w:rFonts w:ascii="Book Antiqua" w:eastAsia="等线" w:hAnsi="Book Antiqua" w:cs="Times New Roman"/>
          <w:color w:val="auto"/>
          <w:kern w:val="2"/>
          <w:lang w:eastAsia="zh-CN"/>
        </w:rPr>
        <w:t>calprotectin</w:t>
      </w:r>
      <w:proofErr w:type="spellEnd"/>
      <w:r w:rsidRPr="0043622F">
        <w:rPr>
          <w:rFonts w:ascii="Book Antiqua" w:eastAsia="等线" w:hAnsi="Book Antiqua" w:cs="Times New Roman"/>
          <w:color w:val="auto"/>
          <w:kern w:val="2"/>
          <w:lang w:eastAsia="zh-CN"/>
        </w:rPr>
        <w:t xml:space="preserve"> is a surrogate marker for endoscopic lesions in inflammatory bowel disease. </w:t>
      </w:r>
      <w:proofErr w:type="spellStart"/>
      <w:r w:rsidRPr="0043622F">
        <w:rPr>
          <w:rFonts w:ascii="Book Antiqua" w:eastAsia="等线" w:hAnsi="Book Antiqua" w:cs="Times New Roman"/>
          <w:i/>
          <w:color w:val="auto"/>
          <w:kern w:val="2"/>
          <w:lang w:eastAsia="zh-CN"/>
        </w:rPr>
        <w:t>Inflamm</w:t>
      </w:r>
      <w:proofErr w:type="spellEnd"/>
      <w:r w:rsidRPr="0043622F">
        <w:rPr>
          <w:rFonts w:ascii="Book Antiqua" w:eastAsia="等线" w:hAnsi="Book Antiqua" w:cs="Times New Roman"/>
          <w:i/>
          <w:color w:val="auto"/>
          <w:kern w:val="2"/>
          <w:lang w:eastAsia="zh-CN"/>
        </w:rPr>
        <w:t xml:space="preserve"> Bowel Dis</w:t>
      </w:r>
      <w:r w:rsidRPr="0043622F">
        <w:rPr>
          <w:rFonts w:ascii="Book Antiqua" w:eastAsia="等线" w:hAnsi="Book Antiqua" w:cs="Times New Roman"/>
          <w:color w:val="auto"/>
          <w:kern w:val="2"/>
          <w:lang w:eastAsia="zh-CN"/>
        </w:rPr>
        <w:t xml:space="preserve"> 2012; </w:t>
      </w:r>
      <w:r w:rsidRPr="0043622F">
        <w:rPr>
          <w:rFonts w:ascii="Book Antiqua" w:eastAsia="等线" w:hAnsi="Book Antiqua" w:cs="Times New Roman"/>
          <w:b/>
          <w:color w:val="auto"/>
          <w:kern w:val="2"/>
          <w:lang w:eastAsia="zh-CN"/>
        </w:rPr>
        <w:t>18</w:t>
      </w:r>
      <w:r w:rsidRPr="0043622F">
        <w:rPr>
          <w:rFonts w:ascii="Book Antiqua" w:eastAsia="等线" w:hAnsi="Book Antiqua" w:cs="Times New Roman"/>
          <w:color w:val="auto"/>
          <w:kern w:val="2"/>
          <w:lang w:eastAsia="zh-CN"/>
        </w:rPr>
        <w:t>: 2218-2224 [PMID: 22344983 DOI: 10.1002/ibd.22917]</w:t>
      </w:r>
    </w:p>
    <w:p w14:paraId="641B643C"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r w:rsidRPr="0043622F">
        <w:rPr>
          <w:rFonts w:ascii="Book Antiqua" w:eastAsia="等线" w:hAnsi="Book Antiqua" w:cs="Times New Roman"/>
          <w:color w:val="auto"/>
          <w:kern w:val="2"/>
          <w:lang w:eastAsia="zh-CN"/>
        </w:rPr>
        <w:t xml:space="preserve">7 </w:t>
      </w:r>
      <w:proofErr w:type="spellStart"/>
      <w:r w:rsidRPr="0043622F">
        <w:rPr>
          <w:rFonts w:ascii="Book Antiqua" w:eastAsia="等线" w:hAnsi="Book Antiqua" w:cs="Times New Roman"/>
          <w:b/>
          <w:color w:val="auto"/>
          <w:kern w:val="2"/>
          <w:lang w:eastAsia="zh-CN"/>
        </w:rPr>
        <w:t>Mosli</w:t>
      </w:r>
      <w:proofErr w:type="spellEnd"/>
      <w:r w:rsidRPr="0043622F">
        <w:rPr>
          <w:rFonts w:ascii="Book Antiqua" w:eastAsia="等线" w:hAnsi="Book Antiqua" w:cs="Times New Roman"/>
          <w:b/>
          <w:color w:val="auto"/>
          <w:kern w:val="2"/>
          <w:lang w:eastAsia="zh-CN"/>
        </w:rPr>
        <w:t xml:space="preserve"> MH</w:t>
      </w:r>
      <w:r w:rsidRPr="0043622F">
        <w:rPr>
          <w:rFonts w:ascii="Book Antiqua" w:eastAsia="等线" w:hAnsi="Book Antiqua" w:cs="Times New Roman"/>
          <w:color w:val="auto"/>
          <w:kern w:val="2"/>
          <w:lang w:eastAsia="zh-CN"/>
        </w:rPr>
        <w:t xml:space="preserve">, </w:t>
      </w:r>
      <w:proofErr w:type="spellStart"/>
      <w:r w:rsidRPr="0043622F">
        <w:rPr>
          <w:rFonts w:ascii="Book Antiqua" w:eastAsia="等线" w:hAnsi="Book Antiqua" w:cs="Times New Roman"/>
          <w:color w:val="auto"/>
          <w:kern w:val="2"/>
          <w:lang w:eastAsia="zh-CN"/>
        </w:rPr>
        <w:t>Zou</w:t>
      </w:r>
      <w:proofErr w:type="spellEnd"/>
      <w:r w:rsidRPr="0043622F">
        <w:rPr>
          <w:rFonts w:ascii="Book Antiqua" w:eastAsia="等线" w:hAnsi="Book Antiqua" w:cs="Times New Roman"/>
          <w:color w:val="auto"/>
          <w:kern w:val="2"/>
          <w:lang w:eastAsia="zh-CN"/>
        </w:rPr>
        <w:t xml:space="preserve"> G, </w:t>
      </w:r>
      <w:proofErr w:type="spellStart"/>
      <w:r w:rsidRPr="0043622F">
        <w:rPr>
          <w:rFonts w:ascii="Book Antiqua" w:eastAsia="等线" w:hAnsi="Book Antiqua" w:cs="Times New Roman"/>
          <w:color w:val="auto"/>
          <w:kern w:val="2"/>
          <w:lang w:eastAsia="zh-CN"/>
        </w:rPr>
        <w:t>Garg</w:t>
      </w:r>
      <w:proofErr w:type="spellEnd"/>
      <w:r w:rsidRPr="0043622F">
        <w:rPr>
          <w:rFonts w:ascii="Book Antiqua" w:eastAsia="等线" w:hAnsi="Book Antiqua" w:cs="Times New Roman"/>
          <w:color w:val="auto"/>
          <w:kern w:val="2"/>
          <w:lang w:eastAsia="zh-CN"/>
        </w:rPr>
        <w:t xml:space="preserve"> SK, </w:t>
      </w:r>
      <w:proofErr w:type="spellStart"/>
      <w:r w:rsidRPr="0043622F">
        <w:rPr>
          <w:rFonts w:ascii="Book Antiqua" w:eastAsia="等线" w:hAnsi="Book Antiqua" w:cs="Times New Roman"/>
          <w:color w:val="auto"/>
          <w:kern w:val="2"/>
          <w:lang w:eastAsia="zh-CN"/>
        </w:rPr>
        <w:t>Feagan</w:t>
      </w:r>
      <w:proofErr w:type="spellEnd"/>
      <w:r w:rsidRPr="0043622F">
        <w:rPr>
          <w:rFonts w:ascii="Book Antiqua" w:eastAsia="等线" w:hAnsi="Book Antiqua" w:cs="Times New Roman"/>
          <w:color w:val="auto"/>
          <w:kern w:val="2"/>
          <w:lang w:eastAsia="zh-CN"/>
        </w:rPr>
        <w:t xml:space="preserve"> SG, MacDonald JK, </w:t>
      </w:r>
      <w:proofErr w:type="spellStart"/>
      <w:r w:rsidRPr="0043622F">
        <w:rPr>
          <w:rFonts w:ascii="Book Antiqua" w:eastAsia="等线" w:hAnsi="Book Antiqua" w:cs="Times New Roman"/>
          <w:color w:val="auto"/>
          <w:kern w:val="2"/>
          <w:lang w:eastAsia="zh-CN"/>
        </w:rPr>
        <w:t>Chande</w:t>
      </w:r>
      <w:proofErr w:type="spellEnd"/>
      <w:r w:rsidRPr="0043622F">
        <w:rPr>
          <w:rFonts w:ascii="Book Antiqua" w:eastAsia="等线" w:hAnsi="Book Antiqua" w:cs="Times New Roman"/>
          <w:color w:val="auto"/>
          <w:kern w:val="2"/>
          <w:lang w:eastAsia="zh-CN"/>
        </w:rPr>
        <w:t xml:space="preserve"> N, </w:t>
      </w:r>
      <w:proofErr w:type="spellStart"/>
      <w:r w:rsidRPr="0043622F">
        <w:rPr>
          <w:rFonts w:ascii="Book Antiqua" w:eastAsia="等线" w:hAnsi="Book Antiqua" w:cs="Times New Roman"/>
          <w:color w:val="auto"/>
          <w:kern w:val="2"/>
          <w:lang w:eastAsia="zh-CN"/>
        </w:rPr>
        <w:t>Sandborn</w:t>
      </w:r>
      <w:proofErr w:type="spellEnd"/>
      <w:r w:rsidRPr="0043622F">
        <w:rPr>
          <w:rFonts w:ascii="Book Antiqua" w:eastAsia="等线" w:hAnsi="Book Antiqua" w:cs="Times New Roman"/>
          <w:color w:val="auto"/>
          <w:kern w:val="2"/>
          <w:lang w:eastAsia="zh-CN"/>
        </w:rPr>
        <w:t xml:space="preserve"> WJ, </w:t>
      </w:r>
      <w:proofErr w:type="spellStart"/>
      <w:r w:rsidRPr="0043622F">
        <w:rPr>
          <w:rFonts w:ascii="Book Antiqua" w:eastAsia="等线" w:hAnsi="Book Antiqua" w:cs="Times New Roman"/>
          <w:color w:val="auto"/>
          <w:kern w:val="2"/>
          <w:lang w:eastAsia="zh-CN"/>
        </w:rPr>
        <w:t>Feagan</w:t>
      </w:r>
      <w:proofErr w:type="spellEnd"/>
      <w:r w:rsidRPr="0043622F">
        <w:rPr>
          <w:rFonts w:ascii="Book Antiqua" w:eastAsia="等线" w:hAnsi="Book Antiqua" w:cs="Times New Roman"/>
          <w:color w:val="auto"/>
          <w:kern w:val="2"/>
          <w:lang w:eastAsia="zh-CN"/>
        </w:rPr>
        <w:t xml:space="preserve"> BG. C-Reactive Protein, Fecal </w:t>
      </w:r>
      <w:proofErr w:type="spellStart"/>
      <w:r w:rsidRPr="0043622F">
        <w:rPr>
          <w:rFonts w:ascii="Book Antiqua" w:eastAsia="等线" w:hAnsi="Book Antiqua" w:cs="Times New Roman"/>
          <w:color w:val="auto"/>
          <w:kern w:val="2"/>
          <w:lang w:eastAsia="zh-CN"/>
        </w:rPr>
        <w:t>Calprotectin</w:t>
      </w:r>
      <w:proofErr w:type="spellEnd"/>
      <w:r w:rsidRPr="0043622F">
        <w:rPr>
          <w:rFonts w:ascii="Book Antiqua" w:eastAsia="等线" w:hAnsi="Book Antiqua" w:cs="Times New Roman"/>
          <w:color w:val="auto"/>
          <w:kern w:val="2"/>
          <w:lang w:eastAsia="zh-CN"/>
        </w:rPr>
        <w:t xml:space="preserve">, and Stool </w:t>
      </w:r>
      <w:proofErr w:type="spellStart"/>
      <w:r w:rsidRPr="0043622F">
        <w:rPr>
          <w:rFonts w:ascii="Book Antiqua" w:eastAsia="等线" w:hAnsi="Book Antiqua" w:cs="Times New Roman"/>
          <w:color w:val="auto"/>
          <w:kern w:val="2"/>
          <w:lang w:eastAsia="zh-CN"/>
        </w:rPr>
        <w:t>Lactoferrin</w:t>
      </w:r>
      <w:proofErr w:type="spellEnd"/>
      <w:r w:rsidRPr="0043622F">
        <w:rPr>
          <w:rFonts w:ascii="Book Antiqua" w:eastAsia="等线" w:hAnsi="Book Antiqua" w:cs="Times New Roman"/>
          <w:color w:val="auto"/>
          <w:kern w:val="2"/>
          <w:lang w:eastAsia="zh-CN"/>
        </w:rPr>
        <w:t xml:space="preserve"> for Detection of Endoscopic Activity in Symptomatic Inflammatory Bowel Disease Patients: A Systematic Review and Meta-Analysis. </w:t>
      </w:r>
      <w:r w:rsidRPr="0043622F">
        <w:rPr>
          <w:rFonts w:ascii="Book Antiqua" w:eastAsia="等线" w:hAnsi="Book Antiqua" w:cs="Times New Roman"/>
          <w:i/>
          <w:color w:val="auto"/>
          <w:kern w:val="2"/>
          <w:lang w:eastAsia="zh-CN"/>
        </w:rPr>
        <w:t xml:space="preserve">Am J </w:t>
      </w:r>
      <w:proofErr w:type="spellStart"/>
      <w:r w:rsidRPr="0043622F">
        <w:rPr>
          <w:rFonts w:ascii="Book Antiqua" w:eastAsia="等线" w:hAnsi="Book Antiqua" w:cs="Times New Roman"/>
          <w:i/>
          <w:color w:val="auto"/>
          <w:kern w:val="2"/>
          <w:lang w:eastAsia="zh-CN"/>
        </w:rPr>
        <w:t>Gastroenterol</w:t>
      </w:r>
      <w:proofErr w:type="spellEnd"/>
      <w:r w:rsidRPr="0043622F">
        <w:rPr>
          <w:rFonts w:ascii="Book Antiqua" w:eastAsia="等线" w:hAnsi="Book Antiqua" w:cs="Times New Roman"/>
          <w:color w:val="auto"/>
          <w:kern w:val="2"/>
          <w:lang w:eastAsia="zh-CN"/>
        </w:rPr>
        <w:t xml:space="preserve"> 2015; </w:t>
      </w:r>
      <w:r w:rsidRPr="0043622F">
        <w:rPr>
          <w:rFonts w:ascii="Book Antiqua" w:eastAsia="等线" w:hAnsi="Book Antiqua" w:cs="Times New Roman"/>
          <w:b/>
          <w:color w:val="auto"/>
          <w:kern w:val="2"/>
          <w:lang w:eastAsia="zh-CN"/>
        </w:rPr>
        <w:t>110</w:t>
      </w:r>
      <w:r w:rsidRPr="0043622F">
        <w:rPr>
          <w:rFonts w:ascii="Book Antiqua" w:eastAsia="等线" w:hAnsi="Book Antiqua" w:cs="Times New Roman"/>
          <w:color w:val="auto"/>
          <w:kern w:val="2"/>
          <w:lang w:eastAsia="zh-CN"/>
        </w:rPr>
        <w:t>: 802-19; quiz 820 [PMID: 25964225 DOI: 10.1038/ajg.2015.120]</w:t>
      </w:r>
    </w:p>
    <w:p w14:paraId="09E15081"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r w:rsidRPr="0043622F">
        <w:rPr>
          <w:rFonts w:ascii="Book Antiqua" w:eastAsia="等线" w:hAnsi="Book Antiqua" w:cs="Times New Roman"/>
          <w:color w:val="auto"/>
          <w:kern w:val="2"/>
          <w:lang w:eastAsia="zh-CN"/>
        </w:rPr>
        <w:t xml:space="preserve">8 </w:t>
      </w:r>
      <w:r w:rsidRPr="0043622F">
        <w:rPr>
          <w:rFonts w:ascii="Book Antiqua" w:eastAsia="等线" w:hAnsi="Book Antiqua" w:cs="Times New Roman"/>
          <w:b/>
          <w:color w:val="auto"/>
          <w:kern w:val="2"/>
          <w:lang w:eastAsia="zh-CN"/>
        </w:rPr>
        <w:t>Fu Y</w:t>
      </w:r>
      <w:r w:rsidRPr="0043622F">
        <w:rPr>
          <w:rFonts w:ascii="Book Antiqua" w:eastAsia="等线" w:hAnsi="Book Antiqua" w:cs="Times New Roman"/>
          <w:color w:val="auto"/>
          <w:kern w:val="2"/>
          <w:lang w:eastAsia="zh-CN"/>
        </w:rPr>
        <w:t xml:space="preserve">, Wang L, </w:t>
      </w:r>
      <w:proofErr w:type="spellStart"/>
      <w:r w:rsidRPr="0043622F">
        <w:rPr>
          <w:rFonts w:ascii="Book Antiqua" w:eastAsia="等线" w:hAnsi="Book Antiqua" w:cs="Times New Roman"/>
          <w:color w:val="auto"/>
          <w:kern w:val="2"/>
          <w:lang w:eastAsia="zh-CN"/>
        </w:rPr>
        <w:t>Xie</w:t>
      </w:r>
      <w:proofErr w:type="spellEnd"/>
      <w:r w:rsidRPr="0043622F">
        <w:rPr>
          <w:rFonts w:ascii="Book Antiqua" w:eastAsia="等线" w:hAnsi="Book Antiqua" w:cs="Times New Roman"/>
          <w:color w:val="auto"/>
          <w:kern w:val="2"/>
          <w:lang w:eastAsia="zh-CN"/>
        </w:rPr>
        <w:t xml:space="preserve"> C, </w:t>
      </w:r>
      <w:proofErr w:type="spellStart"/>
      <w:r w:rsidRPr="0043622F">
        <w:rPr>
          <w:rFonts w:ascii="Book Antiqua" w:eastAsia="等线" w:hAnsi="Book Antiqua" w:cs="Times New Roman"/>
          <w:color w:val="auto"/>
          <w:kern w:val="2"/>
          <w:lang w:eastAsia="zh-CN"/>
        </w:rPr>
        <w:t>Zou</w:t>
      </w:r>
      <w:proofErr w:type="spellEnd"/>
      <w:r w:rsidRPr="0043622F">
        <w:rPr>
          <w:rFonts w:ascii="Book Antiqua" w:eastAsia="等线" w:hAnsi="Book Antiqua" w:cs="Times New Roman"/>
          <w:color w:val="auto"/>
          <w:kern w:val="2"/>
          <w:lang w:eastAsia="zh-CN"/>
        </w:rPr>
        <w:t xml:space="preserve"> K, </w:t>
      </w:r>
      <w:proofErr w:type="spellStart"/>
      <w:r w:rsidRPr="0043622F">
        <w:rPr>
          <w:rFonts w:ascii="Book Antiqua" w:eastAsia="等线" w:hAnsi="Book Antiqua" w:cs="Times New Roman"/>
          <w:color w:val="auto"/>
          <w:kern w:val="2"/>
          <w:lang w:eastAsia="zh-CN"/>
        </w:rPr>
        <w:t>Tu</w:t>
      </w:r>
      <w:proofErr w:type="spellEnd"/>
      <w:r w:rsidRPr="0043622F">
        <w:rPr>
          <w:rFonts w:ascii="Book Antiqua" w:eastAsia="等线" w:hAnsi="Book Antiqua" w:cs="Times New Roman"/>
          <w:color w:val="auto"/>
          <w:kern w:val="2"/>
          <w:lang w:eastAsia="zh-CN"/>
        </w:rPr>
        <w:t xml:space="preserve"> L, Yan W, </w:t>
      </w:r>
      <w:proofErr w:type="spellStart"/>
      <w:r w:rsidRPr="0043622F">
        <w:rPr>
          <w:rFonts w:ascii="Book Antiqua" w:eastAsia="等线" w:hAnsi="Book Antiqua" w:cs="Times New Roman"/>
          <w:color w:val="auto"/>
          <w:kern w:val="2"/>
          <w:lang w:eastAsia="zh-CN"/>
        </w:rPr>
        <w:t>Hou</w:t>
      </w:r>
      <w:proofErr w:type="spellEnd"/>
      <w:r w:rsidRPr="0043622F">
        <w:rPr>
          <w:rFonts w:ascii="Book Antiqua" w:eastAsia="等线" w:hAnsi="Book Antiqua" w:cs="Times New Roman"/>
          <w:color w:val="auto"/>
          <w:kern w:val="2"/>
          <w:lang w:eastAsia="zh-CN"/>
        </w:rPr>
        <w:t xml:space="preserve"> X. Comparison of non-invasive biomarkers </w:t>
      </w:r>
      <w:proofErr w:type="spellStart"/>
      <w:r w:rsidRPr="0043622F">
        <w:rPr>
          <w:rFonts w:ascii="Book Antiqua" w:eastAsia="等线" w:hAnsi="Book Antiqua" w:cs="Times New Roman"/>
          <w:color w:val="auto"/>
          <w:kern w:val="2"/>
          <w:lang w:eastAsia="zh-CN"/>
        </w:rPr>
        <w:t>faecal</w:t>
      </w:r>
      <w:proofErr w:type="spellEnd"/>
      <w:r w:rsidRPr="0043622F">
        <w:rPr>
          <w:rFonts w:ascii="Book Antiqua" w:eastAsia="等线" w:hAnsi="Book Antiqua" w:cs="Times New Roman"/>
          <w:color w:val="auto"/>
          <w:kern w:val="2"/>
          <w:lang w:eastAsia="zh-CN"/>
        </w:rPr>
        <w:t xml:space="preserve"> BAFF, </w:t>
      </w:r>
      <w:proofErr w:type="spellStart"/>
      <w:r w:rsidRPr="0043622F">
        <w:rPr>
          <w:rFonts w:ascii="Book Antiqua" w:eastAsia="等线" w:hAnsi="Book Antiqua" w:cs="Times New Roman"/>
          <w:color w:val="auto"/>
          <w:kern w:val="2"/>
          <w:lang w:eastAsia="zh-CN"/>
        </w:rPr>
        <w:t>calprotectin</w:t>
      </w:r>
      <w:proofErr w:type="spellEnd"/>
      <w:r w:rsidRPr="0043622F">
        <w:rPr>
          <w:rFonts w:ascii="Book Antiqua" w:eastAsia="等线" w:hAnsi="Book Antiqua" w:cs="Times New Roman"/>
          <w:color w:val="auto"/>
          <w:kern w:val="2"/>
          <w:lang w:eastAsia="zh-CN"/>
        </w:rPr>
        <w:t xml:space="preserve"> and FOBT in discriminating IBS from IBD and evaluation of intestinal inflammation. </w:t>
      </w:r>
      <w:proofErr w:type="spellStart"/>
      <w:r w:rsidRPr="0043622F">
        <w:rPr>
          <w:rFonts w:ascii="Book Antiqua" w:eastAsia="等线" w:hAnsi="Book Antiqua" w:cs="Times New Roman"/>
          <w:i/>
          <w:color w:val="auto"/>
          <w:kern w:val="2"/>
          <w:lang w:eastAsia="zh-CN"/>
        </w:rPr>
        <w:t>Sci</w:t>
      </w:r>
      <w:proofErr w:type="spellEnd"/>
      <w:r w:rsidRPr="0043622F">
        <w:rPr>
          <w:rFonts w:ascii="Book Antiqua" w:eastAsia="等线" w:hAnsi="Book Antiqua" w:cs="Times New Roman"/>
          <w:i/>
          <w:color w:val="auto"/>
          <w:kern w:val="2"/>
          <w:lang w:eastAsia="zh-CN"/>
        </w:rPr>
        <w:t xml:space="preserve"> Rep</w:t>
      </w:r>
      <w:r w:rsidRPr="0043622F">
        <w:rPr>
          <w:rFonts w:ascii="Book Antiqua" w:eastAsia="等线" w:hAnsi="Book Antiqua" w:cs="Times New Roman"/>
          <w:color w:val="auto"/>
          <w:kern w:val="2"/>
          <w:lang w:eastAsia="zh-CN"/>
        </w:rPr>
        <w:t xml:space="preserve"> 2017; </w:t>
      </w:r>
      <w:r w:rsidRPr="0043622F">
        <w:rPr>
          <w:rFonts w:ascii="Book Antiqua" w:eastAsia="等线" w:hAnsi="Book Antiqua" w:cs="Times New Roman"/>
          <w:b/>
          <w:color w:val="auto"/>
          <w:kern w:val="2"/>
          <w:lang w:eastAsia="zh-CN"/>
        </w:rPr>
        <w:t>7</w:t>
      </w:r>
      <w:r w:rsidRPr="0043622F">
        <w:rPr>
          <w:rFonts w:ascii="Book Antiqua" w:eastAsia="等线" w:hAnsi="Book Antiqua" w:cs="Times New Roman"/>
          <w:color w:val="auto"/>
          <w:kern w:val="2"/>
          <w:lang w:eastAsia="zh-CN"/>
        </w:rPr>
        <w:t xml:space="preserve">: 2669 </w:t>
      </w:r>
      <w:r w:rsidRPr="0043622F">
        <w:rPr>
          <w:rFonts w:ascii="Book Antiqua" w:eastAsia="等线" w:hAnsi="Book Antiqua" w:cs="Times New Roman"/>
          <w:color w:val="auto"/>
          <w:kern w:val="2"/>
          <w:lang w:eastAsia="zh-CN"/>
        </w:rPr>
        <w:lastRenderedPageBreak/>
        <w:t>[PMID: 28572616 DOI: 10.1038/s41598-017-02835-5]</w:t>
      </w:r>
    </w:p>
    <w:p w14:paraId="23DA1E43"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r w:rsidRPr="0043622F">
        <w:rPr>
          <w:rFonts w:ascii="Book Antiqua" w:eastAsia="等线" w:hAnsi="Book Antiqua" w:cs="Times New Roman"/>
          <w:color w:val="auto"/>
          <w:kern w:val="2"/>
          <w:lang w:eastAsia="zh-CN"/>
        </w:rPr>
        <w:t xml:space="preserve">9 </w:t>
      </w:r>
      <w:r w:rsidRPr="0043622F">
        <w:rPr>
          <w:rFonts w:ascii="Book Antiqua" w:eastAsia="等线" w:hAnsi="Book Antiqua" w:cs="Times New Roman"/>
          <w:b/>
          <w:color w:val="auto"/>
          <w:kern w:val="2"/>
          <w:lang w:eastAsia="zh-CN"/>
        </w:rPr>
        <w:t>Louis E</w:t>
      </w:r>
      <w:r w:rsidRPr="0043622F">
        <w:rPr>
          <w:rFonts w:ascii="Book Antiqua" w:eastAsia="等线" w:hAnsi="Book Antiqua" w:cs="Times New Roman"/>
          <w:color w:val="auto"/>
          <w:kern w:val="2"/>
          <w:lang w:eastAsia="zh-CN"/>
        </w:rPr>
        <w:t xml:space="preserve">, Collard A, </w:t>
      </w:r>
      <w:proofErr w:type="spellStart"/>
      <w:r w:rsidRPr="0043622F">
        <w:rPr>
          <w:rFonts w:ascii="Book Antiqua" w:eastAsia="等线" w:hAnsi="Book Antiqua" w:cs="Times New Roman"/>
          <w:color w:val="auto"/>
          <w:kern w:val="2"/>
          <w:lang w:eastAsia="zh-CN"/>
        </w:rPr>
        <w:t>Oger</w:t>
      </w:r>
      <w:proofErr w:type="spellEnd"/>
      <w:r w:rsidRPr="0043622F">
        <w:rPr>
          <w:rFonts w:ascii="Book Antiqua" w:eastAsia="等线" w:hAnsi="Book Antiqua" w:cs="Times New Roman"/>
          <w:color w:val="auto"/>
          <w:kern w:val="2"/>
          <w:lang w:eastAsia="zh-CN"/>
        </w:rPr>
        <w:t xml:space="preserve"> AF, </w:t>
      </w:r>
      <w:proofErr w:type="spellStart"/>
      <w:r w:rsidRPr="0043622F">
        <w:rPr>
          <w:rFonts w:ascii="Book Antiqua" w:eastAsia="等线" w:hAnsi="Book Antiqua" w:cs="Times New Roman"/>
          <w:color w:val="auto"/>
          <w:kern w:val="2"/>
          <w:lang w:eastAsia="zh-CN"/>
        </w:rPr>
        <w:t>Degroote</w:t>
      </w:r>
      <w:proofErr w:type="spellEnd"/>
      <w:r w:rsidRPr="0043622F">
        <w:rPr>
          <w:rFonts w:ascii="Book Antiqua" w:eastAsia="等线" w:hAnsi="Book Antiqua" w:cs="Times New Roman"/>
          <w:color w:val="auto"/>
          <w:kern w:val="2"/>
          <w:lang w:eastAsia="zh-CN"/>
        </w:rPr>
        <w:t xml:space="preserve"> E, </w:t>
      </w:r>
      <w:proofErr w:type="spellStart"/>
      <w:r w:rsidRPr="0043622F">
        <w:rPr>
          <w:rFonts w:ascii="Book Antiqua" w:eastAsia="等线" w:hAnsi="Book Antiqua" w:cs="Times New Roman"/>
          <w:color w:val="auto"/>
          <w:kern w:val="2"/>
          <w:lang w:eastAsia="zh-CN"/>
        </w:rPr>
        <w:t>Aboul</w:t>
      </w:r>
      <w:proofErr w:type="spellEnd"/>
      <w:r w:rsidRPr="0043622F">
        <w:rPr>
          <w:rFonts w:ascii="Book Antiqua" w:eastAsia="等线" w:hAnsi="Book Antiqua" w:cs="Times New Roman"/>
          <w:color w:val="auto"/>
          <w:kern w:val="2"/>
          <w:lang w:eastAsia="zh-CN"/>
        </w:rPr>
        <w:t xml:space="preserve"> Nasr El </w:t>
      </w:r>
      <w:proofErr w:type="spellStart"/>
      <w:r w:rsidRPr="0043622F">
        <w:rPr>
          <w:rFonts w:ascii="Book Antiqua" w:eastAsia="等线" w:hAnsi="Book Antiqua" w:cs="Times New Roman"/>
          <w:color w:val="auto"/>
          <w:kern w:val="2"/>
          <w:lang w:eastAsia="zh-CN"/>
        </w:rPr>
        <w:t>Yafi</w:t>
      </w:r>
      <w:proofErr w:type="spellEnd"/>
      <w:r w:rsidRPr="0043622F">
        <w:rPr>
          <w:rFonts w:ascii="Book Antiqua" w:eastAsia="等线" w:hAnsi="Book Antiqua" w:cs="Times New Roman"/>
          <w:color w:val="auto"/>
          <w:kern w:val="2"/>
          <w:lang w:eastAsia="zh-CN"/>
        </w:rPr>
        <w:t xml:space="preserve"> FA, </w:t>
      </w:r>
      <w:proofErr w:type="spellStart"/>
      <w:r w:rsidRPr="0043622F">
        <w:rPr>
          <w:rFonts w:ascii="Book Antiqua" w:eastAsia="等线" w:hAnsi="Book Antiqua" w:cs="Times New Roman"/>
          <w:color w:val="auto"/>
          <w:kern w:val="2"/>
          <w:lang w:eastAsia="zh-CN"/>
        </w:rPr>
        <w:t>Belaiche</w:t>
      </w:r>
      <w:proofErr w:type="spellEnd"/>
      <w:r w:rsidRPr="0043622F">
        <w:rPr>
          <w:rFonts w:ascii="Book Antiqua" w:eastAsia="等线" w:hAnsi="Book Antiqua" w:cs="Times New Roman"/>
          <w:color w:val="auto"/>
          <w:kern w:val="2"/>
          <w:lang w:eastAsia="zh-CN"/>
        </w:rPr>
        <w:t xml:space="preserve"> J. </w:t>
      </w:r>
      <w:proofErr w:type="spellStart"/>
      <w:r w:rsidRPr="0043622F">
        <w:rPr>
          <w:rFonts w:ascii="Book Antiqua" w:eastAsia="等线" w:hAnsi="Book Antiqua" w:cs="Times New Roman"/>
          <w:color w:val="auto"/>
          <w:kern w:val="2"/>
          <w:lang w:eastAsia="zh-CN"/>
        </w:rPr>
        <w:t>Behaviour</w:t>
      </w:r>
      <w:proofErr w:type="spellEnd"/>
      <w:r w:rsidRPr="0043622F">
        <w:rPr>
          <w:rFonts w:ascii="Book Antiqua" w:eastAsia="等线" w:hAnsi="Book Antiqua" w:cs="Times New Roman"/>
          <w:color w:val="auto"/>
          <w:kern w:val="2"/>
          <w:lang w:eastAsia="zh-CN"/>
        </w:rPr>
        <w:t xml:space="preserve"> of </w:t>
      </w:r>
      <w:proofErr w:type="spellStart"/>
      <w:r w:rsidRPr="0043622F">
        <w:rPr>
          <w:rFonts w:ascii="Book Antiqua" w:eastAsia="等线" w:hAnsi="Book Antiqua" w:cs="Times New Roman"/>
          <w:color w:val="auto"/>
          <w:kern w:val="2"/>
          <w:lang w:eastAsia="zh-CN"/>
        </w:rPr>
        <w:t>Crohn's</w:t>
      </w:r>
      <w:proofErr w:type="spellEnd"/>
      <w:r w:rsidRPr="0043622F">
        <w:rPr>
          <w:rFonts w:ascii="Book Antiqua" w:eastAsia="等线" w:hAnsi="Book Antiqua" w:cs="Times New Roman"/>
          <w:color w:val="auto"/>
          <w:kern w:val="2"/>
          <w:lang w:eastAsia="zh-CN"/>
        </w:rPr>
        <w:t xml:space="preserve"> disease according to the Vienna classification: Changing pattern over the course of the disease. </w:t>
      </w:r>
      <w:r w:rsidRPr="0043622F">
        <w:rPr>
          <w:rFonts w:ascii="Book Antiqua" w:eastAsia="等线" w:hAnsi="Book Antiqua" w:cs="Times New Roman"/>
          <w:i/>
          <w:color w:val="auto"/>
          <w:kern w:val="2"/>
          <w:lang w:eastAsia="zh-CN"/>
        </w:rPr>
        <w:t>Gut</w:t>
      </w:r>
      <w:r w:rsidRPr="0043622F">
        <w:rPr>
          <w:rFonts w:ascii="Book Antiqua" w:eastAsia="等线" w:hAnsi="Book Antiqua" w:cs="Times New Roman"/>
          <w:color w:val="auto"/>
          <w:kern w:val="2"/>
          <w:lang w:eastAsia="zh-CN"/>
        </w:rPr>
        <w:t xml:space="preserve"> 2001; </w:t>
      </w:r>
      <w:r w:rsidRPr="0043622F">
        <w:rPr>
          <w:rFonts w:ascii="Book Antiqua" w:eastAsia="等线" w:hAnsi="Book Antiqua" w:cs="Times New Roman"/>
          <w:b/>
          <w:color w:val="auto"/>
          <w:kern w:val="2"/>
          <w:lang w:eastAsia="zh-CN"/>
        </w:rPr>
        <w:t>49</w:t>
      </w:r>
      <w:r w:rsidRPr="0043622F">
        <w:rPr>
          <w:rFonts w:ascii="Book Antiqua" w:eastAsia="等线" w:hAnsi="Book Antiqua" w:cs="Times New Roman"/>
          <w:color w:val="auto"/>
          <w:kern w:val="2"/>
          <w:lang w:eastAsia="zh-CN"/>
        </w:rPr>
        <w:t>: 777-782 [PMID: 11709511 DOI: 10.1136/gut.49.6.777]</w:t>
      </w:r>
    </w:p>
    <w:p w14:paraId="01C7A911"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r w:rsidRPr="0043622F">
        <w:rPr>
          <w:rFonts w:ascii="Book Antiqua" w:eastAsia="等线" w:hAnsi="Book Antiqua" w:cs="Times New Roman"/>
          <w:color w:val="auto"/>
          <w:kern w:val="2"/>
          <w:lang w:eastAsia="zh-CN"/>
        </w:rPr>
        <w:t xml:space="preserve">10 </w:t>
      </w:r>
      <w:proofErr w:type="spellStart"/>
      <w:r w:rsidRPr="0043622F">
        <w:rPr>
          <w:rFonts w:ascii="Book Antiqua" w:eastAsia="等线" w:hAnsi="Book Antiqua" w:cs="Times New Roman"/>
          <w:b/>
          <w:color w:val="auto"/>
          <w:kern w:val="2"/>
          <w:lang w:eastAsia="zh-CN"/>
        </w:rPr>
        <w:t>Gomollón</w:t>
      </w:r>
      <w:proofErr w:type="spellEnd"/>
      <w:r w:rsidRPr="0043622F">
        <w:rPr>
          <w:rFonts w:ascii="Book Antiqua" w:eastAsia="等线" w:hAnsi="Book Antiqua" w:cs="Times New Roman"/>
          <w:b/>
          <w:color w:val="auto"/>
          <w:kern w:val="2"/>
          <w:lang w:eastAsia="zh-CN"/>
        </w:rPr>
        <w:t xml:space="preserve"> F</w:t>
      </w:r>
      <w:r w:rsidRPr="0043622F">
        <w:rPr>
          <w:rFonts w:ascii="Book Antiqua" w:eastAsia="等线" w:hAnsi="Book Antiqua" w:cs="Times New Roman"/>
          <w:color w:val="auto"/>
          <w:kern w:val="2"/>
          <w:lang w:eastAsia="zh-CN"/>
        </w:rPr>
        <w:t xml:space="preserve">, </w:t>
      </w:r>
      <w:proofErr w:type="spellStart"/>
      <w:r w:rsidRPr="0043622F">
        <w:rPr>
          <w:rFonts w:ascii="Book Antiqua" w:eastAsia="等线" w:hAnsi="Book Antiqua" w:cs="Times New Roman"/>
          <w:color w:val="auto"/>
          <w:kern w:val="2"/>
          <w:lang w:eastAsia="zh-CN"/>
        </w:rPr>
        <w:t>Dignass</w:t>
      </w:r>
      <w:proofErr w:type="spellEnd"/>
      <w:r w:rsidRPr="0043622F">
        <w:rPr>
          <w:rFonts w:ascii="Book Antiqua" w:eastAsia="等线" w:hAnsi="Book Antiqua" w:cs="Times New Roman"/>
          <w:color w:val="auto"/>
          <w:kern w:val="2"/>
          <w:lang w:eastAsia="zh-CN"/>
        </w:rPr>
        <w:t xml:space="preserve"> A, </w:t>
      </w:r>
      <w:proofErr w:type="spellStart"/>
      <w:r w:rsidRPr="0043622F">
        <w:rPr>
          <w:rFonts w:ascii="Book Antiqua" w:eastAsia="等线" w:hAnsi="Book Antiqua" w:cs="Times New Roman"/>
          <w:color w:val="auto"/>
          <w:kern w:val="2"/>
          <w:lang w:eastAsia="zh-CN"/>
        </w:rPr>
        <w:t>Annese</w:t>
      </w:r>
      <w:proofErr w:type="spellEnd"/>
      <w:r w:rsidRPr="0043622F">
        <w:rPr>
          <w:rFonts w:ascii="Book Antiqua" w:eastAsia="等线" w:hAnsi="Book Antiqua" w:cs="Times New Roman"/>
          <w:color w:val="auto"/>
          <w:kern w:val="2"/>
          <w:lang w:eastAsia="zh-CN"/>
        </w:rPr>
        <w:t xml:space="preserve"> V, </w:t>
      </w:r>
      <w:proofErr w:type="spellStart"/>
      <w:r w:rsidRPr="0043622F">
        <w:rPr>
          <w:rFonts w:ascii="Book Antiqua" w:eastAsia="等线" w:hAnsi="Book Antiqua" w:cs="Times New Roman"/>
          <w:color w:val="auto"/>
          <w:kern w:val="2"/>
          <w:lang w:eastAsia="zh-CN"/>
        </w:rPr>
        <w:t>Tilg</w:t>
      </w:r>
      <w:proofErr w:type="spellEnd"/>
      <w:r w:rsidRPr="0043622F">
        <w:rPr>
          <w:rFonts w:ascii="Book Antiqua" w:eastAsia="等线" w:hAnsi="Book Antiqua" w:cs="Times New Roman"/>
          <w:color w:val="auto"/>
          <w:kern w:val="2"/>
          <w:lang w:eastAsia="zh-CN"/>
        </w:rPr>
        <w:t xml:space="preserve"> H, Van </w:t>
      </w:r>
      <w:proofErr w:type="spellStart"/>
      <w:r w:rsidRPr="0043622F">
        <w:rPr>
          <w:rFonts w:ascii="Book Antiqua" w:eastAsia="等线" w:hAnsi="Book Antiqua" w:cs="Times New Roman"/>
          <w:color w:val="auto"/>
          <w:kern w:val="2"/>
          <w:lang w:eastAsia="zh-CN"/>
        </w:rPr>
        <w:t>Assche</w:t>
      </w:r>
      <w:proofErr w:type="spellEnd"/>
      <w:r w:rsidRPr="0043622F">
        <w:rPr>
          <w:rFonts w:ascii="Book Antiqua" w:eastAsia="等线" w:hAnsi="Book Antiqua" w:cs="Times New Roman"/>
          <w:color w:val="auto"/>
          <w:kern w:val="2"/>
          <w:lang w:eastAsia="zh-CN"/>
        </w:rPr>
        <w:t xml:space="preserve"> G, Lindsay JO, </w:t>
      </w:r>
      <w:proofErr w:type="spellStart"/>
      <w:r w:rsidRPr="0043622F">
        <w:rPr>
          <w:rFonts w:ascii="Book Antiqua" w:eastAsia="等线" w:hAnsi="Book Antiqua" w:cs="Times New Roman"/>
          <w:color w:val="auto"/>
          <w:kern w:val="2"/>
          <w:lang w:eastAsia="zh-CN"/>
        </w:rPr>
        <w:t>Peyrin-Biroulet</w:t>
      </w:r>
      <w:proofErr w:type="spellEnd"/>
      <w:r w:rsidRPr="0043622F">
        <w:rPr>
          <w:rFonts w:ascii="Book Antiqua" w:eastAsia="等线" w:hAnsi="Book Antiqua" w:cs="Times New Roman"/>
          <w:color w:val="auto"/>
          <w:kern w:val="2"/>
          <w:lang w:eastAsia="zh-CN"/>
        </w:rPr>
        <w:t xml:space="preserve"> L, Cullen GJ, </w:t>
      </w:r>
      <w:proofErr w:type="spellStart"/>
      <w:r w:rsidRPr="0043622F">
        <w:rPr>
          <w:rFonts w:ascii="Book Antiqua" w:eastAsia="等线" w:hAnsi="Book Antiqua" w:cs="Times New Roman"/>
          <w:color w:val="auto"/>
          <w:kern w:val="2"/>
          <w:lang w:eastAsia="zh-CN"/>
        </w:rPr>
        <w:t>Daperno</w:t>
      </w:r>
      <w:proofErr w:type="spellEnd"/>
      <w:r w:rsidRPr="0043622F">
        <w:rPr>
          <w:rFonts w:ascii="Book Antiqua" w:eastAsia="等线" w:hAnsi="Book Antiqua" w:cs="Times New Roman"/>
          <w:color w:val="auto"/>
          <w:kern w:val="2"/>
          <w:lang w:eastAsia="zh-CN"/>
        </w:rPr>
        <w:t xml:space="preserve"> M, </w:t>
      </w:r>
      <w:proofErr w:type="spellStart"/>
      <w:r w:rsidRPr="0043622F">
        <w:rPr>
          <w:rFonts w:ascii="Book Antiqua" w:eastAsia="等线" w:hAnsi="Book Antiqua" w:cs="Times New Roman"/>
          <w:color w:val="auto"/>
          <w:kern w:val="2"/>
          <w:lang w:eastAsia="zh-CN"/>
        </w:rPr>
        <w:t>Kucharzik</w:t>
      </w:r>
      <w:proofErr w:type="spellEnd"/>
      <w:r w:rsidRPr="0043622F">
        <w:rPr>
          <w:rFonts w:ascii="Book Antiqua" w:eastAsia="等线" w:hAnsi="Book Antiqua" w:cs="Times New Roman"/>
          <w:color w:val="auto"/>
          <w:kern w:val="2"/>
          <w:lang w:eastAsia="zh-CN"/>
        </w:rPr>
        <w:t xml:space="preserve"> T, </w:t>
      </w:r>
      <w:proofErr w:type="spellStart"/>
      <w:r w:rsidRPr="0043622F">
        <w:rPr>
          <w:rFonts w:ascii="Book Antiqua" w:eastAsia="等线" w:hAnsi="Book Antiqua" w:cs="Times New Roman"/>
          <w:color w:val="auto"/>
          <w:kern w:val="2"/>
          <w:lang w:eastAsia="zh-CN"/>
        </w:rPr>
        <w:t>Rieder</w:t>
      </w:r>
      <w:proofErr w:type="spellEnd"/>
      <w:r w:rsidRPr="0043622F">
        <w:rPr>
          <w:rFonts w:ascii="Book Antiqua" w:eastAsia="等线" w:hAnsi="Book Antiqua" w:cs="Times New Roman"/>
          <w:color w:val="auto"/>
          <w:kern w:val="2"/>
          <w:lang w:eastAsia="zh-CN"/>
        </w:rPr>
        <w:t xml:space="preserve"> F, </w:t>
      </w:r>
      <w:proofErr w:type="spellStart"/>
      <w:r w:rsidRPr="0043622F">
        <w:rPr>
          <w:rFonts w:ascii="Book Antiqua" w:eastAsia="等线" w:hAnsi="Book Antiqua" w:cs="Times New Roman"/>
          <w:color w:val="auto"/>
          <w:kern w:val="2"/>
          <w:lang w:eastAsia="zh-CN"/>
        </w:rPr>
        <w:t>Almer</w:t>
      </w:r>
      <w:proofErr w:type="spellEnd"/>
      <w:r w:rsidRPr="0043622F">
        <w:rPr>
          <w:rFonts w:ascii="Book Antiqua" w:eastAsia="等线" w:hAnsi="Book Antiqua" w:cs="Times New Roman"/>
          <w:color w:val="auto"/>
          <w:kern w:val="2"/>
          <w:lang w:eastAsia="zh-CN"/>
        </w:rPr>
        <w:t xml:space="preserve"> S, </w:t>
      </w:r>
      <w:proofErr w:type="spellStart"/>
      <w:r w:rsidRPr="0043622F">
        <w:rPr>
          <w:rFonts w:ascii="Book Antiqua" w:eastAsia="等线" w:hAnsi="Book Antiqua" w:cs="Times New Roman"/>
          <w:color w:val="auto"/>
          <w:kern w:val="2"/>
          <w:lang w:eastAsia="zh-CN"/>
        </w:rPr>
        <w:t>Armuzzi</w:t>
      </w:r>
      <w:proofErr w:type="spellEnd"/>
      <w:r w:rsidRPr="0043622F">
        <w:rPr>
          <w:rFonts w:ascii="Book Antiqua" w:eastAsia="等线" w:hAnsi="Book Antiqua" w:cs="Times New Roman"/>
          <w:color w:val="auto"/>
          <w:kern w:val="2"/>
          <w:lang w:eastAsia="zh-CN"/>
        </w:rPr>
        <w:t xml:space="preserve"> A, </w:t>
      </w:r>
      <w:proofErr w:type="spellStart"/>
      <w:r w:rsidRPr="0043622F">
        <w:rPr>
          <w:rFonts w:ascii="Book Antiqua" w:eastAsia="等线" w:hAnsi="Book Antiqua" w:cs="Times New Roman"/>
          <w:color w:val="auto"/>
          <w:kern w:val="2"/>
          <w:lang w:eastAsia="zh-CN"/>
        </w:rPr>
        <w:t>Harbord</w:t>
      </w:r>
      <w:proofErr w:type="spellEnd"/>
      <w:r w:rsidRPr="0043622F">
        <w:rPr>
          <w:rFonts w:ascii="Book Antiqua" w:eastAsia="等线" w:hAnsi="Book Antiqua" w:cs="Times New Roman"/>
          <w:color w:val="auto"/>
          <w:kern w:val="2"/>
          <w:lang w:eastAsia="zh-CN"/>
        </w:rPr>
        <w:t xml:space="preserve"> M, </w:t>
      </w:r>
      <w:proofErr w:type="spellStart"/>
      <w:r w:rsidRPr="0043622F">
        <w:rPr>
          <w:rFonts w:ascii="Book Antiqua" w:eastAsia="等线" w:hAnsi="Book Antiqua" w:cs="Times New Roman"/>
          <w:color w:val="auto"/>
          <w:kern w:val="2"/>
          <w:lang w:eastAsia="zh-CN"/>
        </w:rPr>
        <w:t>Langhorst</w:t>
      </w:r>
      <w:proofErr w:type="spellEnd"/>
      <w:r w:rsidRPr="0043622F">
        <w:rPr>
          <w:rFonts w:ascii="Book Antiqua" w:eastAsia="等线" w:hAnsi="Book Antiqua" w:cs="Times New Roman"/>
          <w:color w:val="auto"/>
          <w:kern w:val="2"/>
          <w:lang w:eastAsia="zh-CN"/>
        </w:rPr>
        <w:t xml:space="preserve"> J, Sans M, </w:t>
      </w:r>
      <w:proofErr w:type="spellStart"/>
      <w:r w:rsidRPr="0043622F">
        <w:rPr>
          <w:rFonts w:ascii="Book Antiqua" w:eastAsia="等线" w:hAnsi="Book Antiqua" w:cs="Times New Roman"/>
          <w:color w:val="auto"/>
          <w:kern w:val="2"/>
          <w:lang w:eastAsia="zh-CN"/>
        </w:rPr>
        <w:t>Chowers</w:t>
      </w:r>
      <w:proofErr w:type="spellEnd"/>
      <w:r w:rsidRPr="0043622F">
        <w:rPr>
          <w:rFonts w:ascii="Book Antiqua" w:eastAsia="等线" w:hAnsi="Book Antiqua" w:cs="Times New Roman"/>
          <w:color w:val="auto"/>
          <w:kern w:val="2"/>
          <w:lang w:eastAsia="zh-CN"/>
        </w:rPr>
        <w:t xml:space="preserve"> Y, </w:t>
      </w:r>
      <w:proofErr w:type="spellStart"/>
      <w:r w:rsidRPr="0043622F">
        <w:rPr>
          <w:rFonts w:ascii="Book Antiqua" w:eastAsia="等线" w:hAnsi="Book Antiqua" w:cs="Times New Roman"/>
          <w:color w:val="auto"/>
          <w:kern w:val="2"/>
          <w:lang w:eastAsia="zh-CN"/>
        </w:rPr>
        <w:t>Fiorino</w:t>
      </w:r>
      <w:proofErr w:type="spellEnd"/>
      <w:r w:rsidRPr="0043622F">
        <w:rPr>
          <w:rFonts w:ascii="Book Antiqua" w:eastAsia="等线" w:hAnsi="Book Antiqua" w:cs="Times New Roman"/>
          <w:color w:val="auto"/>
          <w:kern w:val="2"/>
          <w:lang w:eastAsia="zh-CN"/>
        </w:rPr>
        <w:t xml:space="preserve"> G, </w:t>
      </w:r>
      <w:proofErr w:type="spellStart"/>
      <w:r w:rsidRPr="0043622F">
        <w:rPr>
          <w:rFonts w:ascii="Book Antiqua" w:eastAsia="等线" w:hAnsi="Book Antiqua" w:cs="Times New Roman"/>
          <w:color w:val="auto"/>
          <w:kern w:val="2"/>
          <w:lang w:eastAsia="zh-CN"/>
        </w:rPr>
        <w:t>Juillerat</w:t>
      </w:r>
      <w:proofErr w:type="spellEnd"/>
      <w:r w:rsidRPr="0043622F">
        <w:rPr>
          <w:rFonts w:ascii="Book Antiqua" w:eastAsia="等线" w:hAnsi="Book Antiqua" w:cs="Times New Roman"/>
          <w:color w:val="auto"/>
          <w:kern w:val="2"/>
          <w:lang w:eastAsia="zh-CN"/>
        </w:rPr>
        <w:t xml:space="preserve"> P, </w:t>
      </w:r>
      <w:proofErr w:type="spellStart"/>
      <w:r w:rsidRPr="0043622F">
        <w:rPr>
          <w:rFonts w:ascii="Book Antiqua" w:eastAsia="等线" w:hAnsi="Book Antiqua" w:cs="Times New Roman"/>
          <w:color w:val="auto"/>
          <w:kern w:val="2"/>
          <w:lang w:eastAsia="zh-CN"/>
        </w:rPr>
        <w:t>Mantzaris</w:t>
      </w:r>
      <w:proofErr w:type="spellEnd"/>
      <w:r w:rsidRPr="0043622F">
        <w:rPr>
          <w:rFonts w:ascii="Book Antiqua" w:eastAsia="等线" w:hAnsi="Book Antiqua" w:cs="Times New Roman"/>
          <w:color w:val="auto"/>
          <w:kern w:val="2"/>
          <w:lang w:eastAsia="zh-CN"/>
        </w:rPr>
        <w:t xml:space="preserve"> GJ, </w:t>
      </w:r>
      <w:proofErr w:type="spellStart"/>
      <w:r w:rsidRPr="0043622F">
        <w:rPr>
          <w:rFonts w:ascii="Book Antiqua" w:eastAsia="等线" w:hAnsi="Book Antiqua" w:cs="Times New Roman"/>
          <w:color w:val="auto"/>
          <w:kern w:val="2"/>
          <w:lang w:eastAsia="zh-CN"/>
        </w:rPr>
        <w:t>Rizzello</w:t>
      </w:r>
      <w:proofErr w:type="spellEnd"/>
      <w:r w:rsidRPr="0043622F">
        <w:rPr>
          <w:rFonts w:ascii="Book Antiqua" w:eastAsia="等线" w:hAnsi="Book Antiqua" w:cs="Times New Roman"/>
          <w:color w:val="auto"/>
          <w:kern w:val="2"/>
          <w:lang w:eastAsia="zh-CN"/>
        </w:rPr>
        <w:t xml:space="preserve"> F, </w:t>
      </w:r>
      <w:proofErr w:type="spellStart"/>
      <w:r w:rsidRPr="0043622F">
        <w:rPr>
          <w:rFonts w:ascii="Book Antiqua" w:eastAsia="等线" w:hAnsi="Book Antiqua" w:cs="Times New Roman"/>
          <w:color w:val="auto"/>
          <w:kern w:val="2"/>
          <w:lang w:eastAsia="zh-CN"/>
        </w:rPr>
        <w:t>Vavricka</w:t>
      </w:r>
      <w:proofErr w:type="spellEnd"/>
      <w:r w:rsidRPr="0043622F">
        <w:rPr>
          <w:rFonts w:ascii="Book Antiqua" w:eastAsia="等线" w:hAnsi="Book Antiqua" w:cs="Times New Roman"/>
          <w:color w:val="auto"/>
          <w:kern w:val="2"/>
          <w:lang w:eastAsia="zh-CN"/>
        </w:rPr>
        <w:t xml:space="preserve"> S, </w:t>
      </w:r>
      <w:proofErr w:type="spellStart"/>
      <w:r w:rsidRPr="0043622F">
        <w:rPr>
          <w:rFonts w:ascii="Book Antiqua" w:eastAsia="等线" w:hAnsi="Book Antiqua" w:cs="Times New Roman"/>
          <w:color w:val="auto"/>
          <w:kern w:val="2"/>
          <w:lang w:eastAsia="zh-CN"/>
        </w:rPr>
        <w:t>Gionchetti</w:t>
      </w:r>
      <w:proofErr w:type="spellEnd"/>
      <w:r w:rsidRPr="0043622F">
        <w:rPr>
          <w:rFonts w:ascii="Book Antiqua" w:eastAsia="等线" w:hAnsi="Book Antiqua" w:cs="Times New Roman"/>
          <w:color w:val="auto"/>
          <w:kern w:val="2"/>
          <w:lang w:eastAsia="zh-CN"/>
        </w:rPr>
        <w:t xml:space="preserve"> P; ECCO. 3rd European Evidence-based Consensus on the Diagnosis and Management of </w:t>
      </w:r>
      <w:proofErr w:type="spellStart"/>
      <w:r w:rsidRPr="0043622F">
        <w:rPr>
          <w:rFonts w:ascii="Book Antiqua" w:eastAsia="等线" w:hAnsi="Book Antiqua" w:cs="Times New Roman"/>
          <w:color w:val="auto"/>
          <w:kern w:val="2"/>
          <w:lang w:eastAsia="zh-CN"/>
        </w:rPr>
        <w:t>Crohn's</w:t>
      </w:r>
      <w:proofErr w:type="spellEnd"/>
      <w:r w:rsidRPr="0043622F">
        <w:rPr>
          <w:rFonts w:ascii="Book Antiqua" w:eastAsia="等线" w:hAnsi="Book Antiqua" w:cs="Times New Roman"/>
          <w:color w:val="auto"/>
          <w:kern w:val="2"/>
          <w:lang w:eastAsia="zh-CN"/>
        </w:rPr>
        <w:t xml:space="preserve"> Disease 2016: Part 1: Diagnosis and Medical Management. </w:t>
      </w:r>
      <w:r w:rsidRPr="0043622F">
        <w:rPr>
          <w:rFonts w:ascii="Book Antiqua" w:eastAsia="等线" w:hAnsi="Book Antiqua" w:cs="Times New Roman"/>
          <w:i/>
          <w:color w:val="auto"/>
          <w:kern w:val="2"/>
          <w:lang w:eastAsia="zh-CN"/>
        </w:rPr>
        <w:t xml:space="preserve">J </w:t>
      </w:r>
      <w:proofErr w:type="spellStart"/>
      <w:r w:rsidRPr="0043622F">
        <w:rPr>
          <w:rFonts w:ascii="Book Antiqua" w:eastAsia="等线" w:hAnsi="Book Antiqua" w:cs="Times New Roman"/>
          <w:i/>
          <w:color w:val="auto"/>
          <w:kern w:val="2"/>
          <w:lang w:eastAsia="zh-CN"/>
        </w:rPr>
        <w:t>Crohns</w:t>
      </w:r>
      <w:proofErr w:type="spellEnd"/>
      <w:r w:rsidRPr="0043622F">
        <w:rPr>
          <w:rFonts w:ascii="Book Antiqua" w:eastAsia="等线" w:hAnsi="Book Antiqua" w:cs="Times New Roman"/>
          <w:i/>
          <w:color w:val="auto"/>
          <w:kern w:val="2"/>
          <w:lang w:eastAsia="zh-CN"/>
        </w:rPr>
        <w:t xml:space="preserve"> Colitis</w:t>
      </w:r>
      <w:r w:rsidRPr="0043622F">
        <w:rPr>
          <w:rFonts w:ascii="Book Antiqua" w:eastAsia="等线" w:hAnsi="Book Antiqua" w:cs="Times New Roman"/>
          <w:color w:val="auto"/>
          <w:kern w:val="2"/>
          <w:lang w:eastAsia="zh-CN"/>
        </w:rPr>
        <w:t xml:space="preserve"> 2017; </w:t>
      </w:r>
      <w:r w:rsidRPr="0043622F">
        <w:rPr>
          <w:rFonts w:ascii="Book Antiqua" w:eastAsia="等线" w:hAnsi="Book Antiqua" w:cs="Times New Roman"/>
          <w:b/>
          <w:color w:val="auto"/>
          <w:kern w:val="2"/>
          <w:lang w:eastAsia="zh-CN"/>
        </w:rPr>
        <w:t>11</w:t>
      </w:r>
      <w:r w:rsidRPr="0043622F">
        <w:rPr>
          <w:rFonts w:ascii="Book Antiqua" w:eastAsia="等线" w:hAnsi="Book Antiqua" w:cs="Times New Roman"/>
          <w:color w:val="auto"/>
          <w:kern w:val="2"/>
          <w:lang w:eastAsia="zh-CN"/>
        </w:rPr>
        <w:t>: 3-25 [PMID: 27660341 DOI: 10.1093/</w:t>
      </w:r>
      <w:proofErr w:type="spellStart"/>
      <w:r w:rsidRPr="0043622F">
        <w:rPr>
          <w:rFonts w:ascii="Book Antiqua" w:eastAsia="等线" w:hAnsi="Book Antiqua" w:cs="Times New Roman"/>
          <w:color w:val="auto"/>
          <w:kern w:val="2"/>
          <w:lang w:eastAsia="zh-CN"/>
        </w:rPr>
        <w:t>ecco-jcc</w:t>
      </w:r>
      <w:proofErr w:type="spellEnd"/>
      <w:r w:rsidRPr="0043622F">
        <w:rPr>
          <w:rFonts w:ascii="Book Antiqua" w:eastAsia="等线" w:hAnsi="Book Antiqua" w:cs="Times New Roman"/>
          <w:color w:val="auto"/>
          <w:kern w:val="2"/>
          <w:lang w:eastAsia="zh-CN"/>
        </w:rPr>
        <w:t>/jjw168]</w:t>
      </w:r>
    </w:p>
    <w:p w14:paraId="63AD918B"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r w:rsidRPr="0043622F">
        <w:rPr>
          <w:rFonts w:ascii="Book Antiqua" w:eastAsia="等线" w:hAnsi="Book Antiqua" w:cs="Times New Roman"/>
          <w:color w:val="auto"/>
          <w:kern w:val="2"/>
          <w:lang w:eastAsia="zh-CN"/>
        </w:rPr>
        <w:t xml:space="preserve">11 </w:t>
      </w:r>
      <w:r w:rsidRPr="0043622F">
        <w:rPr>
          <w:rFonts w:ascii="Book Antiqua" w:eastAsia="等线" w:hAnsi="Book Antiqua" w:cs="Times New Roman"/>
          <w:b/>
          <w:color w:val="auto"/>
          <w:kern w:val="2"/>
          <w:lang w:eastAsia="zh-CN"/>
        </w:rPr>
        <w:t>Shah A</w:t>
      </w:r>
      <w:r w:rsidRPr="0043622F">
        <w:rPr>
          <w:rFonts w:ascii="Book Antiqua" w:eastAsia="等线" w:hAnsi="Book Antiqua" w:cs="Times New Roman"/>
          <w:color w:val="auto"/>
          <w:kern w:val="2"/>
          <w:lang w:eastAsia="zh-CN"/>
        </w:rPr>
        <w:t xml:space="preserve">, Walker M, Burger D, Martin N, von </w:t>
      </w:r>
      <w:proofErr w:type="spellStart"/>
      <w:r w:rsidRPr="0043622F">
        <w:rPr>
          <w:rFonts w:ascii="Book Antiqua" w:eastAsia="等线" w:hAnsi="Book Antiqua" w:cs="Times New Roman"/>
          <w:color w:val="auto"/>
          <w:kern w:val="2"/>
          <w:lang w:eastAsia="zh-CN"/>
        </w:rPr>
        <w:t>Wulffen</w:t>
      </w:r>
      <w:proofErr w:type="spellEnd"/>
      <w:r w:rsidRPr="0043622F">
        <w:rPr>
          <w:rFonts w:ascii="Book Antiqua" w:eastAsia="等线" w:hAnsi="Book Antiqua" w:cs="Times New Roman"/>
          <w:color w:val="auto"/>
          <w:kern w:val="2"/>
          <w:lang w:eastAsia="zh-CN"/>
        </w:rPr>
        <w:t xml:space="preserve"> M, </w:t>
      </w:r>
      <w:proofErr w:type="spellStart"/>
      <w:r w:rsidRPr="0043622F">
        <w:rPr>
          <w:rFonts w:ascii="Book Antiqua" w:eastAsia="等线" w:hAnsi="Book Antiqua" w:cs="Times New Roman"/>
          <w:color w:val="auto"/>
          <w:kern w:val="2"/>
          <w:lang w:eastAsia="zh-CN"/>
        </w:rPr>
        <w:t>Koloski</w:t>
      </w:r>
      <w:proofErr w:type="spellEnd"/>
      <w:r w:rsidRPr="0043622F">
        <w:rPr>
          <w:rFonts w:ascii="Book Antiqua" w:eastAsia="等线" w:hAnsi="Book Antiqua" w:cs="Times New Roman"/>
          <w:color w:val="auto"/>
          <w:kern w:val="2"/>
          <w:lang w:eastAsia="zh-CN"/>
        </w:rPr>
        <w:t xml:space="preserve"> N, Jones M, Talley NJ, </w:t>
      </w:r>
      <w:proofErr w:type="spellStart"/>
      <w:r w:rsidRPr="0043622F">
        <w:rPr>
          <w:rFonts w:ascii="Book Antiqua" w:eastAsia="等线" w:hAnsi="Book Antiqua" w:cs="Times New Roman"/>
          <w:color w:val="auto"/>
          <w:kern w:val="2"/>
          <w:lang w:eastAsia="zh-CN"/>
        </w:rPr>
        <w:t>Holtmann</w:t>
      </w:r>
      <w:proofErr w:type="spellEnd"/>
      <w:r w:rsidRPr="0043622F">
        <w:rPr>
          <w:rFonts w:ascii="Book Antiqua" w:eastAsia="等线" w:hAnsi="Book Antiqua" w:cs="Times New Roman"/>
          <w:color w:val="auto"/>
          <w:kern w:val="2"/>
          <w:lang w:eastAsia="zh-CN"/>
        </w:rPr>
        <w:t xml:space="preserve"> GJ. Link </w:t>
      </w:r>
      <w:proofErr w:type="gramStart"/>
      <w:r w:rsidRPr="0043622F">
        <w:rPr>
          <w:rFonts w:ascii="Book Antiqua" w:eastAsia="等线" w:hAnsi="Book Antiqua" w:cs="Times New Roman"/>
          <w:color w:val="auto"/>
          <w:kern w:val="2"/>
          <w:lang w:eastAsia="zh-CN"/>
        </w:rPr>
        <w:t>Between</w:t>
      </w:r>
      <w:proofErr w:type="gramEnd"/>
      <w:r w:rsidRPr="0043622F">
        <w:rPr>
          <w:rFonts w:ascii="Book Antiqua" w:eastAsia="等线" w:hAnsi="Book Antiqua" w:cs="Times New Roman"/>
          <w:color w:val="auto"/>
          <w:kern w:val="2"/>
          <w:lang w:eastAsia="zh-CN"/>
        </w:rPr>
        <w:t xml:space="preserve"> Celiac Disease and Inflammatory Bowel Disease. </w:t>
      </w:r>
      <w:r w:rsidRPr="0043622F">
        <w:rPr>
          <w:rFonts w:ascii="Book Antiqua" w:eastAsia="等线" w:hAnsi="Book Antiqua" w:cs="Times New Roman"/>
          <w:i/>
          <w:color w:val="auto"/>
          <w:kern w:val="2"/>
          <w:lang w:eastAsia="zh-CN"/>
        </w:rPr>
        <w:t xml:space="preserve">J </w:t>
      </w:r>
      <w:proofErr w:type="spellStart"/>
      <w:r w:rsidRPr="0043622F">
        <w:rPr>
          <w:rFonts w:ascii="Book Antiqua" w:eastAsia="等线" w:hAnsi="Book Antiqua" w:cs="Times New Roman"/>
          <w:i/>
          <w:color w:val="auto"/>
          <w:kern w:val="2"/>
          <w:lang w:eastAsia="zh-CN"/>
        </w:rPr>
        <w:t>Clin</w:t>
      </w:r>
      <w:proofErr w:type="spellEnd"/>
      <w:r w:rsidRPr="0043622F">
        <w:rPr>
          <w:rFonts w:ascii="Book Antiqua" w:eastAsia="等线" w:hAnsi="Book Antiqua" w:cs="Times New Roman"/>
          <w:i/>
          <w:color w:val="auto"/>
          <w:kern w:val="2"/>
          <w:lang w:eastAsia="zh-CN"/>
        </w:rPr>
        <w:t xml:space="preserve"> </w:t>
      </w:r>
      <w:proofErr w:type="spellStart"/>
      <w:r w:rsidRPr="0043622F">
        <w:rPr>
          <w:rFonts w:ascii="Book Antiqua" w:eastAsia="等线" w:hAnsi="Book Antiqua" w:cs="Times New Roman"/>
          <w:i/>
          <w:color w:val="auto"/>
          <w:kern w:val="2"/>
          <w:lang w:eastAsia="zh-CN"/>
        </w:rPr>
        <w:t>Gastroenterol</w:t>
      </w:r>
      <w:proofErr w:type="spellEnd"/>
      <w:r w:rsidRPr="0043622F">
        <w:rPr>
          <w:rFonts w:ascii="Book Antiqua" w:eastAsia="等线" w:hAnsi="Book Antiqua" w:cs="Times New Roman"/>
          <w:color w:val="auto"/>
          <w:kern w:val="2"/>
          <w:lang w:eastAsia="zh-CN"/>
        </w:rPr>
        <w:t xml:space="preserve"> 2018 [PMID: </w:t>
      </w:r>
      <w:bookmarkStart w:id="34" w:name="OLE_LINK13"/>
      <w:r w:rsidRPr="0043622F">
        <w:rPr>
          <w:rFonts w:ascii="Book Antiqua" w:eastAsia="等线" w:hAnsi="Book Antiqua" w:cs="Times New Roman"/>
          <w:color w:val="auto"/>
          <w:kern w:val="2"/>
          <w:lang w:eastAsia="zh-CN"/>
        </w:rPr>
        <w:t>29762265</w:t>
      </w:r>
      <w:bookmarkEnd w:id="34"/>
      <w:r w:rsidRPr="0043622F">
        <w:rPr>
          <w:rFonts w:ascii="Book Antiqua" w:eastAsia="等线" w:hAnsi="Book Antiqua" w:cs="Times New Roman"/>
          <w:color w:val="auto"/>
          <w:kern w:val="2"/>
          <w:lang w:eastAsia="zh-CN"/>
        </w:rPr>
        <w:t xml:space="preserve"> DOI: 10.1097/MCG.0000000000001033]</w:t>
      </w:r>
    </w:p>
    <w:p w14:paraId="14B56D53"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proofErr w:type="gramStart"/>
      <w:r w:rsidRPr="0043622F">
        <w:rPr>
          <w:rFonts w:ascii="Book Antiqua" w:eastAsia="等线" w:hAnsi="Book Antiqua" w:cs="Times New Roman"/>
          <w:color w:val="auto"/>
          <w:kern w:val="2"/>
          <w:lang w:eastAsia="zh-CN"/>
        </w:rPr>
        <w:t xml:space="preserve">12 </w:t>
      </w:r>
      <w:proofErr w:type="spellStart"/>
      <w:r w:rsidRPr="0043622F">
        <w:rPr>
          <w:rFonts w:ascii="Book Antiqua" w:eastAsia="等线" w:hAnsi="Book Antiqua" w:cs="Times New Roman"/>
          <w:b/>
          <w:color w:val="auto"/>
          <w:kern w:val="2"/>
          <w:lang w:eastAsia="zh-CN"/>
        </w:rPr>
        <w:t>Lebwohl</w:t>
      </w:r>
      <w:proofErr w:type="spellEnd"/>
      <w:r w:rsidRPr="0043622F">
        <w:rPr>
          <w:rFonts w:ascii="Book Antiqua" w:eastAsia="等线" w:hAnsi="Book Antiqua" w:cs="Times New Roman"/>
          <w:b/>
          <w:color w:val="auto"/>
          <w:kern w:val="2"/>
          <w:lang w:eastAsia="zh-CN"/>
        </w:rPr>
        <w:t xml:space="preserve"> B</w:t>
      </w:r>
      <w:r w:rsidRPr="0043622F">
        <w:rPr>
          <w:rFonts w:ascii="Book Antiqua" w:eastAsia="等线" w:hAnsi="Book Antiqua" w:cs="Times New Roman"/>
          <w:color w:val="auto"/>
          <w:kern w:val="2"/>
          <w:lang w:eastAsia="zh-CN"/>
        </w:rPr>
        <w:t>, Sanders DS, Green PHR. Coeliac disease.</w:t>
      </w:r>
      <w:proofErr w:type="gramEnd"/>
      <w:r w:rsidRPr="0043622F">
        <w:rPr>
          <w:rFonts w:ascii="Book Antiqua" w:eastAsia="等线" w:hAnsi="Book Antiqua" w:cs="Times New Roman"/>
          <w:color w:val="auto"/>
          <w:kern w:val="2"/>
          <w:lang w:eastAsia="zh-CN"/>
        </w:rPr>
        <w:t xml:space="preserve"> </w:t>
      </w:r>
      <w:r w:rsidRPr="0043622F">
        <w:rPr>
          <w:rFonts w:ascii="Book Antiqua" w:eastAsia="等线" w:hAnsi="Book Antiqua" w:cs="Times New Roman"/>
          <w:i/>
          <w:color w:val="auto"/>
          <w:kern w:val="2"/>
          <w:lang w:eastAsia="zh-CN"/>
        </w:rPr>
        <w:t>Lancet</w:t>
      </w:r>
      <w:r w:rsidRPr="0043622F">
        <w:rPr>
          <w:rFonts w:ascii="Book Antiqua" w:eastAsia="等线" w:hAnsi="Book Antiqua" w:cs="Times New Roman"/>
          <w:color w:val="auto"/>
          <w:kern w:val="2"/>
          <w:lang w:eastAsia="zh-CN"/>
        </w:rPr>
        <w:t xml:space="preserve"> 2018; </w:t>
      </w:r>
      <w:r w:rsidRPr="0043622F">
        <w:rPr>
          <w:rFonts w:ascii="Book Antiqua" w:eastAsia="等线" w:hAnsi="Book Antiqua" w:cs="Times New Roman"/>
          <w:b/>
          <w:color w:val="auto"/>
          <w:kern w:val="2"/>
          <w:lang w:eastAsia="zh-CN"/>
        </w:rPr>
        <w:t>391</w:t>
      </w:r>
      <w:r w:rsidRPr="0043622F">
        <w:rPr>
          <w:rFonts w:ascii="Book Antiqua" w:eastAsia="等线" w:hAnsi="Book Antiqua" w:cs="Times New Roman"/>
          <w:color w:val="auto"/>
          <w:kern w:val="2"/>
          <w:lang w:eastAsia="zh-CN"/>
        </w:rPr>
        <w:t>: 70-81 [PMID: 28760445 DOI: 10.1016/S0140-6736(17)31796-8]</w:t>
      </w:r>
    </w:p>
    <w:p w14:paraId="0F2FBBE2"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proofErr w:type="gramStart"/>
      <w:r w:rsidRPr="0043622F">
        <w:rPr>
          <w:rFonts w:ascii="Book Antiqua" w:eastAsia="等线" w:hAnsi="Book Antiqua" w:cs="Times New Roman"/>
          <w:color w:val="auto"/>
          <w:kern w:val="2"/>
          <w:lang w:eastAsia="zh-CN"/>
        </w:rPr>
        <w:t xml:space="preserve">13 </w:t>
      </w:r>
      <w:proofErr w:type="spellStart"/>
      <w:r w:rsidRPr="0043622F">
        <w:rPr>
          <w:rFonts w:ascii="Book Antiqua" w:eastAsia="等线" w:hAnsi="Book Antiqua" w:cs="Times New Roman"/>
          <w:b/>
          <w:color w:val="auto"/>
          <w:kern w:val="2"/>
          <w:lang w:eastAsia="zh-CN"/>
        </w:rPr>
        <w:t>Cichewicz</w:t>
      </w:r>
      <w:proofErr w:type="spellEnd"/>
      <w:r w:rsidRPr="0043622F">
        <w:rPr>
          <w:rFonts w:ascii="Book Antiqua" w:eastAsia="等线" w:hAnsi="Book Antiqua" w:cs="Times New Roman"/>
          <w:b/>
          <w:color w:val="auto"/>
          <w:kern w:val="2"/>
          <w:lang w:eastAsia="zh-CN"/>
        </w:rPr>
        <w:t xml:space="preserve"> AB</w:t>
      </w:r>
      <w:r w:rsidRPr="0043622F">
        <w:rPr>
          <w:rFonts w:ascii="Book Antiqua" w:eastAsia="等线" w:hAnsi="Book Antiqua" w:cs="Times New Roman"/>
          <w:color w:val="auto"/>
          <w:kern w:val="2"/>
          <w:lang w:eastAsia="zh-CN"/>
        </w:rPr>
        <w:t xml:space="preserve">, </w:t>
      </w:r>
      <w:proofErr w:type="spellStart"/>
      <w:r w:rsidRPr="0043622F">
        <w:rPr>
          <w:rFonts w:ascii="Book Antiqua" w:eastAsia="等线" w:hAnsi="Book Antiqua" w:cs="Times New Roman"/>
          <w:color w:val="auto"/>
          <w:kern w:val="2"/>
          <w:lang w:eastAsia="zh-CN"/>
        </w:rPr>
        <w:t>Mearns</w:t>
      </w:r>
      <w:proofErr w:type="spellEnd"/>
      <w:r w:rsidRPr="0043622F">
        <w:rPr>
          <w:rFonts w:ascii="Book Antiqua" w:eastAsia="等线" w:hAnsi="Book Antiqua" w:cs="Times New Roman"/>
          <w:color w:val="auto"/>
          <w:kern w:val="2"/>
          <w:lang w:eastAsia="zh-CN"/>
        </w:rPr>
        <w:t xml:space="preserve"> ES, Taylor A, Boulanger T, Gerber M, </w:t>
      </w:r>
      <w:proofErr w:type="spellStart"/>
      <w:r w:rsidRPr="0043622F">
        <w:rPr>
          <w:rFonts w:ascii="Book Antiqua" w:eastAsia="等线" w:hAnsi="Book Antiqua" w:cs="Times New Roman"/>
          <w:color w:val="auto"/>
          <w:kern w:val="2"/>
          <w:lang w:eastAsia="zh-CN"/>
        </w:rPr>
        <w:t>Leffler</w:t>
      </w:r>
      <w:proofErr w:type="spellEnd"/>
      <w:r w:rsidRPr="0043622F">
        <w:rPr>
          <w:rFonts w:ascii="Book Antiqua" w:eastAsia="等线" w:hAnsi="Book Antiqua" w:cs="Times New Roman"/>
          <w:color w:val="auto"/>
          <w:kern w:val="2"/>
          <w:lang w:eastAsia="zh-CN"/>
        </w:rPr>
        <w:t xml:space="preserve"> DA, </w:t>
      </w:r>
      <w:proofErr w:type="spellStart"/>
      <w:r w:rsidRPr="0043622F">
        <w:rPr>
          <w:rFonts w:ascii="Book Antiqua" w:eastAsia="等线" w:hAnsi="Book Antiqua" w:cs="Times New Roman"/>
          <w:color w:val="auto"/>
          <w:kern w:val="2"/>
          <w:lang w:eastAsia="zh-CN"/>
        </w:rPr>
        <w:t>Drahos</w:t>
      </w:r>
      <w:proofErr w:type="spellEnd"/>
      <w:r w:rsidRPr="0043622F">
        <w:rPr>
          <w:rFonts w:ascii="Book Antiqua" w:eastAsia="等线" w:hAnsi="Book Antiqua" w:cs="Times New Roman"/>
          <w:color w:val="auto"/>
          <w:kern w:val="2"/>
          <w:lang w:eastAsia="zh-CN"/>
        </w:rPr>
        <w:t xml:space="preserve"> J, Sanders DS, Thomas Craig KJ, </w:t>
      </w:r>
      <w:proofErr w:type="spellStart"/>
      <w:r w:rsidRPr="0043622F">
        <w:rPr>
          <w:rFonts w:ascii="Book Antiqua" w:eastAsia="等线" w:hAnsi="Book Antiqua" w:cs="Times New Roman"/>
          <w:color w:val="auto"/>
          <w:kern w:val="2"/>
          <w:lang w:eastAsia="zh-CN"/>
        </w:rPr>
        <w:t>Lebwohl</w:t>
      </w:r>
      <w:proofErr w:type="spellEnd"/>
      <w:r w:rsidRPr="0043622F">
        <w:rPr>
          <w:rFonts w:ascii="Book Antiqua" w:eastAsia="等线" w:hAnsi="Book Antiqua" w:cs="Times New Roman"/>
          <w:color w:val="auto"/>
          <w:kern w:val="2"/>
          <w:lang w:eastAsia="zh-CN"/>
        </w:rPr>
        <w:t xml:space="preserve"> B. Diagnosis and Treatment Patterns in Celiac Disease.</w:t>
      </w:r>
      <w:proofErr w:type="gramEnd"/>
      <w:r w:rsidRPr="0043622F">
        <w:rPr>
          <w:rFonts w:ascii="Book Antiqua" w:eastAsia="等线" w:hAnsi="Book Antiqua" w:cs="Times New Roman"/>
          <w:color w:val="auto"/>
          <w:kern w:val="2"/>
          <w:lang w:eastAsia="zh-CN"/>
        </w:rPr>
        <w:t xml:space="preserve"> </w:t>
      </w:r>
      <w:r w:rsidRPr="0043622F">
        <w:rPr>
          <w:rFonts w:ascii="Book Antiqua" w:eastAsia="等线" w:hAnsi="Book Antiqua" w:cs="Times New Roman"/>
          <w:i/>
          <w:color w:val="auto"/>
          <w:kern w:val="2"/>
          <w:lang w:eastAsia="zh-CN"/>
        </w:rPr>
        <w:t xml:space="preserve">Dig Dis </w:t>
      </w:r>
      <w:proofErr w:type="spellStart"/>
      <w:r w:rsidRPr="0043622F">
        <w:rPr>
          <w:rFonts w:ascii="Book Antiqua" w:eastAsia="等线" w:hAnsi="Book Antiqua" w:cs="Times New Roman"/>
          <w:i/>
          <w:color w:val="auto"/>
          <w:kern w:val="2"/>
          <w:lang w:eastAsia="zh-CN"/>
        </w:rPr>
        <w:t>Sci</w:t>
      </w:r>
      <w:proofErr w:type="spellEnd"/>
      <w:r w:rsidRPr="0043622F">
        <w:rPr>
          <w:rFonts w:ascii="Book Antiqua" w:eastAsia="等线" w:hAnsi="Book Antiqua" w:cs="Times New Roman"/>
          <w:color w:val="auto"/>
          <w:kern w:val="2"/>
          <w:lang w:eastAsia="zh-CN"/>
        </w:rPr>
        <w:t xml:space="preserve"> 2019 [PMID: 30820708 DOI: 10.1007/s10620-019-05528-3]</w:t>
      </w:r>
    </w:p>
    <w:p w14:paraId="35477F74"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r w:rsidRPr="0043622F">
        <w:rPr>
          <w:rFonts w:ascii="Book Antiqua" w:eastAsia="等线" w:hAnsi="Book Antiqua" w:cs="Times New Roman"/>
          <w:color w:val="auto"/>
          <w:kern w:val="2"/>
          <w:lang w:eastAsia="zh-CN"/>
        </w:rPr>
        <w:t xml:space="preserve">14 </w:t>
      </w:r>
      <w:proofErr w:type="spellStart"/>
      <w:r w:rsidRPr="0043622F">
        <w:rPr>
          <w:rFonts w:ascii="Book Antiqua" w:eastAsia="等线" w:hAnsi="Book Antiqua" w:cs="Times New Roman"/>
          <w:b/>
          <w:color w:val="auto"/>
          <w:kern w:val="2"/>
          <w:lang w:eastAsia="zh-CN"/>
        </w:rPr>
        <w:t>Einarsson</w:t>
      </w:r>
      <w:proofErr w:type="spellEnd"/>
      <w:r w:rsidRPr="0043622F">
        <w:rPr>
          <w:rFonts w:ascii="Book Antiqua" w:eastAsia="等线" w:hAnsi="Book Antiqua" w:cs="Times New Roman"/>
          <w:b/>
          <w:color w:val="auto"/>
          <w:kern w:val="2"/>
          <w:lang w:eastAsia="zh-CN"/>
        </w:rPr>
        <w:t xml:space="preserve"> E</w:t>
      </w:r>
      <w:r w:rsidRPr="0043622F">
        <w:rPr>
          <w:rFonts w:ascii="Book Antiqua" w:eastAsia="等线" w:hAnsi="Book Antiqua" w:cs="Times New Roman"/>
          <w:color w:val="auto"/>
          <w:kern w:val="2"/>
          <w:lang w:eastAsia="zh-CN"/>
        </w:rPr>
        <w:t xml:space="preserve">, </w:t>
      </w:r>
      <w:proofErr w:type="spellStart"/>
      <w:r w:rsidRPr="0043622F">
        <w:rPr>
          <w:rFonts w:ascii="Book Antiqua" w:eastAsia="等线" w:hAnsi="Book Antiqua" w:cs="Times New Roman"/>
          <w:color w:val="auto"/>
          <w:kern w:val="2"/>
          <w:lang w:eastAsia="zh-CN"/>
        </w:rPr>
        <w:t>Ma'ayeh</w:t>
      </w:r>
      <w:proofErr w:type="spellEnd"/>
      <w:r w:rsidRPr="0043622F">
        <w:rPr>
          <w:rFonts w:ascii="Book Antiqua" w:eastAsia="等线" w:hAnsi="Book Antiqua" w:cs="Times New Roman"/>
          <w:color w:val="auto"/>
          <w:kern w:val="2"/>
          <w:lang w:eastAsia="zh-CN"/>
        </w:rPr>
        <w:t xml:space="preserve"> S, </w:t>
      </w:r>
      <w:proofErr w:type="spellStart"/>
      <w:r w:rsidRPr="0043622F">
        <w:rPr>
          <w:rFonts w:ascii="Book Antiqua" w:eastAsia="等线" w:hAnsi="Book Antiqua" w:cs="Times New Roman"/>
          <w:color w:val="auto"/>
          <w:kern w:val="2"/>
          <w:lang w:eastAsia="zh-CN"/>
        </w:rPr>
        <w:t>Svärd</w:t>
      </w:r>
      <w:proofErr w:type="spellEnd"/>
      <w:r w:rsidRPr="0043622F">
        <w:rPr>
          <w:rFonts w:ascii="Book Antiqua" w:eastAsia="等线" w:hAnsi="Book Antiqua" w:cs="Times New Roman"/>
          <w:color w:val="auto"/>
          <w:kern w:val="2"/>
          <w:lang w:eastAsia="zh-CN"/>
        </w:rPr>
        <w:t xml:space="preserve"> SG. </w:t>
      </w:r>
      <w:proofErr w:type="gramStart"/>
      <w:r w:rsidRPr="0043622F">
        <w:rPr>
          <w:rFonts w:ascii="Book Antiqua" w:eastAsia="等线" w:hAnsi="Book Antiqua" w:cs="Times New Roman"/>
          <w:color w:val="auto"/>
          <w:kern w:val="2"/>
          <w:lang w:eastAsia="zh-CN"/>
        </w:rPr>
        <w:t>An up-date on Giardia and giardiasis.</w:t>
      </w:r>
      <w:proofErr w:type="gramEnd"/>
      <w:r w:rsidRPr="0043622F">
        <w:rPr>
          <w:rFonts w:ascii="Book Antiqua" w:eastAsia="等线" w:hAnsi="Book Antiqua" w:cs="Times New Roman"/>
          <w:color w:val="auto"/>
          <w:kern w:val="2"/>
          <w:lang w:eastAsia="zh-CN"/>
        </w:rPr>
        <w:t xml:space="preserve"> </w:t>
      </w:r>
      <w:proofErr w:type="spellStart"/>
      <w:r w:rsidRPr="0043622F">
        <w:rPr>
          <w:rFonts w:ascii="Book Antiqua" w:eastAsia="等线" w:hAnsi="Book Antiqua" w:cs="Times New Roman"/>
          <w:i/>
          <w:color w:val="auto"/>
          <w:kern w:val="2"/>
          <w:lang w:eastAsia="zh-CN"/>
        </w:rPr>
        <w:t>Curr</w:t>
      </w:r>
      <w:proofErr w:type="spellEnd"/>
      <w:r w:rsidRPr="0043622F">
        <w:rPr>
          <w:rFonts w:ascii="Book Antiqua" w:eastAsia="等线" w:hAnsi="Book Antiqua" w:cs="Times New Roman"/>
          <w:i/>
          <w:color w:val="auto"/>
          <w:kern w:val="2"/>
          <w:lang w:eastAsia="zh-CN"/>
        </w:rPr>
        <w:t xml:space="preserve"> </w:t>
      </w:r>
      <w:proofErr w:type="spellStart"/>
      <w:r w:rsidRPr="0043622F">
        <w:rPr>
          <w:rFonts w:ascii="Book Antiqua" w:eastAsia="等线" w:hAnsi="Book Antiqua" w:cs="Times New Roman"/>
          <w:i/>
          <w:color w:val="auto"/>
          <w:kern w:val="2"/>
          <w:lang w:eastAsia="zh-CN"/>
        </w:rPr>
        <w:t>Opin</w:t>
      </w:r>
      <w:proofErr w:type="spellEnd"/>
      <w:r w:rsidRPr="0043622F">
        <w:rPr>
          <w:rFonts w:ascii="Book Antiqua" w:eastAsia="等线" w:hAnsi="Book Antiqua" w:cs="Times New Roman"/>
          <w:i/>
          <w:color w:val="auto"/>
          <w:kern w:val="2"/>
          <w:lang w:eastAsia="zh-CN"/>
        </w:rPr>
        <w:t xml:space="preserve"> </w:t>
      </w:r>
      <w:proofErr w:type="spellStart"/>
      <w:r w:rsidRPr="0043622F">
        <w:rPr>
          <w:rFonts w:ascii="Book Antiqua" w:eastAsia="等线" w:hAnsi="Book Antiqua" w:cs="Times New Roman"/>
          <w:i/>
          <w:color w:val="auto"/>
          <w:kern w:val="2"/>
          <w:lang w:eastAsia="zh-CN"/>
        </w:rPr>
        <w:t>Microbiol</w:t>
      </w:r>
      <w:proofErr w:type="spellEnd"/>
      <w:r w:rsidRPr="0043622F">
        <w:rPr>
          <w:rFonts w:ascii="Book Antiqua" w:eastAsia="等线" w:hAnsi="Book Antiqua" w:cs="Times New Roman"/>
          <w:color w:val="auto"/>
          <w:kern w:val="2"/>
          <w:lang w:eastAsia="zh-CN"/>
        </w:rPr>
        <w:t xml:space="preserve"> 2016; </w:t>
      </w:r>
      <w:r w:rsidRPr="0043622F">
        <w:rPr>
          <w:rFonts w:ascii="Book Antiqua" w:eastAsia="等线" w:hAnsi="Book Antiqua" w:cs="Times New Roman"/>
          <w:b/>
          <w:color w:val="auto"/>
          <w:kern w:val="2"/>
          <w:lang w:eastAsia="zh-CN"/>
        </w:rPr>
        <w:t>34</w:t>
      </w:r>
      <w:r w:rsidRPr="0043622F">
        <w:rPr>
          <w:rFonts w:ascii="Book Antiqua" w:eastAsia="等线" w:hAnsi="Book Antiqua" w:cs="Times New Roman"/>
          <w:color w:val="auto"/>
          <w:kern w:val="2"/>
          <w:lang w:eastAsia="zh-CN"/>
        </w:rPr>
        <w:t>: 47-52 [PMID: 27501461 DOI: 10.1016/j.mib.2016.07.019]</w:t>
      </w:r>
    </w:p>
    <w:p w14:paraId="12F16161"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r w:rsidRPr="0043622F">
        <w:rPr>
          <w:rFonts w:ascii="Book Antiqua" w:eastAsia="等线" w:hAnsi="Book Antiqua" w:cs="Times New Roman"/>
          <w:color w:val="auto"/>
          <w:kern w:val="2"/>
          <w:lang w:eastAsia="zh-CN"/>
        </w:rPr>
        <w:t xml:space="preserve">15 </w:t>
      </w:r>
      <w:proofErr w:type="spellStart"/>
      <w:r w:rsidRPr="0043622F">
        <w:rPr>
          <w:rFonts w:ascii="Book Antiqua" w:eastAsia="等线" w:hAnsi="Book Antiqua" w:cs="Times New Roman"/>
          <w:b/>
          <w:color w:val="auto"/>
          <w:kern w:val="2"/>
          <w:lang w:eastAsia="zh-CN"/>
        </w:rPr>
        <w:t>Lalle</w:t>
      </w:r>
      <w:proofErr w:type="spellEnd"/>
      <w:r w:rsidRPr="0043622F">
        <w:rPr>
          <w:rFonts w:ascii="Book Antiqua" w:eastAsia="等线" w:hAnsi="Book Antiqua" w:cs="Times New Roman"/>
          <w:b/>
          <w:color w:val="auto"/>
          <w:kern w:val="2"/>
          <w:lang w:eastAsia="zh-CN"/>
        </w:rPr>
        <w:t xml:space="preserve"> M</w:t>
      </w:r>
      <w:r w:rsidRPr="0043622F">
        <w:rPr>
          <w:rFonts w:ascii="Book Antiqua" w:eastAsia="等线" w:hAnsi="Book Antiqua" w:cs="Times New Roman"/>
          <w:color w:val="auto"/>
          <w:kern w:val="2"/>
          <w:lang w:eastAsia="zh-CN"/>
        </w:rPr>
        <w:t xml:space="preserve">, </w:t>
      </w:r>
      <w:proofErr w:type="spellStart"/>
      <w:r w:rsidRPr="0043622F">
        <w:rPr>
          <w:rFonts w:ascii="Book Antiqua" w:eastAsia="等线" w:hAnsi="Book Antiqua" w:cs="Times New Roman"/>
          <w:color w:val="auto"/>
          <w:kern w:val="2"/>
          <w:lang w:eastAsia="zh-CN"/>
        </w:rPr>
        <w:t>Hanevik</w:t>
      </w:r>
      <w:proofErr w:type="spellEnd"/>
      <w:r w:rsidRPr="0043622F">
        <w:rPr>
          <w:rFonts w:ascii="Book Antiqua" w:eastAsia="等线" w:hAnsi="Book Antiqua" w:cs="Times New Roman"/>
          <w:color w:val="auto"/>
          <w:kern w:val="2"/>
          <w:lang w:eastAsia="zh-CN"/>
        </w:rPr>
        <w:t xml:space="preserve"> K. Treatment-refractory giardiasis: Challenges and solutions. </w:t>
      </w:r>
      <w:r w:rsidRPr="0043622F">
        <w:rPr>
          <w:rFonts w:ascii="Book Antiqua" w:eastAsia="等线" w:hAnsi="Book Antiqua" w:cs="Times New Roman"/>
          <w:i/>
          <w:color w:val="auto"/>
          <w:kern w:val="2"/>
          <w:lang w:eastAsia="zh-CN"/>
        </w:rPr>
        <w:t>Infect Drug Resist</w:t>
      </w:r>
      <w:r w:rsidRPr="0043622F">
        <w:rPr>
          <w:rFonts w:ascii="Book Antiqua" w:eastAsia="等线" w:hAnsi="Book Antiqua" w:cs="Times New Roman"/>
          <w:color w:val="auto"/>
          <w:kern w:val="2"/>
          <w:lang w:eastAsia="zh-CN"/>
        </w:rPr>
        <w:t xml:space="preserve"> 2018; </w:t>
      </w:r>
      <w:r w:rsidRPr="0043622F">
        <w:rPr>
          <w:rFonts w:ascii="Book Antiqua" w:eastAsia="等线" w:hAnsi="Book Antiqua" w:cs="Times New Roman"/>
          <w:b/>
          <w:color w:val="auto"/>
          <w:kern w:val="2"/>
          <w:lang w:eastAsia="zh-CN"/>
        </w:rPr>
        <w:t>11</w:t>
      </w:r>
      <w:r w:rsidRPr="0043622F">
        <w:rPr>
          <w:rFonts w:ascii="Book Antiqua" w:eastAsia="等线" w:hAnsi="Book Antiqua" w:cs="Times New Roman"/>
          <w:color w:val="auto"/>
          <w:kern w:val="2"/>
          <w:lang w:eastAsia="zh-CN"/>
        </w:rPr>
        <w:t>: 1921-1933 [PMID: 30498364 DOI: 10.2147/IDR.S141468]</w:t>
      </w:r>
    </w:p>
    <w:p w14:paraId="513190B7"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proofErr w:type="gramStart"/>
      <w:r w:rsidRPr="0043622F">
        <w:rPr>
          <w:rFonts w:ascii="Book Antiqua" w:eastAsia="等线" w:hAnsi="Book Antiqua" w:cs="Times New Roman"/>
          <w:color w:val="auto"/>
          <w:kern w:val="2"/>
          <w:lang w:eastAsia="zh-CN"/>
        </w:rPr>
        <w:t xml:space="preserve">16 </w:t>
      </w:r>
      <w:proofErr w:type="spellStart"/>
      <w:r w:rsidRPr="0043622F">
        <w:rPr>
          <w:rFonts w:ascii="Book Antiqua" w:eastAsia="等线" w:hAnsi="Book Antiqua" w:cs="Times New Roman"/>
          <w:b/>
          <w:color w:val="auto"/>
          <w:kern w:val="2"/>
          <w:lang w:eastAsia="zh-CN"/>
        </w:rPr>
        <w:t>Vítek</w:t>
      </w:r>
      <w:proofErr w:type="spellEnd"/>
      <w:r w:rsidRPr="0043622F">
        <w:rPr>
          <w:rFonts w:ascii="Book Antiqua" w:eastAsia="等线" w:hAnsi="Book Antiqua" w:cs="Times New Roman"/>
          <w:b/>
          <w:color w:val="auto"/>
          <w:kern w:val="2"/>
          <w:lang w:eastAsia="zh-CN"/>
        </w:rPr>
        <w:t xml:space="preserve"> L</w:t>
      </w:r>
      <w:r w:rsidRPr="0043622F">
        <w:rPr>
          <w:rFonts w:ascii="Book Antiqua" w:eastAsia="等线" w:hAnsi="Book Antiqua" w:cs="Times New Roman"/>
          <w:color w:val="auto"/>
          <w:kern w:val="2"/>
          <w:lang w:eastAsia="zh-CN"/>
        </w:rPr>
        <w:t xml:space="preserve">. Bile acid </w:t>
      </w:r>
      <w:proofErr w:type="spellStart"/>
      <w:r w:rsidRPr="0043622F">
        <w:rPr>
          <w:rFonts w:ascii="Book Antiqua" w:eastAsia="等线" w:hAnsi="Book Antiqua" w:cs="Times New Roman"/>
          <w:color w:val="auto"/>
          <w:kern w:val="2"/>
          <w:lang w:eastAsia="zh-CN"/>
        </w:rPr>
        <w:t>malabsorption</w:t>
      </w:r>
      <w:proofErr w:type="spellEnd"/>
      <w:r w:rsidRPr="0043622F">
        <w:rPr>
          <w:rFonts w:ascii="Book Antiqua" w:eastAsia="等线" w:hAnsi="Book Antiqua" w:cs="Times New Roman"/>
          <w:color w:val="auto"/>
          <w:kern w:val="2"/>
          <w:lang w:eastAsia="zh-CN"/>
        </w:rPr>
        <w:t xml:space="preserve"> in inflammatory bowel disease.</w:t>
      </w:r>
      <w:proofErr w:type="gramEnd"/>
      <w:r w:rsidRPr="0043622F">
        <w:rPr>
          <w:rFonts w:ascii="Book Antiqua" w:eastAsia="等线" w:hAnsi="Book Antiqua" w:cs="Times New Roman"/>
          <w:color w:val="auto"/>
          <w:kern w:val="2"/>
          <w:lang w:eastAsia="zh-CN"/>
        </w:rPr>
        <w:t xml:space="preserve"> </w:t>
      </w:r>
      <w:proofErr w:type="spellStart"/>
      <w:r w:rsidRPr="0043622F">
        <w:rPr>
          <w:rFonts w:ascii="Book Antiqua" w:eastAsia="等线" w:hAnsi="Book Antiqua" w:cs="Times New Roman"/>
          <w:i/>
          <w:color w:val="auto"/>
          <w:kern w:val="2"/>
          <w:lang w:eastAsia="zh-CN"/>
        </w:rPr>
        <w:t>Inflamm</w:t>
      </w:r>
      <w:proofErr w:type="spellEnd"/>
      <w:r w:rsidRPr="0043622F">
        <w:rPr>
          <w:rFonts w:ascii="Book Antiqua" w:eastAsia="等线" w:hAnsi="Book Antiqua" w:cs="Times New Roman"/>
          <w:i/>
          <w:color w:val="auto"/>
          <w:kern w:val="2"/>
          <w:lang w:eastAsia="zh-CN"/>
        </w:rPr>
        <w:t xml:space="preserve"> Bowel Dis</w:t>
      </w:r>
      <w:r w:rsidRPr="0043622F">
        <w:rPr>
          <w:rFonts w:ascii="Book Antiqua" w:eastAsia="等线" w:hAnsi="Book Antiqua" w:cs="Times New Roman"/>
          <w:color w:val="auto"/>
          <w:kern w:val="2"/>
          <w:lang w:eastAsia="zh-CN"/>
        </w:rPr>
        <w:t xml:space="preserve"> 2015; </w:t>
      </w:r>
      <w:r w:rsidRPr="0043622F">
        <w:rPr>
          <w:rFonts w:ascii="Book Antiqua" w:eastAsia="等线" w:hAnsi="Book Antiqua" w:cs="Times New Roman"/>
          <w:b/>
          <w:color w:val="auto"/>
          <w:kern w:val="2"/>
          <w:lang w:eastAsia="zh-CN"/>
        </w:rPr>
        <w:t>21</w:t>
      </w:r>
      <w:r w:rsidRPr="0043622F">
        <w:rPr>
          <w:rFonts w:ascii="Book Antiqua" w:eastAsia="等线" w:hAnsi="Book Antiqua" w:cs="Times New Roman"/>
          <w:color w:val="auto"/>
          <w:kern w:val="2"/>
          <w:lang w:eastAsia="zh-CN"/>
        </w:rPr>
        <w:t>: 476-483 [PMID: 25248001 DOI: 10.1097/MIB.0000000000000193]</w:t>
      </w:r>
    </w:p>
    <w:p w14:paraId="7589AB72"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r w:rsidRPr="0043622F">
        <w:rPr>
          <w:rFonts w:ascii="Book Antiqua" w:eastAsia="等线" w:hAnsi="Book Antiqua" w:cs="Times New Roman"/>
          <w:color w:val="auto"/>
          <w:kern w:val="2"/>
          <w:lang w:eastAsia="zh-CN"/>
        </w:rPr>
        <w:lastRenderedPageBreak/>
        <w:t xml:space="preserve">17 </w:t>
      </w:r>
      <w:proofErr w:type="spellStart"/>
      <w:r w:rsidRPr="0043622F">
        <w:rPr>
          <w:rFonts w:ascii="Book Antiqua" w:eastAsia="等线" w:hAnsi="Book Antiqua" w:cs="Times New Roman"/>
          <w:b/>
          <w:color w:val="auto"/>
          <w:kern w:val="2"/>
          <w:lang w:eastAsia="zh-CN"/>
        </w:rPr>
        <w:t>Camilleri</w:t>
      </w:r>
      <w:proofErr w:type="spellEnd"/>
      <w:r w:rsidRPr="0043622F">
        <w:rPr>
          <w:rFonts w:ascii="Book Antiqua" w:eastAsia="等线" w:hAnsi="Book Antiqua" w:cs="Times New Roman"/>
          <w:b/>
          <w:color w:val="auto"/>
          <w:kern w:val="2"/>
          <w:lang w:eastAsia="zh-CN"/>
        </w:rPr>
        <w:t xml:space="preserve"> M</w:t>
      </w:r>
      <w:r w:rsidRPr="0043622F">
        <w:rPr>
          <w:rFonts w:ascii="Book Antiqua" w:eastAsia="等线" w:hAnsi="Book Antiqua" w:cs="Times New Roman"/>
          <w:color w:val="auto"/>
          <w:kern w:val="2"/>
          <w:lang w:eastAsia="zh-CN"/>
        </w:rPr>
        <w:t xml:space="preserve">. Bile Acid </w:t>
      </w:r>
      <w:proofErr w:type="gramStart"/>
      <w:r w:rsidRPr="0043622F">
        <w:rPr>
          <w:rFonts w:ascii="Book Antiqua" w:eastAsia="等线" w:hAnsi="Book Antiqua" w:cs="Times New Roman"/>
          <w:color w:val="auto"/>
          <w:kern w:val="2"/>
          <w:lang w:eastAsia="zh-CN"/>
        </w:rPr>
        <w:t>diarrhea</w:t>
      </w:r>
      <w:proofErr w:type="gramEnd"/>
      <w:r w:rsidRPr="0043622F">
        <w:rPr>
          <w:rFonts w:ascii="Book Antiqua" w:eastAsia="等线" w:hAnsi="Book Antiqua" w:cs="Times New Roman"/>
          <w:color w:val="auto"/>
          <w:kern w:val="2"/>
          <w:lang w:eastAsia="zh-CN"/>
        </w:rPr>
        <w:t xml:space="preserve">: Prevalence, pathogenesis, and therapy. </w:t>
      </w:r>
      <w:r w:rsidRPr="0043622F">
        <w:rPr>
          <w:rFonts w:ascii="Book Antiqua" w:eastAsia="等线" w:hAnsi="Book Antiqua" w:cs="Times New Roman"/>
          <w:i/>
          <w:color w:val="auto"/>
          <w:kern w:val="2"/>
          <w:lang w:eastAsia="zh-CN"/>
        </w:rPr>
        <w:t>Gut Liver</w:t>
      </w:r>
      <w:r w:rsidRPr="0043622F">
        <w:rPr>
          <w:rFonts w:ascii="Book Antiqua" w:eastAsia="等线" w:hAnsi="Book Antiqua" w:cs="Times New Roman"/>
          <w:color w:val="auto"/>
          <w:kern w:val="2"/>
          <w:lang w:eastAsia="zh-CN"/>
        </w:rPr>
        <w:t xml:space="preserve"> 2015; </w:t>
      </w:r>
      <w:r w:rsidRPr="0043622F">
        <w:rPr>
          <w:rFonts w:ascii="Book Antiqua" w:eastAsia="等线" w:hAnsi="Book Antiqua" w:cs="Times New Roman"/>
          <w:b/>
          <w:color w:val="auto"/>
          <w:kern w:val="2"/>
          <w:lang w:eastAsia="zh-CN"/>
        </w:rPr>
        <w:t>9</w:t>
      </w:r>
      <w:r w:rsidRPr="0043622F">
        <w:rPr>
          <w:rFonts w:ascii="Book Antiqua" w:eastAsia="等线" w:hAnsi="Book Antiqua" w:cs="Times New Roman"/>
          <w:color w:val="auto"/>
          <w:kern w:val="2"/>
          <w:lang w:eastAsia="zh-CN"/>
        </w:rPr>
        <w:t>: 332-339 [PMID: 25918262 DOI: 10.5009/gnl14397]</w:t>
      </w:r>
    </w:p>
    <w:p w14:paraId="3D8334FE"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proofErr w:type="gramStart"/>
      <w:r w:rsidRPr="0043622F">
        <w:rPr>
          <w:rFonts w:ascii="Book Antiqua" w:eastAsia="等线" w:hAnsi="Book Antiqua" w:cs="Times New Roman"/>
          <w:color w:val="auto"/>
          <w:kern w:val="2"/>
          <w:lang w:eastAsia="zh-CN"/>
        </w:rPr>
        <w:t xml:space="preserve">18 </w:t>
      </w:r>
      <w:proofErr w:type="spellStart"/>
      <w:r w:rsidRPr="0043622F">
        <w:rPr>
          <w:rFonts w:ascii="Book Antiqua" w:eastAsia="等线" w:hAnsi="Book Antiqua" w:cs="Times New Roman"/>
          <w:b/>
          <w:color w:val="auto"/>
          <w:kern w:val="2"/>
          <w:lang w:eastAsia="zh-CN"/>
        </w:rPr>
        <w:t>Vijayvargiya</w:t>
      </w:r>
      <w:proofErr w:type="spellEnd"/>
      <w:r w:rsidRPr="0043622F">
        <w:rPr>
          <w:rFonts w:ascii="Book Antiqua" w:eastAsia="等线" w:hAnsi="Book Antiqua" w:cs="Times New Roman"/>
          <w:b/>
          <w:color w:val="auto"/>
          <w:kern w:val="2"/>
          <w:lang w:eastAsia="zh-CN"/>
        </w:rPr>
        <w:t xml:space="preserve"> P</w:t>
      </w:r>
      <w:r w:rsidRPr="0043622F">
        <w:rPr>
          <w:rFonts w:ascii="Book Antiqua" w:eastAsia="等线" w:hAnsi="Book Antiqua" w:cs="Times New Roman"/>
          <w:color w:val="auto"/>
          <w:kern w:val="2"/>
          <w:lang w:eastAsia="zh-CN"/>
        </w:rPr>
        <w:t xml:space="preserve">, </w:t>
      </w:r>
      <w:proofErr w:type="spellStart"/>
      <w:r w:rsidRPr="0043622F">
        <w:rPr>
          <w:rFonts w:ascii="Book Antiqua" w:eastAsia="等线" w:hAnsi="Book Antiqua" w:cs="Times New Roman"/>
          <w:color w:val="auto"/>
          <w:kern w:val="2"/>
          <w:lang w:eastAsia="zh-CN"/>
        </w:rPr>
        <w:t>Camilleri</w:t>
      </w:r>
      <w:proofErr w:type="spellEnd"/>
      <w:r w:rsidRPr="0043622F">
        <w:rPr>
          <w:rFonts w:ascii="Book Antiqua" w:eastAsia="等线" w:hAnsi="Book Antiqua" w:cs="Times New Roman"/>
          <w:color w:val="auto"/>
          <w:kern w:val="2"/>
          <w:lang w:eastAsia="zh-CN"/>
        </w:rPr>
        <w:t xml:space="preserve"> M. Current Practice in the Diagnosis of Bile Acid Diarrhea.</w:t>
      </w:r>
      <w:proofErr w:type="gramEnd"/>
      <w:r w:rsidRPr="0043622F">
        <w:rPr>
          <w:rFonts w:ascii="Book Antiqua" w:eastAsia="等线" w:hAnsi="Book Antiqua" w:cs="Times New Roman"/>
          <w:color w:val="auto"/>
          <w:kern w:val="2"/>
          <w:lang w:eastAsia="zh-CN"/>
        </w:rPr>
        <w:t xml:space="preserve"> </w:t>
      </w:r>
      <w:r w:rsidRPr="0043622F">
        <w:rPr>
          <w:rFonts w:ascii="Book Antiqua" w:eastAsia="等线" w:hAnsi="Book Antiqua" w:cs="Times New Roman"/>
          <w:i/>
          <w:color w:val="auto"/>
          <w:kern w:val="2"/>
          <w:lang w:eastAsia="zh-CN"/>
        </w:rPr>
        <w:t>Gastroenterology</w:t>
      </w:r>
      <w:r w:rsidRPr="0043622F">
        <w:rPr>
          <w:rFonts w:ascii="Book Antiqua" w:eastAsia="等线" w:hAnsi="Book Antiqua" w:cs="Times New Roman"/>
          <w:color w:val="auto"/>
          <w:kern w:val="2"/>
          <w:lang w:eastAsia="zh-CN"/>
        </w:rPr>
        <w:t xml:space="preserve"> 2019; </w:t>
      </w:r>
      <w:r w:rsidRPr="0043622F">
        <w:rPr>
          <w:rFonts w:ascii="Book Antiqua" w:eastAsia="等线" w:hAnsi="Book Antiqua" w:cs="Times New Roman"/>
          <w:b/>
          <w:color w:val="auto"/>
          <w:kern w:val="2"/>
          <w:lang w:eastAsia="zh-CN"/>
        </w:rPr>
        <w:t>156</w:t>
      </w:r>
      <w:r w:rsidRPr="0043622F">
        <w:rPr>
          <w:rFonts w:ascii="Book Antiqua" w:eastAsia="等线" w:hAnsi="Book Antiqua" w:cs="Times New Roman"/>
          <w:color w:val="auto"/>
          <w:kern w:val="2"/>
          <w:lang w:eastAsia="zh-CN"/>
        </w:rPr>
        <w:t>: 1233-1238 [PMID: 30844373 DOI: 10.1053/j.gastro.2018.11.069]</w:t>
      </w:r>
    </w:p>
    <w:p w14:paraId="6D94C26C"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r w:rsidRPr="0043622F">
        <w:rPr>
          <w:rFonts w:ascii="Book Antiqua" w:eastAsia="等线" w:hAnsi="Book Antiqua" w:cs="Times New Roman"/>
          <w:color w:val="auto"/>
          <w:kern w:val="2"/>
          <w:lang w:eastAsia="zh-CN"/>
        </w:rPr>
        <w:t xml:space="preserve">19 </w:t>
      </w:r>
      <w:proofErr w:type="spellStart"/>
      <w:r w:rsidRPr="0043622F">
        <w:rPr>
          <w:rFonts w:ascii="Book Antiqua" w:eastAsia="等线" w:hAnsi="Book Antiqua" w:cs="Times New Roman"/>
          <w:b/>
          <w:color w:val="auto"/>
          <w:kern w:val="2"/>
          <w:lang w:eastAsia="zh-CN"/>
        </w:rPr>
        <w:t>Gothe</w:t>
      </w:r>
      <w:proofErr w:type="spellEnd"/>
      <w:r w:rsidRPr="0043622F">
        <w:rPr>
          <w:rFonts w:ascii="Book Antiqua" w:eastAsia="等线" w:hAnsi="Book Antiqua" w:cs="Times New Roman"/>
          <w:b/>
          <w:color w:val="auto"/>
          <w:kern w:val="2"/>
          <w:lang w:eastAsia="zh-CN"/>
        </w:rPr>
        <w:t xml:space="preserve"> F</w:t>
      </w:r>
      <w:r w:rsidRPr="0043622F">
        <w:rPr>
          <w:rFonts w:ascii="Book Antiqua" w:eastAsia="等线" w:hAnsi="Book Antiqua" w:cs="Times New Roman"/>
          <w:color w:val="auto"/>
          <w:kern w:val="2"/>
          <w:lang w:eastAsia="zh-CN"/>
        </w:rPr>
        <w:t xml:space="preserve">, </w:t>
      </w:r>
      <w:proofErr w:type="spellStart"/>
      <w:r w:rsidRPr="0043622F">
        <w:rPr>
          <w:rFonts w:ascii="Book Antiqua" w:eastAsia="等线" w:hAnsi="Book Antiqua" w:cs="Times New Roman"/>
          <w:color w:val="auto"/>
          <w:kern w:val="2"/>
          <w:lang w:eastAsia="zh-CN"/>
        </w:rPr>
        <w:t>Beigel</w:t>
      </w:r>
      <w:proofErr w:type="spellEnd"/>
      <w:r w:rsidRPr="0043622F">
        <w:rPr>
          <w:rFonts w:ascii="Book Antiqua" w:eastAsia="等线" w:hAnsi="Book Antiqua" w:cs="Times New Roman"/>
          <w:color w:val="auto"/>
          <w:kern w:val="2"/>
          <w:lang w:eastAsia="zh-CN"/>
        </w:rPr>
        <w:t xml:space="preserve"> F, Rust C, Hajji M, </w:t>
      </w:r>
      <w:proofErr w:type="spellStart"/>
      <w:r w:rsidRPr="0043622F">
        <w:rPr>
          <w:rFonts w:ascii="Book Antiqua" w:eastAsia="等线" w:hAnsi="Book Antiqua" w:cs="Times New Roman"/>
          <w:color w:val="auto"/>
          <w:kern w:val="2"/>
          <w:lang w:eastAsia="zh-CN"/>
        </w:rPr>
        <w:t>Koletzko</w:t>
      </w:r>
      <w:proofErr w:type="spellEnd"/>
      <w:r w:rsidRPr="0043622F">
        <w:rPr>
          <w:rFonts w:ascii="Book Antiqua" w:eastAsia="等线" w:hAnsi="Book Antiqua" w:cs="Times New Roman"/>
          <w:color w:val="auto"/>
          <w:kern w:val="2"/>
          <w:lang w:eastAsia="zh-CN"/>
        </w:rPr>
        <w:t xml:space="preserve"> S, Freudenberg F. Bile acid </w:t>
      </w:r>
      <w:proofErr w:type="spellStart"/>
      <w:r w:rsidRPr="0043622F">
        <w:rPr>
          <w:rFonts w:ascii="Book Antiqua" w:eastAsia="等线" w:hAnsi="Book Antiqua" w:cs="Times New Roman"/>
          <w:color w:val="auto"/>
          <w:kern w:val="2"/>
          <w:lang w:eastAsia="zh-CN"/>
        </w:rPr>
        <w:t>malabsorption</w:t>
      </w:r>
      <w:proofErr w:type="spellEnd"/>
      <w:r w:rsidRPr="0043622F">
        <w:rPr>
          <w:rFonts w:ascii="Book Antiqua" w:eastAsia="等线" w:hAnsi="Book Antiqua" w:cs="Times New Roman"/>
          <w:color w:val="auto"/>
          <w:kern w:val="2"/>
          <w:lang w:eastAsia="zh-CN"/>
        </w:rPr>
        <w:t xml:space="preserve"> assessed by 7 alpha-hydroxy-4-cholesten-3-one in pediatric inflammatory bowel disease: Correlation to clinical and laboratory findings. </w:t>
      </w:r>
      <w:r w:rsidRPr="0043622F">
        <w:rPr>
          <w:rFonts w:ascii="Book Antiqua" w:eastAsia="等线" w:hAnsi="Book Antiqua" w:cs="Times New Roman"/>
          <w:i/>
          <w:color w:val="auto"/>
          <w:kern w:val="2"/>
          <w:lang w:eastAsia="zh-CN"/>
        </w:rPr>
        <w:t xml:space="preserve">J </w:t>
      </w:r>
      <w:proofErr w:type="spellStart"/>
      <w:r w:rsidRPr="0043622F">
        <w:rPr>
          <w:rFonts w:ascii="Book Antiqua" w:eastAsia="等线" w:hAnsi="Book Antiqua" w:cs="Times New Roman"/>
          <w:i/>
          <w:color w:val="auto"/>
          <w:kern w:val="2"/>
          <w:lang w:eastAsia="zh-CN"/>
        </w:rPr>
        <w:t>Crohns</w:t>
      </w:r>
      <w:proofErr w:type="spellEnd"/>
      <w:r w:rsidRPr="0043622F">
        <w:rPr>
          <w:rFonts w:ascii="Book Antiqua" w:eastAsia="等线" w:hAnsi="Book Antiqua" w:cs="Times New Roman"/>
          <w:i/>
          <w:color w:val="auto"/>
          <w:kern w:val="2"/>
          <w:lang w:eastAsia="zh-CN"/>
        </w:rPr>
        <w:t xml:space="preserve"> Colitis</w:t>
      </w:r>
      <w:r w:rsidRPr="0043622F">
        <w:rPr>
          <w:rFonts w:ascii="Book Antiqua" w:eastAsia="等线" w:hAnsi="Book Antiqua" w:cs="Times New Roman"/>
          <w:color w:val="auto"/>
          <w:kern w:val="2"/>
          <w:lang w:eastAsia="zh-CN"/>
        </w:rPr>
        <w:t xml:space="preserve"> 2014; </w:t>
      </w:r>
      <w:r w:rsidRPr="0043622F">
        <w:rPr>
          <w:rFonts w:ascii="Book Antiqua" w:eastAsia="等线" w:hAnsi="Book Antiqua" w:cs="Times New Roman"/>
          <w:b/>
          <w:color w:val="auto"/>
          <w:kern w:val="2"/>
          <w:lang w:eastAsia="zh-CN"/>
        </w:rPr>
        <w:t>8</w:t>
      </w:r>
      <w:r w:rsidRPr="0043622F">
        <w:rPr>
          <w:rFonts w:ascii="Book Antiqua" w:eastAsia="等线" w:hAnsi="Book Antiqua" w:cs="Times New Roman"/>
          <w:color w:val="auto"/>
          <w:kern w:val="2"/>
          <w:lang w:eastAsia="zh-CN"/>
        </w:rPr>
        <w:t>: 1072-1078 [PMID: 24666974 DOI: 10.1016/j.crohns.2014.02.027]</w:t>
      </w:r>
    </w:p>
    <w:p w14:paraId="7EF39461"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r w:rsidRPr="0043622F">
        <w:rPr>
          <w:rFonts w:ascii="Book Antiqua" w:eastAsia="等线" w:hAnsi="Book Antiqua" w:cs="Times New Roman"/>
          <w:color w:val="auto"/>
          <w:kern w:val="2"/>
          <w:lang w:eastAsia="zh-CN"/>
        </w:rPr>
        <w:t xml:space="preserve">20 </w:t>
      </w:r>
      <w:proofErr w:type="spellStart"/>
      <w:r w:rsidRPr="0043622F">
        <w:rPr>
          <w:rFonts w:ascii="Book Antiqua" w:eastAsia="等线" w:hAnsi="Book Antiqua" w:cs="Times New Roman"/>
          <w:b/>
          <w:color w:val="auto"/>
          <w:kern w:val="2"/>
          <w:lang w:eastAsia="zh-CN"/>
        </w:rPr>
        <w:t>Vijayvargiya</w:t>
      </w:r>
      <w:proofErr w:type="spellEnd"/>
      <w:r w:rsidRPr="0043622F">
        <w:rPr>
          <w:rFonts w:ascii="Book Antiqua" w:eastAsia="等线" w:hAnsi="Book Antiqua" w:cs="Times New Roman"/>
          <w:b/>
          <w:color w:val="auto"/>
          <w:kern w:val="2"/>
          <w:lang w:eastAsia="zh-CN"/>
        </w:rPr>
        <w:t xml:space="preserve"> P</w:t>
      </w:r>
      <w:r w:rsidRPr="0043622F">
        <w:rPr>
          <w:rFonts w:ascii="Book Antiqua" w:eastAsia="等线" w:hAnsi="Book Antiqua" w:cs="Times New Roman"/>
          <w:color w:val="auto"/>
          <w:kern w:val="2"/>
          <w:lang w:eastAsia="zh-CN"/>
        </w:rPr>
        <w:t xml:space="preserve">, </w:t>
      </w:r>
      <w:proofErr w:type="spellStart"/>
      <w:r w:rsidRPr="0043622F">
        <w:rPr>
          <w:rFonts w:ascii="Book Antiqua" w:eastAsia="等线" w:hAnsi="Book Antiqua" w:cs="Times New Roman"/>
          <w:color w:val="auto"/>
          <w:kern w:val="2"/>
          <w:lang w:eastAsia="zh-CN"/>
        </w:rPr>
        <w:t>Camilleri</w:t>
      </w:r>
      <w:proofErr w:type="spellEnd"/>
      <w:r w:rsidRPr="0043622F">
        <w:rPr>
          <w:rFonts w:ascii="Book Antiqua" w:eastAsia="等线" w:hAnsi="Book Antiqua" w:cs="Times New Roman"/>
          <w:color w:val="auto"/>
          <w:kern w:val="2"/>
          <w:lang w:eastAsia="zh-CN"/>
        </w:rPr>
        <w:t xml:space="preserve"> M. Update on Bile Acid </w:t>
      </w:r>
      <w:proofErr w:type="spellStart"/>
      <w:r w:rsidRPr="0043622F">
        <w:rPr>
          <w:rFonts w:ascii="Book Antiqua" w:eastAsia="等线" w:hAnsi="Book Antiqua" w:cs="Times New Roman"/>
          <w:color w:val="auto"/>
          <w:kern w:val="2"/>
          <w:lang w:eastAsia="zh-CN"/>
        </w:rPr>
        <w:t>Malabsorption</w:t>
      </w:r>
      <w:proofErr w:type="spellEnd"/>
      <w:r w:rsidRPr="0043622F">
        <w:rPr>
          <w:rFonts w:ascii="Book Antiqua" w:eastAsia="等线" w:hAnsi="Book Antiqua" w:cs="Times New Roman"/>
          <w:color w:val="auto"/>
          <w:kern w:val="2"/>
          <w:lang w:eastAsia="zh-CN"/>
        </w:rPr>
        <w:t xml:space="preserve">: Finally Ready for Prime Time? </w:t>
      </w:r>
      <w:proofErr w:type="spellStart"/>
      <w:r w:rsidRPr="0043622F">
        <w:rPr>
          <w:rFonts w:ascii="Book Antiqua" w:eastAsia="等线" w:hAnsi="Book Antiqua" w:cs="Times New Roman"/>
          <w:i/>
          <w:color w:val="auto"/>
          <w:kern w:val="2"/>
          <w:lang w:eastAsia="zh-CN"/>
        </w:rPr>
        <w:t>Curr</w:t>
      </w:r>
      <w:proofErr w:type="spellEnd"/>
      <w:r w:rsidRPr="0043622F">
        <w:rPr>
          <w:rFonts w:ascii="Book Antiqua" w:eastAsia="等线" w:hAnsi="Book Antiqua" w:cs="Times New Roman"/>
          <w:i/>
          <w:color w:val="auto"/>
          <w:kern w:val="2"/>
          <w:lang w:eastAsia="zh-CN"/>
        </w:rPr>
        <w:t xml:space="preserve"> </w:t>
      </w:r>
      <w:proofErr w:type="spellStart"/>
      <w:r w:rsidRPr="0043622F">
        <w:rPr>
          <w:rFonts w:ascii="Book Antiqua" w:eastAsia="等线" w:hAnsi="Book Antiqua" w:cs="Times New Roman"/>
          <w:i/>
          <w:color w:val="auto"/>
          <w:kern w:val="2"/>
          <w:lang w:eastAsia="zh-CN"/>
        </w:rPr>
        <w:t>Gastroenterol</w:t>
      </w:r>
      <w:proofErr w:type="spellEnd"/>
      <w:r w:rsidRPr="0043622F">
        <w:rPr>
          <w:rFonts w:ascii="Book Antiqua" w:eastAsia="等线" w:hAnsi="Book Antiqua" w:cs="Times New Roman"/>
          <w:i/>
          <w:color w:val="auto"/>
          <w:kern w:val="2"/>
          <w:lang w:eastAsia="zh-CN"/>
        </w:rPr>
        <w:t xml:space="preserve"> Rep</w:t>
      </w:r>
      <w:r w:rsidRPr="0043622F">
        <w:rPr>
          <w:rFonts w:ascii="Book Antiqua" w:eastAsia="等线" w:hAnsi="Book Antiqua" w:cs="Times New Roman"/>
          <w:color w:val="auto"/>
          <w:kern w:val="2"/>
          <w:lang w:eastAsia="zh-CN"/>
        </w:rPr>
        <w:t xml:space="preserve"> 2018; </w:t>
      </w:r>
      <w:r w:rsidRPr="0043622F">
        <w:rPr>
          <w:rFonts w:ascii="Book Antiqua" w:eastAsia="等线" w:hAnsi="Book Antiqua" w:cs="Times New Roman"/>
          <w:b/>
          <w:color w:val="auto"/>
          <w:kern w:val="2"/>
          <w:lang w:eastAsia="zh-CN"/>
        </w:rPr>
        <w:t>20</w:t>
      </w:r>
      <w:r w:rsidRPr="0043622F">
        <w:rPr>
          <w:rFonts w:ascii="Book Antiqua" w:eastAsia="等线" w:hAnsi="Book Antiqua" w:cs="Times New Roman"/>
          <w:color w:val="auto"/>
          <w:kern w:val="2"/>
          <w:lang w:eastAsia="zh-CN"/>
        </w:rPr>
        <w:t>: 10 [PMID: 29582208 DOI: 10.1007/s11894-018-0615-z]</w:t>
      </w:r>
    </w:p>
    <w:p w14:paraId="619043D9"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r w:rsidRPr="0043622F">
        <w:rPr>
          <w:rFonts w:ascii="Book Antiqua" w:eastAsia="等线" w:hAnsi="Book Antiqua" w:cs="Times New Roman"/>
          <w:color w:val="auto"/>
          <w:kern w:val="2"/>
          <w:lang w:eastAsia="zh-CN"/>
        </w:rPr>
        <w:t xml:space="preserve">21 </w:t>
      </w:r>
      <w:r w:rsidRPr="0043622F">
        <w:rPr>
          <w:rFonts w:ascii="Book Antiqua" w:eastAsia="等线" w:hAnsi="Book Antiqua" w:cs="Times New Roman"/>
          <w:b/>
          <w:color w:val="auto"/>
          <w:kern w:val="2"/>
          <w:lang w:eastAsia="zh-CN"/>
        </w:rPr>
        <w:t>Singh VK</w:t>
      </w:r>
      <w:r w:rsidRPr="0043622F">
        <w:rPr>
          <w:rFonts w:ascii="Book Antiqua" w:eastAsia="等线" w:hAnsi="Book Antiqua" w:cs="Times New Roman"/>
          <w:color w:val="auto"/>
          <w:kern w:val="2"/>
          <w:lang w:eastAsia="zh-CN"/>
        </w:rPr>
        <w:t xml:space="preserve">, </w:t>
      </w:r>
      <w:proofErr w:type="spellStart"/>
      <w:r w:rsidRPr="0043622F">
        <w:rPr>
          <w:rFonts w:ascii="Book Antiqua" w:eastAsia="等线" w:hAnsi="Book Antiqua" w:cs="Times New Roman"/>
          <w:color w:val="auto"/>
          <w:kern w:val="2"/>
          <w:lang w:eastAsia="zh-CN"/>
        </w:rPr>
        <w:t>Haupt</w:t>
      </w:r>
      <w:proofErr w:type="spellEnd"/>
      <w:r w:rsidRPr="0043622F">
        <w:rPr>
          <w:rFonts w:ascii="Book Antiqua" w:eastAsia="等线" w:hAnsi="Book Antiqua" w:cs="Times New Roman"/>
          <w:color w:val="auto"/>
          <w:kern w:val="2"/>
          <w:lang w:eastAsia="zh-CN"/>
        </w:rPr>
        <w:t xml:space="preserve"> ME, Geller DE, Hall JA, Quintana </w:t>
      </w:r>
      <w:proofErr w:type="spellStart"/>
      <w:r w:rsidRPr="0043622F">
        <w:rPr>
          <w:rFonts w:ascii="Book Antiqua" w:eastAsia="等线" w:hAnsi="Book Antiqua" w:cs="Times New Roman"/>
          <w:color w:val="auto"/>
          <w:kern w:val="2"/>
          <w:lang w:eastAsia="zh-CN"/>
        </w:rPr>
        <w:t>Diez</w:t>
      </w:r>
      <w:proofErr w:type="spellEnd"/>
      <w:r w:rsidRPr="0043622F">
        <w:rPr>
          <w:rFonts w:ascii="Book Antiqua" w:eastAsia="等线" w:hAnsi="Book Antiqua" w:cs="Times New Roman"/>
          <w:color w:val="auto"/>
          <w:kern w:val="2"/>
          <w:lang w:eastAsia="zh-CN"/>
        </w:rPr>
        <w:t xml:space="preserve"> PM. Less common etiologies of exocrine pancreatic insufficiency. </w:t>
      </w:r>
      <w:r w:rsidRPr="0043622F">
        <w:rPr>
          <w:rFonts w:ascii="Book Antiqua" w:eastAsia="等线" w:hAnsi="Book Antiqua" w:cs="Times New Roman"/>
          <w:i/>
          <w:color w:val="auto"/>
          <w:kern w:val="2"/>
          <w:lang w:eastAsia="zh-CN"/>
        </w:rPr>
        <w:t xml:space="preserve">World J </w:t>
      </w:r>
      <w:proofErr w:type="spellStart"/>
      <w:r w:rsidRPr="0043622F">
        <w:rPr>
          <w:rFonts w:ascii="Book Antiqua" w:eastAsia="等线" w:hAnsi="Book Antiqua" w:cs="Times New Roman"/>
          <w:i/>
          <w:color w:val="auto"/>
          <w:kern w:val="2"/>
          <w:lang w:eastAsia="zh-CN"/>
        </w:rPr>
        <w:t>Gastroenterol</w:t>
      </w:r>
      <w:proofErr w:type="spellEnd"/>
      <w:r w:rsidRPr="0043622F">
        <w:rPr>
          <w:rFonts w:ascii="Book Antiqua" w:eastAsia="等线" w:hAnsi="Book Antiqua" w:cs="Times New Roman"/>
          <w:color w:val="auto"/>
          <w:kern w:val="2"/>
          <w:lang w:eastAsia="zh-CN"/>
        </w:rPr>
        <w:t xml:space="preserve"> 2017; </w:t>
      </w:r>
      <w:r w:rsidRPr="0043622F">
        <w:rPr>
          <w:rFonts w:ascii="Book Antiqua" w:eastAsia="等线" w:hAnsi="Book Antiqua" w:cs="Times New Roman"/>
          <w:b/>
          <w:color w:val="auto"/>
          <w:kern w:val="2"/>
          <w:lang w:eastAsia="zh-CN"/>
        </w:rPr>
        <w:t>23</w:t>
      </w:r>
      <w:r w:rsidRPr="0043622F">
        <w:rPr>
          <w:rFonts w:ascii="Book Antiqua" w:eastAsia="等线" w:hAnsi="Book Antiqua" w:cs="Times New Roman"/>
          <w:color w:val="auto"/>
          <w:kern w:val="2"/>
          <w:lang w:eastAsia="zh-CN"/>
        </w:rPr>
        <w:t>: 7059-7076 [PMID: 29093615 DOI: 10.3748/wjg.v23.i39.7059]</w:t>
      </w:r>
    </w:p>
    <w:p w14:paraId="7687CA59"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r w:rsidRPr="0043622F">
        <w:rPr>
          <w:rFonts w:ascii="Book Antiqua" w:eastAsia="等线" w:hAnsi="Book Antiqua" w:cs="Times New Roman"/>
          <w:color w:val="auto"/>
          <w:kern w:val="2"/>
          <w:lang w:eastAsia="zh-CN"/>
        </w:rPr>
        <w:t xml:space="preserve">22 </w:t>
      </w:r>
      <w:proofErr w:type="spellStart"/>
      <w:r w:rsidRPr="0043622F">
        <w:rPr>
          <w:rFonts w:ascii="Book Antiqua" w:eastAsia="等线" w:hAnsi="Book Antiqua" w:cs="Times New Roman"/>
          <w:b/>
          <w:color w:val="auto"/>
          <w:kern w:val="2"/>
          <w:lang w:eastAsia="zh-CN"/>
        </w:rPr>
        <w:t>Maconi</w:t>
      </w:r>
      <w:proofErr w:type="spellEnd"/>
      <w:r w:rsidRPr="0043622F">
        <w:rPr>
          <w:rFonts w:ascii="Book Antiqua" w:eastAsia="等线" w:hAnsi="Book Antiqua" w:cs="Times New Roman"/>
          <w:b/>
          <w:color w:val="auto"/>
          <w:kern w:val="2"/>
          <w:lang w:eastAsia="zh-CN"/>
        </w:rPr>
        <w:t xml:space="preserve"> G</w:t>
      </w:r>
      <w:r w:rsidRPr="0043622F">
        <w:rPr>
          <w:rFonts w:ascii="Book Antiqua" w:eastAsia="等线" w:hAnsi="Book Antiqua" w:cs="Times New Roman"/>
          <w:color w:val="auto"/>
          <w:kern w:val="2"/>
          <w:lang w:eastAsia="zh-CN"/>
        </w:rPr>
        <w:t xml:space="preserve">, </w:t>
      </w:r>
      <w:proofErr w:type="spellStart"/>
      <w:r w:rsidRPr="0043622F">
        <w:rPr>
          <w:rFonts w:ascii="Book Antiqua" w:eastAsia="等线" w:hAnsi="Book Antiqua" w:cs="Times New Roman"/>
          <w:color w:val="auto"/>
          <w:kern w:val="2"/>
          <w:lang w:eastAsia="zh-CN"/>
        </w:rPr>
        <w:t>Dominici</w:t>
      </w:r>
      <w:proofErr w:type="spellEnd"/>
      <w:r w:rsidRPr="0043622F">
        <w:rPr>
          <w:rFonts w:ascii="Book Antiqua" w:eastAsia="等线" w:hAnsi="Book Antiqua" w:cs="Times New Roman"/>
          <w:color w:val="auto"/>
          <w:kern w:val="2"/>
          <w:lang w:eastAsia="zh-CN"/>
        </w:rPr>
        <w:t xml:space="preserve"> R, </w:t>
      </w:r>
      <w:proofErr w:type="spellStart"/>
      <w:r w:rsidRPr="0043622F">
        <w:rPr>
          <w:rFonts w:ascii="Book Antiqua" w:eastAsia="等线" w:hAnsi="Book Antiqua" w:cs="Times New Roman"/>
          <w:color w:val="auto"/>
          <w:kern w:val="2"/>
          <w:lang w:eastAsia="zh-CN"/>
        </w:rPr>
        <w:t>Molteni</w:t>
      </w:r>
      <w:proofErr w:type="spellEnd"/>
      <w:r w:rsidRPr="0043622F">
        <w:rPr>
          <w:rFonts w:ascii="Book Antiqua" w:eastAsia="等线" w:hAnsi="Book Antiqua" w:cs="Times New Roman"/>
          <w:color w:val="auto"/>
          <w:kern w:val="2"/>
          <w:lang w:eastAsia="zh-CN"/>
        </w:rPr>
        <w:t xml:space="preserve"> M, </w:t>
      </w:r>
      <w:proofErr w:type="spellStart"/>
      <w:r w:rsidRPr="0043622F">
        <w:rPr>
          <w:rFonts w:ascii="Book Antiqua" w:eastAsia="等线" w:hAnsi="Book Antiqua" w:cs="Times New Roman"/>
          <w:color w:val="auto"/>
          <w:kern w:val="2"/>
          <w:lang w:eastAsia="zh-CN"/>
        </w:rPr>
        <w:t>Ardizzone</w:t>
      </w:r>
      <w:proofErr w:type="spellEnd"/>
      <w:r w:rsidRPr="0043622F">
        <w:rPr>
          <w:rFonts w:ascii="Book Antiqua" w:eastAsia="等线" w:hAnsi="Book Antiqua" w:cs="Times New Roman"/>
          <w:color w:val="auto"/>
          <w:kern w:val="2"/>
          <w:lang w:eastAsia="zh-CN"/>
        </w:rPr>
        <w:t xml:space="preserve"> S, </w:t>
      </w:r>
      <w:proofErr w:type="spellStart"/>
      <w:r w:rsidRPr="0043622F">
        <w:rPr>
          <w:rFonts w:ascii="Book Antiqua" w:eastAsia="等线" w:hAnsi="Book Antiqua" w:cs="Times New Roman"/>
          <w:color w:val="auto"/>
          <w:kern w:val="2"/>
          <w:lang w:eastAsia="zh-CN"/>
        </w:rPr>
        <w:t>Bosani</w:t>
      </w:r>
      <w:proofErr w:type="spellEnd"/>
      <w:r w:rsidRPr="0043622F">
        <w:rPr>
          <w:rFonts w:ascii="Book Antiqua" w:eastAsia="等线" w:hAnsi="Book Antiqua" w:cs="Times New Roman"/>
          <w:color w:val="auto"/>
          <w:kern w:val="2"/>
          <w:lang w:eastAsia="zh-CN"/>
        </w:rPr>
        <w:t xml:space="preserve"> M, Ferrara E, Gallus S, </w:t>
      </w:r>
      <w:proofErr w:type="spellStart"/>
      <w:r w:rsidRPr="0043622F">
        <w:rPr>
          <w:rFonts w:ascii="Book Antiqua" w:eastAsia="等线" w:hAnsi="Book Antiqua" w:cs="Times New Roman"/>
          <w:color w:val="auto"/>
          <w:kern w:val="2"/>
          <w:lang w:eastAsia="zh-CN"/>
        </w:rPr>
        <w:t>Panteghini</w:t>
      </w:r>
      <w:proofErr w:type="spellEnd"/>
      <w:r w:rsidRPr="0043622F">
        <w:rPr>
          <w:rFonts w:ascii="Book Antiqua" w:eastAsia="等线" w:hAnsi="Book Antiqua" w:cs="Times New Roman"/>
          <w:color w:val="auto"/>
          <w:kern w:val="2"/>
          <w:lang w:eastAsia="zh-CN"/>
        </w:rPr>
        <w:t xml:space="preserve"> M, Bianchi </w:t>
      </w:r>
      <w:proofErr w:type="spellStart"/>
      <w:r w:rsidRPr="0043622F">
        <w:rPr>
          <w:rFonts w:ascii="Book Antiqua" w:eastAsia="等线" w:hAnsi="Book Antiqua" w:cs="Times New Roman"/>
          <w:color w:val="auto"/>
          <w:kern w:val="2"/>
          <w:lang w:eastAsia="zh-CN"/>
        </w:rPr>
        <w:t>Porro</w:t>
      </w:r>
      <w:proofErr w:type="spellEnd"/>
      <w:r w:rsidRPr="0043622F">
        <w:rPr>
          <w:rFonts w:ascii="Book Antiqua" w:eastAsia="等线" w:hAnsi="Book Antiqua" w:cs="Times New Roman"/>
          <w:color w:val="auto"/>
          <w:kern w:val="2"/>
          <w:lang w:eastAsia="zh-CN"/>
        </w:rPr>
        <w:t xml:space="preserve"> G. Prevalence of pancreatic insufficiency in inflammatory bowel diseases. </w:t>
      </w:r>
      <w:proofErr w:type="gramStart"/>
      <w:r w:rsidRPr="0043622F">
        <w:rPr>
          <w:rFonts w:ascii="Book Antiqua" w:eastAsia="等线" w:hAnsi="Book Antiqua" w:cs="Times New Roman"/>
          <w:color w:val="auto"/>
          <w:kern w:val="2"/>
          <w:lang w:eastAsia="zh-CN"/>
        </w:rPr>
        <w:t>Assessment by fecal elastase-1.</w:t>
      </w:r>
      <w:proofErr w:type="gramEnd"/>
      <w:r w:rsidRPr="0043622F">
        <w:rPr>
          <w:rFonts w:ascii="Book Antiqua" w:eastAsia="等线" w:hAnsi="Book Antiqua" w:cs="Times New Roman"/>
          <w:color w:val="auto"/>
          <w:kern w:val="2"/>
          <w:lang w:eastAsia="zh-CN"/>
        </w:rPr>
        <w:t xml:space="preserve"> </w:t>
      </w:r>
      <w:r w:rsidRPr="0043622F">
        <w:rPr>
          <w:rFonts w:ascii="Book Antiqua" w:eastAsia="等线" w:hAnsi="Book Antiqua" w:cs="Times New Roman"/>
          <w:i/>
          <w:color w:val="auto"/>
          <w:kern w:val="2"/>
          <w:lang w:eastAsia="zh-CN"/>
        </w:rPr>
        <w:t xml:space="preserve">Dig Dis </w:t>
      </w:r>
      <w:proofErr w:type="spellStart"/>
      <w:r w:rsidRPr="0043622F">
        <w:rPr>
          <w:rFonts w:ascii="Book Antiqua" w:eastAsia="等线" w:hAnsi="Book Antiqua" w:cs="Times New Roman"/>
          <w:i/>
          <w:color w:val="auto"/>
          <w:kern w:val="2"/>
          <w:lang w:eastAsia="zh-CN"/>
        </w:rPr>
        <w:t>Sci</w:t>
      </w:r>
      <w:proofErr w:type="spellEnd"/>
      <w:r w:rsidRPr="0043622F">
        <w:rPr>
          <w:rFonts w:ascii="Book Antiqua" w:eastAsia="等线" w:hAnsi="Book Antiqua" w:cs="Times New Roman"/>
          <w:color w:val="auto"/>
          <w:kern w:val="2"/>
          <w:lang w:eastAsia="zh-CN"/>
        </w:rPr>
        <w:t xml:space="preserve"> 2008; </w:t>
      </w:r>
      <w:r w:rsidRPr="0043622F">
        <w:rPr>
          <w:rFonts w:ascii="Book Antiqua" w:eastAsia="等线" w:hAnsi="Book Antiqua" w:cs="Times New Roman"/>
          <w:b/>
          <w:color w:val="auto"/>
          <w:kern w:val="2"/>
          <w:lang w:eastAsia="zh-CN"/>
        </w:rPr>
        <w:t>53</w:t>
      </w:r>
      <w:r w:rsidRPr="0043622F">
        <w:rPr>
          <w:rFonts w:ascii="Book Antiqua" w:eastAsia="等线" w:hAnsi="Book Antiqua" w:cs="Times New Roman"/>
          <w:color w:val="auto"/>
          <w:kern w:val="2"/>
          <w:lang w:eastAsia="zh-CN"/>
        </w:rPr>
        <w:t>: 262-270 [PMID: 17530399 DOI: 10.1007/s10620-007-9852-y]</w:t>
      </w:r>
    </w:p>
    <w:p w14:paraId="526AB576"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r w:rsidRPr="0043622F">
        <w:rPr>
          <w:rFonts w:ascii="Book Antiqua" w:eastAsia="等线" w:hAnsi="Book Antiqua" w:cs="Times New Roman"/>
          <w:color w:val="auto"/>
          <w:kern w:val="2"/>
          <w:lang w:eastAsia="zh-CN"/>
        </w:rPr>
        <w:t xml:space="preserve">23 </w:t>
      </w:r>
      <w:proofErr w:type="spellStart"/>
      <w:r w:rsidRPr="0043622F">
        <w:rPr>
          <w:rFonts w:ascii="Book Antiqua" w:eastAsia="等线" w:hAnsi="Book Antiqua" w:cs="Times New Roman"/>
          <w:b/>
          <w:color w:val="auto"/>
          <w:kern w:val="2"/>
          <w:lang w:eastAsia="zh-CN"/>
        </w:rPr>
        <w:t>Tsen</w:t>
      </w:r>
      <w:proofErr w:type="spellEnd"/>
      <w:r w:rsidRPr="0043622F">
        <w:rPr>
          <w:rFonts w:ascii="Book Antiqua" w:eastAsia="等线" w:hAnsi="Book Antiqua" w:cs="Times New Roman"/>
          <w:b/>
          <w:color w:val="auto"/>
          <w:kern w:val="2"/>
          <w:lang w:eastAsia="zh-CN"/>
        </w:rPr>
        <w:t xml:space="preserve"> A</w:t>
      </w:r>
      <w:r w:rsidRPr="0043622F">
        <w:rPr>
          <w:rFonts w:ascii="Book Antiqua" w:eastAsia="等线" w:hAnsi="Book Antiqua" w:cs="Times New Roman"/>
          <w:color w:val="auto"/>
          <w:kern w:val="2"/>
          <w:lang w:eastAsia="zh-CN"/>
        </w:rPr>
        <w:t xml:space="preserve">, </w:t>
      </w:r>
      <w:proofErr w:type="spellStart"/>
      <w:r w:rsidRPr="0043622F">
        <w:rPr>
          <w:rFonts w:ascii="Book Antiqua" w:eastAsia="等线" w:hAnsi="Book Antiqua" w:cs="Times New Roman"/>
          <w:color w:val="auto"/>
          <w:kern w:val="2"/>
          <w:lang w:eastAsia="zh-CN"/>
        </w:rPr>
        <w:t>Alishahi</w:t>
      </w:r>
      <w:proofErr w:type="spellEnd"/>
      <w:r w:rsidRPr="0043622F">
        <w:rPr>
          <w:rFonts w:ascii="Book Antiqua" w:eastAsia="等线" w:hAnsi="Book Antiqua" w:cs="Times New Roman"/>
          <w:color w:val="auto"/>
          <w:kern w:val="2"/>
          <w:lang w:eastAsia="zh-CN"/>
        </w:rPr>
        <w:t xml:space="preserve"> Y, </w:t>
      </w:r>
      <w:proofErr w:type="spellStart"/>
      <w:r w:rsidRPr="0043622F">
        <w:rPr>
          <w:rFonts w:ascii="Book Antiqua" w:eastAsia="等线" w:hAnsi="Book Antiqua" w:cs="Times New Roman"/>
          <w:color w:val="auto"/>
          <w:kern w:val="2"/>
          <w:lang w:eastAsia="zh-CN"/>
        </w:rPr>
        <w:t>Rosenkranz</w:t>
      </w:r>
      <w:proofErr w:type="spellEnd"/>
      <w:r w:rsidRPr="0043622F">
        <w:rPr>
          <w:rFonts w:ascii="Book Antiqua" w:eastAsia="等线" w:hAnsi="Book Antiqua" w:cs="Times New Roman"/>
          <w:color w:val="auto"/>
          <w:kern w:val="2"/>
          <w:lang w:eastAsia="zh-CN"/>
        </w:rPr>
        <w:t xml:space="preserve"> L. Autoimmune Pancreatitis and Inflammatory Bowel Disease: An Updated Review. </w:t>
      </w:r>
      <w:r w:rsidRPr="0043622F">
        <w:rPr>
          <w:rFonts w:ascii="Book Antiqua" w:eastAsia="等线" w:hAnsi="Book Antiqua" w:cs="Times New Roman"/>
          <w:i/>
          <w:color w:val="auto"/>
          <w:kern w:val="2"/>
          <w:lang w:eastAsia="zh-CN"/>
        </w:rPr>
        <w:t xml:space="preserve">J </w:t>
      </w:r>
      <w:proofErr w:type="spellStart"/>
      <w:r w:rsidRPr="0043622F">
        <w:rPr>
          <w:rFonts w:ascii="Book Antiqua" w:eastAsia="等线" w:hAnsi="Book Antiqua" w:cs="Times New Roman"/>
          <w:i/>
          <w:color w:val="auto"/>
          <w:kern w:val="2"/>
          <w:lang w:eastAsia="zh-CN"/>
        </w:rPr>
        <w:t>Clin</w:t>
      </w:r>
      <w:proofErr w:type="spellEnd"/>
      <w:r w:rsidRPr="0043622F">
        <w:rPr>
          <w:rFonts w:ascii="Book Antiqua" w:eastAsia="等线" w:hAnsi="Book Antiqua" w:cs="Times New Roman"/>
          <w:i/>
          <w:color w:val="auto"/>
          <w:kern w:val="2"/>
          <w:lang w:eastAsia="zh-CN"/>
        </w:rPr>
        <w:t xml:space="preserve"> </w:t>
      </w:r>
      <w:proofErr w:type="spellStart"/>
      <w:r w:rsidRPr="0043622F">
        <w:rPr>
          <w:rFonts w:ascii="Book Antiqua" w:eastAsia="等线" w:hAnsi="Book Antiqua" w:cs="Times New Roman"/>
          <w:i/>
          <w:color w:val="auto"/>
          <w:kern w:val="2"/>
          <w:lang w:eastAsia="zh-CN"/>
        </w:rPr>
        <w:t>Gastroenterol</w:t>
      </w:r>
      <w:proofErr w:type="spellEnd"/>
      <w:r w:rsidRPr="0043622F">
        <w:rPr>
          <w:rFonts w:ascii="Book Antiqua" w:eastAsia="等线" w:hAnsi="Book Antiqua" w:cs="Times New Roman"/>
          <w:color w:val="auto"/>
          <w:kern w:val="2"/>
          <w:lang w:eastAsia="zh-CN"/>
        </w:rPr>
        <w:t xml:space="preserve"> 2017; </w:t>
      </w:r>
      <w:r w:rsidRPr="0043622F">
        <w:rPr>
          <w:rFonts w:ascii="Book Antiqua" w:eastAsia="等线" w:hAnsi="Book Antiqua" w:cs="Times New Roman"/>
          <w:b/>
          <w:color w:val="auto"/>
          <w:kern w:val="2"/>
          <w:lang w:eastAsia="zh-CN"/>
        </w:rPr>
        <w:t>51</w:t>
      </w:r>
      <w:r w:rsidRPr="0043622F">
        <w:rPr>
          <w:rFonts w:ascii="Book Antiqua" w:eastAsia="等线" w:hAnsi="Book Antiqua" w:cs="Times New Roman"/>
          <w:color w:val="auto"/>
          <w:kern w:val="2"/>
          <w:lang w:eastAsia="zh-CN"/>
        </w:rPr>
        <w:t>: 208-214 [PMID: 27779612 DOI: 10.1097/MCG.0000000000000737]</w:t>
      </w:r>
    </w:p>
    <w:p w14:paraId="62C056E4"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r w:rsidRPr="0043622F">
        <w:rPr>
          <w:rFonts w:ascii="Book Antiqua" w:eastAsia="等线" w:hAnsi="Book Antiqua" w:cs="Times New Roman"/>
          <w:color w:val="auto"/>
          <w:kern w:val="2"/>
          <w:lang w:eastAsia="zh-CN"/>
        </w:rPr>
        <w:t xml:space="preserve">24 </w:t>
      </w:r>
      <w:proofErr w:type="spellStart"/>
      <w:r w:rsidRPr="0043622F">
        <w:rPr>
          <w:rFonts w:ascii="Book Antiqua" w:eastAsia="等线" w:hAnsi="Book Antiqua" w:cs="Times New Roman"/>
          <w:b/>
          <w:color w:val="auto"/>
          <w:kern w:val="2"/>
          <w:lang w:eastAsia="zh-CN"/>
        </w:rPr>
        <w:t>Shimosegawa</w:t>
      </w:r>
      <w:proofErr w:type="spellEnd"/>
      <w:r w:rsidRPr="0043622F">
        <w:rPr>
          <w:rFonts w:ascii="Book Antiqua" w:eastAsia="等线" w:hAnsi="Book Antiqua" w:cs="Times New Roman"/>
          <w:b/>
          <w:color w:val="auto"/>
          <w:kern w:val="2"/>
          <w:lang w:eastAsia="zh-CN"/>
        </w:rPr>
        <w:t xml:space="preserve"> T</w:t>
      </w:r>
      <w:r w:rsidRPr="0043622F">
        <w:rPr>
          <w:rFonts w:ascii="Book Antiqua" w:eastAsia="等线" w:hAnsi="Book Antiqua" w:cs="Times New Roman"/>
          <w:color w:val="auto"/>
          <w:kern w:val="2"/>
          <w:lang w:eastAsia="zh-CN"/>
        </w:rPr>
        <w:t xml:space="preserve">, Chari ST, </w:t>
      </w:r>
      <w:proofErr w:type="spellStart"/>
      <w:r w:rsidRPr="0043622F">
        <w:rPr>
          <w:rFonts w:ascii="Book Antiqua" w:eastAsia="等线" w:hAnsi="Book Antiqua" w:cs="Times New Roman"/>
          <w:color w:val="auto"/>
          <w:kern w:val="2"/>
          <w:lang w:eastAsia="zh-CN"/>
        </w:rPr>
        <w:t>Frulloni</w:t>
      </w:r>
      <w:proofErr w:type="spellEnd"/>
      <w:r w:rsidRPr="0043622F">
        <w:rPr>
          <w:rFonts w:ascii="Book Antiqua" w:eastAsia="等线" w:hAnsi="Book Antiqua" w:cs="Times New Roman"/>
          <w:color w:val="auto"/>
          <w:kern w:val="2"/>
          <w:lang w:eastAsia="zh-CN"/>
        </w:rPr>
        <w:t xml:space="preserve"> L, </w:t>
      </w:r>
      <w:proofErr w:type="spellStart"/>
      <w:r w:rsidRPr="0043622F">
        <w:rPr>
          <w:rFonts w:ascii="Book Antiqua" w:eastAsia="等线" w:hAnsi="Book Antiqua" w:cs="Times New Roman"/>
          <w:color w:val="auto"/>
          <w:kern w:val="2"/>
          <w:lang w:eastAsia="zh-CN"/>
        </w:rPr>
        <w:t>Kamisawa</w:t>
      </w:r>
      <w:proofErr w:type="spellEnd"/>
      <w:r w:rsidRPr="0043622F">
        <w:rPr>
          <w:rFonts w:ascii="Book Antiqua" w:eastAsia="等线" w:hAnsi="Book Antiqua" w:cs="Times New Roman"/>
          <w:color w:val="auto"/>
          <w:kern w:val="2"/>
          <w:lang w:eastAsia="zh-CN"/>
        </w:rPr>
        <w:t xml:space="preserve"> T, </w:t>
      </w:r>
      <w:proofErr w:type="spellStart"/>
      <w:r w:rsidRPr="0043622F">
        <w:rPr>
          <w:rFonts w:ascii="Book Antiqua" w:eastAsia="等线" w:hAnsi="Book Antiqua" w:cs="Times New Roman"/>
          <w:color w:val="auto"/>
          <w:kern w:val="2"/>
          <w:lang w:eastAsia="zh-CN"/>
        </w:rPr>
        <w:t>Kawa</w:t>
      </w:r>
      <w:proofErr w:type="spellEnd"/>
      <w:r w:rsidRPr="0043622F">
        <w:rPr>
          <w:rFonts w:ascii="Book Antiqua" w:eastAsia="等线" w:hAnsi="Book Antiqua" w:cs="Times New Roman"/>
          <w:color w:val="auto"/>
          <w:kern w:val="2"/>
          <w:lang w:eastAsia="zh-CN"/>
        </w:rPr>
        <w:t xml:space="preserve"> S, Mino-</w:t>
      </w:r>
      <w:proofErr w:type="spellStart"/>
      <w:r w:rsidRPr="0043622F">
        <w:rPr>
          <w:rFonts w:ascii="Book Antiqua" w:eastAsia="等线" w:hAnsi="Book Antiqua" w:cs="Times New Roman"/>
          <w:color w:val="auto"/>
          <w:kern w:val="2"/>
          <w:lang w:eastAsia="zh-CN"/>
        </w:rPr>
        <w:t>Kenudson</w:t>
      </w:r>
      <w:proofErr w:type="spellEnd"/>
      <w:r w:rsidRPr="0043622F">
        <w:rPr>
          <w:rFonts w:ascii="Book Antiqua" w:eastAsia="等线" w:hAnsi="Book Antiqua" w:cs="Times New Roman"/>
          <w:color w:val="auto"/>
          <w:kern w:val="2"/>
          <w:lang w:eastAsia="zh-CN"/>
        </w:rPr>
        <w:t xml:space="preserve"> M, Kim MH, </w:t>
      </w:r>
      <w:proofErr w:type="spellStart"/>
      <w:r w:rsidRPr="0043622F">
        <w:rPr>
          <w:rFonts w:ascii="Book Antiqua" w:eastAsia="等线" w:hAnsi="Book Antiqua" w:cs="Times New Roman"/>
          <w:color w:val="auto"/>
          <w:kern w:val="2"/>
          <w:lang w:eastAsia="zh-CN"/>
        </w:rPr>
        <w:t>Klöppel</w:t>
      </w:r>
      <w:proofErr w:type="spellEnd"/>
      <w:r w:rsidRPr="0043622F">
        <w:rPr>
          <w:rFonts w:ascii="Book Antiqua" w:eastAsia="等线" w:hAnsi="Book Antiqua" w:cs="Times New Roman"/>
          <w:color w:val="auto"/>
          <w:kern w:val="2"/>
          <w:lang w:eastAsia="zh-CN"/>
        </w:rPr>
        <w:t xml:space="preserve"> G, </w:t>
      </w:r>
      <w:proofErr w:type="spellStart"/>
      <w:r w:rsidRPr="0043622F">
        <w:rPr>
          <w:rFonts w:ascii="Book Antiqua" w:eastAsia="等线" w:hAnsi="Book Antiqua" w:cs="Times New Roman"/>
          <w:color w:val="auto"/>
          <w:kern w:val="2"/>
          <w:lang w:eastAsia="zh-CN"/>
        </w:rPr>
        <w:t>Lerch</w:t>
      </w:r>
      <w:proofErr w:type="spellEnd"/>
      <w:r w:rsidRPr="0043622F">
        <w:rPr>
          <w:rFonts w:ascii="Book Antiqua" w:eastAsia="等线" w:hAnsi="Book Antiqua" w:cs="Times New Roman"/>
          <w:color w:val="auto"/>
          <w:kern w:val="2"/>
          <w:lang w:eastAsia="zh-CN"/>
        </w:rPr>
        <w:t xml:space="preserve"> MM, </w:t>
      </w:r>
      <w:proofErr w:type="spellStart"/>
      <w:r w:rsidRPr="0043622F">
        <w:rPr>
          <w:rFonts w:ascii="Book Antiqua" w:eastAsia="等线" w:hAnsi="Book Antiqua" w:cs="Times New Roman"/>
          <w:color w:val="auto"/>
          <w:kern w:val="2"/>
          <w:lang w:eastAsia="zh-CN"/>
        </w:rPr>
        <w:t>Löhr</w:t>
      </w:r>
      <w:proofErr w:type="spellEnd"/>
      <w:r w:rsidRPr="0043622F">
        <w:rPr>
          <w:rFonts w:ascii="Book Antiqua" w:eastAsia="等线" w:hAnsi="Book Antiqua" w:cs="Times New Roman"/>
          <w:color w:val="auto"/>
          <w:kern w:val="2"/>
          <w:lang w:eastAsia="zh-CN"/>
        </w:rPr>
        <w:t xml:space="preserve"> M, </w:t>
      </w:r>
      <w:proofErr w:type="spellStart"/>
      <w:r w:rsidRPr="0043622F">
        <w:rPr>
          <w:rFonts w:ascii="Book Antiqua" w:eastAsia="等线" w:hAnsi="Book Antiqua" w:cs="Times New Roman"/>
          <w:color w:val="auto"/>
          <w:kern w:val="2"/>
          <w:lang w:eastAsia="zh-CN"/>
        </w:rPr>
        <w:t>Notohara</w:t>
      </w:r>
      <w:proofErr w:type="spellEnd"/>
      <w:r w:rsidRPr="0043622F">
        <w:rPr>
          <w:rFonts w:ascii="Book Antiqua" w:eastAsia="等线" w:hAnsi="Book Antiqua" w:cs="Times New Roman"/>
          <w:color w:val="auto"/>
          <w:kern w:val="2"/>
          <w:lang w:eastAsia="zh-CN"/>
        </w:rPr>
        <w:t xml:space="preserve"> K, Okazaki K, Schneider A, Zhang L; International Association of </w:t>
      </w:r>
      <w:proofErr w:type="spellStart"/>
      <w:r w:rsidRPr="0043622F">
        <w:rPr>
          <w:rFonts w:ascii="Book Antiqua" w:eastAsia="等线" w:hAnsi="Book Antiqua" w:cs="Times New Roman"/>
          <w:color w:val="auto"/>
          <w:kern w:val="2"/>
          <w:lang w:eastAsia="zh-CN"/>
        </w:rPr>
        <w:t>Pancreatology</w:t>
      </w:r>
      <w:proofErr w:type="spellEnd"/>
      <w:r w:rsidRPr="0043622F">
        <w:rPr>
          <w:rFonts w:ascii="Book Antiqua" w:eastAsia="等线" w:hAnsi="Book Antiqua" w:cs="Times New Roman"/>
          <w:color w:val="auto"/>
          <w:kern w:val="2"/>
          <w:lang w:eastAsia="zh-CN"/>
        </w:rPr>
        <w:t xml:space="preserve">. International consensus diagnostic criteria for autoimmune pancreatitis: Guidelines of the International Association of </w:t>
      </w:r>
      <w:proofErr w:type="spellStart"/>
      <w:r w:rsidRPr="0043622F">
        <w:rPr>
          <w:rFonts w:ascii="Book Antiqua" w:eastAsia="等线" w:hAnsi="Book Antiqua" w:cs="Times New Roman"/>
          <w:color w:val="auto"/>
          <w:kern w:val="2"/>
          <w:lang w:eastAsia="zh-CN"/>
        </w:rPr>
        <w:t>Pancreatology</w:t>
      </w:r>
      <w:proofErr w:type="spellEnd"/>
      <w:r w:rsidRPr="0043622F">
        <w:rPr>
          <w:rFonts w:ascii="Book Antiqua" w:eastAsia="等线" w:hAnsi="Book Antiqua" w:cs="Times New Roman"/>
          <w:color w:val="auto"/>
          <w:kern w:val="2"/>
          <w:lang w:eastAsia="zh-CN"/>
        </w:rPr>
        <w:t xml:space="preserve">. </w:t>
      </w:r>
      <w:r w:rsidRPr="0043622F">
        <w:rPr>
          <w:rFonts w:ascii="Book Antiqua" w:eastAsia="等线" w:hAnsi="Book Antiqua" w:cs="Times New Roman"/>
          <w:i/>
          <w:color w:val="auto"/>
          <w:kern w:val="2"/>
          <w:lang w:eastAsia="zh-CN"/>
        </w:rPr>
        <w:t>Pancreas</w:t>
      </w:r>
      <w:r w:rsidRPr="0043622F">
        <w:rPr>
          <w:rFonts w:ascii="Book Antiqua" w:eastAsia="等线" w:hAnsi="Book Antiqua" w:cs="Times New Roman"/>
          <w:color w:val="auto"/>
          <w:kern w:val="2"/>
          <w:lang w:eastAsia="zh-CN"/>
        </w:rPr>
        <w:t xml:space="preserve"> 2011; </w:t>
      </w:r>
      <w:r w:rsidRPr="0043622F">
        <w:rPr>
          <w:rFonts w:ascii="Book Antiqua" w:eastAsia="等线" w:hAnsi="Book Antiqua" w:cs="Times New Roman"/>
          <w:b/>
          <w:color w:val="auto"/>
          <w:kern w:val="2"/>
          <w:lang w:eastAsia="zh-CN"/>
        </w:rPr>
        <w:t>40</w:t>
      </w:r>
      <w:r w:rsidRPr="0043622F">
        <w:rPr>
          <w:rFonts w:ascii="Book Antiqua" w:eastAsia="等线" w:hAnsi="Book Antiqua" w:cs="Times New Roman"/>
          <w:color w:val="auto"/>
          <w:kern w:val="2"/>
          <w:lang w:eastAsia="zh-CN"/>
        </w:rPr>
        <w:t>: 352-358 [PMID: 21412117 DOI: 10.1097/MPA.0b013e3182142fd2]</w:t>
      </w:r>
    </w:p>
    <w:p w14:paraId="07D25FAB"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r w:rsidRPr="0043622F">
        <w:rPr>
          <w:rFonts w:ascii="Book Antiqua" w:eastAsia="等线" w:hAnsi="Book Antiqua" w:cs="Times New Roman"/>
          <w:color w:val="auto"/>
          <w:kern w:val="2"/>
          <w:lang w:eastAsia="zh-CN"/>
        </w:rPr>
        <w:t xml:space="preserve">25 </w:t>
      </w:r>
      <w:r w:rsidRPr="0043622F">
        <w:rPr>
          <w:rFonts w:ascii="Book Antiqua" w:eastAsia="等线" w:hAnsi="Book Antiqua" w:cs="Times New Roman"/>
          <w:b/>
          <w:color w:val="auto"/>
          <w:kern w:val="2"/>
          <w:lang w:eastAsia="zh-CN"/>
        </w:rPr>
        <w:t>Conwell DL</w:t>
      </w:r>
      <w:r w:rsidRPr="0043622F">
        <w:rPr>
          <w:rFonts w:ascii="Book Antiqua" w:eastAsia="等线" w:hAnsi="Book Antiqua" w:cs="Times New Roman"/>
          <w:color w:val="auto"/>
          <w:kern w:val="2"/>
          <w:lang w:eastAsia="zh-CN"/>
        </w:rPr>
        <w:t xml:space="preserve">, Lee LS, </w:t>
      </w:r>
      <w:proofErr w:type="spellStart"/>
      <w:r w:rsidRPr="0043622F">
        <w:rPr>
          <w:rFonts w:ascii="Book Antiqua" w:eastAsia="等线" w:hAnsi="Book Antiqua" w:cs="Times New Roman"/>
          <w:color w:val="auto"/>
          <w:kern w:val="2"/>
          <w:lang w:eastAsia="zh-CN"/>
        </w:rPr>
        <w:t>Yadav</w:t>
      </w:r>
      <w:proofErr w:type="spellEnd"/>
      <w:r w:rsidRPr="0043622F">
        <w:rPr>
          <w:rFonts w:ascii="Book Antiqua" w:eastAsia="等线" w:hAnsi="Book Antiqua" w:cs="Times New Roman"/>
          <w:color w:val="auto"/>
          <w:kern w:val="2"/>
          <w:lang w:eastAsia="zh-CN"/>
        </w:rPr>
        <w:t xml:space="preserve"> D, </w:t>
      </w:r>
      <w:proofErr w:type="spellStart"/>
      <w:r w:rsidRPr="0043622F">
        <w:rPr>
          <w:rFonts w:ascii="Book Antiqua" w:eastAsia="等线" w:hAnsi="Book Antiqua" w:cs="Times New Roman"/>
          <w:color w:val="auto"/>
          <w:kern w:val="2"/>
          <w:lang w:eastAsia="zh-CN"/>
        </w:rPr>
        <w:t>Longnecker</w:t>
      </w:r>
      <w:proofErr w:type="spellEnd"/>
      <w:r w:rsidRPr="0043622F">
        <w:rPr>
          <w:rFonts w:ascii="Book Antiqua" w:eastAsia="等线" w:hAnsi="Book Antiqua" w:cs="Times New Roman"/>
          <w:color w:val="auto"/>
          <w:kern w:val="2"/>
          <w:lang w:eastAsia="zh-CN"/>
        </w:rPr>
        <w:t xml:space="preserve"> DS, Miller FH, </w:t>
      </w:r>
      <w:proofErr w:type="spellStart"/>
      <w:r w:rsidRPr="0043622F">
        <w:rPr>
          <w:rFonts w:ascii="Book Antiqua" w:eastAsia="等线" w:hAnsi="Book Antiqua" w:cs="Times New Roman"/>
          <w:color w:val="auto"/>
          <w:kern w:val="2"/>
          <w:lang w:eastAsia="zh-CN"/>
        </w:rPr>
        <w:t>Mortele</w:t>
      </w:r>
      <w:proofErr w:type="spellEnd"/>
      <w:r w:rsidRPr="0043622F">
        <w:rPr>
          <w:rFonts w:ascii="Book Antiqua" w:eastAsia="等线" w:hAnsi="Book Antiqua" w:cs="Times New Roman"/>
          <w:color w:val="auto"/>
          <w:kern w:val="2"/>
          <w:lang w:eastAsia="zh-CN"/>
        </w:rPr>
        <w:t xml:space="preserve"> KJ, Levy MJ, Kwon R, </w:t>
      </w:r>
      <w:proofErr w:type="spellStart"/>
      <w:r w:rsidRPr="0043622F">
        <w:rPr>
          <w:rFonts w:ascii="Book Antiqua" w:eastAsia="等线" w:hAnsi="Book Antiqua" w:cs="Times New Roman"/>
          <w:color w:val="auto"/>
          <w:kern w:val="2"/>
          <w:lang w:eastAsia="zh-CN"/>
        </w:rPr>
        <w:t>Lieb</w:t>
      </w:r>
      <w:proofErr w:type="spellEnd"/>
      <w:r w:rsidRPr="0043622F">
        <w:rPr>
          <w:rFonts w:ascii="Book Antiqua" w:eastAsia="等线" w:hAnsi="Book Antiqua" w:cs="Times New Roman"/>
          <w:color w:val="auto"/>
          <w:kern w:val="2"/>
          <w:lang w:eastAsia="zh-CN"/>
        </w:rPr>
        <w:t xml:space="preserve"> JG, Stevens T, </w:t>
      </w:r>
      <w:proofErr w:type="spellStart"/>
      <w:r w:rsidRPr="0043622F">
        <w:rPr>
          <w:rFonts w:ascii="Book Antiqua" w:eastAsia="等线" w:hAnsi="Book Antiqua" w:cs="Times New Roman"/>
          <w:color w:val="auto"/>
          <w:kern w:val="2"/>
          <w:lang w:eastAsia="zh-CN"/>
        </w:rPr>
        <w:t>Toskes</w:t>
      </w:r>
      <w:proofErr w:type="spellEnd"/>
      <w:r w:rsidRPr="0043622F">
        <w:rPr>
          <w:rFonts w:ascii="Book Antiqua" w:eastAsia="等线" w:hAnsi="Book Antiqua" w:cs="Times New Roman"/>
          <w:color w:val="auto"/>
          <w:kern w:val="2"/>
          <w:lang w:eastAsia="zh-CN"/>
        </w:rPr>
        <w:t xml:space="preserve"> PP, Gardner TB, </w:t>
      </w:r>
      <w:proofErr w:type="spellStart"/>
      <w:r w:rsidRPr="0043622F">
        <w:rPr>
          <w:rFonts w:ascii="Book Antiqua" w:eastAsia="等线" w:hAnsi="Book Antiqua" w:cs="Times New Roman"/>
          <w:color w:val="auto"/>
          <w:kern w:val="2"/>
          <w:lang w:eastAsia="zh-CN"/>
        </w:rPr>
        <w:t>Gelrud</w:t>
      </w:r>
      <w:proofErr w:type="spellEnd"/>
      <w:r w:rsidRPr="0043622F">
        <w:rPr>
          <w:rFonts w:ascii="Book Antiqua" w:eastAsia="等线" w:hAnsi="Book Antiqua" w:cs="Times New Roman"/>
          <w:color w:val="auto"/>
          <w:kern w:val="2"/>
          <w:lang w:eastAsia="zh-CN"/>
        </w:rPr>
        <w:t xml:space="preserve"> A, Wu </w:t>
      </w:r>
      <w:r w:rsidRPr="0043622F">
        <w:rPr>
          <w:rFonts w:ascii="Book Antiqua" w:eastAsia="等线" w:hAnsi="Book Antiqua" w:cs="Times New Roman"/>
          <w:color w:val="auto"/>
          <w:kern w:val="2"/>
          <w:lang w:eastAsia="zh-CN"/>
        </w:rPr>
        <w:lastRenderedPageBreak/>
        <w:t xml:space="preserve">BU, </w:t>
      </w:r>
      <w:proofErr w:type="spellStart"/>
      <w:r w:rsidRPr="0043622F">
        <w:rPr>
          <w:rFonts w:ascii="Book Antiqua" w:eastAsia="等线" w:hAnsi="Book Antiqua" w:cs="Times New Roman"/>
          <w:color w:val="auto"/>
          <w:kern w:val="2"/>
          <w:lang w:eastAsia="zh-CN"/>
        </w:rPr>
        <w:t>Forsmark</w:t>
      </w:r>
      <w:proofErr w:type="spellEnd"/>
      <w:r w:rsidRPr="0043622F">
        <w:rPr>
          <w:rFonts w:ascii="Book Antiqua" w:eastAsia="等线" w:hAnsi="Book Antiqua" w:cs="Times New Roman"/>
          <w:color w:val="auto"/>
          <w:kern w:val="2"/>
          <w:lang w:eastAsia="zh-CN"/>
        </w:rPr>
        <w:t xml:space="preserve"> CE, </w:t>
      </w:r>
      <w:proofErr w:type="spellStart"/>
      <w:r w:rsidRPr="0043622F">
        <w:rPr>
          <w:rFonts w:ascii="Book Antiqua" w:eastAsia="等线" w:hAnsi="Book Antiqua" w:cs="Times New Roman"/>
          <w:color w:val="auto"/>
          <w:kern w:val="2"/>
          <w:lang w:eastAsia="zh-CN"/>
        </w:rPr>
        <w:t>Vege</w:t>
      </w:r>
      <w:proofErr w:type="spellEnd"/>
      <w:r w:rsidRPr="0043622F">
        <w:rPr>
          <w:rFonts w:ascii="Book Antiqua" w:eastAsia="等线" w:hAnsi="Book Antiqua" w:cs="Times New Roman"/>
          <w:color w:val="auto"/>
          <w:kern w:val="2"/>
          <w:lang w:eastAsia="zh-CN"/>
        </w:rPr>
        <w:t xml:space="preserve"> SS. American Pancreatic Association Practice Guidelines in Chronic Pancreatitis: Evidence-based report on diagnostic guidelines. </w:t>
      </w:r>
      <w:r w:rsidRPr="0043622F">
        <w:rPr>
          <w:rFonts w:ascii="Book Antiqua" w:eastAsia="等线" w:hAnsi="Book Antiqua" w:cs="Times New Roman"/>
          <w:i/>
          <w:color w:val="auto"/>
          <w:kern w:val="2"/>
          <w:lang w:eastAsia="zh-CN"/>
        </w:rPr>
        <w:t>Pancreas</w:t>
      </w:r>
      <w:r w:rsidRPr="0043622F">
        <w:rPr>
          <w:rFonts w:ascii="Book Antiqua" w:eastAsia="等线" w:hAnsi="Book Antiqua" w:cs="Times New Roman"/>
          <w:color w:val="auto"/>
          <w:kern w:val="2"/>
          <w:lang w:eastAsia="zh-CN"/>
        </w:rPr>
        <w:t xml:space="preserve"> 2014; </w:t>
      </w:r>
      <w:r w:rsidRPr="0043622F">
        <w:rPr>
          <w:rFonts w:ascii="Book Antiqua" w:eastAsia="等线" w:hAnsi="Book Antiqua" w:cs="Times New Roman"/>
          <w:b/>
          <w:color w:val="auto"/>
          <w:kern w:val="2"/>
          <w:lang w:eastAsia="zh-CN"/>
        </w:rPr>
        <w:t>43</w:t>
      </w:r>
      <w:r w:rsidRPr="0043622F">
        <w:rPr>
          <w:rFonts w:ascii="Book Antiqua" w:eastAsia="等线" w:hAnsi="Book Antiqua" w:cs="Times New Roman"/>
          <w:color w:val="auto"/>
          <w:kern w:val="2"/>
          <w:lang w:eastAsia="zh-CN"/>
        </w:rPr>
        <w:t>: 1143-1162 [PMID: 25333398 DOI: 10.1097/MPA.0000000000000237]</w:t>
      </w:r>
    </w:p>
    <w:p w14:paraId="2CACD9BF"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r w:rsidRPr="0043622F">
        <w:rPr>
          <w:rFonts w:ascii="Book Antiqua" w:eastAsia="等线" w:hAnsi="Book Antiqua" w:cs="Times New Roman"/>
          <w:color w:val="auto"/>
          <w:kern w:val="2"/>
          <w:lang w:eastAsia="zh-CN"/>
        </w:rPr>
        <w:t xml:space="preserve">26 </w:t>
      </w:r>
      <w:proofErr w:type="spellStart"/>
      <w:r w:rsidRPr="0043622F">
        <w:rPr>
          <w:rFonts w:ascii="Book Antiqua" w:eastAsia="等线" w:hAnsi="Book Antiqua" w:cs="Times New Roman"/>
          <w:b/>
          <w:color w:val="auto"/>
          <w:kern w:val="2"/>
          <w:lang w:eastAsia="zh-CN"/>
        </w:rPr>
        <w:t>Vanga</w:t>
      </w:r>
      <w:proofErr w:type="spellEnd"/>
      <w:r w:rsidRPr="0043622F">
        <w:rPr>
          <w:rFonts w:ascii="Book Antiqua" w:eastAsia="等线" w:hAnsi="Book Antiqua" w:cs="Times New Roman"/>
          <w:b/>
          <w:color w:val="auto"/>
          <w:kern w:val="2"/>
          <w:lang w:eastAsia="zh-CN"/>
        </w:rPr>
        <w:t xml:space="preserve"> RR</w:t>
      </w:r>
      <w:r w:rsidRPr="0043622F">
        <w:rPr>
          <w:rFonts w:ascii="Book Antiqua" w:eastAsia="等线" w:hAnsi="Book Antiqua" w:cs="Times New Roman"/>
          <w:color w:val="auto"/>
          <w:kern w:val="2"/>
          <w:lang w:eastAsia="zh-CN"/>
        </w:rPr>
        <w:t xml:space="preserve">, </w:t>
      </w:r>
      <w:proofErr w:type="spellStart"/>
      <w:r w:rsidRPr="0043622F">
        <w:rPr>
          <w:rFonts w:ascii="Book Antiqua" w:eastAsia="等线" w:hAnsi="Book Antiqua" w:cs="Times New Roman"/>
          <w:color w:val="auto"/>
          <w:kern w:val="2"/>
          <w:lang w:eastAsia="zh-CN"/>
        </w:rPr>
        <w:t>Tansel</w:t>
      </w:r>
      <w:proofErr w:type="spellEnd"/>
      <w:r w:rsidRPr="0043622F">
        <w:rPr>
          <w:rFonts w:ascii="Book Antiqua" w:eastAsia="等线" w:hAnsi="Book Antiqua" w:cs="Times New Roman"/>
          <w:color w:val="auto"/>
          <w:kern w:val="2"/>
          <w:lang w:eastAsia="zh-CN"/>
        </w:rPr>
        <w:t xml:space="preserve"> A, </w:t>
      </w:r>
      <w:proofErr w:type="spellStart"/>
      <w:r w:rsidRPr="0043622F">
        <w:rPr>
          <w:rFonts w:ascii="Book Antiqua" w:eastAsia="等线" w:hAnsi="Book Antiqua" w:cs="Times New Roman"/>
          <w:color w:val="auto"/>
          <w:kern w:val="2"/>
          <w:lang w:eastAsia="zh-CN"/>
        </w:rPr>
        <w:t>Sidiq</w:t>
      </w:r>
      <w:proofErr w:type="spellEnd"/>
      <w:r w:rsidRPr="0043622F">
        <w:rPr>
          <w:rFonts w:ascii="Book Antiqua" w:eastAsia="等线" w:hAnsi="Book Antiqua" w:cs="Times New Roman"/>
          <w:color w:val="auto"/>
          <w:kern w:val="2"/>
          <w:lang w:eastAsia="zh-CN"/>
        </w:rPr>
        <w:t xml:space="preserve"> S, El-</w:t>
      </w:r>
      <w:proofErr w:type="spellStart"/>
      <w:r w:rsidRPr="0043622F">
        <w:rPr>
          <w:rFonts w:ascii="Book Antiqua" w:eastAsia="等线" w:hAnsi="Book Antiqua" w:cs="Times New Roman"/>
          <w:color w:val="auto"/>
          <w:kern w:val="2"/>
          <w:lang w:eastAsia="zh-CN"/>
        </w:rPr>
        <w:t>Serag</w:t>
      </w:r>
      <w:proofErr w:type="spellEnd"/>
      <w:r w:rsidRPr="0043622F">
        <w:rPr>
          <w:rFonts w:ascii="Book Antiqua" w:eastAsia="等线" w:hAnsi="Book Antiqua" w:cs="Times New Roman"/>
          <w:color w:val="auto"/>
          <w:kern w:val="2"/>
          <w:lang w:eastAsia="zh-CN"/>
        </w:rPr>
        <w:t xml:space="preserve"> HB, Othman MO. Diagnostic Performance of Measurement of Fecal Elastase-1 in Detection of Exocrine Pancreatic Insufficiency: Systematic Review and Meta-analysis. </w:t>
      </w:r>
      <w:proofErr w:type="spellStart"/>
      <w:r w:rsidRPr="0043622F">
        <w:rPr>
          <w:rFonts w:ascii="Book Antiqua" w:eastAsia="等线" w:hAnsi="Book Antiqua" w:cs="Times New Roman"/>
          <w:i/>
          <w:color w:val="auto"/>
          <w:kern w:val="2"/>
          <w:lang w:eastAsia="zh-CN"/>
        </w:rPr>
        <w:t>Clin</w:t>
      </w:r>
      <w:proofErr w:type="spellEnd"/>
      <w:r w:rsidRPr="0043622F">
        <w:rPr>
          <w:rFonts w:ascii="Book Antiqua" w:eastAsia="等线" w:hAnsi="Book Antiqua" w:cs="Times New Roman"/>
          <w:i/>
          <w:color w:val="auto"/>
          <w:kern w:val="2"/>
          <w:lang w:eastAsia="zh-CN"/>
        </w:rPr>
        <w:t xml:space="preserve"> </w:t>
      </w:r>
      <w:proofErr w:type="spellStart"/>
      <w:r w:rsidRPr="0043622F">
        <w:rPr>
          <w:rFonts w:ascii="Book Antiqua" w:eastAsia="等线" w:hAnsi="Book Antiqua" w:cs="Times New Roman"/>
          <w:i/>
          <w:color w:val="auto"/>
          <w:kern w:val="2"/>
          <w:lang w:eastAsia="zh-CN"/>
        </w:rPr>
        <w:t>Gastroenterol</w:t>
      </w:r>
      <w:proofErr w:type="spellEnd"/>
      <w:r w:rsidRPr="0043622F">
        <w:rPr>
          <w:rFonts w:ascii="Book Antiqua" w:eastAsia="等线" w:hAnsi="Book Antiqua" w:cs="Times New Roman"/>
          <w:i/>
          <w:color w:val="auto"/>
          <w:kern w:val="2"/>
          <w:lang w:eastAsia="zh-CN"/>
        </w:rPr>
        <w:t xml:space="preserve"> </w:t>
      </w:r>
      <w:proofErr w:type="spellStart"/>
      <w:r w:rsidRPr="0043622F">
        <w:rPr>
          <w:rFonts w:ascii="Book Antiqua" w:eastAsia="等线" w:hAnsi="Book Antiqua" w:cs="Times New Roman"/>
          <w:i/>
          <w:color w:val="auto"/>
          <w:kern w:val="2"/>
          <w:lang w:eastAsia="zh-CN"/>
        </w:rPr>
        <w:t>Hepatol</w:t>
      </w:r>
      <w:proofErr w:type="spellEnd"/>
      <w:r w:rsidRPr="0043622F">
        <w:rPr>
          <w:rFonts w:ascii="Book Antiqua" w:eastAsia="等线" w:hAnsi="Book Antiqua" w:cs="Times New Roman"/>
          <w:color w:val="auto"/>
          <w:kern w:val="2"/>
          <w:lang w:eastAsia="zh-CN"/>
        </w:rPr>
        <w:t xml:space="preserve"> 2018; </w:t>
      </w:r>
      <w:r w:rsidRPr="0043622F">
        <w:rPr>
          <w:rFonts w:ascii="Book Antiqua" w:eastAsia="等线" w:hAnsi="Book Antiqua" w:cs="Times New Roman"/>
          <w:b/>
          <w:color w:val="auto"/>
          <w:kern w:val="2"/>
          <w:lang w:eastAsia="zh-CN"/>
        </w:rPr>
        <w:t>16</w:t>
      </w:r>
      <w:r w:rsidRPr="0043622F">
        <w:rPr>
          <w:rFonts w:ascii="Book Antiqua" w:eastAsia="等线" w:hAnsi="Book Antiqua" w:cs="Times New Roman"/>
          <w:color w:val="auto"/>
          <w:kern w:val="2"/>
          <w:lang w:eastAsia="zh-CN"/>
        </w:rPr>
        <w:t>: 1220-1228.e4 [PMID: 29374614 DOI: 10.1016/j.cgh.2018.01.027]</w:t>
      </w:r>
    </w:p>
    <w:p w14:paraId="7E2A37D2"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r w:rsidRPr="0043622F">
        <w:rPr>
          <w:rFonts w:ascii="Book Antiqua" w:eastAsia="等线" w:hAnsi="Book Antiqua" w:cs="Times New Roman"/>
          <w:color w:val="auto"/>
          <w:kern w:val="2"/>
          <w:lang w:eastAsia="zh-CN"/>
        </w:rPr>
        <w:t xml:space="preserve">27 </w:t>
      </w:r>
      <w:proofErr w:type="spellStart"/>
      <w:r w:rsidRPr="0043622F">
        <w:rPr>
          <w:rFonts w:ascii="Book Antiqua" w:eastAsia="等线" w:hAnsi="Book Antiqua" w:cs="Times New Roman"/>
          <w:b/>
          <w:color w:val="auto"/>
          <w:kern w:val="2"/>
          <w:lang w:eastAsia="zh-CN"/>
        </w:rPr>
        <w:t>Rezaie</w:t>
      </w:r>
      <w:proofErr w:type="spellEnd"/>
      <w:r w:rsidRPr="0043622F">
        <w:rPr>
          <w:rFonts w:ascii="Book Antiqua" w:eastAsia="等线" w:hAnsi="Book Antiqua" w:cs="Times New Roman"/>
          <w:b/>
          <w:color w:val="auto"/>
          <w:kern w:val="2"/>
          <w:lang w:eastAsia="zh-CN"/>
        </w:rPr>
        <w:t xml:space="preserve"> A</w:t>
      </w:r>
      <w:r w:rsidRPr="0043622F">
        <w:rPr>
          <w:rFonts w:ascii="Book Antiqua" w:eastAsia="等线" w:hAnsi="Book Antiqua" w:cs="Times New Roman"/>
          <w:color w:val="auto"/>
          <w:kern w:val="2"/>
          <w:lang w:eastAsia="zh-CN"/>
        </w:rPr>
        <w:t xml:space="preserve">, </w:t>
      </w:r>
      <w:proofErr w:type="spellStart"/>
      <w:r w:rsidRPr="0043622F">
        <w:rPr>
          <w:rFonts w:ascii="Book Antiqua" w:eastAsia="等线" w:hAnsi="Book Antiqua" w:cs="Times New Roman"/>
          <w:color w:val="auto"/>
          <w:kern w:val="2"/>
          <w:lang w:eastAsia="zh-CN"/>
        </w:rPr>
        <w:t>Buresi</w:t>
      </w:r>
      <w:proofErr w:type="spellEnd"/>
      <w:r w:rsidRPr="0043622F">
        <w:rPr>
          <w:rFonts w:ascii="Book Antiqua" w:eastAsia="等线" w:hAnsi="Book Antiqua" w:cs="Times New Roman"/>
          <w:color w:val="auto"/>
          <w:kern w:val="2"/>
          <w:lang w:eastAsia="zh-CN"/>
        </w:rPr>
        <w:t xml:space="preserve"> M, </w:t>
      </w:r>
      <w:proofErr w:type="spellStart"/>
      <w:r w:rsidRPr="0043622F">
        <w:rPr>
          <w:rFonts w:ascii="Book Antiqua" w:eastAsia="等线" w:hAnsi="Book Antiqua" w:cs="Times New Roman"/>
          <w:color w:val="auto"/>
          <w:kern w:val="2"/>
          <w:lang w:eastAsia="zh-CN"/>
        </w:rPr>
        <w:t>Lembo</w:t>
      </w:r>
      <w:proofErr w:type="spellEnd"/>
      <w:r w:rsidRPr="0043622F">
        <w:rPr>
          <w:rFonts w:ascii="Book Antiqua" w:eastAsia="等线" w:hAnsi="Book Antiqua" w:cs="Times New Roman"/>
          <w:color w:val="auto"/>
          <w:kern w:val="2"/>
          <w:lang w:eastAsia="zh-CN"/>
        </w:rPr>
        <w:t xml:space="preserve"> A, Lin H, McCallum R, </w:t>
      </w:r>
      <w:proofErr w:type="spellStart"/>
      <w:r w:rsidRPr="0043622F">
        <w:rPr>
          <w:rFonts w:ascii="Book Antiqua" w:eastAsia="等线" w:hAnsi="Book Antiqua" w:cs="Times New Roman"/>
          <w:color w:val="auto"/>
          <w:kern w:val="2"/>
          <w:lang w:eastAsia="zh-CN"/>
        </w:rPr>
        <w:t>Rao</w:t>
      </w:r>
      <w:proofErr w:type="spellEnd"/>
      <w:r w:rsidRPr="0043622F">
        <w:rPr>
          <w:rFonts w:ascii="Book Antiqua" w:eastAsia="等线" w:hAnsi="Book Antiqua" w:cs="Times New Roman"/>
          <w:color w:val="auto"/>
          <w:kern w:val="2"/>
          <w:lang w:eastAsia="zh-CN"/>
        </w:rPr>
        <w:t xml:space="preserve"> S, </w:t>
      </w:r>
      <w:proofErr w:type="spellStart"/>
      <w:r w:rsidRPr="0043622F">
        <w:rPr>
          <w:rFonts w:ascii="Book Antiqua" w:eastAsia="等线" w:hAnsi="Book Antiqua" w:cs="Times New Roman"/>
          <w:color w:val="auto"/>
          <w:kern w:val="2"/>
          <w:lang w:eastAsia="zh-CN"/>
        </w:rPr>
        <w:t>Schmulson</w:t>
      </w:r>
      <w:proofErr w:type="spellEnd"/>
      <w:r w:rsidRPr="0043622F">
        <w:rPr>
          <w:rFonts w:ascii="Book Antiqua" w:eastAsia="等线" w:hAnsi="Book Antiqua" w:cs="Times New Roman"/>
          <w:color w:val="auto"/>
          <w:kern w:val="2"/>
          <w:lang w:eastAsia="zh-CN"/>
        </w:rPr>
        <w:t xml:space="preserve"> M, </w:t>
      </w:r>
      <w:proofErr w:type="spellStart"/>
      <w:r w:rsidRPr="0043622F">
        <w:rPr>
          <w:rFonts w:ascii="Book Antiqua" w:eastAsia="等线" w:hAnsi="Book Antiqua" w:cs="Times New Roman"/>
          <w:color w:val="auto"/>
          <w:kern w:val="2"/>
          <w:lang w:eastAsia="zh-CN"/>
        </w:rPr>
        <w:t>Valdovinos</w:t>
      </w:r>
      <w:proofErr w:type="spellEnd"/>
      <w:r w:rsidRPr="0043622F">
        <w:rPr>
          <w:rFonts w:ascii="Book Antiqua" w:eastAsia="等线" w:hAnsi="Book Antiqua" w:cs="Times New Roman"/>
          <w:color w:val="auto"/>
          <w:kern w:val="2"/>
          <w:lang w:eastAsia="zh-CN"/>
        </w:rPr>
        <w:t xml:space="preserve"> M, </w:t>
      </w:r>
      <w:proofErr w:type="spellStart"/>
      <w:r w:rsidRPr="0043622F">
        <w:rPr>
          <w:rFonts w:ascii="Book Antiqua" w:eastAsia="等线" w:hAnsi="Book Antiqua" w:cs="Times New Roman"/>
          <w:color w:val="auto"/>
          <w:kern w:val="2"/>
          <w:lang w:eastAsia="zh-CN"/>
        </w:rPr>
        <w:t>Zakko</w:t>
      </w:r>
      <w:proofErr w:type="spellEnd"/>
      <w:r w:rsidRPr="0043622F">
        <w:rPr>
          <w:rFonts w:ascii="Book Antiqua" w:eastAsia="等线" w:hAnsi="Book Antiqua" w:cs="Times New Roman"/>
          <w:color w:val="auto"/>
          <w:kern w:val="2"/>
          <w:lang w:eastAsia="zh-CN"/>
        </w:rPr>
        <w:t xml:space="preserve"> S, Pimentel M. Hydrogen and Methane-Based Breath Testing in Gastrointestinal Disorders: The North American Consensus. </w:t>
      </w:r>
      <w:r w:rsidRPr="0043622F">
        <w:rPr>
          <w:rFonts w:ascii="Book Antiqua" w:eastAsia="等线" w:hAnsi="Book Antiqua" w:cs="Times New Roman"/>
          <w:i/>
          <w:color w:val="auto"/>
          <w:kern w:val="2"/>
          <w:lang w:eastAsia="zh-CN"/>
        </w:rPr>
        <w:t xml:space="preserve">Am J </w:t>
      </w:r>
      <w:proofErr w:type="spellStart"/>
      <w:r w:rsidRPr="0043622F">
        <w:rPr>
          <w:rFonts w:ascii="Book Antiqua" w:eastAsia="等线" w:hAnsi="Book Antiqua" w:cs="Times New Roman"/>
          <w:i/>
          <w:color w:val="auto"/>
          <w:kern w:val="2"/>
          <w:lang w:eastAsia="zh-CN"/>
        </w:rPr>
        <w:t>Gastroenterol</w:t>
      </w:r>
      <w:proofErr w:type="spellEnd"/>
      <w:r w:rsidRPr="0043622F">
        <w:rPr>
          <w:rFonts w:ascii="Book Antiqua" w:eastAsia="等线" w:hAnsi="Book Antiqua" w:cs="Times New Roman"/>
          <w:color w:val="auto"/>
          <w:kern w:val="2"/>
          <w:lang w:eastAsia="zh-CN"/>
        </w:rPr>
        <w:t xml:space="preserve"> 2017; </w:t>
      </w:r>
      <w:r w:rsidRPr="0043622F">
        <w:rPr>
          <w:rFonts w:ascii="Book Antiqua" w:eastAsia="等线" w:hAnsi="Book Antiqua" w:cs="Times New Roman"/>
          <w:b/>
          <w:color w:val="auto"/>
          <w:kern w:val="2"/>
          <w:lang w:eastAsia="zh-CN"/>
        </w:rPr>
        <w:t>112</w:t>
      </w:r>
      <w:r w:rsidRPr="0043622F">
        <w:rPr>
          <w:rFonts w:ascii="Book Antiqua" w:eastAsia="等线" w:hAnsi="Book Antiqua" w:cs="Times New Roman"/>
          <w:color w:val="auto"/>
          <w:kern w:val="2"/>
          <w:lang w:eastAsia="zh-CN"/>
        </w:rPr>
        <w:t>: 775-784 [PMID: 28323273 DOI: 10.1038/ajg.2017.46]</w:t>
      </w:r>
    </w:p>
    <w:p w14:paraId="34AC5F69"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r w:rsidRPr="0043622F">
        <w:rPr>
          <w:rFonts w:ascii="Book Antiqua" w:eastAsia="等线" w:hAnsi="Book Antiqua" w:cs="Times New Roman"/>
          <w:color w:val="auto"/>
          <w:kern w:val="2"/>
          <w:lang w:eastAsia="zh-CN"/>
        </w:rPr>
        <w:t xml:space="preserve">28 </w:t>
      </w:r>
      <w:proofErr w:type="spellStart"/>
      <w:r w:rsidRPr="0043622F">
        <w:rPr>
          <w:rFonts w:ascii="Book Antiqua" w:eastAsia="等线" w:hAnsi="Book Antiqua" w:cs="Times New Roman"/>
          <w:b/>
          <w:color w:val="auto"/>
          <w:kern w:val="2"/>
          <w:lang w:eastAsia="zh-CN"/>
        </w:rPr>
        <w:t>Valent</w:t>
      </w:r>
      <w:proofErr w:type="spellEnd"/>
      <w:r w:rsidRPr="0043622F">
        <w:rPr>
          <w:rFonts w:ascii="Book Antiqua" w:eastAsia="等线" w:hAnsi="Book Antiqua" w:cs="Times New Roman"/>
          <w:b/>
          <w:color w:val="auto"/>
          <w:kern w:val="2"/>
          <w:lang w:eastAsia="zh-CN"/>
        </w:rPr>
        <w:t xml:space="preserve"> P</w:t>
      </w:r>
      <w:r w:rsidRPr="0043622F">
        <w:rPr>
          <w:rFonts w:ascii="Book Antiqua" w:eastAsia="等线" w:hAnsi="Book Antiqua" w:cs="Times New Roman"/>
          <w:color w:val="auto"/>
          <w:kern w:val="2"/>
          <w:lang w:eastAsia="zh-CN"/>
        </w:rPr>
        <w:t xml:space="preserve">, Akin C, </w:t>
      </w:r>
      <w:proofErr w:type="spellStart"/>
      <w:r w:rsidRPr="0043622F">
        <w:rPr>
          <w:rFonts w:ascii="Book Antiqua" w:eastAsia="等线" w:hAnsi="Book Antiqua" w:cs="Times New Roman"/>
          <w:color w:val="auto"/>
          <w:kern w:val="2"/>
          <w:lang w:eastAsia="zh-CN"/>
        </w:rPr>
        <w:t>Bonadonna</w:t>
      </w:r>
      <w:proofErr w:type="spellEnd"/>
      <w:r w:rsidRPr="0043622F">
        <w:rPr>
          <w:rFonts w:ascii="Book Antiqua" w:eastAsia="等线" w:hAnsi="Book Antiqua" w:cs="Times New Roman"/>
          <w:color w:val="auto"/>
          <w:kern w:val="2"/>
          <w:lang w:eastAsia="zh-CN"/>
        </w:rPr>
        <w:t xml:space="preserve"> P, Hartmann K, </w:t>
      </w:r>
      <w:proofErr w:type="spellStart"/>
      <w:r w:rsidRPr="0043622F">
        <w:rPr>
          <w:rFonts w:ascii="Book Antiqua" w:eastAsia="等线" w:hAnsi="Book Antiqua" w:cs="Times New Roman"/>
          <w:color w:val="auto"/>
          <w:kern w:val="2"/>
          <w:lang w:eastAsia="zh-CN"/>
        </w:rPr>
        <w:t>Brockow</w:t>
      </w:r>
      <w:proofErr w:type="spellEnd"/>
      <w:r w:rsidRPr="0043622F">
        <w:rPr>
          <w:rFonts w:ascii="Book Antiqua" w:eastAsia="等线" w:hAnsi="Book Antiqua" w:cs="Times New Roman"/>
          <w:color w:val="auto"/>
          <w:kern w:val="2"/>
          <w:lang w:eastAsia="zh-CN"/>
        </w:rPr>
        <w:t xml:space="preserve"> K, </w:t>
      </w:r>
      <w:proofErr w:type="spellStart"/>
      <w:r w:rsidRPr="0043622F">
        <w:rPr>
          <w:rFonts w:ascii="Book Antiqua" w:eastAsia="等线" w:hAnsi="Book Antiqua" w:cs="Times New Roman"/>
          <w:color w:val="auto"/>
          <w:kern w:val="2"/>
          <w:lang w:eastAsia="zh-CN"/>
        </w:rPr>
        <w:t>Niedoszytko</w:t>
      </w:r>
      <w:proofErr w:type="spellEnd"/>
      <w:r w:rsidRPr="0043622F">
        <w:rPr>
          <w:rFonts w:ascii="Book Antiqua" w:eastAsia="等线" w:hAnsi="Book Antiqua" w:cs="Times New Roman"/>
          <w:color w:val="auto"/>
          <w:kern w:val="2"/>
          <w:lang w:eastAsia="zh-CN"/>
        </w:rPr>
        <w:t xml:space="preserve"> M, </w:t>
      </w:r>
      <w:proofErr w:type="spellStart"/>
      <w:r w:rsidRPr="0043622F">
        <w:rPr>
          <w:rFonts w:ascii="Book Antiqua" w:eastAsia="等线" w:hAnsi="Book Antiqua" w:cs="Times New Roman"/>
          <w:color w:val="auto"/>
          <w:kern w:val="2"/>
          <w:lang w:eastAsia="zh-CN"/>
        </w:rPr>
        <w:t>Nedoszytko</w:t>
      </w:r>
      <w:proofErr w:type="spellEnd"/>
      <w:r w:rsidRPr="0043622F">
        <w:rPr>
          <w:rFonts w:ascii="Book Antiqua" w:eastAsia="等线" w:hAnsi="Book Antiqua" w:cs="Times New Roman"/>
          <w:color w:val="auto"/>
          <w:kern w:val="2"/>
          <w:lang w:eastAsia="zh-CN"/>
        </w:rPr>
        <w:t xml:space="preserve"> B, </w:t>
      </w:r>
      <w:proofErr w:type="spellStart"/>
      <w:r w:rsidRPr="0043622F">
        <w:rPr>
          <w:rFonts w:ascii="Book Antiqua" w:eastAsia="等线" w:hAnsi="Book Antiqua" w:cs="Times New Roman"/>
          <w:color w:val="auto"/>
          <w:kern w:val="2"/>
          <w:lang w:eastAsia="zh-CN"/>
        </w:rPr>
        <w:t>Siebenhaar</w:t>
      </w:r>
      <w:proofErr w:type="spellEnd"/>
      <w:r w:rsidRPr="0043622F">
        <w:rPr>
          <w:rFonts w:ascii="Book Antiqua" w:eastAsia="等线" w:hAnsi="Book Antiqua" w:cs="Times New Roman"/>
          <w:color w:val="auto"/>
          <w:kern w:val="2"/>
          <w:lang w:eastAsia="zh-CN"/>
        </w:rPr>
        <w:t xml:space="preserve"> F, </w:t>
      </w:r>
      <w:proofErr w:type="spellStart"/>
      <w:r w:rsidRPr="0043622F">
        <w:rPr>
          <w:rFonts w:ascii="Book Antiqua" w:eastAsia="等线" w:hAnsi="Book Antiqua" w:cs="Times New Roman"/>
          <w:color w:val="auto"/>
          <w:kern w:val="2"/>
          <w:lang w:eastAsia="zh-CN"/>
        </w:rPr>
        <w:t>Sperr</w:t>
      </w:r>
      <w:proofErr w:type="spellEnd"/>
      <w:r w:rsidRPr="0043622F">
        <w:rPr>
          <w:rFonts w:ascii="Book Antiqua" w:eastAsia="等线" w:hAnsi="Book Antiqua" w:cs="Times New Roman"/>
          <w:color w:val="auto"/>
          <w:kern w:val="2"/>
          <w:lang w:eastAsia="zh-CN"/>
        </w:rPr>
        <w:t xml:space="preserve"> WR, Oude </w:t>
      </w:r>
      <w:proofErr w:type="spellStart"/>
      <w:r w:rsidRPr="0043622F">
        <w:rPr>
          <w:rFonts w:ascii="Book Antiqua" w:eastAsia="等线" w:hAnsi="Book Antiqua" w:cs="Times New Roman"/>
          <w:color w:val="auto"/>
          <w:kern w:val="2"/>
          <w:lang w:eastAsia="zh-CN"/>
        </w:rPr>
        <w:t>Elberink</w:t>
      </w:r>
      <w:proofErr w:type="spellEnd"/>
      <w:r w:rsidRPr="0043622F">
        <w:rPr>
          <w:rFonts w:ascii="Book Antiqua" w:eastAsia="等线" w:hAnsi="Book Antiqua" w:cs="Times New Roman"/>
          <w:color w:val="auto"/>
          <w:kern w:val="2"/>
          <w:lang w:eastAsia="zh-CN"/>
        </w:rPr>
        <w:t xml:space="preserve"> JNG, Butterfield JH, Alvarez-</w:t>
      </w:r>
      <w:proofErr w:type="spellStart"/>
      <w:r w:rsidRPr="0043622F">
        <w:rPr>
          <w:rFonts w:ascii="Book Antiqua" w:eastAsia="等线" w:hAnsi="Book Antiqua" w:cs="Times New Roman"/>
          <w:color w:val="auto"/>
          <w:kern w:val="2"/>
          <w:lang w:eastAsia="zh-CN"/>
        </w:rPr>
        <w:t>Twose</w:t>
      </w:r>
      <w:proofErr w:type="spellEnd"/>
      <w:r w:rsidRPr="0043622F">
        <w:rPr>
          <w:rFonts w:ascii="Book Antiqua" w:eastAsia="等线" w:hAnsi="Book Antiqua" w:cs="Times New Roman"/>
          <w:color w:val="auto"/>
          <w:kern w:val="2"/>
          <w:lang w:eastAsia="zh-CN"/>
        </w:rPr>
        <w:t xml:space="preserve"> I, </w:t>
      </w:r>
      <w:proofErr w:type="spellStart"/>
      <w:r w:rsidRPr="0043622F">
        <w:rPr>
          <w:rFonts w:ascii="Book Antiqua" w:eastAsia="等线" w:hAnsi="Book Antiqua" w:cs="Times New Roman"/>
          <w:color w:val="auto"/>
          <w:kern w:val="2"/>
          <w:lang w:eastAsia="zh-CN"/>
        </w:rPr>
        <w:t>Sotlar</w:t>
      </w:r>
      <w:proofErr w:type="spellEnd"/>
      <w:r w:rsidRPr="0043622F">
        <w:rPr>
          <w:rFonts w:ascii="Book Antiqua" w:eastAsia="等线" w:hAnsi="Book Antiqua" w:cs="Times New Roman"/>
          <w:color w:val="auto"/>
          <w:kern w:val="2"/>
          <w:lang w:eastAsia="zh-CN"/>
        </w:rPr>
        <w:t xml:space="preserve"> K, Reiter A, </w:t>
      </w:r>
      <w:proofErr w:type="spellStart"/>
      <w:r w:rsidRPr="0043622F">
        <w:rPr>
          <w:rFonts w:ascii="Book Antiqua" w:eastAsia="等线" w:hAnsi="Book Antiqua" w:cs="Times New Roman"/>
          <w:color w:val="auto"/>
          <w:kern w:val="2"/>
          <w:lang w:eastAsia="zh-CN"/>
        </w:rPr>
        <w:t>Kluin-Nelemans</w:t>
      </w:r>
      <w:proofErr w:type="spellEnd"/>
      <w:r w:rsidRPr="0043622F">
        <w:rPr>
          <w:rFonts w:ascii="Book Antiqua" w:eastAsia="等线" w:hAnsi="Book Antiqua" w:cs="Times New Roman"/>
          <w:color w:val="auto"/>
          <w:kern w:val="2"/>
          <w:lang w:eastAsia="zh-CN"/>
        </w:rPr>
        <w:t xml:space="preserve"> HC, </w:t>
      </w:r>
      <w:proofErr w:type="spellStart"/>
      <w:r w:rsidRPr="0043622F">
        <w:rPr>
          <w:rFonts w:ascii="Book Antiqua" w:eastAsia="等线" w:hAnsi="Book Antiqua" w:cs="Times New Roman"/>
          <w:color w:val="auto"/>
          <w:kern w:val="2"/>
          <w:lang w:eastAsia="zh-CN"/>
        </w:rPr>
        <w:t>Hermine</w:t>
      </w:r>
      <w:proofErr w:type="spellEnd"/>
      <w:r w:rsidRPr="0043622F">
        <w:rPr>
          <w:rFonts w:ascii="Book Antiqua" w:eastAsia="等线" w:hAnsi="Book Antiqua" w:cs="Times New Roman"/>
          <w:color w:val="auto"/>
          <w:kern w:val="2"/>
          <w:lang w:eastAsia="zh-CN"/>
        </w:rPr>
        <w:t xml:space="preserve"> O, </w:t>
      </w:r>
      <w:proofErr w:type="spellStart"/>
      <w:r w:rsidRPr="0043622F">
        <w:rPr>
          <w:rFonts w:ascii="Book Antiqua" w:eastAsia="等线" w:hAnsi="Book Antiqua" w:cs="Times New Roman"/>
          <w:color w:val="auto"/>
          <w:kern w:val="2"/>
          <w:lang w:eastAsia="zh-CN"/>
        </w:rPr>
        <w:t>Gotlib</w:t>
      </w:r>
      <w:proofErr w:type="spellEnd"/>
      <w:r w:rsidRPr="0043622F">
        <w:rPr>
          <w:rFonts w:ascii="Book Antiqua" w:eastAsia="等线" w:hAnsi="Book Antiqua" w:cs="Times New Roman"/>
          <w:color w:val="auto"/>
          <w:kern w:val="2"/>
          <w:lang w:eastAsia="zh-CN"/>
        </w:rPr>
        <w:t xml:space="preserve"> J, </w:t>
      </w:r>
      <w:proofErr w:type="spellStart"/>
      <w:r w:rsidRPr="0043622F">
        <w:rPr>
          <w:rFonts w:ascii="Book Antiqua" w:eastAsia="等线" w:hAnsi="Book Antiqua" w:cs="Times New Roman"/>
          <w:color w:val="auto"/>
          <w:kern w:val="2"/>
          <w:lang w:eastAsia="zh-CN"/>
        </w:rPr>
        <w:t>Broesby</w:t>
      </w:r>
      <w:proofErr w:type="spellEnd"/>
      <w:r w:rsidRPr="0043622F">
        <w:rPr>
          <w:rFonts w:ascii="Book Antiqua" w:eastAsia="等线" w:hAnsi="Book Antiqua" w:cs="Times New Roman"/>
          <w:color w:val="auto"/>
          <w:kern w:val="2"/>
          <w:lang w:eastAsia="zh-CN"/>
        </w:rPr>
        <w:t xml:space="preserve">-Olsen S, </w:t>
      </w:r>
      <w:proofErr w:type="spellStart"/>
      <w:r w:rsidRPr="0043622F">
        <w:rPr>
          <w:rFonts w:ascii="Book Antiqua" w:eastAsia="等线" w:hAnsi="Book Antiqua" w:cs="Times New Roman"/>
          <w:color w:val="auto"/>
          <w:kern w:val="2"/>
          <w:lang w:eastAsia="zh-CN"/>
        </w:rPr>
        <w:t>Orfao</w:t>
      </w:r>
      <w:proofErr w:type="spellEnd"/>
      <w:r w:rsidRPr="0043622F">
        <w:rPr>
          <w:rFonts w:ascii="Book Antiqua" w:eastAsia="等线" w:hAnsi="Book Antiqua" w:cs="Times New Roman"/>
          <w:color w:val="auto"/>
          <w:kern w:val="2"/>
          <w:lang w:eastAsia="zh-CN"/>
        </w:rPr>
        <w:t xml:space="preserve"> A, Horny HP, </w:t>
      </w:r>
      <w:proofErr w:type="spellStart"/>
      <w:r w:rsidRPr="0043622F">
        <w:rPr>
          <w:rFonts w:ascii="Book Antiqua" w:eastAsia="等线" w:hAnsi="Book Antiqua" w:cs="Times New Roman"/>
          <w:color w:val="auto"/>
          <w:kern w:val="2"/>
          <w:lang w:eastAsia="zh-CN"/>
        </w:rPr>
        <w:t>Triggiani</w:t>
      </w:r>
      <w:proofErr w:type="spellEnd"/>
      <w:r w:rsidRPr="0043622F">
        <w:rPr>
          <w:rFonts w:ascii="Book Antiqua" w:eastAsia="等线" w:hAnsi="Book Antiqua" w:cs="Times New Roman"/>
          <w:color w:val="auto"/>
          <w:kern w:val="2"/>
          <w:lang w:eastAsia="zh-CN"/>
        </w:rPr>
        <w:t xml:space="preserve"> M, </w:t>
      </w:r>
      <w:proofErr w:type="spellStart"/>
      <w:r w:rsidRPr="0043622F">
        <w:rPr>
          <w:rFonts w:ascii="Book Antiqua" w:eastAsia="等线" w:hAnsi="Book Antiqua" w:cs="Times New Roman"/>
          <w:color w:val="auto"/>
          <w:kern w:val="2"/>
          <w:lang w:eastAsia="zh-CN"/>
        </w:rPr>
        <w:t>Arock</w:t>
      </w:r>
      <w:proofErr w:type="spellEnd"/>
      <w:r w:rsidRPr="0043622F">
        <w:rPr>
          <w:rFonts w:ascii="Book Antiqua" w:eastAsia="等线" w:hAnsi="Book Antiqua" w:cs="Times New Roman"/>
          <w:color w:val="auto"/>
          <w:kern w:val="2"/>
          <w:lang w:eastAsia="zh-CN"/>
        </w:rPr>
        <w:t xml:space="preserve"> M, Schwartz LB, Metcalfe DD. Proposed Diagnostic Algorithm for Patients with Suspected Mast Cell Activation Syndrome. </w:t>
      </w:r>
      <w:r w:rsidRPr="0043622F">
        <w:rPr>
          <w:rFonts w:ascii="Book Antiqua" w:eastAsia="等线" w:hAnsi="Book Antiqua" w:cs="Times New Roman"/>
          <w:i/>
          <w:color w:val="auto"/>
          <w:kern w:val="2"/>
          <w:lang w:eastAsia="zh-CN"/>
        </w:rPr>
        <w:t xml:space="preserve">J Allergy </w:t>
      </w:r>
      <w:proofErr w:type="spellStart"/>
      <w:r w:rsidRPr="0043622F">
        <w:rPr>
          <w:rFonts w:ascii="Book Antiqua" w:eastAsia="等线" w:hAnsi="Book Antiqua" w:cs="Times New Roman"/>
          <w:i/>
          <w:color w:val="auto"/>
          <w:kern w:val="2"/>
          <w:lang w:eastAsia="zh-CN"/>
        </w:rPr>
        <w:t>Clin</w:t>
      </w:r>
      <w:proofErr w:type="spellEnd"/>
      <w:r w:rsidRPr="0043622F">
        <w:rPr>
          <w:rFonts w:ascii="Book Antiqua" w:eastAsia="等线" w:hAnsi="Book Antiqua" w:cs="Times New Roman"/>
          <w:i/>
          <w:color w:val="auto"/>
          <w:kern w:val="2"/>
          <w:lang w:eastAsia="zh-CN"/>
        </w:rPr>
        <w:t xml:space="preserve"> </w:t>
      </w:r>
      <w:proofErr w:type="spellStart"/>
      <w:r w:rsidRPr="0043622F">
        <w:rPr>
          <w:rFonts w:ascii="Book Antiqua" w:eastAsia="等线" w:hAnsi="Book Antiqua" w:cs="Times New Roman"/>
          <w:i/>
          <w:color w:val="auto"/>
          <w:kern w:val="2"/>
          <w:lang w:eastAsia="zh-CN"/>
        </w:rPr>
        <w:t>Immunol</w:t>
      </w:r>
      <w:proofErr w:type="spellEnd"/>
      <w:r w:rsidRPr="0043622F">
        <w:rPr>
          <w:rFonts w:ascii="Book Antiqua" w:eastAsia="等线" w:hAnsi="Book Antiqua" w:cs="Times New Roman"/>
          <w:i/>
          <w:color w:val="auto"/>
          <w:kern w:val="2"/>
          <w:lang w:eastAsia="zh-CN"/>
        </w:rPr>
        <w:t xml:space="preserve"> </w:t>
      </w:r>
      <w:proofErr w:type="spellStart"/>
      <w:r w:rsidRPr="0043622F">
        <w:rPr>
          <w:rFonts w:ascii="Book Antiqua" w:eastAsia="等线" w:hAnsi="Book Antiqua" w:cs="Times New Roman"/>
          <w:i/>
          <w:color w:val="auto"/>
          <w:kern w:val="2"/>
          <w:lang w:eastAsia="zh-CN"/>
        </w:rPr>
        <w:t>Pract</w:t>
      </w:r>
      <w:proofErr w:type="spellEnd"/>
      <w:r w:rsidRPr="0043622F">
        <w:rPr>
          <w:rFonts w:ascii="Book Antiqua" w:eastAsia="等线" w:hAnsi="Book Antiqua" w:cs="Times New Roman"/>
          <w:color w:val="auto"/>
          <w:kern w:val="2"/>
          <w:lang w:eastAsia="zh-CN"/>
        </w:rPr>
        <w:t xml:space="preserve"> 2019; </w:t>
      </w:r>
      <w:r w:rsidRPr="0043622F">
        <w:rPr>
          <w:rFonts w:ascii="Book Antiqua" w:eastAsia="等线" w:hAnsi="Book Antiqua" w:cs="Times New Roman"/>
          <w:b/>
          <w:color w:val="auto"/>
          <w:kern w:val="2"/>
          <w:lang w:eastAsia="zh-CN"/>
        </w:rPr>
        <w:t>7</w:t>
      </w:r>
      <w:r w:rsidRPr="0043622F">
        <w:rPr>
          <w:rFonts w:ascii="Book Antiqua" w:eastAsia="等线" w:hAnsi="Book Antiqua" w:cs="Times New Roman"/>
          <w:color w:val="auto"/>
          <w:kern w:val="2"/>
          <w:lang w:eastAsia="zh-CN"/>
        </w:rPr>
        <w:t>: 1125-1133.e1 [PMID: 30737190 DOI: 10.1016/j.jaip.2019.01.006]</w:t>
      </w:r>
    </w:p>
    <w:p w14:paraId="53D51D2E"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r w:rsidRPr="0043622F">
        <w:rPr>
          <w:rFonts w:ascii="Book Antiqua" w:eastAsia="等线" w:hAnsi="Book Antiqua" w:cs="Times New Roman"/>
          <w:color w:val="auto"/>
          <w:kern w:val="2"/>
          <w:lang w:eastAsia="zh-CN"/>
        </w:rPr>
        <w:t xml:space="preserve">29 </w:t>
      </w:r>
      <w:r w:rsidRPr="0043622F">
        <w:rPr>
          <w:rFonts w:ascii="Book Antiqua" w:eastAsia="等线" w:hAnsi="Book Antiqua" w:cs="Times New Roman"/>
          <w:b/>
          <w:color w:val="auto"/>
          <w:kern w:val="2"/>
          <w:lang w:eastAsia="zh-CN"/>
        </w:rPr>
        <w:t>Weinstock LB</w:t>
      </w:r>
      <w:r w:rsidRPr="0043622F">
        <w:rPr>
          <w:rFonts w:ascii="Book Antiqua" w:eastAsia="等线" w:hAnsi="Book Antiqua" w:cs="Times New Roman"/>
          <w:color w:val="auto"/>
          <w:kern w:val="2"/>
          <w:lang w:eastAsia="zh-CN"/>
        </w:rPr>
        <w:t xml:space="preserve">, </w:t>
      </w:r>
      <w:proofErr w:type="spellStart"/>
      <w:r w:rsidRPr="0043622F">
        <w:rPr>
          <w:rFonts w:ascii="Book Antiqua" w:eastAsia="等线" w:hAnsi="Book Antiqua" w:cs="Times New Roman"/>
          <w:color w:val="auto"/>
          <w:kern w:val="2"/>
          <w:lang w:eastAsia="zh-CN"/>
        </w:rPr>
        <w:t>Rezaie</w:t>
      </w:r>
      <w:proofErr w:type="spellEnd"/>
      <w:r w:rsidRPr="0043622F">
        <w:rPr>
          <w:rFonts w:ascii="Book Antiqua" w:eastAsia="等线" w:hAnsi="Book Antiqua" w:cs="Times New Roman"/>
          <w:color w:val="auto"/>
          <w:kern w:val="2"/>
          <w:lang w:eastAsia="zh-CN"/>
        </w:rPr>
        <w:t xml:space="preserve"> A, Afrin LB. </w:t>
      </w:r>
      <w:proofErr w:type="gramStart"/>
      <w:r w:rsidRPr="0043622F">
        <w:rPr>
          <w:rFonts w:ascii="Book Antiqua" w:eastAsia="等线" w:hAnsi="Book Antiqua" w:cs="Times New Roman"/>
          <w:color w:val="auto"/>
          <w:kern w:val="2"/>
          <w:lang w:eastAsia="zh-CN"/>
        </w:rPr>
        <w:t>The Significance of Mast Cell Activation in the Era of Precision Medicine.</w:t>
      </w:r>
      <w:proofErr w:type="gramEnd"/>
      <w:r w:rsidRPr="0043622F">
        <w:rPr>
          <w:rFonts w:ascii="Book Antiqua" w:eastAsia="等线" w:hAnsi="Book Antiqua" w:cs="Times New Roman"/>
          <w:color w:val="auto"/>
          <w:kern w:val="2"/>
          <w:lang w:eastAsia="zh-CN"/>
        </w:rPr>
        <w:t xml:space="preserve"> </w:t>
      </w:r>
      <w:r w:rsidRPr="0043622F">
        <w:rPr>
          <w:rFonts w:ascii="Book Antiqua" w:eastAsia="等线" w:hAnsi="Book Antiqua" w:cs="Times New Roman"/>
          <w:i/>
          <w:color w:val="auto"/>
          <w:kern w:val="2"/>
          <w:lang w:eastAsia="zh-CN"/>
        </w:rPr>
        <w:t xml:space="preserve">Am J </w:t>
      </w:r>
      <w:proofErr w:type="spellStart"/>
      <w:r w:rsidRPr="0043622F">
        <w:rPr>
          <w:rFonts w:ascii="Book Antiqua" w:eastAsia="等线" w:hAnsi="Book Antiqua" w:cs="Times New Roman"/>
          <w:i/>
          <w:color w:val="auto"/>
          <w:kern w:val="2"/>
          <w:lang w:eastAsia="zh-CN"/>
        </w:rPr>
        <w:t>Gastroenterol</w:t>
      </w:r>
      <w:proofErr w:type="spellEnd"/>
      <w:r w:rsidRPr="0043622F">
        <w:rPr>
          <w:rFonts w:ascii="Book Antiqua" w:eastAsia="等线" w:hAnsi="Book Antiqua" w:cs="Times New Roman"/>
          <w:color w:val="auto"/>
          <w:kern w:val="2"/>
          <w:lang w:eastAsia="zh-CN"/>
        </w:rPr>
        <w:t xml:space="preserve"> 2018; </w:t>
      </w:r>
      <w:r w:rsidRPr="0043622F">
        <w:rPr>
          <w:rFonts w:ascii="Book Antiqua" w:eastAsia="等线" w:hAnsi="Book Antiqua" w:cs="Times New Roman"/>
          <w:b/>
          <w:color w:val="auto"/>
          <w:kern w:val="2"/>
          <w:lang w:eastAsia="zh-CN"/>
        </w:rPr>
        <w:t>113</w:t>
      </w:r>
      <w:r w:rsidRPr="0043622F">
        <w:rPr>
          <w:rFonts w:ascii="Book Antiqua" w:eastAsia="等线" w:hAnsi="Book Antiqua" w:cs="Times New Roman"/>
          <w:color w:val="auto"/>
          <w:kern w:val="2"/>
          <w:lang w:eastAsia="zh-CN"/>
        </w:rPr>
        <w:t>: 1725-1726 [PMID: 30349067 DOI: 10.1038/s41395-018-0257-7]</w:t>
      </w:r>
    </w:p>
    <w:p w14:paraId="31CD45FA"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r w:rsidRPr="0043622F">
        <w:rPr>
          <w:rFonts w:ascii="Book Antiqua" w:eastAsia="等线" w:hAnsi="Book Antiqua" w:cs="Times New Roman"/>
          <w:color w:val="auto"/>
          <w:kern w:val="2"/>
          <w:lang w:eastAsia="zh-CN"/>
        </w:rPr>
        <w:t xml:space="preserve">30 </w:t>
      </w:r>
      <w:proofErr w:type="spellStart"/>
      <w:r w:rsidRPr="0043622F">
        <w:rPr>
          <w:rFonts w:ascii="Book Antiqua" w:eastAsia="等线" w:hAnsi="Book Antiqua" w:cs="Times New Roman"/>
          <w:b/>
          <w:color w:val="auto"/>
          <w:kern w:val="2"/>
          <w:lang w:eastAsia="zh-CN"/>
        </w:rPr>
        <w:t>Valent</w:t>
      </w:r>
      <w:proofErr w:type="spellEnd"/>
      <w:r w:rsidRPr="0043622F">
        <w:rPr>
          <w:rFonts w:ascii="Book Antiqua" w:eastAsia="等线" w:hAnsi="Book Antiqua" w:cs="Times New Roman"/>
          <w:b/>
          <w:color w:val="auto"/>
          <w:kern w:val="2"/>
          <w:lang w:eastAsia="zh-CN"/>
        </w:rPr>
        <w:t xml:space="preserve"> P</w:t>
      </w:r>
      <w:r w:rsidRPr="0043622F">
        <w:rPr>
          <w:rFonts w:ascii="Book Antiqua" w:eastAsia="等线" w:hAnsi="Book Antiqua" w:cs="Times New Roman"/>
          <w:color w:val="auto"/>
          <w:kern w:val="2"/>
          <w:lang w:eastAsia="zh-CN"/>
        </w:rPr>
        <w:t xml:space="preserve">, </w:t>
      </w:r>
      <w:proofErr w:type="gramStart"/>
      <w:r w:rsidRPr="0043622F">
        <w:rPr>
          <w:rFonts w:ascii="Book Antiqua" w:eastAsia="等线" w:hAnsi="Book Antiqua" w:cs="Times New Roman"/>
          <w:color w:val="auto"/>
          <w:kern w:val="2"/>
          <w:lang w:eastAsia="zh-CN"/>
        </w:rPr>
        <w:t>Akin</w:t>
      </w:r>
      <w:proofErr w:type="gramEnd"/>
      <w:r w:rsidRPr="0043622F">
        <w:rPr>
          <w:rFonts w:ascii="Book Antiqua" w:eastAsia="等线" w:hAnsi="Book Antiqua" w:cs="Times New Roman"/>
          <w:color w:val="auto"/>
          <w:kern w:val="2"/>
          <w:lang w:eastAsia="zh-CN"/>
        </w:rPr>
        <w:t xml:space="preserve"> C. Doctor, I Think I Am Suffering from MCAS: Differential Diagnosis and Separating Facts from Fiction. </w:t>
      </w:r>
      <w:r w:rsidRPr="0043622F">
        <w:rPr>
          <w:rFonts w:ascii="Book Antiqua" w:eastAsia="等线" w:hAnsi="Book Antiqua" w:cs="Times New Roman"/>
          <w:i/>
          <w:color w:val="auto"/>
          <w:kern w:val="2"/>
          <w:lang w:eastAsia="zh-CN"/>
        </w:rPr>
        <w:t xml:space="preserve">J Allergy </w:t>
      </w:r>
      <w:proofErr w:type="spellStart"/>
      <w:r w:rsidRPr="0043622F">
        <w:rPr>
          <w:rFonts w:ascii="Book Antiqua" w:eastAsia="等线" w:hAnsi="Book Antiqua" w:cs="Times New Roman"/>
          <w:i/>
          <w:color w:val="auto"/>
          <w:kern w:val="2"/>
          <w:lang w:eastAsia="zh-CN"/>
        </w:rPr>
        <w:t>Clin</w:t>
      </w:r>
      <w:proofErr w:type="spellEnd"/>
      <w:r w:rsidRPr="0043622F">
        <w:rPr>
          <w:rFonts w:ascii="Book Antiqua" w:eastAsia="等线" w:hAnsi="Book Antiqua" w:cs="Times New Roman"/>
          <w:i/>
          <w:color w:val="auto"/>
          <w:kern w:val="2"/>
          <w:lang w:eastAsia="zh-CN"/>
        </w:rPr>
        <w:t xml:space="preserve"> </w:t>
      </w:r>
      <w:proofErr w:type="spellStart"/>
      <w:r w:rsidRPr="0043622F">
        <w:rPr>
          <w:rFonts w:ascii="Book Antiqua" w:eastAsia="等线" w:hAnsi="Book Antiqua" w:cs="Times New Roman"/>
          <w:i/>
          <w:color w:val="auto"/>
          <w:kern w:val="2"/>
          <w:lang w:eastAsia="zh-CN"/>
        </w:rPr>
        <w:t>Immunol</w:t>
      </w:r>
      <w:proofErr w:type="spellEnd"/>
      <w:r w:rsidRPr="0043622F">
        <w:rPr>
          <w:rFonts w:ascii="Book Antiqua" w:eastAsia="等线" w:hAnsi="Book Antiqua" w:cs="Times New Roman"/>
          <w:i/>
          <w:color w:val="auto"/>
          <w:kern w:val="2"/>
          <w:lang w:eastAsia="zh-CN"/>
        </w:rPr>
        <w:t xml:space="preserve"> </w:t>
      </w:r>
      <w:proofErr w:type="spellStart"/>
      <w:r w:rsidRPr="0043622F">
        <w:rPr>
          <w:rFonts w:ascii="Book Antiqua" w:eastAsia="等线" w:hAnsi="Book Antiqua" w:cs="Times New Roman"/>
          <w:i/>
          <w:color w:val="auto"/>
          <w:kern w:val="2"/>
          <w:lang w:eastAsia="zh-CN"/>
        </w:rPr>
        <w:t>Pract</w:t>
      </w:r>
      <w:proofErr w:type="spellEnd"/>
      <w:r w:rsidRPr="0043622F">
        <w:rPr>
          <w:rFonts w:ascii="Book Antiqua" w:eastAsia="等线" w:hAnsi="Book Antiqua" w:cs="Times New Roman"/>
          <w:color w:val="auto"/>
          <w:kern w:val="2"/>
          <w:lang w:eastAsia="zh-CN"/>
        </w:rPr>
        <w:t xml:space="preserve"> 2019; </w:t>
      </w:r>
      <w:r w:rsidRPr="0043622F">
        <w:rPr>
          <w:rFonts w:ascii="Book Antiqua" w:eastAsia="等线" w:hAnsi="Book Antiqua" w:cs="Times New Roman"/>
          <w:b/>
          <w:color w:val="auto"/>
          <w:kern w:val="2"/>
          <w:lang w:eastAsia="zh-CN"/>
        </w:rPr>
        <w:t>7</w:t>
      </w:r>
      <w:r w:rsidRPr="0043622F">
        <w:rPr>
          <w:rFonts w:ascii="Book Antiqua" w:eastAsia="等线" w:hAnsi="Book Antiqua" w:cs="Times New Roman"/>
          <w:color w:val="auto"/>
          <w:kern w:val="2"/>
          <w:lang w:eastAsia="zh-CN"/>
        </w:rPr>
        <w:t>: 1109-1114 [PMID: 30961836 DOI: 10.1016/j.jaip.2018.11.045]</w:t>
      </w:r>
    </w:p>
    <w:p w14:paraId="2B02609D"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r w:rsidRPr="0043622F">
        <w:rPr>
          <w:rFonts w:ascii="Book Antiqua" w:eastAsia="等线" w:hAnsi="Book Antiqua" w:cs="Times New Roman"/>
          <w:color w:val="auto"/>
          <w:kern w:val="2"/>
          <w:lang w:eastAsia="zh-CN"/>
        </w:rPr>
        <w:t xml:space="preserve">31 </w:t>
      </w:r>
      <w:r w:rsidRPr="0043622F">
        <w:rPr>
          <w:rFonts w:ascii="Book Antiqua" w:eastAsia="等线" w:hAnsi="Book Antiqua" w:cs="Times New Roman"/>
          <w:b/>
          <w:color w:val="auto"/>
          <w:kern w:val="2"/>
          <w:lang w:eastAsia="zh-CN"/>
        </w:rPr>
        <w:t>Zhang M</w:t>
      </w:r>
      <w:r w:rsidRPr="0043622F">
        <w:rPr>
          <w:rFonts w:ascii="Book Antiqua" w:eastAsia="等线" w:hAnsi="Book Antiqua" w:cs="Times New Roman"/>
          <w:color w:val="auto"/>
          <w:kern w:val="2"/>
          <w:lang w:eastAsia="zh-CN"/>
        </w:rPr>
        <w:t xml:space="preserve">, Li Y. </w:t>
      </w:r>
      <w:proofErr w:type="spellStart"/>
      <w:r w:rsidRPr="0043622F">
        <w:rPr>
          <w:rFonts w:ascii="Book Antiqua" w:eastAsia="等线" w:hAnsi="Book Antiqua" w:cs="Times New Roman"/>
          <w:color w:val="auto"/>
          <w:kern w:val="2"/>
          <w:lang w:eastAsia="zh-CN"/>
        </w:rPr>
        <w:t>Eosinophilic</w:t>
      </w:r>
      <w:proofErr w:type="spellEnd"/>
      <w:r w:rsidRPr="0043622F">
        <w:rPr>
          <w:rFonts w:ascii="Book Antiqua" w:eastAsia="等线" w:hAnsi="Book Antiqua" w:cs="Times New Roman"/>
          <w:color w:val="auto"/>
          <w:kern w:val="2"/>
          <w:lang w:eastAsia="zh-CN"/>
        </w:rPr>
        <w:t xml:space="preserve"> gastroenteritis: A state-of-the-art review. </w:t>
      </w:r>
      <w:r w:rsidRPr="0043622F">
        <w:rPr>
          <w:rFonts w:ascii="Book Antiqua" w:eastAsia="等线" w:hAnsi="Book Antiqua" w:cs="Times New Roman"/>
          <w:i/>
          <w:color w:val="auto"/>
          <w:kern w:val="2"/>
          <w:lang w:eastAsia="zh-CN"/>
        </w:rPr>
        <w:t xml:space="preserve">J </w:t>
      </w:r>
      <w:proofErr w:type="spellStart"/>
      <w:r w:rsidRPr="0043622F">
        <w:rPr>
          <w:rFonts w:ascii="Book Antiqua" w:eastAsia="等线" w:hAnsi="Book Antiqua" w:cs="Times New Roman"/>
          <w:i/>
          <w:color w:val="auto"/>
          <w:kern w:val="2"/>
          <w:lang w:eastAsia="zh-CN"/>
        </w:rPr>
        <w:t>Gastroenterol</w:t>
      </w:r>
      <w:proofErr w:type="spellEnd"/>
      <w:r w:rsidRPr="0043622F">
        <w:rPr>
          <w:rFonts w:ascii="Book Antiqua" w:eastAsia="等线" w:hAnsi="Book Antiqua" w:cs="Times New Roman"/>
          <w:i/>
          <w:color w:val="auto"/>
          <w:kern w:val="2"/>
          <w:lang w:eastAsia="zh-CN"/>
        </w:rPr>
        <w:t xml:space="preserve"> </w:t>
      </w:r>
      <w:proofErr w:type="spellStart"/>
      <w:r w:rsidRPr="0043622F">
        <w:rPr>
          <w:rFonts w:ascii="Book Antiqua" w:eastAsia="等线" w:hAnsi="Book Antiqua" w:cs="Times New Roman"/>
          <w:i/>
          <w:color w:val="auto"/>
          <w:kern w:val="2"/>
          <w:lang w:eastAsia="zh-CN"/>
        </w:rPr>
        <w:t>Hepatol</w:t>
      </w:r>
      <w:proofErr w:type="spellEnd"/>
      <w:r w:rsidRPr="0043622F">
        <w:rPr>
          <w:rFonts w:ascii="Book Antiqua" w:eastAsia="等线" w:hAnsi="Book Antiqua" w:cs="Times New Roman"/>
          <w:color w:val="auto"/>
          <w:kern w:val="2"/>
          <w:lang w:eastAsia="zh-CN"/>
        </w:rPr>
        <w:t xml:space="preserve"> 2017; </w:t>
      </w:r>
      <w:r w:rsidRPr="0043622F">
        <w:rPr>
          <w:rFonts w:ascii="Book Antiqua" w:eastAsia="等线" w:hAnsi="Book Antiqua" w:cs="Times New Roman"/>
          <w:b/>
          <w:color w:val="auto"/>
          <w:kern w:val="2"/>
          <w:lang w:eastAsia="zh-CN"/>
        </w:rPr>
        <w:t>32</w:t>
      </w:r>
      <w:r w:rsidRPr="0043622F">
        <w:rPr>
          <w:rFonts w:ascii="Book Antiqua" w:eastAsia="等线" w:hAnsi="Book Antiqua" w:cs="Times New Roman"/>
          <w:color w:val="auto"/>
          <w:kern w:val="2"/>
          <w:lang w:eastAsia="zh-CN"/>
        </w:rPr>
        <w:t>: 64-72 [PMID: 27253425 DOI: 10.1111/jgh.13463]</w:t>
      </w:r>
    </w:p>
    <w:p w14:paraId="154123E1"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proofErr w:type="gramStart"/>
      <w:r w:rsidRPr="0043622F">
        <w:rPr>
          <w:rFonts w:ascii="Book Antiqua" w:eastAsia="等线" w:hAnsi="Book Antiqua" w:cs="Times New Roman"/>
          <w:color w:val="auto"/>
          <w:kern w:val="2"/>
          <w:lang w:eastAsia="zh-CN"/>
        </w:rPr>
        <w:t xml:space="preserve">32 </w:t>
      </w:r>
      <w:r w:rsidRPr="0043622F">
        <w:rPr>
          <w:rFonts w:ascii="Book Antiqua" w:eastAsia="等线" w:hAnsi="Book Antiqua" w:cs="Times New Roman"/>
          <w:b/>
          <w:color w:val="auto"/>
          <w:kern w:val="2"/>
          <w:lang w:eastAsia="zh-CN"/>
        </w:rPr>
        <w:t>Kinoshita Y</w:t>
      </w:r>
      <w:r w:rsidRPr="0043622F">
        <w:rPr>
          <w:rFonts w:ascii="Book Antiqua" w:eastAsia="等线" w:hAnsi="Book Antiqua" w:cs="Times New Roman"/>
          <w:color w:val="auto"/>
          <w:kern w:val="2"/>
          <w:lang w:eastAsia="zh-CN"/>
        </w:rPr>
        <w:t xml:space="preserve">, </w:t>
      </w:r>
      <w:proofErr w:type="spellStart"/>
      <w:r w:rsidRPr="0043622F">
        <w:rPr>
          <w:rFonts w:ascii="Book Antiqua" w:eastAsia="等线" w:hAnsi="Book Antiqua" w:cs="Times New Roman"/>
          <w:color w:val="auto"/>
          <w:kern w:val="2"/>
          <w:lang w:eastAsia="zh-CN"/>
        </w:rPr>
        <w:t>Oouchi</w:t>
      </w:r>
      <w:proofErr w:type="spellEnd"/>
      <w:r w:rsidRPr="0043622F">
        <w:rPr>
          <w:rFonts w:ascii="Book Antiqua" w:eastAsia="等线" w:hAnsi="Book Antiqua" w:cs="Times New Roman"/>
          <w:color w:val="auto"/>
          <w:kern w:val="2"/>
          <w:lang w:eastAsia="zh-CN"/>
        </w:rPr>
        <w:t xml:space="preserve"> S, Fujisawa T. </w:t>
      </w:r>
      <w:proofErr w:type="spellStart"/>
      <w:r w:rsidRPr="0043622F">
        <w:rPr>
          <w:rFonts w:ascii="Book Antiqua" w:eastAsia="等线" w:hAnsi="Book Antiqua" w:cs="Times New Roman"/>
          <w:color w:val="auto"/>
          <w:kern w:val="2"/>
          <w:lang w:eastAsia="zh-CN"/>
        </w:rPr>
        <w:t>Eosinophilic</w:t>
      </w:r>
      <w:proofErr w:type="spellEnd"/>
      <w:r w:rsidRPr="0043622F">
        <w:rPr>
          <w:rFonts w:ascii="Book Antiqua" w:eastAsia="等线" w:hAnsi="Book Antiqua" w:cs="Times New Roman"/>
          <w:color w:val="auto"/>
          <w:kern w:val="2"/>
          <w:lang w:eastAsia="zh-CN"/>
        </w:rPr>
        <w:t xml:space="preserve"> gastrointestinal diseases - Pathogenesis, diagnosis, and treatment.</w:t>
      </w:r>
      <w:proofErr w:type="gramEnd"/>
      <w:r w:rsidRPr="0043622F">
        <w:rPr>
          <w:rFonts w:ascii="Book Antiqua" w:eastAsia="等线" w:hAnsi="Book Antiqua" w:cs="Times New Roman"/>
          <w:color w:val="auto"/>
          <w:kern w:val="2"/>
          <w:lang w:eastAsia="zh-CN"/>
        </w:rPr>
        <w:t xml:space="preserve"> </w:t>
      </w:r>
      <w:proofErr w:type="spellStart"/>
      <w:r w:rsidRPr="0043622F">
        <w:rPr>
          <w:rFonts w:ascii="Book Antiqua" w:eastAsia="等线" w:hAnsi="Book Antiqua" w:cs="Times New Roman"/>
          <w:i/>
          <w:color w:val="auto"/>
          <w:kern w:val="2"/>
          <w:lang w:eastAsia="zh-CN"/>
        </w:rPr>
        <w:t>Allergol</w:t>
      </w:r>
      <w:proofErr w:type="spellEnd"/>
      <w:r w:rsidRPr="0043622F">
        <w:rPr>
          <w:rFonts w:ascii="Book Antiqua" w:eastAsia="等线" w:hAnsi="Book Antiqua" w:cs="Times New Roman"/>
          <w:i/>
          <w:color w:val="auto"/>
          <w:kern w:val="2"/>
          <w:lang w:eastAsia="zh-CN"/>
        </w:rPr>
        <w:t xml:space="preserve"> </w:t>
      </w:r>
      <w:proofErr w:type="spellStart"/>
      <w:r w:rsidRPr="0043622F">
        <w:rPr>
          <w:rFonts w:ascii="Book Antiqua" w:eastAsia="等线" w:hAnsi="Book Antiqua" w:cs="Times New Roman"/>
          <w:i/>
          <w:color w:val="auto"/>
          <w:kern w:val="2"/>
          <w:lang w:eastAsia="zh-CN"/>
        </w:rPr>
        <w:t>Int</w:t>
      </w:r>
      <w:proofErr w:type="spellEnd"/>
      <w:r w:rsidRPr="0043622F">
        <w:rPr>
          <w:rFonts w:ascii="Book Antiqua" w:eastAsia="等线" w:hAnsi="Book Antiqua" w:cs="Times New Roman"/>
          <w:color w:val="auto"/>
          <w:kern w:val="2"/>
          <w:lang w:eastAsia="zh-CN"/>
        </w:rPr>
        <w:t xml:space="preserve"> 2019 [PMID: 31000445 DOI: 10.1016/j.alit.2019.03.003]</w:t>
      </w:r>
    </w:p>
    <w:p w14:paraId="7F0A3518"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proofErr w:type="gramStart"/>
      <w:r w:rsidRPr="0043622F">
        <w:rPr>
          <w:rFonts w:ascii="Book Antiqua" w:eastAsia="等线" w:hAnsi="Book Antiqua" w:cs="Times New Roman"/>
          <w:color w:val="auto"/>
          <w:kern w:val="2"/>
          <w:lang w:eastAsia="zh-CN"/>
        </w:rPr>
        <w:lastRenderedPageBreak/>
        <w:t xml:space="preserve">33 </w:t>
      </w:r>
      <w:proofErr w:type="spellStart"/>
      <w:r w:rsidRPr="0043622F">
        <w:rPr>
          <w:rFonts w:ascii="Book Antiqua" w:eastAsia="等线" w:hAnsi="Book Antiqua" w:cs="Times New Roman"/>
          <w:b/>
          <w:color w:val="auto"/>
          <w:kern w:val="2"/>
          <w:lang w:eastAsia="zh-CN"/>
        </w:rPr>
        <w:t>Mansoor</w:t>
      </w:r>
      <w:proofErr w:type="spellEnd"/>
      <w:r w:rsidRPr="0043622F">
        <w:rPr>
          <w:rFonts w:ascii="Book Antiqua" w:eastAsia="等线" w:hAnsi="Book Antiqua" w:cs="Times New Roman"/>
          <w:b/>
          <w:color w:val="auto"/>
          <w:kern w:val="2"/>
          <w:lang w:eastAsia="zh-CN"/>
        </w:rPr>
        <w:t xml:space="preserve"> E</w:t>
      </w:r>
      <w:r w:rsidRPr="0043622F">
        <w:rPr>
          <w:rFonts w:ascii="Book Antiqua" w:eastAsia="等线" w:hAnsi="Book Antiqua" w:cs="Times New Roman"/>
          <w:color w:val="auto"/>
          <w:kern w:val="2"/>
          <w:lang w:eastAsia="zh-CN"/>
        </w:rPr>
        <w:t xml:space="preserve">, </w:t>
      </w:r>
      <w:proofErr w:type="spellStart"/>
      <w:r w:rsidRPr="0043622F">
        <w:rPr>
          <w:rFonts w:ascii="Book Antiqua" w:eastAsia="等线" w:hAnsi="Book Antiqua" w:cs="Times New Roman"/>
          <w:color w:val="auto"/>
          <w:kern w:val="2"/>
          <w:lang w:eastAsia="zh-CN"/>
        </w:rPr>
        <w:t>Saleh</w:t>
      </w:r>
      <w:proofErr w:type="spellEnd"/>
      <w:r w:rsidRPr="0043622F">
        <w:rPr>
          <w:rFonts w:ascii="Book Antiqua" w:eastAsia="等线" w:hAnsi="Book Antiqua" w:cs="Times New Roman"/>
          <w:color w:val="auto"/>
          <w:kern w:val="2"/>
          <w:lang w:eastAsia="zh-CN"/>
        </w:rPr>
        <w:t xml:space="preserve"> MA, Cooper GS.</w:t>
      </w:r>
      <w:proofErr w:type="gramEnd"/>
      <w:r w:rsidRPr="0043622F">
        <w:rPr>
          <w:rFonts w:ascii="Book Antiqua" w:eastAsia="等线" w:hAnsi="Book Antiqua" w:cs="Times New Roman"/>
          <w:color w:val="auto"/>
          <w:kern w:val="2"/>
          <w:lang w:eastAsia="zh-CN"/>
        </w:rPr>
        <w:t xml:space="preserve"> </w:t>
      </w:r>
      <w:proofErr w:type="gramStart"/>
      <w:r w:rsidRPr="0043622F">
        <w:rPr>
          <w:rFonts w:ascii="Book Antiqua" w:eastAsia="等线" w:hAnsi="Book Antiqua" w:cs="Times New Roman"/>
          <w:color w:val="auto"/>
          <w:kern w:val="2"/>
          <w:lang w:eastAsia="zh-CN"/>
        </w:rPr>
        <w:t xml:space="preserve">Prevalence of </w:t>
      </w:r>
      <w:proofErr w:type="spellStart"/>
      <w:r w:rsidRPr="0043622F">
        <w:rPr>
          <w:rFonts w:ascii="Book Antiqua" w:eastAsia="等线" w:hAnsi="Book Antiqua" w:cs="Times New Roman"/>
          <w:color w:val="auto"/>
          <w:kern w:val="2"/>
          <w:lang w:eastAsia="zh-CN"/>
        </w:rPr>
        <w:t>Eosinophilic</w:t>
      </w:r>
      <w:proofErr w:type="spellEnd"/>
      <w:r w:rsidRPr="0043622F">
        <w:rPr>
          <w:rFonts w:ascii="Book Antiqua" w:eastAsia="等线" w:hAnsi="Book Antiqua" w:cs="Times New Roman"/>
          <w:color w:val="auto"/>
          <w:kern w:val="2"/>
          <w:lang w:eastAsia="zh-CN"/>
        </w:rPr>
        <w:t xml:space="preserve"> Gastroenteritis and Colitis in a Population-Based Study, From 2012 to 2017.</w:t>
      </w:r>
      <w:proofErr w:type="gramEnd"/>
      <w:r w:rsidRPr="0043622F">
        <w:rPr>
          <w:rFonts w:ascii="Book Antiqua" w:eastAsia="等线" w:hAnsi="Book Antiqua" w:cs="Times New Roman"/>
          <w:color w:val="auto"/>
          <w:kern w:val="2"/>
          <w:lang w:eastAsia="zh-CN"/>
        </w:rPr>
        <w:t xml:space="preserve"> </w:t>
      </w:r>
      <w:proofErr w:type="spellStart"/>
      <w:r w:rsidRPr="0043622F">
        <w:rPr>
          <w:rFonts w:ascii="Book Antiqua" w:eastAsia="等线" w:hAnsi="Book Antiqua" w:cs="Times New Roman"/>
          <w:i/>
          <w:color w:val="auto"/>
          <w:kern w:val="2"/>
          <w:lang w:eastAsia="zh-CN"/>
        </w:rPr>
        <w:t>Clin</w:t>
      </w:r>
      <w:proofErr w:type="spellEnd"/>
      <w:r w:rsidRPr="0043622F">
        <w:rPr>
          <w:rFonts w:ascii="Book Antiqua" w:eastAsia="等线" w:hAnsi="Book Antiqua" w:cs="Times New Roman"/>
          <w:i/>
          <w:color w:val="auto"/>
          <w:kern w:val="2"/>
          <w:lang w:eastAsia="zh-CN"/>
        </w:rPr>
        <w:t xml:space="preserve"> </w:t>
      </w:r>
      <w:proofErr w:type="spellStart"/>
      <w:r w:rsidRPr="0043622F">
        <w:rPr>
          <w:rFonts w:ascii="Book Antiqua" w:eastAsia="等线" w:hAnsi="Book Antiqua" w:cs="Times New Roman"/>
          <w:i/>
          <w:color w:val="auto"/>
          <w:kern w:val="2"/>
          <w:lang w:eastAsia="zh-CN"/>
        </w:rPr>
        <w:t>Gastroenterol</w:t>
      </w:r>
      <w:proofErr w:type="spellEnd"/>
      <w:r w:rsidRPr="0043622F">
        <w:rPr>
          <w:rFonts w:ascii="Book Antiqua" w:eastAsia="等线" w:hAnsi="Book Antiqua" w:cs="Times New Roman"/>
          <w:i/>
          <w:color w:val="auto"/>
          <w:kern w:val="2"/>
          <w:lang w:eastAsia="zh-CN"/>
        </w:rPr>
        <w:t xml:space="preserve"> </w:t>
      </w:r>
      <w:proofErr w:type="spellStart"/>
      <w:r w:rsidRPr="0043622F">
        <w:rPr>
          <w:rFonts w:ascii="Book Antiqua" w:eastAsia="等线" w:hAnsi="Book Antiqua" w:cs="Times New Roman"/>
          <w:i/>
          <w:color w:val="auto"/>
          <w:kern w:val="2"/>
          <w:lang w:eastAsia="zh-CN"/>
        </w:rPr>
        <w:t>Hepatol</w:t>
      </w:r>
      <w:proofErr w:type="spellEnd"/>
      <w:r w:rsidRPr="0043622F">
        <w:rPr>
          <w:rFonts w:ascii="Book Antiqua" w:eastAsia="等线" w:hAnsi="Book Antiqua" w:cs="Times New Roman"/>
          <w:color w:val="auto"/>
          <w:kern w:val="2"/>
          <w:lang w:eastAsia="zh-CN"/>
        </w:rPr>
        <w:t xml:space="preserve"> 2017; </w:t>
      </w:r>
      <w:r w:rsidRPr="0043622F">
        <w:rPr>
          <w:rFonts w:ascii="Book Antiqua" w:eastAsia="等线" w:hAnsi="Book Antiqua" w:cs="Times New Roman"/>
          <w:b/>
          <w:color w:val="auto"/>
          <w:kern w:val="2"/>
          <w:lang w:eastAsia="zh-CN"/>
        </w:rPr>
        <w:t>15</w:t>
      </w:r>
      <w:r w:rsidRPr="0043622F">
        <w:rPr>
          <w:rFonts w:ascii="Book Antiqua" w:eastAsia="等线" w:hAnsi="Book Antiqua" w:cs="Times New Roman"/>
          <w:color w:val="auto"/>
          <w:kern w:val="2"/>
          <w:lang w:eastAsia="zh-CN"/>
        </w:rPr>
        <w:t>: 1733-1741 [PMID: 28603057 DOI: 10.1016/j.cgh.2017.05.050]</w:t>
      </w:r>
    </w:p>
    <w:p w14:paraId="45A3C910"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proofErr w:type="gramStart"/>
      <w:r w:rsidRPr="0043622F">
        <w:rPr>
          <w:rFonts w:ascii="Book Antiqua" w:eastAsia="等线" w:hAnsi="Book Antiqua" w:cs="Times New Roman"/>
          <w:color w:val="auto"/>
          <w:kern w:val="2"/>
          <w:lang w:eastAsia="zh-CN"/>
        </w:rPr>
        <w:t xml:space="preserve">34 </w:t>
      </w:r>
      <w:r w:rsidRPr="0043622F">
        <w:rPr>
          <w:rFonts w:ascii="Book Antiqua" w:eastAsia="等线" w:hAnsi="Book Antiqua" w:cs="Times New Roman"/>
          <w:b/>
          <w:color w:val="auto"/>
          <w:kern w:val="2"/>
          <w:lang w:eastAsia="zh-CN"/>
        </w:rPr>
        <w:t>Khan S</w:t>
      </w:r>
      <w:r w:rsidRPr="0043622F">
        <w:rPr>
          <w:rFonts w:ascii="Book Antiqua" w:eastAsia="等线" w:hAnsi="Book Antiqua" w:cs="Times New Roman"/>
          <w:color w:val="auto"/>
          <w:kern w:val="2"/>
          <w:lang w:eastAsia="zh-CN"/>
        </w:rPr>
        <w:t xml:space="preserve">. </w:t>
      </w:r>
      <w:proofErr w:type="spellStart"/>
      <w:r w:rsidRPr="0043622F">
        <w:rPr>
          <w:rFonts w:ascii="Book Antiqua" w:eastAsia="等线" w:hAnsi="Book Antiqua" w:cs="Times New Roman"/>
          <w:color w:val="auto"/>
          <w:kern w:val="2"/>
          <w:lang w:eastAsia="zh-CN"/>
        </w:rPr>
        <w:t>Eosinophilic</w:t>
      </w:r>
      <w:proofErr w:type="spellEnd"/>
      <w:r w:rsidRPr="0043622F">
        <w:rPr>
          <w:rFonts w:ascii="Book Antiqua" w:eastAsia="等线" w:hAnsi="Book Antiqua" w:cs="Times New Roman"/>
          <w:color w:val="auto"/>
          <w:kern w:val="2"/>
          <w:lang w:eastAsia="zh-CN"/>
        </w:rPr>
        <w:t xml:space="preserve"> gastroenteritis.</w:t>
      </w:r>
      <w:proofErr w:type="gramEnd"/>
      <w:r w:rsidRPr="0043622F">
        <w:rPr>
          <w:rFonts w:ascii="Book Antiqua" w:eastAsia="等线" w:hAnsi="Book Antiqua" w:cs="Times New Roman"/>
          <w:color w:val="auto"/>
          <w:kern w:val="2"/>
          <w:lang w:eastAsia="zh-CN"/>
        </w:rPr>
        <w:t xml:space="preserve"> </w:t>
      </w:r>
      <w:r w:rsidRPr="0043622F">
        <w:rPr>
          <w:rFonts w:ascii="Book Antiqua" w:eastAsia="等线" w:hAnsi="Book Antiqua" w:cs="Times New Roman"/>
          <w:i/>
          <w:color w:val="auto"/>
          <w:kern w:val="2"/>
          <w:lang w:eastAsia="zh-CN"/>
        </w:rPr>
        <w:t xml:space="preserve">Best </w:t>
      </w:r>
      <w:proofErr w:type="spellStart"/>
      <w:r w:rsidRPr="0043622F">
        <w:rPr>
          <w:rFonts w:ascii="Book Antiqua" w:eastAsia="等线" w:hAnsi="Book Antiqua" w:cs="Times New Roman"/>
          <w:i/>
          <w:color w:val="auto"/>
          <w:kern w:val="2"/>
          <w:lang w:eastAsia="zh-CN"/>
        </w:rPr>
        <w:t>Pract</w:t>
      </w:r>
      <w:proofErr w:type="spellEnd"/>
      <w:r w:rsidRPr="0043622F">
        <w:rPr>
          <w:rFonts w:ascii="Book Antiqua" w:eastAsia="等线" w:hAnsi="Book Antiqua" w:cs="Times New Roman"/>
          <w:i/>
          <w:color w:val="auto"/>
          <w:kern w:val="2"/>
          <w:lang w:eastAsia="zh-CN"/>
        </w:rPr>
        <w:t xml:space="preserve"> Res </w:t>
      </w:r>
      <w:proofErr w:type="spellStart"/>
      <w:r w:rsidRPr="0043622F">
        <w:rPr>
          <w:rFonts w:ascii="Book Antiqua" w:eastAsia="等线" w:hAnsi="Book Antiqua" w:cs="Times New Roman"/>
          <w:i/>
          <w:color w:val="auto"/>
          <w:kern w:val="2"/>
          <w:lang w:eastAsia="zh-CN"/>
        </w:rPr>
        <w:t>Clin</w:t>
      </w:r>
      <w:proofErr w:type="spellEnd"/>
      <w:r w:rsidRPr="0043622F">
        <w:rPr>
          <w:rFonts w:ascii="Book Antiqua" w:eastAsia="等线" w:hAnsi="Book Antiqua" w:cs="Times New Roman"/>
          <w:i/>
          <w:color w:val="auto"/>
          <w:kern w:val="2"/>
          <w:lang w:eastAsia="zh-CN"/>
        </w:rPr>
        <w:t xml:space="preserve"> </w:t>
      </w:r>
      <w:proofErr w:type="spellStart"/>
      <w:r w:rsidRPr="0043622F">
        <w:rPr>
          <w:rFonts w:ascii="Book Antiqua" w:eastAsia="等线" w:hAnsi="Book Antiqua" w:cs="Times New Roman"/>
          <w:i/>
          <w:color w:val="auto"/>
          <w:kern w:val="2"/>
          <w:lang w:eastAsia="zh-CN"/>
        </w:rPr>
        <w:t>Gastroenterol</w:t>
      </w:r>
      <w:proofErr w:type="spellEnd"/>
      <w:r w:rsidRPr="0043622F">
        <w:rPr>
          <w:rFonts w:ascii="Book Antiqua" w:eastAsia="等线" w:hAnsi="Book Antiqua" w:cs="Times New Roman"/>
          <w:color w:val="auto"/>
          <w:kern w:val="2"/>
          <w:lang w:eastAsia="zh-CN"/>
        </w:rPr>
        <w:t xml:space="preserve"> 2005; </w:t>
      </w:r>
      <w:r w:rsidRPr="0043622F">
        <w:rPr>
          <w:rFonts w:ascii="Book Antiqua" w:eastAsia="等线" w:hAnsi="Book Antiqua" w:cs="Times New Roman"/>
          <w:b/>
          <w:color w:val="auto"/>
          <w:kern w:val="2"/>
          <w:lang w:eastAsia="zh-CN"/>
        </w:rPr>
        <w:t>19</w:t>
      </w:r>
      <w:r w:rsidRPr="0043622F">
        <w:rPr>
          <w:rFonts w:ascii="Book Antiqua" w:eastAsia="等线" w:hAnsi="Book Antiqua" w:cs="Times New Roman"/>
          <w:color w:val="auto"/>
          <w:kern w:val="2"/>
          <w:lang w:eastAsia="zh-CN"/>
        </w:rPr>
        <w:t>: 177-198 [PMID: 15833687 DOI: 10.1016/j.bpg.2005.01.009]</w:t>
      </w:r>
    </w:p>
    <w:p w14:paraId="376541A8"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proofErr w:type="gramStart"/>
      <w:r w:rsidRPr="0043622F">
        <w:rPr>
          <w:rFonts w:ascii="Book Antiqua" w:eastAsia="等线" w:hAnsi="Book Antiqua" w:cs="Times New Roman"/>
          <w:color w:val="auto"/>
          <w:kern w:val="2"/>
          <w:lang w:eastAsia="zh-CN"/>
        </w:rPr>
        <w:t xml:space="preserve">35 </w:t>
      </w:r>
      <w:r w:rsidRPr="0043622F">
        <w:rPr>
          <w:rFonts w:ascii="Book Antiqua" w:eastAsia="等线" w:hAnsi="Book Antiqua" w:cs="Times New Roman"/>
          <w:b/>
          <w:color w:val="auto"/>
          <w:kern w:val="2"/>
          <w:lang w:eastAsia="zh-CN"/>
        </w:rPr>
        <w:t>Collins MH</w:t>
      </w:r>
      <w:r w:rsidRPr="0043622F">
        <w:rPr>
          <w:rFonts w:ascii="Book Antiqua" w:eastAsia="等线" w:hAnsi="Book Antiqua" w:cs="Times New Roman"/>
          <w:color w:val="auto"/>
          <w:kern w:val="2"/>
          <w:lang w:eastAsia="zh-CN"/>
        </w:rPr>
        <w:t>.</w:t>
      </w:r>
      <w:proofErr w:type="gramEnd"/>
      <w:r w:rsidRPr="0043622F">
        <w:rPr>
          <w:rFonts w:ascii="Book Antiqua" w:eastAsia="等线" w:hAnsi="Book Antiqua" w:cs="Times New Roman"/>
          <w:color w:val="auto"/>
          <w:kern w:val="2"/>
          <w:lang w:eastAsia="zh-CN"/>
        </w:rPr>
        <w:t xml:space="preserve"> </w:t>
      </w:r>
      <w:proofErr w:type="spellStart"/>
      <w:r w:rsidRPr="0043622F">
        <w:rPr>
          <w:rFonts w:ascii="Book Antiqua" w:eastAsia="等线" w:hAnsi="Book Antiqua" w:cs="Times New Roman"/>
          <w:color w:val="auto"/>
          <w:kern w:val="2"/>
          <w:lang w:eastAsia="zh-CN"/>
        </w:rPr>
        <w:t>Histopathologic</w:t>
      </w:r>
      <w:proofErr w:type="spellEnd"/>
      <w:r w:rsidRPr="0043622F">
        <w:rPr>
          <w:rFonts w:ascii="Book Antiqua" w:eastAsia="等线" w:hAnsi="Book Antiqua" w:cs="Times New Roman"/>
          <w:color w:val="auto"/>
          <w:kern w:val="2"/>
          <w:lang w:eastAsia="zh-CN"/>
        </w:rPr>
        <w:t xml:space="preserve"> features of </w:t>
      </w:r>
      <w:proofErr w:type="spellStart"/>
      <w:r w:rsidRPr="0043622F">
        <w:rPr>
          <w:rFonts w:ascii="Book Antiqua" w:eastAsia="等线" w:hAnsi="Book Antiqua" w:cs="Times New Roman"/>
          <w:color w:val="auto"/>
          <w:kern w:val="2"/>
          <w:lang w:eastAsia="zh-CN"/>
        </w:rPr>
        <w:t>eosinophilic</w:t>
      </w:r>
      <w:proofErr w:type="spellEnd"/>
      <w:r w:rsidRPr="0043622F">
        <w:rPr>
          <w:rFonts w:ascii="Book Antiqua" w:eastAsia="等线" w:hAnsi="Book Antiqua" w:cs="Times New Roman"/>
          <w:color w:val="auto"/>
          <w:kern w:val="2"/>
          <w:lang w:eastAsia="zh-CN"/>
        </w:rPr>
        <w:t xml:space="preserve"> esophagitis and </w:t>
      </w:r>
      <w:proofErr w:type="spellStart"/>
      <w:r w:rsidRPr="0043622F">
        <w:rPr>
          <w:rFonts w:ascii="Book Antiqua" w:eastAsia="等线" w:hAnsi="Book Antiqua" w:cs="Times New Roman"/>
          <w:color w:val="auto"/>
          <w:kern w:val="2"/>
          <w:lang w:eastAsia="zh-CN"/>
        </w:rPr>
        <w:t>eosinophilic</w:t>
      </w:r>
      <w:proofErr w:type="spellEnd"/>
      <w:r w:rsidRPr="0043622F">
        <w:rPr>
          <w:rFonts w:ascii="Book Antiqua" w:eastAsia="等线" w:hAnsi="Book Antiqua" w:cs="Times New Roman"/>
          <w:color w:val="auto"/>
          <w:kern w:val="2"/>
          <w:lang w:eastAsia="zh-CN"/>
        </w:rPr>
        <w:t xml:space="preserve"> gastrointestinal diseases. </w:t>
      </w:r>
      <w:proofErr w:type="spellStart"/>
      <w:r w:rsidRPr="0043622F">
        <w:rPr>
          <w:rFonts w:ascii="Book Antiqua" w:eastAsia="等线" w:hAnsi="Book Antiqua" w:cs="Times New Roman"/>
          <w:i/>
          <w:color w:val="auto"/>
          <w:kern w:val="2"/>
          <w:lang w:eastAsia="zh-CN"/>
        </w:rPr>
        <w:t>Gastroenterol</w:t>
      </w:r>
      <w:proofErr w:type="spellEnd"/>
      <w:r w:rsidRPr="0043622F">
        <w:rPr>
          <w:rFonts w:ascii="Book Antiqua" w:eastAsia="等线" w:hAnsi="Book Antiqua" w:cs="Times New Roman"/>
          <w:i/>
          <w:color w:val="auto"/>
          <w:kern w:val="2"/>
          <w:lang w:eastAsia="zh-CN"/>
        </w:rPr>
        <w:t xml:space="preserve"> </w:t>
      </w:r>
      <w:proofErr w:type="spellStart"/>
      <w:r w:rsidRPr="0043622F">
        <w:rPr>
          <w:rFonts w:ascii="Book Antiqua" w:eastAsia="等线" w:hAnsi="Book Antiqua" w:cs="Times New Roman"/>
          <w:i/>
          <w:color w:val="auto"/>
          <w:kern w:val="2"/>
          <w:lang w:eastAsia="zh-CN"/>
        </w:rPr>
        <w:t>Clin</w:t>
      </w:r>
      <w:proofErr w:type="spellEnd"/>
      <w:r w:rsidRPr="0043622F">
        <w:rPr>
          <w:rFonts w:ascii="Book Antiqua" w:eastAsia="等线" w:hAnsi="Book Antiqua" w:cs="Times New Roman"/>
          <w:i/>
          <w:color w:val="auto"/>
          <w:kern w:val="2"/>
          <w:lang w:eastAsia="zh-CN"/>
        </w:rPr>
        <w:t xml:space="preserve"> North Am</w:t>
      </w:r>
      <w:r w:rsidRPr="0043622F">
        <w:rPr>
          <w:rFonts w:ascii="Book Antiqua" w:eastAsia="等线" w:hAnsi="Book Antiqua" w:cs="Times New Roman"/>
          <w:color w:val="auto"/>
          <w:kern w:val="2"/>
          <w:lang w:eastAsia="zh-CN"/>
        </w:rPr>
        <w:t xml:space="preserve"> 2014; </w:t>
      </w:r>
      <w:r w:rsidRPr="0043622F">
        <w:rPr>
          <w:rFonts w:ascii="Book Antiqua" w:eastAsia="等线" w:hAnsi="Book Antiqua" w:cs="Times New Roman"/>
          <w:b/>
          <w:color w:val="auto"/>
          <w:kern w:val="2"/>
          <w:lang w:eastAsia="zh-CN"/>
        </w:rPr>
        <w:t>43</w:t>
      </w:r>
      <w:r w:rsidRPr="0043622F">
        <w:rPr>
          <w:rFonts w:ascii="Book Antiqua" w:eastAsia="等线" w:hAnsi="Book Antiqua" w:cs="Times New Roman"/>
          <w:color w:val="auto"/>
          <w:kern w:val="2"/>
          <w:lang w:eastAsia="zh-CN"/>
        </w:rPr>
        <w:t>: 257-268 [PMID: 24813514 DOI: 10.1016/j.gtc.2014.02.007]</w:t>
      </w:r>
    </w:p>
    <w:p w14:paraId="42949183"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r w:rsidRPr="0043622F">
        <w:rPr>
          <w:rFonts w:ascii="Book Antiqua" w:eastAsia="等线" w:hAnsi="Book Antiqua" w:cs="Times New Roman"/>
          <w:color w:val="auto"/>
          <w:kern w:val="2"/>
          <w:lang w:eastAsia="zh-CN"/>
        </w:rPr>
        <w:t xml:space="preserve">36 </w:t>
      </w:r>
      <w:proofErr w:type="spellStart"/>
      <w:r w:rsidRPr="0043622F">
        <w:rPr>
          <w:rFonts w:ascii="Book Antiqua" w:eastAsia="等线" w:hAnsi="Book Antiqua" w:cs="Times New Roman"/>
          <w:b/>
          <w:color w:val="auto"/>
          <w:kern w:val="2"/>
          <w:lang w:eastAsia="zh-CN"/>
        </w:rPr>
        <w:t>Krajcovicova</w:t>
      </w:r>
      <w:proofErr w:type="spellEnd"/>
      <w:r w:rsidRPr="0043622F">
        <w:rPr>
          <w:rFonts w:ascii="Book Antiqua" w:eastAsia="等线" w:hAnsi="Book Antiqua" w:cs="Times New Roman"/>
          <w:b/>
          <w:color w:val="auto"/>
          <w:kern w:val="2"/>
          <w:lang w:eastAsia="zh-CN"/>
        </w:rPr>
        <w:t xml:space="preserve"> A</w:t>
      </w:r>
      <w:r w:rsidRPr="0043622F">
        <w:rPr>
          <w:rFonts w:ascii="Book Antiqua" w:eastAsia="等线" w:hAnsi="Book Antiqua" w:cs="Times New Roman"/>
          <w:color w:val="auto"/>
          <w:kern w:val="2"/>
          <w:lang w:eastAsia="zh-CN"/>
        </w:rPr>
        <w:t xml:space="preserve">, </w:t>
      </w:r>
      <w:proofErr w:type="spellStart"/>
      <w:r w:rsidRPr="0043622F">
        <w:rPr>
          <w:rFonts w:ascii="Book Antiqua" w:eastAsia="等线" w:hAnsi="Book Antiqua" w:cs="Times New Roman"/>
          <w:color w:val="auto"/>
          <w:kern w:val="2"/>
          <w:lang w:eastAsia="zh-CN"/>
        </w:rPr>
        <w:t>Hlavaty</w:t>
      </w:r>
      <w:proofErr w:type="spellEnd"/>
      <w:r w:rsidRPr="0043622F">
        <w:rPr>
          <w:rFonts w:ascii="Book Antiqua" w:eastAsia="等线" w:hAnsi="Book Antiqua" w:cs="Times New Roman"/>
          <w:color w:val="auto"/>
          <w:kern w:val="2"/>
          <w:lang w:eastAsia="zh-CN"/>
        </w:rPr>
        <w:t xml:space="preserve"> T, </w:t>
      </w:r>
      <w:proofErr w:type="spellStart"/>
      <w:r w:rsidRPr="0043622F">
        <w:rPr>
          <w:rFonts w:ascii="Book Antiqua" w:eastAsia="等线" w:hAnsi="Book Antiqua" w:cs="Times New Roman"/>
          <w:color w:val="auto"/>
          <w:kern w:val="2"/>
          <w:lang w:eastAsia="zh-CN"/>
        </w:rPr>
        <w:t>Zelinkova</w:t>
      </w:r>
      <w:proofErr w:type="spellEnd"/>
      <w:r w:rsidRPr="0043622F">
        <w:rPr>
          <w:rFonts w:ascii="Book Antiqua" w:eastAsia="等线" w:hAnsi="Book Antiqua" w:cs="Times New Roman"/>
          <w:color w:val="auto"/>
          <w:kern w:val="2"/>
          <w:lang w:eastAsia="zh-CN"/>
        </w:rPr>
        <w:t xml:space="preserve"> Z, </w:t>
      </w:r>
      <w:proofErr w:type="spellStart"/>
      <w:r w:rsidRPr="0043622F">
        <w:rPr>
          <w:rFonts w:ascii="Book Antiqua" w:eastAsia="等线" w:hAnsi="Book Antiqua" w:cs="Times New Roman"/>
          <w:color w:val="auto"/>
          <w:kern w:val="2"/>
          <w:lang w:eastAsia="zh-CN"/>
        </w:rPr>
        <w:t>Letkovsky</w:t>
      </w:r>
      <w:proofErr w:type="spellEnd"/>
      <w:r w:rsidRPr="0043622F">
        <w:rPr>
          <w:rFonts w:ascii="Book Antiqua" w:eastAsia="等线" w:hAnsi="Book Antiqua" w:cs="Times New Roman"/>
          <w:color w:val="auto"/>
          <w:kern w:val="2"/>
          <w:lang w:eastAsia="zh-CN"/>
        </w:rPr>
        <w:t xml:space="preserve"> J, </w:t>
      </w:r>
      <w:proofErr w:type="spellStart"/>
      <w:r w:rsidRPr="0043622F">
        <w:rPr>
          <w:rFonts w:ascii="Book Antiqua" w:eastAsia="等线" w:hAnsi="Book Antiqua" w:cs="Times New Roman"/>
          <w:color w:val="auto"/>
          <w:kern w:val="2"/>
          <w:lang w:eastAsia="zh-CN"/>
        </w:rPr>
        <w:t>Huorka</w:t>
      </w:r>
      <w:proofErr w:type="spellEnd"/>
      <w:r w:rsidRPr="0043622F">
        <w:rPr>
          <w:rFonts w:ascii="Book Antiqua" w:eastAsia="等线" w:hAnsi="Book Antiqua" w:cs="Times New Roman"/>
          <w:color w:val="auto"/>
          <w:kern w:val="2"/>
          <w:lang w:eastAsia="zh-CN"/>
        </w:rPr>
        <w:t xml:space="preserve"> M. Delayed hypersensitivity reaction after initial dose of infliximab: A case report. </w:t>
      </w:r>
      <w:proofErr w:type="spellStart"/>
      <w:r w:rsidRPr="0043622F">
        <w:rPr>
          <w:rFonts w:ascii="Book Antiqua" w:eastAsia="等线" w:hAnsi="Book Antiqua" w:cs="Times New Roman"/>
          <w:i/>
          <w:color w:val="auto"/>
          <w:kern w:val="2"/>
          <w:lang w:eastAsia="zh-CN"/>
        </w:rPr>
        <w:t>Eur</w:t>
      </w:r>
      <w:proofErr w:type="spellEnd"/>
      <w:r w:rsidRPr="0043622F">
        <w:rPr>
          <w:rFonts w:ascii="Book Antiqua" w:eastAsia="等线" w:hAnsi="Book Antiqua" w:cs="Times New Roman"/>
          <w:i/>
          <w:color w:val="auto"/>
          <w:kern w:val="2"/>
          <w:lang w:eastAsia="zh-CN"/>
        </w:rPr>
        <w:t xml:space="preserve"> J </w:t>
      </w:r>
      <w:proofErr w:type="spellStart"/>
      <w:r w:rsidRPr="0043622F">
        <w:rPr>
          <w:rFonts w:ascii="Book Antiqua" w:eastAsia="等线" w:hAnsi="Book Antiqua" w:cs="Times New Roman"/>
          <w:i/>
          <w:color w:val="auto"/>
          <w:kern w:val="2"/>
          <w:lang w:eastAsia="zh-CN"/>
        </w:rPr>
        <w:t>Gastroenterol</w:t>
      </w:r>
      <w:proofErr w:type="spellEnd"/>
      <w:r w:rsidRPr="0043622F">
        <w:rPr>
          <w:rFonts w:ascii="Book Antiqua" w:eastAsia="等线" w:hAnsi="Book Antiqua" w:cs="Times New Roman"/>
          <w:i/>
          <w:color w:val="auto"/>
          <w:kern w:val="2"/>
          <w:lang w:eastAsia="zh-CN"/>
        </w:rPr>
        <w:t xml:space="preserve"> </w:t>
      </w:r>
      <w:proofErr w:type="spellStart"/>
      <w:r w:rsidRPr="0043622F">
        <w:rPr>
          <w:rFonts w:ascii="Book Antiqua" w:eastAsia="等线" w:hAnsi="Book Antiqua" w:cs="Times New Roman"/>
          <w:i/>
          <w:color w:val="auto"/>
          <w:kern w:val="2"/>
          <w:lang w:eastAsia="zh-CN"/>
        </w:rPr>
        <w:t>Hepatol</w:t>
      </w:r>
      <w:proofErr w:type="spellEnd"/>
      <w:r w:rsidRPr="0043622F">
        <w:rPr>
          <w:rFonts w:ascii="Book Antiqua" w:eastAsia="等线" w:hAnsi="Book Antiqua" w:cs="Times New Roman"/>
          <w:color w:val="auto"/>
          <w:kern w:val="2"/>
          <w:lang w:eastAsia="zh-CN"/>
        </w:rPr>
        <w:t xml:space="preserve"> 2014; </w:t>
      </w:r>
      <w:r w:rsidRPr="0043622F">
        <w:rPr>
          <w:rFonts w:ascii="Book Antiqua" w:eastAsia="等线" w:hAnsi="Book Antiqua" w:cs="Times New Roman"/>
          <w:b/>
          <w:color w:val="auto"/>
          <w:kern w:val="2"/>
          <w:lang w:eastAsia="zh-CN"/>
        </w:rPr>
        <w:t>26</w:t>
      </w:r>
      <w:r w:rsidRPr="0043622F">
        <w:rPr>
          <w:rFonts w:ascii="Book Antiqua" w:eastAsia="等线" w:hAnsi="Book Antiqua" w:cs="Times New Roman"/>
          <w:color w:val="auto"/>
          <w:kern w:val="2"/>
          <w:lang w:eastAsia="zh-CN"/>
        </w:rPr>
        <w:t>: 485-487 [PMID: 24509644 DOI: 10.1097/MEG.0000000000000049]</w:t>
      </w:r>
    </w:p>
    <w:p w14:paraId="589F335E"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proofErr w:type="gramStart"/>
      <w:r w:rsidRPr="0043622F">
        <w:rPr>
          <w:rFonts w:ascii="Book Antiqua" w:eastAsia="等线" w:hAnsi="Book Antiqua" w:cs="Times New Roman"/>
          <w:color w:val="auto"/>
          <w:kern w:val="2"/>
          <w:lang w:eastAsia="zh-CN"/>
        </w:rPr>
        <w:t xml:space="preserve">37 </w:t>
      </w:r>
      <w:r w:rsidRPr="0043622F">
        <w:rPr>
          <w:rFonts w:ascii="Book Antiqua" w:eastAsia="等线" w:hAnsi="Book Antiqua" w:cs="Times New Roman"/>
          <w:b/>
          <w:color w:val="auto"/>
          <w:kern w:val="2"/>
          <w:lang w:eastAsia="zh-CN"/>
        </w:rPr>
        <w:t>Muir A</w:t>
      </w:r>
      <w:r w:rsidRPr="0043622F">
        <w:rPr>
          <w:rFonts w:ascii="Book Antiqua" w:eastAsia="等线" w:hAnsi="Book Antiqua" w:cs="Times New Roman"/>
          <w:color w:val="auto"/>
          <w:kern w:val="2"/>
          <w:lang w:eastAsia="zh-CN"/>
        </w:rPr>
        <w:t xml:space="preserve">, Surrey L, </w:t>
      </w:r>
      <w:proofErr w:type="spellStart"/>
      <w:r w:rsidRPr="0043622F">
        <w:rPr>
          <w:rFonts w:ascii="Book Antiqua" w:eastAsia="等线" w:hAnsi="Book Antiqua" w:cs="Times New Roman"/>
          <w:color w:val="auto"/>
          <w:kern w:val="2"/>
          <w:lang w:eastAsia="zh-CN"/>
        </w:rPr>
        <w:t>Kriegermeier</w:t>
      </w:r>
      <w:proofErr w:type="spellEnd"/>
      <w:r w:rsidRPr="0043622F">
        <w:rPr>
          <w:rFonts w:ascii="Book Antiqua" w:eastAsia="等线" w:hAnsi="Book Antiqua" w:cs="Times New Roman"/>
          <w:color w:val="auto"/>
          <w:kern w:val="2"/>
          <w:lang w:eastAsia="zh-CN"/>
        </w:rPr>
        <w:t xml:space="preserve"> A, </w:t>
      </w:r>
      <w:proofErr w:type="spellStart"/>
      <w:r w:rsidRPr="0043622F">
        <w:rPr>
          <w:rFonts w:ascii="Book Antiqua" w:eastAsia="等线" w:hAnsi="Book Antiqua" w:cs="Times New Roman"/>
          <w:color w:val="auto"/>
          <w:kern w:val="2"/>
          <w:lang w:eastAsia="zh-CN"/>
        </w:rPr>
        <w:t>Shaikhkalil</w:t>
      </w:r>
      <w:proofErr w:type="spellEnd"/>
      <w:r w:rsidRPr="0043622F">
        <w:rPr>
          <w:rFonts w:ascii="Book Antiqua" w:eastAsia="等线" w:hAnsi="Book Antiqua" w:cs="Times New Roman"/>
          <w:color w:val="auto"/>
          <w:kern w:val="2"/>
          <w:lang w:eastAsia="zh-CN"/>
        </w:rPr>
        <w:t xml:space="preserve"> A, </w:t>
      </w:r>
      <w:proofErr w:type="spellStart"/>
      <w:r w:rsidRPr="0043622F">
        <w:rPr>
          <w:rFonts w:ascii="Book Antiqua" w:eastAsia="等线" w:hAnsi="Book Antiqua" w:cs="Times New Roman"/>
          <w:color w:val="auto"/>
          <w:kern w:val="2"/>
          <w:lang w:eastAsia="zh-CN"/>
        </w:rPr>
        <w:t>Piccoli</w:t>
      </w:r>
      <w:proofErr w:type="spellEnd"/>
      <w:r w:rsidRPr="0043622F">
        <w:rPr>
          <w:rFonts w:ascii="Book Antiqua" w:eastAsia="等线" w:hAnsi="Book Antiqua" w:cs="Times New Roman"/>
          <w:color w:val="auto"/>
          <w:kern w:val="2"/>
          <w:lang w:eastAsia="zh-CN"/>
        </w:rPr>
        <w:t xml:space="preserve"> DA.</w:t>
      </w:r>
      <w:proofErr w:type="gramEnd"/>
      <w:r w:rsidRPr="0043622F">
        <w:rPr>
          <w:rFonts w:ascii="Book Antiqua" w:eastAsia="等线" w:hAnsi="Book Antiqua" w:cs="Times New Roman"/>
          <w:color w:val="auto"/>
          <w:kern w:val="2"/>
          <w:lang w:eastAsia="zh-CN"/>
        </w:rPr>
        <w:t xml:space="preserve"> Severe </w:t>
      </w:r>
      <w:proofErr w:type="spellStart"/>
      <w:r w:rsidRPr="0043622F">
        <w:rPr>
          <w:rFonts w:ascii="Book Antiqua" w:eastAsia="等线" w:hAnsi="Book Antiqua" w:cs="Times New Roman"/>
          <w:color w:val="auto"/>
          <w:kern w:val="2"/>
          <w:lang w:eastAsia="zh-CN"/>
        </w:rPr>
        <w:t>Eosinophilic</w:t>
      </w:r>
      <w:proofErr w:type="spellEnd"/>
      <w:r w:rsidRPr="0043622F">
        <w:rPr>
          <w:rFonts w:ascii="Book Antiqua" w:eastAsia="等线" w:hAnsi="Book Antiqua" w:cs="Times New Roman"/>
          <w:color w:val="auto"/>
          <w:kern w:val="2"/>
          <w:lang w:eastAsia="zh-CN"/>
        </w:rPr>
        <w:t xml:space="preserve"> Gastroenteritis in a </w:t>
      </w:r>
      <w:proofErr w:type="spellStart"/>
      <w:r w:rsidRPr="0043622F">
        <w:rPr>
          <w:rFonts w:ascii="Book Antiqua" w:eastAsia="等线" w:hAnsi="Book Antiqua" w:cs="Times New Roman"/>
          <w:color w:val="auto"/>
          <w:kern w:val="2"/>
          <w:lang w:eastAsia="zh-CN"/>
        </w:rPr>
        <w:t>Crohn's</w:t>
      </w:r>
      <w:proofErr w:type="spellEnd"/>
      <w:r w:rsidRPr="0043622F">
        <w:rPr>
          <w:rFonts w:ascii="Book Antiqua" w:eastAsia="等线" w:hAnsi="Book Antiqua" w:cs="Times New Roman"/>
          <w:color w:val="auto"/>
          <w:kern w:val="2"/>
          <w:lang w:eastAsia="zh-CN"/>
        </w:rPr>
        <w:t xml:space="preserve"> Disease Patient Treated With Infliximab and </w:t>
      </w:r>
      <w:proofErr w:type="spellStart"/>
      <w:r w:rsidRPr="0043622F">
        <w:rPr>
          <w:rFonts w:ascii="Book Antiqua" w:eastAsia="等线" w:hAnsi="Book Antiqua" w:cs="Times New Roman"/>
          <w:color w:val="auto"/>
          <w:kern w:val="2"/>
          <w:lang w:eastAsia="zh-CN"/>
        </w:rPr>
        <w:t>Adalimumab</w:t>
      </w:r>
      <w:proofErr w:type="spellEnd"/>
      <w:r w:rsidRPr="0043622F">
        <w:rPr>
          <w:rFonts w:ascii="Book Antiqua" w:eastAsia="等线" w:hAnsi="Book Antiqua" w:cs="Times New Roman"/>
          <w:color w:val="auto"/>
          <w:kern w:val="2"/>
          <w:lang w:eastAsia="zh-CN"/>
        </w:rPr>
        <w:t xml:space="preserve">. </w:t>
      </w:r>
      <w:r w:rsidRPr="0043622F">
        <w:rPr>
          <w:rFonts w:ascii="Book Antiqua" w:eastAsia="等线" w:hAnsi="Book Antiqua" w:cs="Times New Roman"/>
          <w:i/>
          <w:color w:val="auto"/>
          <w:kern w:val="2"/>
          <w:lang w:eastAsia="zh-CN"/>
        </w:rPr>
        <w:t xml:space="preserve">Am J </w:t>
      </w:r>
      <w:proofErr w:type="spellStart"/>
      <w:r w:rsidRPr="0043622F">
        <w:rPr>
          <w:rFonts w:ascii="Book Antiqua" w:eastAsia="等线" w:hAnsi="Book Antiqua" w:cs="Times New Roman"/>
          <w:i/>
          <w:color w:val="auto"/>
          <w:kern w:val="2"/>
          <w:lang w:eastAsia="zh-CN"/>
        </w:rPr>
        <w:t>Gastroenterol</w:t>
      </w:r>
      <w:proofErr w:type="spellEnd"/>
      <w:r w:rsidRPr="0043622F">
        <w:rPr>
          <w:rFonts w:ascii="Book Antiqua" w:eastAsia="等线" w:hAnsi="Book Antiqua" w:cs="Times New Roman"/>
          <w:color w:val="auto"/>
          <w:kern w:val="2"/>
          <w:lang w:eastAsia="zh-CN"/>
        </w:rPr>
        <w:t xml:space="preserve"> 2016; </w:t>
      </w:r>
      <w:r w:rsidRPr="0043622F">
        <w:rPr>
          <w:rFonts w:ascii="Book Antiqua" w:eastAsia="等线" w:hAnsi="Book Antiqua" w:cs="Times New Roman"/>
          <w:b/>
          <w:color w:val="auto"/>
          <w:kern w:val="2"/>
          <w:lang w:eastAsia="zh-CN"/>
        </w:rPr>
        <w:t>111</w:t>
      </w:r>
      <w:r w:rsidRPr="0043622F">
        <w:rPr>
          <w:rFonts w:ascii="Book Antiqua" w:eastAsia="等线" w:hAnsi="Book Antiqua" w:cs="Times New Roman"/>
          <w:color w:val="auto"/>
          <w:kern w:val="2"/>
          <w:lang w:eastAsia="zh-CN"/>
        </w:rPr>
        <w:t>: 437-438 [PMID: 27018120 DOI: 10.1038/ajg.2015.438]</w:t>
      </w:r>
    </w:p>
    <w:p w14:paraId="6E8282C0"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r w:rsidRPr="0043622F">
        <w:rPr>
          <w:rFonts w:ascii="Book Antiqua" w:eastAsia="等线" w:hAnsi="Book Antiqua" w:cs="Times New Roman"/>
          <w:color w:val="auto"/>
          <w:kern w:val="2"/>
          <w:lang w:eastAsia="zh-CN"/>
        </w:rPr>
        <w:t xml:space="preserve">38 </w:t>
      </w:r>
      <w:proofErr w:type="spellStart"/>
      <w:r w:rsidRPr="0043622F">
        <w:rPr>
          <w:rFonts w:ascii="Book Antiqua" w:eastAsia="等线" w:hAnsi="Book Antiqua" w:cs="Times New Roman"/>
          <w:b/>
          <w:color w:val="auto"/>
          <w:kern w:val="2"/>
          <w:lang w:eastAsia="zh-CN"/>
        </w:rPr>
        <w:t>Grandinetti</w:t>
      </w:r>
      <w:proofErr w:type="spellEnd"/>
      <w:r w:rsidRPr="0043622F">
        <w:rPr>
          <w:rFonts w:ascii="Book Antiqua" w:eastAsia="等线" w:hAnsi="Book Antiqua" w:cs="Times New Roman"/>
          <w:b/>
          <w:color w:val="auto"/>
          <w:kern w:val="2"/>
          <w:lang w:eastAsia="zh-CN"/>
        </w:rPr>
        <w:t xml:space="preserve"> T</w:t>
      </w:r>
      <w:r w:rsidRPr="0043622F">
        <w:rPr>
          <w:rFonts w:ascii="Book Antiqua" w:eastAsia="等线" w:hAnsi="Book Antiqua" w:cs="Times New Roman"/>
          <w:color w:val="auto"/>
          <w:kern w:val="2"/>
          <w:lang w:eastAsia="zh-CN"/>
        </w:rPr>
        <w:t xml:space="preserve">, </w:t>
      </w:r>
      <w:proofErr w:type="spellStart"/>
      <w:r w:rsidRPr="0043622F">
        <w:rPr>
          <w:rFonts w:ascii="Book Antiqua" w:eastAsia="等线" w:hAnsi="Book Antiqua" w:cs="Times New Roman"/>
          <w:color w:val="auto"/>
          <w:kern w:val="2"/>
          <w:lang w:eastAsia="zh-CN"/>
        </w:rPr>
        <w:t>Biedermann</w:t>
      </w:r>
      <w:proofErr w:type="spellEnd"/>
      <w:r w:rsidRPr="0043622F">
        <w:rPr>
          <w:rFonts w:ascii="Book Antiqua" w:eastAsia="等线" w:hAnsi="Book Antiqua" w:cs="Times New Roman"/>
          <w:color w:val="auto"/>
          <w:kern w:val="2"/>
          <w:lang w:eastAsia="zh-CN"/>
        </w:rPr>
        <w:t xml:space="preserve"> L, </w:t>
      </w:r>
      <w:proofErr w:type="spellStart"/>
      <w:r w:rsidRPr="0043622F">
        <w:rPr>
          <w:rFonts w:ascii="Book Antiqua" w:eastAsia="等线" w:hAnsi="Book Antiqua" w:cs="Times New Roman"/>
          <w:color w:val="auto"/>
          <w:kern w:val="2"/>
          <w:lang w:eastAsia="zh-CN"/>
        </w:rPr>
        <w:t>Bussmann</w:t>
      </w:r>
      <w:proofErr w:type="spellEnd"/>
      <w:r w:rsidRPr="0043622F">
        <w:rPr>
          <w:rFonts w:ascii="Book Antiqua" w:eastAsia="等线" w:hAnsi="Book Antiqua" w:cs="Times New Roman"/>
          <w:color w:val="auto"/>
          <w:kern w:val="2"/>
          <w:lang w:eastAsia="zh-CN"/>
        </w:rPr>
        <w:t xml:space="preserve"> C, </w:t>
      </w:r>
      <w:proofErr w:type="spellStart"/>
      <w:r w:rsidRPr="0043622F">
        <w:rPr>
          <w:rFonts w:ascii="Book Antiqua" w:eastAsia="等线" w:hAnsi="Book Antiqua" w:cs="Times New Roman"/>
          <w:color w:val="auto"/>
          <w:kern w:val="2"/>
          <w:lang w:eastAsia="zh-CN"/>
        </w:rPr>
        <w:t>Straumann</w:t>
      </w:r>
      <w:proofErr w:type="spellEnd"/>
      <w:r w:rsidRPr="0043622F">
        <w:rPr>
          <w:rFonts w:ascii="Book Antiqua" w:eastAsia="等线" w:hAnsi="Book Antiqua" w:cs="Times New Roman"/>
          <w:color w:val="auto"/>
          <w:kern w:val="2"/>
          <w:lang w:eastAsia="zh-CN"/>
        </w:rPr>
        <w:t xml:space="preserve"> A, </w:t>
      </w:r>
      <w:proofErr w:type="spellStart"/>
      <w:r w:rsidRPr="0043622F">
        <w:rPr>
          <w:rFonts w:ascii="Book Antiqua" w:eastAsia="等线" w:hAnsi="Book Antiqua" w:cs="Times New Roman"/>
          <w:color w:val="auto"/>
          <w:kern w:val="2"/>
          <w:lang w:eastAsia="zh-CN"/>
        </w:rPr>
        <w:t>Hruz</w:t>
      </w:r>
      <w:proofErr w:type="spellEnd"/>
      <w:r w:rsidRPr="0043622F">
        <w:rPr>
          <w:rFonts w:ascii="Book Antiqua" w:eastAsia="等线" w:hAnsi="Book Antiqua" w:cs="Times New Roman"/>
          <w:color w:val="auto"/>
          <w:kern w:val="2"/>
          <w:lang w:eastAsia="zh-CN"/>
        </w:rPr>
        <w:t xml:space="preserve"> P. </w:t>
      </w:r>
      <w:proofErr w:type="spellStart"/>
      <w:r w:rsidRPr="0043622F">
        <w:rPr>
          <w:rFonts w:ascii="Book Antiqua" w:eastAsia="等线" w:hAnsi="Book Antiqua" w:cs="Times New Roman"/>
          <w:color w:val="auto"/>
          <w:kern w:val="2"/>
          <w:lang w:eastAsia="zh-CN"/>
        </w:rPr>
        <w:t>Eosinophilic</w:t>
      </w:r>
      <w:proofErr w:type="spellEnd"/>
      <w:r w:rsidRPr="0043622F">
        <w:rPr>
          <w:rFonts w:ascii="Book Antiqua" w:eastAsia="等线" w:hAnsi="Book Antiqua" w:cs="Times New Roman"/>
          <w:color w:val="auto"/>
          <w:kern w:val="2"/>
          <w:lang w:eastAsia="zh-CN"/>
        </w:rPr>
        <w:t xml:space="preserve"> Gastroenteritis: Clinical Manifestation, Natural Course, and Evaluation of Treatment with Corticosteroids and </w:t>
      </w:r>
      <w:proofErr w:type="spellStart"/>
      <w:r w:rsidRPr="0043622F">
        <w:rPr>
          <w:rFonts w:ascii="Book Antiqua" w:eastAsia="等线" w:hAnsi="Book Antiqua" w:cs="Times New Roman"/>
          <w:color w:val="auto"/>
          <w:kern w:val="2"/>
          <w:lang w:eastAsia="zh-CN"/>
        </w:rPr>
        <w:t>Vedolizumab</w:t>
      </w:r>
      <w:proofErr w:type="spellEnd"/>
      <w:r w:rsidRPr="0043622F">
        <w:rPr>
          <w:rFonts w:ascii="Book Antiqua" w:eastAsia="等线" w:hAnsi="Book Antiqua" w:cs="Times New Roman"/>
          <w:color w:val="auto"/>
          <w:kern w:val="2"/>
          <w:lang w:eastAsia="zh-CN"/>
        </w:rPr>
        <w:t xml:space="preserve">. </w:t>
      </w:r>
      <w:r w:rsidRPr="0043622F">
        <w:rPr>
          <w:rFonts w:ascii="Book Antiqua" w:eastAsia="等线" w:hAnsi="Book Antiqua" w:cs="Times New Roman"/>
          <w:i/>
          <w:color w:val="auto"/>
          <w:kern w:val="2"/>
          <w:lang w:eastAsia="zh-CN"/>
        </w:rPr>
        <w:t xml:space="preserve">Dig Dis </w:t>
      </w:r>
      <w:proofErr w:type="spellStart"/>
      <w:r w:rsidRPr="0043622F">
        <w:rPr>
          <w:rFonts w:ascii="Book Antiqua" w:eastAsia="等线" w:hAnsi="Book Antiqua" w:cs="Times New Roman"/>
          <w:i/>
          <w:color w:val="auto"/>
          <w:kern w:val="2"/>
          <w:lang w:eastAsia="zh-CN"/>
        </w:rPr>
        <w:t>Sci</w:t>
      </w:r>
      <w:proofErr w:type="spellEnd"/>
      <w:r w:rsidRPr="0043622F">
        <w:rPr>
          <w:rFonts w:ascii="Book Antiqua" w:eastAsia="等线" w:hAnsi="Book Antiqua" w:cs="Times New Roman"/>
          <w:color w:val="auto"/>
          <w:kern w:val="2"/>
          <w:lang w:eastAsia="zh-CN"/>
        </w:rPr>
        <w:t xml:space="preserve"> 2019 [PMID: 30982212 DOI: 10.1007/s10620-019-05617-3]</w:t>
      </w:r>
    </w:p>
    <w:p w14:paraId="1FDEE548"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r w:rsidRPr="0043622F">
        <w:rPr>
          <w:rFonts w:ascii="Book Antiqua" w:eastAsia="等线" w:hAnsi="Book Antiqua" w:cs="Times New Roman"/>
          <w:color w:val="auto"/>
          <w:kern w:val="2"/>
          <w:lang w:eastAsia="zh-CN"/>
        </w:rPr>
        <w:t xml:space="preserve">39 </w:t>
      </w:r>
      <w:proofErr w:type="spellStart"/>
      <w:r w:rsidRPr="0043622F">
        <w:rPr>
          <w:rFonts w:ascii="Book Antiqua" w:eastAsia="等线" w:hAnsi="Book Antiqua" w:cs="Times New Roman"/>
          <w:b/>
          <w:color w:val="auto"/>
          <w:kern w:val="2"/>
          <w:lang w:eastAsia="zh-CN"/>
        </w:rPr>
        <w:t>Targownik</w:t>
      </w:r>
      <w:proofErr w:type="spellEnd"/>
      <w:r w:rsidRPr="0043622F">
        <w:rPr>
          <w:rFonts w:ascii="Book Antiqua" w:eastAsia="等线" w:hAnsi="Book Antiqua" w:cs="Times New Roman"/>
          <w:b/>
          <w:color w:val="auto"/>
          <w:kern w:val="2"/>
          <w:lang w:eastAsia="zh-CN"/>
        </w:rPr>
        <w:t xml:space="preserve"> LE</w:t>
      </w:r>
      <w:r w:rsidRPr="0043622F">
        <w:rPr>
          <w:rFonts w:ascii="Book Antiqua" w:eastAsia="等线" w:hAnsi="Book Antiqua" w:cs="Times New Roman"/>
          <w:color w:val="auto"/>
          <w:kern w:val="2"/>
          <w:lang w:eastAsia="zh-CN"/>
        </w:rPr>
        <w:t xml:space="preserve">, Singh H, Nugent Z, Bernstein CN. The epidemiology of colectomy in ulcerative colitis: Results from a population-based cohort. </w:t>
      </w:r>
      <w:r w:rsidRPr="0043622F">
        <w:rPr>
          <w:rFonts w:ascii="Book Antiqua" w:eastAsia="等线" w:hAnsi="Book Antiqua" w:cs="Times New Roman"/>
          <w:i/>
          <w:color w:val="auto"/>
          <w:kern w:val="2"/>
          <w:lang w:eastAsia="zh-CN"/>
        </w:rPr>
        <w:t xml:space="preserve">Am J </w:t>
      </w:r>
      <w:proofErr w:type="spellStart"/>
      <w:r w:rsidRPr="0043622F">
        <w:rPr>
          <w:rFonts w:ascii="Book Antiqua" w:eastAsia="等线" w:hAnsi="Book Antiqua" w:cs="Times New Roman"/>
          <w:i/>
          <w:color w:val="auto"/>
          <w:kern w:val="2"/>
          <w:lang w:eastAsia="zh-CN"/>
        </w:rPr>
        <w:t>Gastroenterol</w:t>
      </w:r>
      <w:proofErr w:type="spellEnd"/>
      <w:r w:rsidRPr="0043622F">
        <w:rPr>
          <w:rFonts w:ascii="Book Antiqua" w:eastAsia="等线" w:hAnsi="Book Antiqua" w:cs="Times New Roman"/>
          <w:color w:val="auto"/>
          <w:kern w:val="2"/>
          <w:lang w:eastAsia="zh-CN"/>
        </w:rPr>
        <w:t xml:space="preserve"> 2012; </w:t>
      </w:r>
      <w:r w:rsidRPr="0043622F">
        <w:rPr>
          <w:rFonts w:ascii="Book Antiqua" w:eastAsia="等线" w:hAnsi="Book Antiqua" w:cs="Times New Roman"/>
          <w:b/>
          <w:color w:val="auto"/>
          <w:kern w:val="2"/>
          <w:lang w:eastAsia="zh-CN"/>
        </w:rPr>
        <w:t>107</w:t>
      </w:r>
      <w:r w:rsidRPr="0043622F">
        <w:rPr>
          <w:rFonts w:ascii="Book Antiqua" w:eastAsia="等线" w:hAnsi="Book Antiqua" w:cs="Times New Roman"/>
          <w:color w:val="auto"/>
          <w:kern w:val="2"/>
          <w:lang w:eastAsia="zh-CN"/>
        </w:rPr>
        <w:t>: 1228-1235 [PMID: 22613902 DOI: 10.1038/ajg.2012.127]</w:t>
      </w:r>
    </w:p>
    <w:p w14:paraId="450EB36D"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r w:rsidRPr="0043622F">
        <w:rPr>
          <w:rFonts w:ascii="Book Antiqua" w:eastAsia="等线" w:hAnsi="Book Antiqua" w:cs="Times New Roman"/>
          <w:color w:val="auto"/>
          <w:kern w:val="2"/>
          <w:lang w:eastAsia="zh-CN"/>
        </w:rPr>
        <w:t xml:space="preserve">40 </w:t>
      </w:r>
      <w:proofErr w:type="spellStart"/>
      <w:r w:rsidRPr="0043622F">
        <w:rPr>
          <w:rFonts w:ascii="Book Antiqua" w:eastAsia="等线" w:hAnsi="Book Antiqua" w:cs="Times New Roman"/>
          <w:b/>
          <w:color w:val="auto"/>
          <w:kern w:val="2"/>
          <w:lang w:eastAsia="zh-CN"/>
        </w:rPr>
        <w:t>Kerur</w:t>
      </w:r>
      <w:proofErr w:type="spellEnd"/>
      <w:r w:rsidRPr="0043622F">
        <w:rPr>
          <w:rFonts w:ascii="Book Antiqua" w:eastAsia="等线" w:hAnsi="Book Antiqua" w:cs="Times New Roman"/>
          <w:b/>
          <w:color w:val="auto"/>
          <w:kern w:val="2"/>
          <w:lang w:eastAsia="zh-CN"/>
        </w:rPr>
        <w:t xml:space="preserve"> B</w:t>
      </w:r>
      <w:r w:rsidRPr="0043622F">
        <w:rPr>
          <w:rFonts w:ascii="Book Antiqua" w:eastAsia="等线" w:hAnsi="Book Antiqua" w:cs="Times New Roman"/>
          <w:color w:val="auto"/>
          <w:kern w:val="2"/>
          <w:lang w:eastAsia="zh-CN"/>
        </w:rPr>
        <w:t xml:space="preserve">, </w:t>
      </w:r>
      <w:proofErr w:type="spellStart"/>
      <w:r w:rsidRPr="0043622F">
        <w:rPr>
          <w:rFonts w:ascii="Book Antiqua" w:eastAsia="等线" w:hAnsi="Book Antiqua" w:cs="Times New Roman"/>
          <w:color w:val="auto"/>
          <w:kern w:val="2"/>
          <w:lang w:eastAsia="zh-CN"/>
        </w:rPr>
        <w:t>Machan</w:t>
      </w:r>
      <w:proofErr w:type="spellEnd"/>
      <w:r w:rsidRPr="0043622F">
        <w:rPr>
          <w:rFonts w:ascii="Book Antiqua" w:eastAsia="等线" w:hAnsi="Book Antiqua" w:cs="Times New Roman"/>
          <w:color w:val="auto"/>
          <w:kern w:val="2"/>
          <w:lang w:eastAsia="zh-CN"/>
        </w:rPr>
        <w:t xml:space="preserve"> JT, Shapiro JM, </w:t>
      </w:r>
      <w:proofErr w:type="spellStart"/>
      <w:r w:rsidRPr="0043622F">
        <w:rPr>
          <w:rFonts w:ascii="Book Antiqua" w:eastAsia="等线" w:hAnsi="Book Antiqua" w:cs="Times New Roman"/>
          <w:color w:val="auto"/>
          <w:kern w:val="2"/>
          <w:lang w:eastAsia="zh-CN"/>
        </w:rPr>
        <w:t>Cerezo</w:t>
      </w:r>
      <w:proofErr w:type="spellEnd"/>
      <w:r w:rsidRPr="0043622F">
        <w:rPr>
          <w:rFonts w:ascii="Book Antiqua" w:eastAsia="等线" w:hAnsi="Book Antiqua" w:cs="Times New Roman"/>
          <w:color w:val="auto"/>
          <w:kern w:val="2"/>
          <w:lang w:eastAsia="zh-CN"/>
        </w:rPr>
        <w:t xml:space="preserve"> CS, Markowitz J, Mack DR, Griffiths AM, </w:t>
      </w:r>
      <w:proofErr w:type="spellStart"/>
      <w:r w:rsidRPr="0043622F">
        <w:rPr>
          <w:rFonts w:ascii="Book Antiqua" w:eastAsia="等线" w:hAnsi="Book Antiqua" w:cs="Times New Roman"/>
          <w:color w:val="auto"/>
          <w:kern w:val="2"/>
          <w:lang w:eastAsia="zh-CN"/>
        </w:rPr>
        <w:t>Otley</w:t>
      </w:r>
      <w:proofErr w:type="spellEnd"/>
      <w:r w:rsidRPr="0043622F">
        <w:rPr>
          <w:rFonts w:ascii="Book Antiqua" w:eastAsia="等线" w:hAnsi="Book Antiqua" w:cs="Times New Roman"/>
          <w:color w:val="auto"/>
          <w:kern w:val="2"/>
          <w:lang w:eastAsia="zh-CN"/>
        </w:rPr>
        <w:t xml:space="preserve"> AR, </w:t>
      </w:r>
      <w:proofErr w:type="spellStart"/>
      <w:r w:rsidRPr="0043622F">
        <w:rPr>
          <w:rFonts w:ascii="Book Antiqua" w:eastAsia="等线" w:hAnsi="Book Antiqua" w:cs="Times New Roman"/>
          <w:color w:val="auto"/>
          <w:kern w:val="2"/>
          <w:lang w:eastAsia="zh-CN"/>
        </w:rPr>
        <w:t>Pfefferkorn</w:t>
      </w:r>
      <w:proofErr w:type="spellEnd"/>
      <w:r w:rsidRPr="0043622F">
        <w:rPr>
          <w:rFonts w:ascii="Book Antiqua" w:eastAsia="等线" w:hAnsi="Book Antiqua" w:cs="Times New Roman"/>
          <w:color w:val="auto"/>
          <w:kern w:val="2"/>
          <w:lang w:eastAsia="zh-CN"/>
        </w:rPr>
        <w:t xml:space="preserve"> MD, Rosh JR, </w:t>
      </w:r>
      <w:proofErr w:type="spellStart"/>
      <w:r w:rsidRPr="0043622F">
        <w:rPr>
          <w:rFonts w:ascii="Book Antiqua" w:eastAsia="等线" w:hAnsi="Book Antiqua" w:cs="Times New Roman"/>
          <w:color w:val="auto"/>
          <w:kern w:val="2"/>
          <w:lang w:eastAsia="zh-CN"/>
        </w:rPr>
        <w:t>Keljo</w:t>
      </w:r>
      <w:proofErr w:type="spellEnd"/>
      <w:r w:rsidRPr="0043622F">
        <w:rPr>
          <w:rFonts w:ascii="Book Antiqua" w:eastAsia="等线" w:hAnsi="Book Antiqua" w:cs="Times New Roman"/>
          <w:color w:val="auto"/>
          <w:kern w:val="2"/>
          <w:lang w:eastAsia="zh-CN"/>
        </w:rPr>
        <w:t xml:space="preserve"> DJ, Boyle B, </w:t>
      </w:r>
      <w:proofErr w:type="spellStart"/>
      <w:r w:rsidRPr="0043622F">
        <w:rPr>
          <w:rFonts w:ascii="Book Antiqua" w:eastAsia="等线" w:hAnsi="Book Antiqua" w:cs="Times New Roman"/>
          <w:color w:val="auto"/>
          <w:kern w:val="2"/>
          <w:lang w:eastAsia="zh-CN"/>
        </w:rPr>
        <w:t>Oliva-Hemker</w:t>
      </w:r>
      <w:proofErr w:type="spellEnd"/>
      <w:r w:rsidRPr="0043622F">
        <w:rPr>
          <w:rFonts w:ascii="Book Antiqua" w:eastAsia="等线" w:hAnsi="Book Antiqua" w:cs="Times New Roman"/>
          <w:color w:val="auto"/>
          <w:kern w:val="2"/>
          <w:lang w:eastAsia="zh-CN"/>
        </w:rPr>
        <w:t xml:space="preserve"> M, Kay MH, </w:t>
      </w:r>
      <w:proofErr w:type="spellStart"/>
      <w:r w:rsidRPr="0043622F">
        <w:rPr>
          <w:rFonts w:ascii="Book Antiqua" w:eastAsia="等线" w:hAnsi="Book Antiqua" w:cs="Times New Roman"/>
          <w:color w:val="auto"/>
          <w:kern w:val="2"/>
          <w:lang w:eastAsia="zh-CN"/>
        </w:rPr>
        <w:t>Saeed</w:t>
      </w:r>
      <w:proofErr w:type="spellEnd"/>
      <w:r w:rsidRPr="0043622F">
        <w:rPr>
          <w:rFonts w:ascii="Book Antiqua" w:eastAsia="等线" w:hAnsi="Book Antiqua" w:cs="Times New Roman"/>
          <w:color w:val="auto"/>
          <w:kern w:val="2"/>
          <w:lang w:eastAsia="zh-CN"/>
        </w:rPr>
        <w:t xml:space="preserve"> SA, Grossman AB, </w:t>
      </w:r>
      <w:proofErr w:type="spellStart"/>
      <w:r w:rsidRPr="0043622F">
        <w:rPr>
          <w:rFonts w:ascii="Book Antiqua" w:eastAsia="等线" w:hAnsi="Book Antiqua" w:cs="Times New Roman"/>
          <w:color w:val="auto"/>
          <w:kern w:val="2"/>
          <w:lang w:eastAsia="zh-CN"/>
        </w:rPr>
        <w:t>Sudel</w:t>
      </w:r>
      <w:proofErr w:type="spellEnd"/>
      <w:r w:rsidRPr="0043622F">
        <w:rPr>
          <w:rFonts w:ascii="Book Antiqua" w:eastAsia="等线" w:hAnsi="Book Antiqua" w:cs="Times New Roman"/>
          <w:color w:val="auto"/>
          <w:kern w:val="2"/>
          <w:lang w:eastAsia="zh-CN"/>
        </w:rPr>
        <w:t xml:space="preserve"> B, </w:t>
      </w:r>
      <w:proofErr w:type="spellStart"/>
      <w:r w:rsidRPr="0043622F">
        <w:rPr>
          <w:rFonts w:ascii="Book Antiqua" w:eastAsia="等线" w:hAnsi="Book Antiqua" w:cs="Times New Roman"/>
          <w:color w:val="auto"/>
          <w:kern w:val="2"/>
          <w:lang w:eastAsia="zh-CN"/>
        </w:rPr>
        <w:t>Kappelman</w:t>
      </w:r>
      <w:proofErr w:type="spellEnd"/>
      <w:r w:rsidRPr="0043622F">
        <w:rPr>
          <w:rFonts w:ascii="Book Antiqua" w:eastAsia="等线" w:hAnsi="Book Antiqua" w:cs="Times New Roman"/>
          <w:color w:val="auto"/>
          <w:kern w:val="2"/>
          <w:lang w:eastAsia="zh-CN"/>
        </w:rPr>
        <w:t xml:space="preserve"> MD, Schaefer M, </w:t>
      </w:r>
      <w:proofErr w:type="spellStart"/>
      <w:r w:rsidRPr="0043622F">
        <w:rPr>
          <w:rFonts w:ascii="Book Antiqua" w:eastAsia="等线" w:hAnsi="Book Antiqua" w:cs="Times New Roman"/>
          <w:color w:val="auto"/>
          <w:kern w:val="2"/>
          <w:lang w:eastAsia="zh-CN"/>
        </w:rPr>
        <w:t>Tomer</w:t>
      </w:r>
      <w:proofErr w:type="spellEnd"/>
      <w:r w:rsidRPr="0043622F">
        <w:rPr>
          <w:rFonts w:ascii="Book Antiqua" w:eastAsia="等线" w:hAnsi="Book Antiqua" w:cs="Times New Roman"/>
          <w:color w:val="auto"/>
          <w:kern w:val="2"/>
          <w:lang w:eastAsia="zh-CN"/>
        </w:rPr>
        <w:t xml:space="preserve"> G, </w:t>
      </w:r>
      <w:proofErr w:type="spellStart"/>
      <w:r w:rsidRPr="0043622F">
        <w:rPr>
          <w:rFonts w:ascii="Book Antiqua" w:eastAsia="等线" w:hAnsi="Book Antiqua" w:cs="Times New Roman"/>
          <w:color w:val="auto"/>
          <w:kern w:val="2"/>
          <w:lang w:eastAsia="zh-CN"/>
        </w:rPr>
        <w:t>Bousvaros</w:t>
      </w:r>
      <w:proofErr w:type="spellEnd"/>
      <w:r w:rsidRPr="0043622F">
        <w:rPr>
          <w:rFonts w:ascii="Book Antiqua" w:eastAsia="等线" w:hAnsi="Book Antiqua" w:cs="Times New Roman"/>
          <w:color w:val="auto"/>
          <w:kern w:val="2"/>
          <w:lang w:eastAsia="zh-CN"/>
        </w:rPr>
        <w:t xml:space="preserve"> A, </w:t>
      </w:r>
      <w:proofErr w:type="spellStart"/>
      <w:r w:rsidRPr="0043622F">
        <w:rPr>
          <w:rFonts w:ascii="Book Antiqua" w:eastAsia="等线" w:hAnsi="Book Antiqua" w:cs="Times New Roman"/>
          <w:color w:val="auto"/>
          <w:kern w:val="2"/>
          <w:lang w:eastAsia="zh-CN"/>
        </w:rPr>
        <w:t>Lerer</w:t>
      </w:r>
      <w:proofErr w:type="spellEnd"/>
      <w:r w:rsidRPr="0043622F">
        <w:rPr>
          <w:rFonts w:ascii="Book Antiqua" w:eastAsia="等线" w:hAnsi="Book Antiqua" w:cs="Times New Roman"/>
          <w:color w:val="auto"/>
          <w:kern w:val="2"/>
          <w:lang w:eastAsia="zh-CN"/>
        </w:rPr>
        <w:t xml:space="preserve"> T, </w:t>
      </w:r>
      <w:proofErr w:type="spellStart"/>
      <w:r w:rsidRPr="0043622F">
        <w:rPr>
          <w:rFonts w:ascii="Book Antiqua" w:eastAsia="等线" w:hAnsi="Book Antiqua" w:cs="Times New Roman"/>
          <w:color w:val="auto"/>
          <w:kern w:val="2"/>
          <w:lang w:eastAsia="zh-CN"/>
        </w:rPr>
        <w:t>Hyams</w:t>
      </w:r>
      <w:proofErr w:type="spellEnd"/>
      <w:r w:rsidRPr="0043622F">
        <w:rPr>
          <w:rFonts w:ascii="Book Antiqua" w:eastAsia="等线" w:hAnsi="Book Antiqua" w:cs="Times New Roman"/>
          <w:color w:val="auto"/>
          <w:kern w:val="2"/>
          <w:lang w:eastAsia="zh-CN"/>
        </w:rPr>
        <w:t xml:space="preserve"> JS, </w:t>
      </w:r>
      <w:proofErr w:type="spellStart"/>
      <w:r w:rsidRPr="0043622F">
        <w:rPr>
          <w:rFonts w:ascii="Book Antiqua" w:eastAsia="等线" w:hAnsi="Book Antiqua" w:cs="Times New Roman"/>
          <w:color w:val="auto"/>
          <w:kern w:val="2"/>
          <w:lang w:eastAsia="zh-CN"/>
        </w:rPr>
        <w:t>LeLeiko</w:t>
      </w:r>
      <w:proofErr w:type="spellEnd"/>
      <w:r w:rsidRPr="0043622F">
        <w:rPr>
          <w:rFonts w:ascii="Book Antiqua" w:eastAsia="等线" w:hAnsi="Book Antiqua" w:cs="Times New Roman"/>
          <w:color w:val="auto"/>
          <w:kern w:val="2"/>
          <w:lang w:eastAsia="zh-CN"/>
        </w:rPr>
        <w:t xml:space="preserve"> NS. </w:t>
      </w:r>
      <w:proofErr w:type="gramStart"/>
      <w:r w:rsidRPr="0043622F">
        <w:rPr>
          <w:rFonts w:ascii="Book Antiqua" w:eastAsia="等线" w:hAnsi="Book Antiqua" w:cs="Times New Roman"/>
          <w:color w:val="auto"/>
          <w:kern w:val="2"/>
          <w:lang w:eastAsia="zh-CN"/>
        </w:rPr>
        <w:t xml:space="preserve">Biologics Delay Progression of </w:t>
      </w:r>
      <w:proofErr w:type="spellStart"/>
      <w:r w:rsidRPr="0043622F">
        <w:rPr>
          <w:rFonts w:ascii="Book Antiqua" w:eastAsia="等线" w:hAnsi="Book Antiqua" w:cs="Times New Roman"/>
          <w:color w:val="auto"/>
          <w:kern w:val="2"/>
          <w:lang w:eastAsia="zh-CN"/>
        </w:rPr>
        <w:t>Crohn's</w:t>
      </w:r>
      <w:proofErr w:type="spellEnd"/>
      <w:r w:rsidRPr="0043622F">
        <w:rPr>
          <w:rFonts w:ascii="Book Antiqua" w:eastAsia="等线" w:hAnsi="Book Antiqua" w:cs="Times New Roman"/>
          <w:color w:val="auto"/>
          <w:kern w:val="2"/>
          <w:lang w:eastAsia="zh-CN"/>
        </w:rPr>
        <w:t xml:space="preserve"> Disease, but Not Early Surgery, in Children.</w:t>
      </w:r>
      <w:proofErr w:type="gramEnd"/>
      <w:r w:rsidRPr="0043622F">
        <w:rPr>
          <w:rFonts w:ascii="Book Antiqua" w:eastAsia="等线" w:hAnsi="Book Antiqua" w:cs="Times New Roman"/>
          <w:color w:val="auto"/>
          <w:kern w:val="2"/>
          <w:lang w:eastAsia="zh-CN"/>
        </w:rPr>
        <w:t xml:space="preserve"> </w:t>
      </w:r>
      <w:proofErr w:type="spellStart"/>
      <w:r w:rsidRPr="0043622F">
        <w:rPr>
          <w:rFonts w:ascii="Book Antiqua" w:eastAsia="等线" w:hAnsi="Book Antiqua" w:cs="Times New Roman"/>
          <w:i/>
          <w:color w:val="auto"/>
          <w:kern w:val="2"/>
          <w:lang w:eastAsia="zh-CN"/>
        </w:rPr>
        <w:t>Clin</w:t>
      </w:r>
      <w:proofErr w:type="spellEnd"/>
      <w:r w:rsidRPr="0043622F">
        <w:rPr>
          <w:rFonts w:ascii="Book Antiqua" w:eastAsia="等线" w:hAnsi="Book Antiqua" w:cs="Times New Roman"/>
          <w:i/>
          <w:color w:val="auto"/>
          <w:kern w:val="2"/>
          <w:lang w:eastAsia="zh-CN"/>
        </w:rPr>
        <w:t xml:space="preserve"> </w:t>
      </w:r>
      <w:proofErr w:type="spellStart"/>
      <w:r w:rsidRPr="0043622F">
        <w:rPr>
          <w:rFonts w:ascii="Book Antiqua" w:eastAsia="等线" w:hAnsi="Book Antiqua" w:cs="Times New Roman"/>
          <w:i/>
          <w:color w:val="auto"/>
          <w:kern w:val="2"/>
          <w:lang w:eastAsia="zh-CN"/>
        </w:rPr>
        <w:t>Gastroenterol</w:t>
      </w:r>
      <w:proofErr w:type="spellEnd"/>
      <w:r w:rsidRPr="0043622F">
        <w:rPr>
          <w:rFonts w:ascii="Book Antiqua" w:eastAsia="等线" w:hAnsi="Book Antiqua" w:cs="Times New Roman"/>
          <w:i/>
          <w:color w:val="auto"/>
          <w:kern w:val="2"/>
          <w:lang w:eastAsia="zh-CN"/>
        </w:rPr>
        <w:t xml:space="preserve"> </w:t>
      </w:r>
      <w:proofErr w:type="spellStart"/>
      <w:r w:rsidRPr="0043622F">
        <w:rPr>
          <w:rFonts w:ascii="Book Antiqua" w:eastAsia="等线" w:hAnsi="Book Antiqua" w:cs="Times New Roman"/>
          <w:i/>
          <w:color w:val="auto"/>
          <w:kern w:val="2"/>
          <w:lang w:eastAsia="zh-CN"/>
        </w:rPr>
        <w:t>Hepatol</w:t>
      </w:r>
      <w:proofErr w:type="spellEnd"/>
      <w:r w:rsidRPr="0043622F">
        <w:rPr>
          <w:rFonts w:ascii="Book Antiqua" w:eastAsia="等线" w:hAnsi="Book Antiqua" w:cs="Times New Roman"/>
          <w:color w:val="auto"/>
          <w:kern w:val="2"/>
          <w:lang w:eastAsia="zh-CN"/>
        </w:rPr>
        <w:t xml:space="preserve"> 2018; </w:t>
      </w:r>
      <w:r w:rsidRPr="0043622F">
        <w:rPr>
          <w:rFonts w:ascii="Book Antiqua" w:eastAsia="等线" w:hAnsi="Book Antiqua" w:cs="Times New Roman"/>
          <w:b/>
          <w:color w:val="auto"/>
          <w:kern w:val="2"/>
          <w:lang w:eastAsia="zh-CN"/>
        </w:rPr>
        <w:t>16</w:t>
      </w:r>
      <w:r w:rsidRPr="0043622F">
        <w:rPr>
          <w:rFonts w:ascii="Book Antiqua" w:eastAsia="等线" w:hAnsi="Book Antiqua" w:cs="Times New Roman"/>
          <w:color w:val="auto"/>
          <w:kern w:val="2"/>
          <w:lang w:eastAsia="zh-CN"/>
        </w:rPr>
        <w:t>: 1467-1473 [PMID: 29486253 DOI: 10.1016/j.cgh.2018.02.027]</w:t>
      </w:r>
    </w:p>
    <w:p w14:paraId="6006463F"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r w:rsidRPr="0043622F">
        <w:rPr>
          <w:rFonts w:ascii="Book Antiqua" w:eastAsia="等线" w:hAnsi="Book Antiqua" w:cs="Times New Roman"/>
          <w:color w:val="auto"/>
          <w:kern w:val="2"/>
          <w:lang w:eastAsia="zh-CN"/>
        </w:rPr>
        <w:lastRenderedPageBreak/>
        <w:t xml:space="preserve">41 </w:t>
      </w:r>
      <w:r w:rsidRPr="0043622F">
        <w:rPr>
          <w:rFonts w:ascii="Book Antiqua" w:eastAsia="等线" w:hAnsi="Book Antiqua" w:cs="Times New Roman"/>
          <w:b/>
          <w:color w:val="auto"/>
          <w:kern w:val="2"/>
          <w:lang w:eastAsia="zh-CN"/>
        </w:rPr>
        <w:t>Catena F</w:t>
      </w:r>
      <w:r w:rsidRPr="0043622F">
        <w:rPr>
          <w:rFonts w:ascii="Book Antiqua" w:eastAsia="等线" w:hAnsi="Book Antiqua" w:cs="Times New Roman"/>
          <w:color w:val="auto"/>
          <w:kern w:val="2"/>
          <w:lang w:eastAsia="zh-CN"/>
        </w:rPr>
        <w:t xml:space="preserve">, Di </w:t>
      </w:r>
      <w:proofErr w:type="spellStart"/>
      <w:r w:rsidRPr="0043622F">
        <w:rPr>
          <w:rFonts w:ascii="Book Antiqua" w:eastAsia="等线" w:hAnsi="Book Antiqua" w:cs="Times New Roman"/>
          <w:color w:val="auto"/>
          <w:kern w:val="2"/>
          <w:lang w:eastAsia="zh-CN"/>
        </w:rPr>
        <w:t>Saverio</w:t>
      </w:r>
      <w:proofErr w:type="spellEnd"/>
      <w:r w:rsidRPr="0043622F">
        <w:rPr>
          <w:rFonts w:ascii="Book Antiqua" w:eastAsia="等线" w:hAnsi="Book Antiqua" w:cs="Times New Roman"/>
          <w:color w:val="auto"/>
          <w:kern w:val="2"/>
          <w:lang w:eastAsia="zh-CN"/>
        </w:rPr>
        <w:t xml:space="preserve"> S, </w:t>
      </w:r>
      <w:proofErr w:type="spellStart"/>
      <w:r w:rsidRPr="0043622F">
        <w:rPr>
          <w:rFonts w:ascii="Book Antiqua" w:eastAsia="等线" w:hAnsi="Book Antiqua" w:cs="Times New Roman"/>
          <w:color w:val="auto"/>
          <w:kern w:val="2"/>
          <w:lang w:eastAsia="zh-CN"/>
        </w:rPr>
        <w:t>Coccolini</w:t>
      </w:r>
      <w:proofErr w:type="spellEnd"/>
      <w:r w:rsidRPr="0043622F">
        <w:rPr>
          <w:rFonts w:ascii="Book Antiqua" w:eastAsia="等线" w:hAnsi="Book Antiqua" w:cs="Times New Roman"/>
          <w:color w:val="auto"/>
          <w:kern w:val="2"/>
          <w:lang w:eastAsia="zh-CN"/>
        </w:rPr>
        <w:t xml:space="preserve"> F, </w:t>
      </w:r>
      <w:proofErr w:type="spellStart"/>
      <w:r w:rsidRPr="0043622F">
        <w:rPr>
          <w:rFonts w:ascii="Book Antiqua" w:eastAsia="等线" w:hAnsi="Book Antiqua" w:cs="Times New Roman"/>
          <w:color w:val="auto"/>
          <w:kern w:val="2"/>
          <w:lang w:eastAsia="zh-CN"/>
        </w:rPr>
        <w:t>Ansaloni</w:t>
      </w:r>
      <w:proofErr w:type="spellEnd"/>
      <w:r w:rsidRPr="0043622F">
        <w:rPr>
          <w:rFonts w:ascii="Book Antiqua" w:eastAsia="等线" w:hAnsi="Book Antiqua" w:cs="Times New Roman"/>
          <w:color w:val="auto"/>
          <w:kern w:val="2"/>
          <w:lang w:eastAsia="zh-CN"/>
        </w:rPr>
        <w:t xml:space="preserve"> L, De Simone B, </w:t>
      </w:r>
      <w:proofErr w:type="spellStart"/>
      <w:r w:rsidRPr="0043622F">
        <w:rPr>
          <w:rFonts w:ascii="Book Antiqua" w:eastAsia="等线" w:hAnsi="Book Antiqua" w:cs="Times New Roman"/>
          <w:color w:val="auto"/>
          <w:kern w:val="2"/>
          <w:lang w:eastAsia="zh-CN"/>
        </w:rPr>
        <w:t>Sartelli</w:t>
      </w:r>
      <w:proofErr w:type="spellEnd"/>
      <w:r w:rsidRPr="0043622F">
        <w:rPr>
          <w:rFonts w:ascii="Book Antiqua" w:eastAsia="等线" w:hAnsi="Book Antiqua" w:cs="Times New Roman"/>
          <w:color w:val="auto"/>
          <w:kern w:val="2"/>
          <w:lang w:eastAsia="zh-CN"/>
        </w:rPr>
        <w:t xml:space="preserve"> M, Van </w:t>
      </w:r>
      <w:proofErr w:type="spellStart"/>
      <w:r w:rsidRPr="0043622F">
        <w:rPr>
          <w:rFonts w:ascii="Book Antiqua" w:eastAsia="等线" w:hAnsi="Book Antiqua" w:cs="Times New Roman"/>
          <w:color w:val="auto"/>
          <w:kern w:val="2"/>
          <w:lang w:eastAsia="zh-CN"/>
        </w:rPr>
        <w:t>Goor</w:t>
      </w:r>
      <w:proofErr w:type="spellEnd"/>
      <w:r w:rsidRPr="0043622F">
        <w:rPr>
          <w:rFonts w:ascii="Book Antiqua" w:eastAsia="等线" w:hAnsi="Book Antiqua" w:cs="Times New Roman"/>
          <w:color w:val="auto"/>
          <w:kern w:val="2"/>
          <w:lang w:eastAsia="zh-CN"/>
        </w:rPr>
        <w:t xml:space="preserve"> H. Adhesive small bowel adhesions obstruction: Evolutions in diagnosis, management and prevention. </w:t>
      </w:r>
      <w:r w:rsidRPr="0043622F">
        <w:rPr>
          <w:rFonts w:ascii="Book Antiqua" w:eastAsia="等线" w:hAnsi="Book Antiqua" w:cs="Times New Roman"/>
          <w:i/>
          <w:color w:val="auto"/>
          <w:kern w:val="2"/>
          <w:lang w:eastAsia="zh-CN"/>
        </w:rPr>
        <w:t xml:space="preserve">World J </w:t>
      </w:r>
      <w:proofErr w:type="spellStart"/>
      <w:r w:rsidRPr="0043622F">
        <w:rPr>
          <w:rFonts w:ascii="Book Antiqua" w:eastAsia="等线" w:hAnsi="Book Antiqua" w:cs="Times New Roman"/>
          <w:i/>
          <w:color w:val="auto"/>
          <w:kern w:val="2"/>
          <w:lang w:eastAsia="zh-CN"/>
        </w:rPr>
        <w:t>Gastrointest</w:t>
      </w:r>
      <w:proofErr w:type="spellEnd"/>
      <w:r w:rsidRPr="0043622F">
        <w:rPr>
          <w:rFonts w:ascii="Book Antiqua" w:eastAsia="等线" w:hAnsi="Book Antiqua" w:cs="Times New Roman"/>
          <w:i/>
          <w:color w:val="auto"/>
          <w:kern w:val="2"/>
          <w:lang w:eastAsia="zh-CN"/>
        </w:rPr>
        <w:t xml:space="preserve"> </w:t>
      </w:r>
      <w:proofErr w:type="spellStart"/>
      <w:r w:rsidRPr="0043622F">
        <w:rPr>
          <w:rFonts w:ascii="Book Antiqua" w:eastAsia="等线" w:hAnsi="Book Antiqua" w:cs="Times New Roman"/>
          <w:i/>
          <w:color w:val="auto"/>
          <w:kern w:val="2"/>
          <w:lang w:eastAsia="zh-CN"/>
        </w:rPr>
        <w:t>Surg</w:t>
      </w:r>
      <w:proofErr w:type="spellEnd"/>
      <w:r w:rsidRPr="0043622F">
        <w:rPr>
          <w:rFonts w:ascii="Book Antiqua" w:eastAsia="等线" w:hAnsi="Book Antiqua" w:cs="Times New Roman"/>
          <w:color w:val="auto"/>
          <w:kern w:val="2"/>
          <w:lang w:eastAsia="zh-CN"/>
        </w:rPr>
        <w:t xml:space="preserve"> 2016; </w:t>
      </w:r>
      <w:r w:rsidRPr="0043622F">
        <w:rPr>
          <w:rFonts w:ascii="Book Antiqua" w:eastAsia="等线" w:hAnsi="Book Antiqua" w:cs="Times New Roman"/>
          <w:b/>
          <w:color w:val="auto"/>
          <w:kern w:val="2"/>
          <w:lang w:eastAsia="zh-CN"/>
        </w:rPr>
        <w:t>8</w:t>
      </w:r>
      <w:r w:rsidRPr="0043622F">
        <w:rPr>
          <w:rFonts w:ascii="Book Antiqua" w:eastAsia="等线" w:hAnsi="Book Antiqua" w:cs="Times New Roman"/>
          <w:color w:val="auto"/>
          <w:kern w:val="2"/>
          <w:lang w:eastAsia="zh-CN"/>
        </w:rPr>
        <w:t>: 222-231 [PMID: 27022449 DOI: 10.4240/wjgs.v8.i3.222]</w:t>
      </w:r>
    </w:p>
    <w:p w14:paraId="6BC1BD12"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r w:rsidRPr="0043622F">
        <w:rPr>
          <w:rFonts w:ascii="Book Antiqua" w:eastAsia="等线" w:hAnsi="Book Antiqua" w:cs="Times New Roman"/>
          <w:color w:val="auto"/>
          <w:kern w:val="2"/>
          <w:lang w:eastAsia="zh-CN"/>
        </w:rPr>
        <w:t xml:space="preserve">42 </w:t>
      </w:r>
      <w:proofErr w:type="spellStart"/>
      <w:r w:rsidRPr="0043622F">
        <w:rPr>
          <w:rFonts w:ascii="Book Antiqua" w:eastAsia="等线" w:hAnsi="Book Antiqua" w:cs="Times New Roman"/>
          <w:b/>
          <w:color w:val="auto"/>
          <w:kern w:val="2"/>
          <w:lang w:eastAsia="zh-CN"/>
        </w:rPr>
        <w:t>Tabibian</w:t>
      </w:r>
      <w:proofErr w:type="spellEnd"/>
      <w:r w:rsidRPr="0043622F">
        <w:rPr>
          <w:rFonts w:ascii="Book Antiqua" w:eastAsia="等线" w:hAnsi="Book Antiqua" w:cs="Times New Roman"/>
          <w:b/>
          <w:color w:val="auto"/>
          <w:kern w:val="2"/>
          <w:lang w:eastAsia="zh-CN"/>
        </w:rPr>
        <w:t xml:space="preserve"> N</w:t>
      </w:r>
      <w:r w:rsidRPr="0043622F">
        <w:rPr>
          <w:rFonts w:ascii="Book Antiqua" w:eastAsia="等线" w:hAnsi="Book Antiqua" w:cs="Times New Roman"/>
          <w:color w:val="auto"/>
          <w:kern w:val="2"/>
          <w:lang w:eastAsia="zh-CN"/>
        </w:rPr>
        <w:t xml:space="preserve">, </w:t>
      </w:r>
      <w:proofErr w:type="spellStart"/>
      <w:r w:rsidRPr="0043622F">
        <w:rPr>
          <w:rFonts w:ascii="Book Antiqua" w:eastAsia="等线" w:hAnsi="Book Antiqua" w:cs="Times New Roman"/>
          <w:color w:val="auto"/>
          <w:kern w:val="2"/>
          <w:lang w:eastAsia="zh-CN"/>
        </w:rPr>
        <w:t>Swehli</w:t>
      </w:r>
      <w:proofErr w:type="spellEnd"/>
      <w:r w:rsidRPr="0043622F">
        <w:rPr>
          <w:rFonts w:ascii="Book Antiqua" w:eastAsia="等线" w:hAnsi="Book Antiqua" w:cs="Times New Roman"/>
          <w:color w:val="auto"/>
          <w:kern w:val="2"/>
          <w:lang w:eastAsia="zh-CN"/>
        </w:rPr>
        <w:t xml:space="preserve"> E, Boyd A, </w:t>
      </w:r>
      <w:proofErr w:type="spellStart"/>
      <w:r w:rsidRPr="0043622F">
        <w:rPr>
          <w:rFonts w:ascii="Book Antiqua" w:eastAsia="等线" w:hAnsi="Book Antiqua" w:cs="Times New Roman"/>
          <w:color w:val="auto"/>
          <w:kern w:val="2"/>
          <w:lang w:eastAsia="zh-CN"/>
        </w:rPr>
        <w:t>Umbreen</w:t>
      </w:r>
      <w:proofErr w:type="spellEnd"/>
      <w:r w:rsidRPr="0043622F">
        <w:rPr>
          <w:rFonts w:ascii="Book Antiqua" w:eastAsia="等线" w:hAnsi="Book Antiqua" w:cs="Times New Roman"/>
          <w:color w:val="auto"/>
          <w:kern w:val="2"/>
          <w:lang w:eastAsia="zh-CN"/>
        </w:rPr>
        <w:t xml:space="preserve"> A, </w:t>
      </w:r>
      <w:proofErr w:type="spellStart"/>
      <w:r w:rsidRPr="0043622F">
        <w:rPr>
          <w:rFonts w:ascii="Book Antiqua" w:eastAsia="等线" w:hAnsi="Book Antiqua" w:cs="Times New Roman"/>
          <w:color w:val="auto"/>
          <w:kern w:val="2"/>
          <w:lang w:eastAsia="zh-CN"/>
        </w:rPr>
        <w:t>Tabibian</w:t>
      </w:r>
      <w:proofErr w:type="spellEnd"/>
      <w:r w:rsidRPr="0043622F">
        <w:rPr>
          <w:rFonts w:ascii="Book Antiqua" w:eastAsia="等线" w:hAnsi="Book Antiqua" w:cs="Times New Roman"/>
          <w:color w:val="auto"/>
          <w:kern w:val="2"/>
          <w:lang w:eastAsia="zh-CN"/>
        </w:rPr>
        <w:t xml:space="preserve"> JH. Abdominal adhesions: A practical review of an often overlooked entity. </w:t>
      </w:r>
      <w:r w:rsidRPr="0043622F">
        <w:rPr>
          <w:rFonts w:ascii="Book Antiqua" w:eastAsia="等线" w:hAnsi="Book Antiqua" w:cs="Times New Roman"/>
          <w:i/>
          <w:color w:val="auto"/>
          <w:kern w:val="2"/>
          <w:lang w:eastAsia="zh-CN"/>
        </w:rPr>
        <w:t xml:space="preserve">Ann Med </w:t>
      </w:r>
      <w:proofErr w:type="spellStart"/>
      <w:r w:rsidRPr="0043622F">
        <w:rPr>
          <w:rFonts w:ascii="Book Antiqua" w:eastAsia="等线" w:hAnsi="Book Antiqua" w:cs="Times New Roman"/>
          <w:i/>
          <w:color w:val="auto"/>
          <w:kern w:val="2"/>
          <w:lang w:eastAsia="zh-CN"/>
        </w:rPr>
        <w:t>Surg</w:t>
      </w:r>
      <w:proofErr w:type="spellEnd"/>
      <w:r w:rsidRPr="0043622F">
        <w:rPr>
          <w:rFonts w:ascii="Book Antiqua" w:eastAsia="等线" w:hAnsi="Book Antiqua" w:cs="Times New Roman"/>
          <w:i/>
          <w:color w:val="auto"/>
          <w:kern w:val="2"/>
          <w:lang w:eastAsia="zh-CN"/>
        </w:rPr>
        <w:t xml:space="preserve"> (</w:t>
      </w:r>
      <w:proofErr w:type="spellStart"/>
      <w:r w:rsidRPr="0043622F">
        <w:rPr>
          <w:rFonts w:ascii="Book Antiqua" w:eastAsia="等线" w:hAnsi="Book Antiqua" w:cs="Times New Roman"/>
          <w:i/>
          <w:color w:val="auto"/>
          <w:kern w:val="2"/>
          <w:lang w:eastAsia="zh-CN"/>
        </w:rPr>
        <w:t>Lond</w:t>
      </w:r>
      <w:proofErr w:type="spellEnd"/>
      <w:r w:rsidRPr="0043622F">
        <w:rPr>
          <w:rFonts w:ascii="Book Antiqua" w:eastAsia="等线" w:hAnsi="Book Antiqua" w:cs="Times New Roman"/>
          <w:i/>
          <w:color w:val="auto"/>
          <w:kern w:val="2"/>
          <w:lang w:eastAsia="zh-CN"/>
        </w:rPr>
        <w:t>)</w:t>
      </w:r>
      <w:r w:rsidRPr="0043622F">
        <w:rPr>
          <w:rFonts w:ascii="Book Antiqua" w:eastAsia="等线" w:hAnsi="Book Antiqua" w:cs="Times New Roman"/>
          <w:color w:val="auto"/>
          <w:kern w:val="2"/>
          <w:lang w:eastAsia="zh-CN"/>
        </w:rPr>
        <w:t xml:space="preserve"> 2017; </w:t>
      </w:r>
      <w:r w:rsidRPr="0043622F">
        <w:rPr>
          <w:rFonts w:ascii="Book Antiqua" w:eastAsia="等线" w:hAnsi="Book Antiqua" w:cs="Times New Roman"/>
          <w:b/>
          <w:color w:val="auto"/>
          <w:kern w:val="2"/>
          <w:lang w:eastAsia="zh-CN"/>
        </w:rPr>
        <w:t>15</w:t>
      </w:r>
      <w:r w:rsidRPr="0043622F">
        <w:rPr>
          <w:rFonts w:ascii="Book Antiqua" w:eastAsia="等线" w:hAnsi="Book Antiqua" w:cs="Times New Roman"/>
          <w:color w:val="auto"/>
          <w:kern w:val="2"/>
          <w:lang w:eastAsia="zh-CN"/>
        </w:rPr>
        <w:t>: 9-13 [PMID: 28203370 DOI: 10.1016/j.amsu.2017.01.021]</w:t>
      </w:r>
    </w:p>
    <w:p w14:paraId="027F41BF"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r w:rsidRPr="0043622F">
        <w:rPr>
          <w:rFonts w:ascii="Book Antiqua" w:eastAsia="等线" w:hAnsi="Book Antiqua" w:cs="Times New Roman"/>
          <w:color w:val="auto"/>
          <w:kern w:val="2"/>
          <w:lang w:eastAsia="zh-CN"/>
        </w:rPr>
        <w:t xml:space="preserve">43 </w:t>
      </w:r>
      <w:proofErr w:type="spellStart"/>
      <w:r w:rsidRPr="0043622F">
        <w:rPr>
          <w:rFonts w:ascii="Book Antiqua" w:eastAsia="等线" w:hAnsi="Book Antiqua" w:cs="Times New Roman"/>
          <w:b/>
          <w:color w:val="auto"/>
          <w:kern w:val="2"/>
          <w:lang w:eastAsia="zh-CN"/>
        </w:rPr>
        <w:t>Halpin</w:t>
      </w:r>
      <w:proofErr w:type="spellEnd"/>
      <w:r w:rsidRPr="0043622F">
        <w:rPr>
          <w:rFonts w:ascii="Book Antiqua" w:eastAsia="等线" w:hAnsi="Book Antiqua" w:cs="Times New Roman"/>
          <w:b/>
          <w:color w:val="auto"/>
          <w:kern w:val="2"/>
          <w:lang w:eastAsia="zh-CN"/>
        </w:rPr>
        <w:t xml:space="preserve"> SJ</w:t>
      </w:r>
      <w:r w:rsidRPr="0043622F">
        <w:rPr>
          <w:rFonts w:ascii="Book Antiqua" w:eastAsia="等线" w:hAnsi="Book Antiqua" w:cs="Times New Roman"/>
          <w:color w:val="auto"/>
          <w:kern w:val="2"/>
          <w:lang w:eastAsia="zh-CN"/>
        </w:rPr>
        <w:t xml:space="preserve">, Ford AC. Prevalence of symptoms meeting criteria for irritable bowel syndrome in inflammatory bowel disease: Systematic review and meta-analysis. </w:t>
      </w:r>
      <w:r w:rsidRPr="0043622F">
        <w:rPr>
          <w:rFonts w:ascii="Book Antiqua" w:eastAsia="等线" w:hAnsi="Book Antiqua" w:cs="Times New Roman"/>
          <w:i/>
          <w:color w:val="auto"/>
          <w:kern w:val="2"/>
          <w:lang w:eastAsia="zh-CN"/>
        </w:rPr>
        <w:t xml:space="preserve">Am J </w:t>
      </w:r>
      <w:proofErr w:type="spellStart"/>
      <w:r w:rsidRPr="0043622F">
        <w:rPr>
          <w:rFonts w:ascii="Book Antiqua" w:eastAsia="等线" w:hAnsi="Book Antiqua" w:cs="Times New Roman"/>
          <w:i/>
          <w:color w:val="auto"/>
          <w:kern w:val="2"/>
          <w:lang w:eastAsia="zh-CN"/>
        </w:rPr>
        <w:t>Gastroenterol</w:t>
      </w:r>
      <w:proofErr w:type="spellEnd"/>
      <w:r w:rsidRPr="0043622F">
        <w:rPr>
          <w:rFonts w:ascii="Book Antiqua" w:eastAsia="等线" w:hAnsi="Book Antiqua" w:cs="Times New Roman"/>
          <w:color w:val="auto"/>
          <w:kern w:val="2"/>
          <w:lang w:eastAsia="zh-CN"/>
        </w:rPr>
        <w:t xml:space="preserve"> 2012; </w:t>
      </w:r>
      <w:r w:rsidRPr="0043622F">
        <w:rPr>
          <w:rFonts w:ascii="Book Antiqua" w:eastAsia="等线" w:hAnsi="Book Antiqua" w:cs="Times New Roman"/>
          <w:b/>
          <w:color w:val="auto"/>
          <w:kern w:val="2"/>
          <w:lang w:eastAsia="zh-CN"/>
        </w:rPr>
        <w:t>107</w:t>
      </w:r>
      <w:r w:rsidRPr="0043622F">
        <w:rPr>
          <w:rFonts w:ascii="Book Antiqua" w:eastAsia="等线" w:hAnsi="Book Antiqua" w:cs="Times New Roman"/>
          <w:color w:val="auto"/>
          <w:kern w:val="2"/>
          <w:lang w:eastAsia="zh-CN"/>
        </w:rPr>
        <w:t>: 1474-1482 [PMID: 22929759 DOI: 10.1038/ajg.2012.260]</w:t>
      </w:r>
    </w:p>
    <w:p w14:paraId="6709E692"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proofErr w:type="gramStart"/>
      <w:r w:rsidRPr="0043622F">
        <w:rPr>
          <w:rFonts w:ascii="Book Antiqua" w:eastAsia="等线" w:hAnsi="Book Antiqua" w:cs="Times New Roman"/>
          <w:color w:val="auto"/>
          <w:kern w:val="2"/>
          <w:lang w:eastAsia="zh-CN"/>
        </w:rPr>
        <w:t xml:space="preserve">44 </w:t>
      </w:r>
      <w:r w:rsidRPr="0043622F">
        <w:rPr>
          <w:rFonts w:ascii="Book Antiqua" w:eastAsia="等线" w:hAnsi="Book Antiqua" w:cs="Times New Roman"/>
          <w:b/>
          <w:color w:val="auto"/>
          <w:kern w:val="2"/>
          <w:lang w:eastAsia="zh-CN"/>
        </w:rPr>
        <w:t>Spiller R</w:t>
      </w:r>
      <w:r w:rsidRPr="0043622F">
        <w:rPr>
          <w:rFonts w:ascii="Book Antiqua" w:eastAsia="等线" w:hAnsi="Book Antiqua" w:cs="Times New Roman"/>
          <w:color w:val="auto"/>
          <w:kern w:val="2"/>
          <w:lang w:eastAsia="zh-CN"/>
        </w:rPr>
        <w:t>, Major G. IBS and IBD - separate entities or on a spectrum?</w:t>
      </w:r>
      <w:proofErr w:type="gramEnd"/>
      <w:r w:rsidRPr="0043622F">
        <w:rPr>
          <w:rFonts w:ascii="Book Antiqua" w:eastAsia="等线" w:hAnsi="Book Antiqua" w:cs="Times New Roman"/>
          <w:color w:val="auto"/>
          <w:kern w:val="2"/>
          <w:lang w:eastAsia="zh-CN"/>
        </w:rPr>
        <w:t xml:space="preserve"> </w:t>
      </w:r>
      <w:r w:rsidRPr="0043622F">
        <w:rPr>
          <w:rFonts w:ascii="Book Antiqua" w:eastAsia="等线" w:hAnsi="Book Antiqua" w:cs="Times New Roman"/>
          <w:i/>
          <w:color w:val="auto"/>
          <w:kern w:val="2"/>
          <w:lang w:eastAsia="zh-CN"/>
        </w:rPr>
        <w:t xml:space="preserve">Nat Rev </w:t>
      </w:r>
      <w:proofErr w:type="spellStart"/>
      <w:r w:rsidRPr="0043622F">
        <w:rPr>
          <w:rFonts w:ascii="Book Antiqua" w:eastAsia="等线" w:hAnsi="Book Antiqua" w:cs="Times New Roman"/>
          <w:i/>
          <w:color w:val="auto"/>
          <w:kern w:val="2"/>
          <w:lang w:eastAsia="zh-CN"/>
        </w:rPr>
        <w:t>Gastroenterol</w:t>
      </w:r>
      <w:proofErr w:type="spellEnd"/>
      <w:r w:rsidRPr="0043622F">
        <w:rPr>
          <w:rFonts w:ascii="Book Antiqua" w:eastAsia="等线" w:hAnsi="Book Antiqua" w:cs="Times New Roman"/>
          <w:i/>
          <w:color w:val="auto"/>
          <w:kern w:val="2"/>
          <w:lang w:eastAsia="zh-CN"/>
        </w:rPr>
        <w:t xml:space="preserve"> </w:t>
      </w:r>
      <w:proofErr w:type="spellStart"/>
      <w:r w:rsidRPr="0043622F">
        <w:rPr>
          <w:rFonts w:ascii="Book Antiqua" w:eastAsia="等线" w:hAnsi="Book Antiqua" w:cs="Times New Roman"/>
          <w:i/>
          <w:color w:val="auto"/>
          <w:kern w:val="2"/>
          <w:lang w:eastAsia="zh-CN"/>
        </w:rPr>
        <w:t>Hepatol</w:t>
      </w:r>
      <w:proofErr w:type="spellEnd"/>
      <w:r w:rsidRPr="0043622F">
        <w:rPr>
          <w:rFonts w:ascii="Book Antiqua" w:eastAsia="等线" w:hAnsi="Book Antiqua" w:cs="Times New Roman"/>
          <w:color w:val="auto"/>
          <w:kern w:val="2"/>
          <w:lang w:eastAsia="zh-CN"/>
        </w:rPr>
        <w:t xml:space="preserve"> 2016; </w:t>
      </w:r>
      <w:r w:rsidRPr="0043622F">
        <w:rPr>
          <w:rFonts w:ascii="Book Antiqua" w:eastAsia="等线" w:hAnsi="Book Antiqua" w:cs="Times New Roman"/>
          <w:b/>
          <w:color w:val="auto"/>
          <w:kern w:val="2"/>
          <w:lang w:eastAsia="zh-CN"/>
        </w:rPr>
        <w:t>13</w:t>
      </w:r>
      <w:r w:rsidRPr="0043622F">
        <w:rPr>
          <w:rFonts w:ascii="Book Antiqua" w:eastAsia="等线" w:hAnsi="Book Antiqua" w:cs="Times New Roman"/>
          <w:color w:val="auto"/>
          <w:kern w:val="2"/>
          <w:lang w:eastAsia="zh-CN"/>
        </w:rPr>
        <w:t>: 613-621 [PMID: 27667579 DOI: 10.1038/nrgastro.2016.141]</w:t>
      </w:r>
    </w:p>
    <w:p w14:paraId="01DF5300"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r w:rsidRPr="0043622F">
        <w:rPr>
          <w:rFonts w:ascii="Book Antiqua" w:eastAsia="等线" w:hAnsi="Book Antiqua" w:cs="Times New Roman"/>
          <w:color w:val="auto"/>
          <w:kern w:val="2"/>
          <w:lang w:eastAsia="zh-CN"/>
        </w:rPr>
        <w:t xml:space="preserve">45 </w:t>
      </w:r>
      <w:proofErr w:type="spellStart"/>
      <w:r w:rsidRPr="0043622F">
        <w:rPr>
          <w:rFonts w:ascii="Book Antiqua" w:eastAsia="等线" w:hAnsi="Book Antiqua" w:cs="Times New Roman"/>
          <w:b/>
          <w:color w:val="auto"/>
          <w:kern w:val="2"/>
          <w:lang w:eastAsia="zh-CN"/>
        </w:rPr>
        <w:t>Vivinus-Nébot</w:t>
      </w:r>
      <w:proofErr w:type="spellEnd"/>
      <w:r w:rsidRPr="0043622F">
        <w:rPr>
          <w:rFonts w:ascii="Book Antiqua" w:eastAsia="等线" w:hAnsi="Book Antiqua" w:cs="Times New Roman"/>
          <w:b/>
          <w:color w:val="auto"/>
          <w:kern w:val="2"/>
          <w:lang w:eastAsia="zh-CN"/>
        </w:rPr>
        <w:t xml:space="preserve"> M</w:t>
      </w:r>
      <w:r w:rsidRPr="0043622F">
        <w:rPr>
          <w:rFonts w:ascii="Book Antiqua" w:eastAsia="等线" w:hAnsi="Book Antiqua" w:cs="Times New Roman"/>
          <w:color w:val="auto"/>
          <w:kern w:val="2"/>
          <w:lang w:eastAsia="zh-CN"/>
        </w:rPr>
        <w:t xml:space="preserve">, </w:t>
      </w:r>
      <w:proofErr w:type="spellStart"/>
      <w:r w:rsidRPr="0043622F">
        <w:rPr>
          <w:rFonts w:ascii="Book Antiqua" w:eastAsia="等线" w:hAnsi="Book Antiqua" w:cs="Times New Roman"/>
          <w:color w:val="auto"/>
          <w:kern w:val="2"/>
          <w:lang w:eastAsia="zh-CN"/>
        </w:rPr>
        <w:t>Frin-Mathy</w:t>
      </w:r>
      <w:proofErr w:type="spellEnd"/>
      <w:r w:rsidRPr="0043622F">
        <w:rPr>
          <w:rFonts w:ascii="Book Antiqua" w:eastAsia="等线" w:hAnsi="Book Antiqua" w:cs="Times New Roman"/>
          <w:color w:val="auto"/>
          <w:kern w:val="2"/>
          <w:lang w:eastAsia="zh-CN"/>
        </w:rPr>
        <w:t xml:space="preserve"> G, </w:t>
      </w:r>
      <w:proofErr w:type="spellStart"/>
      <w:r w:rsidRPr="0043622F">
        <w:rPr>
          <w:rFonts w:ascii="Book Antiqua" w:eastAsia="等线" w:hAnsi="Book Antiqua" w:cs="Times New Roman"/>
          <w:color w:val="auto"/>
          <w:kern w:val="2"/>
          <w:lang w:eastAsia="zh-CN"/>
        </w:rPr>
        <w:t>Bzioueche</w:t>
      </w:r>
      <w:proofErr w:type="spellEnd"/>
      <w:r w:rsidRPr="0043622F">
        <w:rPr>
          <w:rFonts w:ascii="Book Antiqua" w:eastAsia="等线" w:hAnsi="Book Antiqua" w:cs="Times New Roman"/>
          <w:color w:val="auto"/>
          <w:kern w:val="2"/>
          <w:lang w:eastAsia="zh-CN"/>
        </w:rPr>
        <w:t xml:space="preserve"> H, </w:t>
      </w:r>
      <w:proofErr w:type="spellStart"/>
      <w:r w:rsidRPr="0043622F">
        <w:rPr>
          <w:rFonts w:ascii="Book Antiqua" w:eastAsia="等线" w:hAnsi="Book Antiqua" w:cs="Times New Roman"/>
          <w:color w:val="auto"/>
          <w:kern w:val="2"/>
          <w:lang w:eastAsia="zh-CN"/>
        </w:rPr>
        <w:t>Dainese</w:t>
      </w:r>
      <w:proofErr w:type="spellEnd"/>
      <w:r w:rsidRPr="0043622F">
        <w:rPr>
          <w:rFonts w:ascii="Book Antiqua" w:eastAsia="等线" w:hAnsi="Book Antiqua" w:cs="Times New Roman"/>
          <w:color w:val="auto"/>
          <w:kern w:val="2"/>
          <w:lang w:eastAsia="zh-CN"/>
        </w:rPr>
        <w:t xml:space="preserve"> R, Bernard G, </w:t>
      </w:r>
      <w:proofErr w:type="spellStart"/>
      <w:r w:rsidRPr="0043622F">
        <w:rPr>
          <w:rFonts w:ascii="Book Antiqua" w:eastAsia="等线" w:hAnsi="Book Antiqua" w:cs="Times New Roman"/>
          <w:color w:val="auto"/>
          <w:kern w:val="2"/>
          <w:lang w:eastAsia="zh-CN"/>
        </w:rPr>
        <w:t>Anty</w:t>
      </w:r>
      <w:proofErr w:type="spellEnd"/>
      <w:r w:rsidRPr="0043622F">
        <w:rPr>
          <w:rFonts w:ascii="Book Antiqua" w:eastAsia="等线" w:hAnsi="Book Antiqua" w:cs="Times New Roman"/>
          <w:color w:val="auto"/>
          <w:kern w:val="2"/>
          <w:lang w:eastAsia="zh-CN"/>
        </w:rPr>
        <w:t xml:space="preserve"> R, </w:t>
      </w:r>
      <w:proofErr w:type="spellStart"/>
      <w:r w:rsidRPr="0043622F">
        <w:rPr>
          <w:rFonts w:ascii="Book Antiqua" w:eastAsia="等线" w:hAnsi="Book Antiqua" w:cs="Times New Roman"/>
          <w:color w:val="auto"/>
          <w:kern w:val="2"/>
          <w:lang w:eastAsia="zh-CN"/>
        </w:rPr>
        <w:t>Filippi</w:t>
      </w:r>
      <w:proofErr w:type="spellEnd"/>
      <w:r w:rsidRPr="0043622F">
        <w:rPr>
          <w:rFonts w:ascii="Book Antiqua" w:eastAsia="等线" w:hAnsi="Book Antiqua" w:cs="Times New Roman"/>
          <w:color w:val="auto"/>
          <w:kern w:val="2"/>
          <w:lang w:eastAsia="zh-CN"/>
        </w:rPr>
        <w:t xml:space="preserve"> J, Saint-Paul MC, </w:t>
      </w:r>
      <w:proofErr w:type="spellStart"/>
      <w:r w:rsidRPr="0043622F">
        <w:rPr>
          <w:rFonts w:ascii="Book Antiqua" w:eastAsia="等线" w:hAnsi="Book Antiqua" w:cs="Times New Roman"/>
          <w:color w:val="auto"/>
          <w:kern w:val="2"/>
          <w:lang w:eastAsia="zh-CN"/>
        </w:rPr>
        <w:t>Tulic</w:t>
      </w:r>
      <w:proofErr w:type="spellEnd"/>
      <w:r w:rsidRPr="0043622F">
        <w:rPr>
          <w:rFonts w:ascii="Book Antiqua" w:eastAsia="等线" w:hAnsi="Book Antiqua" w:cs="Times New Roman"/>
          <w:color w:val="auto"/>
          <w:kern w:val="2"/>
          <w:lang w:eastAsia="zh-CN"/>
        </w:rPr>
        <w:t xml:space="preserve"> MK, </w:t>
      </w:r>
      <w:proofErr w:type="spellStart"/>
      <w:r w:rsidRPr="0043622F">
        <w:rPr>
          <w:rFonts w:ascii="Book Antiqua" w:eastAsia="等线" w:hAnsi="Book Antiqua" w:cs="Times New Roman"/>
          <w:color w:val="auto"/>
          <w:kern w:val="2"/>
          <w:lang w:eastAsia="zh-CN"/>
        </w:rPr>
        <w:t>Verhasselt</w:t>
      </w:r>
      <w:proofErr w:type="spellEnd"/>
      <w:r w:rsidRPr="0043622F">
        <w:rPr>
          <w:rFonts w:ascii="Book Antiqua" w:eastAsia="等线" w:hAnsi="Book Antiqua" w:cs="Times New Roman"/>
          <w:color w:val="auto"/>
          <w:kern w:val="2"/>
          <w:lang w:eastAsia="zh-CN"/>
        </w:rPr>
        <w:t xml:space="preserve"> V, </w:t>
      </w:r>
      <w:proofErr w:type="spellStart"/>
      <w:r w:rsidRPr="0043622F">
        <w:rPr>
          <w:rFonts w:ascii="Book Antiqua" w:eastAsia="等线" w:hAnsi="Book Antiqua" w:cs="Times New Roman"/>
          <w:color w:val="auto"/>
          <w:kern w:val="2"/>
          <w:lang w:eastAsia="zh-CN"/>
        </w:rPr>
        <w:t>Hébuterne</w:t>
      </w:r>
      <w:proofErr w:type="spellEnd"/>
      <w:r w:rsidRPr="0043622F">
        <w:rPr>
          <w:rFonts w:ascii="Book Antiqua" w:eastAsia="等线" w:hAnsi="Book Antiqua" w:cs="Times New Roman"/>
          <w:color w:val="auto"/>
          <w:kern w:val="2"/>
          <w:lang w:eastAsia="zh-CN"/>
        </w:rPr>
        <w:t xml:space="preserve"> X, </w:t>
      </w:r>
      <w:proofErr w:type="spellStart"/>
      <w:r w:rsidRPr="0043622F">
        <w:rPr>
          <w:rFonts w:ascii="Book Antiqua" w:eastAsia="等线" w:hAnsi="Book Antiqua" w:cs="Times New Roman"/>
          <w:color w:val="auto"/>
          <w:kern w:val="2"/>
          <w:lang w:eastAsia="zh-CN"/>
        </w:rPr>
        <w:t>Piche</w:t>
      </w:r>
      <w:proofErr w:type="spellEnd"/>
      <w:r w:rsidRPr="0043622F">
        <w:rPr>
          <w:rFonts w:ascii="Book Antiqua" w:eastAsia="等线" w:hAnsi="Book Antiqua" w:cs="Times New Roman"/>
          <w:color w:val="auto"/>
          <w:kern w:val="2"/>
          <w:lang w:eastAsia="zh-CN"/>
        </w:rPr>
        <w:t xml:space="preserve"> T. Functional bowel symptoms in quiescent inflammatory bowel diseases: Role of epithelial barrier disruption and low-grade inflammation. </w:t>
      </w:r>
      <w:r w:rsidRPr="0043622F">
        <w:rPr>
          <w:rFonts w:ascii="Book Antiqua" w:eastAsia="等线" w:hAnsi="Book Antiqua" w:cs="Times New Roman"/>
          <w:i/>
          <w:color w:val="auto"/>
          <w:kern w:val="2"/>
          <w:lang w:eastAsia="zh-CN"/>
        </w:rPr>
        <w:t>Gut</w:t>
      </w:r>
      <w:r w:rsidRPr="0043622F">
        <w:rPr>
          <w:rFonts w:ascii="Book Antiqua" w:eastAsia="等线" w:hAnsi="Book Antiqua" w:cs="Times New Roman"/>
          <w:color w:val="auto"/>
          <w:kern w:val="2"/>
          <w:lang w:eastAsia="zh-CN"/>
        </w:rPr>
        <w:t xml:space="preserve"> 2014; </w:t>
      </w:r>
      <w:r w:rsidRPr="0043622F">
        <w:rPr>
          <w:rFonts w:ascii="Book Antiqua" w:eastAsia="等线" w:hAnsi="Book Antiqua" w:cs="Times New Roman"/>
          <w:b/>
          <w:color w:val="auto"/>
          <w:kern w:val="2"/>
          <w:lang w:eastAsia="zh-CN"/>
        </w:rPr>
        <w:t>63</w:t>
      </w:r>
      <w:r w:rsidRPr="0043622F">
        <w:rPr>
          <w:rFonts w:ascii="Book Antiqua" w:eastAsia="等线" w:hAnsi="Book Antiqua" w:cs="Times New Roman"/>
          <w:color w:val="auto"/>
          <w:kern w:val="2"/>
          <w:lang w:eastAsia="zh-CN"/>
        </w:rPr>
        <w:t>: 744-752 [PMID: 23878165 DOI: 10.1136/gutjnl-2012-304066]</w:t>
      </w:r>
    </w:p>
    <w:p w14:paraId="6F7FD6F4"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r w:rsidRPr="0043622F">
        <w:rPr>
          <w:rFonts w:ascii="Book Antiqua" w:eastAsia="等线" w:hAnsi="Book Antiqua" w:cs="Times New Roman"/>
          <w:color w:val="auto"/>
          <w:kern w:val="2"/>
          <w:lang w:eastAsia="zh-CN"/>
        </w:rPr>
        <w:t xml:space="preserve">46 </w:t>
      </w:r>
      <w:r w:rsidRPr="0043622F">
        <w:rPr>
          <w:rFonts w:ascii="Book Antiqua" w:eastAsia="等线" w:hAnsi="Book Antiqua" w:cs="Times New Roman"/>
          <w:b/>
          <w:color w:val="auto"/>
          <w:kern w:val="2"/>
          <w:lang w:eastAsia="zh-CN"/>
        </w:rPr>
        <w:t>Akbar A</w:t>
      </w:r>
      <w:r w:rsidRPr="0043622F">
        <w:rPr>
          <w:rFonts w:ascii="Book Antiqua" w:eastAsia="等线" w:hAnsi="Book Antiqua" w:cs="Times New Roman"/>
          <w:color w:val="auto"/>
          <w:kern w:val="2"/>
          <w:lang w:eastAsia="zh-CN"/>
        </w:rPr>
        <w:t xml:space="preserve">, </w:t>
      </w:r>
      <w:proofErr w:type="spellStart"/>
      <w:r w:rsidRPr="0043622F">
        <w:rPr>
          <w:rFonts w:ascii="Book Antiqua" w:eastAsia="等线" w:hAnsi="Book Antiqua" w:cs="Times New Roman"/>
          <w:color w:val="auto"/>
          <w:kern w:val="2"/>
          <w:lang w:eastAsia="zh-CN"/>
        </w:rPr>
        <w:t>Yiangou</w:t>
      </w:r>
      <w:proofErr w:type="spellEnd"/>
      <w:r w:rsidRPr="0043622F">
        <w:rPr>
          <w:rFonts w:ascii="Book Antiqua" w:eastAsia="等线" w:hAnsi="Book Antiqua" w:cs="Times New Roman"/>
          <w:color w:val="auto"/>
          <w:kern w:val="2"/>
          <w:lang w:eastAsia="zh-CN"/>
        </w:rPr>
        <w:t xml:space="preserve"> Y, Facer P, </w:t>
      </w:r>
      <w:proofErr w:type="spellStart"/>
      <w:r w:rsidRPr="0043622F">
        <w:rPr>
          <w:rFonts w:ascii="Book Antiqua" w:eastAsia="等线" w:hAnsi="Book Antiqua" w:cs="Times New Roman"/>
          <w:color w:val="auto"/>
          <w:kern w:val="2"/>
          <w:lang w:eastAsia="zh-CN"/>
        </w:rPr>
        <w:t>Brydon</w:t>
      </w:r>
      <w:proofErr w:type="spellEnd"/>
      <w:r w:rsidRPr="0043622F">
        <w:rPr>
          <w:rFonts w:ascii="Book Antiqua" w:eastAsia="等线" w:hAnsi="Book Antiqua" w:cs="Times New Roman"/>
          <w:color w:val="auto"/>
          <w:kern w:val="2"/>
          <w:lang w:eastAsia="zh-CN"/>
        </w:rPr>
        <w:t xml:space="preserve"> WG, Walters JR, </w:t>
      </w:r>
      <w:proofErr w:type="spellStart"/>
      <w:r w:rsidRPr="0043622F">
        <w:rPr>
          <w:rFonts w:ascii="Book Antiqua" w:eastAsia="等线" w:hAnsi="Book Antiqua" w:cs="Times New Roman"/>
          <w:color w:val="auto"/>
          <w:kern w:val="2"/>
          <w:lang w:eastAsia="zh-CN"/>
        </w:rPr>
        <w:t>Anand</w:t>
      </w:r>
      <w:proofErr w:type="spellEnd"/>
      <w:r w:rsidRPr="0043622F">
        <w:rPr>
          <w:rFonts w:ascii="Book Antiqua" w:eastAsia="等线" w:hAnsi="Book Antiqua" w:cs="Times New Roman"/>
          <w:color w:val="auto"/>
          <w:kern w:val="2"/>
          <w:lang w:eastAsia="zh-CN"/>
        </w:rPr>
        <w:t xml:space="preserve"> P, </w:t>
      </w:r>
      <w:proofErr w:type="spellStart"/>
      <w:r w:rsidRPr="0043622F">
        <w:rPr>
          <w:rFonts w:ascii="Book Antiqua" w:eastAsia="等线" w:hAnsi="Book Antiqua" w:cs="Times New Roman"/>
          <w:color w:val="auto"/>
          <w:kern w:val="2"/>
          <w:lang w:eastAsia="zh-CN"/>
        </w:rPr>
        <w:t>Ghosh</w:t>
      </w:r>
      <w:proofErr w:type="spellEnd"/>
      <w:r w:rsidRPr="0043622F">
        <w:rPr>
          <w:rFonts w:ascii="Book Antiqua" w:eastAsia="等线" w:hAnsi="Book Antiqua" w:cs="Times New Roman"/>
          <w:color w:val="auto"/>
          <w:kern w:val="2"/>
          <w:lang w:eastAsia="zh-CN"/>
        </w:rPr>
        <w:t xml:space="preserve"> S. Expression of the TRPV1 receptor differs in quiescent inflammatory bowel disease with or without abdominal pain. </w:t>
      </w:r>
      <w:r w:rsidRPr="0043622F">
        <w:rPr>
          <w:rFonts w:ascii="Book Antiqua" w:eastAsia="等线" w:hAnsi="Book Antiqua" w:cs="Times New Roman"/>
          <w:i/>
          <w:color w:val="auto"/>
          <w:kern w:val="2"/>
          <w:lang w:eastAsia="zh-CN"/>
        </w:rPr>
        <w:t>Gut</w:t>
      </w:r>
      <w:r w:rsidRPr="0043622F">
        <w:rPr>
          <w:rFonts w:ascii="Book Antiqua" w:eastAsia="等线" w:hAnsi="Book Antiqua" w:cs="Times New Roman"/>
          <w:color w:val="auto"/>
          <w:kern w:val="2"/>
          <w:lang w:eastAsia="zh-CN"/>
        </w:rPr>
        <w:t xml:space="preserve"> 2010; </w:t>
      </w:r>
      <w:r w:rsidRPr="0043622F">
        <w:rPr>
          <w:rFonts w:ascii="Book Antiqua" w:eastAsia="等线" w:hAnsi="Book Antiqua" w:cs="Times New Roman"/>
          <w:b/>
          <w:color w:val="auto"/>
          <w:kern w:val="2"/>
          <w:lang w:eastAsia="zh-CN"/>
        </w:rPr>
        <w:t>59</w:t>
      </w:r>
      <w:r w:rsidRPr="0043622F">
        <w:rPr>
          <w:rFonts w:ascii="Book Antiqua" w:eastAsia="等线" w:hAnsi="Book Antiqua" w:cs="Times New Roman"/>
          <w:color w:val="auto"/>
          <w:kern w:val="2"/>
          <w:lang w:eastAsia="zh-CN"/>
        </w:rPr>
        <w:t>: 767-774 [PMID: 20551462 DOI: 10.1136/gut.2009.194449]</w:t>
      </w:r>
    </w:p>
    <w:p w14:paraId="16663213"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r w:rsidRPr="0043622F">
        <w:rPr>
          <w:rFonts w:ascii="Book Antiqua" w:eastAsia="等线" w:hAnsi="Book Antiqua" w:cs="Times New Roman"/>
          <w:color w:val="auto"/>
          <w:kern w:val="2"/>
          <w:lang w:eastAsia="zh-CN"/>
        </w:rPr>
        <w:t xml:space="preserve">47 </w:t>
      </w:r>
      <w:r w:rsidRPr="0043622F">
        <w:rPr>
          <w:rFonts w:ascii="Book Antiqua" w:eastAsia="等线" w:hAnsi="Book Antiqua" w:cs="Times New Roman"/>
          <w:b/>
          <w:color w:val="auto"/>
          <w:kern w:val="2"/>
          <w:lang w:eastAsia="zh-CN"/>
        </w:rPr>
        <w:t>Barlow GM</w:t>
      </w:r>
      <w:r w:rsidRPr="0043622F">
        <w:rPr>
          <w:rFonts w:ascii="Book Antiqua" w:eastAsia="等线" w:hAnsi="Book Antiqua" w:cs="Times New Roman"/>
          <w:color w:val="auto"/>
          <w:kern w:val="2"/>
          <w:lang w:eastAsia="zh-CN"/>
        </w:rPr>
        <w:t xml:space="preserve">, </w:t>
      </w:r>
      <w:proofErr w:type="spellStart"/>
      <w:r w:rsidRPr="0043622F">
        <w:rPr>
          <w:rFonts w:ascii="Book Antiqua" w:eastAsia="等线" w:hAnsi="Book Antiqua" w:cs="Times New Roman"/>
          <w:color w:val="auto"/>
          <w:kern w:val="2"/>
          <w:lang w:eastAsia="zh-CN"/>
        </w:rPr>
        <w:t>Rezaie</w:t>
      </w:r>
      <w:proofErr w:type="spellEnd"/>
      <w:r w:rsidRPr="0043622F">
        <w:rPr>
          <w:rFonts w:ascii="Book Antiqua" w:eastAsia="等线" w:hAnsi="Book Antiqua" w:cs="Times New Roman"/>
          <w:color w:val="auto"/>
          <w:kern w:val="2"/>
          <w:lang w:eastAsia="zh-CN"/>
        </w:rPr>
        <w:t xml:space="preserve"> A, Lin E, Pimentel M. </w:t>
      </w:r>
      <w:proofErr w:type="gramStart"/>
      <w:r w:rsidRPr="0043622F">
        <w:rPr>
          <w:rFonts w:ascii="Book Antiqua" w:eastAsia="等线" w:hAnsi="Book Antiqua" w:cs="Times New Roman"/>
          <w:color w:val="auto"/>
          <w:kern w:val="2"/>
          <w:lang w:eastAsia="zh-CN"/>
        </w:rPr>
        <w:t>A definitive blood test for post-infectious irritable bowel syndrome?</w:t>
      </w:r>
      <w:proofErr w:type="gramEnd"/>
      <w:r w:rsidRPr="0043622F">
        <w:rPr>
          <w:rFonts w:ascii="Book Antiqua" w:eastAsia="等线" w:hAnsi="Book Antiqua" w:cs="Times New Roman"/>
          <w:color w:val="auto"/>
          <w:kern w:val="2"/>
          <w:lang w:eastAsia="zh-CN"/>
        </w:rPr>
        <w:t xml:space="preserve"> </w:t>
      </w:r>
      <w:r w:rsidRPr="0043622F">
        <w:rPr>
          <w:rFonts w:ascii="Book Antiqua" w:eastAsia="等线" w:hAnsi="Book Antiqua" w:cs="Times New Roman"/>
          <w:i/>
          <w:color w:val="auto"/>
          <w:kern w:val="2"/>
          <w:lang w:eastAsia="zh-CN"/>
        </w:rPr>
        <w:t xml:space="preserve">Expert Rev </w:t>
      </w:r>
      <w:proofErr w:type="spellStart"/>
      <w:r w:rsidRPr="0043622F">
        <w:rPr>
          <w:rFonts w:ascii="Book Antiqua" w:eastAsia="等线" w:hAnsi="Book Antiqua" w:cs="Times New Roman"/>
          <w:i/>
          <w:color w:val="auto"/>
          <w:kern w:val="2"/>
          <w:lang w:eastAsia="zh-CN"/>
        </w:rPr>
        <w:t>Gastroenterol</w:t>
      </w:r>
      <w:proofErr w:type="spellEnd"/>
      <w:r w:rsidRPr="0043622F">
        <w:rPr>
          <w:rFonts w:ascii="Book Antiqua" w:eastAsia="等线" w:hAnsi="Book Antiqua" w:cs="Times New Roman"/>
          <w:i/>
          <w:color w:val="auto"/>
          <w:kern w:val="2"/>
          <w:lang w:eastAsia="zh-CN"/>
        </w:rPr>
        <w:t xml:space="preserve"> </w:t>
      </w:r>
      <w:proofErr w:type="spellStart"/>
      <w:r w:rsidRPr="0043622F">
        <w:rPr>
          <w:rFonts w:ascii="Book Antiqua" w:eastAsia="等线" w:hAnsi="Book Antiqua" w:cs="Times New Roman"/>
          <w:i/>
          <w:color w:val="auto"/>
          <w:kern w:val="2"/>
          <w:lang w:eastAsia="zh-CN"/>
        </w:rPr>
        <w:t>Hepatol</w:t>
      </w:r>
      <w:proofErr w:type="spellEnd"/>
      <w:r w:rsidRPr="0043622F">
        <w:rPr>
          <w:rFonts w:ascii="Book Antiqua" w:eastAsia="等线" w:hAnsi="Book Antiqua" w:cs="Times New Roman"/>
          <w:color w:val="auto"/>
          <w:kern w:val="2"/>
          <w:lang w:eastAsia="zh-CN"/>
        </w:rPr>
        <w:t xml:space="preserve"> 2016; </w:t>
      </w:r>
      <w:r w:rsidRPr="0043622F">
        <w:rPr>
          <w:rFonts w:ascii="Book Antiqua" w:eastAsia="等线" w:hAnsi="Book Antiqua" w:cs="Times New Roman"/>
          <w:b/>
          <w:color w:val="auto"/>
          <w:kern w:val="2"/>
          <w:lang w:eastAsia="zh-CN"/>
        </w:rPr>
        <w:t>10</w:t>
      </w:r>
      <w:r w:rsidRPr="0043622F">
        <w:rPr>
          <w:rFonts w:ascii="Book Antiqua" w:eastAsia="等线" w:hAnsi="Book Antiqua" w:cs="Times New Roman"/>
          <w:color w:val="auto"/>
          <w:kern w:val="2"/>
          <w:lang w:eastAsia="zh-CN"/>
        </w:rPr>
        <w:t>: 1197-1199 [PMID: 27682513 DOI: 10.1080/17474124.2016.1242411]</w:t>
      </w:r>
    </w:p>
    <w:p w14:paraId="699BCECD"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r w:rsidRPr="0043622F">
        <w:rPr>
          <w:rFonts w:ascii="Book Antiqua" w:eastAsia="等线" w:hAnsi="Book Antiqua" w:cs="Times New Roman"/>
          <w:color w:val="auto"/>
          <w:kern w:val="2"/>
          <w:lang w:eastAsia="zh-CN"/>
        </w:rPr>
        <w:t xml:space="preserve">48 </w:t>
      </w:r>
      <w:r w:rsidRPr="0043622F">
        <w:rPr>
          <w:rFonts w:ascii="Book Antiqua" w:eastAsia="等线" w:hAnsi="Book Antiqua" w:cs="Times New Roman"/>
          <w:b/>
          <w:color w:val="auto"/>
          <w:kern w:val="2"/>
          <w:lang w:eastAsia="zh-CN"/>
        </w:rPr>
        <w:t>Pimentel M</w:t>
      </w:r>
      <w:r w:rsidRPr="0043622F">
        <w:rPr>
          <w:rFonts w:ascii="Book Antiqua" w:eastAsia="等线" w:hAnsi="Book Antiqua" w:cs="Times New Roman"/>
          <w:color w:val="auto"/>
          <w:kern w:val="2"/>
          <w:lang w:eastAsia="zh-CN"/>
        </w:rPr>
        <w:t xml:space="preserve">, Morales W, </w:t>
      </w:r>
      <w:proofErr w:type="spellStart"/>
      <w:r w:rsidRPr="0043622F">
        <w:rPr>
          <w:rFonts w:ascii="Book Antiqua" w:eastAsia="等线" w:hAnsi="Book Antiqua" w:cs="Times New Roman"/>
          <w:color w:val="auto"/>
          <w:kern w:val="2"/>
          <w:lang w:eastAsia="zh-CN"/>
        </w:rPr>
        <w:t>Rezaie</w:t>
      </w:r>
      <w:proofErr w:type="spellEnd"/>
      <w:r w:rsidRPr="0043622F">
        <w:rPr>
          <w:rFonts w:ascii="Book Antiqua" w:eastAsia="等线" w:hAnsi="Book Antiqua" w:cs="Times New Roman"/>
          <w:color w:val="auto"/>
          <w:kern w:val="2"/>
          <w:lang w:eastAsia="zh-CN"/>
        </w:rPr>
        <w:t xml:space="preserve"> A, Marsh E, </w:t>
      </w:r>
      <w:proofErr w:type="spellStart"/>
      <w:r w:rsidRPr="0043622F">
        <w:rPr>
          <w:rFonts w:ascii="Book Antiqua" w:eastAsia="等线" w:hAnsi="Book Antiqua" w:cs="Times New Roman"/>
          <w:color w:val="auto"/>
          <w:kern w:val="2"/>
          <w:lang w:eastAsia="zh-CN"/>
        </w:rPr>
        <w:t>Lembo</w:t>
      </w:r>
      <w:proofErr w:type="spellEnd"/>
      <w:r w:rsidRPr="0043622F">
        <w:rPr>
          <w:rFonts w:ascii="Book Antiqua" w:eastAsia="等线" w:hAnsi="Book Antiqua" w:cs="Times New Roman"/>
          <w:color w:val="auto"/>
          <w:kern w:val="2"/>
          <w:lang w:eastAsia="zh-CN"/>
        </w:rPr>
        <w:t xml:space="preserve"> A, </w:t>
      </w:r>
      <w:proofErr w:type="spellStart"/>
      <w:r w:rsidRPr="0043622F">
        <w:rPr>
          <w:rFonts w:ascii="Book Antiqua" w:eastAsia="等线" w:hAnsi="Book Antiqua" w:cs="Times New Roman"/>
          <w:color w:val="auto"/>
          <w:kern w:val="2"/>
          <w:lang w:eastAsia="zh-CN"/>
        </w:rPr>
        <w:t>Mirocha</w:t>
      </w:r>
      <w:proofErr w:type="spellEnd"/>
      <w:r w:rsidRPr="0043622F">
        <w:rPr>
          <w:rFonts w:ascii="Book Antiqua" w:eastAsia="等线" w:hAnsi="Book Antiqua" w:cs="Times New Roman"/>
          <w:color w:val="auto"/>
          <w:kern w:val="2"/>
          <w:lang w:eastAsia="zh-CN"/>
        </w:rPr>
        <w:t xml:space="preserve"> J, </w:t>
      </w:r>
      <w:proofErr w:type="spellStart"/>
      <w:r w:rsidRPr="0043622F">
        <w:rPr>
          <w:rFonts w:ascii="Book Antiqua" w:eastAsia="等线" w:hAnsi="Book Antiqua" w:cs="Times New Roman"/>
          <w:color w:val="auto"/>
          <w:kern w:val="2"/>
          <w:lang w:eastAsia="zh-CN"/>
        </w:rPr>
        <w:t>Leffler</w:t>
      </w:r>
      <w:proofErr w:type="spellEnd"/>
      <w:r w:rsidRPr="0043622F">
        <w:rPr>
          <w:rFonts w:ascii="Book Antiqua" w:eastAsia="等线" w:hAnsi="Book Antiqua" w:cs="Times New Roman"/>
          <w:color w:val="auto"/>
          <w:kern w:val="2"/>
          <w:lang w:eastAsia="zh-CN"/>
        </w:rPr>
        <w:t xml:space="preserve"> DA, Marsh Z, </w:t>
      </w:r>
      <w:proofErr w:type="spellStart"/>
      <w:r w:rsidRPr="0043622F">
        <w:rPr>
          <w:rFonts w:ascii="Book Antiqua" w:eastAsia="等线" w:hAnsi="Book Antiqua" w:cs="Times New Roman"/>
          <w:color w:val="auto"/>
          <w:kern w:val="2"/>
          <w:lang w:eastAsia="zh-CN"/>
        </w:rPr>
        <w:t>Weitsman</w:t>
      </w:r>
      <w:proofErr w:type="spellEnd"/>
      <w:r w:rsidRPr="0043622F">
        <w:rPr>
          <w:rFonts w:ascii="Book Antiqua" w:eastAsia="等线" w:hAnsi="Book Antiqua" w:cs="Times New Roman"/>
          <w:color w:val="auto"/>
          <w:kern w:val="2"/>
          <w:lang w:eastAsia="zh-CN"/>
        </w:rPr>
        <w:t xml:space="preserve"> S, Chua KS, Barlow GM, </w:t>
      </w:r>
      <w:proofErr w:type="spellStart"/>
      <w:r w:rsidRPr="0043622F">
        <w:rPr>
          <w:rFonts w:ascii="Book Antiqua" w:eastAsia="等线" w:hAnsi="Book Antiqua" w:cs="Times New Roman"/>
          <w:color w:val="auto"/>
          <w:kern w:val="2"/>
          <w:lang w:eastAsia="zh-CN"/>
        </w:rPr>
        <w:t>Bortey</w:t>
      </w:r>
      <w:proofErr w:type="spellEnd"/>
      <w:r w:rsidRPr="0043622F">
        <w:rPr>
          <w:rFonts w:ascii="Book Antiqua" w:eastAsia="等线" w:hAnsi="Book Antiqua" w:cs="Times New Roman"/>
          <w:color w:val="auto"/>
          <w:kern w:val="2"/>
          <w:lang w:eastAsia="zh-CN"/>
        </w:rPr>
        <w:t xml:space="preserve"> E, Forbes W, Yu A, Chang C. Development and validation of a biomarker for diarrhea-predominant irritable bowel syndrome in human subjects. </w:t>
      </w:r>
      <w:proofErr w:type="spellStart"/>
      <w:r w:rsidRPr="0043622F">
        <w:rPr>
          <w:rFonts w:ascii="Book Antiqua" w:eastAsia="等线" w:hAnsi="Book Antiqua" w:cs="Times New Roman"/>
          <w:i/>
          <w:color w:val="auto"/>
          <w:kern w:val="2"/>
          <w:lang w:eastAsia="zh-CN"/>
        </w:rPr>
        <w:t>PLoS</w:t>
      </w:r>
      <w:proofErr w:type="spellEnd"/>
      <w:r w:rsidRPr="0043622F">
        <w:rPr>
          <w:rFonts w:ascii="Book Antiqua" w:eastAsia="等线" w:hAnsi="Book Antiqua" w:cs="Times New Roman"/>
          <w:i/>
          <w:color w:val="auto"/>
          <w:kern w:val="2"/>
          <w:lang w:eastAsia="zh-CN"/>
        </w:rPr>
        <w:t xml:space="preserve"> One</w:t>
      </w:r>
      <w:r w:rsidRPr="0043622F">
        <w:rPr>
          <w:rFonts w:ascii="Book Antiqua" w:eastAsia="等线" w:hAnsi="Book Antiqua" w:cs="Times New Roman"/>
          <w:color w:val="auto"/>
          <w:kern w:val="2"/>
          <w:lang w:eastAsia="zh-CN"/>
        </w:rPr>
        <w:t xml:space="preserve"> 2015; </w:t>
      </w:r>
      <w:r w:rsidRPr="0043622F">
        <w:rPr>
          <w:rFonts w:ascii="Book Antiqua" w:eastAsia="等线" w:hAnsi="Book Antiqua" w:cs="Times New Roman"/>
          <w:b/>
          <w:color w:val="auto"/>
          <w:kern w:val="2"/>
          <w:lang w:eastAsia="zh-CN"/>
        </w:rPr>
        <w:t>10</w:t>
      </w:r>
      <w:r w:rsidRPr="0043622F">
        <w:rPr>
          <w:rFonts w:ascii="Book Antiqua" w:eastAsia="等线" w:hAnsi="Book Antiqua" w:cs="Times New Roman"/>
          <w:color w:val="auto"/>
          <w:kern w:val="2"/>
          <w:lang w:eastAsia="zh-CN"/>
        </w:rPr>
        <w:t>: e0126438 [PMID: 25970536 DOI: 10.1371/journal.pone.0126438]</w:t>
      </w:r>
    </w:p>
    <w:p w14:paraId="19598EC1"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proofErr w:type="gramStart"/>
      <w:r w:rsidRPr="0043622F">
        <w:rPr>
          <w:rFonts w:ascii="Book Antiqua" w:eastAsia="等线" w:hAnsi="Book Antiqua" w:cs="Times New Roman"/>
          <w:color w:val="auto"/>
          <w:kern w:val="2"/>
          <w:lang w:eastAsia="zh-CN"/>
        </w:rPr>
        <w:lastRenderedPageBreak/>
        <w:t xml:space="preserve">49 </w:t>
      </w:r>
      <w:r w:rsidRPr="0043622F">
        <w:rPr>
          <w:rFonts w:ascii="Book Antiqua" w:eastAsia="等线" w:hAnsi="Book Antiqua" w:cs="Times New Roman"/>
          <w:b/>
          <w:color w:val="auto"/>
          <w:kern w:val="2"/>
          <w:lang w:eastAsia="zh-CN"/>
        </w:rPr>
        <w:t>Weinberg DS</w:t>
      </w:r>
      <w:r w:rsidRPr="0043622F">
        <w:rPr>
          <w:rFonts w:ascii="Book Antiqua" w:eastAsia="等线" w:hAnsi="Book Antiqua" w:cs="Times New Roman"/>
          <w:color w:val="auto"/>
          <w:kern w:val="2"/>
          <w:lang w:eastAsia="zh-CN"/>
        </w:rPr>
        <w:t xml:space="preserve">, Smalley W, </w:t>
      </w:r>
      <w:proofErr w:type="spellStart"/>
      <w:r w:rsidRPr="0043622F">
        <w:rPr>
          <w:rFonts w:ascii="Book Antiqua" w:eastAsia="等线" w:hAnsi="Book Antiqua" w:cs="Times New Roman"/>
          <w:color w:val="auto"/>
          <w:kern w:val="2"/>
          <w:lang w:eastAsia="zh-CN"/>
        </w:rPr>
        <w:t>Heidelbaugh</w:t>
      </w:r>
      <w:proofErr w:type="spellEnd"/>
      <w:r w:rsidRPr="0043622F">
        <w:rPr>
          <w:rFonts w:ascii="Book Antiqua" w:eastAsia="等线" w:hAnsi="Book Antiqua" w:cs="Times New Roman"/>
          <w:color w:val="auto"/>
          <w:kern w:val="2"/>
          <w:lang w:eastAsia="zh-CN"/>
        </w:rPr>
        <w:t xml:space="preserve"> JJ, Sultan S; </w:t>
      </w:r>
      <w:proofErr w:type="spellStart"/>
      <w:r w:rsidRPr="0043622F">
        <w:rPr>
          <w:rFonts w:ascii="Book Antiqua" w:eastAsia="等线" w:hAnsi="Book Antiqua" w:cs="Times New Roman"/>
          <w:color w:val="auto"/>
          <w:kern w:val="2"/>
          <w:lang w:eastAsia="zh-CN"/>
        </w:rPr>
        <w:t>Amercian</w:t>
      </w:r>
      <w:proofErr w:type="spellEnd"/>
      <w:r w:rsidRPr="0043622F">
        <w:rPr>
          <w:rFonts w:ascii="Book Antiqua" w:eastAsia="等线" w:hAnsi="Book Antiqua" w:cs="Times New Roman"/>
          <w:color w:val="auto"/>
          <w:kern w:val="2"/>
          <w:lang w:eastAsia="zh-CN"/>
        </w:rPr>
        <w:t xml:space="preserve"> Gastroenterological Association.</w:t>
      </w:r>
      <w:proofErr w:type="gramEnd"/>
      <w:r w:rsidRPr="0043622F">
        <w:rPr>
          <w:rFonts w:ascii="Book Antiqua" w:eastAsia="等线" w:hAnsi="Book Antiqua" w:cs="Times New Roman"/>
          <w:color w:val="auto"/>
          <w:kern w:val="2"/>
          <w:lang w:eastAsia="zh-CN"/>
        </w:rPr>
        <w:t xml:space="preserve"> American Gastroenterological Association Institute Guideline on the pharmacological management of irritable bowel syndrome. </w:t>
      </w:r>
      <w:r w:rsidRPr="0043622F">
        <w:rPr>
          <w:rFonts w:ascii="Book Antiqua" w:eastAsia="等线" w:hAnsi="Book Antiqua" w:cs="Times New Roman"/>
          <w:i/>
          <w:color w:val="auto"/>
          <w:kern w:val="2"/>
          <w:lang w:eastAsia="zh-CN"/>
        </w:rPr>
        <w:t>Gastroenterology</w:t>
      </w:r>
      <w:r w:rsidRPr="0043622F">
        <w:rPr>
          <w:rFonts w:ascii="Book Antiqua" w:eastAsia="等线" w:hAnsi="Book Antiqua" w:cs="Times New Roman"/>
          <w:color w:val="auto"/>
          <w:kern w:val="2"/>
          <w:lang w:eastAsia="zh-CN"/>
        </w:rPr>
        <w:t xml:space="preserve"> 2014; </w:t>
      </w:r>
      <w:r w:rsidRPr="0043622F">
        <w:rPr>
          <w:rFonts w:ascii="Book Antiqua" w:eastAsia="等线" w:hAnsi="Book Antiqua" w:cs="Times New Roman"/>
          <w:b/>
          <w:color w:val="auto"/>
          <w:kern w:val="2"/>
          <w:lang w:eastAsia="zh-CN"/>
        </w:rPr>
        <w:t>147</w:t>
      </w:r>
      <w:r w:rsidRPr="0043622F">
        <w:rPr>
          <w:rFonts w:ascii="Book Antiqua" w:eastAsia="等线" w:hAnsi="Book Antiqua" w:cs="Times New Roman"/>
          <w:color w:val="auto"/>
          <w:kern w:val="2"/>
          <w:lang w:eastAsia="zh-CN"/>
        </w:rPr>
        <w:t>: 1146-1148 [PMID: 25224526 DOI: 10.1053/j.gastro.2014.09.001]</w:t>
      </w:r>
    </w:p>
    <w:p w14:paraId="1BC63465"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r w:rsidRPr="0043622F">
        <w:rPr>
          <w:rFonts w:ascii="Book Antiqua" w:eastAsia="等线" w:hAnsi="Book Antiqua" w:cs="Times New Roman"/>
          <w:color w:val="auto"/>
          <w:kern w:val="2"/>
          <w:lang w:eastAsia="zh-CN"/>
        </w:rPr>
        <w:t xml:space="preserve">50 </w:t>
      </w:r>
      <w:proofErr w:type="spellStart"/>
      <w:r w:rsidRPr="0043622F">
        <w:rPr>
          <w:rFonts w:ascii="Book Antiqua" w:eastAsia="等线" w:hAnsi="Book Antiqua" w:cs="Times New Roman"/>
          <w:b/>
          <w:color w:val="auto"/>
          <w:kern w:val="2"/>
          <w:lang w:eastAsia="zh-CN"/>
        </w:rPr>
        <w:t>Colombel</w:t>
      </w:r>
      <w:proofErr w:type="spellEnd"/>
      <w:r w:rsidRPr="0043622F">
        <w:rPr>
          <w:rFonts w:ascii="Book Antiqua" w:eastAsia="等线" w:hAnsi="Book Antiqua" w:cs="Times New Roman"/>
          <w:b/>
          <w:color w:val="auto"/>
          <w:kern w:val="2"/>
          <w:lang w:eastAsia="zh-CN"/>
        </w:rPr>
        <w:t xml:space="preserve"> JF</w:t>
      </w:r>
      <w:r w:rsidRPr="0043622F">
        <w:rPr>
          <w:rFonts w:ascii="Book Antiqua" w:eastAsia="等线" w:hAnsi="Book Antiqua" w:cs="Times New Roman"/>
          <w:color w:val="auto"/>
          <w:kern w:val="2"/>
          <w:lang w:eastAsia="zh-CN"/>
        </w:rPr>
        <w:t xml:space="preserve">, Shin A, Gibson PR. AGA Clinical Practice Update on Functional Gastrointestinal Symptoms in Patients With Inflammatory Bowel Disease: Expert Review. </w:t>
      </w:r>
      <w:proofErr w:type="spellStart"/>
      <w:r w:rsidRPr="0043622F">
        <w:rPr>
          <w:rFonts w:ascii="Book Antiqua" w:eastAsia="等线" w:hAnsi="Book Antiqua" w:cs="Times New Roman"/>
          <w:i/>
          <w:color w:val="auto"/>
          <w:kern w:val="2"/>
          <w:lang w:eastAsia="zh-CN"/>
        </w:rPr>
        <w:t>Clin</w:t>
      </w:r>
      <w:proofErr w:type="spellEnd"/>
      <w:r w:rsidRPr="0043622F">
        <w:rPr>
          <w:rFonts w:ascii="Book Antiqua" w:eastAsia="等线" w:hAnsi="Book Antiqua" w:cs="Times New Roman"/>
          <w:i/>
          <w:color w:val="auto"/>
          <w:kern w:val="2"/>
          <w:lang w:eastAsia="zh-CN"/>
        </w:rPr>
        <w:t xml:space="preserve"> </w:t>
      </w:r>
      <w:proofErr w:type="spellStart"/>
      <w:r w:rsidRPr="0043622F">
        <w:rPr>
          <w:rFonts w:ascii="Book Antiqua" w:eastAsia="等线" w:hAnsi="Book Antiqua" w:cs="Times New Roman"/>
          <w:i/>
          <w:color w:val="auto"/>
          <w:kern w:val="2"/>
          <w:lang w:eastAsia="zh-CN"/>
        </w:rPr>
        <w:t>Gastroenterol</w:t>
      </w:r>
      <w:proofErr w:type="spellEnd"/>
      <w:r w:rsidRPr="0043622F">
        <w:rPr>
          <w:rFonts w:ascii="Book Antiqua" w:eastAsia="等线" w:hAnsi="Book Antiqua" w:cs="Times New Roman"/>
          <w:i/>
          <w:color w:val="auto"/>
          <w:kern w:val="2"/>
          <w:lang w:eastAsia="zh-CN"/>
        </w:rPr>
        <w:t xml:space="preserve"> </w:t>
      </w:r>
      <w:proofErr w:type="spellStart"/>
      <w:r w:rsidRPr="0043622F">
        <w:rPr>
          <w:rFonts w:ascii="Book Antiqua" w:eastAsia="等线" w:hAnsi="Book Antiqua" w:cs="Times New Roman"/>
          <w:i/>
          <w:color w:val="auto"/>
          <w:kern w:val="2"/>
          <w:lang w:eastAsia="zh-CN"/>
        </w:rPr>
        <w:t>Hepatol</w:t>
      </w:r>
      <w:proofErr w:type="spellEnd"/>
      <w:r w:rsidRPr="0043622F">
        <w:rPr>
          <w:rFonts w:ascii="Book Antiqua" w:eastAsia="等线" w:hAnsi="Book Antiqua" w:cs="Times New Roman"/>
          <w:color w:val="auto"/>
          <w:kern w:val="2"/>
          <w:lang w:eastAsia="zh-CN"/>
        </w:rPr>
        <w:t xml:space="preserve"> 2019; </w:t>
      </w:r>
      <w:r w:rsidRPr="0043622F">
        <w:rPr>
          <w:rFonts w:ascii="Book Antiqua" w:eastAsia="等线" w:hAnsi="Book Antiqua" w:cs="Times New Roman"/>
          <w:b/>
          <w:color w:val="auto"/>
          <w:kern w:val="2"/>
          <w:lang w:eastAsia="zh-CN"/>
        </w:rPr>
        <w:t>17</w:t>
      </w:r>
      <w:r w:rsidRPr="0043622F">
        <w:rPr>
          <w:rFonts w:ascii="Book Antiqua" w:eastAsia="等线" w:hAnsi="Book Antiqua" w:cs="Times New Roman"/>
          <w:color w:val="auto"/>
          <w:kern w:val="2"/>
          <w:lang w:eastAsia="zh-CN"/>
        </w:rPr>
        <w:t>: 380-390.e1 [PMID: 30099108 DOI: 10.1016/j.cgh.2018.08.001]</w:t>
      </w:r>
    </w:p>
    <w:p w14:paraId="1DD4B599"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r w:rsidRPr="0043622F">
        <w:rPr>
          <w:rFonts w:ascii="Book Antiqua" w:eastAsia="等线" w:hAnsi="Book Antiqua" w:cs="Times New Roman"/>
          <w:color w:val="auto"/>
          <w:kern w:val="2"/>
          <w:lang w:eastAsia="zh-CN"/>
        </w:rPr>
        <w:t xml:space="preserve">51 </w:t>
      </w:r>
      <w:r w:rsidRPr="0043622F">
        <w:rPr>
          <w:rFonts w:ascii="Book Antiqua" w:eastAsia="等线" w:hAnsi="Book Antiqua" w:cs="Times New Roman"/>
          <w:b/>
          <w:color w:val="auto"/>
          <w:kern w:val="2"/>
          <w:lang w:eastAsia="zh-CN"/>
        </w:rPr>
        <w:t>Marsh A</w:t>
      </w:r>
      <w:r w:rsidRPr="0043622F">
        <w:rPr>
          <w:rFonts w:ascii="Book Antiqua" w:eastAsia="等线" w:hAnsi="Book Antiqua" w:cs="Times New Roman"/>
          <w:color w:val="auto"/>
          <w:kern w:val="2"/>
          <w:lang w:eastAsia="zh-CN"/>
        </w:rPr>
        <w:t xml:space="preserve">, </w:t>
      </w:r>
      <w:proofErr w:type="spellStart"/>
      <w:r w:rsidRPr="0043622F">
        <w:rPr>
          <w:rFonts w:ascii="Book Antiqua" w:eastAsia="等线" w:hAnsi="Book Antiqua" w:cs="Times New Roman"/>
          <w:color w:val="auto"/>
          <w:kern w:val="2"/>
          <w:lang w:eastAsia="zh-CN"/>
        </w:rPr>
        <w:t>Eslick</w:t>
      </w:r>
      <w:proofErr w:type="spellEnd"/>
      <w:r w:rsidRPr="0043622F">
        <w:rPr>
          <w:rFonts w:ascii="Book Antiqua" w:eastAsia="等线" w:hAnsi="Book Antiqua" w:cs="Times New Roman"/>
          <w:color w:val="auto"/>
          <w:kern w:val="2"/>
          <w:lang w:eastAsia="zh-CN"/>
        </w:rPr>
        <w:t xml:space="preserve"> EM, </w:t>
      </w:r>
      <w:proofErr w:type="spellStart"/>
      <w:r w:rsidRPr="0043622F">
        <w:rPr>
          <w:rFonts w:ascii="Book Antiqua" w:eastAsia="等线" w:hAnsi="Book Antiqua" w:cs="Times New Roman"/>
          <w:color w:val="auto"/>
          <w:kern w:val="2"/>
          <w:lang w:eastAsia="zh-CN"/>
        </w:rPr>
        <w:t>Eslick</w:t>
      </w:r>
      <w:proofErr w:type="spellEnd"/>
      <w:r w:rsidRPr="0043622F">
        <w:rPr>
          <w:rFonts w:ascii="Book Antiqua" w:eastAsia="等线" w:hAnsi="Book Antiqua" w:cs="Times New Roman"/>
          <w:color w:val="auto"/>
          <w:kern w:val="2"/>
          <w:lang w:eastAsia="zh-CN"/>
        </w:rPr>
        <w:t xml:space="preserve"> GD. Does a diet low in FODMAPs reduce symptoms associated with functional gastrointestinal disorders? </w:t>
      </w:r>
      <w:proofErr w:type="gramStart"/>
      <w:r w:rsidRPr="0043622F">
        <w:rPr>
          <w:rFonts w:ascii="Book Antiqua" w:eastAsia="等线" w:hAnsi="Book Antiqua" w:cs="Times New Roman"/>
          <w:color w:val="auto"/>
          <w:kern w:val="2"/>
          <w:lang w:eastAsia="zh-CN"/>
        </w:rPr>
        <w:t>A comprehensive systematic review and meta-analysis.</w:t>
      </w:r>
      <w:proofErr w:type="gramEnd"/>
      <w:r w:rsidRPr="0043622F">
        <w:rPr>
          <w:rFonts w:ascii="Book Antiqua" w:eastAsia="等线" w:hAnsi="Book Antiqua" w:cs="Times New Roman"/>
          <w:color w:val="auto"/>
          <w:kern w:val="2"/>
          <w:lang w:eastAsia="zh-CN"/>
        </w:rPr>
        <w:t xml:space="preserve"> </w:t>
      </w:r>
      <w:proofErr w:type="spellStart"/>
      <w:r w:rsidRPr="0043622F">
        <w:rPr>
          <w:rFonts w:ascii="Book Antiqua" w:eastAsia="等线" w:hAnsi="Book Antiqua" w:cs="Times New Roman"/>
          <w:i/>
          <w:color w:val="auto"/>
          <w:kern w:val="2"/>
          <w:lang w:eastAsia="zh-CN"/>
        </w:rPr>
        <w:t>Eur</w:t>
      </w:r>
      <w:proofErr w:type="spellEnd"/>
      <w:r w:rsidRPr="0043622F">
        <w:rPr>
          <w:rFonts w:ascii="Book Antiqua" w:eastAsia="等线" w:hAnsi="Book Antiqua" w:cs="Times New Roman"/>
          <w:i/>
          <w:color w:val="auto"/>
          <w:kern w:val="2"/>
          <w:lang w:eastAsia="zh-CN"/>
        </w:rPr>
        <w:t xml:space="preserve"> J </w:t>
      </w:r>
      <w:proofErr w:type="spellStart"/>
      <w:r w:rsidRPr="0043622F">
        <w:rPr>
          <w:rFonts w:ascii="Book Antiqua" w:eastAsia="等线" w:hAnsi="Book Antiqua" w:cs="Times New Roman"/>
          <w:i/>
          <w:color w:val="auto"/>
          <w:kern w:val="2"/>
          <w:lang w:eastAsia="zh-CN"/>
        </w:rPr>
        <w:t>Nutr</w:t>
      </w:r>
      <w:proofErr w:type="spellEnd"/>
      <w:r w:rsidRPr="0043622F">
        <w:rPr>
          <w:rFonts w:ascii="Book Antiqua" w:eastAsia="等线" w:hAnsi="Book Antiqua" w:cs="Times New Roman"/>
          <w:color w:val="auto"/>
          <w:kern w:val="2"/>
          <w:lang w:eastAsia="zh-CN"/>
        </w:rPr>
        <w:t xml:space="preserve"> 2016; </w:t>
      </w:r>
      <w:r w:rsidRPr="0043622F">
        <w:rPr>
          <w:rFonts w:ascii="Book Antiqua" w:eastAsia="等线" w:hAnsi="Book Antiqua" w:cs="Times New Roman"/>
          <w:b/>
          <w:color w:val="auto"/>
          <w:kern w:val="2"/>
          <w:lang w:eastAsia="zh-CN"/>
        </w:rPr>
        <w:t>55</w:t>
      </w:r>
      <w:r w:rsidRPr="0043622F">
        <w:rPr>
          <w:rFonts w:ascii="Book Antiqua" w:eastAsia="等线" w:hAnsi="Book Antiqua" w:cs="Times New Roman"/>
          <w:color w:val="auto"/>
          <w:kern w:val="2"/>
          <w:lang w:eastAsia="zh-CN"/>
        </w:rPr>
        <w:t>: 897-906 [PMID: 25982757 DOI: 10.1007/s00394-015-0922-1]</w:t>
      </w:r>
    </w:p>
    <w:p w14:paraId="04477D30"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proofErr w:type="gramStart"/>
      <w:r w:rsidRPr="0043622F">
        <w:rPr>
          <w:rFonts w:ascii="Book Antiqua" w:eastAsia="等线" w:hAnsi="Book Antiqua" w:cs="Times New Roman"/>
          <w:color w:val="auto"/>
          <w:kern w:val="2"/>
          <w:lang w:eastAsia="zh-CN"/>
        </w:rPr>
        <w:t xml:space="preserve">52 </w:t>
      </w:r>
      <w:r w:rsidRPr="0043622F">
        <w:rPr>
          <w:rFonts w:ascii="Book Antiqua" w:eastAsia="等线" w:hAnsi="Book Antiqua" w:cs="Times New Roman"/>
          <w:b/>
          <w:color w:val="auto"/>
          <w:kern w:val="2"/>
          <w:lang w:eastAsia="zh-CN"/>
        </w:rPr>
        <w:t>Barrett JS</w:t>
      </w:r>
      <w:r w:rsidRPr="0043622F">
        <w:rPr>
          <w:rFonts w:ascii="Book Antiqua" w:eastAsia="等线" w:hAnsi="Book Antiqua" w:cs="Times New Roman"/>
          <w:color w:val="auto"/>
          <w:kern w:val="2"/>
          <w:lang w:eastAsia="zh-CN"/>
        </w:rPr>
        <w:t>.</w:t>
      </w:r>
      <w:proofErr w:type="gramEnd"/>
      <w:r w:rsidRPr="0043622F">
        <w:rPr>
          <w:rFonts w:ascii="Book Antiqua" w:eastAsia="等线" w:hAnsi="Book Antiqua" w:cs="Times New Roman"/>
          <w:color w:val="auto"/>
          <w:kern w:val="2"/>
          <w:lang w:eastAsia="zh-CN"/>
        </w:rPr>
        <w:t xml:space="preserve"> </w:t>
      </w:r>
      <w:proofErr w:type="gramStart"/>
      <w:r w:rsidRPr="0043622F">
        <w:rPr>
          <w:rFonts w:ascii="Book Antiqua" w:eastAsia="等线" w:hAnsi="Book Antiqua" w:cs="Times New Roman"/>
          <w:color w:val="auto"/>
          <w:kern w:val="2"/>
          <w:lang w:eastAsia="zh-CN"/>
        </w:rPr>
        <w:t>How to institute the low-FODMAP diet.</w:t>
      </w:r>
      <w:proofErr w:type="gramEnd"/>
      <w:r w:rsidRPr="0043622F">
        <w:rPr>
          <w:rFonts w:ascii="Book Antiqua" w:eastAsia="等线" w:hAnsi="Book Antiqua" w:cs="Times New Roman"/>
          <w:color w:val="auto"/>
          <w:kern w:val="2"/>
          <w:lang w:eastAsia="zh-CN"/>
        </w:rPr>
        <w:t xml:space="preserve"> </w:t>
      </w:r>
      <w:r w:rsidRPr="0043622F">
        <w:rPr>
          <w:rFonts w:ascii="Book Antiqua" w:eastAsia="等线" w:hAnsi="Book Antiqua" w:cs="Times New Roman"/>
          <w:i/>
          <w:color w:val="auto"/>
          <w:kern w:val="2"/>
          <w:lang w:eastAsia="zh-CN"/>
        </w:rPr>
        <w:t xml:space="preserve">J </w:t>
      </w:r>
      <w:proofErr w:type="spellStart"/>
      <w:r w:rsidRPr="0043622F">
        <w:rPr>
          <w:rFonts w:ascii="Book Antiqua" w:eastAsia="等线" w:hAnsi="Book Antiqua" w:cs="Times New Roman"/>
          <w:i/>
          <w:color w:val="auto"/>
          <w:kern w:val="2"/>
          <w:lang w:eastAsia="zh-CN"/>
        </w:rPr>
        <w:t>Gastroenterol</w:t>
      </w:r>
      <w:proofErr w:type="spellEnd"/>
      <w:r w:rsidRPr="0043622F">
        <w:rPr>
          <w:rFonts w:ascii="Book Antiqua" w:eastAsia="等线" w:hAnsi="Book Antiqua" w:cs="Times New Roman"/>
          <w:i/>
          <w:color w:val="auto"/>
          <w:kern w:val="2"/>
          <w:lang w:eastAsia="zh-CN"/>
        </w:rPr>
        <w:t xml:space="preserve"> </w:t>
      </w:r>
      <w:proofErr w:type="spellStart"/>
      <w:r w:rsidRPr="0043622F">
        <w:rPr>
          <w:rFonts w:ascii="Book Antiqua" w:eastAsia="等线" w:hAnsi="Book Antiqua" w:cs="Times New Roman"/>
          <w:i/>
          <w:color w:val="auto"/>
          <w:kern w:val="2"/>
          <w:lang w:eastAsia="zh-CN"/>
        </w:rPr>
        <w:t>Hepatol</w:t>
      </w:r>
      <w:proofErr w:type="spellEnd"/>
      <w:r w:rsidRPr="0043622F">
        <w:rPr>
          <w:rFonts w:ascii="Book Antiqua" w:eastAsia="等线" w:hAnsi="Book Antiqua" w:cs="Times New Roman"/>
          <w:color w:val="auto"/>
          <w:kern w:val="2"/>
          <w:lang w:eastAsia="zh-CN"/>
        </w:rPr>
        <w:t xml:space="preserve"> 2017; </w:t>
      </w:r>
      <w:r w:rsidRPr="0043622F">
        <w:rPr>
          <w:rFonts w:ascii="Book Antiqua" w:eastAsia="等线" w:hAnsi="Book Antiqua" w:cs="Times New Roman"/>
          <w:b/>
          <w:color w:val="auto"/>
          <w:kern w:val="2"/>
          <w:lang w:eastAsia="zh-CN"/>
        </w:rPr>
        <w:t xml:space="preserve">32 </w:t>
      </w:r>
      <w:proofErr w:type="spellStart"/>
      <w:r w:rsidRPr="0043622F">
        <w:rPr>
          <w:rFonts w:ascii="Book Antiqua" w:eastAsia="等线" w:hAnsi="Book Antiqua" w:cs="Times New Roman"/>
          <w:b/>
          <w:color w:val="auto"/>
          <w:kern w:val="2"/>
          <w:lang w:eastAsia="zh-CN"/>
        </w:rPr>
        <w:t>Suppl</w:t>
      </w:r>
      <w:proofErr w:type="spellEnd"/>
      <w:r w:rsidRPr="0043622F">
        <w:rPr>
          <w:rFonts w:ascii="Book Antiqua" w:eastAsia="等线" w:hAnsi="Book Antiqua" w:cs="Times New Roman"/>
          <w:b/>
          <w:color w:val="auto"/>
          <w:kern w:val="2"/>
          <w:lang w:eastAsia="zh-CN"/>
        </w:rPr>
        <w:t xml:space="preserve"> 1</w:t>
      </w:r>
      <w:r w:rsidRPr="0043622F">
        <w:rPr>
          <w:rFonts w:ascii="Book Antiqua" w:eastAsia="等线" w:hAnsi="Book Antiqua" w:cs="Times New Roman"/>
          <w:color w:val="auto"/>
          <w:kern w:val="2"/>
          <w:lang w:eastAsia="zh-CN"/>
        </w:rPr>
        <w:t>: 8-10 [PMID: 28244669 DOI: 10.1111/jgh.13686]</w:t>
      </w:r>
    </w:p>
    <w:p w14:paraId="459A3C4E"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r w:rsidRPr="0043622F">
        <w:rPr>
          <w:rFonts w:ascii="Book Antiqua" w:eastAsia="等线" w:hAnsi="Book Antiqua" w:cs="Times New Roman"/>
          <w:color w:val="auto"/>
          <w:kern w:val="2"/>
          <w:lang w:eastAsia="zh-CN"/>
        </w:rPr>
        <w:t xml:space="preserve">53 </w:t>
      </w:r>
      <w:r w:rsidRPr="0043622F">
        <w:rPr>
          <w:rFonts w:ascii="Book Antiqua" w:eastAsia="等线" w:hAnsi="Book Antiqua" w:cs="Times New Roman"/>
          <w:b/>
          <w:color w:val="auto"/>
          <w:kern w:val="2"/>
          <w:lang w:eastAsia="zh-CN"/>
        </w:rPr>
        <w:t>Ford AC</w:t>
      </w:r>
      <w:r w:rsidRPr="0043622F">
        <w:rPr>
          <w:rFonts w:ascii="Book Antiqua" w:eastAsia="等线" w:hAnsi="Book Antiqua" w:cs="Times New Roman"/>
          <w:color w:val="auto"/>
          <w:kern w:val="2"/>
          <w:lang w:eastAsia="zh-CN"/>
        </w:rPr>
        <w:t xml:space="preserve">, </w:t>
      </w:r>
      <w:proofErr w:type="spellStart"/>
      <w:r w:rsidRPr="0043622F">
        <w:rPr>
          <w:rFonts w:ascii="Book Antiqua" w:eastAsia="等线" w:hAnsi="Book Antiqua" w:cs="Times New Roman"/>
          <w:color w:val="auto"/>
          <w:kern w:val="2"/>
          <w:lang w:eastAsia="zh-CN"/>
        </w:rPr>
        <w:t>Moayyedi</w:t>
      </w:r>
      <w:proofErr w:type="spellEnd"/>
      <w:r w:rsidRPr="0043622F">
        <w:rPr>
          <w:rFonts w:ascii="Book Antiqua" w:eastAsia="等线" w:hAnsi="Book Antiqua" w:cs="Times New Roman"/>
          <w:color w:val="auto"/>
          <w:kern w:val="2"/>
          <w:lang w:eastAsia="zh-CN"/>
        </w:rPr>
        <w:t xml:space="preserve"> P, </w:t>
      </w:r>
      <w:proofErr w:type="spellStart"/>
      <w:r w:rsidRPr="0043622F">
        <w:rPr>
          <w:rFonts w:ascii="Book Antiqua" w:eastAsia="等线" w:hAnsi="Book Antiqua" w:cs="Times New Roman"/>
          <w:color w:val="auto"/>
          <w:kern w:val="2"/>
          <w:lang w:eastAsia="zh-CN"/>
        </w:rPr>
        <w:t>Chey</w:t>
      </w:r>
      <w:proofErr w:type="spellEnd"/>
      <w:r w:rsidRPr="0043622F">
        <w:rPr>
          <w:rFonts w:ascii="Book Antiqua" w:eastAsia="等线" w:hAnsi="Book Antiqua" w:cs="Times New Roman"/>
          <w:color w:val="auto"/>
          <w:kern w:val="2"/>
          <w:lang w:eastAsia="zh-CN"/>
        </w:rPr>
        <w:t xml:space="preserve"> WD, Harris LA, Lacy BE, Saito YA, Quigley EMM; ACG Task Force on Management of Irritable Bowel Syndrome. </w:t>
      </w:r>
      <w:proofErr w:type="gramStart"/>
      <w:r w:rsidRPr="0043622F">
        <w:rPr>
          <w:rFonts w:ascii="Book Antiqua" w:eastAsia="等线" w:hAnsi="Book Antiqua" w:cs="Times New Roman"/>
          <w:color w:val="auto"/>
          <w:kern w:val="2"/>
          <w:lang w:eastAsia="zh-CN"/>
        </w:rPr>
        <w:t>American College of Gastroenterology Monograph on Management of Irritable Bowel Syndrome.</w:t>
      </w:r>
      <w:proofErr w:type="gramEnd"/>
      <w:r w:rsidRPr="0043622F">
        <w:rPr>
          <w:rFonts w:ascii="Book Antiqua" w:eastAsia="等线" w:hAnsi="Book Antiqua" w:cs="Times New Roman"/>
          <w:color w:val="auto"/>
          <w:kern w:val="2"/>
          <w:lang w:eastAsia="zh-CN"/>
        </w:rPr>
        <w:t xml:space="preserve"> </w:t>
      </w:r>
      <w:r w:rsidRPr="0043622F">
        <w:rPr>
          <w:rFonts w:ascii="Book Antiqua" w:eastAsia="等线" w:hAnsi="Book Antiqua" w:cs="Times New Roman"/>
          <w:i/>
          <w:color w:val="auto"/>
          <w:kern w:val="2"/>
          <w:lang w:eastAsia="zh-CN"/>
        </w:rPr>
        <w:t xml:space="preserve">Am J </w:t>
      </w:r>
      <w:proofErr w:type="spellStart"/>
      <w:r w:rsidRPr="0043622F">
        <w:rPr>
          <w:rFonts w:ascii="Book Antiqua" w:eastAsia="等线" w:hAnsi="Book Antiqua" w:cs="Times New Roman"/>
          <w:i/>
          <w:color w:val="auto"/>
          <w:kern w:val="2"/>
          <w:lang w:eastAsia="zh-CN"/>
        </w:rPr>
        <w:t>Gastroenterol</w:t>
      </w:r>
      <w:proofErr w:type="spellEnd"/>
      <w:r w:rsidRPr="0043622F">
        <w:rPr>
          <w:rFonts w:ascii="Book Antiqua" w:eastAsia="等线" w:hAnsi="Book Antiqua" w:cs="Times New Roman"/>
          <w:color w:val="auto"/>
          <w:kern w:val="2"/>
          <w:lang w:eastAsia="zh-CN"/>
        </w:rPr>
        <w:t xml:space="preserve"> 2018; </w:t>
      </w:r>
      <w:r w:rsidRPr="0043622F">
        <w:rPr>
          <w:rFonts w:ascii="Book Antiqua" w:eastAsia="等线" w:hAnsi="Book Antiqua" w:cs="Times New Roman"/>
          <w:b/>
          <w:color w:val="auto"/>
          <w:kern w:val="2"/>
          <w:lang w:eastAsia="zh-CN"/>
        </w:rPr>
        <w:t>113</w:t>
      </w:r>
      <w:r w:rsidRPr="0043622F">
        <w:rPr>
          <w:rFonts w:ascii="Book Antiqua" w:eastAsia="等线" w:hAnsi="Book Antiqua" w:cs="Times New Roman"/>
          <w:color w:val="auto"/>
          <w:kern w:val="2"/>
          <w:lang w:eastAsia="zh-CN"/>
        </w:rPr>
        <w:t>: 1-18 [PMID: 29950604 DOI: 10.1038/s41395-018-0084-x]</w:t>
      </w:r>
    </w:p>
    <w:p w14:paraId="49085A12"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r w:rsidRPr="0043622F">
        <w:rPr>
          <w:rFonts w:ascii="Book Antiqua" w:eastAsia="等线" w:hAnsi="Book Antiqua" w:cs="Times New Roman"/>
          <w:color w:val="auto"/>
          <w:kern w:val="2"/>
          <w:lang w:eastAsia="zh-CN"/>
        </w:rPr>
        <w:t xml:space="preserve">54 </w:t>
      </w:r>
      <w:proofErr w:type="spellStart"/>
      <w:r w:rsidRPr="0043622F">
        <w:rPr>
          <w:rFonts w:ascii="Book Antiqua" w:eastAsia="等线" w:hAnsi="Book Antiqua" w:cs="Times New Roman"/>
          <w:b/>
          <w:color w:val="auto"/>
          <w:kern w:val="2"/>
          <w:lang w:eastAsia="zh-CN"/>
        </w:rPr>
        <w:t>Alammar</w:t>
      </w:r>
      <w:proofErr w:type="spellEnd"/>
      <w:r w:rsidRPr="0043622F">
        <w:rPr>
          <w:rFonts w:ascii="Book Antiqua" w:eastAsia="等线" w:hAnsi="Book Antiqua" w:cs="Times New Roman"/>
          <w:b/>
          <w:color w:val="auto"/>
          <w:kern w:val="2"/>
          <w:lang w:eastAsia="zh-CN"/>
        </w:rPr>
        <w:t xml:space="preserve"> N</w:t>
      </w:r>
      <w:r w:rsidRPr="0043622F">
        <w:rPr>
          <w:rFonts w:ascii="Book Antiqua" w:eastAsia="等线" w:hAnsi="Book Antiqua" w:cs="Times New Roman"/>
          <w:color w:val="auto"/>
          <w:kern w:val="2"/>
          <w:lang w:eastAsia="zh-CN"/>
        </w:rPr>
        <w:t xml:space="preserve">, Stein E. Irritable Bowel Syndrome: What Treatments Really </w:t>
      </w:r>
      <w:proofErr w:type="gramStart"/>
      <w:r w:rsidRPr="0043622F">
        <w:rPr>
          <w:rFonts w:ascii="Book Antiqua" w:eastAsia="等线" w:hAnsi="Book Antiqua" w:cs="Times New Roman"/>
          <w:color w:val="auto"/>
          <w:kern w:val="2"/>
          <w:lang w:eastAsia="zh-CN"/>
        </w:rPr>
        <w:t>Work.</w:t>
      </w:r>
      <w:proofErr w:type="gramEnd"/>
      <w:r w:rsidRPr="0043622F">
        <w:rPr>
          <w:rFonts w:ascii="Book Antiqua" w:eastAsia="等线" w:hAnsi="Book Antiqua" w:cs="Times New Roman"/>
          <w:color w:val="auto"/>
          <w:kern w:val="2"/>
          <w:lang w:eastAsia="zh-CN"/>
        </w:rPr>
        <w:t xml:space="preserve"> </w:t>
      </w:r>
      <w:r w:rsidRPr="0043622F">
        <w:rPr>
          <w:rFonts w:ascii="Book Antiqua" w:eastAsia="等线" w:hAnsi="Book Antiqua" w:cs="Times New Roman"/>
          <w:i/>
          <w:color w:val="auto"/>
          <w:kern w:val="2"/>
          <w:lang w:eastAsia="zh-CN"/>
        </w:rPr>
        <w:t xml:space="preserve">Med </w:t>
      </w:r>
      <w:proofErr w:type="spellStart"/>
      <w:r w:rsidRPr="0043622F">
        <w:rPr>
          <w:rFonts w:ascii="Book Antiqua" w:eastAsia="等线" w:hAnsi="Book Antiqua" w:cs="Times New Roman"/>
          <w:i/>
          <w:color w:val="auto"/>
          <w:kern w:val="2"/>
          <w:lang w:eastAsia="zh-CN"/>
        </w:rPr>
        <w:t>Clin</w:t>
      </w:r>
      <w:proofErr w:type="spellEnd"/>
      <w:r w:rsidRPr="0043622F">
        <w:rPr>
          <w:rFonts w:ascii="Book Antiqua" w:eastAsia="等线" w:hAnsi="Book Antiqua" w:cs="Times New Roman"/>
          <w:i/>
          <w:color w:val="auto"/>
          <w:kern w:val="2"/>
          <w:lang w:eastAsia="zh-CN"/>
        </w:rPr>
        <w:t xml:space="preserve"> North Am</w:t>
      </w:r>
      <w:r w:rsidRPr="0043622F">
        <w:rPr>
          <w:rFonts w:ascii="Book Antiqua" w:eastAsia="等线" w:hAnsi="Book Antiqua" w:cs="Times New Roman"/>
          <w:color w:val="auto"/>
          <w:kern w:val="2"/>
          <w:lang w:eastAsia="zh-CN"/>
        </w:rPr>
        <w:t xml:space="preserve"> 2019; </w:t>
      </w:r>
      <w:r w:rsidRPr="0043622F">
        <w:rPr>
          <w:rFonts w:ascii="Book Antiqua" w:eastAsia="等线" w:hAnsi="Book Antiqua" w:cs="Times New Roman"/>
          <w:b/>
          <w:color w:val="auto"/>
          <w:kern w:val="2"/>
          <w:lang w:eastAsia="zh-CN"/>
        </w:rPr>
        <w:t>103</w:t>
      </w:r>
      <w:r w:rsidRPr="0043622F">
        <w:rPr>
          <w:rFonts w:ascii="Book Antiqua" w:eastAsia="等线" w:hAnsi="Book Antiqua" w:cs="Times New Roman"/>
          <w:color w:val="auto"/>
          <w:kern w:val="2"/>
          <w:lang w:eastAsia="zh-CN"/>
        </w:rPr>
        <w:t>: 137-152 [PMID: 30466670 DOI: 10.1016/j.mcna.2018.08.006]</w:t>
      </w:r>
    </w:p>
    <w:p w14:paraId="6074474B"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r w:rsidRPr="0043622F">
        <w:rPr>
          <w:rFonts w:ascii="Book Antiqua" w:eastAsia="等线" w:hAnsi="Book Antiqua" w:cs="Times New Roman"/>
          <w:color w:val="auto"/>
          <w:kern w:val="2"/>
          <w:lang w:eastAsia="zh-CN"/>
        </w:rPr>
        <w:t xml:space="preserve">55 </w:t>
      </w:r>
      <w:r w:rsidRPr="0043622F">
        <w:rPr>
          <w:rFonts w:ascii="Book Antiqua" w:eastAsia="等线" w:hAnsi="Book Antiqua" w:cs="Times New Roman"/>
          <w:b/>
          <w:color w:val="auto"/>
          <w:kern w:val="2"/>
          <w:lang w:eastAsia="zh-CN"/>
        </w:rPr>
        <w:t>Lacy BE</w:t>
      </w:r>
      <w:r w:rsidRPr="0043622F">
        <w:rPr>
          <w:rFonts w:ascii="Book Antiqua" w:eastAsia="等线" w:hAnsi="Book Antiqua" w:cs="Times New Roman"/>
          <w:color w:val="auto"/>
          <w:kern w:val="2"/>
          <w:lang w:eastAsia="zh-CN"/>
        </w:rPr>
        <w:t xml:space="preserve">. Review article: An analysis of safety profiles of treatments for </w:t>
      </w:r>
      <w:proofErr w:type="spellStart"/>
      <w:r w:rsidRPr="0043622F">
        <w:rPr>
          <w:rFonts w:ascii="Book Antiqua" w:eastAsia="等线" w:hAnsi="Book Antiqua" w:cs="Times New Roman"/>
          <w:color w:val="auto"/>
          <w:kern w:val="2"/>
          <w:lang w:eastAsia="zh-CN"/>
        </w:rPr>
        <w:t>diarrhoea</w:t>
      </w:r>
      <w:proofErr w:type="spellEnd"/>
      <w:r w:rsidRPr="0043622F">
        <w:rPr>
          <w:rFonts w:ascii="Book Antiqua" w:eastAsia="等线" w:hAnsi="Book Antiqua" w:cs="Times New Roman"/>
          <w:color w:val="auto"/>
          <w:kern w:val="2"/>
          <w:lang w:eastAsia="zh-CN"/>
        </w:rPr>
        <w:t xml:space="preserve">-predominant irritable bowel syndrome. </w:t>
      </w:r>
      <w:r w:rsidRPr="0043622F">
        <w:rPr>
          <w:rFonts w:ascii="Book Antiqua" w:eastAsia="等线" w:hAnsi="Book Antiqua" w:cs="Times New Roman"/>
          <w:i/>
          <w:color w:val="auto"/>
          <w:kern w:val="2"/>
          <w:lang w:eastAsia="zh-CN"/>
        </w:rPr>
        <w:t xml:space="preserve">Aliment </w:t>
      </w:r>
      <w:proofErr w:type="spellStart"/>
      <w:r w:rsidRPr="0043622F">
        <w:rPr>
          <w:rFonts w:ascii="Book Antiqua" w:eastAsia="等线" w:hAnsi="Book Antiqua" w:cs="Times New Roman"/>
          <w:i/>
          <w:color w:val="auto"/>
          <w:kern w:val="2"/>
          <w:lang w:eastAsia="zh-CN"/>
        </w:rPr>
        <w:t>Pharmacol</w:t>
      </w:r>
      <w:proofErr w:type="spellEnd"/>
      <w:r w:rsidRPr="0043622F">
        <w:rPr>
          <w:rFonts w:ascii="Book Antiqua" w:eastAsia="等线" w:hAnsi="Book Antiqua" w:cs="Times New Roman"/>
          <w:i/>
          <w:color w:val="auto"/>
          <w:kern w:val="2"/>
          <w:lang w:eastAsia="zh-CN"/>
        </w:rPr>
        <w:t xml:space="preserve"> </w:t>
      </w:r>
      <w:proofErr w:type="spellStart"/>
      <w:r w:rsidRPr="0043622F">
        <w:rPr>
          <w:rFonts w:ascii="Book Antiqua" w:eastAsia="等线" w:hAnsi="Book Antiqua" w:cs="Times New Roman"/>
          <w:i/>
          <w:color w:val="auto"/>
          <w:kern w:val="2"/>
          <w:lang w:eastAsia="zh-CN"/>
        </w:rPr>
        <w:t>Ther</w:t>
      </w:r>
      <w:proofErr w:type="spellEnd"/>
      <w:r w:rsidRPr="0043622F">
        <w:rPr>
          <w:rFonts w:ascii="Book Antiqua" w:eastAsia="等线" w:hAnsi="Book Antiqua" w:cs="Times New Roman"/>
          <w:color w:val="auto"/>
          <w:kern w:val="2"/>
          <w:lang w:eastAsia="zh-CN"/>
        </w:rPr>
        <w:t xml:space="preserve"> 2018; </w:t>
      </w:r>
      <w:r w:rsidRPr="0043622F">
        <w:rPr>
          <w:rFonts w:ascii="Book Antiqua" w:eastAsia="等线" w:hAnsi="Book Antiqua" w:cs="Times New Roman"/>
          <w:b/>
          <w:color w:val="auto"/>
          <w:kern w:val="2"/>
          <w:lang w:eastAsia="zh-CN"/>
        </w:rPr>
        <w:t>48</w:t>
      </w:r>
      <w:r w:rsidRPr="0043622F">
        <w:rPr>
          <w:rFonts w:ascii="Book Antiqua" w:eastAsia="等线" w:hAnsi="Book Antiqua" w:cs="Times New Roman"/>
          <w:color w:val="auto"/>
          <w:kern w:val="2"/>
          <w:lang w:eastAsia="zh-CN"/>
        </w:rPr>
        <w:t>: 817-830 [PMID: 30194692 DOI: 10.1111/apt.14948]</w:t>
      </w:r>
    </w:p>
    <w:p w14:paraId="67DFF185"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r w:rsidRPr="0043622F">
        <w:rPr>
          <w:rFonts w:ascii="Book Antiqua" w:eastAsia="等线" w:hAnsi="Book Antiqua" w:cs="Times New Roman"/>
          <w:color w:val="auto"/>
          <w:kern w:val="2"/>
          <w:lang w:eastAsia="zh-CN"/>
        </w:rPr>
        <w:t xml:space="preserve">56 </w:t>
      </w:r>
      <w:r w:rsidRPr="0043622F">
        <w:rPr>
          <w:rFonts w:ascii="Book Antiqua" w:eastAsia="等线" w:hAnsi="Book Antiqua" w:cs="Times New Roman"/>
          <w:b/>
          <w:color w:val="auto"/>
          <w:kern w:val="2"/>
          <w:lang w:eastAsia="zh-CN"/>
        </w:rPr>
        <w:t>Cash BD</w:t>
      </w:r>
      <w:r w:rsidRPr="0043622F">
        <w:rPr>
          <w:rFonts w:ascii="Book Antiqua" w:eastAsia="等线" w:hAnsi="Book Antiqua" w:cs="Times New Roman"/>
          <w:color w:val="auto"/>
          <w:kern w:val="2"/>
          <w:lang w:eastAsia="zh-CN"/>
        </w:rPr>
        <w:t xml:space="preserve">, Lacy BE, </w:t>
      </w:r>
      <w:proofErr w:type="spellStart"/>
      <w:r w:rsidRPr="0043622F">
        <w:rPr>
          <w:rFonts w:ascii="Book Antiqua" w:eastAsia="等线" w:hAnsi="Book Antiqua" w:cs="Times New Roman"/>
          <w:color w:val="auto"/>
          <w:kern w:val="2"/>
          <w:lang w:eastAsia="zh-CN"/>
        </w:rPr>
        <w:t>Schoenfeld</w:t>
      </w:r>
      <w:proofErr w:type="spellEnd"/>
      <w:r w:rsidRPr="0043622F">
        <w:rPr>
          <w:rFonts w:ascii="Book Antiqua" w:eastAsia="等线" w:hAnsi="Book Antiqua" w:cs="Times New Roman"/>
          <w:color w:val="auto"/>
          <w:kern w:val="2"/>
          <w:lang w:eastAsia="zh-CN"/>
        </w:rPr>
        <w:t xml:space="preserve"> PS, Dove LS, Covington PS. Safety of </w:t>
      </w:r>
      <w:proofErr w:type="spellStart"/>
      <w:r w:rsidRPr="0043622F">
        <w:rPr>
          <w:rFonts w:ascii="Book Antiqua" w:eastAsia="等线" w:hAnsi="Book Antiqua" w:cs="Times New Roman"/>
          <w:color w:val="auto"/>
          <w:kern w:val="2"/>
          <w:lang w:eastAsia="zh-CN"/>
        </w:rPr>
        <w:t>Eluxadoline</w:t>
      </w:r>
      <w:proofErr w:type="spellEnd"/>
      <w:r w:rsidRPr="0043622F">
        <w:rPr>
          <w:rFonts w:ascii="Book Antiqua" w:eastAsia="等线" w:hAnsi="Book Antiqua" w:cs="Times New Roman"/>
          <w:color w:val="auto"/>
          <w:kern w:val="2"/>
          <w:lang w:eastAsia="zh-CN"/>
        </w:rPr>
        <w:t xml:space="preserve"> in Patients with Irritable Bowel Syndrome with Diarrhea. </w:t>
      </w:r>
      <w:r w:rsidRPr="0043622F">
        <w:rPr>
          <w:rFonts w:ascii="Book Antiqua" w:eastAsia="等线" w:hAnsi="Book Antiqua" w:cs="Times New Roman"/>
          <w:i/>
          <w:color w:val="auto"/>
          <w:kern w:val="2"/>
          <w:lang w:eastAsia="zh-CN"/>
        </w:rPr>
        <w:t xml:space="preserve">Am J </w:t>
      </w:r>
      <w:proofErr w:type="spellStart"/>
      <w:r w:rsidRPr="0043622F">
        <w:rPr>
          <w:rFonts w:ascii="Book Antiqua" w:eastAsia="等线" w:hAnsi="Book Antiqua" w:cs="Times New Roman"/>
          <w:i/>
          <w:color w:val="auto"/>
          <w:kern w:val="2"/>
          <w:lang w:eastAsia="zh-CN"/>
        </w:rPr>
        <w:t>Gastroenterol</w:t>
      </w:r>
      <w:proofErr w:type="spellEnd"/>
      <w:r w:rsidRPr="0043622F">
        <w:rPr>
          <w:rFonts w:ascii="Book Antiqua" w:eastAsia="等线" w:hAnsi="Book Antiqua" w:cs="Times New Roman"/>
          <w:color w:val="auto"/>
          <w:kern w:val="2"/>
          <w:lang w:eastAsia="zh-CN"/>
        </w:rPr>
        <w:t xml:space="preserve"> 2017; </w:t>
      </w:r>
      <w:r w:rsidRPr="0043622F">
        <w:rPr>
          <w:rFonts w:ascii="Book Antiqua" w:eastAsia="等线" w:hAnsi="Book Antiqua" w:cs="Times New Roman"/>
          <w:b/>
          <w:color w:val="auto"/>
          <w:kern w:val="2"/>
          <w:lang w:eastAsia="zh-CN"/>
        </w:rPr>
        <w:t>112</w:t>
      </w:r>
      <w:r w:rsidRPr="0043622F">
        <w:rPr>
          <w:rFonts w:ascii="Book Antiqua" w:eastAsia="等线" w:hAnsi="Book Antiqua" w:cs="Times New Roman"/>
          <w:color w:val="auto"/>
          <w:kern w:val="2"/>
          <w:lang w:eastAsia="zh-CN"/>
        </w:rPr>
        <w:t>: 365-374 [PMID: 27922029 DOI: 10.1038/ajg.2016.542]</w:t>
      </w:r>
    </w:p>
    <w:p w14:paraId="15415D07"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proofErr w:type="gramStart"/>
      <w:r w:rsidRPr="0043622F">
        <w:rPr>
          <w:rFonts w:ascii="Book Antiqua" w:eastAsia="等线" w:hAnsi="Book Antiqua" w:cs="Times New Roman"/>
          <w:color w:val="auto"/>
          <w:kern w:val="2"/>
          <w:lang w:eastAsia="zh-CN"/>
        </w:rPr>
        <w:t xml:space="preserve">57 </w:t>
      </w:r>
      <w:r w:rsidRPr="0043622F">
        <w:rPr>
          <w:rFonts w:ascii="Book Antiqua" w:eastAsia="等线" w:hAnsi="Book Antiqua" w:cs="Times New Roman"/>
          <w:b/>
          <w:color w:val="auto"/>
          <w:kern w:val="2"/>
          <w:lang w:eastAsia="zh-CN"/>
        </w:rPr>
        <w:t>Quigley EMM</w:t>
      </w:r>
      <w:r w:rsidRPr="0043622F">
        <w:rPr>
          <w:rFonts w:ascii="Book Antiqua" w:eastAsia="等线" w:hAnsi="Book Antiqua" w:cs="Times New Roman"/>
          <w:color w:val="auto"/>
          <w:kern w:val="2"/>
          <w:lang w:eastAsia="zh-CN"/>
        </w:rPr>
        <w:t>.</w:t>
      </w:r>
      <w:proofErr w:type="gramEnd"/>
      <w:r w:rsidRPr="0043622F">
        <w:rPr>
          <w:rFonts w:ascii="Book Antiqua" w:eastAsia="等线" w:hAnsi="Book Antiqua" w:cs="Times New Roman"/>
          <w:color w:val="auto"/>
          <w:kern w:val="2"/>
          <w:lang w:eastAsia="zh-CN"/>
        </w:rPr>
        <w:t xml:space="preserve"> </w:t>
      </w:r>
      <w:proofErr w:type="gramStart"/>
      <w:r w:rsidRPr="0043622F">
        <w:rPr>
          <w:rFonts w:ascii="Book Antiqua" w:eastAsia="等线" w:hAnsi="Book Antiqua" w:cs="Times New Roman"/>
          <w:color w:val="auto"/>
          <w:kern w:val="2"/>
          <w:lang w:eastAsia="zh-CN"/>
        </w:rPr>
        <w:t>The Spectrum of Small Intestinal Bacterial Overgrowth (SIBO).</w:t>
      </w:r>
      <w:proofErr w:type="gramEnd"/>
      <w:r w:rsidRPr="0043622F">
        <w:rPr>
          <w:rFonts w:ascii="Book Antiqua" w:eastAsia="等线" w:hAnsi="Book Antiqua" w:cs="Times New Roman"/>
          <w:color w:val="auto"/>
          <w:kern w:val="2"/>
          <w:lang w:eastAsia="zh-CN"/>
        </w:rPr>
        <w:t xml:space="preserve"> </w:t>
      </w:r>
      <w:proofErr w:type="spellStart"/>
      <w:r w:rsidRPr="0043622F">
        <w:rPr>
          <w:rFonts w:ascii="Book Antiqua" w:eastAsia="等线" w:hAnsi="Book Antiqua" w:cs="Times New Roman"/>
          <w:i/>
          <w:color w:val="auto"/>
          <w:kern w:val="2"/>
          <w:lang w:eastAsia="zh-CN"/>
        </w:rPr>
        <w:t>Curr</w:t>
      </w:r>
      <w:proofErr w:type="spellEnd"/>
      <w:r w:rsidRPr="0043622F">
        <w:rPr>
          <w:rFonts w:ascii="Book Antiqua" w:eastAsia="等线" w:hAnsi="Book Antiqua" w:cs="Times New Roman"/>
          <w:i/>
          <w:color w:val="auto"/>
          <w:kern w:val="2"/>
          <w:lang w:eastAsia="zh-CN"/>
        </w:rPr>
        <w:t xml:space="preserve"> </w:t>
      </w:r>
      <w:proofErr w:type="spellStart"/>
      <w:r w:rsidRPr="0043622F">
        <w:rPr>
          <w:rFonts w:ascii="Book Antiqua" w:eastAsia="等线" w:hAnsi="Book Antiqua" w:cs="Times New Roman"/>
          <w:i/>
          <w:color w:val="auto"/>
          <w:kern w:val="2"/>
          <w:lang w:eastAsia="zh-CN"/>
        </w:rPr>
        <w:t>Gastroenterol</w:t>
      </w:r>
      <w:proofErr w:type="spellEnd"/>
      <w:r w:rsidRPr="0043622F">
        <w:rPr>
          <w:rFonts w:ascii="Book Antiqua" w:eastAsia="等线" w:hAnsi="Book Antiqua" w:cs="Times New Roman"/>
          <w:i/>
          <w:color w:val="auto"/>
          <w:kern w:val="2"/>
          <w:lang w:eastAsia="zh-CN"/>
        </w:rPr>
        <w:t xml:space="preserve"> Rep</w:t>
      </w:r>
      <w:r w:rsidRPr="0043622F">
        <w:rPr>
          <w:rFonts w:ascii="Book Antiqua" w:eastAsia="等线" w:hAnsi="Book Antiqua" w:cs="Times New Roman"/>
          <w:color w:val="auto"/>
          <w:kern w:val="2"/>
          <w:lang w:eastAsia="zh-CN"/>
        </w:rPr>
        <w:t xml:space="preserve"> 2019; </w:t>
      </w:r>
      <w:r w:rsidRPr="0043622F">
        <w:rPr>
          <w:rFonts w:ascii="Book Antiqua" w:eastAsia="等线" w:hAnsi="Book Antiqua" w:cs="Times New Roman"/>
          <w:b/>
          <w:color w:val="auto"/>
          <w:kern w:val="2"/>
          <w:lang w:eastAsia="zh-CN"/>
        </w:rPr>
        <w:t>21</w:t>
      </w:r>
      <w:r w:rsidRPr="0043622F">
        <w:rPr>
          <w:rFonts w:ascii="Book Antiqua" w:eastAsia="等线" w:hAnsi="Book Antiqua" w:cs="Times New Roman"/>
          <w:color w:val="auto"/>
          <w:kern w:val="2"/>
          <w:lang w:eastAsia="zh-CN"/>
        </w:rPr>
        <w:t xml:space="preserve">: 3 [PMID: 30645678 DOI: </w:t>
      </w:r>
      <w:r w:rsidRPr="0043622F">
        <w:rPr>
          <w:rFonts w:ascii="Book Antiqua" w:eastAsia="等线" w:hAnsi="Book Antiqua" w:cs="Times New Roman"/>
          <w:color w:val="auto"/>
          <w:kern w:val="2"/>
          <w:lang w:eastAsia="zh-CN"/>
        </w:rPr>
        <w:lastRenderedPageBreak/>
        <w:t>10.1007/s11894-019-0671-z]</w:t>
      </w:r>
    </w:p>
    <w:p w14:paraId="079A83A1"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r w:rsidRPr="0043622F">
        <w:rPr>
          <w:rFonts w:ascii="Book Antiqua" w:eastAsia="等线" w:hAnsi="Book Antiqua" w:cs="Times New Roman"/>
          <w:color w:val="auto"/>
          <w:kern w:val="2"/>
          <w:lang w:eastAsia="zh-CN"/>
        </w:rPr>
        <w:t xml:space="preserve">58 </w:t>
      </w:r>
      <w:r w:rsidRPr="0043622F">
        <w:rPr>
          <w:rFonts w:ascii="Book Antiqua" w:eastAsia="等线" w:hAnsi="Book Antiqua" w:cs="Times New Roman"/>
          <w:b/>
          <w:color w:val="auto"/>
          <w:kern w:val="2"/>
          <w:lang w:eastAsia="zh-CN"/>
        </w:rPr>
        <w:t>Kunkel D</w:t>
      </w:r>
      <w:r w:rsidRPr="0043622F">
        <w:rPr>
          <w:rFonts w:ascii="Book Antiqua" w:eastAsia="等线" w:hAnsi="Book Antiqua" w:cs="Times New Roman"/>
          <w:color w:val="auto"/>
          <w:kern w:val="2"/>
          <w:lang w:eastAsia="zh-CN"/>
        </w:rPr>
        <w:t xml:space="preserve">, </w:t>
      </w:r>
      <w:proofErr w:type="spellStart"/>
      <w:r w:rsidRPr="0043622F">
        <w:rPr>
          <w:rFonts w:ascii="Book Antiqua" w:eastAsia="等线" w:hAnsi="Book Antiqua" w:cs="Times New Roman"/>
          <w:color w:val="auto"/>
          <w:kern w:val="2"/>
          <w:lang w:eastAsia="zh-CN"/>
        </w:rPr>
        <w:t>Basseri</w:t>
      </w:r>
      <w:proofErr w:type="spellEnd"/>
      <w:r w:rsidRPr="0043622F">
        <w:rPr>
          <w:rFonts w:ascii="Book Antiqua" w:eastAsia="等线" w:hAnsi="Book Antiqua" w:cs="Times New Roman"/>
          <w:color w:val="auto"/>
          <w:kern w:val="2"/>
          <w:lang w:eastAsia="zh-CN"/>
        </w:rPr>
        <w:t xml:space="preserve"> RJ, </w:t>
      </w:r>
      <w:proofErr w:type="spellStart"/>
      <w:r w:rsidRPr="0043622F">
        <w:rPr>
          <w:rFonts w:ascii="Book Antiqua" w:eastAsia="等线" w:hAnsi="Book Antiqua" w:cs="Times New Roman"/>
          <w:color w:val="auto"/>
          <w:kern w:val="2"/>
          <w:lang w:eastAsia="zh-CN"/>
        </w:rPr>
        <w:t>Makhani</w:t>
      </w:r>
      <w:proofErr w:type="spellEnd"/>
      <w:r w:rsidRPr="0043622F">
        <w:rPr>
          <w:rFonts w:ascii="Book Antiqua" w:eastAsia="等线" w:hAnsi="Book Antiqua" w:cs="Times New Roman"/>
          <w:color w:val="auto"/>
          <w:kern w:val="2"/>
          <w:lang w:eastAsia="zh-CN"/>
        </w:rPr>
        <w:t xml:space="preserve"> MD, Chong K, Chang C, Pimentel M. Methane on breath testing is associated with constipation: A systematic review and meta-analysis. </w:t>
      </w:r>
      <w:r w:rsidRPr="0043622F">
        <w:rPr>
          <w:rFonts w:ascii="Book Antiqua" w:eastAsia="等线" w:hAnsi="Book Antiqua" w:cs="Times New Roman"/>
          <w:i/>
          <w:color w:val="auto"/>
          <w:kern w:val="2"/>
          <w:lang w:eastAsia="zh-CN"/>
        </w:rPr>
        <w:t xml:space="preserve">Dig Dis </w:t>
      </w:r>
      <w:proofErr w:type="spellStart"/>
      <w:r w:rsidRPr="0043622F">
        <w:rPr>
          <w:rFonts w:ascii="Book Antiqua" w:eastAsia="等线" w:hAnsi="Book Antiqua" w:cs="Times New Roman"/>
          <w:i/>
          <w:color w:val="auto"/>
          <w:kern w:val="2"/>
          <w:lang w:eastAsia="zh-CN"/>
        </w:rPr>
        <w:t>Sci</w:t>
      </w:r>
      <w:proofErr w:type="spellEnd"/>
      <w:r w:rsidRPr="0043622F">
        <w:rPr>
          <w:rFonts w:ascii="Book Antiqua" w:eastAsia="等线" w:hAnsi="Book Antiqua" w:cs="Times New Roman"/>
          <w:color w:val="auto"/>
          <w:kern w:val="2"/>
          <w:lang w:eastAsia="zh-CN"/>
        </w:rPr>
        <w:t xml:space="preserve"> 2011; </w:t>
      </w:r>
      <w:r w:rsidRPr="0043622F">
        <w:rPr>
          <w:rFonts w:ascii="Book Antiqua" w:eastAsia="等线" w:hAnsi="Book Antiqua" w:cs="Times New Roman"/>
          <w:b/>
          <w:color w:val="auto"/>
          <w:kern w:val="2"/>
          <w:lang w:eastAsia="zh-CN"/>
        </w:rPr>
        <w:t>56</w:t>
      </w:r>
      <w:r w:rsidRPr="0043622F">
        <w:rPr>
          <w:rFonts w:ascii="Book Antiqua" w:eastAsia="等线" w:hAnsi="Book Antiqua" w:cs="Times New Roman"/>
          <w:color w:val="auto"/>
          <w:kern w:val="2"/>
          <w:lang w:eastAsia="zh-CN"/>
        </w:rPr>
        <w:t>: 1612-1618 [PMID: 21286935 DOI: 10.1007/s10620-011-1590-5]</w:t>
      </w:r>
    </w:p>
    <w:p w14:paraId="4DB85FCD"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r w:rsidRPr="0043622F">
        <w:rPr>
          <w:rFonts w:ascii="Book Antiqua" w:eastAsia="等线" w:hAnsi="Book Antiqua" w:cs="Times New Roman"/>
          <w:color w:val="auto"/>
          <w:kern w:val="2"/>
          <w:lang w:eastAsia="zh-CN"/>
        </w:rPr>
        <w:t xml:space="preserve">59 </w:t>
      </w:r>
      <w:r w:rsidRPr="0043622F">
        <w:rPr>
          <w:rFonts w:ascii="Book Antiqua" w:eastAsia="等线" w:hAnsi="Book Antiqua" w:cs="Times New Roman"/>
          <w:b/>
          <w:color w:val="auto"/>
          <w:kern w:val="2"/>
          <w:lang w:eastAsia="zh-CN"/>
        </w:rPr>
        <w:t>Pimentel M</w:t>
      </w:r>
      <w:r w:rsidRPr="0043622F">
        <w:rPr>
          <w:rFonts w:ascii="Book Antiqua" w:eastAsia="等线" w:hAnsi="Book Antiqua" w:cs="Times New Roman"/>
          <w:color w:val="auto"/>
          <w:kern w:val="2"/>
          <w:lang w:eastAsia="zh-CN"/>
        </w:rPr>
        <w:t xml:space="preserve">. Breath Testing for Small Intestinal Bacterial Overgrowth: Should We Bother? </w:t>
      </w:r>
      <w:r w:rsidRPr="0043622F">
        <w:rPr>
          <w:rFonts w:ascii="Book Antiqua" w:eastAsia="等线" w:hAnsi="Book Antiqua" w:cs="Times New Roman"/>
          <w:i/>
          <w:color w:val="auto"/>
          <w:kern w:val="2"/>
          <w:lang w:eastAsia="zh-CN"/>
        </w:rPr>
        <w:t xml:space="preserve">Am J </w:t>
      </w:r>
      <w:proofErr w:type="spellStart"/>
      <w:r w:rsidRPr="0043622F">
        <w:rPr>
          <w:rFonts w:ascii="Book Antiqua" w:eastAsia="等线" w:hAnsi="Book Antiqua" w:cs="Times New Roman"/>
          <w:i/>
          <w:color w:val="auto"/>
          <w:kern w:val="2"/>
          <w:lang w:eastAsia="zh-CN"/>
        </w:rPr>
        <w:t>Gastroenterol</w:t>
      </w:r>
      <w:proofErr w:type="spellEnd"/>
      <w:r w:rsidRPr="0043622F">
        <w:rPr>
          <w:rFonts w:ascii="Book Antiqua" w:eastAsia="等线" w:hAnsi="Book Antiqua" w:cs="Times New Roman"/>
          <w:color w:val="auto"/>
          <w:kern w:val="2"/>
          <w:lang w:eastAsia="zh-CN"/>
        </w:rPr>
        <w:t xml:space="preserve"> 2016; </w:t>
      </w:r>
      <w:r w:rsidRPr="0043622F">
        <w:rPr>
          <w:rFonts w:ascii="Book Antiqua" w:eastAsia="等线" w:hAnsi="Book Antiqua" w:cs="Times New Roman"/>
          <w:b/>
          <w:color w:val="auto"/>
          <w:kern w:val="2"/>
          <w:lang w:eastAsia="zh-CN"/>
        </w:rPr>
        <w:t>111</w:t>
      </w:r>
      <w:r w:rsidRPr="0043622F">
        <w:rPr>
          <w:rFonts w:ascii="Book Antiqua" w:eastAsia="等线" w:hAnsi="Book Antiqua" w:cs="Times New Roman"/>
          <w:color w:val="auto"/>
          <w:kern w:val="2"/>
          <w:lang w:eastAsia="zh-CN"/>
        </w:rPr>
        <w:t>: 307-308 [PMID: 26902227 DOI: 10.1038/ajg.2016.30]</w:t>
      </w:r>
    </w:p>
    <w:p w14:paraId="35400AAC"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proofErr w:type="gramStart"/>
      <w:r w:rsidRPr="0043622F">
        <w:rPr>
          <w:rFonts w:ascii="Book Antiqua" w:eastAsia="等线" w:hAnsi="Book Antiqua" w:cs="Times New Roman"/>
          <w:color w:val="auto"/>
          <w:kern w:val="2"/>
          <w:lang w:eastAsia="zh-CN"/>
        </w:rPr>
        <w:t xml:space="preserve">60 </w:t>
      </w:r>
      <w:proofErr w:type="spellStart"/>
      <w:r w:rsidRPr="0043622F">
        <w:rPr>
          <w:rFonts w:ascii="Book Antiqua" w:eastAsia="等线" w:hAnsi="Book Antiqua" w:cs="Times New Roman"/>
          <w:b/>
          <w:color w:val="auto"/>
          <w:kern w:val="2"/>
          <w:lang w:eastAsia="zh-CN"/>
        </w:rPr>
        <w:t>Ledder</w:t>
      </w:r>
      <w:proofErr w:type="spellEnd"/>
      <w:r w:rsidRPr="0043622F">
        <w:rPr>
          <w:rFonts w:ascii="Book Antiqua" w:eastAsia="等线" w:hAnsi="Book Antiqua" w:cs="Times New Roman"/>
          <w:b/>
          <w:color w:val="auto"/>
          <w:kern w:val="2"/>
          <w:lang w:eastAsia="zh-CN"/>
        </w:rPr>
        <w:t xml:space="preserve"> O</w:t>
      </w:r>
      <w:r w:rsidRPr="0043622F">
        <w:rPr>
          <w:rFonts w:ascii="Book Antiqua" w:eastAsia="等线" w:hAnsi="Book Antiqua" w:cs="Times New Roman"/>
          <w:color w:val="auto"/>
          <w:kern w:val="2"/>
          <w:lang w:eastAsia="zh-CN"/>
        </w:rPr>
        <w:t>, Turner D. Antibiotics in IBD: Still a Role in the Biological Era?</w:t>
      </w:r>
      <w:proofErr w:type="gramEnd"/>
      <w:r w:rsidRPr="0043622F">
        <w:rPr>
          <w:rFonts w:ascii="Book Antiqua" w:eastAsia="等线" w:hAnsi="Book Antiqua" w:cs="Times New Roman"/>
          <w:color w:val="auto"/>
          <w:kern w:val="2"/>
          <w:lang w:eastAsia="zh-CN"/>
        </w:rPr>
        <w:t xml:space="preserve"> </w:t>
      </w:r>
      <w:proofErr w:type="spellStart"/>
      <w:r w:rsidRPr="0043622F">
        <w:rPr>
          <w:rFonts w:ascii="Book Antiqua" w:eastAsia="等线" w:hAnsi="Book Antiqua" w:cs="Times New Roman"/>
          <w:i/>
          <w:color w:val="auto"/>
          <w:kern w:val="2"/>
          <w:lang w:eastAsia="zh-CN"/>
        </w:rPr>
        <w:t>Inflamm</w:t>
      </w:r>
      <w:proofErr w:type="spellEnd"/>
      <w:r w:rsidRPr="0043622F">
        <w:rPr>
          <w:rFonts w:ascii="Book Antiqua" w:eastAsia="等线" w:hAnsi="Book Antiqua" w:cs="Times New Roman"/>
          <w:i/>
          <w:color w:val="auto"/>
          <w:kern w:val="2"/>
          <w:lang w:eastAsia="zh-CN"/>
        </w:rPr>
        <w:t xml:space="preserve"> Bowel Dis</w:t>
      </w:r>
      <w:r w:rsidRPr="0043622F">
        <w:rPr>
          <w:rFonts w:ascii="Book Antiqua" w:eastAsia="等线" w:hAnsi="Book Antiqua" w:cs="Times New Roman"/>
          <w:color w:val="auto"/>
          <w:kern w:val="2"/>
          <w:lang w:eastAsia="zh-CN"/>
        </w:rPr>
        <w:t xml:space="preserve"> 2018; </w:t>
      </w:r>
      <w:r w:rsidRPr="0043622F">
        <w:rPr>
          <w:rFonts w:ascii="Book Antiqua" w:eastAsia="等线" w:hAnsi="Book Antiqua" w:cs="Times New Roman"/>
          <w:b/>
          <w:color w:val="auto"/>
          <w:kern w:val="2"/>
          <w:lang w:eastAsia="zh-CN"/>
        </w:rPr>
        <w:t>24</w:t>
      </w:r>
      <w:r w:rsidRPr="0043622F">
        <w:rPr>
          <w:rFonts w:ascii="Book Antiqua" w:eastAsia="等线" w:hAnsi="Book Antiqua" w:cs="Times New Roman"/>
          <w:color w:val="auto"/>
          <w:kern w:val="2"/>
          <w:lang w:eastAsia="zh-CN"/>
        </w:rPr>
        <w:t>: 1676-1688 [PMID: 29722812 DOI: 10.1093/</w:t>
      </w:r>
      <w:proofErr w:type="spellStart"/>
      <w:r w:rsidRPr="0043622F">
        <w:rPr>
          <w:rFonts w:ascii="Book Antiqua" w:eastAsia="等线" w:hAnsi="Book Antiqua" w:cs="Times New Roman"/>
          <w:color w:val="auto"/>
          <w:kern w:val="2"/>
          <w:lang w:eastAsia="zh-CN"/>
        </w:rPr>
        <w:t>ibd</w:t>
      </w:r>
      <w:proofErr w:type="spellEnd"/>
      <w:r w:rsidRPr="0043622F">
        <w:rPr>
          <w:rFonts w:ascii="Book Antiqua" w:eastAsia="等线" w:hAnsi="Book Antiqua" w:cs="Times New Roman"/>
          <w:color w:val="auto"/>
          <w:kern w:val="2"/>
          <w:lang w:eastAsia="zh-CN"/>
        </w:rPr>
        <w:t>/izy067]</w:t>
      </w:r>
    </w:p>
    <w:p w14:paraId="74E64219"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r w:rsidRPr="0043622F">
        <w:rPr>
          <w:rFonts w:ascii="Book Antiqua" w:eastAsia="等线" w:hAnsi="Book Antiqua" w:cs="Times New Roman"/>
          <w:color w:val="auto"/>
          <w:kern w:val="2"/>
          <w:lang w:eastAsia="zh-CN"/>
        </w:rPr>
        <w:t xml:space="preserve">61 </w:t>
      </w:r>
      <w:r w:rsidRPr="0043622F">
        <w:rPr>
          <w:rFonts w:ascii="Book Antiqua" w:eastAsia="等线" w:hAnsi="Book Antiqua" w:cs="Times New Roman"/>
          <w:b/>
          <w:color w:val="auto"/>
          <w:kern w:val="2"/>
          <w:lang w:eastAsia="zh-CN"/>
        </w:rPr>
        <w:t>Shah A</w:t>
      </w:r>
      <w:r w:rsidRPr="0043622F">
        <w:rPr>
          <w:rFonts w:ascii="Book Antiqua" w:eastAsia="等线" w:hAnsi="Book Antiqua" w:cs="Times New Roman"/>
          <w:color w:val="auto"/>
          <w:kern w:val="2"/>
          <w:lang w:eastAsia="zh-CN"/>
        </w:rPr>
        <w:t xml:space="preserve">, Morrison M, Burger D, Martin N, Rich J, Jones M, </w:t>
      </w:r>
      <w:proofErr w:type="spellStart"/>
      <w:r w:rsidRPr="0043622F">
        <w:rPr>
          <w:rFonts w:ascii="Book Antiqua" w:eastAsia="等线" w:hAnsi="Book Antiqua" w:cs="Times New Roman"/>
          <w:color w:val="auto"/>
          <w:kern w:val="2"/>
          <w:lang w:eastAsia="zh-CN"/>
        </w:rPr>
        <w:t>Koloski</w:t>
      </w:r>
      <w:proofErr w:type="spellEnd"/>
      <w:r w:rsidRPr="0043622F">
        <w:rPr>
          <w:rFonts w:ascii="Book Antiqua" w:eastAsia="等线" w:hAnsi="Book Antiqua" w:cs="Times New Roman"/>
          <w:color w:val="auto"/>
          <w:kern w:val="2"/>
          <w:lang w:eastAsia="zh-CN"/>
        </w:rPr>
        <w:t xml:space="preserve"> N, Walker MM, Talley NJ, </w:t>
      </w:r>
      <w:proofErr w:type="spellStart"/>
      <w:r w:rsidRPr="0043622F">
        <w:rPr>
          <w:rFonts w:ascii="Book Antiqua" w:eastAsia="等线" w:hAnsi="Book Antiqua" w:cs="Times New Roman"/>
          <w:color w:val="auto"/>
          <w:kern w:val="2"/>
          <w:lang w:eastAsia="zh-CN"/>
        </w:rPr>
        <w:t>Holtmann</w:t>
      </w:r>
      <w:proofErr w:type="spellEnd"/>
      <w:r w:rsidRPr="0043622F">
        <w:rPr>
          <w:rFonts w:ascii="Book Antiqua" w:eastAsia="等线" w:hAnsi="Book Antiqua" w:cs="Times New Roman"/>
          <w:color w:val="auto"/>
          <w:kern w:val="2"/>
          <w:lang w:eastAsia="zh-CN"/>
        </w:rPr>
        <w:t xml:space="preserve"> GJ. Systematic review with meta-analysis: The prevalence of small intestinal bacterial overgrowth in inflammatory bowel disease. </w:t>
      </w:r>
      <w:r w:rsidRPr="0043622F">
        <w:rPr>
          <w:rFonts w:ascii="Book Antiqua" w:eastAsia="等线" w:hAnsi="Book Antiqua" w:cs="Times New Roman"/>
          <w:i/>
          <w:color w:val="auto"/>
          <w:kern w:val="2"/>
          <w:lang w:eastAsia="zh-CN"/>
        </w:rPr>
        <w:t xml:space="preserve">Aliment </w:t>
      </w:r>
      <w:proofErr w:type="spellStart"/>
      <w:r w:rsidRPr="0043622F">
        <w:rPr>
          <w:rFonts w:ascii="Book Antiqua" w:eastAsia="等线" w:hAnsi="Book Antiqua" w:cs="Times New Roman"/>
          <w:i/>
          <w:color w:val="auto"/>
          <w:kern w:val="2"/>
          <w:lang w:eastAsia="zh-CN"/>
        </w:rPr>
        <w:t>Pharmacol</w:t>
      </w:r>
      <w:proofErr w:type="spellEnd"/>
      <w:r w:rsidRPr="0043622F">
        <w:rPr>
          <w:rFonts w:ascii="Book Antiqua" w:eastAsia="等线" w:hAnsi="Book Antiqua" w:cs="Times New Roman"/>
          <w:i/>
          <w:color w:val="auto"/>
          <w:kern w:val="2"/>
          <w:lang w:eastAsia="zh-CN"/>
        </w:rPr>
        <w:t xml:space="preserve"> </w:t>
      </w:r>
      <w:proofErr w:type="spellStart"/>
      <w:r w:rsidRPr="0043622F">
        <w:rPr>
          <w:rFonts w:ascii="Book Antiqua" w:eastAsia="等线" w:hAnsi="Book Antiqua" w:cs="Times New Roman"/>
          <w:i/>
          <w:color w:val="auto"/>
          <w:kern w:val="2"/>
          <w:lang w:eastAsia="zh-CN"/>
        </w:rPr>
        <w:t>Ther</w:t>
      </w:r>
      <w:proofErr w:type="spellEnd"/>
      <w:r w:rsidRPr="0043622F">
        <w:rPr>
          <w:rFonts w:ascii="Book Antiqua" w:eastAsia="等线" w:hAnsi="Book Antiqua" w:cs="Times New Roman"/>
          <w:color w:val="auto"/>
          <w:kern w:val="2"/>
          <w:lang w:eastAsia="zh-CN"/>
        </w:rPr>
        <w:t xml:space="preserve"> 2019; </w:t>
      </w:r>
      <w:r w:rsidRPr="0043622F">
        <w:rPr>
          <w:rFonts w:ascii="Book Antiqua" w:eastAsia="等线" w:hAnsi="Book Antiqua" w:cs="Times New Roman"/>
          <w:b/>
          <w:color w:val="auto"/>
          <w:kern w:val="2"/>
          <w:lang w:eastAsia="zh-CN"/>
        </w:rPr>
        <w:t>49</w:t>
      </w:r>
      <w:r w:rsidRPr="0043622F">
        <w:rPr>
          <w:rFonts w:ascii="Book Antiqua" w:eastAsia="等线" w:hAnsi="Book Antiqua" w:cs="Times New Roman"/>
          <w:color w:val="auto"/>
          <w:kern w:val="2"/>
          <w:lang w:eastAsia="zh-CN"/>
        </w:rPr>
        <w:t>: 624-635 [PMID: 30735254 DOI: 10.1111/apt.15133]</w:t>
      </w:r>
    </w:p>
    <w:p w14:paraId="40829C36"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r w:rsidRPr="0043622F">
        <w:rPr>
          <w:rFonts w:ascii="Book Antiqua" w:eastAsia="等线" w:hAnsi="Book Antiqua" w:cs="Times New Roman"/>
          <w:color w:val="auto"/>
          <w:kern w:val="2"/>
          <w:lang w:eastAsia="zh-CN"/>
        </w:rPr>
        <w:t xml:space="preserve">62 </w:t>
      </w:r>
      <w:proofErr w:type="spellStart"/>
      <w:r w:rsidRPr="0043622F">
        <w:rPr>
          <w:rFonts w:ascii="Book Antiqua" w:eastAsia="等线" w:hAnsi="Book Antiqua" w:cs="Times New Roman"/>
          <w:b/>
          <w:color w:val="auto"/>
          <w:kern w:val="2"/>
          <w:lang w:eastAsia="zh-CN"/>
        </w:rPr>
        <w:t>Gu</w:t>
      </w:r>
      <w:proofErr w:type="spellEnd"/>
      <w:r w:rsidRPr="0043622F">
        <w:rPr>
          <w:rFonts w:ascii="Book Antiqua" w:eastAsia="等线" w:hAnsi="Book Antiqua" w:cs="Times New Roman"/>
          <w:b/>
          <w:color w:val="auto"/>
          <w:kern w:val="2"/>
          <w:lang w:eastAsia="zh-CN"/>
        </w:rPr>
        <w:t xml:space="preserve"> P,</w:t>
      </w:r>
      <w:r w:rsidRPr="0043622F">
        <w:rPr>
          <w:rFonts w:ascii="Book Antiqua" w:eastAsia="等线" w:hAnsi="Book Antiqua" w:cs="Times New Roman"/>
          <w:color w:val="auto"/>
          <w:kern w:val="2"/>
          <w:lang w:eastAsia="zh-CN"/>
        </w:rPr>
        <w:t xml:space="preserve"> Patel D, </w:t>
      </w:r>
      <w:proofErr w:type="spellStart"/>
      <w:r w:rsidRPr="0043622F">
        <w:rPr>
          <w:rFonts w:ascii="Book Antiqua" w:eastAsia="等线" w:hAnsi="Book Antiqua" w:cs="Times New Roman"/>
          <w:color w:val="auto"/>
          <w:kern w:val="2"/>
          <w:lang w:eastAsia="zh-CN"/>
        </w:rPr>
        <w:t>Lakhoo</w:t>
      </w:r>
      <w:proofErr w:type="spellEnd"/>
      <w:r w:rsidRPr="0043622F">
        <w:rPr>
          <w:rFonts w:ascii="Book Antiqua" w:eastAsia="等线" w:hAnsi="Book Antiqua" w:cs="Times New Roman"/>
          <w:color w:val="auto"/>
          <w:kern w:val="2"/>
          <w:lang w:eastAsia="zh-CN"/>
        </w:rPr>
        <w:t xml:space="preserve"> K, </w:t>
      </w:r>
      <w:proofErr w:type="spellStart"/>
      <w:r w:rsidRPr="0043622F">
        <w:rPr>
          <w:rFonts w:ascii="Book Antiqua" w:eastAsia="等线" w:hAnsi="Book Antiqua" w:cs="Times New Roman"/>
          <w:color w:val="auto"/>
          <w:kern w:val="2"/>
          <w:lang w:eastAsia="zh-CN"/>
        </w:rPr>
        <w:t>Ko</w:t>
      </w:r>
      <w:proofErr w:type="spellEnd"/>
      <w:r w:rsidRPr="0043622F">
        <w:rPr>
          <w:rFonts w:ascii="Book Antiqua" w:eastAsia="等线" w:hAnsi="Book Antiqua" w:cs="Times New Roman"/>
          <w:color w:val="auto"/>
          <w:kern w:val="2"/>
          <w:lang w:eastAsia="zh-CN"/>
        </w:rPr>
        <w:t xml:space="preserve"> J, Liu X, </w:t>
      </w:r>
      <w:proofErr w:type="spellStart"/>
      <w:r w:rsidRPr="0043622F">
        <w:rPr>
          <w:rFonts w:ascii="Book Antiqua" w:eastAsia="等线" w:hAnsi="Book Antiqua" w:cs="Times New Roman"/>
          <w:color w:val="auto"/>
          <w:kern w:val="2"/>
          <w:lang w:eastAsia="zh-CN"/>
        </w:rPr>
        <w:t>Mathur</w:t>
      </w:r>
      <w:proofErr w:type="spellEnd"/>
      <w:r w:rsidRPr="0043622F">
        <w:rPr>
          <w:rFonts w:ascii="Book Antiqua" w:eastAsia="等线" w:hAnsi="Book Antiqua" w:cs="Times New Roman"/>
          <w:color w:val="auto"/>
          <w:kern w:val="2"/>
          <w:lang w:eastAsia="zh-CN"/>
        </w:rPr>
        <w:t xml:space="preserve"> S, Chang B, Pan D, Lentz G, </w:t>
      </w:r>
      <w:proofErr w:type="spellStart"/>
      <w:r w:rsidRPr="0043622F">
        <w:rPr>
          <w:rFonts w:ascii="Book Antiqua" w:eastAsia="等线" w:hAnsi="Book Antiqua" w:cs="Times New Roman"/>
          <w:color w:val="auto"/>
          <w:kern w:val="2"/>
          <w:lang w:eastAsia="zh-CN"/>
        </w:rPr>
        <w:t>Sonesen</w:t>
      </w:r>
      <w:proofErr w:type="spellEnd"/>
      <w:r w:rsidRPr="0043622F">
        <w:rPr>
          <w:rFonts w:ascii="Book Antiqua" w:eastAsia="等线" w:hAnsi="Book Antiqua" w:cs="Times New Roman"/>
          <w:color w:val="auto"/>
          <w:kern w:val="2"/>
          <w:lang w:eastAsia="zh-CN"/>
        </w:rPr>
        <w:t xml:space="preserve"> M. Unique Differences in Breath Test Gas Patterns in Inflammatory Bowel Disease (IBD) Compared to Non-IBD Patients: A Large-Scale Database Linkage Analysis. </w:t>
      </w:r>
      <w:r w:rsidRPr="0043622F">
        <w:rPr>
          <w:rFonts w:ascii="Book Antiqua" w:eastAsia="等线" w:hAnsi="Book Antiqua" w:cs="Times New Roman"/>
          <w:i/>
          <w:iCs/>
          <w:color w:val="auto"/>
          <w:kern w:val="2"/>
          <w:lang w:eastAsia="zh-CN"/>
        </w:rPr>
        <w:t xml:space="preserve">Am J </w:t>
      </w:r>
      <w:proofErr w:type="spellStart"/>
      <w:r w:rsidRPr="0043622F">
        <w:rPr>
          <w:rFonts w:ascii="Book Antiqua" w:eastAsia="等线" w:hAnsi="Book Antiqua" w:cs="Times New Roman"/>
          <w:i/>
          <w:iCs/>
          <w:color w:val="auto"/>
          <w:kern w:val="2"/>
          <w:lang w:eastAsia="zh-CN"/>
        </w:rPr>
        <w:t>Gastroenterol</w:t>
      </w:r>
      <w:proofErr w:type="spellEnd"/>
      <w:r w:rsidRPr="0043622F">
        <w:rPr>
          <w:rFonts w:ascii="Book Antiqua" w:eastAsia="等线" w:hAnsi="Book Antiqua" w:cs="Times New Roman"/>
          <w:color w:val="auto"/>
          <w:kern w:val="2"/>
          <w:lang w:eastAsia="zh-CN"/>
        </w:rPr>
        <w:t xml:space="preserve"> 2018; </w:t>
      </w:r>
      <w:r w:rsidRPr="0043622F">
        <w:rPr>
          <w:rFonts w:ascii="Book Antiqua" w:eastAsia="等线" w:hAnsi="Book Antiqua" w:cs="Times New Roman"/>
          <w:b/>
          <w:bCs/>
          <w:color w:val="auto"/>
          <w:kern w:val="2"/>
          <w:lang w:eastAsia="zh-CN"/>
        </w:rPr>
        <w:t>113</w:t>
      </w:r>
      <w:r w:rsidRPr="0043622F">
        <w:rPr>
          <w:rFonts w:ascii="Book Antiqua" w:eastAsia="等线" w:hAnsi="Book Antiqua" w:cs="Times New Roman"/>
          <w:color w:val="auto"/>
          <w:kern w:val="2"/>
          <w:lang w:eastAsia="zh-CN"/>
        </w:rPr>
        <w:t>: S381-S382 [DOI: 10.14309/00000434-201810001-00679]</w:t>
      </w:r>
    </w:p>
    <w:p w14:paraId="6DAFA971"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r w:rsidRPr="0043622F">
        <w:rPr>
          <w:rFonts w:ascii="Book Antiqua" w:eastAsia="等线" w:hAnsi="Book Antiqua" w:cs="Times New Roman"/>
          <w:color w:val="auto"/>
          <w:kern w:val="2"/>
          <w:lang w:eastAsia="zh-CN"/>
        </w:rPr>
        <w:t xml:space="preserve">63 </w:t>
      </w:r>
      <w:proofErr w:type="spellStart"/>
      <w:r w:rsidRPr="0043622F">
        <w:rPr>
          <w:rFonts w:ascii="Book Antiqua" w:eastAsia="等线" w:hAnsi="Book Antiqua" w:cs="Times New Roman"/>
          <w:b/>
          <w:color w:val="auto"/>
          <w:kern w:val="2"/>
          <w:lang w:eastAsia="zh-CN"/>
        </w:rPr>
        <w:t>Rezaie</w:t>
      </w:r>
      <w:proofErr w:type="spellEnd"/>
      <w:r w:rsidRPr="0043622F">
        <w:rPr>
          <w:rFonts w:ascii="Book Antiqua" w:eastAsia="等线" w:hAnsi="Book Antiqua" w:cs="Times New Roman"/>
          <w:b/>
          <w:color w:val="auto"/>
          <w:kern w:val="2"/>
          <w:lang w:eastAsia="zh-CN"/>
        </w:rPr>
        <w:t xml:space="preserve"> A</w:t>
      </w:r>
      <w:r w:rsidRPr="0043622F">
        <w:rPr>
          <w:rFonts w:ascii="Book Antiqua" w:eastAsia="等线" w:hAnsi="Book Antiqua" w:cs="Times New Roman"/>
          <w:color w:val="auto"/>
          <w:kern w:val="2"/>
          <w:lang w:eastAsia="zh-CN"/>
        </w:rPr>
        <w:t xml:space="preserve">, Pimentel M, </w:t>
      </w:r>
      <w:proofErr w:type="spellStart"/>
      <w:r w:rsidRPr="0043622F">
        <w:rPr>
          <w:rFonts w:ascii="Book Antiqua" w:eastAsia="等线" w:hAnsi="Book Antiqua" w:cs="Times New Roman"/>
          <w:color w:val="auto"/>
          <w:kern w:val="2"/>
          <w:lang w:eastAsia="zh-CN"/>
        </w:rPr>
        <w:t>Rao</w:t>
      </w:r>
      <w:proofErr w:type="spellEnd"/>
      <w:r w:rsidRPr="0043622F">
        <w:rPr>
          <w:rFonts w:ascii="Book Antiqua" w:eastAsia="等线" w:hAnsi="Book Antiqua" w:cs="Times New Roman"/>
          <w:color w:val="auto"/>
          <w:kern w:val="2"/>
          <w:lang w:eastAsia="zh-CN"/>
        </w:rPr>
        <w:t xml:space="preserve"> SS. How to Test and Treat Small Intestinal Bacterial Overgrowth: An Evidence-Based Approach. </w:t>
      </w:r>
      <w:proofErr w:type="spellStart"/>
      <w:r w:rsidRPr="0043622F">
        <w:rPr>
          <w:rFonts w:ascii="Book Antiqua" w:eastAsia="等线" w:hAnsi="Book Antiqua" w:cs="Times New Roman"/>
          <w:i/>
          <w:color w:val="auto"/>
          <w:kern w:val="2"/>
          <w:lang w:eastAsia="zh-CN"/>
        </w:rPr>
        <w:t>Curr</w:t>
      </w:r>
      <w:proofErr w:type="spellEnd"/>
      <w:r w:rsidRPr="0043622F">
        <w:rPr>
          <w:rFonts w:ascii="Book Antiqua" w:eastAsia="等线" w:hAnsi="Book Antiqua" w:cs="Times New Roman"/>
          <w:i/>
          <w:color w:val="auto"/>
          <w:kern w:val="2"/>
          <w:lang w:eastAsia="zh-CN"/>
        </w:rPr>
        <w:t xml:space="preserve"> </w:t>
      </w:r>
      <w:proofErr w:type="spellStart"/>
      <w:r w:rsidRPr="0043622F">
        <w:rPr>
          <w:rFonts w:ascii="Book Antiqua" w:eastAsia="等线" w:hAnsi="Book Antiqua" w:cs="Times New Roman"/>
          <w:i/>
          <w:color w:val="auto"/>
          <w:kern w:val="2"/>
          <w:lang w:eastAsia="zh-CN"/>
        </w:rPr>
        <w:t>Gastroenterol</w:t>
      </w:r>
      <w:proofErr w:type="spellEnd"/>
      <w:r w:rsidRPr="0043622F">
        <w:rPr>
          <w:rFonts w:ascii="Book Antiqua" w:eastAsia="等线" w:hAnsi="Book Antiqua" w:cs="Times New Roman"/>
          <w:i/>
          <w:color w:val="auto"/>
          <w:kern w:val="2"/>
          <w:lang w:eastAsia="zh-CN"/>
        </w:rPr>
        <w:t xml:space="preserve"> Rep</w:t>
      </w:r>
      <w:r w:rsidRPr="0043622F">
        <w:rPr>
          <w:rFonts w:ascii="Book Antiqua" w:eastAsia="等线" w:hAnsi="Book Antiqua" w:cs="Times New Roman"/>
          <w:color w:val="auto"/>
          <w:kern w:val="2"/>
          <w:lang w:eastAsia="zh-CN"/>
        </w:rPr>
        <w:t xml:space="preserve"> 2016; </w:t>
      </w:r>
      <w:r w:rsidRPr="0043622F">
        <w:rPr>
          <w:rFonts w:ascii="Book Antiqua" w:eastAsia="等线" w:hAnsi="Book Antiqua" w:cs="Times New Roman"/>
          <w:b/>
          <w:color w:val="auto"/>
          <w:kern w:val="2"/>
          <w:lang w:eastAsia="zh-CN"/>
        </w:rPr>
        <w:t>18</w:t>
      </w:r>
      <w:r w:rsidRPr="0043622F">
        <w:rPr>
          <w:rFonts w:ascii="Book Antiqua" w:eastAsia="等线" w:hAnsi="Book Antiqua" w:cs="Times New Roman"/>
          <w:color w:val="auto"/>
          <w:kern w:val="2"/>
          <w:lang w:eastAsia="zh-CN"/>
        </w:rPr>
        <w:t>: 8 [PMID: 26780631 DOI: 10.1007/s11894-015-0482-9]</w:t>
      </w:r>
    </w:p>
    <w:p w14:paraId="07044E7D"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r w:rsidRPr="0043622F">
        <w:rPr>
          <w:rFonts w:ascii="Book Antiqua" w:eastAsia="等线" w:hAnsi="Book Antiqua" w:cs="Times New Roman"/>
          <w:color w:val="auto"/>
          <w:kern w:val="2"/>
          <w:lang w:eastAsia="zh-CN"/>
        </w:rPr>
        <w:t xml:space="preserve">64 </w:t>
      </w:r>
      <w:proofErr w:type="spellStart"/>
      <w:r w:rsidRPr="0043622F">
        <w:rPr>
          <w:rFonts w:ascii="Book Antiqua" w:eastAsia="等线" w:hAnsi="Book Antiqua" w:cs="Times New Roman"/>
          <w:b/>
          <w:color w:val="auto"/>
          <w:kern w:val="2"/>
          <w:lang w:eastAsia="zh-CN"/>
        </w:rPr>
        <w:t>Gatta</w:t>
      </w:r>
      <w:proofErr w:type="spellEnd"/>
      <w:r w:rsidRPr="0043622F">
        <w:rPr>
          <w:rFonts w:ascii="Book Antiqua" w:eastAsia="等线" w:hAnsi="Book Antiqua" w:cs="Times New Roman"/>
          <w:b/>
          <w:color w:val="auto"/>
          <w:kern w:val="2"/>
          <w:lang w:eastAsia="zh-CN"/>
        </w:rPr>
        <w:t xml:space="preserve"> L</w:t>
      </w:r>
      <w:r w:rsidRPr="0043622F">
        <w:rPr>
          <w:rFonts w:ascii="Book Antiqua" w:eastAsia="等线" w:hAnsi="Book Antiqua" w:cs="Times New Roman"/>
          <w:color w:val="auto"/>
          <w:kern w:val="2"/>
          <w:lang w:eastAsia="zh-CN"/>
        </w:rPr>
        <w:t xml:space="preserve">, </w:t>
      </w:r>
      <w:proofErr w:type="spellStart"/>
      <w:r w:rsidRPr="0043622F">
        <w:rPr>
          <w:rFonts w:ascii="Book Antiqua" w:eastAsia="等线" w:hAnsi="Book Antiqua" w:cs="Times New Roman"/>
          <w:color w:val="auto"/>
          <w:kern w:val="2"/>
          <w:lang w:eastAsia="zh-CN"/>
        </w:rPr>
        <w:t>Scarpignato</w:t>
      </w:r>
      <w:proofErr w:type="spellEnd"/>
      <w:r w:rsidRPr="0043622F">
        <w:rPr>
          <w:rFonts w:ascii="Book Antiqua" w:eastAsia="等线" w:hAnsi="Book Antiqua" w:cs="Times New Roman"/>
          <w:color w:val="auto"/>
          <w:kern w:val="2"/>
          <w:lang w:eastAsia="zh-CN"/>
        </w:rPr>
        <w:t xml:space="preserve"> C. Systematic review with meta-analysis: </w:t>
      </w:r>
      <w:proofErr w:type="spellStart"/>
      <w:r w:rsidRPr="0043622F">
        <w:rPr>
          <w:rFonts w:ascii="Book Antiqua" w:eastAsia="等线" w:hAnsi="Book Antiqua" w:cs="Times New Roman"/>
          <w:color w:val="auto"/>
          <w:kern w:val="2"/>
          <w:lang w:eastAsia="zh-CN"/>
        </w:rPr>
        <w:t>Rifaximin</w:t>
      </w:r>
      <w:proofErr w:type="spellEnd"/>
      <w:r w:rsidRPr="0043622F">
        <w:rPr>
          <w:rFonts w:ascii="Book Antiqua" w:eastAsia="等线" w:hAnsi="Book Antiqua" w:cs="Times New Roman"/>
          <w:color w:val="auto"/>
          <w:kern w:val="2"/>
          <w:lang w:eastAsia="zh-CN"/>
        </w:rPr>
        <w:t xml:space="preserve"> is effective and safe for the treatment of small intestine bacterial overgrowth. </w:t>
      </w:r>
      <w:r w:rsidRPr="0043622F">
        <w:rPr>
          <w:rFonts w:ascii="Book Antiqua" w:eastAsia="等线" w:hAnsi="Book Antiqua" w:cs="Times New Roman"/>
          <w:i/>
          <w:color w:val="auto"/>
          <w:kern w:val="2"/>
          <w:lang w:eastAsia="zh-CN"/>
        </w:rPr>
        <w:t xml:space="preserve">Aliment </w:t>
      </w:r>
      <w:proofErr w:type="spellStart"/>
      <w:r w:rsidRPr="0043622F">
        <w:rPr>
          <w:rFonts w:ascii="Book Antiqua" w:eastAsia="等线" w:hAnsi="Book Antiqua" w:cs="Times New Roman"/>
          <w:i/>
          <w:color w:val="auto"/>
          <w:kern w:val="2"/>
          <w:lang w:eastAsia="zh-CN"/>
        </w:rPr>
        <w:t>Pharmacol</w:t>
      </w:r>
      <w:proofErr w:type="spellEnd"/>
      <w:r w:rsidRPr="0043622F">
        <w:rPr>
          <w:rFonts w:ascii="Book Antiqua" w:eastAsia="等线" w:hAnsi="Book Antiqua" w:cs="Times New Roman"/>
          <w:i/>
          <w:color w:val="auto"/>
          <w:kern w:val="2"/>
          <w:lang w:eastAsia="zh-CN"/>
        </w:rPr>
        <w:t xml:space="preserve"> </w:t>
      </w:r>
      <w:proofErr w:type="spellStart"/>
      <w:r w:rsidRPr="0043622F">
        <w:rPr>
          <w:rFonts w:ascii="Book Antiqua" w:eastAsia="等线" w:hAnsi="Book Antiqua" w:cs="Times New Roman"/>
          <w:i/>
          <w:color w:val="auto"/>
          <w:kern w:val="2"/>
          <w:lang w:eastAsia="zh-CN"/>
        </w:rPr>
        <w:t>Ther</w:t>
      </w:r>
      <w:proofErr w:type="spellEnd"/>
      <w:r w:rsidRPr="0043622F">
        <w:rPr>
          <w:rFonts w:ascii="Book Antiqua" w:eastAsia="等线" w:hAnsi="Book Antiqua" w:cs="Times New Roman"/>
          <w:color w:val="auto"/>
          <w:kern w:val="2"/>
          <w:lang w:eastAsia="zh-CN"/>
        </w:rPr>
        <w:t xml:space="preserve"> 2017; </w:t>
      </w:r>
      <w:r w:rsidRPr="0043622F">
        <w:rPr>
          <w:rFonts w:ascii="Book Antiqua" w:eastAsia="等线" w:hAnsi="Book Antiqua" w:cs="Times New Roman"/>
          <w:b/>
          <w:color w:val="auto"/>
          <w:kern w:val="2"/>
          <w:lang w:eastAsia="zh-CN"/>
        </w:rPr>
        <w:t>45</w:t>
      </w:r>
      <w:r w:rsidRPr="0043622F">
        <w:rPr>
          <w:rFonts w:ascii="Book Antiqua" w:eastAsia="等线" w:hAnsi="Book Antiqua" w:cs="Times New Roman"/>
          <w:color w:val="auto"/>
          <w:kern w:val="2"/>
          <w:lang w:eastAsia="zh-CN"/>
        </w:rPr>
        <w:t>: 604-616 [PMID: 28078798 DOI: 10.1111/apt.13928]</w:t>
      </w:r>
    </w:p>
    <w:p w14:paraId="4B43BD65"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r w:rsidRPr="0043622F">
        <w:rPr>
          <w:rFonts w:ascii="Book Antiqua" w:eastAsia="等线" w:hAnsi="Book Antiqua" w:cs="Times New Roman"/>
          <w:color w:val="auto"/>
          <w:kern w:val="2"/>
          <w:lang w:eastAsia="zh-CN"/>
        </w:rPr>
        <w:t xml:space="preserve">65 </w:t>
      </w:r>
      <w:r w:rsidRPr="0043622F">
        <w:rPr>
          <w:rFonts w:ascii="Book Antiqua" w:eastAsia="等线" w:hAnsi="Book Antiqua" w:cs="Times New Roman"/>
          <w:b/>
          <w:color w:val="auto"/>
          <w:kern w:val="2"/>
          <w:lang w:eastAsia="zh-CN"/>
        </w:rPr>
        <w:t>Pimentel M</w:t>
      </w:r>
      <w:r w:rsidRPr="0043622F">
        <w:rPr>
          <w:rFonts w:ascii="Book Antiqua" w:eastAsia="等线" w:hAnsi="Book Antiqua" w:cs="Times New Roman"/>
          <w:color w:val="auto"/>
          <w:kern w:val="2"/>
          <w:lang w:eastAsia="zh-CN"/>
        </w:rPr>
        <w:t xml:space="preserve">, </w:t>
      </w:r>
      <w:proofErr w:type="spellStart"/>
      <w:r w:rsidRPr="0043622F">
        <w:rPr>
          <w:rFonts w:ascii="Book Antiqua" w:eastAsia="等线" w:hAnsi="Book Antiqua" w:cs="Times New Roman"/>
          <w:color w:val="auto"/>
          <w:kern w:val="2"/>
          <w:lang w:eastAsia="zh-CN"/>
        </w:rPr>
        <w:t>Constantino</w:t>
      </w:r>
      <w:proofErr w:type="spellEnd"/>
      <w:r w:rsidRPr="0043622F">
        <w:rPr>
          <w:rFonts w:ascii="Book Antiqua" w:eastAsia="等线" w:hAnsi="Book Antiqua" w:cs="Times New Roman"/>
          <w:color w:val="auto"/>
          <w:kern w:val="2"/>
          <w:lang w:eastAsia="zh-CN"/>
        </w:rPr>
        <w:t xml:space="preserve"> T, Kong Y, </w:t>
      </w:r>
      <w:proofErr w:type="spellStart"/>
      <w:r w:rsidRPr="0043622F">
        <w:rPr>
          <w:rFonts w:ascii="Book Antiqua" w:eastAsia="等线" w:hAnsi="Book Antiqua" w:cs="Times New Roman"/>
          <w:color w:val="auto"/>
          <w:kern w:val="2"/>
          <w:lang w:eastAsia="zh-CN"/>
        </w:rPr>
        <w:t>Bajwa</w:t>
      </w:r>
      <w:proofErr w:type="spellEnd"/>
      <w:r w:rsidRPr="0043622F">
        <w:rPr>
          <w:rFonts w:ascii="Book Antiqua" w:eastAsia="等线" w:hAnsi="Book Antiqua" w:cs="Times New Roman"/>
          <w:color w:val="auto"/>
          <w:kern w:val="2"/>
          <w:lang w:eastAsia="zh-CN"/>
        </w:rPr>
        <w:t xml:space="preserve"> M, </w:t>
      </w:r>
      <w:proofErr w:type="spellStart"/>
      <w:r w:rsidRPr="0043622F">
        <w:rPr>
          <w:rFonts w:ascii="Book Antiqua" w:eastAsia="等线" w:hAnsi="Book Antiqua" w:cs="Times New Roman"/>
          <w:color w:val="auto"/>
          <w:kern w:val="2"/>
          <w:lang w:eastAsia="zh-CN"/>
        </w:rPr>
        <w:t>Rezaei</w:t>
      </w:r>
      <w:proofErr w:type="spellEnd"/>
      <w:r w:rsidRPr="0043622F">
        <w:rPr>
          <w:rFonts w:ascii="Book Antiqua" w:eastAsia="等线" w:hAnsi="Book Antiqua" w:cs="Times New Roman"/>
          <w:color w:val="auto"/>
          <w:kern w:val="2"/>
          <w:lang w:eastAsia="zh-CN"/>
        </w:rPr>
        <w:t xml:space="preserve"> A, Park S. A 14-day elemental diet is highly effective in normalizing the lactulose breath test. </w:t>
      </w:r>
      <w:r w:rsidRPr="0043622F">
        <w:rPr>
          <w:rFonts w:ascii="Book Antiqua" w:eastAsia="等线" w:hAnsi="Book Antiqua" w:cs="Times New Roman"/>
          <w:i/>
          <w:color w:val="auto"/>
          <w:kern w:val="2"/>
          <w:lang w:eastAsia="zh-CN"/>
        </w:rPr>
        <w:t xml:space="preserve">Dig Dis </w:t>
      </w:r>
      <w:proofErr w:type="spellStart"/>
      <w:r w:rsidRPr="0043622F">
        <w:rPr>
          <w:rFonts w:ascii="Book Antiqua" w:eastAsia="等线" w:hAnsi="Book Antiqua" w:cs="Times New Roman"/>
          <w:i/>
          <w:color w:val="auto"/>
          <w:kern w:val="2"/>
          <w:lang w:eastAsia="zh-CN"/>
        </w:rPr>
        <w:t>Sci</w:t>
      </w:r>
      <w:proofErr w:type="spellEnd"/>
      <w:r w:rsidRPr="0043622F">
        <w:rPr>
          <w:rFonts w:ascii="Book Antiqua" w:eastAsia="等线" w:hAnsi="Book Antiqua" w:cs="Times New Roman"/>
          <w:color w:val="auto"/>
          <w:kern w:val="2"/>
          <w:lang w:eastAsia="zh-CN"/>
        </w:rPr>
        <w:t xml:space="preserve"> 2004; </w:t>
      </w:r>
      <w:r w:rsidRPr="0043622F">
        <w:rPr>
          <w:rFonts w:ascii="Book Antiqua" w:eastAsia="等线" w:hAnsi="Book Antiqua" w:cs="Times New Roman"/>
          <w:b/>
          <w:color w:val="auto"/>
          <w:kern w:val="2"/>
          <w:lang w:eastAsia="zh-CN"/>
        </w:rPr>
        <w:t>49</w:t>
      </w:r>
      <w:r w:rsidRPr="0043622F">
        <w:rPr>
          <w:rFonts w:ascii="Book Antiqua" w:eastAsia="等线" w:hAnsi="Book Antiqua" w:cs="Times New Roman"/>
          <w:color w:val="auto"/>
          <w:kern w:val="2"/>
          <w:lang w:eastAsia="zh-CN"/>
        </w:rPr>
        <w:t xml:space="preserve">: 73-77 [PMID: 14992438 DOI: </w:t>
      </w:r>
      <w:r w:rsidRPr="0043622F">
        <w:rPr>
          <w:rFonts w:ascii="Book Antiqua" w:eastAsia="等线" w:hAnsi="Book Antiqua" w:cs="Times New Roman"/>
          <w:color w:val="auto"/>
          <w:kern w:val="2"/>
          <w:lang w:eastAsia="zh-CN"/>
        </w:rPr>
        <w:lastRenderedPageBreak/>
        <w:t>10.1023/B:DDAS.0000011605.43979.e1]</w:t>
      </w:r>
    </w:p>
    <w:p w14:paraId="00C59713"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r w:rsidRPr="0043622F">
        <w:rPr>
          <w:rFonts w:ascii="Book Antiqua" w:eastAsia="等线" w:hAnsi="Book Antiqua" w:cs="Times New Roman"/>
          <w:color w:val="auto"/>
          <w:kern w:val="2"/>
          <w:lang w:eastAsia="zh-CN"/>
        </w:rPr>
        <w:t xml:space="preserve">66 </w:t>
      </w:r>
      <w:proofErr w:type="spellStart"/>
      <w:r w:rsidRPr="0043622F">
        <w:rPr>
          <w:rFonts w:ascii="Book Antiqua" w:eastAsia="等线" w:hAnsi="Book Antiqua" w:cs="Times New Roman"/>
          <w:b/>
          <w:color w:val="auto"/>
          <w:kern w:val="2"/>
          <w:lang w:eastAsia="zh-CN"/>
        </w:rPr>
        <w:t>Damas</w:t>
      </w:r>
      <w:proofErr w:type="spellEnd"/>
      <w:r w:rsidRPr="0043622F">
        <w:rPr>
          <w:rFonts w:ascii="Book Antiqua" w:eastAsia="等线" w:hAnsi="Book Antiqua" w:cs="Times New Roman"/>
          <w:b/>
          <w:color w:val="auto"/>
          <w:kern w:val="2"/>
          <w:lang w:eastAsia="zh-CN"/>
        </w:rPr>
        <w:t xml:space="preserve"> OM</w:t>
      </w:r>
      <w:r w:rsidRPr="0043622F">
        <w:rPr>
          <w:rFonts w:ascii="Book Antiqua" w:eastAsia="等线" w:hAnsi="Book Antiqua" w:cs="Times New Roman"/>
          <w:color w:val="auto"/>
          <w:kern w:val="2"/>
          <w:lang w:eastAsia="zh-CN"/>
        </w:rPr>
        <w:t xml:space="preserve">, </w:t>
      </w:r>
      <w:proofErr w:type="spellStart"/>
      <w:r w:rsidRPr="0043622F">
        <w:rPr>
          <w:rFonts w:ascii="Book Antiqua" w:eastAsia="等线" w:hAnsi="Book Antiqua" w:cs="Times New Roman"/>
          <w:color w:val="auto"/>
          <w:kern w:val="2"/>
          <w:lang w:eastAsia="zh-CN"/>
        </w:rPr>
        <w:t>Garces</w:t>
      </w:r>
      <w:proofErr w:type="spellEnd"/>
      <w:r w:rsidRPr="0043622F">
        <w:rPr>
          <w:rFonts w:ascii="Book Antiqua" w:eastAsia="等线" w:hAnsi="Book Antiqua" w:cs="Times New Roman"/>
          <w:color w:val="auto"/>
          <w:kern w:val="2"/>
          <w:lang w:eastAsia="zh-CN"/>
        </w:rPr>
        <w:t xml:space="preserve"> L, Abreu MT. Diet as Adjunctive Treatment for Inflammatory Bowel Disease: Review and Update of the Latest Literature. </w:t>
      </w:r>
      <w:proofErr w:type="spellStart"/>
      <w:r w:rsidRPr="0043622F">
        <w:rPr>
          <w:rFonts w:ascii="Book Antiqua" w:eastAsia="等线" w:hAnsi="Book Antiqua" w:cs="Times New Roman"/>
          <w:i/>
          <w:color w:val="auto"/>
          <w:kern w:val="2"/>
          <w:lang w:eastAsia="zh-CN"/>
        </w:rPr>
        <w:t>Curr</w:t>
      </w:r>
      <w:proofErr w:type="spellEnd"/>
      <w:r w:rsidRPr="0043622F">
        <w:rPr>
          <w:rFonts w:ascii="Book Antiqua" w:eastAsia="等线" w:hAnsi="Book Antiqua" w:cs="Times New Roman"/>
          <w:i/>
          <w:color w:val="auto"/>
          <w:kern w:val="2"/>
          <w:lang w:eastAsia="zh-CN"/>
        </w:rPr>
        <w:t xml:space="preserve"> Treat Options </w:t>
      </w:r>
      <w:proofErr w:type="spellStart"/>
      <w:r w:rsidRPr="0043622F">
        <w:rPr>
          <w:rFonts w:ascii="Book Antiqua" w:eastAsia="等线" w:hAnsi="Book Antiqua" w:cs="Times New Roman"/>
          <w:i/>
          <w:color w:val="auto"/>
          <w:kern w:val="2"/>
          <w:lang w:eastAsia="zh-CN"/>
        </w:rPr>
        <w:t>Gastroenterol</w:t>
      </w:r>
      <w:proofErr w:type="spellEnd"/>
      <w:r w:rsidRPr="0043622F">
        <w:rPr>
          <w:rFonts w:ascii="Book Antiqua" w:eastAsia="等线" w:hAnsi="Book Antiqua" w:cs="Times New Roman"/>
          <w:color w:val="auto"/>
          <w:kern w:val="2"/>
          <w:lang w:eastAsia="zh-CN"/>
        </w:rPr>
        <w:t xml:space="preserve"> 2019; </w:t>
      </w:r>
      <w:r w:rsidRPr="0043622F">
        <w:rPr>
          <w:rFonts w:ascii="Book Antiqua" w:eastAsia="等线" w:hAnsi="Book Antiqua" w:cs="Times New Roman"/>
          <w:b/>
          <w:color w:val="auto"/>
          <w:kern w:val="2"/>
          <w:lang w:eastAsia="zh-CN"/>
        </w:rPr>
        <w:t>17</w:t>
      </w:r>
      <w:r w:rsidRPr="0043622F">
        <w:rPr>
          <w:rFonts w:ascii="Book Antiqua" w:eastAsia="等线" w:hAnsi="Book Antiqua" w:cs="Times New Roman"/>
          <w:color w:val="auto"/>
          <w:kern w:val="2"/>
          <w:lang w:eastAsia="zh-CN"/>
        </w:rPr>
        <w:t>: 313-325 [PMID: 30968340 DOI: 10.1007/s11938-019-00231-8]</w:t>
      </w:r>
    </w:p>
    <w:p w14:paraId="37415D0A"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r w:rsidRPr="0043622F">
        <w:rPr>
          <w:rFonts w:ascii="Book Antiqua" w:eastAsia="等线" w:hAnsi="Book Antiqua" w:cs="Times New Roman"/>
          <w:color w:val="auto"/>
          <w:kern w:val="2"/>
          <w:lang w:eastAsia="zh-CN"/>
        </w:rPr>
        <w:t xml:space="preserve">67 </w:t>
      </w:r>
      <w:r w:rsidRPr="0043622F">
        <w:rPr>
          <w:rFonts w:ascii="Book Antiqua" w:eastAsia="等线" w:hAnsi="Book Antiqua" w:cs="Times New Roman"/>
          <w:b/>
          <w:color w:val="auto"/>
          <w:kern w:val="2"/>
          <w:lang w:eastAsia="zh-CN"/>
        </w:rPr>
        <w:t>Schulze J</w:t>
      </w:r>
      <w:r w:rsidRPr="0043622F">
        <w:rPr>
          <w:rFonts w:ascii="Book Antiqua" w:eastAsia="等线" w:hAnsi="Book Antiqua" w:cs="Times New Roman"/>
          <w:color w:val="auto"/>
          <w:kern w:val="2"/>
          <w:lang w:eastAsia="zh-CN"/>
        </w:rPr>
        <w:t xml:space="preserve">, </w:t>
      </w:r>
      <w:proofErr w:type="spellStart"/>
      <w:r w:rsidRPr="0043622F">
        <w:rPr>
          <w:rFonts w:ascii="Book Antiqua" w:eastAsia="等线" w:hAnsi="Book Antiqua" w:cs="Times New Roman"/>
          <w:color w:val="auto"/>
          <w:kern w:val="2"/>
          <w:lang w:eastAsia="zh-CN"/>
        </w:rPr>
        <w:t>Sonnenborn</w:t>
      </w:r>
      <w:proofErr w:type="spellEnd"/>
      <w:r w:rsidRPr="0043622F">
        <w:rPr>
          <w:rFonts w:ascii="Book Antiqua" w:eastAsia="等线" w:hAnsi="Book Antiqua" w:cs="Times New Roman"/>
          <w:color w:val="auto"/>
          <w:kern w:val="2"/>
          <w:lang w:eastAsia="zh-CN"/>
        </w:rPr>
        <w:t xml:space="preserve"> U. Yeasts in the gut: From commensals to infectious agents. </w:t>
      </w:r>
      <w:proofErr w:type="spellStart"/>
      <w:r w:rsidRPr="0043622F">
        <w:rPr>
          <w:rFonts w:ascii="Book Antiqua" w:eastAsia="等线" w:hAnsi="Book Antiqua" w:cs="Times New Roman"/>
          <w:i/>
          <w:color w:val="auto"/>
          <w:kern w:val="2"/>
          <w:lang w:eastAsia="zh-CN"/>
        </w:rPr>
        <w:t>Dtsch</w:t>
      </w:r>
      <w:proofErr w:type="spellEnd"/>
      <w:r w:rsidRPr="0043622F">
        <w:rPr>
          <w:rFonts w:ascii="Book Antiqua" w:eastAsia="等线" w:hAnsi="Book Antiqua" w:cs="Times New Roman"/>
          <w:i/>
          <w:color w:val="auto"/>
          <w:kern w:val="2"/>
          <w:lang w:eastAsia="zh-CN"/>
        </w:rPr>
        <w:t xml:space="preserve"> </w:t>
      </w:r>
      <w:proofErr w:type="spellStart"/>
      <w:r w:rsidRPr="0043622F">
        <w:rPr>
          <w:rFonts w:ascii="Book Antiqua" w:eastAsia="等线" w:hAnsi="Book Antiqua" w:cs="Times New Roman"/>
          <w:i/>
          <w:color w:val="auto"/>
          <w:kern w:val="2"/>
          <w:lang w:eastAsia="zh-CN"/>
        </w:rPr>
        <w:t>Arztebl</w:t>
      </w:r>
      <w:proofErr w:type="spellEnd"/>
      <w:r w:rsidRPr="0043622F">
        <w:rPr>
          <w:rFonts w:ascii="Book Antiqua" w:eastAsia="等线" w:hAnsi="Book Antiqua" w:cs="Times New Roman"/>
          <w:i/>
          <w:color w:val="auto"/>
          <w:kern w:val="2"/>
          <w:lang w:eastAsia="zh-CN"/>
        </w:rPr>
        <w:t xml:space="preserve"> </w:t>
      </w:r>
      <w:proofErr w:type="spellStart"/>
      <w:r w:rsidRPr="0043622F">
        <w:rPr>
          <w:rFonts w:ascii="Book Antiqua" w:eastAsia="等线" w:hAnsi="Book Antiqua" w:cs="Times New Roman"/>
          <w:i/>
          <w:color w:val="auto"/>
          <w:kern w:val="2"/>
          <w:lang w:eastAsia="zh-CN"/>
        </w:rPr>
        <w:t>Int</w:t>
      </w:r>
      <w:proofErr w:type="spellEnd"/>
      <w:r w:rsidRPr="0043622F">
        <w:rPr>
          <w:rFonts w:ascii="Book Antiqua" w:eastAsia="等线" w:hAnsi="Book Antiqua" w:cs="Times New Roman"/>
          <w:color w:val="auto"/>
          <w:kern w:val="2"/>
          <w:lang w:eastAsia="zh-CN"/>
        </w:rPr>
        <w:t xml:space="preserve"> 2009; </w:t>
      </w:r>
      <w:r w:rsidRPr="0043622F">
        <w:rPr>
          <w:rFonts w:ascii="Book Antiqua" w:eastAsia="等线" w:hAnsi="Book Antiqua" w:cs="Times New Roman"/>
          <w:b/>
          <w:color w:val="auto"/>
          <w:kern w:val="2"/>
          <w:lang w:eastAsia="zh-CN"/>
        </w:rPr>
        <w:t>106</w:t>
      </w:r>
      <w:r w:rsidRPr="0043622F">
        <w:rPr>
          <w:rFonts w:ascii="Book Antiqua" w:eastAsia="等线" w:hAnsi="Book Antiqua" w:cs="Times New Roman"/>
          <w:color w:val="auto"/>
          <w:kern w:val="2"/>
          <w:lang w:eastAsia="zh-CN"/>
        </w:rPr>
        <w:t>: 837-842 [PMID: 20062581 DOI: 10.3238/arztebl.2009.0837]</w:t>
      </w:r>
    </w:p>
    <w:p w14:paraId="619B17C2"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r w:rsidRPr="0043622F">
        <w:rPr>
          <w:rFonts w:ascii="Book Antiqua" w:eastAsia="等线" w:hAnsi="Book Antiqua" w:cs="Times New Roman"/>
          <w:color w:val="auto"/>
          <w:kern w:val="2"/>
          <w:lang w:eastAsia="zh-CN"/>
        </w:rPr>
        <w:t xml:space="preserve">68 </w:t>
      </w:r>
      <w:r w:rsidRPr="0043622F">
        <w:rPr>
          <w:rFonts w:ascii="Book Antiqua" w:eastAsia="等线" w:hAnsi="Book Antiqua" w:cs="Times New Roman"/>
          <w:b/>
          <w:color w:val="auto"/>
          <w:kern w:val="2"/>
          <w:lang w:eastAsia="zh-CN"/>
        </w:rPr>
        <w:t>Jacobs C</w:t>
      </w:r>
      <w:r w:rsidRPr="0043622F">
        <w:rPr>
          <w:rFonts w:ascii="Book Antiqua" w:eastAsia="等线" w:hAnsi="Book Antiqua" w:cs="Times New Roman"/>
          <w:color w:val="auto"/>
          <w:kern w:val="2"/>
          <w:lang w:eastAsia="zh-CN"/>
        </w:rPr>
        <w:t xml:space="preserve">, </w:t>
      </w:r>
      <w:proofErr w:type="spellStart"/>
      <w:r w:rsidRPr="0043622F">
        <w:rPr>
          <w:rFonts w:ascii="Book Antiqua" w:eastAsia="等线" w:hAnsi="Book Antiqua" w:cs="Times New Roman"/>
          <w:color w:val="auto"/>
          <w:kern w:val="2"/>
          <w:lang w:eastAsia="zh-CN"/>
        </w:rPr>
        <w:t>Coss</w:t>
      </w:r>
      <w:proofErr w:type="spellEnd"/>
      <w:r w:rsidRPr="0043622F">
        <w:rPr>
          <w:rFonts w:ascii="Book Antiqua" w:eastAsia="等线" w:hAnsi="Book Antiqua" w:cs="Times New Roman"/>
          <w:color w:val="auto"/>
          <w:kern w:val="2"/>
          <w:lang w:eastAsia="zh-CN"/>
        </w:rPr>
        <w:t xml:space="preserve"> </w:t>
      </w:r>
      <w:proofErr w:type="spellStart"/>
      <w:r w:rsidRPr="0043622F">
        <w:rPr>
          <w:rFonts w:ascii="Book Antiqua" w:eastAsia="等线" w:hAnsi="Book Antiqua" w:cs="Times New Roman"/>
          <w:color w:val="auto"/>
          <w:kern w:val="2"/>
          <w:lang w:eastAsia="zh-CN"/>
        </w:rPr>
        <w:t>Adame</w:t>
      </w:r>
      <w:proofErr w:type="spellEnd"/>
      <w:r w:rsidRPr="0043622F">
        <w:rPr>
          <w:rFonts w:ascii="Book Antiqua" w:eastAsia="等线" w:hAnsi="Book Antiqua" w:cs="Times New Roman"/>
          <w:color w:val="auto"/>
          <w:kern w:val="2"/>
          <w:lang w:eastAsia="zh-CN"/>
        </w:rPr>
        <w:t xml:space="preserve"> E, </w:t>
      </w:r>
      <w:proofErr w:type="spellStart"/>
      <w:r w:rsidRPr="0043622F">
        <w:rPr>
          <w:rFonts w:ascii="Book Antiqua" w:eastAsia="等线" w:hAnsi="Book Antiqua" w:cs="Times New Roman"/>
          <w:color w:val="auto"/>
          <w:kern w:val="2"/>
          <w:lang w:eastAsia="zh-CN"/>
        </w:rPr>
        <w:t>Attaluri</w:t>
      </w:r>
      <w:proofErr w:type="spellEnd"/>
      <w:r w:rsidRPr="0043622F">
        <w:rPr>
          <w:rFonts w:ascii="Book Antiqua" w:eastAsia="等线" w:hAnsi="Book Antiqua" w:cs="Times New Roman"/>
          <w:color w:val="auto"/>
          <w:kern w:val="2"/>
          <w:lang w:eastAsia="zh-CN"/>
        </w:rPr>
        <w:t xml:space="preserve"> A, </w:t>
      </w:r>
      <w:proofErr w:type="spellStart"/>
      <w:r w:rsidRPr="0043622F">
        <w:rPr>
          <w:rFonts w:ascii="Book Antiqua" w:eastAsia="等线" w:hAnsi="Book Antiqua" w:cs="Times New Roman"/>
          <w:color w:val="auto"/>
          <w:kern w:val="2"/>
          <w:lang w:eastAsia="zh-CN"/>
        </w:rPr>
        <w:t>Valestin</w:t>
      </w:r>
      <w:proofErr w:type="spellEnd"/>
      <w:r w:rsidRPr="0043622F">
        <w:rPr>
          <w:rFonts w:ascii="Book Antiqua" w:eastAsia="等线" w:hAnsi="Book Antiqua" w:cs="Times New Roman"/>
          <w:color w:val="auto"/>
          <w:kern w:val="2"/>
          <w:lang w:eastAsia="zh-CN"/>
        </w:rPr>
        <w:t xml:space="preserve"> J, </w:t>
      </w:r>
      <w:proofErr w:type="spellStart"/>
      <w:r w:rsidRPr="0043622F">
        <w:rPr>
          <w:rFonts w:ascii="Book Antiqua" w:eastAsia="等线" w:hAnsi="Book Antiqua" w:cs="Times New Roman"/>
          <w:color w:val="auto"/>
          <w:kern w:val="2"/>
          <w:lang w:eastAsia="zh-CN"/>
        </w:rPr>
        <w:t>Rao</w:t>
      </w:r>
      <w:proofErr w:type="spellEnd"/>
      <w:r w:rsidRPr="0043622F">
        <w:rPr>
          <w:rFonts w:ascii="Book Antiqua" w:eastAsia="等线" w:hAnsi="Book Antiqua" w:cs="Times New Roman"/>
          <w:color w:val="auto"/>
          <w:kern w:val="2"/>
          <w:lang w:eastAsia="zh-CN"/>
        </w:rPr>
        <w:t xml:space="preserve"> SS. </w:t>
      </w:r>
      <w:proofErr w:type="spellStart"/>
      <w:r w:rsidRPr="0043622F">
        <w:rPr>
          <w:rFonts w:ascii="Book Antiqua" w:eastAsia="等线" w:hAnsi="Book Antiqua" w:cs="Times New Roman"/>
          <w:color w:val="auto"/>
          <w:kern w:val="2"/>
          <w:lang w:eastAsia="zh-CN"/>
        </w:rPr>
        <w:t>Dysmotility</w:t>
      </w:r>
      <w:proofErr w:type="spellEnd"/>
      <w:r w:rsidRPr="0043622F">
        <w:rPr>
          <w:rFonts w:ascii="Book Antiqua" w:eastAsia="等线" w:hAnsi="Book Antiqua" w:cs="Times New Roman"/>
          <w:color w:val="auto"/>
          <w:kern w:val="2"/>
          <w:lang w:eastAsia="zh-CN"/>
        </w:rPr>
        <w:t xml:space="preserve"> and proton pump inhibitor use are independent risk factors for small intestinal bacterial and/or fungal overgrowth. </w:t>
      </w:r>
      <w:r w:rsidRPr="0043622F">
        <w:rPr>
          <w:rFonts w:ascii="Book Antiqua" w:eastAsia="等线" w:hAnsi="Book Antiqua" w:cs="Times New Roman"/>
          <w:i/>
          <w:color w:val="auto"/>
          <w:kern w:val="2"/>
          <w:lang w:eastAsia="zh-CN"/>
        </w:rPr>
        <w:t xml:space="preserve">Aliment </w:t>
      </w:r>
      <w:proofErr w:type="spellStart"/>
      <w:r w:rsidRPr="0043622F">
        <w:rPr>
          <w:rFonts w:ascii="Book Antiqua" w:eastAsia="等线" w:hAnsi="Book Antiqua" w:cs="Times New Roman"/>
          <w:i/>
          <w:color w:val="auto"/>
          <w:kern w:val="2"/>
          <w:lang w:eastAsia="zh-CN"/>
        </w:rPr>
        <w:t>Pharmacol</w:t>
      </w:r>
      <w:proofErr w:type="spellEnd"/>
      <w:r w:rsidRPr="0043622F">
        <w:rPr>
          <w:rFonts w:ascii="Book Antiqua" w:eastAsia="等线" w:hAnsi="Book Antiqua" w:cs="Times New Roman"/>
          <w:i/>
          <w:color w:val="auto"/>
          <w:kern w:val="2"/>
          <w:lang w:eastAsia="zh-CN"/>
        </w:rPr>
        <w:t xml:space="preserve"> </w:t>
      </w:r>
      <w:proofErr w:type="spellStart"/>
      <w:r w:rsidRPr="0043622F">
        <w:rPr>
          <w:rFonts w:ascii="Book Antiqua" w:eastAsia="等线" w:hAnsi="Book Antiqua" w:cs="Times New Roman"/>
          <w:i/>
          <w:color w:val="auto"/>
          <w:kern w:val="2"/>
          <w:lang w:eastAsia="zh-CN"/>
        </w:rPr>
        <w:t>Ther</w:t>
      </w:r>
      <w:proofErr w:type="spellEnd"/>
      <w:r w:rsidRPr="0043622F">
        <w:rPr>
          <w:rFonts w:ascii="Book Antiqua" w:eastAsia="等线" w:hAnsi="Book Antiqua" w:cs="Times New Roman"/>
          <w:color w:val="auto"/>
          <w:kern w:val="2"/>
          <w:lang w:eastAsia="zh-CN"/>
        </w:rPr>
        <w:t xml:space="preserve"> 2013; </w:t>
      </w:r>
      <w:r w:rsidRPr="0043622F">
        <w:rPr>
          <w:rFonts w:ascii="Book Antiqua" w:eastAsia="等线" w:hAnsi="Book Antiqua" w:cs="Times New Roman"/>
          <w:b/>
          <w:color w:val="auto"/>
          <w:kern w:val="2"/>
          <w:lang w:eastAsia="zh-CN"/>
        </w:rPr>
        <w:t>37</w:t>
      </w:r>
      <w:r w:rsidRPr="0043622F">
        <w:rPr>
          <w:rFonts w:ascii="Book Antiqua" w:eastAsia="等线" w:hAnsi="Book Antiqua" w:cs="Times New Roman"/>
          <w:color w:val="auto"/>
          <w:kern w:val="2"/>
          <w:lang w:eastAsia="zh-CN"/>
        </w:rPr>
        <w:t>: 1103-1111 [PMID: 23574267 DOI: 10.1111/apt.12304]</w:t>
      </w:r>
    </w:p>
    <w:p w14:paraId="15EB4B97"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r w:rsidRPr="0043622F">
        <w:rPr>
          <w:rFonts w:ascii="Book Antiqua" w:eastAsia="等线" w:hAnsi="Book Antiqua" w:cs="Times New Roman"/>
          <w:color w:val="auto"/>
          <w:kern w:val="2"/>
          <w:lang w:eastAsia="zh-CN"/>
        </w:rPr>
        <w:t xml:space="preserve">69 </w:t>
      </w:r>
      <w:proofErr w:type="spellStart"/>
      <w:r w:rsidRPr="0043622F">
        <w:rPr>
          <w:rFonts w:ascii="Book Antiqua" w:eastAsia="等线" w:hAnsi="Book Antiqua" w:cs="Times New Roman"/>
          <w:b/>
          <w:color w:val="auto"/>
          <w:kern w:val="2"/>
          <w:lang w:eastAsia="zh-CN"/>
        </w:rPr>
        <w:t>Rao</w:t>
      </w:r>
      <w:proofErr w:type="spellEnd"/>
      <w:r w:rsidRPr="0043622F">
        <w:rPr>
          <w:rFonts w:ascii="Book Antiqua" w:eastAsia="等线" w:hAnsi="Book Antiqua" w:cs="Times New Roman"/>
          <w:b/>
          <w:color w:val="auto"/>
          <w:kern w:val="2"/>
          <w:lang w:eastAsia="zh-CN"/>
        </w:rPr>
        <w:t xml:space="preserve"> SSC</w:t>
      </w:r>
      <w:r w:rsidRPr="0043622F">
        <w:rPr>
          <w:rFonts w:ascii="Book Antiqua" w:eastAsia="等线" w:hAnsi="Book Antiqua" w:cs="Times New Roman"/>
          <w:color w:val="auto"/>
          <w:kern w:val="2"/>
          <w:lang w:eastAsia="zh-CN"/>
        </w:rPr>
        <w:t xml:space="preserve">, Tan G, Abdulla H, Yu S, </w:t>
      </w:r>
      <w:proofErr w:type="spellStart"/>
      <w:r w:rsidRPr="0043622F">
        <w:rPr>
          <w:rFonts w:ascii="Book Antiqua" w:eastAsia="等线" w:hAnsi="Book Antiqua" w:cs="Times New Roman"/>
          <w:color w:val="auto"/>
          <w:kern w:val="2"/>
          <w:lang w:eastAsia="zh-CN"/>
        </w:rPr>
        <w:t>Larion</w:t>
      </w:r>
      <w:proofErr w:type="spellEnd"/>
      <w:r w:rsidRPr="0043622F">
        <w:rPr>
          <w:rFonts w:ascii="Book Antiqua" w:eastAsia="等线" w:hAnsi="Book Antiqua" w:cs="Times New Roman"/>
          <w:color w:val="auto"/>
          <w:kern w:val="2"/>
          <w:lang w:eastAsia="zh-CN"/>
        </w:rPr>
        <w:t xml:space="preserve"> S, </w:t>
      </w:r>
      <w:proofErr w:type="spellStart"/>
      <w:r w:rsidRPr="0043622F">
        <w:rPr>
          <w:rFonts w:ascii="Book Antiqua" w:eastAsia="等线" w:hAnsi="Book Antiqua" w:cs="Times New Roman"/>
          <w:color w:val="auto"/>
          <w:kern w:val="2"/>
          <w:lang w:eastAsia="zh-CN"/>
        </w:rPr>
        <w:t>Leelasinjaroen</w:t>
      </w:r>
      <w:proofErr w:type="spellEnd"/>
      <w:r w:rsidRPr="0043622F">
        <w:rPr>
          <w:rFonts w:ascii="Book Antiqua" w:eastAsia="等线" w:hAnsi="Book Antiqua" w:cs="Times New Roman"/>
          <w:color w:val="auto"/>
          <w:kern w:val="2"/>
          <w:lang w:eastAsia="zh-CN"/>
        </w:rPr>
        <w:t xml:space="preserve"> P. Does colectomy predispose to small intestinal bacterial (SIBO) and fungal overgrowth (SIFO)? </w:t>
      </w:r>
      <w:proofErr w:type="spellStart"/>
      <w:r w:rsidRPr="0043622F">
        <w:rPr>
          <w:rFonts w:ascii="Book Antiqua" w:eastAsia="等线" w:hAnsi="Book Antiqua" w:cs="Times New Roman"/>
          <w:i/>
          <w:color w:val="auto"/>
          <w:kern w:val="2"/>
          <w:lang w:eastAsia="zh-CN"/>
        </w:rPr>
        <w:t>Clin</w:t>
      </w:r>
      <w:proofErr w:type="spellEnd"/>
      <w:r w:rsidRPr="0043622F">
        <w:rPr>
          <w:rFonts w:ascii="Book Antiqua" w:eastAsia="等线" w:hAnsi="Book Antiqua" w:cs="Times New Roman"/>
          <w:i/>
          <w:color w:val="auto"/>
          <w:kern w:val="2"/>
          <w:lang w:eastAsia="zh-CN"/>
        </w:rPr>
        <w:t xml:space="preserve"> </w:t>
      </w:r>
      <w:proofErr w:type="spellStart"/>
      <w:r w:rsidRPr="0043622F">
        <w:rPr>
          <w:rFonts w:ascii="Book Antiqua" w:eastAsia="等线" w:hAnsi="Book Antiqua" w:cs="Times New Roman"/>
          <w:i/>
          <w:color w:val="auto"/>
          <w:kern w:val="2"/>
          <w:lang w:eastAsia="zh-CN"/>
        </w:rPr>
        <w:t>Transl</w:t>
      </w:r>
      <w:proofErr w:type="spellEnd"/>
      <w:r w:rsidRPr="0043622F">
        <w:rPr>
          <w:rFonts w:ascii="Book Antiqua" w:eastAsia="等线" w:hAnsi="Book Antiqua" w:cs="Times New Roman"/>
          <w:i/>
          <w:color w:val="auto"/>
          <w:kern w:val="2"/>
          <w:lang w:eastAsia="zh-CN"/>
        </w:rPr>
        <w:t xml:space="preserve"> </w:t>
      </w:r>
      <w:proofErr w:type="spellStart"/>
      <w:r w:rsidRPr="0043622F">
        <w:rPr>
          <w:rFonts w:ascii="Book Antiqua" w:eastAsia="等线" w:hAnsi="Book Antiqua" w:cs="Times New Roman"/>
          <w:i/>
          <w:color w:val="auto"/>
          <w:kern w:val="2"/>
          <w:lang w:eastAsia="zh-CN"/>
        </w:rPr>
        <w:t>Gastroenterol</w:t>
      </w:r>
      <w:proofErr w:type="spellEnd"/>
      <w:r w:rsidRPr="0043622F">
        <w:rPr>
          <w:rFonts w:ascii="Book Antiqua" w:eastAsia="等线" w:hAnsi="Book Antiqua" w:cs="Times New Roman"/>
          <w:color w:val="auto"/>
          <w:kern w:val="2"/>
          <w:lang w:eastAsia="zh-CN"/>
        </w:rPr>
        <w:t xml:space="preserve"> 2018; </w:t>
      </w:r>
      <w:r w:rsidRPr="0043622F">
        <w:rPr>
          <w:rFonts w:ascii="Book Antiqua" w:eastAsia="等线" w:hAnsi="Book Antiqua" w:cs="Times New Roman"/>
          <w:b/>
          <w:color w:val="auto"/>
          <w:kern w:val="2"/>
          <w:lang w:eastAsia="zh-CN"/>
        </w:rPr>
        <w:t>9</w:t>
      </w:r>
      <w:r w:rsidRPr="0043622F">
        <w:rPr>
          <w:rFonts w:ascii="Book Antiqua" w:eastAsia="等线" w:hAnsi="Book Antiqua" w:cs="Times New Roman"/>
          <w:color w:val="auto"/>
          <w:kern w:val="2"/>
          <w:lang w:eastAsia="zh-CN"/>
        </w:rPr>
        <w:t>: 146 [PMID: 29691369 DOI: 10.1038/s41424-018-0011-x]</w:t>
      </w:r>
    </w:p>
    <w:p w14:paraId="7EBF98B9"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proofErr w:type="gramStart"/>
      <w:r w:rsidRPr="0043622F">
        <w:rPr>
          <w:rFonts w:ascii="Book Antiqua" w:eastAsia="等线" w:hAnsi="Book Antiqua" w:cs="Times New Roman"/>
          <w:color w:val="auto"/>
          <w:kern w:val="2"/>
          <w:lang w:eastAsia="zh-CN"/>
        </w:rPr>
        <w:t xml:space="preserve">70 </w:t>
      </w:r>
      <w:proofErr w:type="spellStart"/>
      <w:r w:rsidRPr="0043622F">
        <w:rPr>
          <w:rFonts w:ascii="Book Antiqua" w:eastAsia="等线" w:hAnsi="Book Antiqua" w:cs="Times New Roman"/>
          <w:b/>
          <w:color w:val="auto"/>
          <w:kern w:val="2"/>
          <w:lang w:eastAsia="zh-CN"/>
        </w:rPr>
        <w:t>Erdogan</w:t>
      </w:r>
      <w:proofErr w:type="spellEnd"/>
      <w:r w:rsidRPr="0043622F">
        <w:rPr>
          <w:rFonts w:ascii="Book Antiqua" w:eastAsia="等线" w:hAnsi="Book Antiqua" w:cs="Times New Roman"/>
          <w:b/>
          <w:color w:val="auto"/>
          <w:kern w:val="2"/>
          <w:lang w:eastAsia="zh-CN"/>
        </w:rPr>
        <w:t xml:space="preserve"> A</w:t>
      </w:r>
      <w:r w:rsidRPr="0043622F">
        <w:rPr>
          <w:rFonts w:ascii="Book Antiqua" w:eastAsia="等线" w:hAnsi="Book Antiqua" w:cs="Times New Roman"/>
          <w:color w:val="auto"/>
          <w:kern w:val="2"/>
          <w:lang w:eastAsia="zh-CN"/>
        </w:rPr>
        <w:t xml:space="preserve">, </w:t>
      </w:r>
      <w:proofErr w:type="spellStart"/>
      <w:r w:rsidRPr="0043622F">
        <w:rPr>
          <w:rFonts w:ascii="Book Antiqua" w:eastAsia="等线" w:hAnsi="Book Antiqua" w:cs="Times New Roman"/>
          <w:color w:val="auto"/>
          <w:kern w:val="2"/>
          <w:lang w:eastAsia="zh-CN"/>
        </w:rPr>
        <w:t>Rao</w:t>
      </w:r>
      <w:proofErr w:type="spellEnd"/>
      <w:r w:rsidRPr="0043622F">
        <w:rPr>
          <w:rFonts w:ascii="Book Antiqua" w:eastAsia="等线" w:hAnsi="Book Antiqua" w:cs="Times New Roman"/>
          <w:color w:val="auto"/>
          <w:kern w:val="2"/>
          <w:lang w:eastAsia="zh-CN"/>
        </w:rPr>
        <w:t xml:space="preserve"> SS. Small intestinal fungal overgrowth.</w:t>
      </w:r>
      <w:proofErr w:type="gramEnd"/>
      <w:r w:rsidRPr="0043622F">
        <w:rPr>
          <w:rFonts w:ascii="Book Antiqua" w:eastAsia="等线" w:hAnsi="Book Antiqua" w:cs="Times New Roman"/>
          <w:color w:val="auto"/>
          <w:kern w:val="2"/>
          <w:lang w:eastAsia="zh-CN"/>
        </w:rPr>
        <w:t xml:space="preserve"> </w:t>
      </w:r>
      <w:proofErr w:type="spellStart"/>
      <w:r w:rsidRPr="0043622F">
        <w:rPr>
          <w:rFonts w:ascii="Book Antiqua" w:eastAsia="等线" w:hAnsi="Book Antiqua" w:cs="Times New Roman"/>
          <w:i/>
          <w:color w:val="auto"/>
          <w:kern w:val="2"/>
          <w:lang w:eastAsia="zh-CN"/>
        </w:rPr>
        <w:t>Curr</w:t>
      </w:r>
      <w:proofErr w:type="spellEnd"/>
      <w:r w:rsidRPr="0043622F">
        <w:rPr>
          <w:rFonts w:ascii="Book Antiqua" w:eastAsia="等线" w:hAnsi="Book Antiqua" w:cs="Times New Roman"/>
          <w:i/>
          <w:color w:val="auto"/>
          <w:kern w:val="2"/>
          <w:lang w:eastAsia="zh-CN"/>
        </w:rPr>
        <w:t xml:space="preserve"> </w:t>
      </w:r>
      <w:proofErr w:type="spellStart"/>
      <w:r w:rsidRPr="0043622F">
        <w:rPr>
          <w:rFonts w:ascii="Book Antiqua" w:eastAsia="等线" w:hAnsi="Book Antiqua" w:cs="Times New Roman"/>
          <w:i/>
          <w:color w:val="auto"/>
          <w:kern w:val="2"/>
          <w:lang w:eastAsia="zh-CN"/>
        </w:rPr>
        <w:t>Gastroenterol</w:t>
      </w:r>
      <w:proofErr w:type="spellEnd"/>
      <w:r w:rsidRPr="0043622F">
        <w:rPr>
          <w:rFonts w:ascii="Book Antiqua" w:eastAsia="等线" w:hAnsi="Book Antiqua" w:cs="Times New Roman"/>
          <w:i/>
          <w:color w:val="auto"/>
          <w:kern w:val="2"/>
          <w:lang w:eastAsia="zh-CN"/>
        </w:rPr>
        <w:t xml:space="preserve"> Rep</w:t>
      </w:r>
      <w:r w:rsidRPr="0043622F">
        <w:rPr>
          <w:rFonts w:ascii="Book Antiqua" w:eastAsia="等线" w:hAnsi="Book Antiqua" w:cs="Times New Roman"/>
          <w:color w:val="auto"/>
          <w:kern w:val="2"/>
          <w:lang w:eastAsia="zh-CN"/>
        </w:rPr>
        <w:t xml:space="preserve"> 2015; </w:t>
      </w:r>
      <w:r w:rsidRPr="0043622F">
        <w:rPr>
          <w:rFonts w:ascii="Book Antiqua" w:eastAsia="等线" w:hAnsi="Book Antiqua" w:cs="Times New Roman"/>
          <w:b/>
          <w:color w:val="auto"/>
          <w:kern w:val="2"/>
          <w:lang w:eastAsia="zh-CN"/>
        </w:rPr>
        <w:t>17</w:t>
      </w:r>
      <w:r w:rsidRPr="0043622F">
        <w:rPr>
          <w:rFonts w:ascii="Book Antiqua" w:eastAsia="等线" w:hAnsi="Book Antiqua" w:cs="Times New Roman"/>
          <w:color w:val="auto"/>
          <w:kern w:val="2"/>
          <w:lang w:eastAsia="zh-CN"/>
        </w:rPr>
        <w:t>: 16 [PMID: 25786900 DOI: 10.1007/s11894-015-0436-2]</w:t>
      </w:r>
    </w:p>
    <w:p w14:paraId="1752EC3E"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r w:rsidRPr="0043622F">
        <w:rPr>
          <w:rFonts w:ascii="Book Antiqua" w:eastAsia="等线" w:hAnsi="Book Antiqua" w:cs="Times New Roman"/>
          <w:color w:val="auto"/>
          <w:kern w:val="2"/>
          <w:lang w:eastAsia="zh-CN"/>
        </w:rPr>
        <w:t xml:space="preserve">71 </w:t>
      </w:r>
      <w:r w:rsidRPr="0043622F">
        <w:rPr>
          <w:rFonts w:ascii="Book Antiqua" w:eastAsia="等线" w:hAnsi="Book Antiqua" w:cs="Times New Roman"/>
          <w:b/>
          <w:color w:val="auto"/>
          <w:kern w:val="2"/>
          <w:lang w:eastAsia="zh-CN"/>
        </w:rPr>
        <w:t>Lee AD</w:t>
      </w:r>
      <w:r w:rsidRPr="0043622F">
        <w:rPr>
          <w:rFonts w:ascii="Book Antiqua" w:eastAsia="等线" w:hAnsi="Book Antiqua" w:cs="Times New Roman"/>
          <w:color w:val="auto"/>
          <w:kern w:val="2"/>
          <w:lang w:eastAsia="zh-CN"/>
        </w:rPr>
        <w:t xml:space="preserve">, Spiegel BM, Hays RD, </w:t>
      </w:r>
      <w:proofErr w:type="spellStart"/>
      <w:r w:rsidRPr="0043622F">
        <w:rPr>
          <w:rFonts w:ascii="Book Antiqua" w:eastAsia="等线" w:hAnsi="Book Antiqua" w:cs="Times New Roman"/>
          <w:color w:val="auto"/>
          <w:kern w:val="2"/>
          <w:lang w:eastAsia="zh-CN"/>
        </w:rPr>
        <w:t>Melmed</w:t>
      </w:r>
      <w:proofErr w:type="spellEnd"/>
      <w:r w:rsidRPr="0043622F">
        <w:rPr>
          <w:rFonts w:ascii="Book Antiqua" w:eastAsia="等线" w:hAnsi="Book Antiqua" w:cs="Times New Roman"/>
          <w:color w:val="auto"/>
          <w:kern w:val="2"/>
          <w:lang w:eastAsia="zh-CN"/>
        </w:rPr>
        <w:t xml:space="preserve"> GY, Bolus R, </w:t>
      </w:r>
      <w:proofErr w:type="spellStart"/>
      <w:r w:rsidRPr="0043622F">
        <w:rPr>
          <w:rFonts w:ascii="Book Antiqua" w:eastAsia="等线" w:hAnsi="Book Antiqua" w:cs="Times New Roman"/>
          <w:color w:val="auto"/>
          <w:kern w:val="2"/>
          <w:lang w:eastAsia="zh-CN"/>
        </w:rPr>
        <w:t>Khanna</w:t>
      </w:r>
      <w:proofErr w:type="spellEnd"/>
      <w:r w:rsidRPr="0043622F">
        <w:rPr>
          <w:rFonts w:ascii="Book Antiqua" w:eastAsia="等线" w:hAnsi="Book Antiqua" w:cs="Times New Roman"/>
          <w:color w:val="auto"/>
          <w:kern w:val="2"/>
          <w:lang w:eastAsia="zh-CN"/>
        </w:rPr>
        <w:t xml:space="preserve"> D, </w:t>
      </w:r>
      <w:proofErr w:type="spellStart"/>
      <w:r w:rsidRPr="0043622F">
        <w:rPr>
          <w:rFonts w:ascii="Book Antiqua" w:eastAsia="等线" w:hAnsi="Book Antiqua" w:cs="Times New Roman"/>
          <w:color w:val="auto"/>
          <w:kern w:val="2"/>
          <w:lang w:eastAsia="zh-CN"/>
        </w:rPr>
        <w:t>Khanna</w:t>
      </w:r>
      <w:proofErr w:type="spellEnd"/>
      <w:r w:rsidRPr="0043622F">
        <w:rPr>
          <w:rFonts w:ascii="Book Antiqua" w:eastAsia="等线" w:hAnsi="Book Antiqua" w:cs="Times New Roman"/>
          <w:color w:val="auto"/>
          <w:kern w:val="2"/>
          <w:lang w:eastAsia="zh-CN"/>
        </w:rPr>
        <w:t xml:space="preserve"> PP, Chang L. Gastrointestinal symptom severity in irritable bowel syndrome, inflammatory bowel disease and the general population. </w:t>
      </w:r>
      <w:proofErr w:type="spellStart"/>
      <w:r w:rsidRPr="0043622F">
        <w:rPr>
          <w:rFonts w:ascii="Book Antiqua" w:eastAsia="等线" w:hAnsi="Book Antiqua" w:cs="Times New Roman"/>
          <w:i/>
          <w:color w:val="auto"/>
          <w:kern w:val="2"/>
          <w:lang w:eastAsia="zh-CN"/>
        </w:rPr>
        <w:t>Neurogastroenterol</w:t>
      </w:r>
      <w:proofErr w:type="spellEnd"/>
      <w:r w:rsidRPr="0043622F">
        <w:rPr>
          <w:rFonts w:ascii="Book Antiqua" w:eastAsia="等线" w:hAnsi="Book Antiqua" w:cs="Times New Roman"/>
          <w:i/>
          <w:color w:val="auto"/>
          <w:kern w:val="2"/>
          <w:lang w:eastAsia="zh-CN"/>
        </w:rPr>
        <w:t xml:space="preserve"> </w:t>
      </w:r>
      <w:proofErr w:type="spellStart"/>
      <w:r w:rsidRPr="0043622F">
        <w:rPr>
          <w:rFonts w:ascii="Book Antiqua" w:eastAsia="等线" w:hAnsi="Book Antiqua" w:cs="Times New Roman"/>
          <w:i/>
          <w:color w:val="auto"/>
          <w:kern w:val="2"/>
          <w:lang w:eastAsia="zh-CN"/>
        </w:rPr>
        <w:t>Motil</w:t>
      </w:r>
      <w:proofErr w:type="spellEnd"/>
      <w:r w:rsidRPr="0043622F">
        <w:rPr>
          <w:rFonts w:ascii="Book Antiqua" w:eastAsia="等线" w:hAnsi="Book Antiqua" w:cs="Times New Roman"/>
          <w:color w:val="auto"/>
          <w:kern w:val="2"/>
          <w:lang w:eastAsia="zh-CN"/>
        </w:rPr>
        <w:t xml:space="preserve"> 2017; </w:t>
      </w:r>
      <w:r w:rsidRPr="0043622F">
        <w:rPr>
          <w:rFonts w:ascii="Book Antiqua" w:eastAsia="等线" w:hAnsi="Book Antiqua" w:cs="Times New Roman"/>
          <w:b/>
          <w:color w:val="auto"/>
          <w:kern w:val="2"/>
          <w:lang w:eastAsia="zh-CN"/>
        </w:rPr>
        <w:t>29</w:t>
      </w:r>
      <w:r w:rsidRPr="0043622F">
        <w:rPr>
          <w:rFonts w:ascii="Book Antiqua" w:eastAsia="等线" w:hAnsi="Book Antiqua" w:cs="Times New Roman"/>
          <w:color w:val="auto"/>
          <w:kern w:val="2"/>
          <w:lang w:eastAsia="zh-CN"/>
        </w:rPr>
        <w:t xml:space="preserve"> [PMID: 27981684 DOI: 10.1111/nmo.13003]</w:t>
      </w:r>
    </w:p>
    <w:p w14:paraId="633DC3E3"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proofErr w:type="gramStart"/>
      <w:r w:rsidRPr="0043622F">
        <w:rPr>
          <w:rFonts w:ascii="Book Antiqua" w:eastAsia="等线" w:hAnsi="Book Antiqua" w:cs="Times New Roman"/>
          <w:color w:val="auto"/>
          <w:kern w:val="2"/>
          <w:lang w:eastAsia="zh-CN"/>
        </w:rPr>
        <w:t xml:space="preserve">72 </w:t>
      </w:r>
      <w:proofErr w:type="spellStart"/>
      <w:r w:rsidRPr="0043622F">
        <w:rPr>
          <w:rFonts w:ascii="Book Antiqua" w:eastAsia="等线" w:hAnsi="Book Antiqua" w:cs="Times New Roman"/>
          <w:b/>
          <w:color w:val="auto"/>
          <w:kern w:val="2"/>
          <w:lang w:eastAsia="zh-CN"/>
        </w:rPr>
        <w:t>Farrokhyar</w:t>
      </w:r>
      <w:proofErr w:type="spellEnd"/>
      <w:r w:rsidRPr="0043622F">
        <w:rPr>
          <w:rFonts w:ascii="Book Antiqua" w:eastAsia="等线" w:hAnsi="Book Antiqua" w:cs="Times New Roman"/>
          <w:b/>
          <w:color w:val="auto"/>
          <w:kern w:val="2"/>
          <w:lang w:eastAsia="zh-CN"/>
        </w:rPr>
        <w:t xml:space="preserve"> F</w:t>
      </w:r>
      <w:r w:rsidRPr="0043622F">
        <w:rPr>
          <w:rFonts w:ascii="Book Antiqua" w:eastAsia="等线" w:hAnsi="Book Antiqua" w:cs="Times New Roman"/>
          <w:color w:val="auto"/>
          <w:kern w:val="2"/>
          <w:lang w:eastAsia="zh-CN"/>
        </w:rPr>
        <w:t>, Marshall JK, Easterbrook B, Irvine EJ.</w:t>
      </w:r>
      <w:proofErr w:type="gramEnd"/>
      <w:r w:rsidRPr="0043622F">
        <w:rPr>
          <w:rFonts w:ascii="Book Antiqua" w:eastAsia="等线" w:hAnsi="Book Antiqua" w:cs="Times New Roman"/>
          <w:color w:val="auto"/>
          <w:kern w:val="2"/>
          <w:lang w:eastAsia="zh-CN"/>
        </w:rPr>
        <w:t xml:space="preserve"> Functional gastrointestinal disorders and mood disorders in patients with inactive inflammatory bowel disease: Prevalence and impact on health. </w:t>
      </w:r>
      <w:proofErr w:type="spellStart"/>
      <w:r w:rsidRPr="0043622F">
        <w:rPr>
          <w:rFonts w:ascii="Book Antiqua" w:eastAsia="等线" w:hAnsi="Book Antiqua" w:cs="Times New Roman"/>
          <w:i/>
          <w:color w:val="auto"/>
          <w:kern w:val="2"/>
          <w:lang w:eastAsia="zh-CN"/>
        </w:rPr>
        <w:t>Inflamm</w:t>
      </w:r>
      <w:proofErr w:type="spellEnd"/>
      <w:r w:rsidRPr="0043622F">
        <w:rPr>
          <w:rFonts w:ascii="Book Antiqua" w:eastAsia="等线" w:hAnsi="Book Antiqua" w:cs="Times New Roman"/>
          <w:i/>
          <w:color w:val="auto"/>
          <w:kern w:val="2"/>
          <w:lang w:eastAsia="zh-CN"/>
        </w:rPr>
        <w:t xml:space="preserve"> Bowel Dis</w:t>
      </w:r>
      <w:r w:rsidRPr="0043622F">
        <w:rPr>
          <w:rFonts w:ascii="Book Antiqua" w:eastAsia="等线" w:hAnsi="Book Antiqua" w:cs="Times New Roman"/>
          <w:color w:val="auto"/>
          <w:kern w:val="2"/>
          <w:lang w:eastAsia="zh-CN"/>
        </w:rPr>
        <w:t xml:space="preserve"> 2006; </w:t>
      </w:r>
      <w:r w:rsidRPr="0043622F">
        <w:rPr>
          <w:rFonts w:ascii="Book Antiqua" w:eastAsia="等线" w:hAnsi="Book Antiqua" w:cs="Times New Roman"/>
          <w:b/>
          <w:color w:val="auto"/>
          <w:kern w:val="2"/>
          <w:lang w:eastAsia="zh-CN"/>
        </w:rPr>
        <w:t>12</w:t>
      </w:r>
      <w:r w:rsidRPr="0043622F">
        <w:rPr>
          <w:rFonts w:ascii="Book Antiqua" w:eastAsia="等线" w:hAnsi="Book Antiqua" w:cs="Times New Roman"/>
          <w:color w:val="auto"/>
          <w:kern w:val="2"/>
          <w:lang w:eastAsia="zh-CN"/>
        </w:rPr>
        <w:t>: 38-46 [PMID: 16374257 DOI: 10.1097/01.mib.0000195391.49762.89]</w:t>
      </w:r>
    </w:p>
    <w:p w14:paraId="5390D29A"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r w:rsidRPr="0043622F">
        <w:rPr>
          <w:rFonts w:ascii="Book Antiqua" w:eastAsia="等线" w:hAnsi="Book Antiqua" w:cs="Times New Roman"/>
          <w:color w:val="auto"/>
          <w:kern w:val="2"/>
          <w:lang w:eastAsia="zh-CN"/>
        </w:rPr>
        <w:t xml:space="preserve">73 </w:t>
      </w:r>
      <w:proofErr w:type="spellStart"/>
      <w:r w:rsidRPr="0043622F">
        <w:rPr>
          <w:rFonts w:ascii="Book Antiqua" w:eastAsia="等线" w:hAnsi="Book Antiqua" w:cs="Times New Roman"/>
          <w:b/>
          <w:color w:val="auto"/>
          <w:kern w:val="2"/>
          <w:lang w:eastAsia="zh-CN"/>
        </w:rPr>
        <w:t>Binienda</w:t>
      </w:r>
      <w:proofErr w:type="spellEnd"/>
      <w:r w:rsidRPr="0043622F">
        <w:rPr>
          <w:rFonts w:ascii="Book Antiqua" w:eastAsia="等线" w:hAnsi="Book Antiqua" w:cs="Times New Roman"/>
          <w:b/>
          <w:color w:val="auto"/>
          <w:kern w:val="2"/>
          <w:lang w:eastAsia="zh-CN"/>
        </w:rPr>
        <w:t xml:space="preserve"> A</w:t>
      </w:r>
      <w:r w:rsidRPr="0043622F">
        <w:rPr>
          <w:rFonts w:ascii="Book Antiqua" w:eastAsia="等线" w:hAnsi="Book Antiqua" w:cs="Times New Roman"/>
          <w:color w:val="auto"/>
          <w:kern w:val="2"/>
          <w:lang w:eastAsia="zh-CN"/>
        </w:rPr>
        <w:t xml:space="preserve">, </w:t>
      </w:r>
      <w:proofErr w:type="spellStart"/>
      <w:r w:rsidRPr="0043622F">
        <w:rPr>
          <w:rFonts w:ascii="Book Antiqua" w:eastAsia="等线" w:hAnsi="Book Antiqua" w:cs="Times New Roman"/>
          <w:color w:val="auto"/>
          <w:kern w:val="2"/>
          <w:lang w:eastAsia="zh-CN"/>
        </w:rPr>
        <w:t>Storr</w:t>
      </w:r>
      <w:proofErr w:type="spellEnd"/>
      <w:r w:rsidRPr="0043622F">
        <w:rPr>
          <w:rFonts w:ascii="Book Antiqua" w:eastAsia="等线" w:hAnsi="Book Antiqua" w:cs="Times New Roman"/>
          <w:color w:val="auto"/>
          <w:kern w:val="2"/>
          <w:lang w:eastAsia="zh-CN"/>
        </w:rPr>
        <w:t xml:space="preserve"> M, </w:t>
      </w:r>
      <w:proofErr w:type="spellStart"/>
      <w:r w:rsidRPr="0043622F">
        <w:rPr>
          <w:rFonts w:ascii="Book Antiqua" w:eastAsia="等线" w:hAnsi="Book Antiqua" w:cs="Times New Roman"/>
          <w:color w:val="auto"/>
          <w:kern w:val="2"/>
          <w:lang w:eastAsia="zh-CN"/>
        </w:rPr>
        <w:t>Fichna</w:t>
      </w:r>
      <w:proofErr w:type="spellEnd"/>
      <w:r w:rsidRPr="0043622F">
        <w:rPr>
          <w:rFonts w:ascii="Book Antiqua" w:eastAsia="等线" w:hAnsi="Book Antiqua" w:cs="Times New Roman"/>
          <w:color w:val="auto"/>
          <w:kern w:val="2"/>
          <w:lang w:eastAsia="zh-CN"/>
        </w:rPr>
        <w:t xml:space="preserve"> J, </w:t>
      </w:r>
      <w:proofErr w:type="spellStart"/>
      <w:r w:rsidRPr="0043622F">
        <w:rPr>
          <w:rFonts w:ascii="Book Antiqua" w:eastAsia="等线" w:hAnsi="Book Antiqua" w:cs="Times New Roman"/>
          <w:color w:val="auto"/>
          <w:kern w:val="2"/>
          <w:lang w:eastAsia="zh-CN"/>
        </w:rPr>
        <w:t>Salaga</w:t>
      </w:r>
      <w:proofErr w:type="spellEnd"/>
      <w:r w:rsidRPr="0043622F">
        <w:rPr>
          <w:rFonts w:ascii="Book Antiqua" w:eastAsia="等线" w:hAnsi="Book Antiqua" w:cs="Times New Roman"/>
          <w:color w:val="auto"/>
          <w:kern w:val="2"/>
          <w:lang w:eastAsia="zh-CN"/>
        </w:rPr>
        <w:t xml:space="preserve"> M. Efficacy and Safety of Serotonin Receptor Ligands in the Treatment of Irritable Bowel Syndrome: A Review. </w:t>
      </w:r>
      <w:proofErr w:type="spellStart"/>
      <w:r w:rsidRPr="0043622F">
        <w:rPr>
          <w:rFonts w:ascii="Book Antiqua" w:eastAsia="等线" w:hAnsi="Book Antiqua" w:cs="Times New Roman"/>
          <w:i/>
          <w:color w:val="auto"/>
          <w:kern w:val="2"/>
          <w:lang w:eastAsia="zh-CN"/>
        </w:rPr>
        <w:t>Curr</w:t>
      </w:r>
      <w:proofErr w:type="spellEnd"/>
      <w:r w:rsidRPr="0043622F">
        <w:rPr>
          <w:rFonts w:ascii="Book Antiqua" w:eastAsia="等线" w:hAnsi="Book Antiqua" w:cs="Times New Roman"/>
          <w:i/>
          <w:color w:val="auto"/>
          <w:kern w:val="2"/>
          <w:lang w:eastAsia="zh-CN"/>
        </w:rPr>
        <w:t xml:space="preserve"> Drug Targets</w:t>
      </w:r>
      <w:r w:rsidRPr="0043622F">
        <w:rPr>
          <w:rFonts w:ascii="Book Antiqua" w:eastAsia="等线" w:hAnsi="Book Antiqua" w:cs="Times New Roman"/>
          <w:color w:val="auto"/>
          <w:kern w:val="2"/>
          <w:lang w:eastAsia="zh-CN"/>
        </w:rPr>
        <w:t xml:space="preserve"> 2018; </w:t>
      </w:r>
      <w:r w:rsidRPr="0043622F">
        <w:rPr>
          <w:rFonts w:ascii="Book Antiqua" w:eastAsia="等线" w:hAnsi="Book Antiqua" w:cs="Times New Roman"/>
          <w:b/>
          <w:color w:val="auto"/>
          <w:kern w:val="2"/>
          <w:lang w:eastAsia="zh-CN"/>
        </w:rPr>
        <w:t>19</w:t>
      </w:r>
      <w:r w:rsidRPr="0043622F">
        <w:rPr>
          <w:rFonts w:ascii="Book Antiqua" w:eastAsia="等线" w:hAnsi="Book Antiqua" w:cs="Times New Roman"/>
          <w:color w:val="auto"/>
          <w:kern w:val="2"/>
          <w:lang w:eastAsia="zh-CN"/>
        </w:rPr>
        <w:t>: 1774-1781 [PMID: 29284389 DOI: 10.2174/1389450119666171227225408]</w:t>
      </w:r>
    </w:p>
    <w:p w14:paraId="75EC3070"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r w:rsidRPr="0043622F">
        <w:rPr>
          <w:rFonts w:ascii="Book Antiqua" w:eastAsia="等线" w:hAnsi="Book Antiqua" w:cs="Times New Roman"/>
          <w:color w:val="auto"/>
          <w:kern w:val="2"/>
          <w:lang w:eastAsia="zh-CN"/>
        </w:rPr>
        <w:t xml:space="preserve">74 </w:t>
      </w:r>
      <w:r w:rsidRPr="0043622F">
        <w:rPr>
          <w:rFonts w:ascii="Book Antiqua" w:eastAsia="等线" w:hAnsi="Book Antiqua" w:cs="Times New Roman"/>
          <w:b/>
          <w:color w:val="auto"/>
          <w:kern w:val="2"/>
          <w:lang w:eastAsia="zh-CN"/>
        </w:rPr>
        <w:t>Sharma A</w:t>
      </w:r>
      <w:r w:rsidRPr="0043622F">
        <w:rPr>
          <w:rFonts w:ascii="Book Antiqua" w:eastAsia="等线" w:hAnsi="Book Antiqua" w:cs="Times New Roman"/>
          <w:color w:val="auto"/>
          <w:kern w:val="2"/>
          <w:lang w:eastAsia="zh-CN"/>
        </w:rPr>
        <w:t xml:space="preserve">, </w:t>
      </w:r>
      <w:proofErr w:type="spellStart"/>
      <w:r w:rsidRPr="0043622F">
        <w:rPr>
          <w:rFonts w:ascii="Book Antiqua" w:eastAsia="等线" w:hAnsi="Book Antiqua" w:cs="Times New Roman"/>
          <w:color w:val="auto"/>
          <w:kern w:val="2"/>
          <w:lang w:eastAsia="zh-CN"/>
        </w:rPr>
        <w:t>Rao</w:t>
      </w:r>
      <w:proofErr w:type="spellEnd"/>
      <w:r w:rsidRPr="0043622F">
        <w:rPr>
          <w:rFonts w:ascii="Book Antiqua" w:eastAsia="等线" w:hAnsi="Book Antiqua" w:cs="Times New Roman"/>
          <w:color w:val="auto"/>
          <w:kern w:val="2"/>
          <w:lang w:eastAsia="zh-CN"/>
        </w:rPr>
        <w:t xml:space="preserve"> S. Constipation: Pathophysiology and Current Therapeutic </w:t>
      </w:r>
      <w:r w:rsidRPr="0043622F">
        <w:rPr>
          <w:rFonts w:ascii="Book Antiqua" w:eastAsia="等线" w:hAnsi="Book Antiqua" w:cs="Times New Roman"/>
          <w:color w:val="auto"/>
          <w:kern w:val="2"/>
          <w:lang w:eastAsia="zh-CN"/>
        </w:rPr>
        <w:lastRenderedPageBreak/>
        <w:t xml:space="preserve">Approaches. </w:t>
      </w:r>
      <w:proofErr w:type="spellStart"/>
      <w:r w:rsidRPr="0043622F">
        <w:rPr>
          <w:rFonts w:ascii="Book Antiqua" w:eastAsia="等线" w:hAnsi="Book Antiqua" w:cs="Times New Roman"/>
          <w:i/>
          <w:color w:val="auto"/>
          <w:kern w:val="2"/>
          <w:lang w:eastAsia="zh-CN"/>
        </w:rPr>
        <w:t>Handb</w:t>
      </w:r>
      <w:proofErr w:type="spellEnd"/>
      <w:r w:rsidRPr="0043622F">
        <w:rPr>
          <w:rFonts w:ascii="Book Antiqua" w:eastAsia="等线" w:hAnsi="Book Antiqua" w:cs="Times New Roman"/>
          <w:i/>
          <w:color w:val="auto"/>
          <w:kern w:val="2"/>
          <w:lang w:eastAsia="zh-CN"/>
        </w:rPr>
        <w:t xml:space="preserve"> </w:t>
      </w:r>
      <w:proofErr w:type="spellStart"/>
      <w:r w:rsidRPr="0043622F">
        <w:rPr>
          <w:rFonts w:ascii="Book Antiqua" w:eastAsia="等线" w:hAnsi="Book Antiqua" w:cs="Times New Roman"/>
          <w:i/>
          <w:color w:val="auto"/>
          <w:kern w:val="2"/>
          <w:lang w:eastAsia="zh-CN"/>
        </w:rPr>
        <w:t>Exp</w:t>
      </w:r>
      <w:proofErr w:type="spellEnd"/>
      <w:r w:rsidRPr="0043622F">
        <w:rPr>
          <w:rFonts w:ascii="Book Antiqua" w:eastAsia="等线" w:hAnsi="Book Antiqua" w:cs="Times New Roman"/>
          <w:i/>
          <w:color w:val="auto"/>
          <w:kern w:val="2"/>
          <w:lang w:eastAsia="zh-CN"/>
        </w:rPr>
        <w:t xml:space="preserve"> </w:t>
      </w:r>
      <w:proofErr w:type="spellStart"/>
      <w:r w:rsidRPr="0043622F">
        <w:rPr>
          <w:rFonts w:ascii="Book Antiqua" w:eastAsia="等线" w:hAnsi="Book Antiqua" w:cs="Times New Roman"/>
          <w:i/>
          <w:color w:val="auto"/>
          <w:kern w:val="2"/>
          <w:lang w:eastAsia="zh-CN"/>
        </w:rPr>
        <w:t>Pharmacol</w:t>
      </w:r>
      <w:proofErr w:type="spellEnd"/>
      <w:r w:rsidRPr="0043622F">
        <w:rPr>
          <w:rFonts w:ascii="Book Antiqua" w:eastAsia="等线" w:hAnsi="Book Antiqua" w:cs="Times New Roman"/>
          <w:color w:val="auto"/>
          <w:kern w:val="2"/>
          <w:lang w:eastAsia="zh-CN"/>
        </w:rPr>
        <w:t xml:space="preserve"> 2017; </w:t>
      </w:r>
      <w:r w:rsidRPr="0043622F">
        <w:rPr>
          <w:rFonts w:ascii="Book Antiqua" w:eastAsia="等线" w:hAnsi="Book Antiqua" w:cs="Times New Roman"/>
          <w:b/>
          <w:color w:val="auto"/>
          <w:kern w:val="2"/>
          <w:lang w:eastAsia="zh-CN"/>
        </w:rPr>
        <w:t>239</w:t>
      </w:r>
      <w:r w:rsidRPr="0043622F">
        <w:rPr>
          <w:rFonts w:ascii="Book Antiqua" w:eastAsia="等线" w:hAnsi="Book Antiqua" w:cs="Times New Roman"/>
          <w:color w:val="auto"/>
          <w:kern w:val="2"/>
          <w:lang w:eastAsia="zh-CN"/>
        </w:rPr>
        <w:t>: 59-74 [PMID: 28185025 DOI: 10.1007/164_2016_111]</w:t>
      </w:r>
    </w:p>
    <w:p w14:paraId="010B385F"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r w:rsidRPr="0043622F">
        <w:rPr>
          <w:rFonts w:ascii="Book Antiqua" w:eastAsia="等线" w:hAnsi="Book Antiqua" w:cs="Times New Roman"/>
          <w:color w:val="auto"/>
          <w:kern w:val="2"/>
          <w:lang w:eastAsia="zh-CN"/>
        </w:rPr>
        <w:t xml:space="preserve">75 </w:t>
      </w:r>
      <w:r w:rsidRPr="0043622F">
        <w:rPr>
          <w:rFonts w:ascii="Book Antiqua" w:eastAsia="等线" w:hAnsi="Book Antiqua" w:cs="Times New Roman"/>
          <w:b/>
          <w:color w:val="auto"/>
          <w:kern w:val="2"/>
          <w:lang w:eastAsia="zh-CN"/>
        </w:rPr>
        <w:t>Black CJ</w:t>
      </w:r>
      <w:r w:rsidRPr="0043622F">
        <w:rPr>
          <w:rFonts w:ascii="Book Antiqua" w:eastAsia="等线" w:hAnsi="Book Antiqua" w:cs="Times New Roman"/>
          <w:color w:val="auto"/>
          <w:kern w:val="2"/>
          <w:lang w:eastAsia="zh-CN"/>
        </w:rPr>
        <w:t xml:space="preserve">, Burr NE, Quigley EMM, </w:t>
      </w:r>
      <w:proofErr w:type="spellStart"/>
      <w:r w:rsidRPr="0043622F">
        <w:rPr>
          <w:rFonts w:ascii="Book Antiqua" w:eastAsia="等线" w:hAnsi="Book Antiqua" w:cs="Times New Roman"/>
          <w:color w:val="auto"/>
          <w:kern w:val="2"/>
          <w:lang w:eastAsia="zh-CN"/>
        </w:rPr>
        <w:t>Moayyedi</w:t>
      </w:r>
      <w:proofErr w:type="spellEnd"/>
      <w:r w:rsidRPr="0043622F">
        <w:rPr>
          <w:rFonts w:ascii="Book Antiqua" w:eastAsia="等线" w:hAnsi="Book Antiqua" w:cs="Times New Roman"/>
          <w:color w:val="auto"/>
          <w:kern w:val="2"/>
          <w:lang w:eastAsia="zh-CN"/>
        </w:rPr>
        <w:t xml:space="preserve"> P, Houghton LA, Ford AC. Efficacy of </w:t>
      </w:r>
      <w:proofErr w:type="spellStart"/>
      <w:r w:rsidRPr="0043622F">
        <w:rPr>
          <w:rFonts w:ascii="Book Antiqua" w:eastAsia="等线" w:hAnsi="Book Antiqua" w:cs="Times New Roman"/>
          <w:color w:val="auto"/>
          <w:kern w:val="2"/>
          <w:lang w:eastAsia="zh-CN"/>
        </w:rPr>
        <w:t>Secretagogues</w:t>
      </w:r>
      <w:proofErr w:type="spellEnd"/>
      <w:r w:rsidRPr="0043622F">
        <w:rPr>
          <w:rFonts w:ascii="Book Antiqua" w:eastAsia="等线" w:hAnsi="Book Antiqua" w:cs="Times New Roman"/>
          <w:color w:val="auto"/>
          <w:kern w:val="2"/>
          <w:lang w:eastAsia="zh-CN"/>
        </w:rPr>
        <w:t xml:space="preserve"> in Patients With Irritable Bowel Syndrome With Constipation: Systematic Review and Network Meta-analysis. </w:t>
      </w:r>
      <w:r w:rsidRPr="0043622F">
        <w:rPr>
          <w:rFonts w:ascii="Book Antiqua" w:eastAsia="等线" w:hAnsi="Book Antiqua" w:cs="Times New Roman"/>
          <w:i/>
          <w:color w:val="auto"/>
          <w:kern w:val="2"/>
          <w:lang w:eastAsia="zh-CN"/>
        </w:rPr>
        <w:t>Gastroenterology</w:t>
      </w:r>
      <w:r w:rsidRPr="0043622F">
        <w:rPr>
          <w:rFonts w:ascii="Book Antiqua" w:eastAsia="等线" w:hAnsi="Book Antiqua" w:cs="Times New Roman"/>
          <w:color w:val="auto"/>
          <w:kern w:val="2"/>
          <w:lang w:eastAsia="zh-CN"/>
        </w:rPr>
        <w:t xml:space="preserve"> 2018; </w:t>
      </w:r>
      <w:r w:rsidRPr="0043622F">
        <w:rPr>
          <w:rFonts w:ascii="Book Antiqua" w:eastAsia="等线" w:hAnsi="Book Antiqua" w:cs="Times New Roman"/>
          <w:b/>
          <w:color w:val="auto"/>
          <w:kern w:val="2"/>
          <w:lang w:eastAsia="zh-CN"/>
        </w:rPr>
        <w:t>155</w:t>
      </w:r>
      <w:r w:rsidRPr="0043622F">
        <w:rPr>
          <w:rFonts w:ascii="Book Antiqua" w:eastAsia="等线" w:hAnsi="Book Antiqua" w:cs="Times New Roman"/>
          <w:color w:val="auto"/>
          <w:kern w:val="2"/>
          <w:lang w:eastAsia="zh-CN"/>
        </w:rPr>
        <w:t>: 1753-1763 [PMID: 30144426 DOI: 10.1053/j.gastro.2018.08.021]</w:t>
      </w:r>
    </w:p>
    <w:p w14:paraId="267E3568"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r w:rsidRPr="0043622F">
        <w:rPr>
          <w:rFonts w:ascii="Book Antiqua" w:eastAsia="等线" w:hAnsi="Book Antiqua" w:cs="Times New Roman"/>
          <w:color w:val="auto"/>
          <w:kern w:val="2"/>
          <w:lang w:eastAsia="zh-CN"/>
        </w:rPr>
        <w:t xml:space="preserve">76 </w:t>
      </w:r>
      <w:proofErr w:type="spellStart"/>
      <w:r w:rsidRPr="0043622F">
        <w:rPr>
          <w:rFonts w:ascii="Book Antiqua" w:eastAsia="等线" w:hAnsi="Book Antiqua" w:cs="Times New Roman"/>
          <w:b/>
          <w:color w:val="auto"/>
          <w:kern w:val="2"/>
          <w:lang w:eastAsia="zh-CN"/>
        </w:rPr>
        <w:t>Shailubhai</w:t>
      </w:r>
      <w:proofErr w:type="spellEnd"/>
      <w:r w:rsidRPr="0043622F">
        <w:rPr>
          <w:rFonts w:ascii="Book Antiqua" w:eastAsia="等线" w:hAnsi="Book Antiqua" w:cs="Times New Roman"/>
          <w:b/>
          <w:color w:val="auto"/>
          <w:kern w:val="2"/>
          <w:lang w:eastAsia="zh-CN"/>
        </w:rPr>
        <w:t xml:space="preserve"> K</w:t>
      </w:r>
      <w:r w:rsidRPr="0043622F">
        <w:rPr>
          <w:rFonts w:ascii="Book Antiqua" w:eastAsia="等线" w:hAnsi="Book Antiqua" w:cs="Times New Roman"/>
          <w:color w:val="auto"/>
          <w:kern w:val="2"/>
          <w:lang w:eastAsia="zh-CN"/>
        </w:rPr>
        <w:t xml:space="preserve">, </w:t>
      </w:r>
      <w:proofErr w:type="spellStart"/>
      <w:r w:rsidRPr="0043622F">
        <w:rPr>
          <w:rFonts w:ascii="Book Antiqua" w:eastAsia="等线" w:hAnsi="Book Antiqua" w:cs="Times New Roman"/>
          <w:color w:val="auto"/>
          <w:kern w:val="2"/>
          <w:lang w:eastAsia="zh-CN"/>
        </w:rPr>
        <w:t>Palejwala</w:t>
      </w:r>
      <w:proofErr w:type="spellEnd"/>
      <w:r w:rsidRPr="0043622F">
        <w:rPr>
          <w:rFonts w:ascii="Book Antiqua" w:eastAsia="等线" w:hAnsi="Book Antiqua" w:cs="Times New Roman"/>
          <w:color w:val="auto"/>
          <w:kern w:val="2"/>
          <w:lang w:eastAsia="zh-CN"/>
        </w:rPr>
        <w:t xml:space="preserve"> V, </w:t>
      </w:r>
      <w:proofErr w:type="spellStart"/>
      <w:r w:rsidRPr="0043622F">
        <w:rPr>
          <w:rFonts w:ascii="Book Antiqua" w:eastAsia="等线" w:hAnsi="Book Antiqua" w:cs="Times New Roman"/>
          <w:color w:val="auto"/>
          <w:kern w:val="2"/>
          <w:lang w:eastAsia="zh-CN"/>
        </w:rPr>
        <w:t>Arjunan</w:t>
      </w:r>
      <w:proofErr w:type="spellEnd"/>
      <w:r w:rsidRPr="0043622F">
        <w:rPr>
          <w:rFonts w:ascii="Book Antiqua" w:eastAsia="等线" w:hAnsi="Book Antiqua" w:cs="Times New Roman"/>
          <w:color w:val="auto"/>
          <w:kern w:val="2"/>
          <w:lang w:eastAsia="zh-CN"/>
        </w:rPr>
        <w:t xml:space="preserve"> KP, </w:t>
      </w:r>
      <w:proofErr w:type="spellStart"/>
      <w:r w:rsidRPr="0043622F">
        <w:rPr>
          <w:rFonts w:ascii="Book Antiqua" w:eastAsia="等线" w:hAnsi="Book Antiqua" w:cs="Times New Roman"/>
          <w:color w:val="auto"/>
          <w:kern w:val="2"/>
          <w:lang w:eastAsia="zh-CN"/>
        </w:rPr>
        <w:t>Saykhedkar</w:t>
      </w:r>
      <w:proofErr w:type="spellEnd"/>
      <w:r w:rsidRPr="0043622F">
        <w:rPr>
          <w:rFonts w:ascii="Book Antiqua" w:eastAsia="等线" w:hAnsi="Book Antiqua" w:cs="Times New Roman"/>
          <w:color w:val="auto"/>
          <w:kern w:val="2"/>
          <w:lang w:eastAsia="zh-CN"/>
        </w:rPr>
        <w:t xml:space="preserve"> S, </w:t>
      </w:r>
      <w:proofErr w:type="spellStart"/>
      <w:r w:rsidRPr="0043622F">
        <w:rPr>
          <w:rFonts w:ascii="Book Antiqua" w:eastAsia="等线" w:hAnsi="Book Antiqua" w:cs="Times New Roman"/>
          <w:color w:val="auto"/>
          <w:kern w:val="2"/>
          <w:lang w:eastAsia="zh-CN"/>
        </w:rPr>
        <w:t>Nefsky</w:t>
      </w:r>
      <w:proofErr w:type="spellEnd"/>
      <w:r w:rsidRPr="0043622F">
        <w:rPr>
          <w:rFonts w:ascii="Book Antiqua" w:eastAsia="等线" w:hAnsi="Book Antiqua" w:cs="Times New Roman"/>
          <w:color w:val="auto"/>
          <w:kern w:val="2"/>
          <w:lang w:eastAsia="zh-CN"/>
        </w:rPr>
        <w:t xml:space="preserve"> B, Foss JA, </w:t>
      </w:r>
      <w:proofErr w:type="spellStart"/>
      <w:r w:rsidRPr="0043622F">
        <w:rPr>
          <w:rFonts w:ascii="Book Antiqua" w:eastAsia="等线" w:hAnsi="Book Antiqua" w:cs="Times New Roman"/>
          <w:color w:val="auto"/>
          <w:kern w:val="2"/>
          <w:lang w:eastAsia="zh-CN"/>
        </w:rPr>
        <w:t>Comiskey</w:t>
      </w:r>
      <w:proofErr w:type="spellEnd"/>
      <w:r w:rsidRPr="0043622F">
        <w:rPr>
          <w:rFonts w:ascii="Book Antiqua" w:eastAsia="等线" w:hAnsi="Book Antiqua" w:cs="Times New Roman"/>
          <w:color w:val="auto"/>
          <w:kern w:val="2"/>
          <w:lang w:eastAsia="zh-CN"/>
        </w:rPr>
        <w:t xml:space="preserve"> S, Jacob GS, </w:t>
      </w:r>
      <w:proofErr w:type="spellStart"/>
      <w:r w:rsidRPr="0043622F">
        <w:rPr>
          <w:rFonts w:ascii="Book Antiqua" w:eastAsia="等线" w:hAnsi="Book Antiqua" w:cs="Times New Roman"/>
          <w:color w:val="auto"/>
          <w:kern w:val="2"/>
          <w:lang w:eastAsia="zh-CN"/>
        </w:rPr>
        <w:t>Plevy</w:t>
      </w:r>
      <w:proofErr w:type="spellEnd"/>
      <w:r w:rsidRPr="0043622F">
        <w:rPr>
          <w:rFonts w:ascii="Book Antiqua" w:eastAsia="等线" w:hAnsi="Book Antiqua" w:cs="Times New Roman"/>
          <w:color w:val="auto"/>
          <w:kern w:val="2"/>
          <w:lang w:eastAsia="zh-CN"/>
        </w:rPr>
        <w:t xml:space="preserve"> SE. </w:t>
      </w:r>
      <w:proofErr w:type="spellStart"/>
      <w:r w:rsidRPr="0043622F">
        <w:rPr>
          <w:rFonts w:ascii="Book Antiqua" w:eastAsia="等线" w:hAnsi="Book Antiqua" w:cs="Times New Roman"/>
          <w:color w:val="auto"/>
          <w:kern w:val="2"/>
          <w:lang w:eastAsia="zh-CN"/>
        </w:rPr>
        <w:t>Plecanatide</w:t>
      </w:r>
      <w:proofErr w:type="spellEnd"/>
      <w:r w:rsidRPr="0043622F">
        <w:rPr>
          <w:rFonts w:ascii="Book Antiqua" w:eastAsia="等线" w:hAnsi="Book Antiqua" w:cs="Times New Roman"/>
          <w:color w:val="auto"/>
          <w:kern w:val="2"/>
          <w:lang w:eastAsia="zh-CN"/>
        </w:rPr>
        <w:t xml:space="preserve"> and </w:t>
      </w:r>
      <w:proofErr w:type="spellStart"/>
      <w:r w:rsidRPr="0043622F">
        <w:rPr>
          <w:rFonts w:ascii="Book Antiqua" w:eastAsia="等线" w:hAnsi="Book Antiqua" w:cs="Times New Roman"/>
          <w:color w:val="auto"/>
          <w:kern w:val="2"/>
          <w:lang w:eastAsia="zh-CN"/>
        </w:rPr>
        <w:t>dolcanatide</w:t>
      </w:r>
      <w:proofErr w:type="spellEnd"/>
      <w:r w:rsidRPr="0043622F">
        <w:rPr>
          <w:rFonts w:ascii="Book Antiqua" w:eastAsia="等线" w:hAnsi="Book Antiqua" w:cs="Times New Roman"/>
          <w:color w:val="auto"/>
          <w:kern w:val="2"/>
          <w:lang w:eastAsia="zh-CN"/>
        </w:rPr>
        <w:t xml:space="preserve">, novel </w:t>
      </w:r>
      <w:proofErr w:type="spellStart"/>
      <w:r w:rsidRPr="0043622F">
        <w:rPr>
          <w:rFonts w:ascii="Book Antiqua" w:eastAsia="等线" w:hAnsi="Book Antiqua" w:cs="Times New Roman"/>
          <w:color w:val="auto"/>
          <w:kern w:val="2"/>
          <w:lang w:eastAsia="zh-CN"/>
        </w:rPr>
        <w:t>guanylate</w:t>
      </w:r>
      <w:proofErr w:type="spellEnd"/>
      <w:r w:rsidRPr="0043622F">
        <w:rPr>
          <w:rFonts w:ascii="Book Antiqua" w:eastAsia="等线" w:hAnsi="Book Antiqua" w:cs="Times New Roman"/>
          <w:color w:val="auto"/>
          <w:kern w:val="2"/>
          <w:lang w:eastAsia="zh-CN"/>
        </w:rPr>
        <w:t xml:space="preserve"> </w:t>
      </w:r>
      <w:proofErr w:type="spellStart"/>
      <w:r w:rsidRPr="0043622F">
        <w:rPr>
          <w:rFonts w:ascii="Book Antiqua" w:eastAsia="等线" w:hAnsi="Book Antiqua" w:cs="Times New Roman"/>
          <w:color w:val="auto"/>
          <w:kern w:val="2"/>
          <w:lang w:eastAsia="zh-CN"/>
        </w:rPr>
        <w:t>cyclase</w:t>
      </w:r>
      <w:proofErr w:type="spellEnd"/>
      <w:r w:rsidRPr="0043622F">
        <w:rPr>
          <w:rFonts w:ascii="Book Antiqua" w:eastAsia="等线" w:hAnsi="Book Antiqua" w:cs="Times New Roman"/>
          <w:color w:val="auto"/>
          <w:kern w:val="2"/>
          <w:lang w:eastAsia="zh-CN"/>
        </w:rPr>
        <w:t xml:space="preserve">-C agonists, ameliorate gastrointestinal inflammation in experimental models of murine colitis. </w:t>
      </w:r>
      <w:r w:rsidRPr="0043622F">
        <w:rPr>
          <w:rFonts w:ascii="Book Antiqua" w:eastAsia="等线" w:hAnsi="Book Antiqua" w:cs="Times New Roman"/>
          <w:i/>
          <w:color w:val="auto"/>
          <w:kern w:val="2"/>
          <w:lang w:eastAsia="zh-CN"/>
        </w:rPr>
        <w:t xml:space="preserve">World J </w:t>
      </w:r>
      <w:proofErr w:type="spellStart"/>
      <w:r w:rsidRPr="0043622F">
        <w:rPr>
          <w:rFonts w:ascii="Book Antiqua" w:eastAsia="等线" w:hAnsi="Book Antiqua" w:cs="Times New Roman"/>
          <w:i/>
          <w:color w:val="auto"/>
          <w:kern w:val="2"/>
          <w:lang w:eastAsia="zh-CN"/>
        </w:rPr>
        <w:t>Gastrointest</w:t>
      </w:r>
      <w:proofErr w:type="spellEnd"/>
      <w:r w:rsidRPr="0043622F">
        <w:rPr>
          <w:rFonts w:ascii="Book Antiqua" w:eastAsia="等线" w:hAnsi="Book Antiqua" w:cs="Times New Roman"/>
          <w:i/>
          <w:color w:val="auto"/>
          <w:kern w:val="2"/>
          <w:lang w:eastAsia="zh-CN"/>
        </w:rPr>
        <w:t xml:space="preserve"> </w:t>
      </w:r>
      <w:proofErr w:type="spellStart"/>
      <w:r w:rsidRPr="0043622F">
        <w:rPr>
          <w:rFonts w:ascii="Book Antiqua" w:eastAsia="等线" w:hAnsi="Book Antiqua" w:cs="Times New Roman"/>
          <w:i/>
          <w:color w:val="auto"/>
          <w:kern w:val="2"/>
          <w:lang w:eastAsia="zh-CN"/>
        </w:rPr>
        <w:t>Pharmacol</w:t>
      </w:r>
      <w:proofErr w:type="spellEnd"/>
      <w:r w:rsidRPr="0043622F">
        <w:rPr>
          <w:rFonts w:ascii="Book Antiqua" w:eastAsia="等线" w:hAnsi="Book Antiqua" w:cs="Times New Roman"/>
          <w:i/>
          <w:color w:val="auto"/>
          <w:kern w:val="2"/>
          <w:lang w:eastAsia="zh-CN"/>
        </w:rPr>
        <w:t xml:space="preserve"> </w:t>
      </w:r>
      <w:proofErr w:type="spellStart"/>
      <w:r w:rsidRPr="0043622F">
        <w:rPr>
          <w:rFonts w:ascii="Book Antiqua" w:eastAsia="等线" w:hAnsi="Book Antiqua" w:cs="Times New Roman"/>
          <w:i/>
          <w:color w:val="auto"/>
          <w:kern w:val="2"/>
          <w:lang w:eastAsia="zh-CN"/>
        </w:rPr>
        <w:t>Ther</w:t>
      </w:r>
      <w:proofErr w:type="spellEnd"/>
      <w:r w:rsidRPr="0043622F">
        <w:rPr>
          <w:rFonts w:ascii="Book Antiqua" w:eastAsia="等线" w:hAnsi="Book Antiqua" w:cs="Times New Roman"/>
          <w:color w:val="auto"/>
          <w:kern w:val="2"/>
          <w:lang w:eastAsia="zh-CN"/>
        </w:rPr>
        <w:t xml:space="preserve"> 2015; </w:t>
      </w:r>
      <w:r w:rsidRPr="0043622F">
        <w:rPr>
          <w:rFonts w:ascii="Book Antiqua" w:eastAsia="等线" w:hAnsi="Book Antiqua" w:cs="Times New Roman"/>
          <w:b/>
          <w:color w:val="auto"/>
          <w:kern w:val="2"/>
          <w:lang w:eastAsia="zh-CN"/>
        </w:rPr>
        <w:t>6</w:t>
      </w:r>
      <w:r w:rsidRPr="0043622F">
        <w:rPr>
          <w:rFonts w:ascii="Book Antiqua" w:eastAsia="等线" w:hAnsi="Book Antiqua" w:cs="Times New Roman"/>
          <w:color w:val="auto"/>
          <w:kern w:val="2"/>
          <w:lang w:eastAsia="zh-CN"/>
        </w:rPr>
        <w:t>: 213-222 [PMID: 26558155 DOI: 10.4292/wjgpt.v6.i4.213]</w:t>
      </w:r>
    </w:p>
    <w:p w14:paraId="52D3A6A8"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r w:rsidRPr="0043622F">
        <w:rPr>
          <w:rFonts w:ascii="Book Antiqua" w:eastAsia="等线" w:hAnsi="Book Antiqua" w:cs="Times New Roman"/>
          <w:color w:val="auto"/>
          <w:kern w:val="2"/>
          <w:lang w:eastAsia="zh-CN"/>
        </w:rPr>
        <w:t xml:space="preserve">77 </w:t>
      </w:r>
      <w:r w:rsidRPr="0043622F">
        <w:rPr>
          <w:rFonts w:ascii="Book Antiqua" w:eastAsia="等线" w:hAnsi="Book Antiqua" w:cs="Times New Roman"/>
          <w:b/>
          <w:color w:val="auto"/>
          <w:kern w:val="2"/>
          <w:lang w:eastAsia="zh-CN"/>
        </w:rPr>
        <w:t>Kato T</w:t>
      </w:r>
      <w:r w:rsidRPr="0043622F">
        <w:rPr>
          <w:rFonts w:ascii="Book Antiqua" w:eastAsia="等线" w:hAnsi="Book Antiqua" w:cs="Times New Roman"/>
          <w:color w:val="auto"/>
          <w:kern w:val="2"/>
          <w:lang w:eastAsia="zh-CN"/>
        </w:rPr>
        <w:t xml:space="preserve">, Honda Y, Kurita Y, Iwasaki A, Sato T, </w:t>
      </w:r>
      <w:proofErr w:type="spellStart"/>
      <w:r w:rsidRPr="0043622F">
        <w:rPr>
          <w:rFonts w:ascii="Book Antiqua" w:eastAsia="等线" w:hAnsi="Book Antiqua" w:cs="Times New Roman"/>
          <w:color w:val="auto"/>
          <w:kern w:val="2"/>
          <w:lang w:eastAsia="zh-CN"/>
        </w:rPr>
        <w:t>Kessoku</w:t>
      </w:r>
      <w:proofErr w:type="spellEnd"/>
      <w:r w:rsidRPr="0043622F">
        <w:rPr>
          <w:rFonts w:ascii="Book Antiqua" w:eastAsia="等线" w:hAnsi="Book Antiqua" w:cs="Times New Roman"/>
          <w:color w:val="auto"/>
          <w:kern w:val="2"/>
          <w:lang w:eastAsia="zh-CN"/>
        </w:rPr>
        <w:t xml:space="preserve"> T, Uchiyama S, Ogawa Y, Ohkubo H, </w:t>
      </w:r>
      <w:proofErr w:type="spellStart"/>
      <w:r w:rsidRPr="0043622F">
        <w:rPr>
          <w:rFonts w:ascii="Book Antiqua" w:eastAsia="等线" w:hAnsi="Book Antiqua" w:cs="Times New Roman"/>
          <w:color w:val="auto"/>
          <w:kern w:val="2"/>
          <w:lang w:eastAsia="zh-CN"/>
        </w:rPr>
        <w:t>Higurashi</w:t>
      </w:r>
      <w:proofErr w:type="spellEnd"/>
      <w:r w:rsidRPr="0043622F">
        <w:rPr>
          <w:rFonts w:ascii="Book Antiqua" w:eastAsia="等线" w:hAnsi="Book Antiqua" w:cs="Times New Roman"/>
          <w:color w:val="auto"/>
          <w:kern w:val="2"/>
          <w:lang w:eastAsia="zh-CN"/>
        </w:rPr>
        <w:t xml:space="preserve"> T, Yamanaka T, </w:t>
      </w:r>
      <w:proofErr w:type="spellStart"/>
      <w:r w:rsidRPr="0043622F">
        <w:rPr>
          <w:rFonts w:ascii="Book Antiqua" w:eastAsia="等线" w:hAnsi="Book Antiqua" w:cs="Times New Roman"/>
          <w:color w:val="auto"/>
          <w:kern w:val="2"/>
          <w:lang w:eastAsia="zh-CN"/>
        </w:rPr>
        <w:t>Usuda</w:t>
      </w:r>
      <w:proofErr w:type="spellEnd"/>
      <w:r w:rsidRPr="0043622F">
        <w:rPr>
          <w:rFonts w:ascii="Book Antiqua" w:eastAsia="等线" w:hAnsi="Book Antiqua" w:cs="Times New Roman"/>
          <w:color w:val="auto"/>
          <w:kern w:val="2"/>
          <w:lang w:eastAsia="zh-CN"/>
        </w:rPr>
        <w:t xml:space="preserve"> H, Wada K, Nakajima A. </w:t>
      </w:r>
      <w:proofErr w:type="spellStart"/>
      <w:r w:rsidRPr="0043622F">
        <w:rPr>
          <w:rFonts w:ascii="Book Antiqua" w:eastAsia="等线" w:hAnsi="Book Antiqua" w:cs="Times New Roman"/>
          <w:color w:val="auto"/>
          <w:kern w:val="2"/>
          <w:lang w:eastAsia="zh-CN"/>
        </w:rPr>
        <w:t>Lubiprostone</w:t>
      </w:r>
      <w:proofErr w:type="spellEnd"/>
      <w:r w:rsidRPr="0043622F">
        <w:rPr>
          <w:rFonts w:ascii="Book Antiqua" w:eastAsia="等线" w:hAnsi="Book Antiqua" w:cs="Times New Roman"/>
          <w:color w:val="auto"/>
          <w:kern w:val="2"/>
          <w:lang w:eastAsia="zh-CN"/>
        </w:rPr>
        <w:t xml:space="preserve"> improves intestinal permeability in humans, a novel therapy for the leaky gut: A prospective randomized pilot study in healthy volunteers. </w:t>
      </w:r>
      <w:proofErr w:type="spellStart"/>
      <w:r w:rsidRPr="0043622F">
        <w:rPr>
          <w:rFonts w:ascii="Book Antiqua" w:eastAsia="等线" w:hAnsi="Book Antiqua" w:cs="Times New Roman"/>
          <w:i/>
          <w:color w:val="auto"/>
          <w:kern w:val="2"/>
          <w:lang w:eastAsia="zh-CN"/>
        </w:rPr>
        <w:t>PLoS</w:t>
      </w:r>
      <w:proofErr w:type="spellEnd"/>
      <w:r w:rsidRPr="0043622F">
        <w:rPr>
          <w:rFonts w:ascii="Book Antiqua" w:eastAsia="等线" w:hAnsi="Book Antiqua" w:cs="Times New Roman"/>
          <w:i/>
          <w:color w:val="auto"/>
          <w:kern w:val="2"/>
          <w:lang w:eastAsia="zh-CN"/>
        </w:rPr>
        <w:t xml:space="preserve"> One</w:t>
      </w:r>
      <w:r w:rsidRPr="0043622F">
        <w:rPr>
          <w:rFonts w:ascii="Book Antiqua" w:eastAsia="等线" w:hAnsi="Book Antiqua" w:cs="Times New Roman"/>
          <w:color w:val="auto"/>
          <w:kern w:val="2"/>
          <w:lang w:eastAsia="zh-CN"/>
        </w:rPr>
        <w:t xml:space="preserve"> 2017; </w:t>
      </w:r>
      <w:r w:rsidRPr="0043622F">
        <w:rPr>
          <w:rFonts w:ascii="Book Antiqua" w:eastAsia="等线" w:hAnsi="Book Antiqua" w:cs="Times New Roman"/>
          <w:b/>
          <w:color w:val="auto"/>
          <w:kern w:val="2"/>
          <w:lang w:eastAsia="zh-CN"/>
        </w:rPr>
        <w:t>12</w:t>
      </w:r>
      <w:r w:rsidRPr="0043622F">
        <w:rPr>
          <w:rFonts w:ascii="Book Antiqua" w:eastAsia="等线" w:hAnsi="Book Antiqua" w:cs="Times New Roman"/>
          <w:color w:val="auto"/>
          <w:kern w:val="2"/>
          <w:lang w:eastAsia="zh-CN"/>
        </w:rPr>
        <w:t>: e0175626 [PMID: 28410406 DOI: 10.1371/journal.pone.0175626]</w:t>
      </w:r>
    </w:p>
    <w:p w14:paraId="1CAD5223"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r w:rsidRPr="0043622F">
        <w:rPr>
          <w:rFonts w:ascii="Book Antiqua" w:eastAsia="等线" w:hAnsi="Book Antiqua" w:cs="Times New Roman"/>
          <w:color w:val="auto"/>
          <w:kern w:val="2"/>
          <w:lang w:eastAsia="zh-CN"/>
        </w:rPr>
        <w:t xml:space="preserve">78 </w:t>
      </w:r>
      <w:r w:rsidRPr="0043622F">
        <w:rPr>
          <w:rFonts w:ascii="Book Antiqua" w:eastAsia="等线" w:hAnsi="Book Antiqua" w:cs="Times New Roman"/>
          <w:b/>
          <w:color w:val="auto"/>
          <w:kern w:val="2"/>
          <w:lang w:eastAsia="zh-CN"/>
        </w:rPr>
        <w:t>Nelson AD</w:t>
      </w:r>
      <w:r w:rsidRPr="0043622F">
        <w:rPr>
          <w:rFonts w:ascii="Book Antiqua" w:eastAsia="等线" w:hAnsi="Book Antiqua" w:cs="Times New Roman"/>
          <w:color w:val="auto"/>
          <w:kern w:val="2"/>
          <w:lang w:eastAsia="zh-CN"/>
        </w:rPr>
        <w:t xml:space="preserve">, </w:t>
      </w:r>
      <w:proofErr w:type="spellStart"/>
      <w:r w:rsidRPr="0043622F">
        <w:rPr>
          <w:rFonts w:ascii="Book Antiqua" w:eastAsia="等线" w:hAnsi="Book Antiqua" w:cs="Times New Roman"/>
          <w:color w:val="auto"/>
          <w:kern w:val="2"/>
          <w:lang w:eastAsia="zh-CN"/>
        </w:rPr>
        <w:t>Mouchli</w:t>
      </w:r>
      <w:proofErr w:type="spellEnd"/>
      <w:r w:rsidRPr="0043622F">
        <w:rPr>
          <w:rFonts w:ascii="Book Antiqua" w:eastAsia="等线" w:hAnsi="Book Antiqua" w:cs="Times New Roman"/>
          <w:color w:val="auto"/>
          <w:kern w:val="2"/>
          <w:lang w:eastAsia="zh-CN"/>
        </w:rPr>
        <w:t xml:space="preserve"> MA, </w:t>
      </w:r>
      <w:proofErr w:type="spellStart"/>
      <w:r w:rsidRPr="0043622F">
        <w:rPr>
          <w:rFonts w:ascii="Book Antiqua" w:eastAsia="等线" w:hAnsi="Book Antiqua" w:cs="Times New Roman"/>
          <w:color w:val="auto"/>
          <w:kern w:val="2"/>
          <w:lang w:eastAsia="zh-CN"/>
        </w:rPr>
        <w:t>Valentin</w:t>
      </w:r>
      <w:proofErr w:type="spellEnd"/>
      <w:r w:rsidRPr="0043622F">
        <w:rPr>
          <w:rFonts w:ascii="Book Antiqua" w:eastAsia="等线" w:hAnsi="Book Antiqua" w:cs="Times New Roman"/>
          <w:color w:val="auto"/>
          <w:kern w:val="2"/>
          <w:lang w:eastAsia="zh-CN"/>
        </w:rPr>
        <w:t xml:space="preserve"> N, </w:t>
      </w:r>
      <w:proofErr w:type="spellStart"/>
      <w:r w:rsidRPr="0043622F">
        <w:rPr>
          <w:rFonts w:ascii="Book Antiqua" w:eastAsia="等线" w:hAnsi="Book Antiqua" w:cs="Times New Roman"/>
          <w:color w:val="auto"/>
          <w:kern w:val="2"/>
          <w:lang w:eastAsia="zh-CN"/>
        </w:rPr>
        <w:t>Deyle</w:t>
      </w:r>
      <w:proofErr w:type="spellEnd"/>
      <w:r w:rsidRPr="0043622F">
        <w:rPr>
          <w:rFonts w:ascii="Book Antiqua" w:eastAsia="等线" w:hAnsi="Book Antiqua" w:cs="Times New Roman"/>
          <w:color w:val="auto"/>
          <w:kern w:val="2"/>
          <w:lang w:eastAsia="zh-CN"/>
        </w:rPr>
        <w:t xml:space="preserve"> D, </w:t>
      </w:r>
      <w:proofErr w:type="spellStart"/>
      <w:r w:rsidRPr="0043622F">
        <w:rPr>
          <w:rFonts w:ascii="Book Antiqua" w:eastAsia="等线" w:hAnsi="Book Antiqua" w:cs="Times New Roman"/>
          <w:color w:val="auto"/>
          <w:kern w:val="2"/>
          <w:lang w:eastAsia="zh-CN"/>
        </w:rPr>
        <w:t>Pichurin</w:t>
      </w:r>
      <w:proofErr w:type="spellEnd"/>
      <w:r w:rsidRPr="0043622F">
        <w:rPr>
          <w:rFonts w:ascii="Book Antiqua" w:eastAsia="等线" w:hAnsi="Book Antiqua" w:cs="Times New Roman"/>
          <w:color w:val="auto"/>
          <w:kern w:val="2"/>
          <w:lang w:eastAsia="zh-CN"/>
        </w:rPr>
        <w:t xml:space="preserve"> P, Acosta A, </w:t>
      </w:r>
      <w:proofErr w:type="spellStart"/>
      <w:r w:rsidRPr="0043622F">
        <w:rPr>
          <w:rFonts w:ascii="Book Antiqua" w:eastAsia="等线" w:hAnsi="Book Antiqua" w:cs="Times New Roman"/>
          <w:color w:val="auto"/>
          <w:kern w:val="2"/>
          <w:lang w:eastAsia="zh-CN"/>
        </w:rPr>
        <w:t>Camilleri</w:t>
      </w:r>
      <w:proofErr w:type="spellEnd"/>
      <w:r w:rsidRPr="0043622F">
        <w:rPr>
          <w:rFonts w:ascii="Book Antiqua" w:eastAsia="等线" w:hAnsi="Book Antiqua" w:cs="Times New Roman"/>
          <w:color w:val="auto"/>
          <w:kern w:val="2"/>
          <w:lang w:eastAsia="zh-CN"/>
        </w:rPr>
        <w:t xml:space="preserve"> M. Ehlers </w:t>
      </w:r>
      <w:proofErr w:type="spellStart"/>
      <w:r w:rsidRPr="0043622F">
        <w:rPr>
          <w:rFonts w:ascii="Book Antiqua" w:eastAsia="等线" w:hAnsi="Book Antiqua" w:cs="Times New Roman"/>
          <w:color w:val="auto"/>
          <w:kern w:val="2"/>
          <w:lang w:eastAsia="zh-CN"/>
        </w:rPr>
        <w:t>Danlos</w:t>
      </w:r>
      <w:proofErr w:type="spellEnd"/>
      <w:r w:rsidRPr="0043622F">
        <w:rPr>
          <w:rFonts w:ascii="Book Antiqua" w:eastAsia="等线" w:hAnsi="Book Antiqua" w:cs="Times New Roman"/>
          <w:color w:val="auto"/>
          <w:kern w:val="2"/>
          <w:lang w:eastAsia="zh-CN"/>
        </w:rPr>
        <w:t xml:space="preserve"> syndrome and gastrointestinal manifestations: A 20-year experience at Mayo Clinic. </w:t>
      </w:r>
      <w:proofErr w:type="spellStart"/>
      <w:r w:rsidRPr="0043622F">
        <w:rPr>
          <w:rFonts w:ascii="Book Antiqua" w:eastAsia="等线" w:hAnsi="Book Antiqua" w:cs="Times New Roman"/>
          <w:i/>
          <w:color w:val="auto"/>
          <w:kern w:val="2"/>
          <w:lang w:eastAsia="zh-CN"/>
        </w:rPr>
        <w:t>Neurogastroenterol</w:t>
      </w:r>
      <w:proofErr w:type="spellEnd"/>
      <w:r w:rsidRPr="0043622F">
        <w:rPr>
          <w:rFonts w:ascii="Book Antiqua" w:eastAsia="等线" w:hAnsi="Book Antiqua" w:cs="Times New Roman"/>
          <w:i/>
          <w:color w:val="auto"/>
          <w:kern w:val="2"/>
          <w:lang w:eastAsia="zh-CN"/>
        </w:rPr>
        <w:t xml:space="preserve"> </w:t>
      </w:r>
      <w:proofErr w:type="spellStart"/>
      <w:r w:rsidRPr="0043622F">
        <w:rPr>
          <w:rFonts w:ascii="Book Antiqua" w:eastAsia="等线" w:hAnsi="Book Antiqua" w:cs="Times New Roman"/>
          <w:i/>
          <w:color w:val="auto"/>
          <w:kern w:val="2"/>
          <w:lang w:eastAsia="zh-CN"/>
        </w:rPr>
        <w:t>Motil</w:t>
      </w:r>
      <w:proofErr w:type="spellEnd"/>
      <w:r w:rsidRPr="0043622F">
        <w:rPr>
          <w:rFonts w:ascii="Book Antiqua" w:eastAsia="等线" w:hAnsi="Book Antiqua" w:cs="Times New Roman"/>
          <w:color w:val="auto"/>
          <w:kern w:val="2"/>
          <w:lang w:eastAsia="zh-CN"/>
        </w:rPr>
        <w:t xml:space="preserve"> 2015; </w:t>
      </w:r>
      <w:r w:rsidRPr="0043622F">
        <w:rPr>
          <w:rFonts w:ascii="Book Antiqua" w:eastAsia="等线" w:hAnsi="Book Antiqua" w:cs="Times New Roman"/>
          <w:b/>
          <w:color w:val="auto"/>
          <w:kern w:val="2"/>
          <w:lang w:eastAsia="zh-CN"/>
        </w:rPr>
        <w:t>27</w:t>
      </w:r>
      <w:r w:rsidRPr="0043622F">
        <w:rPr>
          <w:rFonts w:ascii="Book Antiqua" w:eastAsia="等线" w:hAnsi="Book Antiqua" w:cs="Times New Roman"/>
          <w:color w:val="auto"/>
          <w:kern w:val="2"/>
          <w:lang w:eastAsia="zh-CN"/>
        </w:rPr>
        <w:t>: 1657-1666 [PMID: 26376608 DOI: 10.1111/nmo.12665]</w:t>
      </w:r>
    </w:p>
    <w:p w14:paraId="4034D571"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r w:rsidRPr="0043622F">
        <w:rPr>
          <w:rFonts w:ascii="Book Antiqua" w:eastAsia="等线" w:hAnsi="Book Antiqua" w:cs="Times New Roman"/>
          <w:color w:val="auto"/>
          <w:kern w:val="2"/>
          <w:lang w:eastAsia="zh-CN"/>
        </w:rPr>
        <w:t xml:space="preserve">79 </w:t>
      </w:r>
      <w:proofErr w:type="spellStart"/>
      <w:r w:rsidRPr="0043622F">
        <w:rPr>
          <w:rFonts w:ascii="Book Antiqua" w:eastAsia="等线" w:hAnsi="Book Antiqua" w:cs="Times New Roman"/>
          <w:b/>
          <w:color w:val="auto"/>
          <w:kern w:val="2"/>
          <w:lang w:eastAsia="zh-CN"/>
        </w:rPr>
        <w:t>Beckers</w:t>
      </w:r>
      <w:proofErr w:type="spellEnd"/>
      <w:r w:rsidRPr="0043622F">
        <w:rPr>
          <w:rFonts w:ascii="Book Antiqua" w:eastAsia="等线" w:hAnsi="Book Antiqua" w:cs="Times New Roman"/>
          <w:b/>
          <w:color w:val="auto"/>
          <w:kern w:val="2"/>
          <w:lang w:eastAsia="zh-CN"/>
        </w:rPr>
        <w:t xml:space="preserve"> AB</w:t>
      </w:r>
      <w:r w:rsidRPr="0043622F">
        <w:rPr>
          <w:rFonts w:ascii="Book Antiqua" w:eastAsia="等线" w:hAnsi="Book Antiqua" w:cs="Times New Roman"/>
          <w:color w:val="auto"/>
          <w:kern w:val="2"/>
          <w:lang w:eastAsia="zh-CN"/>
        </w:rPr>
        <w:t xml:space="preserve">, </w:t>
      </w:r>
      <w:proofErr w:type="spellStart"/>
      <w:r w:rsidRPr="0043622F">
        <w:rPr>
          <w:rFonts w:ascii="Book Antiqua" w:eastAsia="等线" w:hAnsi="Book Antiqua" w:cs="Times New Roman"/>
          <w:color w:val="auto"/>
          <w:kern w:val="2"/>
          <w:lang w:eastAsia="zh-CN"/>
        </w:rPr>
        <w:t>Keszthelyi</w:t>
      </w:r>
      <w:proofErr w:type="spellEnd"/>
      <w:r w:rsidRPr="0043622F">
        <w:rPr>
          <w:rFonts w:ascii="Book Antiqua" w:eastAsia="等线" w:hAnsi="Book Antiqua" w:cs="Times New Roman"/>
          <w:color w:val="auto"/>
          <w:kern w:val="2"/>
          <w:lang w:eastAsia="zh-CN"/>
        </w:rPr>
        <w:t xml:space="preserve"> D, </w:t>
      </w:r>
      <w:proofErr w:type="spellStart"/>
      <w:r w:rsidRPr="0043622F">
        <w:rPr>
          <w:rFonts w:ascii="Book Antiqua" w:eastAsia="等线" w:hAnsi="Book Antiqua" w:cs="Times New Roman"/>
          <w:color w:val="auto"/>
          <w:kern w:val="2"/>
          <w:lang w:eastAsia="zh-CN"/>
        </w:rPr>
        <w:t>Fikree</w:t>
      </w:r>
      <w:proofErr w:type="spellEnd"/>
      <w:r w:rsidRPr="0043622F">
        <w:rPr>
          <w:rFonts w:ascii="Book Antiqua" w:eastAsia="等线" w:hAnsi="Book Antiqua" w:cs="Times New Roman"/>
          <w:color w:val="auto"/>
          <w:kern w:val="2"/>
          <w:lang w:eastAsia="zh-CN"/>
        </w:rPr>
        <w:t xml:space="preserve"> A, </w:t>
      </w:r>
      <w:proofErr w:type="spellStart"/>
      <w:r w:rsidRPr="0043622F">
        <w:rPr>
          <w:rFonts w:ascii="Book Antiqua" w:eastAsia="等线" w:hAnsi="Book Antiqua" w:cs="Times New Roman"/>
          <w:color w:val="auto"/>
          <w:kern w:val="2"/>
          <w:lang w:eastAsia="zh-CN"/>
        </w:rPr>
        <w:t>Vork</w:t>
      </w:r>
      <w:proofErr w:type="spellEnd"/>
      <w:r w:rsidRPr="0043622F">
        <w:rPr>
          <w:rFonts w:ascii="Book Antiqua" w:eastAsia="等线" w:hAnsi="Book Antiqua" w:cs="Times New Roman"/>
          <w:color w:val="auto"/>
          <w:kern w:val="2"/>
          <w:lang w:eastAsia="zh-CN"/>
        </w:rPr>
        <w:t xml:space="preserve"> L, </w:t>
      </w:r>
      <w:proofErr w:type="spellStart"/>
      <w:r w:rsidRPr="0043622F">
        <w:rPr>
          <w:rFonts w:ascii="Book Antiqua" w:eastAsia="等线" w:hAnsi="Book Antiqua" w:cs="Times New Roman"/>
          <w:color w:val="auto"/>
          <w:kern w:val="2"/>
          <w:lang w:eastAsia="zh-CN"/>
        </w:rPr>
        <w:t>Masclee</w:t>
      </w:r>
      <w:proofErr w:type="spellEnd"/>
      <w:r w:rsidRPr="0043622F">
        <w:rPr>
          <w:rFonts w:ascii="Book Antiqua" w:eastAsia="等线" w:hAnsi="Book Antiqua" w:cs="Times New Roman"/>
          <w:color w:val="auto"/>
          <w:kern w:val="2"/>
          <w:lang w:eastAsia="zh-CN"/>
        </w:rPr>
        <w:t xml:space="preserve"> A, Farmer AD, Aziz Q. Gastrointestinal disorders in joint hypermobility syndrome/Ehlers-</w:t>
      </w:r>
      <w:proofErr w:type="spellStart"/>
      <w:r w:rsidRPr="0043622F">
        <w:rPr>
          <w:rFonts w:ascii="Book Antiqua" w:eastAsia="等线" w:hAnsi="Book Antiqua" w:cs="Times New Roman"/>
          <w:color w:val="auto"/>
          <w:kern w:val="2"/>
          <w:lang w:eastAsia="zh-CN"/>
        </w:rPr>
        <w:t>Danlos</w:t>
      </w:r>
      <w:proofErr w:type="spellEnd"/>
      <w:r w:rsidRPr="0043622F">
        <w:rPr>
          <w:rFonts w:ascii="Book Antiqua" w:eastAsia="等线" w:hAnsi="Book Antiqua" w:cs="Times New Roman"/>
          <w:color w:val="auto"/>
          <w:kern w:val="2"/>
          <w:lang w:eastAsia="zh-CN"/>
        </w:rPr>
        <w:t xml:space="preserve"> syndrome hypermobility type: A review for the gastroenterologist. </w:t>
      </w:r>
      <w:proofErr w:type="spellStart"/>
      <w:r w:rsidRPr="0043622F">
        <w:rPr>
          <w:rFonts w:ascii="Book Antiqua" w:eastAsia="等线" w:hAnsi="Book Antiqua" w:cs="Times New Roman"/>
          <w:i/>
          <w:color w:val="auto"/>
          <w:kern w:val="2"/>
          <w:lang w:eastAsia="zh-CN"/>
        </w:rPr>
        <w:t>Neurogastroenterol</w:t>
      </w:r>
      <w:proofErr w:type="spellEnd"/>
      <w:r w:rsidRPr="0043622F">
        <w:rPr>
          <w:rFonts w:ascii="Book Antiqua" w:eastAsia="等线" w:hAnsi="Book Antiqua" w:cs="Times New Roman"/>
          <w:i/>
          <w:color w:val="auto"/>
          <w:kern w:val="2"/>
          <w:lang w:eastAsia="zh-CN"/>
        </w:rPr>
        <w:t xml:space="preserve"> </w:t>
      </w:r>
      <w:proofErr w:type="spellStart"/>
      <w:r w:rsidRPr="0043622F">
        <w:rPr>
          <w:rFonts w:ascii="Book Antiqua" w:eastAsia="等线" w:hAnsi="Book Antiqua" w:cs="Times New Roman"/>
          <w:i/>
          <w:color w:val="auto"/>
          <w:kern w:val="2"/>
          <w:lang w:eastAsia="zh-CN"/>
        </w:rPr>
        <w:t>Motil</w:t>
      </w:r>
      <w:proofErr w:type="spellEnd"/>
      <w:r w:rsidRPr="0043622F">
        <w:rPr>
          <w:rFonts w:ascii="Book Antiqua" w:eastAsia="等线" w:hAnsi="Book Antiqua" w:cs="Times New Roman"/>
          <w:color w:val="auto"/>
          <w:kern w:val="2"/>
          <w:lang w:eastAsia="zh-CN"/>
        </w:rPr>
        <w:t xml:space="preserve"> 2017; </w:t>
      </w:r>
      <w:r w:rsidRPr="0043622F">
        <w:rPr>
          <w:rFonts w:ascii="Book Antiqua" w:eastAsia="等线" w:hAnsi="Book Antiqua" w:cs="Times New Roman"/>
          <w:b/>
          <w:color w:val="auto"/>
          <w:kern w:val="2"/>
          <w:lang w:eastAsia="zh-CN"/>
        </w:rPr>
        <w:t>29</w:t>
      </w:r>
      <w:r w:rsidRPr="0043622F">
        <w:rPr>
          <w:rFonts w:ascii="Book Antiqua" w:eastAsia="等线" w:hAnsi="Book Antiqua" w:cs="Times New Roman"/>
          <w:color w:val="auto"/>
          <w:kern w:val="2"/>
          <w:lang w:eastAsia="zh-CN"/>
        </w:rPr>
        <w:t xml:space="preserve"> [PMID: </w:t>
      </w:r>
      <w:bookmarkStart w:id="35" w:name="OLE_LINK6"/>
      <w:r w:rsidRPr="0043622F">
        <w:rPr>
          <w:rFonts w:ascii="Book Antiqua" w:eastAsia="等线" w:hAnsi="Book Antiqua" w:cs="Times New Roman"/>
          <w:color w:val="auto"/>
          <w:kern w:val="2"/>
          <w:lang w:eastAsia="zh-CN"/>
        </w:rPr>
        <w:t>28086259</w:t>
      </w:r>
      <w:bookmarkEnd w:id="35"/>
      <w:r w:rsidRPr="0043622F">
        <w:rPr>
          <w:rFonts w:ascii="Book Antiqua" w:eastAsia="等线" w:hAnsi="Book Antiqua" w:cs="Times New Roman"/>
          <w:color w:val="auto"/>
          <w:kern w:val="2"/>
          <w:lang w:eastAsia="zh-CN"/>
        </w:rPr>
        <w:t xml:space="preserve"> DOI: 10.1111/nmo.13013]</w:t>
      </w:r>
    </w:p>
    <w:p w14:paraId="45ED29E4"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r w:rsidRPr="0043622F">
        <w:rPr>
          <w:rFonts w:ascii="Book Antiqua" w:eastAsia="等线" w:hAnsi="Book Antiqua" w:cs="Times New Roman"/>
          <w:color w:val="auto"/>
          <w:kern w:val="2"/>
          <w:lang w:eastAsia="zh-CN"/>
        </w:rPr>
        <w:t xml:space="preserve">80 </w:t>
      </w:r>
      <w:proofErr w:type="spellStart"/>
      <w:r w:rsidRPr="0043622F">
        <w:rPr>
          <w:rFonts w:ascii="Book Antiqua" w:eastAsia="等线" w:hAnsi="Book Antiqua" w:cs="Times New Roman"/>
          <w:b/>
          <w:color w:val="auto"/>
          <w:kern w:val="2"/>
          <w:lang w:eastAsia="zh-CN"/>
        </w:rPr>
        <w:t>Perera</w:t>
      </w:r>
      <w:proofErr w:type="spellEnd"/>
      <w:r w:rsidRPr="0043622F">
        <w:rPr>
          <w:rFonts w:ascii="Book Antiqua" w:eastAsia="等线" w:hAnsi="Book Antiqua" w:cs="Times New Roman"/>
          <w:b/>
          <w:color w:val="auto"/>
          <w:kern w:val="2"/>
          <w:lang w:eastAsia="zh-CN"/>
        </w:rPr>
        <w:t xml:space="preserve"> LP</w:t>
      </w:r>
      <w:r w:rsidRPr="0043622F">
        <w:rPr>
          <w:rFonts w:ascii="Book Antiqua" w:eastAsia="等线" w:hAnsi="Book Antiqua" w:cs="Times New Roman"/>
          <w:color w:val="auto"/>
          <w:kern w:val="2"/>
          <w:lang w:eastAsia="zh-CN"/>
        </w:rPr>
        <w:t xml:space="preserve">, </w:t>
      </w:r>
      <w:proofErr w:type="spellStart"/>
      <w:r w:rsidRPr="0043622F">
        <w:rPr>
          <w:rFonts w:ascii="Book Antiqua" w:eastAsia="等线" w:hAnsi="Book Antiqua" w:cs="Times New Roman"/>
          <w:color w:val="auto"/>
          <w:kern w:val="2"/>
          <w:lang w:eastAsia="zh-CN"/>
        </w:rPr>
        <w:t>Ananthakrishnan</w:t>
      </w:r>
      <w:proofErr w:type="spellEnd"/>
      <w:r w:rsidRPr="0043622F">
        <w:rPr>
          <w:rFonts w:ascii="Book Antiqua" w:eastAsia="等线" w:hAnsi="Book Antiqua" w:cs="Times New Roman"/>
          <w:color w:val="auto"/>
          <w:kern w:val="2"/>
          <w:lang w:eastAsia="zh-CN"/>
        </w:rPr>
        <w:t xml:space="preserve"> AN, </w:t>
      </w:r>
      <w:proofErr w:type="spellStart"/>
      <w:r w:rsidRPr="0043622F">
        <w:rPr>
          <w:rFonts w:ascii="Book Antiqua" w:eastAsia="等线" w:hAnsi="Book Antiqua" w:cs="Times New Roman"/>
          <w:color w:val="auto"/>
          <w:kern w:val="2"/>
          <w:lang w:eastAsia="zh-CN"/>
        </w:rPr>
        <w:t>Guilday</w:t>
      </w:r>
      <w:proofErr w:type="spellEnd"/>
      <w:r w:rsidRPr="0043622F">
        <w:rPr>
          <w:rFonts w:ascii="Book Antiqua" w:eastAsia="等线" w:hAnsi="Book Antiqua" w:cs="Times New Roman"/>
          <w:color w:val="auto"/>
          <w:kern w:val="2"/>
          <w:lang w:eastAsia="zh-CN"/>
        </w:rPr>
        <w:t xml:space="preserve"> C, </w:t>
      </w:r>
      <w:proofErr w:type="spellStart"/>
      <w:r w:rsidRPr="0043622F">
        <w:rPr>
          <w:rFonts w:ascii="Book Antiqua" w:eastAsia="等线" w:hAnsi="Book Antiqua" w:cs="Times New Roman"/>
          <w:color w:val="auto"/>
          <w:kern w:val="2"/>
          <w:lang w:eastAsia="zh-CN"/>
        </w:rPr>
        <w:t>Remshak</w:t>
      </w:r>
      <w:proofErr w:type="spellEnd"/>
      <w:r w:rsidRPr="0043622F">
        <w:rPr>
          <w:rFonts w:ascii="Book Antiqua" w:eastAsia="等线" w:hAnsi="Book Antiqua" w:cs="Times New Roman"/>
          <w:color w:val="auto"/>
          <w:kern w:val="2"/>
          <w:lang w:eastAsia="zh-CN"/>
        </w:rPr>
        <w:t xml:space="preserve"> K, </w:t>
      </w:r>
      <w:proofErr w:type="spellStart"/>
      <w:r w:rsidRPr="0043622F">
        <w:rPr>
          <w:rFonts w:ascii="Book Antiqua" w:eastAsia="等线" w:hAnsi="Book Antiqua" w:cs="Times New Roman"/>
          <w:color w:val="auto"/>
          <w:kern w:val="2"/>
          <w:lang w:eastAsia="zh-CN"/>
        </w:rPr>
        <w:t>Zadvornova</w:t>
      </w:r>
      <w:proofErr w:type="spellEnd"/>
      <w:r w:rsidRPr="0043622F">
        <w:rPr>
          <w:rFonts w:ascii="Book Antiqua" w:eastAsia="等线" w:hAnsi="Book Antiqua" w:cs="Times New Roman"/>
          <w:color w:val="auto"/>
          <w:kern w:val="2"/>
          <w:lang w:eastAsia="zh-CN"/>
        </w:rPr>
        <w:t xml:space="preserve"> Y, </w:t>
      </w:r>
      <w:proofErr w:type="spellStart"/>
      <w:r w:rsidRPr="0043622F">
        <w:rPr>
          <w:rFonts w:ascii="Book Antiqua" w:eastAsia="等线" w:hAnsi="Book Antiqua" w:cs="Times New Roman"/>
          <w:color w:val="auto"/>
          <w:kern w:val="2"/>
          <w:lang w:eastAsia="zh-CN"/>
        </w:rPr>
        <w:t>Naik</w:t>
      </w:r>
      <w:proofErr w:type="spellEnd"/>
      <w:r w:rsidRPr="0043622F">
        <w:rPr>
          <w:rFonts w:ascii="Book Antiqua" w:eastAsia="等线" w:hAnsi="Book Antiqua" w:cs="Times New Roman"/>
          <w:color w:val="auto"/>
          <w:kern w:val="2"/>
          <w:lang w:eastAsia="zh-CN"/>
        </w:rPr>
        <w:t xml:space="preserve"> AS, Stein DJ, Massey BT. </w:t>
      </w:r>
      <w:proofErr w:type="spellStart"/>
      <w:r w:rsidRPr="0043622F">
        <w:rPr>
          <w:rFonts w:ascii="Book Antiqua" w:eastAsia="等线" w:hAnsi="Book Antiqua" w:cs="Times New Roman"/>
          <w:color w:val="auto"/>
          <w:kern w:val="2"/>
          <w:lang w:eastAsia="zh-CN"/>
        </w:rPr>
        <w:t>Dyssynergic</w:t>
      </w:r>
      <w:proofErr w:type="spellEnd"/>
      <w:r w:rsidRPr="0043622F">
        <w:rPr>
          <w:rFonts w:ascii="Book Antiqua" w:eastAsia="等线" w:hAnsi="Book Antiqua" w:cs="Times New Roman"/>
          <w:color w:val="auto"/>
          <w:kern w:val="2"/>
          <w:lang w:eastAsia="zh-CN"/>
        </w:rPr>
        <w:t xml:space="preserve"> defecation: A treatable cause of persistent symptoms when inflammatory bowel disease is in remission. </w:t>
      </w:r>
      <w:r w:rsidRPr="0043622F">
        <w:rPr>
          <w:rFonts w:ascii="Book Antiqua" w:eastAsia="等线" w:hAnsi="Book Antiqua" w:cs="Times New Roman"/>
          <w:i/>
          <w:color w:val="auto"/>
          <w:kern w:val="2"/>
          <w:lang w:eastAsia="zh-CN"/>
        </w:rPr>
        <w:t xml:space="preserve">Dig Dis </w:t>
      </w:r>
      <w:proofErr w:type="spellStart"/>
      <w:r w:rsidRPr="0043622F">
        <w:rPr>
          <w:rFonts w:ascii="Book Antiqua" w:eastAsia="等线" w:hAnsi="Book Antiqua" w:cs="Times New Roman"/>
          <w:i/>
          <w:color w:val="auto"/>
          <w:kern w:val="2"/>
          <w:lang w:eastAsia="zh-CN"/>
        </w:rPr>
        <w:t>Sci</w:t>
      </w:r>
      <w:proofErr w:type="spellEnd"/>
      <w:r w:rsidRPr="0043622F">
        <w:rPr>
          <w:rFonts w:ascii="Book Antiqua" w:eastAsia="等线" w:hAnsi="Book Antiqua" w:cs="Times New Roman"/>
          <w:color w:val="auto"/>
          <w:kern w:val="2"/>
          <w:lang w:eastAsia="zh-CN"/>
        </w:rPr>
        <w:t xml:space="preserve"> 2013; </w:t>
      </w:r>
      <w:r w:rsidRPr="0043622F">
        <w:rPr>
          <w:rFonts w:ascii="Book Antiqua" w:eastAsia="等线" w:hAnsi="Book Antiqua" w:cs="Times New Roman"/>
          <w:b/>
          <w:color w:val="auto"/>
          <w:kern w:val="2"/>
          <w:lang w:eastAsia="zh-CN"/>
        </w:rPr>
        <w:t>58</w:t>
      </w:r>
      <w:r w:rsidRPr="0043622F">
        <w:rPr>
          <w:rFonts w:ascii="Book Antiqua" w:eastAsia="等线" w:hAnsi="Book Antiqua" w:cs="Times New Roman"/>
          <w:color w:val="auto"/>
          <w:kern w:val="2"/>
          <w:lang w:eastAsia="zh-CN"/>
        </w:rPr>
        <w:t>: 3600-3605 [PMID: 24026401 DOI: 10.1007/s10620-013-2850-3]</w:t>
      </w:r>
    </w:p>
    <w:p w14:paraId="366CE180"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r w:rsidRPr="0043622F">
        <w:rPr>
          <w:rFonts w:ascii="Book Antiqua" w:eastAsia="等线" w:hAnsi="Book Antiqua" w:cs="Times New Roman"/>
          <w:color w:val="auto"/>
          <w:kern w:val="2"/>
          <w:lang w:eastAsia="zh-CN"/>
        </w:rPr>
        <w:t xml:space="preserve">81 </w:t>
      </w:r>
      <w:r w:rsidRPr="0043622F">
        <w:rPr>
          <w:rFonts w:ascii="Book Antiqua" w:eastAsia="等线" w:hAnsi="Book Antiqua" w:cs="Times New Roman"/>
          <w:b/>
          <w:color w:val="auto"/>
          <w:kern w:val="2"/>
          <w:lang w:eastAsia="zh-CN"/>
        </w:rPr>
        <w:t>Mueller MH</w:t>
      </w:r>
      <w:r w:rsidRPr="0043622F">
        <w:rPr>
          <w:rFonts w:ascii="Book Antiqua" w:eastAsia="等线" w:hAnsi="Book Antiqua" w:cs="Times New Roman"/>
          <w:color w:val="auto"/>
          <w:kern w:val="2"/>
          <w:lang w:eastAsia="zh-CN"/>
        </w:rPr>
        <w:t xml:space="preserve">, </w:t>
      </w:r>
      <w:proofErr w:type="spellStart"/>
      <w:r w:rsidRPr="0043622F">
        <w:rPr>
          <w:rFonts w:ascii="Book Antiqua" w:eastAsia="等线" w:hAnsi="Book Antiqua" w:cs="Times New Roman"/>
          <w:color w:val="auto"/>
          <w:kern w:val="2"/>
          <w:lang w:eastAsia="zh-CN"/>
        </w:rPr>
        <w:t>Kreis</w:t>
      </w:r>
      <w:proofErr w:type="spellEnd"/>
      <w:r w:rsidRPr="0043622F">
        <w:rPr>
          <w:rFonts w:ascii="Book Antiqua" w:eastAsia="等线" w:hAnsi="Book Antiqua" w:cs="Times New Roman"/>
          <w:color w:val="auto"/>
          <w:kern w:val="2"/>
          <w:lang w:eastAsia="zh-CN"/>
        </w:rPr>
        <w:t xml:space="preserve"> ME, Gross ML, Becker HD, </w:t>
      </w:r>
      <w:proofErr w:type="spellStart"/>
      <w:r w:rsidRPr="0043622F">
        <w:rPr>
          <w:rFonts w:ascii="Book Antiqua" w:eastAsia="等线" w:hAnsi="Book Antiqua" w:cs="Times New Roman"/>
          <w:color w:val="auto"/>
          <w:kern w:val="2"/>
          <w:lang w:eastAsia="zh-CN"/>
        </w:rPr>
        <w:t>Zittel</w:t>
      </w:r>
      <w:proofErr w:type="spellEnd"/>
      <w:r w:rsidRPr="0043622F">
        <w:rPr>
          <w:rFonts w:ascii="Book Antiqua" w:eastAsia="等线" w:hAnsi="Book Antiqua" w:cs="Times New Roman"/>
          <w:color w:val="auto"/>
          <w:kern w:val="2"/>
          <w:lang w:eastAsia="zh-CN"/>
        </w:rPr>
        <w:t xml:space="preserve"> TT, </w:t>
      </w:r>
      <w:proofErr w:type="spellStart"/>
      <w:r w:rsidRPr="0043622F">
        <w:rPr>
          <w:rFonts w:ascii="Book Antiqua" w:eastAsia="等线" w:hAnsi="Book Antiqua" w:cs="Times New Roman"/>
          <w:color w:val="auto"/>
          <w:kern w:val="2"/>
          <w:lang w:eastAsia="zh-CN"/>
        </w:rPr>
        <w:t>Jehle</w:t>
      </w:r>
      <w:proofErr w:type="spellEnd"/>
      <w:r w:rsidRPr="0043622F">
        <w:rPr>
          <w:rFonts w:ascii="Book Antiqua" w:eastAsia="等线" w:hAnsi="Book Antiqua" w:cs="Times New Roman"/>
          <w:color w:val="auto"/>
          <w:kern w:val="2"/>
          <w:lang w:eastAsia="zh-CN"/>
        </w:rPr>
        <w:t xml:space="preserve"> EC. </w:t>
      </w:r>
      <w:proofErr w:type="spellStart"/>
      <w:proofErr w:type="gramStart"/>
      <w:r w:rsidRPr="0043622F">
        <w:rPr>
          <w:rFonts w:ascii="Book Antiqua" w:eastAsia="等线" w:hAnsi="Book Antiqua" w:cs="Times New Roman"/>
          <w:color w:val="auto"/>
          <w:kern w:val="2"/>
          <w:lang w:eastAsia="zh-CN"/>
        </w:rPr>
        <w:t>Anorectal</w:t>
      </w:r>
      <w:proofErr w:type="spellEnd"/>
      <w:r w:rsidRPr="0043622F">
        <w:rPr>
          <w:rFonts w:ascii="Book Antiqua" w:eastAsia="等线" w:hAnsi="Book Antiqua" w:cs="Times New Roman"/>
          <w:color w:val="auto"/>
          <w:kern w:val="2"/>
          <w:lang w:eastAsia="zh-CN"/>
        </w:rPr>
        <w:t xml:space="preserve"> functional disorders in the absence of </w:t>
      </w:r>
      <w:proofErr w:type="spellStart"/>
      <w:r w:rsidRPr="0043622F">
        <w:rPr>
          <w:rFonts w:ascii="Book Antiqua" w:eastAsia="等线" w:hAnsi="Book Antiqua" w:cs="Times New Roman"/>
          <w:color w:val="auto"/>
          <w:kern w:val="2"/>
          <w:lang w:eastAsia="zh-CN"/>
        </w:rPr>
        <w:t>anorectal</w:t>
      </w:r>
      <w:proofErr w:type="spellEnd"/>
      <w:r w:rsidRPr="0043622F">
        <w:rPr>
          <w:rFonts w:ascii="Book Antiqua" w:eastAsia="等线" w:hAnsi="Book Antiqua" w:cs="Times New Roman"/>
          <w:color w:val="auto"/>
          <w:kern w:val="2"/>
          <w:lang w:eastAsia="zh-CN"/>
        </w:rPr>
        <w:t xml:space="preserve"> inflammation in </w:t>
      </w:r>
      <w:r w:rsidRPr="0043622F">
        <w:rPr>
          <w:rFonts w:ascii="Book Antiqua" w:eastAsia="等线" w:hAnsi="Book Antiqua" w:cs="Times New Roman"/>
          <w:color w:val="auto"/>
          <w:kern w:val="2"/>
          <w:lang w:eastAsia="zh-CN"/>
        </w:rPr>
        <w:lastRenderedPageBreak/>
        <w:t xml:space="preserve">patients with </w:t>
      </w:r>
      <w:proofErr w:type="spellStart"/>
      <w:r w:rsidRPr="0043622F">
        <w:rPr>
          <w:rFonts w:ascii="Book Antiqua" w:eastAsia="等线" w:hAnsi="Book Antiqua" w:cs="Times New Roman"/>
          <w:color w:val="auto"/>
          <w:kern w:val="2"/>
          <w:lang w:eastAsia="zh-CN"/>
        </w:rPr>
        <w:t>Crohn's</w:t>
      </w:r>
      <w:proofErr w:type="spellEnd"/>
      <w:r w:rsidRPr="0043622F">
        <w:rPr>
          <w:rFonts w:ascii="Book Antiqua" w:eastAsia="等线" w:hAnsi="Book Antiqua" w:cs="Times New Roman"/>
          <w:color w:val="auto"/>
          <w:kern w:val="2"/>
          <w:lang w:eastAsia="zh-CN"/>
        </w:rPr>
        <w:t xml:space="preserve"> disease.</w:t>
      </w:r>
      <w:proofErr w:type="gramEnd"/>
      <w:r w:rsidRPr="0043622F">
        <w:rPr>
          <w:rFonts w:ascii="Book Antiqua" w:eastAsia="等线" w:hAnsi="Book Antiqua" w:cs="Times New Roman"/>
          <w:color w:val="auto"/>
          <w:kern w:val="2"/>
          <w:lang w:eastAsia="zh-CN"/>
        </w:rPr>
        <w:t xml:space="preserve"> </w:t>
      </w:r>
      <w:r w:rsidRPr="0043622F">
        <w:rPr>
          <w:rFonts w:ascii="Book Antiqua" w:eastAsia="等线" w:hAnsi="Book Antiqua" w:cs="Times New Roman"/>
          <w:i/>
          <w:color w:val="auto"/>
          <w:kern w:val="2"/>
          <w:lang w:eastAsia="zh-CN"/>
        </w:rPr>
        <w:t xml:space="preserve">Br J </w:t>
      </w:r>
      <w:proofErr w:type="spellStart"/>
      <w:r w:rsidRPr="0043622F">
        <w:rPr>
          <w:rFonts w:ascii="Book Antiqua" w:eastAsia="等线" w:hAnsi="Book Antiqua" w:cs="Times New Roman"/>
          <w:i/>
          <w:color w:val="auto"/>
          <w:kern w:val="2"/>
          <w:lang w:eastAsia="zh-CN"/>
        </w:rPr>
        <w:t>Surg</w:t>
      </w:r>
      <w:proofErr w:type="spellEnd"/>
      <w:r w:rsidRPr="0043622F">
        <w:rPr>
          <w:rFonts w:ascii="Book Antiqua" w:eastAsia="等线" w:hAnsi="Book Antiqua" w:cs="Times New Roman"/>
          <w:color w:val="auto"/>
          <w:kern w:val="2"/>
          <w:lang w:eastAsia="zh-CN"/>
        </w:rPr>
        <w:t xml:space="preserve"> 2002; </w:t>
      </w:r>
      <w:r w:rsidRPr="0043622F">
        <w:rPr>
          <w:rFonts w:ascii="Book Antiqua" w:eastAsia="等线" w:hAnsi="Book Antiqua" w:cs="Times New Roman"/>
          <w:b/>
          <w:color w:val="auto"/>
          <w:kern w:val="2"/>
          <w:lang w:eastAsia="zh-CN"/>
        </w:rPr>
        <w:t>89</w:t>
      </w:r>
      <w:r w:rsidRPr="0043622F">
        <w:rPr>
          <w:rFonts w:ascii="Book Antiqua" w:eastAsia="等线" w:hAnsi="Book Antiqua" w:cs="Times New Roman"/>
          <w:color w:val="auto"/>
          <w:kern w:val="2"/>
          <w:lang w:eastAsia="zh-CN"/>
        </w:rPr>
        <w:t>: 1027-1031 [PMID: 12153630 DOI: 10.1046/j.1365-2168.2002.02173.x]</w:t>
      </w:r>
    </w:p>
    <w:p w14:paraId="0A13C4E5"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r w:rsidRPr="0043622F">
        <w:rPr>
          <w:rFonts w:ascii="Book Antiqua" w:eastAsia="等线" w:hAnsi="Book Antiqua" w:cs="Times New Roman"/>
          <w:color w:val="auto"/>
          <w:kern w:val="2"/>
          <w:lang w:eastAsia="zh-CN"/>
        </w:rPr>
        <w:t xml:space="preserve">82 </w:t>
      </w:r>
      <w:r w:rsidRPr="0043622F">
        <w:rPr>
          <w:rFonts w:ascii="Book Antiqua" w:eastAsia="等线" w:hAnsi="Book Antiqua" w:cs="Times New Roman"/>
          <w:b/>
          <w:color w:val="auto"/>
          <w:kern w:val="2"/>
          <w:lang w:eastAsia="zh-CN"/>
        </w:rPr>
        <w:t>Nigam GB</w:t>
      </w:r>
      <w:r w:rsidRPr="0043622F">
        <w:rPr>
          <w:rFonts w:ascii="Book Antiqua" w:eastAsia="等线" w:hAnsi="Book Antiqua" w:cs="Times New Roman"/>
          <w:color w:val="auto"/>
          <w:kern w:val="2"/>
          <w:lang w:eastAsia="zh-CN"/>
        </w:rPr>
        <w:t xml:space="preserve">, </w:t>
      </w:r>
      <w:proofErr w:type="spellStart"/>
      <w:r w:rsidRPr="0043622F">
        <w:rPr>
          <w:rFonts w:ascii="Book Antiqua" w:eastAsia="等线" w:hAnsi="Book Antiqua" w:cs="Times New Roman"/>
          <w:color w:val="auto"/>
          <w:kern w:val="2"/>
          <w:lang w:eastAsia="zh-CN"/>
        </w:rPr>
        <w:t>Limdi</w:t>
      </w:r>
      <w:proofErr w:type="spellEnd"/>
      <w:r w:rsidRPr="0043622F">
        <w:rPr>
          <w:rFonts w:ascii="Book Antiqua" w:eastAsia="等线" w:hAnsi="Book Antiqua" w:cs="Times New Roman"/>
          <w:color w:val="auto"/>
          <w:kern w:val="2"/>
          <w:lang w:eastAsia="zh-CN"/>
        </w:rPr>
        <w:t xml:space="preserve"> JK, </w:t>
      </w:r>
      <w:proofErr w:type="spellStart"/>
      <w:r w:rsidRPr="0043622F">
        <w:rPr>
          <w:rFonts w:ascii="Book Antiqua" w:eastAsia="等线" w:hAnsi="Book Antiqua" w:cs="Times New Roman"/>
          <w:color w:val="auto"/>
          <w:kern w:val="2"/>
          <w:lang w:eastAsia="zh-CN"/>
        </w:rPr>
        <w:t>Vasant</w:t>
      </w:r>
      <w:proofErr w:type="spellEnd"/>
      <w:r w:rsidRPr="0043622F">
        <w:rPr>
          <w:rFonts w:ascii="Book Antiqua" w:eastAsia="等线" w:hAnsi="Book Antiqua" w:cs="Times New Roman"/>
          <w:color w:val="auto"/>
          <w:kern w:val="2"/>
          <w:lang w:eastAsia="zh-CN"/>
        </w:rPr>
        <w:t xml:space="preserve"> DH. </w:t>
      </w:r>
      <w:proofErr w:type="gramStart"/>
      <w:r w:rsidRPr="0043622F">
        <w:rPr>
          <w:rFonts w:ascii="Book Antiqua" w:eastAsia="等线" w:hAnsi="Book Antiqua" w:cs="Times New Roman"/>
          <w:color w:val="auto"/>
          <w:kern w:val="2"/>
          <w:lang w:eastAsia="zh-CN"/>
        </w:rPr>
        <w:t xml:space="preserve">Current perspectives on the diagnosis and management of functional </w:t>
      </w:r>
      <w:proofErr w:type="spellStart"/>
      <w:r w:rsidRPr="0043622F">
        <w:rPr>
          <w:rFonts w:ascii="Book Antiqua" w:eastAsia="等线" w:hAnsi="Book Antiqua" w:cs="Times New Roman"/>
          <w:color w:val="auto"/>
          <w:kern w:val="2"/>
          <w:lang w:eastAsia="zh-CN"/>
        </w:rPr>
        <w:t>anorectal</w:t>
      </w:r>
      <w:proofErr w:type="spellEnd"/>
      <w:r w:rsidRPr="0043622F">
        <w:rPr>
          <w:rFonts w:ascii="Book Antiqua" w:eastAsia="等线" w:hAnsi="Book Antiqua" w:cs="Times New Roman"/>
          <w:color w:val="auto"/>
          <w:kern w:val="2"/>
          <w:lang w:eastAsia="zh-CN"/>
        </w:rPr>
        <w:t xml:space="preserve"> disorders in patients with inflammatory bowel disease.</w:t>
      </w:r>
      <w:proofErr w:type="gramEnd"/>
      <w:r w:rsidRPr="0043622F">
        <w:rPr>
          <w:rFonts w:ascii="Book Antiqua" w:eastAsia="等线" w:hAnsi="Book Antiqua" w:cs="Times New Roman"/>
          <w:color w:val="auto"/>
          <w:kern w:val="2"/>
          <w:lang w:eastAsia="zh-CN"/>
        </w:rPr>
        <w:t xml:space="preserve"> </w:t>
      </w:r>
      <w:proofErr w:type="spellStart"/>
      <w:r w:rsidRPr="0043622F">
        <w:rPr>
          <w:rFonts w:ascii="Book Antiqua" w:eastAsia="等线" w:hAnsi="Book Antiqua" w:cs="Times New Roman"/>
          <w:i/>
          <w:color w:val="auto"/>
          <w:kern w:val="2"/>
          <w:lang w:eastAsia="zh-CN"/>
        </w:rPr>
        <w:t>Therap</w:t>
      </w:r>
      <w:proofErr w:type="spellEnd"/>
      <w:r w:rsidRPr="0043622F">
        <w:rPr>
          <w:rFonts w:ascii="Book Antiqua" w:eastAsia="等线" w:hAnsi="Book Antiqua" w:cs="Times New Roman"/>
          <w:i/>
          <w:color w:val="auto"/>
          <w:kern w:val="2"/>
          <w:lang w:eastAsia="zh-CN"/>
        </w:rPr>
        <w:t xml:space="preserve"> </w:t>
      </w:r>
      <w:proofErr w:type="spellStart"/>
      <w:r w:rsidRPr="0043622F">
        <w:rPr>
          <w:rFonts w:ascii="Book Antiqua" w:eastAsia="等线" w:hAnsi="Book Antiqua" w:cs="Times New Roman"/>
          <w:i/>
          <w:color w:val="auto"/>
          <w:kern w:val="2"/>
          <w:lang w:eastAsia="zh-CN"/>
        </w:rPr>
        <w:t>Adv</w:t>
      </w:r>
      <w:proofErr w:type="spellEnd"/>
      <w:r w:rsidRPr="0043622F">
        <w:rPr>
          <w:rFonts w:ascii="Book Antiqua" w:eastAsia="等线" w:hAnsi="Book Antiqua" w:cs="Times New Roman"/>
          <w:i/>
          <w:color w:val="auto"/>
          <w:kern w:val="2"/>
          <w:lang w:eastAsia="zh-CN"/>
        </w:rPr>
        <w:t xml:space="preserve"> </w:t>
      </w:r>
      <w:proofErr w:type="spellStart"/>
      <w:r w:rsidRPr="0043622F">
        <w:rPr>
          <w:rFonts w:ascii="Book Antiqua" w:eastAsia="等线" w:hAnsi="Book Antiqua" w:cs="Times New Roman"/>
          <w:i/>
          <w:color w:val="auto"/>
          <w:kern w:val="2"/>
          <w:lang w:eastAsia="zh-CN"/>
        </w:rPr>
        <w:t>Gastroenterol</w:t>
      </w:r>
      <w:proofErr w:type="spellEnd"/>
      <w:r w:rsidRPr="0043622F">
        <w:rPr>
          <w:rFonts w:ascii="Book Antiqua" w:eastAsia="等线" w:hAnsi="Book Antiqua" w:cs="Times New Roman"/>
          <w:color w:val="auto"/>
          <w:kern w:val="2"/>
          <w:lang w:eastAsia="zh-CN"/>
        </w:rPr>
        <w:t xml:space="preserve"> 2018; </w:t>
      </w:r>
      <w:r w:rsidRPr="0043622F">
        <w:rPr>
          <w:rFonts w:ascii="Book Antiqua" w:eastAsia="等线" w:hAnsi="Book Antiqua" w:cs="Times New Roman"/>
          <w:b/>
          <w:color w:val="auto"/>
          <w:kern w:val="2"/>
          <w:lang w:eastAsia="zh-CN"/>
        </w:rPr>
        <w:t>11</w:t>
      </w:r>
      <w:r w:rsidRPr="0043622F">
        <w:rPr>
          <w:rFonts w:ascii="Book Antiqua" w:eastAsia="等线" w:hAnsi="Book Antiqua" w:cs="Times New Roman"/>
          <w:color w:val="auto"/>
          <w:kern w:val="2"/>
          <w:lang w:eastAsia="zh-CN"/>
        </w:rPr>
        <w:t>: 1756284818816956 [PMID: 30574193 DOI: 10.1177/1756284818816956]</w:t>
      </w:r>
    </w:p>
    <w:p w14:paraId="33752D0E"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r w:rsidRPr="0043622F">
        <w:rPr>
          <w:rFonts w:ascii="Book Antiqua" w:eastAsia="等线" w:hAnsi="Book Antiqua" w:cs="Times New Roman"/>
          <w:color w:val="auto"/>
          <w:kern w:val="2"/>
          <w:lang w:eastAsia="zh-CN"/>
        </w:rPr>
        <w:t xml:space="preserve">83 </w:t>
      </w:r>
      <w:proofErr w:type="spellStart"/>
      <w:r w:rsidRPr="0043622F">
        <w:rPr>
          <w:rFonts w:ascii="Book Antiqua" w:eastAsia="等线" w:hAnsi="Book Antiqua" w:cs="Times New Roman"/>
          <w:b/>
          <w:color w:val="auto"/>
          <w:kern w:val="2"/>
          <w:lang w:eastAsia="zh-CN"/>
        </w:rPr>
        <w:t>Rezaie</w:t>
      </w:r>
      <w:proofErr w:type="spellEnd"/>
      <w:r w:rsidRPr="0043622F">
        <w:rPr>
          <w:rFonts w:ascii="Book Antiqua" w:eastAsia="等线" w:hAnsi="Book Antiqua" w:cs="Times New Roman"/>
          <w:b/>
          <w:color w:val="auto"/>
          <w:kern w:val="2"/>
          <w:lang w:eastAsia="zh-CN"/>
        </w:rPr>
        <w:t xml:space="preserve"> A</w:t>
      </w:r>
      <w:r w:rsidRPr="0043622F">
        <w:rPr>
          <w:rFonts w:ascii="Book Antiqua" w:eastAsia="等线" w:hAnsi="Book Antiqua" w:cs="Times New Roman"/>
          <w:color w:val="auto"/>
          <w:kern w:val="2"/>
          <w:lang w:eastAsia="zh-CN"/>
        </w:rPr>
        <w:t xml:space="preserve">, </w:t>
      </w:r>
      <w:proofErr w:type="spellStart"/>
      <w:r w:rsidRPr="0043622F">
        <w:rPr>
          <w:rFonts w:ascii="Book Antiqua" w:eastAsia="等线" w:hAnsi="Book Antiqua" w:cs="Times New Roman"/>
          <w:color w:val="auto"/>
          <w:kern w:val="2"/>
          <w:lang w:eastAsia="zh-CN"/>
        </w:rPr>
        <w:t>Gu</w:t>
      </w:r>
      <w:proofErr w:type="spellEnd"/>
      <w:r w:rsidRPr="0043622F">
        <w:rPr>
          <w:rFonts w:ascii="Book Antiqua" w:eastAsia="等线" w:hAnsi="Book Antiqua" w:cs="Times New Roman"/>
          <w:color w:val="auto"/>
          <w:kern w:val="2"/>
          <w:lang w:eastAsia="zh-CN"/>
        </w:rPr>
        <w:t xml:space="preserve"> P, Kaplan GG, Pimentel M, Al-</w:t>
      </w:r>
      <w:proofErr w:type="spellStart"/>
      <w:r w:rsidRPr="0043622F">
        <w:rPr>
          <w:rFonts w:ascii="Book Antiqua" w:eastAsia="等线" w:hAnsi="Book Antiqua" w:cs="Times New Roman"/>
          <w:color w:val="auto"/>
          <w:kern w:val="2"/>
          <w:lang w:eastAsia="zh-CN"/>
        </w:rPr>
        <w:t>Darmaki</w:t>
      </w:r>
      <w:proofErr w:type="spellEnd"/>
      <w:r w:rsidRPr="0043622F">
        <w:rPr>
          <w:rFonts w:ascii="Book Antiqua" w:eastAsia="等线" w:hAnsi="Book Antiqua" w:cs="Times New Roman"/>
          <w:color w:val="auto"/>
          <w:kern w:val="2"/>
          <w:lang w:eastAsia="zh-CN"/>
        </w:rPr>
        <w:t xml:space="preserve"> AK. </w:t>
      </w:r>
      <w:proofErr w:type="spellStart"/>
      <w:r w:rsidRPr="0043622F">
        <w:rPr>
          <w:rFonts w:ascii="Book Antiqua" w:eastAsia="等线" w:hAnsi="Book Antiqua" w:cs="Times New Roman"/>
          <w:color w:val="auto"/>
          <w:kern w:val="2"/>
          <w:lang w:eastAsia="zh-CN"/>
        </w:rPr>
        <w:t>Dyssynergic</w:t>
      </w:r>
      <w:proofErr w:type="spellEnd"/>
      <w:r w:rsidRPr="0043622F">
        <w:rPr>
          <w:rFonts w:ascii="Book Antiqua" w:eastAsia="等线" w:hAnsi="Book Antiqua" w:cs="Times New Roman"/>
          <w:color w:val="auto"/>
          <w:kern w:val="2"/>
          <w:lang w:eastAsia="zh-CN"/>
        </w:rPr>
        <w:t xml:space="preserve"> Defecation in Inflammatory Bowel Disease: A Systematic Review and Meta-Analysis. </w:t>
      </w:r>
      <w:proofErr w:type="spellStart"/>
      <w:r w:rsidRPr="0043622F">
        <w:rPr>
          <w:rFonts w:ascii="Book Antiqua" w:eastAsia="等线" w:hAnsi="Book Antiqua" w:cs="Times New Roman"/>
          <w:i/>
          <w:color w:val="auto"/>
          <w:kern w:val="2"/>
          <w:lang w:eastAsia="zh-CN"/>
        </w:rPr>
        <w:t>Inflamm</w:t>
      </w:r>
      <w:proofErr w:type="spellEnd"/>
      <w:r w:rsidRPr="0043622F">
        <w:rPr>
          <w:rFonts w:ascii="Book Antiqua" w:eastAsia="等线" w:hAnsi="Book Antiqua" w:cs="Times New Roman"/>
          <w:i/>
          <w:color w:val="auto"/>
          <w:kern w:val="2"/>
          <w:lang w:eastAsia="zh-CN"/>
        </w:rPr>
        <w:t xml:space="preserve"> Bowel Dis</w:t>
      </w:r>
      <w:r w:rsidRPr="0043622F">
        <w:rPr>
          <w:rFonts w:ascii="Book Antiqua" w:eastAsia="等线" w:hAnsi="Book Antiqua" w:cs="Times New Roman"/>
          <w:color w:val="auto"/>
          <w:kern w:val="2"/>
          <w:lang w:eastAsia="zh-CN"/>
        </w:rPr>
        <w:t xml:space="preserve"> 2018; </w:t>
      </w:r>
      <w:r w:rsidRPr="0043622F">
        <w:rPr>
          <w:rFonts w:ascii="Book Antiqua" w:eastAsia="等线" w:hAnsi="Book Antiqua" w:cs="Times New Roman"/>
          <w:b/>
          <w:color w:val="auto"/>
          <w:kern w:val="2"/>
          <w:lang w:eastAsia="zh-CN"/>
        </w:rPr>
        <w:t>24</w:t>
      </w:r>
      <w:r w:rsidRPr="0043622F">
        <w:rPr>
          <w:rFonts w:ascii="Book Antiqua" w:eastAsia="等线" w:hAnsi="Book Antiqua" w:cs="Times New Roman"/>
          <w:color w:val="auto"/>
          <w:kern w:val="2"/>
          <w:lang w:eastAsia="zh-CN"/>
        </w:rPr>
        <w:t>: 1065-1073 [PMID: 29529194 DOI: 10.1093/</w:t>
      </w:r>
      <w:proofErr w:type="spellStart"/>
      <w:r w:rsidRPr="0043622F">
        <w:rPr>
          <w:rFonts w:ascii="Book Antiqua" w:eastAsia="等线" w:hAnsi="Book Antiqua" w:cs="Times New Roman"/>
          <w:color w:val="auto"/>
          <w:kern w:val="2"/>
          <w:lang w:eastAsia="zh-CN"/>
        </w:rPr>
        <w:t>ibd</w:t>
      </w:r>
      <w:proofErr w:type="spellEnd"/>
      <w:r w:rsidRPr="0043622F">
        <w:rPr>
          <w:rFonts w:ascii="Book Antiqua" w:eastAsia="等线" w:hAnsi="Book Antiqua" w:cs="Times New Roman"/>
          <w:color w:val="auto"/>
          <w:kern w:val="2"/>
          <w:lang w:eastAsia="zh-CN"/>
        </w:rPr>
        <w:t>/izx095]</w:t>
      </w:r>
    </w:p>
    <w:p w14:paraId="314E3DD7"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r w:rsidRPr="0043622F">
        <w:rPr>
          <w:rFonts w:ascii="Book Antiqua" w:eastAsia="等线" w:hAnsi="Book Antiqua" w:cs="Times New Roman"/>
          <w:color w:val="auto"/>
          <w:kern w:val="2"/>
          <w:lang w:eastAsia="zh-CN"/>
        </w:rPr>
        <w:t xml:space="preserve">84 </w:t>
      </w:r>
      <w:r w:rsidRPr="0043622F">
        <w:rPr>
          <w:rFonts w:ascii="Book Antiqua" w:eastAsia="等线" w:hAnsi="Book Antiqua" w:cs="Times New Roman"/>
          <w:b/>
          <w:color w:val="auto"/>
          <w:kern w:val="2"/>
          <w:lang w:eastAsia="zh-CN"/>
        </w:rPr>
        <w:t>Saldana Ruiz N</w:t>
      </w:r>
      <w:r w:rsidRPr="0043622F">
        <w:rPr>
          <w:rFonts w:ascii="Book Antiqua" w:eastAsia="等线" w:hAnsi="Book Antiqua" w:cs="Times New Roman"/>
          <w:color w:val="auto"/>
          <w:kern w:val="2"/>
          <w:lang w:eastAsia="zh-CN"/>
        </w:rPr>
        <w:t xml:space="preserve">, Kaiser </w:t>
      </w:r>
      <w:proofErr w:type="gramStart"/>
      <w:r w:rsidRPr="0043622F">
        <w:rPr>
          <w:rFonts w:ascii="Book Antiqua" w:eastAsia="等线" w:hAnsi="Book Antiqua" w:cs="Times New Roman"/>
          <w:color w:val="auto"/>
          <w:kern w:val="2"/>
          <w:lang w:eastAsia="zh-CN"/>
        </w:rPr>
        <w:t>AM</w:t>
      </w:r>
      <w:proofErr w:type="gramEnd"/>
      <w:r w:rsidRPr="0043622F">
        <w:rPr>
          <w:rFonts w:ascii="Book Antiqua" w:eastAsia="等线" w:hAnsi="Book Antiqua" w:cs="Times New Roman"/>
          <w:color w:val="auto"/>
          <w:kern w:val="2"/>
          <w:lang w:eastAsia="zh-CN"/>
        </w:rPr>
        <w:t xml:space="preserve">. </w:t>
      </w:r>
      <w:proofErr w:type="gramStart"/>
      <w:r w:rsidRPr="0043622F">
        <w:rPr>
          <w:rFonts w:ascii="Book Antiqua" w:eastAsia="等线" w:hAnsi="Book Antiqua" w:cs="Times New Roman"/>
          <w:color w:val="auto"/>
          <w:kern w:val="2"/>
          <w:lang w:eastAsia="zh-CN"/>
        </w:rPr>
        <w:t>Fecal incontinence - Challenges and solutions.</w:t>
      </w:r>
      <w:proofErr w:type="gramEnd"/>
      <w:r w:rsidRPr="0043622F">
        <w:rPr>
          <w:rFonts w:ascii="Book Antiqua" w:eastAsia="等线" w:hAnsi="Book Antiqua" w:cs="Times New Roman"/>
          <w:color w:val="auto"/>
          <w:kern w:val="2"/>
          <w:lang w:eastAsia="zh-CN"/>
        </w:rPr>
        <w:t xml:space="preserve"> </w:t>
      </w:r>
      <w:r w:rsidRPr="0043622F">
        <w:rPr>
          <w:rFonts w:ascii="Book Antiqua" w:eastAsia="等线" w:hAnsi="Book Antiqua" w:cs="Times New Roman"/>
          <w:i/>
          <w:color w:val="auto"/>
          <w:kern w:val="2"/>
          <w:lang w:eastAsia="zh-CN"/>
        </w:rPr>
        <w:t xml:space="preserve">World J </w:t>
      </w:r>
      <w:proofErr w:type="spellStart"/>
      <w:r w:rsidRPr="0043622F">
        <w:rPr>
          <w:rFonts w:ascii="Book Antiqua" w:eastAsia="等线" w:hAnsi="Book Antiqua" w:cs="Times New Roman"/>
          <w:i/>
          <w:color w:val="auto"/>
          <w:kern w:val="2"/>
          <w:lang w:eastAsia="zh-CN"/>
        </w:rPr>
        <w:t>Gastroenterol</w:t>
      </w:r>
      <w:proofErr w:type="spellEnd"/>
      <w:r w:rsidRPr="0043622F">
        <w:rPr>
          <w:rFonts w:ascii="Book Antiqua" w:eastAsia="等线" w:hAnsi="Book Antiqua" w:cs="Times New Roman"/>
          <w:color w:val="auto"/>
          <w:kern w:val="2"/>
          <w:lang w:eastAsia="zh-CN"/>
        </w:rPr>
        <w:t xml:space="preserve"> 2017; </w:t>
      </w:r>
      <w:r w:rsidRPr="0043622F">
        <w:rPr>
          <w:rFonts w:ascii="Book Antiqua" w:eastAsia="等线" w:hAnsi="Book Antiqua" w:cs="Times New Roman"/>
          <w:b/>
          <w:color w:val="auto"/>
          <w:kern w:val="2"/>
          <w:lang w:eastAsia="zh-CN"/>
        </w:rPr>
        <w:t>23</w:t>
      </w:r>
      <w:r w:rsidRPr="0043622F">
        <w:rPr>
          <w:rFonts w:ascii="Book Antiqua" w:eastAsia="等线" w:hAnsi="Book Antiqua" w:cs="Times New Roman"/>
          <w:color w:val="auto"/>
          <w:kern w:val="2"/>
          <w:lang w:eastAsia="zh-CN"/>
        </w:rPr>
        <w:t>: 11-24 [PMID: 28104977 DOI: 10.3748/wjg.v23.i1.11]</w:t>
      </w:r>
    </w:p>
    <w:p w14:paraId="21A72D16"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r w:rsidRPr="0043622F">
        <w:rPr>
          <w:rFonts w:ascii="Book Antiqua" w:eastAsia="等线" w:hAnsi="Book Antiqua" w:cs="Times New Roman"/>
          <w:color w:val="auto"/>
          <w:kern w:val="2"/>
          <w:lang w:eastAsia="zh-CN"/>
        </w:rPr>
        <w:t xml:space="preserve">85 </w:t>
      </w:r>
      <w:proofErr w:type="spellStart"/>
      <w:r w:rsidRPr="0043622F">
        <w:rPr>
          <w:rFonts w:ascii="Book Antiqua" w:eastAsia="等线" w:hAnsi="Book Antiqua" w:cs="Times New Roman"/>
          <w:b/>
          <w:color w:val="auto"/>
          <w:kern w:val="2"/>
          <w:lang w:eastAsia="zh-CN"/>
        </w:rPr>
        <w:t>Vollebregt</w:t>
      </w:r>
      <w:proofErr w:type="spellEnd"/>
      <w:r w:rsidRPr="0043622F">
        <w:rPr>
          <w:rFonts w:ascii="Book Antiqua" w:eastAsia="等线" w:hAnsi="Book Antiqua" w:cs="Times New Roman"/>
          <w:b/>
          <w:color w:val="auto"/>
          <w:kern w:val="2"/>
          <w:lang w:eastAsia="zh-CN"/>
        </w:rPr>
        <w:t xml:space="preserve"> PF</w:t>
      </w:r>
      <w:r w:rsidRPr="0043622F">
        <w:rPr>
          <w:rFonts w:ascii="Book Antiqua" w:eastAsia="等线" w:hAnsi="Book Antiqua" w:cs="Times New Roman"/>
          <w:color w:val="auto"/>
          <w:kern w:val="2"/>
          <w:lang w:eastAsia="zh-CN"/>
        </w:rPr>
        <w:t xml:space="preserve">, van </w:t>
      </w:r>
      <w:proofErr w:type="spellStart"/>
      <w:r w:rsidRPr="0043622F">
        <w:rPr>
          <w:rFonts w:ascii="Book Antiqua" w:eastAsia="等线" w:hAnsi="Book Antiqua" w:cs="Times New Roman"/>
          <w:color w:val="auto"/>
          <w:kern w:val="2"/>
          <w:lang w:eastAsia="zh-CN"/>
        </w:rPr>
        <w:t>Bodegraven</w:t>
      </w:r>
      <w:proofErr w:type="spellEnd"/>
      <w:r w:rsidRPr="0043622F">
        <w:rPr>
          <w:rFonts w:ascii="Book Antiqua" w:eastAsia="等线" w:hAnsi="Book Antiqua" w:cs="Times New Roman"/>
          <w:color w:val="auto"/>
          <w:kern w:val="2"/>
          <w:lang w:eastAsia="zh-CN"/>
        </w:rPr>
        <w:t xml:space="preserve"> AA, Markus-de </w:t>
      </w:r>
      <w:proofErr w:type="spellStart"/>
      <w:r w:rsidRPr="0043622F">
        <w:rPr>
          <w:rFonts w:ascii="Book Antiqua" w:eastAsia="等线" w:hAnsi="Book Antiqua" w:cs="Times New Roman"/>
          <w:color w:val="auto"/>
          <w:kern w:val="2"/>
          <w:lang w:eastAsia="zh-CN"/>
        </w:rPr>
        <w:t>Kwaadsteniet</w:t>
      </w:r>
      <w:proofErr w:type="spellEnd"/>
      <w:r w:rsidRPr="0043622F">
        <w:rPr>
          <w:rFonts w:ascii="Book Antiqua" w:eastAsia="等线" w:hAnsi="Book Antiqua" w:cs="Times New Roman"/>
          <w:color w:val="auto"/>
          <w:kern w:val="2"/>
          <w:lang w:eastAsia="zh-CN"/>
        </w:rPr>
        <w:t xml:space="preserve"> TML, van der Horst D, Felt-</w:t>
      </w:r>
      <w:proofErr w:type="spellStart"/>
      <w:r w:rsidRPr="0043622F">
        <w:rPr>
          <w:rFonts w:ascii="Book Antiqua" w:eastAsia="等线" w:hAnsi="Book Antiqua" w:cs="Times New Roman"/>
          <w:color w:val="auto"/>
          <w:kern w:val="2"/>
          <w:lang w:eastAsia="zh-CN"/>
        </w:rPr>
        <w:t>Bersma</w:t>
      </w:r>
      <w:proofErr w:type="spellEnd"/>
      <w:r w:rsidRPr="0043622F">
        <w:rPr>
          <w:rFonts w:ascii="Book Antiqua" w:eastAsia="等线" w:hAnsi="Book Antiqua" w:cs="Times New Roman"/>
          <w:color w:val="auto"/>
          <w:kern w:val="2"/>
          <w:lang w:eastAsia="zh-CN"/>
        </w:rPr>
        <w:t xml:space="preserve"> RJF. </w:t>
      </w:r>
      <w:proofErr w:type="gramStart"/>
      <w:r w:rsidRPr="0043622F">
        <w:rPr>
          <w:rFonts w:ascii="Book Antiqua" w:eastAsia="等线" w:hAnsi="Book Antiqua" w:cs="Times New Roman"/>
          <w:color w:val="auto"/>
          <w:kern w:val="2"/>
          <w:lang w:eastAsia="zh-CN"/>
        </w:rPr>
        <w:t xml:space="preserve">Impacts of perianal disease and </w:t>
      </w:r>
      <w:proofErr w:type="spellStart"/>
      <w:r w:rsidRPr="0043622F">
        <w:rPr>
          <w:rFonts w:ascii="Book Antiqua" w:eastAsia="等线" w:hAnsi="Book Antiqua" w:cs="Times New Roman"/>
          <w:color w:val="auto"/>
          <w:kern w:val="2"/>
          <w:lang w:eastAsia="zh-CN"/>
        </w:rPr>
        <w:t>faecal</w:t>
      </w:r>
      <w:proofErr w:type="spellEnd"/>
      <w:r w:rsidRPr="0043622F">
        <w:rPr>
          <w:rFonts w:ascii="Book Antiqua" w:eastAsia="等线" w:hAnsi="Book Antiqua" w:cs="Times New Roman"/>
          <w:color w:val="auto"/>
          <w:kern w:val="2"/>
          <w:lang w:eastAsia="zh-CN"/>
        </w:rPr>
        <w:t xml:space="preserve"> incontinence on quality of life and employment in 1092 patients with inflammatory bowel disease.</w:t>
      </w:r>
      <w:proofErr w:type="gramEnd"/>
      <w:r w:rsidRPr="0043622F">
        <w:rPr>
          <w:rFonts w:ascii="Book Antiqua" w:eastAsia="等线" w:hAnsi="Book Antiqua" w:cs="Times New Roman"/>
          <w:color w:val="auto"/>
          <w:kern w:val="2"/>
          <w:lang w:eastAsia="zh-CN"/>
        </w:rPr>
        <w:t xml:space="preserve"> </w:t>
      </w:r>
      <w:r w:rsidRPr="0043622F">
        <w:rPr>
          <w:rFonts w:ascii="Book Antiqua" w:eastAsia="等线" w:hAnsi="Book Antiqua" w:cs="Times New Roman"/>
          <w:i/>
          <w:color w:val="auto"/>
          <w:kern w:val="2"/>
          <w:lang w:eastAsia="zh-CN"/>
        </w:rPr>
        <w:t xml:space="preserve">Aliment </w:t>
      </w:r>
      <w:proofErr w:type="spellStart"/>
      <w:r w:rsidRPr="0043622F">
        <w:rPr>
          <w:rFonts w:ascii="Book Antiqua" w:eastAsia="等线" w:hAnsi="Book Antiqua" w:cs="Times New Roman"/>
          <w:i/>
          <w:color w:val="auto"/>
          <w:kern w:val="2"/>
          <w:lang w:eastAsia="zh-CN"/>
        </w:rPr>
        <w:t>Pharmacol</w:t>
      </w:r>
      <w:proofErr w:type="spellEnd"/>
      <w:r w:rsidRPr="0043622F">
        <w:rPr>
          <w:rFonts w:ascii="Book Antiqua" w:eastAsia="等线" w:hAnsi="Book Antiqua" w:cs="Times New Roman"/>
          <w:i/>
          <w:color w:val="auto"/>
          <w:kern w:val="2"/>
          <w:lang w:eastAsia="zh-CN"/>
        </w:rPr>
        <w:t xml:space="preserve"> </w:t>
      </w:r>
      <w:proofErr w:type="spellStart"/>
      <w:r w:rsidRPr="0043622F">
        <w:rPr>
          <w:rFonts w:ascii="Book Antiqua" w:eastAsia="等线" w:hAnsi="Book Antiqua" w:cs="Times New Roman"/>
          <w:i/>
          <w:color w:val="auto"/>
          <w:kern w:val="2"/>
          <w:lang w:eastAsia="zh-CN"/>
        </w:rPr>
        <w:t>Ther</w:t>
      </w:r>
      <w:proofErr w:type="spellEnd"/>
      <w:r w:rsidRPr="0043622F">
        <w:rPr>
          <w:rFonts w:ascii="Book Antiqua" w:eastAsia="等线" w:hAnsi="Book Antiqua" w:cs="Times New Roman"/>
          <w:color w:val="auto"/>
          <w:kern w:val="2"/>
          <w:lang w:eastAsia="zh-CN"/>
        </w:rPr>
        <w:t xml:space="preserve"> 2018; </w:t>
      </w:r>
      <w:r w:rsidRPr="0043622F">
        <w:rPr>
          <w:rFonts w:ascii="Book Antiqua" w:eastAsia="等线" w:hAnsi="Book Antiqua" w:cs="Times New Roman"/>
          <w:b/>
          <w:color w:val="auto"/>
          <w:kern w:val="2"/>
          <w:lang w:eastAsia="zh-CN"/>
        </w:rPr>
        <w:t>47</w:t>
      </w:r>
      <w:r w:rsidRPr="0043622F">
        <w:rPr>
          <w:rFonts w:ascii="Book Antiqua" w:eastAsia="等线" w:hAnsi="Book Antiqua" w:cs="Times New Roman"/>
          <w:color w:val="auto"/>
          <w:kern w:val="2"/>
          <w:lang w:eastAsia="zh-CN"/>
        </w:rPr>
        <w:t>: 1253-1260 [PMID: 29520808 DOI: 10.1111/apt.14599]</w:t>
      </w:r>
    </w:p>
    <w:p w14:paraId="25795F83"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r w:rsidRPr="0043622F">
        <w:rPr>
          <w:rFonts w:ascii="Book Antiqua" w:eastAsia="等线" w:hAnsi="Book Antiqua" w:cs="Times New Roman"/>
          <w:color w:val="auto"/>
          <w:kern w:val="2"/>
          <w:lang w:eastAsia="zh-CN"/>
        </w:rPr>
        <w:t xml:space="preserve">86 </w:t>
      </w:r>
      <w:proofErr w:type="spellStart"/>
      <w:proofErr w:type="gramStart"/>
      <w:r w:rsidRPr="0043622F">
        <w:rPr>
          <w:rFonts w:ascii="Book Antiqua" w:eastAsia="等线" w:hAnsi="Book Antiqua" w:cs="Times New Roman"/>
          <w:b/>
          <w:color w:val="auto"/>
          <w:kern w:val="2"/>
          <w:lang w:eastAsia="zh-CN"/>
        </w:rPr>
        <w:t>Gu</w:t>
      </w:r>
      <w:proofErr w:type="spellEnd"/>
      <w:proofErr w:type="gramEnd"/>
      <w:r w:rsidRPr="0043622F">
        <w:rPr>
          <w:rFonts w:ascii="Book Antiqua" w:eastAsia="等线" w:hAnsi="Book Antiqua" w:cs="Times New Roman"/>
          <w:b/>
          <w:color w:val="auto"/>
          <w:kern w:val="2"/>
          <w:lang w:eastAsia="zh-CN"/>
        </w:rPr>
        <w:t xml:space="preserve"> P</w:t>
      </w:r>
      <w:r w:rsidRPr="0043622F">
        <w:rPr>
          <w:rFonts w:ascii="Book Antiqua" w:eastAsia="等线" w:hAnsi="Book Antiqua" w:cs="Times New Roman"/>
          <w:color w:val="auto"/>
          <w:kern w:val="2"/>
          <w:lang w:eastAsia="zh-CN"/>
        </w:rPr>
        <w:t xml:space="preserve">, </w:t>
      </w:r>
      <w:proofErr w:type="spellStart"/>
      <w:r w:rsidRPr="0043622F">
        <w:rPr>
          <w:rFonts w:ascii="Book Antiqua" w:eastAsia="等线" w:hAnsi="Book Antiqua" w:cs="Times New Roman"/>
          <w:color w:val="auto"/>
          <w:kern w:val="2"/>
          <w:lang w:eastAsia="zh-CN"/>
        </w:rPr>
        <w:t>Kuenzig</w:t>
      </w:r>
      <w:proofErr w:type="spellEnd"/>
      <w:r w:rsidRPr="0043622F">
        <w:rPr>
          <w:rFonts w:ascii="Book Antiqua" w:eastAsia="等线" w:hAnsi="Book Antiqua" w:cs="Times New Roman"/>
          <w:color w:val="auto"/>
          <w:kern w:val="2"/>
          <w:lang w:eastAsia="zh-CN"/>
        </w:rPr>
        <w:t xml:space="preserve"> ME, Kaplan GG, Pimentel M, </w:t>
      </w:r>
      <w:proofErr w:type="spellStart"/>
      <w:r w:rsidRPr="0043622F">
        <w:rPr>
          <w:rFonts w:ascii="Book Antiqua" w:eastAsia="等线" w:hAnsi="Book Antiqua" w:cs="Times New Roman"/>
          <w:color w:val="auto"/>
          <w:kern w:val="2"/>
          <w:lang w:eastAsia="zh-CN"/>
        </w:rPr>
        <w:t>Rezaie</w:t>
      </w:r>
      <w:proofErr w:type="spellEnd"/>
      <w:r w:rsidRPr="0043622F">
        <w:rPr>
          <w:rFonts w:ascii="Book Antiqua" w:eastAsia="等线" w:hAnsi="Book Antiqua" w:cs="Times New Roman"/>
          <w:color w:val="auto"/>
          <w:kern w:val="2"/>
          <w:lang w:eastAsia="zh-CN"/>
        </w:rPr>
        <w:t xml:space="preserve"> A. Fecal Incontinence in Inflammatory Bowel Disease: A Systematic Review and Meta-Analysis. </w:t>
      </w:r>
      <w:proofErr w:type="spellStart"/>
      <w:r w:rsidRPr="0043622F">
        <w:rPr>
          <w:rFonts w:ascii="Book Antiqua" w:eastAsia="等线" w:hAnsi="Book Antiqua" w:cs="Times New Roman"/>
          <w:i/>
          <w:color w:val="auto"/>
          <w:kern w:val="2"/>
          <w:lang w:eastAsia="zh-CN"/>
        </w:rPr>
        <w:t>Inflamm</w:t>
      </w:r>
      <w:proofErr w:type="spellEnd"/>
      <w:r w:rsidRPr="0043622F">
        <w:rPr>
          <w:rFonts w:ascii="Book Antiqua" w:eastAsia="等线" w:hAnsi="Book Antiqua" w:cs="Times New Roman"/>
          <w:i/>
          <w:color w:val="auto"/>
          <w:kern w:val="2"/>
          <w:lang w:eastAsia="zh-CN"/>
        </w:rPr>
        <w:t xml:space="preserve"> Bowel Dis</w:t>
      </w:r>
      <w:r w:rsidRPr="0043622F">
        <w:rPr>
          <w:rFonts w:ascii="Book Antiqua" w:eastAsia="等线" w:hAnsi="Book Antiqua" w:cs="Times New Roman"/>
          <w:color w:val="auto"/>
          <w:kern w:val="2"/>
          <w:lang w:eastAsia="zh-CN"/>
        </w:rPr>
        <w:t xml:space="preserve"> 2018; </w:t>
      </w:r>
      <w:r w:rsidRPr="0043622F">
        <w:rPr>
          <w:rFonts w:ascii="Book Antiqua" w:eastAsia="等线" w:hAnsi="Book Antiqua" w:cs="Times New Roman"/>
          <w:b/>
          <w:color w:val="auto"/>
          <w:kern w:val="2"/>
          <w:lang w:eastAsia="zh-CN"/>
        </w:rPr>
        <w:t>24</w:t>
      </w:r>
      <w:r w:rsidRPr="0043622F">
        <w:rPr>
          <w:rFonts w:ascii="Book Antiqua" w:eastAsia="等线" w:hAnsi="Book Antiqua" w:cs="Times New Roman"/>
          <w:color w:val="auto"/>
          <w:kern w:val="2"/>
          <w:lang w:eastAsia="zh-CN"/>
        </w:rPr>
        <w:t>: 1280-1290 [PMID: 29617820 DOI: 10.1093/</w:t>
      </w:r>
      <w:proofErr w:type="spellStart"/>
      <w:r w:rsidRPr="0043622F">
        <w:rPr>
          <w:rFonts w:ascii="Book Antiqua" w:eastAsia="等线" w:hAnsi="Book Antiqua" w:cs="Times New Roman"/>
          <w:color w:val="auto"/>
          <w:kern w:val="2"/>
          <w:lang w:eastAsia="zh-CN"/>
        </w:rPr>
        <w:t>ibd</w:t>
      </w:r>
      <w:proofErr w:type="spellEnd"/>
      <w:r w:rsidRPr="0043622F">
        <w:rPr>
          <w:rFonts w:ascii="Book Antiqua" w:eastAsia="等线" w:hAnsi="Book Antiqua" w:cs="Times New Roman"/>
          <w:color w:val="auto"/>
          <w:kern w:val="2"/>
          <w:lang w:eastAsia="zh-CN"/>
        </w:rPr>
        <w:t>/izx109]</w:t>
      </w:r>
    </w:p>
    <w:p w14:paraId="3C51F91C"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r w:rsidRPr="0043622F">
        <w:rPr>
          <w:rFonts w:ascii="Book Antiqua" w:eastAsia="等线" w:hAnsi="Book Antiqua" w:cs="Times New Roman"/>
          <w:color w:val="auto"/>
          <w:kern w:val="2"/>
          <w:lang w:eastAsia="zh-CN"/>
        </w:rPr>
        <w:t xml:space="preserve">87 </w:t>
      </w:r>
      <w:proofErr w:type="spellStart"/>
      <w:r w:rsidRPr="0043622F">
        <w:rPr>
          <w:rFonts w:ascii="Book Antiqua" w:eastAsia="等线" w:hAnsi="Book Antiqua" w:cs="Times New Roman"/>
          <w:b/>
          <w:color w:val="auto"/>
          <w:kern w:val="2"/>
          <w:lang w:eastAsia="zh-CN"/>
        </w:rPr>
        <w:t>Khera</w:t>
      </w:r>
      <w:proofErr w:type="spellEnd"/>
      <w:r w:rsidRPr="0043622F">
        <w:rPr>
          <w:rFonts w:ascii="Book Antiqua" w:eastAsia="等线" w:hAnsi="Book Antiqua" w:cs="Times New Roman"/>
          <w:b/>
          <w:color w:val="auto"/>
          <w:kern w:val="2"/>
          <w:lang w:eastAsia="zh-CN"/>
        </w:rPr>
        <w:t xml:space="preserve"> AJ</w:t>
      </w:r>
      <w:r w:rsidRPr="0043622F">
        <w:rPr>
          <w:rFonts w:ascii="Book Antiqua" w:eastAsia="等线" w:hAnsi="Book Antiqua" w:cs="Times New Roman"/>
          <w:color w:val="auto"/>
          <w:kern w:val="2"/>
          <w:lang w:eastAsia="zh-CN"/>
        </w:rPr>
        <w:t xml:space="preserve">, Chase JW, </w:t>
      </w:r>
      <w:proofErr w:type="spellStart"/>
      <w:r w:rsidRPr="0043622F">
        <w:rPr>
          <w:rFonts w:ascii="Book Antiqua" w:eastAsia="等线" w:hAnsi="Book Antiqua" w:cs="Times New Roman"/>
          <w:color w:val="auto"/>
          <w:kern w:val="2"/>
          <w:lang w:eastAsia="zh-CN"/>
        </w:rPr>
        <w:t>Salzberg</w:t>
      </w:r>
      <w:proofErr w:type="spellEnd"/>
      <w:r w:rsidRPr="0043622F">
        <w:rPr>
          <w:rFonts w:ascii="Book Antiqua" w:eastAsia="等线" w:hAnsi="Book Antiqua" w:cs="Times New Roman"/>
          <w:color w:val="auto"/>
          <w:kern w:val="2"/>
          <w:lang w:eastAsia="zh-CN"/>
        </w:rPr>
        <w:t xml:space="preserve"> M, Thompson AJV, </w:t>
      </w:r>
      <w:proofErr w:type="spellStart"/>
      <w:r w:rsidRPr="0043622F">
        <w:rPr>
          <w:rFonts w:ascii="Book Antiqua" w:eastAsia="等线" w:hAnsi="Book Antiqua" w:cs="Times New Roman"/>
          <w:color w:val="auto"/>
          <w:kern w:val="2"/>
          <w:lang w:eastAsia="zh-CN"/>
        </w:rPr>
        <w:t>Kamm</w:t>
      </w:r>
      <w:proofErr w:type="spellEnd"/>
      <w:r w:rsidRPr="0043622F">
        <w:rPr>
          <w:rFonts w:ascii="Book Antiqua" w:eastAsia="等线" w:hAnsi="Book Antiqua" w:cs="Times New Roman"/>
          <w:color w:val="auto"/>
          <w:kern w:val="2"/>
          <w:lang w:eastAsia="zh-CN"/>
        </w:rPr>
        <w:t xml:space="preserve"> MA. </w:t>
      </w:r>
      <w:proofErr w:type="gramStart"/>
      <w:r w:rsidRPr="0043622F">
        <w:rPr>
          <w:rFonts w:ascii="Book Antiqua" w:eastAsia="等线" w:hAnsi="Book Antiqua" w:cs="Times New Roman"/>
          <w:color w:val="auto"/>
          <w:kern w:val="2"/>
          <w:lang w:eastAsia="zh-CN"/>
        </w:rPr>
        <w:t>Gut-Directed Pelvic Floor Behavioral Treatment for Fecal Incontinence and Constipation in Patients with Inflammatory Bowel Disease.</w:t>
      </w:r>
      <w:proofErr w:type="gramEnd"/>
      <w:r w:rsidRPr="0043622F">
        <w:rPr>
          <w:rFonts w:ascii="Book Antiqua" w:eastAsia="等线" w:hAnsi="Book Antiqua" w:cs="Times New Roman"/>
          <w:color w:val="auto"/>
          <w:kern w:val="2"/>
          <w:lang w:eastAsia="zh-CN"/>
        </w:rPr>
        <w:t xml:space="preserve"> </w:t>
      </w:r>
      <w:proofErr w:type="spellStart"/>
      <w:r w:rsidRPr="0043622F">
        <w:rPr>
          <w:rFonts w:ascii="Book Antiqua" w:eastAsia="等线" w:hAnsi="Book Antiqua" w:cs="Times New Roman"/>
          <w:i/>
          <w:color w:val="auto"/>
          <w:kern w:val="2"/>
          <w:lang w:eastAsia="zh-CN"/>
        </w:rPr>
        <w:t>Inflamm</w:t>
      </w:r>
      <w:proofErr w:type="spellEnd"/>
      <w:r w:rsidRPr="0043622F">
        <w:rPr>
          <w:rFonts w:ascii="Book Antiqua" w:eastAsia="等线" w:hAnsi="Book Antiqua" w:cs="Times New Roman"/>
          <w:i/>
          <w:color w:val="auto"/>
          <w:kern w:val="2"/>
          <w:lang w:eastAsia="zh-CN"/>
        </w:rPr>
        <w:t xml:space="preserve"> Bowel Dis</w:t>
      </w:r>
      <w:r w:rsidRPr="0043622F">
        <w:rPr>
          <w:rFonts w:ascii="Book Antiqua" w:eastAsia="等线" w:hAnsi="Book Antiqua" w:cs="Times New Roman"/>
          <w:color w:val="auto"/>
          <w:kern w:val="2"/>
          <w:lang w:eastAsia="zh-CN"/>
        </w:rPr>
        <w:t xml:space="preserve"> 2019; </w:t>
      </w:r>
      <w:r w:rsidRPr="0043622F">
        <w:rPr>
          <w:rFonts w:ascii="Book Antiqua" w:eastAsia="等线" w:hAnsi="Book Antiqua" w:cs="Times New Roman"/>
          <w:b/>
          <w:color w:val="auto"/>
          <w:kern w:val="2"/>
          <w:lang w:eastAsia="zh-CN"/>
        </w:rPr>
        <w:t>25</w:t>
      </w:r>
      <w:r w:rsidRPr="0043622F">
        <w:rPr>
          <w:rFonts w:ascii="Book Antiqua" w:eastAsia="等线" w:hAnsi="Book Antiqua" w:cs="Times New Roman"/>
          <w:color w:val="auto"/>
          <w:kern w:val="2"/>
          <w:lang w:eastAsia="zh-CN"/>
        </w:rPr>
        <w:t>: 620-626 [PMID: 30452638 DOI: 10.1093/</w:t>
      </w:r>
      <w:proofErr w:type="spellStart"/>
      <w:r w:rsidRPr="0043622F">
        <w:rPr>
          <w:rFonts w:ascii="Book Antiqua" w:eastAsia="等线" w:hAnsi="Book Antiqua" w:cs="Times New Roman"/>
          <w:color w:val="auto"/>
          <w:kern w:val="2"/>
          <w:lang w:eastAsia="zh-CN"/>
        </w:rPr>
        <w:t>ibd</w:t>
      </w:r>
      <w:proofErr w:type="spellEnd"/>
      <w:r w:rsidRPr="0043622F">
        <w:rPr>
          <w:rFonts w:ascii="Book Antiqua" w:eastAsia="等线" w:hAnsi="Book Antiqua" w:cs="Times New Roman"/>
          <w:color w:val="auto"/>
          <w:kern w:val="2"/>
          <w:lang w:eastAsia="zh-CN"/>
        </w:rPr>
        <w:t>/izy344]</w:t>
      </w:r>
    </w:p>
    <w:p w14:paraId="2FCE7CD1"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r w:rsidRPr="0043622F">
        <w:rPr>
          <w:rFonts w:ascii="Book Antiqua" w:eastAsia="等线" w:hAnsi="Book Antiqua" w:cs="Times New Roman"/>
          <w:color w:val="auto"/>
          <w:kern w:val="2"/>
          <w:lang w:eastAsia="zh-CN"/>
        </w:rPr>
        <w:t xml:space="preserve">88 </w:t>
      </w:r>
      <w:proofErr w:type="spellStart"/>
      <w:r w:rsidRPr="0043622F">
        <w:rPr>
          <w:rFonts w:ascii="Book Antiqua" w:eastAsia="等线" w:hAnsi="Book Antiqua" w:cs="Times New Roman"/>
          <w:b/>
          <w:color w:val="auto"/>
          <w:kern w:val="2"/>
          <w:lang w:eastAsia="zh-CN"/>
        </w:rPr>
        <w:t>Vitton</w:t>
      </w:r>
      <w:proofErr w:type="spellEnd"/>
      <w:r w:rsidRPr="0043622F">
        <w:rPr>
          <w:rFonts w:ascii="Book Antiqua" w:eastAsia="等线" w:hAnsi="Book Antiqua" w:cs="Times New Roman"/>
          <w:b/>
          <w:color w:val="auto"/>
          <w:kern w:val="2"/>
          <w:lang w:eastAsia="zh-CN"/>
        </w:rPr>
        <w:t xml:space="preserve"> V</w:t>
      </w:r>
      <w:r w:rsidRPr="0043622F">
        <w:rPr>
          <w:rFonts w:ascii="Book Antiqua" w:eastAsia="等线" w:hAnsi="Book Antiqua" w:cs="Times New Roman"/>
          <w:color w:val="auto"/>
          <w:kern w:val="2"/>
          <w:lang w:eastAsia="zh-CN"/>
        </w:rPr>
        <w:t xml:space="preserve">, </w:t>
      </w:r>
      <w:proofErr w:type="spellStart"/>
      <w:r w:rsidRPr="0043622F">
        <w:rPr>
          <w:rFonts w:ascii="Book Antiqua" w:eastAsia="等线" w:hAnsi="Book Antiqua" w:cs="Times New Roman"/>
          <w:color w:val="auto"/>
          <w:kern w:val="2"/>
          <w:lang w:eastAsia="zh-CN"/>
        </w:rPr>
        <w:t>Gigout</w:t>
      </w:r>
      <w:proofErr w:type="spellEnd"/>
      <w:r w:rsidRPr="0043622F">
        <w:rPr>
          <w:rFonts w:ascii="Book Antiqua" w:eastAsia="等线" w:hAnsi="Book Antiqua" w:cs="Times New Roman"/>
          <w:color w:val="auto"/>
          <w:kern w:val="2"/>
          <w:lang w:eastAsia="zh-CN"/>
        </w:rPr>
        <w:t xml:space="preserve"> J, </w:t>
      </w:r>
      <w:proofErr w:type="spellStart"/>
      <w:r w:rsidRPr="0043622F">
        <w:rPr>
          <w:rFonts w:ascii="Book Antiqua" w:eastAsia="等线" w:hAnsi="Book Antiqua" w:cs="Times New Roman"/>
          <w:color w:val="auto"/>
          <w:kern w:val="2"/>
          <w:lang w:eastAsia="zh-CN"/>
        </w:rPr>
        <w:t>Grimaud</w:t>
      </w:r>
      <w:proofErr w:type="spellEnd"/>
      <w:r w:rsidRPr="0043622F">
        <w:rPr>
          <w:rFonts w:ascii="Book Antiqua" w:eastAsia="等线" w:hAnsi="Book Antiqua" w:cs="Times New Roman"/>
          <w:color w:val="auto"/>
          <w:kern w:val="2"/>
          <w:lang w:eastAsia="zh-CN"/>
        </w:rPr>
        <w:t xml:space="preserve"> JC, </w:t>
      </w:r>
      <w:proofErr w:type="spellStart"/>
      <w:r w:rsidRPr="0043622F">
        <w:rPr>
          <w:rFonts w:ascii="Book Antiqua" w:eastAsia="等线" w:hAnsi="Book Antiqua" w:cs="Times New Roman"/>
          <w:color w:val="auto"/>
          <w:kern w:val="2"/>
          <w:lang w:eastAsia="zh-CN"/>
        </w:rPr>
        <w:t>Bouvier</w:t>
      </w:r>
      <w:proofErr w:type="spellEnd"/>
      <w:r w:rsidRPr="0043622F">
        <w:rPr>
          <w:rFonts w:ascii="Book Antiqua" w:eastAsia="等线" w:hAnsi="Book Antiqua" w:cs="Times New Roman"/>
          <w:color w:val="auto"/>
          <w:kern w:val="2"/>
          <w:lang w:eastAsia="zh-CN"/>
        </w:rPr>
        <w:t xml:space="preserve"> M, </w:t>
      </w:r>
      <w:proofErr w:type="spellStart"/>
      <w:r w:rsidRPr="0043622F">
        <w:rPr>
          <w:rFonts w:ascii="Book Antiqua" w:eastAsia="等线" w:hAnsi="Book Antiqua" w:cs="Times New Roman"/>
          <w:color w:val="auto"/>
          <w:kern w:val="2"/>
          <w:lang w:eastAsia="zh-CN"/>
        </w:rPr>
        <w:t>Desjeux</w:t>
      </w:r>
      <w:proofErr w:type="spellEnd"/>
      <w:r w:rsidRPr="0043622F">
        <w:rPr>
          <w:rFonts w:ascii="Book Antiqua" w:eastAsia="等线" w:hAnsi="Book Antiqua" w:cs="Times New Roman"/>
          <w:color w:val="auto"/>
          <w:kern w:val="2"/>
          <w:lang w:eastAsia="zh-CN"/>
        </w:rPr>
        <w:t xml:space="preserve"> A, </w:t>
      </w:r>
      <w:proofErr w:type="spellStart"/>
      <w:r w:rsidRPr="0043622F">
        <w:rPr>
          <w:rFonts w:ascii="Book Antiqua" w:eastAsia="等线" w:hAnsi="Book Antiqua" w:cs="Times New Roman"/>
          <w:color w:val="auto"/>
          <w:kern w:val="2"/>
          <w:lang w:eastAsia="zh-CN"/>
        </w:rPr>
        <w:t>Orsoni</w:t>
      </w:r>
      <w:proofErr w:type="spellEnd"/>
      <w:r w:rsidRPr="0043622F">
        <w:rPr>
          <w:rFonts w:ascii="Book Antiqua" w:eastAsia="等线" w:hAnsi="Book Antiqua" w:cs="Times New Roman"/>
          <w:color w:val="auto"/>
          <w:kern w:val="2"/>
          <w:lang w:eastAsia="zh-CN"/>
        </w:rPr>
        <w:t xml:space="preserve"> P. Sacral nerve stimulation can improve continence in patients with </w:t>
      </w:r>
      <w:proofErr w:type="spellStart"/>
      <w:r w:rsidRPr="0043622F">
        <w:rPr>
          <w:rFonts w:ascii="Book Antiqua" w:eastAsia="等线" w:hAnsi="Book Antiqua" w:cs="Times New Roman"/>
          <w:color w:val="auto"/>
          <w:kern w:val="2"/>
          <w:lang w:eastAsia="zh-CN"/>
        </w:rPr>
        <w:t>Crohn's</w:t>
      </w:r>
      <w:proofErr w:type="spellEnd"/>
      <w:r w:rsidRPr="0043622F">
        <w:rPr>
          <w:rFonts w:ascii="Book Antiqua" w:eastAsia="等线" w:hAnsi="Book Antiqua" w:cs="Times New Roman"/>
          <w:color w:val="auto"/>
          <w:kern w:val="2"/>
          <w:lang w:eastAsia="zh-CN"/>
        </w:rPr>
        <w:t xml:space="preserve"> disease with internal and external anal sphincter disruption. </w:t>
      </w:r>
      <w:r w:rsidRPr="0043622F">
        <w:rPr>
          <w:rFonts w:ascii="Book Antiqua" w:eastAsia="等线" w:hAnsi="Book Antiqua" w:cs="Times New Roman"/>
          <w:i/>
          <w:color w:val="auto"/>
          <w:kern w:val="2"/>
          <w:lang w:eastAsia="zh-CN"/>
        </w:rPr>
        <w:t>Dis Colon Rectum</w:t>
      </w:r>
      <w:r w:rsidRPr="0043622F">
        <w:rPr>
          <w:rFonts w:ascii="Book Antiqua" w:eastAsia="等线" w:hAnsi="Book Antiqua" w:cs="Times New Roman"/>
          <w:color w:val="auto"/>
          <w:kern w:val="2"/>
          <w:lang w:eastAsia="zh-CN"/>
        </w:rPr>
        <w:t xml:space="preserve"> 2008; </w:t>
      </w:r>
      <w:r w:rsidRPr="0043622F">
        <w:rPr>
          <w:rFonts w:ascii="Book Antiqua" w:eastAsia="等线" w:hAnsi="Book Antiqua" w:cs="Times New Roman"/>
          <w:b/>
          <w:color w:val="auto"/>
          <w:kern w:val="2"/>
          <w:lang w:eastAsia="zh-CN"/>
        </w:rPr>
        <w:t>51</w:t>
      </w:r>
      <w:r w:rsidRPr="0043622F">
        <w:rPr>
          <w:rFonts w:ascii="Book Antiqua" w:eastAsia="等线" w:hAnsi="Book Antiqua" w:cs="Times New Roman"/>
          <w:color w:val="auto"/>
          <w:kern w:val="2"/>
          <w:lang w:eastAsia="zh-CN"/>
        </w:rPr>
        <w:t>: 924-927 [PMID: 18259815 DOI: 10.1007/s10350-008-9209-4]</w:t>
      </w:r>
    </w:p>
    <w:p w14:paraId="1F972902"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r w:rsidRPr="0043622F">
        <w:rPr>
          <w:rFonts w:ascii="Book Antiqua" w:eastAsia="等线" w:hAnsi="Book Antiqua" w:cs="Times New Roman"/>
          <w:color w:val="auto"/>
          <w:kern w:val="2"/>
          <w:lang w:eastAsia="zh-CN"/>
        </w:rPr>
        <w:t xml:space="preserve">89 </w:t>
      </w:r>
      <w:proofErr w:type="spellStart"/>
      <w:r w:rsidRPr="0043622F">
        <w:rPr>
          <w:rFonts w:ascii="Book Antiqua" w:eastAsia="等线" w:hAnsi="Book Antiqua" w:cs="Times New Roman"/>
          <w:b/>
          <w:color w:val="auto"/>
          <w:kern w:val="2"/>
          <w:lang w:eastAsia="zh-CN"/>
        </w:rPr>
        <w:t>Brégeon</w:t>
      </w:r>
      <w:proofErr w:type="spellEnd"/>
      <w:r w:rsidRPr="0043622F">
        <w:rPr>
          <w:rFonts w:ascii="Book Antiqua" w:eastAsia="等线" w:hAnsi="Book Antiqua" w:cs="Times New Roman"/>
          <w:b/>
          <w:color w:val="auto"/>
          <w:kern w:val="2"/>
          <w:lang w:eastAsia="zh-CN"/>
        </w:rPr>
        <w:t xml:space="preserve"> J</w:t>
      </w:r>
      <w:r w:rsidRPr="0043622F">
        <w:rPr>
          <w:rFonts w:ascii="Book Antiqua" w:eastAsia="等线" w:hAnsi="Book Antiqua" w:cs="Times New Roman"/>
          <w:color w:val="auto"/>
          <w:kern w:val="2"/>
          <w:lang w:eastAsia="zh-CN"/>
        </w:rPr>
        <w:t xml:space="preserve">, </w:t>
      </w:r>
      <w:proofErr w:type="spellStart"/>
      <w:r w:rsidRPr="0043622F">
        <w:rPr>
          <w:rFonts w:ascii="Book Antiqua" w:eastAsia="等线" w:hAnsi="Book Antiqua" w:cs="Times New Roman"/>
          <w:color w:val="auto"/>
          <w:kern w:val="2"/>
          <w:lang w:eastAsia="zh-CN"/>
        </w:rPr>
        <w:t>Neunlist</w:t>
      </w:r>
      <w:proofErr w:type="spellEnd"/>
      <w:r w:rsidRPr="0043622F">
        <w:rPr>
          <w:rFonts w:ascii="Book Antiqua" w:eastAsia="等线" w:hAnsi="Book Antiqua" w:cs="Times New Roman"/>
          <w:color w:val="auto"/>
          <w:kern w:val="2"/>
          <w:lang w:eastAsia="zh-CN"/>
        </w:rPr>
        <w:t xml:space="preserve"> M, </w:t>
      </w:r>
      <w:proofErr w:type="spellStart"/>
      <w:r w:rsidRPr="0043622F">
        <w:rPr>
          <w:rFonts w:ascii="Book Antiqua" w:eastAsia="等线" w:hAnsi="Book Antiqua" w:cs="Times New Roman"/>
          <w:color w:val="auto"/>
          <w:kern w:val="2"/>
          <w:lang w:eastAsia="zh-CN"/>
        </w:rPr>
        <w:t>Bossard</w:t>
      </w:r>
      <w:proofErr w:type="spellEnd"/>
      <w:r w:rsidRPr="0043622F">
        <w:rPr>
          <w:rFonts w:ascii="Book Antiqua" w:eastAsia="等线" w:hAnsi="Book Antiqua" w:cs="Times New Roman"/>
          <w:color w:val="auto"/>
          <w:kern w:val="2"/>
          <w:lang w:eastAsia="zh-CN"/>
        </w:rPr>
        <w:t xml:space="preserve"> C, </w:t>
      </w:r>
      <w:proofErr w:type="spellStart"/>
      <w:r w:rsidRPr="0043622F">
        <w:rPr>
          <w:rFonts w:ascii="Book Antiqua" w:eastAsia="等线" w:hAnsi="Book Antiqua" w:cs="Times New Roman"/>
          <w:color w:val="auto"/>
          <w:kern w:val="2"/>
          <w:lang w:eastAsia="zh-CN"/>
        </w:rPr>
        <w:t>Biraud</w:t>
      </w:r>
      <w:proofErr w:type="spellEnd"/>
      <w:r w:rsidRPr="0043622F">
        <w:rPr>
          <w:rFonts w:ascii="Book Antiqua" w:eastAsia="等线" w:hAnsi="Book Antiqua" w:cs="Times New Roman"/>
          <w:color w:val="auto"/>
          <w:kern w:val="2"/>
          <w:lang w:eastAsia="zh-CN"/>
        </w:rPr>
        <w:t xml:space="preserve"> M, </w:t>
      </w:r>
      <w:proofErr w:type="spellStart"/>
      <w:r w:rsidRPr="0043622F">
        <w:rPr>
          <w:rFonts w:ascii="Book Antiqua" w:eastAsia="等线" w:hAnsi="Book Antiqua" w:cs="Times New Roman"/>
          <w:color w:val="auto"/>
          <w:kern w:val="2"/>
          <w:lang w:eastAsia="zh-CN"/>
        </w:rPr>
        <w:t>Coron</w:t>
      </w:r>
      <w:proofErr w:type="spellEnd"/>
      <w:r w:rsidRPr="0043622F">
        <w:rPr>
          <w:rFonts w:ascii="Book Antiqua" w:eastAsia="等线" w:hAnsi="Book Antiqua" w:cs="Times New Roman"/>
          <w:color w:val="auto"/>
          <w:kern w:val="2"/>
          <w:lang w:eastAsia="zh-CN"/>
        </w:rPr>
        <w:t xml:space="preserve"> E, </w:t>
      </w:r>
      <w:proofErr w:type="spellStart"/>
      <w:r w:rsidRPr="0043622F">
        <w:rPr>
          <w:rFonts w:ascii="Book Antiqua" w:eastAsia="等线" w:hAnsi="Book Antiqua" w:cs="Times New Roman"/>
          <w:color w:val="auto"/>
          <w:kern w:val="2"/>
          <w:lang w:eastAsia="zh-CN"/>
        </w:rPr>
        <w:t>Bourreille</w:t>
      </w:r>
      <w:proofErr w:type="spellEnd"/>
      <w:r w:rsidRPr="0043622F">
        <w:rPr>
          <w:rFonts w:ascii="Book Antiqua" w:eastAsia="等线" w:hAnsi="Book Antiqua" w:cs="Times New Roman"/>
          <w:color w:val="auto"/>
          <w:kern w:val="2"/>
          <w:lang w:eastAsia="zh-CN"/>
        </w:rPr>
        <w:t xml:space="preserve"> A, </w:t>
      </w:r>
      <w:proofErr w:type="spellStart"/>
      <w:r w:rsidRPr="0043622F">
        <w:rPr>
          <w:rFonts w:ascii="Book Antiqua" w:eastAsia="等线" w:hAnsi="Book Antiqua" w:cs="Times New Roman"/>
          <w:color w:val="auto"/>
          <w:kern w:val="2"/>
          <w:lang w:eastAsia="zh-CN"/>
        </w:rPr>
        <w:lastRenderedPageBreak/>
        <w:t>Meurette</w:t>
      </w:r>
      <w:proofErr w:type="spellEnd"/>
      <w:r w:rsidRPr="0043622F">
        <w:rPr>
          <w:rFonts w:ascii="Book Antiqua" w:eastAsia="等线" w:hAnsi="Book Antiqua" w:cs="Times New Roman"/>
          <w:color w:val="auto"/>
          <w:kern w:val="2"/>
          <w:lang w:eastAsia="zh-CN"/>
        </w:rPr>
        <w:t xml:space="preserve"> G. Improvement of Refractory Ulcerative </w:t>
      </w:r>
      <w:proofErr w:type="spellStart"/>
      <w:r w:rsidRPr="0043622F">
        <w:rPr>
          <w:rFonts w:ascii="Book Antiqua" w:eastAsia="等线" w:hAnsi="Book Antiqua" w:cs="Times New Roman"/>
          <w:color w:val="auto"/>
          <w:kern w:val="2"/>
          <w:lang w:eastAsia="zh-CN"/>
        </w:rPr>
        <w:t>Proctitis</w:t>
      </w:r>
      <w:proofErr w:type="spellEnd"/>
      <w:r w:rsidRPr="0043622F">
        <w:rPr>
          <w:rFonts w:ascii="Book Antiqua" w:eastAsia="等线" w:hAnsi="Book Antiqua" w:cs="Times New Roman"/>
          <w:color w:val="auto"/>
          <w:kern w:val="2"/>
          <w:lang w:eastAsia="zh-CN"/>
        </w:rPr>
        <w:t xml:space="preserve"> With Sacral Nerve Stimulation. </w:t>
      </w:r>
      <w:r w:rsidRPr="0043622F">
        <w:rPr>
          <w:rFonts w:ascii="Book Antiqua" w:eastAsia="等线" w:hAnsi="Book Antiqua" w:cs="Times New Roman"/>
          <w:i/>
          <w:color w:val="auto"/>
          <w:kern w:val="2"/>
          <w:lang w:eastAsia="zh-CN"/>
        </w:rPr>
        <w:t xml:space="preserve">J </w:t>
      </w:r>
      <w:proofErr w:type="spellStart"/>
      <w:r w:rsidRPr="0043622F">
        <w:rPr>
          <w:rFonts w:ascii="Book Antiqua" w:eastAsia="等线" w:hAnsi="Book Antiqua" w:cs="Times New Roman"/>
          <w:i/>
          <w:color w:val="auto"/>
          <w:kern w:val="2"/>
          <w:lang w:eastAsia="zh-CN"/>
        </w:rPr>
        <w:t>Clin</w:t>
      </w:r>
      <w:proofErr w:type="spellEnd"/>
      <w:r w:rsidRPr="0043622F">
        <w:rPr>
          <w:rFonts w:ascii="Book Antiqua" w:eastAsia="等线" w:hAnsi="Book Antiqua" w:cs="Times New Roman"/>
          <w:i/>
          <w:color w:val="auto"/>
          <w:kern w:val="2"/>
          <w:lang w:eastAsia="zh-CN"/>
        </w:rPr>
        <w:t xml:space="preserve"> </w:t>
      </w:r>
      <w:proofErr w:type="spellStart"/>
      <w:r w:rsidRPr="0043622F">
        <w:rPr>
          <w:rFonts w:ascii="Book Antiqua" w:eastAsia="等线" w:hAnsi="Book Antiqua" w:cs="Times New Roman"/>
          <w:i/>
          <w:color w:val="auto"/>
          <w:kern w:val="2"/>
          <w:lang w:eastAsia="zh-CN"/>
        </w:rPr>
        <w:t>Gastroenterol</w:t>
      </w:r>
      <w:proofErr w:type="spellEnd"/>
      <w:r w:rsidRPr="0043622F">
        <w:rPr>
          <w:rFonts w:ascii="Book Antiqua" w:eastAsia="等线" w:hAnsi="Book Antiqua" w:cs="Times New Roman"/>
          <w:color w:val="auto"/>
          <w:kern w:val="2"/>
          <w:lang w:eastAsia="zh-CN"/>
        </w:rPr>
        <w:t xml:space="preserve"> 2015; </w:t>
      </w:r>
      <w:r w:rsidRPr="0043622F">
        <w:rPr>
          <w:rFonts w:ascii="Book Antiqua" w:eastAsia="等线" w:hAnsi="Book Antiqua" w:cs="Times New Roman"/>
          <w:b/>
          <w:color w:val="auto"/>
          <w:kern w:val="2"/>
          <w:lang w:eastAsia="zh-CN"/>
        </w:rPr>
        <w:t>49</w:t>
      </w:r>
      <w:r w:rsidRPr="0043622F">
        <w:rPr>
          <w:rFonts w:ascii="Book Antiqua" w:eastAsia="等线" w:hAnsi="Book Antiqua" w:cs="Times New Roman"/>
          <w:color w:val="auto"/>
          <w:kern w:val="2"/>
          <w:lang w:eastAsia="zh-CN"/>
        </w:rPr>
        <w:t>: 853-857 [PMID: 25930972 DOI: 10.1097/MCG.0000000000000331]</w:t>
      </w:r>
    </w:p>
    <w:p w14:paraId="050CE55B"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r w:rsidRPr="0043622F">
        <w:rPr>
          <w:rFonts w:ascii="Book Antiqua" w:eastAsia="等线" w:hAnsi="Book Antiqua" w:cs="Times New Roman"/>
          <w:color w:val="auto"/>
          <w:kern w:val="2"/>
          <w:lang w:eastAsia="zh-CN"/>
        </w:rPr>
        <w:t xml:space="preserve">90 </w:t>
      </w:r>
      <w:r w:rsidRPr="0043622F">
        <w:rPr>
          <w:rFonts w:ascii="Book Antiqua" w:eastAsia="等线" w:hAnsi="Book Antiqua" w:cs="Times New Roman"/>
          <w:b/>
          <w:color w:val="auto"/>
          <w:kern w:val="2"/>
          <w:lang w:eastAsia="zh-CN"/>
        </w:rPr>
        <w:t>Alvarez JA</w:t>
      </w:r>
      <w:r w:rsidRPr="0043622F">
        <w:rPr>
          <w:rFonts w:ascii="Book Antiqua" w:eastAsia="等线" w:hAnsi="Book Antiqua" w:cs="Times New Roman"/>
          <w:color w:val="auto"/>
          <w:kern w:val="2"/>
          <w:lang w:eastAsia="zh-CN"/>
        </w:rPr>
        <w:t xml:space="preserve">, Bermejo F, </w:t>
      </w:r>
      <w:proofErr w:type="spellStart"/>
      <w:r w:rsidRPr="0043622F">
        <w:rPr>
          <w:rFonts w:ascii="Book Antiqua" w:eastAsia="等线" w:hAnsi="Book Antiqua" w:cs="Times New Roman"/>
          <w:color w:val="auto"/>
          <w:kern w:val="2"/>
          <w:lang w:eastAsia="zh-CN"/>
        </w:rPr>
        <w:t>Algaba</w:t>
      </w:r>
      <w:proofErr w:type="spellEnd"/>
      <w:r w:rsidRPr="0043622F">
        <w:rPr>
          <w:rFonts w:ascii="Book Antiqua" w:eastAsia="等线" w:hAnsi="Book Antiqua" w:cs="Times New Roman"/>
          <w:color w:val="auto"/>
          <w:kern w:val="2"/>
          <w:lang w:eastAsia="zh-CN"/>
        </w:rPr>
        <w:t xml:space="preserve"> A, Hernandez MP, </w:t>
      </w:r>
      <w:proofErr w:type="spellStart"/>
      <w:r w:rsidRPr="0043622F">
        <w:rPr>
          <w:rFonts w:ascii="Book Antiqua" w:eastAsia="等线" w:hAnsi="Book Antiqua" w:cs="Times New Roman"/>
          <w:color w:val="auto"/>
          <w:kern w:val="2"/>
          <w:lang w:eastAsia="zh-CN"/>
        </w:rPr>
        <w:t>Grau</w:t>
      </w:r>
      <w:proofErr w:type="spellEnd"/>
      <w:r w:rsidRPr="0043622F">
        <w:rPr>
          <w:rFonts w:ascii="Book Antiqua" w:eastAsia="等线" w:hAnsi="Book Antiqua" w:cs="Times New Roman"/>
          <w:color w:val="auto"/>
          <w:kern w:val="2"/>
          <w:lang w:eastAsia="zh-CN"/>
        </w:rPr>
        <w:t xml:space="preserve"> M. Surgical repair and biological therapy for fecal incontinence in </w:t>
      </w:r>
      <w:proofErr w:type="spellStart"/>
      <w:r w:rsidRPr="0043622F">
        <w:rPr>
          <w:rFonts w:ascii="Book Antiqua" w:eastAsia="等线" w:hAnsi="Book Antiqua" w:cs="Times New Roman"/>
          <w:color w:val="auto"/>
          <w:kern w:val="2"/>
          <w:lang w:eastAsia="zh-CN"/>
        </w:rPr>
        <w:t>Crohn's</w:t>
      </w:r>
      <w:proofErr w:type="spellEnd"/>
      <w:r w:rsidRPr="0043622F">
        <w:rPr>
          <w:rFonts w:ascii="Book Antiqua" w:eastAsia="等线" w:hAnsi="Book Antiqua" w:cs="Times New Roman"/>
          <w:color w:val="auto"/>
          <w:kern w:val="2"/>
          <w:lang w:eastAsia="zh-CN"/>
        </w:rPr>
        <w:t xml:space="preserve"> disease involving both sphincter defects and complex fistulas. </w:t>
      </w:r>
      <w:r w:rsidRPr="0043622F">
        <w:rPr>
          <w:rFonts w:ascii="Book Antiqua" w:eastAsia="等线" w:hAnsi="Book Antiqua" w:cs="Times New Roman"/>
          <w:i/>
          <w:color w:val="auto"/>
          <w:kern w:val="2"/>
          <w:lang w:eastAsia="zh-CN"/>
        </w:rPr>
        <w:t xml:space="preserve">J </w:t>
      </w:r>
      <w:proofErr w:type="spellStart"/>
      <w:r w:rsidRPr="0043622F">
        <w:rPr>
          <w:rFonts w:ascii="Book Antiqua" w:eastAsia="等线" w:hAnsi="Book Antiqua" w:cs="Times New Roman"/>
          <w:i/>
          <w:color w:val="auto"/>
          <w:kern w:val="2"/>
          <w:lang w:eastAsia="zh-CN"/>
        </w:rPr>
        <w:t>Crohns</w:t>
      </w:r>
      <w:proofErr w:type="spellEnd"/>
      <w:r w:rsidRPr="0043622F">
        <w:rPr>
          <w:rFonts w:ascii="Book Antiqua" w:eastAsia="等线" w:hAnsi="Book Antiqua" w:cs="Times New Roman"/>
          <w:i/>
          <w:color w:val="auto"/>
          <w:kern w:val="2"/>
          <w:lang w:eastAsia="zh-CN"/>
        </w:rPr>
        <w:t xml:space="preserve"> Colitis</w:t>
      </w:r>
      <w:r w:rsidRPr="0043622F">
        <w:rPr>
          <w:rFonts w:ascii="Book Antiqua" w:eastAsia="等线" w:hAnsi="Book Antiqua" w:cs="Times New Roman"/>
          <w:color w:val="auto"/>
          <w:kern w:val="2"/>
          <w:lang w:eastAsia="zh-CN"/>
        </w:rPr>
        <w:t xml:space="preserve"> 2011; </w:t>
      </w:r>
      <w:r w:rsidRPr="0043622F">
        <w:rPr>
          <w:rFonts w:ascii="Book Antiqua" w:eastAsia="等线" w:hAnsi="Book Antiqua" w:cs="Times New Roman"/>
          <w:b/>
          <w:color w:val="auto"/>
          <w:kern w:val="2"/>
          <w:lang w:eastAsia="zh-CN"/>
        </w:rPr>
        <w:t>5</w:t>
      </w:r>
      <w:r w:rsidRPr="0043622F">
        <w:rPr>
          <w:rFonts w:ascii="Book Antiqua" w:eastAsia="等线" w:hAnsi="Book Antiqua" w:cs="Times New Roman"/>
          <w:color w:val="auto"/>
          <w:kern w:val="2"/>
          <w:lang w:eastAsia="zh-CN"/>
        </w:rPr>
        <w:t>: 598-607 [PMID: 22115381 DOI: 10.1016/j.crohns.2011.06.004]</w:t>
      </w:r>
    </w:p>
    <w:p w14:paraId="5AC78D4D"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r w:rsidRPr="0043622F">
        <w:rPr>
          <w:rFonts w:ascii="Book Antiqua" w:eastAsia="等线" w:hAnsi="Book Antiqua" w:cs="Times New Roman"/>
          <w:color w:val="auto"/>
          <w:kern w:val="2"/>
          <w:lang w:eastAsia="zh-CN"/>
        </w:rPr>
        <w:t xml:space="preserve">91 </w:t>
      </w:r>
      <w:proofErr w:type="spellStart"/>
      <w:r w:rsidRPr="0043622F">
        <w:rPr>
          <w:rFonts w:ascii="Book Antiqua" w:eastAsia="等线" w:hAnsi="Book Antiqua" w:cs="Times New Roman"/>
          <w:b/>
          <w:color w:val="auto"/>
          <w:kern w:val="2"/>
          <w:lang w:eastAsia="zh-CN"/>
        </w:rPr>
        <w:t>Vitton</w:t>
      </w:r>
      <w:proofErr w:type="spellEnd"/>
      <w:r w:rsidRPr="0043622F">
        <w:rPr>
          <w:rFonts w:ascii="Book Antiqua" w:eastAsia="等线" w:hAnsi="Book Antiqua" w:cs="Times New Roman"/>
          <w:b/>
          <w:color w:val="auto"/>
          <w:kern w:val="2"/>
          <w:lang w:eastAsia="zh-CN"/>
        </w:rPr>
        <w:t xml:space="preserve"> V</w:t>
      </w:r>
      <w:r w:rsidRPr="0043622F">
        <w:rPr>
          <w:rFonts w:ascii="Book Antiqua" w:eastAsia="等线" w:hAnsi="Book Antiqua" w:cs="Times New Roman"/>
          <w:color w:val="auto"/>
          <w:kern w:val="2"/>
          <w:lang w:eastAsia="zh-CN"/>
        </w:rPr>
        <w:t xml:space="preserve">, Damon H, Roman S, </w:t>
      </w:r>
      <w:proofErr w:type="spellStart"/>
      <w:r w:rsidRPr="0043622F">
        <w:rPr>
          <w:rFonts w:ascii="Book Antiqua" w:eastAsia="等线" w:hAnsi="Book Antiqua" w:cs="Times New Roman"/>
          <w:color w:val="auto"/>
          <w:kern w:val="2"/>
          <w:lang w:eastAsia="zh-CN"/>
        </w:rPr>
        <w:t>Nancey</w:t>
      </w:r>
      <w:proofErr w:type="spellEnd"/>
      <w:r w:rsidRPr="0043622F">
        <w:rPr>
          <w:rFonts w:ascii="Book Antiqua" w:eastAsia="等线" w:hAnsi="Book Antiqua" w:cs="Times New Roman"/>
          <w:color w:val="auto"/>
          <w:kern w:val="2"/>
          <w:lang w:eastAsia="zh-CN"/>
        </w:rPr>
        <w:t xml:space="preserve"> S, </w:t>
      </w:r>
      <w:proofErr w:type="spellStart"/>
      <w:r w:rsidRPr="0043622F">
        <w:rPr>
          <w:rFonts w:ascii="Book Antiqua" w:eastAsia="等线" w:hAnsi="Book Antiqua" w:cs="Times New Roman"/>
          <w:color w:val="auto"/>
          <w:kern w:val="2"/>
          <w:lang w:eastAsia="zh-CN"/>
        </w:rPr>
        <w:t>Flourié</w:t>
      </w:r>
      <w:proofErr w:type="spellEnd"/>
      <w:r w:rsidRPr="0043622F">
        <w:rPr>
          <w:rFonts w:ascii="Book Antiqua" w:eastAsia="等线" w:hAnsi="Book Antiqua" w:cs="Times New Roman"/>
          <w:color w:val="auto"/>
          <w:kern w:val="2"/>
          <w:lang w:eastAsia="zh-CN"/>
        </w:rPr>
        <w:t xml:space="preserve"> B, </w:t>
      </w:r>
      <w:proofErr w:type="spellStart"/>
      <w:r w:rsidRPr="0043622F">
        <w:rPr>
          <w:rFonts w:ascii="Book Antiqua" w:eastAsia="等线" w:hAnsi="Book Antiqua" w:cs="Times New Roman"/>
          <w:color w:val="auto"/>
          <w:kern w:val="2"/>
          <w:lang w:eastAsia="zh-CN"/>
        </w:rPr>
        <w:t>Mion</w:t>
      </w:r>
      <w:proofErr w:type="spellEnd"/>
      <w:r w:rsidRPr="0043622F">
        <w:rPr>
          <w:rFonts w:ascii="Book Antiqua" w:eastAsia="等线" w:hAnsi="Book Antiqua" w:cs="Times New Roman"/>
          <w:color w:val="auto"/>
          <w:kern w:val="2"/>
          <w:lang w:eastAsia="zh-CN"/>
        </w:rPr>
        <w:t xml:space="preserve"> F. Transcutaneous posterior </w:t>
      </w:r>
      <w:proofErr w:type="spellStart"/>
      <w:r w:rsidRPr="0043622F">
        <w:rPr>
          <w:rFonts w:ascii="Book Antiqua" w:eastAsia="等线" w:hAnsi="Book Antiqua" w:cs="Times New Roman"/>
          <w:color w:val="auto"/>
          <w:kern w:val="2"/>
          <w:lang w:eastAsia="zh-CN"/>
        </w:rPr>
        <w:t>tibial</w:t>
      </w:r>
      <w:proofErr w:type="spellEnd"/>
      <w:r w:rsidRPr="0043622F">
        <w:rPr>
          <w:rFonts w:ascii="Book Antiqua" w:eastAsia="等线" w:hAnsi="Book Antiqua" w:cs="Times New Roman"/>
          <w:color w:val="auto"/>
          <w:kern w:val="2"/>
          <w:lang w:eastAsia="zh-CN"/>
        </w:rPr>
        <w:t xml:space="preserve"> nerve stimulation for fecal incontinence in inflammatory bowel disease patients: A therapeutic option? </w:t>
      </w:r>
      <w:proofErr w:type="spellStart"/>
      <w:r w:rsidRPr="0043622F">
        <w:rPr>
          <w:rFonts w:ascii="Book Antiqua" w:eastAsia="等线" w:hAnsi="Book Antiqua" w:cs="Times New Roman"/>
          <w:i/>
          <w:color w:val="auto"/>
          <w:kern w:val="2"/>
          <w:lang w:eastAsia="zh-CN"/>
        </w:rPr>
        <w:t>Inflamm</w:t>
      </w:r>
      <w:proofErr w:type="spellEnd"/>
      <w:r w:rsidRPr="0043622F">
        <w:rPr>
          <w:rFonts w:ascii="Book Antiqua" w:eastAsia="等线" w:hAnsi="Book Antiqua" w:cs="Times New Roman"/>
          <w:i/>
          <w:color w:val="auto"/>
          <w:kern w:val="2"/>
          <w:lang w:eastAsia="zh-CN"/>
        </w:rPr>
        <w:t xml:space="preserve"> Bowel Dis</w:t>
      </w:r>
      <w:r w:rsidRPr="0043622F">
        <w:rPr>
          <w:rFonts w:ascii="Book Antiqua" w:eastAsia="等线" w:hAnsi="Book Antiqua" w:cs="Times New Roman"/>
          <w:color w:val="auto"/>
          <w:kern w:val="2"/>
          <w:lang w:eastAsia="zh-CN"/>
        </w:rPr>
        <w:t xml:space="preserve"> 2009; </w:t>
      </w:r>
      <w:r w:rsidRPr="0043622F">
        <w:rPr>
          <w:rFonts w:ascii="Book Antiqua" w:eastAsia="等线" w:hAnsi="Book Antiqua" w:cs="Times New Roman"/>
          <w:b/>
          <w:color w:val="auto"/>
          <w:kern w:val="2"/>
          <w:lang w:eastAsia="zh-CN"/>
        </w:rPr>
        <w:t>15</w:t>
      </w:r>
      <w:r w:rsidRPr="0043622F">
        <w:rPr>
          <w:rFonts w:ascii="Book Antiqua" w:eastAsia="等线" w:hAnsi="Book Antiqua" w:cs="Times New Roman"/>
          <w:color w:val="auto"/>
          <w:kern w:val="2"/>
          <w:lang w:eastAsia="zh-CN"/>
        </w:rPr>
        <w:t>: 402-405 [PMID: 18972550 DOI: 10.1002/ibd.20774]</w:t>
      </w:r>
    </w:p>
    <w:p w14:paraId="3484BA7C"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r w:rsidRPr="0043622F">
        <w:rPr>
          <w:rFonts w:ascii="Book Antiqua" w:eastAsia="等线" w:hAnsi="Book Antiqua" w:cs="Times New Roman"/>
          <w:color w:val="auto"/>
          <w:kern w:val="2"/>
          <w:lang w:eastAsia="zh-CN"/>
        </w:rPr>
        <w:t xml:space="preserve">92 </w:t>
      </w:r>
      <w:proofErr w:type="spellStart"/>
      <w:r w:rsidRPr="0043622F">
        <w:rPr>
          <w:rFonts w:ascii="Book Antiqua" w:eastAsia="等线" w:hAnsi="Book Antiqua" w:cs="Times New Roman"/>
          <w:b/>
          <w:color w:val="auto"/>
          <w:kern w:val="2"/>
          <w:lang w:eastAsia="zh-CN"/>
        </w:rPr>
        <w:t>Frieri</w:t>
      </w:r>
      <w:proofErr w:type="spellEnd"/>
      <w:r w:rsidRPr="0043622F">
        <w:rPr>
          <w:rFonts w:ascii="Book Antiqua" w:eastAsia="等线" w:hAnsi="Book Antiqua" w:cs="Times New Roman"/>
          <w:b/>
          <w:color w:val="auto"/>
          <w:kern w:val="2"/>
          <w:lang w:eastAsia="zh-CN"/>
        </w:rPr>
        <w:t xml:space="preserve"> G</w:t>
      </w:r>
      <w:r w:rsidRPr="0043622F">
        <w:rPr>
          <w:rFonts w:ascii="Book Antiqua" w:eastAsia="等线" w:hAnsi="Book Antiqua" w:cs="Times New Roman"/>
          <w:color w:val="auto"/>
          <w:kern w:val="2"/>
          <w:lang w:eastAsia="zh-CN"/>
        </w:rPr>
        <w:t xml:space="preserve">, </w:t>
      </w:r>
      <w:proofErr w:type="spellStart"/>
      <w:r w:rsidRPr="0043622F">
        <w:rPr>
          <w:rFonts w:ascii="Book Antiqua" w:eastAsia="等线" w:hAnsi="Book Antiqua" w:cs="Times New Roman"/>
          <w:color w:val="auto"/>
          <w:kern w:val="2"/>
          <w:lang w:eastAsia="zh-CN"/>
        </w:rPr>
        <w:t>Ligas</w:t>
      </w:r>
      <w:proofErr w:type="spellEnd"/>
      <w:r w:rsidRPr="0043622F">
        <w:rPr>
          <w:rFonts w:ascii="Book Antiqua" w:eastAsia="等线" w:hAnsi="Book Antiqua" w:cs="Times New Roman"/>
          <w:color w:val="auto"/>
          <w:kern w:val="2"/>
          <w:lang w:eastAsia="zh-CN"/>
        </w:rPr>
        <w:t xml:space="preserve"> E, </w:t>
      </w:r>
      <w:proofErr w:type="spellStart"/>
      <w:r w:rsidRPr="0043622F">
        <w:rPr>
          <w:rFonts w:ascii="Book Antiqua" w:eastAsia="等线" w:hAnsi="Book Antiqua" w:cs="Times New Roman"/>
          <w:color w:val="auto"/>
          <w:kern w:val="2"/>
          <w:lang w:eastAsia="zh-CN"/>
        </w:rPr>
        <w:t>Perugini</w:t>
      </w:r>
      <w:proofErr w:type="spellEnd"/>
      <w:r w:rsidRPr="0043622F">
        <w:rPr>
          <w:rFonts w:ascii="Book Antiqua" w:eastAsia="等线" w:hAnsi="Book Antiqua" w:cs="Times New Roman"/>
          <w:color w:val="auto"/>
          <w:kern w:val="2"/>
          <w:lang w:eastAsia="zh-CN"/>
        </w:rPr>
        <w:t xml:space="preserve"> B, </w:t>
      </w:r>
      <w:proofErr w:type="spellStart"/>
      <w:r w:rsidRPr="0043622F">
        <w:rPr>
          <w:rFonts w:ascii="Book Antiqua" w:eastAsia="等线" w:hAnsi="Book Antiqua" w:cs="Times New Roman"/>
          <w:color w:val="auto"/>
          <w:kern w:val="2"/>
          <w:lang w:eastAsia="zh-CN"/>
        </w:rPr>
        <w:t>Onori</w:t>
      </w:r>
      <w:proofErr w:type="spellEnd"/>
      <w:r w:rsidRPr="0043622F">
        <w:rPr>
          <w:rFonts w:ascii="Book Antiqua" w:eastAsia="等线" w:hAnsi="Book Antiqua" w:cs="Times New Roman"/>
          <w:color w:val="auto"/>
          <w:kern w:val="2"/>
          <w:lang w:eastAsia="zh-CN"/>
        </w:rPr>
        <w:t xml:space="preserve"> L, </w:t>
      </w:r>
      <w:proofErr w:type="spellStart"/>
      <w:r w:rsidRPr="0043622F">
        <w:rPr>
          <w:rFonts w:ascii="Book Antiqua" w:eastAsia="等线" w:hAnsi="Book Antiqua" w:cs="Times New Roman"/>
          <w:color w:val="auto"/>
          <w:kern w:val="2"/>
          <w:lang w:eastAsia="zh-CN"/>
        </w:rPr>
        <w:t>Marcheggiano</w:t>
      </w:r>
      <w:proofErr w:type="spellEnd"/>
      <w:r w:rsidRPr="0043622F">
        <w:rPr>
          <w:rFonts w:ascii="Book Antiqua" w:eastAsia="等线" w:hAnsi="Book Antiqua" w:cs="Times New Roman"/>
          <w:color w:val="auto"/>
          <w:kern w:val="2"/>
          <w:lang w:eastAsia="zh-CN"/>
        </w:rPr>
        <w:t xml:space="preserve"> A, </w:t>
      </w:r>
      <w:proofErr w:type="spellStart"/>
      <w:r w:rsidRPr="0043622F">
        <w:rPr>
          <w:rFonts w:ascii="Book Antiqua" w:eastAsia="等线" w:hAnsi="Book Antiqua" w:cs="Times New Roman"/>
          <w:color w:val="auto"/>
          <w:kern w:val="2"/>
          <w:lang w:eastAsia="zh-CN"/>
        </w:rPr>
        <w:t>Caprilli</w:t>
      </w:r>
      <w:proofErr w:type="spellEnd"/>
      <w:r w:rsidRPr="0043622F">
        <w:rPr>
          <w:rFonts w:ascii="Book Antiqua" w:eastAsia="等线" w:hAnsi="Book Antiqua" w:cs="Times New Roman"/>
          <w:color w:val="auto"/>
          <w:kern w:val="2"/>
          <w:lang w:eastAsia="zh-CN"/>
        </w:rPr>
        <w:t xml:space="preserve"> R. Ulcerative colitis: Rectal dilations in a patient with refractory diarrhea. </w:t>
      </w:r>
      <w:proofErr w:type="gramStart"/>
      <w:r w:rsidRPr="0043622F">
        <w:rPr>
          <w:rFonts w:ascii="Book Antiqua" w:eastAsia="等线" w:hAnsi="Book Antiqua" w:cs="Times New Roman"/>
          <w:color w:val="auto"/>
          <w:kern w:val="2"/>
          <w:lang w:eastAsia="zh-CN"/>
        </w:rPr>
        <w:t>Report of a case.</w:t>
      </w:r>
      <w:proofErr w:type="gramEnd"/>
      <w:r w:rsidRPr="0043622F">
        <w:rPr>
          <w:rFonts w:ascii="Book Antiqua" w:eastAsia="等线" w:hAnsi="Book Antiqua" w:cs="Times New Roman"/>
          <w:color w:val="auto"/>
          <w:kern w:val="2"/>
          <w:lang w:eastAsia="zh-CN"/>
        </w:rPr>
        <w:t xml:space="preserve"> </w:t>
      </w:r>
      <w:r w:rsidRPr="0043622F">
        <w:rPr>
          <w:rFonts w:ascii="Book Antiqua" w:eastAsia="等线" w:hAnsi="Book Antiqua" w:cs="Times New Roman"/>
          <w:i/>
          <w:color w:val="auto"/>
          <w:kern w:val="2"/>
          <w:lang w:eastAsia="zh-CN"/>
        </w:rPr>
        <w:t>Dis Colon Rectum</w:t>
      </w:r>
      <w:r w:rsidRPr="0043622F">
        <w:rPr>
          <w:rFonts w:ascii="Book Antiqua" w:eastAsia="等线" w:hAnsi="Book Antiqua" w:cs="Times New Roman"/>
          <w:color w:val="auto"/>
          <w:kern w:val="2"/>
          <w:lang w:eastAsia="zh-CN"/>
        </w:rPr>
        <w:t xml:space="preserve"> 1995; </w:t>
      </w:r>
      <w:r w:rsidRPr="0043622F">
        <w:rPr>
          <w:rFonts w:ascii="Book Antiqua" w:eastAsia="等线" w:hAnsi="Book Antiqua" w:cs="Times New Roman"/>
          <w:b/>
          <w:color w:val="auto"/>
          <w:kern w:val="2"/>
          <w:lang w:eastAsia="zh-CN"/>
        </w:rPr>
        <w:t>38</w:t>
      </w:r>
      <w:r w:rsidRPr="0043622F">
        <w:rPr>
          <w:rFonts w:ascii="Book Antiqua" w:eastAsia="等线" w:hAnsi="Book Antiqua" w:cs="Times New Roman"/>
          <w:color w:val="auto"/>
          <w:kern w:val="2"/>
          <w:lang w:eastAsia="zh-CN"/>
        </w:rPr>
        <w:t>: 545-549 [PMID: 7736888 DOI: 10.1007/BF02148858]</w:t>
      </w:r>
    </w:p>
    <w:p w14:paraId="62F2F605"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r w:rsidRPr="0043622F">
        <w:rPr>
          <w:rFonts w:ascii="Book Antiqua" w:eastAsia="等线" w:hAnsi="Book Antiqua" w:cs="Times New Roman"/>
          <w:color w:val="auto"/>
          <w:kern w:val="2"/>
          <w:lang w:eastAsia="zh-CN"/>
        </w:rPr>
        <w:t xml:space="preserve">93 </w:t>
      </w:r>
      <w:proofErr w:type="spellStart"/>
      <w:r w:rsidRPr="0043622F">
        <w:rPr>
          <w:rFonts w:ascii="Book Antiqua" w:eastAsia="等线" w:hAnsi="Book Antiqua" w:cs="Times New Roman"/>
          <w:b/>
          <w:color w:val="auto"/>
          <w:kern w:val="2"/>
          <w:lang w:eastAsia="zh-CN"/>
        </w:rPr>
        <w:t>Antonucci</w:t>
      </w:r>
      <w:proofErr w:type="spellEnd"/>
      <w:r w:rsidRPr="0043622F">
        <w:rPr>
          <w:rFonts w:ascii="Book Antiqua" w:eastAsia="等线" w:hAnsi="Book Antiqua" w:cs="Times New Roman"/>
          <w:b/>
          <w:color w:val="auto"/>
          <w:kern w:val="2"/>
          <w:lang w:eastAsia="zh-CN"/>
        </w:rPr>
        <w:t xml:space="preserve"> A</w:t>
      </w:r>
      <w:r w:rsidRPr="0043622F">
        <w:rPr>
          <w:rFonts w:ascii="Book Antiqua" w:eastAsia="等线" w:hAnsi="Book Antiqua" w:cs="Times New Roman"/>
          <w:color w:val="auto"/>
          <w:kern w:val="2"/>
          <w:lang w:eastAsia="zh-CN"/>
        </w:rPr>
        <w:t xml:space="preserve">, </w:t>
      </w:r>
      <w:proofErr w:type="spellStart"/>
      <w:r w:rsidRPr="0043622F">
        <w:rPr>
          <w:rFonts w:ascii="Book Antiqua" w:eastAsia="等线" w:hAnsi="Book Antiqua" w:cs="Times New Roman"/>
          <w:color w:val="auto"/>
          <w:kern w:val="2"/>
          <w:lang w:eastAsia="zh-CN"/>
        </w:rPr>
        <w:t>Fronzoni</w:t>
      </w:r>
      <w:proofErr w:type="spellEnd"/>
      <w:r w:rsidRPr="0043622F">
        <w:rPr>
          <w:rFonts w:ascii="Book Antiqua" w:eastAsia="等线" w:hAnsi="Book Antiqua" w:cs="Times New Roman"/>
          <w:color w:val="auto"/>
          <w:kern w:val="2"/>
          <w:lang w:eastAsia="zh-CN"/>
        </w:rPr>
        <w:t xml:space="preserve"> L, </w:t>
      </w:r>
      <w:proofErr w:type="spellStart"/>
      <w:r w:rsidRPr="0043622F">
        <w:rPr>
          <w:rFonts w:ascii="Book Antiqua" w:eastAsia="等线" w:hAnsi="Book Antiqua" w:cs="Times New Roman"/>
          <w:color w:val="auto"/>
          <w:kern w:val="2"/>
          <w:lang w:eastAsia="zh-CN"/>
        </w:rPr>
        <w:t>Cogliandro</w:t>
      </w:r>
      <w:proofErr w:type="spellEnd"/>
      <w:r w:rsidRPr="0043622F">
        <w:rPr>
          <w:rFonts w:ascii="Book Antiqua" w:eastAsia="等线" w:hAnsi="Book Antiqua" w:cs="Times New Roman"/>
          <w:color w:val="auto"/>
          <w:kern w:val="2"/>
          <w:lang w:eastAsia="zh-CN"/>
        </w:rPr>
        <w:t xml:space="preserve"> L, </w:t>
      </w:r>
      <w:proofErr w:type="spellStart"/>
      <w:r w:rsidRPr="0043622F">
        <w:rPr>
          <w:rFonts w:ascii="Book Antiqua" w:eastAsia="等线" w:hAnsi="Book Antiqua" w:cs="Times New Roman"/>
          <w:color w:val="auto"/>
          <w:kern w:val="2"/>
          <w:lang w:eastAsia="zh-CN"/>
        </w:rPr>
        <w:t>Cogliandro</w:t>
      </w:r>
      <w:proofErr w:type="spellEnd"/>
      <w:r w:rsidRPr="0043622F">
        <w:rPr>
          <w:rFonts w:ascii="Book Antiqua" w:eastAsia="等线" w:hAnsi="Book Antiqua" w:cs="Times New Roman"/>
          <w:color w:val="auto"/>
          <w:kern w:val="2"/>
          <w:lang w:eastAsia="zh-CN"/>
        </w:rPr>
        <w:t xml:space="preserve"> RF, Caputo C, De Giorgio R, </w:t>
      </w:r>
      <w:proofErr w:type="spellStart"/>
      <w:r w:rsidRPr="0043622F">
        <w:rPr>
          <w:rFonts w:ascii="Book Antiqua" w:eastAsia="等线" w:hAnsi="Book Antiqua" w:cs="Times New Roman"/>
          <w:color w:val="auto"/>
          <w:kern w:val="2"/>
          <w:lang w:eastAsia="zh-CN"/>
        </w:rPr>
        <w:t>Pallotti</w:t>
      </w:r>
      <w:proofErr w:type="spellEnd"/>
      <w:r w:rsidRPr="0043622F">
        <w:rPr>
          <w:rFonts w:ascii="Book Antiqua" w:eastAsia="等线" w:hAnsi="Book Antiqua" w:cs="Times New Roman"/>
          <w:color w:val="auto"/>
          <w:kern w:val="2"/>
          <w:lang w:eastAsia="zh-CN"/>
        </w:rPr>
        <w:t xml:space="preserve"> F, Barbara G, </w:t>
      </w:r>
      <w:proofErr w:type="spellStart"/>
      <w:r w:rsidRPr="0043622F">
        <w:rPr>
          <w:rFonts w:ascii="Book Antiqua" w:eastAsia="等线" w:hAnsi="Book Antiqua" w:cs="Times New Roman"/>
          <w:color w:val="auto"/>
          <w:kern w:val="2"/>
          <w:lang w:eastAsia="zh-CN"/>
        </w:rPr>
        <w:t>Corinaldesi</w:t>
      </w:r>
      <w:proofErr w:type="spellEnd"/>
      <w:r w:rsidRPr="0043622F">
        <w:rPr>
          <w:rFonts w:ascii="Book Antiqua" w:eastAsia="等线" w:hAnsi="Book Antiqua" w:cs="Times New Roman"/>
          <w:color w:val="auto"/>
          <w:kern w:val="2"/>
          <w:lang w:eastAsia="zh-CN"/>
        </w:rPr>
        <w:t xml:space="preserve"> R, </w:t>
      </w:r>
      <w:proofErr w:type="spellStart"/>
      <w:r w:rsidRPr="0043622F">
        <w:rPr>
          <w:rFonts w:ascii="Book Antiqua" w:eastAsia="等线" w:hAnsi="Book Antiqua" w:cs="Times New Roman"/>
          <w:color w:val="auto"/>
          <w:kern w:val="2"/>
          <w:lang w:eastAsia="zh-CN"/>
        </w:rPr>
        <w:t>Stanghellini</w:t>
      </w:r>
      <w:proofErr w:type="spellEnd"/>
      <w:r w:rsidRPr="0043622F">
        <w:rPr>
          <w:rFonts w:ascii="Book Antiqua" w:eastAsia="等线" w:hAnsi="Book Antiqua" w:cs="Times New Roman"/>
          <w:color w:val="auto"/>
          <w:kern w:val="2"/>
          <w:lang w:eastAsia="zh-CN"/>
        </w:rPr>
        <w:t xml:space="preserve"> V. Chronic intestinal pseudo-obstruction. </w:t>
      </w:r>
      <w:r w:rsidRPr="0043622F">
        <w:rPr>
          <w:rFonts w:ascii="Book Antiqua" w:eastAsia="等线" w:hAnsi="Book Antiqua" w:cs="Times New Roman"/>
          <w:i/>
          <w:color w:val="auto"/>
          <w:kern w:val="2"/>
          <w:lang w:eastAsia="zh-CN"/>
        </w:rPr>
        <w:t xml:space="preserve">World J </w:t>
      </w:r>
      <w:proofErr w:type="spellStart"/>
      <w:r w:rsidRPr="0043622F">
        <w:rPr>
          <w:rFonts w:ascii="Book Antiqua" w:eastAsia="等线" w:hAnsi="Book Antiqua" w:cs="Times New Roman"/>
          <w:i/>
          <w:color w:val="auto"/>
          <w:kern w:val="2"/>
          <w:lang w:eastAsia="zh-CN"/>
        </w:rPr>
        <w:t>Gastroenterol</w:t>
      </w:r>
      <w:proofErr w:type="spellEnd"/>
      <w:r w:rsidRPr="0043622F">
        <w:rPr>
          <w:rFonts w:ascii="Book Antiqua" w:eastAsia="等线" w:hAnsi="Book Antiqua" w:cs="Times New Roman"/>
          <w:color w:val="auto"/>
          <w:kern w:val="2"/>
          <w:lang w:eastAsia="zh-CN"/>
        </w:rPr>
        <w:t xml:space="preserve"> 2008; </w:t>
      </w:r>
      <w:r w:rsidRPr="0043622F">
        <w:rPr>
          <w:rFonts w:ascii="Book Antiqua" w:eastAsia="等线" w:hAnsi="Book Antiqua" w:cs="Times New Roman"/>
          <w:b/>
          <w:color w:val="auto"/>
          <w:kern w:val="2"/>
          <w:lang w:eastAsia="zh-CN"/>
        </w:rPr>
        <w:t>14</w:t>
      </w:r>
      <w:r w:rsidRPr="0043622F">
        <w:rPr>
          <w:rFonts w:ascii="Book Antiqua" w:eastAsia="等线" w:hAnsi="Book Antiqua" w:cs="Times New Roman"/>
          <w:color w:val="auto"/>
          <w:kern w:val="2"/>
          <w:lang w:eastAsia="zh-CN"/>
        </w:rPr>
        <w:t>: 2953-2961 [PMID: 18494042 DOI: 10.3748/wjg.14.2953]</w:t>
      </w:r>
    </w:p>
    <w:p w14:paraId="1DD508E4"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r w:rsidRPr="0043622F">
        <w:rPr>
          <w:rFonts w:ascii="Book Antiqua" w:eastAsia="等线" w:hAnsi="Book Antiqua" w:cs="Times New Roman"/>
          <w:color w:val="auto"/>
          <w:kern w:val="2"/>
          <w:lang w:eastAsia="zh-CN"/>
        </w:rPr>
        <w:t xml:space="preserve">94 </w:t>
      </w:r>
      <w:proofErr w:type="spellStart"/>
      <w:r w:rsidRPr="0043622F">
        <w:rPr>
          <w:rFonts w:ascii="Book Antiqua" w:eastAsia="等线" w:hAnsi="Book Antiqua" w:cs="Times New Roman"/>
          <w:b/>
          <w:color w:val="auto"/>
          <w:kern w:val="2"/>
          <w:lang w:eastAsia="zh-CN"/>
        </w:rPr>
        <w:t>Amiot</w:t>
      </w:r>
      <w:proofErr w:type="spellEnd"/>
      <w:r w:rsidRPr="0043622F">
        <w:rPr>
          <w:rFonts w:ascii="Book Antiqua" w:eastAsia="等线" w:hAnsi="Book Antiqua" w:cs="Times New Roman"/>
          <w:b/>
          <w:color w:val="auto"/>
          <w:kern w:val="2"/>
          <w:lang w:eastAsia="zh-CN"/>
        </w:rPr>
        <w:t xml:space="preserve"> A</w:t>
      </w:r>
      <w:r w:rsidRPr="0043622F">
        <w:rPr>
          <w:rFonts w:ascii="Book Antiqua" w:eastAsia="等线" w:hAnsi="Book Antiqua" w:cs="Times New Roman"/>
          <w:color w:val="auto"/>
          <w:kern w:val="2"/>
          <w:lang w:eastAsia="zh-CN"/>
        </w:rPr>
        <w:t xml:space="preserve">, </w:t>
      </w:r>
      <w:proofErr w:type="spellStart"/>
      <w:r w:rsidRPr="0043622F">
        <w:rPr>
          <w:rFonts w:ascii="Book Antiqua" w:eastAsia="等线" w:hAnsi="Book Antiqua" w:cs="Times New Roman"/>
          <w:color w:val="auto"/>
          <w:kern w:val="2"/>
          <w:lang w:eastAsia="zh-CN"/>
        </w:rPr>
        <w:t>Joly</w:t>
      </w:r>
      <w:proofErr w:type="spellEnd"/>
      <w:r w:rsidRPr="0043622F">
        <w:rPr>
          <w:rFonts w:ascii="Book Antiqua" w:eastAsia="等线" w:hAnsi="Book Antiqua" w:cs="Times New Roman"/>
          <w:color w:val="auto"/>
          <w:kern w:val="2"/>
          <w:lang w:eastAsia="zh-CN"/>
        </w:rPr>
        <w:t xml:space="preserve"> F, </w:t>
      </w:r>
      <w:proofErr w:type="spellStart"/>
      <w:r w:rsidRPr="0043622F">
        <w:rPr>
          <w:rFonts w:ascii="Book Antiqua" w:eastAsia="等线" w:hAnsi="Book Antiqua" w:cs="Times New Roman"/>
          <w:color w:val="auto"/>
          <w:kern w:val="2"/>
          <w:lang w:eastAsia="zh-CN"/>
        </w:rPr>
        <w:t>Alves</w:t>
      </w:r>
      <w:proofErr w:type="spellEnd"/>
      <w:r w:rsidRPr="0043622F">
        <w:rPr>
          <w:rFonts w:ascii="Book Antiqua" w:eastAsia="等线" w:hAnsi="Book Antiqua" w:cs="Times New Roman"/>
          <w:color w:val="auto"/>
          <w:kern w:val="2"/>
          <w:lang w:eastAsia="zh-CN"/>
        </w:rPr>
        <w:t xml:space="preserve"> A, </w:t>
      </w:r>
      <w:proofErr w:type="spellStart"/>
      <w:r w:rsidRPr="0043622F">
        <w:rPr>
          <w:rFonts w:ascii="Book Antiqua" w:eastAsia="等线" w:hAnsi="Book Antiqua" w:cs="Times New Roman"/>
          <w:color w:val="auto"/>
          <w:kern w:val="2"/>
          <w:lang w:eastAsia="zh-CN"/>
        </w:rPr>
        <w:t>Panis</w:t>
      </w:r>
      <w:proofErr w:type="spellEnd"/>
      <w:r w:rsidRPr="0043622F">
        <w:rPr>
          <w:rFonts w:ascii="Book Antiqua" w:eastAsia="等线" w:hAnsi="Book Antiqua" w:cs="Times New Roman"/>
          <w:color w:val="auto"/>
          <w:kern w:val="2"/>
          <w:lang w:eastAsia="zh-CN"/>
        </w:rPr>
        <w:t xml:space="preserve"> Y, </w:t>
      </w:r>
      <w:proofErr w:type="spellStart"/>
      <w:r w:rsidRPr="0043622F">
        <w:rPr>
          <w:rFonts w:ascii="Book Antiqua" w:eastAsia="等线" w:hAnsi="Book Antiqua" w:cs="Times New Roman"/>
          <w:color w:val="auto"/>
          <w:kern w:val="2"/>
          <w:lang w:eastAsia="zh-CN"/>
        </w:rPr>
        <w:t>Bouhnik</w:t>
      </w:r>
      <w:proofErr w:type="spellEnd"/>
      <w:r w:rsidRPr="0043622F">
        <w:rPr>
          <w:rFonts w:ascii="Book Antiqua" w:eastAsia="等线" w:hAnsi="Book Antiqua" w:cs="Times New Roman"/>
          <w:color w:val="auto"/>
          <w:kern w:val="2"/>
          <w:lang w:eastAsia="zh-CN"/>
        </w:rPr>
        <w:t xml:space="preserve"> Y, Messing B. Long-term outcome of chronic intestinal pseudo-obstruction adult patients requiring home parenteral nutrition. </w:t>
      </w:r>
      <w:r w:rsidRPr="0043622F">
        <w:rPr>
          <w:rFonts w:ascii="Book Antiqua" w:eastAsia="等线" w:hAnsi="Book Antiqua" w:cs="Times New Roman"/>
          <w:i/>
          <w:color w:val="auto"/>
          <w:kern w:val="2"/>
          <w:lang w:eastAsia="zh-CN"/>
        </w:rPr>
        <w:t xml:space="preserve">Am J </w:t>
      </w:r>
      <w:proofErr w:type="spellStart"/>
      <w:r w:rsidRPr="0043622F">
        <w:rPr>
          <w:rFonts w:ascii="Book Antiqua" w:eastAsia="等线" w:hAnsi="Book Antiqua" w:cs="Times New Roman"/>
          <w:i/>
          <w:color w:val="auto"/>
          <w:kern w:val="2"/>
          <w:lang w:eastAsia="zh-CN"/>
        </w:rPr>
        <w:t>Gastroenterol</w:t>
      </w:r>
      <w:proofErr w:type="spellEnd"/>
      <w:r w:rsidRPr="0043622F">
        <w:rPr>
          <w:rFonts w:ascii="Book Antiqua" w:eastAsia="等线" w:hAnsi="Book Antiqua" w:cs="Times New Roman"/>
          <w:color w:val="auto"/>
          <w:kern w:val="2"/>
          <w:lang w:eastAsia="zh-CN"/>
        </w:rPr>
        <w:t xml:space="preserve"> 2009; </w:t>
      </w:r>
      <w:r w:rsidRPr="0043622F">
        <w:rPr>
          <w:rFonts w:ascii="Book Antiqua" w:eastAsia="等线" w:hAnsi="Book Antiqua" w:cs="Times New Roman"/>
          <w:b/>
          <w:color w:val="auto"/>
          <w:kern w:val="2"/>
          <w:lang w:eastAsia="zh-CN"/>
        </w:rPr>
        <w:t>104</w:t>
      </w:r>
      <w:r w:rsidRPr="0043622F">
        <w:rPr>
          <w:rFonts w:ascii="Book Antiqua" w:eastAsia="等线" w:hAnsi="Book Antiqua" w:cs="Times New Roman"/>
          <w:color w:val="auto"/>
          <w:kern w:val="2"/>
          <w:lang w:eastAsia="zh-CN"/>
        </w:rPr>
        <w:t>: 1262-1270 [PMID: 19367271 DOI: 10.1038/ajg.2009.58]</w:t>
      </w:r>
    </w:p>
    <w:p w14:paraId="10C2DBF6"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r w:rsidRPr="0043622F">
        <w:rPr>
          <w:rFonts w:ascii="Book Antiqua" w:eastAsia="等线" w:hAnsi="Book Antiqua" w:cs="Times New Roman"/>
          <w:color w:val="auto"/>
          <w:kern w:val="2"/>
          <w:lang w:eastAsia="zh-CN"/>
        </w:rPr>
        <w:t xml:space="preserve">95 </w:t>
      </w:r>
      <w:r w:rsidRPr="0043622F">
        <w:rPr>
          <w:rFonts w:ascii="Book Antiqua" w:eastAsia="等线" w:hAnsi="Book Antiqua" w:cs="Times New Roman"/>
          <w:b/>
          <w:color w:val="auto"/>
          <w:kern w:val="2"/>
          <w:lang w:eastAsia="zh-CN"/>
        </w:rPr>
        <w:t>Knowles CH</w:t>
      </w:r>
      <w:r w:rsidRPr="0043622F">
        <w:rPr>
          <w:rFonts w:ascii="Book Antiqua" w:eastAsia="等线" w:hAnsi="Book Antiqua" w:cs="Times New Roman"/>
          <w:color w:val="auto"/>
          <w:kern w:val="2"/>
          <w:lang w:eastAsia="zh-CN"/>
        </w:rPr>
        <w:t xml:space="preserve">, De Giorgio R, </w:t>
      </w:r>
      <w:proofErr w:type="spellStart"/>
      <w:r w:rsidRPr="0043622F">
        <w:rPr>
          <w:rFonts w:ascii="Book Antiqua" w:eastAsia="等线" w:hAnsi="Book Antiqua" w:cs="Times New Roman"/>
          <w:color w:val="auto"/>
          <w:kern w:val="2"/>
          <w:lang w:eastAsia="zh-CN"/>
        </w:rPr>
        <w:t>Kapur</w:t>
      </w:r>
      <w:proofErr w:type="spellEnd"/>
      <w:r w:rsidRPr="0043622F">
        <w:rPr>
          <w:rFonts w:ascii="Book Antiqua" w:eastAsia="等线" w:hAnsi="Book Antiqua" w:cs="Times New Roman"/>
          <w:color w:val="auto"/>
          <w:kern w:val="2"/>
          <w:lang w:eastAsia="zh-CN"/>
        </w:rPr>
        <w:t xml:space="preserve"> RP, </w:t>
      </w:r>
      <w:proofErr w:type="spellStart"/>
      <w:r w:rsidRPr="0043622F">
        <w:rPr>
          <w:rFonts w:ascii="Book Antiqua" w:eastAsia="等线" w:hAnsi="Book Antiqua" w:cs="Times New Roman"/>
          <w:color w:val="auto"/>
          <w:kern w:val="2"/>
          <w:lang w:eastAsia="zh-CN"/>
        </w:rPr>
        <w:t>Bruder</w:t>
      </w:r>
      <w:proofErr w:type="spellEnd"/>
      <w:r w:rsidRPr="0043622F">
        <w:rPr>
          <w:rFonts w:ascii="Book Antiqua" w:eastAsia="等线" w:hAnsi="Book Antiqua" w:cs="Times New Roman"/>
          <w:color w:val="auto"/>
          <w:kern w:val="2"/>
          <w:lang w:eastAsia="zh-CN"/>
        </w:rPr>
        <w:t xml:space="preserve"> E, </w:t>
      </w:r>
      <w:proofErr w:type="spellStart"/>
      <w:r w:rsidRPr="0043622F">
        <w:rPr>
          <w:rFonts w:ascii="Book Antiqua" w:eastAsia="等线" w:hAnsi="Book Antiqua" w:cs="Times New Roman"/>
          <w:color w:val="auto"/>
          <w:kern w:val="2"/>
          <w:lang w:eastAsia="zh-CN"/>
        </w:rPr>
        <w:t>Farrugia</w:t>
      </w:r>
      <w:proofErr w:type="spellEnd"/>
      <w:r w:rsidRPr="0043622F">
        <w:rPr>
          <w:rFonts w:ascii="Book Antiqua" w:eastAsia="等线" w:hAnsi="Book Antiqua" w:cs="Times New Roman"/>
          <w:color w:val="auto"/>
          <w:kern w:val="2"/>
          <w:lang w:eastAsia="zh-CN"/>
        </w:rPr>
        <w:t xml:space="preserve"> G, </w:t>
      </w:r>
      <w:proofErr w:type="spellStart"/>
      <w:r w:rsidRPr="0043622F">
        <w:rPr>
          <w:rFonts w:ascii="Book Antiqua" w:eastAsia="等线" w:hAnsi="Book Antiqua" w:cs="Times New Roman"/>
          <w:color w:val="auto"/>
          <w:kern w:val="2"/>
          <w:lang w:eastAsia="zh-CN"/>
        </w:rPr>
        <w:t>Geboes</w:t>
      </w:r>
      <w:proofErr w:type="spellEnd"/>
      <w:r w:rsidRPr="0043622F">
        <w:rPr>
          <w:rFonts w:ascii="Book Antiqua" w:eastAsia="等线" w:hAnsi="Book Antiqua" w:cs="Times New Roman"/>
          <w:color w:val="auto"/>
          <w:kern w:val="2"/>
          <w:lang w:eastAsia="zh-CN"/>
        </w:rPr>
        <w:t xml:space="preserve"> K, Lindberg G, Martin JE, Meier-</w:t>
      </w:r>
      <w:proofErr w:type="spellStart"/>
      <w:r w:rsidRPr="0043622F">
        <w:rPr>
          <w:rFonts w:ascii="Book Antiqua" w:eastAsia="等线" w:hAnsi="Book Antiqua" w:cs="Times New Roman"/>
          <w:color w:val="auto"/>
          <w:kern w:val="2"/>
          <w:lang w:eastAsia="zh-CN"/>
        </w:rPr>
        <w:t>Ruge</w:t>
      </w:r>
      <w:proofErr w:type="spellEnd"/>
      <w:r w:rsidRPr="0043622F">
        <w:rPr>
          <w:rFonts w:ascii="Book Antiqua" w:eastAsia="等线" w:hAnsi="Book Antiqua" w:cs="Times New Roman"/>
          <w:color w:val="auto"/>
          <w:kern w:val="2"/>
          <w:lang w:eastAsia="zh-CN"/>
        </w:rPr>
        <w:t xml:space="preserve"> WA, </w:t>
      </w:r>
      <w:proofErr w:type="spellStart"/>
      <w:r w:rsidRPr="0043622F">
        <w:rPr>
          <w:rFonts w:ascii="Book Antiqua" w:eastAsia="等线" w:hAnsi="Book Antiqua" w:cs="Times New Roman"/>
          <w:color w:val="auto"/>
          <w:kern w:val="2"/>
          <w:lang w:eastAsia="zh-CN"/>
        </w:rPr>
        <w:t>Milla</w:t>
      </w:r>
      <w:proofErr w:type="spellEnd"/>
      <w:r w:rsidRPr="0043622F">
        <w:rPr>
          <w:rFonts w:ascii="Book Antiqua" w:eastAsia="等线" w:hAnsi="Book Antiqua" w:cs="Times New Roman"/>
          <w:color w:val="auto"/>
          <w:kern w:val="2"/>
          <w:lang w:eastAsia="zh-CN"/>
        </w:rPr>
        <w:t xml:space="preserve"> PJ, Smith VV, </w:t>
      </w:r>
      <w:proofErr w:type="spellStart"/>
      <w:r w:rsidRPr="0043622F">
        <w:rPr>
          <w:rFonts w:ascii="Book Antiqua" w:eastAsia="等线" w:hAnsi="Book Antiqua" w:cs="Times New Roman"/>
          <w:color w:val="auto"/>
          <w:kern w:val="2"/>
          <w:lang w:eastAsia="zh-CN"/>
        </w:rPr>
        <w:t>Vandervinden</w:t>
      </w:r>
      <w:proofErr w:type="spellEnd"/>
      <w:r w:rsidRPr="0043622F">
        <w:rPr>
          <w:rFonts w:ascii="Book Antiqua" w:eastAsia="等线" w:hAnsi="Book Antiqua" w:cs="Times New Roman"/>
          <w:color w:val="auto"/>
          <w:kern w:val="2"/>
          <w:lang w:eastAsia="zh-CN"/>
        </w:rPr>
        <w:t xml:space="preserve"> JM, </w:t>
      </w:r>
      <w:proofErr w:type="spellStart"/>
      <w:r w:rsidRPr="0043622F">
        <w:rPr>
          <w:rFonts w:ascii="Book Antiqua" w:eastAsia="等线" w:hAnsi="Book Antiqua" w:cs="Times New Roman"/>
          <w:color w:val="auto"/>
          <w:kern w:val="2"/>
          <w:lang w:eastAsia="zh-CN"/>
        </w:rPr>
        <w:t>Veress</w:t>
      </w:r>
      <w:proofErr w:type="spellEnd"/>
      <w:r w:rsidRPr="0043622F">
        <w:rPr>
          <w:rFonts w:ascii="Book Antiqua" w:eastAsia="等线" w:hAnsi="Book Antiqua" w:cs="Times New Roman"/>
          <w:color w:val="auto"/>
          <w:kern w:val="2"/>
          <w:lang w:eastAsia="zh-CN"/>
        </w:rPr>
        <w:t xml:space="preserve"> B, Wedel T. The London Classification of gastrointestinal neuromuscular pathology: Report on behalf of the Gastro 2009 International Working Group. </w:t>
      </w:r>
      <w:r w:rsidRPr="0043622F">
        <w:rPr>
          <w:rFonts w:ascii="Book Antiqua" w:eastAsia="等线" w:hAnsi="Book Antiqua" w:cs="Times New Roman"/>
          <w:i/>
          <w:color w:val="auto"/>
          <w:kern w:val="2"/>
          <w:lang w:eastAsia="zh-CN"/>
        </w:rPr>
        <w:t>Gut</w:t>
      </w:r>
      <w:r w:rsidRPr="0043622F">
        <w:rPr>
          <w:rFonts w:ascii="Book Antiqua" w:eastAsia="等线" w:hAnsi="Book Antiqua" w:cs="Times New Roman"/>
          <w:color w:val="auto"/>
          <w:kern w:val="2"/>
          <w:lang w:eastAsia="zh-CN"/>
        </w:rPr>
        <w:t xml:space="preserve"> 2010; </w:t>
      </w:r>
      <w:r w:rsidRPr="0043622F">
        <w:rPr>
          <w:rFonts w:ascii="Book Antiqua" w:eastAsia="等线" w:hAnsi="Book Antiqua" w:cs="Times New Roman"/>
          <w:b/>
          <w:color w:val="auto"/>
          <w:kern w:val="2"/>
          <w:lang w:eastAsia="zh-CN"/>
        </w:rPr>
        <w:t>59</w:t>
      </w:r>
      <w:r w:rsidRPr="0043622F">
        <w:rPr>
          <w:rFonts w:ascii="Book Antiqua" w:eastAsia="等线" w:hAnsi="Book Antiqua" w:cs="Times New Roman"/>
          <w:color w:val="auto"/>
          <w:kern w:val="2"/>
          <w:lang w:eastAsia="zh-CN"/>
        </w:rPr>
        <w:t>: 882-887 [PMID: 20581236 DOI: 10.1136/gut.2009.200444]</w:t>
      </w:r>
    </w:p>
    <w:p w14:paraId="1E7D2AA3"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r w:rsidRPr="0043622F">
        <w:rPr>
          <w:rFonts w:ascii="Book Antiqua" w:eastAsia="等线" w:hAnsi="Book Antiqua" w:cs="Times New Roman"/>
          <w:color w:val="auto"/>
          <w:kern w:val="2"/>
          <w:lang w:eastAsia="zh-CN"/>
        </w:rPr>
        <w:t xml:space="preserve">96 </w:t>
      </w:r>
      <w:r w:rsidRPr="0043622F">
        <w:rPr>
          <w:rFonts w:ascii="Book Antiqua" w:eastAsia="等线" w:hAnsi="Book Antiqua" w:cs="Times New Roman"/>
          <w:b/>
          <w:color w:val="auto"/>
          <w:kern w:val="2"/>
          <w:lang w:eastAsia="zh-CN"/>
        </w:rPr>
        <w:t>De Giorgio R</w:t>
      </w:r>
      <w:r w:rsidRPr="0043622F">
        <w:rPr>
          <w:rFonts w:ascii="Book Antiqua" w:eastAsia="等线" w:hAnsi="Book Antiqua" w:cs="Times New Roman"/>
          <w:color w:val="auto"/>
          <w:kern w:val="2"/>
          <w:lang w:eastAsia="zh-CN"/>
        </w:rPr>
        <w:t xml:space="preserve">, </w:t>
      </w:r>
      <w:proofErr w:type="spellStart"/>
      <w:r w:rsidRPr="0043622F">
        <w:rPr>
          <w:rFonts w:ascii="Book Antiqua" w:eastAsia="等线" w:hAnsi="Book Antiqua" w:cs="Times New Roman"/>
          <w:color w:val="auto"/>
          <w:kern w:val="2"/>
          <w:lang w:eastAsia="zh-CN"/>
        </w:rPr>
        <w:t>Cogliandro</w:t>
      </w:r>
      <w:proofErr w:type="spellEnd"/>
      <w:r w:rsidRPr="0043622F">
        <w:rPr>
          <w:rFonts w:ascii="Book Antiqua" w:eastAsia="等线" w:hAnsi="Book Antiqua" w:cs="Times New Roman"/>
          <w:color w:val="auto"/>
          <w:kern w:val="2"/>
          <w:lang w:eastAsia="zh-CN"/>
        </w:rPr>
        <w:t xml:space="preserve"> RF, Barbara G, </w:t>
      </w:r>
      <w:proofErr w:type="spellStart"/>
      <w:r w:rsidRPr="0043622F">
        <w:rPr>
          <w:rFonts w:ascii="Book Antiqua" w:eastAsia="等线" w:hAnsi="Book Antiqua" w:cs="Times New Roman"/>
          <w:color w:val="auto"/>
          <w:kern w:val="2"/>
          <w:lang w:eastAsia="zh-CN"/>
        </w:rPr>
        <w:t>Corinaldesi</w:t>
      </w:r>
      <w:proofErr w:type="spellEnd"/>
      <w:r w:rsidRPr="0043622F">
        <w:rPr>
          <w:rFonts w:ascii="Book Antiqua" w:eastAsia="等线" w:hAnsi="Book Antiqua" w:cs="Times New Roman"/>
          <w:color w:val="auto"/>
          <w:kern w:val="2"/>
          <w:lang w:eastAsia="zh-CN"/>
        </w:rPr>
        <w:t xml:space="preserve"> R, </w:t>
      </w:r>
      <w:proofErr w:type="spellStart"/>
      <w:r w:rsidRPr="0043622F">
        <w:rPr>
          <w:rFonts w:ascii="Book Antiqua" w:eastAsia="等线" w:hAnsi="Book Antiqua" w:cs="Times New Roman"/>
          <w:color w:val="auto"/>
          <w:kern w:val="2"/>
          <w:lang w:eastAsia="zh-CN"/>
        </w:rPr>
        <w:t>Stanghellini</w:t>
      </w:r>
      <w:proofErr w:type="spellEnd"/>
      <w:r w:rsidRPr="0043622F">
        <w:rPr>
          <w:rFonts w:ascii="Book Antiqua" w:eastAsia="等线" w:hAnsi="Book Antiqua" w:cs="Times New Roman"/>
          <w:color w:val="auto"/>
          <w:kern w:val="2"/>
          <w:lang w:eastAsia="zh-CN"/>
        </w:rPr>
        <w:t xml:space="preserve"> V. Chronic intestinal pseudo-obstruction: Clinical features, diagnosis, and </w:t>
      </w:r>
      <w:r w:rsidRPr="0043622F">
        <w:rPr>
          <w:rFonts w:ascii="Book Antiqua" w:eastAsia="等线" w:hAnsi="Book Antiqua" w:cs="Times New Roman"/>
          <w:color w:val="auto"/>
          <w:kern w:val="2"/>
          <w:lang w:eastAsia="zh-CN"/>
        </w:rPr>
        <w:lastRenderedPageBreak/>
        <w:t xml:space="preserve">therapy. </w:t>
      </w:r>
      <w:proofErr w:type="spellStart"/>
      <w:r w:rsidRPr="0043622F">
        <w:rPr>
          <w:rFonts w:ascii="Book Antiqua" w:eastAsia="等线" w:hAnsi="Book Antiqua" w:cs="Times New Roman"/>
          <w:i/>
          <w:color w:val="auto"/>
          <w:kern w:val="2"/>
          <w:lang w:eastAsia="zh-CN"/>
        </w:rPr>
        <w:t>Gastroenterol</w:t>
      </w:r>
      <w:proofErr w:type="spellEnd"/>
      <w:r w:rsidRPr="0043622F">
        <w:rPr>
          <w:rFonts w:ascii="Book Antiqua" w:eastAsia="等线" w:hAnsi="Book Antiqua" w:cs="Times New Roman"/>
          <w:i/>
          <w:color w:val="auto"/>
          <w:kern w:val="2"/>
          <w:lang w:eastAsia="zh-CN"/>
        </w:rPr>
        <w:t xml:space="preserve"> </w:t>
      </w:r>
      <w:proofErr w:type="spellStart"/>
      <w:r w:rsidRPr="0043622F">
        <w:rPr>
          <w:rFonts w:ascii="Book Antiqua" w:eastAsia="等线" w:hAnsi="Book Antiqua" w:cs="Times New Roman"/>
          <w:i/>
          <w:color w:val="auto"/>
          <w:kern w:val="2"/>
          <w:lang w:eastAsia="zh-CN"/>
        </w:rPr>
        <w:t>Clin</w:t>
      </w:r>
      <w:proofErr w:type="spellEnd"/>
      <w:r w:rsidRPr="0043622F">
        <w:rPr>
          <w:rFonts w:ascii="Book Antiqua" w:eastAsia="等线" w:hAnsi="Book Antiqua" w:cs="Times New Roman"/>
          <w:i/>
          <w:color w:val="auto"/>
          <w:kern w:val="2"/>
          <w:lang w:eastAsia="zh-CN"/>
        </w:rPr>
        <w:t xml:space="preserve"> North Am</w:t>
      </w:r>
      <w:r w:rsidRPr="0043622F">
        <w:rPr>
          <w:rFonts w:ascii="Book Antiqua" w:eastAsia="等线" w:hAnsi="Book Antiqua" w:cs="Times New Roman"/>
          <w:color w:val="auto"/>
          <w:kern w:val="2"/>
          <w:lang w:eastAsia="zh-CN"/>
        </w:rPr>
        <w:t xml:space="preserve"> 2011; </w:t>
      </w:r>
      <w:r w:rsidRPr="0043622F">
        <w:rPr>
          <w:rFonts w:ascii="Book Antiqua" w:eastAsia="等线" w:hAnsi="Book Antiqua" w:cs="Times New Roman"/>
          <w:b/>
          <w:color w:val="auto"/>
          <w:kern w:val="2"/>
          <w:lang w:eastAsia="zh-CN"/>
        </w:rPr>
        <w:t>40</w:t>
      </w:r>
      <w:r w:rsidRPr="0043622F">
        <w:rPr>
          <w:rFonts w:ascii="Book Antiqua" w:eastAsia="等线" w:hAnsi="Book Antiqua" w:cs="Times New Roman"/>
          <w:color w:val="auto"/>
          <w:kern w:val="2"/>
          <w:lang w:eastAsia="zh-CN"/>
        </w:rPr>
        <w:t>: 787-807 [PMID: 22100118 DOI: 10.1016/j.gtc.2011.09.005]</w:t>
      </w:r>
    </w:p>
    <w:p w14:paraId="42D96085"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r w:rsidRPr="0043622F">
        <w:rPr>
          <w:rFonts w:ascii="Book Antiqua" w:eastAsia="等线" w:hAnsi="Book Antiqua" w:cs="Times New Roman"/>
          <w:color w:val="auto"/>
          <w:kern w:val="2"/>
          <w:lang w:eastAsia="zh-CN"/>
        </w:rPr>
        <w:t xml:space="preserve">97 </w:t>
      </w:r>
      <w:proofErr w:type="spellStart"/>
      <w:r w:rsidRPr="0043622F">
        <w:rPr>
          <w:rFonts w:ascii="Book Antiqua" w:eastAsia="等线" w:hAnsi="Book Antiqua" w:cs="Times New Roman"/>
          <w:b/>
          <w:color w:val="auto"/>
          <w:kern w:val="2"/>
          <w:lang w:eastAsia="zh-CN"/>
        </w:rPr>
        <w:t>Carethers</w:t>
      </w:r>
      <w:proofErr w:type="spellEnd"/>
      <w:r w:rsidRPr="0043622F">
        <w:rPr>
          <w:rFonts w:ascii="Book Antiqua" w:eastAsia="等线" w:hAnsi="Book Antiqua" w:cs="Times New Roman"/>
          <w:b/>
          <w:color w:val="auto"/>
          <w:kern w:val="2"/>
          <w:lang w:eastAsia="zh-CN"/>
        </w:rPr>
        <w:t xml:space="preserve"> JM</w:t>
      </w:r>
      <w:r w:rsidRPr="0043622F">
        <w:rPr>
          <w:rFonts w:ascii="Book Antiqua" w:eastAsia="等线" w:hAnsi="Book Antiqua" w:cs="Times New Roman"/>
          <w:color w:val="auto"/>
          <w:kern w:val="2"/>
          <w:lang w:eastAsia="zh-CN"/>
        </w:rPr>
        <w:t xml:space="preserve">, McDonnell WM, </w:t>
      </w:r>
      <w:proofErr w:type="spellStart"/>
      <w:r w:rsidRPr="0043622F">
        <w:rPr>
          <w:rFonts w:ascii="Book Antiqua" w:eastAsia="等线" w:hAnsi="Book Antiqua" w:cs="Times New Roman"/>
          <w:color w:val="auto"/>
          <w:kern w:val="2"/>
          <w:lang w:eastAsia="zh-CN"/>
        </w:rPr>
        <w:t>Owyang</w:t>
      </w:r>
      <w:proofErr w:type="spellEnd"/>
      <w:r w:rsidRPr="0043622F">
        <w:rPr>
          <w:rFonts w:ascii="Book Antiqua" w:eastAsia="等线" w:hAnsi="Book Antiqua" w:cs="Times New Roman"/>
          <w:color w:val="auto"/>
          <w:kern w:val="2"/>
          <w:lang w:eastAsia="zh-CN"/>
        </w:rPr>
        <w:t xml:space="preserve"> C, </w:t>
      </w:r>
      <w:proofErr w:type="spellStart"/>
      <w:r w:rsidRPr="0043622F">
        <w:rPr>
          <w:rFonts w:ascii="Book Antiqua" w:eastAsia="等线" w:hAnsi="Book Antiqua" w:cs="Times New Roman"/>
          <w:color w:val="auto"/>
          <w:kern w:val="2"/>
          <w:lang w:eastAsia="zh-CN"/>
        </w:rPr>
        <w:t>Scheiman</w:t>
      </w:r>
      <w:proofErr w:type="spellEnd"/>
      <w:r w:rsidRPr="0043622F">
        <w:rPr>
          <w:rFonts w:ascii="Book Antiqua" w:eastAsia="等线" w:hAnsi="Book Antiqua" w:cs="Times New Roman"/>
          <w:color w:val="auto"/>
          <w:kern w:val="2"/>
          <w:lang w:eastAsia="zh-CN"/>
        </w:rPr>
        <w:t xml:space="preserve"> JM. </w:t>
      </w:r>
      <w:proofErr w:type="gramStart"/>
      <w:r w:rsidRPr="0043622F">
        <w:rPr>
          <w:rFonts w:ascii="Book Antiqua" w:eastAsia="等线" w:hAnsi="Book Antiqua" w:cs="Times New Roman"/>
          <w:color w:val="auto"/>
          <w:kern w:val="2"/>
          <w:lang w:eastAsia="zh-CN"/>
        </w:rPr>
        <w:t xml:space="preserve">Massive secretory diarrhea and pseudo-obstruction as the initial presentation of </w:t>
      </w:r>
      <w:proofErr w:type="spellStart"/>
      <w:r w:rsidRPr="0043622F">
        <w:rPr>
          <w:rFonts w:ascii="Book Antiqua" w:eastAsia="等线" w:hAnsi="Book Antiqua" w:cs="Times New Roman"/>
          <w:color w:val="auto"/>
          <w:kern w:val="2"/>
          <w:lang w:eastAsia="zh-CN"/>
        </w:rPr>
        <w:t>Crohn's</w:t>
      </w:r>
      <w:proofErr w:type="spellEnd"/>
      <w:r w:rsidRPr="0043622F">
        <w:rPr>
          <w:rFonts w:ascii="Book Antiqua" w:eastAsia="等线" w:hAnsi="Book Antiqua" w:cs="Times New Roman"/>
          <w:color w:val="auto"/>
          <w:kern w:val="2"/>
          <w:lang w:eastAsia="zh-CN"/>
        </w:rPr>
        <w:t xml:space="preserve"> disease.</w:t>
      </w:r>
      <w:proofErr w:type="gramEnd"/>
      <w:r w:rsidRPr="0043622F">
        <w:rPr>
          <w:rFonts w:ascii="Book Antiqua" w:eastAsia="等线" w:hAnsi="Book Antiqua" w:cs="Times New Roman"/>
          <w:color w:val="auto"/>
          <w:kern w:val="2"/>
          <w:lang w:eastAsia="zh-CN"/>
        </w:rPr>
        <w:t xml:space="preserve"> </w:t>
      </w:r>
      <w:r w:rsidRPr="0043622F">
        <w:rPr>
          <w:rFonts w:ascii="Book Antiqua" w:eastAsia="等线" w:hAnsi="Book Antiqua" w:cs="Times New Roman"/>
          <w:i/>
          <w:color w:val="auto"/>
          <w:kern w:val="2"/>
          <w:lang w:eastAsia="zh-CN"/>
        </w:rPr>
        <w:t xml:space="preserve">J </w:t>
      </w:r>
      <w:proofErr w:type="spellStart"/>
      <w:r w:rsidRPr="0043622F">
        <w:rPr>
          <w:rFonts w:ascii="Book Antiqua" w:eastAsia="等线" w:hAnsi="Book Antiqua" w:cs="Times New Roman"/>
          <w:i/>
          <w:color w:val="auto"/>
          <w:kern w:val="2"/>
          <w:lang w:eastAsia="zh-CN"/>
        </w:rPr>
        <w:t>Clin</w:t>
      </w:r>
      <w:proofErr w:type="spellEnd"/>
      <w:r w:rsidRPr="0043622F">
        <w:rPr>
          <w:rFonts w:ascii="Book Antiqua" w:eastAsia="等线" w:hAnsi="Book Antiqua" w:cs="Times New Roman"/>
          <w:i/>
          <w:color w:val="auto"/>
          <w:kern w:val="2"/>
          <w:lang w:eastAsia="zh-CN"/>
        </w:rPr>
        <w:t xml:space="preserve"> </w:t>
      </w:r>
      <w:proofErr w:type="spellStart"/>
      <w:r w:rsidRPr="0043622F">
        <w:rPr>
          <w:rFonts w:ascii="Book Antiqua" w:eastAsia="等线" w:hAnsi="Book Antiqua" w:cs="Times New Roman"/>
          <w:i/>
          <w:color w:val="auto"/>
          <w:kern w:val="2"/>
          <w:lang w:eastAsia="zh-CN"/>
        </w:rPr>
        <w:t>Gastroenterol</w:t>
      </w:r>
      <w:proofErr w:type="spellEnd"/>
      <w:r w:rsidRPr="0043622F">
        <w:rPr>
          <w:rFonts w:ascii="Book Antiqua" w:eastAsia="等线" w:hAnsi="Book Antiqua" w:cs="Times New Roman"/>
          <w:color w:val="auto"/>
          <w:kern w:val="2"/>
          <w:lang w:eastAsia="zh-CN"/>
        </w:rPr>
        <w:t xml:space="preserve"> 1996; </w:t>
      </w:r>
      <w:r w:rsidRPr="0043622F">
        <w:rPr>
          <w:rFonts w:ascii="Book Antiqua" w:eastAsia="等线" w:hAnsi="Book Antiqua" w:cs="Times New Roman"/>
          <w:b/>
          <w:color w:val="auto"/>
          <w:kern w:val="2"/>
          <w:lang w:eastAsia="zh-CN"/>
        </w:rPr>
        <w:t>23</w:t>
      </w:r>
      <w:r w:rsidRPr="0043622F">
        <w:rPr>
          <w:rFonts w:ascii="Book Antiqua" w:eastAsia="等线" w:hAnsi="Book Antiqua" w:cs="Times New Roman"/>
          <w:color w:val="auto"/>
          <w:kern w:val="2"/>
          <w:lang w:eastAsia="zh-CN"/>
        </w:rPr>
        <w:t>: 55-59 [PMID: 8835903 DOI: 10.1097/00004836-199607000-00016]</w:t>
      </w:r>
    </w:p>
    <w:p w14:paraId="285895BA"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proofErr w:type="gramStart"/>
      <w:r w:rsidRPr="0043622F">
        <w:rPr>
          <w:rFonts w:ascii="Book Antiqua" w:eastAsia="等线" w:hAnsi="Book Antiqua" w:cs="Times New Roman"/>
          <w:color w:val="auto"/>
          <w:kern w:val="2"/>
          <w:lang w:eastAsia="zh-CN"/>
        </w:rPr>
        <w:t xml:space="preserve">98 </w:t>
      </w:r>
      <w:proofErr w:type="spellStart"/>
      <w:r w:rsidRPr="0043622F">
        <w:rPr>
          <w:rFonts w:ascii="Book Antiqua" w:eastAsia="等线" w:hAnsi="Book Antiqua" w:cs="Times New Roman"/>
          <w:b/>
          <w:color w:val="auto"/>
          <w:kern w:val="2"/>
          <w:lang w:eastAsia="zh-CN"/>
        </w:rPr>
        <w:t>Myrhøj</w:t>
      </w:r>
      <w:proofErr w:type="spellEnd"/>
      <w:r w:rsidRPr="0043622F">
        <w:rPr>
          <w:rFonts w:ascii="Book Antiqua" w:eastAsia="等线" w:hAnsi="Book Antiqua" w:cs="Times New Roman"/>
          <w:b/>
          <w:color w:val="auto"/>
          <w:kern w:val="2"/>
          <w:lang w:eastAsia="zh-CN"/>
        </w:rPr>
        <w:t xml:space="preserve"> T</w:t>
      </w:r>
      <w:r w:rsidRPr="0043622F">
        <w:rPr>
          <w:rFonts w:ascii="Book Antiqua" w:eastAsia="等线" w:hAnsi="Book Antiqua" w:cs="Times New Roman"/>
          <w:color w:val="auto"/>
          <w:kern w:val="2"/>
          <w:lang w:eastAsia="zh-CN"/>
        </w:rPr>
        <w:t xml:space="preserve">, </w:t>
      </w:r>
      <w:proofErr w:type="spellStart"/>
      <w:r w:rsidRPr="0043622F">
        <w:rPr>
          <w:rFonts w:ascii="Book Antiqua" w:eastAsia="等线" w:hAnsi="Book Antiqua" w:cs="Times New Roman"/>
          <w:color w:val="auto"/>
          <w:kern w:val="2"/>
          <w:lang w:eastAsia="zh-CN"/>
        </w:rPr>
        <w:t>Ladefoged</w:t>
      </w:r>
      <w:proofErr w:type="spellEnd"/>
      <w:r w:rsidRPr="0043622F">
        <w:rPr>
          <w:rFonts w:ascii="Book Antiqua" w:eastAsia="等线" w:hAnsi="Book Antiqua" w:cs="Times New Roman"/>
          <w:color w:val="auto"/>
          <w:kern w:val="2"/>
          <w:lang w:eastAsia="zh-CN"/>
        </w:rPr>
        <w:t xml:space="preserve"> K, </w:t>
      </w:r>
      <w:proofErr w:type="spellStart"/>
      <w:r w:rsidRPr="0043622F">
        <w:rPr>
          <w:rFonts w:ascii="Book Antiqua" w:eastAsia="等线" w:hAnsi="Book Antiqua" w:cs="Times New Roman"/>
          <w:color w:val="auto"/>
          <w:kern w:val="2"/>
          <w:lang w:eastAsia="zh-CN"/>
        </w:rPr>
        <w:t>Jarnum</w:t>
      </w:r>
      <w:proofErr w:type="spellEnd"/>
      <w:r w:rsidRPr="0043622F">
        <w:rPr>
          <w:rFonts w:ascii="Book Antiqua" w:eastAsia="等线" w:hAnsi="Book Antiqua" w:cs="Times New Roman"/>
          <w:color w:val="auto"/>
          <w:kern w:val="2"/>
          <w:lang w:eastAsia="zh-CN"/>
        </w:rPr>
        <w:t xml:space="preserve"> S. Chronic intestinal pseudo-obstruction in patients with extensive bowel resection for </w:t>
      </w:r>
      <w:proofErr w:type="spellStart"/>
      <w:r w:rsidRPr="0043622F">
        <w:rPr>
          <w:rFonts w:ascii="Book Antiqua" w:eastAsia="等线" w:hAnsi="Book Antiqua" w:cs="Times New Roman"/>
          <w:color w:val="auto"/>
          <w:kern w:val="2"/>
          <w:lang w:eastAsia="zh-CN"/>
        </w:rPr>
        <w:t>Crohn's</w:t>
      </w:r>
      <w:proofErr w:type="spellEnd"/>
      <w:r w:rsidRPr="0043622F">
        <w:rPr>
          <w:rFonts w:ascii="Book Antiqua" w:eastAsia="等线" w:hAnsi="Book Antiqua" w:cs="Times New Roman"/>
          <w:color w:val="auto"/>
          <w:kern w:val="2"/>
          <w:lang w:eastAsia="zh-CN"/>
        </w:rPr>
        <w:t xml:space="preserve"> disease.</w:t>
      </w:r>
      <w:proofErr w:type="gramEnd"/>
      <w:r w:rsidRPr="0043622F">
        <w:rPr>
          <w:rFonts w:ascii="Book Antiqua" w:eastAsia="等线" w:hAnsi="Book Antiqua" w:cs="Times New Roman"/>
          <w:color w:val="auto"/>
          <w:kern w:val="2"/>
          <w:lang w:eastAsia="zh-CN"/>
        </w:rPr>
        <w:t xml:space="preserve"> </w:t>
      </w:r>
      <w:proofErr w:type="spellStart"/>
      <w:r w:rsidRPr="0043622F">
        <w:rPr>
          <w:rFonts w:ascii="Book Antiqua" w:eastAsia="等线" w:hAnsi="Book Antiqua" w:cs="Times New Roman"/>
          <w:i/>
          <w:color w:val="auto"/>
          <w:kern w:val="2"/>
          <w:lang w:eastAsia="zh-CN"/>
        </w:rPr>
        <w:t>Scand</w:t>
      </w:r>
      <w:proofErr w:type="spellEnd"/>
      <w:r w:rsidRPr="0043622F">
        <w:rPr>
          <w:rFonts w:ascii="Book Antiqua" w:eastAsia="等线" w:hAnsi="Book Antiqua" w:cs="Times New Roman"/>
          <w:i/>
          <w:color w:val="auto"/>
          <w:kern w:val="2"/>
          <w:lang w:eastAsia="zh-CN"/>
        </w:rPr>
        <w:t xml:space="preserve"> J </w:t>
      </w:r>
      <w:proofErr w:type="spellStart"/>
      <w:r w:rsidRPr="0043622F">
        <w:rPr>
          <w:rFonts w:ascii="Book Antiqua" w:eastAsia="等线" w:hAnsi="Book Antiqua" w:cs="Times New Roman"/>
          <w:i/>
          <w:color w:val="auto"/>
          <w:kern w:val="2"/>
          <w:lang w:eastAsia="zh-CN"/>
        </w:rPr>
        <w:t>Gastroenterol</w:t>
      </w:r>
      <w:proofErr w:type="spellEnd"/>
      <w:r w:rsidRPr="0043622F">
        <w:rPr>
          <w:rFonts w:ascii="Book Antiqua" w:eastAsia="等线" w:hAnsi="Book Antiqua" w:cs="Times New Roman"/>
          <w:color w:val="auto"/>
          <w:kern w:val="2"/>
          <w:lang w:eastAsia="zh-CN"/>
        </w:rPr>
        <w:t xml:space="preserve"> 1988; </w:t>
      </w:r>
      <w:r w:rsidRPr="0043622F">
        <w:rPr>
          <w:rFonts w:ascii="Book Antiqua" w:eastAsia="等线" w:hAnsi="Book Antiqua" w:cs="Times New Roman"/>
          <w:b/>
          <w:color w:val="auto"/>
          <w:kern w:val="2"/>
          <w:lang w:eastAsia="zh-CN"/>
        </w:rPr>
        <w:t>23</w:t>
      </w:r>
      <w:r w:rsidRPr="0043622F">
        <w:rPr>
          <w:rFonts w:ascii="Book Antiqua" w:eastAsia="等线" w:hAnsi="Book Antiqua" w:cs="Times New Roman"/>
          <w:color w:val="auto"/>
          <w:kern w:val="2"/>
          <w:lang w:eastAsia="zh-CN"/>
        </w:rPr>
        <w:t>: 380-384 [PMID: 3387904 DOI: 10.3109/00365528809093883]</w:t>
      </w:r>
    </w:p>
    <w:p w14:paraId="6974B804"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r w:rsidRPr="0043622F">
        <w:rPr>
          <w:rFonts w:ascii="Book Antiqua" w:eastAsia="等线" w:hAnsi="Book Antiqua" w:cs="Times New Roman"/>
          <w:color w:val="auto"/>
          <w:kern w:val="2"/>
          <w:lang w:eastAsia="zh-CN"/>
        </w:rPr>
        <w:t xml:space="preserve">99 </w:t>
      </w:r>
      <w:r w:rsidRPr="0043622F">
        <w:rPr>
          <w:rFonts w:ascii="Book Antiqua" w:eastAsia="等线" w:hAnsi="Book Antiqua" w:cs="Times New Roman"/>
          <w:b/>
          <w:color w:val="auto"/>
          <w:kern w:val="2"/>
          <w:lang w:eastAsia="zh-CN"/>
        </w:rPr>
        <w:t xml:space="preserve">Di </w:t>
      </w:r>
      <w:proofErr w:type="spellStart"/>
      <w:r w:rsidRPr="0043622F">
        <w:rPr>
          <w:rFonts w:ascii="Book Antiqua" w:eastAsia="等线" w:hAnsi="Book Antiqua" w:cs="Times New Roman"/>
          <w:b/>
          <w:color w:val="auto"/>
          <w:kern w:val="2"/>
          <w:lang w:eastAsia="zh-CN"/>
        </w:rPr>
        <w:t>Nardo</w:t>
      </w:r>
      <w:proofErr w:type="spellEnd"/>
      <w:r w:rsidRPr="0043622F">
        <w:rPr>
          <w:rFonts w:ascii="Book Antiqua" w:eastAsia="等线" w:hAnsi="Book Antiqua" w:cs="Times New Roman"/>
          <w:b/>
          <w:color w:val="auto"/>
          <w:kern w:val="2"/>
          <w:lang w:eastAsia="zh-CN"/>
        </w:rPr>
        <w:t xml:space="preserve"> G</w:t>
      </w:r>
      <w:r w:rsidRPr="0043622F">
        <w:rPr>
          <w:rFonts w:ascii="Book Antiqua" w:eastAsia="等线" w:hAnsi="Book Antiqua" w:cs="Times New Roman"/>
          <w:color w:val="auto"/>
          <w:kern w:val="2"/>
          <w:lang w:eastAsia="zh-CN"/>
        </w:rPr>
        <w:t xml:space="preserve">, Di Lorenzo C, </w:t>
      </w:r>
      <w:proofErr w:type="spellStart"/>
      <w:r w:rsidRPr="0043622F">
        <w:rPr>
          <w:rFonts w:ascii="Book Antiqua" w:eastAsia="等线" w:hAnsi="Book Antiqua" w:cs="Times New Roman"/>
          <w:color w:val="auto"/>
          <w:kern w:val="2"/>
          <w:lang w:eastAsia="zh-CN"/>
        </w:rPr>
        <w:t>Lauro</w:t>
      </w:r>
      <w:proofErr w:type="spellEnd"/>
      <w:r w:rsidRPr="0043622F">
        <w:rPr>
          <w:rFonts w:ascii="Book Antiqua" w:eastAsia="等线" w:hAnsi="Book Antiqua" w:cs="Times New Roman"/>
          <w:color w:val="auto"/>
          <w:kern w:val="2"/>
          <w:lang w:eastAsia="zh-CN"/>
        </w:rPr>
        <w:t xml:space="preserve"> A, </w:t>
      </w:r>
      <w:proofErr w:type="spellStart"/>
      <w:r w:rsidRPr="0043622F">
        <w:rPr>
          <w:rFonts w:ascii="Book Antiqua" w:eastAsia="等线" w:hAnsi="Book Antiqua" w:cs="Times New Roman"/>
          <w:color w:val="auto"/>
          <w:kern w:val="2"/>
          <w:lang w:eastAsia="zh-CN"/>
        </w:rPr>
        <w:t>Stanghellini</w:t>
      </w:r>
      <w:proofErr w:type="spellEnd"/>
      <w:r w:rsidRPr="0043622F">
        <w:rPr>
          <w:rFonts w:ascii="Book Antiqua" w:eastAsia="等线" w:hAnsi="Book Antiqua" w:cs="Times New Roman"/>
          <w:color w:val="auto"/>
          <w:kern w:val="2"/>
          <w:lang w:eastAsia="zh-CN"/>
        </w:rPr>
        <w:t xml:space="preserve"> V, </w:t>
      </w:r>
      <w:proofErr w:type="spellStart"/>
      <w:r w:rsidRPr="0043622F">
        <w:rPr>
          <w:rFonts w:ascii="Book Antiqua" w:eastAsia="等线" w:hAnsi="Book Antiqua" w:cs="Times New Roman"/>
          <w:color w:val="auto"/>
          <w:kern w:val="2"/>
          <w:lang w:eastAsia="zh-CN"/>
        </w:rPr>
        <w:t>Thapar</w:t>
      </w:r>
      <w:proofErr w:type="spellEnd"/>
      <w:r w:rsidRPr="0043622F">
        <w:rPr>
          <w:rFonts w:ascii="Book Antiqua" w:eastAsia="等线" w:hAnsi="Book Antiqua" w:cs="Times New Roman"/>
          <w:color w:val="auto"/>
          <w:kern w:val="2"/>
          <w:lang w:eastAsia="zh-CN"/>
        </w:rPr>
        <w:t xml:space="preserve"> N, </w:t>
      </w:r>
      <w:proofErr w:type="spellStart"/>
      <w:r w:rsidRPr="0043622F">
        <w:rPr>
          <w:rFonts w:ascii="Book Antiqua" w:eastAsia="等线" w:hAnsi="Book Antiqua" w:cs="Times New Roman"/>
          <w:color w:val="auto"/>
          <w:kern w:val="2"/>
          <w:lang w:eastAsia="zh-CN"/>
        </w:rPr>
        <w:t>Karunaratne</w:t>
      </w:r>
      <w:proofErr w:type="spellEnd"/>
      <w:r w:rsidRPr="0043622F">
        <w:rPr>
          <w:rFonts w:ascii="Book Antiqua" w:eastAsia="等线" w:hAnsi="Book Antiqua" w:cs="Times New Roman"/>
          <w:color w:val="auto"/>
          <w:kern w:val="2"/>
          <w:lang w:eastAsia="zh-CN"/>
        </w:rPr>
        <w:t xml:space="preserve"> TB, Volta U, De Giorgio R. Chronic intestinal pseudo-obstruction in children and adults: Diagnosis and therapeutic options. </w:t>
      </w:r>
      <w:proofErr w:type="spellStart"/>
      <w:r w:rsidRPr="0043622F">
        <w:rPr>
          <w:rFonts w:ascii="Book Antiqua" w:eastAsia="等线" w:hAnsi="Book Antiqua" w:cs="Times New Roman"/>
          <w:i/>
          <w:color w:val="auto"/>
          <w:kern w:val="2"/>
          <w:lang w:eastAsia="zh-CN"/>
        </w:rPr>
        <w:t>Neurogastroenterol</w:t>
      </w:r>
      <w:proofErr w:type="spellEnd"/>
      <w:r w:rsidRPr="0043622F">
        <w:rPr>
          <w:rFonts w:ascii="Book Antiqua" w:eastAsia="等线" w:hAnsi="Book Antiqua" w:cs="Times New Roman"/>
          <w:i/>
          <w:color w:val="auto"/>
          <w:kern w:val="2"/>
          <w:lang w:eastAsia="zh-CN"/>
        </w:rPr>
        <w:t xml:space="preserve"> </w:t>
      </w:r>
      <w:proofErr w:type="spellStart"/>
      <w:r w:rsidRPr="0043622F">
        <w:rPr>
          <w:rFonts w:ascii="Book Antiqua" w:eastAsia="等线" w:hAnsi="Book Antiqua" w:cs="Times New Roman"/>
          <w:i/>
          <w:color w:val="auto"/>
          <w:kern w:val="2"/>
          <w:lang w:eastAsia="zh-CN"/>
        </w:rPr>
        <w:t>Motil</w:t>
      </w:r>
      <w:proofErr w:type="spellEnd"/>
      <w:r w:rsidRPr="0043622F">
        <w:rPr>
          <w:rFonts w:ascii="Book Antiqua" w:eastAsia="等线" w:hAnsi="Book Antiqua" w:cs="Times New Roman"/>
          <w:color w:val="auto"/>
          <w:kern w:val="2"/>
          <w:lang w:eastAsia="zh-CN"/>
        </w:rPr>
        <w:t xml:space="preserve"> 2017; </w:t>
      </w:r>
      <w:r w:rsidRPr="0043622F">
        <w:rPr>
          <w:rFonts w:ascii="Book Antiqua" w:eastAsia="等线" w:hAnsi="Book Antiqua" w:cs="Times New Roman"/>
          <w:b/>
          <w:color w:val="auto"/>
          <w:kern w:val="2"/>
          <w:lang w:eastAsia="zh-CN"/>
        </w:rPr>
        <w:t>29</w:t>
      </w:r>
      <w:r w:rsidRPr="0043622F">
        <w:rPr>
          <w:rFonts w:ascii="Book Antiqua" w:eastAsia="等线" w:hAnsi="Book Antiqua" w:cs="Times New Roman"/>
          <w:color w:val="auto"/>
          <w:kern w:val="2"/>
          <w:lang w:eastAsia="zh-CN"/>
        </w:rPr>
        <w:t xml:space="preserve"> [PMID: </w:t>
      </w:r>
      <w:bookmarkStart w:id="36" w:name="OLE_LINK7"/>
      <w:r w:rsidRPr="0043622F">
        <w:rPr>
          <w:rFonts w:ascii="Book Antiqua" w:eastAsia="等线" w:hAnsi="Book Antiqua" w:cs="Times New Roman"/>
          <w:color w:val="auto"/>
          <w:kern w:val="2"/>
          <w:lang w:eastAsia="zh-CN"/>
        </w:rPr>
        <w:t>27683196</w:t>
      </w:r>
      <w:bookmarkEnd w:id="36"/>
      <w:r w:rsidRPr="0043622F">
        <w:rPr>
          <w:rFonts w:ascii="Book Antiqua" w:eastAsia="等线" w:hAnsi="Book Antiqua" w:cs="Times New Roman"/>
          <w:color w:val="auto"/>
          <w:kern w:val="2"/>
          <w:lang w:eastAsia="zh-CN"/>
        </w:rPr>
        <w:t xml:space="preserve"> DOI: 10.1111/nmo.12945]</w:t>
      </w:r>
    </w:p>
    <w:p w14:paraId="3DC45B2D"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r w:rsidRPr="0043622F">
        <w:rPr>
          <w:rFonts w:ascii="Book Antiqua" w:eastAsia="等线" w:hAnsi="Book Antiqua" w:cs="Times New Roman"/>
          <w:color w:val="auto"/>
          <w:kern w:val="2"/>
          <w:lang w:eastAsia="zh-CN"/>
        </w:rPr>
        <w:t xml:space="preserve">100 </w:t>
      </w:r>
      <w:r w:rsidRPr="0043622F">
        <w:rPr>
          <w:rFonts w:ascii="Book Antiqua" w:eastAsia="等线" w:hAnsi="Book Antiqua" w:cs="Times New Roman"/>
          <w:b/>
          <w:color w:val="auto"/>
          <w:kern w:val="2"/>
          <w:lang w:eastAsia="zh-CN"/>
        </w:rPr>
        <w:t xml:space="preserve">Di </w:t>
      </w:r>
      <w:proofErr w:type="spellStart"/>
      <w:r w:rsidRPr="0043622F">
        <w:rPr>
          <w:rFonts w:ascii="Book Antiqua" w:eastAsia="等线" w:hAnsi="Book Antiqua" w:cs="Times New Roman"/>
          <w:b/>
          <w:color w:val="auto"/>
          <w:kern w:val="2"/>
          <w:lang w:eastAsia="zh-CN"/>
        </w:rPr>
        <w:t>Nardo</w:t>
      </w:r>
      <w:proofErr w:type="spellEnd"/>
      <w:r w:rsidRPr="0043622F">
        <w:rPr>
          <w:rFonts w:ascii="Book Antiqua" w:eastAsia="等线" w:hAnsi="Book Antiqua" w:cs="Times New Roman"/>
          <w:b/>
          <w:color w:val="auto"/>
          <w:kern w:val="2"/>
          <w:lang w:eastAsia="zh-CN"/>
        </w:rPr>
        <w:t xml:space="preserve"> G</w:t>
      </w:r>
      <w:r w:rsidRPr="0043622F">
        <w:rPr>
          <w:rFonts w:ascii="Book Antiqua" w:eastAsia="等线" w:hAnsi="Book Antiqua" w:cs="Times New Roman"/>
          <w:color w:val="auto"/>
          <w:kern w:val="2"/>
          <w:lang w:eastAsia="zh-CN"/>
        </w:rPr>
        <w:t xml:space="preserve">, </w:t>
      </w:r>
      <w:proofErr w:type="spellStart"/>
      <w:r w:rsidRPr="0043622F">
        <w:rPr>
          <w:rFonts w:ascii="Book Antiqua" w:eastAsia="等线" w:hAnsi="Book Antiqua" w:cs="Times New Roman"/>
          <w:color w:val="auto"/>
          <w:kern w:val="2"/>
          <w:lang w:eastAsia="zh-CN"/>
        </w:rPr>
        <w:t>Karunaratne</w:t>
      </w:r>
      <w:proofErr w:type="spellEnd"/>
      <w:r w:rsidRPr="0043622F">
        <w:rPr>
          <w:rFonts w:ascii="Book Antiqua" w:eastAsia="等线" w:hAnsi="Book Antiqua" w:cs="Times New Roman"/>
          <w:color w:val="auto"/>
          <w:kern w:val="2"/>
          <w:lang w:eastAsia="zh-CN"/>
        </w:rPr>
        <w:t xml:space="preserve"> TB, </w:t>
      </w:r>
      <w:proofErr w:type="spellStart"/>
      <w:r w:rsidRPr="0043622F">
        <w:rPr>
          <w:rFonts w:ascii="Book Antiqua" w:eastAsia="等线" w:hAnsi="Book Antiqua" w:cs="Times New Roman"/>
          <w:color w:val="auto"/>
          <w:kern w:val="2"/>
          <w:lang w:eastAsia="zh-CN"/>
        </w:rPr>
        <w:t>Frediani</w:t>
      </w:r>
      <w:proofErr w:type="spellEnd"/>
      <w:r w:rsidRPr="0043622F">
        <w:rPr>
          <w:rFonts w:ascii="Book Antiqua" w:eastAsia="等线" w:hAnsi="Book Antiqua" w:cs="Times New Roman"/>
          <w:color w:val="auto"/>
          <w:kern w:val="2"/>
          <w:lang w:eastAsia="zh-CN"/>
        </w:rPr>
        <w:t xml:space="preserve"> S, De Giorgio R. Chronic intestinal pseudo-obstruction: Progress in management? </w:t>
      </w:r>
      <w:proofErr w:type="spellStart"/>
      <w:r w:rsidRPr="0043622F">
        <w:rPr>
          <w:rFonts w:ascii="Book Antiqua" w:eastAsia="等线" w:hAnsi="Book Antiqua" w:cs="Times New Roman"/>
          <w:i/>
          <w:color w:val="auto"/>
          <w:kern w:val="2"/>
          <w:lang w:eastAsia="zh-CN"/>
        </w:rPr>
        <w:t>Neurogastroenterol</w:t>
      </w:r>
      <w:proofErr w:type="spellEnd"/>
      <w:r w:rsidRPr="0043622F">
        <w:rPr>
          <w:rFonts w:ascii="Book Antiqua" w:eastAsia="等线" w:hAnsi="Book Antiqua" w:cs="Times New Roman"/>
          <w:i/>
          <w:color w:val="auto"/>
          <w:kern w:val="2"/>
          <w:lang w:eastAsia="zh-CN"/>
        </w:rPr>
        <w:t xml:space="preserve"> </w:t>
      </w:r>
      <w:proofErr w:type="spellStart"/>
      <w:r w:rsidRPr="0043622F">
        <w:rPr>
          <w:rFonts w:ascii="Book Antiqua" w:eastAsia="等线" w:hAnsi="Book Antiqua" w:cs="Times New Roman"/>
          <w:i/>
          <w:color w:val="auto"/>
          <w:kern w:val="2"/>
          <w:lang w:eastAsia="zh-CN"/>
        </w:rPr>
        <w:t>Motil</w:t>
      </w:r>
      <w:proofErr w:type="spellEnd"/>
      <w:r w:rsidRPr="0043622F">
        <w:rPr>
          <w:rFonts w:ascii="Book Antiqua" w:eastAsia="等线" w:hAnsi="Book Antiqua" w:cs="Times New Roman"/>
          <w:color w:val="auto"/>
          <w:kern w:val="2"/>
          <w:lang w:eastAsia="zh-CN"/>
        </w:rPr>
        <w:t xml:space="preserve"> 2017; </w:t>
      </w:r>
      <w:r w:rsidRPr="0043622F">
        <w:rPr>
          <w:rFonts w:ascii="Book Antiqua" w:eastAsia="等线" w:hAnsi="Book Antiqua" w:cs="Times New Roman"/>
          <w:b/>
          <w:color w:val="auto"/>
          <w:kern w:val="2"/>
          <w:lang w:eastAsia="zh-CN"/>
        </w:rPr>
        <w:t>29</w:t>
      </w:r>
      <w:r w:rsidRPr="0043622F">
        <w:rPr>
          <w:rFonts w:ascii="Book Antiqua" w:eastAsia="等线" w:hAnsi="Book Antiqua" w:cs="Times New Roman"/>
          <w:color w:val="auto"/>
          <w:kern w:val="2"/>
          <w:lang w:eastAsia="zh-CN"/>
        </w:rPr>
        <w:t xml:space="preserve"> [PMID: 29143474 DOI: 10.1111/nmo.13231]</w:t>
      </w:r>
    </w:p>
    <w:p w14:paraId="30EAB281"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proofErr w:type="gramStart"/>
      <w:r w:rsidRPr="0043622F">
        <w:rPr>
          <w:rFonts w:ascii="Book Antiqua" w:eastAsia="等线" w:hAnsi="Book Antiqua" w:cs="Times New Roman"/>
          <w:color w:val="auto"/>
          <w:kern w:val="2"/>
          <w:lang w:eastAsia="zh-CN"/>
        </w:rPr>
        <w:t xml:space="preserve">101 </w:t>
      </w:r>
      <w:proofErr w:type="spellStart"/>
      <w:r w:rsidRPr="0043622F">
        <w:rPr>
          <w:rFonts w:ascii="Book Antiqua" w:eastAsia="等线" w:hAnsi="Book Antiqua" w:cs="Times New Roman"/>
          <w:b/>
          <w:color w:val="auto"/>
          <w:kern w:val="2"/>
          <w:lang w:eastAsia="zh-CN"/>
        </w:rPr>
        <w:t>Downes</w:t>
      </w:r>
      <w:proofErr w:type="spellEnd"/>
      <w:r w:rsidRPr="0043622F">
        <w:rPr>
          <w:rFonts w:ascii="Book Antiqua" w:eastAsia="等线" w:hAnsi="Book Antiqua" w:cs="Times New Roman"/>
          <w:b/>
          <w:color w:val="auto"/>
          <w:kern w:val="2"/>
          <w:lang w:eastAsia="zh-CN"/>
        </w:rPr>
        <w:t xml:space="preserve"> TJ</w:t>
      </w:r>
      <w:r w:rsidRPr="0043622F">
        <w:rPr>
          <w:rFonts w:ascii="Book Antiqua" w:eastAsia="等线" w:hAnsi="Book Antiqua" w:cs="Times New Roman"/>
          <w:color w:val="auto"/>
          <w:kern w:val="2"/>
          <w:lang w:eastAsia="zh-CN"/>
        </w:rPr>
        <w:t xml:space="preserve">, </w:t>
      </w:r>
      <w:proofErr w:type="spellStart"/>
      <w:r w:rsidRPr="0043622F">
        <w:rPr>
          <w:rFonts w:ascii="Book Antiqua" w:eastAsia="等线" w:hAnsi="Book Antiqua" w:cs="Times New Roman"/>
          <w:color w:val="auto"/>
          <w:kern w:val="2"/>
          <w:lang w:eastAsia="zh-CN"/>
        </w:rPr>
        <w:t>Cheruvu</w:t>
      </w:r>
      <w:proofErr w:type="spellEnd"/>
      <w:r w:rsidRPr="0043622F">
        <w:rPr>
          <w:rFonts w:ascii="Book Antiqua" w:eastAsia="等线" w:hAnsi="Book Antiqua" w:cs="Times New Roman"/>
          <w:color w:val="auto"/>
          <w:kern w:val="2"/>
          <w:lang w:eastAsia="zh-CN"/>
        </w:rPr>
        <w:t xml:space="preserve"> MS, </w:t>
      </w:r>
      <w:proofErr w:type="spellStart"/>
      <w:r w:rsidRPr="0043622F">
        <w:rPr>
          <w:rFonts w:ascii="Book Antiqua" w:eastAsia="等线" w:hAnsi="Book Antiqua" w:cs="Times New Roman"/>
          <w:color w:val="auto"/>
          <w:kern w:val="2"/>
          <w:lang w:eastAsia="zh-CN"/>
        </w:rPr>
        <w:t>Karunaratne</w:t>
      </w:r>
      <w:proofErr w:type="spellEnd"/>
      <w:r w:rsidRPr="0043622F">
        <w:rPr>
          <w:rFonts w:ascii="Book Antiqua" w:eastAsia="等线" w:hAnsi="Book Antiqua" w:cs="Times New Roman"/>
          <w:color w:val="auto"/>
          <w:kern w:val="2"/>
          <w:lang w:eastAsia="zh-CN"/>
        </w:rPr>
        <w:t xml:space="preserve"> TB, De Giorgio R, Farmer AD.</w:t>
      </w:r>
      <w:proofErr w:type="gramEnd"/>
      <w:r w:rsidRPr="0043622F">
        <w:rPr>
          <w:rFonts w:ascii="Book Antiqua" w:eastAsia="等线" w:hAnsi="Book Antiqua" w:cs="Times New Roman"/>
          <w:color w:val="auto"/>
          <w:kern w:val="2"/>
          <w:lang w:eastAsia="zh-CN"/>
        </w:rPr>
        <w:t xml:space="preserve"> </w:t>
      </w:r>
      <w:proofErr w:type="gramStart"/>
      <w:r w:rsidRPr="0043622F">
        <w:rPr>
          <w:rFonts w:ascii="Book Antiqua" w:eastAsia="等线" w:hAnsi="Book Antiqua" w:cs="Times New Roman"/>
          <w:color w:val="auto"/>
          <w:kern w:val="2"/>
          <w:lang w:eastAsia="zh-CN"/>
        </w:rPr>
        <w:t>Pathophysiology, Diagnosis, and Management of Chronic Intestinal Pseudo-Obstruction.</w:t>
      </w:r>
      <w:proofErr w:type="gramEnd"/>
      <w:r w:rsidRPr="0043622F">
        <w:rPr>
          <w:rFonts w:ascii="Book Antiqua" w:eastAsia="等线" w:hAnsi="Book Antiqua" w:cs="Times New Roman"/>
          <w:color w:val="auto"/>
          <w:kern w:val="2"/>
          <w:lang w:eastAsia="zh-CN"/>
        </w:rPr>
        <w:t xml:space="preserve"> </w:t>
      </w:r>
      <w:r w:rsidRPr="0043622F">
        <w:rPr>
          <w:rFonts w:ascii="Book Antiqua" w:eastAsia="等线" w:hAnsi="Book Antiqua" w:cs="Times New Roman"/>
          <w:i/>
          <w:color w:val="auto"/>
          <w:kern w:val="2"/>
          <w:lang w:eastAsia="zh-CN"/>
        </w:rPr>
        <w:t xml:space="preserve">J </w:t>
      </w:r>
      <w:proofErr w:type="spellStart"/>
      <w:r w:rsidRPr="0043622F">
        <w:rPr>
          <w:rFonts w:ascii="Book Antiqua" w:eastAsia="等线" w:hAnsi="Book Antiqua" w:cs="Times New Roman"/>
          <w:i/>
          <w:color w:val="auto"/>
          <w:kern w:val="2"/>
          <w:lang w:eastAsia="zh-CN"/>
        </w:rPr>
        <w:t>Clin</w:t>
      </w:r>
      <w:proofErr w:type="spellEnd"/>
      <w:r w:rsidRPr="0043622F">
        <w:rPr>
          <w:rFonts w:ascii="Book Antiqua" w:eastAsia="等线" w:hAnsi="Book Antiqua" w:cs="Times New Roman"/>
          <w:i/>
          <w:color w:val="auto"/>
          <w:kern w:val="2"/>
          <w:lang w:eastAsia="zh-CN"/>
        </w:rPr>
        <w:t xml:space="preserve"> </w:t>
      </w:r>
      <w:proofErr w:type="spellStart"/>
      <w:r w:rsidRPr="0043622F">
        <w:rPr>
          <w:rFonts w:ascii="Book Antiqua" w:eastAsia="等线" w:hAnsi="Book Antiqua" w:cs="Times New Roman"/>
          <w:i/>
          <w:color w:val="auto"/>
          <w:kern w:val="2"/>
          <w:lang w:eastAsia="zh-CN"/>
        </w:rPr>
        <w:t>Gastroenterol</w:t>
      </w:r>
      <w:proofErr w:type="spellEnd"/>
      <w:r w:rsidRPr="0043622F">
        <w:rPr>
          <w:rFonts w:ascii="Book Antiqua" w:eastAsia="等线" w:hAnsi="Book Antiqua" w:cs="Times New Roman"/>
          <w:color w:val="auto"/>
          <w:kern w:val="2"/>
          <w:lang w:eastAsia="zh-CN"/>
        </w:rPr>
        <w:t xml:space="preserve"> 2018; </w:t>
      </w:r>
      <w:r w:rsidRPr="0043622F">
        <w:rPr>
          <w:rFonts w:ascii="Book Antiqua" w:eastAsia="等线" w:hAnsi="Book Antiqua" w:cs="Times New Roman"/>
          <w:b/>
          <w:color w:val="auto"/>
          <w:kern w:val="2"/>
          <w:lang w:eastAsia="zh-CN"/>
        </w:rPr>
        <w:t>52</w:t>
      </w:r>
      <w:r w:rsidRPr="0043622F">
        <w:rPr>
          <w:rFonts w:ascii="Book Antiqua" w:eastAsia="等线" w:hAnsi="Book Antiqua" w:cs="Times New Roman"/>
          <w:color w:val="auto"/>
          <w:kern w:val="2"/>
          <w:lang w:eastAsia="zh-CN"/>
        </w:rPr>
        <w:t>: 477-489 [PMID: 29877952 DOI: 10.1097/MCG.0000000000001047]</w:t>
      </w:r>
    </w:p>
    <w:p w14:paraId="36CEBA95"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r w:rsidRPr="0043622F">
        <w:rPr>
          <w:rFonts w:ascii="Book Antiqua" w:eastAsia="等线" w:hAnsi="Book Antiqua" w:cs="Times New Roman"/>
          <w:color w:val="auto"/>
          <w:kern w:val="2"/>
          <w:lang w:eastAsia="zh-CN"/>
        </w:rPr>
        <w:t xml:space="preserve">102 </w:t>
      </w:r>
      <w:r w:rsidRPr="0043622F">
        <w:rPr>
          <w:rFonts w:ascii="Book Antiqua" w:eastAsia="等线" w:hAnsi="Book Antiqua" w:cs="Times New Roman"/>
          <w:b/>
          <w:color w:val="auto"/>
          <w:kern w:val="2"/>
          <w:lang w:eastAsia="zh-CN"/>
        </w:rPr>
        <w:t>Ohkubo H</w:t>
      </w:r>
      <w:r w:rsidRPr="0043622F">
        <w:rPr>
          <w:rFonts w:ascii="Book Antiqua" w:eastAsia="等线" w:hAnsi="Book Antiqua" w:cs="Times New Roman"/>
          <w:color w:val="auto"/>
          <w:kern w:val="2"/>
          <w:lang w:eastAsia="zh-CN"/>
        </w:rPr>
        <w:t xml:space="preserve">, Fuyuki A, </w:t>
      </w:r>
      <w:proofErr w:type="spellStart"/>
      <w:r w:rsidRPr="0043622F">
        <w:rPr>
          <w:rFonts w:ascii="Book Antiqua" w:eastAsia="等线" w:hAnsi="Book Antiqua" w:cs="Times New Roman"/>
          <w:color w:val="auto"/>
          <w:kern w:val="2"/>
          <w:lang w:eastAsia="zh-CN"/>
        </w:rPr>
        <w:t>Arimoto</w:t>
      </w:r>
      <w:proofErr w:type="spellEnd"/>
      <w:r w:rsidRPr="0043622F">
        <w:rPr>
          <w:rFonts w:ascii="Book Antiqua" w:eastAsia="等线" w:hAnsi="Book Antiqua" w:cs="Times New Roman"/>
          <w:color w:val="auto"/>
          <w:kern w:val="2"/>
          <w:lang w:eastAsia="zh-CN"/>
        </w:rPr>
        <w:t xml:space="preserve"> J, </w:t>
      </w:r>
      <w:proofErr w:type="spellStart"/>
      <w:r w:rsidRPr="0043622F">
        <w:rPr>
          <w:rFonts w:ascii="Book Antiqua" w:eastAsia="等线" w:hAnsi="Book Antiqua" w:cs="Times New Roman"/>
          <w:color w:val="auto"/>
          <w:kern w:val="2"/>
          <w:lang w:eastAsia="zh-CN"/>
        </w:rPr>
        <w:t>Higurashi</w:t>
      </w:r>
      <w:proofErr w:type="spellEnd"/>
      <w:r w:rsidRPr="0043622F">
        <w:rPr>
          <w:rFonts w:ascii="Book Antiqua" w:eastAsia="等线" w:hAnsi="Book Antiqua" w:cs="Times New Roman"/>
          <w:color w:val="auto"/>
          <w:kern w:val="2"/>
          <w:lang w:eastAsia="zh-CN"/>
        </w:rPr>
        <w:t xml:space="preserve"> T, </w:t>
      </w:r>
      <w:proofErr w:type="spellStart"/>
      <w:r w:rsidRPr="0043622F">
        <w:rPr>
          <w:rFonts w:ascii="Book Antiqua" w:eastAsia="等线" w:hAnsi="Book Antiqua" w:cs="Times New Roman"/>
          <w:color w:val="auto"/>
          <w:kern w:val="2"/>
          <w:lang w:eastAsia="zh-CN"/>
        </w:rPr>
        <w:t>Nonaka</w:t>
      </w:r>
      <w:proofErr w:type="spellEnd"/>
      <w:r w:rsidRPr="0043622F">
        <w:rPr>
          <w:rFonts w:ascii="Book Antiqua" w:eastAsia="等线" w:hAnsi="Book Antiqua" w:cs="Times New Roman"/>
          <w:color w:val="auto"/>
          <w:kern w:val="2"/>
          <w:lang w:eastAsia="zh-CN"/>
        </w:rPr>
        <w:t xml:space="preserve"> T, </w:t>
      </w:r>
      <w:proofErr w:type="spellStart"/>
      <w:r w:rsidRPr="0043622F">
        <w:rPr>
          <w:rFonts w:ascii="Book Antiqua" w:eastAsia="等线" w:hAnsi="Book Antiqua" w:cs="Times New Roman"/>
          <w:color w:val="auto"/>
          <w:kern w:val="2"/>
          <w:lang w:eastAsia="zh-CN"/>
        </w:rPr>
        <w:t>Inoh</w:t>
      </w:r>
      <w:proofErr w:type="spellEnd"/>
      <w:r w:rsidRPr="0043622F">
        <w:rPr>
          <w:rFonts w:ascii="Book Antiqua" w:eastAsia="等线" w:hAnsi="Book Antiqua" w:cs="Times New Roman"/>
          <w:color w:val="auto"/>
          <w:kern w:val="2"/>
          <w:lang w:eastAsia="zh-CN"/>
        </w:rPr>
        <w:t xml:space="preserve"> Y, Iida H, </w:t>
      </w:r>
      <w:proofErr w:type="spellStart"/>
      <w:r w:rsidRPr="0043622F">
        <w:rPr>
          <w:rFonts w:ascii="Book Antiqua" w:eastAsia="等线" w:hAnsi="Book Antiqua" w:cs="Times New Roman"/>
          <w:color w:val="auto"/>
          <w:kern w:val="2"/>
          <w:lang w:eastAsia="zh-CN"/>
        </w:rPr>
        <w:t>Inamori</w:t>
      </w:r>
      <w:proofErr w:type="spellEnd"/>
      <w:r w:rsidRPr="0043622F">
        <w:rPr>
          <w:rFonts w:ascii="Book Antiqua" w:eastAsia="等线" w:hAnsi="Book Antiqua" w:cs="Times New Roman"/>
          <w:color w:val="auto"/>
          <w:kern w:val="2"/>
          <w:lang w:eastAsia="zh-CN"/>
        </w:rPr>
        <w:t xml:space="preserve"> M, </w:t>
      </w:r>
      <w:proofErr w:type="spellStart"/>
      <w:r w:rsidRPr="0043622F">
        <w:rPr>
          <w:rFonts w:ascii="Book Antiqua" w:eastAsia="等线" w:hAnsi="Book Antiqua" w:cs="Times New Roman"/>
          <w:color w:val="auto"/>
          <w:kern w:val="2"/>
          <w:lang w:eastAsia="zh-CN"/>
        </w:rPr>
        <w:t>Kaneda</w:t>
      </w:r>
      <w:proofErr w:type="spellEnd"/>
      <w:r w:rsidRPr="0043622F">
        <w:rPr>
          <w:rFonts w:ascii="Book Antiqua" w:eastAsia="等线" w:hAnsi="Book Antiqua" w:cs="Times New Roman"/>
          <w:color w:val="auto"/>
          <w:kern w:val="2"/>
          <w:lang w:eastAsia="zh-CN"/>
        </w:rPr>
        <w:t xml:space="preserve"> T, Nakajima A. Efficacy of percutaneous endoscopic gastro-</w:t>
      </w:r>
      <w:proofErr w:type="spellStart"/>
      <w:r w:rsidRPr="0043622F">
        <w:rPr>
          <w:rFonts w:ascii="Book Antiqua" w:eastAsia="等线" w:hAnsi="Book Antiqua" w:cs="Times New Roman"/>
          <w:color w:val="auto"/>
          <w:kern w:val="2"/>
          <w:lang w:eastAsia="zh-CN"/>
        </w:rPr>
        <w:t>jejunostomy</w:t>
      </w:r>
      <w:proofErr w:type="spellEnd"/>
      <w:r w:rsidRPr="0043622F">
        <w:rPr>
          <w:rFonts w:ascii="Book Antiqua" w:eastAsia="等线" w:hAnsi="Book Antiqua" w:cs="Times New Roman"/>
          <w:color w:val="auto"/>
          <w:kern w:val="2"/>
          <w:lang w:eastAsia="zh-CN"/>
        </w:rPr>
        <w:t xml:space="preserve"> (PEG-J) decompression therapy for patients with chronic intestinal pseudo-obstruction (CIPO). </w:t>
      </w:r>
      <w:proofErr w:type="spellStart"/>
      <w:r w:rsidRPr="0043622F">
        <w:rPr>
          <w:rFonts w:ascii="Book Antiqua" w:eastAsia="等线" w:hAnsi="Book Antiqua" w:cs="Times New Roman"/>
          <w:i/>
          <w:color w:val="auto"/>
          <w:kern w:val="2"/>
          <w:lang w:eastAsia="zh-CN"/>
        </w:rPr>
        <w:t>Neurogastroenterol</w:t>
      </w:r>
      <w:proofErr w:type="spellEnd"/>
      <w:r w:rsidRPr="0043622F">
        <w:rPr>
          <w:rFonts w:ascii="Book Antiqua" w:eastAsia="等线" w:hAnsi="Book Antiqua" w:cs="Times New Roman"/>
          <w:i/>
          <w:color w:val="auto"/>
          <w:kern w:val="2"/>
          <w:lang w:eastAsia="zh-CN"/>
        </w:rPr>
        <w:t xml:space="preserve"> </w:t>
      </w:r>
      <w:proofErr w:type="spellStart"/>
      <w:r w:rsidRPr="0043622F">
        <w:rPr>
          <w:rFonts w:ascii="Book Antiqua" w:eastAsia="等线" w:hAnsi="Book Antiqua" w:cs="Times New Roman"/>
          <w:i/>
          <w:color w:val="auto"/>
          <w:kern w:val="2"/>
          <w:lang w:eastAsia="zh-CN"/>
        </w:rPr>
        <w:t>Motil</w:t>
      </w:r>
      <w:proofErr w:type="spellEnd"/>
      <w:r w:rsidRPr="0043622F">
        <w:rPr>
          <w:rFonts w:ascii="Book Antiqua" w:eastAsia="等线" w:hAnsi="Book Antiqua" w:cs="Times New Roman"/>
          <w:color w:val="auto"/>
          <w:kern w:val="2"/>
          <w:lang w:eastAsia="zh-CN"/>
        </w:rPr>
        <w:t xml:space="preserve"> 2017; </w:t>
      </w:r>
      <w:r w:rsidRPr="0043622F">
        <w:rPr>
          <w:rFonts w:ascii="Book Antiqua" w:eastAsia="等线" w:hAnsi="Book Antiqua" w:cs="Times New Roman"/>
          <w:b/>
          <w:color w:val="auto"/>
          <w:kern w:val="2"/>
          <w:lang w:eastAsia="zh-CN"/>
        </w:rPr>
        <w:t>29</w:t>
      </w:r>
      <w:r w:rsidRPr="0043622F">
        <w:rPr>
          <w:rFonts w:ascii="Book Antiqua" w:eastAsia="等线" w:hAnsi="Book Antiqua" w:cs="Times New Roman"/>
          <w:color w:val="auto"/>
          <w:kern w:val="2"/>
          <w:lang w:eastAsia="zh-CN"/>
        </w:rPr>
        <w:t xml:space="preserve"> [PMID: </w:t>
      </w:r>
      <w:bookmarkStart w:id="37" w:name="OLE_LINK12"/>
      <w:r w:rsidRPr="0043622F">
        <w:rPr>
          <w:rFonts w:ascii="Book Antiqua" w:eastAsia="等线" w:hAnsi="Book Antiqua" w:cs="Times New Roman"/>
          <w:color w:val="auto"/>
          <w:kern w:val="2"/>
          <w:lang w:eastAsia="zh-CN"/>
        </w:rPr>
        <w:t>28631871</w:t>
      </w:r>
      <w:bookmarkEnd w:id="37"/>
      <w:r w:rsidRPr="0043622F">
        <w:rPr>
          <w:rFonts w:ascii="Book Antiqua" w:eastAsia="等线" w:hAnsi="Book Antiqua" w:cs="Times New Roman"/>
          <w:color w:val="auto"/>
          <w:kern w:val="2"/>
          <w:lang w:eastAsia="zh-CN"/>
        </w:rPr>
        <w:t xml:space="preserve"> DOI: 10.1111/nmo.13127]</w:t>
      </w:r>
    </w:p>
    <w:p w14:paraId="33D8B70D"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r w:rsidRPr="0043622F">
        <w:rPr>
          <w:rFonts w:ascii="Book Antiqua" w:eastAsia="等线" w:hAnsi="Book Antiqua" w:cs="Times New Roman"/>
          <w:color w:val="auto"/>
          <w:kern w:val="2"/>
          <w:lang w:eastAsia="zh-CN"/>
        </w:rPr>
        <w:t xml:space="preserve">103 </w:t>
      </w:r>
      <w:r w:rsidRPr="0043622F">
        <w:rPr>
          <w:rFonts w:ascii="Book Antiqua" w:eastAsia="等线" w:hAnsi="Book Antiqua" w:cs="Times New Roman"/>
          <w:b/>
          <w:color w:val="auto"/>
          <w:kern w:val="2"/>
          <w:lang w:eastAsia="zh-CN"/>
        </w:rPr>
        <w:t>Grant D</w:t>
      </w:r>
      <w:r w:rsidRPr="0043622F">
        <w:rPr>
          <w:rFonts w:ascii="Book Antiqua" w:eastAsia="等线" w:hAnsi="Book Antiqua" w:cs="Times New Roman"/>
          <w:color w:val="auto"/>
          <w:kern w:val="2"/>
          <w:lang w:eastAsia="zh-CN"/>
        </w:rPr>
        <w:t>, Abu-</w:t>
      </w:r>
      <w:proofErr w:type="spellStart"/>
      <w:r w:rsidRPr="0043622F">
        <w:rPr>
          <w:rFonts w:ascii="Book Antiqua" w:eastAsia="等线" w:hAnsi="Book Antiqua" w:cs="Times New Roman"/>
          <w:color w:val="auto"/>
          <w:kern w:val="2"/>
          <w:lang w:eastAsia="zh-CN"/>
        </w:rPr>
        <w:t>Elmagd</w:t>
      </w:r>
      <w:proofErr w:type="spellEnd"/>
      <w:r w:rsidRPr="0043622F">
        <w:rPr>
          <w:rFonts w:ascii="Book Antiqua" w:eastAsia="等线" w:hAnsi="Book Antiqua" w:cs="Times New Roman"/>
          <w:color w:val="auto"/>
          <w:kern w:val="2"/>
          <w:lang w:eastAsia="zh-CN"/>
        </w:rPr>
        <w:t xml:space="preserve"> K, </w:t>
      </w:r>
      <w:proofErr w:type="spellStart"/>
      <w:r w:rsidRPr="0043622F">
        <w:rPr>
          <w:rFonts w:ascii="Book Antiqua" w:eastAsia="等线" w:hAnsi="Book Antiqua" w:cs="Times New Roman"/>
          <w:color w:val="auto"/>
          <w:kern w:val="2"/>
          <w:lang w:eastAsia="zh-CN"/>
        </w:rPr>
        <w:t>Mazariegos</w:t>
      </w:r>
      <w:proofErr w:type="spellEnd"/>
      <w:r w:rsidRPr="0043622F">
        <w:rPr>
          <w:rFonts w:ascii="Book Antiqua" w:eastAsia="等线" w:hAnsi="Book Antiqua" w:cs="Times New Roman"/>
          <w:color w:val="auto"/>
          <w:kern w:val="2"/>
          <w:lang w:eastAsia="zh-CN"/>
        </w:rPr>
        <w:t xml:space="preserve"> G, </w:t>
      </w:r>
      <w:proofErr w:type="spellStart"/>
      <w:r w:rsidRPr="0043622F">
        <w:rPr>
          <w:rFonts w:ascii="Book Antiqua" w:eastAsia="等线" w:hAnsi="Book Antiqua" w:cs="Times New Roman"/>
          <w:color w:val="auto"/>
          <w:kern w:val="2"/>
          <w:lang w:eastAsia="zh-CN"/>
        </w:rPr>
        <w:t>Vianna</w:t>
      </w:r>
      <w:proofErr w:type="spellEnd"/>
      <w:r w:rsidRPr="0043622F">
        <w:rPr>
          <w:rFonts w:ascii="Book Antiqua" w:eastAsia="等线" w:hAnsi="Book Antiqua" w:cs="Times New Roman"/>
          <w:color w:val="auto"/>
          <w:kern w:val="2"/>
          <w:lang w:eastAsia="zh-CN"/>
        </w:rPr>
        <w:t xml:space="preserve"> R, </w:t>
      </w:r>
      <w:proofErr w:type="spellStart"/>
      <w:r w:rsidRPr="0043622F">
        <w:rPr>
          <w:rFonts w:ascii="Book Antiqua" w:eastAsia="等线" w:hAnsi="Book Antiqua" w:cs="Times New Roman"/>
          <w:color w:val="auto"/>
          <w:kern w:val="2"/>
          <w:lang w:eastAsia="zh-CN"/>
        </w:rPr>
        <w:t>Langnas</w:t>
      </w:r>
      <w:proofErr w:type="spellEnd"/>
      <w:r w:rsidRPr="0043622F">
        <w:rPr>
          <w:rFonts w:ascii="Book Antiqua" w:eastAsia="等线" w:hAnsi="Book Antiqua" w:cs="Times New Roman"/>
          <w:color w:val="auto"/>
          <w:kern w:val="2"/>
          <w:lang w:eastAsia="zh-CN"/>
        </w:rPr>
        <w:t xml:space="preserve"> A, </w:t>
      </w:r>
      <w:proofErr w:type="spellStart"/>
      <w:r w:rsidRPr="0043622F">
        <w:rPr>
          <w:rFonts w:ascii="Book Antiqua" w:eastAsia="等线" w:hAnsi="Book Antiqua" w:cs="Times New Roman"/>
          <w:color w:val="auto"/>
          <w:kern w:val="2"/>
          <w:lang w:eastAsia="zh-CN"/>
        </w:rPr>
        <w:t>Mangus</w:t>
      </w:r>
      <w:proofErr w:type="spellEnd"/>
      <w:r w:rsidRPr="0043622F">
        <w:rPr>
          <w:rFonts w:ascii="Book Antiqua" w:eastAsia="等线" w:hAnsi="Book Antiqua" w:cs="Times New Roman"/>
          <w:color w:val="auto"/>
          <w:kern w:val="2"/>
          <w:lang w:eastAsia="zh-CN"/>
        </w:rPr>
        <w:t xml:space="preserve"> R, Farmer DG, </w:t>
      </w:r>
      <w:proofErr w:type="spellStart"/>
      <w:r w:rsidRPr="0043622F">
        <w:rPr>
          <w:rFonts w:ascii="Book Antiqua" w:eastAsia="等线" w:hAnsi="Book Antiqua" w:cs="Times New Roman"/>
          <w:color w:val="auto"/>
          <w:kern w:val="2"/>
          <w:lang w:eastAsia="zh-CN"/>
        </w:rPr>
        <w:t>Lacaille</w:t>
      </w:r>
      <w:proofErr w:type="spellEnd"/>
      <w:r w:rsidRPr="0043622F">
        <w:rPr>
          <w:rFonts w:ascii="Book Antiqua" w:eastAsia="等线" w:hAnsi="Book Antiqua" w:cs="Times New Roman"/>
          <w:color w:val="auto"/>
          <w:kern w:val="2"/>
          <w:lang w:eastAsia="zh-CN"/>
        </w:rPr>
        <w:t xml:space="preserve"> F, </w:t>
      </w:r>
      <w:proofErr w:type="spellStart"/>
      <w:r w:rsidRPr="0043622F">
        <w:rPr>
          <w:rFonts w:ascii="Book Antiqua" w:eastAsia="等线" w:hAnsi="Book Antiqua" w:cs="Times New Roman"/>
          <w:color w:val="auto"/>
          <w:kern w:val="2"/>
          <w:lang w:eastAsia="zh-CN"/>
        </w:rPr>
        <w:t>Iyer</w:t>
      </w:r>
      <w:proofErr w:type="spellEnd"/>
      <w:r w:rsidRPr="0043622F">
        <w:rPr>
          <w:rFonts w:ascii="Book Antiqua" w:eastAsia="等线" w:hAnsi="Book Antiqua" w:cs="Times New Roman"/>
          <w:color w:val="auto"/>
          <w:kern w:val="2"/>
          <w:lang w:eastAsia="zh-CN"/>
        </w:rPr>
        <w:t xml:space="preserve"> K, </w:t>
      </w:r>
      <w:proofErr w:type="spellStart"/>
      <w:r w:rsidRPr="0043622F">
        <w:rPr>
          <w:rFonts w:ascii="Book Antiqua" w:eastAsia="等线" w:hAnsi="Book Antiqua" w:cs="Times New Roman"/>
          <w:color w:val="auto"/>
          <w:kern w:val="2"/>
          <w:lang w:eastAsia="zh-CN"/>
        </w:rPr>
        <w:t>Fishbein</w:t>
      </w:r>
      <w:proofErr w:type="spellEnd"/>
      <w:r w:rsidRPr="0043622F">
        <w:rPr>
          <w:rFonts w:ascii="Book Antiqua" w:eastAsia="等线" w:hAnsi="Book Antiqua" w:cs="Times New Roman"/>
          <w:color w:val="auto"/>
          <w:kern w:val="2"/>
          <w:lang w:eastAsia="zh-CN"/>
        </w:rPr>
        <w:t xml:space="preserve"> T; Intestinal Transplant Association. Intestinal transplant registry report: Global activity and trends. </w:t>
      </w:r>
      <w:r w:rsidRPr="0043622F">
        <w:rPr>
          <w:rFonts w:ascii="Book Antiqua" w:eastAsia="等线" w:hAnsi="Book Antiqua" w:cs="Times New Roman"/>
          <w:i/>
          <w:color w:val="auto"/>
          <w:kern w:val="2"/>
          <w:lang w:eastAsia="zh-CN"/>
        </w:rPr>
        <w:t>Am J Transplant</w:t>
      </w:r>
      <w:r w:rsidRPr="0043622F">
        <w:rPr>
          <w:rFonts w:ascii="Book Antiqua" w:eastAsia="等线" w:hAnsi="Book Antiqua" w:cs="Times New Roman"/>
          <w:color w:val="auto"/>
          <w:kern w:val="2"/>
          <w:lang w:eastAsia="zh-CN"/>
        </w:rPr>
        <w:t xml:space="preserve"> 2015; </w:t>
      </w:r>
      <w:r w:rsidRPr="0043622F">
        <w:rPr>
          <w:rFonts w:ascii="Book Antiqua" w:eastAsia="等线" w:hAnsi="Book Antiqua" w:cs="Times New Roman"/>
          <w:b/>
          <w:color w:val="auto"/>
          <w:kern w:val="2"/>
          <w:lang w:eastAsia="zh-CN"/>
        </w:rPr>
        <w:t>15</w:t>
      </w:r>
      <w:r w:rsidRPr="0043622F">
        <w:rPr>
          <w:rFonts w:ascii="Book Antiqua" w:eastAsia="等线" w:hAnsi="Book Antiqua" w:cs="Times New Roman"/>
          <w:color w:val="auto"/>
          <w:kern w:val="2"/>
          <w:lang w:eastAsia="zh-CN"/>
        </w:rPr>
        <w:t>: 210-219 [PMID: 25438622 DOI: 10.1111/ajt.12979]</w:t>
      </w:r>
    </w:p>
    <w:p w14:paraId="1BF34E28"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r w:rsidRPr="0043622F">
        <w:rPr>
          <w:rFonts w:ascii="Book Antiqua" w:eastAsia="等线" w:hAnsi="Book Antiqua" w:cs="Times New Roman"/>
          <w:color w:val="auto"/>
          <w:kern w:val="2"/>
          <w:lang w:eastAsia="zh-CN"/>
        </w:rPr>
        <w:t xml:space="preserve">104 </w:t>
      </w:r>
      <w:proofErr w:type="spellStart"/>
      <w:r w:rsidRPr="0043622F">
        <w:rPr>
          <w:rFonts w:ascii="Book Antiqua" w:eastAsia="等线" w:hAnsi="Book Antiqua" w:cs="Times New Roman"/>
          <w:b/>
          <w:color w:val="auto"/>
          <w:kern w:val="2"/>
          <w:lang w:eastAsia="zh-CN"/>
        </w:rPr>
        <w:t>Lauro</w:t>
      </w:r>
      <w:proofErr w:type="spellEnd"/>
      <w:r w:rsidRPr="0043622F">
        <w:rPr>
          <w:rFonts w:ascii="Book Antiqua" w:eastAsia="等线" w:hAnsi="Book Antiqua" w:cs="Times New Roman"/>
          <w:b/>
          <w:color w:val="auto"/>
          <w:kern w:val="2"/>
          <w:lang w:eastAsia="zh-CN"/>
        </w:rPr>
        <w:t xml:space="preserve"> A</w:t>
      </w:r>
      <w:r w:rsidRPr="0043622F">
        <w:rPr>
          <w:rFonts w:ascii="Book Antiqua" w:eastAsia="等线" w:hAnsi="Book Antiqua" w:cs="Times New Roman"/>
          <w:color w:val="auto"/>
          <w:kern w:val="2"/>
          <w:lang w:eastAsia="zh-CN"/>
        </w:rPr>
        <w:t xml:space="preserve">, </w:t>
      </w:r>
      <w:proofErr w:type="spellStart"/>
      <w:r w:rsidRPr="0043622F">
        <w:rPr>
          <w:rFonts w:ascii="Book Antiqua" w:eastAsia="等线" w:hAnsi="Book Antiqua" w:cs="Times New Roman"/>
          <w:color w:val="auto"/>
          <w:kern w:val="2"/>
          <w:lang w:eastAsia="zh-CN"/>
        </w:rPr>
        <w:t>Zanfi</w:t>
      </w:r>
      <w:proofErr w:type="spellEnd"/>
      <w:r w:rsidRPr="0043622F">
        <w:rPr>
          <w:rFonts w:ascii="Book Antiqua" w:eastAsia="等线" w:hAnsi="Book Antiqua" w:cs="Times New Roman"/>
          <w:color w:val="auto"/>
          <w:kern w:val="2"/>
          <w:lang w:eastAsia="zh-CN"/>
        </w:rPr>
        <w:t xml:space="preserve"> C, </w:t>
      </w:r>
      <w:proofErr w:type="spellStart"/>
      <w:r w:rsidRPr="0043622F">
        <w:rPr>
          <w:rFonts w:ascii="Book Antiqua" w:eastAsia="等线" w:hAnsi="Book Antiqua" w:cs="Times New Roman"/>
          <w:color w:val="auto"/>
          <w:kern w:val="2"/>
          <w:lang w:eastAsia="zh-CN"/>
        </w:rPr>
        <w:t>Pellegrini</w:t>
      </w:r>
      <w:proofErr w:type="spellEnd"/>
      <w:r w:rsidRPr="0043622F">
        <w:rPr>
          <w:rFonts w:ascii="Book Antiqua" w:eastAsia="等线" w:hAnsi="Book Antiqua" w:cs="Times New Roman"/>
          <w:color w:val="auto"/>
          <w:kern w:val="2"/>
          <w:lang w:eastAsia="zh-CN"/>
        </w:rPr>
        <w:t xml:space="preserve"> S, Catena F, </w:t>
      </w:r>
      <w:proofErr w:type="spellStart"/>
      <w:r w:rsidRPr="0043622F">
        <w:rPr>
          <w:rFonts w:ascii="Book Antiqua" w:eastAsia="等线" w:hAnsi="Book Antiqua" w:cs="Times New Roman"/>
          <w:color w:val="auto"/>
          <w:kern w:val="2"/>
          <w:lang w:eastAsia="zh-CN"/>
        </w:rPr>
        <w:t>Cescon</w:t>
      </w:r>
      <w:proofErr w:type="spellEnd"/>
      <w:r w:rsidRPr="0043622F">
        <w:rPr>
          <w:rFonts w:ascii="Book Antiqua" w:eastAsia="等线" w:hAnsi="Book Antiqua" w:cs="Times New Roman"/>
          <w:color w:val="auto"/>
          <w:kern w:val="2"/>
          <w:lang w:eastAsia="zh-CN"/>
        </w:rPr>
        <w:t xml:space="preserve"> M, </w:t>
      </w:r>
      <w:proofErr w:type="spellStart"/>
      <w:r w:rsidRPr="0043622F">
        <w:rPr>
          <w:rFonts w:ascii="Book Antiqua" w:eastAsia="等线" w:hAnsi="Book Antiqua" w:cs="Times New Roman"/>
          <w:color w:val="auto"/>
          <w:kern w:val="2"/>
          <w:lang w:eastAsia="zh-CN"/>
        </w:rPr>
        <w:t>Cautero</w:t>
      </w:r>
      <w:proofErr w:type="spellEnd"/>
      <w:r w:rsidRPr="0043622F">
        <w:rPr>
          <w:rFonts w:ascii="Book Antiqua" w:eastAsia="等线" w:hAnsi="Book Antiqua" w:cs="Times New Roman"/>
          <w:color w:val="auto"/>
          <w:kern w:val="2"/>
          <w:lang w:eastAsia="zh-CN"/>
        </w:rPr>
        <w:t xml:space="preserve"> N, </w:t>
      </w:r>
      <w:proofErr w:type="spellStart"/>
      <w:r w:rsidRPr="0043622F">
        <w:rPr>
          <w:rFonts w:ascii="Book Antiqua" w:eastAsia="等线" w:hAnsi="Book Antiqua" w:cs="Times New Roman"/>
          <w:color w:val="auto"/>
          <w:kern w:val="2"/>
          <w:lang w:eastAsia="zh-CN"/>
        </w:rPr>
        <w:lastRenderedPageBreak/>
        <w:t>Stanghellini</w:t>
      </w:r>
      <w:proofErr w:type="spellEnd"/>
      <w:r w:rsidRPr="0043622F">
        <w:rPr>
          <w:rFonts w:ascii="Book Antiqua" w:eastAsia="等线" w:hAnsi="Book Antiqua" w:cs="Times New Roman"/>
          <w:color w:val="auto"/>
          <w:kern w:val="2"/>
          <w:lang w:eastAsia="zh-CN"/>
        </w:rPr>
        <w:t xml:space="preserve"> V, </w:t>
      </w:r>
      <w:proofErr w:type="spellStart"/>
      <w:r w:rsidRPr="0043622F">
        <w:rPr>
          <w:rFonts w:ascii="Book Antiqua" w:eastAsia="等线" w:hAnsi="Book Antiqua" w:cs="Times New Roman"/>
          <w:color w:val="auto"/>
          <w:kern w:val="2"/>
          <w:lang w:eastAsia="zh-CN"/>
        </w:rPr>
        <w:t>Pironi</w:t>
      </w:r>
      <w:proofErr w:type="spellEnd"/>
      <w:r w:rsidRPr="0043622F">
        <w:rPr>
          <w:rFonts w:ascii="Book Antiqua" w:eastAsia="等线" w:hAnsi="Book Antiqua" w:cs="Times New Roman"/>
          <w:color w:val="auto"/>
          <w:kern w:val="2"/>
          <w:lang w:eastAsia="zh-CN"/>
        </w:rPr>
        <w:t xml:space="preserve"> L, Pinna AD. Isolated intestinal transplant for chronic intestinal pseudo-obstruction in adults: Long-term outcome. </w:t>
      </w:r>
      <w:r w:rsidRPr="0043622F">
        <w:rPr>
          <w:rFonts w:ascii="Book Antiqua" w:eastAsia="等线" w:hAnsi="Book Antiqua" w:cs="Times New Roman"/>
          <w:i/>
          <w:color w:val="auto"/>
          <w:kern w:val="2"/>
          <w:lang w:eastAsia="zh-CN"/>
        </w:rPr>
        <w:t xml:space="preserve">Transplant </w:t>
      </w:r>
      <w:proofErr w:type="spellStart"/>
      <w:r w:rsidRPr="0043622F">
        <w:rPr>
          <w:rFonts w:ascii="Book Antiqua" w:eastAsia="等线" w:hAnsi="Book Antiqua" w:cs="Times New Roman"/>
          <w:i/>
          <w:color w:val="auto"/>
          <w:kern w:val="2"/>
          <w:lang w:eastAsia="zh-CN"/>
        </w:rPr>
        <w:t>Proc</w:t>
      </w:r>
      <w:proofErr w:type="spellEnd"/>
      <w:r w:rsidRPr="0043622F">
        <w:rPr>
          <w:rFonts w:ascii="Book Antiqua" w:eastAsia="等线" w:hAnsi="Book Antiqua" w:cs="Times New Roman"/>
          <w:color w:val="auto"/>
          <w:kern w:val="2"/>
          <w:lang w:eastAsia="zh-CN"/>
        </w:rPr>
        <w:t xml:space="preserve"> 2013; </w:t>
      </w:r>
      <w:r w:rsidRPr="0043622F">
        <w:rPr>
          <w:rFonts w:ascii="Book Antiqua" w:eastAsia="等线" w:hAnsi="Book Antiqua" w:cs="Times New Roman"/>
          <w:b/>
          <w:color w:val="auto"/>
          <w:kern w:val="2"/>
          <w:lang w:eastAsia="zh-CN"/>
        </w:rPr>
        <w:t>45</w:t>
      </w:r>
      <w:r w:rsidRPr="0043622F">
        <w:rPr>
          <w:rFonts w:ascii="Book Antiqua" w:eastAsia="等线" w:hAnsi="Book Antiqua" w:cs="Times New Roman"/>
          <w:color w:val="auto"/>
          <w:kern w:val="2"/>
          <w:lang w:eastAsia="zh-CN"/>
        </w:rPr>
        <w:t>: 3351-3355 [PMID: 24182815 DOI: 10.1016/j.transproceed.2013.06.014]</w:t>
      </w:r>
    </w:p>
    <w:p w14:paraId="600A259A" w14:textId="77777777" w:rsidR="000128BE" w:rsidRPr="0043622F" w:rsidRDefault="000128BE" w:rsidP="000128BE">
      <w:pPr>
        <w:widowControl w:val="0"/>
        <w:spacing w:line="360" w:lineRule="auto"/>
        <w:jc w:val="both"/>
        <w:rPr>
          <w:rFonts w:ascii="Book Antiqua" w:eastAsia="等线" w:hAnsi="Book Antiqua" w:cs="Times New Roman"/>
          <w:color w:val="auto"/>
          <w:kern w:val="2"/>
          <w:lang w:eastAsia="zh-CN"/>
        </w:rPr>
      </w:pPr>
      <w:r w:rsidRPr="0043622F">
        <w:rPr>
          <w:rFonts w:ascii="Book Antiqua" w:eastAsia="等线" w:hAnsi="Book Antiqua" w:cs="Times New Roman"/>
          <w:color w:val="auto"/>
          <w:kern w:val="2"/>
          <w:lang w:eastAsia="zh-CN"/>
        </w:rPr>
        <w:t xml:space="preserve">105 </w:t>
      </w:r>
      <w:proofErr w:type="spellStart"/>
      <w:r w:rsidRPr="0043622F">
        <w:rPr>
          <w:rFonts w:ascii="Book Antiqua" w:eastAsia="等线" w:hAnsi="Book Antiqua" w:cs="Times New Roman"/>
          <w:b/>
          <w:color w:val="auto"/>
          <w:kern w:val="2"/>
          <w:lang w:eastAsia="zh-CN"/>
        </w:rPr>
        <w:t>Beighton</w:t>
      </w:r>
      <w:proofErr w:type="spellEnd"/>
      <w:r w:rsidRPr="0043622F">
        <w:rPr>
          <w:rFonts w:ascii="Book Antiqua" w:eastAsia="等线" w:hAnsi="Book Antiqua" w:cs="Times New Roman"/>
          <w:b/>
          <w:color w:val="auto"/>
          <w:kern w:val="2"/>
          <w:lang w:eastAsia="zh-CN"/>
        </w:rPr>
        <w:t xml:space="preserve"> PH</w:t>
      </w:r>
      <w:r w:rsidRPr="0043622F">
        <w:rPr>
          <w:rFonts w:ascii="Book Antiqua" w:eastAsia="等线" w:hAnsi="Book Antiqua" w:cs="Times New Roman"/>
          <w:color w:val="auto"/>
          <w:kern w:val="2"/>
          <w:lang w:eastAsia="zh-CN"/>
        </w:rPr>
        <w:t xml:space="preserve">, Murdoch JL, </w:t>
      </w:r>
      <w:proofErr w:type="spellStart"/>
      <w:r w:rsidRPr="0043622F">
        <w:rPr>
          <w:rFonts w:ascii="Book Antiqua" w:eastAsia="等线" w:hAnsi="Book Antiqua" w:cs="Times New Roman"/>
          <w:color w:val="auto"/>
          <w:kern w:val="2"/>
          <w:lang w:eastAsia="zh-CN"/>
        </w:rPr>
        <w:t>Votteler</w:t>
      </w:r>
      <w:proofErr w:type="spellEnd"/>
      <w:r w:rsidRPr="0043622F">
        <w:rPr>
          <w:rFonts w:ascii="Book Antiqua" w:eastAsia="等线" w:hAnsi="Book Antiqua" w:cs="Times New Roman"/>
          <w:color w:val="auto"/>
          <w:kern w:val="2"/>
          <w:lang w:eastAsia="zh-CN"/>
        </w:rPr>
        <w:t xml:space="preserve"> T. Gastrointestinal complications of the Ehlers-</w:t>
      </w:r>
      <w:proofErr w:type="spellStart"/>
      <w:r w:rsidRPr="0043622F">
        <w:rPr>
          <w:rFonts w:ascii="Book Antiqua" w:eastAsia="等线" w:hAnsi="Book Antiqua" w:cs="Times New Roman"/>
          <w:color w:val="auto"/>
          <w:kern w:val="2"/>
          <w:lang w:eastAsia="zh-CN"/>
        </w:rPr>
        <w:t>Danlos</w:t>
      </w:r>
      <w:proofErr w:type="spellEnd"/>
      <w:r w:rsidRPr="0043622F">
        <w:rPr>
          <w:rFonts w:ascii="Book Antiqua" w:eastAsia="等线" w:hAnsi="Book Antiqua" w:cs="Times New Roman"/>
          <w:color w:val="auto"/>
          <w:kern w:val="2"/>
          <w:lang w:eastAsia="zh-CN"/>
        </w:rPr>
        <w:t xml:space="preserve"> syndrome. </w:t>
      </w:r>
      <w:r w:rsidRPr="0043622F">
        <w:rPr>
          <w:rFonts w:ascii="Book Antiqua" w:eastAsia="等线" w:hAnsi="Book Antiqua" w:cs="Times New Roman"/>
          <w:i/>
          <w:color w:val="auto"/>
          <w:kern w:val="2"/>
          <w:lang w:eastAsia="zh-CN"/>
        </w:rPr>
        <w:t>Gut</w:t>
      </w:r>
      <w:r w:rsidRPr="0043622F">
        <w:rPr>
          <w:rFonts w:ascii="Book Antiqua" w:eastAsia="等线" w:hAnsi="Book Antiqua" w:cs="Times New Roman"/>
          <w:color w:val="auto"/>
          <w:kern w:val="2"/>
          <w:lang w:eastAsia="zh-CN"/>
        </w:rPr>
        <w:t xml:space="preserve"> 1969; </w:t>
      </w:r>
      <w:r w:rsidRPr="0043622F">
        <w:rPr>
          <w:rFonts w:ascii="Book Antiqua" w:eastAsia="等线" w:hAnsi="Book Antiqua" w:cs="Times New Roman"/>
          <w:b/>
          <w:color w:val="auto"/>
          <w:kern w:val="2"/>
          <w:lang w:eastAsia="zh-CN"/>
        </w:rPr>
        <w:t>10</w:t>
      </w:r>
      <w:r w:rsidRPr="0043622F">
        <w:rPr>
          <w:rFonts w:ascii="Book Antiqua" w:eastAsia="等线" w:hAnsi="Book Antiqua" w:cs="Times New Roman"/>
          <w:color w:val="auto"/>
          <w:kern w:val="2"/>
          <w:lang w:eastAsia="zh-CN"/>
        </w:rPr>
        <w:t>: 1004-1008 [PMID: 5308459 DOI: 10.1136/gut.10.12.1004]</w:t>
      </w:r>
    </w:p>
    <w:p w14:paraId="518D0F58" w14:textId="5506B3BC" w:rsidR="004279DC" w:rsidRPr="0043622F" w:rsidRDefault="004279DC" w:rsidP="00C12511">
      <w:pPr>
        <w:tabs>
          <w:tab w:val="left" w:pos="284"/>
        </w:tabs>
        <w:spacing w:line="360" w:lineRule="auto"/>
        <w:jc w:val="both"/>
        <w:rPr>
          <w:rFonts w:ascii="Book Antiqua" w:hAnsi="Book Antiqua" w:cs="Arial"/>
          <w:color w:val="auto"/>
        </w:rPr>
      </w:pPr>
    </w:p>
    <w:p w14:paraId="777E6BC0" w14:textId="249F68DC" w:rsidR="000128BE" w:rsidRPr="0043622F" w:rsidRDefault="000128BE" w:rsidP="000128BE">
      <w:pPr>
        <w:widowControl w:val="0"/>
        <w:adjustRightInd w:val="0"/>
        <w:snapToGrid w:val="0"/>
        <w:spacing w:line="360" w:lineRule="auto"/>
        <w:jc w:val="right"/>
        <w:rPr>
          <w:rFonts w:ascii="Book Antiqua" w:eastAsia="宋体" w:hAnsi="Book Antiqua" w:cs="Times New Roman"/>
          <w:color w:val="000000"/>
          <w:kern w:val="2"/>
          <w:lang w:eastAsia="zh-CN"/>
        </w:rPr>
      </w:pPr>
      <w:bookmarkStart w:id="38" w:name="OLE_LINK139"/>
      <w:bookmarkStart w:id="39" w:name="OLE_LINK140"/>
      <w:bookmarkStart w:id="40" w:name="OLE_LINK287"/>
      <w:bookmarkStart w:id="41" w:name="OLE_LINK288"/>
      <w:bookmarkStart w:id="42" w:name="OLE_LINK70"/>
      <w:bookmarkStart w:id="43" w:name="OLE_LINK110"/>
      <w:bookmarkStart w:id="44" w:name="OLE_LINK109"/>
      <w:bookmarkStart w:id="45" w:name="OLE_LINK138"/>
      <w:bookmarkStart w:id="46" w:name="OLE_LINK72"/>
      <w:bookmarkStart w:id="47" w:name="OLE_LINK116"/>
      <w:bookmarkStart w:id="48" w:name="OLE_LINK95"/>
      <w:bookmarkStart w:id="49" w:name="OLE_LINK118"/>
      <w:bookmarkStart w:id="50" w:name="OLE_LINK198"/>
      <w:bookmarkStart w:id="51" w:name="OLE_LINK154"/>
      <w:bookmarkStart w:id="52" w:name="OLE_LINK251"/>
      <w:bookmarkStart w:id="53" w:name="OLE_LINK167"/>
      <w:bookmarkStart w:id="54" w:name="OLE_LINK126"/>
      <w:bookmarkStart w:id="55" w:name="OLE_LINK234"/>
      <w:bookmarkStart w:id="56" w:name="OLE_LINK157"/>
      <w:bookmarkStart w:id="57" w:name="OLE_LINK187"/>
      <w:bookmarkStart w:id="58" w:name="OLE_LINK204"/>
      <w:bookmarkStart w:id="59" w:name="OLE_LINK255"/>
      <w:bookmarkStart w:id="60" w:name="OLE_LINK229"/>
      <w:bookmarkStart w:id="61" w:name="OLE_LINK268"/>
      <w:bookmarkStart w:id="62" w:name="OLE_LINK310"/>
      <w:bookmarkStart w:id="63" w:name="OLE_LINK338"/>
      <w:bookmarkStart w:id="64" w:name="OLE_LINK340"/>
      <w:bookmarkStart w:id="65" w:name="OLE_LINK264"/>
      <w:bookmarkStart w:id="66" w:name="OLE_LINK345"/>
      <w:bookmarkStart w:id="67" w:name="OLE_LINK256"/>
      <w:bookmarkStart w:id="68" w:name="OLE_LINK299"/>
      <w:bookmarkStart w:id="69" w:name="OLE_LINK265"/>
      <w:bookmarkStart w:id="70" w:name="OLE_LINK254"/>
      <w:bookmarkStart w:id="71" w:name="OLE_LINK357"/>
      <w:bookmarkStart w:id="72" w:name="OLE_LINK382"/>
      <w:bookmarkStart w:id="73" w:name="OLE_LINK333"/>
      <w:bookmarkStart w:id="74" w:name="OLE_LINK334"/>
      <w:bookmarkStart w:id="75" w:name="OLE_LINK400"/>
      <w:bookmarkStart w:id="76" w:name="OLE_LINK365"/>
      <w:bookmarkStart w:id="77" w:name="OLE_LINK467"/>
      <w:bookmarkStart w:id="78" w:name="OLE_LINK399"/>
      <w:bookmarkStart w:id="79" w:name="OLE_LINK443"/>
      <w:bookmarkStart w:id="80" w:name="OLE_LINK372"/>
      <w:bookmarkStart w:id="81" w:name="OLE_LINK425"/>
      <w:bookmarkStart w:id="82" w:name="OLE_LINK450"/>
      <w:bookmarkStart w:id="83" w:name="OLE_LINK402"/>
      <w:bookmarkStart w:id="84" w:name="OLE_LINK385"/>
      <w:bookmarkStart w:id="85" w:name="OLE_LINK396"/>
      <w:bookmarkStart w:id="86" w:name="OLE_LINK436"/>
      <w:bookmarkStart w:id="87" w:name="OLE_LINK421"/>
      <w:bookmarkStart w:id="88" w:name="OLE_LINK426"/>
      <w:bookmarkStart w:id="89" w:name="OLE_LINK456"/>
      <w:bookmarkStart w:id="90" w:name="OLE_LINK505"/>
      <w:bookmarkStart w:id="91" w:name="OLE_LINK490"/>
      <w:bookmarkStart w:id="92" w:name="OLE_LINK531"/>
      <w:bookmarkStart w:id="93" w:name="OLE_LINK460"/>
      <w:bookmarkStart w:id="94" w:name="OLE_LINK463"/>
      <w:bookmarkStart w:id="95" w:name="OLE_LINK487"/>
      <w:bookmarkStart w:id="96" w:name="OLE_LINK515"/>
      <w:bookmarkStart w:id="97" w:name="OLE_LINK509"/>
      <w:bookmarkStart w:id="98" w:name="OLE_LINK538"/>
      <w:bookmarkStart w:id="99" w:name="OLE_LINK606"/>
      <w:bookmarkStart w:id="100" w:name="OLE_LINK662"/>
      <w:bookmarkStart w:id="101" w:name="OLE_LINK663"/>
      <w:bookmarkStart w:id="102" w:name="OLE_LINK738"/>
      <w:bookmarkStart w:id="103" w:name="OLE_LINK666"/>
      <w:bookmarkStart w:id="104" w:name="OLE_LINK667"/>
      <w:bookmarkStart w:id="105" w:name="OLE_LINK672"/>
      <w:bookmarkStart w:id="106" w:name="OLE_LINK727"/>
      <w:bookmarkStart w:id="107" w:name="OLE_LINK703"/>
      <w:bookmarkStart w:id="108" w:name="OLE_LINK765"/>
      <w:bookmarkStart w:id="109" w:name="OLE_LINK724"/>
      <w:bookmarkStart w:id="110" w:name="OLE_LINK771"/>
      <w:bookmarkStart w:id="111" w:name="OLE_LINK879"/>
      <w:bookmarkStart w:id="112" w:name="OLE_LINK903"/>
      <w:bookmarkStart w:id="113" w:name="OLE_LINK880"/>
      <w:bookmarkStart w:id="114" w:name="OLE_LINK944"/>
      <w:bookmarkStart w:id="115" w:name="OLE_LINK881"/>
      <w:r w:rsidRPr="0043622F">
        <w:rPr>
          <w:rFonts w:ascii="Book Antiqua" w:eastAsia="宋体" w:hAnsi="Book Antiqua" w:cs="Times New Roman"/>
          <w:b/>
          <w:bCs/>
          <w:color w:val="000000"/>
          <w:kern w:val="2"/>
          <w:lang w:eastAsia="zh-CN"/>
        </w:rPr>
        <w:t>P-Reviewer:</w:t>
      </w:r>
      <w:r w:rsidRPr="0043622F">
        <w:rPr>
          <w:rFonts w:ascii="Book Antiqua" w:eastAsia="宋体" w:hAnsi="Book Antiqua" w:cs="Times New Roman"/>
          <w:bCs/>
          <w:color w:val="000000"/>
          <w:kern w:val="2"/>
          <w:lang w:eastAsia="zh-CN"/>
        </w:rPr>
        <w:t xml:space="preserve"> Can C, </w:t>
      </w:r>
      <w:proofErr w:type="spellStart"/>
      <w:r w:rsidRPr="0043622F">
        <w:rPr>
          <w:rFonts w:ascii="Book Antiqua" w:eastAsia="宋体" w:hAnsi="Book Antiqua" w:cs="Times New Roman"/>
          <w:bCs/>
          <w:color w:val="000000"/>
          <w:kern w:val="2"/>
          <w:lang w:eastAsia="zh-CN"/>
        </w:rPr>
        <w:t>Eleftheriadis</w:t>
      </w:r>
      <w:proofErr w:type="spellEnd"/>
      <w:r w:rsidRPr="0043622F">
        <w:rPr>
          <w:rFonts w:ascii="Book Antiqua" w:eastAsia="宋体" w:hAnsi="Book Antiqua" w:cs="Times New Roman"/>
          <w:bCs/>
          <w:color w:val="000000"/>
          <w:kern w:val="2"/>
          <w:lang w:eastAsia="zh-CN"/>
        </w:rPr>
        <w:t xml:space="preserve"> N, Fries W, Hoff DAL, </w:t>
      </w:r>
      <w:proofErr w:type="spellStart"/>
      <w:r w:rsidRPr="0043622F">
        <w:rPr>
          <w:rFonts w:ascii="Book Antiqua" w:eastAsia="宋体" w:hAnsi="Book Antiqua" w:cs="Times New Roman"/>
          <w:bCs/>
          <w:color w:val="000000"/>
          <w:kern w:val="2"/>
          <w:lang w:eastAsia="zh-CN"/>
        </w:rPr>
        <w:t>Iizuka</w:t>
      </w:r>
      <w:proofErr w:type="spellEnd"/>
      <w:r w:rsidRPr="0043622F">
        <w:rPr>
          <w:rFonts w:ascii="Book Antiqua" w:eastAsia="宋体" w:hAnsi="Book Antiqua" w:cs="Times New Roman"/>
          <w:bCs/>
          <w:color w:val="000000"/>
          <w:kern w:val="2"/>
          <w:lang w:eastAsia="zh-CN"/>
        </w:rPr>
        <w:t xml:space="preserve"> M, </w:t>
      </w:r>
      <w:proofErr w:type="spellStart"/>
      <w:r w:rsidRPr="0043622F">
        <w:rPr>
          <w:rFonts w:ascii="Book Antiqua" w:eastAsia="宋体" w:hAnsi="Book Antiqua" w:cs="Times New Roman"/>
          <w:bCs/>
          <w:color w:val="000000"/>
          <w:kern w:val="2"/>
          <w:lang w:eastAsia="zh-CN"/>
        </w:rPr>
        <w:t>Milovanovic</w:t>
      </w:r>
      <w:proofErr w:type="spellEnd"/>
      <w:r w:rsidRPr="0043622F">
        <w:rPr>
          <w:rFonts w:ascii="Book Antiqua" w:eastAsia="宋体" w:hAnsi="Book Antiqua" w:cs="Times New Roman"/>
          <w:bCs/>
          <w:color w:val="000000"/>
          <w:kern w:val="2"/>
          <w:lang w:eastAsia="zh-CN"/>
        </w:rPr>
        <w:t xml:space="preserve"> T, </w:t>
      </w:r>
      <w:proofErr w:type="spellStart"/>
      <w:r w:rsidRPr="0043622F">
        <w:rPr>
          <w:rFonts w:ascii="Book Antiqua" w:eastAsia="宋体" w:hAnsi="Book Antiqua" w:cs="Times New Roman"/>
          <w:bCs/>
          <w:color w:val="000000"/>
          <w:kern w:val="2"/>
          <w:lang w:eastAsia="zh-CN"/>
        </w:rPr>
        <w:t>Serban</w:t>
      </w:r>
      <w:proofErr w:type="spellEnd"/>
      <w:r w:rsidRPr="0043622F">
        <w:rPr>
          <w:rFonts w:ascii="Book Antiqua" w:eastAsia="宋体" w:hAnsi="Book Antiqua" w:cs="Times New Roman"/>
          <w:bCs/>
          <w:color w:val="000000"/>
          <w:kern w:val="2"/>
          <w:lang w:eastAsia="zh-CN"/>
        </w:rPr>
        <w:t xml:space="preserve"> ED, </w:t>
      </w:r>
      <w:proofErr w:type="spellStart"/>
      <w:r w:rsidRPr="0043622F">
        <w:rPr>
          <w:rFonts w:ascii="Book Antiqua" w:eastAsia="宋体" w:hAnsi="Book Antiqua" w:cs="Times New Roman"/>
          <w:bCs/>
          <w:color w:val="000000"/>
          <w:kern w:val="2"/>
          <w:lang w:eastAsia="zh-CN"/>
        </w:rPr>
        <w:t>Tandon</w:t>
      </w:r>
      <w:proofErr w:type="spellEnd"/>
      <w:r w:rsidRPr="0043622F">
        <w:rPr>
          <w:rFonts w:ascii="Book Antiqua" w:eastAsia="宋体" w:hAnsi="Book Antiqua" w:cs="Times New Roman"/>
          <w:bCs/>
          <w:color w:val="000000"/>
          <w:kern w:val="2"/>
          <w:lang w:eastAsia="zh-CN"/>
        </w:rPr>
        <w:t xml:space="preserve"> RK </w:t>
      </w:r>
      <w:r w:rsidRPr="0043622F">
        <w:rPr>
          <w:rFonts w:ascii="Book Antiqua" w:eastAsia="宋体" w:hAnsi="Book Antiqua" w:cs="Times New Roman"/>
          <w:b/>
          <w:bCs/>
          <w:color w:val="000000"/>
          <w:kern w:val="2"/>
          <w:lang w:eastAsia="zh-CN"/>
        </w:rPr>
        <w:t>S-Editor:</w:t>
      </w:r>
      <w:r w:rsidRPr="0043622F">
        <w:rPr>
          <w:rFonts w:ascii="Book Antiqua" w:eastAsia="宋体" w:hAnsi="Book Antiqua" w:cs="Times New Roman"/>
          <w:color w:val="000000"/>
          <w:kern w:val="2"/>
          <w:lang w:eastAsia="zh-CN"/>
        </w:rPr>
        <w:t xml:space="preserve"> Yan JP</w:t>
      </w:r>
    </w:p>
    <w:p w14:paraId="47F8A3FA" w14:textId="2040FFBE" w:rsidR="000128BE" w:rsidRPr="0043622F" w:rsidRDefault="000128BE" w:rsidP="0043622F">
      <w:pPr>
        <w:widowControl w:val="0"/>
        <w:wordWrap w:val="0"/>
        <w:adjustRightInd w:val="0"/>
        <w:snapToGrid w:val="0"/>
        <w:spacing w:line="360" w:lineRule="auto"/>
        <w:jc w:val="right"/>
        <w:rPr>
          <w:rFonts w:ascii="Book Antiqua" w:eastAsia="宋体" w:hAnsi="Book Antiqua" w:cs="Times New Roman"/>
          <w:b/>
          <w:bCs/>
          <w:color w:val="000000"/>
          <w:kern w:val="2"/>
          <w:lang w:eastAsia="zh-CN"/>
        </w:rPr>
      </w:pPr>
      <w:r w:rsidRPr="0043622F">
        <w:rPr>
          <w:rFonts w:ascii="Book Antiqua" w:eastAsia="宋体" w:hAnsi="Book Antiqua" w:cs="Times New Roman"/>
          <w:b/>
          <w:bCs/>
          <w:color w:val="000000"/>
          <w:kern w:val="2"/>
          <w:lang w:eastAsia="zh-CN"/>
        </w:rPr>
        <w:t>L-Editor:</w:t>
      </w:r>
      <w:r w:rsidRPr="0043622F">
        <w:rPr>
          <w:rFonts w:ascii="Book Antiqua" w:eastAsia="宋体" w:hAnsi="Book Antiqua" w:cs="Times New Roman"/>
          <w:color w:val="000000"/>
          <w:kern w:val="2"/>
          <w:lang w:eastAsia="zh-CN"/>
        </w:rPr>
        <w:t xml:space="preserve"> </w:t>
      </w:r>
      <w:r w:rsidR="0043622F">
        <w:rPr>
          <w:rFonts w:ascii="Book Antiqua" w:eastAsia="宋体" w:hAnsi="Book Antiqua" w:cs="Times New Roman" w:hint="eastAsia"/>
          <w:color w:val="000000"/>
          <w:kern w:val="2"/>
          <w:lang w:eastAsia="zh-CN"/>
        </w:rPr>
        <w:t xml:space="preserve"> </w:t>
      </w:r>
      <w:proofErr w:type="gramStart"/>
      <w:r w:rsidR="0043622F">
        <w:rPr>
          <w:rFonts w:ascii="Book Antiqua" w:eastAsia="宋体" w:hAnsi="Book Antiqua" w:cs="Times New Roman" w:hint="eastAsia"/>
          <w:color w:val="000000"/>
          <w:kern w:val="2"/>
          <w:lang w:eastAsia="zh-CN"/>
        </w:rPr>
        <w:t>A</w:t>
      </w:r>
      <w:proofErr w:type="gramEnd"/>
      <w:r w:rsidR="0043622F">
        <w:rPr>
          <w:rFonts w:ascii="Book Antiqua" w:eastAsia="宋体" w:hAnsi="Book Antiqua" w:cs="Times New Roman" w:hint="eastAsia"/>
          <w:color w:val="000000"/>
          <w:kern w:val="2"/>
          <w:lang w:eastAsia="zh-CN"/>
        </w:rPr>
        <w:t xml:space="preserve"> </w:t>
      </w:r>
      <w:r w:rsidRPr="0043622F">
        <w:rPr>
          <w:rFonts w:ascii="Book Antiqua" w:eastAsia="宋体" w:hAnsi="Book Antiqua" w:cs="Times New Roman"/>
          <w:b/>
          <w:bCs/>
          <w:color w:val="000000"/>
          <w:kern w:val="2"/>
          <w:lang w:eastAsia="zh-CN"/>
        </w:rPr>
        <w:t>E-Editor:</w:t>
      </w:r>
      <w:r w:rsidR="0043622F">
        <w:rPr>
          <w:rFonts w:ascii="Book Antiqua" w:eastAsia="宋体" w:hAnsi="Book Antiqua" w:cs="Times New Roman" w:hint="eastAsia"/>
          <w:b/>
          <w:bCs/>
          <w:color w:val="000000"/>
          <w:kern w:val="2"/>
          <w:lang w:eastAsia="zh-CN"/>
        </w:rPr>
        <w:t xml:space="preserve"> </w:t>
      </w:r>
      <w:bookmarkStart w:id="116" w:name="_GoBack"/>
      <w:r w:rsidR="0043622F" w:rsidRPr="0043622F">
        <w:rPr>
          <w:rFonts w:ascii="Book Antiqua" w:eastAsia="宋体" w:hAnsi="Book Antiqua" w:cs="Times New Roman" w:hint="eastAsia"/>
          <w:bCs/>
          <w:color w:val="000000"/>
          <w:kern w:val="2"/>
          <w:lang w:eastAsia="zh-CN"/>
        </w:rPr>
        <w:t>Ma YJ</w:t>
      </w:r>
      <w:bookmarkEnd w:id="116"/>
    </w:p>
    <w:bookmarkEnd w:id="38"/>
    <w:bookmarkEnd w:id="39"/>
    <w:p w14:paraId="28B79825" w14:textId="77777777" w:rsidR="000128BE" w:rsidRPr="0043622F" w:rsidRDefault="000128BE" w:rsidP="000128BE">
      <w:pPr>
        <w:widowControl w:val="0"/>
        <w:adjustRightInd w:val="0"/>
        <w:snapToGrid w:val="0"/>
        <w:spacing w:line="360" w:lineRule="auto"/>
        <w:jc w:val="both"/>
        <w:rPr>
          <w:rFonts w:ascii="Book Antiqua" w:eastAsia="宋体" w:hAnsi="Book Antiqua" w:cs="Times New Roman"/>
          <w:color w:val="000000"/>
          <w:kern w:val="2"/>
          <w:lang w:eastAsia="zh-CN"/>
        </w:rPr>
      </w:pPr>
    </w:p>
    <w:p w14:paraId="2654939E" w14:textId="130391CD" w:rsidR="000128BE" w:rsidRPr="0043622F" w:rsidRDefault="000128BE" w:rsidP="000128BE">
      <w:pPr>
        <w:spacing w:line="360" w:lineRule="auto"/>
        <w:rPr>
          <w:rFonts w:ascii="Book Antiqua" w:eastAsia="宋体" w:hAnsi="Book Antiqua" w:cs="宋体"/>
          <w:color w:val="auto"/>
          <w:lang w:eastAsia="zh-CN"/>
        </w:rPr>
      </w:pPr>
      <w:r w:rsidRPr="0043622F">
        <w:rPr>
          <w:rFonts w:ascii="Book Antiqua" w:eastAsia="宋体" w:hAnsi="Book Antiqua" w:cs="宋体"/>
          <w:b/>
          <w:color w:val="auto"/>
          <w:lang w:eastAsia="zh-CN"/>
        </w:rPr>
        <w:t xml:space="preserve">Specialty type: </w:t>
      </w:r>
      <w:r w:rsidRPr="0043622F">
        <w:rPr>
          <w:rFonts w:ascii="Book Antiqua" w:eastAsia="微软雅黑" w:hAnsi="Book Antiqua" w:cs="宋体"/>
          <w:color w:val="auto"/>
          <w:lang w:eastAsia="zh-CN"/>
        </w:rPr>
        <w:t xml:space="preserve">Gastroenterology and </w:t>
      </w:r>
      <w:proofErr w:type="spellStart"/>
      <w:r w:rsidRPr="0043622F">
        <w:rPr>
          <w:rFonts w:ascii="Book Antiqua" w:eastAsia="微软雅黑" w:hAnsi="Book Antiqua" w:cs="宋体"/>
          <w:color w:val="auto"/>
          <w:lang w:eastAsia="zh-CN"/>
        </w:rPr>
        <w:t>hepatology</w:t>
      </w:r>
      <w:proofErr w:type="spellEnd"/>
      <w:r w:rsidRPr="0043622F">
        <w:rPr>
          <w:rFonts w:ascii="Book Antiqua" w:eastAsia="宋体" w:hAnsi="Book Antiqua" w:cs="宋体"/>
          <w:color w:val="auto"/>
          <w:lang w:eastAsia="zh-CN"/>
        </w:rPr>
        <w:t xml:space="preserve"> </w:t>
      </w:r>
      <w:r w:rsidRPr="0043622F">
        <w:rPr>
          <w:rFonts w:ascii="Book Antiqua" w:eastAsia="宋体" w:hAnsi="Book Antiqua" w:cs="宋体"/>
          <w:color w:val="auto"/>
          <w:lang w:eastAsia="zh-CN"/>
        </w:rPr>
        <w:br/>
      </w:r>
      <w:r w:rsidRPr="0043622F">
        <w:rPr>
          <w:rFonts w:ascii="Book Antiqua" w:eastAsia="宋体" w:hAnsi="Book Antiqua" w:cs="宋体"/>
          <w:b/>
          <w:color w:val="auto"/>
          <w:lang w:eastAsia="zh-CN"/>
        </w:rPr>
        <w:t xml:space="preserve">Country of origin: </w:t>
      </w:r>
      <w:r w:rsidRPr="0043622F">
        <w:rPr>
          <w:rFonts w:ascii="Book Antiqua" w:eastAsia="宋体" w:hAnsi="Book Antiqua" w:cs="宋体"/>
          <w:color w:val="auto"/>
          <w:lang w:eastAsia="zh-CN"/>
        </w:rPr>
        <w:t>United States</w:t>
      </w:r>
      <w:r w:rsidRPr="0043622F">
        <w:rPr>
          <w:rFonts w:ascii="Book Antiqua" w:eastAsia="宋体" w:hAnsi="Book Antiqua" w:cs="宋体"/>
          <w:color w:val="auto"/>
          <w:lang w:eastAsia="zh-CN"/>
        </w:rPr>
        <w:br/>
      </w:r>
      <w:r w:rsidRPr="0043622F">
        <w:rPr>
          <w:rFonts w:ascii="Book Antiqua" w:eastAsia="宋体" w:hAnsi="Book Antiqua" w:cs="宋体"/>
          <w:b/>
          <w:color w:val="auto"/>
          <w:lang w:eastAsia="zh-CN"/>
        </w:rPr>
        <w:t>Peer-review report classification</w:t>
      </w:r>
      <w:r w:rsidRPr="0043622F">
        <w:rPr>
          <w:rFonts w:ascii="Book Antiqua" w:eastAsia="宋体" w:hAnsi="Book Antiqua" w:cs="宋体"/>
          <w:color w:val="auto"/>
          <w:lang w:eastAsia="zh-CN"/>
        </w:rPr>
        <w:br/>
      </w:r>
      <w:r w:rsidRPr="0043622F">
        <w:rPr>
          <w:rFonts w:ascii="Book Antiqua" w:eastAsia="宋体" w:hAnsi="Book Antiqua" w:cs="宋体"/>
          <w:b/>
          <w:color w:val="auto"/>
          <w:lang w:eastAsia="zh-CN"/>
        </w:rPr>
        <w:t xml:space="preserve">Grade A (Excellent): </w:t>
      </w:r>
      <w:r w:rsidRPr="0043622F">
        <w:rPr>
          <w:rFonts w:ascii="Book Antiqua" w:eastAsia="宋体" w:hAnsi="Book Antiqua" w:cs="宋体"/>
          <w:color w:val="auto"/>
          <w:lang w:eastAsia="zh-CN"/>
        </w:rPr>
        <w:t>A, A, A</w:t>
      </w:r>
      <w:r w:rsidRPr="0043622F">
        <w:rPr>
          <w:rFonts w:ascii="Book Antiqua" w:eastAsia="宋体" w:hAnsi="Book Antiqua" w:cs="宋体"/>
          <w:color w:val="auto"/>
          <w:lang w:eastAsia="zh-CN"/>
        </w:rPr>
        <w:br/>
      </w:r>
      <w:r w:rsidRPr="0043622F">
        <w:rPr>
          <w:rFonts w:ascii="Book Antiqua" w:eastAsia="宋体" w:hAnsi="Book Antiqua" w:cs="宋体"/>
          <w:b/>
          <w:color w:val="auto"/>
          <w:lang w:eastAsia="zh-CN"/>
        </w:rPr>
        <w:t xml:space="preserve">Grade B (Very good): </w:t>
      </w:r>
      <w:r w:rsidRPr="0043622F">
        <w:rPr>
          <w:rFonts w:ascii="Book Antiqua" w:eastAsia="宋体" w:hAnsi="Book Antiqua" w:cs="宋体"/>
          <w:color w:val="auto"/>
          <w:lang w:eastAsia="zh-CN"/>
        </w:rPr>
        <w:t>B, B, B</w:t>
      </w:r>
      <w:r w:rsidRPr="0043622F">
        <w:rPr>
          <w:rFonts w:ascii="Book Antiqua" w:eastAsia="宋体" w:hAnsi="Book Antiqua" w:cs="宋体"/>
          <w:color w:val="auto"/>
          <w:lang w:eastAsia="zh-CN"/>
        </w:rPr>
        <w:br/>
      </w:r>
      <w:r w:rsidRPr="0043622F">
        <w:rPr>
          <w:rFonts w:ascii="Book Antiqua" w:eastAsia="宋体" w:hAnsi="Book Antiqua" w:cs="宋体"/>
          <w:b/>
          <w:color w:val="auto"/>
          <w:lang w:eastAsia="zh-CN"/>
        </w:rPr>
        <w:t xml:space="preserve">Grade C (Good): </w:t>
      </w:r>
      <w:r w:rsidRPr="0043622F">
        <w:rPr>
          <w:rFonts w:ascii="Book Antiqua" w:eastAsia="宋体" w:hAnsi="Book Antiqua" w:cs="宋体"/>
          <w:color w:val="auto"/>
          <w:lang w:eastAsia="zh-CN"/>
        </w:rPr>
        <w:t>C, C</w:t>
      </w:r>
      <w:r w:rsidRPr="0043622F">
        <w:rPr>
          <w:rFonts w:ascii="Book Antiqua" w:eastAsia="宋体" w:hAnsi="Book Antiqua" w:cs="宋体"/>
          <w:color w:val="auto"/>
          <w:lang w:eastAsia="zh-CN"/>
        </w:rPr>
        <w:br/>
      </w:r>
      <w:r w:rsidRPr="0043622F">
        <w:rPr>
          <w:rFonts w:ascii="Book Antiqua" w:eastAsia="宋体" w:hAnsi="Book Antiqua" w:cs="宋体"/>
          <w:b/>
          <w:color w:val="auto"/>
          <w:lang w:eastAsia="zh-CN"/>
        </w:rPr>
        <w:t xml:space="preserve">Grade D (Fair): </w:t>
      </w:r>
      <w:r w:rsidRPr="0043622F">
        <w:rPr>
          <w:rFonts w:ascii="Book Antiqua" w:eastAsia="宋体" w:hAnsi="Book Antiqua" w:cs="宋体"/>
          <w:color w:val="auto"/>
          <w:lang w:eastAsia="zh-CN"/>
        </w:rPr>
        <w:t>0</w:t>
      </w:r>
      <w:r w:rsidRPr="0043622F">
        <w:rPr>
          <w:rFonts w:ascii="Book Antiqua" w:eastAsia="宋体" w:hAnsi="Book Antiqua" w:cs="宋体"/>
          <w:b/>
          <w:color w:val="auto"/>
          <w:lang w:eastAsia="zh-CN"/>
        </w:rPr>
        <w:br/>
        <w:t xml:space="preserve">Grade E (Poor): </w:t>
      </w:r>
      <w:r w:rsidRPr="0043622F">
        <w:rPr>
          <w:rFonts w:ascii="Book Antiqua" w:eastAsia="宋体" w:hAnsi="Book Antiqua" w:cs="宋体"/>
          <w:color w:val="auto"/>
          <w:lang w:eastAsia="zh-CN"/>
        </w:rPr>
        <w:t>0</w:t>
      </w:r>
    </w:p>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14:paraId="2B9274B8" w14:textId="77777777" w:rsidR="004279DC" w:rsidRPr="0043622F" w:rsidRDefault="004279DC" w:rsidP="00C12511">
      <w:pPr>
        <w:tabs>
          <w:tab w:val="left" w:pos="284"/>
        </w:tabs>
        <w:spacing w:line="360" w:lineRule="auto"/>
        <w:jc w:val="both"/>
        <w:rPr>
          <w:rFonts w:ascii="Book Antiqua" w:hAnsi="Book Antiqua" w:cs="Arial"/>
          <w:color w:val="auto"/>
        </w:rPr>
      </w:pPr>
    </w:p>
    <w:p w14:paraId="2C9470D7" w14:textId="4292F86C" w:rsidR="00A82FE7" w:rsidRPr="0043622F" w:rsidRDefault="00A82FE7">
      <w:pPr>
        <w:rPr>
          <w:rFonts w:ascii="Book Antiqua" w:hAnsi="Book Antiqua" w:cs="Arial"/>
          <w:color w:val="auto"/>
        </w:rPr>
      </w:pPr>
      <w:r w:rsidRPr="0043622F">
        <w:rPr>
          <w:rFonts w:ascii="Book Antiqua" w:hAnsi="Book Antiqua" w:cs="Arial"/>
          <w:color w:val="auto"/>
        </w:rPr>
        <w:br w:type="page"/>
      </w:r>
    </w:p>
    <w:p w14:paraId="6CA1C557" w14:textId="7265C951" w:rsidR="004279DC" w:rsidRPr="0043622F" w:rsidRDefault="004279DC" w:rsidP="00C12511">
      <w:pPr>
        <w:spacing w:line="360" w:lineRule="auto"/>
        <w:jc w:val="both"/>
        <w:rPr>
          <w:rFonts w:ascii="Book Antiqua" w:hAnsi="Book Antiqua"/>
          <w:b/>
        </w:rPr>
      </w:pPr>
      <w:r w:rsidRPr="0043622F">
        <w:rPr>
          <w:rFonts w:ascii="Book Antiqua" w:hAnsi="Book Antiqua"/>
          <w:b/>
        </w:rPr>
        <w:lastRenderedPageBreak/>
        <w:t xml:space="preserve">Table 1 Common symptoms of overlapping </w:t>
      </w:r>
      <w:r w:rsidR="000128BE" w:rsidRPr="0043622F">
        <w:rPr>
          <w:rFonts w:ascii="Book Antiqua" w:eastAsia="Calibri" w:hAnsi="Book Antiqua" w:cs="Times New Roman"/>
          <w:b/>
          <w:color w:val="auto"/>
        </w:rPr>
        <w:t>gastrointestinal</w:t>
      </w:r>
      <w:r w:rsidRPr="0043622F">
        <w:rPr>
          <w:rFonts w:ascii="Book Antiqua" w:hAnsi="Book Antiqua"/>
          <w:b/>
        </w:rPr>
        <w:t xml:space="preserve"> disorders in </w:t>
      </w:r>
      <w:r w:rsidR="009850AB" w:rsidRPr="0043622F">
        <w:rPr>
          <w:rFonts w:ascii="Book Antiqua" w:hAnsi="Book Antiqua"/>
          <w:b/>
        </w:rPr>
        <w:t xml:space="preserve">inflammatory bowel disease </w:t>
      </w:r>
      <w:r w:rsidRPr="0043622F">
        <w:rPr>
          <w:rFonts w:ascii="Book Antiqua" w:hAnsi="Book Antiqua"/>
          <w:b/>
        </w:rPr>
        <w:t>patients</w:t>
      </w:r>
    </w:p>
    <w:tbl>
      <w:tblPr>
        <w:tblStyle w:val="-1"/>
        <w:tblW w:w="5057" w:type="pct"/>
        <w:tblLayout w:type="fixed"/>
        <w:tblLook w:val="0660" w:firstRow="1" w:lastRow="1" w:firstColumn="0" w:lastColumn="0" w:noHBand="1" w:noVBand="1"/>
      </w:tblPr>
      <w:tblGrid>
        <w:gridCol w:w="3633"/>
        <w:gridCol w:w="4884"/>
        <w:gridCol w:w="96"/>
      </w:tblGrid>
      <w:tr w:rsidR="004279DC" w:rsidRPr="0043622F" w14:paraId="3C90DBE0" w14:textId="77777777" w:rsidTr="009850AB">
        <w:trPr>
          <w:gridAfter w:val="1"/>
          <w:cnfStyle w:val="100000000000" w:firstRow="1" w:lastRow="0" w:firstColumn="0" w:lastColumn="0" w:oddVBand="0" w:evenVBand="0" w:oddHBand="0" w:evenHBand="0" w:firstRowFirstColumn="0" w:firstRowLastColumn="0" w:lastRowFirstColumn="0" w:lastRowLastColumn="0"/>
          <w:wAfter w:w="56" w:type="pct"/>
        </w:trPr>
        <w:tc>
          <w:tcPr>
            <w:tcW w:w="2109" w:type="pct"/>
            <w:tcBorders>
              <w:top w:val="single" w:sz="8" w:space="0" w:color="000000" w:themeColor="text1"/>
              <w:bottom w:val="single" w:sz="8" w:space="0" w:color="000000" w:themeColor="text1"/>
            </w:tcBorders>
            <w:noWrap/>
          </w:tcPr>
          <w:p w14:paraId="151C9424" w14:textId="77777777" w:rsidR="004279DC" w:rsidRPr="0043622F" w:rsidRDefault="004279DC" w:rsidP="009850AB">
            <w:pPr>
              <w:spacing w:line="360" w:lineRule="auto"/>
              <w:rPr>
                <w:rFonts w:ascii="Book Antiqua" w:hAnsi="Book Antiqua"/>
                <w:color w:val="auto"/>
                <w:sz w:val="24"/>
                <w:szCs w:val="24"/>
                <w:lang w:val="en-US"/>
              </w:rPr>
            </w:pPr>
            <w:r w:rsidRPr="0043622F">
              <w:rPr>
                <w:rFonts w:ascii="Book Antiqua" w:hAnsi="Book Antiqua"/>
                <w:color w:val="auto"/>
                <w:sz w:val="24"/>
                <w:szCs w:val="24"/>
                <w:lang w:val="en-US"/>
              </w:rPr>
              <w:t>Disease</w:t>
            </w:r>
          </w:p>
        </w:tc>
        <w:tc>
          <w:tcPr>
            <w:tcW w:w="2835" w:type="pct"/>
            <w:tcBorders>
              <w:top w:val="single" w:sz="8" w:space="0" w:color="000000" w:themeColor="text1"/>
              <w:bottom w:val="single" w:sz="8" w:space="0" w:color="000000" w:themeColor="text1"/>
            </w:tcBorders>
          </w:tcPr>
          <w:p w14:paraId="046BF489" w14:textId="77777777" w:rsidR="004279DC" w:rsidRPr="0043622F" w:rsidRDefault="004279DC" w:rsidP="009850AB">
            <w:pPr>
              <w:spacing w:line="360" w:lineRule="auto"/>
              <w:jc w:val="both"/>
              <w:rPr>
                <w:rFonts w:ascii="Book Antiqua" w:hAnsi="Book Antiqua"/>
                <w:color w:val="auto"/>
                <w:sz w:val="24"/>
                <w:szCs w:val="24"/>
                <w:lang w:val="en-US"/>
              </w:rPr>
            </w:pPr>
            <w:r w:rsidRPr="0043622F">
              <w:rPr>
                <w:rFonts w:ascii="Book Antiqua" w:hAnsi="Book Antiqua"/>
                <w:color w:val="auto"/>
                <w:sz w:val="24"/>
                <w:szCs w:val="24"/>
                <w:lang w:val="en-US"/>
              </w:rPr>
              <w:t>Symptoms</w:t>
            </w:r>
          </w:p>
        </w:tc>
      </w:tr>
      <w:tr w:rsidR="004279DC" w:rsidRPr="0043622F" w14:paraId="13EDB6B6" w14:textId="77777777" w:rsidTr="009850AB">
        <w:trPr>
          <w:trHeight w:val="467"/>
        </w:trPr>
        <w:tc>
          <w:tcPr>
            <w:tcW w:w="2109" w:type="pct"/>
            <w:tcBorders>
              <w:top w:val="nil"/>
            </w:tcBorders>
            <w:noWrap/>
          </w:tcPr>
          <w:p w14:paraId="1C4FEB61" w14:textId="77777777" w:rsidR="004279DC" w:rsidRPr="0043622F" w:rsidRDefault="004279DC" w:rsidP="009850AB">
            <w:pPr>
              <w:tabs>
                <w:tab w:val="left" w:pos="3861"/>
              </w:tabs>
              <w:spacing w:line="360" w:lineRule="auto"/>
              <w:ind w:right="-109"/>
              <w:rPr>
                <w:rFonts w:ascii="Book Antiqua" w:hAnsi="Book Antiqua"/>
                <w:color w:val="auto"/>
                <w:sz w:val="24"/>
                <w:szCs w:val="24"/>
                <w:lang w:val="en-US"/>
              </w:rPr>
            </w:pPr>
            <w:r w:rsidRPr="0043622F">
              <w:rPr>
                <w:rFonts w:ascii="Book Antiqua" w:hAnsi="Book Antiqua"/>
                <w:color w:val="auto"/>
                <w:sz w:val="24"/>
                <w:szCs w:val="24"/>
                <w:lang w:val="en-US"/>
              </w:rPr>
              <w:t xml:space="preserve">Bile-acid </w:t>
            </w:r>
            <w:proofErr w:type="spellStart"/>
            <w:r w:rsidRPr="0043622F">
              <w:rPr>
                <w:rFonts w:ascii="Book Antiqua" w:hAnsi="Book Antiqua"/>
                <w:color w:val="auto"/>
                <w:sz w:val="24"/>
                <w:szCs w:val="24"/>
                <w:lang w:val="en-US"/>
              </w:rPr>
              <w:t>malabsorption</w:t>
            </w:r>
            <w:proofErr w:type="spellEnd"/>
          </w:p>
        </w:tc>
        <w:tc>
          <w:tcPr>
            <w:tcW w:w="2891" w:type="pct"/>
            <w:gridSpan w:val="2"/>
            <w:tcBorders>
              <w:top w:val="nil"/>
            </w:tcBorders>
          </w:tcPr>
          <w:p w14:paraId="4105BB42" w14:textId="77777777" w:rsidR="004279DC" w:rsidRPr="0043622F" w:rsidRDefault="004279DC" w:rsidP="009850AB">
            <w:pPr>
              <w:pStyle w:val="DecimalAligned"/>
              <w:tabs>
                <w:tab w:val="left" w:pos="3861"/>
              </w:tabs>
              <w:spacing w:after="0" w:line="360" w:lineRule="auto"/>
              <w:ind w:left="-108"/>
              <w:jc w:val="both"/>
              <w:rPr>
                <w:rFonts w:ascii="Book Antiqua" w:hAnsi="Book Antiqua"/>
                <w:sz w:val="24"/>
                <w:szCs w:val="24"/>
                <w:lang w:val="en-US"/>
              </w:rPr>
            </w:pPr>
            <w:r w:rsidRPr="0043622F">
              <w:rPr>
                <w:rFonts w:ascii="Book Antiqua" w:hAnsi="Book Antiqua"/>
                <w:sz w:val="24"/>
                <w:szCs w:val="24"/>
                <w:lang w:val="en-US"/>
              </w:rPr>
              <w:t>Diarrhea, urgency</w:t>
            </w:r>
          </w:p>
        </w:tc>
      </w:tr>
      <w:tr w:rsidR="004279DC" w:rsidRPr="0043622F" w14:paraId="58713E72" w14:textId="77777777" w:rsidTr="009850AB">
        <w:tc>
          <w:tcPr>
            <w:tcW w:w="2109" w:type="pct"/>
            <w:noWrap/>
          </w:tcPr>
          <w:p w14:paraId="21870E87" w14:textId="77777777" w:rsidR="004279DC" w:rsidRPr="0043622F" w:rsidRDefault="004279DC" w:rsidP="009850AB">
            <w:pPr>
              <w:tabs>
                <w:tab w:val="left" w:pos="3861"/>
              </w:tabs>
              <w:spacing w:line="360" w:lineRule="auto"/>
              <w:ind w:right="-109"/>
              <w:rPr>
                <w:rFonts w:ascii="Book Antiqua" w:hAnsi="Book Antiqua"/>
                <w:color w:val="auto"/>
                <w:sz w:val="24"/>
                <w:szCs w:val="24"/>
                <w:lang w:val="en-US"/>
              </w:rPr>
            </w:pPr>
            <w:r w:rsidRPr="0043622F">
              <w:rPr>
                <w:rFonts w:ascii="Book Antiqua" w:hAnsi="Book Antiqua"/>
                <w:color w:val="auto"/>
                <w:sz w:val="24"/>
                <w:szCs w:val="24"/>
                <w:lang w:val="en-US"/>
              </w:rPr>
              <w:t>Exocrine pancreatic insufficiency</w:t>
            </w:r>
          </w:p>
        </w:tc>
        <w:tc>
          <w:tcPr>
            <w:tcW w:w="2891" w:type="pct"/>
            <w:gridSpan w:val="2"/>
          </w:tcPr>
          <w:p w14:paraId="5545238A" w14:textId="77777777" w:rsidR="004279DC" w:rsidRPr="0043622F" w:rsidRDefault="004279DC" w:rsidP="009850AB">
            <w:pPr>
              <w:pStyle w:val="DecimalAligned"/>
              <w:tabs>
                <w:tab w:val="clear" w:pos="360"/>
                <w:tab w:val="decimal" w:pos="-108"/>
                <w:tab w:val="left" w:pos="3861"/>
              </w:tabs>
              <w:spacing w:after="0" w:line="360" w:lineRule="auto"/>
              <w:ind w:left="-108"/>
              <w:jc w:val="both"/>
              <w:rPr>
                <w:rFonts w:ascii="Book Antiqua" w:hAnsi="Book Antiqua"/>
                <w:sz w:val="24"/>
                <w:szCs w:val="24"/>
                <w:lang w:val="en-US"/>
              </w:rPr>
            </w:pPr>
            <w:r w:rsidRPr="0043622F">
              <w:rPr>
                <w:rFonts w:ascii="Book Antiqua" w:hAnsi="Book Antiqua"/>
                <w:sz w:val="24"/>
                <w:szCs w:val="24"/>
                <w:lang w:val="en-US"/>
              </w:rPr>
              <w:t>Abdominal discomfort, bloating, diarrhea, greasy stools</w:t>
            </w:r>
          </w:p>
        </w:tc>
      </w:tr>
      <w:tr w:rsidR="004279DC" w:rsidRPr="0043622F" w14:paraId="05BACD0C" w14:textId="77777777" w:rsidTr="009850AB">
        <w:trPr>
          <w:gridAfter w:val="1"/>
          <w:wAfter w:w="56" w:type="pct"/>
        </w:trPr>
        <w:tc>
          <w:tcPr>
            <w:tcW w:w="2109" w:type="pct"/>
            <w:noWrap/>
          </w:tcPr>
          <w:p w14:paraId="0B75890A" w14:textId="77777777" w:rsidR="004279DC" w:rsidRPr="0043622F" w:rsidRDefault="004279DC" w:rsidP="009850AB">
            <w:pPr>
              <w:spacing w:line="360" w:lineRule="auto"/>
              <w:rPr>
                <w:rFonts w:ascii="Book Antiqua" w:hAnsi="Book Antiqua"/>
                <w:color w:val="auto"/>
                <w:sz w:val="24"/>
                <w:szCs w:val="24"/>
                <w:lang w:val="en-US"/>
              </w:rPr>
            </w:pPr>
            <w:r w:rsidRPr="0043622F">
              <w:rPr>
                <w:rFonts w:ascii="Book Antiqua" w:hAnsi="Book Antiqua"/>
                <w:color w:val="auto"/>
                <w:sz w:val="24"/>
                <w:szCs w:val="24"/>
                <w:lang w:val="en-US"/>
              </w:rPr>
              <w:t>Carbohydrates intolerance</w:t>
            </w:r>
          </w:p>
        </w:tc>
        <w:tc>
          <w:tcPr>
            <w:tcW w:w="2835" w:type="pct"/>
          </w:tcPr>
          <w:p w14:paraId="3716EE25" w14:textId="77777777" w:rsidR="004279DC" w:rsidRPr="0043622F" w:rsidRDefault="004279DC" w:rsidP="009850AB">
            <w:pPr>
              <w:pStyle w:val="DecimalAligned"/>
              <w:tabs>
                <w:tab w:val="left" w:pos="3861"/>
              </w:tabs>
              <w:spacing w:after="0" w:line="360" w:lineRule="auto"/>
              <w:ind w:left="-108"/>
              <w:jc w:val="both"/>
              <w:rPr>
                <w:rFonts w:ascii="Book Antiqua" w:hAnsi="Book Antiqua"/>
                <w:sz w:val="24"/>
                <w:szCs w:val="24"/>
                <w:lang w:val="en-US"/>
              </w:rPr>
            </w:pPr>
            <w:r w:rsidRPr="0043622F">
              <w:rPr>
                <w:rFonts w:ascii="Book Antiqua" w:hAnsi="Book Antiqua"/>
                <w:sz w:val="24"/>
                <w:szCs w:val="24"/>
                <w:lang w:val="en-US"/>
              </w:rPr>
              <w:t>Abdominal discomfort, bloating, diarrhea</w:t>
            </w:r>
          </w:p>
        </w:tc>
      </w:tr>
      <w:tr w:rsidR="004279DC" w:rsidRPr="0043622F" w14:paraId="17D83D7C" w14:textId="77777777" w:rsidTr="009850AB">
        <w:trPr>
          <w:gridAfter w:val="1"/>
          <w:wAfter w:w="56" w:type="pct"/>
        </w:trPr>
        <w:tc>
          <w:tcPr>
            <w:tcW w:w="2109" w:type="pct"/>
            <w:tcBorders>
              <w:bottom w:val="nil"/>
            </w:tcBorders>
            <w:noWrap/>
          </w:tcPr>
          <w:p w14:paraId="6A590366" w14:textId="77777777" w:rsidR="004279DC" w:rsidRPr="0043622F" w:rsidRDefault="004279DC" w:rsidP="009850AB">
            <w:pPr>
              <w:spacing w:line="360" w:lineRule="auto"/>
              <w:rPr>
                <w:rFonts w:ascii="Book Antiqua" w:hAnsi="Book Antiqua"/>
                <w:color w:val="auto"/>
                <w:sz w:val="24"/>
                <w:szCs w:val="24"/>
                <w:lang w:val="en-US"/>
              </w:rPr>
            </w:pPr>
            <w:r w:rsidRPr="0043622F">
              <w:rPr>
                <w:rFonts w:ascii="Book Antiqua" w:hAnsi="Book Antiqua"/>
                <w:color w:val="auto"/>
                <w:sz w:val="24"/>
                <w:szCs w:val="24"/>
                <w:lang w:val="en-US"/>
              </w:rPr>
              <w:t xml:space="preserve">Small intestinal bacterial overgrowth </w:t>
            </w:r>
          </w:p>
        </w:tc>
        <w:tc>
          <w:tcPr>
            <w:tcW w:w="2835" w:type="pct"/>
            <w:tcBorders>
              <w:bottom w:val="nil"/>
            </w:tcBorders>
          </w:tcPr>
          <w:p w14:paraId="73E4492D" w14:textId="77777777" w:rsidR="004279DC" w:rsidRPr="0043622F" w:rsidRDefault="004279DC" w:rsidP="009850AB">
            <w:pPr>
              <w:pStyle w:val="DecimalAligned"/>
              <w:tabs>
                <w:tab w:val="left" w:pos="3861"/>
              </w:tabs>
              <w:spacing w:after="0" w:line="360" w:lineRule="auto"/>
              <w:ind w:left="-108"/>
              <w:jc w:val="both"/>
              <w:rPr>
                <w:rFonts w:ascii="Book Antiqua" w:hAnsi="Book Antiqua"/>
                <w:sz w:val="24"/>
                <w:szCs w:val="24"/>
                <w:lang w:val="en-US"/>
              </w:rPr>
            </w:pPr>
            <w:r w:rsidRPr="0043622F">
              <w:rPr>
                <w:rFonts w:ascii="Book Antiqua" w:hAnsi="Book Antiqua"/>
                <w:sz w:val="24"/>
                <w:szCs w:val="24"/>
                <w:lang w:val="en-US"/>
              </w:rPr>
              <w:t>Abdominal discomfort, bloating, constipation, diarrhea, distention, sensation of incomplete evacuation, urgency</w:t>
            </w:r>
          </w:p>
        </w:tc>
      </w:tr>
      <w:tr w:rsidR="004279DC" w:rsidRPr="0043622F" w14:paraId="78E5AB66" w14:textId="77777777" w:rsidTr="009850AB">
        <w:trPr>
          <w:gridAfter w:val="1"/>
          <w:wAfter w:w="56" w:type="pct"/>
          <w:trHeight w:val="1000"/>
        </w:trPr>
        <w:tc>
          <w:tcPr>
            <w:tcW w:w="2109" w:type="pct"/>
            <w:tcBorders>
              <w:top w:val="nil"/>
              <w:bottom w:val="nil"/>
            </w:tcBorders>
            <w:noWrap/>
          </w:tcPr>
          <w:p w14:paraId="7B71EE2D" w14:textId="65497BDE" w:rsidR="004279DC" w:rsidRPr="0043622F" w:rsidRDefault="004279DC" w:rsidP="009850AB">
            <w:pPr>
              <w:spacing w:line="360" w:lineRule="auto"/>
              <w:rPr>
                <w:rFonts w:ascii="Book Antiqua" w:hAnsi="Book Antiqua"/>
                <w:color w:val="auto"/>
                <w:sz w:val="24"/>
                <w:szCs w:val="24"/>
                <w:lang w:val="en-US"/>
              </w:rPr>
            </w:pPr>
            <w:r w:rsidRPr="0043622F">
              <w:rPr>
                <w:rFonts w:ascii="Book Antiqua" w:hAnsi="Book Antiqua"/>
                <w:color w:val="auto"/>
                <w:sz w:val="24"/>
                <w:szCs w:val="24"/>
                <w:lang w:val="en-US"/>
              </w:rPr>
              <w:t>Small intestinal fungal overgrowth</w:t>
            </w:r>
          </w:p>
        </w:tc>
        <w:tc>
          <w:tcPr>
            <w:tcW w:w="2835" w:type="pct"/>
            <w:tcBorders>
              <w:top w:val="nil"/>
              <w:bottom w:val="nil"/>
            </w:tcBorders>
          </w:tcPr>
          <w:p w14:paraId="5CCB28B6" w14:textId="77777777" w:rsidR="004279DC" w:rsidRPr="0043622F" w:rsidRDefault="004279DC" w:rsidP="009850AB">
            <w:pPr>
              <w:pStyle w:val="DecimalAligned"/>
              <w:tabs>
                <w:tab w:val="left" w:pos="3861"/>
              </w:tabs>
              <w:spacing w:after="0" w:line="360" w:lineRule="auto"/>
              <w:ind w:left="-108"/>
              <w:jc w:val="both"/>
              <w:rPr>
                <w:rFonts w:ascii="Book Antiqua" w:hAnsi="Book Antiqua"/>
                <w:sz w:val="24"/>
                <w:szCs w:val="24"/>
                <w:lang w:val="en-US"/>
              </w:rPr>
            </w:pPr>
            <w:r w:rsidRPr="0043622F">
              <w:rPr>
                <w:rFonts w:ascii="Book Antiqua" w:hAnsi="Book Antiqua"/>
                <w:sz w:val="24"/>
                <w:szCs w:val="24"/>
                <w:lang w:val="en-US"/>
              </w:rPr>
              <w:t>Abdominal discomfort, bloating, diarrhea, distention, urgency</w:t>
            </w:r>
          </w:p>
        </w:tc>
      </w:tr>
      <w:tr w:rsidR="004279DC" w:rsidRPr="0043622F" w14:paraId="208654B7" w14:textId="77777777" w:rsidTr="009850AB">
        <w:trPr>
          <w:gridAfter w:val="1"/>
          <w:wAfter w:w="56" w:type="pct"/>
        </w:trPr>
        <w:tc>
          <w:tcPr>
            <w:tcW w:w="2109" w:type="pct"/>
            <w:tcBorders>
              <w:top w:val="nil"/>
              <w:bottom w:val="nil"/>
            </w:tcBorders>
            <w:noWrap/>
          </w:tcPr>
          <w:p w14:paraId="1DED6DBB" w14:textId="77777777" w:rsidR="004279DC" w:rsidRPr="0043622F" w:rsidRDefault="004279DC" w:rsidP="009850AB">
            <w:pPr>
              <w:spacing w:line="360" w:lineRule="auto"/>
              <w:rPr>
                <w:rFonts w:ascii="Book Antiqua" w:hAnsi="Book Antiqua"/>
                <w:color w:val="auto"/>
                <w:sz w:val="24"/>
                <w:szCs w:val="24"/>
                <w:lang w:val="en-US"/>
              </w:rPr>
            </w:pPr>
            <w:proofErr w:type="spellStart"/>
            <w:r w:rsidRPr="0043622F">
              <w:rPr>
                <w:rFonts w:ascii="Book Antiqua" w:hAnsi="Book Antiqua"/>
                <w:color w:val="000000"/>
                <w:sz w:val="24"/>
                <w:szCs w:val="24"/>
                <w:lang w:val="en-US"/>
                <w14:textFill>
                  <w14:solidFill>
                    <w14:srgbClr w14:val="000000">
                      <w14:lumMod w14:val="75000"/>
                    </w14:srgbClr>
                  </w14:solidFill>
                </w14:textFill>
              </w:rPr>
              <w:t>Dyssynergic</w:t>
            </w:r>
            <w:proofErr w:type="spellEnd"/>
            <w:r w:rsidRPr="0043622F">
              <w:rPr>
                <w:rFonts w:ascii="Book Antiqua" w:hAnsi="Book Antiqua"/>
                <w:color w:val="000000"/>
                <w:sz w:val="24"/>
                <w:szCs w:val="24"/>
                <w:lang w:val="en-US"/>
                <w14:textFill>
                  <w14:solidFill>
                    <w14:srgbClr w14:val="000000">
                      <w14:lumMod w14:val="75000"/>
                    </w14:srgbClr>
                  </w14:solidFill>
                </w14:textFill>
              </w:rPr>
              <w:t xml:space="preserve"> defecation </w:t>
            </w:r>
          </w:p>
        </w:tc>
        <w:tc>
          <w:tcPr>
            <w:tcW w:w="2835" w:type="pct"/>
            <w:tcBorders>
              <w:top w:val="nil"/>
              <w:bottom w:val="nil"/>
            </w:tcBorders>
          </w:tcPr>
          <w:p w14:paraId="38975435" w14:textId="77777777" w:rsidR="004279DC" w:rsidRPr="0043622F" w:rsidRDefault="004279DC" w:rsidP="009850AB">
            <w:pPr>
              <w:pStyle w:val="DecimalAligned"/>
              <w:tabs>
                <w:tab w:val="left" w:pos="3861"/>
              </w:tabs>
              <w:spacing w:after="0" w:line="360" w:lineRule="auto"/>
              <w:ind w:left="-108"/>
              <w:jc w:val="both"/>
              <w:rPr>
                <w:rFonts w:ascii="Book Antiqua" w:hAnsi="Book Antiqua"/>
                <w:sz w:val="24"/>
                <w:szCs w:val="24"/>
                <w:lang w:val="en-US"/>
              </w:rPr>
            </w:pPr>
            <w:r w:rsidRPr="0043622F">
              <w:rPr>
                <w:rFonts w:ascii="Book Antiqua" w:hAnsi="Book Antiqua"/>
                <w:sz w:val="24"/>
                <w:szCs w:val="24"/>
                <w:lang w:val="en-US"/>
              </w:rPr>
              <w:t>Abdominal discomfort, bloating, constipation, diarrhea, distention, sensation of incomplete evacuation, straining, urgency</w:t>
            </w:r>
          </w:p>
        </w:tc>
      </w:tr>
      <w:tr w:rsidR="004279DC" w:rsidRPr="0043622F" w14:paraId="2EBB0647" w14:textId="77777777" w:rsidTr="009850AB">
        <w:trPr>
          <w:gridAfter w:val="1"/>
          <w:wAfter w:w="56" w:type="pct"/>
        </w:trPr>
        <w:tc>
          <w:tcPr>
            <w:tcW w:w="2109" w:type="pct"/>
            <w:tcBorders>
              <w:top w:val="nil"/>
              <w:bottom w:val="nil"/>
            </w:tcBorders>
            <w:noWrap/>
          </w:tcPr>
          <w:p w14:paraId="5C6CB3B1" w14:textId="77777777" w:rsidR="004279DC" w:rsidRPr="0043622F" w:rsidRDefault="004279DC" w:rsidP="009850AB">
            <w:pPr>
              <w:spacing w:line="360" w:lineRule="auto"/>
              <w:rPr>
                <w:rFonts w:ascii="Book Antiqua" w:hAnsi="Book Antiqua"/>
                <w:color w:val="000000"/>
                <w:sz w:val="24"/>
                <w:szCs w:val="24"/>
                <w:lang w:val="en-US"/>
                <w14:textFill>
                  <w14:solidFill>
                    <w14:srgbClr w14:val="000000">
                      <w14:lumMod w14:val="75000"/>
                    </w14:srgbClr>
                  </w14:solidFill>
                </w14:textFill>
              </w:rPr>
            </w:pPr>
            <w:r w:rsidRPr="0043622F">
              <w:rPr>
                <w:rFonts w:ascii="Book Antiqua" w:hAnsi="Book Antiqua"/>
                <w:color w:val="000000"/>
                <w:sz w:val="24"/>
                <w:szCs w:val="24"/>
                <w:lang w:val="en-US"/>
                <w14:textFill>
                  <w14:solidFill>
                    <w14:srgbClr w14:val="000000">
                      <w14:lumMod w14:val="75000"/>
                    </w14:srgbClr>
                  </w14:solidFill>
                </w14:textFill>
              </w:rPr>
              <w:t>Ehlers-</w:t>
            </w:r>
            <w:proofErr w:type="spellStart"/>
            <w:r w:rsidRPr="0043622F">
              <w:rPr>
                <w:rFonts w:ascii="Book Antiqua" w:hAnsi="Book Antiqua"/>
                <w:color w:val="000000"/>
                <w:sz w:val="24"/>
                <w:szCs w:val="24"/>
                <w:lang w:val="en-US"/>
                <w14:textFill>
                  <w14:solidFill>
                    <w14:srgbClr w14:val="000000">
                      <w14:lumMod w14:val="75000"/>
                    </w14:srgbClr>
                  </w14:solidFill>
                </w14:textFill>
              </w:rPr>
              <w:t>Danlos</w:t>
            </w:r>
            <w:proofErr w:type="spellEnd"/>
            <w:r w:rsidRPr="0043622F">
              <w:rPr>
                <w:rFonts w:ascii="Book Antiqua" w:hAnsi="Book Antiqua"/>
                <w:color w:val="000000"/>
                <w:sz w:val="24"/>
                <w:szCs w:val="24"/>
                <w:lang w:val="en-US"/>
                <w14:textFill>
                  <w14:solidFill>
                    <w14:srgbClr w14:val="000000">
                      <w14:lumMod w14:val="75000"/>
                    </w14:srgbClr>
                  </w14:solidFill>
                </w14:textFill>
              </w:rPr>
              <w:t xml:space="preserve"> syndromes-hypermobility type</w:t>
            </w:r>
          </w:p>
        </w:tc>
        <w:tc>
          <w:tcPr>
            <w:tcW w:w="2835" w:type="pct"/>
            <w:tcBorders>
              <w:top w:val="nil"/>
              <w:bottom w:val="nil"/>
            </w:tcBorders>
          </w:tcPr>
          <w:p w14:paraId="51366484" w14:textId="77777777" w:rsidR="004279DC" w:rsidRPr="0043622F" w:rsidRDefault="004279DC" w:rsidP="009850AB">
            <w:pPr>
              <w:pStyle w:val="DecimalAligned"/>
              <w:tabs>
                <w:tab w:val="clear" w:pos="360"/>
                <w:tab w:val="decimal" w:pos="31"/>
                <w:tab w:val="left" w:pos="3861"/>
              </w:tabs>
              <w:spacing w:after="0" w:line="360" w:lineRule="auto"/>
              <w:ind w:left="-108"/>
              <w:jc w:val="both"/>
              <w:rPr>
                <w:rFonts w:ascii="Book Antiqua" w:hAnsi="Book Antiqua"/>
                <w:sz w:val="24"/>
                <w:szCs w:val="24"/>
                <w:lang w:val="en-US"/>
              </w:rPr>
            </w:pPr>
            <w:r w:rsidRPr="0043622F">
              <w:rPr>
                <w:rFonts w:ascii="Book Antiqua" w:hAnsi="Book Antiqua"/>
                <w:sz w:val="24"/>
                <w:szCs w:val="24"/>
                <w:lang w:val="en-US"/>
              </w:rPr>
              <w:t>Abdominal pain, bloating, constipation, distention, sensation of incomplete evacuation, straining, pelvic floor dysfunction</w:t>
            </w:r>
          </w:p>
        </w:tc>
      </w:tr>
      <w:tr w:rsidR="004279DC" w:rsidRPr="0043622F" w14:paraId="3FC08D2D" w14:textId="77777777" w:rsidTr="009850AB">
        <w:trPr>
          <w:gridAfter w:val="1"/>
          <w:wAfter w:w="56" w:type="pct"/>
        </w:trPr>
        <w:tc>
          <w:tcPr>
            <w:tcW w:w="2109" w:type="pct"/>
            <w:tcBorders>
              <w:top w:val="nil"/>
              <w:bottom w:val="nil"/>
            </w:tcBorders>
            <w:noWrap/>
          </w:tcPr>
          <w:p w14:paraId="57ECA1F7" w14:textId="77777777" w:rsidR="004279DC" w:rsidRPr="0043622F" w:rsidRDefault="004279DC" w:rsidP="009850AB">
            <w:pPr>
              <w:spacing w:line="360" w:lineRule="auto"/>
              <w:rPr>
                <w:rFonts w:ascii="Book Antiqua" w:hAnsi="Book Antiqua"/>
                <w:color w:val="000000"/>
                <w:sz w:val="24"/>
                <w:szCs w:val="24"/>
                <w:lang w:val="en-US"/>
                <w14:textFill>
                  <w14:solidFill>
                    <w14:srgbClr w14:val="000000">
                      <w14:lumMod w14:val="75000"/>
                    </w14:srgbClr>
                  </w14:solidFill>
                </w14:textFill>
              </w:rPr>
            </w:pPr>
            <w:r w:rsidRPr="0043622F">
              <w:rPr>
                <w:rFonts w:ascii="Book Antiqua" w:hAnsi="Book Antiqua"/>
                <w:color w:val="000000"/>
                <w:sz w:val="24"/>
                <w:szCs w:val="24"/>
                <w:lang w:val="en-US"/>
                <w14:textFill>
                  <w14:solidFill>
                    <w14:srgbClr w14:val="000000">
                      <w14:lumMod w14:val="75000"/>
                    </w14:srgbClr>
                  </w14:solidFill>
                </w14:textFill>
              </w:rPr>
              <w:t>Mast cell activation syndrome</w:t>
            </w:r>
          </w:p>
        </w:tc>
        <w:tc>
          <w:tcPr>
            <w:tcW w:w="2835" w:type="pct"/>
            <w:tcBorders>
              <w:top w:val="nil"/>
              <w:bottom w:val="nil"/>
            </w:tcBorders>
          </w:tcPr>
          <w:p w14:paraId="2C0E6835" w14:textId="77777777" w:rsidR="004279DC" w:rsidRPr="0043622F" w:rsidRDefault="004279DC" w:rsidP="009850AB">
            <w:pPr>
              <w:pStyle w:val="DecimalAligned"/>
              <w:tabs>
                <w:tab w:val="clear" w:pos="360"/>
                <w:tab w:val="decimal" w:pos="31"/>
                <w:tab w:val="left" w:pos="3861"/>
              </w:tabs>
              <w:spacing w:after="0" w:line="360" w:lineRule="auto"/>
              <w:ind w:left="-108"/>
              <w:jc w:val="both"/>
              <w:rPr>
                <w:rFonts w:ascii="Book Antiqua" w:hAnsi="Book Antiqua"/>
                <w:sz w:val="24"/>
                <w:szCs w:val="24"/>
                <w:lang w:val="en-US"/>
              </w:rPr>
            </w:pPr>
            <w:r w:rsidRPr="0043622F">
              <w:rPr>
                <w:rFonts w:ascii="Book Antiqua" w:hAnsi="Book Antiqua"/>
                <w:sz w:val="24"/>
                <w:szCs w:val="24"/>
                <w:lang w:val="en-US"/>
              </w:rPr>
              <w:t>Abdominal discomfort, bloating, dynamic allergies, diarrhea, distention, sensation of incomplete evacuation, urgency</w:t>
            </w:r>
          </w:p>
        </w:tc>
      </w:tr>
      <w:tr w:rsidR="004279DC" w:rsidRPr="0043622F" w14:paraId="60161B0C" w14:textId="77777777" w:rsidTr="009850AB">
        <w:trPr>
          <w:gridAfter w:val="1"/>
          <w:wAfter w:w="56" w:type="pct"/>
        </w:trPr>
        <w:tc>
          <w:tcPr>
            <w:tcW w:w="2109" w:type="pct"/>
            <w:tcBorders>
              <w:top w:val="nil"/>
              <w:bottom w:val="nil"/>
            </w:tcBorders>
            <w:noWrap/>
          </w:tcPr>
          <w:p w14:paraId="58F4BB9B" w14:textId="77777777" w:rsidR="004279DC" w:rsidRPr="0043622F" w:rsidRDefault="004279DC" w:rsidP="009850AB">
            <w:pPr>
              <w:spacing w:line="360" w:lineRule="auto"/>
              <w:rPr>
                <w:rFonts w:ascii="Book Antiqua" w:hAnsi="Book Antiqua"/>
                <w:color w:val="000000"/>
                <w:sz w:val="24"/>
                <w:szCs w:val="24"/>
                <w:lang w:val="en-US"/>
                <w14:textFill>
                  <w14:solidFill>
                    <w14:srgbClr w14:val="000000">
                      <w14:lumMod w14:val="75000"/>
                    </w14:srgbClr>
                  </w14:solidFill>
                </w14:textFill>
              </w:rPr>
            </w:pPr>
            <w:proofErr w:type="spellStart"/>
            <w:r w:rsidRPr="0043622F">
              <w:rPr>
                <w:rFonts w:ascii="Book Antiqua" w:hAnsi="Book Antiqua"/>
                <w:color w:val="000000"/>
                <w:sz w:val="24"/>
                <w:szCs w:val="24"/>
                <w:lang w:val="en-US"/>
                <w14:textFill>
                  <w14:solidFill>
                    <w14:srgbClr w14:val="000000">
                      <w14:lumMod w14:val="75000"/>
                    </w14:srgbClr>
                  </w14:solidFill>
                </w14:textFill>
              </w:rPr>
              <w:t>Eosinophilic</w:t>
            </w:r>
            <w:proofErr w:type="spellEnd"/>
            <w:r w:rsidRPr="0043622F">
              <w:rPr>
                <w:rFonts w:ascii="Book Antiqua" w:hAnsi="Book Antiqua"/>
                <w:color w:val="000000"/>
                <w:sz w:val="24"/>
                <w:szCs w:val="24"/>
                <w:lang w:val="en-US"/>
                <w14:textFill>
                  <w14:solidFill>
                    <w14:srgbClr w14:val="000000">
                      <w14:lumMod w14:val="75000"/>
                    </w14:srgbClr>
                  </w14:solidFill>
                </w14:textFill>
              </w:rPr>
              <w:t xml:space="preserve"> gastroenteritis</w:t>
            </w:r>
          </w:p>
        </w:tc>
        <w:tc>
          <w:tcPr>
            <w:tcW w:w="2835" w:type="pct"/>
            <w:tcBorders>
              <w:top w:val="nil"/>
              <w:bottom w:val="nil"/>
            </w:tcBorders>
          </w:tcPr>
          <w:p w14:paraId="3FCE155B" w14:textId="77777777" w:rsidR="004279DC" w:rsidRPr="0043622F" w:rsidRDefault="004279DC" w:rsidP="009850AB">
            <w:pPr>
              <w:pStyle w:val="DecimalAligned"/>
              <w:tabs>
                <w:tab w:val="clear" w:pos="360"/>
                <w:tab w:val="decimal" w:pos="31"/>
                <w:tab w:val="left" w:pos="3861"/>
              </w:tabs>
              <w:spacing w:after="0" w:line="360" w:lineRule="auto"/>
              <w:ind w:left="-108"/>
              <w:jc w:val="both"/>
              <w:rPr>
                <w:rFonts w:ascii="Book Antiqua" w:hAnsi="Book Antiqua"/>
                <w:sz w:val="24"/>
                <w:szCs w:val="24"/>
                <w:lang w:val="en-US"/>
              </w:rPr>
            </w:pPr>
            <w:r w:rsidRPr="0043622F">
              <w:rPr>
                <w:rFonts w:ascii="Book Antiqua" w:hAnsi="Book Antiqua"/>
                <w:sz w:val="24"/>
                <w:szCs w:val="24"/>
                <w:lang w:val="en-US"/>
              </w:rPr>
              <w:t>Abdominal pain, bloating, diarrhea</w:t>
            </w:r>
          </w:p>
        </w:tc>
      </w:tr>
      <w:tr w:rsidR="004279DC" w:rsidRPr="0043622F" w14:paraId="6D359963" w14:textId="77777777" w:rsidTr="009850AB">
        <w:trPr>
          <w:gridAfter w:val="1"/>
          <w:wAfter w:w="56" w:type="pct"/>
        </w:trPr>
        <w:tc>
          <w:tcPr>
            <w:tcW w:w="2109" w:type="pct"/>
            <w:tcBorders>
              <w:top w:val="nil"/>
              <w:bottom w:val="nil"/>
            </w:tcBorders>
            <w:noWrap/>
          </w:tcPr>
          <w:p w14:paraId="4B189724" w14:textId="77777777" w:rsidR="004279DC" w:rsidRPr="0043622F" w:rsidRDefault="004279DC" w:rsidP="009850AB">
            <w:pPr>
              <w:spacing w:line="360" w:lineRule="auto"/>
              <w:rPr>
                <w:rFonts w:ascii="Book Antiqua" w:hAnsi="Book Antiqua"/>
                <w:color w:val="000000"/>
                <w:sz w:val="24"/>
                <w:szCs w:val="24"/>
                <w:lang w:val="en-US"/>
                <w14:textFill>
                  <w14:solidFill>
                    <w14:srgbClr w14:val="000000">
                      <w14:lumMod w14:val="75000"/>
                    </w14:srgbClr>
                  </w14:solidFill>
                </w14:textFill>
              </w:rPr>
            </w:pPr>
            <w:r w:rsidRPr="0043622F">
              <w:rPr>
                <w:rFonts w:ascii="Book Antiqua" w:hAnsi="Book Antiqua"/>
                <w:color w:val="000000"/>
                <w:sz w:val="24"/>
                <w:szCs w:val="24"/>
                <w:lang w:val="en-US"/>
                <w14:textFill>
                  <w14:solidFill>
                    <w14:srgbClr w14:val="000000">
                      <w14:lumMod w14:val="75000"/>
                    </w14:srgbClr>
                  </w14:solidFill>
                </w14:textFill>
              </w:rPr>
              <w:t>Intra-abdominal adhesions</w:t>
            </w:r>
          </w:p>
        </w:tc>
        <w:tc>
          <w:tcPr>
            <w:tcW w:w="2835" w:type="pct"/>
            <w:tcBorders>
              <w:top w:val="nil"/>
              <w:bottom w:val="nil"/>
            </w:tcBorders>
          </w:tcPr>
          <w:p w14:paraId="096B1C9E" w14:textId="77777777" w:rsidR="004279DC" w:rsidRPr="0043622F" w:rsidRDefault="004279DC" w:rsidP="009850AB">
            <w:pPr>
              <w:pStyle w:val="DecimalAligned"/>
              <w:tabs>
                <w:tab w:val="clear" w:pos="360"/>
                <w:tab w:val="decimal" w:pos="31"/>
                <w:tab w:val="left" w:pos="3861"/>
              </w:tabs>
              <w:spacing w:after="0" w:line="360" w:lineRule="auto"/>
              <w:ind w:left="-108"/>
              <w:jc w:val="both"/>
              <w:rPr>
                <w:rFonts w:ascii="Book Antiqua" w:hAnsi="Book Antiqua"/>
                <w:sz w:val="24"/>
                <w:szCs w:val="24"/>
                <w:lang w:val="en-US"/>
              </w:rPr>
            </w:pPr>
            <w:r w:rsidRPr="0043622F">
              <w:rPr>
                <w:rFonts w:ascii="Book Antiqua" w:hAnsi="Book Antiqua"/>
                <w:sz w:val="24"/>
                <w:szCs w:val="24"/>
                <w:lang w:val="en-US"/>
              </w:rPr>
              <w:t>Abdominal pain, bloating, distention</w:t>
            </w:r>
          </w:p>
        </w:tc>
      </w:tr>
      <w:tr w:rsidR="004279DC" w:rsidRPr="0043622F" w14:paraId="11B32DB6" w14:textId="77777777" w:rsidTr="009850AB">
        <w:trPr>
          <w:gridAfter w:val="1"/>
          <w:wAfter w:w="56" w:type="pct"/>
        </w:trPr>
        <w:tc>
          <w:tcPr>
            <w:tcW w:w="2109" w:type="pct"/>
            <w:tcBorders>
              <w:top w:val="nil"/>
              <w:bottom w:val="nil"/>
            </w:tcBorders>
            <w:noWrap/>
          </w:tcPr>
          <w:p w14:paraId="3C4A4973" w14:textId="77777777" w:rsidR="004279DC" w:rsidRPr="0043622F" w:rsidRDefault="004279DC" w:rsidP="009850AB">
            <w:pPr>
              <w:spacing w:line="360" w:lineRule="auto"/>
              <w:rPr>
                <w:rFonts w:ascii="Book Antiqua" w:hAnsi="Book Antiqua"/>
                <w:color w:val="000000"/>
                <w:sz w:val="24"/>
                <w:szCs w:val="24"/>
                <w:lang w:val="en-US"/>
                <w14:textFill>
                  <w14:solidFill>
                    <w14:srgbClr w14:val="000000">
                      <w14:lumMod w14:val="75000"/>
                    </w14:srgbClr>
                  </w14:solidFill>
                </w14:textFill>
              </w:rPr>
            </w:pPr>
            <w:r w:rsidRPr="0043622F">
              <w:rPr>
                <w:rFonts w:ascii="Book Antiqua" w:hAnsi="Book Antiqua"/>
                <w:color w:val="000000"/>
                <w:sz w:val="24"/>
                <w:szCs w:val="24"/>
                <w:lang w:val="en-US"/>
                <w14:textFill>
                  <w14:solidFill>
                    <w14:srgbClr w14:val="000000">
                      <w14:lumMod w14:val="75000"/>
                    </w14:srgbClr>
                  </w14:solidFill>
                </w14:textFill>
              </w:rPr>
              <w:t>Irritable bowel syndrome</w:t>
            </w:r>
          </w:p>
        </w:tc>
        <w:tc>
          <w:tcPr>
            <w:tcW w:w="2835" w:type="pct"/>
            <w:tcBorders>
              <w:top w:val="nil"/>
              <w:bottom w:val="nil"/>
            </w:tcBorders>
          </w:tcPr>
          <w:p w14:paraId="08F09C91" w14:textId="77777777" w:rsidR="004279DC" w:rsidRPr="0043622F" w:rsidRDefault="004279DC" w:rsidP="009850AB">
            <w:pPr>
              <w:pStyle w:val="DecimalAligned"/>
              <w:tabs>
                <w:tab w:val="clear" w:pos="360"/>
                <w:tab w:val="decimal" w:pos="31"/>
                <w:tab w:val="left" w:pos="3861"/>
              </w:tabs>
              <w:spacing w:after="0" w:line="360" w:lineRule="auto"/>
              <w:ind w:left="-108"/>
              <w:jc w:val="both"/>
              <w:rPr>
                <w:rFonts w:ascii="Book Antiqua" w:hAnsi="Book Antiqua"/>
                <w:sz w:val="24"/>
                <w:szCs w:val="24"/>
                <w:lang w:val="en-US"/>
              </w:rPr>
            </w:pPr>
            <w:r w:rsidRPr="0043622F">
              <w:rPr>
                <w:rFonts w:ascii="Book Antiqua" w:hAnsi="Book Antiqua"/>
                <w:sz w:val="24"/>
                <w:szCs w:val="24"/>
                <w:lang w:val="en-US"/>
              </w:rPr>
              <w:t>Abdominal discomfort, bloating, diarrhea /constipation, distention, sensation of incomplete evacuation, urgency</w:t>
            </w:r>
          </w:p>
        </w:tc>
      </w:tr>
      <w:tr w:rsidR="004279DC" w:rsidRPr="0043622F" w14:paraId="5A0DFB48" w14:textId="77777777" w:rsidTr="009850AB">
        <w:trPr>
          <w:gridAfter w:val="1"/>
          <w:wAfter w:w="56" w:type="pct"/>
        </w:trPr>
        <w:tc>
          <w:tcPr>
            <w:tcW w:w="2109" w:type="pct"/>
            <w:tcBorders>
              <w:top w:val="nil"/>
              <w:bottom w:val="nil"/>
            </w:tcBorders>
            <w:noWrap/>
          </w:tcPr>
          <w:p w14:paraId="21ED5A17" w14:textId="77777777" w:rsidR="004279DC" w:rsidRPr="0043622F" w:rsidRDefault="004279DC" w:rsidP="009850AB">
            <w:pPr>
              <w:spacing w:line="360" w:lineRule="auto"/>
              <w:rPr>
                <w:rFonts w:ascii="Book Antiqua" w:hAnsi="Book Antiqua"/>
                <w:color w:val="000000"/>
                <w:sz w:val="24"/>
                <w:szCs w:val="24"/>
                <w:lang w:val="en-US"/>
                <w14:textFill>
                  <w14:solidFill>
                    <w14:srgbClr w14:val="000000">
                      <w14:lumMod w14:val="75000"/>
                    </w14:srgbClr>
                  </w14:solidFill>
                </w14:textFill>
              </w:rPr>
            </w:pPr>
            <w:r w:rsidRPr="0043622F">
              <w:rPr>
                <w:rFonts w:ascii="Book Antiqua" w:hAnsi="Book Antiqua"/>
                <w:color w:val="auto"/>
                <w:sz w:val="24"/>
                <w:szCs w:val="24"/>
                <w:lang w:val="en-US"/>
              </w:rPr>
              <w:t>Celiac disease</w:t>
            </w:r>
          </w:p>
        </w:tc>
        <w:tc>
          <w:tcPr>
            <w:tcW w:w="2835" w:type="pct"/>
            <w:tcBorders>
              <w:top w:val="nil"/>
              <w:bottom w:val="nil"/>
            </w:tcBorders>
          </w:tcPr>
          <w:p w14:paraId="29A5D5F6" w14:textId="77777777" w:rsidR="004279DC" w:rsidRPr="0043622F" w:rsidRDefault="004279DC" w:rsidP="009850AB">
            <w:pPr>
              <w:pStyle w:val="DecimalAligned"/>
              <w:tabs>
                <w:tab w:val="clear" w:pos="360"/>
                <w:tab w:val="decimal" w:pos="31"/>
                <w:tab w:val="left" w:pos="3861"/>
              </w:tabs>
              <w:spacing w:after="0" w:line="360" w:lineRule="auto"/>
              <w:ind w:left="-108"/>
              <w:jc w:val="both"/>
              <w:rPr>
                <w:rFonts w:ascii="Book Antiqua" w:hAnsi="Book Antiqua"/>
                <w:sz w:val="24"/>
                <w:szCs w:val="24"/>
                <w:lang w:val="en-US"/>
              </w:rPr>
            </w:pPr>
            <w:r w:rsidRPr="0043622F">
              <w:rPr>
                <w:rFonts w:ascii="Book Antiqua" w:hAnsi="Book Antiqua"/>
                <w:sz w:val="24"/>
                <w:szCs w:val="24"/>
                <w:lang w:val="en-US"/>
              </w:rPr>
              <w:t>Abdominal discomfort, bloating, diarrhea</w:t>
            </w:r>
          </w:p>
        </w:tc>
      </w:tr>
      <w:tr w:rsidR="004279DC" w:rsidRPr="0043622F" w14:paraId="11FB2E5F" w14:textId="77777777" w:rsidTr="009850AB">
        <w:trPr>
          <w:gridAfter w:val="1"/>
          <w:cnfStyle w:val="010000000000" w:firstRow="0" w:lastRow="1" w:firstColumn="0" w:lastColumn="0" w:oddVBand="0" w:evenVBand="0" w:oddHBand="0" w:evenHBand="0" w:firstRowFirstColumn="0" w:firstRowLastColumn="0" w:lastRowFirstColumn="0" w:lastRowLastColumn="0"/>
          <w:wAfter w:w="56" w:type="pct"/>
        </w:trPr>
        <w:tc>
          <w:tcPr>
            <w:tcW w:w="2109" w:type="pct"/>
            <w:tcBorders>
              <w:top w:val="nil"/>
              <w:bottom w:val="single" w:sz="8" w:space="0" w:color="000000" w:themeColor="text1"/>
            </w:tcBorders>
            <w:noWrap/>
          </w:tcPr>
          <w:p w14:paraId="656DECD8" w14:textId="77777777" w:rsidR="004279DC" w:rsidRPr="0043622F" w:rsidRDefault="004279DC" w:rsidP="009850AB">
            <w:pPr>
              <w:spacing w:line="360" w:lineRule="auto"/>
              <w:rPr>
                <w:rFonts w:ascii="Book Antiqua" w:hAnsi="Book Antiqua"/>
                <w:b w:val="0"/>
                <w:color w:val="000000"/>
                <w:sz w:val="24"/>
                <w:szCs w:val="24"/>
                <w:lang w:val="en-US"/>
                <w14:textFill>
                  <w14:solidFill>
                    <w14:srgbClr w14:val="000000">
                      <w14:lumMod w14:val="75000"/>
                    </w14:srgbClr>
                  </w14:solidFill>
                </w14:textFill>
              </w:rPr>
            </w:pPr>
            <w:r w:rsidRPr="0043622F">
              <w:rPr>
                <w:rFonts w:ascii="Book Antiqua" w:hAnsi="Book Antiqua"/>
                <w:b w:val="0"/>
                <w:color w:val="auto"/>
                <w:sz w:val="24"/>
                <w:szCs w:val="24"/>
                <w:lang w:val="en-US"/>
              </w:rPr>
              <w:t>Giardiasis</w:t>
            </w:r>
          </w:p>
        </w:tc>
        <w:tc>
          <w:tcPr>
            <w:tcW w:w="2835" w:type="pct"/>
            <w:tcBorders>
              <w:top w:val="nil"/>
              <w:bottom w:val="single" w:sz="8" w:space="0" w:color="000000" w:themeColor="text1"/>
            </w:tcBorders>
          </w:tcPr>
          <w:p w14:paraId="452405B1" w14:textId="77777777" w:rsidR="004279DC" w:rsidRPr="0043622F" w:rsidRDefault="004279DC" w:rsidP="009850AB">
            <w:pPr>
              <w:pStyle w:val="DecimalAligned"/>
              <w:tabs>
                <w:tab w:val="clear" w:pos="360"/>
                <w:tab w:val="decimal" w:pos="31"/>
                <w:tab w:val="left" w:pos="3861"/>
              </w:tabs>
              <w:spacing w:after="0" w:line="360" w:lineRule="auto"/>
              <w:ind w:left="-108"/>
              <w:jc w:val="both"/>
              <w:rPr>
                <w:rFonts w:ascii="Book Antiqua" w:hAnsi="Book Antiqua"/>
                <w:b w:val="0"/>
                <w:sz w:val="24"/>
                <w:szCs w:val="24"/>
                <w:lang w:val="en-US"/>
              </w:rPr>
            </w:pPr>
            <w:r w:rsidRPr="0043622F">
              <w:rPr>
                <w:rFonts w:ascii="Book Antiqua" w:hAnsi="Book Antiqua"/>
                <w:b w:val="0"/>
                <w:sz w:val="24"/>
                <w:szCs w:val="24"/>
                <w:lang w:val="en-US"/>
              </w:rPr>
              <w:t>Abdominal discomfort, bloating, diarrhea</w:t>
            </w:r>
          </w:p>
        </w:tc>
      </w:tr>
    </w:tbl>
    <w:p w14:paraId="6C2EA888" w14:textId="77777777" w:rsidR="004279DC" w:rsidRPr="0043622F" w:rsidRDefault="004279DC" w:rsidP="00C12511">
      <w:pPr>
        <w:spacing w:line="360" w:lineRule="auto"/>
        <w:jc w:val="both"/>
        <w:rPr>
          <w:rFonts w:ascii="Book Antiqua" w:hAnsi="Book Antiqua"/>
          <w:b/>
          <w:color w:val="auto"/>
        </w:rPr>
      </w:pPr>
    </w:p>
    <w:p w14:paraId="5B40E050" w14:textId="77777777" w:rsidR="004279DC" w:rsidRPr="0043622F" w:rsidRDefault="004279DC" w:rsidP="00C12511">
      <w:pPr>
        <w:spacing w:line="360" w:lineRule="auto"/>
        <w:jc w:val="both"/>
        <w:rPr>
          <w:rFonts w:ascii="Book Antiqua" w:hAnsi="Book Antiqua"/>
          <w:b/>
          <w:color w:val="auto"/>
        </w:rPr>
      </w:pPr>
    </w:p>
    <w:p w14:paraId="5504682F" w14:textId="2360FFC5" w:rsidR="009850AB" w:rsidRPr="0043622F" w:rsidRDefault="009850AB" w:rsidP="00C12511">
      <w:pPr>
        <w:spacing w:line="360" w:lineRule="auto"/>
        <w:jc w:val="both"/>
        <w:rPr>
          <w:rFonts w:ascii="Book Antiqua" w:hAnsi="Book Antiqua"/>
          <w:b/>
          <w:color w:val="auto"/>
        </w:rPr>
        <w:sectPr w:rsidR="009850AB" w:rsidRPr="0043622F" w:rsidSect="00FC135F">
          <w:pgSz w:w="11900" w:h="16840"/>
          <w:pgMar w:top="1440" w:right="1800" w:bottom="1440" w:left="1800" w:header="708" w:footer="708" w:gutter="0"/>
          <w:cols w:space="708"/>
          <w:docGrid w:linePitch="360"/>
        </w:sectPr>
      </w:pPr>
    </w:p>
    <w:p w14:paraId="251DB9CE" w14:textId="79C1CAED" w:rsidR="004279DC" w:rsidRPr="0043622F" w:rsidRDefault="004279DC" w:rsidP="00C12511">
      <w:pPr>
        <w:spacing w:line="360" w:lineRule="auto"/>
        <w:jc w:val="both"/>
        <w:rPr>
          <w:rFonts w:ascii="Book Antiqua" w:hAnsi="Book Antiqua"/>
          <w:b/>
          <w:color w:val="auto"/>
        </w:rPr>
      </w:pPr>
      <w:r w:rsidRPr="0043622F">
        <w:rPr>
          <w:rFonts w:ascii="Book Antiqua" w:hAnsi="Book Antiqua"/>
          <w:b/>
          <w:color w:val="auto"/>
        </w:rPr>
        <w:lastRenderedPageBreak/>
        <w:t>Table 2</w:t>
      </w:r>
      <w:r w:rsidR="009850AB" w:rsidRPr="0043622F">
        <w:rPr>
          <w:rFonts w:ascii="Book Antiqua" w:hAnsi="Book Antiqua"/>
          <w:b/>
          <w:color w:val="auto"/>
        </w:rPr>
        <w:t xml:space="preserve"> </w:t>
      </w:r>
      <w:r w:rsidRPr="0043622F">
        <w:rPr>
          <w:rFonts w:ascii="Book Antiqua" w:hAnsi="Book Antiqua"/>
          <w:b/>
          <w:color w:val="auto"/>
        </w:rPr>
        <w:t xml:space="preserve">Causes of </w:t>
      </w:r>
      <w:r w:rsidR="009850AB" w:rsidRPr="0043622F">
        <w:rPr>
          <w:rFonts w:ascii="Book Antiqua" w:hAnsi="Book Antiqua"/>
          <w:b/>
          <w:color w:val="auto"/>
        </w:rPr>
        <w:t>irritable bowel syndrome</w:t>
      </w:r>
      <w:r w:rsidRPr="0043622F">
        <w:rPr>
          <w:rFonts w:ascii="Book Antiqua" w:hAnsi="Book Antiqua"/>
          <w:b/>
          <w:color w:val="auto"/>
        </w:rPr>
        <w:t xml:space="preserve">-like symptoms in </w:t>
      </w:r>
      <w:r w:rsidR="009850AB" w:rsidRPr="0043622F">
        <w:rPr>
          <w:rFonts w:ascii="Book Antiqua" w:hAnsi="Book Antiqua"/>
          <w:b/>
          <w:color w:val="auto"/>
        </w:rPr>
        <w:t xml:space="preserve">inflammatory bowel disease </w:t>
      </w:r>
      <w:r w:rsidRPr="0043622F">
        <w:rPr>
          <w:rFonts w:ascii="Book Antiqua" w:hAnsi="Book Antiqua"/>
          <w:b/>
          <w:color w:val="auto"/>
        </w:rPr>
        <w:t>patients</w:t>
      </w:r>
    </w:p>
    <w:tbl>
      <w:tblPr>
        <w:tblStyle w:val="-1"/>
        <w:tblW w:w="4891" w:type="pct"/>
        <w:tblLayout w:type="fixed"/>
        <w:tblLook w:val="0660" w:firstRow="1" w:lastRow="1" w:firstColumn="0" w:lastColumn="0" w:noHBand="1" w:noVBand="1"/>
      </w:tblPr>
      <w:tblGrid>
        <w:gridCol w:w="3511"/>
        <w:gridCol w:w="5530"/>
        <w:gridCol w:w="4826"/>
      </w:tblGrid>
      <w:tr w:rsidR="004279DC" w:rsidRPr="0043622F" w14:paraId="54715EB4" w14:textId="77777777" w:rsidTr="00FC135F">
        <w:trPr>
          <w:cnfStyle w:val="100000000000" w:firstRow="1" w:lastRow="0" w:firstColumn="0" w:lastColumn="0" w:oddVBand="0" w:evenVBand="0" w:oddHBand="0" w:evenHBand="0" w:firstRowFirstColumn="0" w:firstRowLastColumn="0" w:lastRowFirstColumn="0" w:lastRowLastColumn="0"/>
        </w:trPr>
        <w:tc>
          <w:tcPr>
            <w:tcW w:w="1266" w:type="pct"/>
            <w:tcBorders>
              <w:top w:val="single" w:sz="8" w:space="0" w:color="000000" w:themeColor="text1"/>
              <w:bottom w:val="single" w:sz="8" w:space="0" w:color="000000" w:themeColor="text1"/>
            </w:tcBorders>
            <w:noWrap/>
          </w:tcPr>
          <w:p w14:paraId="006DC871" w14:textId="77777777" w:rsidR="004279DC" w:rsidRPr="0043622F" w:rsidRDefault="004279DC" w:rsidP="00C12511">
            <w:pPr>
              <w:spacing w:line="360" w:lineRule="auto"/>
              <w:jc w:val="both"/>
              <w:rPr>
                <w:rFonts w:ascii="Book Antiqua" w:hAnsi="Book Antiqua"/>
                <w:color w:val="auto"/>
                <w:sz w:val="24"/>
                <w:szCs w:val="24"/>
                <w:lang w:val="en-US"/>
              </w:rPr>
            </w:pPr>
            <w:r w:rsidRPr="0043622F">
              <w:rPr>
                <w:rFonts w:ascii="Book Antiqua" w:hAnsi="Book Antiqua"/>
                <w:color w:val="auto"/>
                <w:sz w:val="24"/>
                <w:szCs w:val="24"/>
                <w:lang w:val="en-US"/>
              </w:rPr>
              <w:t>Disease</w:t>
            </w:r>
          </w:p>
        </w:tc>
        <w:tc>
          <w:tcPr>
            <w:tcW w:w="1994" w:type="pct"/>
            <w:tcBorders>
              <w:top w:val="single" w:sz="8" w:space="0" w:color="000000" w:themeColor="text1"/>
              <w:bottom w:val="single" w:sz="8" w:space="0" w:color="000000" w:themeColor="text1"/>
            </w:tcBorders>
          </w:tcPr>
          <w:p w14:paraId="0EAF37CC" w14:textId="77777777" w:rsidR="004279DC" w:rsidRPr="0043622F" w:rsidRDefault="004279DC" w:rsidP="00C12511">
            <w:pPr>
              <w:spacing w:line="360" w:lineRule="auto"/>
              <w:jc w:val="both"/>
              <w:rPr>
                <w:rFonts w:ascii="Book Antiqua" w:hAnsi="Book Antiqua"/>
                <w:color w:val="auto"/>
                <w:sz w:val="24"/>
                <w:szCs w:val="24"/>
                <w:lang w:val="en-US"/>
              </w:rPr>
            </w:pPr>
            <w:r w:rsidRPr="0043622F">
              <w:rPr>
                <w:rFonts w:ascii="Book Antiqua" w:hAnsi="Book Antiqua"/>
                <w:color w:val="auto"/>
                <w:sz w:val="24"/>
                <w:szCs w:val="24"/>
                <w:lang w:val="en-US"/>
              </w:rPr>
              <w:t>Diagnosis</w:t>
            </w:r>
          </w:p>
        </w:tc>
        <w:tc>
          <w:tcPr>
            <w:tcW w:w="1741" w:type="pct"/>
            <w:tcBorders>
              <w:top w:val="single" w:sz="8" w:space="0" w:color="000000" w:themeColor="text1"/>
              <w:bottom w:val="single" w:sz="8" w:space="0" w:color="000000" w:themeColor="text1"/>
            </w:tcBorders>
          </w:tcPr>
          <w:p w14:paraId="72FC4F0B" w14:textId="77777777" w:rsidR="004279DC" w:rsidRPr="0043622F" w:rsidRDefault="004279DC" w:rsidP="00C12511">
            <w:pPr>
              <w:spacing w:line="360" w:lineRule="auto"/>
              <w:jc w:val="both"/>
              <w:rPr>
                <w:rFonts w:ascii="Book Antiqua" w:hAnsi="Book Antiqua"/>
                <w:color w:val="auto"/>
                <w:sz w:val="24"/>
                <w:szCs w:val="24"/>
                <w:lang w:val="en-US"/>
              </w:rPr>
            </w:pPr>
            <w:r w:rsidRPr="0043622F">
              <w:rPr>
                <w:rFonts w:ascii="Book Antiqua" w:hAnsi="Book Antiqua"/>
                <w:color w:val="auto"/>
                <w:sz w:val="24"/>
                <w:szCs w:val="24"/>
                <w:lang w:val="en-US"/>
              </w:rPr>
              <w:t>Treatment</w:t>
            </w:r>
          </w:p>
        </w:tc>
      </w:tr>
      <w:tr w:rsidR="004279DC" w:rsidRPr="0043622F" w14:paraId="5FC1F442" w14:textId="77777777" w:rsidTr="00FC135F">
        <w:trPr>
          <w:trHeight w:val="644"/>
        </w:trPr>
        <w:tc>
          <w:tcPr>
            <w:tcW w:w="1266" w:type="pct"/>
            <w:tcBorders>
              <w:top w:val="nil"/>
            </w:tcBorders>
            <w:noWrap/>
          </w:tcPr>
          <w:p w14:paraId="1C4B11CF" w14:textId="77777777" w:rsidR="004279DC" w:rsidRPr="0043622F" w:rsidRDefault="004279DC" w:rsidP="00C12511">
            <w:pPr>
              <w:spacing w:line="360" w:lineRule="auto"/>
              <w:jc w:val="both"/>
              <w:rPr>
                <w:rFonts w:ascii="Book Antiqua" w:hAnsi="Book Antiqua"/>
                <w:color w:val="auto"/>
                <w:sz w:val="24"/>
                <w:szCs w:val="24"/>
                <w:lang w:val="en-US"/>
              </w:rPr>
            </w:pPr>
            <w:r w:rsidRPr="0043622F">
              <w:rPr>
                <w:rFonts w:ascii="Book Antiqua" w:hAnsi="Book Antiqua"/>
                <w:color w:val="auto"/>
                <w:sz w:val="24"/>
                <w:szCs w:val="24"/>
                <w:lang w:val="en-US"/>
              </w:rPr>
              <w:t>Small bowel CD</w:t>
            </w:r>
          </w:p>
        </w:tc>
        <w:tc>
          <w:tcPr>
            <w:tcW w:w="1994" w:type="pct"/>
            <w:tcBorders>
              <w:top w:val="nil"/>
            </w:tcBorders>
          </w:tcPr>
          <w:p w14:paraId="06F6F3B1" w14:textId="77777777" w:rsidR="004279DC" w:rsidRPr="0043622F" w:rsidRDefault="004279DC" w:rsidP="00C12511">
            <w:pPr>
              <w:pStyle w:val="DecimalAligned"/>
              <w:spacing w:after="0" w:line="360" w:lineRule="auto"/>
              <w:jc w:val="both"/>
              <w:rPr>
                <w:rFonts w:ascii="Book Antiqua" w:hAnsi="Book Antiqua"/>
                <w:sz w:val="24"/>
                <w:szCs w:val="24"/>
                <w:lang w:val="en-US"/>
              </w:rPr>
            </w:pPr>
            <w:r w:rsidRPr="0043622F">
              <w:rPr>
                <w:rFonts w:ascii="Book Antiqua" w:hAnsi="Book Antiqua"/>
                <w:sz w:val="24"/>
                <w:szCs w:val="24"/>
                <w:lang w:val="en-US"/>
              </w:rPr>
              <w:t xml:space="preserve">Computed tomography or magnetic resonance </w:t>
            </w:r>
            <w:proofErr w:type="spellStart"/>
            <w:r w:rsidRPr="0043622F">
              <w:rPr>
                <w:rFonts w:ascii="Book Antiqua" w:hAnsi="Book Antiqua"/>
                <w:sz w:val="24"/>
                <w:szCs w:val="24"/>
                <w:lang w:val="en-US"/>
              </w:rPr>
              <w:t>enterography</w:t>
            </w:r>
            <w:proofErr w:type="spellEnd"/>
          </w:p>
        </w:tc>
        <w:tc>
          <w:tcPr>
            <w:tcW w:w="1741" w:type="pct"/>
            <w:tcBorders>
              <w:top w:val="nil"/>
            </w:tcBorders>
          </w:tcPr>
          <w:p w14:paraId="4AEF7756" w14:textId="77777777" w:rsidR="004279DC" w:rsidRPr="0043622F" w:rsidRDefault="004279DC" w:rsidP="00C12511">
            <w:pPr>
              <w:pStyle w:val="DecimalAligned"/>
              <w:spacing w:after="0" w:line="360" w:lineRule="auto"/>
              <w:jc w:val="both"/>
              <w:rPr>
                <w:rFonts w:ascii="Book Antiqua" w:hAnsi="Book Antiqua"/>
                <w:sz w:val="24"/>
                <w:szCs w:val="24"/>
                <w:lang w:val="en-US"/>
              </w:rPr>
            </w:pPr>
            <w:r w:rsidRPr="0043622F">
              <w:rPr>
                <w:rFonts w:ascii="Book Antiqua" w:hAnsi="Book Antiqua"/>
                <w:sz w:val="24"/>
                <w:szCs w:val="24"/>
                <w:lang w:val="en-US"/>
              </w:rPr>
              <w:t>Drug escalation or surgery</w:t>
            </w:r>
          </w:p>
        </w:tc>
      </w:tr>
      <w:tr w:rsidR="004279DC" w:rsidRPr="0043622F" w14:paraId="0B956307" w14:textId="77777777" w:rsidTr="00FC135F">
        <w:tc>
          <w:tcPr>
            <w:tcW w:w="1266" w:type="pct"/>
            <w:noWrap/>
          </w:tcPr>
          <w:p w14:paraId="2EC475E6" w14:textId="77777777" w:rsidR="004279DC" w:rsidRPr="0043622F" w:rsidRDefault="004279DC" w:rsidP="00C12511">
            <w:pPr>
              <w:spacing w:line="360" w:lineRule="auto"/>
              <w:jc w:val="both"/>
              <w:rPr>
                <w:rFonts w:ascii="Book Antiqua" w:hAnsi="Book Antiqua"/>
                <w:color w:val="auto"/>
                <w:sz w:val="24"/>
                <w:szCs w:val="24"/>
                <w:lang w:val="en-US"/>
              </w:rPr>
            </w:pPr>
            <w:r w:rsidRPr="0043622F">
              <w:rPr>
                <w:rFonts w:ascii="Book Antiqua" w:hAnsi="Book Antiqua"/>
                <w:color w:val="auto"/>
                <w:sz w:val="24"/>
                <w:szCs w:val="24"/>
                <w:lang w:val="en-US"/>
              </w:rPr>
              <w:t xml:space="preserve">Bile-acid </w:t>
            </w:r>
            <w:proofErr w:type="spellStart"/>
            <w:r w:rsidRPr="0043622F">
              <w:rPr>
                <w:rFonts w:ascii="Book Antiqua" w:hAnsi="Book Antiqua"/>
                <w:color w:val="auto"/>
                <w:sz w:val="24"/>
                <w:szCs w:val="24"/>
                <w:lang w:val="en-US"/>
              </w:rPr>
              <w:t>malabsorption</w:t>
            </w:r>
            <w:proofErr w:type="spellEnd"/>
          </w:p>
        </w:tc>
        <w:tc>
          <w:tcPr>
            <w:tcW w:w="1994" w:type="pct"/>
          </w:tcPr>
          <w:p w14:paraId="41EBBDF0" w14:textId="77777777" w:rsidR="004279DC" w:rsidRPr="0043622F" w:rsidRDefault="004279DC" w:rsidP="00C12511">
            <w:pPr>
              <w:pStyle w:val="DecimalAligned"/>
              <w:tabs>
                <w:tab w:val="clear" w:pos="360"/>
                <w:tab w:val="decimal" w:pos="-108"/>
              </w:tabs>
              <w:spacing w:after="0" w:line="360" w:lineRule="auto"/>
              <w:ind w:left="33" w:hanging="33"/>
              <w:jc w:val="both"/>
              <w:rPr>
                <w:rFonts w:ascii="Book Antiqua" w:hAnsi="Book Antiqua"/>
                <w:sz w:val="24"/>
                <w:szCs w:val="24"/>
                <w:lang w:val="en-US"/>
              </w:rPr>
            </w:pPr>
            <w:r w:rsidRPr="0043622F">
              <w:rPr>
                <w:rFonts w:ascii="Book Antiqua" w:hAnsi="Book Antiqua"/>
                <w:b/>
                <w:bCs/>
                <w:sz w:val="24"/>
                <w:szCs w:val="24"/>
                <w:vertAlign w:val="superscript"/>
                <w:lang w:val="en-US"/>
              </w:rPr>
              <w:t>75</w:t>
            </w:r>
            <w:r w:rsidRPr="0043622F">
              <w:rPr>
                <w:rFonts w:ascii="Book Antiqua" w:hAnsi="Book Antiqua"/>
                <w:sz w:val="24"/>
                <w:szCs w:val="24"/>
                <w:lang w:val="en-US"/>
              </w:rPr>
              <w:t>SeHCAT, 48-hour fecal bile acids, trial with bile acid binders</w:t>
            </w:r>
          </w:p>
        </w:tc>
        <w:tc>
          <w:tcPr>
            <w:tcW w:w="1741" w:type="pct"/>
          </w:tcPr>
          <w:p w14:paraId="0BE281AC" w14:textId="77777777" w:rsidR="004279DC" w:rsidRPr="0043622F" w:rsidRDefault="004279DC" w:rsidP="00C12511">
            <w:pPr>
              <w:pStyle w:val="DecimalAligned"/>
              <w:spacing w:after="0" w:line="360" w:lineRule="auto"/>
              <w:jc w:val="both"/>
              <w:rPr>
                <w:rFonts w:ascii="Book Antiqua" w:hAnsi="Book Antiqua"/>
                <w:sz w:val="24"/>
                <w:szCs w:val="24"/>
                <w:lang w:val="en-US"/>
              </w:rPr>
            </w:pPr>
            <w:r w:rsidRPr="0043622F">
              <w:rPr>
                <w:rFonts w:ascii="Book Antiqua" w:hAnsi="Book Antiqua"/>
                <w:sz w:val="24"/>
                <w:szCs w:val="24"/>
              </w:rPr>
              <w:t>Bile acid sequestrants</w:t>
            </w:r>
          </w:p>
        </w:tc>
      </w:tr>
      <w:tr w:rsidR="004279DC" w:rsidRPr="0043622F" w14:paraId="402A79AF" w14:textId="77777777" w:rsidTr="00FC135F">
        <w:tc>
          <w:tcPr>
            <w:tcW w:w="1266" w:type="pct"/>
            <w:noWrap/>
          </w:tcPr>
          <w:p w14:paraId="7D04B837" w14:textId="77777777" w:rsidR="004279DC" w:rsidRPr="0043622F" w:rsidRDefault="004279DC" w:rsidP="00C12511">
            <w:pPr>
              <w:spacing w:line="360" w:lineRule="auto"/>
              <w:jc w:val="both"/>
              <w:rPr>
                <w:rFonts w:ascii="Book Antiqua" w:hAnsi="Book Antiqua"/>
                <w:color w:val="auto"/>
                <w:sz w:val="24"/>
                <w:szCs w:val="24"/>
                <w:lang w:val="en-US"/>
              </w:rPr>
            </w:pPr>
            <w:r w:rsidRPr="0043622F">
              <w:rPr>
                <w:rFonts w:ascii="Book Antiqua" w:hAnsi="Book Antiqua"/>
                <w:color w:val="auto"/>
                <w:sz w:val="24"/>
                <w:szCs w:val="24"/>
                <w:lang w:val="en-US"/>
              </w:rPr>
              <w:t>Exocrine pancreatic insufficiency</w:t>
            </w:r>
          </w:p>
        </w:tc>
        <w:tc>
          <w:tcPr>
            <w:tcW w:w="1994" w:type="pct"/>
          </w:tcPr>
          <w:p w14:paraId="391C0A6B" w14:textId="77777777" w:rsidR="004279DC" w:rsidRPr="0043622F" w:rsidRDefault="004279DC" w:rsidP="00C12511">
            <w:pPr>
              <w:pStyle w:val="DecimalAligned"/>
              <w:spacing w:after="0" w:line="360" w:lineRule="auto"/>
              <w:jc w:val="both"/>
              <w:rPr>
                <w:rFonts w:ascii="Book Antiqua" w:hAnsi="Book Antiqua"/>
                <w:sz w:val="24"/>
                <w:szCs w:val="24"/>
                <w:lang w:val="en-US"/>
              </w:rPr>
            </w:pPr>
            <w:r w:rsidRPr="0043622F">
              <w:rPr>
                <w:rFonts w:ascii="Book Antiqua" w:hAnsi="Book Antiqua"/>
                <w:sz w:val="24"/>
                <w:szCs w:val="24"/>
                <w:lang w:val="en-US"/>
              </w:rPr>
              <w:t>Fecal elastase</w:t>
            </w:r>
            <w:r w:rsidRPr="0043622F">
              <w:rPr>
                <w:rFonts w:ascii="Book Antiqua" w:hAnsi="Book Antiqua"/>
                <w:sz w:val="24"/>
                <w:szCs w:val="24"/>
                <w:vertAlign w:val="superscript"/>
                <w:lang w:val="en-US"/>
              </w:rPr>
              <w:t>1</w:t>
            </w:r>
            <w:r w:rsidRPr="0043622F">
              <w:rPr>
                <w:rFonts w:ascii="Book Antiqua" w:hAnsi="Book Antiqua"/>
                <w:sz w:val="24"/>
                <w:szCs w:val="24"/>
                <w:lang w:val="en-US"/>
              </w:rPr>
              <w:t>, trial with pancreatic enzymes</w:t>
            </w:r>
          </w:p>
        </w:tc>
        <w:tc>
          <w:tcPr>
            <w:tcW w:w="1741" w:type="pct"/>
          </w:tcPr>
          <w:p w14:paraId="03C88F34" w14:textId="77777777" w:rsidR="004279DC" w:rsidRPr="0043622F" w:rsidRDefault="004279DC" w:rsidP="00C12511">
            <w:pPr>
              <w:pStyle w:val="DecimalAligned"/>
              <w:spacing w:after="0" w:line="360" w:lineRule="auto"/>
              <w:jc w:val="both"/>
              <w:rPr>
                <w:rFonts w:ascii="Book Antiqua" w:hAnsi="Book Antiqua"/>
                <w:sz w:val="24"/>
                <w:szCs w:val="24"/>
                <w:lang w:val="en-US"/>
              </w:rPr>
            </w:pPr>
            <w:r w:rsidRPr="0043622F">
              <w:rPr>
                <w:rFonts w:ascii="Book Antiqua" w:hAnsi="Book Antiqua"/>
                <w:sz w:val="24"/>
                <w:szCs w:val="24"/>
                <w:lang w:val="en-US"/>
              </w:rPr>
              <w:t xml:space="preserve">Pancreatic enzyme replacement </w:t>
            </w:r>
          </w:p>
        </w:tc>
      </w:tr>
      <w:tr w:rsidR="004279DC" w:rsidRPr="0043622F" w14:paraId="21151067" w14:textId="77777777" w:rsidTr="00FC135F">
        <w:tc>
          <w:tcPr>
            <w:tcW w:w="1266" w:type="pct"/>
            <w:tcBorders>
              <w:bottom w:val="nil"/>
            </w:tcBorders>
            <w:noWrap/>
          </w:tcPr>
          <w:p w14:paraId="388B0677" w14:textId="77777777" w:rsidR="004279DC" w:rsidRPr="0043622F" w:rsidRDefault="004279DC" w:rsidP="00C12511">
            <w:pPr>
              <w:spacing w:line="360" w:lineRule="auto"/>
              <w:jc w:val="both"/>
              <w:rPr>
                <w:rFonts w:ascii="Book Antiqua" w:hAnsi="Book Antiqua"/>
                <w:color w:val="auto"/>
                <w:sz w:val="24"/>
                <w:szCs w:val="24"/>
                <w:lang w:val="en-US"/>
              </w:rPr>
            </w:pPr>
            <w:r w:rsidRPr="0043622F">
              <w:rPr>
                <w:rFonts w:ascii="Book Antiqua" w:hAnsi="Book Antiqua"/>
                <w:color w:val="auto"/>
                <w:sz w:val="24"/>
                <w:szCs w:val="24"/>
                <w:lang w:val="en-US"/>
              </w:rPr>
              <w:t>Carbohydrates intolerance</w:t>
            </w:r>
          </w:p>
        </w:tc>
        <w:tc>
          <w:tcPr>
            <w:tcW w:w="1994" w:type="pct"/>
            <w:tcBorders>
              <w:bottom w:val="nil"/>
            </w:tcBorders>
          </w:tcPr>
          <w:p w14:paraId="4883DF8B" w14:textId="77777777" w:rsidR="004279DC" w:rsidRPr="0043622F" w:rsidRDefault="004279DC" w:rsidP="00C12511">
            <w:pPr>
              <w:pStyle w:val="DecimalAligned"/>
              <w:spacing w:after="0" w:line="360" w:lineRule="auto"/>
              <w:jc w:val="both"/>
              <w:rPr>
                <w:rFonts w:ascii="Book Antiqua" w:hAnsi="Book Antiqua"/>
                <w:sz w:val="24"/>
                <w:szCs w:val="24"/>
                <w:lang w:val="en-US"/>
              </w:rPr>
            </w:pPr>
            <w:r w:rsidRPr="0043622F">
              <w:rPr>
                <w:rFonts w:ascii="Book Antiqua" w:hAnsi="Book Antiqua"/>
                <w:sz w:val="24"/>
                <w:szCs w:val="24"/>
                <w:lang w:val="en-US"/>
              </w:rPr>
              <w:t>Hydrogen breath test</w:t>
            </w:r>
          </w:p>
        </w:tc>
        <w:tc>
          <w:tcPr>
            <w:tcW w:w="1741" w:type="pct"/>
            <w:tcBorders>
              <w:bottom w:val="nil"/>
            </w:tcBorders>
          </w:tcPr>
          <w:p w14:paraId="0623A8F2" w14:textId="77777777" w:rsidR="004279DC" w:rsidRPr="0043622F" w:rsidRDefault="004279DC" w:rsidP="00C12511">
            <w:pPr>
              <w:pStyle w:val="DecimalAligned"/>
              <w:spacing w:after="0" w:line="360" w:lineRule="auto"/>
              <w:jc w:val="both"/>
              <w:rPr>
                <w:rFonts w:ascii="Book Antiqua" w:hAnsi="Book Antiqua"/>
                <w:sz w:val="24"/>
                <w:szCs w:val="24"/>
                <w:lang w:val="en-US"/>
              </w:rPr>
            </w:pPr>
            <w:r w:rsidRPr="0043622F">
              <w:rPr>
                <w:rFonts w:ascii="Book Antiqua" w:hAnsi="Book Antiqua"/>
                <w:sz w:val="24"/>
                <w:szCs w:val="24"/>
                <w:lang w:val="en-US"/>
              </w:rPr>
              <w:t>Dietary restriction</w:t>
            </w:r>
          </w:p>
        </w:tc>
      </w:tr>
      <w:tr w:rsidR="004279DC" w:rsidRPr="0043622F" w14:paraId="15FF287F" w14:textId="77777777" w:rsidTr="00FC135F">
        <w:tc>
          <w:tcPr>
            <w:tcW w:w="1266" w:type="pct"/>
            <w:tcBorders>
              <w:top w:val="nil"/>
              <w:bottom w:val="nil"/>
            </w:tcBorders>
            <w:noWrap/>
          </w:tcPr>
          <w:p w14:paraId="4022F3A5" w14:textId="339BECB8" w:rsidR="004279DC" w:rsidRPr="0043622F" w:rsidRDefault="004279DC" w:rsidP="00C12511">
            <w:pPr>
              <w:spacing w:line="360" w:lineRule="auto"/>
              <w:jc w:val="both"/>
              <w:rPr>
                <w:rFonts w:ascii="Book Antiqua" w:hAnsi="Book Antiqua"/>
                <w:color w:val="auto"/>
                <w:sz w:val="24"/>
                <w:szCs w:val="24"/>
                <w:lang w:val="en-US"/>
              </w:rPr>
            </w:pPr>
            <w:r w:rsidRPr="0043622F">
              <w:rPr>
                <w:rFonts w:ascii="Book Antiqua" w:hAnsi="Book Antiqua"/>
                <w:color w:val="auto"/>
                <w:sz w:val="24"/>
                <w:szCs w:val="24"/>
                <w:lang w:val="en-US"/>
              </w:rPr>
              <w:t>Small intestinal bacterial overgrowth</w:t>
            </w:r>
          </w:p>
        </w:tc>
        <w:tc>
          <w:tcPr>
            <w:tcW w:w="1994" w:type="pct"/>
            <w:tcBorders>
              <w:top w:val="nil"/>
              <w:bottom w:val="nil"/>
            </w:tcBorders>
          </w:tcPr>
          <w:p w14:paraId="17E9CB93" w14:textId="303112E2" w:rsidR="004279DC" w:rsidRPr="0043622F" w:rsidRDefault="004279DC" w:rsidP="00C12511">
            <w:pPr>
              <w:pStyle w:val="DecimalAligned"/>
              <w:spacing w:after="0" w:line="360" w:lineRule="auto"/>
              <w:jc w:val="both"/>
              <w:rPr>
                <w:rFonts w:ascii="Book Antiqua" w:hAnsi="Book Antiqua"/>
                <w:sz w:val="24"/>
                <w:szCs w:val="24"/>
                <w:lang w:val="en-US"/>
              </w:rPr>
            </w:pPr>
            <w:r w:rsidRPr="0043622F">
              <w:rPr>
                <w:rFonts w:ascii="Book Antiqua" w:hAnsi="Book Antiqua"/>
                <w:sz w:val="24"/>
                <w:szCs w:val="24"/>
                <w:lang w:val="en-US"/>
              </w:rPr>
              <w:t xml:space="preserve">Lactulose or glucose breath tests: </w:t>
            </w:r>
            <w:r w:rsidRPr="0043622F">
              <w:rPr>
                <w:rFonts w:ascii="Book Antiqua" w:eastAsia="Calibri" w:hAnsi="Book Antiqua" w:cs="Times New Roman"/>
                <w:sz w:val="24"/>
                <w:szCs w:val="24"/>
                <w:lang w:val="en-US"/>
              </w:rPr>
              <w:t xml:space="preserve"> rise from baseline in </w:t>
            </w:r>
            <w:r w:rsidRPr="0043622F">
              <w:rPr>
                <w:rFonts w:ascii="Book Antiqua" w:eastAsia="Calibri" w:hAnsi="Book Antiqua" w:cs="Times New Roman"/>
                <w:sz w:val="24"/>
                <w:szCs w:val="24"/>
              </w:rPr>
              <w:t>H</w:t>
            </w:r>
            <w:r w:rsidRPr="0043622F">
              <w:rPr>
                <w:rFonts w:ascii="Book Antiqua" w:eastAsia="Calibri" w:hAnsi="Book Antiqua" w:cs="Times New Roman"/>
                <w:sz w:val="24"/>
                <w:szCs w:val="24"/>
                <w:vertAlign w:val="subscript"/>
              </w:rPr>
              <w:t>2</w:t>
            </w:r>
            <w:r w:rsidRPr="0043622F">
              <w:rPr>
                <w:rFonts w:ascii="Book Antiqua" w:eastAsia="Calibri" w:hAnsi="Book Antiqua" w:cs="Times New Roman"/>
                <w:sz w:val="24"/>
                <w:szCs w:val="24"/>
                <w:lang w:val="en-US"/>
              </w:rPr>
              <w:t xml:space="preserve"> ≥ 20 ppm within 90 min or </w:t>
            </w:r>
            <w:r w:rsidRPr="0043622F">
              <w:rPr>
                <w:rFonts w:ascii="Book Antiqua" w:hAnsi="Book Antiqua"/>
                <w:sz w:val="24"/>
                <w:szCs w:val="24"/>
              </w:rPr>
              <w:t>CH</w:t>
            </w:r>
            <w:r w:rsidRPr="0043622F">
              <w:rPr>
                <w:rFonts w:ascii="Book Antiqua" w:hAnsi="Book Antiqua"/>
                <w:sz w:val="24"/>
                <w:szCs w:val="24"/>
                <w:vertAlign w:val="subscript"/>
              </w:rPr>
              <w:t>4</w:t>
            </w:r>
            <w:r w:rsidRPr="0043622F">
              <w:rPr>
                <w:rFonts w:ascii="Book Antiqua" w:eastAsia="Calibri" w:hAnsi="Book Antiqua" w:cs="Times New Roman"/>
                <w:sz w:val="24"/>
                <w:szCs w:val="24"/>
                <w:lang w:val="en-US"/>
              </w:rPr>
              <w:t xml:space="preserve"> ≥ 10 ppm</w:t>
            </w:r>
          </w:p>
        </w:tc>
        <w:tc>
          <w:tcPr>
            <w:tcW w:w="1741" w:type="pct"/>
            <w:tcBorders>
              <w:top w:val="nil"/>
              <w:bottom w:val="nil"/>
            </w:tcBorders>
          </w:tcPr>
          <w:p w14:paraId="7F337694" w14:textId="2EFF7953" w:rsidR="004279DC" w:rsidRPr="0043622F" w:rsidRDefault="004279DC" w:rsidP="00C12511">
            <w:pPr>
              <w:pStyle w:val="DecimalAligned"/>
              <w:tabs>
                <w:tab w:val="clear" w:pos="360"/>
                <w:tab w:val="decimal" w:pos="175"/>
              </w:tabs>
              <w:spacing w:after="0" w:line="360" w:lineRule="auto"/>
              <w:jc w:val="both"/>
              <w:rPr>
                <w:rFonts w:ascii="Book Antiqua" w:eastAsia="Calibri" w:hAnsi="Book Antiqua" w:cs="Times New Roman"/>
                <w:sz w:val="24"/>
                <w:szCs w:val="24"/>
              </w:rPr>
            </w:pPr>
            <w:r w:rsidRPr="0043622F">
              <w:rPr>
                <w:rFonts w:ascii="Book Antiqua" w:eastAsia="Calibri" w:hAnsi="Book Antiqua" w:cs="Times New Roman"/>
                <w:sz w:val="24"/>
                <w:szCs w:val="24"/>
              </w:rPr>
              <w:t>H</w:t>
            </w:r>
            <w:r w:rsidRPr="0043622F">
              <w:rPr>
                <w:rFonts w:ascii="Book Antiqua" w:eastAsia="Calibri" w:hAnsi="Book Antiqua" w:cs="Times New Roman"/>
                <w:sz w:val="24"/>
                <w:szCs w:val="24"/>
                <w:vertAlign w:val="subscript"/>
              </w:rPr>
              <w:t>2</w:t>
            </w:r>
            <w:r w:rsidRPr="0043622F">
              <w:rPr>
                <w:rFonts w:ascii="Book Antiqua" w:eastAsia="Calibri" w:hAnsi="Book Antiqua" w:cs="Times New Roman"/>
                <w:sz w:val="24"/>
                <w:szCs w:val="24"/>
              </w:rPr>
              <w:t xml:space="preserve">: </w:t>
            </w:r>
            <w:r w:rsidR="009850AB" w:rsidRPr="0043622F">
              <w:rPr>
                <w:rFonts w:ascii="Book Antiqua" w:eastAsia="Calibri" w:hAnsi="Book Antiqua" w:cs="Times New Roman"/>
                <w:sz w:val="24"/>
                <w:szCs w:val="24"/>
              </w:rPr>
              <w:t>R</w:t>
            </w:r>
            <w:r w:rsidRPr="0043622F">
              <w:rPr>
                <w:rFonts w:ascii="Book Antiqua" w:eastAsia="Calibri" w:hAnsi="Book Antiqua" w:cs="Times New Roman"/>
                <w:sz w:val="24"/>
                <w:szCs w:val="24"/>
              </w:rPr>
              <w:t>ifaximin, doxycycline or amoxicillin</w:t>
            </w:r>
          </w:p>
          <w:p w14:paraId="74590419" w14:textId="7E5CE55B" w:rsidR="004279DC" w:rsidRPr="0043622F" w:rsidRDefault="004279DC" w:rsidP="00C12511">
            <w:pPr>
              <w:pStyle w:val="DecimalAligned"/>
              <w:spacing w:after="0" w:line="360" w:lineRule="auto"/>
              <w:jc w:val="both"/>
              <w:rPr>
                <w:rFonts w:ascii="Book Antiqua" w:hAnsi="Book Antiqua"/>
                <w:sz w:val="24"/>
                <w:szCs w:val="24"/>
              </w:rPr>
            </w:pPr>
            <w:r w:rsidRPr="0043622F">
              <w:rPr>
                <w:rFonts w:ascii="Book Antiqua" w:hAnsi="Book Antiqua"/>
                <w:sz w:val="24"/>
                <w:szCs w:val="24"/>
              </w:rPr>
              <w:t>CH</w:t>
            </w:r>
            <w:r w:rsidRPr="0043622F">
              <w:rPr>
                <w:rFonts w:ascii="Book Antiqua" w:hAnsi="Book Antiqua"/>
                <w:sz w:val="24"/>
                <w:szCs w:val="24"/>
                <w:vertAlign w:val="subscript"/>
              </w:rPr>
              <w:t>4</w:t>
            </w:r>
            <w:r w:rsidRPr="0043622F">
              <w:rPr>
                <w:rFonts w:ascii="Book Antiqua" w:hAnsi="Book Antiqua"/>
                <w:sz w:val="24"/>
                <w:szCs w:val="24"/>
              </w:rPr>
              <w:t xml:space="preserve">: </w:t>
            </w:r>
            <w:proofErr w:type="spellStart"/>
            <w:r w:rsidR="009850AB" w:rsidRPr="0043622F">
              <w:rPr>
                <w:rFonts w:ascii="Book Antiqua" w:hAnsi="Book Antiqua"/>
                <w:sz w:val="24"/>
                <w:szCs w:val="24"/>
                <w:lang w:val="en-US"/>
              </w:rPr>
              <w:t>R</w:t>
            </w:r>
            <w:r w:rsidRPr="0043622F">
              <w:rPr>
                <w:rFonts w:ascii="Book Antiqua" w:hAnsi="Book Antiqua"/>
                <w:sz w:val="24"/>
                <w:szCs w:val="24"/>
                <w:lang w:val="en-US"/>
              </w:rPr>
              <w:t>ifaximin</w:t>
            </w:r>
            <w:proofErr w:type="spellEnd"/>
            <w:r w:rsidRPr="0043622F">
              <w:rPr>
                <w:rFonts w:ascii="Book Antiqua" w:hAnsi="Book Antiqua"/>
                <w:sz w:val="24"/>
                <w:szCs w:val="24"/>
                <w:lang w:val="en-US"/>
              </w:rPr>
              <w:t xml:space="preserve"> and neomycin, or </w:t>
            </w:r>
            <w:proofErr w:type="spellStart"/>
            <w:r w:rsidRPr="0043622F">
              <w:rPr>
                <w:rFonts w:ascii="Book Antiqua" w:hAnsi="Book Antiqua"/>
                <w:sz w:val="24"/>
                <w:szCs w:val="24"/>
                <w:lang w:val="en-US"/>
              </w:rPr>
              <w:t>rifaximin</w:t>
            </w:r>
            <w:proofErr w:type="spellEnd"/>
            <w:r w:rsidRPr="0043622F">
              <w:rPr>
                <w:rFonts w:ascii="Book Antiqua" w:hAnsi="Book Antiqua"/>
                <w:sz w:val="24"/>
                <w:szCs w:val="24"/>
                <w:lang w:val="en-US"/>
              </w:rPr>
              <w:t xml:space="preserve"> and metronidazole, or amoxicillin-</w:t>
            </w:r>
            <w:proofErr w:type="spellStart"/>
            <w:r w:rsidRPr="0043622F">
              <w:rPr>
                <w:rFonts w:ascii="Book Antiqua" w:hAnsi="Book Antiqua"/>
                <w:sz w:val="24"/>
                <w:szCs w:val="24"/>
                <w:lang w:val="en-US"/>
              </w:rPr>
              <w:t>clavulanate</w:t>
            </w:r>
            <w:proofErr w:type="spellEnd"/>
            <w:r w:rsidRPr="0043622F">
              <w:rPr>
                <w:rFonts w:ascii="Book Antiqua" w:hAnsi="Book Antiqua"/>
                <w:sz w:val="24"/>
                <w:szCs w:val="24"/>
                <w:lang w:val="en-US"/>
              </w:rPr>
              <w:t xml:space="preserve"> or ciprofloxacin and metronidazole</w:t>
            </w:r>
          </w:p>
        </w:tc>
      </w:tr>
      <w:tr w:rsidR="004279DC" w:rsidRPr="0043622F" w14:paraId="71C8771A" w14:textId="77777777" w:rsidTr="00FC135F">
        <w:tc>
          <w:tcPr>
            <w:tcW w:w="1266" w:type="pct"/>
            <w:tcBorders>
              <w:top w:val="nil"/>
              <w:bottom w:val="nil"/>
            </w:tcBorders>
            <w:noWrap/>
          </w:tcPr>
          <w:p w14:paraId="78C15BE3" w14:textId="77777777" w:rsidR="004279DC" w:rsidRPr="0043622F" w:rsidRDefault="004279DC" w:rsidP="00C12511">
            <w:pPr>
              <w:spacing w:line="360" w:lineRule="auto"/>
              <w:jc w:val="both"/>
              <w:rPr>
                <w:rFonts w:ascii="Book Antiqua" w:hAnsi="Book Antiqua"/>
                <w:color w:val="auto"/>
                <w:sz w:val="24"/>
                <w:szCs w:val="24"/>
                <w:lang w:val="en-US"/>
              </w:rPr>
            </w:pPr>
            <w:r w:rsidRPr="0043622F">
              <w:rPr>
                <w:rFonts w:ascii="Book Antiqua" w:hAnsi="Book Antiqua"/>
                <w:color w:val="auto"/>
                <w:sz w:val="24"/>
                <w:szCs w:val="24"/>
                <w:lang w:val="en-US"/>
              </w:rPr>
              <w:t>Small intestinal fungal overgrowth</w:t>
            </w:r>
          </w:p>
        </w:tc>
        <w:tc>
          <w:tcPr>
            <w:tcW w:w="1994" w:type="pct"/>
            <w:tcBorders>
              <w:top w:val="nil"/>
              <w:bottom w:val="nil"/>
            </w:tcBorders>
          </w:tcPr>
          <w:p w14:paraId="2CEF05CF" w14:textId="77777777" w:rsidR="004279DC" w:rsidRPr="0043622F" w:rsidRDefault="004279DC" w:rsidP="00C12511">
            <w:pPr>
              <w:pStyle w:val="DecimalAligned"/>
              <w:spacing w:after="0" w:line="360" w:lineRule="auto"/>
              <w:jc w:val="both"/>
              <w:rPr>
                <w:rFonts w:ascii="Book Antiqua" w:hAnsi="Book Antiqua"/>
                <w:sz w:val="24"/>
                <w:szCs w:val="24"/>
                <w:lang w:val="en-US"/>
              </w:rPr>
            </w:pPr>
            <w:r w:rsidRPr="0043622F">
              <w:rPr>
                <w:rFonts w:ascii="Book Antiqua" w:hAnsi="Book Antiqua"/>
                <w:sz w:val="24"/>
                <w:szCs w:val="24"/>
                <w:lang w:val="en-US"/>
              </w:rPr>
              <w:t>Quantitative culture of intestinal aspirate ≥ 10</w:t>
            </w:r>
            <w:r w:rsidRPr="0043622F">
              <w:rPr>
                <w:rFonts w:ascii="Book Antiqua" w:hAnsi="Book Antiqua"/>
                <w:sz w:val="24"/>
                <w:szCs w:val="24"/>
                <w:vertAlign w:val="superscript"/>
                <w:lang w:val="en-US"/>
              </w:rPr>
              <w:t>3</w:t>
            </w:r>
            <w:r w:rsidRPr="0043622F">
              <w:rPr>
                <w:rFonts w:ascii="Book Antiqua" w:hAnsi="Book Antiqua"/>
                <w:sz w:val="24"/>
                <w:szCs w:val="24"/>
                <w:lang w:val="en-US"/>
              </w:rPr>
              <w:t xml:space="preserve"> CFU/mL</w:t>
            </w:r>
          </w:p>
        </w:tc>
        <w:tc>
          <w:tcPr>
            <w:tcW w:w="1741" w:type="pct"/>
            <w:tcBorders>
              <w:top w:val="nil"/>
              <w:bottom w:val="nil"/>
            </w:tcBorders>
          </w:tcPr>
          <w:p w14:paraId="68BE90DE" w14:textId="4CD7CE1E" w:rsidR="004279DC" w:rsidRPr="0043622F" w:rsidRDefault="004279DC" w:rsidP="00C12511">
            <w:pPr>
              <w:pStyle w:val="DecimalAligned"/>
              <w:spacing w:after="0" w:line="360" w:lineRule="auto"/>
              <w:jc w:val="both"/>
              <w:rPr>
                <w:rFonts w:ascii="Book Antiqua" w:hAnsi="Book Antiqua"/>
                <w:sz w:val="24"/>
                <w:szCs w:val="24"/>
                <w:lang w:val="en-US"/>
              </w:rPr>
            </w:pPr>
            <w:r w:rsidRPr="0043622F">
              <w:rPr>
                <w:rFonts w:ascii="Book Antiqua" w:hAnsi="Book Antiqua"/>
                <w:sz w:val="24"/>
                <w:szCs w:val="24"/>
                <w:lang w:val="en-US"/>
              </w:rPr>
              <w:t>Anti-fungal therapy (</w:t>
            </w:r>
            <w:r w:rsidRPr="0043622F">
              <w:rPr>
                <w:rFonts w:ascii="Book Antiqua" w:hAnsi="Book Antiqua"/>
                <w:i/>
                <w:iCs/>
                <w:sz w:val="24"/>
                <w:szCs w:val="24"/>
                <w:lang w:val="en-US"/>
              </w:rPr>
              <w:t>e.g</w:t>
            </w:r>
            <w:r w:rsidRPr="0043622F">
              <w:rPr>
                <w:rFonts w:ascii="Book Antiqua" w:hAnsi="Book Antiqua"/>
                <w:sz w:val="24"/>
                <w:szCs w:val="24"/>
                <w:lang w:val="en-US"/>
              </w:rPr>
              <w:t>.</w:t>
            </w:r>
            <w:r w:rsidR="009850AB" w:rsidRPr="0043622F">
              <w:rPr>
                <w:rFonts w:ascii="Book Antiqua" w:hAnsi="Book Antiqua"/>
                <w:sz w:val="24"/>
                <w:szCs w:val="24"/>
                <w:lang w:val="en-US"/>
              </w:rPr>
              <w:t>,</w:t>
            </w:r>
            <w:r w:rsidRPr="0043622F">
              <w:rPr>
                <w:rFonts w:ascii="Book Antiqua" w:hAnsi="Book Antiqua"/>
                <w:sz w:val="24"/>
                <w:szCs w:val="24"/>
                <w:lang w:val="en-US"/>
              </w:rPr>
              <w:t xml:space="preserve"> fluconazole)</w:t>
            </w:r>
          </w:p>
        </w:tc>
      </w:tr>
      <w:tr w:rsidR="004279DC" w:rsidRPr="0043622F" w14:paraId="5811F713" w14:textId="77777777" w:rsidTr="00FC135F">
        <w:tc>
          <w:tcPr>
            <w:tcW w:w="1266" w:type="pct"/>
            <w:tcBorders>
              <w:top w:val="nil"/>
              <w:bottom w:val="nil"/>
            </w:tcBorders>
            <w:noWrap/>
          </w:tcPr>
          <w:p w14:paraId="328E1436" w14:textId="77777777" w:rsidR="004279DC" w:rsidRPr="0043622F" w:rsidRDefault="004279DC" w:rsidP="00C12511">
            <w:pPr>
              <w:spacing w:line="360" w:lineRule="auto"/>
              <w:jc w:val="both"/>
              <w:rPr>
                <w:rFonts w:ascii="Book Antiqua" w:hAnsi="Book Antiqua"/>
                <w:color w:val="000000"/>
                <w:sz w:val="24"/>
                <w:szCs w:val="24"/>
                <w14:textFill>
                  <w14:solidFill>
                    <w14:srgbClr w14:val="000000">
                      <w14:lumMod w14:val="75000"/>
                    </w14:srgbClr>
                  </w14:solidFill>
                </w14:textFill>
              </w:rPr>
            </w:pPr>
            <w:r w:rsidRPr="0043622F">
              <w:rPr>
                <w:rFonts w:ascii="Book Antiqua" w:hAnsi="Book Antiqua"/>
                <w:color w:val="000000"/>
                <w:sz w:val="24"/>
                <w:szCs w:val="24"/>
                <w14:textFill>
                  <w14:solidFill>
                    <w14:srgbClr w14:val="000000">
                      <w14:lumMod w14:val="75000"/>
                    </w14:srgbClr>
                  </w14:solidFill>
                </w14:textFill>
              </w:rPr>
              <w:t xml:space="preserve">Dyssynergic defecation </w:t>
            </w:r>
          </w:p>
        </w:tc>
        <w:tc>
          <w:tcPr>
            <w:tcW w:w="1994" w:type="pct"/>
            <w:tcBorders>
              <w:top w:val="nil"/>
              <w:bottom w:val="nil"/>
            </w:tcBorders>
          </w:tcPr>
          <w:p w14:paraId="0FAA2786" w14:textId="77777777" w:rsidR="004279DC" w:rsidRPr="0043622F" w:rsidRDefault="004279DC" w:rsidP="00C12511">
            <w:pPr>
              <w:pStyle w:val="DecimalAligned"/>
              <w:tabs>
                <w:tab w:val="clear" w:pos="360"/>
                <w:tab w:val="decimal" w:pos="31"/>
              </w:tabs>
              <w:spacing w:after="0" w:line="360" w:lineRule="auto"/>
              <w:jc w:val="both"/>
              <w:rPr>
                <w:rFonts w:ascii="Book Antiqua" w:hAnsi="Book Antiqua"/>
                <w:sz w:val="24"/>
                <w:szCs w:val="24"/>
                <w:lang w:val="en-US"/>
              </w:rPr>
            </w:pPr>
            <w:proofErr w:type="spellStart"/>
            <w:r w:rsidRPr="0043622F">
              <w:rPr>
                <w:rFonts w:ascii="Book Antiqua" w:hAnsi="Book Antiqua"/>
                <w:sz w:val="24"/>
                <w:szCs w:val="24"/>
                <w:lang w:val="en-US"/>
              </w:rPr>
              <w:t>Anorectal</w:t>
            </w:r>
            <w:proofErr w:type="spellEnd"/>
            <w:r w:rsidRPr="0043622F">
              <w:rPr>
                <w:rFonts w:ascii="Book Antiqua" w:hAnsi="Book Antiqua"/>
                <w:sz w:val="24"/>
                <w:szCs w:val="24"/>
                <w:lang w:val="en-US"/>
              </w:rPr>
              <w:t xml:space="preserve"> </w:t>
            </w:r>
            <w:proofErr w:type="spellStart"/>
            <w:r w:rsidRPr="0043622F">
              <w:rPr>
                <w:rFonts w:ascii="Book Antiqua" w:hAnsi="Book Antiqua"/>
                <w:sz w:val="24"/>
                <w:szCs w:val="24"/>
                <w:lang w:val="en-US"/>
              </w:rPr>
              <w:t>manometry</w:t>
            </w:r>
            <w:proofErr w:type="spellEnd"/>
            <w:r w:rsidRPr="0043622F">
              <w:rPr>
                <w:rFonts w:ascii="Book Antiqua" w:hAnsi="Book Antiqua"/>
                <w:sz w:val="24"/>
                <w:szCs w:val="24"/>
                <w:lang w:val="en-US"/>
              </w:rPr>
              <w:t xml:space="preserve"> with balloon expulsion test, </w:t>
            </w:r>
            <w:proofErr w:type="spellStart"/>
            <w:r w:rsidRPr="0043622F">
              <w:rPr>
                <w:rFonts w:ascii="Book Antiqua" w:hAnsi="Book Antiqua"/>
                <w:sz w:val="24"/>
                <w:szCs w:val="24"/>
                <w:lang w:val="en-US"/>
              </w:rPr>
              <w:t>defecography</w:t>
            </w:r>
            <w:proofErr w:type="spellEnd"/>
          </w:p>
        </w:tc>
        <w:tc>
          <w:tcPr>
            <w:tcW w:w="1741" w:type="pct"/>
            <w:tcBorders>
              <w:top w:val="nil"/>
              <w:bottom w:val="nil"/>
            </w:tcBorders>
          </w:tcPr>
          <w:p w14:paraId="0DBAF33C" w14:textId="77777777" w:rsidR="004279DC" w:rsidRPr="0043622F" w:rsidRDefault="004279DC" w:rsidP="00C12511">
            <w:pPr>
              <w:pStyle w:val="DecimalAligned"/>
              <w:tabs>
                <w:tab w:val="clear" w:pos="360"/>
                <w:tab w:val="decimal" w:pos="34"/>
              </w:tabs>
              <w:spacing w:after="0" w:line="360" w:lineRule="auto"/>
              <w:jc w:val="both"/>
              <w:rPr>
                <w:rFonts w:ascii="Book Antiqua" w:hAnsi="Book Antiqua"/>
                <w:sz w:val="24"/>
                <w:szCs w:val="24"/>
                <w:lang w:val="en-US"/>
              </w:rPr>
            </w:pPr>
            <w:r w:rsidRPr="0043622F">
              <w:rPr>
                <w:rFonts w:ascii="Book Antiqua" w:hAnsi="Book Antiqua"/>
                <w:sz w:val="24"/>
                <w:szCs w:val="24"/>
                <w:lang w:val="en-US"/>
              </w:rPr>
              <w:t>Biofeedback behavior therapy</w:t>
            </w:r>
          </w:p>
        </w:tc>
      </w:tr>
      <w:tr w:rsidR="004279DC" w:rsidRPr="0043622F" w14:paraId="1396B3F2" w14:textId="77777777" w:rsidTr="00FC135F">
        <w:tc>
          <w:tcPr>
            <w:tcW w:w="1266" w:type="pct"/>
            <w:tcBorders>
              <w:top w:val="nil"/>
              <w:bottom w:val="nil"/>
            </w:tcBorders>
            <w:noWrap/>
          </w:tcPr>
          <w:p w14:paraId="4440692C" w14:textId="77777777" w:rsidR="004279DC" w:rsidRPr="0043622F" w:rsidRDefault="004279DC" w:rsidP="00C12511">
            <w:pPr>
              <w:spacing w:line="360" w:lineRule="auto"/>
              <w:jc w:val="both"/>
              <w:rPr>
                <w:rFonts w:ascii="Book Antiqua" w:hAnsi="Book Antiqua"/>
                <w:color w:val="000000"/>
                <w:sz w:val="24"/>
                <w:szCs w:val="24"/>
                <w14:textFill>
                  <w14:solidFill>
                    <w14:srgbClr w14:val="000000">
                      <w14:lumMod w14:val="75000"/>
                    </w14:srgbClr>
                  </w14:solidFill>
                </w14:textFill>
              </w:rPr>
            </w:pPr>
            <w:r w:rsidRPr="0043622F">
              <w:rPr>
                <w:rFonts w:ascii="Book Antiqua" w:hAnsi="Book Antiqua"/>
                <w:color w:val="000000"/>
                <w:sz w:val="24"/>
                <w:szCs w:val="24"/>
                <w14:textFill>
                  <w14:solidFill>
                    <w14:srgbClr w14:val="000000">
                      <w14:lumMod w14:val="75000"/>
                    </w14:srgbClr>
                  </w14:solidFill>
                </w14:textFill>
              </w:rPr>
              <w:lastRenderedPageBreak/>
              <w:t>Ehlers-Danlos syndrome-hypermobility type</w:t>
            </w:r>
          </w:p>
        </w:tc>
        <w:tc>
          <w:tcPr>
            <w:tcW w:w="1994" w:type="pct"/>
            <w:tcBorders>
              <w:top w:val="nil"/>
              <w:bottom w:val="nil"/>
            </w:tcBorders>
          </w:tcPr>
          <w:p w14:paraId="760F8B95" w14:textId="77777777" w:rsidR="004279DC" w:rsidRPr="0043622F" w:rsidRDefault="004279DC" w:rsidP="00C12511">
            <w:pPr>
              <w:pStyle w:val="DecimalAligned"/>
              <w:tabs>
                <w:tab w:val="clear" w:pos="360"/>
                <w:tab w:val="decimal" w:pos="31"/>
              </w:tabs>
              <w:spacing w:after="0" w:line="360" w:lineRule="auto"/>
              <w:jc w:val="both"/>
              <w:rPr>
                <w:rFonts w:ascii="Book Antiqua" w:hAnsi="Book Antiqua"/>
                <w:sz w:val="24"/>
                <w:szCs w:val="24"/>
                <w:lang w:val="en-US"/>
              </w:rPr>
            </w:pPr>
            <w:proofErr w:type="spellStart"/>
            <w:r w:rsidRPr="0043622F">
              <w:rPr>
                <w:rFonts w:ascii="Book Antiqua" w:hAnsi="Book Antiqua"/>
                <w:sz w:val="24"/>
                <w:szCs w:val="24"/>
                <w:lang w:val="en-US"/>
              </w:rPr>
              <w:t>Beighton</w:t>
            </w:r>
            <w:proofErr w:type="spellEnd"/>
            <w:r w:rsidRPr="0043622F">
              <w:rPr>
                <w:rFonts w:ascii="Book Antiqua" w:hAnsi="Book Antiqua"/>
                <w:sz w:val="24"/>
                <w:szCs w:val="24"/>
                <w:lang w:val="en-US"/>
              </w:rPr>
              <w:t xml:space="preserve"> score ≥ 4</w:t>
            </w:r>
            <w:r w:rsidRPr="0043622F">
              <w:rPr>
                <w:rFonts w:ascii="Book Antiqua" w:hAnsi="Book Antiqua"/>
                <w:noProof/>
                <w:sz w:val="24"/>
                <w:szCs w:val="24"/>
                <w:vertAlign w:val="superscript"/>
                <w:lang w:val="en-US"/>
              </w:rPr>
              <w:t>[</w:t>
            </w:r>
            <w:r w:rsidRPr="0043622F">
              <w:rPr>
                <w:rFonts w:ascii="Book Antiqua" w:hAnsi="Book Antiqua"/>
                <w:sz w:val="24"/>
                <w:szCs w:val="24"/>
                <w:vertAlign w:val="superscript"/>
              </w:rPr>
              <w:t>105</w:t>
            </w:r>
            <w:r w:rsidRPr="0043622F">
              <w:rPr>
                <w:rFonts w:ascii="Book Antiqua" w:hAnsi="Book Antiqua"/>
                <w:noProof/>
                <w:sz w:val="24"/>
                <w:szCs w:val="24"/>
                <w:vertAlign w:val="superscript"/>
                <w:lang w:val="en-US"/>
              </w:rPr>
              <w:t>]</w:t>
            </w:r>
            <w:r w:rsidRPr="0043622F">
              <w:rPr>
                <w:rFonts w:ascii="Book Antiqua" w:hAnsi="Book Antiqua"/>
                <w:sz w:val="24"/>
                <w:szCs w:val="24"/>
                <w:lang w:val="en-US"/>
              </w:rPr>
              <w:t xml:space="preserve"> and arthralgia, erect barium testing for </w:t>
            </w:r>
            <w:proofErr w:type="spellStart"/>
            <w:r w:rsidRPr="0043622F">
              <w:rPr>
                <w:rFonts w:ascii="Book Antiqua" w:hAnsi="Book Antiqua"/>
                <w:sz w:val="24"/>
                <w:szCs w:val="24"/>
                <w:lang w:val="en-US"/>
              </w:rPr>
              <w:t>visceroptosis</w:t>
            </w:r>
            <w:proofErr w:type="spellEnd"/>
          </w:p>
        </w:tc>
        <w:tc>
          <w:tcPr>
            <w:tcW w:w="1741" w:type="pct"/>
            <w:tcBorders>
              <w:top w:val="nil"/>
              <w:bottom w:val="nil"/>
            </w:tcBorders>
          </w:tcPr>
          <w:p w14:paraId="4D6AC1B9" w14:textId="77777777" w:rsidR="004279DC" w:rsidRPr="0043622F" w:rsidRDefault="004279DC" w:rsidP="00C12511">
            <w:pPr>
              <w:pStyle w:val="DecimalAligned"/>
              <w:tabs>
                <w:tab w:val="clear" w:pos="360"/>
                <w:tab w:val="decimal" w:pos="34"/>
              </w:tabs>
              <w:spacing w:after="0" w:line="360" w:lineRule="auto"/>
              <w:jc w:val="both"/>
              <w:rPr>
                <w:rFonts w:ascii="Book Antiqua" w:hAnsi="Book Antiqua"/>
                <w:sz w:val="24"/>
                <w:szCs w:val="24"/>
                <w:lang w:val="en-US"/>
              </w:rPr>
            </w:pPr>
            <w:r w:rsidRPr="0043622F">
              <w:rPr>
                <w:rFonts w:ascii="Book Antiqua" w:hAnsi="Book Antiqua"/>
                <w:sz w:val="24"/>
                <w:szCs w:val="24"/>
                <w:lang w:val="en-US"/>
              </w:rPr>
              <w:t xml:space="preserve">Pelvic physiotherapy, </w:t>
            </w:r>
            <w:proofErr w:type="spellStart"/>
            <w:r w:rsidRPr="0043622F">
              <w:rPr>
                <w:rFonts w:ascii="Book Antiqua" w:hAnsi="Book Antiqua"/>
                <w:sz w:val="24"/>
                <w:szCs w:val="24"/>
                <w:lang w:val="en-US"/>
              </w:rPr>
              <w:t>promotility</w:t>
            </w:r>
            <w:proofErr w:type="spellEnd"/>
            <w:r w:rsidRPr="0043622F">
              <w:rPr>
                <w:rFonts w:ascii="Book Antiqua" w:hAnsi="Book Antiqua"/>
                <w:sz w:val="24"/>
                <w:szCs w:val="24"/>
                <w:lang w:val="en-US"/>
              </w:rPr>
              <w:t xml:space="preserve"> agents</w:t>
            </w:r>
          </w:p>
        </w:tc>
      </w:tr>
      <w:tr w:rsidR="004279DC" w:rsidRPr="0043622F" w14:paraId="3F5A9BAF" w14:textId="77777777" w:rsidTr="00FC135F">
        <w:tc>
          <w:tcPr>
            <w:tcW w:w="1266" w:type="pct"/>
            <w:tcBorders>
              <w:top w:val="nil"/>
              <w:bottom w:val="nil"/>
            </w:tcBorders>
            <w:noWrap/>
          </w:tcPr>
          <w:p w14:paraId="1782074F" w14:textId="77777777" w:rsidR="004279DC" w:rsidRPr="0043622F" w:rsidRDefault="004279DC" w:rsidP="00C12511">
            <w:pPr>
              <w:spacing w:line="360" w:lineRule="auto"/>
              <w:jc w:val="both"/>
              <w:rPr>
                <w:rFonts w:ascii="Book Antiqua" w:hAnsi="Book Antiqua"/>
                <w:color w:val="000000"/>
                <w:sz w:val="24"/>
                <w:szCs w:val="24"/>
                <w14:textFill>
                  <w14:solidFill>
                    <w14:srgbClr w14:val="000000">
                      <w14:lumMod w14:val="75000"/>
                    </w14:srgbClr>
                  </w14:solidFill>
                </w14:textFill>
              </w:rPr>
            </w:pPr>
            <w:r w:rsidRPr="0043622F">
              <w:rPr>
                <w:rFonts w:ascii="Book Antiqua" w:hAnsi="Book Antiqua"/>
                <w:color w:val="000000"/>
                <w:sz w:val="24"/>
                <w:szCs w:val="24"/>
                <w14:textFill>
                  <w14:solidFill>
                    <w14:srgbClr w14:val="000000">
                      <w14:lumMod w14:val="75000"/>
                    </w14:srgbClr>
                  </w14:solidFill>
                </w14:textFill>
              </w:rPr>
              <w:t>Mast cell activation syndrome</w:t>
            </w:r>
          </w:p>
        </w:tc>
        <w:tc>
          <w:tcPr>
            <w:tcW w:w="1994" w:type="pct"/>
            <w:tcBorders>
              <w:top w:val="nil"/>
              <w:bottom w:val="nil"/>
            </w:tcBorders>
          </w:tcPr>
          <w:p w14:paraId="725F249C" w14:textId="0E0B2AB2" w:rsidR="004279DC" w:rsidRPr="0043622F" w:rsidRDefault="004279DC" w:rsidP="00C12511">
            <w:pPr>
              <w:pStyle w:val="DecimalAligned"/>
              <w:tabs>
                <w:tab w:val="clear" w:pos="360"/>
                <w:tab w:val="decimal" w:pos="31"/>
              </w:tabs>
              <w:spacing w:after="0" w:line="360" w:lineRule="auto"/>
              <w:jc w:val="both"/>
              <w:rPr>
                <w:rFonts w:ascii="Book Antiqua" w:hAnsi="Book Antiqua"/>
                <w:sz w:val="24"/>
                <w:szCs w:val="24"/>
                <w:lang w:val="en-US"/>
              </w:rPr>
            </w:pPr>
            <w:r w:rsidRPr="0043622F">
              <w:rPr>
                <w:rFonts w:ascii="Book Antiqua" w:hAnsi="Book Antiqua"/>
                <w:sz w:val="24"/>
                <w:szCs w:val="24"/>
                <w:lang w:val="en-US"/>
              </w:rPr>
              <w:t>Typical symptoms, elevated mast cell mediators (</w:t>
            </w:r>
            <w:r w:rsidRPr="0043622F">
              <w:rPr>
                <w:rFonts w:ascii="Book Antiqua" w:hAnsi="Book Antiqua"/>
                <w:i/>
                <w:iCs/>
                <w:sz w:val="24"/>
                <w:szCs w:val="24"/>
                <w:lang w:val="en-US"/>
              </w:rPr>
              <w:t>e.g</w:t>
            </w:r>
            <w:r w:rsidRPr="0043622F">
              <w:rPr>
                <w:rFonts w:ascii="Book Antiqua" w:hAnsi="Book Antiqua"/>
                <w:sz w:val="24"/>
                <w:szCs w:val="24"/>
                <w:lang w:val="en-US"/>
              </w:rPr>
              <w:t>.</w:t>
            </w:r>
            <w:r w:rsidR="009850AB" w:rsidRPr="0043622F">
              <w:rPr>
                <w:rFonts w:ascii="Book Antiqua" w:hAnsi="Book Antiqua"/>
                <w:sz w:val="24"/>
                <w:szCs w:val="24"/>
                <w:lang w:val="en-US"/>
              </w:rPr>
              <w:t>,</w:t>
            </w:r>
            <w:r w:rsidRPr="0043622F">
              <w:rPr>
                <w:rFonts w:ascii="Book Antiqua" w:hAnsi="Book Antiqua"/>
                <w:sz w:val="24"/>
                <w:szCs w:val="24"/>
                <w:lang w:val="en-US"/>
              </w:rPr>
              <w:t xml:space="preserve"> </w:t>
            </w:r>
            <w:proofErr w:type="spellStart"/>
            <w:r w:rsidRPr="0043622F">
              <w:rPr>
                <w:rFonts w:ascii="Book Antiqua" w:hAnsi="Book Antiqua"/>
                <w:sz w:val="24"/>
                <w:szCs w:val="24"/>
                <w:lang w:val="en-US"/>
              </w:rPr>
              <w:t>tryptase</w:t>
            </w:r>
            <w:proofErr w:type="spellEnd"/>
            <w:r w:rsidRPr="0043622F">
              <w:rPr>
                <w:rFonts w:ascii="Book Antiqua" w:hAnsi="Book Antiqua"/>
                <w:sz w:val="24"/>
                <w:szCs w:val="24"/>
                <w:lang w:val="en-US"/>
              </w:rPr>
              <w:t xml:space="preserve">) and response to mast cell stabilizing agents </w:t>
            </w:r>
          </w:p>
        </w:tc>
        <w:tc>
          <w:tcPr>
            <w:tcW w:w="1741" w:type="pct"/>
            <w:tcBorders>
              <w:top w:val="nil"/>
              <w:bottom w:val="nil"/>
            </w:tcBorders>
          </w:tcPr>
          <w:p w14:paraId="470C5661" w14:textId="77777777" w:rsidR="004279DC" w:rsidRPr="0043622F" w:rsidRDefault="004279DC" w:rsidP="00C12511">
            <w:pPr>
              <w:pStyle w:val="DecimalAligned"/>
              <w:tabs>
                <w:tab w:val="clear" w:pos="360"/>
                <w:tab w:val="decimal" w:pos="34"/>
              </w:tabs>
              <w:spacing w:after="0" w:line="360" w:lineRule="auto"/>
              <w:jc w:val="both"/>
              <w:rPr>
                <w:rFonts w:ascii="Book Antiqua" w:hAnsi="Book Antiqua"/>
                <w:sz w:val="24"/>
                <w:szCs w:val="24"/>
                <w:lang w:val="en-US"/>
              </w:rPr>
            </w:pPr>
            <w:r w:rsidRPr="0043622F">
              <w:rPr>
                <w:rFonts w:ascii="Book Antiqua" w:hAnsi="Book Antiqua"/>
                <w:sz w:val="24"/>
                <w:szCs w:val="24"/>
                <w:lang w:val="en-US"/>
              </w:rPr>
              <w:t xml:space="preserve">H1 blockers, H2 blockers, </w:t>
            </w:r>
            <w:proofErr w:type="spellStart"/>
            <w:r w:rsidRPr="0043622F">
              <w:rPr>
                <w:rFonts w:ascii="Book Antiqua" w:hAnsi="Book Antiqua"/>
                <w:sz w:val="24"/>
                <w:szCs w:val="24"/>
                <w:lang w:val="en-US"/>
              </w:rPr>
              <w:t>cromolyn</w:t>
            </w:r>
            <w:proofErr w:type="spellEnd"/>
            <w:r w:rsidRPr="0043622F">
              <w:rPr>
                <w:rFonts w:ascii="Book Antiqua" w:hAnsi="Book Antiqua"/>
                <w:sz w:val="24"/>
                <w:szCs w:val="24"/>
                <w:lang w:val="en-US"/>
              </w:rPr>
              <w:t xml:space="preserve"> sodium, referral to hematologist/allergist</w:t>
            </w:r>
          </w:p>
        </w:tc>
      </w:tr>
      <w:tr w:rsidR="004279DC" w:rsidRPr="0043622F" w14:paraId="7F644974" w14:textId="77777777" w:rsidTr="00FC135F">
        <w:tc>
          <w:tcPr>
            <w:tcW w:w="1266" w:type="pct"/>
            <w:tcBorders>
              <w:top w:val="nil"/>
              <w:bottom w:val="nil"/>
            </w:tcBorders>
            <w:noWrap/>
          </w:tcPr>
          <w:p w14:paraId="12135741" w14:textId="77777777" w:rsidR="004279DC" w:rsidRPr="0043622F" w:rsidRDefault="004279DC" w:rsidP="00C12511">
            <w:pPr>
              <w:spacing w:line="360" w:lineRule="auto"/>
              <w:jc w:val="both"/>
              <w:rPr>
                <w:rFonts w:ascii="Book Antiqua" w:hAnsi="Book Antiqua"/>
                <w:color w:val="000000"/>
                <w:sz w:val="24"/>
                <w:szCs w:val="24"/>
                <w14:textFill>
                  <w14:solidFill>
                    <w14:srgbClr w14:val="000000">
                      <w14:lumMod w14:val="75000"/>
                    </w14:srgbClr>
                  </w14:solidFill>
                </w14:textFill>
              </w:rPr>
            </w:pPr>
            <w:r w:rsidRPr="0043622F">
              <w:rPr>
                <w:rFonts w:ascii="Book Antiqua" w:hAnsi="Book Antiqua"/>
                <w:color w:val="000000"/>
                <w:sz w:val="24"/>
                <w:szCs w:val="24"/>
                <w14:textFill>
                  <w14:solidFill>
                    <w14:srgbClr w14:val="000000">
                      <w14:lumMod w14:val="75000"/>
                    </w14:srgbClr>
                  </w14:solidFill>
                </w14:textFill>
              </w:rPr>
              <w:t>Eosinophilic gastroenteritis</w:t>
            </w:r>
          </w:p>
        </w:tc>
        <w:tc>
          <w:tcPr>
            <w:tcW w:w="1994" w:type="pct"/>
            <w:tcBorders>
              <w:top w:val="nil"/>
              <w:bottom w:val="nil"/>
            </w:tcBorders>
          </w:tcPr>
          <w:p w14:paraId="0B070174" w14:textId="77777777" w:rsidR="004279DC" w:rsidRPr="0043622F" w:rsidRDefault="004279DC" w:rsidP="00C12511">
            <w:pPr>
              <w:pStyle w:val="DecimalAligned"/>
              <w:tabs>
                <w:tab w:val="clear" w:pos="360"/>
                <w:tab w:val="decimal" w:pos="31"/>
              </w:tabs>
              <w:spacing w:after="0" w:line="360" w:lineRule="auto"/>
              <w:jc w:val="both"/>
              <w:rPr>
                <w:rFonts w:ascii="Book Antiqua" w:hAnsi="Book Antiqua"/>
                <w:sz w:val="24"/>
                <w:szCs w:val="24"/>
                <w:lang w:val="en-US"/>
              </w:rPr>
            </w:pPr>
            <w:proofErr w:type="spellStart"/>
            <w:r w:rsidRPr="0043622F">
              <w:rPr>
                <w:rFonts w:ascii="Book Antiqua" w:hAnsi="Book Antiqua"/>
                <w:sz w:val="24"/>
                <w:szCs w:val="24"/>
                <w:lang w:val="en-US"/>
              </w:rPr>
              <w:t>Eosinophilic</w:t>
            </w:r>
            <w:proofErr w:type="spellEnd"/>
            <w:r w:rsidRPr="0043622F">
              <w:rPr>
                <w:rFonts w:ascii="Book Antiqua" w:hAnsi="Book Antiqua"/>
                <w:sz w:val="24"/>
                <w:szCs w:val="24"/>
                <w:lang w:val="en-US"/>
              </w:rPr>
              <w:t xml:space="preserve"> infiltration on pathology</w:t>
            </w:r>
          </w:p>
        </w:tc>
        <w:tc>
          <w:tcPr>
            <w:tcW w:w="1741" w:type="pct"/>
            <w:tcBorders>
              <w:top w:val="nil"/>
              <w:bottom w:val="nil"/>
            </w:tcBorders>
          </w:tcPr>
          <w:p w14:paraId="26CF7265" w14:textId="77777777" w:rsidR="004279DC" w:rsidRPr="0043622F" w:rsidRDefault="004279DC" w:rsidP="00C12511">
            <w:pPr>
              <w:pStyle w:val="DecimalAligned"/>
              <w:tabs>
                <w:tab w:val="clear" w:pos="360"/>
                <w:tab w:val="decimal" w:pos="34"/>
              </w:tabs>
              <w:spacing w:after="0" w:line="360" w:lineRule="auto"/>
              <w:jc w:val="both"/>
              <w:rPr>
                <w:rFonts w:ascii="Book Antiqua" w:hAnsi="Book Antiqua"/>
                <w:sz w:val="24"/>
                <w:szCs w:val="24"/>
                <w:lang w:val="en-US"/>
              </w:rPr>
            </w:pPr>
            <w:r w:rsidRPr="0043622F">
              <w:rPr>
                <w:rFonts w:ascii="Book Antiqua" w:hAnsi="Book Antiqua"/>
                <w:sz w:val="24"/>
                <w:szCs w:val="24"/>
                <w:lang w:val="en-US"/>
              </w:rPr>
              <w:t>Anti-inflammatory agents</w:t>
            </w:r>
          </w:p>
        </w:tc>
      </w:tr>
      <w:tr w:rsidR="004279DC" w:rsidRPr="0043622F" w14:paraId="2C532458" w14:textId="77777777" w:rsidTr="00FC135F">
        <w:tc>
          <w:tcPr>
            <w:tcW w:w="1266" w:type="pct"/>
            <w:tcBorders>
              <w:top w:val="nil"/>
              <w:bottom w:val="nil"/>
            </w:tcBorders>
            <w:noWrap/>
          </w:tcPr>
          <w:p w14:paraId="4562F342" w14:textId="77777777" w:rsidR="004279DC" w:rsidRPr="0043622F" w:rsidRDefault="004279DC" w:rsidP="00C12511">
            <w:pPr>
              <w:spacing w:line="360" w:lineRule="auto"/>
              <w:jc w:val="both"/>
              <w:rPr>
                <w:rFonts w:ascii="Book Antiqua" w:hAnsi="Book Antiqua"/>
                <w:color w:val="000000"/>
                <w:sz w:val="24"/>
                <w:szCs w:val="24"/>
                <w14:textFill>
                  <w14:solidFill>
                    <w14:srgbClr w14:val="000000">
                      <w14:lumMod w14:val="75000"/>
                    </w14:srgbClr>
                  </w14:solidFill>
                </w14:textFill>
              </w:rPr>
            </w:pPr>
            <w:r w:rsidRPr="0043622F">
              <w:rPr>
                <w:rFonts w:ascii="Book Antiqua" w:hAnsi="Book Antiqua"/>
                <w:color w:val="000000"/>
                <w:sz w:val="24"/>
                <w:szCs w:val="24"/>
                <w14:textFill>
                  <w14:solidFill>
                    <w14:srgbClr w14:val="000000">
                      <w14:lumMod w14:val="75000"/>
                    </w14:srgbClr>
                  </w14:solidFill>
                </w14:textFill>
              </w:rPr>
              <w:t>Intra-abdominal adhesions</w:t>
            </w:r>
          </w:p>
        </w:tc>
        <w:tc>
          <w:tcPr>
            <w:tcW w:w="1994" w:type="pct"/>
            <w:tcBorders>
              <w:top w:val="nil"/>
              <w:bottom w:val="nil"/>
            </w:tcBorders>
          </w:tcPr>
          <w:p w14:paraId="001AF83B" w14:textId="77777777" w:rsidR="004279DC" w:rsidRPr="0043622F" w:rsidRDefault="004279DC" w:rsidP="00C12511">
            <w:pPr>
              <w:pStyle w:val="DecimalAligned"/>
              <w:tabs>
                <w:tab w:val="clear" w:pos="360"/>
                <w:tab w:val="decimal" w:pos="31"/>
              </w:tabs>
              <w:spacing w:after="0" w:line="360" w:lineRule="auto"/>
              <w:jc w:val="both"/>
              <w:rPr>
                <w:rFonts w:ascii="Book Antiqua" w:hAnsi="Book Antiqua"/>
                <w:sz w:val="24"/>
                <w:szCs w:val="24"/>
                <w:lang w:val="en-US"/>
              </w:rPr>
            </w:pPr>
            <w:r w:rsidRPr="0043622F">
              <w:rPr>
                <w:rFonts w:ascii="Book Antiqua" w:hAnsi="Book Antiqua"/>
                <w:sz w:val="24"/>
                <w:szCs w:val="24"/>
                <w:lang w:val="en-US"/>
              </w:rPr>
              <w:t>Clinical history, previous history of adhesions</w:t>
            </w:r>
          </w:p>
        </w:tc>
        <w:tc>
          <w:tcPr>
            <w:tcW w:w="1741" w:type="pct"/>
            <w:tcBorders>
              <w:top w:val="nil"/>
              <w:bottom w:val="nil"/>
            </w:tcBorders>
          </w:tcPr>
          <w:p w14:paraId="25B1AD54" w14:textId="77777777" w:rsidR="004279DC" w:rsidRPr="0043622F" w:rsidRDefault="004279DC" w:rsidP="00C12511">
            <w:pPr>
              <w:pStyle w:val="DecimalAligned"/>
              <w:tabs>
                <w:tab w:val="clear" w:pos="360"/>
                <w:tab w:val="decimal" w:pos="34"/>
              </w:tabs>
              <w:spacing w:after="0" w:line="360" w:lineRule="auto"/>
              <w:jc w:val="both"/>
              <w:rPr>
                <w:rFonts w:ascii="Book Antiqua" w:hAnsi="Book Antiqua"/>
                <w:sz w:val="24"/>
                <w:szCs w:val="24"/>
                <w:lang w:val="en-US"/>
              </w:rPr>
            </w:pPr>
            <w:r w:rsidRPr="0043622F">
              <w:rPr>
                <w:rFonts w:ascii="Book Antiqua" w:hAnsi="Book Antiqua"/>
                <w:sz w:val="24"/>
                <w:szCs w:val="24"/>
                <w:lang w:val="en-US"/>
              </w:rPr>
              <w:t xml:space="preserve">Consideration of surgical </w:t>
            </w:r>
            <w:proofErr w:type="spellStart"/>
            <w:r w:rsidRPr="0043622F">
              <w:rPr>
                <w:rFonts w:ascii="Book Antiqua" w:hAnsi="Book Antiqua"/>
                <w:sz w:val="24"/>
                <w:szCs w:val="24"/>
                <w:lang w:val="en-US"/>
              </w:rPr>
              <w:t>lysis</w:t>
            </w:r>
            <w:proofErr w:type="spellEnd"/>
            <w:r w:rsidRPr="0043622F">
              <w:rPr>
                <w:rFonts w:ascii="Book Antiqua" w:hAnsi="Book Antiqua"/>
                <w:sz w:val="24"/>
                <w:szCs w:val="24"/>
                <w:lang w:val="en-US"/>
              </w:rPr>
              <w:t xml:space="preserve"> of adhesions</w:t>
            </w:r>
          </w:p>
        </w:tc>
      </w:tr>
      <w:tr w:rsidR="004279DC" w:rsidRPr="0043622F" w14:paraId="62935DA3" w14:textId="77777777" w:rsidTr="00FC135F">
        <w:tc>
          <w:tcPr>
            <w:tcW w:w="1266" w:type="pct"/>
            <w:tcBorders>
              <w:top w:val="nil"/>
              <w:bottom w:val="nil"/>
            </w:tcBorders>
            <w:noWrap/>
          </w:tcPr>
          <w:p w14:paraId="0CA60802" w14:textId="77777777" w:rsidR="004279DC" w:rsidRPr="0043622F" w:rsidRDefault="004279DC" w:rsidP="00C12511">
            <w:pPr>
              <w:spacing w:line="360" w:lineRule="auto"/>
              <w:jc w:val="both"/>
              <w:rPr>
                <w:rFonts w:ascii="Book Antiqua" w:hAnsi="Book Antiqua"/>
                <w:color w:val="000000"/>
                <w:sz w:val="24"/>
                <w:szCs w:val="24"/>
                <w14:textFill>
                  <w14:solidFill>
                    <w14:srgbClr w14:val="000000">
                      <w14:lumMod w14:val="75000"/>
                    </w14:srgbClr>
                  </w14:solidFill>
                </w14:textFill>
              </w:rPr>
            </w:pPr>
            <w:r w:rsidRPr="0043622F">
              <w:rPr>
                <w:rFonts w:ascii="Book Antiqua" w:hAnsi="Book Antiqua"/>
                <w:color w:val="auto"/>
                <w:sz w:val="24"/>
                <w:szCs w:val="24"/>
                <w:lang w:val="en-US"/>
              </w:rPr>
              <w:t>Giardiasis</w:t>
            </w:r>
          </w:p>
        </w:tc>
        <w:tc>
          <w:tcPr>
            <w:tcW w:w="1994" w:type="pct"/>
            <w:tcBorders>
              <w:top w:val="nil"/>
              <w:bottom w:val="nil"/>
            </w:tcBorders>
          </w:tcPr>
          <w:p w14:paraId="588DE581" w14:textId="77777777" w:rsidR="004279DC" w:rsidRPr="0043622F" w:rsidRDefault="004279DC" w:rsidP="00C12511">
            <w:pPr>
              <w:pStyle w:val="DecimalAligned"/>
              <w:tabs>
                <w:tab w:val="clear" w:pos="360"/>
                <w:tab w:val="decimal" w:pos="31"/>
              </w:tabs>
              <w:spacing w:after="0" w:line="360" w:lineRule="auto"/>
              <w:jc w:val="both"/>
              <w:rPr>
                <w:rFonts w:ascii="Book Antiqua" w:hAnsi="Book Antiqua"/>
                <w:sz w:val="24"/>
                <w:szCs w:val="24"/>
                <w:lang w:val="en-US"/>
              </w:rPr>
            </w:pPr>
            <w:r w:rsidRPr="0043622F">
              <w:rPr>
                <w:rFonts w:ascii="Book Antiqua" w:hAnsi="Book Antiqua"/>
                <w:sz w:val="24"/>
                <w:szCs w:val="24"/>
                <w:lang w:val="en-US"/>
              </w:rPr>
              <w:t xml:space="preserve">Detection of </w:t>
            </w:r>
            <w:r w:rsidRPr="0043622F">
              <w:rPr>
                <w:rFonts w:ascii="Book Antiqua" w:hAnsi="Book Antiqua"/>
                <w:i/>
                <w:sz w:val="24"/>
                <w:szCs w:val="24"/>
                <w:lang w:val="en-US"/>
              </w:rPr>
              <w:t xml:space="preserve">Giardia </w:t>
            </w:r>
            <w:proofErr w:type="spellStart"/>
            <w:r w:rsidRPr="0043622F">
              <w:rPr>
                <w:rFonts w:ascii="Book Antiqua" w:hAnsi="Book Antiqua"/>
                <w:i/>
                <w:sz w:val="24"/>
                <w:szCs w:val="24"/>
                <w:lang w:val="en-US"/>
              </w:rPr>
              <w:t>lamblia</w:t>
            </w:r>
            <w:proofErr w:type="spellEnd"/>
            <w:r w:rsidRPr="0043622F">
              <w:rPr>
                <w:rFonts w:ascii="Book Antiqua" w:hAnsi="Book Antiqua"/>
                <w:sz w:val="24"/>
                <w:szCs w:val="24"/>
                <w:lang w:val="en-US"/>
              </w:rPr>
              <w:t xml:space="preserve"> antigens in stool</w:t>
            </w:r>
          </w:p>
        </w:tc>
        <w:tc>
          <w:tcPr>
            <w:tcW w:w="1741" w:type="pct"/>
            <w:tcBorders>
              <w:top w:val="nil"/>
              <w:bottom w:val="nil"/>
            </w:tcBorders>
          </w:tcPr>
          <w:p w14:paraId="56AA6938" w14:textId="77777777" w:rsidR="004279DC" w:rsidRPr="0043622F" w:rsidRDefault="004279DC" w:rsidP="00C12511">
            <w:pPr>
              <w:pStyle w:val="DecimalAligned"/>
              <w:tabs>
                <w:tab w:val="clear" w:pos="360"/>
                <w:tab w:val="decimal" w:pos="34"/>
              </w:tabs>
              <w:spacing w:after="0" w:line="360" w:lineRule="auto"/>
              <w:jc w:val="both"/>
              <w:rPr>
                <w:rFonts w:ascii="Book Antiqua" w:hAnsi="Book Antiqua"/>
                <w:sz w:val="24"/>
                <w:szCs w:val="24"/>
                <w:lang w:val="en-US"/>
              </w:rPr>
            </w:pPr>
            <w:r w:rsidRPr="0043622F">
              <w:rPr>
                <w:rFonts w:ascii="Book Antiqua" w:hAnsi="Book Antiqua"/>
                <w:sz w:val="24"/>
                <w:szCs w:val="24"/>
                <w:lang w:val="en-US"/>
              </w:rPr>
              <w:t xml:space="preserve">Metronidazole or </w:t>
            </w:r>
            <w:proofErr w:type="spellStart"/>
            <w:r w:rsidRPr="0043622F">
              <w:rPr>
                <w:rFonts w:ascii="Book Antiqua" w:hAnsi="Book Antiqua"/>
                <w:sz w:val="24"/>
                <w:szCs w:val="24"/>
                <w:lang w:val="en-US"/>
              </w:rPr>
              <w:t>nitazoxanide</w:t>
            </w:r>
            <w:proofErr w:type="spellEnd"/>
          </w:p>
        </w:tc>
      </w:tr>
      <w:tr w:rsidR="004279DC" w:rsidRPr="0043622F" w14:paraId="6271EFC3" w14:textId="77777777" w:rsidTr="00FC135F">
        <w:trPr>
          <w:cnfStyle w:val="010000000000" w:firstRow="0" w:lastRow="1" w:firstColumn="0" w:lastColumn="0" w:oddVBand="0" w:evenVBand="0" w:oddHBand="0" w:evenHBand="0" w:firstRowFirstColumn="0" w:firstRowLastColumn="0" w:lastRowFirstColumn="0" w:lastRowLastColumn="0"/>
        </w:trPr>
        <w:tc>
          <w:tcPr>
            <w:tcW w:w="1266" w:type="pct"/>
            <w:tcBorders>
              <w:top w:val="nil"/>
              <w:bottom w:val="single" w:sz="8" w:space="0" w:color="000000" w:themeColor="text1"/>
            </w:tcBorders>
            <w:noWrap/>
          </w:tcPr>
          <w:p w14:paraId="4A7C1D51" w14:textId="77777777" w:rsidR="004279DC" w:rsidRPr="0043622F" w:rsidRDefault="004279DC" w:rsidP="00C12511">
            <w:pPr>
              <w:spacing w:line="360" w:lineRule="auto"/>
              <w:jc w:val="both"/>
              <w:rPr>
                <w:rFonts w:ascii="Book Antiqua" w:hAnsi="Book Antiqua"/>
                <w:b w:val="0"/>
                <w:color w:val="000000"/>
                <w:sz w:val="24"/>
                <w:szCs w:val="24"/>
                <w14:textFill>
                  <w14:solidFill>
                    <w14:srgbClr w14:val="000000">
                      <w14:lumMod w14:val="75000"/>
                    </w14:srgbClr>
                  </w14:solidFill>
                </w14:textFill>
              </w:rPr>
            </w:pPr>
            <w:r w:rsidRPr="0043622F">
              <w:rPr>
                <w:rFonts w:ascii="Book Antiqua" w:hAnsi="Book Antiqua"/>
                <w:b w:val="0"/>
                <w:color w:val="auto"/>
                <w:sz w:val="24"/>
                <w:szCs w:val="24"/>
                <w:lang w:val="en-US"/>
              </w:rPr>
              <w:t>Celiac disease</w:t>
            </w:r>
          </w:p>
        </w:tc>
        <w:tc>
          <w:tcPr>
            <w:tcW w:w="1994" w:type="pct"/>
            <w:tcBorders>
              <w:top w:val="nil"/>
              <w:bottom w:val="single" w:sz="8" w:space="0" w:color="000000" w:themeColor="text1"/>
            </w:tcBorders>
          </w:tcPr>
          <w:p w14:paraId="167D83DF" w14:textId="1B30FECE" w:rsidR="004279DC" w:rsidRPr="0043622F" w:rsidRDefault="004279DC" w:rsidP="00C12511">
            <w:pPr>
              <w:pStyle w:val="DecimalAligned"/>
              <w:tabs>
                <w:tab w:val="clear" w:pos="360"/>
                <w:tab w:val="decimal" w:pos="31"/>
              </w:tabs>
              <w:spacing w:after="0" w:line="360" w:lineRule="auto"/>
              <w:jc w:val="both"/>
              <w:rPr>
                <w:rFonts w:ascii="Book Antiqua" w:hAnsi="Book Antiqua"/>
                <w:b w:val="0"/>
                <w:sz w:val="24"/>
                <w:szCs w:val="24"/>
                <w:lang w:val="en-US"/>
              </w:rPr>
            </w:pPr>
            <w:r w:rsidRPr="0043622F">
              <w:rPr>
                <w:rFonts w:ascii="Book Antiqua" w:eastAsia="Calibri" w:hAnsi="Book Antiqua" w:cs="Times New Roman"/>
                <w:b w:val="0"/>
                <w:sz w:val="24"/>
                <w:szCs w:val="24"/>
              </w:rPr>
              <w:t>IgA anti-tissue transglutaminase</w:t>
            </w:r>
            <w:r w:rsidRPr="0043622F">
              <w:rPr>
                <w:rFonts w:ascii="Book Antiqua" w:eastAsia="Calibri" w:hAnsi="Book Antiqua" w:cs="Times New Roman"/>
                <w:b w:val="0"/>
                <w:bCs w:val="0"/>
                <w:sz w:val="24"/>
                <w:szCs w:val="24"/>
              </w:rPr>
              <w:t xml:space="preserve"> and serum</w:t>
            </w:r>
            <w:r w:rsidR="009850AB" w:rsidRPr="0043622F">
              <w:rPr>
                <w:rFonts w:ascii="Book Antiqua" w:eastAsia="Calibri" w:hAnsi="Book Antiqua" w:cs="Times New Roman"/>
                <w:b w:val="0"/>
                <w:bCs w:val="0"/>
                <w:sz w:val="24"/>
                <w:szCs w:val="24"/>
              </w:rPr>
              <w:t xml:space="preserve"> </w:t>
            </w:r>
            <w:r w:rsidRPr="0043622F">
              <w:rPr>
                <w:rFonts w:ascii="Book Antiqua" w:eastAsia="Calibri" w:hAnsi="Book Antiqua" w:cs="Times New Roman"/>
                <w:b w:val="0"/>
                <w:bCs w:val="0"/>
                <w:sz w:val="24"/>
                <w:szCs w:val="24"/>
              </w:rPr>
              <w:t>total IgA, EGD with duodenal biopsies</w:t>
            </w:r>
          </w:p>
        </w:tc>
        <w:tc>
          <w:tcPr>
            <w:tcW w:w="1741" w:type="pct"/>
            <w:tcBorders>
              <w:top w:val="nil"/>
              <w:bottom w:val="single" w:sz="8" w:space="0" w:color="000000" w:themeColor="text1"/>
            </w:tcBorders>
          </w:tcPr>
          <w:p w14:paraId="6838B483" w14:textId="77777777" w:rsidR="004279DC" w:rsidRPr="0043622F" w:rsidRDefault="004279DC" w:rsidP="00C12511">
            <w:pPr>
              <w:pStyle w:val="DecimalAligned"/>
              <w:tabs>
                <w:tab w:val="clear" w:pos="360"/>
                <w:tab w:val="decimal" w:pos="34"/>
              </w:tabs>
              <w:spacing w:after="0" w:line="360" w:lineRule="auto"/>
              <w:jc w:val="both"/>
              <w:rPr>
                <w:rFonts w:ascii="Book Antiqua" w:hAnsi="Book Antiqua"/>
                <w:b w:val="0"/>
                <w:sz w:val="24"/>
                <w:szCs w:val="24"/>
                <w:lang w:val="en-US"/>
              </w:rPr>
            </w:pPr>
            <w:r w:rsidRPr="0043622F">
              <w:rPr>
                <w:rFonts w:ascii="Book Antiqua" w:hAnsi="Book Antiqua"/>
                <w:b w:val="0"/>
                <w:sz w:val="24"/>
                <w:szCs w:val="24"/>
                <w:lang w:val="en-US"/>
              </w:rPr>
              <w:t>Gluten-free diet</w:t>
            </w:r>
          </w:p>
        </w:tc>
      </w:tr>
    </w:tbl>
    <w:p w14:paraId="36D9AF71" w14:textId="3D9F3F24" w:rsidR="00C0696E" w:rsidRPr="009850AB" w:rsidRDefault="004279DC" w:rsidP="009850AB">
      <w:pPr>
        <w:pStyle w:val="ae"/>
        <w:spacing w:line="360" w:lineRule="auto"/>
        <w:jc w:val="both"/>
        <w:rPr>
          <w:rFonts w:ascii="Book Antiqua" w:hAnsi="Book Antiqua"/>
          <w:sz w:val="24"/>
          <w:szCs w:val="24"/>
          <w:lang w:val="en-US"/>
        </w:rPr>
      </w:pPr>
      <w:r w:rsidRPr="0043622F">
        <w:rPr>
          <w:rFonts w:ascii="Book Antiqua" w:hAnsi="Book Antiqua"/>
          <w:sz w:val="24"/>
          <w:szCs w:val="24"/>
          <w:vertAlign w:val="superscript"/>
          <w:lang w:val="en-US"/>
        </w:rPr>
        <w:t>1</w:t>
      </w:r>
      <w:r w:rsidRPr="0043622F">
        <w:rPr>
          <w:rFonts w:ascii="Book Antiqua" w:hAnsi="Book Antiqua"/>
          <w:sz w:val="24"/>
          <w:szCs w:val="24"/>
          <w:lang w:val="en-US"/>
        </w:rPr>
        <w:t>False-positive results are observed in liquid stools</w:t>
      </w:r>
      <w:r w:rsidR="009850AB" w:rsidRPr="0043622F">
        <w:rPr>
          <w:rFonts w:ascii="Book Antiqua" w:hAnsi="Book Antiqua"/>
          <w:sz w:val="24"/>
          <w:szCs w:val="24"/>
          <w:lang w:val="en-US"/>
        </w:rPr>
        <w:t>.</w:t>
      </w:r>
      <w:r w:rsidR="009850AB" w:rsidRPr="0043622F">
        <w:rPr>
          <w:rFonts w:ascii="Book Antiqua" w:eastAsia="宋体" w:hAnsi="Book Antiqua" w:hint="eastAsia"/>
          <w:sz w:val="24"/>
          <w:szCs w:val="24"/>
          <w:lang w:val="en-US" w:eastAsia="zh-CN"/>
        </w:rPr>
        <w:t xml:space="preserve"> </w:t>
      </w:r>
      <w:r w:rsidRPr="0043622F">
        <w:rPr>
          <w:rFonts w:ascii="Book Antiqua" w:hAnsi="Book Antiqua"/>
          <w:sz w:val="24"/>
          <w:szCs w:val="24"/>
          <w:lang w:val="en-US"/>
        </w:rPr>
        <w:t xml:space="preserve">CD: </w:t>
      </w:r>
      <w:proofErr w:type="spellStart"/>
      <w:r w:rsidRPr="0043622F">
        <w:rPr>
          <w:rFonts w:ascii="Book Antiqua" w:hAnsi="Book Antiqua"/>
          <w:sz w:val="24"/>
          <w:szCs w:val="24"/>
          <w:lang w:val="en-US"/>
        </w:rPr>
        <w:t>Crohn</w:t>
      </w:r>
      <w:r w:rsidR="009850AB" w:rsidRPr="0043622F">
        <w:rPr>
          <w:rFonts w:ascii="Book Antiqua" w:hAnsi="Book Antiqua"/>
          <w:sz w:val="24"/>
          <w:szCs w:val="24"/>
          <w:lang w:val="en-US"/>
        </w:rPr>
        <w:t>’</w:t>
      </w:r>
      <w:r w:rsidRPr="0043622F">
        <w:rPr>
          <w:rFonts w:ascii="Book Antiqua" w:hAnsi="Book Antiqua"/>
          <w:sz w:val="24"/>
          <w:szCs w:val="24"/>
          <w:lang w:val="en-US"/>
        </w:rPr>
        <w:t>s</w:t>
      </w:r>
      <w:proofErr w:type="spellEnd"/>
      <w:r w:rsidRPr="0043622F">
        <w:rPr>
          <w:rFonts w:ascii="Book Antiqua" w:hAnsi="Book Antiqua"/>
          <w:sz w:val="24"/>
          <w:szCs w:val="24"/>
          <w:lang w:val="en-US"/>
        </w:rPr>
        <w:t xml:space="preserve"> disease; </w:t>
      </w:r>
      <w:r w:rsidRPr="0043622F">
        <w:rPr>
          <w:rFonts w:ascii="Book Antiqua" w:hAnsi="Book Antiqua"/>
          <w:b/>
          <w:bCs/>
          <w:sz w:val="24"/>
          <w:szCs w:val="24"/>
          <w:vertAlign w:val="superscript"/>
          <w:lang w:val="en-US"/>
        </w:rPr>
        <w:t>75</w:t>
      </w:r>
      <w:r w:rsidRPr="0043622F">
        <w:rPr>
          <w:rFonts w:ascii="Book Antiqua" w:hAnsi="Book Antiqua"/>
          <w:sz w:val="24"/>
          <w:szCs w:val="24"/>
          <w:lang w:val="en-US"/>
        </w:rPr>
        <w:t xml:space="preserve">SeHCAT: </w:t>
      </w:r>
      <w:r w:rsidR="009850AB" w:rsidRPr="0043622F">
        <w:rPr>
          <w:rFonts w:ascii="Book Antiqua" w:hAnsi="Book Antiqua"/>
          <w:sz w:val="24"/>
          <w:szCs w:val="24"/>
        </w:rPr>
        <w:t>S</w:t>
      </w:r>
      <w:r w:rsidRPr="0043622F">
        <w:rPr>
          <w:rFonts w:ascii="Book Antiqua" w:hAnsi="Book Antiqua"/>
          <w:sz w:val="24"/>
          <w:szCs w:val="24"/>
        </w:rPr>
        <w:t xml:space="preserve">elenium-75-homocholic acid taurine scan; CFU: </w:t>
      </w:r>
      <w:r w:rsidR="009850AB" w:rsidRPr="0043622F">
        <w:rPr>
          <w:rFonts w:ascii="Book Antiqua" w:hAnsi="Book Antiqua"/>
          <w:sz w:val="24"/>
          <w:szCs w:val="24"/>
          <w:lang w:val="en-US"/>
        </w:rPr>
        <w:t>C</w:t>
      </w:r>
      <w:r w:rsidRPr="0043622F">
        <w:rPr>
          <w:rFonts w:ascii="Book Antiqua" w:hAnsi="Book Antiqua"/>
          <w:sz w:val="24"/>
          <w:szCs w:val="24"/>
          <w:lang w:val="en-US"/>
        </w:rPr>
        <w:t xml:space="preserve">olony-forming unit; H1: </w:t>
      </w:r>
      <w:r w:rsidR="009850AB" w:rsidRPr="0043622F">
        <w:rPr>
          <w:rFonts w:ascii="Book Antiqua" w:hAnsi="Book Antiqua"/>
          <w:sz w:val="24"/>
          <w:szCs w:val="24"/>
          <w:lang w:val="en-US"/>
        </w:rPr>
        <w:t>H</w:t>
      </w:r>
      <w:r w:rsidRPr="0043622F">
        <w:rPr>
          <w:rFonts w:ascii="Book Antiqua" w:hAnsi="Book Antiqua"/>
          <w:sz w:val="24"/>
          <w:szCs w:val="24"/>
          <w:lang w:val="en-US"/>
        </w:rPr>
        <w:t xml:space="preserve">istamine 1 receptor; H2: </w:t>
      </w:r>
      <w:r w:rsidR="009850AB" w:rsidRPr="0043622F">
        <w:rPr>
          <w:rFonts w:ascii="Book Antiqua" w:hAnsi="Book Antiqua"/>
          <w:sz w:val="24"/>
          <w:szCs w:val="24"/>
          <w:lang w:val="en-US"/>
        </w:rPr>
        <w:t>H</w:t>
      </w:r>
      <w:r w:rsidRPr="0043622F">
        <w:rPr>
          <w:rFonts w:ascii="Book Antiqua" w:hAnsi="Book Antiqua"/>
          <w:sz w:val="24"/>
          <w:szCs w:val="24"/>
          <w:lang w:val="en-US"/>
        </w:rPr>
        <w:t xml:space="preserve">istamine 2 receptor; EGD: </w:t>
      </w:r>
      <w:r w:rsidR="009850AB" w:rsidRPr="0043622F">
        <w:rPr>
          <w:rFonts w:ascii="Book Antiqua" w:hAnsi="Book Antiqua"/>
          <w:sz w:val="24"/>
          <w:szCs w:val="24"/>
        </w:rPr>
        <w:t>E</w:t>
      </w:r>
      <w:r w:rsidRPr="0043622F">
        <w:rPr>
          <w:rFonts w:ascii="Book Antiqua" w:hAnsi="Book Antiqua"/>
          <w:sz w:val="24"/>
          <w:szCs w:val="24"/>
        </w:rPr>
        <w:t>sophagogastroduodenoscopy</w:t>
      </w:r>
      <w:r w:rsidR="009850AB" w:rsidRPr="0043622F">
        <w:rPr>
          <w:rFonts w:ascii="Book Antiqua" w:hAnsi="Book Antiqua"/>
          <w:sz w:val="24"/>
          <w:szCs w:val="24"/>
        </w:rPr>
        <w:t>.</w:t>
      </w:r>
    </w:p>
    <w:sectPr w:rsidR="00C0696E" w:rsidRPr="009850AB" w:rsidSect="00FC135F">
      <w:pgSz w:w="16840" w:h="11900"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0B1BA" w14:textId="77777777" w:rsidR="00E33AF2" w:rsidRDefault="00E33AF2" w:rsidP="00061D47">
      <w:r>
        <w:separator/>
      </w:r>
    </w:p>
  </w:endnote>
  <w:endnote w:type="continuationSeparator" w:id="0">
    <w:p w14:paraId="3AD08902" w14:textId="77777777" w:rsidR="00E33AF2" w:rsidRDefault="00E33AF2" w:rsidP="00061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Lucida Grande">
    <w:altName w:val="Arial"/>
    <w:panose1 w:val="00000000000000000000"/>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dvTimes">
    <w:altName w:val="Malgun Gothic Semilight"/>
    <w:panose1 w:val="00000000000000000000"/>
    <w:charset w:val="88"/>
    <w:family w:val="auto"/>
    <w:notTrueType/>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等线">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FA78B" w14:textId="77777777" w:rsidR="00E33AF2" w:rsidRDefault="00E33AF2" w:rsidP="00061D47">
      <w:r>
        <w:separator/>
      </w:r>
    </w:p>
  </w:footnote>
  <w:footnote w:type="continuationSeparator" w:id="0">
    <w:p w14:paraId="68F6AC84" w14:textId="77777777" w:rsidR="00E33AF2" w:rsidRDefault="00E33AF2" w:rsidP="00061D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7061F2"/>
    <w:multiLevelType w:val="hybridMultilevel"/>
    <w:tmpl w:val="8572CA06"/>
    <w:lvl w:ilvl="0" w:tplc="A6C8C9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B74880"/>
    <w:multiLevelType w:val="hybridMultilevel"/>
    <w:tmpl w:val="1DF6B728"/>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nsid w:val="0FA25AD8"/>
    <w:multiLevelType w:val="hybridMultilevel"/>
    <w:tmpl w:val="AE047248"/>
    <w:lvl w:ilvl="0" w:tplc="0416000F">
      <w:start w:val="1"/>
      <w:numFmt w:val="decimal"/>
      <w:lvlText w:val="%1."/>
      <w:lvlJc w:val="left"/>
      <w:pPr>
        <w:ind w:left="1428" w:hanging="360"/>
      </w:pPr>
      <w:rPr>
        <w:rFonts w:hint="default"/>
      </w:rPr>
    </w:lvl>
    <w:lvl w:ilvl="1" w:tplc="04160003">
      <w:start w:val="1"/>
      <w:numFmt w:val="bullet"/>
      <w:lvlText w:val="o"/>
      <w:lvlJc w:val="left"/>
      <w:pPr>
        <w:ind w:left="2148" w:hanging="360"/>
      </w:pPr>
      <w:rPr>
        <w:rFonts w:ascii="Courier New" w:hAnsi="Courier New" w:cs="Courier New" w:hint="default"/>
      </w:rPr>
    </w:lvl>
    <w:lvl w:ilvl="2" w:tplc="04160005">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nsid w:val="2051011A"/>
    <w:multiLevelType w:val="hybridMultilevel"/>
    <w:tmpl w:val="EF6CA868"/>
    <w:lvl w:ilvl="0" w:tplc="A6C8C9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2392048"/>
    <w:multiLevelType w:val="hybridMultilevel"/>
    <w:tmpl w:val="9DE01E78"/>
    <w:lvl w:ilvl="0" w:tplc="D9FC4C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330ACA"/>
    <w:multiLevelType w:val="multilevel"/>
    <w:tmpl w:val="51384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4E2679"/>
    <w:multiLevelType w:val="hybridMultilevel"/>
    <w:tmpl w:val="73701330"/>
    <w:lvl w:ilvl="0" w:tplc="A6C8C9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8A335C3"/>
    <w:multiLevelType w:val="hybridMultilevel"/>
    <w:tmpl w:val="DC5C46CE"/>
    <w:lvl w:ilvl="0" w:tplc="5C5A6616">
      <w:start w:val="1"/>
      <w:numFmt w:val="decimal"/>
      <w:lvlText w:val="%1."/>
      <w:lvlJc w:val="left"/>
      <w:pPr>
        <w:ind w:left="1688" w:hanging="98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2E3550A2"/>
    <w:multiLevelType w:val="hybridMultilevel"/>
    <w:tmpl w:val="11EA9ECA"/>
    <w:lvl w:ilvl="0" w:tplc="A6C8C9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6AC0258"/>
    <w:multiLevelType w:val="hybridMultilevel"/>
    <w:tmpl w:val="55840C6E"/>
    <w:lvl w:ilvl="0" w:tplc="8C4844B6">
      <w:start w:val="1"/>
      <w:numFmt w:val="decimal"/>
      <w:lvlText w:val="%1."/>
      <w:lvlJc w:val="left"/>
      <w:pPr>
        <w:ind w:left="360" w:hanging="360"/>
      </w:pPr>
      <w:rPr>
        <w:rFonts w:hint="default"/>
        <w:sz w:val="2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8"/>
  </w:num>
  <w:num w:numId="5">
    <w:abstractNumId w:val="1"/>
  </w:num>
  <w:num w:numId="6">
    <w:abstractNumId w:val="5"/>
  </w:num>
  <w:num w:numId="7">
    <w:abstractNumId w:val="9"/>
  </w:num>
  <w:num w:numId="8">
    <w:abstractNumId w:val="4"/>
  </w:num>
  <w:num w:numId="9">
    <w:abstractNumId w:val="7"/>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279DC"/>
    <w:rsid w:val="000128BE"/>
    <w:rsid w:val="00017FC9"/>
    <w:rsid w:val="00061D47"/>
    <w:rsid w:val="0009050F"/>
    <w:rsid w:val="001008DF"/>
    <w:rsid w:val="00132E3B"/>
    <w:rsid w:val="001E41D5"/>
    <w:rsid w:val="002110CA"/>
    <w:rsid w:val="00212C21"/>
    <w:rsid w:val="00222123"/>
    <w:rsid w:val="002456DE"/>
    <w:rsid w:val="00253213"/>
    <w:rsid w:val="00280127"/>
    <w:rsid w:val="002E2167"/>
    <w:rsid w:val="00305817"/>
    <w:rsid w:val="00307B4F"/>
    <w:rsid w:val="003549B3"/>
    <w:rsid w:val="00355EE7"/>
    <w:rsid w:val="0038552A"/>
    <w:rsid w:val="003D56F4"/>
    <w:rsid w:val="004279DC"/>
    <w:rsid w:val="00431C0A"/>
    <w:rsid w:val="0043622F"/>
    <w:rsid w:val="004C58A5"/>
    <w:rsid w:val="004E398C"/>
    <w:rsid w:val="004E792A"/>
    <w:rsid w:val="00501BB6"/>
    <w:rsid w:val="00526028"/>
    <w:rsid w:val="005A271E"/>
    <w:rsid w:val="005D1C32"/>
    <w:rsid w:val="00646167"/>
    <w:rsid w:val="006472CE"/>
    <w:rsid w:val="00675457"/>
    <w:rsid w:val="00696886"/>
    <w:rsid w:val="006A4F9B"/>
    <w:rsid w:val="007422CE"/>
    <w:rsid w:val="00755EEC"/>
    <w:rsid w:val="0076723B"/>
    <w:rsid w:val="0078270B"/>
    <w:rsid w:val="007C6568"/>
    <w:rsid w:val="007D55DA"/>
    <w:rsid w:val="007F0111"/>
    <w:rsid w:val="00875356"/>
    <w:rsid w:val="008D7A29"/>
    <w:rsid w:val="008E027E"/>
    <w:rsid w:val="00945EF2"/>
    <w:rsid w:val="009850AB"/>
    <w:rsid w:val="00993E53"/>
    <w:rsid w:val="009F6788"/>
    <w:rsid w:val="009F68D6"/>
    <w:rsid w:val="00A327CE"/>
    <w:rsid w:val="00A4613D"/>
    <w:rsid w:val="00A810DE"/>
    <w:rsid w:val="00A82FE7"/>
    <w:rsid w:val="00A87776"/>
    <w:rsid w:val="00AD41B6"/>
    <w:rsid w:val="00B34EB4"/>
    <w:rsid w:val="00B76794"/>
    <w:rsid w:val="00BF7C7D"/>
    <w:rsid w:val="00C0696E"/>
    <w:rsid w:val="00C12511"/>
    <w:rsid w:val="00C81649"/>
    <w:rsid w:val="00D80EF2"/>
    <w:rsid w:val="00E2728A"/>
    <w:rsid w:val="00E33AF2"/>
    <w:rsid w:val="00EE0AE3"/>
    <w:rsid w:val="00F73D21"/>
    <w:rsid w:val="00F9312A"/>
    <w:rsid w:val="00FC1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9462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00000" w:themeColor="text1"/>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9DC"/>
  </w:style>
  <w:style w:type="paragraph" w:styleId="1">
    <w:name w:val="heading 1"/>
    <w:basedOn w:val="a"/>
    <w:link w:val="1Char"/>
    <w:uiPriority w:val="9"/>
    <w:qFormat/>
    <w:rsid w:val="004279DC"/>
    <w:pPr>
      <w:spacing w:before="100" w:beforeAutospacing="1" w:after="100" w:afterAutospacing="1"/>
      <w:outlineLvl w:val="0"/>
    </w:pPr>
    <w:rPr>
      <w:rFonts w:ascii="Times" w:hAnsi="Times"/>
      <w:b/>
      <w:bCs/>
      <w:kern w:val="36"/>
      <w:sz w:val="48"/>
      <w:szCs w:val="48"/>
    </w:rPr>
  </w:style>
  <w:style w:type="paragraph" w:styleId="4">
    <w:name w:val="heading 4"/>
    <w:basedOn w:val="a"/>
    <w:next w:val="a"/>
    <w:link w:val="4Char"/>
    <w:uiPriority w:val="9"/>
    <w:semiHidden/>
    <w:unhideWhenUsed/>
    <w:qFormat/>
    <w:rsid w:val="004279D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279DC"/>
    <w:rPr>
      <w:rFonts w:ascii="Times" w:hAnsi="Times"/>
      <w:b/>
      <w:bCs/>
      <w:kern w:val="36"/>
      <w:sz w:val="48"/>
      <w:szCs w:val="48"/>
    </w:rPr>
  </w:style>
  <w:style w:type="character" w:customStyle="1" w:styleId="4Char">
    <w:name w:val="标题 4 Char"/>
    <w:basedOn w:val="a0"/>
    <w:link w:val="4"/>
    <w:uiPriority w:val="9"/>
    <w:semiHidden/>
    <w:rsid w:val="004279DC"/>
    <w:rPr>
      <w:rFonts w:asciiTheme="majorHAnsi" w:eastAsiaTheme="majorEastAsia" w:hAnsiTheme="majorHAnsi" w:cstheme="majorBidi"/>
      <w:b/>
      <w:bCs/>
      <w:i/>
      <w:iCs/>
      <w:color w:val="4F81BD" w:themeColor="accent1"/>
    </w:rPr>
  </w:style>
  <w:style w:type="paragraph" w:styleId="a3">
    <w:name w:val="Balloon Text"/>
    <w:basedOn w:val="a"/>
    <w:link w:val="Char"/>
    <w:uiPriority w:val="99"/>
    <w:semiHidden/>
    <w:unhideWhenUsed/>
    <w:rsid w:val="004279DC"/>
    <w:rPr>
      <w:rFonts w:ascii="Lucida Grande" w:hAnsi="Lucida Grande" w:cs="Lucida Grande"/>
      <w:sz w:val="18"/>
      <w:szCs w:val="18"/>
    </w:rPr>
  </w:style>
  <w:style w:type="character" w:customStyle="1" w:styleId="Char">
    <w:name w:val="批注框文本 Char"/>
    <w:basedOn w:val="a0"/>
    <w:link w:val="a3"/>
    <w:uiPriority w:val="99"/>
    <w:semiHidden/>
    <w:rsid w:val="004279DC"/>
    <w:rPr>
      <w:rFonts w:ascii="Lucida Grande" w:hAnsi="Lucida Grande" w:cs="Lucida Grande"/>
      <w:sz w:val="18"/>
      <w:szCs w:val="18"/>
    </w:rPr>
  </w:style>
  <w:style w:type="paragraph" w:styleId="a4">
    <w:name w:val="List Paragraph"/>
    <w:basedOn w:val="a"/>
    <w:uiPriority w:val="34"/>
    <w:qFormat/>
    <w:rsid w:val="004279DC"/>
    <w:pPr>
      <w:ind w:left="720"/>
      <w:contextualSpacing/>
    </w:pPr>
  </w:style>
  <w:style w:type="character" w:styleId="a5">
    <w:name w:val="Hyperlink"/>
    <w:basedOn w:val="a0"/>
    <w:uiPriority w:val="99"/>
    <w:unhideWhenUsed/>
    <w:rsid w:val="004279DC"/>
    <w:rPr>
      <w:rFonts w:ascii="Book Antiqua" w:hAnsi="Book Antiqua"/>
      <w:strike w:val="0"/>
      <w:dstrike w:val="0"/>
      <w:color w:val="000000" w:themeColor="text1"/>
      <w:sz w:val="24"/>
      <w:szCs w:val="24"/>
      <w:u w:val="none"/>
      <w:vertAlign w:val="superscript"/>
    </w:rPr>
  </w:style>
  <w:style w:type="paragraph" w:customStyle="1" w:styleId="EndNoteBibliographyTitle">
    <w:name w:val="EndNote Bibliography Title"/>
    <w:basedOn w:val="a"/>
    <w:rsid w:val="004279DC"/>
    <w:pPr>
      <w:jc w:val="center"/>
    </w:pPr>
    <w:rPr>
      <w:rFonts w:ascii="Book Antiqua" w:hAnsi="Book Antiqua"/>
    </w:rPr>
  </w:style>
  <w:style w:type="paragraph" w:customStyle="1" w:styleId="EndNoteBibliography">
    <w:name w:val="EndNote Bibliography"/>
    <w:basedOn w:val="a"/>
    <w:rsid w:val="004279DC"/>
    <w:pPr>
      <w:jc w:val="both"/>
    </w:pPr>
    <w:rPr>
      <w:rFonts w:ascii="Book Antiqua" w:hAnsi="Book Antiqua"/>
    </w:rPr>
  </w:style>
  <w:style w:type="paragraph" w:styleId="a6">
    <w:name w:val="header"/>
    <w:basedOn w:val="a"/>
    <w:link w:val="Char0"/>
    <w:uiPriority w:val="99"/>
    <w:unhideWhenUsed/>
    <w:rsid w:val="004279DC"/>
    <w:pPr>
      <w:tabs>
        <w:tab w:val="center" w:pos="4320"/>
        <w:tab w:val="right" w:pos="8640"/>
      </w:tabs>
    </w:pPr>
  </w:style>
  <w:style w:type="character" w:customStyle="1" w:styleId="Char0">
    <w:name w:val="页眉 Char"/>
    <w:basedOn w:val="a0"/>
    <w:link w:val="a6"/>
    <w:uiPriority w:val="99"/>
    <w:rsid w:val="004279DC"/>
  </w:style>
  <w:style w:type="paragraph" w:styleId="a7">
    <w:name w:val="footer"/>
    <w:basedOn w:val="a"/>
    <w:link w:val="Char1"/>
    <w:uiPriority w:val="99"/>
    <w:unhideWhenUsed/>
    <w:rsid w:val="004279DC"/>
    <w:pPr>
      <w:tabs>
        <w:tab w:val="center" w:pos="4320"/>
        <w:tab w:val="right" w:pos="8640"/>
      </w:tabs>
    </w:pPr>
  </w:style>
  <w:style w:type="character" w:customStyle="1" w:styleId="Char1">
    <w:name w:val="页脚 Char"/>
    <w:basedOn w:val="a0"/>
    <w:link w:val="a7"/>
    <w:uiPriority w:val="99"/>
    <w:rsid w:val="004279DC"/>
  </w:style>
  <w:style w:type="character" w:styleId="a8">
    <w:name w:val="FollowedHyperlink"/>
    <w:basedOn w:val="a0"/>
    <w:uiPriority w:val="99"/>
    <w:semiHidden/>
    <w:unhideWhenUsed/>
    <w:rsid w:val="004279DC"/>
    <w:rPr>
      <w:color w:val="800080" w:themeColor="followedHyperlink"/>
      <w:u w:val="single"/>
    </w:rPr>
  </w:style>
  <w:style w:type="character" w:customStyle="1" w:styleId="css-133coio">
    <w:name w:val="css-133coio"/>
    <w:basedOn w:val="a0"/>
    <w:rsid w:val="004279DC"/>
  </w:style>
  <w:style w:type="paragraph" w:customStyle="1" w:styleId="details">
    <w:name w:val="details"/>
    <w:basedOn w:val="a"/>
    <w:rsid w:val="004279DC"/>
    <w:pPr>
      <w:spacing w:before="100" w:beforeAutospacing="1" w:after="100" w:afterAutospacing="1"/>
    </w:pPr>
    <w:rPr>
      <w:rFonts w:ascii="Times New Roman" w:eastAsia="Times New Roman" w:hAnsi="Times New Roman" w:cs="Times New Roman"/>
      <w:color w:val="auto"/>
    </w:rPr>
  </w:style>
  <w:style w:type="character" w:customStyle="1" w:styleId="jrnl">
    <w:name w:val="jrnl"/>
    <w:basedOn w:val="a0"/>
    <w:rsid w:val="004279DC"/>
  </w:style>
  <w:style w:type="character" w:styleId="a9">
    <w:name w:val="Emphasis"/>
    <w:basedOn w:val="a0"/>
    <w:uiPriority w:val="20"/>
    <w:qFormat/>
    <w:rsid w:val="004279DC"/>
    <w:rPr>
      <w:i/>
      <w:iCs/>
    </w:rPr>
  </w:style>
  <w:style w:type="character" w:styleId="aa">
    <w:name w:val="annotation reference"/>
    <w:basedOn w:val="a0"/>
    <w:uiPriority w:val="99"/>
    <w:semiHidden/>
    <w:unhideWhenUsed/>
    <w:rsid w:val="004279DC"/>
    <w:rPr>
      <w:sz w:val="16"/>
      <w:szCs w:val="16"/>
    </w:rPr>
  </w:style>
  <w:style w:type="paragraph" w:styleId="ab">
    <w:name w:val="annotation text"/>
    <w:basedOn w:val="a"/>
    <w:link w:val="Char2"/>
    <w:uiPriority w:val="99"/>
    <w:semiHidden/>
    <w:unhideWhenUsed/>
    <w:rsid w:val="004279DC"/>
    <w:rPr>
      <w:sz w:val="20"/>
      <w:szCs w:val="20"/>
    </w:rPr>
  </w:style>
  <w:style w:type="character" w:customStyle="1" w:styleId="Char2">
    <w:name w:val="批注文字 Char"/>
    <w:basedOn w:val="a0"/>
    <w:link w:val="ab"/>
    <w:uiPriority w:val="99"/>
    <w:semiHidden/>
    <w:rsid w:val="004279DC"/>
    <w:rPr>
      <w:sz w:val="20"/>
      <w:szCs w:val="20"/>
    </w:rPr>
  </w:style>
  <w:style w:type="paragraph" w:styleId="ac">
    <w:name w:val="annotation subject"/>
    <w:basedOn w:val="ab"/>
    <w:next w:val="ab"/>
    <w:link w:val="Char3"/>
    <w:uiPriority w:val="99"/>
    <w:semiHidden/>
    <w:unhideWhenUsed/>
    <w:rsid w:val="004279DC"/>
    <w:rPr>
      <w:b/>
      <w:bCs/>
    </w:rPr>
  </w:style>
  <w:style w:type="character" w:customStyle="1" w:styleId="Char3">
    <w:name w:val="批注主题 Char"/>
    <w:basedOn w:val="Char2"/>
    <w:link w:val="ac"/>
    <w:uiPriority w:val="99"/>
    <w:semiHidden/>
    <w:rsid w:val="004279DC"/>
    <w:rPr>
      <w:b/>
      <w:bCs/>
      <w:sz w:val="20"/>
      <w:szCs w:val="20"/>
    </w:rPr>
  </w:style>
  <w:style w:type="character" w:customStyle="1" w:styleId="highlight">
    <w:name w:val="highlight"/>
    <w:basedOn w:val="a0"/>
    <w:rsid w:val="004279DC"/>
  </w:style>
  <w:style w:type="paragraph" w:customStyle="1" w:styleId="desc">
    <w:name w:val="desc"/>
    <w:basedOn w:val="a"/>
    <w:rsid w:val="004279DC"/>
    <w:pPr>
      <w:spacing w:before="100" w:beforeAutospacing="1" w:after="100" w:afterAutospacing="1"/>
    </w:pPr>
    <w:rPr>
      <w:rFonts w:ascii="Times" w:hAnsi="Times"/>
      <w:color w:val="auto"/>
      <w:sz w:val="20"/>
      <w:szCs w:val="20"/>
    </w:rPr>
  </w:style>
  <w:style w:type="paragraph" w:styleId="ad">
    <w:name w:val="Revision"/>
    <w:hidden/>
    <w:uiPriority w:val="99"/>
    <w:semiHidden/>
    <w:rsid w:val="004279DC"/>
  </w:style>
  <w:style w:type="paragraph" w:styleId="HTML">
    <w:name w:val="HTML Preformatted"/>
    <w:basedOn w:val="a"/>
    <w:link w:val="HTMLChar"/>
    <w:uiPriority w:val="99"/>
    <w:semiHidden/>
    <w:unhideWhenUsed/>
    <w:rsid w:val="00427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color w:val="auto"/>
      <w:sz w:val="20"/>
      <w:szCs w:val="20"/>
    </w:rPr>
  </w:style>
  <w:style w:type="character" w:customStyle="1" w:styleId="HTMLChar">
    <w:name w:val="HTML 预设格式 Char"/>
    <w:basedOn w:val="a0"/>
    <w:link w:val="HTML"/>
    <w:uiPriority w:val="99"/>
    <w:semiHidden/>
    <w:rsid w:val="004279DC"/>
    <w:rPr>
      <w:rFonts w:ascii="Courier" w:hAnsi="Courier" w:cs="Courier"/>
      <w:color w:val="auto"/>
      <w:sz w:val="20"/>
      <w:szCs w:val="20"/>
    </w:rPr>
  </w:style>
  <w:style w:type="paragraph" w:customStyle="1" w:styleId="EndNoteCategoryHeading">
    <w:name w:val="EndNote Category Heading"/>
    <w:basedOn w:val="a"/>
    <w:rsid w:val="004279DC"/>
    <w:pPr>
      <w:spacing w:before="120" w:after="120"/>
    </w:pPr>
    <w:rPr>
      <w:b/>
    </w:rPr>
  </w:style>
  <w:style w:type="paragraph" w:customStyle="1" w:styleId="DecimalAligned">
    <w:name w:val="Decimal Aligned"/>
    <w:basedOn w:val="a"/>
    <w:uiPriority w:val="40"/>
    <w:qFormat/>
    <w:rsid w:val="004279DC"/>
    <w:pPr>
      <w:tabs>
        <w:tab w:val="decimal" w:pos="360"/>
      </w:tabs>
      <w:spacing w:after="200" w:line="276" w:lineRule="auto"/>
    </w:pPr>
    <w:rPr>
      <w:rFonts w:eastAsiaTheme="minorHAnsi"/>
      <w:color w:val="auto"/>
      <w:sz w:val="22"/>
      <w:szCs w:val="22"/>
      <w:lang w:val="pt-BR" w:eastAsia="pt-BR"/>
    </w:rPr>
  </w:style>
  <w:style w:type="paragraph" w:styleId="ae">
    <w:name w:val="footnote text"/>
    <w:basedOn w:val="a"/>
    <w:link w:val="Char4"/>
    <w:uiPriority w:val="99"/>
    <w:unhideWhenUsed/>
    <w:rsid w:val="004279DC"/>
    <w:rPr>
      <w:color w:val="auto"/>
      <w:sz w:val="20"/>
      <w:szCs w:val="20"/>
      <w:lang w:val="pt-BR" w:eastAsia="pt-BR"/>
    </w:rPr>
  </w:style>
  <w:style w:type="character" w:customStyle="1" w:styleId="Char4">
    <w:name w:val="脚注文本 Char"/>
    <w:basedOn w:val="a0"/>
    <w:link w:val="ae"/>
    <w:uiPriority w:val="99"/>
    <w:rsid w:val="004279DC"/>
    <w:rPr>
      <w:color w:val="auto"/>
      <w:sz w:val="20"/>
      <w:szCs w:val="20"/>
      <w:lang w:val="pt-BR" w:eastAsia="pt-BR"/>
    </w:rPr>
  </w:style>
  <w:style w:type="character" w:styleId="af">
    <w:name w:val="Subtle Emphasis"/>
    <w:basedOn w:val="a0"/>
    <w:uiPriority w:val="19"/>
    <w:qFormat/>
    <w:rsid w:val="004279DC"/>
    <w:rPr>
      <w:i/>
      <w:iCs/>
      <w:color w:val="7F7F7F" w:themeColor="text1" w:themeTint="80"/>
    </w:rPr>
  </w:style>
  <w:style w:type="table" w:styleId="-1">
    <w:name w:val="Light Shading Accent 1"/>
    <w:basedOn w:val="a1"/>
    <w:uiPriority w:val="60"/>
    <w:rsid w:val="004279DC"/>
    <w:rPr>
      <w:color w:val="365F91" w:themeColor="accent1" w:themeShade="BF"/>
      <w:sz w:val="22"/>
      <w:szCs w:val="22"/>
      <w:lang w:val="pt-BR" w:eastAsia="pt-B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0">
    <w:name w:val="Table Grid"/>
    <w:basedOn w:val="a1"/>
    <w:uiPriority w:val="39"/>
    <w:rsid w:val="004279DC"/>
    <w:rPr>
      <w:rFonts w:eastAsiaTheme="minorHAns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00000" w:themeColor="text1"/>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9DC"/>
  </w:style>
  <w:style w:type="paragraph" w:styleId="1">
    <w:name w:val="heading 1"/>
    <w:basedOn w:val="a"/>
    <w:link w:val="1Char"/>
    <w:uiPriority w:val="9"/>
    <w:qFormat/>
    <w:rsid w:val="004279DC"/>
    <w:pPr>
      <w:spacing w:before="100" w:beforeAutospacing="1" w:after="100" w:afterAutospacing="1"/>
      <w:outlineLvl w:val="0"/>
    </w:pPr>
    <w:rPr>
      <w:rFonts w:ascii="Times" w:hAnsi="Times"/>
      <w:b/>
      <w:bCs/>
      <w:kern w:val="36"/>
      <w:sz w:val="48"/>
      <w:szCs w:val="48"/>
    </w:rPr>
  </w:style>
  <w:style w:type="paragraph" w:styleId="4">
    <w:name w:val="heading 4"/>
    <w:basedOn w:val="a"/>
    <w:next w:val="a"/>
    <w:link w:val="4Char"/>
    <w:uiPriority w:val="9"/>
    <w:semiHidden/>
    <w:unhideWhenUsed/>
    <w:qFormat/>
    <w:rsid w:val="004279D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279DC"/>
    <w:rPr>
      <w:rFonts w:ascii="Times" w:hAnsi="Times"/>
      <w:b/>
      <w:bCs/>
      <w:kern w:val="36"/>
      <w:sz w:val="48"/>
      <w:szCs w:val="48"/>
    </w:rPr>
  </w:style>
  <w:style w:type="character" w:customStyle="1" w:styleId="4Char">
    <w:name w:val="标题 4 Char"/>
    <w:basedOn w:val="a0"/>
    <w:link w:val="4"/>
    <w:uiPriority w:val="9"/>
    <w:semiHidden/>
    <w:rsid w:val="004279DC"/>
    <w:rPr>
      <w:rFonts w:asciiTheme="majorHAnsi" w:eastAsiaTheme="majorEastAsia" w:hAnsiTheme="majorHAnsi" w:cstheme="majorBidi"/>
      <w:b/>
      <w:bCs/>
      <w:i/>
      <w:iCs/>
      <w:color w:val="4F81BD" w:themeColor="accent1"/>
    </w:rPr>
  </w:style>
  <w:style w:type="paragraph" w:styleId="a3">
    <w:name w:val="Balloon Text"/>
    <w:basedOn w:val="a"/>
    <w:link w:val="Char"/>
    <w:uiPriority w:val="99"/>
    <w:semiHidden/>
    <w:unhideWhenUsed/>
    <w:rsid w:val="004279DC"/>
    <w:rPr>
      <w:rFonts w:ascii="Lucida Grande" w:hAnsi="Lucida Grande" w:cs="Lucida Grande"/>
      <w:sz w:val="18"/>
      <w:szCs w:val="18"/>
    </w:rPr>
  </w:style>
  <w:style w:type="character" w:customStyle="1" w:styleId="Char">
    <w:name w:val="批注框文本 Char"/>
    <w:basedOn w:val="a0"/>
    <w:link w:val="a3"/>
    <w:uiPriority w:val="99"/>
    <w:semiHidden/>
    <w:rsid w:val="004279DC"/>
    <w:rPr>
      <w:rFonts w:ascii="Lucida Grande" w:hAnsi="Lucida Grande" w:cs="Lucida Grande"/>
      <w:sz w:val="18"/>
      <w:szCs w:val="18"/>
    </w:rPr>
  </w:style>
  <w:style w:type="paragraph" w:styleId="a4">
    <w:name w:val="List Paragraph"/>
    <w:basedOn w:val="a"/>
    <w:uiPriority w:val="34"/>
    <w:qFormat/>
    <w:rsid w:val="004279DC"/>
    <w:pPr>
      <w:ind w:left="720"/>
      <w:contextualSpacing/>
    </w:pPr>
  </w:style>
  <w:style w:type="character" w:styleId="a5">
    <w:name w:val="Hyperlink"/>
    <w:basedOn w:val="a0"/>
    <w:uiPriority w:val="99"/>
    <w:unhideWhenUsed/>
    <w:rsid w:val="004279DC"/>
    <w:rPr>
      <w:rFonts w:ascii="Book Antiqua" w:hAnsi="Book Antiqua"/>
      <w:strike w:val="0"/>
      <w:dstrike w:val="0"/>
      <w:color w:val="000000" w:themeColor="text1"/>
      <w:sz w:val="24"/>
      <w:szCs w:val="24"/>
      <w:u w:val="none"/>
      <w:vertAlign w:val="superscript"/>
    </w:rPr>
  </w:style>
  <w:style w:type="paragraph" w:customStyle="1" w:styleId="EndNoteBibliographyTitle">
    <w:name w:val="EndNote Bibliography Title"/>
    <w:basedOn w:val="a"/>
    <w:rsid w:val="004279DC"/>
    <w:pPr>
      <w:jc w:val="center"/>
    </w:pPr>
    <w:rPr>
      <w:rFonts w:ascii="Book Antiqua" w:hAnsi="Book Antiqua"/>
    </w:rPr>
  </w:style>
  <w:style w:type="paragraph" w:customStyle="1" w:styleId="EndNoteBibliography">
    <w:name w:val="EndNote Bibliography"/>
    <w:basedOn w:val="a"/>
    <w:rsid w:val="004279DC"/>
    <w:pPr>
      <w:jc w:val="both"/>
    </w:pPr>
    <w:rPr>
      <w:rFonts w:ascii="Book Antiqua" w:hAnsi="Book Antiqua"/>
    </w:rPr>
  </w:style>
  <w:style w:type="paragraph" w:styleId="a6">
    <w:name w:val="header"/>
    <w:basedOn w:val="a"/>
    <w:link w:val="Char0"/>
    <w:uiPriority w:val="99"/>
    <w:unhideWhenUsed/>
    <w:rsid w:val="004279DC"/>
    <w:pPr>
      <w:tabs>
        <w:tab w:val="center" w:pos="4320"/>
        <w:tab w:val="right" w:pos="8640"/>
      </w:tabs>
    </w:pPr>
  </w:style>
  <w:style w:type="character" w:customStyle="1" w:styleId="Char0">
    <w:name w:val="页眉 Char"/>
    <w:basedOn w:val="a0"/>
    <w:link w:val="a6"/>
    <w:uiPriority w:val="99"/>
    <w:rsid w:val="004279DC"/>
  </w:style>
  <w:style w:type="paragraph" w:styleId="a7">
    <w:name w:val="footer"/>
    <w:basedOn w:val="a"/>
    <w:link w:val="Char1"/>
    <w:uiPriority w:val="99"/>
    <w:unhideWhenUsed/>
    <w:rsid w:val="004279DC"/>
    <w:pPr>
      <w:tabs>
        <w:tab w:val="center" w:pos="4320"/>
        <w:tab w:val="right" w:pos="8640"/>
      </w:tabs>
    </w:pPr>
  </w:style>
  <w:style w:type="character" w:customStyle="1" w:styleId="Char1">
    <w:name w:val="页脚 Char"/>
    <w:basedOn w:val="a0"/>
    <w:link w:val="a7"/>
    <w:uiPriority w:val="99"/>
    <w:rsid w:val="004279DC"/>
  </w:style>
  <w:style w:type="character" w:styleId="a8">
    <w:name w:val="FollowedHyperlink"/>
    <w:basedOn w:val="a0"/>
    <w:uiPriority w:val="99"/>
    <w:semiHidden/>
    <w:unhideWhenUsed/>
    <w:rsid w:val="004279DC"/>
    <w:rPr>
      <w:color w:val="800080" w:themeColor="followedHyperlink"/>
      <w:u w:val="single"/>
    </w:rPr>
  </w:style>
  <w:style w:type="character" w:customStyle="1" w:styleId="css-133coio">
    <w:name w:val="css-133coio"/>
    <w:basedOn w:val="a0"/>
    <w:rsid w:val="004279DC"/>
  </w:style>
  <w:style w:type="paragraph" w:customStyle="1" w:styleId="details">
    <w:name w:val="details"/>
    <w:basedOn w:val="a"/>
    <w:rsid w:val="004279DC"/>
    <w:pPr>
      <w:spacing w:before="100" w:beforeAutospacing="1" w:after="100" w:afterAutospacing="1"/>
    </w:pPr>
    <w:rPr>
      <w:rFonts w:ascii="Times New Roman" w:eastAsia="Times New Roman" w:hAnsi="Times New Roman" w:cs="Times New Roman"/>
      <w:color w:val="auto"/>
    </w:rPr>
  </w:style>
  <w:style w:type="character" w:customStyle="1" w:styleId="jrnl">
    <w:name w:val="jrnl"/>
    <w:basedOn w:val="a0"/>
    <w:rsid w:val="004279DC"/>
  </w:style>
  <w:style w:type="character" w:styleId="a9">
    <w:name w:val="Emphasis"/>
    <w:basedOn w:val="a0"/>
    <w:uiPriority w:val="20"/>
    <w:qFormat/>
    <w:rsid w:val="004279DC"/>
    <w:rPr>
      <w:i/>
      <w:iCs/>
    </w:rPr>
  </w:style>
  <w:style w:type="character" w:styleId="aa">
    <w:name w:val="annotation reference"/>
    <w:basedOn w:val="a0"/>
    <w:uiPriority w:val="99"/>
    <w:semiHidden/>
    <w:unhideWhenUsed/>
    <w:rsid w:val="004279DC"/>
    <w:rPr>
      <w:sz w:val="16"/>
      <w:szCs w:val="16"/>
    </w:rPr>
  </w:style>
  <w:style w:type="paragraph" w:styleId="ab">
    <w:name w:val="annotation text"/>
    <w:basedOn w:val="a"/>
    <w:link w:val="Char2"/>
    <w:uiPriority w:val="99"/>
    <w:semiHidden/>
    <w:unhideWhenUsed/>
    <w:rsid w:val="004279DC"/>
    <w:rPr>
      <w:sz w:val="20"/>
      <w:szCs w:val="20"/>
    </w:rPr>
  </w:style>
  <w:style w:type="character" w:customStyle="1" w:styleId="Char2">
    <w:name w:val="批注文字 Char"/>
    <w:basedOn w:val="a0"/>
    <w:link w:val="ab"/>
    <w:uiPriority w:val="99"/>
    <w:semiHidden/>
    <w:rsid w:val="004279DC"/>
    <w:rPr>
      <w:sz w:val="20"/>
      <w:szCs w:val="20"/>
    </w:rPr>
  </w:style>
  <w:style w:type="paragraph" w:styleId="ac">
    <w:name w:val="annotation subject"/>
    <w:basedOn w:val="ab"/>
    <w:next w:val="ab"/>
    <w:link w:val="Char3"/>
    <w:uiPriority w:val="99"/>
    <w:semiHidden/>
    <w:unhideWhenUsed/>
    <w:rsid w:val="004279DC"/>
    <w:rPr>
      <w:b/>
      <w:bCs/>
    </w:rPr>
  </w:style>
  <w:style w:type="character" w:customStyle="1" w:styleId="Char3">
    <w:name w:val="批注主题 Char"/>
    <w:basedOn w:val="Char2"/>
    <w:link w:val="ac"/>
    <w:uiPriority w:val="99"/>
    <w:semiHidden/>
    <w:rsid w:val="004279DC"/>
    <w:rPr>
      <w:b/>
      <w:bCs/>
      <w:sz w:val="20"/>
      <w:szCs w:val="20"/>
    </w:rPr>
  </w:style>
  <w:style w:type="character" w:customStyle="1" w:styleId="highlight">
    <w:name w:val="highlight"/>
    <w:basedOn w:val="a0"/>
    <w:rsid w:val="004279DC"/>
  </w:style>
  <w:style w:type="paragraph" w:customStyle="1" w:styleId="desc">
    <w:name w:val="desc"/>
    <w:basedOn w:val="a"/>
    <w:rsid w:val="004279DC"/>
    <w:pPr>
      <w:spacing w:before="100" w:beforeAutospacing="1" w:after="100" w:afterAutospacing="1"/>
    </w:pPr>
    <w:rPr>
      <w:rFonts w:ascii="Times" w:hAnsi="Times"/>
      <w:color w:val="auto"/>
      <w:sz w:val="20"/>
      <w:szCs w:val="20"/>
    </w:rPr>
  </w:style>
  <w:style w:type="paragraph" w:styleId="ad">
    <w:name w:val="Revision"/>
    <w:hidden/>
    <w:uiPriority w:val="99"/>
    <w:semiHidden/>
    <w:rsid w:val="004279DC"/>
  </w:style>
  <w:style w:type="paragraph" w:styleId="HTML">
    <w:name w:val="HTML Preformatted"/>
    <w:basedOn w:val="a"/>
    <w:link w:val="HTMLChar"/>
    <w:uiPriority w:val="99"/>
    <w:semiHidden/>
    <w:unhideWhenUsed/>
    <w:rsid w:val="00427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color w:val="auto"/>
      <w:sz w:val="20"/>
      <w:szCs w:val="20"/>
    </w:rPr>
  </w:style>
  <w:style w:type="character" w:customStyle="1" w:styleId="HTMLChar">
    <w:name w:val="HTML 预设格式 Char"/>
    <w:basedOn w:val="a0"/>
    <w:link w:val="HTML"/>
    <w:uiPriority w:val="99"/>
    <w:semiHidden/>
    <w:rsid w:val="004279DC"/>
    <w:rPr>
      <w:rFonts w:ascii="Courier" w:hAnsi="Courier" w:cs="Courier"/>
      <w:color w:val="auto"/>
      <w:sz w:val="20"/>
      <w:szCs w:val="20"/>
    </w:rPr>
  </w:style>
  <w:style w:type="paragraph" w:customStyle="1" w:styleId="EndNoteCategoryHeading">
    <w:name w:val="EndNote Category Heading"/>
    <w:basedOn w:val="a"/>
    <w:rsid w:val="004279DC"/>
    <w:pPr>
      <w:spacing w:before="120" w:after="120"/>
    </w:pPr>
    <w:rPr>
      <w:b/>
    </w:rPr>
  </w:style>
  <w:style w:type="paragraph" w:customStyle="1" w:styleId="DecimalAligned">
    <w:name w:val="Decimal Aligned"/>
    <w:basedOn w:val="a"/>
    <w:uiPriority w:val="40"/>
    <w:qFormat/>
    <w:rsid w:val="004279DC"/>
    <w:pPr>
      <w:tabs>
        <w:tab w:val="decimal" w:pos="360"/>
      </w:tabs>
      <w:spacing w:after="200" w:line="276" w:lineRule="auto"/>
    </w:pPr>
    <w:rPr>
      <w:rFonts w:eastAsiaTheme="minorHAnsi"/>
      <w:color w:val="auto"/>
      <w:sz w:val="22"/>
      <w:szCs w:val="22"/>
      <w:lang w:val="pt-BR" w:eastAsia="pt-BR"/>
    </w:rPr>
  </w:style>
  <w:style w:type="paragraph" w:styleId="ae">
    <w:name w:val="footnote text"/>
    <w:basedOn w:val="a"/>
    <w:link w:val="Char4"/>
    <w:uiPriority w:val="99"/>
    <w:unhideWhenUsed/>
    <w:rsid w:val="004279DC"/>
    <w:rPr>
      <w:color w:val="auto"/>
      <w:sz w:val="20"/>
      <w:szCs w:val="20"/>
      <w:lang w:val="pt-BR" w:eastAsia="pt-BR"/>
    </w:rPr>
  </w:style>
  <w:style w:type="character" w:customStyle="1" w:styleId="Char4">
    <w:name w:val="脚注文本 Char"/>
    <w:basedOn w:val="a0"/>
    <w:link w:val="ae"/>
    <w:uiPriority w:val="99"/>
    <w:rsid w:val="004279DC"/>
    <w:rPr>
      <w:color w:val="auto"/>
      <w:sz w:val="20"/>
      <w:szCs w:val="20"/>
      <w:lang w:val="pt-BR" w:eastAsia="pt-BR"/>
    </w:rPr>
  </w:style>
  <w:style w:type="character" w:styleId="af">
    <w:name w:val="Subtle Emphasis"/>
    <w:basedOn w:val="a0"/>
    <w:uiPriority w:val="19"/>
    <w:qFormat/>
    <w:rsid w:val="004279DC"/>
    <w:rPr>
      <w:i/>
      <w:iCs/>
      <w:color w:val="7F7F7F" w:themeColor="text1" w:themeTint="80"/>
    </w:rPr>
  </w:style>
  <w:style w:type="table" w:styleId="-1">
    <w:name w:val="Light Shading Accent 1"/>
    <w:basedOn w:val="a1"/>
    <w:uiPriority w:val="60"/>
    <w:rsid w:val="004279DC"/>
    <w:rPr>
      <w:color w:val="365F91" w:themeColor="accent1" w:themeShade="BF"/>
      <w:sz w:val="22"/>
      <w:szCs w:val="22"/>
      <w:lang w:val="pt-BR" w:eastAsia="pt-B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0">
    <w:name w:val="Table Grid"/>
    <w:basedOn w:val="a1"/>
    <w:uiPriority w:val="39"/>
    <w:rsid w:val="004279DC"/>
    <w:rPr>
      <w:rFonts w:eastAsiaTheme="minorHAns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10141</Words>
  <Characters>57810</Characters>
  <Application>Microsoft Office Word</Application>
  <DocSecurity>0</DocSecurity>
  <Lines>481</Lines>
  <Paragraphs>135</Paragraphs>
  <ScaleCrop>false</ScaleCrop>
  <Company>Barros</Company>
  <LinksUpToDate>false</LinksUpToDate>
  <CharactersWithSpaces>67816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Barros</dc:creator>
  <cp:keywords/>
  <dc:description/>
  <cp:lastModifiedBy>Administrator</cp:lastModifiedBy>
  <cp:revision>3</cp:revision>
  <dcterms:created xsi:type="dcterms:W3CDTF">2019-07-19T14:08:00Z</dcterms:created>
  <dcterms:modified xsi:type="dcterms:W3CDTF">2019-08-21T00:58:00Z</dcterms:modified>
</cp:coreProperties>
</file>