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5A" w:rsidRPr="00400F9C" w:rsidRDefault="00FF2C5A" w:rsidP="000B64F6">
      <w:pPr>
        <w:spacing w:line="360" w:lineRule="auto"/>
        <w:jc w:val="both"/>
        <w:rPr>
          <w:rFonts w:ascii="Book Antiqua" w:hAnsi="Book Antiqua"/>
          <w:lang w:val="en-GB"/>
        </w:rPr>
      </w:pPr>
      <w:r w:rsidRPr="00400F9C">
        <w:rPr>
          <w:rFonts w:ascii="Book Antiqua" w:hAnsi="Book Antiqua"/>
          <w:b/>
          <w:lang w:val="en-GB"/>
        </w:rPr>
        <w:t>Name of Journal</w:t>
      </w:r>
      <w:r w:rsidRPr="00400F9C">
        <w:rPr>
          <w:rFonts w:ascii="Book Antiqua" w:hAnsi="Book Antiqua"/>
          <w:lang w:val="en-GB"/>
        </w:rPr>
        <w:t xml:space="preserve">: </w:t>
      </w:r>
      <w:r w:rsidRPr="00400F9C">
        <w:rPr>
          <w:rFonts w:ascii="Book Antiqua" w:hAnsi="Book Antiqua"/>
          <w:i/>
          <w:iCs/>
          <w:lang w:val="en-GB"/>
        </w:rPr>
        <w:t xml:space="preserve">World Journal of Gastroenterology </w:t>
      </w:r>
    </w:p>
    <w:p w:rsidR="00494492" w:rsidRPr="00400F9C" w:rsidRDefault="00494492" w:rsidP="000B64F6">
      <w:pPr>
        <w:adjustRightInd w:val="0"/>
        <w:snapToGrid w:val="0"/>
        <w:spacing w:line="360" w:lineRule="auto"/>
        <w:jc w:val="both"/>
        <w:rPr>
          <w:rFonts w:ascii="Book Antiqua" w:hAnsi="Book Antiqua" w:cs="Arial"/>
          <w:lang w:val="en" w:eastAsia="zh-CN"/>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5632321"/>
      <w:r w:rsidRPr="00400F9C">
        <w:rPr>
          <w:rFonts w:ascii="Book Antiqua" w:eastAsia="Times New Roman" w:hAnsi="Book Antiqua"/>
          <w:b/>
          <w:bCs/>
          <w:lang w:val="en-GB"/>
        </w:rPr>
        <w:t>Manuscript NO</w:t>
      </w:r>
      <w:r w:rsidRPr="00400F9C">
        <w:rPr>
          <w:rFonts w:ascii="Book Antiqua" w:hAnsi="Book Antiqua" w:cs="Arial"/>
          <w:b/>
          <w:lang w:val="en"/>
        </w:rPr>
        <w:t xml:space="preserve">: </w:t>
      </w:r>
      <w:bookmarkEnd w:id="0"/>
      <w:bookmarkEnd w:id="1"/>
      <w:bookmarkEnd w:id="2"/>
      <w:bookmarkEnd w:id="3"/>
      <w:bookmarkEnd w:id="4"/>
      <w:bookmarkEnd w:id="5"/>
      <w:bookmarkEnd w:id="6"/>
      <w:bookmarkEnd w:id="7"/>
      <w:bookmarkEnd w:id="8"/>
      <w:r w:rsidR="005109F1" w:rsidRPr="00400F9C">
        <w:rPr>
          <w:rFonts w:ascii="Book Antiqua" w:hAnsi="Book Antiqua" w:cs="Arial"/>
          <w:bCs/>
          <w:lang w:val="en-GB"/>
        </w:rPr>
        <w:t>48752</w:t>
      </w:r>
    </w:p>
    <w:p w:rsidR="00FF2C5A" w:rsidRPr="00400F9C" w:rsidRDefault="00FF2C5A" w:rsidP="000B64F6">
      <w:pPr>
        <w:spacing w:line="360" w:lineRule="auto"/>
        <w:jc w:val="both"/>
        <w:rPr>
          <w:rFonts w:ascii="Book Antiqua" w:hAnsi="Book Antiqua"/>
          <w:lang w:val="en-GB"/>
        </w:rPr>
      </w:pPr>
      <w:r w:rsidRPr="00400F9C">
        <w:rPr>
          <w:rFonts w:ascii="Book Antiqua" w:hAnsi="Book Antiqua"/>
          <w:b/>
          <w:lang w:val="en-GB"/>
        </w:rPr>
        <w:t>Manuscript Type</w:t>
      </w:r>
      <w:r w:rsidRPr="00400F9C">
        <w:rPr>
          <w:rFonts w:ascii="Book Antiqua" w:hAnsi="Book Antiqua"/>
          <w:lang w:val="en-GB"/>
        </w:rPr>
        <w:t>: REVIEW</w:t>
      </w:r>
    </w:p>
    <w:p w:rsidR="00FF2C5A" w:rsidRPr="00400F9C" w:rsidRDefault="00FF2C5A" w:rsidP="000B64F6">
      <w:pPr>
        <w:spacing w:line="360" w:lineRule="auto"/>
        <w:jc w:val="both"/>
        <w:rPr>
          <w:rFonts w:ascii="Book Antiqua" w:hAnsi="Book Antiqua" w:cs="Arial"/>
          <w:b/>
          <w:u w:val="single"/>
          <w:lang w:val="en-US"/>
        </w:rPr>
      </w:pPr>
    </w:p>
    <w:p w:rsidR="00C26845" w:rsidRPr="00400F9C" w:rsidRDefault="009A093F" w:rsidP="000B64F6">
      <w:pPr>
        <w:spacing w:line="360" w:lineRule="auto"/>
        <w:jc w:val="both"/>
        <w:rPr>
          <w:rFonts w:ascii="Book Antiqua" w:hAnsi="Book Antiqua" w:cs="Arial"/>
          <w:b/>
          <w:lang w:val="en-GB"/>
        </w:rPr>
      </w:pPr>
      <w:r w:rsidRPr="00400F9C">
        <w:rPr>
          <w:rFonts w:ascii="Book Antiqua" w:hAnsi="Book Antiqua" w:cs="Arial"/>
          <w:b/>
          <w:lang w:val="en-GB"/>
        </w:rPr>
        <w:t>L</w:t>
      </w:r>
      <w:r w:rsidR="00A7051D" w:rsidRPr="00400F9C">
        <w:rPr>
          <w:rFonts w:ascii="Book Antiqua" w:hAnsi="Book Antiqua" w:cs="Arial"/>
          <w:b/>
          <w:lang w:val="en-GB"/>
        </w:rPr>
        <w:t xml:space="preserve">ocoregional treatments for hepatocellular carcinoma: </w:t>
      </w:r>
      <w:r w:rsidR="00A7051D" w:rsidRPr="00400F9C">
        <w:rPr>
          <w:rFonts w:ascii="Book Antiqua" w:hAnsi="Book Antiqua" w:cs="Arial"/>
          <w:b/>
          <w:caps/>
          <w:lang w:val="en-GB"/>
        </w:rPr>
        <w:t>c</w:t>
      </w:r>
      <w:r w:rsidR="00A7051D" w:rsidRPr="00400F9C">
        <w:rPr>
          <w:rFonts w:ascii="Book Antiqua" w:hAnsi="Book Antiqua" w:cs="Arial"/>
          <w:b/>
          <w:lang w:val="en-GB"/>
        </w:rPr>
        <w:t>urrent evidence and future directions</w:t>
      </w:r>
    </w:p>
    <w:p w:rsidR="009A093F" w:rsidRPr="00400F9C" w:rsidRDefault="009A093F" w:rsidP="000B64F6">
      <w:pPr>
        <w:spacing w:line="360" w:lineRule="auto"/>
        <w:jc w:val="both"/>
        <w:rPr>
          <w:rFonts w:ascii="Book Antiqua" w:hAnsi="Book Antiqua" w:cs="Arial"/>
          <w:highlight w:val="yellow"/>
          <w:lang w:val="en-GB"/>
        </w:rPr>
      </w:pPr>
    </w:p>
    <w:p w:rsidR="00494492" w:rsidRPr="00400F9C" w:rsidRDefault="00701C9F" w:rsidP="000B64F6">
      <w:pPr>
        <w:spacing w:line="360" w:lineRule="auto"/>
        <w:jc w:val="both"/>
        <w:rPr>
          <w:rFonts w:ascii="Book Antiqua" w:hAnsi="Book Antiqua"/>
          <w:lang w:val="en-GB"/>
        </w:rPr>
      </w:pPr>
      <w:bookmarkStart w:id="9" w:name="_Hlk5627141"/>
      <w:r w:rsidRPr="00400F9C">
        <w:rPr>
          <w:rFonts w:ascii="Book Antiqua" w:hAnsi="Book Antiqua" w:cs="Arial"/>
        </w:rPr>
        <w:t xml:space="preserve">Inchingolo R </w:t>
      </w:r>
      <w:r w:rsidRPr="00400F9C">
        <w:rPr>
          <w:rFonts w:ascii="Book Antiqua" w:hAnsi="Book Antiqua" w:cs="Arial"/>
          <w:i/>
          <w:iCs/>
        </w:rPr>
        <w:t>et al</w:t>
      </w:r>
      <w:r w:rsidRPr="00400F9C">
        <w:rPr>
          <w:rFonts w:ascii="Book Antiqua" w:hAnsi="Book Antiqua" w:cs="Arial"/>
        </w:rPr>
        <w:t>.</w:t>
      </w:r>
      <w:r w:rsidR="0098381C" w:rsidRPr="00400F9C">
        <w:rPr>
          <w:rFonts w:ascii="Book Antiqua" w:hAnsi="Book Antiqua" w:cs="Garamond-Bold"/>
          <w:lang w:val="en-GB" w:eastAsia="zh-CN"/>
        </w:rPr>
        <w:t xml:space="preserve"> P</w:t>
      </w:r>
      <w:r w:rsidR="00A7051D" w:rsidRPr="00400F9C">
        <w:rPr>
          <w:rFonts w:ascii="Book Antiqua" w:hAnsi="Book Antiqua" w:cs="Garamond-Bold"/>
          <w:lang w:val="en-GB" w:eastAsia="zh-CN"/>
        </w:rPr>
        <w:t xml:space="preserve">ercutaneous approach to </w:t>
      </w:r>
      <w:r w:rsidRPr="00400F9C">
        <w:rPr>
          <w:rFonts w:ascii="Book Antiqua" w:hAnsi="Book Antiqua" w:cs="Garamond-Bold"/>
          <w:lang w:val="en-GB" w:eastAsia="zh-CN"/>
        </w:rPr>
        <w:t>HCC</w:t>
      </w:r>
    </w:p>
    <w:bookmarkEnd w:id="9"/>
    <w:p w:rsidR="00494492" w:rsidRPr="00400F9C" w:rsidRDefault="00494492" w:rsidP="000B64F6">
      <w:pPr>
        <w:spacing w:line="360" w:lineRule="auto"/>
        <w:jc w:val="both"/>
        <w:rPr>
          <w:rFonts w:ascii="Book Antiqua" w:hAnsi="Book Antiqua" w:cs="Arial"/>
          <w:highlight w:val="yellow"/>
          <w:lang w:val="en-GB"/>
        </w:rPr>
      </w:pPr>
    </w:p>
    <w:p w:rsidR="00FF2C5A" w:rsidRPr="00400F9C" w:rsidRDefault="00FF2C5A" w:rsidP="000B64F6">
      <w:pPr>
        <w:spacing w:line="360" w:lineRule="auto"/>
        <w:jc w:val="both"/>
        <w:rPr>
          <w:rFonts w:ascii="Book Antiqua" w:hAnsi="Book Antiqua" w:cs="Arial"/>
        </w:rPr>
      </w:pPr>
      <w:r w:rsidRPr="00400F9C">
        <w:rPr>
          <w:rFonts w:ascii="Book Antiqua" w:hAnsi="Book Antiqua" w:cs="Arial"/>
        </w:rPr>
        <w:t xml:space="preserve">Riccardo Inchingolo, </w:t>
      </w:r>
      <w:r w:rsidR="00C52C54" w:rsidRPr="00400F9C">
        <w:rPr>
          <w:rFonts w:ascii="Book Antiqua" w:hAnsi="Book Antiqua" w:cs="Arial"/>
        </w:rPr>
        <w:t>Alessandro Posa</w:t>
      </w:r>
      <w:r w:rsidR="00D80BAB" w:rsidRPr="00400F9C">
        <w:rPr>
          <w:rFonts w:ascii="Book Antiqua" w:hAnsi="Book Antiqua" w:cs="Arial"/>
        </w:rPr>
        <w:t xml:space="preserve">, </w:t>
      </w:r>
      <w:r w:rsidR="00D80BAB" w:rsidRPr="00400F9C">
        <w:rPr>
          <w:rFonts w:ascii="Book Antiqua" w:hAnsi="Book Antiqua"/>
        </w:rPr>
        <w:t>Martin Mariappan, Stavros Spiliopoulos</w:t>
      </w:r>
    </w:p>
    <w:p w:rsidR="00F80BE2" w:rsidRPr="00400F9C" w:rsidRDefault="00F80BE2" w:rsidP="000B64F6">
      <w:pPr>
        <w:spacing w:line="360" w:lineRule="auto"/>
        <w:jc w:val="both"/>
        <w:rPr>
          <w:rFonts w:ascii="Book Antiqua" w:hAnsi="Book Antiqua" w:cs="Arial"/>
          <w:b/>
        </w:rPr>
      </w:pPr>
    </w:p>
    <w:p w:rsidR="00FF2C5A" w:rsidRPr="00400F9C" w:rsidRDefault="00FF2C5A" w:rsidP="000B64F6">
      <w:pPr>
        <w:spacing w:line="360" w:lineRule="auto"/>
        <w:jc w:val="both"/>
        <w:rPr>
          <w:rFonts w:ascii="Book Antiqua" w:hAnsi="Book Antiqua" w:cs="Arial"/>
          <w:lang w:val="en-GB"/>
        </w:rPr>
      </w:pPr>
      <w:bookmarkStart w:id="10" w:name="_Hlk509049195"/>
      <w:r w:rsidRPr="00400F9C">
        <w:rPr>
          <w:rFonts w:ascii="Book Antiqua" w:hAnsi="Book Antiqua" w:cs="Arial"/>
          <w:b/>
          <w:lang w:val="en-GB"/>
        </w:rPr>
        <w:t xml:space="preserve">Riccardo Inchingolo, </w:t>
      </w:r>
      <w:r w:rsidRPr="00400F9C">
        <w:rPr>
          <w:rFonts w:ascii="Book Antiqua" w:hAnsi="Book Antiqua"/>
          <w:lang w:val="en-GB"/>
        </w:rPr>
        <w:t>Division of Interventional Radiology, Department of Radiology, Madonna delle</w:t>
      </w:r>
      <w:r w:rsidR="00A94A76" w:rsidRPr="00400F9C">
        <w:rPr>
          <w:rFonts w:ascii="Book Antiqua" w:hAnsi="Book Antiqua"/>
          <w:lang w:val="en-GB"/>
        </w:rPr>
        <w:t xml:space="preserve"> </w:t>
      </w:r>
      <w:r w:rsidRPr="00400F9C">
        <w:rPr>
          <w:rFonts w:ascii="Book Antiqua" w:hAnsi="Book Antiqua"/>
          <w:lang w:val="en-GB"/>
        </w:rPr>
        <w:t>Grazie Hospital, Matera</w:t>
      </w:r>
      <w:r w:rsidR="00701C9F" w:rsidRPr="00400F9C">
        <w:rPr>
          <w:rFonts w:ascii="Book Antiqua" w:hAnsi="Book Antiqua"/>
          <w:lang w:val="en-GB"/>
        </w:rPr>
        <w:t xml:space="preserve"> 75100</w:t>
      </w:r>
      <w:r w:rsidRPr="00400F9C">
        <w:rPr>
          <w:rFonts w:ascii="Book Antiqua" w:hAnsi="Book Antiqua"/>
          <w:lang w:val="en-GB"/>
        </w:rPr>
        <w:t>, Italy</w:t>
      </w:r>
    </w:p>
    <w:p w:rsidR="00C52C54" w:rsidRPr="00400F9C" w:rsidRDefault="00C52C54" w:rsidP="000B64F6">
      <w:pPr>
        <w:pStyle w:val="HTML"/>
        <w:shd w:val="clear" w:color="auto" w:fill="FFFFFF"/>
        <w:spacing w:line="360" w:lineRule="auto"/>
        <w:jc w:val="both"/>
        <w:rPr>
          <w:rFonts w:ascii="Book Antiqua" w:eastAsia="Calibri" w:hAnsi="Book Antiqua" w:cs="Times New Roman"/>
          <w:b/>
          <w:sz w:val="24"/>
          <w:szCs w:val="24"/>
          <w:lang w:val="en-GB"/>
        </w:rPr>
      </w:pPr>
    </w:p>
    <w:p w:rsidR="00C52C54" w:rsidRPr="00400F9C" w:rsidRDefault="00C52C54" w:rsidP="000B64F6">
      <w:pPr>
        <w:spacing w:line="360" w:lineRule="auto"/>
        <w:jc w:val="both"/>
        <w:rPr>
          <w:rFonts w:ascii="Book Antiqua" w:hAnsi="Book Antiqua" w:cs="Arial"/>
          <w:lang w:val="en-GB"/>
        </w:rPr>
      </w:pPr>
      <w:r w:rsidRPr="00400F9C">
        <w:rPr>
          <w:rFonts w:ascii="Book Antiqua" w:hAnsi="Book Antiqua"/>
          <w:b/>
          <w:lang w:val="en-GB"/>
        </w:rPr>
        <w:t xml:space="preserve">Alessandro Posa, </w:t>
      </w:r>
      <w:r w:rsidRPr="00400F9C">
        <w:rPr>
          <w:rFonts w:ascii="Book Antiqua" w:hAnsi="Book Antiqua"/>
          <w:lang w:val="en-GB"/>
        </w:rPr>
        <w:t>Department of Radiology, IRCSS Fatebenefratelli</w:t>
      </w:r>
      <w:r w:rsidR="002D7DB1" w:rsidRPr="00400F9C">
        <w:rPr>
          <w:rFonts w:ascii="Book Antiqua" w:hAnsi="Book Antiqua"/>
          <w:lang w:val="en-GB"/>
        </w:rPr>
        <w:t xml:space="preserve"> </w:t>
      </w:r>
      <w:r w:rsidRPr="00400F9C">
        <w:rPr>
          <w:rFonts w:ascii="Book Antiqua" w:hAnsi="Book Antiqua"/>
          <w:lang w:val="en-GB"/>
        </w:rPr>
        <w:t>Hospital, Roma</w:t>
      </w:r>
      <w:r w:rsidR="00701C9F" w:rsidRPr="00400F9C">
        <w:rPr>
          <w:rFonts w:ascii="Book Antiqua" w:hAnsi="Book Antiqua"/>
          <w:lang w:val="en-GB"/>
        </w:rPr>
        <w:t xml:space="preserve"> 00186</w:t>
      </w:r>
      <w:r w:rsidRPr="00400F9C">
        <w:rPr>
          <w:rFonts w:ascii="Book Antiqua" w:hAnsi="Book Antiqua"/>
          <w:lang w:val="en-GB"/>
        </w:rPr>
        <w:t>, Italy</w:t>
      </w:r>
    </w:p>
    <w:p w:rsidR="00E37C86" w:rsidRPr="00400F9C" w:rsidRDefault="00E37C86" w:rsidP="000B64F6">
      <w:pPr>
        <w:pStyle w:val="HTML"/>
        <w:shd w:val="clear" w:color="auto" w:fill="FFFFFF"/>
        <w:spacing w:line="360" w:lineRule="auto"/>
        <w:jc w:val="both"/>
        <w:rPr>
          <w:rFonts w:ascii="Book Antiqua" w:eastAsia="Calibri" w:hAnsi="Book Antiqua"/>
          <w:b/>
          <w:sz w:val="24"/>
          <w:szCs w:val="24"/>
          <w:lang w:val="en-GB"/>
        </w:rPr>
      </w:pPr>
      <w:bookmarkStart w:id="11" w:name="_Hlk4657517"/>
    </w:p>
    <w:p w:rsidR="00E37C86" w:rsidRPr="00400F9C" w:rsidRDefault="00E37C86" w:rsidP="000B64F6">
      <w:pPr>
        <w:pStyle w:val="aa"/>
        <w:spacing w:line="360" w:lineRule="auto"/>
        <w:jc w:val="both"/>
        <w:rPr>
          <w:rFonts w:ascii="Book Antiqua" w:eastAsia="Arial Unicode MS" w:hAnsi="Book Antiqua" w:cs="Arial Unicode MS"/>
          <w:sz w:val="24"/>
          <w:szCs w:val="24"/>
          <w:lang w:val="en-GB" w:eastAsia="zh-CN"/>
        </w:rPr>
      </w:pPr>
      <w:r w:rsidRPr="00400F9C">
        <w:rPr>
          <w:rFonts w:ascii="Book Antiqua" w:eastAsia="Calibri" w:hAnsi="Book Antiqua"/>
          <w:b/>
          <w:sz w:val="24"/>
          <w:szCs w:val="24"/>
          <w:lang w:val="en-GB"/>
        </w:rPr>
        <w:t xml:space="preserve">Martin Mariappan, </w:t>
      </w:r>
      <w:bookmarkEnd w:id="11"/>
      <w:r w:rsidRPr="00400F9C">
        <w:rPr>
          <w:rFonts w:ascii="Book Antiqua" w:eastAsia="Calibri" w:hAnsi="Book Antiqua"/>
          <w:sz w:val="24"/>
          <w:szCs w:val="24"/>
          <w:lang w:val="en-GB"/>
        </w:rPr>
        <w:t>Interventional Radiology Department, Aberdeen Royal Infirmary Hospital, Aberdeen</w:t>
      </w:r>
      <w:bookmarkStart w:id="12" w:name="_Hlk5631342"/>
      <w:r w:rsidR="0098381C" w:rsidRPr="00400F9C">
        <w:rPr>
          <w:rFonts w:ascii="Book Antiqua" w:eastAsia="Calibri" w:hAnsi="Book Antiqua"/>
          <w:sz w:val="24"/>
          <w:szCs w:val="24"/>
          <w:lang w:val="en-GB"/>
        </w:rPr>
        <w:t xml:space="preserve"> AB25 2ZN</w:t>
      </w:r>
      <w:bookmarkEnd w:id="12"/>
      <w:r w:rsidRPr="00400F9C">
        <w:rPr>
          <w:rFonts w:ascii="Book Antiqua" w:eastAsia="Calibri" w:hAnsi="Book Antiqua"/>
          <w:sz w:val="24"/>
          <w:szCs w:val="24"/>
          <w:lang w:val="en-GB"/>
        </w:rPr>
        <w:t>, U</w:t>
      </w:r>
      <w:r w:rsidR="00D2314F" w:rsidRPr="00400F9C">
        <w:rPr>
          <w:rFonts w:ascii="Book Antiqua" w:eastAsia="Calibri" w:hAnsi="Book Antiqua"/>
          <w:sz w:val="24"/>
          <w:szCs w:val="24"/>
          <w:lang w:val="en-GB"/>
        </w:rPr>
        <w:t xml:space="preserve">nited </w:t>
      </w:r>
      <w:r w:rsidRPr="00400F9C">
        <w:rPr>
          <w:rFonts w:ascii="Book Antiqua" w:eastAsia="Calibri" w:hAnsi="Book Antiqua"/>
          <w:sz w:val="24"/>
          <w:szCs w:val="24"/>
          <w:lang w:val="en-GB"/>
        </w:rPr>
        <w:t>K</w:t>
      </w:r>
      <w:r w:rsidR="00D2314F" w:rsidRPr="00400F9C">
        <w:rPr>
          <w:rFonts w:ascii="Book Antiqua" w:eastAsia="Calibri" w:hAnsi="Book Antiqua"/>
          <w:sz w:val="24"/>
          <w:szCs w:val="24"/>
          <w:lang w:val="en-GB"/>
        </w:rPr>
        <w:t>ingdom</w:t>
      </w:r>
    </w:p>
    <w:p w:rsidR="00DC5BB1" w:rsidRPr="00400F9C" w:rsidRDefault="00DC5BB1" w:rsidP="000B64F6">
      <w:pPr>
        <w:pStyle w:val="HTML"/>
        <w:shd w:val="clear" w:color="auto" w:fill="FFFFFF"/>
        <w:spacing w:line="360" w:lineRule="auto"/>
        <w:jc w:val="both"/>
        <w:rPr>
          <w:rFonts w:ascii="Book Antiqua" w:eastAsia="Calibri" w:hAnsi="Book Antiqua" w:cs="Times New Roman"/>
          <w:b/>
          <w:sz w:val="24"/>
          <w:szCs w:val="24"/>
          <w:lang w:val="en-GB"/>
        </w:rPr>
      </w:pPr>
    </w:p>
    <w:p w:rsidR="00212995" w:rsidRPr="00400F9C" w:rsidRDefault="00DC5BB1" w:rsidP="000B64F6">
      <w:pPr>
        <w:pStyle w:val="aa"/>
        <w:spacing w:line="360" w:lineRule="auto"/>
        <w:jc w:val="both"/>
        <w:rPr>
          <w:rFonts w:ascii="Book Antiqua" w:eastAsia="Arial Unicode MS" w:hAnsi="Book Antiqua" w:cs="Arial Unicode MS"/>
          <w:sz w:val="24"/>
          <w:szCs w:val="24"/>
          <w:lang w:val="en-GB" w:eastAsia="zh-CN"/>
        </w:rPr>
      </w:pPr>
      <w:proofErr w:type="gramStart"/>
      <w:r w:rsidRPr="00400F9C">
        <w:rPr>
          <w:rFonts w:ascii="Book Antiqua" w:eastAsia="Calibri" w:hAnsi="Book Antiqua"/>
          <w:b/>
          <w:sz w:val="24"/>
          <w:szCs w:val="24"/>
          <w:lang w:val="en-GB"/>
        </w:rPr>
        <w:t xml:space="preserve">Stavros </w:t>
      </w:r>
      <w:bookmarkStart w:id="13" w:name="_Hlk4657849"/>
      <w:r w:rsidRPr="00400F9C">
        <w:rPr>
          <w:rFonts w:ascii="Book Antiqua" w:eastAsia="Calibri" w:hAnsi="Book Antiqua"/>
          <w:b/>
          <w:sz w:val="24"/>
          <w:szCs w:val="24"/>
          <w:lang w:val="en-GB"/>
        </w:rPr>
        <w:t>Spiliopoulos</w:t>
      </w:r>
      <w:bookmarkEnd w:id="13"/>
      <w:r w:rsidRPr="00400F9C">
        <w:rPr>
          <w:rFonts w:ascii="Book Antiqua" w:eastAsia="Calibri" w:hAnsi="Book Antiqua"/>
          <w:b/>
          <w:sz w:val="24"/>
          <w:szCs w:val="24"/>
          <w:lang w:val="en-GB"/>
        </w:rPr>
        <w:t>,</w:t>
      </w:r>
      <w:r w:rsidRPr="00400F9C">
        <w:rPr>
          <w:rFonts w:ascii="Book Antiqua" w:eastAsia="Calibri" w:hAnsi="Book Antiqua"/>
          <w:sz w:val="24"/>
          <w:szCs w:val="24"/>
          <w:lang w:val="en-GB"/>
        </w:rPr>
        <w:t xml:space="preserve"> 2nd Radiology Department, School of Medicine; National and Kapodistrian University of Athens,</w:t>
      </w:r>
      <w:r w:rsidR="003F5FE5" w:rsidRPr="00400F9C">
        <w:rPr>
          <w:rFonts w:ascii="Book Antiqua" w:eastAsia="Calibri" w:hAnsi="Book Antiqua"/>
          <w:sz w:val="24"/>
          <w:szCs w:val="24"/>
          <w:lang w:val="en-GB"/>
        </w:rPr>
        <w:t xml:space="preserve"> </w:t>
      </w:r>
      <w:r w:rsidRPr="00400F9C">
        <w:rPr>
          <w:rFonts w:ascii="Book Antiqua" w:eastAsia="Calibri" w:hAnsi="Book Antiqua"/>
          <w:sz w:val="24"/>
          <w:szCs w:val="24"/>
          <w:lang w:val="en-GB"/>
        </w:rPr>
        <w:t>Chaidari Athens</w:t>
      </w:r>
      <w:r w:rsidR="0098381C" w:rsidRPr="00400F9C">
        <w:rPr>
          <w:rFonts w:ascii="Book Antiqua" w:eastAsia="Calibri" w:hAnsi="Book Antiqua"/>
          <w:sz w:val="24"/>
          <w:szCs w:val="24"/>
          <w:lang w:val="en-GB"/>
        </w:rPr>
        <w:t xml:space="preserve"> 12461</w:t>
      </w:r>
      <w:r w:rsidRPr="00400F9C">
        <w:rPr>
          <w:rFonts w:ascii="Book Antiqua" w:eastAsia="Calibri" w:hAnsi="Book Antiqua"/>
          <w:sz w:val="24"/>
          <w:szCs w:val="24"/>
          <w:lang w:val="en-GB"/>
        </w:rPr>
        <w:t>, Greece.</w:t>
      </w:r>
      <w:proofErr w:type="gramEnd"/>
    </w:p>
    <w:bookmarkEnd w:id="10"/>
    <w:p w:rsidR="00DC5BB1" w:rsidRPr="00400F9C" w:rsidRDefault="00DC5BB1" w:rsidP="000B64F6">
      <w:pPr>
        <w:spacing w:line="360" w:lineRule="auto"/>
        <w:jc w:val="both"/>
        <w:rPr>
          <w:rFonts w:ascii="Book Antiqua" w:hAnsi="Book Antiqua" w:cs="Arial"/>
          <w:b/>
          <w:lang w:val="en-GB"/>
        </w:rPr>
      </w:pPr>
    </w:p>
    <w:p w:rsidR="00FF2C5A" w:rsidRPr="00400F9C" w:rsidRDefault="00FF2C5A" w:rsidP="000B64F6">
      <w:pPr>
        <w:spacing w:line="360" w:lineRule="auto"/>
        <w:jc w:val="both"/>
        <w:rPr>
          <w:rFonts w:ascii="Book Antiqua" w:hAnsi="Book Antiqua" w:cs="Arial"/>
        </w:rPr>
      </w:pPr>
      <w:r w:rsidRPr="00400F9C">
        <w:rPr>
          <w:rFonts w:ascii="Book Antiqua" w:hAnsi="Book Antiqua" w:cs="Arial"/>
          <w:b/>
        </w:rPr>
        <w:t>ORCID number:</w:t>
      </w:r>
      <w:r w:rsidRPr="00400F9C">
        <w:rPr>
          <w:rFonts w:ascii="Book Antiqua" w:hAnsi="Book Antiqua" w:cs="Arial"/>
        </w:rPr>
        <w:t xml:space="preserve"> Riccardo Inchingolo (0000-0002-0253-5936)</w:t>
      </w:r>
      <w:r w:rsidR="000B64F6" w:rsidRPr="00400F9C">
        <w:rPr>
          <w:rFonts w:ascii="Book Antiqua" w:hAnsi="Book Antiqua" w:cs="Arial"/>
        </w:rPr>
        <w:t>;</w:t>
      </w:r>
      <w:r w:rsidRPr="00400F9C">
        <w:rPr>
          <w:rFonts w:ascii="Book Antiqua" w:hAnsi="Book Antiqua" w:cs="Arial"/>
        </w:rPr>
        <w:t xml:space="preserve"> </w:t>
      </w:r>
      <w:r w:rsidR="00D80BAB" w:rsidRPr="00400F9C">
        <w:rPr>
          <w:rFonts w:ascii="Book Antiqua" w:hAnsi="Book Antiqua" w:cs="Arial"/>
        </w:rPr>
        <w:t>Alessandro Posa (0000-0001-9617-3413)</w:t>
      </w:r>
      <w:r w:rsidR="000B64F6" w:rsidRPr="00400F9C">
        <w:rPr>
          <w:rFonts w:ascii="Book Antiqua" w:hAnsi="Book Antiqua" w:cs="Arial"/>
        </w:rPr>
        <w:t>;</w:t>
      </w:r>
      <w:r w:rsidR="00D80BAB" w:rsidRPr="00400F9C">
        <w:rPr>
          <w:rFonts w:ascii="Book Antiqua" w:hAnsi="Book Antiqua" w:cs="Arial"/>
        </w:rPr>
        <w:t xml:space="preserve"> Martin Mariappan</w:t>
      </w:r>
      <w:r w:rsidR="00EF2953">
        <w:rPr>
          <w:rFonts w:ascii="Book Antiqua" w:hAnsi="Book Antiqua" w:cs="Arial"/>
        </w:rPr>
        <w:t xml:space="preserve"> </w:t>
      </w:r>
      <w:r w:rsidR="00D80BAB" w:rsidRPr="00400F9C">
        <w:rPr>
          <w:rFonts w:ascii="Book Antiqua" w:hAnsi="Book Antiqua" w:cs="Arial"/>
        </w:rPr>
        <w:t>(0000-0002-3965-6838)</w:t>
      </w:r>
      <w:r w:rsidR="006B251A">
        <w:rPr>
          <w:rFonts w:ascii="Book Antiqua" w:hAnsi="Book Antiqua" w:cs="Arial"/>
        </w:rPr>
        <w:t xml:space="preserve">; </w:t>
      </w:r>
      <w:r w:rsidR="00DC5BB1" w:rsidRPr="00400F9C">
        <w:rPr>
          <w:rFonts w:ascii="Book Antiqua" w:hAnsi="Book Antiqua" w:cs="Arial"/>
        </w:rPr>
        <w:t>Stavros Spiliopoulos (</w:t>
      </w:r>
      <w:r w:rsidR="00DC5BB1" w:rsidRPr="00400F9C">
        <w:rPr>
          <w:rFonts w:ascii="Book Antiqua" w:hAnsi="Book Antiqua" w:cs="Arial"/>
          <w:shd w:val="clear" w:color="auto" w:fill="FFFFFF"/>
        </w:rPr>
        <w:t>0000-0003-1860-0568</w:t>
      </w:r>
      <w:r w:rsidR="00DC5BB1" w:rsidRPr="00400F9C">
        <w:rPr>
          <w:rFonts w:ascii="Book Antiqua" w:hAnsi="Book Antiqua" w:cs="Arial"/>
        </w:rPr>
        <w:t>)</w:t>
      </w:r>
      <w:r w:rsidR="000B64F6" w:rsidRPr="00400F9C">
        <w:rPr>
          <w:rFonts w:ascii="Book Antiqua" w:hAnsi="Book Antiqua" w:cs="Arial"/>
        </w:rPr>
        <w:t>.</w:t>
      </w:r>
    </w:p>
    <w:p w:rsidR="00FF2C5A" w:rsidRPr="00400F9C" w:rsidRDefault="00FF2C5A" w:rsidP="000B64F6">
      <w:pPr>
        <w:spacing w:line="360" w:lineRule="auto"/>
        <w:jc w:val="both"/>
        <w:rPr>
          <w:rFonts w:ascii="Book Antiqua" w:hAnsi="Book Antiqua" w:cs="Arial"/>
          <w:highlight w:val="yellow"/>
        </w:rPr>
      </w:pPr>
    </w:p>
    <w:p w:rsidR="00FF2C5A" w:rsidRPr="00400F9C" w:rsidRDefault="00FF2C5A" w:rsidP="000B64F6">
      <w:pPr>
        <w:spacing w:line="360" w:lineRule="auto"/>
        <w:jc w:val="both"/>
        <w:rPr>
          <w:rFonts w:ascii="Book Antiqua" w:hAnsi="Book Antiqua"/>
          <w:lang w:val="en-GB"/>
        </w:rPr>
      </w:pPr>
      <w:r w:rsidRPr="00400F9C">
        <w:rPr>
          <w:rFonts w:ascii="Book Antiqua" w:hAnsi="Book Antiqua"/>
          <w:b/>
          <w:lang w:val="en-GB"/>
        </w:rPr>
        <w:t>Author contributions:</w:t>
      </w:r>
      <w:r w:rsidRPr="00400F9C">
        <w:rPr>
          <w:rFonts w:ascii="Book Antiqua" w:hAnsi="Book Antiqua"/>
          <w:lang w:val="en-GB"/>
        </w:rPr>
        <w:t xml:space="preserve"> All authors equally contributed to this paper with conception and design of the study, literature review and analysis, drafting and critical revision and editing, and final approval of the final version. </w:t>
      </w:r>
    </w:p>
    <w:p w:rsidR="00FF2C5A" w:rsidRPr="00400F9C" w:rsidRDefault="00FF2C5A" w:rsidP="000B64F6">
      <w:pPr>
        <w:spacing w:line="360" w:lineRule="auto"/>
        <w:jc w:val="both"/>
        <w:rPr>
          <w:rFonts w:ascii="Book Antiqua" w:hAnsi="Book Antiqua"/>
          <w:b/>
          <w:lang w:val="en-GB"/>
        </w:rPr>
      </w:pPr>
    </w:p>
    <w:p w:rsidR="00F80BE2" w:rsidRPr="00400F9C" w:rsidRDefault="00FF2C5A" w:rsidP="000B64F6">
      <w:pPr>
        <w:spacing w:line="360" w:lineRule="auto"/>
        <w:jc w:val="both"/>
        <w:rPr>
          <w:rFonts w:ascii="Book Antiqua" w:hAnsi="Book Antiqua"/>
          <w:lang w:val="en-GB"/>
        </w:rPr>
      </w:pPr>
      <w:r w:rsidRPr="00400F9C">
        <w:rPr>
          <w:rFonts w:ascii="Book Antiqua" w:hAnsi="Book Antiqua"/>
          <w:b/>
          <w:lang w:val="en-GB"/>
        </w:rPr>
        <w:lastRenderedPageBreak/>
        <w:t>Conflict-of-interest statement:</w:t>
      </w:r>
      <w:r w:rsidR="00A94A76" w:rsidRPr="00400F9C">
        <w:rPr>
          <w:rFonts w:ascii="Book Antiqua" w:hAnsi="Book Antiqua"/>
          <w:b/>
          <w:lang w:val="en-GB"/>
        </w:rPr>
        <w:t xml:space="preserve"> </w:t>
      </w:r>
      <w:r w:rsidR="00F80BE2" w:rsidRPr="00400F9C">
        <w:rPr>
          <w:rFonts w:ascii="Book Antiqua" w:hAnsi="Book Antiqua"/>
          <w:lang w:val="en-GB"/>
        </w:rPr>
        <w:t>All the authors are aware of the content of the manuscript</w:t>
      </w:r>
      <w:r w:rsidR="00F00458" w:rsidRPr="00400F9C">
        <w:rPr>
          <w:rFonts w:ascii="Book Antiqua" w:hAnsi="Book Antiqua"/>
          <w:lang w:val="en-GB" w:eastAsia="zh-CN"/>
        </w:rPr>
        <w:t xml:space="preserve"> </w:t>
      </w:r>
      <w:r w:rsidR="00F80BE2" w:rsidRPr="00400F9C">
        <w:rPr>
          <w:rFonts w:ascii="Book Antiqua" w:hAnsi="Book Antiqua"/>
          <w:lang w:val="en-GB"/>
        </w:rPr>
        <w:t>and have no conflict of interest.</w:t>
      </w:r>
    </w:p>
    <w:p w:rsidR="00FF2C5A" w:rsidRPr="00400F9C" w:rsidRDefault="00FF2C5A" w:rsidP="000B64F6">
      <w:pPr>
        <w:spacing w:line="360" w:lineRule="auto"/>
        <w:jc w:val="both"/>
        <w:rPr>
          <w:rFonts w:ascii="Book Antiqua" w:hAnsi="Book Antiqua"/>
          <w:b/>
          <w:lang w:val="en-GB"/>
        </w:rPr>
      </w:pPr>
    </w:p>
    <w:p w:rsidR="00F65405" w:rsidRPr="00400F9C" w:rsidRDefault="00F65405" w:rsidP="00F65405">
      <w:pPr>
        <w:pStyle w:val="12"/>
        <w:snapToGrid w:val="0"/>
        <w:spacing w:line="360" w:lineRule="auto"/>
        <w:jc w:val="both"/>
        <w:rPr>
          <w:rFonts w:ascii="Book Antiqua" w:hAnsi="Book Antiqua" w:cs="Times New Roman"/>
          <w:bCs/>
          <w:color w:val="auto"/>
          <w:sz w:val="24"/>
          <w:szCs w:val="24"/>
          <w:highlight w:val="white"/>
          <w:lang w:val="en-US"/>
        </w:rPr>
      </w:pPr>
      <w:bookmarkStart w:id="14" w:name="_Hlk11330706"/>
      <w:r w:rsidRPr="00400F9C">
        <w:rPr>
          <w:rFonts w:ascii="Book Antiqua" w:hAnsi="Book Antiqua" w:cs="Times New Roman"/>
          <w:b/>
          <w:bCs/>
          <w:color w:val="auto"/>
          <w:sz w:val="24"/>
          <w:szCs w:val="24"/>
          <w:highlight w:val="white"/>
          <w:lang w:val="en-US"/>
        </w:rPr>
        <w:t>Open-Access:</w:t>
      </w:r>
      <w:r w:rsidRPr="00400F9C">
        <w:rPr>
          <w:rFonts w:ascii="Book Antiqua" w:hAnsi="Book Antiqua" w:cs="Times New Roman"/>
          <w:bCs/>
          <w:color w:val="auto"/>
          <w:sz w:val="24"/>
          <w:szCs w:val="24"/>
          <w:highlight w:val="white"/>
          <w:lang w:val="en-US"/>
        </w:rPr>
        <w:t xml:space="preserve"> </w:t>
      </w:r>
      <w:bookmarkStart w:id="15" w:name="OLE_LINK479"/>
      <w:bookmarkStart w:id="16" w:name="OLE_LINK496"/>
      <w:bookmarkStart w:id="17" w:name="OLE_LINK506"/>
      <w:bookmarkStart w:id="18" w:name="OLE_LINK507"/>
      <w:r w:rsidRPr="00400F9C">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00F9C">
        <w:rPr>
          <w:rFonts w:ascii="Book Antiqua" w:hAnsi="Book Antiqua" w:cs="Times New Roman"/>
          <w:bCs/>
          <w:color w:val="auto"/>
          <w:sz w:val="24"/>
          <w:szCs w:val="24"/>
          <w:highlight w:val="white"/>
          <w:lang w:val="en-US" w:eastAsia="zh-CN"/>
        </w:rPr>
        <w:t xml:space="preserve"> </w:t>
      </w:r>
      <w:r w:rsidRPr="00400F9C">
        <w:rPr>
          <w:rFonts w:ascii="Book Antiqua" w:hAnsi="Book Antiqua" w:cs="Times New Roman"/>
          <w:bCs/>
          <w:color w:val="auto"/>
          <w:sz w:val="24"/>
          <w:szCs w:val="24"/>
          <w:highlight w:val="white"/>
          <w:lang w:val="en-US"/>
        </w:rPr>
        <w:t>in</w:t>
      </w:r>
      <w:r w:rsidRPr="00400F9C">
        <w:rPr>
          <w:rFonts w:ascii="Book Antiqua" w:hAnsi="Book Antiqua" w:cs="Times New Roman"/>
          <w:bCs/>
          <w:color w:val="auto"/>
          <w:sz w:val="24"/>
          <w:szCs w:val="24"/>
          <w:highlight w:val="white"/>
          <w:lang w:val="en-US" w:eastAsia="zh-CN"/>
        </w:rPr>
        <w:t xml:space="preserve"> </w:t>
      </w:r>
      <w:r w:rsidRPr="00400F9C">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00F9C">
          <w:rPr>
            <w:rStyle w:val="a4"/>
            <w:rFonts w:ascii="Book Antiqua" w:hAnsi="Book Antiqua" w:cs="Times New Roman"/>
            <w:bCs/>
            <w:color w:val="auto"/>
            <w:sz w:val="24"/>
            <w:szCs w:val="24"/>
            <w:highlight w:val="white"/>
            <w:lang w:val="en-US"/>
          </w:rPr>
          <w:t>http://creativecommons.org/licenses/by-nc/4.0/</w:t>
        </w:r>
      </w:hyperlink>
      <w:bookmarkEnd w:id="15"/>
      <w:bookmarkEnd w:id="16"/>
      <w:bookmarkEnd w:id="17"/>
      <w:bookmarkEnd w:id="18"/>
    </w:p>
    <w:p w:rsidR="00F65405" w:rsidRPr="00400F9C" w:rsidRDefault="00F65405" w:rsidP="00F65405">
      <w:pPr>
        <w:pStyle w:val="12"/>
        <w:snapToGrid w:val="0"/>
        <w:spacing w:line="360" w:lineRule="auto"/>
        <w:jc w:val="both"/>
        <w:rPr>
          <w:rFonts w:ascii="Book Antiqua" w:hAnsi="Book Antiqua" w:cs="Times New Roman"/>
          <w:b/>
          <w:bCs/>
          <w:color w:val="FF0000"/>
          <w:sz w:val="24"/>
          <w:szCs w:val="24"/>
          <w:highlight w:val="white"/>
          <w:lang w:val="en-US" w:eastAsia="zh-CN"/>
        </w:rPr>
      </w:pPr>
    </w:p>
    <w:p w:rsidR="00F65405" w:rsidRPr="00400F9C" w:rsidRDefault="00F65405" w:rsidP="00F65405">
      <w:pPr>
        <w:pStyle w:val="12"/>
        <w:snapToGrid w:val="0"/>
        <w:spacing w:line="360" w:lineRule="auto"/>
        <w:jc w:val="both"/>
        <w:rPr>
          <w:rFonts w:ascii="Book Antiqua" w:hAnsi="Book Antiqua" w:cs="Times New Roman"/>
          <w:b/>
          <w:bCs/>
          <w:color w:val="auto"/>
          <w:sz w:val="24"/>
          <w:szCs w:val="24"/>
          <w:highlight w:val="white"/>
          <w:lang w:val="en-US" w:eastAsia="zh-CN"/>
        </w:rPr>
      </w:pPr>
      <w:r w:rsidRPr="00400F9C">
        <w:rPr>
          <w:rFonts w:ascii="Book Antiqua" w:hAnsi="Book Antiqua" w:cs="Times New Roman"/>
          <w:b/>
          <w:bCs/>
          <w:color w:val="auto"/>
          <w:sz w:val="24"/>
          <w:szCs w:val="24"/>
          <w:highlight w:val="white"/>
          <w:lang w:val="en-US"/>
        </w:rPr>
        <w:t>Manuscript source:</w:t>
      </w:r>
      <w:r w:rsidRPr="00400F9C">
        <w:rPr>
          <w:rFonts w:ascii="Book Antiqua" w:hAnsi="Book Antiqua" w:cs="Times New Roman"/>
          <w:b/>
          <w:bCs/>
          <w:color w:val="auto"/>
          <w:sz w:val="24"/>
          <w:szCs w:val="24"/>
          <w:highlight w:val="white"/>
          <w:lang w:val="en-US" w:eastAsia="zh-CN"/>
        </w:rPr>
        <w:t xml:space="preserve"> </w:t>
      </w:r>
      <w:r w:rsidRPr="00400F9C">
        <w:rPr>
          <w:rFonts w:ascii="Book Antiqua" w:hAnsi="Book Antiqua" w:cs="Times New Roman"/>
          <w:bCs/>
          <w:color w:val="auto"/>
          <w:sz w:val="24"/>
          <w:szCs w:val="24"/>
          <w:highlight w:val="white"/>
          <w:lang w:val="en-US"/>
        </w:rPr>
        <w:t>Invited manuscript</w:t>
      </w:r>
    </w:p>
    <w:bookmarkEnd w:id="14"/>
    <w:p w:rsidR="00F65405" w:rsidRPr="00400F9C" w:rsidRDefault="00F65405" w:rsidP="000B64F6">
      <w:pPr>
        <w:spacing w:line="360" w:lineRule="auto"/>
        <w:jc w:val="both"/>
        <w:rPr>
          <w:rFonts w:ascii="Book Antiqua" w:hAnsi="Book Antiqua"/>
          <w:b/>
          <w:lang w:val="en-US"/>
        </w:rPr>
      </w:pPr>
    </w:p>
    <w:p w:rsidR="00FF2C5A" w:rsidRPr="00400F9C" w:rsidRDefault="00F65405" w:rsidP="000B64F6">
      <w:pPr>
        <w:spacing w:line="360" w:lineRule="auto"/>
        <w:jc w:val="both"/>
        <w:rPr>
          <w:rFonts w:ascii="Book Antiqua" w:hAnsi="Book Antiqua"/>
        </w:rPr>
      </w:pPr>
      <w:r w:rsidRPr="00400F9C">
        <w:rPr>
          <w:rFonts w:ascii="Book Antiqua" w:hAnsi="Book Antiqua"/>
          <w:b/>
          <w:lang w:val="en-GB"/>
        </w:rPr>
        <w:t>Corresponding author:</w:t>
      </w:r>
      <w:r w:rsidR="00FF2C5A" w:rsidRPr="00400F9C">
        <w:rPr>
          <w:rFonts w:ascii="Book Antiqua" w:hAnsi="Book Antiqua"/>
          <w:b/>
          <w:lang w:val="en-GB"/>
        </w:rPr>
        <w:t xml:space="preserve"> Riccardo</w:t>
      </w:r>
      <w:r w:rsidR="00D41DDF" w:rsidRPr="00400F9C">
        <w:rPr>
          <w:rFonts w:ascii="Book Antiqua" w:hAnsi="Book Antiqua"/>
          <w:b/>
          <w:lang w:val="en-GB"/>
        </w:rPr>
        <w:t xml:space="preserve"> </w:t>
      </w:r>
      <w:r w:rsidR="00FF2C5A" w:rsidRPr="00400F9C">
        <w:rPr>
          <w:rFonts w:ascii="Book Antiqua" w:hAnsi="Book Antiqua"/>
          <w:b/>
          <w:lang w:val="en-GB"/>
        </w:rPr>
        <w:t xml:space="preserve">Inchingolo, </w:t>
      </w:r>
      <w:r w:rsidR="00D41DDF" w:rsidRPr="00400F9C">
        <w:rPr>
          <w:rFonts w:ascii="Book Antiqua" w:hAnsi="Book Antiqua"/>
          <w:b/>
          <w:lang w:val="en-GB"/>
        </w:rPr>
        <w:t xml:space="preserve">MD, Doctor, </w:t>
      </w:r>
      <w:r w:rsidR="00FF2C5A" w:rsidRPr="00400F9C">
        <w:rPr>
          <w:rFonts w:ascii="Book Antiqua" w:hAnsi="Book Antiqua"/>
          <w:lang w:val="en-GB"/>
        </w:rPr>
        <w:t>Division of Interventional Radiology, Department of Radiology, Madonna delle</w:t>
      </w:r>
      <w:r w:rsidR="002D7DB1" w:rsidRPr="00400F9C">
        <w:rPr>
          <w:rFonts w:ascii="Book Antiqua" w:hAnsi="Book Antiqua"/>
          <w:lang w:val="en-GB"/>
        </w:rPr>
        <w:t xml:space="preserve"> </w:t>
      </w:r>
      <w:r w:rsidR="00FF2C5A" w:rsidRPr="00400F9C">
        <w:rPr>
          <w:rFonts w:ascii="Book Antiqua" w:hAnsi="Book Antiqua"/>
          <w:lang w:val="en-GB"/>
        </w:rPr>
        <w:t>Grazie Hospital, Via Montescaglioso,</w:t>
      </w:r>
      <w:r w:rsidR="00B63255" w:rsidRPr="00400F9C">
        <w:rPr>
          <w:rFonts w:ascii="Book Antiqua" w:hAnsi="Book Antiqua"/>
          <w:lang w:val="en-GB"/>
        </w:rPr>
        <w:t xml:space="preserve"> </w:t>
      </w:r>
      <w:r w:rsidR="00FF2C5A" w:rsidRPr="00400F9C">
        <w:rPr>
          <w:rFonts w:ascii="Book Antiqua" w:hAnsi="Book Antiqua"/>
          <w:lang w:val="en-GB"/>
        </w:rPr>
        <w:t>Matera</w:t>
      </w:r>
      <w:r w:rsidR="00B63255" w:rsidRPr="00400F9C">
        <w:rPr>
          <w:rFonts w:ascii="Book Antiqua" w:hAnsi="Book Antiqua"/>
          <w:lang w:val="en-GB"/>
        </w:rPr>
        <w:t xml:space="preserve"> 75100</w:t>
      </w:r>
      <w:r w:rsidR="00FF2C5A" w:rsidRPr="00400F9C">
        <w:rPr>
          <w:rFonts w:ascii="Book Antiqua" w:hAnsi="Book Antiqua"/>
          <w:lang w:val="en-GB"/>
        </w:rPr>
        <w:t>, Italy</w:t>
      </w:r>
      <w:r w:rsidRPr="00400F9C">
        <w:rPr>
          <w:rFonts w:ascii="Book Antiqua" w:hAnsi="Book Antiqua"/>
          <w:lang w:val="en-GB"/>
        </w:rPr>
        <w:t>.</w:t>
      </w:r>
      <w:r w:rsidR="00E21388" w:rsidRPr="00400F9C">
        <w:rPr>
          <w:rFonts w:ascii="Book Antiqua" w:hAnsi="Book Antiqua"/>
          <w:lang w:val="en-GB"/>
        </w:rPr>
        <w:t xml:space="preserve"> </w:t>
      </w:r>
      <w:r w:rsidR="00E21388" w:rsidRPr="00400F9C">
        <w:rPr>
          <w:rFonts w:ascii="Book Antiqua" w:hAnsi="Book Antiqua"/>
        </w:rPr>
        <w:t>riccardoin@hotmail.it</w:t>
      </w:r>
    </w:p>
    <w:p w:rsidR="00FF2C5A" w:rsidRPr="00400F9C" w:rsidRDefault="00FF2C5A" w:rsidP="000B64F6">
      <w:pPr>
        <w:spacing w:line="360" w:lineRule="auto"/>
        <w:jc w:val="both"/>
        <w:rPr>
          <w:rFonts w:ascii="Book Antiqua" w:hAnsi="Book Antiqua"/>
        </w:rPr>
      </w:pPr>
      <w:r w:rsidRPr="00400F9C">
        <w:rPr>
          <w:rFonts w:ascii="Book Antiqua" w:hAnsi="Book Antiqua"/>
          <w:b/>
          <w:bCs/>
        </w:rPr>
        <w:t>Tel</w:t>
      </w:r>
      <w:r w:rsidR="00F86E5B" w:rsidRPr="00400F9C">
        <w:rPr>
          <w:rFonts w:ascii="Book Antiqua" w:hAnsi="Book Antiqua"/>
          <w:b/>
          <w:bCs/>
        </w:rPr>
        <w:t>ephone</w:t>
      </w:r>
      <w:r w:rsidRPr="00400F9C">
        <w:rPr>
          <w:rFonts w:ascii="Book Antiqua" w:hAnsi="Book Antiqua"/>
          <w:b/>
          <w:bCs/>
        </w:rPr>
        <w:t>:</w:t>
      </w:r>
      <w:r w:rsidRPr="00400F9C">
        <w:rPr>
          <w:rFonts w:ascii="Book Antiqua" w:hAnsi="Book Antiqua"/>
        </w:rPr>
        <w:t xml:space="preserve"> +39-333-4601735</w:t>
      </w:r>
    </w:p>
    <w:p w:rsidR="00FF2C5A" w:rsidRPr="00400F9C" w:rsidRDefault="00314303" w:rsidP="000B64F6">
      <w:pPr>
        <w:spacing w:line="360" w:lineRule="auto"/>
        <w:jc w:val="both"/>
        <w:rPr>
          <w:rFonts w:ascii="Book Antiqua" w:hAnsi="Book Antiqua"/>
          <w:lang w:val="en-GB"/>
        </w:rPr>
      </w:pPr>
      <w:r w:rsidRPr="00400F9C">
        <w:rPr>
          <w:rFonts w:ascii="Book Antiqua" w:hAnsi="Book Antiqua"/>
          <w:b/>
          <w:bCs/>
          <w:lang w:val="en-GB"/>
        </w:rPr>
        <w:t>Fax:</w:t>
      </w:r>
      <w:r w:rsidRPr="00400F9C">
        <w:rPr>
          <w:rFonts w:ascii="Book Antiqua" w:hAnsi="Book Antiqua"/>
          <w:lang w:val="en-GB"/>
        </w:rPr>
        <w:t xml:space="preserve"> +39-</w:t>
      </w:r>
      <w:r w:rsidR="00F57C4B" w:rsidRPr="00400F9C">
        <w:rPr>
          <w:rFonts w:ascii="Book Antiqua" w:hAnsi="Book Antiqua"/>
          <w:lang w:val="en-GB"/>
        </w:rPr>
        <w:t>835-253857</w:t>
      </w:r>
    </w:p>
    <w:p w:rsidR="00FF2C5A" w:rsidRPr="00400F9C" w:rsidRDefault="00FF2C5A" w:rsidP="000B64F6">
      <w:pPr>
        <w:spacing w:line="360" w:lineRule="auto"/>
        <w:jc w:val="both"/>
        <w:rPr>
          <w:rFonts w:ascii="Book Antiqua" w:hAnsi="Book Antiqua"/>
          <w:lang w:val="en-GB"/>
        </w:rPr>
      </w:pPr>
    </w:p>
    <w:p w:rsidR="003D5DE5" w:rsidRPr="00400F9C" w:rsidRDefault="003D5DE5" w:rsidP="003D5DE5">
      <w:pPr>
        <w:snapToGrid w:val="0"/>
        <w:spacing w:line="360" w:lineRule="auto"/>
        <w:jc w:val="both"/>
        <w:rPr>
          <w:rFonts w:ascii="Book Antiqua" w:eastAsia="宋体" w:hAnsi="Book Antiqua" w:cs="宋体"/>
          <w:b/>
          <w:lang w:val="en-US" w:eastAsia="zh-CN"/>
        </w:rPr>
      </w:pPr>
      <w:bookmarkStart w:id="19" w:name="_Hlk11330731"/>
      <w:r w:rsidRPr="00400F9C">
        <w:rPr>
          <w:rFonts w:ascii="Book Antiqua" w:eastAsia="宋体" w:hAnsi="Book Antiqua" w:cs="宋体"/>
          <w:b/>
          <w:lang w:val="en-US" w:eastAsia="zh-CN"/>
        </w:rPr>
        <w:t>Received:</w:t>
      </w:r>
      <w:r w:rsidR="00CB16A3" w:rsidRPr="00400F9C">
        <w:rPr>
          <w:rFonts w:ascii="Book Antiqua" w:eastAsia="宋体" w:hAnsi="Book Antiqua" w:cs="宋体"/>
          <w:b/>
          <w:lang w:val="en-US" w:eastAsia="zh-CN"/>
        </w:rPr>
        <w:t xml:space="preserve"> </w:t>
      </w:r>
      <w:r w:rsidR="00CB16A3" w:rsidRPr="00400F9C">
        <w:rPr>
          <w:rFonts w:ascii="Book Antiqua" w:eastAsia="宋体" w:hAnsi="Book Antiqua" w:cs="宋体"/>
          <w:bCs/>
          <w:lang w:val="en-US" w:eastAsia="zh-CN"/>
        </w:rPr>
        <w:t>April 30, 2019</w:t>
      </w:r>
    </w:p>
    <w:p w:rsidR="003D5DE5" w:rsidRPr="00400F9C" w:rsidRDefault="003D5DE5" w:rsidP="003D5DE5">
      <w:pPr>
        <w:snapToGrid w:val="0"/>
        <w:spacing w:line="360" w:lineRule="auto"/>
        <w:jc w:val="both"/>
        <w:rPr>
          <w:rFonts w:ascii="Book Antiqua" w:eastAsia="宋体" w:hAnsi="Book Antiqua" w:cs="宋体"/>
          <w:b/>
          <w:lang w:val="en-US" w:eastAsia="zh-CN"/>
        </w:rPr>
      </w:pPr>
      <w:r w:rsidRPr="00400F9C">
        <w:rPr>
          <w:rFonts w:ascii="Book Antiqua" w:eastAsia="宋体" w:hAnsi="Book Antiqua" w:cs="宋体"/>
          <w:b/>
          <w:lang w:val="en-US" w:eastAsia="zh-CN"/>
        </w:rPr>
        <w:t>Peer-review started:</w:t>
      </w:r>
      <w:r w:rsidR="00CB16A3" w:rsidRPr="00400F9C">
        <w:rPr>
          <w:rFonts w:ascii="Book Antiqua" w:eastAsia="宋体" w:hAnsi="Book Antiqua" w:cs="宋体"/>
          <w:b/>
          <w:lang w:val="en-US" w:eastAsia="zh-CN"/>
        </w:rPr>
        <w:t xml:space="preserve"> </w:t>
      </w:r>
      <w:r w:rsidR="00CB16A3" w:rsidRPr="00400F9C">
        <w:rPr>
          <w:rFonts w:ascii="Book Antiqua" w:eastAsia="宋体" w:hAnsi="Book Antiqua" w:cs="宋体"/>
          <w:bCs/>
          <w:lang w:val="en-US" w:eastAsia="zh-CN"/>
        </w:rPr>
        <w:t>April 30, 2019</w:t>
      </w:r>
    </w:p>
    <w:p w:rsidR="003D5DE5" w:rsidRPr="00400F9C" w:rsidRDefault="003D5DE5" w:rsidP="003D5DE5">
      <w:pPr>
        <w:snapToGrid w:val="0"/>
        <w:spacing w:line="360" w:lineRule="auto"/>
        <w:jc w:val="both"/>
        <w:rPr>
          <w:rFonts w:ascii="Book Antiqua" w:eastAsia="宋体" w:hAnsi="Book Antiqua" w:cs="宋体"/>
          <w:b/>
          <w:lang w:val="en-US" w:eastAsia="zh-CN"/>
        </w:rPr>
      </w:pPr>
      <w:r w:rsidRPr="00400F9C">
        <w:rPr>
          <w:rFonts w:ascii="Book Antiqua" w:eastAsia="宋体" w:hAnsi="Book Antiqua" w:cs="宋体"/>
          <w:b/>
          <w:lang w:val="en-US" w:eastAsia="zh-CN"/>
        </w:rPr>
        <w:t>First decision:</w:t>
      </w:r>
      <w:r w:rsidR="00CB16A3" w:rsidRPr="00400F9C">
        <w:rPr>
          <w:rFonts w:ascii="Book Antiqua" w:eastAsia="宋体" w:hAnsi="Book Antiqua" w:cs="宋体"/>
          <w:bCs/>
          <w:lang w:val="en-US" w:eastAsia="zh-CN"/>
        </w:rPr>
        <w:t xml:space="preserve"> June 5, 2019</w:t>
      </w:r>
    </w:p>
    <w:p w:rsidR="003D5DE5" w:rsidRPr="00400F9C" w:rsidRDefault="003D5DE5" w:rsidP="003D5DE5">
      <w:pPr>
        <w:snapToGrid w:val="0"/>
        <w:spacing w:line="360" w:lineRule="auto"/>
        <w:jc w:val="both"/>
        <w:rPr>
          <w:rFonts w:ascii="Book Antiqua" w:eastAsia="宋体" w:hAnsi="Book Antiqua" w:cs="宋体"/>
          <w:b/>
          <w:lang w:val="en-US" w:eastAsia="zh-CN"/>
        </w:rPr>
      </w:pPr>
      <w:r w:rsidRPr="00400F9C">
        <w:rPr>
          <w:rFonts w:ascii="Book Antiqua" w:eastAsia="宋体" w:hAnsi="Book Antiqua" w:cs="宋体"/>
          <w:b/>
          <w:lang w:val="en-US" w:eastAsia="zh-CN"/>
        </w:rPr>
        <w:t>Revised:</w:t>
      </w:r>
      <w:r w:rsidR="00CB16A3" w:rsidRPr="00400F9C">
        <w:rPr>
          <w:rFonts w:ascii="Book Antiqua" w:eastAsia="宋体" w:hAnsi="Book Antiqua" w:cs="宋体"/>
          <w:b/>
          <w:lang w:val="en-US" w:eastAsia="zh-CN"/>
        </w:rPr>
        <w:t xml:space="preserve"> </w:t>
      </w:r>
      <w:r w:rsidR="00CB16A3" w:rsidRPr="00400F9C">
        <w:rPr>
          <w:rFonts w:ascii="Book Antiqua" w:eastAsia="宋体" w:hAnsi="Book Antiqua" w:cs="宋体"/>
          <w:bCs/>
          <w:lang w:val="en-US" w:eastAsia="zh-CN"/>
        </w:rPr>
        <w:t>July 12, 2019</w:t>
      </w:r>
    </w:p>
    <w:p w:rsidR="003D5DE5" w:rsidRPr="00400F9C" w:rsidRDefault="003D5DE5" w:rsidP="003D5DE5">
      <w:pPr>
        <w:snapToGrid w:val="0"/>
        <w:spacing w:line="360" w:lineRule="auto"/>
        <w:jc w:val="both"/>
        <w:rPr>
          <w:rFonts w:ascii="Book Antiqua" w:eastAsia="宋体" w:hAnsi="Book Antiqua" w:cs="宋体"/>
          <w:b/>
          <w:lang w:val="en-US" w:eastAsia="zh-CN"/>
        </w:rPr>
      </w:pPr>
      <w:r w:rsidRPr="00400F9C">
        <w:rPr>
          <w:rFonts w:ascii="Book Antiqua" w:eastAsia="宋体" w:hAnsi="Book Antiqua" w:cs="宋体"/>
          <w:b/>
          <w:lang w:val="en-US" w:eastAsia="zh-CN"/>
        </w:rPr>
        <w:t>Accepted:</w:t>
      </w:r>
      <w:r w:rsidR="00A92D6D" w:rsidRPr="00A92D6D">
        <w:t xml:space="preserve"> </w:t>
      </w:r>
      <w:r w:rsidR="00A92D6D" w:rsidRPr="00A92D6D">
        <w:rPr>
          <w:rFonts w:ascii="Book Antiqua" w:eastAsia="宋体" w:hAnsi="Book Antiqua" w:cs="宋体"/>
          <w:lang w:val="en-US" w:eastAsia="zh-CN"/>
        </w:rPr>
        <w:t>July 19, 2019</w:t>
      </w:r>
    </w:p>
    <w:p w:rsidR="003D5DE5" w:rsidRPr="00400F9C" w:rsidRDefault="003D5DE5" w:rsidP="003D5DE5">
      <w:pPr>
        <w:snapToGrid w:val="0"/>
        <w:spacing w:line="360" w:lineRule="auto"/>
        <w:jc w:val="both"/>
        <w:rPr>
          <w:rFonts w:ascii="Book Antiqua" w:eastAsia="宋体" w:hAnsi="Book Antiqua" w:cs="宋体"/>
          <w:b/>
          <w:lang w:val="en-US" w:eastAsia="zh-CN"/>
        </w:rPr>
      </w:pPr>
      <w:r w:rsidRPr="00400F9C">
        <w:rPr>
          <w:rFonts w:ascii="Book Antiqua" w:eastAsia="宋体" w:hAnsi="Book Antiqua" w:cs="宋体"/>
          <w:b/>
          <w:lang w:val="en-US" w:eastAsia="zh-CN"/>
        </w:rPr>
        <w:t>Article in press:</w:t>
      </w:r>
      <w:r w:rsidR="00684685">
        <w:rPr>
          <w:rFonts w:ascii="Book Antiqua" w:eastAsia="宋体" w:hAnsi="Book Antiqua" w:cs="宋体" w:hint="eastAsia"/>
          <w:b/>
          <w:lang w:val="en-US" w:eastAsia="zh-CN"/>
        </w:rPr>
        <w:t xml:space="preserve"> </w:t>
      </w:r>
      <w:r w:rsidR="00684685" w:rsidRPr="00A92D6D">
        <w:rPr>
          <w:rFonts w:ascii="Book Antiqua" w:eastAsia="宋体" w:hAnsi="Book Antiqua" w:cs="宋体"/>
          <w:lang w:val="en-US" w:eastAsia="zh-CN"/>
        </w:rPr>
        <w:t>July 19, 2019</w:t>
      </w:r>
    </w:p>
    <w:p w:rsidR="003D5DE5" w:rsidRPr="00400F9C" w:rsidRDefault="003D5DE5" w:rsidP="003D5DE5">
      <w:pPr>
        <w:snapToGrid w:val="0"/>
        <w:spacing w:line="360" w:lineRule="auto"/>
        <w:jc w:val="both"/>
        <w:rPr>
          <w:rFonts w:ascii="Book Antiqua" w:eastAsia="宋体" w:hAnsi="Book Antiqua" w:cs="Arial" w:hint="eastAsia"/>
          <w:b/>
          <w:lang w:val="pl-PL" w:eastAsia="zh-CN"/>
        </w:rPr>
      </w:pPr>
      <w:r w:rsidRPr="00400F9C">
        <w:rPr>
          <w:rFonts w:ascii="Book Antiqua" w:eastAsia="宋体" w:hAnsi="Book Antiqua" w:cs="Arial"/>
          <w:b/>
          <w:lang w:val="pl-PL" w:eastAsia="pl-PL"/>
        </w:rPr>
        <w:t>Published online:</w:t>
      </w:r>
      <w:r w:rsidR="00684685">
        <w:rPr>
          <w:rFonts w:ascii="Book Antiqua" w:eastAsia="宋体" w:hAnsi="Book Antiqua" w:cs="Arial" w:hint="eastAsia"/>
          <w:b/>
          <w:lang w:val="pl-PL" w:eastAsia="zh-CN"/>
        </w:rPr>
        <w:t xml:space="preserve"> </w:t>
      </w:r>
      <w:r w:rsidR="00684685" w:rsidRPr="00B01F4A">
        <w:rPr>
          <w:rFonts w:ascii="Book Antiqua" w:eastAsia="宋体" w:hAnsi="Book Antiqua"/>
          <w:color w:val="000000" w:themeColor="text1"/>
          <w:kern w:val="2"/>
          <w:lang w:eastAsia="zh-CN"/>
        </w:rPr>
        <w:t>August 28, 2019</w:t>
      </w:r>
    </w:p>
    <w:bookmarkEnd w:id="19"/>
    <w:p w:rsidR="00FF2C5A" w:rsidRPr="00400F9C" w:rsidRDefault="00FF2C5A" w:rsidP="000B64F6">
      <w:pPr>
        <w:spacing w:line="360" w:lineRule="auto"/>
        <w:jc w:val="both"/>
        <w:rPr>
          <w:rFonts w:ascii="Book Antiqua" w:hAnsi="Book Antiqua"/>
          <w:lang w:val="en-GB"/>
        </w:rPr>
      </w:pPr>
    </w:p>
    <w:p w:rsidR="00FF2C5A" w:rsidRPr="00400F9C" w:rsidRDefault="00F86E5B" w:rsidP="000B64F6">
      <w:pPr>
        <w:spacing w:line="360" w:lineRule="auto"/>
        <w:jc w:val="both"/>
        <w:rPr>
          <w:rFonts w:ascii="Book Antiqua" w:hAnsi="Book Antiqua"/>
          <w:b/>
          <w:lang w:val="en-GB"/>
        </w:rPr>
      </w:pPr>
      <w:r w:rsidRPr="00400F9C">
        <w:rPr>
          <w:rFonts w:ascii="Book Antiqua" w:hAnsi="Book Antiqua"/>
          <w:lang w:val="en-GB"/>
        </w:rPr>
        <w:br w:type="page"/>
      </w:r>
      <w:r w:rsidR="00FF2C5A" w:rsidRPr="00400F9C">
        <w:rPr>
          <w:rFonts w:ascii="Book Antiqua" w:hAnsi="Book Antiqua"/>
          <w:b/>
          <w:lang w:val="en-GB"/>
        </w:rPr>
        <w:lastRenderedPageBreak/>
        <w:t>Abstract</w:t>
      </w:r>
    </w:p>
    <w:p w:rsidR="0093333A" w:rsidRPr="00400F9C" w:rsidRDefault="0093333A" w:rsidP="000B64F6">
      <w:pPr>
        <w:spacing w:line="360" w:lineRule="auto"/>
        <w:jc w:val="both"/>
        <w:rPr>
          <w:rFonts w:ascii="Book Antiqua" w:hAnsi="Book Antiqua"/>
          <w:lang w:val="en-MY"/>
        </w:rPr>
      </w:pPr>
      <w:r w:rsidRPr="00400F9C">
        <w:rPr>
          <w:rFonts w:ascii="Book Antiqua" w:hAnsi="Book Antiqua"/>
          <w:lang w:val="en-GB"/>
        </w:rPr>
        <w:t>Liver cancers are the second most frequent cause of global cancer-related mortality of which 90% are attributable to hepatocellular carcinoma (HCC). Despite the advent of screening programmes for patients with known risk factors, a substantial number of patients are ineligible for curative surgery at presentation with limited outcomes achievable with systemic chemotherapy/external radiotherapy. This has led to the advent of numerous minimally invasive options including but not limited to trans-arterial chemoembolization, radiofrequency/microwave ablation and more recently selective internal radiation therapy</w:t>
      </w:r>
      <w:r w:rsidR="004E3989" w:rsidRPr="00400F9C">
        <w:rPr>
          <w:rFonts w:ascii="Book Antiqua" w:hAnsi="Book Antiqua"/>
          <w:lang w:val="en-GB"/>
        </w:rPr>
        <w:t xml:space="preserve"> </w:t>
      </w:r>
      <w:r w:rsidRPr="00400F9C">
        <w:rPr>
          <w:rFonts w:ascii="Book Antiqua" w:hAnsi="Book Antiqua"/>
          <w:lang w:val="en-GB"/>
        </w:rPr>
        <w:t xml:space="preserve">many of which are often the first-line treatment for select stages of HCC or serve as a conduit to liver transplant. The authors aim to provide a comprehensive overview of these various image guided minimally invasive therapies with a brief focus on the technical aspects accompanied by a critical analysis of the literature to assess the most up-to-date evidence from comparative systematic reviews and meta-analyses finishing with an assessment of novel combination regimens and future directions of travel. </w:t>
      </w:r>
    </w:p>
    <w:p w:rsidR="00DC67F7" w:rsidRPr="00400F9C" w:rsidRDefault="00DC67F7" w:rsidP="000B64F6">
      <w:pPr>
        <w:spacing w:line="360" w:lineRule="auto"/>
        <w:jc w:val="both"/>
        <w:rPr>
          <w:rFonts w:ascii="Book Antiqua" w:hAnsi="Book Antiqua"/>
          <w:lang w:val="en-GB"/>
        </w:rPr>
      </w:pPr>
    </w:p>
    <w:p w:rsidR="00FF2C5A" w:rsidRPr="00400F9C" w:rsidRDefault="00FF2C5A" w:rsidP="000B64F6">
      <w:pPr>
        <w:spacing w:line="360" w:lineRule="auto"/>
        <w:jc w:val="both"/>
        <w:rPr>
          <w:rFonts w:ascii="Book Antiqua" w:hAnsi="Book Antiqua"/>
          <w:lang w:val="en-GB"/>
        </w:rPr>
      </w:pPr>
      <w:r w:rsidRPr="00400F9C">
        <w:rPr>
          <w:rFonts w:ascii="Book Antiqua" w:hAnsi="Book Antiqua"/>
          <w:b/>
          <w:lang w:val="en-GB"/>
        </w:rPr>
        <w:t xml:space="preserve">Key </w:t>
      </w:r>
      <w:r w:rsidR="000260C4" w:rsidRPr="00400F9C">
        <w:rPr>
          <w:rFonts w:ascii="Book Antiqua" w:hAnsi="Book Antiqua"/>
          <w:b/>
          <w:lang w:val="en-GB"/>
        </w:rPr>
        <w:t>w</w:t>
      </w:r>
      <w:r w:rsidRPr="00400F9C">
        <w:rPr>
          <w:rFonts w:ascii="Book Antiqua" w:hAnsi="Book Antiqua"/>
          <w:b/>
          <w:lang w:val="en-GB"/>
        </w:rPr>
        <w:t>ord</w:t>
      </w:r>
      <w:r w:rsidR="000260C4" w:rsidRPr="00400F9C">
        <w:rPr>
          <w:rFonts w:ascii="Book Antiqua" w:hAnsi="Book Antiqua"/>
          <w:b/>
          <w:lang w:val="en-GB"/>
        </w:rPr>
        <w:t>s</w:t>
      </w:r>
      <w:r w:rsidR="00693DC7" w:rsidRPr="00400F9C">
        <w:rPr>
          <w:rFonts w:ascii="Book Antiqua" w:hAnsi="Book Antiqua"/>
          <w:b/>
          <w:lang w:val="en-GB"/>
        </w:rPr>
        <w:t>:</w:t>
      </w:r>
      <w:r w:rsidR="00693DC7" w:rsidRPr="00400F9C">
        <w:rPr>
          <w:rFonts w:ascii="Book Antiqua" w:hAnsi="Book Antiqua"/>
          <w:lang w:val="en-GB"/>
        </w:rPr>
        <w:t xml:space="preserve"> Hepato</w:t>
      </w:r>
      <w:r w:rsidR="00DC5BB1" w:rsidRPr="00400F9C">
        <w:rPr>
          <w:rFonts w:ascii="Book Antiqua" w:hAnsi="Book Antiqua"/>
          <w:lang w:val="en-GB"/>
        </w:rPr>
        <w:t>cellular Carcinoma</w:t>
      </w:r>
      <w:r w:rsidR="00693DC7" w:rsidRPr="00400F9C">
        <w:rPr>
          <w:rFonts w:ascii="Book Antiqua" w:hAnsi="Book Antiqua"/>
          <w:lang w:val="en-GB"/>
        </w:rPr>
        <w:t>; Cirrhosis; Liver</w:t>
      </w:r>
      <w:r w:rsidR="00DC5BB1" w:rsidRPr="00400F9C">
        <w:rPr>
          <w:rFonts w:ascii="Book Antiqua" w:hAnsi="Book Antiqua"/>
          <w:lang w:val="en-GB"/>
        </w:rPr>
        <w:t xml:space="preserve">; </w:t>
      </w:r>
      <w:r w:rsidR="00DC5BB1" w:rsidRPr="00400F9C">
        <w:rPr>
          <w:rFonts w:ascii="Book Antiqua" w:hAnsi="Book Antiqua"/>
          <w:caps/>
          <w:lang w:val="en-GB"/>
        </w:rPr>
        <w:t>i</w:t>
      </w:r>
      <w:r w:rsidR="00DC5BB1" w:rsidRPr="00400F9C">
        <w:rPr>
          <w:rFonts w:ascii="Book Antiqua" w:hAnsi="Book Antiqua"/>
          <w:lang w:val="en-GB"/>
        </w:rPr>
        <w:t>nterventional oncology</w:t>
      </w:r>
      <w:r w:rsidR="001F4BA2" w:rsidRPr="00400F9C">
        <w:rPr>
          <w:rFonts w:ascii="Book Antiqua" w:hAnsi="Book Antiqua"/>
          <w:lang w:val="en-GB"/>
        </w:rPr>
        <w:t>;</w:t>
      </w:r>
      <w:r w:rsidR="002D7DB1" w:rsidRPr="00400F9C">
        <w:rPr>
          <w:rFonts w:ascii="Book Antiqua" w:hAnsi="Book Antiqua"/>
          <w:lang w:val="en-GB"/>
        </w:rPr>
        <w:t xml:space="preserve"> </w:t>
      </w:r>
      <w:r w:rsidR="0098381C" w:rsidRPr="00400F9C">
        <w:rPr>
          <w:rFonts w:ascii="Book Antiqua" w:hAnsi="Book Antiqua"/>
          <w:lang w:val="en-GB"/>
        </w:rPr>
        <w:t>Trans-arterial chemo embolization</w:t>
      </w:r>
      <w:r w:rsidR="001F4BA2" w:rsidRPr="00400F9C">
        <w:rPr>
          <w:rFonts w:ascii="Book Antiqua" w:hAnsi="Book Antiqua"/>
          <w:lang w:val="en-GB"/>
        </w:rPr>
        <w:t>;</w:t>
      </w:r>
      <w:r w:rsidR="00145CCD" w:rsidRPr="00400F9C">
        <w:rPr>
          <w:rFonts w:ascii="Book Antiqua" w:hAnsi="Book Antiqua"/>
          <w:lang w:val="en-GB"/>
        </w:rPr>
        <w:t xml:space="preserve"> </w:t>
      </w:r>
      <w:r w:rsidR="00145CCD" w:rsidRPr="00400F9C">
        <w:rPr>
          <w:rFonts w:ascii="Book Antiqua" w:hAnsi="Book Antiqua" w:cs="Arial"/>
          <w:lang w:val="en-GB"/>
        </w:rPr>
        <w:t>Selective internal radiation therapy</w:t>
      </w:r>
      <w:r w:rsidR="001F4BA2" w:rsidRPr="00400F9C">
        <w:rPr>
          <w:rFonts w:ascii="Book Antiqua" w:hAnsi="Book Antiqua"/>
          <w:lang w:val="en-GB"/>
        </w:rPr>
        <w:t>;</w:t>
      </w:r>
      <w:r w:rsidR="00C1621F" w:rsidRPr="00400F9C">
        <w:rPr>
          <w:rFonts w:ascii="Book Antiqua" w:hAnsi="Book Antiqua"/>
          <w:lang w:val="en-GB"/>
        </w:rPr>
        <w:t xml:space="preserve"> </w:t>
      </w:r>
      <w:r w:rsidR="00C1621F" w:rsidRPr="00400F9C">
        <w:rPr>
          <w:rFonts w:ascii="Book Antiqua" w:hAnsi="Book Antiqua"/>
          <w:caps/>
          <w:lang w:val="en-GB"/>
        </w:rPr>
        <w:t>a</w:t>
      </w:r>
      <w:r w:rsidR="00C1621F" w:rsidRPr="00400F9C">
        <w:rPr>
          <w:rFonts w:ascii="Book Antiqua" w:hAnsi="Book Antiqua"/>
          <w:lang w:val="en-GB"/>
        </w:rPr>
        <w:t>blation</w:t>
      </w:r>
    </w:p>
    <w:p w:rsidR="00DC67F7" w:rsidRPr="00400F9C" w:rsidRDefault="00DC67F7" w:rsidP="000B64F6">
      <w:pPr>
        <w:spacing w:line="360" w:lineRule="auto"/>
        <w:jc w:val="both"/>
        <w:rPr>
          <w:rFonts w:ascii="Book Antiqua" w:hAnsi="Book Antiqua"/>
          <w:lang w:val="en-GB"/>
        </w:rPr>
      </w:pPr>
    </w:p>
    <w:p w:rsidR="000260C4" w:rsidRPr="000260C4" w:rsidRDefault="000260C4" w:rsidP="000260C4">
      <w:pPr>
        <w:spacing w:line="360" w:lineRule="auto"/>
        <w:jc w:val="both"/>
        <w:rPr>
          <w:rFonts w:ascii="Book Antiqua" w:hAnsi="Book Antiqua"/>
          <w:lang w:val="en-US"/>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proofErr w:type="gramStart"/>
      <w:r w:rsidRPr="000260C4">
        <w:rPr>
          <w:rFonts w:ascii="Book Antiqua" w:hAnsi="Book Antiqua"/>
          <w:b/>
          <w:lang w:val="en-US"/>
        </w:rPr>
        <w:t>© The Author(s) 2019.</w:t>
      </w:r>
      <w:proofErr w:type="gramEnd"/>
      <w:r w:rsidRPr="000260C4">
        <w:rPr>
          <w:rFonts w:ascii="Book Antiqua" w:hAnsi="Book Antiqua"/>
          <w:lang w:val="en-US"/>
        </w:rPr>
        <w:t xml:space="preserve"> </w:t>
      </w:r>
      <w:proofErr w:type="gramStart"/>
      <w:r w:rsidRPr="000260C4">
        <w:rPr>
          <w:rFonts w:ascii="Book Antiqua" w:hAnsi="Book Antiqua"/>
          <w:lang w:val="en-US"/>
        </w:rPr>
        <w:t>Published by Baishideng Publishing Group Inc.</w:t>
      </w:r>
      <w:proofErr w:type="gramEnd"/>
      <w:r w:rsidRPr="000260C4">
        <w:rPr>
          <w:rFonts w:ascii="Book Antiqua" w:hAnsi="Book Antiqua"/>
          <w:lang w:val="en-US"/>
        </w:rPr>
        <w:t xml:space="preserve"> All rights reserved.</w:t>
      </w:r>
    </w:p>
    <w:bookmarkEnd w:id="20"/>
    <w:bookmarkEnd w:id="21"/>
    <w:bookmarkEnd w:id="22"/>
    <w:bookmarkEnd w:id="23"/>
    <w:bookmarkEnd w:id="24"/>
    <w:bookmarkEnd w:id="25"/>
    <w:bookmarkEnd w:id="26"/>
    <w:bookmarkEnd w:id="27"/>
    <w:bookmarkEnd w:id="28"/>
    <w:bookmarkEnd w:id="29"/>
    <w:bookmarkEnd w:id="30"/>
    <w:p w:rsidR="000260C4" w:rsidRPr="00400F9C" w:rsidRDefault="000260C4" w:rsidP="000B64F6">
      <w:pPr>
        <w:spacing w:line="360" w:lineRule="auto"/>
        <w:jc w:val="both"/>
        <w:rPr>
          <w:rFonts w:ascii="Book Antiqua" w:hAnsi="Book Antiqua"/>
          <w:lang w:val="en-GB"/>
        </w:rPr>
      </w:pPr>
    </w:p>
    <w:p w:rsidR="001A104C" w:rsidRPr="00400F9C" w:rsidRDefault="00FF2C5A" w:rsidP="000B64F6">
      <w:pPr>
        <w:spacing w:line="360" w:lineRule="auto"/>
        <w:jc w:val="both"/>
        <w:rPr>
          <w:rFonts w:ascii="Book Antiqua" w:hAnsi="Book Antiqua"/>
          <w:lang w:val="en-GB"/>
        </w:rPr>
      </w:pPr>
      <w:r w:rsidRPr="00400F9C">
        <w:rPr>
          <w:rFonts w:ascii="Book Antiqua" w:hAnsi="Book Antiqua"/>
          <w:b/>
          <w:lang w:val="en-GB"/>
        </w:rPr>
        <w:t xml:space="preserve">Core </w:t>
      </w:r>
      <w:r w:rsidR="004B2C14" w:rsidRPr="00400F9C">
        <w:rPr>
          <w:rFonts w:ascii="Book Antiqua" w:hAnsi="Book Antiqua"/>
          <w:b/>
          <w:lang w:val="en-GB"/>
        </w:rPr>
        <w:t>t</w:t>
      </w:r>
      <w:r w:rsidRPr="00400F9C">
        <w:rPr>
          <w:rFonts w:ascii="Book Antiqua" w:hAnsi="Book Antiqua"/>
          <w:b/>
          <w:lang w:val="en-GB"/>
        </w:rPr>
        <w:t>ip</w:t>
      </w:r>
      <w:r w:rsidR="00DC67F7" w:rsidRPr="00400F9C">
        <w:rPr>
          <w:rFonts w:ascii="Book Antiqua" w:hAnsi="Book Antiqua"/>
          <w:b/>
          <w:lang w:val="en-GB"/>
        </w:rPr>
        <w:t>:</w:t>
      </w:r>
      <w:r w:rsidR="004E3989" w:rsidRPr="00400F9C">
        <w:rPr>
          <w:rFonts w:ascii="Book Antiqua" w:hAnsi="Book Antiqua"/>
          <w:b/>
          <w:lang w:val="en-GB"/>
        </w:rPr>
        <w:t xml:space="preserve"> </w:t>
      </w:r>
      <w:r w:rsidR="004E3989" w:rsidRPr="00400F9C">
        <w:rPr>
          <w:rFonts w:ascii="Book Antiqua" w:hAnsi="Book Antiqua" w:cs="Arial"/>
          <w:caps/>
          <w:lang w:val="en-GB"/>
        </w:rPr>
        <w:t>h</w:t>
      </w:r>
      <w:r w:rsidR="004E3989" w:rsidRPr="00400F9C">
        <w:rPr>
          <w:rFonts w:ascii="Book Antiqua" w:hAnsi="Book Antiqua" w:cs="Arial"/>
          <w:lang w:val="en-GB"/>
        </w:rPr>
        <w:t xml:space="preserve">epatocellular carcinoma (HCC) </w:t>
      </w:r>
      <w:r w:rsidR="001A104C" w:rsidRPr="00400F9C">
        <w:rPr>
          <w:rFonts w:ascii="Book Antiqua" w:hAnsi="Book Antiqua" w:cs="Arial"/>
          <w:lang w:val="en-GB"/>
        </w:rPr>
        <w:t>is the most frequently</w:t>
      </w:r>
      <w:r w:rsidR="0098381C" w:rsidRPr="00400F9C">
        <w:rPr>
          <w:rFonts w:ascii="Book Antiqua" w:hAnsi="Book Antiqua" w:cs="Arial"/>
          <w:lang w:val="en-GB"/>
        </w:rPr>
        <w:t xml:space="preserve"> </w:t>
      </w:r>
      <w:r w:rsidR="001A104C" w:rsidRPr="00400F9C">
        <w:rPr>
          <w:rFonts w:ascii="Book Antiqua" w:hAnsi="Book Antiqua" w:cs="Arial"/>
          <w:lang w:val="en-GB"/>
        </w:rPr>
        <w:t>observed primary malignant liver</w:t>
      </w:r>
      <w:r w:rsidR="0098381C" w:rsidRPr="00400F9C">
        <w:rPr>
          <w:rFonts w:ascii="Book Antiqua" w:hAnsi="Book Antiqua" w:cs="Arial"/>
          <w:lang w:val="en-GB"/>
        </w:rPr>
        <w:t xml:space="preserve"> </w:t>
      </w:r>
      <w:r w:rsidR="001A104C" w:rsidRPr="00400F9C">
        <w:rPr>
          <w:rFonts w:ascii="Book Antiqua" w:hAnsi="Book Antiqua" w:cs="Arial"/>
          <w:lang w:val="en-GB"/>
        </w:rPr>
        <w:t>tumors and is a major cause of worldwide mortality.</w:t>
      </w:r>
      <w:r w:rsidR="00EB1396" w:rsidRPr="00400F9C">
        <w:rPr>
          <w:rFonts w:ascii="Book Antiqua" w:hAnsi="Book Antiqua" w:cs="Arial"/>
          <w:lang w:val="en-GB"/>
        </w:rPr>
        <w:t xml:space="preserve"> Despite the advances in minimally invasive surgery, such as laparoscopic and robotic, </w:t>
      </w:r>
      <w:r w:rsidR="0083560A" w:rsidRPr="00400F9C">
        <w:rPr>
          <w:rFonts w:ascii="Book Antiqua" w:hAnsi="Book Antiqua" w:cs="Arial"/>
          <w:lang w:val="en-GB"/>
        </w:rPr>
        <w:t>they are reserved only in early stage patients. Thus,</w:t>
      </w:r>
      <w:r w:rsidR="004E3989" w:rsidRPr="00400F9C">
        <w:rPr>
          <w:rFonts w:ascii="Book Antiqua" w:hAnsi="Book Antiqua" w:cs="Arial"/>
          <w:lang w:val="en-GB"/>
        </w:rPr>
        <w:t xml:space="preserve"> </w:t>
      </w:r>
      <w:r w:rsidR="0083560A" w:rsidRPr="00400F9C">
        <w:rPr>
          <w:rFonts w:ascii="Book Antiqua" w:hAnsi="Book Antiqua" w:cs="Arial"/>
          <w:lang w:val="en-GB"/>
        </w:rPr>
        <w:t>percutaneous locoregional treatments</w:t>
      </w:r>
      <w:r w:rsidR="00804B45" w:rsidRPr="00400F9C">
        <w:rPr>
          <w:rFonts w:ascii="Book Antiqua" w:hAnsi="Book Antiqua" w:cs="Arial"/>
          <w:lang w:val="en-GB"/>
        </w:rPr>
        <w:t xml:space="preserve"> have now a pivotal role in HCC management</w:t>
      </w:r>
      <w:r w:rsidR="0083560A" w:rsidRPr="00400F9C">
        <w:rPr>
          <w:rFonts w:ascii="Book Antiqua" w:hAnsi="Book Antiqua" w:cs="Arial"/>
          <w:lang w:val="en-GB"/>
        </w:rPr>
        <w:t xml:space="preserve">; </w:t>
      </w:r>
      <w:r w:rsidR="001A104C" w:rsidRPr="00400F9C">
        <w:rPr>
          <w:rFonts w:ascii="Book Antiqua" w:hAnsi="Book Antiqua"/>
          <w:lang w:val="en-GB"/>
        </w:rPr>
        <w:t xml:space="preserve">in this review, we discuss </w:t>
      </w:r>
      <w:r w:rsidR="001F4BA2" w:rsidRPr="00400F9C">
        <w:rPr>
          <w:rFonts w:ascii="Book Antiqua" w:hAnsi="Book Antiqua"/>
          <w:lang w:val="en-GB"/>
        </w:rPr>
        <w:t xml:space="preserve">state of the art of </w:t>
      </w:r>
      <w:r w:rsidR="0083560A" w:rsidRPr="00400F9C">
        <w:rPr>
          <w:rFonts w:ascii="Book Antiqua" w:hAnsi="Book Antiqua" w:cs="Arial"/>
          <w:lang w:val="en-GB"/>
        </w:rPr>
        <w:t xml:space="preserve">currently available locoregional treatment for HCC </w:t>
      </w:r>
      <w:r w:rsidR="0083560A" w:rsidRPr="00400F9C">
        <w:rPr>
          <w:rFonts w:ascii="Book Antiqua" w:hAnsi="Book Antiqua"/>
          <w:lang w:val="en-GB"/>
        </w:rPr>
        <w:t>and their future perspectives</w:t>
      </w:r>
      <w:r w:rsidR="001A104C" w:rsidRPr="00400F9C">
        <w:rPr>
          <w:rFonts w:ascii="Book Antiqua" w:hAnsi="Book Antiqua"/>
          <w:lang w:val="en-GB"/>
        </w:rPr>
        <w:t>.</w:t>
      </w:r>
    </w:p>
    <w:p w:rsidR="00077AF6" w:rsidRPr="00400F9C" w:rsidRDefault="00077AF6" w:rsidP="00077AF6">
      <w:pPr>
        <w:spacing w:line="360" w:lineRule="auto"/>
        <w:jc w:val="both"/>
        <w:rPr>
          <w:rFonts w:ascii="Book Antiqua" w:hAnsi="Book Antiqua" w:cs="Arial"/>
          <w:highlight w:val="yellow"/>
          <w:lang w:val="en-GB"/>
        </w:rPr>
      </w:pPr>
    </w:p>
    <w:p w:rsidR="00684685" w:rsidRDefault="00077AF6" w:rsidP="00684685">
      <w:pPr>
        <w:spacing w:line="360" w:lineRule="auto"/>
        <w:jc w:val="both"/>
        <w:rPr>
          <w:rFonts w:ascii="Book Antiqua" w:eastAsiaTheme="minorEastAsia" w:hAnsi="Book Antiqua" w:hint="eastAsia"/>
          <w:color w:val="000000" w:themeColor="text1"/>
          <w:lang w:eastAsia="zh-CN"/>
        </w:rPr>
      </w:pPr>
      <w:r w:rsidRPr="00400F9C">
        <w:rPr>
          <w:rFonts w:ascii="Book Antiqua" w:hAnsi="Book Antiqua" w:cs="Arial"/>
        </w:rPr>
        <w:t xml:space="preserve">Inchingolo R, Posa A, </w:t>
      </w:r>
      <w:r w:rsidRPr="00400F9C">
        <w:rPr>
          <w:rFonts w:ascii="Book Antiqua" w:hAnsi="Book Antiqua"/>
        </w:rPr>
        <w:t xml:space="preserve">Mariappan M, Spiliopoulos S. </w:t>
      </w:r>
      <w:r w:rsidRPr="00400F9C">
        <w:rPr>
          <w:rFonts w:ascii="Book Antiqua" w:hAnsi="Book Antiqua" w:cs="Arial"/>
          <w:bCs/>
          <w:lang w:val="en-GB"/>
        </w:rPr>
        <w:t xml:space="preserve">Locoregional treatments for hepatocellular carcinoma: </w:t>
      </w:r>
      <w:r w:rsidRPr="00400F9C">
        <w:rPr>
          <w:rFonts w:ascii="Book Antiqua" w:hAnsi="Book Antiqua" w:cs="Arial"/>
          <w:bCs/>
          <w:caps/>
          <w:lang w:val="en-GB"/>
        </w:rPr>
        <w:t>c</w:t>
      </w:r>
      <w:r w:rsidRPr="00400F9C">
        <w:rPr>
          <w:rFonts w:ascii="Book Antiqua" w:hAnsi="Book Antiqua" w:cs="Arial"/>
          <w:bCs/>
          <w:lang w:val="en-GB"/>
        </w:rPr>
        <w:t xml:space="preserve">urrent evidence and future directions. </w:t>
      </w:r>
      <w:bookmarkStart w:id="31" w:name="OLE_LINK1105"/>
      <w:bookmarkStart w:id="32" w:name="OLE_LINK1107"/>
      <w:r w:rsidRPr="00400F9C">
        <w:rPr>
          <w:rFonts w:ascii="Book Antiqua" w:hAnsi="Book Antiqua" w:cs="Arial"/>
          <w:bCs/>
          <w:i/>
          <w:lang w:val="en-US"/>
        </w:rPr>
        <w:t xml:space="preserve">World J Gastroenterol </w:t>
      </w:r>
      <w:bookmarkEnd w:id="31"/>
      <w:bookmarkEnd w:id="32"/>
      <w:r w:rsidR="00684685" w:rsidRPr="00B01F4A">
        <w:rPr>
          <w:rFonts w:ascii="Book Antiqua" w:hAnsi="Book Antiqua"/>
          <w:color w:val="000000" w:themeColor="text1"/>
        </w:rPr>
        <w:t xml:space="preserve">2019; 25(32): </w:t>
      </w:r>
      <w:r w:rsidR="00684685">
        <w:rPr>
          <w:rFonts w:ascii="Book Antiqua" w:eastAsiaTheme="minorEastAsia" w:hAnsi="Book Antiqua" w:hint="eastAsia"/>
          <w:color w:val="000000" w:themeColor="text1"/>
          <w:lang w:eastAsia="zh-CN"/>
        </w:rPr>
        <w:t>4</w:t>
      </w:r>
      <w:r w:rsidR="00684685">
        <w:rPr>
          <w:rFonts w:ascii="Book Antiqua" w:eastAsiaTheme="minorEastAsia" w:hAnsi="Book Antiqua" w:hint="eastAsia"/>
          <w:color w:val="000000" w:themeColor="text1"/>
          <w:lang w:eastAsia="zh-CN"/>
        </w:rPr>
        <w:t>614</w:t>
      </w:r>
      <w:r w:rsidR="00684685" w:rsidRPr="00B01F4A">
        <w:rPr>
          <w:rFonts w:ascii="Book Antiqua" w:hAnsi="Book Antiqua"/>
          <w:color w:val="000000" w:themeColor="text1"/>
        </w:rPr>
        <w:t>-</w:t>
      </w:r>
      <w:r w:rsidR="00684685">
        <w:rPr>
          <w:rFonts w:ascii="Book Antiqua" w:eastAsiaTheme="minorEastAsia" w:hAnsi="Book Antiqua" w:hint="eastAsia"/>
          <w:color w:val="000000" w:themeColor="text1"/>
          <w:lang w:eastAsia="zh-CN"/>
        </w:rPr>
        <w:t>4</w:t>
      </w:r>
      <w:r w:rsidR="00684685">
        <w:rPr>
          <w:rFonts w:ascii="Book Antiqua" w:eastAsiaTheme="minorEastAsia" w:hAnsi="Book Antiqua" w:hint="eastAsia"/>
          <w:color w:val="000000" w:themeColor="text1"/>
          <w:lang w:eastAsia="zh-CN"/>
        </w:rPr>
        <w:t>628</w:t>
      </w:r>
    </w:p>
    <w:p w:rsidR="00684685" w:rsidRDefault="00684685" w:rsidP="00684685">
      <w:pPr>
        <w:spacing w:line="360" w:lineRule="auto"/>
        <w:jc w:val="both"/>
        <w:rPr>
          <w:rFonts w:ascii="Book Antiqua" w:eastAsiaTheme="minorEastAsia" w:hAnsi="Book Antiqua" w:hint="eastAsia"/>
          <w:color w:val="000000" w:themeColor="text1"/>
          <w:lang w:eastAsia="zh-CN"/>
        </w:rPr>
      </w:pPr>
      <w:r w:rsidRPr="00F119E1">
        <w:rPr>
          <w:rFonts w:ascii="Book Antiqua" w:hAnsi="Book Antiqua"/>
          <w:b/>
          <w:color w:val="000000" w:themeColor="text1"/>
        </w:rPr>
        <w:t xml:space="preserve">URL: </w:t>
      </w:r>
      <w:r w:rsidRPr="00B01F4A">
        <w:rPr>
          <w:rFonts w:ascii="Book Antiqua" w:hAnsi="Book Antiqua"/>
          <w:color w:val="000000" w:themeColor="text1"/>
        </w:rPr>
        <w:t>https://www.wjgnet.com/1007-9327/full/v25/i32/</w:t>
      </w:r>
      <w:r>
        <w:rPr>
          <w:rFonts w:ascii="Book Antiqua" w:eastAsiaTheme="minorEastAsia" w:hAnsi="Book Antiqua" w:hint="eastAsia"/>
          <w:color w:val="000000" w:themeColor="text1"/>
          <w:lang w:eastAsia="zh-CN"/>
        </w:rPr>
        <w:t>4</w:t>
      </w:r>
      <w:r>
        <w:rPr>
          <w:rFonts w:ascii="Book Antiqua" w:eastAsiaTheme="minorEastAsia" w:hAnsi="Book Antiqua" w:hint="eastAsia"/>
          <w:color w:val="000000" w:themeColor="text1"/>
          <w:lang w:eastAsia="zh-CN"/>
        </w:rPr>
        <w:t>614</w:t>
      </w:r>
      <w:r w:rsidRPr="00B01F4A">
        <w:rPr>
          <w:rFonts w:ascii="Book Antiqua" w:hAnsi="Book Antiqua"/>
          <w:color w:val="000000" w:themeColor="text1"/>
        </w:rPr>
        <w:t>.htm</w:t>
      </w:r>
    </w:p>
    <w:p w:rsidR="00077AF6" w:rsidRPr="00400F9C" w:rsidRDefault="00684685" w:rsidP="00684685">
      <w:pPr>
        <w:spacing w:line="360" w:lineRule="auto"/>
        <w:jc w:val="both"/>
        <w:rPr>
          <w:rFonts w:ascii="Book Antiqua" w:hAnsi="Book Antiqua" w:cs="Arial"/>
          <w:bCs/>
          <w:lang w:val="en-GB"/>
        </w:rPr>
      </w:pPr>
      <w:r w:rsidRPr="00F119E1">
        <w:rPr>
          <w:rFonts w:ascii="Book Antiqua" w:hAnsi="Book Antiqua"/>
          <w:b/>
          <w:color w:val="000000" w:themeColor="text1"/>
        </w:rPr>
        <w:lastRenderedPageBreak/>
        <w:t>DOI:</w:t>
      </w:r>
      <w:r w:rsidRPr="00B01F4A">
        <w:rPr>
          <w:rFonts w:ascii="Book Antiqua" w:hAnsi="Book Antiqua"/>
          <w:color w:val="000000" w:themeColor="text1"/>
        </w:rPr>
        <w:t xml:space="preserve"> https://dx.doi.org/10.3748/wjg.v25.i32.</w:t>
      </w:r>
      <w:r>
        <w:rPr>
          <w:rFonts w:ascii="Book Antiqua" w:eastAsiaTheme="minorEastAsia" w:hAnsi="Book Antiqua" w:hint="eastAsia"/>
          <w:color w:val="000000" w:themeColor="text1"/>
          <w:lang w:eastAsia="zh-CN"/>
        </w:rPr>
        <w:t>4</w:t>
      </w:r>
      <w:r>
        <w:rPr>
          <w:rFonts w:ascii="Book Antiqua" w:eastAsiaTheme="minorEastAsia" w:hAnsi="Book Antiqua" w:hint="eastAsia"/>
          <w:color w:val="000000" w:themeColor="text1"/>
          <w:lang w:eastAsia="zh-CN"/>
        </w:rPr>
        <w:t>614</w:t>
      </w:r>
    </w:p>
    <w:p w:rsidR="00FA0F5E" w:rsidRPr="00400F9C" w:rsidRDefault="00077AF6" w:rsidP="000B64F6">
      <w:pPr>
        <w:spacing w:line="360" w:lineRule="auto"/>
        <w:jc w:val="both"/>
        <w:rPr>
          <w:rFonts w:ascii="Book Antiqua" w:hAnsi="Book Antiqua" w:cs="Arial"/>
          <w:b/>
          <w:lang w:val="en-GB"/>
        </w:rPr>
      </w:pPr>
      <w:r w:rsidRPr="00400F9C">
        <w:rPr>
          <w:rFonts w:ascii="Book Antiqua" w:hAnsi="Book Antiqua"/>
          <w:lang w:val="en-GB"/>
        </w:rPr>
        <w:br w:type="page"/>
      </w:r>
      <w:r w:rsidR="00041D2F" w:rsidRPr="00400F9C">
        <w:rPr>
          <w:rFonts w:ascii="Book Antiqua" w:hAnsi="Book Antiqua" w:cs="Arial"/>
          <w:b/>
          <w:lang w:val="en-GB"/>
        </w:rPr>
        <w:lastRenderedPageBreak/>
        <w:t>INTRODUCTION</w:t>
      </w:r>
    </w:p>
    <w:p w:rsidR="005A63A6" w:rsidRPr="00400F9C" w:rsidRDefault="00C52C54" w:rsidP="00D734E4">
      <w:pPr>
        <w:widowControl w:val="0"/>
        <w:autoSpaceDE w:val="0"/>
        <w:autoSpaceDN w:val="0"/>
        <w:adjustRightInd w:val="0"/>
        <w:spacing w:line="360" w:lineRule="auto"/>
        <w:jc w:val="both"/>
        <w:rPr>
          <w:rFonts w:ascii="Book Antiqua" w:hAnsi="Book Antiqua" w:cs="Arial"/>
          <w:lang w:val="en-GB"/>
        </w:rPr>
      </w:pPr>
      <w:r w:rsidRPr="00400F9C">
        <w:rPr>
          <w:rFonts w:ascii="Book Antiqua" w:hAnsi="Book Antiqua" w:cs="Arial"/>
          <w:lang w:val="en-GB"/>
        </w:rPr>
        <w:t>Hepatocellular carcinoma (HCC) represents 75</w:t>
      </w:r>
      <w:r w:rsidR="0075297B" w:rsidRPr="00400F9C">
        <w:rPr>
          <w:rFonts w:ascii="Book Antiqua" w:hAnsi="Book Antiqua" w:cs="Arial"/>
          <w:lang w:val="en-GB"/>
        </w:rPr>
        <w:t>%</w:t>
      </w:r>
      <w:r w:rsidRPr="00400F9C">
        <w:rPr>
          <w:rFonts w:ascii="Book Antiqua" w:hAnsi="Book Antiqua" w:cs="Arial"/>
          <w:lang w:val="en-GB"/>
        </w:rPr>
        <w:t xml:space="preserve">-90% of primary liver malignancies and is a major cause of worldwide </w:t>
      </w:r>
      <w:proofErr w:type="gramStart"/>
      <w:r w:rsidRPr="00400F9C">
        <w:rPr>
          <w:rFonts w:ascii="Book Antiqua" w:hAnsi="Book Antiqua" w:cs="Arial"/>
          <w:lang w:val="en-GB"/>
        </w:rPr>
        <w:t>mortality</w:t>
      </w:r>
      <w:r w:rsidRPr="00400F9C">
        <w:rPr>
          <w:rFonts w:ascii="Book Antiqua" w:hAnsi="Book Antiqua" w:cs="Arial"/>
          <w:vertAlign w:val="superscript"/>
          <w:lang w:val="en-GB"/>
        </w:rPr>
        <w:t>[</w:t>
      </w:r>
      <w:proofErr w:type="gramEnd"/>
      <w:r w:rsidRPr="00400F9C">
        <w:rPr>
          <w:rFonts w:ascii="Book Antiqua" w:hAnsi="Book Antiqua" w:cs="Arial"/>
          <w:vertAlign w:val="superscript"/>
          <w:lang w:val="en-GB"/>
        </w:rPr>
        <w:t>1]</w:t>
      </w:r>
      <w:r w:rsidRPr="00400F9C">
        <w:rPr>
          <w:rFonts w:ascii="Book Antiqua" w:hAnsi="Book Antiqua" w:cs="Arial"/>
          <w:lang w:val="en-GB"/>
        </w:rPr>
        <w:t>. According to the National Cancer Institute</w:t>
      </w:r>
      <w:r w:rsidR="00316F64" w:rsidRPr="00400F9C">
        <w:rPr>
          <w:rFonts w:ascii="Book Antiqua" w:hAnsi="Book Antiqua" w:cs="Arial"/>
          <w:lang w:val="en-GB"/>
        </w:rPr>
        <w:t>,</w:t>
      </w:r>
      <w:r w:rsidRPr="00400F9C">
        <w:rPr>
          <w:rFonts w:ascii="Book Antiqua" w:hAnsi="Book Antiqua" w:cs="Arial"/>
          <w:lang w:val="en-GB"/>
        </w:rPr>
        <w:t xml:space="preserve"> estimated HCC deaths for the year 2016 in the U</w:t>
      </w:r>
      <w:r w:rsidR="00CD575A">
        <w:rPr>
          <w:rFonts w:ascii="Book Antiqua" w:hAnsi="Book Antiqua" w:cs="Arial"/>
          <w:lang w:val="en-GB"/>
        </w:rPr>
        <w:t xml:space="preserve">nited </w:t>
      </w:r>
      <w:r w:rsidRPr="00400F9C">
        <w:rPr>
          <w:rFonts w:ascii="Book Antiqua" w:hAnsi="Book Antiqua" w:cs="Arial"/>
          <w:lang w:val="en-GB"/>
        </w:rPr>
        <w:t>S</w:t>
      </w:r>
      <w:r w:rsidR="00CD575A">
        <w:rPr>
          <w:rFonts w:ascii="Book Antiqua" w:hAnsi="Book Antiqua" w:cs="Arial"/>
          <w:lang w:val="en-GB"/>
        </w:rPr>
        <w:t xml:space="preserve">tates </w:t>
      </w:r>
      <w:r w:rsidRPr="00400F9C">
        <w:rPr>
          <w:rFonts w:ascii="Book Antiqua" w:hAnsi="Book Antiqua" w:cs="Arial"/>
          <w:lang w:val="en-GB"/>
        </w:rPr>
        <w:t xml:space="preserve">were 27170, while the incidence of the disease will continue to increase until 2030.  Acknowledged risk factors are closely related with life-style choices and include chronic hepatitis B and C virus infection, fatty liver disease, cirrhosis, diabetes, obesity, and </w:t>
      </w:r>
      <w:proofErr w:type="gramStart"/>
      <w:r w:rsidRPr="00400F9C">
        <w:rPr>
          <w:rFonts w:ascii="Book Antiqua" w:hAnsi="Book Antiqua" w:cs="Arial"/>
          <w:lang w:val="en-GB"/>
        </w:rPr>
        <w:t>smoking</w:t>
      </w:r>
      <w:r w:rsidR="000203D5" w:rsidRPr="00400F9C">
        <w:rPr>
          <w:rFonts w:ascii="Book Antiqua" w:hAnsi="Book Antiqua" w:cs="Arial"/>
          <w:vertAlign w:val="superscript"/>
          <w:lang w:val="en-GB"/>
        </w:rPr>
        <w:t>[</w:t>
      </w:r>
      <w:proofErr w:type="gramEnd"/>
      <w:r w:rsidR="000203D5" w:rsidRPr="00400F9C">
        <w:rPr>
          <w:rFonts w:ascii="Book Antiqua" w:hAnsi="Book Antiqua" w:cs="Arial"/>
          <w:vertAlign w:val="superscript"/>
          <w:lang w:val="en-GB"/>
        </w:rPr>
        <w:t>2-4]</w:t>
      </w:r>
      <w:r w:rsidRPr="00400F9C">
        <w:rPr>
          <w:rFonts w:ascii="Book Antiqua" w:hAnsi="Book Antiqua" w:cs="Arial"/>
          <w:lang w:val="en-GB"/>
        </w:rPr>
        <w:t xml:space="preserve">. The prognosis of HCC remains poor, especially if diagnosed at an advanced stage, while mainstream curative options for very early and early stage HCC in good surgical candidates are liver transplantation and surgical resection. Nevertheless, </w:t>
      </w:r>
      <w:bookmarkStart w:id="33" w:name="_Hlk7450406"/>
      <w:r w:rsidRPr="00400F9C">
        <w:rPr>
          <w:rFonts w:ascii="Book Antiqua" w:hAnsi="Book Antiqua" w:cs="Arial"/>
          <w:lang w:val="en-GB"/>
        </w:rPr>
        <w:t xml:space="preserve">at the time of diagnosis, a substantial number of patients are ineligible for surgical treatment, </w:t>
      </w:r>
      <w:bookmarkEnd w:id="33"/>
      <w:r w:rsidRPr="00400F9C">
        <w:rPr>
          <w:rFonts w:ascii="Book Antiqua" w:hAnsi="Book Antiqua" w:cs="Arial"/>
          <w:lang w:val="en-GB"/>
        </w:rPr>
        <w:t xml:space="preserve">due to intermediate or advanced disease stage or severe comorbidities which increase the surgical </w:t>
      </w:r>
      <w:proofErr w:type="gramStart"/>
      <w:r w:rsidRPr="00400F9C">
        <w:rPr>
          <w:rFonts w:ascii="Book Antiqua" w:hAnsi="Book Antiqua" w:cs="Arial"/>
          <w:lang w:val="en-GB"/>
        </w:rPr>
        <w:t>risk</w:t>
      </w:r>
      <w:r w:rsidR="00FB097F" w:rsidRPr="00400F9C">
        <w:rPr>
          <w:rFonts w:ascii="Book Antiqua" w:hAnsi="Book Antiqua" w:cs="Arial"/>
          <w:vertAlign w:val="superscript"/>
          <w:lang w:val="en-GB"/>
        </w:rPr>
        <w:t>[</w:t>
      </w:r>
      <w:proofErr w:type="gramEnd"/>
      <w:r w:rsidR="00FB097F" w:rsidRPr="00400F9C">
        <w:rPr>
          <w:rFonts w:ascii="Book Antiqua" w:hAnsi="Book Antiqua" w:cs="Arial"/>
          <w:vertAlign w:val="superscript"/>
          <w:lang w:val="en-GB"/>
        </w:rPr>
        <w:t>5]</w:t>
      </w:r>
      <w:r w:rsidRPr="00400F9C">
        <w:rPr>
          <w:rFonts w:ascii="Book Antiqua" w:hAnsi="Book Antiqua" w:cs="Arial"/>
          <w:lang w:val="en-GB"/>
        </w:rPr>
        <w:t xml:space="preserve">. Unfortunately, the prognosis of HCC following systemic pharmacotherapy, external radiotherapy or plain supportive treatments is also poor. As a result, </w:t>
      </w:r>
      <w:bookmarkStart w:id="34" w:name="_Hlk7450659"/>
      <w:r w:rsidRPr="00400F9C">
        <w:rPr>
          <w:rFonts w:ascii="Book Antiqua" w:hAnsi="Book Antiqua" w:cs="Arial"/>
          <w:lang w:val="en-GB"/>
        </w:rPr>
        <w:t xml:space="preserve">various percutaneous, image-guided, locoregional therapies, </w:t>
      </w:r>
      <w:r w:rsidR="00963949" w:rsidRPr="00400F9C">
        <w:rPr>
          <w:rFonts w:ascii="Book Antiqua" w:hAnsi="Book Antiqua" w:cs="Arial"/>
          <w:lang w:val="en-GB"/>
        </w:rPr>
        <w:t xml:space="preserve">have </w:t>
      </w:r>
      <w:r w:rsidRPr="00400F9C">
        <w:rPr>
          <w:rFonts w:ascii="Book Antiqua" w:hAnsi="Book Antiqua" w:cs="Arial"/>
          <w:lang w:val="en-GB"/>
        </w:rPr>
        <w:t xml:space="preserve">emerged in order to improve outcomes, initially </w:t>
      </w:r>
      <w:r w:rsidR="00963949" w:rsidRPr="00400F9C">
        <w:rPr>
          <w:rFonts w:ascii="Book Antiqua" w:hAnsi="Book Antiqua" w:cs="Arial"/>
          <w:lang w:val="en-GB"/>
        </w:rPr>
        <w:t>among</w:t>
      </w:r>
      <w:r w:rsidR="00A94A76" w:rsidRPr="00400F9C">
        <w:rPr>
          <w:rFonts w:ascii="Book Antiqua" w:hAnsi="Book Antiqua" w:cs="Arial"/>
          <w:lang w:val="en-GB"/>
        </w:rPr>
        <w:t xml:space="preserve"> </w:t>
      </w:r>
      <w:r w:rsidRPr="00400F9C">
        <w:rPr>
          <w:rFonts w:ascii="Book Antiqua" w:hAnsi="Book Antiqua" w:cs="Arial"/>
          <w:lang w:val="en-GB"/>
        </w:rPr>
        <w:t xml:space="preserve">inoperable </w:t>
      </w:r>
      <w:proofErr w:type="gramStart"/>
      <w:r w:rsidRPr="00400F9C">
        <w:rPr>
          <w:rFonts w:ascii="Book Antiqua" w:hAnsi="Book Antiqua" w:cs="Arial"/>
          <w:lang w:val="en-GB"/>
        </w:rPr>
        <w:t>patients</w:t>
      </w:r>
      <w:bookmarkEnd w:id="34"/>
      <w:r w:rsidR="00FA6AE8" w:rsidRPr="00400F9C">
        <w:rPr>
          <w:rFonts w:ascii="Book Antiqua" w:hAnsi="Book Antiqua" w:cs="Arial"/>
          <w:vertAlign w:val="superscript"/>
          <w:lang w:val="en-GB"/>
        </w:rPr>
        <w:t>[</w:t>
      </w:r>
      <w:proofErr w:type="gramEnd"/>
      <w:r w:rsidR="00FA6AE8" w:rsidRPr="00400F9C">
        <w:rPr>
          <w:rFonts w:ascii="Book Antiqua" w:hAnsi="Book Antiqua" w:cs="Arial"/>
          <w:vertAlign w:val="superscript"/>
          <w:lang w:val="en-GB"/>
        </w:rPr>
        <w:t>6,7]</w:t>
      </w:r>
      <w:r w:rsidR="00E316C9" w:rsidRPr="00400F9C">
        <w:rPr>
          <w:rFonts w:ascii="Book Antiqua" w:hAnsi="Book Antiqua" w:cs="Arial"/>
          <w:vertAlign w:val="superscript"/>
          <w:lang w:val="en-GB"/>
        </w:rPr>
        <w:t xml:space="preserve"> </w:t>
      </w:r>
      <w:r w:rsidR="00A94A76" w:rsidRPr="00400F9C">
        <w:rPr>
          <w:rFonts w:ascii="Book Antiqua" w:hAnsi="Book Antiqua" w:cs="Arial"/>
          <w:lang w:val="en-GB"/>
        </w:rPr>
        <w:t>(</w:t>
      </w:r>
      <w:r w:rsidR="00A94A76" w:rsidRPr="00400F9C">
        <w:rPr>
          <w:rFonts w:ascii="Book Antiqua" w:hAnsi="Book Antiqua" w:cs="Arial"/>
          <w:caps/>
          <w:lang w:val="en-GB"/>
        </w:rPr>
        <w:t>t</w:t>
      </w:r>
      <w:r w:rsidR="00A94A76" w:rsidRPr="00400F9C">
        <w:rPr>
          <w:rFonts w:ascii="Book Antiqua" w:hAnsi="Book Antiqua" w:cs="Arial"/>
          <w:lang w:val="en-GB"/>
        </w:rPr>
        <w:t xml:space="preserve">able 1). </w:t>
      </w:r>
      <w:r w:rsidRPr="00400F9C">
        <w:rPr>
          <w:rFonts w:ascii="Book Antiqua" w:hAnsi="Book Antiqua" w:cs="Arial"/>
          <w:lang w:val="en-GB"/>
        </w:rPr>
        <w:t>After decades of thorough investigation and clinical experience in the field of interventional oncology, numerous minimal invasive treatment options have been developed and include: (</w:t>
      </w:r>
      <w:r w:rsidR="00D734E4" w:rsidRPr="00400F9C">
        <w:rPr>
          <w:rFonts w:ascii="Book Antiqua" w:hAnsi="Book Antiqua" w:cs="Arial"/>
          <w:lang w:val="en-GB"/>
        </w:rPr>
        <w:t>1</w:t>
      </w:r>
      <w:r w:rsidRPr="00400F9C">
        <w:rPr>
          <w:rFonts w:ascii="Book Antiqua" w:hAnsi="Book Antiqua" w:cs="Arial"/>
          <w:lang w:val="en-GB"/>
        </w:rPr>
        <w:t>) curative modalities such as percutaneous radiofrequency ablation (RFA), microwave ablation (MWA), percutaneous ethanol injection (PEI), cryoablation</w:t>
      </w:r>
      <w:r w:rsidR="00597070" w:rsidRPr="00400F9C">
        <w:rPr>
          <w:rFonts w:ascii="Book Antiqua" w:hAnsi="Book Antiqua" w:cs="Arial"/>
          <w:lang w:val="en-GB"/>
        </w:rPr>
        <w:t xml:space="preserve"> (CA)</w:t>
      </w:r>
      <w:r w:rsidRPr="00400F9C">
        <w:rPr>
          <w:rFonts w:ascii="Book Antiqua" w:hAnsi="Book Antiqua" w:cs="Arial"/>
          <w:lang w:val="en-GB"/>
        </w:rPr>
        <w:t>, irreversible electroporation (IRE)</w:t>
      </w:r>
      <w:r w:rsidR="00D734E4" w:rsidRPr="00400F9C">
        <w:rPr>
          <w:rFonts w:ascii="Book Antiqua" w:hAnsi="Book Antiqua" w:cs="Arial"/>
          <w:lang w:val="en-GB"/>
        </w:rPr>
        <w:t>;</w:t>
      </w:r>
      <w:r w:rsidRPr="00400F9C">
        <w:rPr>
          <w:rFonts w:ascii="Book Antiqua" w:hAnsi="Book Antiqua" w:cs="Arial"/>
          <w:lang w:val="en-GB"/>
        </w:rPr>
        <w:t xml:space="preserve"> and (</w:t>
      </w:r>
      <w:r w:rsidR="00D734E4" w:rsidRPr="00400F9C">
        <w:rPr>
          <w:rFonts w:ascii="Book Antiqua" w:hAnsi="Book Antiqua" w:cs="Arial"/>
          <w:lang w:val="en-GB"/>
        </w:rPr>
        <w:t>2</w:t>
      </w:r>
      <w:r w:rsidRPr="00400F9C">
        <w:rPr>
          <w:rFonts w:ascii="Book Antiqua" w:hAnsi="Book Antiqua" w:cs="Arial"/>
          <w:lang w:val="en-GB"/>
        </w:rPr>
        <w:t xml:space="preserve">) palliative therapies such as bland trans-arterial embolization (TAE), conventional trans-arterial chemoembolization (TACE) or chemoembolization with drug-eluting beads (DEB-TACE) and more recently local endovascular radiotherapy via the trans-arterial delivery of beta-emitting microparticles (selective internal radiation therapy; SIRT). Moreover, the effectiveness of various combinations of locoregional treatments with or without systemic chemotherapy has been also investigated, aiming in down staging inoperable disease or increasing overall survival rates and improving quality of </w:t>
      </w:r>
      <w:proofErr w:type="gramStart"/>
      <w:r w:rsidRPr="00400F9C">
        <w:rPr>
          <w:rFonts w:ascii="Book Antiqua" w:hAnsi="Book Antiqua" w:cs="Arial"/>
          <w:lang w:val="en-GB"/>
        </w:rPr>
        <w:t>life</w:t>
      </w:r>
      <w:r w:rsidR="00FA6AE8" w:rsidRPr="00400F9C">
        <w:rPr>
          <w:rFonts w:ascii="Book Antiqua" w:hAnsi="Book Antiqua" w:cs="Arial"/>
          <w:vertAlign w:val="superscript"/>
          <w:lang w:val="en-GB"/>
        </w:rPr>
        <w:t>[</w:t>
      </w:r>
      <w:proofErr w:type="gramEnd"/>
      <w:r w:rsidR="00FA6AE8" w:rsidRPr="00400F9C">
        <w:rPr>
          <w:rFonts w:ascii="Book Antiqua" w:hAnsi="Book Antiqua" w:cs="Arial"/>
          <w:vertAlign w:val="superscript"/>
          <w:lang w:val="en-GB"/>
        </w:rPr>
        <w:t>7-1</w:t>
      </w:r>
      <w:r w:rsidR="00682621" w:rsidRPr="00400F9C">
        <w:rPr>
          <w:rFonts w:ascii="Book Antiqua" w:hAnsi="Book Antiqua" w:cs="Arial"/>
          <w:vertAlign w:val="superscript"/>
          <w:lang w:val="en-GB"/>
        </w:rPr>
        <w:t>0</w:t>
      </w:r>
      <w:r w:rsidR="00FA6AE8" w:rsidRPr="00400F9C">
        <w:rPr>
          <w:rFonts w:ascii="Book Antiqua" w:hAnsi="Book Antiqua" w:cs="Arial"/>
          <w:vertAlign w:val="superscript"/>
          <w:lang w:val="en-GB"/>
        </w:rPr>
        <w:t>]</w:t>
      </w:r>
      <w:r w:rsidRPr="00400F9C">
        <w:rPr>
          <w:rFonts w:ascii="Book Antiqua" w:hAnsi="Book Antiqua" w:cs="Arial"/>
          <w:lang w:val="en-GB"/>
        </w:rPr>
        <w:t xml:space="preserve">. This review </w:t>
      </w:r>
      <w:r w:rsidR="00963949" w:rsidRPr="00400F9C">
        <w:rPr>
          <w:rFonts w:ascii="Book Antiqua" w:hAnsi="Book Antiqua" w:cs="Arial"/>
          <w:lang w:val="en-GB"/>
        </w:rPr>
        <w:t>analyses</w:t>
      </w:r>
      <w:r w:rsidRPr="00400F9C">
        <w:rPr>
          <w:rFonts w:ascii="Book Antiqua" w:hAnsi="Book Antiqua" w:cs="Arial"/>
          <w:lang w:val="en-GB"/>
        </w:rPr>
        <w:t xml:space="preserve"> currently available locoregional treatment options for HCC and highlights their importance in the development of more efficient treatment algorithms.</w:t>
      </w:r>
    </w:p>
    <w:p w:rsidR="00D734E4" w:rsidRPr="00400F9C" w:rsidRDefault="00D734E4" w:rsidP="00D734E4">
      <w:pPr>
        <w:widowControl w:val="0"/>
        <w:autoSpaceDE w:val="0"/>
        <w:autoSpaceDN w:val="0"/>
        <w:adjustRightInd w:val="0"/>
        <w:spacing w:line="360" w:lineRule="auto"/>
        <w:jc w:val="both"/>
        <w:rPr>
          <w:rFonts w:ascii="Book Antiqua" w:hAnsi="Book Antiqua" w:cs="Arial"/>
          <w:b/>
          <w:lang w:val="en-GB"/>
        </w:rPr>
      </w:pPr>
    </w:p>
    <w:p w:rsidR="00682621" w:rsidRPr="00400F9C" w:rsidRDefault="00682621" w:rsidP="00D734E4">
      <w:pPr>
        <w:widowControl w:val="0"/>
        <w:autoSpaceDE w:val="0"/>
        <w:autoSpaceDN w:val="0"/>
        <w:adjustRightInd w:val="0"/>
        <w:spacing w:line="360" w:lineRule="auto"/>
        <w:jc w:val="both"/>
        <w:rPr>
          <w:rFonts w:ascii="Book Antiqua" w:hAnsi="Book Antiqua" w:cs="Arial"/>
          <w:b/>
          <w:lang w:val="en-GB"/>
        </w:rPr>
      </w:pPr>
      <w:r w:rsidRPr="00400F9C">
        <w:rPr>
          <w:rFonts w:ascii="Book Antiqua" w:hAnsi="Book Antiqua" w:cs="Arial"/>
          <w:b/>
          <w:lang w:val="en-GB"/>
        </w:rPr>
        <w:t>TACE</w:t>
      </w:r>
    </w:p>
    <w:p w:rsidR="0049110A" w:rsidRPr="00400F9C" w:rsidRDefault="0049110A" w:rsidP="00D734E4">
      <w:pPr>
        <w:spacing w:line="360" w:lineRule="auto"/>
        <w:jc w:val="both"/>
        <w:rPr>
          <w:rFonts w:ascii="Book Antiqua" w:hAnsi="Book Antiqua" w:cs="Arial"/>
          <w:lang w:val="en-GB"/>
        </w:rPr>
      </w:pPr>
      <w:r w:rsidRPr="00400F9C">
        <w:rPr>
          <w:rFonts w:ascii="Book Antiqua" w:hAnsi="Book Antiqua" w:cs="Arial"/>
          <w:lang w:val="en-GB"/>
        </w:rPr>
        <w:lastRenderedPageBreak/>
        <w:t>Transcatheter arterial chemoembolization (TACE) represents the therapeutic gold-standard in patients unsuitable for surgery and for percutaneous ablation techniques, with multinodular HCC and preserved liver function, without vascular invasion or extra-hepatic spread (intermediate stage, BCLC-B</w:t>
      </w:r>
      <w:proofErr w:type="gramStart"/>
      <w:r w:rsidRPr="00400F9C">
        <w:rPr>
          <w:rFonts w:ascii="Book Antiqua" w:hAnsi="Book Antiqua" w:cs="Arial"/>
          <w:lang w:val="en-GB"/>
        </w:rPr>
        <w:t>)</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11,12]</w:t>
      </w:r>
      <w:r w:rsidR="00264DC3" w:rsidRPr="00400F9C">
        <w:rPr>
          <w:rFonts w:ascii="Book Antiqua" w:hAnsi="Book Antiqua" w:cs="Arial"/>
          <w:lang w:val="en-GB"/>
        </w:rPr>
        <w:t>.</w:t>
      </w:r>
    </w:p>
    <w:p w:rsidR="005A63A6"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The TACE treatment is based on the occlusion of the arterial blood supply of the target neoplastic lesion by embolizing microparticles, combined with the injection of chemotherap</w:t>
      </w:r>
      <w:r w:rsidR="00963949" w:rsidRPr="00400F9C">
        <w:rPr>
          <w:rFonts w:ascii="Book Antiqua" w:hAnsi="Book Antiqua" w:cs="Arial"/>
          <w:lang w:val="en-GB"/>
        </w:rPr>
        <w:t>eut</w:t>
      </w:r>
      <w:r w:rsidRPr="00400F9C">
        <w:rPr>
          <w:rFonts w:ascii="Book Antiqua" w:hAnsi="Book Antiqua" w:cs="Arial"/>
          <w:lang w:val="en-GB"/>
        </w:rPr>
        <w:t xml:space="preserve">ic drugs in a super-selective manner, sparing the adjacent healthy </w:t>
      </w:r>
      <w:proofErr w:type="gramStart"/>
      <w:r w:rsidRPr="00400F9C">
        <w:rPr>
          <w:rFonts w:ascii="Book Antiqua" w:hAnsi="Book Antiqua" w:cs="Arial"/>
          <w:lang w:val="en-GB"/>
        </w:rPr>
        <w:t>liver</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13-16]</w:t>
      </w:r>
      <w:r w:rsidR="00264DC3" w:rsidRPr="00400F9C">
        <w:rPr>
          <w:rFonts w:ascii="Book Antiqua" w:hAnsi="Book Antiqua" w:cs="Arial"/>
          <w:lang w:val="en-GB"/>
        </w:rPr>
        <w:t>.</w:t>
      </w:r>
    </w:p>
    <w:p w:rsidR="0049110A" w:rsidRPr="00400F9C" w:rsidRDefault="00963949"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T</w:t>
      </w:r>
      <w:r w:rsidR="0049110A" w:rsidRPr="00400F9C">
        <w:rPr>
          <w:rFonts w:ascii="Book Antiqua" w:hAnsi="Book Antiqua" w:cs="Arial"/>
          <w:lang w:val="en-GB"/>
        </w:rPr>
        <w:t>here is great variety, in</w:t>
      </w:r>
      <w:r w:rsidRPr="00400F9C">
        <w:rPr>
          <w:rFonts w:ascii="Book Antiqua" w:hAnsi="Book Antiqua" w:cs="Arial"/>
          <w:lang w:val="en-GB"/>
        </w:rPr>
        <w:t xml:space="preserve"> the</w:t>
      </w:r>
      <w:r w:rsidR="0049110A" w:rsidRPr="00400F9C">
        <w:rPr>
          <w:rFonts w:ascii="Book Antiqua" w:hAnsi="Book Antiqua" w:cs="Arial"/>
          <w:lang w:val="en-GB"/>
        </w:rPr>
        <w:t xml:space="preserve"> literature, among therapeutic protocols, and middle-/long-term results are poor, mostly due to the tumour burden, incomplete embolization, and presence of undetectable satellite </w:t>
      </w:r>
      <w:proofErr w:type="gramStart"/>
      <w:r w:rsidR="00597070" w:rsidRPr="00400F9C">
        <w:rPr>
          <w:rFonts w:ascii="Book Antiqua" w:hAnsi="Book Antiqua" w:cs="Arial"/>
          <w:lang w:val="en-GB"/>
        </w:rPr>
        <w:t>lesions</w:t>
      </w:r>
      <w:r w:rsidR="00597070"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17,18]</w:t>
      </w:r>
      <w:r w:rsidR="00264DC3" w:rsidRPr="00400F9C">
        <w:rPr>
          <w:rFonts w:ascii="Book Antiqua" w:hAnsi="Book Antiqua" w:cs="Arial"/>
          <w:lang w:val="en-GB"/>
        </w:rPr>
        <w:t>.</w:t>
      </w:r>
    </w:p>
    <w:p w:rsidR="0049110A" w:rsidRPr="00400F9C" w:rsidRDefault="0049110A" w:rsidP="00400F9C">
      <w:pPr>
        <w:spacing w:line="360" w:lineRule="auto"/>
        <w:ind w:firstLineChars="100" w:firstLine="240"/>
        <w:jc w:val="both"/>
        <w:rPr>
          <w:rFonts w:ascii="Book Antiqua" w:hAnsi="Book Antiqua" w:cs="Arial"/>
          <w:lang w:val="en-GB"/>
        </w:rPr>
      </w:pPr>
      <w:bookmarkStart w:id="35" w:name="_gjdgxs" w:colFirst="0" w:colLast="0"/>
      <w:bookmarkEnd w:id="35"/>
      <w:r w:rsidRPr="00400F9C">
        <w:rPr>
          <w:rFonts w:ascii="Book Antiqua" w:hAnsi="Book Antiqua" w:cs="Arial"/>
          <w:lang w:val="en-GB"/>
        </w:rPr>
        <w:t>Nonetheless, BCLC stage B includes a heterogeneous population, with different tumour burden, as well as greatly different liver function (from Child-Pugh class A5 to B9), that cannot all be treated with the same weapons; there is, therefore, the need to perform individualized and personalized treatments. The ideal TACE target is represented by BCLC stage B asymptomatic patients with preserved liver function and without portal vein thrombosis, which are suitable for a more complete and effective treatment</w:t>
      </w:r>
      <w:r w:rsidR="00264DC3" w:rsidRPr="00400F9C">
        <w:rPr>
          <w:rFonts w:ascii="Book Antiqua" w:hAnsi="Book Antiqua" w:cs="Arial"/>
          <w:vertAlign w:val="superscript"/>
          <w:lang w:val="en-GB"/>
        </w:rPr>
        <w:t>[19,20]</w:t>
      </w:r>
      <w:r w:rsidR="00264DC3" w:rsidRPr="00400F9C">
        <w:rPr>
          <w:rFonts w:ascii="Book Antiqua" w:hAnsi="Book Antiqua" w:cs="Arial"/>
          <w:lang w:val="en-GB"/>
        </w:rPr>
        <w:t>.</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Less than 2% of patients obtain a complete response after the first TACE treatment, due to the presence of viable tissue and neo-angiogenesis which allows the continuous growth of the neoplasm; therefore, TACE should be performed more than once, at regular intervals</w:t>
      </w:r>
      <w:r w:rsidR="00264DC3" w:rsidRPr="00400F9C">
        <w:rPr>
          <w:rFonts w:ascii="Book Antiqua" w:hAnsi="Book Antiqua" w:cs="Arial"/>
          <w:vertAlign w:val="superscript"/>
          <w:lang w:val="en-GB"/>
        </w:rPr>
        <w:t>[21]</w:t>
      </w:r>
      <w:r w:rsidR="00F95554" w:rsidRPr="00400F9C">
        <w:rPr>
          <w:rFonts w:ascii="Book Antiqua" w:hAnsi="Book Antiqua" w:cs="Arial"/>
          <w:lang w:val="en-GB"/>
        </w:rPr>
        <w:t xml:space="preserve">, </w:t>
      </w:r>
      <w:r w:rsidR="00F95554" w:rsidRPr="00400F9C">
        <w:rPr>
          <w:rFonts w:ascii="Book Antiqua" w:hAnsi="Book Antiqua"/>
          <w:lang w:val="en-GB"/>
        </w:rPr>
        <w:t>however, there is no consensus nor guidelines on the correct number on TACE treatments and on the time interval between TACE sessions, leaving the choice in the hands of the operators, with the expert’s suggestion of “on-demand” treatments with 1- or 2-mo</w:t>
      </w:r>
      <w:r w:rsidR="00400F9C">
        <w:rPr>
          <w:rFonts w:ascii="Book Antiqua" w:hAnsi="Book Antiqua"/>
          <w:lang w:val="en-GB"/>
        </w:rPr>
        <w:t xml:space="preserve"> </w:t>
      </w:r>
      <w:r w:rsidR="00F95554" w:rsidRPr="00400F9C">
        <w:rPr>
          <w:rFonts w:ascii="Book Antiqua" w:hAnsi="Book Antiqua"/>
          <w:lang w:val="en-GB"/>
        </w:rPr>
        <w:t>interval between sessions and of ceasing TACE after 2-3 unsuccessful sessions</w:t>
      </w:r>
      <w:r w:rsidR="00CC0C41" w:rsidRPr="00400F9C">
        <w:rPr>
          <w:rFonts w:ascii="Book Antiqua" w:hAnsi="Book Antiqua" w:cs="Arial"/>
          <w:vertAlign w:val="superscript"/>
          <w:lang w:val="en-GB"/>
        </w:rPr>
        <w:t>[22]</w:t>
      </w:r>
      <w:r w:rsidR="006A280E" w:rsidRPr="006A280E">
        <w:rPr>
          <w:rFonts w:ascii="Book Antiqua" w:hAnsi="Book Antiqua" w:cs="Arial"/>
          <w:lang w:val="en-GB"/>
        </w:rPr>
        <w:t>.</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Meta-analysis and randomized controlled trials have demonstrated that treatment response is associated with a good 2-years patient’s survival (about 60%), even though there is great heterogeneity among the</w:t>
      </w:r>
      <w:r w:rsidR="006A478E" w:rsidRPr="00400F9C">
        <w:rPr>
          <w:rFonts w:ascii="Book Antiqua" w:hAnsi="Book Antiqua" w:cs="Arial"/>
          <w:lang w:val="en-GB"/>
        </w:rPr>
        <w:t>s</w:t>
      </w:r>
      <w:r w:rsidRPr="00400F9C">
        <w:rPr>
          <w:rFonts w:ascii="Book Antiqua" w:hAnsi="Book Antiqua" w:cs="Arial"/>
          <w:lang w:val="en-GB"/>
        </w:rPr>
        <w:t xml:space="preserve">e trials in terms of patient’s characteristics, treatment modalities and </w:t>
      </w:r>
      <w:proofErr w:type="gramStart"/>
      <w:r w:rsidRPr="00400F9C">
        <w:rPr>
          <w:rFonts w:ascii="Book Antiqua" w:hAnsi="Book Antiqua" w:cs="Arial"/>
          <w:lang w:val="en-GB"/>
        </w:rPr>
        <w:t>materials</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23</w:t>
      </w:r>
      <w:r w:rsidR="00CC0C41" w:rsidRPr="00400F9C">
        <w:rPr>
          <w:rFonts w:ascii="Book Antiqua" w:hAnsi="Book Antiqua" w:cs="Arial"/>
          <w:vertAlign w:val="superscript"/>
          <w:lang w:val="en-GB"/>
        </w:rPr>
        <w:t>,24</w:t>
      </w:r>
      <w:r w:rsidR="00264DC3" w:rsidRPr="00400F9C">
        <w:rPr>
          <w:rFonts w:ascii="Book Antiqua" w:hAnsi="Book Antiqua" w:cs="Arial"/>
          <w:vertAlign w:val="superscript"/>
          <w:lang w:val="en-GB"/>
        </w:rPr>
        <w:t>]</w:t>
      </w:r>
      <w:r w:rsidR="00264DC3" w:rsidRPr="00400F9C">
        <w:rPr>
          <w:rFonts w:ascii="Book Antiqua" w:hAnsi="Book Antiqua" w:cs="Arial"/>
          <w:lang w:val="en-GB"/>
        </w:rPr>
        <w:t>.</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The principal contraindication to TACE treatment is the presence of a poor venous blood supply from the portal vein (mostly due to chemical or neoplastic thrombosis of the </w:t>
      </w:r>
      <w:r w:rsidRPr="00400F9C">
        <w:rPr>
          <w:rFonts w:ascii="Book Antiqua" w:hAnsi="Book Antiqua" w:cs="Arial"/>
          <w:lang w:val="en-GB"/>
        </w:rPr>
        <w:lastRenderedPageBreak/>
        <w:t xml:space="preserve">main portal vein or of its lobar and segmental branches, </w:t>
      </w:r>
      <w:r w:rsidR="006A478E" w:rsidRPr="00400F9C">
        <w:rPr>
          <w:rFonts w:ascii="Book Antiqua" w:hAnsi="Book Antiqua" w:cs="Arial"/>
          <w:lang w:val="en-GB"/>
        </w:rPr>
        <w:t xml:space="preserve">as well as </w:t>
      </w:r>
      <w:r w:rsidRPr="00400F9C">
        <w:rPr>
          <w:rFonts w:ascii="Book Antiqua" w:hAnsi="Book Antiqua" w:cs="Arial"/>
          <w:lang w:val="en-GB"/>
        </w:rPr>
        <w:t xml:space="preserve">porto-systemic anastomosis and hepatofugal portal flow), due to the increased risk of ischaemic necrosis of the liver and thus liver failure. In a similar manner, patients with advanced hepatic disease (Child-Pugh class B and C) should not be considered for TACE due to their increased risk of liver failure and </w:t>
      </w:r>
      <w:proofErr w:type="gramStart"/>
      <w:r w:rsidRPr="00400F9C">
        <w:rPr>
          <w:rFonts w:ascii="Book Antiqua" w:hAnsi="Book Antiqua" w:cs="Arial"/>
          <w:lang w:val="en-GB"/>
        </w:rPr>
        <w:t>death</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2</w:t>
      </w:r>
      <w:r w:rsidR="00CC0C41" w:rsidRPr="00400F9C">
        <w:rPr>
          <w:rFonts w:ascii="Book Antiqua" w:hAnsi="Book Antiqua" w:cs="Arial"/>
          <w:vertAlign w:val="superscript"/>
          <w:lang w:val="en-GB"/>
        </w:rPr>
        <w:t>5</w:t>
      </w:r>
      <w:r w:rsidR="00264DC3" w:rsidRPr="00400F9C">
        <w:rPr>
          <w:rFonts w:ascii="Book Antiqua" w:hAnsi="Book Antiqua" w:cs="Arial"/>
          <w:vertAlign w:val="superscript"/>
          <w:lang w:val="en-GB"/>
        </w:rPr>
        <w:t>]</w:t>
      </w:r>
      <w:r w:rsidRPr="00400F9C">
        <w:rPr>
          <w:rFonts w:ascii="Book Antiqua" w:hAnsi="Book Antiqua" w:cs="Arial"/>
          <w:lang w:val="en-GB"/>
        </w:rPr>
        <w:t>.</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Adverse effects of selective transarterial administration of the chemotherap</w:t>
      </w:r>
      <w:r w:rsidR="006A478E" w:rsidRPr="00400F9C">
        <w:rPr>
          <w:rFonts w:ascii="Book Antiqua" w:hAnsi="Book Antiqua" w:cs="Arial"/>
          <w:lang w:val="en-GB"/>
        </w:rPr>
        <w:t>eut</w:t>
      </w:r>
      <w:r w:rsidRPr="00400F9C">
        <w:rPr>
          <w:rFonts w:ascii="Book Antiqua" w:hAnsi="Book Antiqua" w:cs="Arial"/>
          <w:lang w:val="en-GB"/>
        </w:rPr>
        <w:t>ic drug</w:t>
      </w:r>
      <w:r w:rsidR="006A478E" w:rsidRPr="00400F9C">
        <w:rPr>
          <w:rFonts w:ascii="Book Antiqua" w:hAnsi="Book Antiqua" w:cs="Arial"/>
          <w:lang w:val="en-GB"/>
        </w:rPr>
        <w:t>s may be similar t</w:t>
      </w:r>
      <w:r w:rsidR="00CC612B" w:rsidRPr="00400F9C">
        <w:rPr>
          <w:rFonts w:ascii="Book Antiqua" w:hAnsi="Book Antiqua" w:cs="Arial"/>
          <w:lang w:val="en-GB"/>
        </w:rPr>
        <w:t xml:space="preserve">hose seen with </w:t>
      </w:r>
      <w:r w:rsidRPr="00400F9C">
        <w:rPr>
          <w:rFonts w:ascii="Book Antiqua" w:hAnsi="Book Antiqua" w:cs="Arial"/>
          <w:lang w:val="en-GB"/>
        </w:rPr>
        <w:t>systemic administration: nausea, vomiting, myelotoxicity, alopecia, and kidney failure.</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Hepatic artery occlusion, </w:t>
      </w:r>
      <w:r w:rsidR="00CC612B" w:rsidRPr="00400F9C">
        <w:rPr>
          <w:rFonts w:ascii="Book Antiqua" w:hAnsi="Book Antiqua" w:cs="Arial"/>
          <w:lang w:val="en-GB"/>
        </w:rPr>
        <w:t>causing</w:t>
      </w:r>
      <w:r w:rsidRPr="00400F9C">
        <w:rPr>
          <w:rFonts w:ascii="Book Antiqua" w:hAnsi="Book Antiqua" w:cs="Arial"/>
          <w:lang w:val="en-GB"/>
        </w:rPr>
        <w:t xml:space="preserve"> acute ischaemia of the HCC lesion is associated, in more than 50% of the patients, with post-embolization syndrome, which usually lasts less than 48 hours and is characterized by fever, abdominal pain, and slowed peristalsis: fever is determined by the tumoral necrosis with cytokines release</w:t>
      </w:r>
      <w:r w:rsidR="00CC612B" w:rsidRPr="00400F9C">
        <w:rPr>
          <w:rFonts w:ascii="Book Antiqua" w:hAnsi="Book Antiqua" w:cs="Arial"/>
          <w:lang w:val="en-GB"/>
        </w:rPr>
        <w:t>. A</w:t>
      </w:r>
      <w:r w:rsidRPr="00400F9C">
        <w:rPr>
          <w:rFonts w:ascii="Book Antiqua" w:hAnsi="Book Antiqua" w:cs="Arial"/>
          <w:lang w:val="en-GB"/>
        </w:rPr>
        <w:t xml:space="preserve"> small percentage of patients can present</w:t>
      </w:r>
      <w:r w:rsidR="00CC612B" w:rsidRPr="00400F9C">
        <w:rPr>
          <w:rFonts w:ascii="Book Antiqua" w:hAnsi="Book Antiqua" w:cs="Arial"/>
          <w:lang w:val="en-GB"/>
        </w:rPr>
        <w:t xml:space="preserve"> with</w:t>
      </w:r>
      <w:r w:rsidRPr="00400F9C">
        <w:rPr>
          <w:rFonts w:ascii="Book Antiqua" w:hAnsi="Book Antiqua" w:cs="Arial"/>
          <w:lang w:val="en-GB"/>
        </w:rPr>
        <w:t xml:space="preserve"> infectious complications</w:t>
      </w:r>
      <w:r w:rsidR="00CC612B" w:rsidRPr="00400F9C">
        <w:rPr>
          <w:rFonts w:ascii="Book Antiqua" w:hAnsi="Book Antiqua" w:cs="Arial"/>
          <w:lang w:val="en-GB"/>
        </w:rPr>
        <w:t xml:space="preserve"> such</w:t>
      </w:r>
      <w:r w:rsidRPr="00400F9C">
        <w:rPr>
          <w:rFonts w:ascii="Book Antiqua" w:hAnsi="Book Antiqua" w:cs="Arial"/>
          <w:lang w:val="en-GB"/>
        </w:rPr>
        <w:t xml:space="preserve"> as hepatic abscess or </w:t>
      </w:r>
      <w:proofErr w:type="gramStart"/>
      <w:r w:rsidRPr="00400F9C">
        <w:rPr>
          <w:rFonts w:ascii="Book Antiqua" w:hAnsi="Book Antiqua" w:cs="Arial"/>
          <w:lang w:val="en-GB"/>
        </w:rPr>
        <w:t>cholecystitis</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20]</w:t>
      </w:r>
      <w:r w:rsidRPr="00400F9C">
        <w:rPr>
          <w:rFonts w:ascii="Book Antiqua" w:hAnsi="Book Antiqua" w:cs="Arial"/>
          <w:lang w:val="en-GB"/>
        </w:rPr>
        <w:t>.</w:t>
      </w:r>
    </w:p>
    <w:p w:rsidR="00264DC3" w:rsidRPr="00400F9C" w:rsidRDefault="00264DC3"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Various chemotherapic agents have been utilized for TACE,</w:t>
      </w:r>
      <w:r w:rsidR="00CC612B" w:rsidRPr="00400F9C">
        <w:rPr>
          <w:rFonts w:ascii="Book Antiqua" w:hAnsi="Book Antiqua" w:cs="Arial"/>
          <w:lang w:val="en-GB"/>
        </w:rPr>
        <w:t xml:space="preserve"> the most common choices being</w:t>
      </w:r>
      <w:r w:rsidRPr="00400F9C">
        <w:rPr>
          <w:rFonts w:ascii="Book Antiqua" w:hAnsi="Book Antiqua" w:cs="Arial"/>
          <w:lang w:val="en-GB"/>
        </w:rPr>
        <w:t xml:space="preserve"> doxorubicin and </w:t>
      </w:r>
      <w:proofErr w:type="gramStart"/>
      <w:r w:rsidRPr="00400F9C">
        <w:rPr>
          <w:rFonts w:ascii="Book Antiqua" w:hAnsi="Book Antiqua" w:cs="Arial"/>
          <w:lang w:val="en-GB"/>
        </w:rPr>
        <w:t>cisplatin</w:t>
      </w:r>
      <w:r w:rsidRPr="00400F9C">
        <w:rPr>
          <w:rFonts w:ascii="Book Antiqua" w:hAnsi="Book Antiqua" w:cs="Arial"/>
          <w:vertAlign w:val="superscript"/>
          <w:lang w:val="en-GB"/>
        </w:rPr>
        <w:t>[</w:t>
      </w:r>
      <w:proofErr w:type="gramEnd"/>
      <w:r w:rsidRPr="00400F9C">
        <w:rPr>
          <w:rFonts w:ascii="Book Antiqua" w:hAnsi="Book Antiqua" w:cs="Arial"/>
          <w:vertAlign w:val="superscript"/>
          <w:lang w:val="en-GB"/>
        </w:rPr>
        <w:t>20]</w:t>
      </w:r>
      <w:r w:rsidRPr="00400F9C">
        <w:rPr>
          <w:rFonts w:ascii="Book Antiqua" w:hAnsi="Book Antiqua" w:cs="Arial"/>
          <w:lang w:val="en-GB"/>
        </w:rPr>
        <w:t>.</w:t>
      </w:r>
    </w:p>
    <w:p w:rsidR="00264DC3" w:rsidRPr="00400F9C" w:rsidRDefault="00264DC3"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Liu </w:t>
      </w:r>
      <w:r w:rsidRPr="00400F9C">
        <w:rPr>
          <w:rFonts w:ascii="Book Antiqua" w:hAnsi="Book Antiqua" w:cs="Arial"/>
          <w:i/>
          <w:iCs/>
          <w:lang w:val="en-GB"/>
        </w:rPr>
        <w:t xml:space="preserve">et </w:t>
      </w:r>
      <w:proofErr w:type="gramStart"/>
      <w:r w:rsidRPr="00400F9C">
        <w:rPr>
          <w:rFonts w:ascii="Book Antiqua" w:hAnsi="Book Antiqua" w:cs="Arial"/>
          <w:i/>
          <w:iCs/>
          <w:lang w:val="en-GB"/>
        </w:rPr>
        <w:t>al</w:t>
      </w:r>
      <w:r w:rsidR="00400F9C" w:rsidRPr="00400F9C">
        <w:rPr>
          <w:rFonts w:ascii="Book Antiqua" w:hAnsi="Book Antiqua" w:cs="Arial"/>
          <w:vertAlign w:val="superscript"/>
          <w:lang w:val="en-GB"/>
        </w:rPr>
        <w:t>[</w:t>
      </w:r>
      <w:proofErr w:type="gramEnd"/>
      <w:r w:rsidR="00400F9C" w:rsidRPr="00400F9C">
        <w:rPr>
          <w:rFonts w:ascii="Book Antiqua" w:hAnsi="Book Antiqua" w:cs="Arial"/>
          <w:vertAlign w:val="superscript"/>
          <w:lang w:val="en-GB"/>
        </w:rPr>
        <w:t>26]</w:t>
      </w:r>
      <w:r w:rsidR="00400F9C">
        <w:rPr>
          <w:rFonts w:ascii="Book Antiqua" w:hAnsi="Book Antiqua" w:cs="Arial"/>
          <w:lang w:val="en-GB"/>
        </w:rPr>
        <w:t xml:space="preserve"> </w:t>
      </w:r>
      <w:r w:rsidRPr="00400F9C">
        <w:rPr>
          <w:rFonts w:ascii="Book Antiqua" w:hAnsi="Book Antiqua" w:cs="Arial"/>
          <w:lang w:val="en-GB"/>
        </w:rPr>
        <w:t>showed in a randomized trial that TACE with the use of more than one chemotherapic drug has a better efficacy on overall survival and overall response rates when compared to doxorubicin monotherapy.</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One of the greatest matters of debate when dealing with </w:t>
      </w:r>
      <w:proofErr w:type="gramStart"/>
      <w:r w:rsidRPr="00400F9C">
        <w:rPr>
          <w:rFonts w:ascii="Book Antiqua" w:hAnsi="Book Antiqua" w:cs="Arial"/>
          <w:lang w:val="en-GB"/>
        </w:rPr>
        <w:t>TACE,</w:t>
      </w:r>
      <w:proofErr w:type="gramEnd"/>
      <w:r w:rsidRPr="00400F9C">
        <w:rPr>
          <w:rFonts w:ascii="Book Antiqua" w:hAnsi="Book Antiqua" w:cs="Arial"/>
          <w:lang w:val="en-GB"/>
        </w:rPr>
        <w:t xml:space="preserve"> is the choice between conventional TACE (c-TACE) and drug-eluting beads TACE (DEB-TACE). c-TACE is performed with the infusion of a suspension of iodized oil mixed with the chemotherapic drug; the iodized oil acts as a carrier for the drug, and undergo</w:t>
      </w:r>
      <w:r w:rsidR="00CC612B" w:rsidRPr="00400F9C">
        <w:rPr>
          <w:rFonts w:ascii="Book Antiqua" w:hAnsi="Book Antiqua" w:cs="Arial"/>
          <w:lang w:val="en-GB"/>
        </w:rPr>
        <w:t>es</w:t>
      </w:r>
      <w:r w:rsidRPr="00400F9C">
        <w:rPr>
          <w:rFonts w:ascii="Book Antiqua" w:hAnsi="Book Antiqua" w:cs="Arial"/>
          <w:lang w:val="en-GB"/>
        </w:rPr>
        <w:t xml:space="preserve"> selective uptake by the neoplastic cells, increasing HCC </w:t>
      </w:r>
      <w:r w:rsidR="00CC612B" w:rsidRPr="00400F9C">
        <w:rPr>
          <w:rFonts w:ascii="Book Antiqua" w:hAnsi="Book Antiqua" w:cs="Arial"/>
          <w:lang w:val="en-GB"/>
        </w:rPr>
        <w:t>exposure</w:t>
      </w:r>
      <w:r w:rsidRPr="00400F9C">
        <w:rPr>
          <w:rFonts w:ascii="Book Antiqua" w:hAnsi="Book Antiqua" w:cs="Arial"/>
          <w:lang w:val="en-GB"/>
        </w:rPr>
        <w:t xml:space="preserve">to the drug, followed by </w:t>
      </w:r>
      <w:r w:rsidR="00DF2196" w:rsidRPr="00400F9C">
        <w:rPr>
          <w:rFonts w:ascii="Book Antiqua" w:hAnsi="Book Antiqua" w:cs="Arial"/>
          <w:lang w:val="en-GB"/>
        </w:rPr>
        <w:t xml:space="preserve">administration of the </w:t>
      </w:r>
      <w:r w:rsidRPr="00400F9C">
        <w:rPr>
          <w:rFonts w:ascii="Book Antiqua" w:hAnsi="Book Antiqua" w:cs="Arial"/>
          <w:lang w:val="en-GB"/>
        </w:rPr>
        <w:t>embolic particles</w:t>
      </w:r>
      <w:r w:rsidR="00264DC3" w:rsidRPr="00400F9C">
        <w:rPr>
          <w:rFonts w:ascii="Book Antiqua" w:hAnsi="Book Antiqua" w:cs="Arial"/>
          <w:vertAlign w:val="superscript"/>
          <w:lang w:val="en-GB"/>
        </w:rPr>
        <w:t>[2</w:t>
      </w:r>
      <w:r w:rsidR="00CC0C41" w:rsidRPr="00400F9C">
        <w:rPr>
          <w:rFonts w:ascii="Book Antiqua" w:hAnsi="Book Antiqua" w:cs="Arial"/>
          <w:vertAlign w:val="superscript"/>
          <w:lang w:val="en-GB"/>
        </w:rPr>
        <w:t>5</w:t>
      </w:r>
      <w:r w:rsidR="00264DC3" w:rsidRPr="00400F9C">
        <w:rPr>
          <w:rFonts w:ascii="Book Antiqua" w:hAnsi="Book Antiqua" w:cs="Arial"/>
          <w:vertAlign w:val="superscript"/>
          <w:lang w:val="en-GB"/>
        </w:rPr>
        <w:t>,2</w:t>
      </w:r>
      <w:r w:rsidR="00CC0C41" w:rsidRPr="00400F9C">
        <w:rPr>
          <w:rFonts w:ascii="Book Antiqua" w:hAnsi="Book Antiqua" w:cs="Arial"/>
          <w:vertAlign w:val="superscript"/>
          <w:lang w:val="en-GB"/>
        </w:rPr>
        <w:t>7</w:t>
      </w:r>
      <w:r w:rsidR="00264DC3" w:rsidRPr="00400F9C">
        <w:rPr>
          <w:rFonts w:ascii="Book Antiqua" w:hAnsi="Book Antiqua" w:cs="Arial"/>
          <w:vertAlign w:val="superscript"/>
          <w:lang w:val="en-GB"/>
        </w:rPr>
        <w:t>-2</w:t>
      </w:r>
      <w:r w:rsidR="00CC0C41" w:rsidRPr="00400F9C">
        <w:rPr>
          <w:rFonts w:ascii="Book Antiqua" w:hAnsi="Book Antiqua" w:cs="Arial"/>
          <w:vertAlign w:val="superscript"/>
          <w:lang w:val="en-GB"/>
        </w:rPr>
        <w:t>9</w:t>
      </w:r>
      <w:r w:rsidR="00264DC3" w:rsidRPr="00400F9C">
        <w:rPr>
          <w:rFonts w:ascii="Book Antiqua" w:hAnsi="Book Antiqua" w:cs="Arial"/>
          <w:vertAlign w:val="superscript"/>
          <w:lang w:val="en-GB"/>
        </w:rPr>
        <w:t>]</w:t>
      </w:r>
      <w:r w:rsidR="00264DC3" w:rsidRPr="00400F9C">
        <w:rPr>
          <w:rFonts w:ascii="Book Antiqua" w:hAnsi="Book Antiqua" w:cs="Arial"/>
          <w:lang w:val="en-GB"/>
        </w:rPr>
        <w:t>.</w:t>
      </w:r>
      <w:r w:rsidRPr="00400F9C">
        <w:rPr>
          <w:rFonts w:ascii="Book Antiqua" w:hAnsi="Book Antiqua" w:cs="Arial"/>
          <w:lang w:val="en-GB"/>
        </w:rPr>
        <w:t xml:space="preserve"> On the other hand, DEB-TACE uses embolizing polyvinylchlorid</w:t>
      </w:r>
      <w:r w:rsidR="00CC612B" w:rsidRPr="00400F9C">
        <w:rPr>
          <w:rFonts w:ascii="Book Antiqua" w:hAnsi="Book Antiqua" w:cs="Arial"/>
          <w:lang w:val="en-GB"/>
        </w:rPr>
        <w:t>e</w:t>
      </w:r>
      <w:r w:rsidRPr="00400F9C">
        <w:rPr>
          <w:rFonts w:ascii="Book Antiqua" w:hAnsi="Book Antiqua" w:cs="Arial"/>
          <w:lang w:val="en-GB"/>
        </w:rPr>
        <w:t xml:space="preserve"> microspheres of different sizes, pre-loaded with the chemotherapic drug, which are injected in the tumour feeding artery </w:t>
      </w:r>
      <w:r w:rsidR="00DF2196" w:rsidRPr="00400F9C">
        <w:rPr>
          <w:rFonts w:ascii="Book Antiqua" w:hAnsi="Book Antiqua" w:cs="Arial"/>
          <w:lang w:val="en-GB"/>
        </w:rPr>
        <w:t>releasing</w:t>
      </w:r>
      <w:r w:rsidRPr="00400F9C">
        <w:rPr>
          <w:rFonts w:ascii="Book Antiqua" w:hAnsi="Book Antiqua" w:cs="Arial"/>
          <w:lang w:val="en-GB"/>
        </w:rPr>
        <w:t xml:space="preserve"> the drug in the neoplastic bloodstream, in a sustained, prolonged, and predictable manner; this determines a reduction of collateral effects due to the </w:t>
      </w:r>
      <w:r w:rsidR="00DF2196" w:rsidRPr="00400F9C">
        <w:rPr>
          <w:rFonts w:ascii="Book Antiqua" w:hAnsi="Book Antiqua" w:cs="Arial"/>
          <w:lang w:val="en-GB"/>
        </w:rPr>
        <w:t>passage of the chemotherapeutic agent into</w:t>
      </w:r>
      <w:r w:rsidRPr="00400F9C">
        <w:rPr>
          <w:rFonts w:ascii="Book Antiqua" w:hAnsi="Book Antiqua" w:cs="Arial"/>
          <w:lang w:val="en-GB"/>
        </w:rPr>
        <w:t xml:space="preserve"> the systemic circulation. Moreover, due to the predetermined microparticles’ cali</w:t>
      </w:r>
      <w:r w:rsidR="00DF2196" w:rsidRPr="00400F9C">
        <w:rPr>
          <w:rFonts w:ascii="Book Antiqua" w:hAnsi="Book Antiqua" w:cs="Arial"/>
          <w:lang w:val="en-GB"/>
        </w:rPr>
        <w:t>bre</w:t>
      </w:r>
      <w:r w:rsidRPr="00400F9C">
        <w:rPr>
          <w:rFonts w:ascii="Book Antiqua" w:hAnsi="Book Antiqua" w:cs="Arial"/>
          <w:lang w:val="en-GB"/>
        </w:rPr>
        <w:t xml:space="preserve">, the arterial occlusion is a </w:t>
      </w:r>
      <w:r w:rsidRPr="00400F9C">
        <w:rPr>
          <w:rFonts w:ascii="Book Antiqua" w:hAnsi="Book Antiqua" w:cs="Arial"/>
          <w:lang w:val="en-GB"/>
        </w:rPr>
        <w:lastRenderedPageBreak/>
        <w:t>predictable and homogeneous process, increasing the anti-neoplastic activity and safety</w:t>
      </w:r>
      <w:r w:rsidR="00DF2196" w:rsidRPr="00400F9C">
        <w:rPr>
          <w:rFonts w:ascii="Book Antiqua" w:hAnsi="Book Antiqua" w:cs="Arial"/>
          <w:lang w:val="en-GB"/>
        </w:rPr>
        <w:t xml:space="preserve"> </w:t>
      </w:r>
      <w:proofErr w:type="gramStart"/>
      <w:r w:rsidR="00DF2196" w:rsidRPr="00400F9C">
        <w:rPr>
          <w:rFonts w:ascii="Book Antiqua" w:hAnsi="Book Antiqua" w:cs="Arial"/>
          <w:lang w:val="en-GB"/>
        </w:rPr>
        <w:t>profile</w:t>
      </w:r>
      <w:r w:rsidR="00264DC3" w:rsidRPr="00400F9C">
        <w:rPr>
          <w:rFonts w:ascii="Book Antiqua" w:hAnsi="Book Antiqua" w:cs="Arial"/>
          <w:vertAlign w:val="superscript"/>
          <w:lang w:val="en-GB"/>
        </w:rPr>
        <w:t>[</w:t>
      </w:r>
      <w:proofErr w:type="gramEnd"/>
      <w:r w:rsidR="00CC0C41" w:rsidRPr="00400F9C">
        <w:rPr>
          <w:rFonts w:ascii="Book Antiqua" w:hAnsi="Book Antiqua" w:cs="Arial"/>
          <w:vertAlign w:val="superscript"/>
          <w:lang w:val="en-GB"/>
        </w:rPr>
        <w:t>30</w:t>
      </w:r>
      <w:r w:rsidR="00264DC3" w:rsidRPr="00400F9C">
        <w:rPr>
          <w:rFonts w:ascii="Book Antiqua" w:hAnsi="Book Antiqua" w:cs="Arial"/>
          <w:vertAlign w:val="superscript"/>
          <w:lang w:val="en-GB"/>
        </w:rPr>
        <w:t>-35]</w:t>
      </w:r>
      <w:r w:rsidR="005A63A6" w:rsidRPr="00400F9C">
        <w:rPr>
          <w:rFonts w:ascii="Book Antiqua" w:hAnsi="Book Antiqua" w:cs="Arial"/>
          <w:lang w:val="en-GB"/>
        </w:rPr>
        <w:t xml:space="preserve"> (</w:t>
      </w:r>
      <w:r w:rsidR="005A63A6" w:rsidRPr="00400F9C">
        <w:rPr>
          <w:rFonts w:ascii="Book Antiqua" w:hAnsi="Book Antiqua" w:cs="Arial"/>
          <w:caps/>
          <w:lang w:val="en-GB"/>
        </w:rPr>
        <w:t>f</w:t>
      </w:r>
      <w:r w:rsidR="005A63A6" w:rsidRPr="00400F9C">
        <w:rPr>
          <w:rFonts w:ascii="Book Antiqua" w:hAnsi="Book Antiqua" w:cs="Arial"/>
          <w:lang w:val="en-GB"/>
        </w:rPr>
        <w:t>igure 1).</w:t>
      </w:r>
    </w:p>
    <w:p w:rsidR="0049110A" w:rsidRPr="00400F9C" w:rsidRDefault="0049110A" w:rsidP="00400F9C">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Burrel </w:t>
      </w:r>
      <w:r w:rsidRPr="00400F9C">
        <w:rPr>
          <w:rFonts w:ascii="Book Antiqua" w:hAnsi="Book Antiqua" w:cs="Arial"/>
          <w:i/>
          <w:iCs/>
          <w:lang w:val="en-GB"/>
        </w:rPr>
        <w:t xml:space="preserve">et </w:t>
      </w:r>
      <w:proofErr w:type="gramStart"/>
      <w:r w:rsidRPr="00400F9C">
        <w:rPr>
          <w:rFonts w:ascii="Book Antiqua" w:hAnsi="Book Antiqua" w:cs="Arial"/>
          <w:i/>
          <w:iCs/>
          <w:lang w:val="en-GB"/>
        </w:rPr>
        <w:t>al</w:t>
      </w:r>
      <w:r w:rsidR="00400F9C" w:rsidRPr="00400F9C">
        <w:rPr>
          <w:rFonts w:ascii="Book Antiqua" w:hAnsi="Book Antiqua" w:cs="Arial"/>
          <w:vertAlign w:val="superscript"/>
          <w:lang w:val="en-GB"/>
        </w:rPr>
        <w:t>[</w:t>
      </w:r>
      <w:proofErr w:type="gramEnd"/>
      <w:r w:rsidR="00400F9C" w:rsidRPr="00400F9C">
        <w:rPr>
          <w:rFonts w:ascii="Book Antiqua" w:hAnsi="Book Antiqua" w:cs="Arial"/>
          <w:vertAlign w:val="superscript"/>
          <w:lang w:val="en-GB"/>
        </w:rPr>
        <w:t>34]</w:t>
      </w:r>
      <w:r w:rsidR="00400F9C">
        <w:rPr>
          <w:rFonts w:ascii="Book Antiqua" w:hAnsi="Book Antiqua" w:cs="Arial"/>
          <w:lang w:val="en-GB"/>
        </w:rPr>
        <w:t xml:space="preserve"> </w:t>
      </w:r>
      <w:r w:rsidRPr="00400F9C">
        <w:rPr>
          <w:rFonts w:ascii="Book Antiqua" w:hAnsi="Book Antiqua" w:cs="Arial"/>
          <w:lang w:val="en-GB"/>
        </w:rPr>
        <w:t>observed that 1-, 3- and 5-years survival in a group of patients treated with DEB-TACE was 89.9%, 66.3% and 38.3% respectively, with a median survival time of 48.6 mo</w:t>
      </w:r>
      <w:r w:rsidR="00264DC3" w:rsidRPr="00400F9C">
        <w:rPr>
          <w:rFonts w:ascii="Book Antiqua" w:hAnsi="Book Antiqua" w:cs="Arial"/>
          <w:lang w:val="en-GB"/>
        </w:rPr>
        <w:t>.</w:t>
      </w:r>
    </w:p>
    <w:p w:rsidR="0049110A" w:rsidRPr="00400F9C" w:rsidRDefault="0049110A" w:rsidP="00091FF6">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Various studies evaluated and </w:t>
      </w:r>
      <w:r w:rsidR="00DF2196" w:rsidRPr="00400F9C">
        <w:rPr>
          <w:rFonts w:ascii="Book Antiqua" w:hAnsi="Book Antiqua" w:cs="Arial"/>
          <w:lang w:val="en-GB"/>
        </w:rPr>
        <w:t>compared</w:t>
      </w:r>
      <w:r w:rsidRPr="00400F9C">
        <w:rPr>
          <w:rFonts w:ascii="Book Antiqua" w:hAnsi="Book Antiqua" w:cs="Arial"/>
          <w:lang w:val="en-GB"/>
        </w:rPr>
        <w:t xml:space="preserve">the efficacy of c-TACE versus DEB-TACE, as the PRECISION-V trial, which showed higher - even though not significant - complete response, objective response and disease control rates in DEB-TACE, and a significant reduction in liver toxicity and doxorubicin-related side effects; other studies did not confirm that superiority. Therefore, the comparison between c-TACE and DEB-TACE is still a matter of </w:t>
      </w:r>
      <w:proofErr w:type="gramStart"/>
      <w:r w:rsidRPr="00400F9C">
        <w:rPr>
          <w:rFonts w:ascii="Book Antiqua" w:hAnsi="Book Antiqua" w:cs="Arial"/>
          <w:lang w:val="en-GB"/>
        </w:rPr>
        <w:t>debate</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36-38]</w:t>
      </w:r>
      <w:r w:rsidR="00264DC3" w:rsidRPr="00400F9C">
        <w:rPr>
          <w:rFonts w:ascii="Book Antiqua" w:hAnsi="Book Antiqua" w:cs="Arial"/>
          <w:lang w:val="en-GB"/>
        </w:rPr>
        <w:t>.</w:t>
      </w:r>
    </w:p>
    <w:p w:rsidR="00264DC3" w:rsidRPr="00400F9C" w:rsidRDefault="00DF2196" w:rsidP="00091FF6">
      <w:pPr>
        <w:spacing w:line="360" w:lineRule="auto"/>
        <w:ind w:firstLineChars="100" w:firstLine="240"/>
        <w:jc w:val="both"/>
        <w:rPr>
          <w:rFonts w:ascii="Book Antiqua" w:hAnsi="Book Antiqua" w:cs="Arial"/>
          <w:lang w:val="en-GB"/>
        </w:rPr>
      </w:pPr>
      <w:r w:rsidRPr="00400F9C">
        <w:rPr>
          <w:rFonts w:ascii="Book Antiqua" w:hAnsi="Book Antiqua" w:cs="Arial"/>
          <w:lang w:val="en-GB"/>
        </w:rPr>
        <w:t>A recent improvement to TACE</w:t>
      </w:r>
      <w:r w:rsidR="0049110A" w:rsidRPr="00400F9C">
        <w:rPr>
          <w:rFonts w:ascii="Book Antiqua" w:hAnsi="Book Antiqua" w:cs="Arial"/>
          <w:lang w:val="en-GB"/>
        </w:rPr>
        <w:t xml:space="preserve"> was made with the introduction of embolizing microparticles containing iodine atoms in their structure, thus visible during fluoroscopy, granting a precise and controlled delivery of the chemotherap</w:t>
      </w:r>
      <w:r w:rsidRPr="00400F9C">
        <w:rPr>
          <w:rFonts w:ascii="Book Antiqua" w:hAnsi="Book Antiqua" w:cs="Arial"/>
          <w:lang w:val="en-GB"/>
        </w:rPr>
        <w:t>eut</w:t>
      </w:r>
      <w:r w:rsidR="0049110A" w:rsidRPr="00400F9C">
        <w:rPr>
          <w:rFonts w:ascii="Book Antiqua" w:hAnsi="Book Antiqua" w:cs="Arial"/>
          <w:lang w:val="en-GB"/>
        </w:rPr>
        <w:t xml:space="preserve">ic drug during the </w:t>
      </w:r>
      <w:proofErr w:type="gramStart"/>
      <w:r w:rsidR="0049110A" w:rsidRPr="00400F9C">
        <w:rPr>
          <w:rFonts w:ascii="Book Antiqua" w:hAnsi="Book Antiqua" w:cs="Arial"/>
          <w:lang w:val="en-GB"/>
        </w:rPr>
        <w:t>treatment</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39]</w:t>
      </w:r>
      <w:r w:rsidR="00264DC3" w:rsidRPr="00400F9C">
        <w:rPr>
          <w:rFonts w:ascii="Book Antiqua" w:hAnsi="Book Antiqua" w:cs="Arial"/>
          <w:lang w:val="en-GB"/>
        </w:rPr>
        <w:t>.</w:t>
      </w:r>
    </w:p>
    <w:p w:rsidR="0049110A" w:rsidRPr="00400F9C" w:rsidRDefault="00264DC3" w:rsidP="00091FF6">
      <w:pPr>
        <w:spacing w:line="360" w:lineRule="auto"/>
        <w:ind w:firstLineChars="100" w:firstLine="240"/>
        <w:jc w:val="both"/>
        <w:rPr>
          <w:rFonts w:ascii="Book Antiqua" w:hAnsi="Book Antiqua" w:cs="Arial"/>
          <w:lang w:val="en-GB"/>
        </w:rPr>
      </w:pPr>
      <w:r w:rsidRPr="00400F9C">
        <w:rPr>
          <w:rFonts w:ascii="Book Antiqua" w:hAnsi="Book Antiqua" w:cs="Arial"/>
          <w:lang w:val="en-GB"/>
        </w:rPr>
        <w:t>Furthermore, p</w:t>
      </w:r>
      <w:r w:rsidR="0049110A" w:rsidRPr="00400F9C">
        <w:rPr>
          <w:rFonts w:ascii="Book Antiqua" w:hAnsi="Book Antiqua" w:cs="Arial"/>
          <w:lang w:val="en-GB"/>
        </w:rPr>
        <w:t xml:space="preserve">atients with intermediate-stage HCC (BCLC-B) and impaired liver function, or with portal vein thrombosis/invasion, can nowadays benefit </w:t>
      </w:r>
      <w:r w:rsidR="009F72D7" w:rsidRPr="00400F9C">
        <w:rPr>
          <w:rFonts w:ascii="Book Antiqua" w:hAnsi="Book Antiqua" w:cs="Arial"/>
          <w:lang w:val="en-GB"/>
        </w:rPr>
        <w:t>from</w:t>
      </w:r>
      <w:r w:rsidR="0049110A" w:rsidRPr="00400F9C">
        <w:rPr>
          <w:rFonts w:ascii="Book Antiqua" w:hAnsi="Book Antiqua" w:cs="Arial"/>
          <w:lang w:val="en-GB"/>
        </w:rPr>
        <w:t>a particular form of chemoembolization, based on degradable starch microspheres (DSM-TACE), which carry the chemotherapic drug but are rapidly digested once delivered in the hepatic blood stream, reducing the ischaemic effect on the liver parenchyma</w:t>
      </w:r>
      <w:r w:rsidRPr="00400F9C">
        <w:rPr>
          <w:rFonts w:ascii="Book Antiqua" w:hAnsi="Book Antiqua" w:cs="Arial"/>
          <w:vertAlign w:val="superscript"/>
          <w:lang w:val="en-GB"/>
        </w:rPr>
        <w:t>[40,41]</w:t>
      </w:r>
      <w:r w:rsidRPr="00400F9C">
        <w:rPr>
          <w:rFonts w:ascii="Book Antiqua" w:hAnsi="Book Antiqua" w:cs="Arial"/>
          <w:lang w:val="en-GB"/>
        </w:rPr>
        <w:t>.</w:t>
      </w:r>
      <w:r w:rsidR="0049110A" w:rsidRPr="00400F9C">
        <w:rPr>
          <w:rFonts w:ascii="Book Antiqua" w:hAnsi="Book Antiqua" w:cs="Arial"/>
          <w:lang w:val="en-GB"/>
        </w:rPr>
        <w:t xml:space="preserve"> This treatment has also been performed as a second-line treatment in BCLC-C stage patients ineligible </w:t>
      </w:r>
      <w:r w:rsidR="009F72D7" w:rsidRPr="00400F9C">
        <w:rPr>
          <w:rFonts w:ascii="Book Antiqua" w:hAnsi="Book Antiqua" w:cs="Arial"/>
          <w:lang w:val="en-GB"/>
        </w:rPr>
        <w:t>for</w:t>
      </w:r>
      <w:r w:rsidR="0049110A" w:rsidRPr="00400F9C">
        <w:rPr>
          <w:rFonts w:ascii="Book Antiqua" w:hAnsi="Book Antiqua" w:cs="Arial"/>
          <w:lang w:val="en-GB"/>
        </w:rPr>
        <w:t>the anti-angiogenic drug Sorafenib, with similar results in terms of progression-free survival (6.4 months) and overall survival (11.3 months), and of 1- and 16.5-months overall disease control of 80% and 52.5% respectively</w:t>
      </w:r>
      <w:r w:rsidRPr="00400F9C">
        <w:rPr>
          <w:rFonts w:ascii="Book Antiqua" w:hAnsi="Book Antiqua" w:cs="Arial"/>
          <w:vertAlign w:val="superscript"/>
          <w:lang w:val="en-GB"/>
        </w:rPr>
        <w:t>[42]</w:t>
      </w:r>
      <w:r w:rsidRPr="00400F9C">
        <w:rPr>
          <w:rFonts w:ascii="Book Antiqua" w:hAnsi="Book Antiqua" w:cs="Arial"/>
          <w:lang w:val="en-GB"/>
        </w:rPr>
        <w:t>.</w:t>
      </w:r>
    </w:p>
    <w:p w:rsidR="0049110A" w:rsidRPr="00400F9C" w:rsidRDefault="0049110A" w:rsidP="00091FF6">
      <w:pPr>
        <w:widowControl w:val="0"/>
        <w:autoSpaceDE w:val="0"/>
        <w:autoSpaceDN w:val="0"/>
        <w:adjustRightInd w:val="0"/>
        <w:spacing w:line="360" w:lineRule="auto"/>
        <w:jc w:val="both"/>
        <w:rPr>
          <w:rFonts w:ascii="Book Antiqua" w:hAnsi="Book Antiqua" w:cs="Arial"/>
          <w:b/>
          <w:lang w:val="en-GB" w:eastAsia="en-US"/>
        </w:rPr>
      </w:pPr>
    </w:p>
    <w:p w:rsidR="00682621" w:rsidRPr="00400F9C" w:rsidRDefault="00682621" w:rsidP="000B64F6">
      <w:pPr>
        <w:widowControl w:val="0"/>
        <w:autoSpaceDE w:val="0"/>
        <w:autoSpaceDN w:val="0"/>
        <w:adjustRightInd w:val="0"/>
        <w:spacing w:line="360" w:lineRule="auto"/>
        <w:jc w:val="both"/>
        <w:rPr>
          <w:rFonts w:ascii="Book Antiqua" w:hAnsi="Book Antiqua" w:cs="Arial"/>
          <w:b/>
          <w:lang w:val="en-GB" w:eastAsia="en-US"/>
        </w:rPr>
      </w:pPr>
      <w:r w:rsidRPr="00400F9C">
        <w:rPr>
          <w:rFonts w:ascii="Book Antiqua" w:hAnsi="Book Antiqua" w:cs="Arial"/>
          <w:b/>
          <w:lang w:val="en-GB" w:eastAsia="en-US"/>
        </w:rPr>
        <w:t>ABLATION</w:t>
      </w:r>
    </w:p>
    <w:p w:rsidR="00682621" w:rsidRPr="00400F9C" w:rsidRDefault="00682621" w:rsidP="00091FF6">
      <w:pPr>
        <w:spacing w:line="360" w:lineRule="auto"/>
        <w:jc w:val="both"/>
        <w:rPr>
          <w:rFonts w:ascii="Book Antiqua" w:hAnsi="Book Antiqua" w:cs="Arial"/>
          <w:u w:val="single"/>
          <w:lang w:val="en-GB"/>
        </w:rPr>
      </w:pPr>
      <w:r w:rsidRPr="00400F9C">
        <w:rPr>
          <w:rFonts w:ascii="Book Antiqua" w:hAnsi="Book Antiqua" w:cs="Arial"/>
          <w:lang w:val="en-GB"/>
        </w:rPr>
        <w:t xml:space="preserve">Ablative techniques using chemical or thermal energy have been developed and established in the loco-regional therapy of hepatocellular carcinomas over the last three </w:t>
      </w:r>
      <w:proofErr w:type="gramStart"/>
      <w:r w:rsidRPr="00400F9C">
        <w:rPr>
          <w:rFonts w:ascii="Book Antiqua" w:hAnsi="Book Antiqua" w:cs="Arial"/>
          <w:lang w:val="en-GB"/>
        </w:rPr>
        <w:t>decades</w:t>
      </w:r>
      <w:r w:rsidR="00264DC3" w:rsidRPr="00400F9C">
        <w:rPr>
          <w:rFonts w:ascii="Book Antiqua" w:hAnsi="Book Antiqua" w:cs="Arial"/>
          <w:vertAlign w:val="superscript"/>
          <w:lang w:val="en-GB"/>
        </w:rPr>
        <w:t>[</w:t>
      </w:r>
      <w:proofErr w:type="gramEnd"/>
      <w:r w:rsidR="00264DC3" w:rsidRPr="00400F9C">
        <w:rPr>
          <w:rFonts w:ascii="Book Antiqua" w:hAnsi="Book Antiqua" w:cs="Arial"/>
          <w:vertAlign w:val="superscript"/>
          <w:lang w:val="en-GB"/>
        </w:rPr>
        <w:t>43,44]</w:t>
      </w:r>
      <w:r w:rsidR="00264DC3" w:rsidRPr="00400F9C">
        <w:rPr>
          <w:rFonts w:ascii="Book Antiqua" w:hAnsi="Book Antiqua" w:cs="Arial"/>
          <w:lang w:val="en-GB"/>
        </w:rPr>
        <w:t>.</w:t>
      </w:r>
      <w:r w:rsidR="006A280E">
        <w:rPr>
          <w:rFonts w:ascii="Book Antiqua" w:hAnsi="Book Antiqua" w:cs="Arial"/>
          <w:lang w:val="en-GB"/>
        </w:rPr>
        <w:t xml:space="preserve"> </w:t>
      </w:r>
      <w:r w:rsidRPr="00400F9C">
        <w:rPr>
          <w:rFonts w:ascii="Book Antiqua" w:hAnsi="Book Antiqua" w:cs="Arial"/>
          <w:lang w:val="en-GB"/>
        </w:rPr>
        <w:t>The 2017 European association for the study of the liver (EASL) clinical practice guidelines on the management of HCCs recommend the use of ablative therapy in very early stage (single lesion &lt; 2</w:t>
      </w:r>
      <w:r w:rsidR="004A0544">
        <w:rPr>
          <w:rFonts w:ascii="Book Antiqua" w:hAnsi="Book Antiqua" w:cs="Arial"/>
          <w:lang w:val="en-GB"/>
        </w:rPr>
        <w:t xml:space="preserve"> </w:t>
      </w:r>
      <w:r w:rsidRPr="00400F9C">
        <w:rPr>
          <w:rFonts w:ascii="Book Antiqua" w:hAnsi="Book Antiqua" w:cs="Arial"/>
          <w:lang w:val="en-GB"/>
        </w:rPr>
        <w:t>cm) and early stage (single or 2-3 nodules &lt; 3</w:t>
      </w:r>
      <w:r w:rsidR="004A0544">
        <w:rPr>
          <w:rFonts w:ascii="Book Antiqua" w:hAnsi="Book Antiqua" w:cs="Arial"/>
          <w:lang w:val="en-GB"/>
        </w:rPr>
        <w:t xml:space="preserve"> </w:t>
      </w:r>
      <w:r w:rsidRPr="00400F9C">
        <w:rPr>
          <w:rFonts w:ascii="Book Antiqua" w:hAnsi="Book Antiqua" w:cs="Arial"/>
          <w:lang w:val="en-GB"/>
        </w:rPr>
        <w:t>cm) cancers amongst patients who are not candidates for surgical resection or transplant</w:t>
      </w:r>
      <w:r w:rsidRPr="00400F9C">
        <w:rPr>
          <w:rFonts w:ascii="Book Antiqua" w:hAnsi="Book Antiqua" w:cs="Arial"/>
          <w:vertAlign w:val="superscript"/>
          <w:lang w:val="en-GB"/>
        </w:rPr>
        <w:t>[</w:t>
      </w:r>
      <w:r w:rsidR="00264DC3" w:rsidRPr="00400F9C">
        <w:rPr>
          <w:rFonts w:ascii="Book Antiqua" w:hAnsi="Book Antiqua" w:cs="Arial"/>
          <w:vertAlign w:val="superscript"/>
          <w:lang w:val="en-GB"/>
        </w:rPr>
        <w:t>44,45</w:t>
      </w:r>
      <w:r w:rsidRPr="00400F9C">
        <w:rPr>
          <w:rFonts w:ascii="Book Antiqua" w:hAnsi="Book Antiqua" w:cs="Arial"/>
          <w:vertAlign w:val="superscript"/>
          <w:lang w:val="en-GB"/>
        </w:rPr>
        <w:t>]</w:t>
      </w:r>
      <w:r w:rsidRPr="00400F9C">
        <w:rPr>
          <w:rFonts w:ascii="Book Antiqua" w:hAnsi="Book Antiqua" w:cs="Arial"/>
          <w:lang w:val="en-GB"/>
        </w:rPr>
        <w:t xml:space="preserve">. </w:t>
      </w:r>
      <w:r w:rsidRPr="00400F9C">
        <w:rPr>
          <w:rFonts w:ascii="Book Antiqua" w:hAnsi="Book Antiqua" w:cs="Arial"/>
          <w:lang w:val="en-GB"/>
        </w:rPr>
        <w:lastRenderedPageBreak/>
        <w:t xml:space="preserve">Prototypical amongst ablation therapies was </w:t>
      </w:r>
      <w:proofErr w:type="gramStart"/>
      <w:r w:rsidRPr="00400F9C">
        <w:rPr>
          <w:rFonts w:ascii="Book Antiqua" w:hAnsi="Book Antiqua" w:cs="Arial"/>
          <w:lang w:val="en-GB"/>
        </w:rPr>
        <w:t>PEI</w:t>
      </w:r>
      <w:r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46</w:t>
      </w:r>
      <w:r w:rsidRPr="00400F9C">
        <w:rPr>
          <w:rFonts w:ascii="Book Antiqua" w:hAnsi="Book Antiqua" w:cs="Arial"/>
          <w:vertAlign w:val="superscript"/>
          <w:lang w:val="en-GB"/>
        </w:rPr>
        <w:t>]</w:t>
      </w:r>
      <w:r w:rsidRPr="00400F9C">
        <w:rPr>
          <w:rFonts w:ascii="Book Antiqua" w:hAnsi="Book Antiqua" w:cs="Arial"/>
          <w:lang w:val="en-GB"/>
        </w:rPr>
        <w:t>, used to cause coagulative necrosis of the lesion via cellular dehydration. By the early 90s however, the advent of RFA offered better survival and local disease control versus PEI</w:t>
      </w:r>
      <w:r w:rsidRPr="00400F9C">
        <w:rPr>
          <w:rFonts w:ascii="Book Antiqua" w:hAnsi="Book Antiqua" w:cs="Arial"/>
          <w:vertAlign w:val="superscript"/>
          <w:lang w:val="en-GB"/>
        </w:rPr>
        <w:t>[</w:t>
      </w:r>
      <w:r w:rsidR="00B035DC" w:rsidRPr="00400F9C">
        <w:rPr>
          <w:rFonts w:ascii="Book Antiqua" w:hAnsi="Book Antiqua" w:cs="Arial"/>
          <w:vertAlign w:val="superscript"/>
          <w:lang w:val="en-GB"/>
        </w:rPr>
        <w:t>47,48</w:t>
      </w:r>
      <w:r w:rsidRPr="00400F9C">
        <w:rPr>
          <w:rFonts w:ascii="Book Antiqua" w:hAnsi="Book Antiqua" w:cs="Arial"/>
          <w:vertAlign w:val="superscript"/>
          <w:lang w:val="en-GB"/>
        </w:rPr>
        <w:t>]</w:t>
      </w:r>
      <w:r w:rsidRPr="00400F9C">
        <w:rPr>
          <w:rFonts w:ascii="Book Antiqua" w:hAnsi="Book Antiqua" w:cs="Arial"/>
          <w:lang w:val="en-GB"/>
        </w:rPr>
        <w:t xml:space="preserve"> with the latter demonstrating local recurrence rates exceeding 43% in lesions &gt; 3</w:t>
      </w:r>
      <w:r w:rsidR="004A0544">
        <w:rPr>
          <w:rFonts w:ascii="Book Antiqua" w:hAnsi="Book Antiqua" w:cs="Arial"/>
          <w:lang w:val="en-GB"/>
        </w:rPr>
        <w:t xml:space="preserve"> </w:t>
      </w:r>
      <w:r w:rsidRPr="00400F9C">
        <w:rPr>
          <w:rFonts w:ascii="Book Antiqua" w:hAnsi="Book Antiqua" w:cs="Arial"/>
          <w:lang w:val="en-GB"/>
        </w:rPr>
        <w:t>cm</w:t>
      </w:r>
      <w:r w:rsidRPr="00400F9C">
        <w:rPr>
          <w:rFonts w:ascii="Book Antiqua" w:hAnsi="Book Antiqua" w:cs="Arial"/>
          <w:vertAlign w:val="superscript"/>
          <w:lang w:val="en-GB"/>
        </w:rPr>
        <w:t>[</w:t>
      </w:r>
      <w:r w:rsidR="00B035DC" w:rsidRPr="00400F9C">
        <w:rPr>
          <w:rFonts w:ascii="Book Antiqua" w:hAnsi="Book Antiqua" w:cs="Arial"/>
          <w:vertAlign w:val="superscript"/>
          <w:lang w:val="en-GB"/>
        </w:rPr>
        <w:t>49</w:t>
      </w:r>
      <w:r w:rsidRPr="00400F9C">
        <w:rPr>
          <w:rFonts w:ascii="Book Antiqua" w:hAnsi="Book Antiqua" w:cs="Arial"/>
          <w:vertAlign w:val="superscript"/>
          <w:lang w:val="en-GB"/>
        </w:rPr>
        <w:t>]</w:t>
      </w:r>
      <w:r w:rsidR="00B035DC" w:rsidRPr="00400F9C">
        <w:rPr>
          <w:rFonts w:ascii="Book Antiqua" w:hAnsi="Book Antiqua" w:cs="Arial"/>
          <w:lang w:val="en-GB"/>
        </w:rPr>
        <w:t>,</w:t>
      </w:r>
      <w:r w:rsidRPr="00400F9C">
        <w:rPr>
          <w:rFonts w:ascii="Book Antiqua" w:hAnsi="Book Antiqua" w:cs="Arial"/>
          <w:lang w:val="en-GB"/>
        </w:rPr>
        <w:t xml:space="preserve"> but retaining a role in the management of tumours &lt;</w:t>
      </w:r>
      <w:r w:rsidR="004A0544">
        <w:rPr>
          <w:rFonts w:ascii="Book Antiqua" w:hAnsi="Book Antiqua" w:cs="Arial"/>
          <w:lang w:val="en-GB"/>
        </w:rPr>
        <w:t xml:space="preserve"> </w:t>
      </w:r>
      <w:r w:rsidRPr="00400F9C">
        <w:rPr>
          <w:rFonts w:ascii="Book Antiqua" w:hAnsi="Book Antiqua" w:cs="Arial"/>
          <w:lang w:val="en-GB"/>
        </w:rPr>
        <w:t>2</w:t>
      </w:r>
      <w:r w:rsidR="004A0544">
        <w:rPr>
          <w:rFonts w:ascii="Book Antiqua" w:hAnsi="Book Antiqua" w:cs="Arial"/>
          <w:lang w:val="en-GB"/>
        </w:rPr>
        <w:t xml:space="preserve"> </w:t>
      </w:r>
      <w:r w:rsidRPr="00400F9C">
        <w:rPr>
          <w:rFonts w:ascii="Book Antiqua" w:hAnsi="Book Antiqua" w:cs="Arial"/>
          <w:lang w:val="en-GB"/>
        </w:rPr>
        <w:t xml:space="preserve">cm where thermal ablation is not feasible.  RFA is now established as the first-line ablative therapy while concomitant advances have been made with MWA and </w:t>
      </w:r>
      <w:r w:rsidR="00597070" w:rsidRPr="00400F9C">
        <w:rPr>
          <w:rFonts w:ascii="Book Antiqua" w:hAnsi="Book Antiqua" w:cs="Arial"/>
          <w:lang w:val="en-GB"/>
        </w:rPr>
        <w:t>CA</w:t>
      </w:r>
      <w:r w:rsidRPr="00400F9C">
        <w:rPr>
          <w:rFonts w:ascii="Book Antiqua" w:hAnsi="Book Antiqua" w:cs="Arial"/>
          <w:lang w:val="en-GB"/>
        </w:rPr>
        <w:t xml:space="preserve">. Newer technologies such as laser ablation (LA) and irreversible electroporation (IRE) remain under investigation for their </w:t>
      </w:r>
      <w:proofErr w:type="gramStart"/>
      <w:r w:rsidRPr="00400F9C">
        <w:rPr>
          <w:rFonts w:ascii="Book Antiqua" w:hAnsi="Book Antiqua" w:cs="Arial"/>
          <w:lang w:val="en-GB"/>
        </w:rPr>
        <w:t>efficacy</w:t>
      </w:r>
      <w:r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44-46</w:t>
      </w:r>
      <w:r w:rsidRPr="00400F9C">
        <w:rPr>
          <w:rFonts w:ascii="Book Antiqua" w:hAnsi="Book Antiqua" w:cs="Arial"/>
          <w:vertAlign w:val="superscript"/>
          <w:lang w:val="en-GB"/>
        </w:rPr>
        <w:t>]</w:t>
      </w:r>
      <w:r w:rsidRPr="00400F9C">
        <w:rPr>
          <w:rFonts w:ascii="Book Antiqua" w:hAnsi="Book Antiqua" w:cs="Arial"/>
          <w:lang w:val="en-GB"/>
        </w:rPr>
        <w:t>.</w:t>
      </w:r>
    </w:p>
    <w:p w:rsidR="00682621" w:rsidRPr="00400F9C" w:rsidRDefault="00682621" w:rsidP="004A0544">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In RFA, an alternating electric current between (460-500 kHz) is applied to the target lesion via a radio-frequency (RF) electrode placed under imaging/laparoscopic guidance and returning through grounding pads on the skin surface. An induced electromagnetic field causes oscillation of tissue ions and frictional heating leading to coagulative necrosis and cell death at temperatures of 60-100</w:t>
      </w:r>
      <w:r w:rsidR="004A0544">
        <w:rPr>
          <w:rFonts w:ascii="Book Antiqua" w:hAnsi="Book Antiqua" w:cs="Arial"/>
          <w:lang w:val="en-GB"/>
        </w:rPr>
        <w:t xml:space="preserve"> </w:t>
      </w:r>
      <w:r w:rsidR="001A421E" w:rsidRPr="00400F9C">
        <w:rPr>
          <w:rFonts w:ascii="Book Antiqua" w:hAnsi="Book Antiqua" w:cs="Arial"/>
          <w:lang w:val="en-GB"/>
        </w:rPr>
        <w:t>°</w:t>
      </w:r>
      <w:proofErr w:type="gramStart"/>
      <w:r w:rsidRPr="00400F9C">
        <w:rPr>
          <w:rFonts w:ascii="Book Antiqua" w:hAnsi="Book Antiqua" w:cs="Arial"/>
          <w:lang w:val="en-GB"/>
        </w:rPr>
        <w:t>C</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50,51</w:t>
      </w:r>
      <w:r w:rsidR="001A421E" w:rsidRPr="00400F9C">
        <w:rPr>
          <w:rFonts w:ascii="Book Antiqua" w:hAnsi="Book Antiqua" w:cs="Arial"/>
          <w:vertAlign w:val="superscript"/>
          <w:lang w:val="en-GB"/>
        </w:rPr>
        <w:t>]</w:t>
      </w:r>
      <w:r w:rsidRPr="00400F9C">
        <w:rPr>
          <w:rFonts w:ascii="Book Antiqua" w:hAnsi="Book Antiqua" w:cs="Arial"/>
          <w:lang w:val="en-GB"/>
        </w:rPr>
        <w:t>. Overall efficacy of RFA is limited by local tissue charring, which increases impedance, limiting the zone of ablation</w:t>
      </w:r>
      <w:r w:rsidR="006639F4" w:rsidRPr="00400F9C">
        <w:rPr>
          <w:rFonts w:ascii="Book Antiqua" w:hAnsi="Book Antiqua" w:cs="Arial"/>
          <w:lang w:val="en-GB"/>
        </w:rPr>
        <w:t>,</w:t>
      </w:r>
      <w:r w:rsidRPr="00400F9C">
        <w:rPr>
          <w:rFonts w:ascii="Book Antiqua" w:hAnsi="Book Antiqua" w:cs="Arial"/>
          <w:lang w:val="en-GB"/>
        </w:rPr>
        <w:t xml:space="preserve"> and the well described ‘heat-sink’ effect whereby, slow in vivo heat transfer from the electrode is counteracted by local high flow vascular </w:t>
      </w:r>
      <w:proofErr w:type="gramStart"/>
      <w:r w:rsidR="00C1621F" w:rsidRPr="00400F9C">
        <w:rPr>
          <w:rFonts w:ascii="Book Antiqua" w:hAnsi="Book Antiqua" w:cs="Arial"/>
          <w:lang w:val="en-GB"/>
        </w:rPr>
        <w:t>perfusion</w:t>
      </w:r>
      <w:r w:rsidR="00C1621F"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50</w:t>
      </w:r>
      <w:r w:rsidR="001A421E" w:rsidRPr="00400F9C">
        <w:rPr>
          <w:rFonts w:ascii="Book Antiqua" w:hAnsi="Book Antiqua" w:cs="Arial"/>
          <w:vertAlign w:val="superscript"/>
          <w:lang w:val="en-GB"/>
        </w:rPr>
        <w:t>]</w:t>
      </w:r>
      <w:r w:rsidRPr="00400F9C">
        <w:rPr>
          <w:rFonts w:ascii="Book Antiqua" w:hAnsi="Book Antiqua" w:cs="Arial"/>
          <w:lang w:val="en-GB"/>
        </w:rPr>
        <w:t xml:space="preserve">. Strategies to mitigate these limitations include the use of internal electrode cooling and the use of bipolar mode with multiple electrodes to create overlapping ablation zones though these carry an increased risk of bleeding and adjacent organ </w:t>
      </w:r>
      <w:proofErr w:type="gramStart"/>
      <w:r w:rsidR="00C1621F" w:rsidRPr="00400F9C">
        <w:rPr>
          <w:rFonts w:ascii="Book Antiqua" w:hAnsi="Book Antiqua" w:cs="Arial"/>
          <w:lang w:val="en-GB"/>
        </w:rPr>
        <w:t>damage</w:t>
      </w:r>
      <w:r w:rsidR="00C1621F"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50,51</w:t>
      </w:r>
      <w:r w:rsidR="001A421E" w:rsidRPr="00400F9C">
        <w:rPr>
          <w:rFonts w:ascii="Book Antiqua" w:hAnsi="Book Antiqua" w:cs="Arial"/>
          <w:vertAlign w:val="superscript"/>
          <w:lang w:val="en-GB"/>
        </w:rPr>
        <w:t>]</w:t>
      </w:r>
      <w:r w:rsidRPr="00400F9C">
        <w:rPr>
          <w:rFonts w:ascii="Book Antiqua" w:hAnsi="Book Antiqua" w:cs="Arial"/>
          <w:lang w:val="en-GB"/>
        </w:rPr>
        <w:t>. Imaging guidance is generally achieved with the use of B-mode ultrasound</w:t>
      </w:r>
      <w:r w:rsidR="008E0F2D" w:rsidRPr="00400F9C">
        <w:rPr>
          <w:rFonts w:ascii="Book Antiqua" w:hAnsi="Book Antiqua" w:cs="Arial"/>
          <w:lang w:val="en-GB"/>
        </w:rPr>
        <w:t xml:space="preserve"> (</w:t>
      </w:r>
      <w:r w:rsidR="008E0F2D" w:rsidRPr="004A0544">
        <w:rPr>
          <w:rFonts w:ascii="Book Antiqua" w:hAnsi="Book Antiqua" w:cs="Arial"/>
          <w:caps/>
          <w:lang w:val="en-GB"/>
        </w:rPr>
        <w:t>f</w:t>
      </w:r>
      <w:r w:rsidR="008E0F2D" w:rsidRPr="00400F9C">
        <w:rPr>
          <w:rFonts w:ascii="Book Antiqua" w:hAnsi="Book Antiqua" w:cs="Arial"/>
          <w:lang w:val="en-GB"/>
        </w:rPr>
        <w:t>igure 2),</w:t>
      </w:r>
      <w:r w:rsidRPr="00400F9C">
        <w:rPr>
          <w:rFonts w:ascii="Book Antiqua" w:hAnsi="Book Antiqua" w:cs="Arial"/>
          <w:lang w:val="en-GB"/>
        </w:rPr>
        <w:t xml:space="preserve"> however one study by Kim </w:t>
      </w:r>
      <w:r w:rsidRPr="004A0544">
        <w:rPr>
          <w:rFonts w:ascii="Book Antiqua" w:hAnsi="Book Antiqua" w:cs="Arial"/>
          <w:i/>
          <w:iCs/>
          <w:lang w:val="en-GB"/>
        </w:rPr>
        <w:t xml:space="preserve">et </w:t>
      </w:r>
      <w:proofErr w:type="gramStart"/>
      <w:r w:rsidRPr="004A0544">
        <w:rPr>
          <w:rFonts w:ascii="Book Antiqua" w:hAnsi="Book Antiqua" w:cs="Arial"/>
          <w:i/>
          <w:iCs/>
          <w:lang w:val="en-GB"/>
        </w:rPr>
        <w:t>al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w:t>
      </w:r>
      <w:r w:rsidR="00593776" w:rsidRPr="00400F9C">
        <w:rPr>
          <w:rFonts w:ascii="Book Antiqua" w:hAnsi="Book Antiqua" w:cs="Arial"/>
          <w:vertAlign w:val="superscript"/>
          <w:lang w:val="en-GB"/>
        </w:rPr>
        <w:t>2</w:t>
      </w:r>
      <w:r w:rsidR="001A421E" w:rsidRPr="00400F9C">
        <w:rPr>
          <w:rFonts w:ascii="Book Antiqua" w:hAnsi="Book Antiqua" w:cs="Arial"/>
          <w:vertAlign w:val="superscript"/>
          <w:lang w:val="en-GB"/>
        </w:rPr>
        <w:t>]</w:t>
      </w:r>
      <w:r w:rsidRPr="00400F9C">
        <w:rPr>
          <w:rFonts w:ascii="Book Antiqua" w:hAnsi="Book Antiqua" w:cs="Arial"/>
          <w:lang w:val="en-GB"/>
        </w:rPr>
        <w:t xml:space="preserve"> found up to a third of lesions were not visible on this modality alone with increased use of fusion imaging with volumetric CT/MRI data to circumvent this challenge</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5</w:t>
      </w:r>
      <w:r w:rsidR="00593776" w:rsidRPr="00400F9C">
        <w:rPr>
          <w:rFonts w:ascii="Book Antiqua" w:hAnsi="Book Antiqua" w:cs="Arial"/>
          <w:vertAlign w:val="superscript"/>
          <w:lang w:val="en-GB"/>
        </w:rPr>
        <w:t>3</w:t>
      </w:r>
      <w:r w:rsidR="001A421E" w:rsidRPr="00400F9C">
        <w:rPr>
          <w:rFonts w:ascii="Book Antiqua" w:hAnsi="Book Antiqua" w:cs="Arial"/>
          <w:vertAlign w:val="superscript"/>
          <w:lang w:val="en-GB"/>
        </w:rPr>
        <w:t>]</w:t>
      </w:r>
      <w:r w:rsidRPr="00400F9C">
        <w:rPr>
          <w:rFonts w:ascii="Book Antiqua" w:hAnsi="Book Antiqua" w:cs="Arial"/>
          <w:lang w:val="en-GB"/>
        </w:rPr>
        <w:t xml:space="preserve">. An inadequate acoustic window may be improved by infusion of fluid into the pleural or peritoneal cavity with the added benefit of minimizing adjacent organ injury. Consideration must be given to the location of the tumour and RFA should be avoided in lesions with close proximity to other abdominal viscera or in a peripheral subcapsular </w:t>
      </w:r>
      <w:proofErr w:type="gramStart"/>
      <w:r w:rsidR="00C1621F" w:rsidRPr="00400F9C">
        <w:rPr>
          <w:rFonts w:ascii="Book Antiqua" w:hAnsi="Book Antiqua" w:cs="Arial"/>
          <w:lang w:val="en-GB"/>
        </w:rPr>
        <w:t>location</w:t>
      </w:r>
      <w:r w:rsidR="00C1621F"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w:t>
      </w:r>
      <w:r w:rsidR="00593776" w:rsidRPr="00400F9C">
        <w:rPr>
          <w:rFonts w:ascii="Book Antiqua" w:hAnsi="Book Antiqua" w:cs="Arial"/>
          <w:vertAlign w:val="superscript"/>
          <w:lang w:val="en-GB"/>
        </w:rPr>
        <w:t>4</w:t>
      </w:r>
      <w:r w:rsidR="001A421E" w:rsidRPr="00400F9C">
        <w:rPr>
          <w:rFonts w:ascii="Book Antiqua" w:hAnsi="Book Antiqua" w:cs="Arial"/>
          <w:vertAlign w:val="superscript"/>
          <w:lang w:val="en-GB"/>
        </w:rPr>
        <w:t>]</w:t>
      </w:r>
      <w:r w:rsidRPr="00400F9C">
        <w:rPr>
          <w:rFonts w:ascii="Book Antiqua" w:hAnsi="Book Antiqua" w:cs="Arial"/>
          <w:lang w:val="en-GB"/>
        </w:rPr>
        <w:t>. For patients with very early/early stage HCC (overall size &lt; 3</w:t>
      </w:r>
      <w:r w:rsidR="004A0544">
        <w:rPr>
          <w:rFonts w:ascii="Book Antiqua" w:hAnsi="Book Antiqua" w:cs="Arial"/>
          <w:lang w:val="en-GB"/>
        </w:rPr>
        <w:t xml:space="preserve"> </w:t>
      </w:r>
      <w:r w:rsidRPr="00400F9C">
        <w:rPr>
          <w:rFonts w:ascii="Book Antiqua" w:hAnsi="Book Antiqua" w:cs="Arial"/>
          <w:lang w:val="en-GB"/>
        </w:rPr>
        <w:t>cm) RFA is the principle loco-regional therapeutic option in contrast to transplantation or surgical resection (SR). Comparison of the outcomes between RFA and SR has yielded several inconclusive studies in the literature; however results from a 2014 Cochrane review by Weis et al and three other contemporaneous systematic reviews and meta-</w:t>
      </w:r>
      <w:proofErr w:type="gramStart"/>
      <w:r w:rsidRPr="00400F9C">
        <w:rPr>
          <w:rFonts w:ascii="Book Antiqua" w:hAnsi="Book Antiqua" w:cs="Arial"/>
          <w:lang w:val="en-GB"/>
        </w:rPr>
        <w:t>analyses</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w:t>
      </w:r>
      <w:r w:rsidR="00593776" w:rsidRPr="00400F9C">
        <w:rPr>
          <w:rFonts w:ascii="Book Antiqua" w:hAnsi="Book Antiqua" w:cs="Arial"/>
          <w:vertAlign w:val="superscript"/>
          <w:lang w:val="en-GB"/>
        </w:rPr>
        <w:t>5</w:t>
      </w:r>
      <w:r w:rsidR="00B035DC" w:rsidRPr="00400F9C">
        <w:rPr>
          <w:rFonts w:ascii="Book Antiqua" w:hAnsi="Book Antiqua" w:cs="Arial"/>
          <w:vertAlign w:val="superscript"/>
          <w:lang w:val="en-GB"/>
        </w:rPr>
        <w:t>-5</w:t>
      </w:r>
      <w:r w:rsidR="00593776" w:rsidRPr="00400F9C">
        <w:rPr>
          <w:rFonts w:ascii="Book Antiqua" w:hAnsi="Book Antiqua" w:cs="Arial"/>
          <w:vertAlign w:val="superscript"/>
          <w:lang w:val="en-GB"/>
        </w:rPr>
        <w:t>8</w:t>
      </w:r>
      <w:r w:rsidR="001A421E" w:rsidRPr="00400F9C">
        <w:rPr>
          <w:rFonts w:ascii="Book Antiqua" w:hAnsi="Book Antiqua" w:cs="Arial"/>
          <w:vertAlign w:val="superscript"/>
          <w:lang w:val="en-GB"/>
        </w:rPr>
        <w:t>]</w:t>
      </w:r>
      <w:r w:rsidRPr="00400F9C">
        <w:rPr>
          <w:rFonts w:ascii="Book Antiqua" w:hAnsi="Book Antiqua" w:cs="Arial"/>
          <w:lang w:val="en-GB"/>
        </w:rPr>
        <w:t xml:space="preserve"> demonstrate </w:t>
      </w:r>
      <w:r w:rsidRPr="00400F9C">
        <w:rPr>
          <w:rFonts w:ascii="Book Antiqua" w:hAnsi="Book Antiqua" w:cs="Arial"/>
          <w:lang w:val="en-GB"/>
        </w:rPr>
        <w:lastRenderedPageBreak/>
        <w:t>similar overall survival at 1 and 3 years between RFA and SR groups for tumours &lt; 2</w:t>
      </w:r>
      <w:r w:rsidR="00B44E85">
        <w:rPr>
          <w:rFonts w:ascii="Book Antiqua" w:hAnsi="Book Antiqua" w:cs="Arial"/>
          <w:lang w:val="en-GB"/>
        </w:rPr>
        <w:t xml:space="preserve"> </w:t>
      </w:r>
      <w:r w:rsidRPr="00400F9C">
        <w:rPr>
          <w:rFonts w:ascii="Book Antiqua" w:hAnsi="Book Antiqua" w:cs="Arial"/>
          <w:lang w:val="en-GB"/>
        </w:rPr>
        <w:t xml:space="preserve">cm in subgroup analysis. Conclusions about recurrence rates in this cohort are contradictory amongst the various studies with recurrence generally lower following resection which is associated with longer in hospital stay and more overall complications. Cucchetti </w:t>
      </w:r>
      <w:r w:rsidRPr="00B44E85">
        <w:rPr>
          <w:rFonts w:ascii="Book Antiqua" w:hAnsi="Book Antiqua" w:cs="Arial"/>
          <w:i/>
          <w:iCs/>
          <w:lang w:val="en-GB"/>
        </w:rPr>
        <w:t xml:space="preserve">et </w:t>
      </w:r>
      <w:proofErr w:type="gramStart"/>
      <w:r w:rsidRPr="00B44E85">
        <w:rPr>
          <w:rFonts w:ascii="Book Antiqua" w:hAnsi="Book Antiqua" w:cs="Arial"/>
          <w:i/>
          <w:iCs/>
          <w:lang w:val="en-GB"/>
        </w:rPr>
        <w:t>al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w:t>
      </w:r>
      <w:r w:rsidR="00593776" w:rsidRPr="00400F9C">
        <w:rPr>
          <w:rFonts w:ascii="Book Antiqua" w:hAnsi="Book Antiqua" w:cs="Arial"/>
          <w:vertAlign w:val="superscript"/>
          <w:lang w:val="en-GB"/>
        </w:rPr>
        <w:t>6</w:t>
      </w:r>
      <w:r w:rsidR="001A421E" w:rsidRPr="00400F9C">
        <w:rPr>
          <w:rFonts w:ascii="Book Antiqua" w:hAnsi="Book Antiqua" w:cs="Arial"/>
          <w:vertAlign w:val="superscript"/>
          <w:lang w:val="en-GB"/>
        </w:rPr>
        <w:t>]</w:t>
      </w:r>
      <w:r w:rsidRPr="00400F9C">
        <w:rPr>
          <w:rFonts w:ascii="Book Antiqua" w:hAnsi="Book Antiqua" w:cs="Arial"/>
          <w:lang w:val="en-GB"/>
        </w:rPr>
        <w:t xml:space="preserve"> also demonstrate a favourable cost analysis of RFA over SR in this subgroup of patients.  Amongst early stage tumours (2</w:t>
      </w:r>
      <w:r w:rsidR="00B44E85">
        <w:rPr>
          <w:rFonts w:ascii="Book Antiqua" w:hAnsi="Book Antiqua" w:cs="Arial"/>
          <w:lang w:val="en-GB"/>
        </w:rPr>
        <w:t>-</w:t>
      </w:r>
      <w:r w:rsidRPr="00400F9C">
        <w:rPr>
          <w:rFonts w:ascii="Book Antiqua" w:hAnsi="Book Antiqua" w:cs="Arial"/>
          <w:lang w:val="en-GB"/>
        </w:rPr>
        <w:t>3</w:t>
      </w:r>
      <w:r w:rsidR="00B44E85">
        <w:rPr>
          <w:rFonts w:ascii="Book Antiqua" w:hAnsi="Book Antiqua" w:cs="Arial"/>
          <w:lang w:val="en-GB"/>
        </w:rPr>
        <w:t xml:space="preserve"> </w:t>
      </w:r>
      <w:r w:rsidRPr="00400F9C">
        <w:rPr>
          <w:rFonts w:ascii="Book Antiqua" w:hAnsi="Book Antiqua" w:cs="Arial"/>
          <w:lang w:val="en-GB"/>
        </w:rPr>
        <w:t xml:space="preserve">cm, up to 3 nodules), Pompili </w:t>
      </w:r>
      <w:r w:rsidRPr="00B44E85">
        <w:rPr>
          <w:rFonts w:ascii="Book Antiqua" w:hAnsi="Book Antiqua" w:cs="Arial"/>
          <w:i/>
          <w:iCs/>
          <w:lang w:val="en-GB"/>
        </w:rPr>
        <w:t xml:space="preserve">et </w:t>
      </w:r>
      <w:proofErr w:type="gramStart"/>
      <w:r w:rsidRPr="00B44E85">
        <w:rPr>
          <w:rFonts w:ascii="Book Antiqua" w:hAnsi="Book Antiqua" w:cs="Arial"/>
          <w:i/>
          <w:iCs/>
          <w:lang w:val="en-GB"/>
        </w:rPr>
        <w:t>al</w:t>
      </w:r>
      <w:r w:rsidR="001A421E" w:rsidRPr="00400F9C">
        <w:rPr>
          <w:rFonts w:ascii="Book Antiqua" w:hAnsi="Book Antiqua" w:cs="Arial"/>
          <w:vertAlign w:val="superscript"/>
          <w:lang w:val="en-GB"/>
        </w:rPr>
        <w:t>[</w:t>
      </w:r>
      <w:proofErr w:type="gramEnd"/>
      <w:r w:rsidR="00593776" w:rsidRPr="00400F9C">
        <w:rPr>
          <w:rFonts w:ascii="Book Antiqua" w:hAnsi="Book Antiqua" w:cs="Arial"/>
          <w:vertAlign w:val="superscript"/>
          <w:lang w:val="en-GB"/>
        </w:rPr>
        <w:t>59</w:t>
      </w:r>
      <w:r w:rsidR="001A421E" w:rsidRPr="00400F9C">
        <w:rPr>
          <w:rFonts w:ascii="Book Antiqua" w:hAnsi="Book Antiqua" w:cs="Arial"/>
          <w:vertAlign w:val="superscript"/>
          <w:lang w:val="en-GB"/>
        </w:rPr>
        <w:t>]</w:t>
      </w:r>
      <w:r w:rsidRPr="00400F9C">
        <w:rPr>
          <w:rFonts w:ascii="Book Antiqua" w:hAnsi="Book Antiqua" w:cs="Arial"/>
          <w:lang w:val="en-GB"/>
        </w:rPr>
        <w:t xml:space="preserve"> demonstrated no significant difference in survival (RFA 66.2% </w:t>
      </w:r>
      <w:r w:rsidRPr="00B44E85">
        <w:rPr>
          <w:rFonts w:ascii="Book Antiqua" w:hAnsi="Book Antiqua" w:cs="Arial"/>
          <w:i/>
          <w:iCs/>
          <w:lang w:val="en-GB"/>
        </w:rPr>
        <w:t>vs</w:t>
      </w:r>
      <w:r w:rsidRPr="00400F9C">
        <w:rPr>
          <w:rFonts w:ascii="Book Antiqua" w:hAnsi="Book Antiqua" w:cs="Arial"/>
          <w:lang w:val="en-GB"/>
        </w:rPr>
        <w:t xml:space="preserve"> SR 74.4%, </w:t>
      </w:r>
      <w:r w:rsidRPr="00B44E85">
        <w:rPr>
          <w:rFonts w:ascii="Book Antiqua" w:hAnsi="Book Antiqua" w:cs="Arial"/>
          <w:i/>
          <w:iCs/>
          <w:caps/>
          <w:lang w:val="en-GB"/>
        </w:rPr>
        <w:t>p</w:t>
      </w:r>
      <w:r w:rsidRPr="00400F9C">
        <w:rPr>
          <w:rFonts w:ascii="Book Antiqua" w:hAnsi="Book Antiqua" w:cs="Arial"/>
          <w:lang w:val="en-GB"/>
        </w:rPr>
        <w:t xml:space="preserve"> = 0.353) or cumulative recurrence (RFA 57.1% </w:t>
      </w:r>
      <w:r w:rsidRPr="00B44E85">
        <w:rPr>
          <w:rFonts w:ascii="Book Antiqua" w:hAnsi="Book Antiqua" w:cs="Arial"/>
          <w:i/>
          <w:iCs/>
          <w:lang w:val="en-GB"/>
        </w:rPr>
        <w:t>vs</w:t>
      </w:r>
      <w:r w:rsidRPr="00400F9C">
        <w:rPr>
          <w:rFonts w:ascii="Book Antiqua" w:hAnsi="Book Antiqua" w:cs="Arial"/>
          <w:lang w:val="en-GB"/>
        </w:rPr>
        <w:t xml:space="preserve"> SR 56.0%, </w:t>
      </w:r>
      <w:r w:rsidR="00B44E85" w:rsidRPr="00B44E85">
        <w:rPr>
          <w:rFonts w:ascii="Book Antiqua" w:hAnsi="Book Antiqua" w:cs="Arial"/>
          <w:i/>
          <w:iCs/>
          <w:caps/>
          <w:lang w:val="en-GB"/>
        </w:rPr>
        <w:t>p</w:t>
      </w:r>
      <w:r w:rsidRPr="00400F9C">
        <w:rPr>
          <w:rFonts w:ascii="Book Antiqua" w:hAnsi="Book Antiqua" w:cs="Arial"/>
          <w:lang w:val="en-GB"/>
        </w:rPr>
        <w:t xml:space="preserve"> = 0.765) at 4 years, though a trend was noted towards lower recurrence in the resection group. These findings were further confirmed with propensity score matching to minimise confounding factors for overall survival and recurrence (</w:t>
      </w:r>
      <w:r w:rsidR="00B44E85" w:rsidRPr="00B44E85">
        <w:rPr>
          <w:rFonts w:ascii="Book Antiqua" w:hAnsi="Book Antiqua" w:cs="Arial"/>
          <w:i/>
          <w:iCs/>
          <w:caps/>
          <w:lang w:val="en-GB"/>
        </w:rPr>
        <w:t>p</w:t>
      </w:r>
      <w:r w:rsidR="00B44E85" w:rsidRPr="00400F9C">
        <w:rPr>
          <w:rFonts w:ascii="Book Antiqua" w:hAnsi="Book Antiqua" w:cs="Arial"/>
          <w:lang w:val="en-GB"/>
        </w:rPr>
        <w:t xml:space="preserve"> </w:t>
      </w:r>
      <w:r w:rsidRPr="00400F9C">
        <w:rPr>
          <w:rFonts w:ascii="Book Antiqua" w:hAnsi="Book Antiqua" w:cs="Arial"/>
          <w:lang w:val="en-GB"/>
        </w:rPr>
        <w:t xml:space="preserve">= 0.450 and </w:t>
      </w:r>
      <w:r w:rsidR="00B44E85" w:rsidRPr="00B44E85">
        <w:rPr>
          <w:rFonts w:ascii="Book Antiqua" w:hAnsi="Book Antiqua" w:cs="Arial"/>
          <w:i/>
          <w:iCs/>
          <w:caps/>
          <w:lang w:val="en-GB"/>
        </w:rPr>
        <w:t>p</w:t>
      </w:r>
      <w:r w:rsidR="00B44E85" w:rsidRPr="00400F9C">
        <w:rPr>
          <w:rFonts w:ascii="Book Antiqua" w:hAnsi="Book Antiqua" w:cs="Arial"/>
          <w:lang w:val="en-GB"/>
        </w:rPr>
        <w:t xml:space="preserve"> </w:t>
      </w:r>
      <w:r w:rsidRPr="00400F9C">
        <w:rPr>
          <w:rFonts w:ascii="Book Antiqua" w:hAnsi="Book Antiqua" w:cs="Arial"/>
          <w:lang w:val="en-GB"/>
        </w:rPr>
        <w:t xml:space="preserve">= 0.152 respectively) with similar results demonstrated in a more recent RCT of 218 patients by Ng </w:t>
      </w:r>
      <w:r w:rsidRPr="00B44E85">
        <w:rPr>
          <w:rFonts w:ascii="Book Antiqua" w:hAnsi="Book Antiqua" w:cs="Arial"/>
          <w:i/>
          <w:iCs/>
          <w:lang w:val="en-GB"/>
        </w:rPr>
        <w:t xml:space="preserve">et </w:t>
      </w:r>
      <w:proofErr w:type="gramStart"/>
      <w:r w:rsidRPr="00B44E85">
        <w:rPr>
          <w:rFonts w:ascii="Book Antiqua" w:hAnsi="Book Antiqua" w:cs="Arial"/>
          <w:i/>
          <w:iCs/>
          <w:lang w:val="en-GB"/>
        </w:rPr>
        <w:t>al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6</w:t>
      </w:r>
      <w:r w:rsidR="00593776" w:rsidRPr="00400F9C">
        <w:rPr>
          <w:rFonts w:ascii="Book Antiqua" w:hAnsi="Book Antiqua" w:cs="Arial"/>
          <w:vertAlign w:val="superscript"/>
          <w:lang w:val="en-GB"/>
        </w:rPr>
        <w:t>0</w:t>
      </w:r>
      <w:r w:rsidR="001A421E" w:rsidRPr="00400F9C">
        <w:rPr>
          <w:rFonts w:ascii="Book Antiqua" w:hAnsi="Book Antiqua" w:cs="Arial"/>
          <w:vertAlign w:val="superscript"/>
          <w:lang w:val="en-GB"/>
        </w:rPr>
        <w:t>]</w:t>
      </w:r>
      <w:r w:rsidRPr="00400F9C">
        <w:rPr>
          <w:rFonts w:ascii="Book Antiqua" w:hAnsi="Book Antiqua" w:cs="Arial"/>
          <w:lang w:val="en-GB"/>
        </w:rPr>
        <w:t xml:space="preserve">. RFA therefore remains the mainstay of ablative treatments very early and early stage HCC despite the dearth of large scale multi-centric RCTs in this field. </w:t>
      </w:r>
    </w:p>
    <w:p w:rsidR="00682621" w:rsidRPr="00400F9C" w:rsidRDefault="00682621" w:rsidP="00B44E85">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 xml:space="preserve">Microwave ablation was initially developed to work around the heat-sink and tissue impedance limitations of RFA within the </w:t>
      </w:r>
      <w:proofErr w:type="gramStart"/>
      <w:r w:rsidRPr="00400F9C">
        <w:rPr>
          <w:rFonts w:ascii="Book Antiqua" w:hAnsi="Book Antiqua" w:cs="Arial"/>
          <w:lang w:val="en-GB"/>
        </w:rPr>
        <w:t>liver</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50</w:t>
      </w:r>
      <w:r w:rsidR="001A421E" w:rsidRPr="00400F9C">
        <w:rPr>
          <w:rFonts w:ascii="Book Antiqua" w:hAnsi="Book Antiqua" w:cs="Arial"/>
          <w:vertAlign w:val="superscript"/>
          <w:lang w:val="en-GB"/>
        </w:rPr>
        <w:t>]</w:t>
      </w:r>
      <w:r w:rsidRPr="00400F9C">
        <w:rPr>
          <w:rFonts w:ascii="Book Antiqua" w:hAnsi="Book Antiqua" w:cs="Arial"/>
          <w:lang w:val="en-GB"/>
        </w:rPr>
        <w:t xml:space="preserve">. While the underlying mechanism of cell death in MWA is similar to RFA, tissue temperature is raised by causing the continuous realignment of polar (principally water) molecules within an oscillating microwave field at frequencies of 915/2450 </w:t>
      </w:r>
      <w:proofErr w:type="gramStart"/>
      <w:r w:rsidRPr="00400F9C">
        <w:rPr>
          <w:rFonts w:ascii="Book Antiqua" w:hAnsi="Book Antiqua" w:cs="Arial"/>
          <w:lang w:val="en-GB"/>
        </w:rPr>
        <w:t>MHz</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50,6</w:t>
      </w:r>
      <w:r w:rsidR="00593776" w:rsidRPr="00400F9C">
        <w:rPr>
          <w:rFonts w:ascii="Book Antiqua" w:hAnsi="Book Antiqua" w:cs="Arial"/>
          <w:vertAlign w:val="superscript"/>
          <w:lang w:val="en-GB"/>
        </w:rPr>
        <w:t>1</w:t>
      </w:r>
      <w:r w:rsidR="001A421E" w:rsidRPr="00400F9C">
        <w:rPr>
          <w:rFonts w:ascii="Book Antiqua" w:hAnsi="Book Antiqua" w:cs="Arial"/>
          <w:vertAlign w:val="superscript"/>
          <w:lang w:val="en-GB"/>
        </w:rPr>
        <w:t>]</w:t>
      </w:r>
      <w:r w:rsidRPr="00400F9C">
        <w:rPr>
          <w:rFonts w:ascii="Book Antiqua" w:hAnsi="Book Antiqua" w:cs="Arial"/>
          <w:lang w:val="en-GB"/>
        </w:rPr>
        <w:t xml:space="preserve">. Microwaves radiate equally through all biological tissue without impedance allowing a much larger volume of tissue to be heated with each application. The latest third generation systems incorporate antenna cooling and </w:t>
      </w:r>
      <w:r w:rsidR="00593776" w:rsidRPr="00400F9C">
        <w:rPr>
          <w:rFonts w:ascii="Book Antiqua" w:hAnsi="Book Antiqua" w:cs="Arial"/>
          <w:lang w:val="en-GB"/>
        </w:rPr>
        <w:t>high-power</w:t>
      </w:r>
      <w:r w:rsidRPr="00400F9C">
        <w:rPr>
          <w:rFonts w:ascii="Book Antiqua" w:hAnsi="Book Antiqua" w:cs="Arial"/>
          <w:lang w:val="en-GB"/>
        </w:rPr>
        <w:t xml:space="preserve"> generators in combination with different antenna designs, which contribute to variable size and shape of the ablation zones necessitating careful planning on the part of the operator. With these attributes, MWA shares a similar application profile as RFA but with advantages over the latter with regards to larger lesions or those closer to blood vessels and other visceral </w:t>
      </w:r>
      <w:proofErr w:type="gramStart"/>
      <w:r w:rsidRPr="00400F9C">
        <w:rPr>
          <w:rFonts w:ascii="Book Antiqua" w:hAnsi="Book Antiqua" w:cs="Arial"/>
          <w:lang w:val="en-GB"/>
        </w:rPr>
        <w:t>structures</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6</w:t>
      </w:r>
      <w:r w:rsidR="00593776" w:rsidRPr="00400F9C">
        <w:rPr>
          <w:rFonts w:ascii="Book Antiqua" w:hAnsi="Book Antiqua" w:cs="Arial"/>
          <w:vertAlign w:val="superscript"/>
          <w:lang w:val="en-GB"/>
        </w:rPr>
        <w:t>2</w:t>
      </w:r>
      <w:r w:rsidR="001A421E" w:rsidRPr="00400F9C">
        <w:rPr>
          <w:rFonts w:ascii="Book Antiqua" w:hAnsi="Book Antiqua" w:cs="Arial"/>
          <w:vertAlign w:val="superscript"/>
          <w:lang w:val="en-GB"/>
        </w:rPr>
        <w:t>]</w:t>
      </w:r>
      <w:r w:rsidRPr="00400F9C">
        <w:rPr>
          <w:rFonts w:ascii="Book Antiqua" w:hAnsi="Book Antiqua" w:cs="Arial"/>
          <w:lang w:val="en-GB"/>
        </w:rPr>
        <w:t>. Given its relative novelty there is a lack of high powered studies comparing its efficacy to RFA and only 2 meta-analyses assessing outcomes of HCC treatment between the modalities</w:t>
      </w:r>
      <w:r w:rsidR="001A421E" w:rsidRPr="00400F9C">
        <w:rPr>
          <w:rFonts w:ascii="Book Antiqua" w:hAnsi="Book Antiqua" w:cs="Arial"/>
          <w:vertAlign w:val="superscript"/>
          <w:lang w:val="en-GB"/>
        </w:rPr>
        <w:t>[</w:t>
      </w:r>
      <w:r w:rsidR="00593776" w:rsidRPr="00400F9C">
        <w:rPr>
          <w:rFonts w:ascii="Book Antiqua" w:hAnsi="Book Antiqua" w:cs="Arial"/>
          <w:vertAlign w:val="superscript"/>
          <w:lang w:val="en-GB"/>
        </w:rPr>
        <w:t>63,</w:t>
      </w:r>
      <w:r w:rsidR="00B035DC" w:rsidRPr="00400F9C">
        <w:rPr>
          <w:rFonts w:ascii="Book Antiqua" w:hAnsi="Book Antiqua" w:cs="Arial"/>
          <w:vertAlign w:val="superscript"/>
          <w:lang w:val="en-GB"/>
        </w:rPr>
        <w:t>64</w:t>
      </w:r>
      <w:r w:rsidR="001A421E" w:rsidRPr="00400F9C">
        <w:rPr>
          <w:rFonts w:ascii="Book Antiqua" w:hAnsi="Book Antiqua" w:cs="Arial"/>
          <w:vertAlign w:val="superscript"/>
          <w:lang w:val="en-GB"/>
        </w:rPr>
        <w:t>]</w:t>
      </w:r>
      <w:r w:rsidR="00B44E85">
        <w:rPr>
          <w:rFonts w:ascii="Book Antiqua" w:hAnsi="Book Antiqua" w:cs="Arial"/>
          <w:vertAlign w:val="superscript"/>
          <w:lang w:val="en-GB"/>
        </w:rPr>
        <w:t xml:space="preserve"> </w:t>
      </w:r>
      <w:r w:rsidRPr="00400F9C">
        <w:rPr>
          <w:rFonts w:ascii="Book Antiqua" w:hAnsi="Book Antiqua" w:cs="Arial"/>
          <w:lang w:val="en-GB"/>
        </w:rPr>
        <w:t xml:space="preserve">which largely included the same studies with similar cumulative numbers of approximately 400 patients in the MWA and RFA arms apiece. Chinnaratha </w:t>
      </w:r>
      <w:r w:rsidRPr="006A280E">
        <w:rPr>
          <w:rFonts w:ascii="Book Antiqua" w:hAnsi="Book Antiqua" w:cs="Arial"/>
          <w:i/>
          <w:iCs/>
          <w:lang w:val="en-GB"/>
        </w:rPr>
        <w:t xml:space="preserve">et </w:t>
      </w:r>
      <w:proofErr w:type="gramStart"/>
      <w:r w:rsidRPr="006A280E">
        <w:rPr>
          <w:rFonts w:ascii="Book Antiqua" w:hAnsi="Book Antiqua" w:cs="Arial"/>
          <w:i/>
          <w:iCs/>
          <w:lang w:val="en-GB"/>
        </w:rPr>
        <w:t>al</w:t>
      </w:r>
      <w:r w:rsidR="006A280E" w:rsidRPr="00400F9C">
        <w:rPr>
          <w:rFonts w:ascii="Book Antiqua" w:hAnsi="Book Antiqua" w:cs="Arial"/>
          <w:vertAlign w:val="superscript"/>
          <w:lang w:val="en-GB"/>
        </w:rPr>
        <w:t>[</w:t>
      </w:r>
      <w:proofErr w:type="gramEnd"/>
      <w:r w:rsidR="006A280E" w:rsidRPr="00400F9C">
        <w:rPr>
          <w:rFonts w:ascii="Book Antiqua" w:hAnsi="Book Antiqua" w:cs="Arial"/>
          <w:vertAlign w:val="superscript"/>
          <w:lang w:val="en-GB"/>
        </w:rPr>
        <w:t>63]</w:t>
      </w:r>
      <w:r w:rsidRPr="00400F9C">
        <w:rPr>
          <w:rFonts w:ascii="Book Antiqua" w:hAnsi="Book Antiqua" w:cs="Arial"/>
          <w:lang w:val="en-GB"/>
        </w:rPr>
        <w:t xml:space="preserve"> demonstrated no difference in local recurrence/progression between RFA and MWA with pooled OR (95%CI) 1.01 (0.67</w:t>
      </w:r>
      <w:r w:rsidR="00B44E85">
        <w:rPr>
          <w:rFonts w:ascii="Book Antiqua" w:hAnsi="Book Antiqua" w:cs="Arial"/>
          <w:lang w:val="en-GB"/>
        </w:rPr>
        <w:t>-</w:t>
      </w:r>
      <w:r w:rsidRPr="00400F9C">
        <w:rPr>
          <w:rFonts w:ascii="Book Antiqua" w:hAnsi="Book Antiqua" w:cs="Arial"/>
          <w:lang w:val="en-GB"/>
        </w:rPr>
        <w:t xml:space="preserve">1.50, </w:t>
      </w:r>
      <w:r w:rsidR="00B44E85" w:rsidRPr="00B44E85">
        <w:rPr>
          <w:rFonts w:ascii="Book Antiqua" w:hAnsi="Book Antiqua" w:cs="Arial"/>
          <w:i/>
          <w:iCs/>
          <w:caps/>
          <w:lang w:val="en-GB"/>
        </w:rPr>
        <w:lastRenderedPageBreak/>
        <w:t>p</w:t>
      </w:r>
      <w:r w:rsidRPr="00400F9C">
        <w:rPr>
          <w:rFonts w:ascii="Book Antiqua" w:hAnsi="Book Antiqua" w:cs="Arial"/>
          <w:lang w:val="en-GB"/>
        </w:rPr>
        <w:t xml:space="preserve"> = 0.98) or overall survival at 3 years with pooled OR (95%CI) 0.76 (0.44</w:t>
      </w:r>
      <w:r w:rsidR="00B44E85">
        <w:rPr>
          <w:rFonts w:ascii="Book Antiqua" w:hAnsi="Book Antiqua" w:cs="Arial"/>
          <w:lang w:val="en-GB"/>
        </w:rPr>
        <w:t>-</w:t>
      </w:r>
      <w:r w:rsidRPr="00400F9C">
        <w:rPr>
          <w:rFonts w:ascii="Book Antiqua" w:hAnsi="Book Antiqua" w:cs="Arial"/>
          <w:lang w:val="en-GB"/>
        </w:rPr>
        <w:t xml:space="preserve">1.32, </w:t>
      </w:r>
      <w:r w:rsidR="00B44E85" w:rsidRPr="00B44E85">
        <w:rPr>
          <w:rFonts w:ascii="Book Antiqua" w:hAnsi="Book Antiqua" w:cs="Arial"/>
          <w:i/>
          <w:iCs/>
          <w:caps/>
          <w:lang w:val="en-GB"/>
        </w:rPr>
        <w:t>p</w:t>
      </w:r>
      <w:r w:rsidRPr="00400F9C">
        <w:rPr>
          <w:rFonts w:ascii="Book Antiqua" w:hAnsi="Book Antiqua" w:cs="Arial"/>
          <w:lang w:val="en-GB"/>
        </w:rPr>
        <w:t xml:space="preserve"> = 0.33). Complete ablation was achieved in MWA at rates of between 91</w:t>
      </w:r>
      <w:r w:rsidR="00FA3923">
        <w:rPr>
          <w:rFonts w:ascii="Book Antiqua" w:hAnsi="Book Antiqua" w:cs="Arial"/>
          <w:lang w:val="en-GB"/>
        </w:rPr>
        <w:t>%-</w:t>
      </w:r>
      <w:r w:rsidRPr="00400F9C">
        <w:rPr>
          <w:rFonts w:ascii="Book Antiqua" w:hAnsi="Book Antiqua" w:cs="Arial"/>
          <w:lang w:val="en-GB"/>
        </w:rPr>
        <w:t>100% between studies. Of note, a subgroup analysis of the use of MWA in HCC beyond the Milan criteria (single tumor</w:t>
      </w:r>
      <w:r w:rsidR="000E541D">
        <w:rPr>
          <w:rFonts w:ascii="Book Antiqua" w:hAnsi="Book Antiqua" w:cs="Arial"/>
          <w:lang w:val="en-GB"/>
        </w:rPr>
        <w:t xml:space="preserve"> </w:t>
      </w:r>
      <w:r w:rsidRPr="00400F9C">
        <w:rPr>
          <w:rFonts w:ascii="Book Antiqua" w:hAnsi="Book Antiqua" w:cs="Arial"/>
          <w:lang w:val="en-GB"/>
        </w:rPr>
        <w:t>&gt; 5</w:t>
      </w:r>
      <w:r w:rsidR="000E541D">
        <w:rPr>
          <w:rFonts w:ascii="Book Antiqua" w:hAnsi="Book Antiqua" w:cs="Arial"/>
          <w:lang w:val="en-GB"/>
        </w:rPr>
        <w:t xml:space="preserve"> </w:t>
      </w:r>
      <w:r w:rsidRPr="00400F9C">
        <w:rPr>
          <w:rFonts w:ascii="Book Antiqua" w:hAnsi="Book Antiqua" w:cs="Arial"/>
          <w:lang w:val="en-GB"/>
        </w:rPr>
        <w:t>cm or &gt; 3 nodules) in 450 patients demonstrated lower local tumor progression over RFA with pooled OR (95%CI) 1.88 (1.10</w:t>
      </w:r>
      <w:r w:rsidR="008846E9">
        <w:rPr>
          <w:rFonts w:ascii="Book Antiqua" w:hAnsi="Book Antiqua" w:cs="Arial"/>
          <w:lang w:val="en-GB"/>
        </w:rPr>
        <w:t>-</w:t>
      </w:r>
      <w:r w:rsidRPr="00400F9C">
        <w:rPr>
          <w:rFonts w:ascii="Book Antiqua" w:hAnsi="Book Antiqua" w:cs="Arial"/>
          <w:lang w:val="en-GB"/>
        </w:rPr>
        <w:t xml:space="preserve">3.23, </w:t>
      </w:r>
      <w:r w:rsidR="008846E9" w:rsidRPr="00B44E85">
        <w:rPr>
          <w:rFonts w:ascii="Book Antiqua" w:hAnsi="Book Antiqua" w:cs="Arial"/>
          <w:i/>
          <w:iCs/>
          <w:caps/>
          <w:lang w:val="en-GB"/>
        </w:rPr>
        <w:t>p</w:t>
      </w:r>
      <w:r w:rsidRPr="00400F9C">
        <w:rPr>
          <w:rFonts w:ascii="Book Antiqua" w:hAnsi="Book Antiqua" w:cs="Arial"/>
          <w:lang w:val="en-GB"/>
        </w:rPr>
        <w:t xml:space="preserve"> = 0.02) supporting the use of MWA in larger lesions.  Facciorusso et al excluded lower powered studies and congress abstracts finding no significant difference in local recurrence with OR (95%CI) 1.01 (0.53</w:t>
      </w:r>
      <w:r w:rsidR="008846E9">
        <w:rPr>
          <w:rFonts w:ascii="Book Antiqua" w:hAnsi="Book Antiqua" w:cs="Arial"/>
          <w:lang w:val="en-GB"/>
        </w:rPr>
        <w:t>-</w:t>
      </w:r>
      <w:r w:rsidRPr="00400F9C">
        <w:rPr>
          <w:rFonts w:ascii="Book Antiqua" w:hAnsi="Book Antiqua" w:cs="Arial"/>
          <w:lang w:val="en-GB"/>
        </w:rPr>
        <w:t xml:space="preserve">1.87, </w:t>
      </w:r>
      <w:r w:rsidR="008846E9" w:rsidRPr="00B44E85">
        <w:rPr>
          <w:rFonts w:ascii="Book Antiqua" w:hAnsi="Book Antiqua" w:cs="Arial"/>
          <w:i/>
          <w:iCs/>
          <w:caps/>
          <w:lang w:val="en-GB"/>
        </w:rPr>
        <w:t>p</w:t>
      </w:r>
      <w:r w:rsidR="008846E9" w:rsidRPr="00400F9C">
        <w:rPr>
          <w:rFonts w:ascii="Book Antiqua" w:hAnsi="Book Antiqua" w:cs="Arial"/>
          <w:lang w:val="en-GB"/>
        </w:rPr>
        <w:t xml:space="preserve"> </w:t>
      </w:r>
      <w:r w:rsidRPr="00400F9C">
        <w:rPr>
          <w:rFonts w:ascii="Book Antiqua" w:hAnsi="Book Antiqua" w:cs="Arial"/>
          <w:lang w:val="en-GB"/>
        </w:rPr>
        <w:t>= 0.98), higher (though insignificant) overall survival at 3 years, OR (95%CI) 0.95 (0.58</w:t>
      </w:r>
      <w:r w:rsidR="008846E9">
        <w:rPr>
          <w:rFonts w:ascii="Book Antiqua" w:hAnsi="Book Antiqua" w:cs="Arial"/>
          <w:lang w:val="en-GB"/>
        </w:rPr>
        <w:t>-</w:t>
      </w:r>
      <w:r w:rsidRPr="00400F9C">
        <w:rPr>
          <w:rFonts w:ascii="Book Antiqua" w:hAnsi="Book Antiqua" w:cs="Arial"/>
          <w:lang w:val="en-GB"/>
        </w:rPr>
        <w:t xml:space="preserve">1.57, </w:t>
      </w:r>
      <w:r w:rsidR="008846E9" w:rsidRPr="00B44E85">
        <w:rPr>
          <w:rFonts w:ascii="Book Antiqua" w:hAnsi="Book Antiqua" w:cs="Arial"/>
          <w:i/>
          <w:iCs/>
          <w:caps/>
          <w:lang w:val="en-GB"/>
        </w:rPr>
        <w:t>p</w:t>
      </w:r>
      <w:r w:rsidRPr="00400F9C">
        <w:rPr>
          <w:rFonts w:ascii="Book Antiqua" w:hAnsi="Book Antiqua" w:cs="Arial"/>
          <w:lang w:val="en-GB"/>
        </w:rPr>
        <w:t xml:space="preserve"> = 0.85) and a non-significant higher rate of complete ablation in MWA (p = 0.67). A systematic review by Lahat </w:t>
      </w:r>
      <w:r w:rsidRPr="008846E9">
        <w:rPr>
          <w:rFonts w:ascii="Book Antiqua" w:hAnsi="Book Antiqua" w:cs="Arial"/>
          <w:i/>
          <w:iCs/>
          <w:lang w:val="en-GB"/>
        </w:rPr>
        <w:t>et al</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6</w:t>
      </w:r>
      <w:r w:rsidR="00593776" w:rsidRPr="00400F9C">
        <w:rPr>
          <w:rFonts w:ascii="Book Antiqua" w:hAnsi="Book Antiqua" w:cs="Arial"/>
          <w:vertAlign w:val="superscript"/>
          <w:lang w:val="en-GB"/>
        </w:rPr>
        <w:t>5</w:t>
      </w:r>
      <w:r w:rsidR="001A421E" w:rsidRPr="00400F9C">
        <w:rPr>
          <w:rFonts w:ascii="Book Antiqua" w:hAnsi="Book Antiqua" w:cs="Arial"/>
          <w:vertAlign w:val="superscript"/>
          <w:lang w:val="en-GB"/>
        </w:rPr>
        <w:t>]</w:t>
      </w:r>
      <w:r w:rsidRPr="00400F9C">
        <w:rPr>
          <w:rFonts w:ascii="Book Antiqua" w:hAnsi="Book Antiqua" w:cs="Arial"/>
          <w:lang w:val="en-GB"/>
        </w:rPr>
        <w:t xml:space="preserve"> analysing major complications (defined as symptoms persisting for &gt; 1 wk, delaying discharge, causing significant morbidity/disability and death) following percutaneous ablation reported mortality of 0.15% and 0.23% for RFA and MWA respectively with major complications  occurring in 4.1% and 4.6% of cases respectively the most common being haemorrhage but also including portal vein thrombosis, bile leak/duct injury, intestinal/diaphragmatic injury and liver abscess/dysfunction. Ding </w:t>
      </w:r>
      <w:r w:rsidRPr="008846E9">
        <w:rPr>
          <w:rFonts w:ascii="Book Antiqua" w:hAnsi="Book Antiqua" w:cs="Arial"/>
          <w:i/>
          <w:iCs/>
          <w:lang w:val="en-GB"/>
        </w:rPr>
        <w:t xml:space="preserve">et </w:t>
      </w:r>
      <w:proofErr w:type="gramStart"/>
      <w:r w:rsidRPr="008846E9">
        <w:rPr>
          <w:rFonts w:ascii="Book Antiqua" w:hAnsi="Book Antiqua" w:cs="Arial"/>
          <w:i/>
          <w:iCs/>
          <w:lang w:val="en-GB"/>
        </w:rPr>
        <w:t>al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6</w:t>
      </w:r>
      <w:r w:rsidR="00593776" w:rsidRPr="00400F9C">
        <w:rPr>
          <w:rFonts w:ascii="Book Antiqua" w:hAnsi="Book Antiqua" w:cs="Arial"/>
          <w:vertAlign w:val="superscript"/>
          <w:lang w:val="en-GB"/>
        </w:rPr>
        <w:t>6</w:t>
      </w:r>
      <w:r w:rsidR="001A421E" w:rsidRPr="00400F9C">
        <w:rPr>
          <w:rFonts w:ascii="Book Antiqua" w:hAnsi="Book Antiqua" w:cs="Arial"/>
          <w:vertAlign w:val="superscript"/>
          <w:lang w:val="en-GB"/>
        </w:rPr>
        <w:t>]</w:t>
      </w:r>
      <w:r w:rsidRPr="00400F9C">
        <w:rPr>
          <w:rFonts w:ascii="Book Antiqua" w:hAnsi="Book Antiqua" w:cs="Arial"/>
          <w:lang w:val="en-GB"/>
        </w:rPr>
        <w:t xml:space="preserve"> found no statistically significant difference in types or number of complications between MWA and RFA in their large retrospective analysis of 879 patients (</w:t>
      </w:r>
      <w:r w:rsidR="008846E9" w:rsidRPr="00B44E85">
        <w:rPr>
          <w:rFonts w:ascii="Book Antiqua" w:hAnsi="Book Antiqua" w:cs="Arial"/>
          <w:i/>
          <w:iCs/>
          <w:caps/>
          <w:lang w:val="en-GB"/>
        </w:rPr>
        <w:t>p</w:t>
      </w:r>
      <w:r w:rsidRPr="00400F9C">
        <w:rPr>
          <w:rFonts w:ascii="Book Antiqua" w:hAnsi="Book Antiqua" w:cs="Arial"/>
          <w:lang w:val="en-GB"/>
        </w:rPr>
        <w:t xml:space="preserve"> &gt; 0.05). Ultimately while MWA has shown promising results for local disease its proven benefits over RFA are limited and further study is required. </w:t>
      </w:r>
    </w:p>
    <w:p w:rsidR="002D7DB1" w:rsidRPr="00400F9C" w:rsidRDefault="00682621" w:rsidP="008846E9">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In addition to RFA and MFA, several novel modalities of ablation are entering clinical practice including</w:t>
      </w:r>
      <w:r w:rsidR="008846E9">
        <w:rPr>
          <w:rFonts w:ascii="Book Antiqua" w:hAnsi="Book Antiqua" w:cs="Arial"/>
          <w:lang w:val="en-GB"/>
        </w:rPr>
        <w:t xml:space="preserve"> </w:t>
      </w:r>
      <w:r w:rsidR="00A94A76" w:rsidRPr="00400F9C">
        <w:rPr>
          <w:rFonts w:ascii="Book Antiqua" w:hAnsi="Book Antiqua" w:cs="Arial"/>
          <w:lang w:val="en-GB"/>
        </w:rPr>
        <w:t xml:space="preserve">CA, LA, IRE </w:t>
      </w:r>
      <w:r w:rsidRPr="00400F9C">
        <w:rPr>
          <w:rFonts w:ascii="Book Antiqua" w:hAnsi="Book Antiqua" w:cs="Arial"/>
          <w:lang w:val="en-GB"/>
        </w:rPr>
        <w:t>and high-intensity focused ultrasound</w:t>
      </w:r>
      <w:r w:rsidR="00A94A76" w:rsidRPr="00400F9C">
        <w:rPr>
          <w:rFonts w:ascii="Book Antiqua" w:hAnsi="Book Antiqua" w:cs="Arial"/>
          <w:lang w:val="en-GB"/>
        </w:rPr>
        <w:t xml:space="preserve"> (HIFU)</w:t>
      </w:r>
      <w:r w:rsidRPr="00400F9C">
        <w:rPr>
          <w:rFonts w:ascii="Book Antiqua" w:hAnsi="Book Antiqua" w:cs="Arial"/>
          <w:lang w:val="en-GB"/>
        </w:rPr>
        <w:t>. Cryoablation causes tumour necrosis by freezing at temperatures between −35</w:t>
      </w:r>
      <w:r w:rsidR="008846E9">
        <w:rPr>
          <w:rFonts w:ascii="Book Antiqua" w:hAnsi="Book Antiqua" w:cs="Arial"/>
          <w:lang w:val="en-GB"/>
        </w:rPr>
        <w:t xml:space="preserve"> </w:t>
      </w:r>
      <w:r w:rsidRPr="00400F9C">
        <w:rPr>
          <w:rFonts w:ascii="Book Antiqua" w:hAnsi="Book Antiqua" w:cs="Arial"/>
          <w:lang w:val="en-GB"/>
        </w:rPr>
        <w:t>°C to −20</w:t>
      </w:r>
      <w:r w:rsidR="008846E9">
        <w:rPr>
          <w:rFonts w:ascii="Book Antiqua" w:hAnsi="Book Antiqua" w:cs="Arial"/>
          <w:lang w:val="en-GB"/>
        </w:rPr>
        <w:t xml:space="preserve"> </w:t>
      </w:r>
      <w:r w:rsidRPr="00400F9C">
        <w:rPr>
          <w:rFonts w:ascii="Book Antiqua" w:hAnsi="Book Antiqua" w:cs="Arial"/>
          <w:lang w:val="en-GB"/>
        </w:rPr>
        <w:t xml:space="preserve">°C using the Joule-Thomson theory of expanding gases within a needle-like cryoprobe causing cooling at the probe </w:t>
      </w:r>
      <w:proofErr w:type="gramStart"/>
      <w:r w:rsidRPr="00400F9C">
        <w:rPr>
          <w:rFonts w:ascii="Book Antiqua" w:hAnsi="Book Antiqua" w:cs="Arial"/>
          <w:lang w:val="en-GB"/>
        </w:rPr>
        <w:t>tip</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50</w:t>
      </w:r>
      <w:r w:rsidR="001A421E" w:rsidRPr="00400F9C">
        <w:rPr>
          <w:rFonts w:ascii="Book Antiqua" w:hAnsi="Book Antiqua" w:cs="Arial"/>
          <w:vertAlign w:val="superscript"/>
          <w:lang w:val="en-GB"/>
        </w:rPr>
        <w:t>]</w:t>
      </w:r>
      <w:r w:rsidRPr="00400F9C">
        <w:rPr>
          <w:rFonts w:ascii="Book Antiqua" w:hAnsi="Book Antiqua" w:cs="Arial"/>
          <w:lang w:val="en-GB"/>
        </w:rPr>
        <w:t>. Heat transfer to probe is by passive diffusion and so probe surface area limits cooling capacity. Procedures are therefore usually carried out with several probes with ablation times of up to 25-30 min</w:t>
      </w:r>
      <w:r w:rsidR="008846E9">
        <w:rPr>
          <w:rFonts w:ascii="Book Antiqua" w:hAnsi="Book Antiqua" w:cs="Arial"/>
          <w:lang w:val="en-GB"/>
        </w:rPr>
        <w:t xml:space="preserve"> </w:t>
      </w:r>
      <w:r w:rsidRPr="00400F9C">
        <w:rPr>
          <w:rFonts w:ascii="Book Antiqua" w:hAnsi="Book Antiqua" w:cs="Arial"/>
          <w:lang w:val="en-GB"/>
        </w:rPr>
        <w:t>with the advantage of precise intra-procedural monitoring of ice ball formation on image guidance (CT/MRI) and the ability to include larger ablative zones</w:t>
      </w:r>
      <w:r w:rsidR="001A421E" w:rsidRPr="00400F9C">
        <w:rPr>
          <w:rFonts w:ascii="Book Antiqua" w:hAnsi="Book Antiqua" w:cs="Arial"/>
          <w:vertAlign w:val="superscript"/>
          <w:lang w:val="en-GB"/>
        </w:rPr>
        <w:t>[</w:t>
      </w:r>
      <w:r w:rsidR="00593776" w:rsidRPr="00400F9C">
        <w:rPr>
          <w:rFonts w:ascii="Book Antiqua" w:hAnsi="Book Antiqua" w:cs="Arial"/>
          <w:vertAlign w:val="superscript"/>
          <w:lang w:val="en-GB"/>
        </w:rPr>
        <w:t>67,</w:t>
      </w:r>
      <w:r w:rsidR="00B035DC" w:rsidRPr="00400F9C">
        <w:rPr>
          <w:rFonts w:ascii="Book Antiqua" w:hAnsi="Book Antiqua" w:cs="Arial"/>
          <w:vertAlign w:val="superscript"/>
          <w:lang w:val="en-GB"/>
        </w:rPr>
        <w:t>68</w:t>
      </w:r>
      <w:r w:rsidR="001A421E" w:rsidRPr="00400F9C">
        <w:rPr>
          <w:rFonts w:ascii="Book Antiqua" w:hAnsi="Book Antiqua" w:cs="Arial"/>
          <w:vertAlign w:val="superscript"/>
          <w:lang w:val="en-GB"/>
        </w:rPr>
        <w:t>]</w:t>
      </w:r>
      <w:r w:rsidRPr="00400F9C">
        <w:rPr>
          <w:rFonts w:ascii="Book Antiqua" w:hAnsi="Book Antiqua" w:cs="Arial"/>
          <w:lang w:val="en-GB"/>
        </w:rPr>
        <w:t>. Cryotherapy is susceptible to the ‘cool-sink’ effect whereby thermal energy exchange is disrupted near the cryoprobe owing to adjacent vascular structures</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51</w:t>
      </w:r>
      <w:r w:rsidR="001A421E" w:rsidRPr="00400F9C">
        <w:rPr>
          <w:rFonts w:ascii="Book Antiqua" w:hAnsi="Book Antiqua" w:cs="Arial"/>
          <w:vertAlign w:val="superscript"/>
          <w:lang w:val="en-GB"/>
        </w:rPr>
        <w:t>]</w:t>
      </w:r>
      <w:r w:rsidRPr="00400F9C">
        <w:rPr>
          <w:rFonts w:ascii="Book Antiqua" w:hAnsi="Book Antiqua" w:cs="Arial"/>
          <w:lang w:val="en-GB"/>
        </w:rPr>
        <w:t xml:space="preserve"> and the possibility of the serious and possibly life threating complication of Cryoshock whereby ablation of large tumours with large ablation volume </w:t>
      </w:r>
      <w:r w:rsidRPr="00400F9C">
        <w:rPr>
          <w:rFonts w:ascii="Book Antiqua" w:hAnsi="Book Antiqua" w:cs="Arial"/>
          <w:lang w:val="en-GB"/>
        </w:rPr>
        <w:lastRenderedPageBreak/>
        <w:t>eliciting an aggressive inflammatory response with pleural effusions, thrombocytopenia, haemorrhage, myoglobinemia and renal/respiratory failure</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6</w:t>
      </w:r>
      <w:r w:rsidR="00593776" w:rsidRPr="00400F9C">
        <w:rPr>
          <w:rFonts w:ascii="Book Antiqua" w:hAnsi="Book Antiqua" w:cs="Arial"/>
          <w:vertAlign w:val="superscript"/>
          <w:lang w:val="en-GB"/>
        </w:rPr>
        <w:t>7</w:t>
      </w:r>
      <w:r w:rsidR="001A421E" w:rsidRPr="00400F9C">
        <w:rPr>
          <w:rFonts w:ascii="Book Antiqua" w:hAnsi="Book Antiqua" w:cs="Arial"/>
          <w:vertAlign w:val="superscript"/>
          <w:lang w:val="en-GB"/>
        </w:rPr>
        <w:t>]</w:t>
      </w:r>
      <w:r w:rsidRPr="00400F9C">
        <w:rPr>
          <w:rFonts w:ascii="Book Antiqua" w:hAnsi="Book Antiqua" w:cs="Arial"/>
          <w:lang w:val="en-GB"/>
        </w:rPr>
        <w:t xml:space="preserve">. A recent meta-analysis by Luo </w:t>
      </w:r>
      <w:r w:rsidRPr="008846E9">
        <w:rPr>
          <w:rFonts w:ascii="Book Antiqua" w:hAnsi="Book Antiqua" w:cs="Arial"/>
          <w:i/>
          <w:iCs/>
          <w:lang w:val="en-GB"/>
        </w:rPr>
        <w:t xml:space="preserve">et </w:t>
      </w:r>
      <w:proofErr w:type="gramStart"/>
      <w:r w:rsidRPr="008846E9">
        <w:rPr>
          <w:rFonts w:ascii="Book Antiqua" w:hAnsi="Book Antiqua" w:cs="Arial"/>
          <w:i/>
          <w:iCs/>
          <w:lang w:val="en-GB"/>
        </w:rPr>
        <w:t>al</w:t>
      </w:r>
      <w:r w:rsidR="00B035DC" w:rsidRPr="00400F9C">
        <w:rPr>
          <w:rFonts w:ascii="Book Antiqua" w:hAnsi="Book Antiqua" w:cs="Arial"/>
          <w:vertAlign w:val="superscript"/>
          <w:lang w:val="en-GB"/>
        </w:rPr>
        <w:t>[</w:t>
      </w:r>
      <w:proofErr w:type="gramEnd"/>
      <w:r w:rsidR="00593776" w:rsidRPr="00400F9C">
        <w:rPr>
          <w:rFonts w:ascii="Book Antiqua" w:hAnsi="Book Antiqua" w:cs="Arial"/>
          <w:vertAlign w:val="superscript"/>
          <w:lang w:val="en-GB"/>
        </w:rPr>
        <w:t>69</w:t>
      </w:r>
      <w:r w:rsidR="00B035DC" w:rsidRPr="00400F9C">
        <w:rPr>
          <w:rFonts w:ascii="Book Antiqua" w:hAnsi="Book Antiqua" w:cs="Arial"/>
          <w:vertAlign w:val="superscript"/>
          <w:lang w:val="en-GB"/>
        </w:rPr>
        <w:t>]</w:t>
      </w:r>
      <w:r w:rsidRPr="00400F9C">
        <w:rPr>
          <w:rFonts w:ascii="Book Antiqua" w:hAnsi="Book Antiqua" w:cs="Arial"/>
          <w:lang w:val="en-GB"/>
        </w:rPr>
        <w:t xml:space="preserve"> including several cohort studies and one RCT demonstrated high rates of complete ablation (73.3</w:t>
      </w:r>
      <w:r w:rsidR="008846E9">
        <w:rPr>
          <w:rFonts w:ascii="Book Antiqua" w:hAnsi="Book Antiqua" w:cs="Arial"/>
          <w:lang w:val="en-GB"/>
        </w:rPr>
        <w:t>%-</w:t>
      </w:r>
      <w:r w:rsidRPr="00400F9C">
        <w:rPr>
          <w:rFonts w:ascii="Book Antiqua" w:hAnsi="Book Antiqua" w:cs="Arial"/>
          <w:lang w:val="en-GB"/>
        </w:rPr>
        <w:t>100%) and no statistically significant difference in recurrence rates or overall survival between CA and RFA. In their RCT included within the meta-analysis, Wang</w:t>
      </w:r>
      <w:r w:rsidRPr="008846E9">
        <w:rPr>
          <w:rFonts w:ascii="Book Antiqua" w:hAnsi="Book Antiqua" w:cs="Arial"/>
          <w:i/>
          <w:iCs/>
          <w:lang w:val="en-GB"/>
        </w:rPr>
        <w:t xml:space="preserve"> et </w:t>
      </w:r>
      <w:proofErr w:type="gramStart"/>
      <w:r w:rsidRPr="008846E9">
        <w:rPr>
          <w:rFonts w:ascii="Book Antiqua" w:hAnsi="Book Antiqua" w:cs="Arial"/>
          <w:i/>
          <w:iCs/>
          <w:lang w:val="en-GB"/>
        </w:rPr>
        <w:t>al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7</w:t>
      </w:r>
      <w:r w:rsidR="00593776" w:rsidRPr="00400F9C">
        <w:rPr>
          <w:rFonts w:ascii="Book Antiqua" w:hAnsi="Book Antiqua" w:cs="Arial"/>
          <w:vertAlign w:val="superscript"/>
          <w:lang w:val="en-GB"/>
        </w:rPr>
        <w:t>0</w:t>
      </w:r>
      <w:r w:rsidR="001A421E" w:rsidRPr="00400F9C">
        <w:rPr>
          <w:rFonts w:ascii="Book Antiqua" w:hAnsi="Book Antiqua" w:cs="Arial"/>
          <w:vertAlign w:val="superscript"/>
          <w:lang w:val="en-GB"/>
        </w:rPr>
        <w:t>]</w:t>
      </w:r>
      <w:r w:rsidRPr="00400F9C">
        <w:rPr>
          <w:rFonts w:ascii="Book Antiqua" w:hAnsi="Book Antiqua" w:cs="Arial"/>
          <w:lang w:val="en-GB"/>
        </w:rPr>
        <w:t xml:space="preserve">, demonstrated improved 3 year survival (11% </w:t>
      </w:r>
      <w:r w:rsidRPr="008846E9">
        <w:rPr>
          <w:rFonts w:ascii="Book Antiqua" w:hAnsi="Book Antiqua" w:cs="Arial"/>
          <w:i/>
          <w:iCs/>
          <w:lang w:val="en-GB"/>
        </w:rPr>
        <w:t>vs</w:t>
      </w:r>
      <w:r w:rsidRPr="00400F9C">
        <w:rPr>
          <w:rFonts w:ascii="Book Antiqua" w:hAnsi="Book Antiqua" w:cs="Arial"/>
          <w:lang w:val="en-GB"/>
        </w:rPr>
        <w:t xml:space="preserve"> 7 %, </w:t>
      </w:r>
      <w:r w:rsidR="008846E9" w:rsidRPr="00B44E85">
        <w:rPr>
          <w:rFonts w:ascii="Book Antiqua" w:hAnsi="Book Antiqua" w:cs="Arial"/>
          <w:i/>
          <w:iCs/>
          <w:caps/>
          <w:lang w:val="en-GB"/>
        </w:rPr>
        <w:t>p</w:t>
      </w:r>
      <w:r w:rsidRPr="00400F9C">
        <w:rPr>
          <w:rFonts w:ascii="Book Antiqua" w:hAnsi="Book Antiqua" w:cs="Arial"/>
          <w:lang w:val="en-GB"/>
        </w:rPr>
        <w:t xml:space="preserve"> = 0.043), and for lesions &gt; 3</w:t>
      </w:r>
      <w:r w:rsidR="008846E9">
        <w:rPr>
          <w:rFonts w:ascii="Book Antiqua" w:hAnsi="Book Antiqua" w:cs="Arial"/>
          <w:lang w:val="en-GB"/>
        </w:rPr>
        <w:t xml:space="preserve"> </w:t>
      </w:r>
      <w:r w:rsidRPr="00400F9C">
        <w:rPr>
          <w:rFonts w:ascii="Book Antiqua" w:hAnsi="Book Antiqua" w:cs="Arial"/>
          <w:lang w:val="en-GB"/>
        </w:rPr>
        <w:t xml:space="preserve">cm, significantly lower local progression (7.7% </w:t>
      </w:r>
      <w:r w:rsidR="008846E9" w:rsidRPr="008846E9">
        <w:rPr>
          <w:rFonts w:ascii="Book Antiqua" w:hAnsi="Book Antiqua" w:cs="Arial"/>
          <w:i/>
          <w:iCs/>
          <w:lang w:val="en-GB"/>
        </w:rPr>
        <w:t>vs</w:t>
      </w:r>
      <w:r w:rsidRPr="00400F9C">
        <w:rPr>
          <w:rFonts w:ascii="Book Antiqua" w:hAnsi="Book Antiqua" w:cs="Arial"/>
          <w:lang w:val="en-GB"/>
        </w:rPr>
        <w:t xml:space="preserve"> 18.2%, </w:t>
      </w:r>
      <w:r w:rsidR="008846E9" w:rsidRPr="00B44E85">
        <w:rPr>
          <w:rFonts w:ascii="Book Antiqua" w:hAnsi="Book Antiqua" w:cs="Arial"/>
          <w:i/>
          <w:iCs/>
          <w:caps/>
          <w:lang w:val="en-GB"/>
        </w:rPr>
        <w:t>p</w:t>
      </w:r>
      <w:r w:rsidRPr="00400F9C">
        <w:rPr>
          <w:rFonts w:ascii="Book Antiqua" w:hAnsi="Book Antiqua" w:cs="Arial"/>
          <w:lang w:val="en-GB"/>
        </w:rPr>
        <w:t xml:space="preserve"> = 0.041) in patients treated with CA rather than RFA indicating some possible benefit with CA in larger lesions which needs to be weighed against the potentially serious associated complication</w:t>
      </w:r>
      <w:r w:rsidR="00B035DC" w:rsidRPr="00400F9C">
        <w:rPr>
          <w:rFonts w:ascii="Book Antiqua" w:hAnsi="Book Antiqua" w:cs="Arial"/>
          <w:lang w:val="en-GB"/>
        </w:rPr>
        <w:t>s</w:t>
      </w:r>
      <w:r w:rsidRPr="00400F9C">
        <w:rPr>
          <w:rFonts w:ascii="Book Antiqua" w:hAnsi="Book Antiqua" w:cs="Arial"/>
          <w:lang w:val="en-GB"/>
        </w:rPr>
        <w:t xml:space="preserve">. </w:t>
      </w:r>
      <w:r w:rsidR="00CC0C41" w:rsidRPr="00400F9C">
        <w:rPr>
          <w:rFonts w:ascii="Book Antiqua" w:hAnsi="Book Antiqua" w:cs="Arial"/>
          <w:lang w:val="en-GB"/>
        </w:rPr>
        <w:t>LA</w:t>
      </w:r>
      <w:r w:rsidR="00B82A5D" w:rsidRPr="00400F9C">
        <w:rPr>
          <w:rFonts w:ascii="Book Antiqua" w:hAnsi="Book Antiqua" w:cs="Arial"/>
          <w:lang w:val="en-GB"/>
        </w:rPr>
        <w:t xml:space="preserve"> remains poorly studied in comparison to most other methods of ablations. Light is delivered via multiple flexible quartz fibers within water-cooled laser application sheaths and LA has been demonstrated to be safe and </w:t>
      </w:r>
      <w:proofErr w:type="gramStart"/>
      <w:r w:rsidR="00B82A5D" w:rsidRPr="00400F9C">
        <w:rPr>
          <w:rFonts w:ascii="Book Antiqua" w:hAnsi="Book Antiqua" w:cs="Arial"/>
          <w:lang w:val="en-GB"/>
        </w:rPr>
        <w:t>feasible</w:t>
      </w:r>
      <w:r w:rsidR="00B82A5D" w:rsidRPr="00400F9C">
        <w:rPr>
          <w:rFonts w:ascii="Book Antiqua" w:hAnsi="Book Antiqua" w:cs="Arial"/>
          <w:vertAlign w:val="superscript"/>
          <w:lang w:val="en-GB"/>
        </w:rPr>
        <w:t>[</w:t>
      </w:r>
      <w:proofErr w:type="gramEnd"/>
      <w:r w:rsidR="00B82A5D" w:rsidRPr="00400F9C">
        <w:rPr>
          <w:rFonts w:ascii="Book Antiqua" w:hAnsi="Book Antiqua" w:cs="Arial"/>
          <w:vertAlign w:val="superscript"/>
          <w:lang w:val="en-GB"/>
        </w:rPr>
        <w:t>6</w:t>
      </w:r>
      <w:r w:rsidR="00593776" w:rsidRPr="00400F9C">
        <w:rPr>
          <w:rFonts w:ascii="Book Antiqua" w:hAnsi="Book Antiqua" w:cs="Arial"/>
          <w:vertAlign w:val="superscript"/>
          <w:lang w:val="en-GB"/>
        </w:rPr>
        <w:t>2</w:t>
      </w:r>
      <w:r w:rsidR="00B82A5D" w:rsidRPr="00400F9C">
        <w:rPr>
          <w:rFonts w:ascii="Book Antiqua" w:hAnsi="Book Antiqua" w:cs="Arial"/>
          <w:vertAlign w:val="superscript"/>
          <w:lang w:val="en-GB"/>
        </w:rPr>
        <w:t>]</w:t>
      </w:r>
      <w:r w:rsidR="00B82A5D" w:rsidRPr="00400F9C">
        <w:rPr>
          <w:rFonts w:ascii="Book Antiqua" w:hAnsi="Book Antiqua" w:cs="Arial"/>
          <w:lang w:val="en-GB"/>
        </w:rPr>
        <w:t xml:space="preserve">. </w:t>
      </w:r>
      <w:r w:rsidRPr="00400F9C">
        <w:rPr>
          <w:rFonts w:ascii="Book Antiqua" w:hAnsi="Book Antiqua" w:cs="Arial"/>
          <w:lang w:val="en-GB"/>
        </w:rPr>
        <w:t xml:space="preserve">Luo </w:t>
      </w:r>
      <w:r w:rsidRPr="008846E9">
        <w:rPr>
          <w:rFonts w:ascii="Book Antiqua" w:hAnsi="Book Antiqua" w:cs="Arial"/>
          <w:i/>
          <w:iCs/>
          <w:lang w:val="en-GB"/>
        </w:rPr>
        <w:t xml:space="preserve">et </w:t>
      </w:r>
      <w:proofErr w:type="gramStart"/>
      <w:r w:rsidRPr="008846E9">
        <w:rPr>
          <w:rFonts w:ascii="Book Antiqua" w:hAnsi="Book Antiqua" w:cs="Arial"/>
          <w:i/>
          <w:iCs/>
          <w:lang w:val="en-GB"/>
        </w:rPr>
        <w:t>al</w:t>
      </w:r>
      <w:r w:rsidR="00CC0C41" w:rsidRPr="00400F9C">
        <w:rPr>
          <w:rFonts w:ascii="Book Antiqua" w:hAnsi="Book Antiqua" w:cs="Arial"/>
          <w:vertAlign w:val="superscript"/>
          <w:lang w:val="en-GB"/>
        </w:rPr>
        <w:t>[</w:t>
      </w:r>
      <w:proofErr w:type="gramEnd"/>
      <w:r w:rsidR="00593776" w:rsidRPr="00400F9C">
        <w:rPr>
          <w:rFonts w:ascii="Book Antiqua" w:hAnsi="Book Antiqua" w:cs="Arial"/>
          <w:vertAlign w:val="superscript"/>
          <w:lang w:val="en-GB"/>
        </w:rPr>
        <w:t>69</w:t>
      </w:r>
      <w:r w:rsidR="00CC0C41" w:rsidRPr="00400F9C">
        <w:rPr>
          <w:rFonts w:ascii="Book Antiqua" w:hAnsi="Book Antiqua" w:cs="Arial"/>
          <w:vertAlign w:val="superscript"/>
          <w:lang w:val="en-GB"/>
        </w:rPr>
        <w:t>]</w:t>
      </w:r>
      <w:r w:rsidRPr="00400F9C">
        <w:rPr>
          <w:rFonts w:ascii="Book Antiqua" w:hAnsi="Book Antiqua" w:cs="Arial"/>
          <w:lang w:val="en-GB"/>
        </w:rPr>
        <w:t xml:space="preserve"> found higher tumor recurrence, lower overall survival and complete ablation in LA vs RFA however none of these were statistically significant. </w:t>
      </w:r>
    </w:p>
    <w:p w:rsidR="00631F79" w:rsidRPr="00400F9C" w:rsidRDefault="002D7DB1" w:rsidP="008846E9">
      <w:pPr>
        <w:spacing w:line="360" w:lineRule="auto"/>
        <w:ind w:firstLineChars="100" w:firstLine="240"/>
        <w:contextualSpacing/>
        <w:jc w:val="both"/>
        <w:rPr>
          <w:rFonts w:ascii="Book Antiqua" w:hAnsi="Book Antiqua" w:cs="Arial"/>
          <w:i/>
          <w:iCs/>
          <w:lang w:val="en-GB"/>
        </w:rPr>
      </w:pPr>
      <w:r w:rsidRPr="00400F9C">
        <w:rPr>
          <w:rFonts w:ascii="Book Antiqua" w:hAnsi="Book Antiqua" w:cs="Arial"/>
          <w:lang w:val="en-GB"/>
        </w:rPr>
        <w:t>IRE is a recently developed non-thermal ablation technology that uses low-voltage, high-energy, electrical pulses to induce cell death by pore creation within the cell lipid membrane. The procedure is performed using multiple monopolar 19-gauge probes and, due to its non-thermal nature, represents a valid alternative to thermal for peri-vascular lesions and those in proximity to large bile ducts. However, despite the fact that initial results following IRE for HCC are optimistic for selected &lt;</w:t>
      </w:r>
      <w:r w:rsidR="008846E9">
        <w:rPr>
          <w:rFonts w:ascii="Book Antiqua" w:hAnsi="Book Antiqua" w:cs="Arial"/>
          <w:lang w:val="en-GB"/>
        </w:rPr>
        <w:t xml:space="preserve"> </w:t>
      </w:r>
      <w:r w:rsidRPr="00400F9C">
        <w:rPr>
          <w:rFonts w:ascii="Book Antiqua" w:hAnsi="Book Antiqua" w:cs="Arial"/>
          <w:lang w:val="en-GB"/>
        </w:rPr>
        <w:t xml:space="preserve">3 cm lesions, and the safety profile of the method has been established, data remain limited. As a result, application of liver IRE for the treatment of HCC requires further investigation and its clinical application for the moment remains </w:t>
      </w:r>
      <w:proofErr w:type="gramStart"/>
      <w:r w:rsidRPr="00400F9C">
        <w:rPr>
          <w:rFonts w:ascii="Book Antiqua" w:hAnsi="Book Antiqua" w:cs="Arial"/>
          <w:lang w:val="en-GB"/>
        </w:rPr>
        <w:t>limited</w:t>
      </w:r>
      <w:r w:rsidR="00631F79" w:rsidRPr="00400F9C">
        <w:rPr>
          <w:rFonts w:ascii="Book Antiqua" w:hAnsi="Book Antiqua" w:cs="Arial"/>
          <w:vertAlign w:val="superscript"/>
          <w:lang w:val="en-GB"/>
        </w:rPr>
        <w:t>[</w:t>
      </w:r>
      <w:proofErr w:type="gramEnd"/>
      <w:r w:rsidR="00631F79" w:rsidRPr="00400F9C">
        <w:rPr>
          <w:rFonts w:ascii="Book Antiqua" w:hAnsi="Book Antiqua" w:cs="Arial"/>
          <w:vertAlign w:val="superscript"/>
          <w:lang w:val="en-GB"/>
        </w:rPr>
        <w:t>7</w:t>
      </w:r>
      <w:r w:rsidR="00593776" w:rsidRPr="00400F9C">
        <w:rPr>
          <w:rFonts w:ascii="Book Antiqua" w:hAnsi="Book Antiqua" w:cs="Arial"/>
          <w:vertAlign w:val="superscript"/>
          <w:lang w:val="en-GB"/>
        </w:rPr>
        <w:t>1</w:t>
      </w:r>
      <w:r w:rsidR="00631F79" w:rsidRPr="00400F9C">
        <w:rPr>
          <w:rFonts w:ascii="Book Antiqua" w:hAnsi="Book Antiqua" w:cs="Arial"/>
          <w:vertAlign w:val="superscript"/>
          <w:lang w:val="en-GB"/>
        </w:rPr>
        <w:t>]</w:t>
      </w:r>
      <w:r w:rsidRPr="00400F9C">
        <w:rPr>
          <w:rFonts w:ascii="Book Antiqua" w:hAnsi="Book Antiqua" w:cs="Arial"/>
          <w:lang w:val="en-GB"/>
        </w:rPr>
        <w:t>. </w:t>
      </w:r>
    </w:p>
    <w:p w:rsidR="002D7DB1" w:rsidRPr="00400F9C" w:rsidRDefault="00682621" w:rsidP="008846E9">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The paucity of literature assessing</w:t>
      </w:r>
      <w:r w:rsidR="00597070" w:rsidRPr="00400F9C">
        <w:rPr>
          <w:rFonts w:ascii="Book Antiqua" w:hAnsi="Book Antiqua" w:cs="Arial"/>
          <w:lang w:val="en-GB"/>
        </w:rPr>
        <w:t xml:space="preserve"> </w:t>
      </w:r>
      <w:r w:rsidRPr="00400F9C">
        <w:rPr>
          <w:rFonts w:ascii="Book Antiqua" w:hAnsi="Book Antiqua" w:cs="Arial"/>
          <w:lang w:val="en-GB"/>
        </w:rPr>
        <w:t>HIFU limit</w:t>
      </w:r>
      <w:r w:rsidR="003C24ED" w:rsidRPr="00400F9C">
        <w:rPr>
          <w:rFonts w:ascii="Book Antiqua" w:hAnsi="Book Antiqua" w:cs="Arial"/>
          <w:lang w:val="en-GB"/>
        </w:rPr>
        <w:t>s</w:t>
      </w:r>
      <w:r w:rsidRPr="00400F9C">
        <w:rPr>
          <w:rFonts w:ascii="Book Antiqua" w:hAnsi="Book Antiqua" w:cs="Arial"/>
          <w:lang w:val="en-GB"/>
        </w:rPr>
        <w:t xml:space="preserve"> conclusions that can be drawn about</w:t>
      </w:r>
      <w:r w:rsidR="002D7DB1" w:rsidRPr="00400F9C">
        <w:rPr>
          <w:rFonts w:ascii="Book Antiqua" w:hAnsi="Book Antiqua" w:cs="Arial"/>
          <w:lang w:val="en-GB"/>
        </w:rPr>
        <w:t xml:space="preserve"> its</w:t>
      </w:r>
      <w:r w:rsidRPr="00400F9C">
        <w:rPr>
          <w:rFonts w:ascii="Book Antiqua" w:hAnsi="Book Antiqua" w:cs="Arial"/>
          <w:lang w:val="en-GB"/>
        </w:rPr>
        <w:t xml:space="preserve"> effectiveness. </w:t>
      </w:r>
    </w:p>
    <w:p w:rsidR="00682621" w:rsidRPr="00400F9C" w:rsidRDefault="00682621" w:rsidP="008846E9">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 xml:space="preserve">RFA remains the mainstay of ablative therapy at present with further </w:t>
      </w:r>
      <w:r w:rsidR="001A421E" w:rsidRPr="00400F9C">
        <w:rPr>
          <w:rFonts w:ascii="Book Antiqua" w:hAnsi="Book Antiqua" w:cs="Arial"/>
          <w:lang w:val="en-GB"/>
        </w:rPr>
        <w:t>high-quality</w:t>
      </w:r>
      <w:r w:rsidRPr="00400F9C">
        <w:rPr>
          <w:rFonts w:ascii="Book Antiqua" w:hAnsi="Book Antiqua" w:cs="Arial"/>
          <w:lang w:val="en-GB"/>
        </w:rPr>
        <w:t xml:space="preserve"> randomised studies needed to evaluate the performance of the newer modalities in comparison. </w:t>
      </w:r>
    </w:p>
    <w:p w:rsidR="008846E9" w:rsidRDefault="008846E9" w:rsidP="000B64F6">
      <w:pPr>
        <w:widowControl w:val="0"/>
        <w:autoSpaceDE w:val="0"/>
        <w:autoSpaceDN w:val="0"/>
        <w:adjustRightInd w:val="0"/>
        <w:spacing w:line="360" w:lineRule="auto"/>
        <w:jc w:val="both"/>
        <w:rPr>
          <w:rFonts w:ascii="Book Antiqua" w:hAnsi="Book Antiqua"/>
          <w:lang w:val="en-GB"/>
        </w:rPr>
      </w:pPr>
    </w:p>
    <w:p w:rsidR="00682621" w:rsidRPr="00400F9C" w:rsidRDefault="00682621" w:rsidP="000B64F6">
      <w:pPr>
        <w:widowControl w:val="0"/>
        <w:autoSpaceDE w:val="0"/>
        <w:autoSpaceDN w:val="0"/>
        <w:adjustRightInd w:val="0"/>
        <w:spacing w:line="360" w:lineRule="auto"/>
        <w:jc w:val="both"/>
        <w:rPr>
          <w:rFonts w:ascii="Book Antiqua" w:hAnsi="Book Antiqua" w:cs="Arial"/>
          <w:b/>
          <w:lang w:val="en-GB"/>
        </w:rPr>
      </w:pPr>
      <w:r w:rsidRPr="00400F9C">
        <w:rPr>
          <w:rFonts w:ascii="Book Antiqua" w:hAnsi="Book Antiqua" w:cs="Arial"/>
          <w:b/>
          <w:lang w:val="en-GB"/>
        </w:rPr>
        <w:t>SIRT</w:t>
      </w:r>
    </w:p>
    <w:p w:rsidR="00682621" w:rsidRPr="00400F9C" w:rsidRDefault="00682621" w:rsidP="008846E9">
      <w:pPr>
        <w:spacing w:line="360" w:lineRule="auto"/>
        <w:contextualSpacing/>
        <w:jc w:val="both"/>
        <w:rPr>
          <w:rFonts w:ascii="Book Antiqua" w:hAnsi="Book Antiqua" w:cs="Arial"/>
          <w:lang w:val="en-GB"/>
        </w:rPr>
      </w:pPr>
      <w:r w:rsidRPr="00400F9C">
        <w:rPr>
          <w:rFonts w:ascii="Book Antiqua" w:hAnsi="Book Antiqua" w:cs="Arial"/>
          <w:lang w:val="en-GB"/>
        </w:rPr>
        <w:t xml:space="preserve">SIRT or </w:t>
      </w:r>
      <w:r w:rsidR="0001530B" w:rsidRPr="00400F9C">
        <w:rPr>
          <w:rFonts w:ascii="Book Antiqua" w:hAnsi="Book Antiqua" w:cs="Arial"/>
          <w:lang w:val="en-GB"/>
        </w:rPr>
        <w:t xml:space="preserve">also known as trans arterial </w:t>
      </w:r>
      <w:r w:rsidRPr="00400F9C">
        <w:rPr>
          <w:rFonts w:ascii="Book Antiqua" w:hAnsi="Book Antiqua" w:cs="Arial"/>
          <w:lang w:val="en-GB"/>
        </w:rPr>
        <w:t>radio-emboli</w:t>
      </w:r>
      <w:r w:rsidR="0001530B" w:rsidRPr="00400F9C">
        <w:rPr>
          <w:rFonts w:ascii="Book Antiqua" w:hAnsi="Book Antiqua" w:cs="Arial"/>
          <w:lang w:val="en-GB"/>
        </w:rPr>
        <w:t>z</w:t>
      </w:r>
      <w:r w:rsidRPr="00400F9C">
        <w:rPr>
          <w:rFonts w:ascii="Book Antiqua" w:hAnsi="Book Antiqua" w:cs="Arial"/>
          <w:lang w:val="en-GB"/>
        </w:rPr>
        <w:t xml:space="preserve">ation </w:t>
      </w:r>
      <w:r w:rsidR="0001530B" w:rsidRPr="00400F9C">
        <w:rPr>
          <w:rFonts w:ascii="Book Antiqua" w:hAnsi="Book Antiqua" w:cs="Arial"/>
          <w:lang w:val="en-GB"/>
        </w:rPr>
        <w:t xml:space="preserve">(TARE) </w:t>
      </w:r>
      <w:r w:rsidRPr="00400F9C">
        <w:rPr>
          <w:rFonts w:ascii="Book Antiqua" w:hAnsi="Book Antiqua" w:cs="Arial"/>
          <w:lang w:val="en-GB"/>
        </w:rPr>
        <w:t xml:space="preserve">is a well-recognised loco-regional treatment modality used in patients with intermediate-stage or advanced stages </w:t>
      </w:r>
      <w:r w:rsidRPr="00400F9C">
        <w:rPr>
          <w:rFonts w:ascii="Book Antiqua" w:hAnsi="Book Antiqua" w:cs="Arial"/>
          <w:lang w:val="en-GB"/>
        </w:rPr>
        <w:lastRenderedPageBreak/>
        <w:t>of HCC (BLCL – B/C) in patients who are not eligible or cannot tolerate TACE/Sorafenib respectively</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72,73</w:t>
      </w:r>
      <w:r w:rsidR="001A421E" w:rsidRPr="00400F9C">
        <w:rPr>
          <w:rFonts w:ascii="Book Antiqua" w:hAnsi="Book Antiqua" w:cs="Arial"/>
          <w:vertAlign w:val="superscript"/>
          <w:lang w:val="en-GB"/>
        </w:rPr>
        <w:t>]</w:t>
      </w:r>
      <w:r w:rsidRPr="00400F9C">
        <w:rPr>
          <w:rFonts w:ascii="Book Antiqua" w:hAnsi="Book Antiqua" w:cs="Arial"/>
          <w:lang w:val="en-GB"/>
        </w:rPr>
        <w:t xml:space="preserve">. Similar to TACE, delivery of treatment relies upon the hepatic arterial predominant blood supply of HCCs (80%) thereby reducing its effect on normal hepatic parenchyma which derives most (75%) of its supply from the portal </w:t>
      </w:r>
      <w:proofErr w:type="gramStart"/>
      <w:r w:rsidRPr="00400F9C">
        <w:rPr>
          <w:rFonts w:ascii="Book Antiqua" w:hAnsi="Book Antiqua" w:cs="Arial"/>
          <w:lang w:val="en-GB"/>
        </w:rPr>
        <w:t>vein</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74</w:t>
      </w:r>
      <w:r w:rsidR="001A421E" w:rsidRPr="00400F9C">
        <w:rPr>
          <w:rFonts w:ascii="Book Antiqua" w:hAnsi="Book Antiqua" w:cs="Arial"/>
          <w:vertAlign w:val="superscript"/>
          <w:lang w:val="en-GB"/>
        </w:rPr>
        <w:t>]</w:t>
      </w:r>
      <w:r w:rsidRPr="00400F9C">
        <w:rPr>
          <w:rFonts w:ascii="Book Antiqua" w:hAnsi="Book Antiqua" w:cs="Arial"/>
          <w:lang w:val="en-GB"/>
        </w:rPr>
        <w:t xml:space="preserve">. In contradistinction to TACE which uses a combination of chemotherapy and ischaemia, SIRT has a minor effect from microembolisation and principally acts by irradiation from Yttrium-90(Y-90) bearing microspheres though other radioactive substances such as 131-iodine labelled </w:t>
      </w:r>
      <w:proofErr w:type="gramStart"/>
      <w:r w:rsidRPr="00400F9C">
        <w:rPr>
          <w:rFonts w:ascii="Book Antiqua" w:hAnsi="Book Antiqua" w:cs="Arial"/>
          <w:lang w:val="en-GB"/>
        </w:rPr>
        <w:t>lipiodol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44</w:t>
      </w:r>
      <w:r w:rsidR="001A421E" w:rsidRPr="00400F9C">
        <w:rPr>
          <w:rFonts w:ascii="Book Antiqua" w:hAnsi="Book Antiqua" w:cs="Arial"/>
          <w:vertAlign w:val="superscript"/>
          <w:lang w:val="en-GB"/>
        </w:rPr>
        <w:t>]</w:t>
      </w:r>
      <w:r w:rsidR="00597070" w:rsidRPr="00400F9C">
        <w:rPr>
          <w:rFonts w:ascii="Book Antiqua" w:hAnsi="Book Antiqua" w:cs="Arial"/>
          <w:vertAlign w:val="superscript"/>
          <w:lang w:val="en-GB"/>
        </w:rPr>
        <w:t xml:space="preserve"> </w:t>
      </w:r>
      <w:r w:rsidR="003C24ED" w:rsidRPr="00400F9C">
        <w:rPr>
          <w:rFonts w:ascii="Book Antiqua" w:hAnsi="Book Antiqua" w:cs="Arial"/>
          <w:lang w:val="en-GB"/>
        </w:rPr>
        <w:t>may be considered.</w:t>
      </w:r>
      <w:r w:rsidRPr="00400F9C">
        <w:rPr>
          <w:rFonts w:ascii="Book Antiqua" w:hAnsi="Book Antiqua" w:cs="Arial"/>
          <w:lang w:val="en-GB"/>
        </w:rPr>
        <w:t xml:space="preserve"> Emission of a beta particle (maximum energy 2.27 MeV; mean energy: 0.94 MeV) with decay of 90Y to 90Zr (Zirconium) is able to deliver targeted radiation to the lesion limiting radiation exposure to normal parenchyma while reducing the risk of radiation induced liver disease (up to 50% of patients with 40Gy delivered)</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74</w:t>
      </w:r>
      <w:r w:rsidR="001A421E" w:rsidRPr="00400F9C">
        <w:rPr>
          <w:rFonts w:ascii="Book Antiqua" w:hAnsi="Book Antiqua" w:cs="Arial"/>
          <w:vertAlign w:val="superscript"/>
          <w:lang w:val="en-GB"/>
        </w:rPr>
        <w:t>]</w:t>
      </w:r>
      <w:r w:rsidRPr="00400F9C">
        <w:rPr>
          <w:rFonts w:ascii="Book Antiqua" w:hAnsi="Book Antiqua" w:cs="Arial"/>
          <w:lang w:val="en-GB"/>
        </w:rPr>
        <w:t xml:space="preserve">. High energy beta radiation triggers DNA double strand breaks resulting in tumour cell damage. Pre-procedure planning requires a separate angiographic procedure delivering 99mTc macroaggregated albumin (MAA) at the most ideal arterial position to target the tumour </w:t>
      </w:r>
      <w:r w:rsidR="008E0F2D" w:rsidRPr="00400F9C">
        <w:rPr>
          <w:rFonts w:ascii="Book Antiqua" w:hAnsi="Book Antiqua" w:cs="Arial"/>
          <w:lang w:val="en-GB"/>
        </w:rPr>
        <w:t xml:space="preserve">(figure 3), </w:t>
      </w:r>
      <w:r w:rsidRPr="00400F9C">
        <w:rPr>
          <w:rFonts w:ascii="Book Antiqua" w:hAnsi="Book Antiqua" w:cs="Arial"/>
          <w:lang w:val="en-GB"/>
        </w:rPr>
        <w:t>followed by single photon emission computer tomography (SPECT) to detect extra-hepatic uptake and assess lung shunt fraction</w:t>
      </w:r>
      <w:r w:rsidR="00597070" w:rsidRPr="00400F9C">
        <w:rPr>
          <w:rFonts w:ascii="Book Antiqua" w:hAnsi="Book Antiqua" w:cs="Arial"/>
          <w:lang w:val="en-GB"/>
        </w:rPr>
        <w:t xml:space="preserve"> </w:t>
      </w:r>
      <w:r w:rsidRPr="00400F9C">
        <w:rPr>
          <w:rFonts w:ascii="Book Antiqua" w:hAnsi="Book Antiqua" w:cs="Arial"/>
          <w:lang w:val="en-GB"/>
        </w:rPr>
        <w:t>(proportion deposited in lung potentially causing radiation pneumonitis). Dosage of Y-90 to be delivered is calculated based on factors including type of microspheres being used, percentage involvement of tumour within the liver, lung shunt fract</w:t>
      </w:r>
      <w:r w:rsidR="003C24ED" w:rsidRPr="00400F9C">
        <w:rPr>
          <w:rFonts w:ascii="Book Antiqua" w:hAnsi="Book Antiqua" w:cs="Arial"/>
          <w:lang w:val="en-GB"/>
        </w:rPr>
        <w:t>ion</w:t>
      </w:r>
      <w:r w:rsidRPr="00400F9C">
        <w:rPr>
          <w:rFonts w:ascii="Book Antiqua" w:hAnsi="Book Antiqua" w:cs="Arial"/>
          <w:lang w:val="en-GB"/>
        </w:rPr>
        <w:t xml:space="preserve"> and overall liver mass estimate from cross-sectional imaging with multiple formulas available but not completely evaluated at present</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75</w:t>
      </w:r>
      <w:r w:rsidR="001A421E" w:rsidRPr="00400F9C">
        <w:rPr>
          <w:rFonts w:ascii="Book Antiqua" w:hAnsi="Book Antiqua" w:cs="Arial"/>
          <w:vertAlign w:val="superscript"/>
          <w:lang w:val="en-GB"/>
        </w:rPr>
        <w:t>]</w:t>
      </w:r>
      <w:r w:rsidRPr="00400F9C">
        <w:rPr>
          <w:rFonts w:ascii="Book Antiqua" w:hAnsi="Book Antiqua" w:cs="Arial"/>
          <w:lang w:val="en-GB"/>
        </w:rPr>
        <w:t>. Intra-arterial CT angiography (hybrid angiography-MDCT or cone-beam CT) allows volumetric assessment of tumour coverage by the chosen vessel and non-target vessels close to this should be selectively coil embolised to prevent extra-hepatic passage of Y-90. Careful administration of the Y-90 is carried out in conjunction with a physicist to reduce exposure to personnel.</w:t>
      </w:r>
    </w:p>
    <w:p w:rsidR="00682621" w:rsidRPr="00400F9C" w:rsidRDefault="00682621" w:rsidP="00856666">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Of both available prospective RCT results comparing SIRT and TACE amongst intermediate stage patients, PREMIERE (</w:t>
      </w:r>
      <w:r w:rsidRPr="00856666">
        <w:rPr>
          <w:rFonts w:ascii="Book Antiqua" w:hAnsi="Book Antiqua" w:cs="Arial"/>
          <w:i/>
          <w:iCs/>
          <w:lang w:val="en-GB"/>
        </w:rPr>
        <w:t>n</w:t>
      </w:r>
      <w:r w:rsidRPr="00400F9C">
        <w:rPr>
          <w:rFonts w:ascii="Book Antiqua" w:hAnsi="Book Antiqua" w:cs="Arial"/>
          <w:lang w:val="en-GB"/>
        </w:rPr>
        <w:t xml:space="preserve"> = 43) and SIRTACE (</w:t>
      </w:r>
      <w:r w:rsidR="00856666" w:rsidRPr="00856666">
        <w:rPr>
          <w:rFonts w:ascii="Book Antiqua" w:hAnsi="Book Antiqua" w:cs="Arial"/>
          <w:i/>
          <w:iCs/>
          <w:lang w:val="en-GB"/>
        </w:rPr>
        <w:t>n</w:t>
      </w:r>
      <w:r w:rsidRPr="00400F9C">
        <w:rPr>
          <w:rFonts w:ascii="Book Antiqua" w:hAnsi="Book Antiqua" w:cs="Arial"/>
          <w:lang w:val="en-GB"/>
        </w:rPr>
        <w:t xml:space="preserve"> = 28), the former demonstrated significantly longer time to progression for SIRT (14.5 </w:t>
      </w:r>
      <w:r w:rsidR="00856666">
        <w:rPr>
          <w:rFonts w:ascii="Book Antiqua" w:hAnsi="Book Antiqua" w:cs="Arial"/>
          <w:lang w:val="en-GB"/>
        </w:rPr>
        <w:t xml:space="preserve">mo </w:t>
      </w:r>
      <w:r w:rsidR="00856666" w:rsidRPr="00856666">
        <w:rPr>
          <w:rFonts w:ascii="Book Antiqua" w:hAnsi="Book Antiqua" w:cs="Arial"/>
          <w:i/>
          <w:iCs/>
          <w:lang w:val="en-GB"/>
        </w:rPr>
        <w:t>vs</w:t>
      </w:r>
      <w:r w:rsidRPr="00400F9C">
        <w:rPr>
          <w:rFonts w:ascii="Book Antiqua" w:hAnsi="Book Antiqua" w:cs="Arial"/>
          <w:lang w:val="en-GB"/>
        </w:rPr>
        <w:t xml:space="preserve"> 6.4 mo, </w:t>
      </w:r>
      <w:r w:rsidRPr="00856666">
        <w:rPr>
          <w:rFonts w:ascii="Book Antiqua" w:hAnsi="Book Antiqua" w:cs="Arial"/>
          <w:i/>
          <w:iCs/>
          <w:caps/>
          <w:lang w:val="en-GB"/>
        </w:rPr>
        <w:t>p</w:t>
      </w:r>
      <w:r w:rsidRPr="00400F9C">
        <w:rPr>
          <w:rFonts w:ascii="Book Antiqua" w:hAnsi="Book Antiqua" w:cs="Arial"/>
          <w:lang w:val="en-GB"/>
        </w:rPr>
        <w:t xml:space="preserve"> = 0.0019) and no significant difference in overall survival (23.8 </w:t>
      </w:r>
      <w:r w:rsidR="00856666">
        <w:rPr>
          <w:rFonts w:ascii="Book Antiqua" w:hAnsi="Book Antiqua" w:cs="Arial"/>
          <w:lang w:val="en-GB"/>
        </w:rPr>
        <w:t xml:space="preserve">mo </w:t>
      </w:r>
      <w:r w:rsidRPr="00856666">
        <w:rPr>
          <w:rFonts w:ascii="Book Antiqua" w:hAnsi="Book Antiqua" w:cs="Arial"/>
          <w:i/>
          <w:iCs/>
          <w:lang w:val="en-GB"/>
        </w:rPr>
        <w:t xml:space="preserve">vs </w:t>
      </w:r>
      <w:r w:rsidRPr="00400F9C">
        <w:rPr>
          <w:rFonts w:ascii="Book Antiqua" w:hAnsi="Book Antiqua" w:cs="Arial"/>
          <w:lang w:val="en-GB"/>
        </w:rPr>
        <w:t>17.7</w:t>
      </w:r>
      <w:r w:rsidR="00856666">
        <w:rPr>
          <w:rFonts w:ascii="Book Antiqua" w:hAnsi="Book Antiqua" w:cs="Arial"/>
          <w:lang w:val="en-GB"/>
        </w:rPr>
        <w:t xml:space="preserve"> </w:t>
      </w:r>
      <w:r w:rsidRPr="00400F9C">
        <w:rPr>
          <w:rFonts w:ascii="Book Antiqua" w:hAnsi="Book Antiqua" w:cs="Arial"/>
          <w:lang w:val="en-GB"/>
        </w:rPr>
        <w:t xml:space="preserve">mo, </w:t>
      </w:r>
      <w:r w:rsidR="00856666" w:rsidRPr="00856666">
        <w:rPr>
          <w:rFonts w:ascii="Book Antiqua" w:hAnsi="Book Antiqua" w:cs="Arial"/>
          <w:i/>
          <w:iCs/>
          <w:caps/>
          <w:lang w:val="en-GB"/>
        </w:rPr>
        <w:t>p</w:t>
      </w:r>
      <w:r w:rsidRPr="00400F9C">
        <w:rPr>
          <w:rFonts w:ascii="Book Antiqua" w:hAnsi="Book Antiqua" w:cs="Arial"/>
          <w:lang w:val="en-GB"/>
        </w:rPr>
        <w:t xml:space="preserve"> = 0.9772) and the latter (pilot) study, by Kollig </w:t>
      </w:r>
      <w:r w:rsidRPr="00856666">
        <w:rPr>
          <w:rFonts w:ascii="Book Antiqua" w:hAnsi="Book Antiqua" w:cs="Arial"/>
          <w:i/>
          <w:iCs/>
          <w:lang w:val="en-GB"/>
        </w:rPr>
        <w:t>et al</w:t>
      </w:r>
      <w:r w:rsidRPr="00400F9C">
        <w:rPr>
          <w:rFonts w:ascii="Book Antiqua" w:hAnsi="Book Antiqua" w:cs="Arial"/>
          <w:lang w:val="en-GB"/>
        </w:rPr>
        <w:t>, demonstrated similar efficacy and health-related quality of life (HRQoL)</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76,77</w:t>
      </w:r>
      <w:r w:rsidR="001A421E" w:rsidRPr="00400F9C">
        <w:rPr>
          <w:rFonts w:ascii="Book Antiqua" w:hAnsi="Book Antiqua" w:cs="Arial"/>
          <w:vertAlign w:val="superscript"/>
          <w:lang w:val="en-GB"/>
        </w:rPr>
        <w:t>]</w:t>
      </w:r>
      <w:r w:rsidRPr="00400F9C">
        <w:rPr>
          <w:rFonts w:ascii="Book Antiqua" w:hAnsi="Book Antiqua" w:cs="Arial"/>
          <w:lang w:val="en-GB"/>
        </w:rPr>
        <w:t xml:space="preserve">. All other studies being retrospective, a meta-analysis by Lobo </w:t>
      </w:r>
      <w:r w:rsidRPr="00856666">
        <w:rPr>
          <w:rFonts w:ascii="Book Antiqua" w:hAnsi="Book Antiqua" w:cs="Arial"/>
          <w:i/>
          <w:iCs/>
          <w:lang w:val="en-GB"/>
        </w:rPr>
        <w:lastRenderedPageBreak/>
        <w:t>et al</w:t>
      </w:r>
      <w:r w:rsidR="00856666" w:rsidRPr="00400F9C">
        <w:rPr>
          <w:rFonts w:ascii="Book Antiqua" w:hAnsi="Book Antiqua" w:cs="Arial"/>
          <w:vertAlign w:val="superscript"/>
          <w:lang w:val="en-GB"/>
        </w:rPr>
        <w:t>[78</w:t>
      </w:r>
      <w:r w:rsidR="00856666">
        <w:rPr>
          <w:rFonts w:ascii="Book Antiqua" w:hAnsi="Book Antiqua" w:cs="Arial"/>
          <w:vertAlign w:val="superscript"/>
          <w:lang w:val="en-GB"/>
        </w:rPr>
        <w:t>]</w:t>
      </w:r>
      <w:r w:rsidR="005D001E">
        <w:rPr>
          <w:rFonts w:ascii="Book Antiqua" w:hAnsi="Book Antiqua" w:cs="Arial"/>
          <w:vertAlign w:val="superscript"/>
          <w:lang w:val="en-GB"/>
        </w:rPr>
        <w:t xml:space="preserve"> </w:t>
      </w:r>
      <w:r w:rsidRPr="00400F9C">
        <w:rPr>
          <w:rFonts w:ascii="Book Antiqua" w:hAnsi="Book Antiqua" w:cs="Arial"/>
          <w:lang w:val="en-GB"/>
        </w:rPr>
        <w:t xml:space="preserve">demonstrated comparable overall survival and complication rates with one study by Soydal </w:t>
      </w:r>
      <w:r w:rsidRPr="00856666">
        <w:rPr>
          <w:rFonts w:ascii="Book Antiqua" w:hAnsi="Book Antiqua" w:cs="Arial"/>
          <w:i/>
          <w:iCs/>
          <w:lang w:val="en-GB"/>
        </w:rPr>
        <w:t>et al</w:t>
      </w:r>
      <w:r w:rsidR="00856666">
        <w:rPr>
          <w:rFonts w:ascii="Book Antiqua" w:hAnsi="Book Antiqua" w:cs="Arial"/>
          <w:vertAlign w:val="superscript"/>
          <w:lang w:val="en-GB"/>
        </w:rPr>
        <w:t>[</w:t>
      </w:r>
      <w:r w:rsidR="00856666" w:rsidRPr="00400F9C">
        <w:rPr>
          <w:rFonts w:ascii="Book Antiqua" w:hAnsi="Book Antiqua" w:cs="Arial"/>
          <w:vertAlign w:val="superscript"/>
          <w:lang w:val="en-GB"/>
        </w:rPr>
        <w:t>79]</w:t>
      </w:r>
      <w:r w:rsidR="00856666" w:rsidRPr="00400F9C">
        <w:rPr>
          <w:rFonts w:ascii="Book Antiqua" w:hAnsi="Book Antiqua" w:cs="Arial"/>
          <w:lang w:val="en-GB"/>
        </w:rPr>
        <w:t xml:space="preserve"> </w:t>
      </w:r>
      <w:r w:rsidRPr="00400F9C">
        <w:rPr>
          <w:rFonts w:ascii="Book Antiqua" w:hAnsi="Book Antiqua" w:cs="Arial"/>
          <w:lang w:val="en-GB"/>
        </w:rPr>
        <w:t xml:space="preserve"> demonstrating a survival advantage for SIRT (39 </w:t>
      </w:r>
      <w:r w:rsidR="00856666">
        <w:rPr>
          <w:rFonts w:ascii="Book Antiqua" w:hAnsi="Book Antiqua" w:cs="Arial"/>
          <w:lang w:val="en-GB"/>
        </w:rPr>
        <w:t xml:space="preserve">mo </w:t>
      </w:r>
      <w:r w:rsidR="00856666" w:rsidRPr="00856666">
        <w:rPr>
          <w:rFonts w:ascii="Book Antiqua" w:hAnsi="Book Antiqua" w:cs="Arial"/>
          <w:i/>
          <w:iCs/>
          <w:lang w:val="en-GB"/>
        </w:rPr>
        <w:t>vs</w:t>
      </w:r>
      <w:r w:rsidRPr="00400F9C">
        <w:rPr>
          <w:rFonts w:ascii="Book Antiqua" w:hAnsi="Book Antiqua" w:cs="Arial"/>
          <w:lang w:val="en-GB"/>
        </w:rPr>
        <w:t xml:space="preserve"> 31 mo, </w:t>
      </w:r>
      <w:r w:rsidR="00856666" w:rsidRPr="00856666">
        <w:rPr>
          <w:rFonts w:ascii="Book Antiqua" w:hAnsi="Book Antiqua" w:cs="Arial"/>
          <w:i/>
          <w:iCs/>
          <w:caps/>
          <w:lang w:val="en-GB"/>
        </w:rPr>
        <w:t>p</w:t>
      </w:r>
      <w:r w:rsidRPr="00400F9C">
        <w:rPr>
          <w:rFonts w:ascii="Book Antiqua" w:hAnsi="Book Antiqua" w:cs="Arial"/>
          <w:lang w:val="en-GB"/>
        </w:rPr>
        <w:t xml:space="preserve"> = 0.014). Kollig </w:t>
      </w:r>
      <w:r w:rsidRPr="005B7150">
        <w:rPr>
          <w:rFonts w:ascii="Book Antiqua" w:hAnsi="Book Antiqua" w:cs="Arial"/>
          <w:i/>
          <w:iCs/>
          <w:lang w:val="en-GB"/>
        </w:rPr>
        <w:t xml:space="preserve">et </w:t>
      </w:r>
      <w:proofErr w:type="gramStart"/>
      <w:r w:rsidRPr="005B7150">
        <w:rPr>
          <w:rFonts w:ascii="Book Antiqua" w:hAnsi="Book Antiqua" w:cs="Arial"/>
          <w:i/>
          <w:iCs/>
          <w:lang w:val="en-GB"/>
        </w:rPr>
        <w:t>al</w:t>
      </w:r>
      <w:r w:rsidR="005B7150" w:rsidRPr="005B7150">
        <w:rPr>
          <w:rFonts w:ascii="Book Antiqua" w:hAnsi="Book Antiqua" w:cs="Arial"/>
          <w:vertAlign w:val="superscript"/>
          <w:lang w:val="en-GB"/>
        </w:rPr>
        <w:t>[</w:t>
      </w:r>
      <w:proofErr w:type="gramEnd"/>
      <w:r w:rsidR="005B7150" w:rsidRPr="00400F9C">
        <w:rPr>
          <w:rFonts w:ascii="Book Antiqua" w:hAnsi="Book Antiqua" w:cs="Arial"/>
          <w:vertAlign w:val="superscript"/>
          <w:lang w:val="en-GB"/>
        </w:rPr>
        <w:t>77]</w:t>
      </w:r>
      <w:r w:rsidRPr="00400F9C">
        <w:rPr>
          <w:rFonts w:ascii="Book Antiqua" w:hAnsi="Book Antiqua" w:cs="Arial"/>
          <w:lang w:val="en-GB"/>
        </w:rPr>
        <w:t xml:space="preserve"> also described a similar profile of safety between TACE and SIRT. Y-90 has also been demonstrated to have a role in early stage cancers as a bridge to liver transplantation and in order to downstage tumo</w:t>
      </w:r>
      <w:r w:rsidR="00862F5D" w:rsidRPr="00400F9C">
        <w:rPr>
          <w:rFonts w:ascii="Book Antiqua" w:hAnsi="Book Antiqua" w:cs="Arial"/>
          <w:lang w:val="en-GB"/>
        </w:rPr>
        <w:t>u</w:t>
      </w:r>
      <w:r w:rsidRPr="00400F9C">
        <w:rPr>
          <w:rFonts w:ascii="Book Antiqua" w:hAnsi="Book Antiqua" w:cs="Arial"/>
          <w:lang w:val="en-GB"/>
        </w:rPr>
        <w:t xml:space="preserve">rs from United network for organ sharing </w:t>
      </w:r>
      <w:r w:rsidR="00862F5D" w:rsidRPr="00400F9C">
        <w:rPr>
          <w:rFonts w:ascii="Book Antiqua" w:hAnsi="Book Antiqua" w:cs="Arial"/>
          <w:lang w:val="en-GB"/>
        </w:rPr>
        <w:t xml:space="preserve">stage </w:t>
      </w:r>
      <w:r w:rsidRPr="00400F9C">
        <w:rPr>
          <w:rFonts w:ascii="Book Antiqua" w:hAnsi="Book Antiqua" w:cs="Arial"/>
          <w:lang w:val="en-GB"/>
        </w:rPr>
        <w:t xml:space="preserve">T3 to T2 (58% </w:t>
      </w:r>
      <w:r w:rsidRPr="005B7150">
        <w:rPr>
          <w:rFonts w:ascii="Book Antiqua" w:hAnsi="Book Antiqua" w:cs="Arial"/>
          <w:i/>
          <w:iCs/>
          <w:lang w:val="en-GB"/>
        </w:rPr>
        <w:t>vs</w:t>
      </w:r>
      <w:r w:rsidRPr="00400F9C">
        <w:rPr>
          <w:rFonts w:ascii="Book Antiqua" w:hAnsi="Book Antiqua" w:cs="Arial"/>
          <w:lang w:val="en-GB"/>
        </w:rPr>
        <w:t xml:space="preserve"> 31%, </w:t>
      </w:r>
      <w:r w:rsidRPr="005B7150">
        <w:rPr>
          <w:rFonts w:ascii="Book Antiqua" w:hAnsi="Book Antiqua" w:cs="Arial"/>
          <w:i/>
          <w:iCs/>
          <w:caps/>
          <w:lang w:val="en-GB"/>
        </w:rPr>
        <w:t>p</w:t>
      </w:r>
      <w:r w:rsidRPr="00400F9C">
        <w:rPr>
          <w:rFonts w:ascii="Book Antiqua" w:hAnsi="Book Antiqua" w:cs="Arial"/>
          <w:lang w:val="en-GB"/>
        </w:rPr>
        <w:t xml:space="preserve"> = 0.023)</w:t>
      </w:r>
      <w:r w:rsidR="001A421E" w:rsidRPr="00400F9C">
        <w:rPr>
          <w:rFonts w:ascii="Book Antiqua" w:hAnsi="Book Antiqua" w:cs="Arial"/>
          <w:vertAlign w:val="superscript"/>
          <w:lang w:val="en-GB"/>
        </w:rPr>
        <w:t>[</w:t>
      </w:r>
      <w:r w:rsidR="00B035DC" w:rsidRPr="00400F9C">
        <w:rPr>
          <w:rFonts w:ascii="Book Antiqua" w:hAnsi="Book Antiqua" w:cs="Arial"/>
          <w:vertAlign w:val="superscript"/>
          <w:lang w:val="en-GB"/>
        </w:rPr>
        <w:t>80,81</w:t>
      </w:r>
      <w:r w:rsidR="001A421E" w:rsidRPr="00400F9C">
        <w:rPr>
          <w:rFonts w:ascii="Book Antiqua" w:hAnsi="Book Antiqua" w:cs="Arial"/>
          <w:vertAlign w:val="superscript"/>
          <w:lang w:val="en-GB"/>
        </w:rPr>
        <w:t>]</w:t>
      </w:r>
      <w:r w:rsidRPr="00400F9C">
        <w:rPr>
          <w:rFonts w:ascii="Book Antiqua" w:hAnsi="Book Antiqua" w:cs="Arial"/>
          <w:lang w:val="en-GB"/>
        </w:rPr>
        <w:t xml:space="preserve">. </w:t>
      </w:r>
    </w:p>
    <w:p w:rsidR="0001530B" w:rsidRPr="00400F9C" w:rsidRDefault="00682621" w:rsidP="005B7150">
      <w:pPr>
        <w:spacing w:line="360" w:lineRule="auto"/>
        <w:ind w:firstLineChars="100" w:firstLine="240"/>
        <w:contextualSpacing/>
        <w:jc w:val="both"/>
        <w:rPr>
          <w:rFonts w:ascii="Book Antiqua" w:hAnsi="Book Antiqua" w:cs="Arial"/>
          <w:lang w:val="en-GB"/>
        </w:rPr>
      </w:pPr>
      <w:r w:rsidRPr="00400F9C">
        <w:rPr>
          <w:rFonts w:ascii="Book Antiqua" w:hAnsi="Book Antiqua" w:cs="Arial"/>
          <w:lang w:val="en-GB"/>
        </w:rPr>
        <w:t xml:space="preserve">Sorafenib remains the mainstay of treatment in advanced stage HCC (BCLC – C). Results from the SIRveNIB comparing SIRT with Sorafenib demonstrated no statistically significant differences in overall survival however progression free survival and time to progression in patients treated with SIRT vs Sorafenib with a similar trend demonstrated in the SARAH </w:t>
      </w:r>
      <w:proofErr w:type="gramStart"/>
      <w:r w:rsidRPr="00400F9C">
        <w:rPr>
          <w:rFonts w:ascii="Book Antiqua" w:hAnsi="Book Antiqua" w:cs="Arial"/>
          <w:lang w:val="en-GB"/>
        </w:rPr>
        <w:t>trial</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82,83</w:t>
      </w:r>
      <w:r w:rsidR="001A421E" w:rsidRPr="00400F9C">
        <w:rPr>
          <w:rFonts w:ascii="Book Antiqua" w:hAnsi="Book Antiqua" w:cs="Arial"/>
          <w:vertAlign w:val="superscript"/>
          <w:lang w:val="en-GB"/>
        </w:rPr>
        <w:t>]</w:t>
      </w:r>
      <w:r w:rsidRPr="00400F9C">
        <w:rPr>
          <w:rFonts w:ascii="Book Antiqua" w:hAnsi="Book Antiqua" w:cs="Arial"/>
          <w:lang w:val="en-GB"/>
        </w:rPr>
        <w:t xml:space="preserve">. Complication rates of up to 4.9% and a mortality rate of 1.5% were reported in one multi-centre Australian </w:t>
      </w:r>
      <w:proofErr w:type="gramStart"/>
      <w:r w:rsidRPr="00400F9C">
        <w:rPr>
          <w:rFonts w:ascii="Book Antiqua" w:hAnsi="Book Antiqua" w:cs="Arial"/>
          <w:lang w:val="en-GB"/>
        </w:rPr>
        <w:t>study</w:t>
      </w:r>
      <w:r w:rsidR="001A421E" w:rsidRPr="00400F9C">
        <w:rPr>
          <w:rFonts w:ascii="Book Antiqua" w:hAnsi="Book Antiqua" w:cs="Arial"/>
          <w:vertAlign w:val="superscript"/>
          <w:lang w:val="en-GB"/>
        </w:rPr>
        <w:t>[</w:t>
      </w:r>
      <w:proofErr w:type="gramEnd"/>
      <w:r w:rsidR="00B035DC" w:rsidRPr="00400F9C">
        <w:rPr>
          <w:rFonts w:ascii="Book Antiqua" w:hAnsi="Book Antiqua" w:cs="Arial"/>
          <w:vertAlign w:val="superscript"/>
          <w:lang w:val="en-GB"/>
        </w:rPr>
        <w:t>84</w:t>
      </w:r>
      <w:r w:rsidR="001A421E" w:rsidRPr="00400F9C">
        <w:rPr>
          <w:rFonts w:ascii="Book Antiqua" w:hAnsi="Book Antiqua" w:cs="Arial"/>
          <w:vertAlign w:val="superscript"/>
          <w:lang w:val="en-GB"/>
        </w:rPr>
        <w:t>]</w:t>
      </w:r>
      <w:r w:rsidRPr="00400F9C">
        <w:rPr>
          <w:rFonts w:ascii="Book Antiqua" w:hAnsi="Book Antiqua" w:cs="Arial"/>
          <w:lang w:val="en-GB"/>
        </w:rPr>
        <w:t>. The most common complications were post-embolisation syndrome (0</w:t>
      </w:r>
      <w:r w:rsidR="00CA584E">
        <w:rPr>
          <w:rFonts w:ascii="Book Antiqua" w:hAnsi="Book Antiqua" w:cs="Arial"/>
          <w:lang w:val="en-GB"/>
        </w:rPr>
        <w:t>-</w:t>
      </w:r>
      <w:r w:rsidRPr="00400F9C">
        <w:rPr>
          <w:rFonts w:ascii="Book Antiqua" w:hAnsi="Book Antiqua" w:cs="Arial"/>
          <w:lang w:val="en-GB"/>
        </w:rPr>
        <w:t>70%) and Radiation-induced liver disease (0</w:t>
      </w:r>
      <w:r w:rsidR="00CA584E">
        <w:rPr>
          <w:rFonts w:ascii="Book Antiqua" w:hAnsi="Book Antiqua" w:cs="Arial"/>
          <w:lang w:val="en-GB"/>
        </w:rPr>
        <w:t>-</w:t>
      </w:r>
      <w:r w:rsidRPr="00400F9C">
        <w:rPr>
          <w:rFonts w:ascii="Book Antiqua" w:hAnsi="Book Antiqua" w:cs="Arial"/>
          <w:lang w:val="en-GB"/>
        </w:rPr>
        <w:t xml:space="preserve">31%). Other complications include biliary system damage and pneumonitis. </w:t>
      </w:r>
      <w:r w:rsidR="0001530B" w:rsidRPr="00400F9C">
        <w:rPr>
          <w:rFonts w:ascii="Book Antiqua" w:hAnsi="Book Antiqua" w:cs="Arial"/>
          <w:lang w:val="en-GB"/>
        </w:rPr>
        <w:t xml:space="preserve"> Given both the SIRveNIB and SARAH trials were not able to statistically demonstrate superiority and the studies were not aimed at simply demonstrating non-inferiority, the status quo of Sorafenib as first line treatment for advanced stage HCC remains</w:t>
      </w:r>
      <w:r w:rsidR="00161530" w:rsidRPr="00400F9C">
        <w:rPr>
          <w:rFonts w:ascii="Book Antiqua" w:hAnsi="Book Antiqua" w:cs="Arial"/>
          <w:lang w:val="en-GB"/>
        </w:rPr>
        <w:t xml:space="preserve"> </w:t>
      </w:r>
      <w:r w:rsidR="0001530B" w:rsidRPr="00400F9C">
        <w:rPr>
          <w:rFonts w:ascii="Book Antiqua" w:hAnsi="Book Antiqua" w:cs="Arial"/>
          <w:lang w:val="en-GB"/>
        </w:rPr>
        <w:t xml:space="preserve">and further study is suggested in specific patient cohorts where SIRT may prove useful such as those with tumoral portal vein thrombosis. Further </w:t>
      </w:r>
      <w:r w:rsidR="00597070" w:rsidRPr="00400F9C">
        <w:rPr>
          <w:rFonts w:ascii="Book Antiqua" w:hAnsi="Book Antiqua" w:cs="Arial"/>
          <w:lang w:val="en-GB"/>
        </w:rPr>
        <w:t>large-scale</w:t>
      </w:r>
      <w:r w:rsidR="0001530B" w:rsidRPr="00400F9C">
        <w:rPr>
          <w:rFonts w:ascii="Book Antiqua" w:hAnsi="Book Antiqua" w:cs="Arial"/>
          <w:lang w:val="en-GB"/>
        </w:rPr>
        <w:t xml:space="preserve"> trials are required prior to conclusive guidelines regarding the use of SIRT in advanced HCC.</w:t>
      </w:r>
    </w:p>
    <w:p w:rsidR="00682621" w:rsidRPr="00400F9C" w:rsidRDefault="00682621" w:rsidP="00CA584E">
      <w:pPr>
        <w:widowControl w:val="0"/>
        <w:autoSpaceDE w:val="0"/>
        <w:autoSpaceDN w:val="0"/>
        <w:adjustRightInd w:val="0"/>
        <w:spacing w:line="360" w:lineRule="auto"/>
        <w:jc w:val="both"/>
        <w:rPr>
          <w:rFonts w:ascii="Book Antiqua" w:hAnsi="Book Antiqua" w:cs="Arial"/>
          <w:b/>
          <w:lang w:val="en-GB" w:eastAsia="en-US"/>
        </w:rPr>
      </w:pPr>
    </w:p>
    <w:p w:rsidR="001A421E" w:rsidRPr="00CA584E" w:rsidRDefault="00682621" w:rsidP="00CA584E">
      <w:pPr>
        <w:widowControl w:val="0"/>
        <w:autoSpaceDE w:val="0"/>
        <w:autoSpaceDN w:val="0"/>
        <w:adjustRightInd w:val="0"/>
        <w:spacing w:line="360" w:lineRule="auto"/>
        <w:jc w:val="both"/>
        <w:rPr>
          <w:rFonts w:ascii="Book Antiqua" w:hAnsi="Book Antiqua" w:cs="Arial"/>
          <w:b/>
          <w:lang w:val="en-GB" w:eastAsia="en-US"/>
        </w:rPr>
      </w:pPr>
      <w:r w:rsidRPr="00400F9C">
        <w:rPr>
          <w:rFonts w:ascii="Book Antiqua" w:hAnsi="Book Antiqua" w:cs="Arial"/>
          <w:b/>
          <w:lang w:val="en-GB" w:eastAsia="en-US"/>
        </w:rPr>
        <w:t>COMBINED TREATMENTS</w:t>
      </w:r>
    </w:p>
    <w:p w:rsidR="003B4CF1" w:rsidRPr="00400F9C" w:rsidRDefault="003B4CF1" w:rsidP="00CA584E">
      <w:pPr>
        <w:pStyle w:val="11"/>
        <w:spacing w:line="360" w:lineRule="auto"/>
        <w:jc w:val="both"/>
        <w:rPr>
          <w:rFonts w:ascii="Book Antiqua" w:eastAsia="Book Antiqua" w:hAnsi="Book Antiqua" w:cs="Book Antiqua"/>
        </w:rPr>
      </w:pPr>
      <w:r w:rsidRPr="00400F9C">
        <w:rPr>
          <w:rFonts w:ascii="Book Antiqua" w:eastAsia="Book Antiqua" w:hAnsi="Book Antiqua" w:cs="Book Antiqua"/>
        </w:rPr>
        <w:t xml:space="preserve">The combined treatment of HCC lesions implies the utilization of both RFA and TACE; this approach is used in early and intermediate stage (BCLC-A or -B) patients with large (&gt; 3 cm) unresectable HCC nodules. Combined treatments were </w:t>
      </w:r>
      <w:r w:rsidR="002D7DB1" w:rsidRPr="00400F9C">
        <w:rPr>
          <w:rFonts w:ascii="Book Antiqua" w:eastAsia="Book Antiqua" w:hAnsi="Book Antiqua" w:cs="Book Antiqua"/>
        </w:rPr>
        <w:t xml:space="preserve">mostly </w:t>
      </w:r>
      <w:r w:rsidRPr="00400F9C">
        <w:rPr>
          <w:rFonts w:ascii="Book Antiqua" w:eastAsia="Book Antiqua" w:hAnsi="Book Antiqua" w:cs="Book Antiqua"/>
        </w:rPr>
        <w:t>investigated in retrospective studies, showing, however, better results when compared to RFA or TACE alone, both in terms of complete response and disease-free survival rates, as well as being less time and cost-consuming than performing the two treatments alone</w:t>
      </w:r>
      <w:r w:rsidRPr="00400F9C">
        <w:rPr>
          <w:rFonts w:ascii="Book Antiqua" w:eastAsia="Book Antiqua" w:hAnsi="Book Antiqua" w:cs="Book Antiqua"/>
          <w:vertAlign w:val="superscript"/>
        </w:rPr>
        <w:t>[85]</w:t>
      </w:r>
      <w:r w:rsidRPr="00400F9C">
        <w:rPr>
          <w:rFonts w:ascii="Book Antiqua" w:eastAsia="Book Antiqua" w:hAnsi="Book Antiqua" w:cs="Book Antiqua"/>
        </w:rPr>
        <w:t>.</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In fact, even if RFA provides excellent results in terms of local disease control and represents a curative treatment for HCC lesions up to 3 cm, it is ineffective in HCCs larger than 3 cm in size, with low rates of complete response, and high rates of local recurrence even after an initial complete response, as showed by Peng et al. in a prospective </w:t>
      </w:r>
      <w:r w:rsidRPr="00400F9C">
        <w:rPr>
          <w:rFonts w:ascii="Book Antiqua" w:hAnsi="Book Antiqua" w:cs="Arial"/>
          <w:lang w:val="en-GB"/>
        </w:rPr>
        <w:lastRenderedPageBreak/>
        <w:t>randomized trial, which compared combined treatment versus RFA alone in HCC up to 7 cm:</w:t>
      </w:r>
      <w:r w:rsidR="00CA584E">
        <w:rPr>
          <w:rFonts w:ascii="Book Antiqua" w:hAnsi="Book Antiqua" w:cs="Arial"/>
          <w:lang w:val="en-GB"/>
        </w:rPr>
        <w:t xml:space="preserve"> </w:t>
      </w:r>
      <w:r w:rsidRPr="00400F9C">
        <w:rPr>
          <w:rFonts w:ascii="Book Antiqua" w:hAnsi="Book Antiqua" w:cs="Arial"/>
          <w:lang w:val="en-GB"/>
        </w:rPr>
        <w:t xml:space="preserve">the combined treatment group had significantly better overall survival and recurrence-free survival rates than the RFA-alone group, with a 1-, 3- and 4-year overall survival of 92.6%, 66.6% and 61.8% </w:t>
      </w:r>
      <w:r w:rsidRPr="00CA584E">
        <w:rPr>
          <w:rFonts w:ascii="Book Antiqua" w:hAnsi="Book Antiqua" w:cs="Arial"/>
          <w:i/>
          <w:iCs/>
          <w:lang w:val="en-GB"/>
        </w:rPr>
        <w:t>vs</w:t>
      </w:r>
      <w:r w:rsidRPr="00400F9C">
        <w:rPr>
          <w:rFonts w:ascii="Book Antiqua" w:hAnsi="Book Antiqua" w:cs="Arial"/>
          <w:lang w:val="en-GB"/>
        </w:rPr>
        <w:t xml:space="preserve"> 85.3%, 59% and 45% respectively, and a recurrence-free survival of 79.4%, 60.6% and 54.8% versus 66.7%, 44.2% and 38.9% respectively</w:t>
      </w:r>
      <w:r w:rsidR="000C404F" w:rsidRPr="00400F9C">
        <w:rPr>
          <w:rFonts w:ascii="Book Antiqua" w:hAnsi="Book Antiqua" w:cs="Arial"/>
          <w:vertAlign w:val="superscript"/>
          <w:lang w:val="en-GB"/>
        </w:rPr>
        <w:t>[</w:t>
      </w:r>
      <w:r w:rsidR="001252E8" w:rsidRPr="00400F9C">
        <w:rPr>
          <w:rFonts w:ascii="Book Antiqua" w:hAnsi="Book Antiqua" w:cs="Arial"/>
          <w:vertAlign w:val="superscript"/>
          <w:lang w:val="en-GB"/>
        </w:rPr>
        <w:t>86</w:t>
      </w:r>
      <w:r w:rsidR="000C404F" w:rsidRPr="00400F9C">
        <w:rPr>
          <w:rFonts w:ascii="Book Antiqua" w:hAnsi="Book Antiqua" w:cs="Arial"/>
          <w:vertAlign w:val="superscript"/>
          <w:lang w:val="en-GB"/>
        </w:rPr>
        <w:t>]</w:t>
      </w:r>
      <w:r w:rsidR="000C404F" w:rsidRPr="00400F9C">
        <w:rPr>
          <w:rFonts w:ascii="Book Antiqua" w:hAnsi="Book Antiqua" w:cs="Arial"/>
          <w:lang w:val="en-GB"/>
        </w:rPr>
        <w:t>.</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On the other hand, TACE is considered a palliative treatment, showing </w:t>
      </w:r>
      <w:r w:rsidR="00F95185" w:rsidRPr="00400F9C">
        <w:rPr>
          <w:rFonts w:ascii="Book Antiqua" w:hAnsi="Book Antiqua" w:cs="Arial"/>
          <w:lang w:val="en-GB"/>
        </w:rPr>
        <w:t>decreased effectiveness with increasing</w:t>
      </w:r>
      <w:r w:rsidRPr="00400F9C">
        <w:rPr>
          <w:rFonts w:ascii="Book Antiqua" w:hAnsi="Book Antiqua" w:cs="Arial"/>
          <w:lang w:val="en-GB"/>
        </w:rPr>
        <w:t xml:space="preserve"> size of the target HCC lesion, with only a few treated HCCs obtaining a stable complete response</w:t>
      </w:r>
      <w:r w:rsidR="00F95185" w:rsidRPr="00400F9C">
        <w:rPr>
          <w:rFonts w:ascii="Book Antiqua" w:hAnsi="Book Antiqua" w:cs="Arial"/>
          <w:lang w:val="en-GB"/>
        </w:rPr>
        <w:t>. H</w:t>
      </w:r>
      <w:r w:rsidRPr="00400F9C">
        <w:rPr>
          <w:rFonts w:ascii="Book Antiqua" w:hAnsi="Book Antiqua" w:cs="Arial"/>
          <w:lang w:val="en-GB"/>
        </w:rPr>
        <w:t xml:space="preserve">igh rates of local recurrence, generally </w:t>
      </w:r>
      <w:r w:rsidR="00F95185" w:rsidRPr="00400F9C">
        <w:rPr>
          <w:rFonts w:ascii="Book Antiqua" w:hAnsi="Book Antiqua" w:cs="Arial"/>
          <w:lang w:val="en-GB"/>
        </w:rPr>
        <w:t xml:space="preserve">being </w:t>
      </w:r>
      <w:r w:rsidRPr="00400F9C">
        <w:rPr>
          <w:rFonts w:ascii="Book Antiqua" w:hAnsi="Book Antiqua" w:cs="Arial"/>
          <w:lang w:val="en-GB"/>
        </w:rPr>
        <w:t xml:space="preserve">due to an incomplete embolization of the target lesion or due to tumoral </w:t>
      </w:r>
      <w:proofErr w:type="gramStart"/>
      <w:r w:rsidRPr="00400F9C">
        <w:rPr>
          <w:rFonts w:ascii="Book Antiqua" w:hAnsi="Book Antiqua" w:cs="Arial"/>
          <w:lang w:val="en-GB"/>
        </w:rPr>
        <w:t>neoangiogenesis</w:t>
      </w:r>
      <w:r w:rsidR="000C404F" w:rsidRPr="00400F9C">
        <w:rPr>
          <w:rFonts w:ascii="Book Antiqua" w:hAnsi="Book Antiqua" w:cs="Arial"/>
          <w:vertAlign w:val="superscript"/>
          <w:lang w:val="en-GB"/>
        </w:rPr>
        <w:t>[</w:t>
      </w:r>
      <w:proofErr w:type="gramEnd"/>
      <w:r w:rsidR="001252E8" w:rsidRPr="00400F9C">
        <w:rPr>
          <w:rFonts w:ascii="Book Antiqua" w:hAnsi="Book Antiqua" w:cs="Arial"/>
          <w:vertAlign w:val="superscript"/>
          <w:lang w:val="en-GB"/>
        </w:rPr>
        <w:t>3</w:t>
      </w:r>
      <w:r w:rsidR="003B631E" w:rsidRPr="00400F9C">
        <w:rPr>
          <w:rFonts w:ascii="Book Antiqua" w:hAnsi="Book Antiqua" w:cs="Arial"/>
          <w:vertAlign w:val="superscript"/>
          <w:lang w:val="en-GB"/>
        </w:rPr>
        <w:t>3</w:t>
      </w:r>
      <w:r w:rsidR="000C404F" w:rsidRPr="00400F9C">
        <w:rPr>
          <w:rFonts w:ascii="Book Antiqua" w:hAnsi="Book Antiqua" w:cs="Arial"/>
          <w:vertAlign w:val="superscript"/>
          <w:lang w:val="en-GB"/>
        </w:rPr>
        <w:t>]</w:t>
      </w:r>
      <w:r w:rsidR="000C404F" w:rsidRPr="00400F9C">
        <w:rPr>
          <w:rFonts w:ascii="Book Antiqua" w:hAnsi="Book Antiqua" w:cs="Arial"/>
          <w:lang w:val="en-GB"/>
        </w:rPr>
        <w:t xml:space="preserve">. </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Many authors have demonstrated the efficacy of the combined treatment in achieving </w:t>
      </w:r>
      <w:r w:rsidR="00F95185" w:rsidRPr="00400F9C">
        <w:rPr>
          <w:rFonts w:ascii="Book Antiqua" w:hAnsi="Book Antiqua" w:cs="Arial"/>
          <w:lang w:val="en-GB"/>
        </w:rPr>
        <w:t>complete tumour</w:t>
      </w:r>
      <w:r w:rsidRPr="00400F9C">
        <w:rPr>
          <w:rFonts w:ascii="Book Antiqua" w:hAnsi="Book Antiqua" w:cs="Arial"/>
          <w:lang w:val="en-GB"/>
        </w:rPr>
        <w:t xml:space="preserve"> necrosis and increasing patient’s survival rates, especially in HCC lesions larger than 3 </w:t>
      </w:r>
      <w:proofErr w:type="gramStart"/>
      <w:r w:rsidRPr="00400F9C">
        <w:rPr>
          <w:rFonts w:ascii="Book Antiqua" w:hAnsi="Book Antiqua" w:cs="Arial"/>
          <w:lang w:val="en-GB"/>
        </w:rPr>
        <w:t>cm</w:t>
      </w:r>
      <w:r w:rsidR="00481E23" w:rsidRPr="00400F9C">
        <w:rPr>
          <w:rFonts w:ascii="Book Antiqua" w:hAnsi="Book Antiqua" w:cs="Arial"/>
          <w:vertAlign w:val="superscript"/>
          <w:lang w:val="en-GB"/>
        </w:rPr>
        <w:t>[</w:t>
      </w:r>
      <w:proofErr w:type="gramEnd"/>
      <w:r w:rsidR="001252E8" w:rsidRPr="00400F9C">
        <w:rPr>
          <w:rFonts w:ascii="Book Antiqua" w:hAnsi="Book Antiqua" w:cs="Arial"/>
          <w:vertAlign w:val="superscript"/>
          <w:lang w:val="en-GB"/>
        </w:rPr>
        <w:t>8</w:t>
      </w:r>
      <w:r w:rsidR="004859EF" w:rsidRPr="00400F9C">
        <w:rPr>
          <w:rFonts w:ascii="Book Antiqua" w:hAnsi="Book Antiqua" w:cs="Arial"/>
          <w:vertAlign w:val="superscript"/>
          <w:lang w:val="en-GB"/>
        </w:rPr>
        <w:t>5</w:t>
      </w:r>
      <w:r w:rsidR="00481E23" w:rsidRPr="00400F9C">
        <w:rPr>
          <w:rFonts w:ascii="Book Antiqua" w:hAnsi="Book Antiqua" w:cs="Arial"/>
          <w:vertAlign w:val="superscript"/>
          <w:lang w:val="en-GB"/>
        </w:rPr>
        <w:t>]</w:t>
      </w:r>
      <w:r w:rsidR="00481E23" w:rsidRPr="00400F9C">
        <w:rPr>
          <w:rFonts w:ascii="Book Antiqua" w:hAnsi="Book Antiqua" w:cs="Arial"/>
          <w:lang w:val="en-GB"/>
        </w:rPr>
        <w:t>.</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RFA and TACE can be combined in different but complimentary and synergistic ways; however, it is not clear which is the best combination and the optimal time interval between TACE and RFA </w:t>
      </w:r>
      <w:r w:rsidR="00F95185" w:rsidRPr="00400F9C">
        <w:rPr>
          <w:rFonts w:ascii="Book Antiqua" w:hAnsi="Book Antiqua" w:cs="Arial"/>
          <w:lang w:val="en-GB"/>
        </w:rPr>
        <w:t>to enhance</w:t>
      </w:r>
      <w:r w:rsidRPr="00400F9C">
        <w:rPr>
          <w:rFonts w:ascii="Book Antiqua" w:hAnsi="Book Antiqua" w:cs="Arial"/>
          <w:lang w:val="en-GB"/>
        </w:rPr>
        <w:t xml:space="preserve"> the synergic effect and balanc</w:t>
      </w:r>
      <w:r w:rsidR="00F95185" w:rsidRPr="00400F9C">
        <w:rPr>
          <w:rFonts w:ascii="Book Antiqua" w:hAnsi="Book Antiqua" w:cs="Arial"/>
          <w:lang w:val="en-GB"/>
        </w:rPr>
        <w:t>e</w:t>
      </w:r>
      <w:r w:rsidRPr="00400F9C">
        <w:rPr>
          <w:rFonts w:ascii="Book Antiqua" w:hAnsi="Book Antiqua" w:cs="Arial"/>
          <w:lang w:val="en-GB"/>
        </w:rPr>
        <w:t xml:space="preserve"> local therapeutic efficacy, with preservation of safety and liver function.</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In particular, performing RFA first allows </w:t>
      </w:r>
      <w:r w:rsidR="00F95185" w:rsidRPr="00400F9C">
        <w:rPr>
          <w:rFonts w:ascii="Book Antiqua" w:hAnsi="Book Antiqua" w:cs="Arial"/>
          <w:lang w:val="en-GB"/>
        </w:rPr>
        <w:t>use of</w:t>
      </w:r>
      <w:r w:rsidRPr="00400F9C">
        <w:rPr>
          <w:rFonts w:ascii="Book Antiqua" w:hAnsi="Book Antiqua" w:cs="Arial"/>
          <w:lang w:val="en-GB"/>
        </w:rPr>
        <w:t xml:space="preserve"> the sublethal heating area surrounding the central post-ablative necrosis, where the residual neoplastic cells have increased vascular permeability and blood flow</w:t>
      </w:r>
      <w:r w:rsidR="00F95185" w:rsidRPr="00400F9C">
        <w:rPr>
          <w:rFonts w:ascii="Book Antiqua" w:hAnsi="Book Antiqua" w:cs="Arial"/>
          <w:lang w:val="en-GB"/>
        </w:rPr>
        <w:t>. This in turn grants</w:t>
      </w:r>
      <w:r w:rsidRPr="00400F9C">
        <w:rPr>
          <w:rFonts w:ascii="Book Antiqua" w:hAnsi="Book Antiqua" w:cs="Arial"/>
          <w:lang w:val="en-GB"/>
        </w:rPr>
        <w:t xml:space="preserve"> better delivery of the chemotherap</w:t>
      </w:r>
      <w:r w:rsidR="00F95185" w:rsidRPr="00400F9C">
        <w:rPr>
          <w:rFonts w:ascii="Book Antiqua" w:hAnsi="Book Antiqua" w:cs="Arial"/>
          <w:lang w:val="en-GB"/>
        </w:rPr>
        <w:t>eut</w:t>
      </w:r>
      <w:r w:rsidRPr="00400F9C">
        <w:rPr>
          <w:rFonts w:ascii="Book Antiqua" w:hAnsi="Book Antiqua" w:cs="Arial"/>
          <w:lang w:val="en-GB"/>
        </w:rPr>
        <w:t xml:space="preserve">ic drug and </w:t>
      </w:r>
      <w:r w:rsidR="00F95185" w:rsidRPr="00400F9C">
        <w:rPr>
          <w:rFonts w:ascii="Book Antiqua" w:hAnsi="Book Antiqua" w:cs="Arial"/>
          <w:lang w:val="en-GB"/>
        </w:rPr>
        <w:t>improves efficacy</w:t>
      </w:r>
      <w:r w:rsidRPr="00400F9C">
        <w:rPr>
          <w:rFonts w:ascii="Book Antiqua" w:hAnsi="Book Antiqua" w:cs="Arial"/>
          <w:lang w:val="en-GB"/>
        </w:rPr>
        <w:t xml:space="preserve"> due to a lower cellular resistance, as well as a better treatment of satellite </w:t>
      </w:r>
      <w:proofErr w:type="gramStart"/>
      <w:r w:rsidRPr="00400F9C">
        <w:rPr>
          <w:rFonts w:ascii="Book Antiqua" w:hAnsi="Book Antiqua" w:cs="Arial"/>
          <w:lang w:val="en-GB"/>
        </w:rPr>
        <w:t>nodules</w:t>
      </w:r>
      <w:r w:rsidR="00481E23" w:rsidRPr="00400F9C">
        <w:rPr>
          <w:rFonts w:ascii="Book Antiqua" w:hAnsi="Book Antiqua" w:cs="Arial"/>
          <w:vertAlign w:val="superscript"/>
          <w:lang w:val="en-GB"/>
        </w:rPr>
        <w:t>[</w:t>
      </w:r>
      <w:proofErr w:type="gramEnd"/>
      <w:r w:rsidR="004859EF" w:rsidRPr="00400F9C">
        <w:rPr>
          <w:rFonts w:ascii="Book Antiqua" w:hAnsi="Book Antiqua" w:cs="Arial"/>
          <w:vertAlign w:val="superscript"/>
          <w:lang w:val="en-GB"/>
        </w:rPr>
        <w:t>87,</w:t>
      </w:r>
      <w:r w:rsidR="001252E8" w:rsidRPr="00400F9C">
        <w:rPr>
          <w:rFonts w:ascii="Book Antiqua" w:hAnsi="Book Antiqua" w:cs="Arial"/>
          <w:vertAlign w:val="superscript"/>
          <w:lang w:val="en-GB"/>
        </w:rPr>
        <w:t>88</w:t>
      </w:r>
      <w:r w:rsidR="00481E23" w:rsidRPr="00400F9C">
        <w:rPr>
          <w:rFonts w:ascii="Book Antiqua" w:hAnsi="Book Antiqua" w:cs="Arial"/>
          <w:vertAlign w:val="superscript"/>
          <w:lang w:val="en-GB"/>
        </w:rPr>
        <w:t>]</w:t>
      </w:r>
      <w:r w:rsidR="00481E23" w:rsidRPr="00400F9C">
        <w:rPr>
          <w:rFonts w:ascii="Book Antiqua" w:hAnsi="Book Antiqua" w:cs="Arial"/>
          <w:lang w:val="en-GB"/>
        </w:rPr>
        <w:t>.</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On the </w:t>
      </w:r>
      <w:r w:rsidR="00F95185" w:rsidRPr="00400F9C">
        <w:rPr>
          <w:rFonts w:ascii="Book Antiqua" w:hAnsi="Book Antiqua" w:cs="Arial"/>
          <w:lang w:val="en-GB"/>
        </w:rPr>
        <w:t>flip</w:t>
      </w:r>
      <w:r w:rsidRPr="00400F9C">
        <w:rPr>
          <w:rFonts w:ascii="Book Antiqua" w:hAnsi="Book Antiqua" w:cs="Arial"/>
          <w:lang w:val="en-GB"/>
        </w:rPr>
        <w:t xml:space="preserve">side, performing TACE first reduces the heat-sink effect secondary to the blood flow in the adjacent vessels, amplifying the RFA treatment, even though there could be a greater degradation of the chemotherapic drug when exposed to the high temperatures of the RFA. In addition, performing TACE first could lead to reduced ultrasound visibility of the target lesion, impairing the correct RFA electrode positioning; this issue has been partly overcome with the introduction of cone-beam CT (CBCT), which allows an accurate RFA electrode positioning using multiplanar and three-dimensional </w:t>
      </w:r>
      <w:proofErr w:type="gramStart"/>
      <w:r w:rsidRPr="00400F9C">
        <w:rPr>
          <w:rFonts w:ascii="Book Antiqua" w:hAnsi="Book Antiqua" w:cs="Arial"/>
          <w:lang w:val="en-GB"/>
        </w:rPr>
        <w:t>reconstructions</w:t>
      </w:r>
      <w:r w:rsidR="00481E23" w:rsidRPr="00400F9C">
        <w:rPr>
          <w:rFonts w:ascii="Book Antiqua" w:hAnsi="Book Antiqua" w:cs="Arial"/>
          <w:vertAlign w:val="superscript"/>
          <w:lang w:val="en-GB"/>
        </w:rPr>
        <w:t>[</w:t>
      </w:r>
      <w:proofErr w:type="gramEnd"/>
      <w:r w:rsidR="00697D91" w:rsidRPr="00400F9C">
        <w:rPr>
          <w:rFonts w:ascii="Book Antiqua" w:hAnsi="Book Antiqua" w:cs="Arial"/>
          <w:vertAlign w:val="superscript"/>
          <w:lang w:val="en-GB"/>
        </w:rPr>
        <w:t>89,</w:t>
      </w:r>
      <w:r w:rsidR="001252E8" w:rsidRPr="00400F9C">
        <w:rPr>
          <w:rFonts w:ascii="Book Antiqua" w:hAnsi="Book Antiqua" w:cs="Arial"/>
          <w:vertAlign w:val="superscript"/>
          <w:lang w:val="en-GB"/>
        </w:rPr>
        <w:t>90</w:t>
      </w:r>
      <w:r w:rsidR="00481E23" w:rsidRPr="00400F9C">
        <w:rPr>
          <w:rFonts w:ascii="Book Antiqua" w:hAnsi="Book Antiqua" w:cs="Arial"/>
          <w:vertAlign w:val="superscript"/>
          <w:lang w:val="en-GB"/>
        </w:rPr>
        <w:t>]</w:t>
      </w:r>
      <w:r w:rsidR="00481E23" w:rsidRPr="00400F9C">
        <w:rPr>
          <w:rFonts w:ascii="Book Antiqua" w:hAnsi="Book Antiqua" w:cs="Arial"/>
          <w:lang w:val="en-GB"/>
        </w:rPr>
        <w:t>.</w:t>
      </w:r>
    </w:p>
    <w:p w:rsidR="001A421E" w:rsidRPr="00400F9C" w:rsidRDefault="001A421E" w:rsidP="00CA584E">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Nonetheless, the </w:t>
      </w:r>
      <w:r w:rsidR="00F95185" w:rsidRPr="00400F9C">
        <w:rPr>
          <w:rFonts w:ascii="Book Antiqua" w:hAnsi="Book Antiqua" w:cs="Arial"/>
          <w:lang w:val="en-GB"/>
        </w:rPr>
        <w:t>individual steps of</w:t>
      </w:r>
      <w:r w:rsidRPr="00400F9C">
        <w:rPr>
          <w:rFonts w:ascii="Book Antiqua" w:hAnsi="Book Antiqua" w:cs="Arial"/>
          <w:lang w:val="en-GB"/>
        </w:rPr>
        <w:t xml:space="preserve"> RFA and TACE, of combined treatment can be performed in a single session or with a wide time interval (ranging from 1 to 30 d</w:t>
      </w:r>
      <w:proofErr w:type="gramStart"/>
      <w:r w:rsidRPr="00400F9C">
        <w:rPr>
          <w:rFonts w:ascii="Book Antiqua" w:hAnsi="Book Antiqua" w:cs="Arial"/>
          <w:lang w:val="en-GB"/>
        </w:rPr>
        <w:t>)</w:t>
      </w:r>
      <w:r w:rsidR="00481E23" w:rsidRPr="00400F9C">
        <w:rPr>
          <w:rFonts w:ascii="Book Antiqua" w:hAnsi="Book Antiqua" w:cs="Arial"/>
          <w:vertAlign w:val="superscript"/>
          <w:lang w:val="en-GB"/>
        </w:rPr>
        <w:t>[</w:t>
      </w:r>
      <w:proofErr w:type="gramEnd"/>
      <w:r w:rsidR="001252E8" w:rsidRPr="00400F9C">
        <w:rPr>
          <w:rFonts w:ascii="Book Antiqua" w:hAnsi="Book Antiqua" w:cs="Arial"/>
          <w:vertAlign w:val="superscript"/>
          <w:lang w:val="en-GB"/>
        </w:rPr>
        <w:t>86,</w:t>
      </w:r>
      <w:r w:rsidR="00697D91" w:rsidRPr="00400F9C">
        <w:rPr>
          <w:rFonts w:ascii="Book Antiqua" w:hAnsi="Book Antiqua" w:cs="Arial"/>
          <w:vertAlign w:val="superscript"/>
          <w:lang w:val="en-GB"/>
        </w:rPr>
        <w:t>91-93</w:t>
      </w:r>
      <w:r w:rsidR="00481E23" w:rsidRPr="00400F9C">
        <w:rPr>
          <w:rFonts w:ascii="Book Antiqua" w:hAnsi="Book Antiqua" w:cs="Arial"/>
          <w:vertAlign w:val="superscript"/>
          <w:lang w:val="en-GB"/>
        </w:rPr>
        <w:t>]</w:t>
      </w:r>
      <w:r w:rsidR="00481E23" w:rsidRPr="00400F9C">
        <w:rPr>
          <w:rFonts w:ascii="Book Antiqua" w:hAnsi="Book Antiqua" w:cs="Arial"/>
          <w:lang w:val="en-GB"/>
        </w:rPr>
        <w:t>.</w:t>
      </w:r>
    </w:p>
    <w:p w:rsidR="001A421E" w:rsidRPr="00400F9C" w:rsidRDefault="00F95185" w:rsidP="00C34F1F">
      <w:pPr>
        <w:spacing w:line="360" w:lineRule="auto"/>
        <w:ind w:firstLineChars="100" w:firstLine="240"/>
        <w:jc w:val="both"/>
        <w:rPr>
          <w:rFonts w:ascii="Book Antiqua" w:hAnsi="Book Antiqua" w:cs="Arial"/>
          <w:lang w:val="en-GB"/>
        </w:rPr>
      </w:pPr>
      <w:r w:rsidRPr="00400F9C">
        <w:rPr>
          <w:rFonts w:ascii="Book Antiqua" w:hAnsi="Book Antiqua" w:cs="Arial"/>
          <w:lang w:val="en-GB"/>
        </w:rPr>
        <w:lastRenderedPageBreak/>
        <w:t>V</w:t>
      </w:r>
      <w:r w:rsidR="001A421E" w:rsidRPr="00400F9C">
        <w:rPr>
          <w:rFonts w:ascii="Book Antiqua" w:hAnsi="Book Antiqua" w:cs="Arial"/>
          <w:lang w:val="en-GB"/>
        </w:rPr>
        <w:t xml:space="preserve">arious meta-analysis </w:t>
      </w:r>
      <w:r w:rsidRPr="00400F9C">
        <w:rPr>
          <w:rFonts w:ascii="Book Antiqua" w:hAnsi="Book Antiqua" w:cs="Arial"/>
          <w:lang w:val="en-GB"/>
        </w:rPr>
        <w:t>have shown</w:t>
      </w:r>
      <w:r w:rsidR="005B2882" w:rsidRPr="00400F9C">
        <w:rPr>
          <w:rFonts w:ascii="Book Antiqua" w:hAnsi="Book Antiqua" w:cs="Arial"/>
          <w:lang w:val="en-GB"/>
        </w:rPr>
        <w:t xml:space="preserve"> </w:t>
      </w:r>
      <w:r w:rsidR="001A421E" w:rsidRPr="00400F9C">
        <w:rPr>
          <w:rFonts w:ascii="Book Antiqua" w:hAnsi="Book Antiqua" w:cs="Arial"/>
          <w:lang w:val="en-GB"/>
        </w:rPr>
        <w:t>that the combined treatment determines a significant increase of patient’s 1-, 3-, and 5-years overall survival rates when compared to RFA alone (</w:t>
      </w:r>
      <w:r w:rsidR="001A421E" w:rsidRPr="00C34F1F">
        <w:rPr>
          <w:rFonts w:ascii="Book Antiqua" w:hAnsi="Book Antiqua" w:cs="Arial"/>
          <w:i/>
          <w:iCs/>
          <w:caps/>
          <w:lang w:val="en-GB"/>
        </w:rPr>
        <w:t xml:space="preserve">p </w:t>
      </w:r>
      <w:r w:rsidR="001A421E" w:rsidRPr="00400F9C">
        <w:rPr>
          <w:rFonts w:ascii="Book Antiqua" w:hAnsi="Book Antiqua" w:cs="Arial"/>
          <w:lang w:val="en-GB"/>
        </w:rPr>
        <w:t>= 0.0004, 0.0002 and 0.0001 respectively), in particular when dealing with HCC lesions larger than 3 cm, as show</w:t>
      </w:r>
      <w:r w:rsidR="00035884" w:rsidRPr="00400F9C">
        <w:rPr>
          <w:rFonts w:ascii="Book Antiqua" w:hAnsi="Book Antiqua" w:cs="Arial"/>
          <w:lang w:val="en-GB"/>
        </w:rPr>
        <w:t>n</w:t>
      </w:r>
      <w:r w:rsidR="001A421E" w:rsidRPr="00400F9C">
        <w:rPr>
          <w:rFonts w:ascii="Book Antiqua" w:hAnsi="Book Antiqua" w:cs="Arial"/>
          <w:lang w:val="en-GB"/>
        </w:rPr>
        <w:t xml:space="preserve"> by the meta-analysis of randomized controlled trials performed by Lu et al., whereas there was no difference in terms of overall survival rates in HCCs smaller than 3 </w:t>
      </w:r>
      <w:proofErr w:type="gramStart"/>
      <w:r w:rsidR="001A421E" w:rsidRPr="00400F9C">
        <w:rPr>
          <w:rFonts w:ascii="Book Antiqua" w:hAnsi="Book Antiqua" w:cs="Arial"/>
          <w:lang w:val="en-GB"/>
        </w:rPr>
        <w:t>cm</w:t>
      </w:r>
      <w:r w:rsidR="00481E23" w:rsidRPr="00400F9C">
        <w:rPr>
          <w:rFonts w:ascii="Book Antiqua" w:hAnsi="Book Antiqua" w:cs="Arial"/>
          <w:vertAlign w:val="superscript"/>
          <w:lang w:val="en-GB"/>
        </w:rPr>
        <w:t>[</w:t>
      </w:r>
      <w:proofErr w:type="gramEnd"/>
      <w:r w:rsidR="001252E8" w:rsidRPr="00400F9C">
        <w:rPr>
          <w:rFonts w:ascii="Book Antiqua" w:hAnsi="Book Antiqua" w:cs="Arial"/>
          <w:vertAlign w:val="superscript"/>
          <w:lang w:val="en-GB"/>
        </w:rPr>
        <w:t>9</w:t>
      </w:r>
      <w:r w:rsidR="00697D91" w:rsidRPr="00400F9C">
        <w:rPr>
          <w:rFonts w:ascii="Book Antiqua" w:hAnsi="Book Antiqua" w:cs="Arial"/>
          <w:vertAlign w:val="superscript"/>
          <w:lang w:val="en-GB"/>
        </w:rPr>
        <w:t>4</w:t>
      </w:r>
      <w:r w:rsidR="00481E23" w:rsidRPr="00400F9C">
        <w:rPr>
          <w:rFonts w:ascii="Book Antiqua" w:hAnsi="Book Antiqua" w:cs="Arial"/>
          <w:vertAlign w:val="superscript"/>
          <w:lang w:val="en-GB"/>
        </w:rPr>
        <w:t>]</w:t>
      </w:r>
      <w:r w:rsidR="001637B8" w:rsidRPr="00400F9C">
        <w:rPr>
          <w:rFonts w:ascii="Book Antiqua" w:hAnsi="Book Antiqua" w:cs="Arial"/>
          <w:vertAlign w:val="superscript"/>
          <w:lang w:val="en-GB"/>
        </w:rPr>
        <w:t xml:space="preserve"> . </w:t>
      </w:r>
      <w:r w:rsidR="001A421E" w:rsidRPr="00400F9C">
        <w:rPr>
          <w:rFonts w:ascii="Book Antiqua" w:hAnsi="Book Antiqua" w:cs="Arial"/>
          <w:lang w:val="en-GB"/>
        </w:rPr>
        <w:t xml:space="preserve">Moreover, even if there are ambiguous results, when compared to surgical resection, combined treatment seems to grant </w:t>
      </w:r>
      <w:r w:rsidR="00035884" w:rsidRPr="00400F9C">
        <w:rPr>
          <w:rFonts w:ascii="Book Antiqua" w:hAnsi="Book Antiqua" w:cs="Arial"/>
          <w:lang w:val="en-GB"/>
        </w:rPr>
        <w:t>the</w:t>
      </w:r>
      <w:r w:rsidR="001A421E" w:rsidRPr="00400F9C">
        <w:rPr>
          <w:rFonts w:ascii="Book Antiqua" w:hAnsi="Book Antiqua" w:cs="Arial"/>
          <w:lang w:val="en-GB"/>
        </w:rPr>
        <w:t xml:space="preserve"> same overall survival, even though surgical resection has better </w:t>
      </w:r>
      <w:r w:rsidR="00D80BAB" w:rsidRPr="00400F9C">
        <w:rPr>
          <w:rFonts w:ascii="Book Antiqua" w:hAnsi="Book Antiqua" w:cs="Arial"/>
          <w:lang w:val="en-GB"/>
        </w:rPr>
        <w:t>disease-free</w:t>
      </w:r>
      <w:r w:rsidR="001A421E" w:rsidRPr="00400F9C">
        <w:rPr>
          <w:rFonts w:ascii="Book Antiqua" w:hAnsi="Book Antiqua" w:cs="Arial"/>
          <w:lang w:val="en-GB"/>
        </w:rPr>
        <w:t xml:space="preserve"> survival rates, in particular in lesions larger than 3 </w:t>
      </w:r>
      <w:proofErr w:type="gramStart"/>
      <w:r w:rsidR="001A421E" w:rsidRPr="00400F9C">
        <w:rPr>
          <w:rFonts w:ascii="Book Antiqua" w:hAnsi="Book Antiqua" w:cs="Arial"/>
          <w:lang w:val="en-GB"/>
        </w:rPr>
        <w:t>cm</w:t>
      </w:r>
      <w:r w:rsidR="00481E23" w:rsidRPr="00400F9C">
        <w:rPr>
          <w:rFonts w:ascii="Book Antiqua" w:hAnsi="Book Antiqua" w:cs="Arial"/>
          <w:vertAlign w:val="superscript"/>
          <w:lang w:val="en-GB"/>
        </w:rPr>
        <w:t>[</w:t>
      </w:r>
      <w:proofErr w:type="gramEnd"/>
      <w:r w:rsidR="00697D91" w:rsidRPr="00400F9C">
        <w:rPr>
          <w:rFonts w:ascii="Book Antiqua" w:hAnsi="Book Antiqua" w:cs="Arial"/>
          <w:vertAlign w:val="superscript"/>
          <w:lang w:val="en-GB"/>
        </w:rPr>
        <w:t>95,</w:t>
      </w:r>
      <w:r w:rsidR="001252E8" w:rsidRPr="00400F9C">
        <w:rPr>
          <w:rFonts w:ascii="Book Antiqua" w:hAnsi="Book Antiqua" w:cs="Arial"/>
          <w:vertAlign w:val="superscript"/>
          <w:lang w:val="en-GB"/>
        </w:rPr>
        <w:t>96</w:t>
      </w:r>
      <w:r w:rsidR="00481E23" w:rsidRPr="00400F9C">
        <w:rPr>
          <w:rFonts w:ascii="Book Antiqua" w:hAnsi="Book Antiqua" w:cs="Arial"/>
          <w:vertAlign w:val="superscript"/>
          <w:lang w:val="en-GB"/>
        </w:rPr>
        <w:t>]</w:t>
      </w:r>
      <w:r w:rsidR="001A421E" w:rsidRPr="00400F9C">
        <w:rPr>
          <w:rFonts w:ascii="Book Antiqua" w:hAnsi="Book Antiqua" w:cs="Arial"/>
          <w:lang w:val="en-GB"/>
        </w:rPr>
        <w:t>.</w:t>
      </w:r>
    </w:p>
    <w:p w:rsidR="001A421E" w:rsidRPr="00400F9C" w:rsidRDefault="001A421E" w:rsidP="00C34F1F">
      <w:pPr>
        <w:spacing w:line="360" w:lineRule="auto"/>
        <w:ind w:firstLineChars="100" w:firstLine="240"/>
        <w:jc w:val="both"/>
        <w:rPr>
          <w:rFonts w:ascii="Book Antiqua" w:hAnsi="Book Antiqua" w:cs="Arial"/>
          <w:lang w:val="en-GB"/>
        </w:rPr>
      </w:pPr>
      <w:r w:rsidRPr="00400F9C">
        <w:rPr>
          <w:rFonts w:ascii="Book Antiqua" w:hAnsi="Book Antiqua" w:cs="Arial"/>
          <w:lang w:val="en-GB"/>
        </w:rPr>
        <w:t xml:space="preserve">In </w:t>
      </w:r>
      <w:r w:rsidR="00035884" w:rsidRPr="00400F9C">
        <w:rPr>
          <w:rFonts w:ascii="Book Antiqua" w:hAnsi="Book Antiqua" w:cs="Arial"/>
          <w:lang w:val="en-GB"/>
        </w:rPr>
        <w:t>recent</w:t>
      </w:r>
      <w:r w:rsidRPr="00400F9C">
        <w:rPr>
          <w:rFonts w:ascii="Book Antiqua" w:hAnsi="Book Antiqua" w:cs="Arial"/>
          <w:lang w:val="en-GB"/>
        </w:rPr>
        <w:t xml:space="preserve"> years, the introduction of a new ablative technique represented by MWA, which overcomes the RFA limitations and can produce greater necrosis volumes, has also expanded the possibilities </w:t>
      </w:r>
      <w:r w:rsidR="00B54568" w:rsidRPr="00400F9C">
        <w:rPr>
          <w:rFonts w:ascii="Book Antiqua" w:hAnsi="Book Antiqua" w:cs="Arial"/>
          <w:lang w:val="en-GB"/>
        </w:rPr>
        <w:t>combined treatments</w:t>
      </w:r>
      <w:r w:rsidRPr="00400F9C">
        <w:rPr>
          <w:rFonts w:ascii="Book Antiqua" w:hAnsi="Book Antiqua" w:cs="Arial"/>
          <w:lang w:val="en-GB"/>
        </w:rPr>
        <w:t xml:space="preserve">; MWA plus TACE </w:t>
      </w:r>
      <w:r w:rsidR="00B54568" w:rsidRPr="00400F9C">
        <w:rPr>
          <w:rFonts w:ascii="Book Antiqua" w:hAnsi="Book Antiqua" w:cs="Arial"/>
          <w:lang w:val="en-GB"/>
        </w:rPr>
        <w:t>has been</w:t>
      </w:r>
      <w:r w:rsidRPr="00400F9C">
        <w:rPr>
          <w:rFonts w:ascii="Book Antiqua" w:hAnsi="Book Antiqua" w:cs="Arial"/>
          <w:lang w:val="en-GB"/>
        </w:rPr>
        <w:t>demonstrated to have good complete response rates in HCC lesions up to 5 cm, with a better efficacy when compared to RFA plus TACE, even if there are only a few studies comparing these two kinds of combined treatment</w:t>
      </w:r>
      <w:r w:rsidR="00B54568" w:rsidRPr="00400F9C">
        <w:rPr>
          <w:rFonts w:ascii="Book Antiqua" w:hAnsi="Book Antiqua" w:cs="Arial"/>
          <w:lang w:val="en-GB"/>
        </w:rPr>
        <w:t>. For example,</w:t>
      </w:r>
      <w:r w:rsidR="005B2882" w:rsidRPr="00400F9C">
        <w:rPr>
          <w:rFonts w:ascii="Book Antiqua" w:hAnsi="Book Antiqua" w:cs="Arial"/>
          <w:lang w:val="en-GB"/>
        </w:rPr>
        <w:t xml:space="preserve"> </w:t>
      </w:r>
      <w:r w:rsidRPr="00400F9C">
        <w:rPr>
          <w:rFonts w:ascii="Book Antiqua" w:hAnsi="Book Antiqua" w:cs="Arial"/>
          <w:lang w:val="en-GB"/>
        </w:rPr>
        <w:t xml:space="preserve">Sheta et al., </w:t>
      </w:r>
      <w:r w:rsidR="00B54568" w:rsidRPr="00400F9C">
        <w:rPr>
          <w:rFonts w:ascii="Book Antiqua" w:hAnsi="Book Antiqua" w:cs="Arial"/>
          <w:lang w:val="en-GB"/>
        </w:rPr>
        <w:t>showed</w:t>
      </w:r>
      <w:r w:rsidRPr="00400F9C">
        <w:rPr>
          <w:rFonts w:ascii="Book Antiqua" w:hAnsi="Book Antiqua" w:cs="Arial"/>
          <w:lang w:val="en-GB"/>
        </w:rPr>
        <w:t xml:space="preserve"> 1-month recurrence rate</w:t>
      </w:r>
      <w:r w:rsidR="00B54568" w:rsidRPr="00400F9C">
        <w:rPr>
          <w:rFonts w:ascii="Book Antiqua" w:hAnsi="Book Antiqua" w:cs="Arial"/>
          <w:lang w:val="en-GB"/>
        </w:rPr>
        <w:t>s</w:t>
      </w:r>
      <w:r w:rsidRPr="00400F9C">
        <w:rPr>
          <w:rFonts w:ascii="Book Antiqua" w:hAnsi="Book Antiqua" w:cs="Arial"/>
          <w:lang w:val="en-GB"/>
        </w:rPr>
        <w:t xml:space="preserve"> of 0% and 5% for MWA+TACE and RFA+TACE respectively, with similar complication </w:t>
      </w:r>
      <w:proofErr w:type="gramStart"/>
      <w:r w:rsidRPr="00400F9C">
        <w:rPr>
          <w:rFonts w:ascii="Book Antiqua" w:hAnsi="Book Antiqua" w:cs="Arial"/>
          <w:lang w:val="en-GB"/>
        </w:rPr>
        <w:t>rates</w:t>
      </w:r>
      <w:r w:rsidR="00481E23" w:rsidRPr="00400F9C">
        <w:rPr>
          <w:rFonts w:ascii="Book Antiqua" w:hAnsi="Book Antiqua" w:cs="Arial"/>
          <w:vertAlign w:val="superscript"/>
          <w:lang w:val="en-GB"/>
        </w:rPr>
        <w:t>[</w:t>
      </w:r>
      <w:proofErr w:type="gramEnd"/>
      <w:r w:rsidR="00697D91" w:rsidRPr="00400F9C">
        <w:rPr>
          <w:rFonts w:ascii="Book Antiqua" w:hAnsi="Book Antiqua" w:cs="Arial"/>
          <w:vertAlign w:val="superscript"/>
          <w:lang w:val="en-GB"/>
        </w:rPr>
        <w:t>97-103</w:t>
      </w:r>
      <w:r w:rsidR="00481E23" w:rsidRPr="00400F9C">
        <w:rPr>
          <w:rFonts w:ascii="Book Antiqua" w:hAnsi="Book Antiqua" w:cs="Arial"/>
          <w:vertAlign w:val="superscript"/>
          <w:lang w:val="en-GB"/>
        </w:rPr>
        <w:t>]</w:t>
      </w:r>
      <w:r w:rsidRPr="00400F9C">
        <w:rPr>
          <w:rFonts w:ascii="Book Antiqua" w:hAnsi="Book Antiqua" w:cs="Arial"/>
          <w:lang w:val="en-GB"/>
        </w:rPr>
        <w:t>.</w:t>
      </w:r>
    </w:p>
    <w:p w:rsidR="001A421E" w:rsidRPr="00400F9C" w:rsidRDefault="00B54568" w:rsidP="00C34F1F">
      <w:pPr>
        <w:spacing w:line="360" w:lineRule="auto"/>
        <w:ind w:firstLineChars="100" w:firstLine="240"/>
        <w:jc w:val="both"/>
        <w:rPr>
          <w:rFonts w:ascii="Book Antiqua" w:hAnsi="Book Antiqua" w:cs="Arial"/>
          <w:lang w:val="en-GB"/>
        </w:rPr>
      </w:pPr>
      <w:r w:rsidRPr="00400F9C">
        <w:rPr>
          <w:rFonts w:ascii="Book Antiqua" w:hAnsi="Book Antiqua" w:cs="Arial"/>
          <w:lang w:val="en-GB"/>
        </w:rPr>
        <w:t>One</w:t>
      </w:r>
      <w:r w:rsidR="001A421E" w:rsidRPr="00400F9C">
        <w:rPr>
          <w:rFonts w:ascii="Book Antiqua" w:hAnsi="Book Antiqua" w:cs="Arial"/>
          <w:lang w:val="en-GB"/>
        </w:rPr>
        <w:t xml:space="preserve"> other great advantage of the combined treatment is the possibility to overcome the classical contraindications of the ablative treatment; in particular, when dealing with complex lesions, such as nodules located in unfavourable positions and so with a greater risk of complications, as well as in “complex” patients (those with a high risk of bleeding due to their cirrhosis which leads to a low platelet count), performing TACE after the ablative treatment allows prompt treatment of eventual post-ablative bleedings</w:t>
      </w:r>
      <w:r w:rsidR="00481E23" w:rsidRPr="00400F9C">
        <w:rPr>
          <w:rFonts w:ascii="Book Antiqua" w:hAnsi="Book Antiqua" w:cs="Arial"/>
          <w:vertAlign w:val="superscript"/>
          <w:lang w:val="en-GB"/>
        </w:rPr>
        <w:t>[</w:t>
      </w:r>
      <w:r w:rsidR="00697D91" w:rsidRPr="00400F9C">
        <w:rPr>
          <w:rFonts w:ascii="Book Antiqua" w:hAnsi="Book Antiqua" w:cs="Arial"/>
          <w:vertAlign w:val="superscript"/>
          <w:lang w:val="en-GB"/>
        </w:rPr>
        <w:t>88,102,</w:t>
      </w:r>
      <w:r w:rsidR="001252E8" w:rsidRPr="00400F9C">
        <w:rPr>
          <w:rFonts w:ascii="Book Antiqua" w:hAnsi="Book Antiqua" w:cs="Arial"/>
          <w:vertAlign w:val="superscript"/>
          <w:lang w:val="en-GB"/>
        </w:rPr>
        <w:t>103</w:t>
      </w:r>
      <w:r w:rsidR="00481E23" w:rsidRPr="00400F9C">
        <w:rPr>
          <w:rFonts w:ascii="Book Antiqua" w:hAnsi="Book Antiqua" w:cs="Arial"/>
          <w:vertAlign w:val="superscript"/>
          <w:lang w:val="en-GB"/>
        </w:rPr>
        <w:t>]</w:t>
      </w:r>
      <w:r w:rsidR="001A421E" w:rsidRPr="00400F9C">
        <w:rPr>
          <w:rFonts w:ascii="Book Antiqua" w:hAnsi="Book Antiqua" w:cs="Arial"/>
          <w:lang w:val="en-GB"/>
        </w:rPr>
        <w:t xml:space="preserve">. </w:t>
      </w:r>
      <w:r w:rsidR="00AA0B4E" w:rsidRPr="00400F9C">
        <w:rPr>
          <w:rFonts w:ascii="Book Antiqua" w:hAnsi="Book Antiqua" w:cs="Arial"/>
          <w:lang w:val="en-GB"/>
        </w:rPr>
        <w:t>Additionally, p</w:t>
      </w:r>
      <w:r w:rsidR="001A421E" w:rsidRPr="00400F9C">
        <w:rPr>
          <w:rFonts w:ascii="Book Antiqua" w:hAnsi="Book Antiqua" w:cs="Arial"/>
          <w:lang w:val="en-GB"/>
        </w:rPr>
        <w:t xml:space="preserve">erforming TACE after RFA allows, </w:t>
      </w:r>
      <w:r w:rsidR="00AA0B4E" w:rsidRPr="00400F9C">
        <w:rPr>
          <w:rFonts w:ascii="Book Antiqua" w:hAnsi="Book Antiqua" w:cs="Arial"/>
          <w:lang w:val="en-GB"/>
        </w:rPr>
        <w:t>treatment</w:t>
      </w:r>
      <w:r w:rsidR="0093701E" w:rsidRPr="00400F9C">
        <w:rPr>
          <w:rFonts w:ascii="Book Antiqua" w:hAnsi="Book Antiqua" w:cs="Arial"/>
          <w:lang w:val="en-GB"/>
        </w:rPr>
        <w:t xml:space="preserve"> </w:t>
      </w:r>
      <w:r w:rsidR="00AA0B4E" w:rsidRPr="00400F9C">
        <w:rPr>
          <w:rFonts w:ascii="Book Antiqua" w:hAnsi="Book Antiqua" w:cs="Arial"/>
          <w:lang w:val="en-GB"/>
        </w:rPr>
        <w:t>of those</w:t>
      </w:r>
      <w:r w:rsidR="001A421E" w:rsidRPr="00400F9C">
        <w:rPr>
          <w:rFonts w:ascii="Book Antiqua" w:hAnsi="Book Antiqua" w:cs="Arial"/>
          <w:lang w:val="en-GB"/>
        </w:rPr>
        <w:t xml:space="preserve"> not-so-rare hypovascular HCC lesions, thanks to the vasodilator and hyperaemic effect</w:t>
      </w:r>
      <w:r w:rsidR="00AA0B4E" w:rsidRPr="00400F9C">
        <w:rPr>
          <w:rFonts w:ascii="Book Antiqua" w:hAnsi="Book Antiqua" w:cs="Arial"/>
          <w:lang w:val="en-GB"/>
        </w:rPr>
        <w:t>s</w:t>
      </w:r>
      <w:r w:rsidR="001A421E" w:rsidRPr="00400F9C">
        <w:rPr>
          <w:rFonts w:ascii="Book Antiqua" w:hAnsi="Book Antiqua" w:cs="Arial"/>
          <w:lang w:val="en-GB"/>
        </w:rPr>
        <w:t xml:space="preserve"> of thermal ablation.</w:t>
      </w:r>
    </w:p>
    <w:p w:rsidR="001A421E" w:rsidRPr="00400F9C" w:rsidRDefault="001A421E" w:rsidP="00C34F1F">
      <w:pPr>
        <w:spacing w:line="360" w:lineRule="auto"/>
        <w:ind w:firstLineChars="100" w:firstLine="240"/>
        <w:jc w:val="both"/>
        <w:rPr>
          <w:rFonts w:ascii="Book Antiqua" w:hAnsi="Book Antiqua" w:cs="Arial"/>
          <w:lang w:val="en-GB"/>
        </w:rPr>
      </w:pPr>
      <w:r w:rsidRPr="00400F9C">
        <w:rPr>
          <w:rFonts w:ascii="Book Antiqua" w:hAnsi="Book Antiqua" w:cs="Arial"/>
          <w:lang w:val="en-GB"/>
        </w:rPr>
        <w:t>When considering combined therapies, in HCC lesions larger than 3 cm, the recently-introduced treatment with RFA plus intravenous systemic lyso-thermosensitive liposomal doxorubicin (LTLD) is worth a mention: the liposomes contains doxorubicin, and the RFA-induced target heating, when performed for more than 45 min, determines a high target drug concentration, almost 25 times greater than that of free doxorubicin</w:t>
      </w:r>
      <w:r w:rsidR="00481E23" w:rsidRPr="00400F9C">
        <w:rPr>
          <w:rFonts w:ascii="Book Antiqua" w:hAnsi="Book Antiqua" w:cs="Arial"/>
          <w:vertAlign w:val="superscript"/>
          <w:lang w:val="en-GB"/>
        </w:rPr>
        <w:t>[</w:t>
      </w:r>
      <w:r w:rsidR="00697D91" w:rsidRPr="00400F9C">
        <w:rPr>
          <w:rFonts w:ascii="Book Antiqua" w:hAnsi="Book Antiqua" w:cs="Arial"/>
          <w:vertAlign w:val="superscript"/>
          <w:lang w:val="en-GB"/>
        </w:rPr>
        <w:t>104,</w:t>
      </w:r>
      <w:r w:rsidR="001252E8" w:rsidRPr="00400F9C">
        <w:rPr>
          <w:rFonts w:ascii="Book Antiqua" w:hAnsi="Book Antiqua" w:cs="Arial"/>
          <w:vertAlign w:val="superscript"/>
          <w:lang w:val="en-GB"/>
        </w:rPr>
        <w:t>105</w:t>
      </w:r>
      <w:r w:rsidR="00481E23" w:rsidRPr="00400F9C">
        <w:rPr>
          <w:rFonts w:ascii="Book Antiqua" w:hAnsi="Book Antiqua" w:cs="Arial"/>
          <w:vertAlign w:val="superscript"/>
          <w:lang w:val="en-GB"/>
        </w:rPr>
        <w:t>]</w:t>
      </w:r>
      <w:r w:rsidR="001637B8" w:rsidRPr="00400F9C">
        <w:rPr>
          <w:rFonts w:ascii="Book Antiqua" w:hAnsi="Book Antiqua" w:cs="Arial"/>
          <w:lang w:val="en-GB"/>
        </w:rPr>
        <w:t>.</w:t>
      </w:r>
    </w:p>
    <w:p w:rsidR="00651B93" w:rsidRPr="00400F9C" w:rsidRDefault="00651B93" w:rsidP="00C34F1F">
      <w:pPr>
        <w:pStyle w:val="11"/>
        <w:spacing w:line="360" w:lineRule="auto"/>
        <w:ind w:firstLineChars="100" w:firstLine="240"/>
        <w:jc w:val="both"/>
        <w:rPr>
          <w:rFonts w:ascii="Book Antiqua" w:hAnsi="Book Antiqua" w:cs="Arial"/>
          <w:vertAlign w:val="superscript"/>
        </w:rPr>
      </w:pPr>
      <w:r w:rsidRPr="00400F9C">
        <w:rPr>
          <w:rFonts w:ascii="Book Antiqua" w:eastAsia="Book Antiqua" w:hAnsi="Book Antiqua" w:cs="Book Antiqua"/>
        </w:rPr>
        <w:lastRenderedPageBreak/>
        <w:t xml:space="preserve">A final, special mention is deserved for the combination of TACE and systemic chemotherapy with Sorafenib: the TACE-induced ischaemia determines the production of neoplastic angiogenic growth-factors that can be promptly blocked by the anti-angiogenic action of Sorafenib, with a good tolerability for the </w:t>
      </w:r>
      <w:proofErr w:type="gramStart"/>
      <w:r w:rsidRPr="00400F9C">
        <w:rPr>
          <w:rFonts w:ascii="Book Antiqua" w:eastAsia="Book Antiqua" w:hAnsi="Book Antiqua" w:cs="Book Antiqua"/>
        </w:rPr>
        <w:t>patients</w:t>
      </w:r>
      <w:r w:rsidR="008E6422" w:rsidRPr="00400F9C">
        <w:rPr>
          <w:rFonts w:ascii="Book Antiqua" w:hAnsi="Book Antiqua" w:cs="Arial"/>
          <w:vertAlign w:val="superscript"/>
        </w:rPr>
        <w:t>[</w:t>
      </w:r>
      <w:proofErr w:type="gramEnd"/>
      <w:r w:rsidR="008E6422" w:rsidRPr="00400F9C">
        <w:rPr>
          <w:rFonts w:ascii="Book Antiqua" w:hAnsi="Book Antiqua" w:cs="Arial"/>
          <w:vertAlign w:val="superscript"/>
        </w:rPr>
        <w:t>10</w:t>
      </w:r>
      <w:r w:rsidR="00697D91" w:rsidRPr="00400F9C">
        <w:rPr>
          <w:rFonts w:ascii="Book Antiqua" w:hAnsi="Book Antiqua" w:cs="Arial"/>
          <w:vertAlign w:val="superscript"/>
        </w:rPr>
        <w:t>6</w:t>
      </w:r>
      <w:r w:rsidR="008E6422" w:rsidRPr="00400F9C">
        <w:rPr>
          <w:rFonts w:ascii="Book Antiqua" w:hAnsi="Book Antiqua" w:cs="Arial"/>
          <w:vertAlign w:val="superscript"/>
        </w:rPr>
        <w:t>]</w:t>
      </w:r>
      <w:r w:rsidR="008E6422" w:rsidRPr="00400F9C">
        <w:rPr>
          <w:rFonts w:ascii="Book Antiqua" w:hAnsi="Book Antiqua" w:cs="Arial"/>
        </w:rPr>
        <w:t>.</w:t>
      </w:r>
      <w:r w:rsidRPr="00400F9C">
        <w:rPr>
          <w:rFonts w:ascii="Book Antiqua" w:eastAsia="Book Antiqua" w:hAnsi="Book Antiqua" w:cs="Book Antiqua"/>
        </w:rPr>
        <w:t xml:space="preserve"> Most trials, however, failed to show a significant advantage of combined therapy versus TACE alone in terms of overall survival and time to </w:t>
      </w:r>
      <w:proofErr w:type="gramStart"/>
      <w:r w:rsidRPr="00400F9C">
        <w:rPr>
          <w:rFonts w:ascii="Book Antiqua" w:eastAsia="Book Antiqua" w:hAnsi="Book Antiqua" w:cs="Book Antiqua"/>
        </w:rPr>
        <w:t>progression</w:t>
      </w:r>
      <w:r w:rsidR="008E6422" w:rsidRPr="00400F9C">
        <w:rPr>
          <w:rFonts w:ascii="Book Antiqua" w:hAnsi="Book Antiqua" w:cs="Arial"/>
          <w:vertAlign w:val="superscript"/>
        </w:rPr>
        <w:t>[</w:t>
      </w:r>
      <w:proofErr w:type="gramEnd"/>
      <w:r w:rsidR="00697D91" w:rsidRPr="00400F9C">
        <w:rPr>
          <w:rFonts w:ascii="Book Antiqua" w:hAnsi="Book Antiqua" w:cs="Arial"/>
          <w:vertAlign w:val="superscript"/>
        </w:rPr>
        <w:t>107,</w:t>
      </w:r>
      <w:r w:rsidR="008E6422" w:rsidRPr="00400F9C">
        <w:rPr>
          <w:rFonts w:ascii="Book Antiqua" w:hAnsi="Book Antiqua" w:cs="Arial"/>
          <w:vertAlign w:val="superscript"/>
        </w:rPr>
        <w:t>108]</w:t>
      </w:r>
      <w:r w:rsidRPr="00400F9C">
        <w:rPr>
          <w:rFonts w:ascii="Book Antiqua" w:eastAsia="Book Antiqua" w:hAnsi="Book Antiqua" w:cs="Book Antiqua"/>
        </w:rPr>
        <w:t xml:space="preserve">. On the other hand, the TACTICS trial showed a very favorable result of its primary end-point (progression-free survival rates) in the TACE+Sorafenib group versus TACE </w:t>
      </w:r>
      <w:proofErr w:type="gramStart"/>
      <w:r w:rsidRPr="00400F9C">
        <w:rPr>
          <w:rFonts w:ascii="Book Antiqua" w:eastAsia="Book Antiqua" w:hAnsi="Book Antiqua" w:cs="Book Antiqua"/>
        </w:rPr>
        <w:t>alone</w:t>
      </w:r>
      <w:r w:rsidR="008E6422" w:rsidRPr="00400F9C">
        <w:rPr>
          <w:rFonts w:ascii="Book Antiqua" w:hAnsi="Book Antiqua" w:cs="Arial"/>
          <w:vertAlign w:val="superscript"/>
        </w:rPr>
        <w:t>[</w:t>
      </w:r>
      <w:proofErr w:type="gramEnd"/>
      <w:r w:rsidR="008E6422" w:rsidRPr="00400F9C">
        <w:rPr>
          <w:rFonts w:ascii="Book Antiqua" w:hAnsi="Book Antiqua" w:cs="Arial"/>
          <w:vertAlign w:val="superscript"/>
        </w:rPr>
        <w:t>1</w:t>
      </w:r>
      <w:r w:rsidR="00161BD7" w:rsidRPr="00400F9C">
        <w:rPr>
          <w:rFonts w:ascii="Book Antiqua" w:hAnsi="Book Antiqua" w:cs="Arial"/>
          <w:vertAlign w:val="superscript"/>
        </w:rPr>
        <w:t>0</w:t>
      </w:r>
      <w:r w:rsidR="00697D91" w:rsidRPr="00400F9C">
        <w:rPr>
          <w:rFonts w:ascii="Book Antiqua" w:hAnsi="Book Antiqua" w:cs="Arial"/>
          <w:vertAlign w:val="superscript"/>
        </w:rPr>
        <w:t>9</w:t>
      </w:r>
      <w:r w:rsidR="008E6422" w:rsidRPr="00400F9C">
        <w:rPr>
          <w:rFonts w:ascii="Book Antiqua" w:hAnsi="Book Antiqua" w:cs="Arial"/>
          <w:vertAlign w:val="superscript"/>
        </w:rPr>
        <w:t>]</w:t>
      </w:r>
      <w:r w:rsidR="008E6422" w:rsidRPr="00400F9C">
        <w:rPr>
          <w:rFonts w:ascii="Book Antiqua" w:hAnsi="Book Antiqua" w:cs="Arial"/>
        </w:rPr>
        <w:t>.</w:t>
      </w:r>
      <w:r w:rsidR="008E6422" w:rsidRPr="00400F9C">
        <w:rPr>
          <w:rFonts w:ascii="Book Antiqua" w:eastAsia="Book Antiqua" w:hAnsi="Book Antiqua" w:cs="Book Antiqua"/>
        </w:rPr>
        <w:t xml:space="preserve"> </w:t>
      </w:r>
      <w:r w:rsidRPr="00400F9C">
        <w:rPr>
          <w:rFonts w:ascii="Book Antiqua" w:eastAsia="Book Antiqua" w:hAnsi="Book Antiqua" w:cs="Book Antiqua"/>
        </w:rPr>
        <w:t>The reason of this different trend in comparison to the other trials can be identified both in the different primary end-point (Time-To-Progression (TTP) for SPACE, PFS for TACTICS), and in the different definition of Time-To-UnTACEable-Progression (TTUP, the time until TACE is no more effective or feasible): even if both the SPACE and TACTICS trial considered vascular invasion and extra-hepatic lesions as a sign of unTACEable progression, TACTICS trial did not considered the development of a new liver lesion as tumour progression, whereas the SPACE trial added Child-Pugh B, persistent ascites and low platelet count as other criteria, limiting the treatment possibilities and leading to a precocious stop in sorafenib administration; moreover, in TACTICS trial, TACE was administered “on-demand” at the growth of the viable lesions, whereas, in SPACE trial, TACE sessions were scheduled, leading to less treatments</w:t>
      </w:r>
      <w:r w:rsidR="00697D91" w:rsidRPr="00400F9C">
        <w:rPr>
          <w:rFonts w:ascii="Book Antiqua" w:hAnsi="Book Antiqua" w:cs="Arial"/>
          <w:vertAlign w:val="superscript"/>
        </w:rPr>
        <w:t>[106</w:t>
      </w:r>
      <w:r w:rsidR="000A4F32" w:rsidRPr="00400F9C">
        <w:rPr>
          <w:rFonts w:ascii="Book Antiqua" w:hAnsi="Book Antiqua" w:cs="Arial"/>
          <w:vertAlign w:val="superscript"/>
        </w:rPr>
        <w:t>,1</w:t>
      </w:r>
      <w:r w:rsidR="00697D91" w:rsidRPr="00400F9C">
        <w:rPr>
          <w:rFonts w:ascii="Book Antiqua" w:hAnsi="Book Antiqua" w:cs="Arial"/>
          <w:vertAlign w:val="superscript"/>
        </w:rPr>
        <w:t>09</w:t>
      </w:r>
      <w:r w:rsidR="000A4F32" w:rsidRPr="00400F9C">
        <w:rPr>
          <w:rFonts w:ascii="Book Antiqua" w:hAnsi="Book Antiqua" w:cs="Arial"/>
          <w:vertAlign w:val="superscript"/>
        </w:rPr>
        <w:t>]</w:t>
      </w:r>
      <w:r w:rsidR="000A4F32" w:rsidRPr="00400F9C">
        <w:rPr>
          <w:rFonts w:ascii="Book Antiqua" w:eastAsia="Book Antiqua" w:hAnsi="Book Antiqua" w:cs="Book Antiqua"/>
        </w:rPr>
        <w:t xml:space="preserve">. </w:t>
      </w:r>
      <w:r w:rsidRPr="00400F9C">
        <w:rPr>
          <w:rFonts w:ascii="Book Antiqua" w:eastAsia="Book Antiqua" w:hAnsi="Book Antiqua" w:cs="Book Antiqua"/>
        </w:rPr>
        <w:t xml:space="preserve"> </w:t>
      </w:r>
    </w:p>
    <w:p w:rsidR="00651B93" w:rsidRPr="00400F9C" w:rsidRDefault="00651B93" w:rsidP="00EB5867">
      <w:pPr>
        <w:pStyle w:val="11"/>
        <w:spacing w:line="360" w:lineRule="auto"/>
        <w:ind w:firstLineChars="100" w:firstLine="240"/>
        <w:jc w:val="both"/>
        <w:rPr>
          <w:rFonts w:ascii="Book Antiqua" w:eastAsia="Book Antiqua" w:hAnsi="Book Antiqua" w:cs="Book Antiqua"/>
        </w:rPr>
      </w:pPr>
      <w:r w:rsidRPr="00400F9C">
        <w:rPr>
          <w:rFonts w:ascii="Book Antiqua" w:eastAsia="Book Antiqua" w:hAnsi="Book Antiqua" w:cs="Book Antiqua"/>
        </w:rPr>
        <w:t xml:space="preserve">Alternatively to Sorafenib, Kudo et al. investigated the efficacy of combination therapy between doxorubicin-TACE and brivanib, an inhibitor of vascular-endothelial and fibroblast growth factor given as an adjuvant for TACE; the trial did not show improvements in terms of OS between TACE plus brivanib and TACE plus </w:t>
      </w:r>
      <w:proofErr w:type="gramStart"/>
      <w:r w:rsidRPr="00400F9C">
        <w:rPr>
          <w:rFonts w:ascii="Book Antiqua" w:eastAsia="Book Antiqua" w:hAnsi="Book Antiqua" w:cs="Book Antiqua"/>
        </w:rPr>
        <w:t>placebo</w:t>
      </w:r>
      <w:r w:rsidR="000A4F32" w:rsidRPr="00400F9C">
        <w:rPr>
          <w:rFonts w:ascii="Book Antiqua" w:hAnsi="Book Antiqua" w:cs="Arial"/>
          <w:vertAlign w:val="superscript"/>
        </w:rPr>
        <w:t>[</w:t>
      </w:r>
      <w:proofErr w:type="gramEnd"/>
      <w:r w:rsidR="000A4F32" w:rsidRPr="00400F9C">
        <w:rPr>
          <w:rFonts w:ascii="Book Antiqua" w:hAnsi="Book Antiqua" w:cs="Arial"/>
          <w:vertAlign w:val="superscript"/>
        </w:rPr>
        <w:t>1</w:t>
      </w:r>
      <w:r w:rsidR="00697D91" w:rsidRPr="00400F9C">
        <w:rPr>
          <w:rFonts w:ascii="Book Antiqua" w:hAnsi="Book Antiqua" w:cs="Arial"/>
          <w:vertAlign w:val="superscript"/>
        </w:rPr>
        <w:t>10</w:t>
      </w:r>
      <w:r w:rsidR="000A4F32" w:rsidRPr="00400F9C">
        <w:rPr>
          <w:rFonts w:ascii="Book Antiqua" w:hAnsi="Book Antiqua" w:cs="Arial"/>
          <w:vertAlign w:val="superscript"/>
        </w:rPr>
        <w:t>]</w:t>
      </w:r>
      <w:r w:rsidR="000A4F32" w:rsidRPr="00400F9C">
        <w:rPr>
          <w:rFonts w:ascii="Book Antiqua" w:eastAsia="Book Antiqua" w:hAnsi="Book Antiqua" w:cs="Book Antiqua"/>
        </w:rPr>
        <w:t xml:space="preserve">. </w:t>
      </w:r>
      <w:r w:rsidRPr="00400F9C">
        <w:rPr>
          <w:rFonts w:ascii="Book Antiqua" w:eastAsia="Book Antiqua" w:hAnsi="Book Antiqua" w:cs="Book Antiqua"/>
        </w:rPr>
        <w:t xml:space="preserve"> </w:t>
      </w:r>
    </w:p>
    <w:p w:rsidR="00E43DA4" w:rsidRPr="00400F9C" w:rsidRDefault="00E43DA4" w:rsidP="000B64F6">
      <w:pPr>
        <w:widowControl w:val="0"/>
        <w:autoSpaceDE w:val="0"/>
        <w:autoSpaceDN w:val="0"/>
        <w:adjustRightInd w:val="0"/>
        <w:spacing w:line="360" w:lineRule="auto"/>
        <w:jc w:val="both"/>
        <w:rPr>
          <w:rFonts w:ascii="Book Antiqua" w:hAnsi="Book Antiqua" w:cs="Arial"/>
          <w:b/>
          <w:lang w:val="en-GB" w:eastAsia="en-US"/>
        </w:rPr>
      </w:pPr>
    </w:p>
    <w:p w:rsidR="00E46F83" w:rsidRPr="00400F9C" w:rsidRDefault="00682621" w:rsidP="000B64F6">
      <w:pPr>
        <w:widowControl w:val="0"/>
        <w:autoSpaceDE w:val="0"/>
        <w:autoSpaceDN w:val="0"/>
        <w:adjustRightInd w:val="0"/>
        <w:spacing w:line="360" w:lineRule="auto"/>
        <w:jc w:val="both"/>
        <w:rPr>
          <w:rFonts w:ascii="Book Antiqua" w:hAnsi="Book Antiqua" w:cs="Arial"/>
          <w:b/>
          <w:lang w:val="en-GB" w:eastAsia="en-US"/>
        </w:rPr>
      </w:pPr>
      <w:r w:rsidRPr="00400F9C">
        <w:rPr>
          <w:rFonts w:ascii="Book Antiqua" w:hAnsi="Book Antiqua" w:cs="Arial"/>
          <w:b/>
          <w:lang w:val="en-GB" w:eastAsia="en-US"/>
        </w:rPr>
        <w:t>FUTURE PERSPECTIVES</w:t>
      </w:r>
    </w:p>
    <w:p w:rsidR="00682621" w:rsidRPr="00400F9C" w:rsidRDefault="00682621" w:rsidP="00EB5867">
      <w:pPr>
        <w:autoSpaceDE w:val="0"/>
        <w:autoSpaceDN w:val="0"/>
        <w:adjustRightInd w:val="0"/>
        <w:spacing w:line="360" w:lineRule="auto"/>
        <w:jc w:val="both"/>
        <w:rPr>
          <w:rFonts w:ascii="Book Antiqua" w:hAnsi="Book Antiqua" w:cs="Arial"/>
          <w:lang w:val="en-GB"/>
        </w:rPr>
      </w:pPr>
      <w:r w:rsidRPr="00400F9C">
        <w:rPr>
          <w:rFonts w:ascii="Book Antiqua" w:hAnsi="Book Antiqua" w:cs="Arial"/>
          <w:lang w:val="en-GB"/>
        </w:rPr>
        <w:t xml:space="preserve">The optimal treatment algorithm for the management of HCC is still under meticulous investigation, as survival and recurrence rates are still far from satisfactory, and many unresolved issues remain to be determined. Surgery and liver transplantation have for years provided the best results. However, recent advances in minimal invasive locoregional treatments are continuously gaining ground not only in the management of non-operable HCC but also in the curative treatment of small T1 lesions. This is attributed to the fact that surgical options are often not indicated due to the advanced stage of </w:t>
      </w:r>
      <w:r w:rsidRPr="00400F9C">
        <w:rPr>
          <w:rFonts w:ascii="Book Antiqua" w:hAnsi="Book Antiqua" w:cs="Arial"/>
          <w:lang w:val="en-GB"/>
        </w:rPr>
        <w:lastRenderedPageBreak/>
        <w:t>underlying cirrhosis, or other severe comorbidities. Notably, in patients with HCC the prevalence of cirrhosis ranges between 85%</w:t>
      </w:r>
      <w:r w:rsidR="00EB5867">
        <w:rPr>
          <w:rFonts w:ascii="Book Antiqua" w:hAnsi="Book Antiqua" w:cs="Arial"/>
          <w:lang w:val="en-GB"/>
        </w:rPr>
        <w:t>-</w:t>
      </w:r>
      <w:r w:rsidRPr="00400F9C">
        <w:rPr>
          <w:rFonts w:ascii="Book Antiqua" w:hAnsi="Book Antiqua" w:cs="Arial"/>
          <w:lang w:val="en-GB"/>
        </w:rPr>
        <w:t>95%.</w:t>
      </w:r>
      <w:r w:rsidR="00EB5867">
        <w:rPr>
          <w:rFonts w:ascii="Book Antiqua" w:hAnsi="Book Antiqua" w:cs="Arial"/>
          <w:lang w:val="en-GB"/>
        </w:rPr>
        <w:t xml:space="preserve"> </w:t>
      </w:r>
      <w:r w:rsidRPr="00400F9C">
        <w:rPr>
          <w:rFonts w:ascii="Book Antiqua" w:hAnsi="Book Antiqua" w:cs="Arial"/>
          <w:lang w:val="en-GB"/>
        </w:rPr>
        <w:t>However, despite the AASLD suggestion for surgical resection over RFA for T1 or T2 lesions in patients with Child- Pugh class A cirrhosis, the effectiveness of other ablative techniques, such as MWV or stereotactic body radiation as well as their combination with TACE and SIRT should also be evaluated compared to surgery</w:t>
      </w:r>
      <w:r w:rsidR="00571E7D" w:rsidRPr="00400F9C">
        <w:rPr>
          <w:rFonts w:ascii="Book Antiqua" w:hAnsi="Book Antiqua" w:cs="Arial"/>
          <w:vertAlign w:val="superscript"/>
          <w:lang w:val="en-GB"/>
        </w:rPr>
        <w:t>[</w:t>
      </w:r>
      <w:r w:rsidR="001252E8" w:rsidRPr="00400F9C">
        <w:rPr>
          <w:rFonts w:ascii="Book Antiqua" w:hAnsi="Book Antiqua" w:cs="Arial"/>
          <w:vertAlign w:val="superscript"/>
          <w:lang w:val="en-GB"/>
        </w:rPr>
        <w:t>2</w:t>
      </w:r>
      <w:r w:rsidR="00571E7D" w:rsidRPr="00400F9C">
        <w:rPr>
          <w:rFonts w:ascii="Book Antiqua" w:hAnsi="Book Antiqua" w:cs="Arial"/>
          <w:vertAlign w:val="superscript"/>
          <w:lang w:val="en-GB"/>
        </w:rPr>
        <w:t>]</w:t>
      </w:r>
      <w:r w:rsidRPr="00400F9C">
        <w:rPr>
          <w:rFonts w:ascii="Book Antiqua" w:hAnsi="Book Antiqua" w:cs="Arial"/>
          <w:lang w:val="en-GB"/>
        </w:rPr>
        <w:t>.</w:t>
      </w:r>
      <w:r w:rsidR="00D10349" w:rsidRPr="00400F9C">
        <w:rPr>
          <w:rFonts w:ascii="Book Antiqua" w:hAnsi="Book Antiqua" w:cs="Arial"/>
          <w:lang w:val="en-GB"/>
        </w:rPr>
        <w:t xml:space="preserve"> </w:t>
      </w:r>
      <w:r w:rsidRPr="00400F9C">
        <w:rPr>
          <w:rFonts w:ascii="Book Antiqua" w:hAnsi="Book Antiqua" w:cs="Arial"/>
          <w:lang w:val="en-GB"/>
        </w:rPr>
        <w:t>Recurrence of HCC, especially in cases in which the ablated treatment margin was deemed sufficient (1cm), could be attributed to non-visible microscopic satellite nodules. Histopathology studies following curative hepatectomy for lesions measuring from 2.5 to 5</w:t>
      </w:r>
      <w:r w:rsidR="00EB5867">
        <w:rPr>
          <w:rFonts w:ascii="Book Antiqua" w:hAnsi="Book Antiqua" w:cs="Arial"/>
          <w:lang w:val="en-GB"/>
        </w:rPr>
        <w:t xml:space="preserve"> </w:t>
      </w:r>
      <w:r w:rsidRPr="00400F9C">
        <w:rPr>
          <w:rFonts w:ascii="Book Antiqua" w:hAnsi="Book Antiqua" w:cs="Arial"/>
          <w:lang w:val="en-GB"/>
        </w:rPr>
        <w:t>cm, have demonstrated the presence of non-detectable microsatellite disease (portal vein invasion or intrahepatic metastasis) in 46% of the patients with a mean distance from the primary tumor of 9mm (range 8 to 30mm). The authors believe that more potent ablative techno</w:t>
      </w:r>
      <w:r w:rsidR="001252E8" w:rsidRPr="00400F9C">
        <w:rPr>
          <w:rFonts w:ascii="Book Antiqua" w:hAnsi="Book Antiqua" w:cs="Arial"/>
          <w:lang w:val="en-GB"/>
        </w:rPr>
        <w:t>lo</w:t>
      </w:r>
      <w:r w:rsidRPr="00400F9C">
        <w:rPr>
          <w:rFonts w:ascii="Book Antiqua" w:hAnsi="Book Antiqua" w:cs="Arial"/>
          <w:lang w:val="en-GB"/>
        </w:rPr>
        <w:t>gies achieving treatment margins beyond 1cm as well as the combination of ablative/embolization therapies, in lesions measuring over 2.5</w:t>
      </w:r>
      <w:r w:rsidR="00EB5867">
        <w:rPr>
          <w:rFonts w:ascii="Book Antiqua" w:hAnsi="Book Antiqua" w:cs="Arial"/>
          <w:lang w:val="en-GB"/>
        </w:rPr>
        <w:t xml:space="preserve"> </w:t>
      </w:r>
      <w:r w:rsidRPr="00400F9C">
        <w:rPr>
          <w:rFonts w:ascii="Book Antiqua" w:hAnsi="Book Antiqua" w:cs="Arial"/>
          <w:lang w:val="en-GB"/>
        </w:rPr>
        <w:t xml:space="preserve">cm, would improve overall survival and recurrence rates due to the possibility to expand the necrotic zone to also include non-identified satellite lesions. Interestingly, according to a recent network metanalysis of RCTs, comparing available percutaneous locoregional treatments combined with local ablative or adjuvant systemic treatments for non-operable HCC, TACE combined with external radiotherapy or local ablation significantly improve patient survival and tumor response compared with embolization therapies alone, indicating the utility of the synergic effect provided by different locoregional treatments. However, the quality of evidence remains low to moderate and future RCTs to provide further level </w:t>
      </w:r>
      <w:proofErr w:type="gramStart"/>
      <w:r w:rsidRPr="00400F9C">
        <w:rPr>
          <w:rFonts w:ascii="Book Antiqua" w:hAnsi="Book Antiqua" w:cs="Arial"/>
          <w:lang w:val="en-GB"/>
        </w:rPr>
        <w:t>A</w:t>
      </w:r>
      <w:proofErr w:type="gramEnd"/>
      <w:r w:rsidRPr="00400F9C">
        <w:rPr>
          <w:rFonts w:ascii="Book Antiqua" w:hAnsi="Book Antiqua" w:cs="Arial"/>
          <w:lang w:val="en-GB"/>
        </w:rPr>
        <w:t xml:space="preserve"> evidence are required. The combination of locoregional modalities in the same patient in order to improve both quality of life and overall survival should also be assessed. Future studies should focus on the effect of the sequential alternation of treatments such as ablation, TACE and SIRT, based on the existing staging of the disease and the realistic therapeutic target. </w:t>
      </w:r>
    </w:p>
    <w:p w:rsidR="00682621" w:rsidRPr="00400F9C" w:rsidRDefault="00682621" w:rsidP="00EB5867">
      <w:pPr>
        <w:autoSpaceDE w:val="0"/>
        <w:autoSpaceDN w:val="0"/>
        <w:adjustRightInd w:val="0"/>
        <w:spacing w:line="360" w:lineRule="auto"/>
        <w:ind w:firstLineChars="100" w:firstLine="240"/>
        <w:jc w:val="both"/>
        <w:rPr>
          <w:rFonts w:ascii="Book Antiqua" w:hAnsi="Book Antiqua" w:cs="Arial"/>
          <w:lang w:val="en-GB"/>
        </w:rPr>
      </w:pPr>
      <w:r w:rsidRPr="00400F9C">
        <w:rPr>
          <w:rFonts w:ascii="Book Antiqua" w:hAnsi="Book Antiqua" w:cs="Arial"/>
          <w:lang w:val="en-GB"/>
        </w:rPr>
        <w:t>Another major issue remains the lack of high-quality evidence to verify a significant survival improvement of chemo-embolization over bland embolization, or the superiority of other TACE techniques versus conventional TACE for intermediate stage HCC. Therefore, carefully designed multicenter RCTs comparing various embolization options are still awaited.</w:t>
      </w:r>
    </w:p>
    <w:p w:rsidR="00682621" w:rsidRPr="00400F9C" w:rsidRDefault="00D10349" w:rsidP="00EB5867">
      <w:pPr>
        <w:spacing w:line="360" w:lineRule="auto"/>
        <w:ind w:firstLineChars="100" w:firstLine="240"/>
        <w:jc w:val="both"/>
        <w:rPr>
          <w:rFonts w:ascii="Book Antiqua" w:hAnsi="Book Antiqua" w:cs="Arial"/>
          <w:lang w:val="en-GB"/>
        </w:rPr>
      </w:pPr>
      <w:r w:rsidRPr="00400F9C">
        <w:rPr>
          <w:rFonts w:ascii="Book Antiqua" w:hAnsi="Book Antiqua" w:cs="Arial"/>
          <w:lang w:val="en-GB"/>
        </w:rPr>
        <w:lastRenderedPageBreak/>
        <w:t>T</w:t>
      </w:r>
      <w:r w:rsidR="00682621" w:rsidRPr="00400F9C">
        <w:rPr>
          <w:rFonts w:ascii="Book Antiqua" w:hAnsi="Book Antiqua" w:cs="Arial"/>
          <w:lang w:val="en-GB"/>
        </w:rPr>
        <w:t xml:space="preserve">he authors believe that a major breakthrough in the management of HCC treatment would be the genetic characterization of HCC in every-day clinical practice in order to enable a personalized treatment plan. Today, non-invasive, liquid biopsy by sequencing cell-free DNA in plasma is currently under investigation and aims in the identification of driver mutations and tumor heterogeneity as to enable targeted HCC therapy. Published studies demonstrated variability in the efficacy of targeted agents in different populations and high inter-patient heterogeneity attributed to genetic </w:t>
      </w:r>
      <w:proofErr w:type="gramStart"/>
      <w:r w:rsidR="00682621" w:rsidRPr="00400F9C">
        <w:rPr>
          <w:rFonts w:ascii="Book Antiqua" w:hAnsi="Book Antiqua" w:cs="Arial"/>
          <w:lang w:val="en-GB"/>
        </w:rPr>
        <w:t>mutations</w:t>
      </w:r>
      <w:r w:rsidR="00D5311F" w:rsidRPr="00400F9C">
        <w:rPr>
          <w:rFonts w:ascii="Book Antiqua" w:hAnsi="Book Antiqua" w:cs="Arial"/>
          <w:vertAlign w:val="superscript"/>
          <w:lang w:val="en-GB"/>
        </w:rPr>
        <w:t>[</w:t>
      </w:r>
      <w:proofErr w:type="gramEnd"/>
      <w:r w:rsidR="003B631E" w:rsidRPr="00400F9C">
        <w:rPr>
          <w:rFonts w:ascii="Book Antiqua" w:hAnsi="Book Antiqua" w:cs="Arial"/>
          <w:vertAlign w:val="superscript"/>
          <w:lang w:val="en-GB"/>
        </w:rPr>
        <w:t>11</w:t>
      </w:r>
      <w:r w:rsidR="00697D91" w:rsidRPr="00400F9C">
        <w:rPr>
          <w:rFonts w:ascii="Book Antiqua" w:hAnsi="Book Antiqua" w:cs="Arial"/>
          <w:vertAlign w:val="superscript"/>
          <w:lang w:val="en-GB"/>
        </w:rPr>
        <w:t>1</w:t>
      </w:r>
      <w:r w:rsidR="00D5311F" w:rsidRPr="00400F9C">
        <w:rPr>
          <w:rFonts w:ascii="Book Antiqua" w:hAnsi="Book Antiqua" w:cs="Arial"/>
          <w:vertAlign w:val="superscript"/>
          <w:lang w:val="en-GB"/>
        </w:rPr>
        <w:t>]</w:t>
      </w:r>
      <w:r w:rsidR="00682621" w:rsidRPr="00400F9C">
        <w:rPr>
          <w:rFonts w:ascii="Book Antiqua" w:hAnsi="Book Antiqua" w:cs="Arial"/>
          <w:lang w:val="en-GB"/>
        </w:rPr>
        <w:t>. Personalized medicine could contribute in patient selection and individualized decision-making could optimize the outcomes of lo</w:t>
      </w:r>
      <w:r w:rsidR="002D7DB1" w:rsidRPr="00400F9C">
        <w:rPr>
          <w:rFonts w:ascii="Book Antiqua" w:hAnsi="Book Antiqua" w:cs="Arial"/>
          <w:lang w:val="en-GB"/>
        </w:rPr>
        <w:t>c</w:t>
      </w:r>
      <w:r w:rsidR="00682621" w:rsidRPr="00400F9C">
        <w:rPr>
          <w:rFonts w:ascii="Book Antiqua" w:hAnsi="Book Antiqua" w:cs="Arial"/>
          <w:lang w:val="en-GB"/>
        </w:rPr>
        <w:t>oregional treatments.</w:t>
      </w:r>
    </w:p>
    <w:p w:rsidR="00D10349" w:rsidRPr="00400F9C" w:rsidRDefault="00D10349" w:rsidP="000B64F6">
      <w:pPr>
        <w:spacing w:line="360" w:lineRule="auto"/>
        <w:jc w:val="both"/>
        <w:rPr>
          <w:rFonts w:ascii="Book Antiqua" w:hAnsi="Book Antiqua" w:cs="Arial"/>
          <w:b/>
          <w:lang w:val="en-GB"/>
        </w:rPr>
      </w:pPr>
    </w:p>
    <w:p w:rsidR="00D10349" w:rsidRPr="00400F9C" w:rsidRDefault="00D10349" w:rsidP="000B64F6">
      <w:pPr>
        <w:spacing w:line="360" w:lineRule="auto"/>
        <w:jc w:val="both"/>
        <w:rPr>
          <w:rFonts w:ascii="Book Antiqua" w:hAnsi="Book Antiqua" w:cs="Arial"/>
          <w:b/>
          <w:lang w:val="en-GB"/>
        </w:rPr>
      </w:pPr>
      <w:r w:rsidRPr="00400F9C">
        <w:rPr>
          <w:rFonts w:ascii="Book Antiqua" w:hAnsi="Book Antiqua" w:cs="Arial"/>
          <w:b/>
          <w:lang w:val="en-GB"/>
        </w:rPr>
        <w:t>CONCLUSION</w:t>
      </w:r>
    </w:p>
    <w:p w:rsidR="007D4190" w:rsidRPr="00EB5867" w:rsidRDefault="002D7DB1" w:rsidP="00EB5867">
      <w:pPr>
        <w:widowControl w:val="0"/>
        <w:autoSpaceDE w:val="0"/>
        <w:autoSpaceDN w:val="0"/>
        <w:adjustRightInd w:val="0"/>
        <w:spacing w:line="360" w:lineRule="auto"/>
        <w:jc w:val="both"/>
        <w:rPr>
          <w:rFonts w:ascii="Book Antiqua" w:hAnsi="Book Antiqua" w:cs="Arial"/>
          <w:lang w:val="en-GB"/>
        </w:rPr>
      </w:pPr>
      <w:r w:rsidRPr="00EB5867">
        <w:rPr>
          <w:rFonts w:ascii="Book Antiqua" w:hAnsi="Book Antiqua"/>
          <w:bCs/>
          <w:lang w:val="en-GB"/>
        </w:rPr>
        <w:t xml:space="preserve">To summarize, future research direction should focus on the combination of loco regional therapies. High quality data from multi-center RCTs are required to investigate the possibility of improving the overall survival in unresectable HCC by applying the available ablative and embolization techniques. Crucial issues regarding the combination of minimal invasive therapies that remain to be determined by large-scale trials, include the choice between bland TAE, particle-mediated TACE, or conventional TACE, the choice to embolize prior or after ablation, as well as the optimal timing of embolization (same session? after 2 wk, </w:t>
      </w:r>
      <w:r w:rsidRPr="003A4694">
        <w:rPr>
          <w:rFonts w:ascii="Book Antiqua" w:hAnsi="Book Antiqua"/>
          <w:bCs/>
          <w:i/>
          <w:iCs/>
          <w:lang w:val="en-GB"/>
        </w:rPr>
        <w:t>etc</w:t>
      </w:r>
      <w:r w:rsidRPr="00EB5867">
        <w:rPr>
          <w:rFonts w:ascii="Book Antiqua" w:hAnsi="Book Antiqua"/>
          <w:bCs/>
          <w:lang w:val="en-GB"/>
        </w:rPr>
        <w:t>.). Moreover, the authors strongly believe that the investigation of aggressive sequential alternation of various locoregional therapies in the ambit of personalized patient selection will provide evidence that could modify the existing therapeutic protocols and improve both quality of life and survival outcomes. Finally, radioembolization is a very promising therapy and the initial failure to improve survival in patients with intermediate or advanced HCC should not discourage investigators. Well- designed trials with better patient selection would certainly define its role in HCC treatment</w:t>
      </w:r>
      <w:r w:rsidR="00D10349" w:rsidRPr="00EB5867">
        <w:rPr>
          <w:rFonts w:ascii="Book Antiqua" w:hAnsi="Book Antiqua"/>
          <w:bCs/>
          <w:lang w:val="en-GB"/>
        </w:rPr>
        <w:t>.</w:t>
      </w:r>
    </w:p>
    <w:p w:rsidR="00666314" w:rsidRPr="00400F9C" w:rsidRDefault="00666314" w:rsidP="000B64F6">
      <w:pPr>
        <w:widowControl w:val="0"/>
        <w:autoSpaceDE w:val="0"/>
        <w:autoSpaceDN w:val="0"/>
        <w:adjustRightInd w:val="0"/>
        <w:spacing w:line="360" w:lineRule="auto"/>
        <w:jc w:val="both"/>
        <w:rPr>
          <w:rFonts w:ascii="Book Antiqua" w:hAnsi="Book Antiqua" w:cs="Arial"/>
          <w:lang w:val="en-GB"/>
        </w:rPr>
      </w:pPr>
    </w:p>
    <w:p w:rsidR="00855211" w:rsidRPr="00400F9C" w:rsidRDefault="00EB5867" w:rsidP="000B64F6">
      <w:pPr>
        <w:widowControl w:val="0"/>
        <w:autoSpaceDE w:val="0"/>
        <w:autoSpaceDN w:val="0"/>
        <w:adjustRightInd w:val="0"/>
        <w:spacing w:line="360" w:lineRule="auto"/>
        <w:jc w:val="both"/>
        <w:rPr>
          <w:rFonts w:ascii="Book Antiqua" w:hAnsi="Book Antiqua" w:cs="Arial"/>
          <w:b/>
          <w:lang w:val="en-GB" w:eastAsia="en-US"/>
        </w:rPr>
      </w:pPr>
      <w:r>
        <w:rPr>
          <w:rFonts w:ascii="Book Antiqua" w:hAnsi="Book Antiqua" w:cs="Arial"/>
          <w:lang w:val="en-GB"/>
        </w:rPr>
        <w:br w:type="page"/>
      </w:r>
      <w:r w:rsidR="004C364B" w:rsidRPr="00400F9C">
        <w:rPr>
          <w:rFonts w:ascii="Book Antiqua" w:hAnsi="Book Antiqua" w:cs="Arial"/>
          <w:b/>
          <w:lang w:val="en-GB" w:eastAsia="en-US"/>
        </w:rPr>
        <w:lastRenderedPageBreak/>
        <w:t>R</w:t>
      </w:r>
      <w:r w:rsidR="00C2257B" w:rsidRPr="00400F9C">
        <w:rPr>
          <w:rFonts w:ascii="Book Antiqua" w:hAnsi="Book Antiqua" w:cs="Arial"/>
          <w:b/>
          <w:lang w:val="en-GB" w:eastAsia="en-US"/>
        </w:rPr>
        <w:t>EFERENCES</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 </w:t>
      </w:r>
      <w:r w:rsidRPr="00400F9C">
        <w:rPr>
          <w:rFonts w:ascii="Book Antiqua" w:hAnsi="Book Antiqua"/>
          <w:b/>
          <w:kern w:val="2"/>
          <w:lang w:val="en-US" w:eastAsia="zh-CN"/>
        </w:rPr>
        <w:t>Wong MC</w:t>
      </w:r>
      <w:r w:rsidRPr="00400F9C">
        <w:rPr>
          <w:rFonts w:ascii="Book Antiqua" w:hAnsi="Book Antiqua"/>
          <w:kern w:val="2"/>
          <w:lang w:val="en-US" w:eastAsia="zh-CN"/>
        </w:rPr>
        <w:t xml:space="preserve">, Jiang JY, Goggins WB, Liang M, Fang Y, Fung FD, Leung C, Wang HH, Wong GL, Wong VW, Chan HL. International incidence and mortality trends of liver cancer: a global profile. </w:t>
      </w:r>
      <w:r w:rsidRPr="00400F9C">
        <w:rPr>
          <w:rFonts w:ascii="Book Antiqua" w:hAnsi="Book Antiqua"/>
          <w:i/>
          <w:kern w:val="2"/>
          <w:lang w:val="en-US" w:eastAsia="zh-CN"/>
        </w:rPr>
        <w:t>Sci Rep</w:t>
      </w:r>
      <w:r w:rsidRPr="00400F9C">
        <w:rPr>
          <w:rFonts w:ascii="Book Antiqua" w:hAnsi="Book Antiqua"/>
          <w:kern w:val="2"/>
          <w:lang w:val="en-US" w:eastAsia="zh-CN"/>
        </w:rPr>
        <w:t xml:space="preserve"> 2017; </w:t>
      </w:r>
      <w:r w:rsidRPr="00400F9C">
        <w:rPr>
          <w:rFonts w:ascii="Book Antiqua" w:hAnsi="Book Antiqua"/>
          <w:b/>
          <w:kern w:val="2"/>
          <w:lang w:val="en-US" w:eastAsia="zh-CN"/>
        </w:rPr>
        <w:t>7</w:t>
      </w:r>
      <w:r w:rsidRPr="00400F9C">
        <w:rPr>
          <w:rFonts w:ascii="Book Antiqua" w:hAnsi="Book Antiqua"/>
          <w:kern w:val="2"/>
          <w:lang w:val="en-US" w:eastAsia="zh-CN"/>
        </w:rPr>
        <w:t>: 45846 [PMID: 28361988 DOI: 10.1038/srep45846]</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2 </w:t>
      </w:r>
      <w:r w:rsidRPr="00400F9C">
        <w:rPr>
          <w:rFonts w:ascii="Book Antiqua" w:hAnsi="Book Antiqua"/>
          <w:b/>
          <w:kern w:val="2"/>
          <w:lang w:val="en-US" w:eastAsia="zh-CN"/>
        </w:rPr>
        <w:t>Heimbach JK</w:t>
      </w:r>
      <w:r w:rsidRPr="00400F9C">
        <w:rPr>
          <w:rFonts w:ascii="Book Antiqua" w:hAnsi="Book Antiqua"/>
          <w:kern w:val="2"/>
          <w:lang w:val="en-US" w:eastAsia="zh-CN"/>
        </w:rPr>
        <w:t>, Kulik LM, Finn RS, Sirlin CB, Abecassis MM, Roberts LR, Zhu AX, Murad MH, Marrero JA.</w:t>
      </w:r>
      <w:proofErr w:type="gramEnd"/>
      <w:r w:rsidRPr="00400F9C">
        <w:rPr>
          <w:rFonts w:ascii="Book Antiqua" w:hAnsi="Book Antiqua"/>
          <w:kern w:val="2"/>
          <w:lang w:val="en-US" w:eastAsia="zh-CN"/>
        </w:rPr>
        <w:t xml:space="preserve"> </w:t>
      </w:r>
      <w:proofErr w:type="gramStart"/>
      <w:r w:rsidRPr="00400F9C">
        <w:rPr>
          <w:rFonts w:ascii="Book Antiqua" w:hAnsi="Book Antiqua"/>
          <w:kern w:val="2"/>
          <w:lang w:val="en-US" w:eastAsia="zh-CN"/>
        </w:rPr>
        <w:t>AASLD guidelines for the treatment of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2018; </w:t>
      </w:r>
      <w:r w:rsidRPr="00400F9C">
        <w:rPr>
          <w:rFonts w:ascii="Book Antiqua" w:hAnsi="Book Antiqua"/>
          <w:b/>
          <w:kern w:val="2"/>
          <w:lang w:val="en-US" w:eastAsia="zh-CN"/>
        </w:rPr>
        <w:t>67</w:t>
      </w:r>
      <w:r w:rsidRPr="00400F9C">
        <w:rPr>
          <w:rFonts w:ascii="Book Antiqua" w:hAnsi="Book Antiqua"/>
          <w:kern w:val="2"/>
          <w:lang w:val="en-US" w:eastAsia="zh-CN"/>
        </w:rPr>
        <w:t>: 358-380 [PMID: 28130846 DOI: 10.1002/hep.29086]</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3 </w:t>
      </w:r>
      <w:r w:rsidRPr="00400F9C">
        <w:rPr>
          <w:rFonts w:ascii="Book Antiqua" w:hAnsi="Book Antiqua"/>
          <w:b/>
          <w:kern w:val="2"/>
          <w:lang w:val="en-US" w:eastAsia="zh-CN"/>
        </w:rPr>
        <w:t>Blonski W</w:t>
      </w:r>
      <w:r w:rsidRPr="00400F9C">
        <w:rPr>
          <w:rFonts w:ascii="Book Antiqua" w:hAnsi="Book Antiqua"/>
          <w:kern w:val="2"/>
          <w:lang w:val="en-US" w:eastAsia="zh-CN"/>
        </w:rPr>
        <w:t>, Kotlyar DS, Forde KA.</w:t>
      </w:r>
      <w:proofErr w:type="gramEnd"/>
      <w:r w:rsidRPr="00400F9C">
        <w:rPr>
          <w:rFonts w:ascii="Book Antiqua" w:hAnsi="Book Antiqua"/>
          <w:kern w:val="2"/>
          <w:lang w:val="en-US" w:eastAsia="zh-CN"/>
        </w:rPr>
        <w:t xml:space="preserve"> </w:t>
      </w:r>
      <w:proofErr w:type="gramStart"/>
      <w:r w:rsidRPr="00400F9C">
        <w:rPr>
          <w:rFonts w:ascii="Book Antiqua" w:hAnsi="Book Antiqua"/>
          <w:kern w:val="2"/>
          <w:lang w:val="en-US" w:eastAsia="zh-CN"/>
        </w:rPr>
        <w:t>Non-viral causes of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World J Gastroenterol</w:t>
      </w:r>
      <w:r w:rsidRPr="00400F9C">
        <w:rPr>
          <w:rFonts w:ascii="Book Antiqua" w:hAnsi="Book Antiqua"/>
          <w:kern w:val="2"/>
          <w:lang w:val="en-US" w:eastAsia="zh-CN"/>
        </w:rPr>
        <w:t xml:space="preserve"> 2010; </w:t>
      </w:r>
      <w:r w:rsidRPr="00400F9C">
        <w:rPr>
          <w:rFonts w:ascii="Book Antiqua" w:hAnsi="Book Antiqua"/>
          <w:b/>
          <w:kern w:val="2"/>
          <w:lang w:val="en-US" w:eastAsia="zh-CN"/>
        </w:rPr>
        <w:t>16</w:t>
      </w:r>
      <w:r w:rsidRPr="00400F9C">
        <w:rPr>
          <w:rFonts w:ascii="Book Antiqua" w:hAnsi="Book Antiqua"/>
          <w:kern w:val="2"/>
          <w:lang w:val="en-US" w:eastAsia="zh-CN"/>
        </w:rPr>
        <w:t>: 3603-3615 [PMID: 20677332 DOI: 10.3748/wjg.v16.i29.3603]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 </w:t>
      </w:r>
      <w:r w:rsidRPr="00400F9C">
        <w:rPr>
          <w:rFonts w:ascii="Book Antiqua" w:hAnsi="Book Antiqua"/>
          <w:b/>
          <w:kern w:val="2"/>
          <w:lang w:val="en-US" w:eastAsia="zh-CN"/>
        </w:rPr>
        <w:t>Fattovich G</w:t>
      </w:r>
      <w:r w:rsidRPr="00400F9C">
        <w:rPr>
          <w:rFonts w:ascii="Book Antiqua" w:hAnsi="Book Antiqua"/>
          <w:kern w:val="2"/>
          <w:lang w:val="en-US" w:eastAsia="zh-CN"/>
        </w:rPr>
        <w:t xml:space="preserve">, Stroffolini T, Zagni I, Donato F. Hepatocellular carcinoma in cirrhosis: incidence and risk factors. </w:t>
      </w:r>
      <w:r w:rsidRPr="00400F9C">
        <w:rPr>
          <w:rFonts w:ascii="Book Antiqua" w:hAnsi="Book Antiqua"/>
          <w:i/>
          <w:kern w:val="2"/>
          <w:lang w:val="en-US" w:eastAsia="zh-CN"/>
        </w:rPr>
        <w:t>Gastroenterology</w:t>
      </w:r>
      <w:r w:rsidRPr="00400F9C">
        <w:rPr>
          <w:rFonts w:ascii="Book Antiqua" w:hAnsi="Book Antiqua"/>
          <w:kern w:val="2"/>
          <w:lang w:val="en-US" w:eastAsia="zh-CN"/>
        </w:rPr>
        <w:t xml:space="preserve"> 2004; </w:t>
      </w:r>
      <w:r w:rsidRPr="00400F9C">
        <w:rPr>
          <w:rFonts w:ascii="Book Antiqua" w:hAnsi="Book Antiqua"/>
          <w:b/>
          <w:kern w:val="2"/>
          <w:lang w:val="en-US" w:eastAsia="zh-CN"/>
        </w:rPr>
        <w:t>127</w:t>
      </w:r>
      <w:r w:rsidRPr="00400F9C">
        <w:rPr>
          <w:rFonts w:ascii="Book Antiqua" w:hAnsi="Book Antiqua"/>
          <w:kern w:val="2"/>
          <w:lang w:val="en-US" w:eastAsia="zh-CN"/>
        </w:rPr>
        <w:t>: S35-S50 [PMID: 15508101 DOI: 10.1053/j.gastro.2004.09.014]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 </w:t>
      </w:r>
      <w:r w:rsidRPr="00400F9C">
        <w:rPr>
          <w:rFonts w:ascii="Book Antiqua" w:hAnsi="Book Antiqua"/>
          <w:b/>
          <w:kern w:val="2"/>
          <w:lang w:val="en-US" w:eastAsia="zh-CN"/>
        </w:rPr>
        <w:t>Bruix J</w:t>
      </w:r>
      <w:r w:rsidRPr="00400F9C">
        <w:rPr>
          <w:rFonts w:ascii="Book Antiqua" w:hAnsi="Book Antiqua"/>
          <w:kern w:val="2"/>
          <w:lang w:val="en-US" w:eastAsia="zh-CN"/>
        </w:rPr>
        <w:t xml:space="preserve">, Reig M, Sherman M. Evidence-Based Diagnosis, Staging, and Treatment of Patients </w:t>
      </w:r>
      <w:proofErr w:type="gramStart"/>
      <w:r w:rsidRPr="00400F9C">
        <w:rPr>
          <w:rFonts w:ascii="Book Antiqua" w:hAnsi="Book Antiqua"/>
          <w:kern w:val="2"/>
          <w:lang w:val="en-US" w:eastAsia="zh-CN"/>
        </w:rPr>
        <w:t>With</w:t>
      </w:r>
      <w:proofErr w:type="gramEnd"/>
      <w:r w:rsidRPr="00400F9C">
        <w:rPr>
          <w:rFonts w:ascii="Book Antiqua" w:hAnsi="Book Antiqua"/>
          <w:kern w:val="2"/>
          <w:lang w:val="en-US" w:eastAsia="zh-CN"/>
        </w:rPr>
        <w:t xml:space="preserve"> Hepatocellular Carcinoma. </w:t>
      </w:r>
      <w:r w:rsidRPr="00400F9C">
        <w:rPr>
          <w:rFonts w:ascii="Book Antiqua" w:hAnsi="Book Antiqua"/>
          <w:i/>
          <w:kern w:val="2"/>
          <w:lang w:val="en-US" w:eastAsia="zh-CN"/>
        </w:rPr>
        <w:t>Gastroenterology</w:t>
      </w:r>
      <w:r w:rsidRPr="00400F9C">
        <w:rPr>
          <w:rFonts w:ascii="Book Antiqua" w:hAnsi="Book Antiqua"/>
          <w:kern w:val="2"/>
          <w:lang w:val="en-US" w:eastAsia="zh-CN"/>
        </w:rPr>
        <w:t xml:space="preserve"> 2016; </w:t>
      </w:r>
      <w:r w:rsidRPr="00400F9C">
        <w:rPr>
          <w:rFonts w:ascii="Book Antiqua" w:hAnsi="Book Antiqua"/>
          <w:b/>
          <w:kern w:val="2"/>
          <w:lang w:val="en-US" w:eastAsia="zh-CN"/>
        </w:rPr>
        <w:t>150</w:t>
      </w:r>
      <w:r w:rsidRPr="00400F9C">
        <w:rPr>
          <w:rFonts w:ascii="Book Antiqua" w:hAnsi="Book Antiqua"/>
          <w:kern w:val="2"/>
          <w:lang w:val="en-US" w:eastAsia="zh-CN"/>
        </w:rPr>
        <w:t>: 835-853 [PMID: 26795574 DOI: 10.1053/j.gastro.2015.12.041]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 </w:t>
      </w:r>
      <w:r w:rsidRPr="00400F9C">
        <w:rPr>
          <w:rFonts w:ascii="Book Antiqua" w:hAnsi="Book Antiqua"/>
          <w:b/>
          <w:kern w:val="2"/>
          <w:lang w:val="en-US" w:eastAsia="zh-CN"/>
        </w:rPr>
        <w:t>Delicque J</w:t>
      </w:r>
      <w:r w:rsidRPr="00400F9C">
        <w:rPr>
          <w:rFonts w:ascii="Book Antiqua" w:hAnsi="Book Antiqua"/>
          <w:kern w:val="2"/>
          <w:lang w:val="en-US" w:eastAsia="zh-CN"/>
        </w:rPr>
        <w:t xml:space="preserve">, Boulin M, Guiu B, Pelage JP, Escal L, Schembri V, Assenat E, Fohlen A. Interventional oncology for hepatocellular carcinoma. </w:t>
      </w:r>
      <w:r w:rsidRPr="00400F9C">
        <w:rPr>
          <w:rFonts w:ascii="Book Antiqua" w:hAnsi="Book Antiqua"/>
          <w:i/>
          <w:kern w:val="2"/>
          <w:lang w:val="en-US" w:eastAsia="zh-CN"/>
        </w:rPr>
        <w:t>Clin Res Hepatol Gastroenterol</w:t>
      </w:r>
      <w:r w:rsidRPr="00400F9C">
        <w:rPr>
          <w:rFonts w:ascii="Book Antiqua" w:hAnsi="Book Antiqua"/>
          <w:kern w:val="2"/>
          <w:lang w:val="en-US" w:eastAsia="zh-CN"/>
        </w:rPr>
        <w:t xml:space="preserve"> 2016; </w:t>
      </w:r>
      <w:r w:rsidRPr="00400F9C">
        <w:rPr>
          <w:rFonts w:ascii="Book Antiqua" w:hAnsi="Book Antiqua"/>
          <w:b/>
          <w:kern w:val="2"/>
          <w:lang w:val="en-US" w:eastAsia="zh-CN"/>
        </w:rPr>
        <w:t>40</w:t>
      </w:r>
      <w:r w:rsidRPr="00400F9C">
        <w:rPr>
          <w:rFonts w:ascii="Book Antiqua" w:hAnsi="Book Antiqua"/>
          <w:kern w:val="2"/>
          <w:lang w:val="en-US" w:eastAsia="zh-CN"/>
        </w:rPr>
        <w:t>: 530-537 [PMID: 27055387 DOI: 10.1016/j.clinre.2016.01.007]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 </w:t>
      </w:r>
      <w:r w:rsidRPr="00400F9C">
        <w:rPr>
          <w:rFonts w:ascii="Book Antiqua" w:hAnsi="Book Antiqua"/>
          <w:b/>
          <w:kern w:val="2"/>
          <w:lang w:val="en-US" w:eastAsia="zh-CN"/>
        </w:rPr>
        <w:t>Katsanos K</w:t>
      </w:r>
      <w:r w:rsidRPr="00400F9C">
        <w:rPr>
          <w:rFonts w:ascii="Book Antiqua" w:hAnsi="Book Antiqua"/>
          <w:kern w:val="2"/>
          <w:lang w:val="en-US" w:eastAsia="zh-CN"/>
        </w:rPr>
        <w:t xml:space="preserve">, Kitrou P, Spiliopoulos S, Maroulis I, Petsas T, Karnabatidis D. Comparative effectiveness of different transarterial embolization therapies alone or in combination with local ablative or adjuvant systemic treatments for unresectable hepatocellular carcinoma: A network meta-analysis of randomized controlled trials. </w:t>
      </w:r>
      <w:r w:rsidRPr="00400F9C">
        <w:rPr>
          <w:rFonts w:ascii="Book Antiqua" w:hAnsi="Book Antiqua"/>
          <w:i/>
          <w:kern w:val="2"/>
          <w:lang w:val="en-US" w:eastAsia="zh-CN"/>
        </w:rPr>
        <w:t>PLoS One</w:t>
      </w:r>
      <w:r w:rsidRPr="00400F9C">
        <w:rPr>
          <w:rFonts w:ascii="Book Antiqua" w:hAnsi="Book Antiqua"/>
          <w:kern w:val="2"/>
          <w:lang w:val="en-US" w:eastAsia="zh-CN"/>
        </w:rPr>
        <w:t xml:space="preserve"> 2017; </w:t>
      </w:r>
      <w:r w:rsidRPr="00400F9C">
        <w:rPr>
          <w:rFonts w:ascii="Book Antiqua" w:hAnsi="Book Antiqua"/>
          <w:b/>
          <w:kern w:val="2"/>
          <w:lang w:val="en-US" w:eastAsia="zh-CN"/>
        </w:rPr>
        <w:t>12</w:t>
      </w:r>
      <w:r w:rsidRPr="00400F9C">
        <w:rPr>
          <w:rFonts w:ascii="Book Antiqua" w:hAnsi="Book Antiqua"/>
          <w:kern w:val="2"/>
          <w:lang w:val="en-US" w:eastAsia="zh-CN"/>
        </w:rPr>
        <w:t>: e0184597 [PMID: 28934265 DOI: 10.1371/journal.pone.0184597]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 </w:t>
      </w:r>
      <w:r w:rsidRPr="00400F9C">
        <w:rPr>
          <w:rFonts w:ascii="Book Antiqua" w:hAnsi="Book Antiqua"/>
          <w:b/>
          <w:kern w:val="2"/>
          <w:lang w:val="en-US" w:eastAsia="zh-CN"/>
        </w:rPr>
        <w:t>Becker G</w:t>
      </w:r>
      <w:r w:rsidRPr="00400F9C">
        <w:rPr>
          <w:rFonts w:ascii="Book Antiqua" w:hAnsi="Book Antiqua"/>
          <w:kern w:val="2"/>
          <w:lang w:val="en-US" w:eastAsia="zh-CN"/>
        </w:rPr>
        <w:t xml:space="preserve">, Soezgen T, Olschewski M, Laubenberger J, Blum HE, Allgaier HP. Combined TACE and PEI for palliative treatment of unresectable hepatocellular carcinoma. </w:t>
      </w:r>
      <w:r w:rsidRPr="00400F9C">
        <w:rPr>
          <w:rFonts w:ascii="Book Antiqua" w:hAnsi="Book Antiqua"/>
          <w:i/>
          <w:kern w:val="2"/>
          <w:lang w:val="en-US" w:eastAsia="zh-CN"/>
        </w:rPr>
        <w:t>World J Gastroenterol</w:t>
      </w:r>
      <w:r w:rsidRPr="00400F9C">
        <w:rPr>
          <w:rFonts w:ascii="Book Antiqua" w:hAnsi="Book Antiqua"/>
          <w:kern w:val="2"/>
          <w:lang w:val="en-US" w:eastAsia="zh-CN"/>
        </w:rPr>
        <w:t xml:space="preserve"> 2005; </w:t>
      </w:r>
      <w:r w:rsidRPr="00400F9C">
        <w:rPr>
          <w:rFonts w:ascii="Book Antiqua" w:hAnsi="Book Antiqua"/>
          <w:b/>
          <w:kern w:val="2"/>
          <w:lang w:val="en-US" w:eastAsia="zh-CN"/>
        </w:rPr>
        <w:t>11</w:t>
      </w:r>
      <w:r w:rsidRPr="00400F9C">
        <w:rPr>
          <w:rFonts w:ascii="Book Antiqua" w:hAnsi="Book Antiqua"/>
          <w:kern w:val="2"/>
          <w:lang w:val="en-US" w:eastAsia="zh-CN"/>
        </w:rPr>
        <w:t>: 6104-6109 [PMID: 16273634 DOI: 10.3748/wjg.v11.i39.6104]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 </w:t>
      </w:r>
      <w:r w:rsidRPr="00400F9C">
        <w:rPr>
          <w:rFonts w:ascii="Book Antiqua" w:hAnsi="Book Antiqua"/>
          <w:b/>
          <w:kern w:val="2"/>
          <w:lang w:val="en-US" w:eastAsia="zh-CN"/>
        </w:rPr>
        <w:t>Wang YB</w:t>
      </w:r>
      <w:r w:rsidRPr="00400F9C">
        <w:rPr>
          <w:rFonts w:ascii="Book Antiqua" w:hAnsi="Book Antiqua"/>
          <w:kern w:val="2"/>
          <w:lang w:val="en-US" w:eastAsia="zh-CN"/>
        </w:rPr>
        <w:t xml:space="preserve">, Chen MH, Yan K, Yang W, Dai Y, Yin SS. Quality of life after radiofrequency ablation combined with transcatheter arterial chemoembolization for hepatocellular carcinoma: comparison with transcatheter arterial chemoembolization alone. </w:t>
      </w:r>
      <w:r w:rsidRPr="00400F9C">
        <w:rPr>
          <w:rFonts w:ascii="Book Antiqua" w:hAnsi="Book Antiqua"/>
          <w:i/>
          <w:kern w:val="2"/>
          <w:lang w:val="en-US" w:eastAsia="zh-CN"/>
        </w:rPr>
        <w:t>Qual Life Res</w:t>
      </w:r>
      <w:r w:rsidRPr="00400F9C">
        <w:rPr>
          <w:rFonts w:ascii="Book Antiqua" w:hAnsi="Book Antiqua"/>
          <w:kern w:val="2"/>
          <w:lang w:val="en-US" w:eastAsia="zh-CN"/>
        </w:rPr>
        <w:t xml:space="preserve"> 2007; </w:t>
      </w:r>
      <w:r w:rsidRPr="00400F9C">
        <w:rPr>
          <w:rFonts w:ascii="Book Antiqua" w:hAnsi="Book Antiqua"/>
          <w:b/>
          <w:kern w:val="2"/>
          <w:lang w:val="en-US" w:eastAsia="zh-CN"/>
        </w:rPr>
        <w:t>16</w:t>
      </w:r>
      <w:r w:rsidRPr="00400F9C">
        <w:rPr>
          <w:rFonts w:ascii="Book Antiqua" w:hAnsi="Book Antiqua"/>
          <w:kern w:val="2"/>
          <w:lang w:val="en-US" w:eastAsia="zh-CN"/>
        </w:rPr>
        <w:t>: 389-397 [PMID: 17111232 DOI: 10.1007/s11136-006-9133-9]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 </w:t>
      </w:r>
      <w:r w:rsidRPr="00400F9C">
        <w:rPr>
          <w:rFonts w:ascii="Book Antiqua" w:hAnsi="Book Antiqua"/>
          <w:b/>
          <w:kern w:val="2"/>
          <w:lang w:val="en-US" w:eastAsia="zh-CN"/>
        </w:rPr>
        <w:t>Pitton MB</w:t>
      </w:r>
      <w:r w:rsidRPr="00400F9C">
        <w:rPr>
          <w:rFonts w:ascii="Book Antiqua" w:hAnsi="Book Antiqua"/>
          <w:kern w:val="2"/>
          <w:lang w:val="en-US" w:eastAsia="zh-CN"/>
        </w:rPr>
        <w:t xml:space="preserve">, Kloeckner R, Ruckes C, Wirth GM, Eichhorn W, Wörns MA, Weinmann A, Schreckenberger M, Galle PR, Otto G, Dueber C. Randomized comparison of selective </w:t>
      </w:r>
      <w:r w:rsidRPr="00400F9C">
        <w:rPr>
          <w:rFonts w:ascii="Book Antiqua" w:hAnsi="Book Antiqua"/>
          <w:kern w:val="2"/>
          <w:lang w:val="en-US" w:eastAsia="zh-CN"/>
        </w:rPr>
        <w:lastRenderedPageBreak/>
        <w:t xml:space="preserve">internal radiotherapy (SIRT) versus drug-eluting bead transarterial chemoembolization (DEB-TACE) for the treatment of hepatocellular carcinoma.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2015; </w:t>
      </w:r>
      <w:r w:rsidRPr="00400F9C">
        <w:rPr>
          <w:rFonts w:ascii="Book Antiqua" w:hAnsi="Book Antiqua"/>
          <w:b/>
          <w:kern w:val="2"/>
          <w:lang w:val="en-US" w:eastAsia="zh-CN"/>
        </w:rPr>
        <w:t>38</w:t>
      </w:r>
      <w:r w:rsidRPr="00400F9C">
        <w:rPr>
          <w:rFonts w:ascii="Book Antiqua" w:hAnsi="Book Antiqua"/>
          <w:kern w:val="2"/>
          <w:lang w:val="en-US" w:eastAsia="zh-CN"/>
        </w:rPr>
        <w:t>: 352-360 [PMID: 25373796 DOI: 10.1007/s00270-014-1012-0]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11 </w:t>
      </w:r>
      <w:r w:rsidRPr="00400F9C">
        <w:rPr>
          <w:rFonts w:ascii="Book Antiqua" w:hAnsi="Book Antiqua"/>
          <w:b/>
          <w:kern w:val="2"/>
          <w:lang w:val="en-US" w:eastAsia="zh-CN"/>
        </w:rPr>
        <w:t>Llovet JM</w:t>
      </w:r>
      <w:r w:rsidRPr="00400F9C">
        <w:rPr>
          <w:rFonts w:ascii="Book Antiqua" w:hAnsi="Book Antiqua"/>
          <w:kern w:val="2"/>
          <w:lang w:val="en-US" w:eastAsia="zh-CN"/>
        </w:rPr>
        <w:t xml:space="preserve">, Brú C, Bruix J. Prognosis of hepatocellular carcinoma: the BCLC staging classification. </w:t>
      </w:r>
      <w:r w:rsidRPr="00400F9C">
        <w:rPr>
          <w:rFonts w:ascii="Book Antiqua" w:hAnsi="Book Antiqua"/>
          <w:i/>
          <w:kern w:val="2"/>
          <w:lang w:val="en-US" w:eastAsia="zh-CN"/>
        </w:rPr>
        <w:t>Semin Liver Dis</w:t>
      </w:r>
      <w:r w:rsidRPr="00400F9C">
        <w:rPr>
          <w:rFonts w:ascii="Book Antiqua" w:hAnsi="Book Antiqua"/>
          <w:kern w:val="2"/>
          <w:lang w:val="en-US" w:eastAsia="zh-CN"/>
        </w:rPr>
        <w:t xml:space="preserve"> 1999; </w:t>
      </w:r>
      <w:r w:rsidRPr="00400F9C">
        <w:rPr>
          <w:rFonts w:ascii="Book Antiqua" w:hAnsi="Book Antiqua"/>
          <w:b/>
          <w:kern w:val="2"/>
          <w:lang w:val="en-US" w:eastAsia="zh-CN"/>
        </w:rPr>
        <w:t>19</w:t>
      </w:r>
      <w:r w:rsidRPr="00400F9C">
        <w:rPr>
          <w:rFonts w:ascii="Book Antiqua" w:hAnsi="Book Antiqua"/>
          <w:kern w:val="2"/>
          <w:lang w:val="en-US" w:eastAsia="zh-CN"/>
        </w:rPr>
        <w:t>: 329-338 [PMID: 10518312 DOI: 10.1055/s-2007-1007122]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12 </w:t>
      </w:r>
      <w:r w:rsidRPr="00400F9C">
        <w:rPr>
          <w:rFonts w:ascii="Book Antiqua" w:hAnsi="Book Antiqua"/>
          <w:b/>
          <w:kern w:val="2"/>
          <w:lang w:val="en-US" w:eastAsia="zh-CN"/>
        </w:rPr>
        <w:t xml:space="preserve">European Association </w:t>
      </w:r>
      <w:proofErr w:type="gramStart"/>
      <w:r w:rsidRPr="00400F9C">
        <w:rPr>
          <w:rFonts w:ascii="Book Antiqua" w:hAnsi="Book Antiqua"/>
          <w:b/>
          <w:kern w:val="2"/>
          <w:lang w:val="en-US" w:eastAsia="zh-CN"/>
        </w:rPr>
        <w:t>For</w:t>
      </w:r>
      <w:proofErr w:type="gramEnd"/>
      <w:r w:rsidRPr="00400F9C">
        <w:rPr>
          <w:rFonts w:ascii="Book Antiqua" w:hAnsi="Book Antiqua"/>
          <w:b/>
          <w:kern w:val="2"/>
          <w:lang w:val="en-US" w:eastAsia="zh-CN"/>
        </w:rPr>
        <w:t xml:space="preserve"> The Study Of The Liver</w:t>
      </w:r>
      <w:r w:rsidRPr="00400F9C">
        <w:rPr>
          <w:rFonts w:ascii="Book Antiqua" w:hAnsi="Book Antiqua"/>
          <w:kern w:val="2"/>
          <w:lang w:val="en-US" w:eastAsia="zh-CN"/>
        </w:rPr>
        <w:t xml:space="preserve">; European Organisation For Research And Treatment Of Cancer. EASL-EORTC clinical practice guidelines: management of hepatocellular carcinoma.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2012; </w:t>
      </w:r>
      <w:r w:rsidRPr="00400F9C">
        <w:rPr>
          <w:rFonts w:ascii="Book Antiqua" w:hAnsi="Book Antiqua"/>
          <w:b/>
          <w:kern w:val="2"/>
          <w:lang w:val="en-US" w:eastAsia="zh-CN"/>
        </w:rPr>
        <w:t>56</w:t>
      </w:r>
      <w:r w:rsidRPr="00400F9C">
        <w:rPr>
          <w:rFonts w:ascii="Book Antiqua" w:hAnsi="Book Antiqua"/>
          <w:kern w:val="2"/>
          <w:lang w:val="en-US" w:eastAsia="zh-CN"/>
        </w:rPr>
        <w:t>: 908-943 [PMID: 22424438 DOI: 10.1016/j.jhep.2011.12.001]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13 </w:t>
      </w:r>
      <w:r w:rsidRPr="00400F9C">
        <w:rPr>
          <w:rFonts w:ascii="Book Antiqua" w:hAnsi="Book Antiqua"/>
          <w:b/>
          <w:kern w:val="2"/>
          <w:lang w:val="en-US" w:eastAsia="zh-CN"/>
        </w:rPr>
        <w:t>Chuang VP</w:t>
      </w:r>
      <w:r w:rsidRPr="00400F9C">
        <w:rPr>
          <w:rFonts w:ascii="Book Antiqua" w:hAnsi="Book Antiqua"/>
          <w:kern w:val="2"/>
          <w:lang w:val="en-US" w:eastAsia="zh-CN"/>
        </w:rPr>
        <w:t xml:space="preserve">, Wallace S, Soo CS, Charnsangavej C, Bowers T. Therapeutic Ivalon embolization of hepatic tumors. </w:t>
      </w:r>
      <w:r w:rsidRPr="00400F9C">
        <w:rPr>
          <w:rFonts w:ascii="Book Antiqua" w:hAnsi="Book Antiqua"/>
          <w:i/>
          <w:kern w:val="2"/>
          <w:lang w:val="en-US" w:eastAsia="zh-CN"/>
        </w:rPr>
        <w:t>AJR Am J Roentgenol</w:t>
      </w:r>
      <w:r w:rsidRPr="00400F9C">
        <w:rPr>
          <w:rFonts w:ascii="Book Antiqua" w:hAnsi="Book Antiqua"/>
          <w:kern w:val="2"/>
          <w:lang w:val="en-US" w:eastAsia="zh-CN"/>
        </w:rPr>
        <w:t xml:space="preserve"> 1982; </w:t>
      </w:r>
      <w:r w:rsidRPr="00400F9C">
        <w:rPr>
          <w:rFonts w:ascii="Book Antiqua" w:hAnsi="Book Antiqua"/>
          <w:b/>
          <w:kern w:val="2"/>
          <w:lang w:val="en-US" w:eastAsia="zh-CN"/>
        </w:rPr>
        <w:t>138</w:t>
      </w:r>
      <w:r w:rsidRPr="00400F9C">
        <w:rPr>
          <w:rFonts w:ascii="Book Antiqua" w:hAnsi="Book Antiqua"/>
          <w:kern w:val="2"/>
          <w:lang w:val="en-US" w:eastAsia="zh-CN"/>
        </w:rPr>
        <w:t>: 289-294 [PMID: 6976733 DOI: 10.2214/ajr.138.2.289]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14 </w:t>
      </w:r>
      <w:r w:rsidRPr="00400F9C">
        <w:rPr>
          <w:rFonts w:ascii="Book Antiqua" w:hAnsi="Book Antiqua"/>
          <w:b/>
          <w:kern w:val="2"/>
          <w:lang w:val="en-US" w:eastAsia="zh-CN"/>
        </w:rPr>
        <w:t>Carr BI</w:t>
      </w:r>
      <w:r w:rsidRPr="00400F9C">
        <w:rPr>
          <w:rFonts w:ascii="Book Antiqua" w:hAnsi="Book Antiqua"/>
          <w:kern w:val="2"/>
          <w:lang w:val="en-US" w:eastAsia="zh-CN"/>
        </w:rPr>
        <w:t xml:space="preserve">, Zajko A, Bron K, Orons P, Sammon J, Baron R. Phase II study of Spherex (degradable starch microspheres) injected into the hepatic artery in conjunction with doxorubicin and cisplatin in the treatment of advanced-stage hepatocellular carcinoma: interim analysis. </w:t>
      </w:r>
      <w:r w:rsidRPr="00400F9C">
        <w:rPr>
          <w:rFonts w:ascii="Book Antiqua" w:hAnsi="Book Antiqua"/>
          <w:i/>
          <w:kern w:val="2"/>
          <w:lang w:val="en-US" w:eastAsia="zh-CN"/>
        </w:rPr>
        <w:t>Semin Oncol</w:t>
      </w:r>
      <w:r w:rsidRPr="00400F9C">
        <w:rPr>
          <w:rFonts w:ascii="Book Antiqua" w:hAnsi="Book Antiqua"/>
          <w:kern w:val="2"/>
          <w:lang w:val="en-US" w:eastAsia="zh-CN"/>
        </w:rPr>
        <w:t xml:space="preserve"> 1997; </w:t>
      </w:r>
      <w:r w:rsidRPr="00400F9C">
        <w:rPr>
          <w:rFonts w:ascii="Book Antiqua" w:hAnsi="Book Antiqua"/>
          <w:b/>
          <w:kern w:val="2"/>
          <w:lang w:val="en-US" w:eastAsia="zh-CN"/>
        </w:rPr>
        <w:t>24</w:t>
      </w:r>
      <w:r w:rsidRPr="00400F9C">
        <w:rPr>
          <w:rFonts w:ascii="Book Antiqua" w:hAnsi="Book Antiqua"/>
          <w:kern w:val="2"/>
          <w:lang w:val="en-US" w:eastAsia="zh-CN"/>
        </w:rPr>
        <w:t>: S6-97-S6-99 [PMID: 9151923]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15 </w:t>
      </w:r>
      <w:r w:rsidRPr="00400F9C">
        <w:rPr>
          <w:rFonts w:ascii="Book Antiqua" w:hAnsi="Book Antiqua"/>
          <w:b/>
          <w:kern w:val="2"/>
          <w:lang w:val="en-US" w:eastAsia="zh-CN"/>
        </w:rPr>
        <w:t>Bruix J</w:t>
      </w:r>
      <w:r w:rsidRPr="00400F9C">
        <w:rPr>
          <w:rFonts w:ascii="Book Antiqua" w:hAnsi="Book Antiqua"/>
          <w:kern w:val="2"/>
          <w:lang w:val="en-US" w:eastAsia="zh-CN"/>
        </w:rPr>
        <w:t xml:space="preserve">, Castells A, Montanyà X, Calvet X, Brú C, Ayuso C, Jover L, García L, Vilana R, Boix L. Phase II study of transarterial embolization in European patients with hepatocellular carcinoma: need for controlled trials.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1994; </w:t>
      </w:r>
      <w:r w:rsidRPr="00400F9C">
        <w:rPr>
          <w:rFonts w:ascii="Book Antiqua" w:hAnsi="Book Antiqua"/>
          <w:b/>
          <w:kern w:val="2"/>
          <w:lang w:val="en-US" w:eastAsia="zh-CN"/>
        </w:rPr>
        <w:t>20</w:t>
      </w:r>
      <w:r w:rsidRPr="00400F9C">
        <w:rPr>
          <w:rFonts w:ascii="Book Antiqua" w:hAnsi="Book Antiqua"/>
          <w:kern w:val="2"/>
          <w:lang w:val="en-US" w:eastAsia="zh-CN"/>
        </w:rPr>
        <w:t>: 643-650 [PMID: 7521316]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16 </w:t>
      </w:r>
      <w:r w:rsidRPr="00400F9C">
        <w:rPr>
          <w:rFonts w:ascii="Book Antiqua" w:hAnsi="Book Antiqua"/>
          <w:b/>
          <w:kern w:val="2"/>
          <w:lang w:val="en-US" w:eastAsia="zh-CN"/>
        </w:rPr>
        <w:t>Gunji T</w:t>
      </w:r>
      <w:r w:rsidRPr="00400F9C">
        <w:rPr>
          <w:rFonts w:ascii="Book Antiqua" w:hAnsi="Book Antiqua"/>
          <w:kern w:val="2"/>
          <w:lang w:val="en-US" w:eastAsia="zh-CN"/>
        </w:rPr>
        <w:t xml:space="preserve">, Kawauchi N, Ohnishi S, Ishikawa T, Nakagama H, Kaneko T, Moriyama T, Matsuhashi N, Yazaki Y, Imawari M. Treatment of hepatocellular carcinoma associated with advanced cirrhosis by transcatheter arterial chemoembolization using autologous blood clot: a preliminary report.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1992; </w:t>
      </w:r>
      <w:r w:rsidRPr="00400F9C">
        <w:rPr>
          <w:rFonts w:ascii="Book Antiqua" w:hAnsi="Book Antiqua"/>
          <w:b/>
          <w:kern w:val="2"/>
          <w:lang w:val="en-US" w:eastAsia="zh-CN"/>
        </w:rPr>
        <w:t>15</w:t>
      </w:r>
      <w:r w:rsidRPr="00400F9C">
        <w:rPr>
          <w:rFonts w:ascii="Book Antiqua" w:hAnsi="Book Antiqua"/>
          <w:kern w:val="2"/>
          <w:lang w:val="en-US" w:eastAsia="zh-CN"/>
        </w:rPr>
        <w:t>: 252-257 [PMID: 1310476]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17 </w:t>
      </w:r>
      <w:r w:rsidRPr="00400F9C">
        <w:rPr>
          <w:rFonts w:ascii="Book Antiqua" w:hAnsi="Book Antiqua"/>
          <w:b/>
          <w:kern w:val="2"/>
          <w:lang w:val="en-US" w:eastAsia="zh-CN"/>
        </w:rPr>
        <w:t>Dufour JF</w:t>
      </w:r>
      <w:r w:rsidRPr="00400F9C">
        <w:rPr>
          <w:rFonts w:ascii="Book Antiqua" w:hAnsi="Book Antiqua"/>
          <w:kern w:val="2"/>
          <w:lang w:val="en-US" w:eastAsia="zh-CN"/>
        </w:rPr>
        <w:t xml:space="preserve">, Bargellini I, De Maria N, De Simone P, Goulis I, Marinho RT. Intermediate hepatocellular carcinoma: current treatments and future perspectives. </w:t>
      </w:r>
      <w:r w:rsidRPr="00400F9C">
        <w:rPr>
          <w:rFonts w:ascii="Book Antiqua" w:hAnsi="Book Antiqua"/>
          <w:i/>
          <w:kern w:val="2"/>
          <w:lang w:val="en-US" w:eastAsia="zh-CN"/>
        </w:rPr>
        <w:t>Ann Oncol</w:t>
      </w:r>
      <w:r w:rsidRPr="00400F9C">
        <w:rPr>
          <w:rFonts w:ascii="Book Antiqua" w:hAnsi="Book Antiqua"/>
          <w:kern w:val="2"/>
          <w:lang w:val="en-US" w:eastAsia="zh-CN"/>
        </w:rPr>
        <w:t xml:space="preserve"> 2013; </w:t>
      </w:r>
      <w:r w:rsidRPr="00400F9C">
        <w:rPr>
          <w:rFonts w:ascii="Book Antiqua" w:hAnsi="Book Antiqua"/>
          <w:b/>
          <w:kern w:val="2"/>
          <w:lang w:val="en-US" w:eastAsia="zh-CN"/>
        </w:rPr>
        <w:t>24 Suppl 2</w:t>
      </w:r>
      <w:r w:rsidRPr="00400F9C">
        <w:rPr>
          <w:rFonts w:ascii="Book Antiqua" w:hAnsi="Book Antiqua"/>
          <w:kern w:val="2"/>
          <w:lang w:val="en-US" w:eastAsia="zh-CN"/>
        </w:rPr>
        <w:t>: ii24-ii29 [PMID: 23715940 DOI: 10.1093/annonc/mdt054]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18 </w:t>
      </w:r>
      <w:r w:rsidRPr="00400F9C">
        <w:rPr>
          <w:rFonts w:ascii="Book Antiqua" w:hAnsi="Book Antiqua"/>
          <w:b/>
          <w:kern w:val="2"/>
          <w:lang w:val="en-US" w:eastAsia="zh-CN"/>
        </w:rPr>
        <w:t>Schmidt S</w:t>
      </w:r>
      <w:r w:rsidRPr="00400F9C">
        <w:rPr>
          <w:rFonts w:ascii="Book Antiqua" w:hAnsi="Book Antiqua"/>
          <w:kern w:val="2"/>
          <w:lang w:val="en-US" w:eastAsia="zh-CN"/>
        </w:rPr>
        <w:t xml:space="preserve">, Follmann M, Malek N, Manns MP, Greten TF. </w:t>
      </w:r>
      <w:proofErr w:type="gramStart"/>
      <w:r w:rsidRPr="00400F9C">
        <w:rPr>
          <w:rFonts w:ascii="Book Antiqua" w:hAnsi="Book Antiqua"/>
          <w:kern w:val="2"/>
          <w:lang w:val="en-US" w:eastAsia="zh-CN"/>
        </w:rPr>
        <w:t>Critical appraisal of clinical practice guidelines for diagnosis and treatment of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J Gastroenterol Hepatol</w:t>
      </w:r>
      <w:r w:rsidRPr="00400F9C">
        <w:rPr>
          <w:rFonts w:ascii="Book Antiqua" w:hAnsi="Book Antiqua"/>
          <w:kern w:val="2"/>
          <w:lang w:val="en-US" w:eastAsia="zh-CN"/>
        </w:rPr>
        <w:t xml:space="preserve"> 2011; </w:t>
      </w:r>
      <w:r w:rsidRPr="00400F9C">
        <w:rPr>
          <w:rFonts w:ascii="Book Antiqua" w:hAnsi="Book Antiqua"/>
          <w:b/>
          <w:kern w:val="2"/>
          <w:lang w:val="en-US" w:eastAsia="zh-CN"/>
        </w:rPr>
        <w:t>26</w:t>
      </w:r>
      <w:r w:rsidRPr="00400F9C">
        <w:rPr>
          <w:rFonts w:ascii="Book Antiqua" w:hAnsi="Book Antiqua"/>
          <w:kern w:val="2"/>
          <w:lang w:val="en-US" w:eastAsia="zh-CN"/>
        </w:rPr>
        <w:t>: 1779-1786 [PMID: 21875430 DOI: 10.1111/j.1440-1746.2011.06891.x]</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lastRenderedPageBreak/>
        <w:t xml:space="preserve">19 </w:t>
      </w:r>
      <w:r w:rsidRPr="00400F9C">
        <w:rPr>
          <w:rFonts w:ascii="Book Antiqua" w:hAnsi="Book Antiqua"/>
          <w:b/>
          <w:kern w:val="2"/>
          <w:lang w:val="en-US" w:eastAsia="zh-CN"/>
        </w:rPr>
        <w:t>Cabibbo G</w:t>
      </w:r>
      <w:r w:rsidRPr="00400F9C">
        <w:rPr>
          <w:rFonts w:ascii="Book Antiqua" w:hAnsi="Book Antiqua"/>
          <w:kern w:val="2"/>
          <w:lang w:val="en-US" w:eastAsia="zh-CN"/>
        </w:rPr>
        <w:t xml:space="preserve">, Latteri F, Antonucci M, Craxì A. Multimodal approaches to the treatment of hepatocellular carcinoma. </w:t>
      </w:r>
      <w:r w:rsidRPr="00400F9C">
        <w:rPr>
          <w:rFonts w:ascii="Book Antiqua" w:hAnsi="Book Antiqua"/>
          <w:i/>
          <w:kern w:val="2"/>
          <w:lang w:val="en-US" w:eastAsia="zh-CN"/>
        </w:rPr>
        <w:t>Nat Clin Pract Gastroenterol Hepatol</w:t>
      </w:r>
      <w:r w:rsidRPr="00400F9C">
        <w:rPr>
          <w:rFonts w:ascii="Book Antiqua" w:hAnsi="Book Antiqua"/>
          <w:kern w:val="2"/>
          <w:lang w:val="en-US" w:eastAsia="zh-CN"/>
        </w:rPr>
        <w:t xml:space="preserve"> 2009; </w:t>
      </w:r>
      <w:r w:rsidRPr="00400F9C">
        <w:rPr>
          <w:rFonts w:ascii="Book Antiqua" w:hAnsi="Book Antiqua"/>
          <w:b/>
          <w:kern w:val="2"/>
          <w:lang w:val="en-US" w:eastAsia="zh-CN"/>
        </w:rPr>
        <w:t>6</w:t>
      </w:r>
      <w:r w:rsidRPr="00400F9C">
        <w:rPr>
          <w:rFonts w:ascii="Book Antiqua" w:hAnsi="Book Antiqua"/>
          <w:kern w:val="2"/>
          <w:lang w:val="en-US" w:eastAsia="zh-CN"/>
        </w:rPr>
        <w:t>: 159-169 [PMID: 19190599 DOI: 10.1038/ncpgasthep1357]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20 </w:t>
      </w:r>
      <w:r w:rsidRPr="00400F9C">
        <w:rPr>
          <w:rFonts w:ascii="Book Antiqua" w:hAnsi="Book Antiqua"/>
          <w:b/>
          <w:kern w:val="2"/>
          <w:lang w:val="en-US" w:eastAsia="zh-CN"/>
        </w:rPr>
        <w:t>Bruix J</w:t>
      </w:r>
      <w:r w:rsidRPr="00400F9C">
        <w:rPr>
          <w:rFonts w:ascii="Book Antiqua" w:hAnsi="Book Antiqua"/>
          <w:kern w:val="2"/>
          <w:lang w:val="en-US" w:eastAsia="zh-CN"/>
        </w:rPr>
        <w:t xml:space="preserve">, Sala M, Llovet JM. </w:t>
      </w:r>
      <w:proofErr w:type="gramStart"/>
      <w:r w:rsidRPr="00400F9C">
        <w:rPr>
          <w:rFonts w:ascii="Book Antiqua" w:hAnsi="Book Antiqua"/>
          <w:kern w:val="2"/>
          <w:lang w:val="en-US" w:eastAsia="zh-CN"/>
        </w:rPr>
        <w:t>Chemoembolization for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Gastroenterology</w:t>
      </w:r>
      <w:r w:rsidRPr="00400F9C">
        <w:rPr>
          <w:rFonts w:ascii="Book Antiqua" w:hAnsi="Book Antiqua"/>
          <w:kern w:val="2"/>
          <w:lang w:val="en-US" w:eastAsia="zh-CN"/>
        </w:rPr>
        <w:t xml:space="preserve"> 2004; </w:t>
      </w:r>
      <w:r w:rsidRPr="00400F9C">
        <w:rPr>
          <w:rFonts w:ascii="Book Antiqua" w:hAnsi="Book Antiqua"/>
          <w:b/>
          <w:kern w:val="2"/>
          <w:lang w:val="en-US" w:eastAsia="zh-CN"/>
        </w:rPr>
        <w:t>127</w:t>
      </w:r>
      <w:r w:rsidRPr="00400F9C">
        <w:rPr>
          <w:rFonts w:ascii="Book Antiqua" w:hAnsi="Book Antiqua"/>
          <w:kern w:val="2"/>
          <w:lang w:val="en-US" w:eastAsia="zh-CN"/>
        </w:rPr>
        <w:t>: S179-S188 [PMID: 15508083]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21 </w:t>
      </w:r>
      <w:r w:rsidRPr="00400F9C">
        <w:rPr>
          <w:rFonts w:ascii="Book Antiqua" w:hAnsi="Book Antiqua"/>
          <w:b/>
          <w:kern w:val="2"/>
          <w:lang w:val="en-US" w:eastAsia="zh-CN"/>
        </w:rPr>
        <w:t>Llovet JM</w:t>
      </w:r>
      <w:r w:rsidRPr="00400F9C">
        <w:rPr>
          <w:rFonts w:ascii="Book Antiqua" w:hAnsi="Book Antiqua"/>
          <w:kern w:val="2"/>
          <w:lang w:val="en-US" w:eastAsia="zh-CN"/>
        </w:rPr>
        <w:t xml:space="preserve">, Bruix J. Systematic review of randomized trials for unresectable hepatocellular carcinoma: Chemoembolization improves survival.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2003; </w:t>
      </w:r>
      <w:r w:rsidRPr="00400F9C">
        <w:rPr>
          <w:rFonts w:ascii="Book Antiqua" w:hAnsi="Book Antiqua"/>
          <w:b/>
          <w:kern w:val="2"/>
          <w:lang w:val="en-US" w:eastAsia="zh-CN"/>
        </w:rPr>
        <w:t>37</w:t>
      </w:r>
      <w:r w:rsidRPr="00400F9C">
        <w:rPr>
          <w:rFonts w:ascii="Book Antiqua" w:hAnsi="Book Antiqua"/>
          <w:kern w:val="2"/>
          <w:lang w:val="en-US" w:eastAsia="zh-CN"/>
        </w:rPr>
        <w:t>: 429-442 [PMID: 12540794 DOI: 10.1053/jhep.2003.50047]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22 </w:t>
      </w:r>
      <w:r w:rsidRPr="00400F9C">
        <w:rPr>
          <w:rFonts w:ascii="Book Antiqua" w:hAnsi="Book Antiqua"/>
          <w:b/>
          <w:kern w:val="2"/>
          <w:lang w:val="en-US" w:eastAsia="zh-CN"/>
        </w:rPr>
        <w:t>Bolondi L</w:t>
      </w:r>
      <w:r w:rsidRPr="00400F9C">
        <w:rPr>
          <w:rFonts w:ascii="Book Antiqua" w:hAnsi="Book Antiqua"/>
          <w:kern w:val="2"/>
          <w:lang w:val="en-US" w:eastAsia="zh-CN"/>
        </w:rPr>
        <w:t xml:space="preserve">, Burroughs A, Dufour JF, Galle PR, Mazzaferro V, Piscaglia F, Raoul JL, Sangro B. Heterogeneity of patients with intermediate (BCLC B) Hepatocellular Carcinoma: proposal for a subclassification to facilitate treatment decisions. </w:t>
      </w:r>
      <w:r w:rsidRPr="00400F9C">
        <w:rPr>
          <w:rFonts w:ascii="Book Antiqua" w:hAnsi="Book Antiqua"/>
          <w:i/>
          <w:kern w:val="2"/>
          <w:lang w:val="en-US" w:eastAsia="zh-CN"/>
        </w:rPr>
        <w:t>Semin Liver Dis</w:t>
      </w:r>
      <w:r w:rsidRPr="00400F9C">
        <w:rPr>
          <w:rFonts w:ascii="Book Antiqua" w:hAnsi="Book Antiqua"/>
          <w:kern w:val="2"/>
          <w:lang w:val="en-US" w:eastAsia="zh-CN"/>
        </w:rPr>
        <w:t xml:space="preserve"> 2012; </w:t>
      </w:r>
      <w:r w:rsidRPr="00400F9C">
        <w:rPr>
          <w:rFonts w:ascii="Book Antiqua" w:hAnsi="Book Antiqua"/>
          <w:b/>
          <w:kern w:val="2"/>
          <w:lang w:val="en-US" w:eastAsia="zh-CN"/>
        </w:rPr>
        <w:t>32</w:t>
      </w:r>
      <w:r w:rsidRPr="00400F9C">
        <w:rPr>
          <w:rFonts w:ascii="Book Antiqua" w:hAnsi="Book Antiqua"/>
          <w:kern w:val="2"/>
          <w:lang w:val="en-US" w:eastAsia="zh-CN"/>
        </w:rPr>
        <w:t>: 348-359 [PMID: 23397536 DOI: 10.1055/s-0032-1329906]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23 </w:t>
      </w:r>
      <w:r w:rsidRPr="00400F9C">
        <w:rPr>
          <w:rFonts w:ascii="Book Antiqua" w:hAnsi="Book Antiqua"/>
          <w:b/>
          <w:kern w:val="2"/>
          <w:lang w:val="en-US" w:eastAsia="zh-CN"/>
        </w:rPr>
        <w:t>Llovet JM</w:t>
      </w:r>
      <w:r w:rsidRPr="00400F9C">
        <w:rPr>
          <w:rFonts w:ascii="Book Antiqua" w:hAnsi="Book Antiqua"/>
          <w:kern w:val="2"/>
          <w:lang w:val="en-US" w:eastAsia="zh-CN"/>
        </w:rPr>
        <w:t xml:space="preserve">, Real MI, Montaña X, Planas R, Coll S, Aponte J, Ayuso C, Sala M, Muchart J, Solà R, Rodés J, Bruix J; Barcelona Liver Cancer Group. Arterial embolisation or chemoembolisation versus symptomatic treatment in patients with unresectable hepatocellular carcinoma: a randomised controlled trial. </w:t>
      </w:r>
      <w:r w:rsidRPr="00400F9C">
        <w:rPr>
          <w:rFonts w:ascii="Book Antiqua" w:hAnsi="Book Antiqua"/>
          <w:i/>
          <w:kern w:val="2"/>
          <w:lang w:val="en-US" w:eastAsia="zh-CN"/>
        </w:rPr>
        <w:t>Lancet</w:t>
      </w:r>
      <w:r w:rsidRPr="00400F9C">
        <w:rPr>
          <w:rFonts w:ascii="Book Antiqua" w:hAnsi="Book Antiqua"/>
          <w:kern w:val="2"/>
          <w:lang w:val="en-US" w:eastAsia="zh-CN"/>
        </w:rPr>
        <w:t xml:space="preserve"> 2002; </w:t>
      </w:r>
      <w:r w:rsidRPr="00400F9C">
        <w:rPr>
          <w:rFonts w:ascii="Book Antiqua" w:hAnsi="Book Antiqua"/>
          <w:b/>
          <w:kern w:val="2"/>
          <w:lang w:val="en-US" w:eastAsia="zh-CN"/>
        </w:rPr>
        <w:t>359</w:t>
      </w:r>
      <w:r w:rsidRPr="00400F9C">
        <w:rPr>
          <w:rFonts w:ascii="Book Antiqua" w:hAnsi="Book Antiqua"/>
          <w:kern w:val="2"/>
          <w:lang w:val="en-US" w:eastAsia="zh-CN"/>
        </w:rPr>
        <w:t>: 1734-1739 [PMID: 12049862 DOI: 10.1016/S0140-6736(02)08649-X]</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24 </w:t>
      </w:r>
      <w:r w:rsidRPr="00400F9C">
        <w:rPr>
          <w:rFonts w:ascii="Book Antiqua" w:hAnsi="Book Antiqua"/>
          <w:b/>
          <w:kern w:val="2"/>
          <w:lang w:val="en-US" w:eastAsia="zh-CN"/>
        </w:rPr>
        <w:t>Lo CM</w:t>
      </w:r>
      <w:r w:rsidRPr="00400F9C">
        <w:rPr>
          <w:rFonts w:ascii="Book Antiqua" w:hAnsi="Book Antiqua"/>
          <w:kern w:val="2"/>
          <w:lang w:val="en-US" w:eastAsia="zh-CN"/>
        </w:rPr>
        <w:t xml:space="preserve">, Ngan H, Tso WK, Liu CL, Lam CM, Poon RT, Fan ST, Wong J. Randomized controlled trial of transarterial lipiodol chemoembolization for unresectable hepatocellular carcinoma.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2002; </w:t>
      </w:r>
      <w:r w:rsidRPr="00400F9C">
        <w:rPr>
          <w:rFonts w:ascii="Book Antiqua" w:hAnsi="Book Antiqua"/>
          <w:b/>
          <w:kern w:val="2"/>
          <w:lang w:val="en-US" w:eastAsia="zh-CN"/>
        </w:rPr>
        <w:t>35</w:t>
      </w:r>
      <w:r w:rsidRPr="00400F9C">
        <w:rPr>
          <w:rFonts w:ascii="Book Antiqua" w:hAnsi="Book Antiqua"/>
          <w:kern w:val="2"/>
          <w:lang w:val="en-US" w:eastAsia="zh-CN"/>
        </w:rPr>
        <w:t>: 1164-1171 [PMID: 11981766 DOI: 10.1053/jhep.2002.33156]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25 </w:t>
      </w:r>
      <w:r w:rsidRPr="00400F9C">
        <w:rPr>
          <w:rFonts w:ascii="Book Antiqua" w:hAnsi="Book Antiqua"/>
          <w:b/>
          <w:kern w:val="2"/>
          <w:lang w:val="en-US" w:eastAsia="zh-CN"/>
        </w:rPr>
        <w:t>Brown DB</w:t>
      </w:r>
      <w:r w:rsidRPr="00400F9C">
        <w:rPr>
          <w:rFonts w:ascii="Book Antiqua" w:hAnsi="Book Antiqua"/>
          <w:kern w:val="2"/>
          <w:lang w:val="en-US" w:eastAsia="zh-CN"/>
        </w:rPr>
        <w:t xml:space="preserve">, Cardella JF, Sacks D, Goldberg SN, Gervais DA, Rajan DK, Vedantham S, Miller DL, Brountzos EN, Grassi CJ, Towbin RB; SIR Standards of Practice Committee, Angle JF, Balter S, Clark TW, Cole PE, Drescher P, Freeman NJ, Georgia JD, Haskal Z, Hovsepian DM, Kilnani NM, Kundu S, Malloy PC, Martin LG, McGraw JK, Meranze SG, Meyers PM, Millward SF, Murphy K, Neithamer CD Jr, Omary RA, Patel NH, Roberts AC, Schwartzberg MS, Siskin GP, Smouse HR, Swan TL, Thorpe PE, Vesely TM, Wagner LK, Wiechmann BN, Bakal CW, Lewis CA, Nemcek AA Jr, Rholl KS. </w:t>
      </w:r>
      <w:proofErr w:type="gramStart"/>
      <w:r w:rsidRPr="00400F9C">
        <w:rPr>
          <w:rFonts w:ascii="Book Antiqua" w:hAnsi="Book Antiqua"/>
          <w:kern w:val="2"/>
          <w:lang w:val="en-US" w:eastAsia="zh-CN"/>
        </w:rPr>
        <w:t>Quality improvement guidelines for transhepatic arterial chemoembolization, embolization, and chemotherapeutic infusion for hepatic malignancy.</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J Vasc Interv Radiol</w:t>
      </w:r>
      <w:r w:rsidRPr="00400F9C">
        <w:rPr>
          <w:rFonts w:ascii="Book Antiqua" w:hAnsi="Book Antiqua"/>
          <w:kern w:val="2"/>
          <w:lang w:val="en-US" w:eastAsia="zh-CN"/>
        </w:rPr>
        <w:t xml:space="preserve"> 2009; </w:t>
      </w:r>
      <w:r w:rsidRPr="00400F9C">
        <w:rPr>
          <w:rFonts w:ascii="Book Antiqua" w:hAnsi="Book Antiqua"/>
          <w:b/>
          <w:kern w:val="2"/>
          <w:lang w:val="en-US" w:eastAsia="zh-CN"/>
        </w:rPr>
        <w:t>20</w:t>
      </w:r>
      <w:r w:rsidRPr="00400F9C">
        <w:rPr>
          <w:rFonts w:ascii="Book Antiqua" w:hAnsi="Book Antiqua"/>
          <w:kern w:val="2"/>
          <w:lang w:val="en-US" w:eastAsia="zh-CN"/>
        </w:rPr>
        <w:t>: S219-S226, S226.e1-S226.10 [PMID: 19560002 DOI: 10.1016/j.jvir.2009.04.033]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26 </w:t>
      </w:r>
      <w:r w:rsidRPr="00400F9C">
        <w:rPr>
          <w:rFonts w:ascii="Book Antiqua" w:hAnsi="Book Antiqua"/>
          <w:b/>
          <w:kern w:val="2"/>
          <w:lang w:val="en-US" w:eastAsia="zh-CN"/>
        </w:rPr>
        <w:t>Liu B</w:t>
      </w:r>
      <w:r w:rsidRPr="00400F9C">
        <w:rPr>
          <w:rFonts w:ascii="Book Antiqua" w:hAnsi="Book Antiqua"/>
          <w:kern w:val="2"/>
          <w:lang w:val="en-US" w:eastAsia="zh-CN"/>
        </w:rPr>
        <w:t xml:space="preserve">, Huang JW, Li Y, Hu BS, He X, Zhao W, Zheng YB, Lu LG. Single-Agent versus </w:t>
      </w:r>
      <w:r w:rsidRPr="00400F9C">
        <w:rPr>
          <w:rFonts w:ascii="Book Antiqua" w:hAnsi="Book Antiqua"/>
          <w:kern w:val="2"/>
          <w:lang w:val="en-US" w:eastAsia="zh-CN"/>
        </w:rPr>
        <w:lastRenderedPageBreak/>
        <w:t xml:space="preserve">Combination Doxorubicin-Based Transarterial Chemoembolization in the Treatment of Hepatocellular Carcinoma: A Single-Blind, Randomized, Phase II Trial. </w:t>
      </w:r>
      <w:r w:rsidRPr="00400F9C">
        <w:rPr>
          <w:rFonts w:ascii="Book Antiqua" w:hAnsi="Book Antiqua"/>
          <w:i/>
          <w:kern w:val="2"/>
          <w:lang w:val="en-US" w:eastAsia="zh-CN"/>
        </w:rPr>
        <w:t>Oncology</w:t>
      </w:r>
      <w:r w:rsidRPr="00400F9C">
        <w:rPr>
          <w:rFonts w:ascii="Book Antiqua" w:hAnsi="Book Antiqua"/>
          <w:kern w:val="2"/>
          <w:lang w:val="en-US" w:eastAsia="zh-CN"/>
        </w:rPr>
        <w:t xml:space="preserve"> 2015; </w:t>
      </w:r>
      <w:r w:rsidRPr="00400F9C">
        <w:rPr>
          <w:rFonts w:ascii="Book Antiqua" w:hAnsi="Book Antiqua"/>
          <w:b/>
          <w:kern w:val="2"/>
          <w:lang w:val="en-US" w:eastAsia="zh-CN"/>
        </w:rPr>
        <w:t>89</w:t>
      </w:r>
      <w:r w:rsidRPr="00400F9C">
        <w:rPr>
          <w:rFonts w:ascii="Book Antiqua" w:hAnsi="Book Antiqua"/>
          <w:kern w:val="2"/>
          <w:lang w:val="en-US" w:eastAsia="zh-CN"/>
        </w:rPr>
        <w:t>: 23-30 [PMID: 25613214 DOI: 10.1159/000371522]</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27 </w:t>
      </w:r>
      <w:r w:rsidRPr="00400F9C">
        <w:rPr>
          <w:rFonts w:ascii="Book Antiqua" w:hAnsi="Book Antiqua"/>
          <w:b/>
          <w:kern w:val="2"/>
          <w:lang w:val="en-US" w:eastAsia="zh-CN"/>
        </w:rPr>
        <w:t>Lencioni R</w:t>
      </w:r>
      <w:r w:rsidRPr="00400F9C">
        <w:rPr>
          <w:rFonts w:ascii="Book Antiqua" w:hAnsi="Book Antiqua"/>
          <w:kern w:val="2"/>
          <w:lang w:val="en-US" w:eastAsia="zh-CN"/>
        </w:rPr>
        <w:t>, de Baere T, Soulen MC, Rilling WS, Geschwind JF.</w:t>
      </w:r>
      <w:proofErr w:type="gramEnd"/>
      <w:r w:rsidRPr="00400F9C">
        <w:rPr>
          <w:rFonts w:ascii="Book Antiqua" w:hAnsi="Book Antiqua"/>
          <w:kern w:val="2"/>
          <w:lang w:val="en-US" w:eastAsia="zh-CN"/>
        </w:rPr>
        <w:t xml:space="preserve"> Lipiodol transarterial chemoembolization for hepatocellular carcinoma: A systematic review of efficacy and safety data.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2016; </w:t>
      </w:r>
      <w:r w:rsidRPr="00400F9C">
        <w:rPr>
          <w:rFonts w:ascii="Book Antiqua" w:hAnsi="Book Antiqua"/>
          <w:b/>
          <w:kern w:val="2"/>
          <w:lang w:val="en-US" w:eastAsia="zh-CN"/>
        </w:rPr>
        <w:t>64</w:t>
      </w:r>
      <w:r w:rsidRPr="00400F9C">
        <w:rPr>
          <w:rFonts w:ascii="Book Antiqua" w:hAnsi="Book Antiqua"/>
          <w:kern w:val="2"/>
          <w:lang w:val="en-US" w:eastAsia="zh-CN"/>
        </w:rPr>
        <w:t>: 106-116 [PMID: 26765068 DOI: 10.1002/hep.28453]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28 </w:t>
      </w:r>
      <w:r w:rsidRPr="00400F9C">
        <w:rPr>
          <w:rFonts w:ascii="Book Antiqua" w:hAnsi="Book Antiqua"/>
          <w:b/>
          <w:kern w:val="2"/>
          <w:lang w:val="en-US" w:eastAsia="zh-CN"/>
        </w:rPr>
        <w:t>Duran R</w:t>
      </w:r>
      <w:r w:rsidRPr="00400F9C">
        <w:rPr>
          <w:rFonts w:ascii="Book Antiqua" w:hAnsi="Book Antiqua"/>
          <w:kern w:val="2"/>
          <w:lang w:val="en-US" w:eastAsia="zh-CN"/>
        </w:rPr>
        <w:t xml:space="preserve">, Chapiro J, Schernthaner RE, Geschwind JF. Systematic review of catheter-based intra-arterial therapies in hepatocellular carcinoma: state of the art and future directions. </w:t>
      </w:r>
      <w:r w:rsidRPr="00400F9C">
        <w:rPr>
          <w:rFonts w:ascii="Book Antiqua" w:hAnsi="Book Antiqua"/>
          <w:i/>
          <w:kern w:val="2"/>
          <w:lang w:val="en-US" w:eastAsia="zh-CN"/>
        </w:rPr>
        <w:t>Br J Radiol</w:t>
      </w:r>
      <w:r w:rsidRPr="00400F9C">
        <w:rPr>
          <w:rFonts w:ascii="Book Antiqua" w:hAnsi="Book Antiqua"/>
          <w:kern w:val="2"/>
          <w:lang w:val="en-US" w:eastAsia="zh-CN"/>
        </w:rPr>
        <w:t xml:space="preserve"> 2015; </w:t>
      </w:r>
      <w:r w:rsidRPr="00400F9C">
        <w:rPr>
          <w:rFonts w:ascii="Book Antiqua" w:hAnsi="Book Antiqua"/>
          <w:b/>
          <w:kern w:val="2"/>
          <w:lang w:val="en-US" w:eastAsia="zh-CN"/>
        </w:rPr>
        <w:t>88</w:t>
      </w:r>
      <w:r w:rsidRPr="00400F9C">
        <w:rPr>
          <w:rFonts w:ascii="Book Antiqua" w:hAnsi="Book Antiqua"/>
          <w:kern w:val="2"/>
          <w:lang w:val="en-US" w:eastAsia="zh-CN"/>
        </w:rPr>
        <w:t>: 20140564 [PMID: 25978585 DOI: 10.1259/bjr.20140564]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29 </w:t>
      </w:r>
      <w:r w:rsidRPr="00400F9C">
        <w:rPr>
          <w:rFonts w:ascii="Book Antiqua" w:hAnsi="Book Antiqua"/>
          <w:b/>
          <w:kern w:val="2"/>
          <w:lang w:val="en-US" w:eastAsia="zh-CN"/>
        </w:rPr>
        <w:t>Lewis AL</w:t>
      </w:r>
      <w:r w:rsidRPr="00400F9C">
        <w:rPr>
          <w:rFonts w:ascii="Book Antiqua" w:hAnsi="Book Antiqua"/>
          <w:kern w:val="2"/>
          <w:lang w:val="en-US" w:eastAsia="zh-CN"/>
        </w:rPr>
        <w:t xml:space="preserve">, Holden RR. DC Bead embolic drug-eluting bead: clinical application in the locoregional treatment of tumours. </w:t>
      </w:r>
      <w:r w:rsidRPr="00400F9C">
        <w:rPr>
          <w:rFonts w:ascii="Book Antiqua" w:hAnsi="Book Antiqua"/>
          <w:i/>
          <w:kern w:val="2"/>
          <w:lang w:val="en-US" w:eastAsia="zh-CN"/>
        </w:rPr>
        <w:t>Expert Opin Drug Deliv</w:t>
      </w:r>
      <w:r w:rsidRPr="00400F9C">
        <w:rPr>
          <w:rFonts w:ascii="Book Antiqua" w:hAnsi="Book Antiqua"/>
          <w:kern w:val="2"/>
          <w:lang w:val="en-US" w:eastAsia="zh-CN"/>
        </w:rPr>
        <w:t xml:space="preserve"> 2011; </w:t>
      </w:r>
      <w:r w:rsidRPr="00400F9C">
        <w:rPr>
          <w:rFonts w:ascii="Book Antiqua" w:hAnsi="Book Antiqua"/>
          <w:b/>
          <w:kern w:val="2"/>
          <w:lang w:val="en-US" w:eastAsia="zh-CN"/>
        </w:rPr>
        <w:t>8</w:t>
      </w:r>
      <w:r w:rsidRPr="00400F9C">
        <w:rPr>
          <w:rFonts w:ascii="Book Antiqua" w:hAnsi="Book Antiqua"/>
          <w:kern w:val="2"/>
          <w:lang w:val="en-US" w:eastAsia="zh-CN"/>
        </w:rPr>
        <w:t>: 153-169 [PMID: 21222553 DOI: 10.1517/17425247.2011.545388]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30 </w:t>
      </w:r>
      <w:r w:rsidRPr="00400F9C">
        <w:rPr>
          <w:rFonts w:ascii="Book Antiqua" w:hAnsi="Book Antiqua"/>
          <w:b/>
          <w:kern w:val="2"/>
          <w:lang w:val="en-US" w:eastAsia="zh-CN"/>
        </w:rPr>
        <w:t>Malagari K</w:t>
      </w:r>
      <w:r w:rsidRPr="00400F9C">
        <w:rPr>
          <w:rFonts w:ascii="Book Antiqua" w:hAnsi="Book Antiqua"/>
          <w:kern w:val="2"/>
          <w:lang w:val="en-US" w:eastAsia="zh-CN"/>
        </w:rPr>
        <w:t xml:space="preserve">, Chatzimichael K, Alexopoulou E, Kelekis A, Hall B, Dourakis S, Delis S, Gouliamos A, Kelekis D. Transarterial chemoembolization of unresectable hepatocellular carcinoma with drug eluting beads: results of an open-label study of 62 patients.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2008; </w:t>
      </w:r>
      <w:r w:rsidRPr="00400F9C">
        <w:rPr>
          <w:rFonts w:ascii="Book Antiqua" w:hAnsi="Book Antiqua"/>
          <w:b/>
          <w:kern w:val="2"/>
          <w:lang w:val="en-US" w:eastAsia="zh-CN"/>
        </w:rPr>
        <w:t>31</w:t>
      </w:r>
      <w:r w:rsidRPr="00400F9C">
        <w:rPr>
          <w:rFonts w:ascii="Book Antiqua" w:hAnsi="Book Antiqua"/>
          <w:kern w:val="2"/>
          <w:lang w:val="en-US" w:eastAsia="zh-CN"/>
        </w:rPr>
        <w:t>: 269-280 [PMID: 17999110 DOI: 10.1007/s00270-007-9226-z]</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31 </w:t>
      </w:r>
      <w:r w:rsidRPr="00400F9C">
        <w:rPr>
          <w:rFonts w:ascii="Book Antiqua" w:hAnsi="Book Antiqua"/>
          <w:b/>
          <w:kern w:val="2"/>
          <w:lang w:val="en-US" w:eastAsia="zh-CN"/>
        </w:rPr>
        <w:t>Poon RT</w:t>
      </w:r>
      <w:r w:rsidRPr="00400F9C">
        <w:rPr>
          <w:rFonts w:ascii="Book Antiqua" w:hAnsi="Book Antiqua"/>
          <w:kern w:val="2"/>
          <w:lang w:val="en-US" w:eastAsia="zh-CN"/>
        </w:rPr>
        <w:t xml:space="preserve">, Tso WK, Pang RW, Ng KK, Woo R, Tai KS, </w:t>
      </w:r>
      <w:proofErr w:type="gramStart"/>
      <w:r w:rsidRPr="00400F9C">
        <w:rPr>
          <w:rFonts w:ascii="Book Antiqua" w:hAnsi="Book Antiqua"/>
          <w:kern w:val="2"/>
          <w:lang w:val="en-US" w:eastAsia="zh-CN"/>
        </w:rPr>
        <w:t>Fan</w:t>
      </w:r>
      <w:proofErr w:type="gramEnd"/>
      <w:r w:rsidRPr="00400F9C">
        <w:rPr>
          <w:rFonts w:ascii="Book Antiqua" w:hAnsi="Book Antiqua"/>
          <w:kern w:val="2"/>
          <w:lang w:val="en-US" w:eastAsia="zh-CN"/>
        </w:rPr>
        <w:t xml:space="preserve"> ST. A phase I/II trial of chemoembolization for hepatocellular carcinoma using a novel intra-arterial drug-eluting bead. </w:t>
      </w:r>
      <w:r w:rsidRPr="00400F9C">
        <w:rPr>
          <w:rFonts w:ascii="Book Antiqua" w:hAnsi="Book Antiqua"/>
          <w:i/>
          <w:kern w:val="2"/>
          <w:lang w:val="en-US" w:eastAsia="zh-CN"/>
        </w:rPr>
        <w:t>Clin Gastroenterol Hepatol</w:t>
      </w:r>
      <w:r w:rsidRPr="00400F9C">
        <w:rPr>
          <w:rFonts w:ascii="Book Antiqua" w:hAnsi="Book Antiqua"/>
          <w:kern w:val="2"/>
          <w:lang w:val="en-US" w:eastAsia="zh-CN"/>
        </w:rPr>
        <w:t xml:space="preserve"> 2007; </w:t>
      </w:r>
      <w:r w:rsidRPr="00400F9C">
        <w:rPr>
          <w:rFonts w:ascii="Book Antiqua" w:hAnsi="Book Antiqua"/>
          <w:b/>
          <w:kern w:val="2"/>
          <w:lang w:val="en-US" w:eastAsia="zh-CN"/>
        </w:rPr>
        <w:t>5</w:t>
      </w:r>
      <w:r w:rsidRPr="00400F9C">
        <w:rPr>
          <w:rFonts w:ascii="Book Antiqua" w:hAnsi="Book Antiqua"/>
          <w:kern w:val="2"/>
          <w:lang w:val="en-US" w:eastAsia="zh-CN"/>
        </w:rPr>
        <w:t>: 1100-1108 [PMID: 17627902 DOI: 10.1016/j.cgh.2007.04.021]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32 </w:t>
      </w:r>
      <w:r w:rsidRPr="00400F9C">
        <w:rPr>
          <w:rFonts w:ascii="Book Antiqua" w:hAnsi="Book Antiqua"/>
          <w:b/>
          <w:kern w:val="2"/>
          <w:lang w:val="en-US" w:eastAsia="zh-CN"/>
        </w:rPr>
        <w:t>Woo HY</w:t>
      </w:r>
      <w:r w:rsidRPr="00400F9C">
        <w:rPr>
          <w:rFonts w:ascii="Book Antiqua" w:hAnsi="Book Antiqua"/>
          <w:kern w:val="2"/>
          <w:lang w:val="en-US" w:eastAsia="zh-CN"/>
        </w:rPr>
        <w:t xml:space="preserve">, Heo J. Transarterial chemoembolization using drug eluting beads for the treatment of hepatocellular carcinoma: Now and future. </w:t>
      </w:r>
      <w:r w:rsidRPr="00400F9C">
        <w:rPr>
          <w:rFonts w:ascii="Book Antiqua" w:hAnsi="Book Antiqua"/>
          <w:i/>
          <w:kern w:val="2"/>
          <w:lang w:val="en-US" w:eastAsia="zh-CN"/>
        </w:rPr>
        <w:t>Clin Mol Hepatol</w:t>
      </w:r>
      <w:r w:rsidRPr="00400F9C">
        <w:rPr>
          <w:rFonts w:ascii="Book Antiqua" w:hAnsi="Book Antiqua"/>
          <w:kern w:val="2"/>
          <w:lang w:val="en-US" w:eastAsia="zh-CN"/>
        </w:rPr>
        <w:t xml:space="preserve"> 2015; </w:t>
      </w:r>
      <w:r w:rsidRPr="00400F9C">
        <w:rPr>
          <w:rFonts w:ascii="Book Antiqua" w:hAnsi="Book Antiqua"/>
          <w:b/>
          <w:kern w:val="2"/>
          <w:lang w:val="en-US" w:eastAsia="zh-CN"/>
        </w:rPr>
        <w:t>21</w:t>
      </w:r>
      <w:r w:rsidRPr="00400F9C">
        <w:rPr>
          <w:rFonts w:ascii="Book Antiqua" w:hAnsi="Book Antiqua"/>
          <w:kern w:val="2"/>
          <w:lang w:val="en-US" w:eastAsia="zh-CN"/>
        </w:rPr>
        <w:t>: 344-348 [PMID: 26770921 DOI: 10.3350/cmh.2015.21.4.344]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33 </w:t>
      </w:r>
      <w:r w:rsidRPr="00400F9C">
        <w:rPr>
          <w:rFonts w:ascii="Book Antiqua" w:hAnsi="Book Antiqua"/>
          <w:b/>
          <w:kern w:val="2"/>
          <w:lang w:val="en-US" w:eastAsia="zh-CN"/>
        </w:rPr>
        <w:t>Malagari K</w:t>
      </w:r>
      <w:r w:rsidRPr="00400F9C">
        <w:rPr>
          <w:rFonts w:ascii="Book Antiqua" w:hAnsi="Book Antiqua"/>
          <w:kern w:val="2"/>
          <w:lang w:val="en-US" w:eastAsia="zh-CN"/>
        </w:rPr>
        <w:t xml:space="preserve">, Pomoni M, Moschouris H, Bouma E, Koskinas J, Stefaniotou A, Marinis A, Kelekis A, Alexopoulou E, Chatziioannou A, Chatzimichael K, Dourakis S, Kelekis N, Rizos S, Kelekis D. Chemoembolization with doxorubicin-eluting beads for unresectable hepatocellular carcinoma: five-year survival analysis.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2012; </w:t>
      </w:r>
      <w:r w:rsidRPr="00400F9C">
        <w:rPr>
          <w:rFonts w:ascii="Book Antiqua" w:hAnsi="Book Antiqua"/>
          <w:b/>
          <w:kern w:val="2"/>
          <w:lang w:val="en-US" w:eastAsia="zh-CN"/>
        </w:rPr>
        <w:t>35</w:t>
      </w:r>
      <w:r w:rsidRPr="00400F9C">
        <w:rPr>
          <w:rFonts w:ascii="Book Antiqua" w:hAnsi="Book Antiqua"/>
          <w:kern w:val="2"/>
          <w:lang w:val="en-US" w:eastAsia="zh-CN"/>
        </w:rPr>
        <w:t>: 1119-1128 [PMID: 22614031 DOI: 10.1007/s00270-012-0394-0]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34 </w:t>
      </w:r>
      <w:r w:rsidRPr="00400F9C">
        <w:rPr>
          <w:rFonts w:ascii="Book Antiqua" w:hAnsi="Book Antiqua"/>
          <w:b/>
          <w:kern w:val="2"/>
          <w:lang w:val="en-US" w:eastAsia="zh-CN"/>
        </w:rPr>
        <w:t>Burrel M</w:t>
      </w:r>
      <w:r w:rsidRPr="00400F9C">
        <w:rPr>
          <w:rFonts w:ascii="Book Antiqua" w:hAnsi="Book Antiqua"/>
          <w:kern w:val="2"/>
          <w:lang w:val="en-US" w:eastAsia="zh-CN"/>
        </w:rPr>
        <w:t xml:space="preserve">, Reig M, Forner A, Barrufet M, de Lope CR, Tremosini S, Ayuso C, Llovet JM, Real MI, Bruix J. Survival of patients with hepatocellular carcinoma treated by </w:t>
      </w:r>
      <w:r w:rsidRPr="00400F9C">
        <w:rPr>
          <w:rFonts w:ascii="Book Antiqua" w:hAnsi="Book Antiqua"/>
          <w:kern w:val="2"/>
          <w:lang w:val="en-US" w:eastAsia="zh-CN"/>
        </w:rPr>
        <w:lastRenderedPageBreak/>
        <w:t xml:space="preserve">transarterial chemoembolisation (TACE) using Drug Eluting Beads. </w:t>
      </w:r>
      <w:proofErr w:type="gramStart"/>
      <w:r w:rsidRPr="00400F9C">
        <w:rPr>
          <w:rFonts w:ascii="Book Antiqua" w:hAnsi="Book Antiqua"/>
          <w:kern w:val="2"/>
          <w:lang w:val="en-US" w:eastAsia="zh-CN"/>
        </w:rPr>
        <w:t>Implications for clinical practice and trial design.</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2012; </w:t>
      </w:r>
      <w:r w:rsidRPr="00400F9C">
        <w:rPr>
          <w:rFonts w:ascii="Book Antiqua" w:hAnsi="Book Antiqua"/>
          <w:b/>
          <w:kern w:val="2"/>
          <w:lang w:val="en-US" w:eastAsia="zh-CN"/>
        </w:rPr>
        <w:t>56</w:t>
      </w:r>
      <w:r w:rsidRPr="00400F9C">
        <w:rPr>
          <w:rFonts w:ascii="Book Antiqua" w:hAnsi="Book Antiqua"/>
          <w:kern w:val="2"/>
          <w:lang w:val="en-US" w:eastAsia="zh-CN"/>
        </w:rPr>
        <w:t>: 1330-1335 [PMID: 22314428 DOI: 10.1016/j.jhep.2012.01.008]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35 </w:t>
      </w:r>
      <w:r w:rsidRPr="00400F9C">
        <w:rPr>
          <w:rFonts w:ascii="Book Antiqua" w:hAnsi="Book Antiqua"/>
          <w:b/>
          <w:kern w:val="2"/>
          <w:lang w:val="en-US" w:eastAsia="zh-CN"/>
        </w:rPr>
        <w:t>Spreafico C</w:t>
      </w:r>
      <w:r w:rsidRPr="00400F9C">
        <w:rPr>
          <w:rFonts w:ascii="Book Antiqua" w:hAnsi="Book Antiqua"/>
          <w:kern w:val="2"/>
          <w:lang w:val="en-US" w:eastAsia="zh-CN"/>
        </w:rPr>
        <w:t xml:space="preserve">, Cascella T, Facciorusso A, Sposito C, Rodolfo L, Morosi C, Civelli EM, Vaiani M, Bhoori S, Pellegrinelli A, Marchianò A, Mazzaferro V. Transarterial chemoembolization for hepatocellular carcinoma with a new generation of beads: clinical-radiological outcomes and safety profile.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2015; </w:t>
      </w:r>
      <w:r w:rsidRPr="00400F9C">
        <w:rPr>
          <w:rFonts w:ascii="Book Antiqua" w:hAnsi="Book Antiqua"/>
          <w:b/>
          <w:kern w:val="2"/>
          <w:lang w:val="en-US" w:eastAsia="zh-CN"/>
        </w:rPr>
        <w:t>38</w:t>
      </w:r>
      <w:r w:rsidRPr="00400F9C">
        <w:rPr>
          <w:rFonts w:ascii="Book Antiqua" w:hAnsi="Book Antiqua"/>
          <w:kern w:val="2"/>
          <w:lang w:val="en-US" w:eastAsia="zh-CN"/>
        </w:rPr>
        <w:t>: 129-134 [PMID: 24870698 DOI: 10.1007/s00270-014-0907-0]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36 </w:t>
      </w:r>
      <w:r w:rsidRPr="00400F9C">
        <w:rPr>
          <w:rFonts w:ascii="Book Antiqua" w:hAnsi="Book Antiqua"/>
          <w:b/>
          <w:kern w:val="2"/>
          <w:lang w:val="en-US" w:eastAsia="zh-CN"/>
        </w:rPr>
        <w:t>Lammer J</w:t>
      </w:r>
      <w:r w:rsidRPr="00400F9C">
        <w:rPr>
          <w:rFonts w:ascii="Book Antiqua" w:hAnsi="Book Antiqua"/>
          <w:kern w:val="2"/>
          <w:lang w:val="en-US" w:eastAsia="zh-CN"/>
        </w:rPr>
        <w:t xml:space="preserve">, Malagari K, Vogl T, Pilleul F, Denys A, Watkinson A, Pitton M, Sergent G, Pfammatter T, Terraz S, Benhamou Y, Avajon Y, Gruenberger T, Pomoni M, Langenberger H, Schuchmann M, Dumortier J, Mueller C, Chevallier P, Lencioni R; PRECISION V Investigators. Prospective randomized study of doxorubicin-eluting-bead embolization in the treatment of hepatocellular carcinoma: results of the PRECISION V study.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2010; </w:t>
      </w:r>
      <w:r w:rsidRPr="00400F9C">
        <w:rPr>
          <w:rFonts w:ascii="Book Antiqua" w:hAnsi="Book Antiqua"/>
          <w:b/>
          <w:kern w:val="2"/>
          <w:lang w:val="en-US" w:eastAsia="zh-CN"/>
        </w:rPr>
        <w:t>33</w:t>
      </w:r>
      <w:r w:rsidRPr="00400F9C">
        <w:rPr>
          <w:rFonts w:ascii="Book Antiqua" w:hAnsi="Book Antiqua"/>
          <w:kern w:val="2"/>
          <w:lang w:val="en-US" w:eastAsia="zh-CN"/>
        </w:rPr>
        <w:t>: 41-52 [PMID: 19908093 DOI: 10.1007/s00270-009-9711-7]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37 </w:t>
      </w:r>
      <w:r w:rsidRPr="00400F9C">
        <w:rPr>
          <w:rFonts w:ascii="Book Antiqua" w:hAnsi="Book Antiqua"/>
          <w:b/>
          <w:kern w:val="2"/>
          <w:lang w:val="en-US" w:eastAsia="zh-CN"/>
        </w:rPr>
        <w:t>Song MJ</w:t>
      </w:r>
      <w:r w:rsidRPr="00400F9C">
        <w:rPr>
          <w:rFonts w:ascii="Book Antiqua" w:hAnsi="Book Antiqua"/>
          <w:kern w:val="2"/>
          <w:lang w:val="en-US" w:eastAsia="zh-CN"/>
        </w:rPr>
        <w:t xml:space="preserve">, Chun HJ, Song DS, Kim HY, Yoo SH, Park CH, Bae SH, Choi JY, Chang UI, Yang JM, Lee HG, Yoon SK. Comparative study between doxorubicin-eluting beads and conventional transarterial chemoembolization for treatment of hepatocellular carcinoma.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2012; </w:t>
      </w:r>
      <w:r w:rsidRPr="00400F9C">
        <w:rPr>
          <w:rFonts w:ascii="Book Antiqua" w:hAnsi="Book Antiqua"/>
          <w:b/>
          <w:kern w:val="2"/>
          <w:lang w:val="en-US" w:eastAsia="zh-CN"/>
        </w:rPr>
        <w:t>57</w:t>
      </w:r>
      <w:r w:rsidRPr="00400F9C">
        <w:rPr>
          <w:rFonts w:ascii="Book Antiqua" w:hAnsi="Book Antiqua"/>
          <w:kern w:val="2"/>
          <w:lang w:val="en-US" w:eastAsia="zh-CN"/>
        </w:rPr>
        <w:t>: 1244-1250 [PMID: 22824821 DOI: 10.1016/j.jhep.2012.07.017]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38 </w:t>
      </w:r>
      <w:r w:rsidRPr="00400F9C">
        <w:rPr>
          <w:rFonts w:ascii="Book Antiqua" w:hAnsi="Book Antiqua"/>
          <w:b/>
          <w:kern w:val="2"/>
          <w:lang w:val="en-US" w:eastAsia="zh-CN"/>
        </w:rPr>
        <w:t>Golfieri R</w:t>
      </w:r>
      <w:r w:rsidRPr="00400F9C">
        <w:rPr>
          <w:rFonts w:ascii="Book Antiqua" w:hAnsi="Book Antiqua"/>
          <w:kern w:val="2"/>
          <w:lang w:val="en-US" w:eastAsia="zh-CN"/>
        </w:rPr>
        <w:t xml:space="preserve">, Giampalma E, Renzulli M, Cioni R, Bargellini I, Bartolozzi C, Breatta AD, Gandini G, Nani R, Gasparini D, Cucchetti A, Bolondi L, Trevisani F; PRECISION ITALIA STUDY GROUP. </w:t>
      </w:r>
      <w:proofErr w:type="gramStart"/>
      <w:r w:rsidRPr="00400F9C">
        <w:rPr>
          <w:rFonts w:ascii="Book Antiqua" w:hAnsi="Book Antiqua"/>
          <w:kern w:val="2"/>
          <w:lang w:val="en-US" w:eastAsia="zh-CN"/>
        </w:rPr>
        <w:t>Randomised controlled trial of doxorubicin-eluting beads vs conventional chemoembolisation for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Br J Cancer</w:t>
      </w:r>
      <w:r w:rsidRPr="00400F9C">
        <w:rPr>
          <w:rFonts w:ascii="Book Antiqua" w:hAnsi="Book Antiqua"/>
          <w:kern w:val="2"/>
          <w:lang w:val="en-US" w:eastAsia="zh-CN"/>
        </w:rPr>
        <w:t xml:space="preserve"> 2014; </w:t>
      </w:r>
      <w:r w:rsidRPr="00400F9C">
        <w:rPr>
          <w:rFonts w:ascii="Book Antiqua" w:hAnsi="Book Antiqua"/>
          <w:b/>
          <w:kern w:val="2"/>
          <w:lang w:val="en-US" w:eastAsia="zh-CN"/>
        </w:rPr>
        <w:t>111</w:t>
      </w:r>
      <w:r w:rsidRPr="00400F9C">
        <w:rPr>
          <w:rFonts w:ascii="Book Antiqua" w:hAnsi="Book Antiqua"/>
          <w:kern w:val="2"/>
          <w:lang w:val="en-US" w:eastAsia="zh-CN"/>
        </w:rPr>
        <w:t>: 255-264 [PMID: 24937669 DOI: 10.1038/bjc.2014.199]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39 </w:t>
      </w:r>
      <w:r w:rsidRPr="00400F9C">
        <w:rPr>
          <w:rFonts w:ascii="Book Antiqua" w:hAnsi="Book Antiqua"/>
          <w:b/>
          <w:kern w:val="2"/>
          <w:lang w:val="en-US" w:eastAsia="zh-CN"/>
        </w:rPr>
        <w:t>Levy EB</w:t>
      </w:r>
      <w:r w:rsidRPr="00400F9C">
        <w:rPr>
          <w:rFonts w:ascii="Book Antiqua" w:hAnsi="Book Antiqua"/>
          <w:kern w:val="2"/>
          <w:lang w:val="en-US" w:eastAsia="zh-CN"/>
        </w:rPr>
        <w:t xml:space="preserve">, Krishnasamy VP, Lewis AL, Willis S, Macfarlane C, Anderson V, van der Bom IM, Radaelli A, Dreher MR, Sharma KV, Negussie A, Mikhail AS, Geschwind JF, Wood BJ. First Human Experience with Directly Image-able Iodinated Embolization Microbeads.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2016; </w:t>
      </w:r>
      <w:r w:rsidRPr="00400F9C">
        <w:rPr>
          <w:rFonts w:ascii="Book Antiqua" w:hAnsi="Book Antiqua"/>
          <w:b/>
          <w:kern w:val="2"/>
          <w:lang w:val="en-US" w:eastAsia="zh-CN"/>
        </w:rPr>
        <w:t>39</w:t>
      </w:r>
      <w:r w:rsidRPr="00400F9C">
        <w:rPr>
          <w:rFonts w:ascii="Book Antiqua" w:hAnsi="Book Antiqua"/>
          <w:kern w:val="2"/>
          <w:lang w:val="en-US" w:eastAsia="zh-CN"/>
        </w:rPr>
        <w:t>: 1177-1186 [PMID: 27206503 DOI: 10.1007/s00270-016-1364-8]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40 </w:t>
      </w:r>
      <w:r w:rsidRPr="00400F9C">
        <w:rPr>
          <w:rFonts w:ascii="Book Antiqua" w:hAnsi="Book Antiqua"/>
          <w:b/>
          <w:kern w:val="2"/>
          <w:lang w:val="en-US" w:eastAsia="zh-CN"/>
        </w:rPr>
        <w:t>Iezzi R</w:t>
      </w:r>
      <w:r w:rsidRPr="00400F9C">
        <w:rPr>
          <w:rFonts w:ascii="Book Antiqua" w:hAnsi="Book Antiqua"/>
          <w:kern w:val="2"/>
          <w:lang w:val="en-US" w:eastAsia="zh-CN"/>
        </w:rPr>
        <w:t xml:space="preserve">, Pompili M, Rinninella E, Annicchiarico E, Garcovich M, Cerrito L, Ponziani F, De Gaetano A, Siciliano M, Basso M, Zocco MA, Rapaccini G, Posa A, Carchesio F, Biolato M, Giuliante F, Gasbarrini A, Manfredi R; HepatoCatt Study Group. </w:t>
      </w:r>
      <w:proofErr w:type="gramStart"/>
      <w:r w:rsidRPr="00400F9C">
        <w:rPr>
          <w:rFonts w:ascii="Book Antiqua" w:hAnsi="Book Antiqua"/>
          <w:kern w:val="2"/>
          <w:lang w:val="en-US" w:eastAsia="zh-CN"/>
        </w:rPr>
        <w:t xml:space="preserve">TACE with </w:t>
      </w:r>
      <w:r w:rsidRPr="00400F9C">
        <w:rPr>
          <w:rFonts w:ascii="Book Antiqua" w:hAnsi="Book Antiqua"/>
          <w:kern w:val="2"/>
          <w:lang w:val="en-US" w:eastAsia="zh-CN"/>
        </w:rPr>
        <w:lastRenderedPageBreak/>
        <w:t>degradable starch microspheres (DSM-TACE) as second-line treatment in HCC patients dismissing or ineligible for sorafenib.</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Eur Radiol</w:t>
      </w:r>
      <w:r w:rsidRPr="00400F9C">
        <w:rPr>
          <w:rFonts w:ascii="Book Antiqua" w:hAnsi="Book Antiqua"/>
          <w:kern w:val="2"/>
          <w:lang w:val="en-US" w:eastAsia="zh-CN"/>
        </w:rPr>
        <w:t xml:space="preserve"> 2019; </w:t>
      </w:r>
      <w:r w:rsidRPr="00400F9C">
        <w:rPr>
          <w:rFonts w:ascii="Book Antiqua" w:hAnsi="Book Antiqua"/>
          <w:b/>
          <w:kern w:val="2"/>
          <w:lang w:val="en-US" w:eastAsia="zh-CN"/>
        </w:rPr>
        <w:t>29</w:t>
      </w:r>
      <w:r w:rsidRPr="00400F9C">
        <w:rPr>
          <w:rFonts w:ascii="Book Antiqua" w:hAnsi="Book Antiqua"/>
          <w:kern w:val="2"/>
          <w:lang w:val="en-US" w:eastAsia="zh-CN"/>
        </w:rPr>
        <w:t>: 1285-1292 [PMID: 30171360 DOI: 10.1007/s00330-018-5692-8]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41 </w:t>
      </w:r>
      <w:r w:rsidRPr="00400F9C">
        <w:rPr>
          <w:rFonts w:ascii="Book Antiqua" w:hAnsi="Book Antiqua"/>
          <w:b/>
          <w:kern w:val="2"/>
          <w:lang w:val="en-US" w:eastAsia="zh-CN"/>
        </w:rPr>
        <w:t>Schicho A</w:t>
      </w:r>
      <w:r w:rsidRPr="00400F9C">
        <w:rPr>
          <w:rFonts w:ascii="Book Antiqua" w:hAnsi="Book Antiqua"/>
          <w:kern w:val="2"/>
          <w:lang w:val="en-US" w:eastAsia="zh-CN"/>
        </w:rPr>
        <w:t xml:space="preserve">, Pereira PL, Haimerl M, Niessen C, Michalik K, Beyer LP, Stroszczynski C, Wiggermann P. Transarterial chemoembolization (TACE) with degradable starch microspheres (DSM) in hepatocellular carcinoma (HCC): multi-center results on safety and efficacy. </w:t>
      </w:r>
      <w:r w:rsidRPr="00400F9C">
        <w:rPr>
          <w:rFonts w:ascii="Book Antiqua" w:hAnsi="Book Antiqua"/>
          <w:i/>
          <w:kern w:val="2"/>
          <w:lang w:val="en-US" w:eastAsia="zh-CN"/>
        </w:rPr>
        <w:t>Oncotarget</w:t>
      </w:r>
      <w:r w:rsidRPr="00400F9C">
        <w:rPr>
          <w:rFonts w:ascii="Book Antiqua" w:hAnsi="Book Antiqua"/>
          <w:kern w:val="2"/>
          <w:lang w:val="en-US" w:eastAsia="zh-CN"/>
        </w:rPr>
        <w:t xml:space="preserve"> 2017; </w:t>
      </w:r>
      <w:r w:rsidRPr="00400F9C">
        <w:rPr>
          <w:rFonts w:ascii="Book Antiqua" w:hAnsi="Book Antiqua"/>
          <w:b/>
          <w:kern w:val="2"/>
          <w:lang w:val="en-US" w:eastAsia="zh-CN"/>
        </w:rPr>
        <w:t>8</w:t>
      </w:r>
      <w:r w:rsidRPr="00400F9C">
        <w:rPr>
          <w:rFonts w:ascii="Book Antiqua" w:hAnsi="Book Antiqua"/>
          <w:kern w:val="2"/>
          <w:lang w:val="en-US" w:eastAsia="zh-CN"/>
        </w:rPr>
        <w:t>: 72613-72620 [PMID: 29069813 DOI: 10.18632/oncotarget.19997]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42 </w:t>
      </w:r>
      <w:r w:rsidRPr="00400F9C">
        <w:rPr>
          <w:rFonts w:ascii="Book Antiqua" w:hAnsi="Book Antiqua"/>
          <w:b/>
          <w:kern w:val="2"/>
          <w:lang w:val="en-US" w:eastAsia="zh-CN"/>
        </w:rPr>
        <w:t>Llovet JM</w:t>
      </w:r>
      <w:r w:rsidRPr="00400F9C">
        <w:rPr>
          <w:rFonts w:ascii="Book Antiqua" w:hAnsi="Book Antiqua"/>
          <w:kern w:val="2"/>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400F9C">
        <w:rPr>
          <w:rFonts w:ascii="Book Antiqua" w:hAnsi="Book Antiqua"/>
          <w:kern w:val="2"/>
          <w:lang w:val="en-US" w:eastAsia="zh-CN"/>
        </w:rPr>
        <w:t>Sorafenib in advanced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N Engl J Med</w:t>
      </w:r>
      <w:r w:rsidRPr="00400F9C">
        <w:rPr>
          <w:rFonts w:ascii="Book Antiqua" w:hAnsi="Book Antiqua"/>
          <w:kern w:val="2"/>
          <w:lang w:val="en-US" w:eastAsia="zh-CN"/>
        </w:rPr>
        <w:t xml:space="preserve"> 2008; </w:t>
      </w:r>
      <w:r w:rsidRPr="00400F9C">
        <w:rPr>
          <w:rFonts w:ascii="Book Antiqua" w:hAnsi="Book Antiqua"/>
          <w:b/>
          <w:kern w:val="2"/>
          <w:lang w:val="en-US" w:eastAsia="zh-CN"/>
        </w:rPr>
        <w:t>359</w:t>
      </w:r>
      <w:r w:rsidRPr="00400F9C">
        <w:rPr>
          <w:rFonts w:ascii="Book Antiqua" w:hAnsi="Book Antiqua"/>
          <w:kern w:val="2"/>
          <w:lang w:val="en-US" w:eastAsia="zh-CN"/>
        </w:rPr>
        <w:t>: 378-390 [PMID: 18650514 DOI: 10.1056/NEJMoa0708857]</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43 </w:t>
      </w:r>
      <w:r w:rsidRPr="00400F9C">
        <w:rPr>
          <w:rFonts w:ascii="Book Antiqua" w:hAnsi="Book Antiqua"/>
          <w:b/>
          <w:kern w:val="2"/>
          <w:lang w:val="en-US" w:eastAsia="zh-CN"/>
        </w:rPr>
        <w:t>Grandhi MS</w:t>
      </w:r>
      <w:r w:rsidRPr="00400F9C">
        <w:rPr>
          <w:rFonts w:ascii="Book Antiqua" w:hAnsi="Book Antiqua"/>
          <w:kern w:val="2"/>
          <w:lang w:val="en-US" w:eastAsia="zh-CN"/>
        </w:rPr>
        <w:t>, Kim AK, Ronnekleiv-Kelly SM, Kamel IR, Ghasebeh MA, Pawlik TM.</w:t>
      </w:r>
      <w:proofErr w:type="gramEnd"/>
      <w:r w:rsidRPr="00400F9C">
        <w:rPr>
          <w:rFonts w:ascii="Book Antiqua" w:hAnsi="Book Antiqua"/>
          <w:kern w:val="2"/>
          <w:lang w:val="en-US" w:eastAsia="zh-CN"/>
        </w:rPr>
        <w:t xml:space="preserve"> Hepatocellular carcinoma: From diagnosis to treatment. </w:t>
      </w:r>
      <w:r w:rsidRPr="00400F9C">
        <w:rPr>
          <w:rFonts w:ascii="Book Antiqua" w:hAnsi="Book Antiqua"/>
          <w:i/>
          <w:kern w:val="2"/>
          <w:lang w:val="en-US" w:eastAsia="zh-CN"/>
        </w:rPr>
        <w:t>Surg Oncol</w:t>
      </w:r>
      <w:r w:rsidRPr="00400F9C">
        <w:rPr>
          <w:rFonts w:ascii="Book Antiqua" w:hAnsi="Book Antiqua"/>
          <w:kern w:val="2"/>
          <w:lang w:val="en-US" w:eastAsia="zh-CN"/>
        </w:rPr>
        <w:t xml:space="preserve"> 2016; </w:t>
      </w:r>
      <w:r w:rsidRPr="00400F9C">
        <w:rPr>
          <w:rFonts w:ascii="Book Antiqua" w:hAnsi="Book Antiqua"/>
          <w:b/>
          <w:kern w:val="2"/>
          <w:lang w:val="en-US" w:eastAsia="zh-CN"/>
        </w:rPr>
        <w:t>25</w:t>
      </w:r>
      <w:r w:rsidRPr="00400F9C">
        <w:rPr>
          <w:rFonts w:ascii="Book Antiqua" w:hAnsi="Book Antiqua"/>
          <w:kern w:val="2"/>
          <w:lang w:val="en-US" w:eastAsia="zh-CN"/>
        </w:rPr>
        <w:t>: 74-85 [PMID: 27312032 DOI: 10.1016/j.suronc.2016.03.002]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44 </w:t>
      </w:r>
      <w:r w:rsidRPr="00400F9C">
        <w:rPr>
          <w:rFonts w:ascii="Book Antiqua" w:hAnsi="Book Antiqua"/>
          <w:b/>
          <w:kern w:val="2"/>
          <w:lang w:val="en-US" w:eastAsia="zh-CN"/>
        </w:rPr>
        <w:t xml:space="preserve">European </w:t>
      </w:r>
      <w:proofErr w:type="gramStart"/>
      <w:r w:rsidRPr="00400F9C">
        <w:rPr>
          <w:rFonts w:ascii="Book Antiqua" w:hAnsi="Book Antiqua"/>
          <w:b/>
          <w:kern w:val="2"/>
          <w:lang w:val="en-US" w:eastAsia="zh-CN"/>
        </w:rPr>
        <w:t>Association</w:t>
      </w:r>
      <w:proofErr w:type="gramEnd"/>
      <w:r w:rsidRPr="00400F9C">
        <w:rPr>
          <w:rFonts w:ascii="Book Antiqua" w:hAnsi="Book Antiqua"/>
          <w:b/>
          <w:kern w:val="2"/>
          <w:lang w:val="en-US" w:eastAsia="zh-CN"/>
        </w:rPr>
        <w:t xml:space="preserve"> for the Study of the Liver</w:t>
      </w:r>
      <w:r w:rsidRPr="00400F9C">
        <w:rPr>
          <w:rFonts w:ascii="Book Antiqua" w:hAnsi="Book Antiqua"/>
          <w:kern w:val="2"/>
          <w:lang w:val="en-US" w:eastAsia="zh-CN"/>
        </w:rPr>
        <w:t xml:space="preserve">. EASL Clinical Practice Guidelines: Management of hepatocellular carcinoma.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2018; </w:t>
      </w:r>
      <w:r w:rsidRPr="00400F9C">
        <w:rPr>
          <w:rFonts w:ascii="Book Antiqua" w:hAnsi="Book Antiqua"/>
          <w:b/>
          <w:kern w:val="2"/>
          <w:lang w:val="en-US" w:eastAsia="zh-CN"/>
        </w:rPr>
        <w:t>69</w:t>
      </w:r>
      <w:r w:rsidRPr="00400F9C">
        <w:rPr>
          <w:rFonts w:ascii="Book Antiqua" w:hAnsi="Book Antiqua"/>
          <w:kern w:val="2"/>
          <w:lang w:val="en-US" w:eastAsia="zh-CN"/>
        </w:rPr>
        <w:t>: 182-236 [PMID: 29628281 DOI: 10.1016/j.jhep.2018.03.019]</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45 </w:t>
      </w:r>
      <w:r w:rsidRPr="00400F9C">
        <w:rPr>
          <w:rFonts w:ascii="Book Antiqua" w:hAnsi="Book Antiqua"/>
          <w:b/>
          <w:kern w:val="2"/>
          <w:lang w:val="en-US" w:eastAsia="zh-CN"/>
        </w:rPr>
        <w:t>Forner A</w:t>
      </w:r>
      <w:r w:rsidRPr="00400F9C">
        <w:rPr>
          <w:rFonts w:ascii="Book Antiqua" w:hAnsi="Book Antiqua"/>
          <w:kern w:val="2"/>
          <w:lang w:val="en-US" w:eastAsia="zh-CN"/>
        </w:rPr>
        <w:t>, Reig M, Bruix J.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Lancet</w:t>
      </w:r>
      <w:r w:rsidRPr="00400F9C">
        <w:rPr>
          <w:rFonts w:ascii="Book Antiqua" w:hAnsi="Book Antiqua"/>
          <w:kern w:val="2"/>
          <w:lang w:val="en-US" w:eastAsia="zh-CN"/>
        </w:rPr>
        <w:t xml:space="preserve"> 2018; </w:t>
      </w:r>
      <w:r w:rsidRPr="00400F9C">
        <w:rPr>
          <w:rFonts w:ascii="Book Antiqua" w:hAnsi="Book Antiqua"/>
          <w:b/>
          <w:kern w:val="2"/>
          <w:lang w:val="en-US" w:eastAsia="zh-CN"/>
        </w:rPr>
        <w:t>391</w:t>
      </w:r>
      <w:r w:rsidRPr="00400F9C">
        <w:rPr>
          <w:rFonts w:ascii="Book Antiqua" w:hAnsi="Book Antiqua"/>
          <w:kern w:val="2"/>
          <w:lang w:val="en-US" w:eastAsia="zh-CN"/>
        </w:rPr>
        <w:t>: 1301-1314 [PMID: 29307467 DOI: 10.1016/S0140-6736(18)30010-2]</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46 </w:t>
      </w:r>
      <w:r w:rsidRPr="00400F9C">
        <w:rPr>
          <w:rFonts w:ascii="Book Antiqua" w:hAnsi="Book Antiqua"/>
          <w:b/>
          <w:kern w:val="2"/>
          <w:lang w:val="en-US" w:eastAsia="zh-CN"/>
        </w:rPr>
        <w:t>Lee DH</w:t>
      </w:r>
      <w:r w:rsidRPr="00400F9C">
        <w:rPr>
          <w:rFonts w:ascii="Book Antiqua" w:hAnsi="Book Antiqua"/>
          <w:kern w:val="2"/>
          <w:lang w:val="en-US" w:eastAsia="zh-CN"/>
        </w:rPr>
        <w:t>, Lee JM.</w:t>
      </w:r>
      <w:proofErr w:type="gramEnd"/>
      <w:r w:rsidRPr="00400F9C">
        <w:rPr>
          <w:rFonts w:ascii="Book Antiqua" w:hAnsi="Book Antiqua"/>
          <w:kern w:val="2"/>
          <w:lang w:val="en-US" w:eastAsia="zh-CN"/>
        </w:rPr>
        <w:t xml:space="preserve"> Recent Advances in the Image-Guided Tumor Ablation of Liver Malignancies: Radiofrequency Ablation with Multiple Electrodes, Real-Time Multimodality Fusion Imaging, and New Energy Sources. </w:t>
      </w:r>
      <w:r w:rsidRPr="00400F9C">
        <w:rPr>
          <w:rFonts w:ascii="Book Antiqua" w:hAnsi="Book Antiqua"/>
          <w:i/>
          <w:kern w:val="2"/>
          <w:lang w:val="en-US" w:eastAsia="zh-CN"/>
        </w:rPr>
        <w:t>Korean J Radiol</w:t>
      </w:r>
      <w:r w:rsidRPr="00400F9C">
        <w:rPr>
          <w:rFonts w:ascii="Book Antiqua" w:hAnsi="Book Antiqua"/>
          <w:kern w:val="2"/>
          <w:lang w:val="en-US" w:eastAsia="zh-CN"/>
        </w:rPr>
        <w:t xml:space="preserve"> 2018; </w:t>
      </w:r>
      <w:r w:rsidRPr="00400F9C">
        <w:rPr>
          <w:rFonts w:ascii="Book Antiqua" w:hAnsi="Book Antiqua"/>
          <w:b/>
          <w:kern w:val="2"/>
          <w:lang w:val="en-US" w:eastAsia="zh-CN"/>
        </w:rPr>
        <w:t>19</w:t>
      </w:r>
      <w:r w:rsidRPr="00400F9C">
        <w:rPr>
          <w:rFonts w:ascii="Book Antiqua" w:hAnsi="Book Antiqua"/>
          <w:kern w:val="2"/>
          <w:lang w:val="en-US" w:eastAsia="zh-CN"/>
        </w:rPr>
        <w:t>: 545-559 [PMID: 29962861 DOI: 10.3348/kjr.2018.19.4.545]</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47 </w:t>
      </w:r>
      <w:r w:rsidRPr="00400F9C">
        <w:rPr>
          <w:rFonts w:ascii="Book Antiqua" w:hAnsi="Book Antiqua"/>
          <w:b/>
          <w:kern w:val="2"/>
          <w:lang w:val="en-US" w:eastAsia="zh-CN"/>
        </w:rPr>
        <w:t>Germani G</w:t>
      </w:r>
      <w:r w:rsidRPr="00400F9C">
        <w:rPr>
          <w:rFonts w:ascii="Book Antiqua" w:hAnsi="Book Antiqua"/>
          <w:kern w:val="2"/>
          <w:lang w:val="en-US" w:eastAsia="zh-CN"/>
        </w:rPr>
        <w:t xml:space="preserve">, Pleguezuelo M, Gurusamy K, Meyer T, Isgrò G, Burroughs AK. Clinical outcomes of radiofrequency ablation, percutaneous alcohol and acetic acid injection for hepatocelullar carcinoma: a meta-analysis.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2010; </w:t>
      </w:r>
      <w:r w:rsidRPr="00400F9C">
        <w:rPr>
          <w:rFonts w:ascii="Book Antiqua" w:hAnsi="Book Antiqua"/>
          <w:b/>
          <w:kern w:val="2"/>
          <w:lang w:val="en-US" w:eastAsia="zh-CN"/>
        </w:rPr>
        <w:t>52</w:t>
      </w:r>
      <w:r w:rsidRPr="00400F9C">
        <w:rPr>
          <w:rFonts w:ascii="Book Antiqua" w:hAnsi="Book Antiqua"/>
          <w:kern w:val="2"/>
          <w:lang w:val="en-US" w:eastAsia="zh-CN"/>
        </w:rPr>
        <w:t>: 380-388 [PMID: 20149473 DOI: 10.1016/j.jhep.2009.12.004]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48 </w:t>
      </w:r>
      <w:r w:rsidRPr="00400F9C">
        <w:rPr>
          <w:rFonts w:ascii="Book Antiqua" w:hAnsi="Book Antiqua"/>
          <w:b/>
          <w:kern w:val="2"/>
          <w:lang w:val="en-US" w:eastAsia="zh-CN"/>
        </w:rPr>
        <w:t>Orlando A</w:t>
      </w:r>
      <w:r w:rsidRPr="00400F9C">
        <w:rPr>
          <w:rFonts w:ascii="Book Antiqua" w:hAnsi="Book Antiqua"/>
          <w:kern w:val="2"/>
          <w:lang w:val="en-US" w:eastAsia="zh-CN"/>
        </w:rPr>
        <w:t xml:space="preserve">, Leandro G, Olivo M, Andriulli A, Cottone M. Radiofrequency thermal ablation vs. percutaneous ethanol injection for small hepatocellular carcinoma in cirrhosis: meta-analysis of randomized controlled trials. </w:t>
      </w:r>
      <w:r w:rsidRPr="00400F9C">
        <w:rPr>
          <w:rFonts w:ascii="Book Antiqua" w:hAnsi="Book Antiqua"/>
          <w:i/>
          <w:kern w:val="2"/>
          <w:lang w:val="en-US" w:eastAsia="zh-CN"/>
        </w:rPr>
        <w:t>Am J Gastroenterol</w:t>
      </w:r>
      <w:r w:rsidRPr="00400F9C">
        <w:rPr>
          <w:rFonts w:ascii="Book Antiqua" w:hAnsi="Book Antiqua"/>
          <w:kern w:val="2"/>
          <w:lang w:val="en-US" w:eastAsia="zh-CN"/>
        </w:rPr>
        <w:t xml:space="preserve"> 2009; </w:t>
      </w:r>
      <w:r w:rsidRPr="00400F9C">
        <w:rPr>
          <w:rFonts w:ascii="Book Antiqua" w:hAnsi="Book Antiqua"/>
          <w:b/>
          <w:kern w:val="2"/>
          <w:lang w:val="en-US" w:eastAsia="zh-CN"/>
        </w:rPr>
        <w:t>104</w:t>
      </w:r>
      <w:r w:rsidRPr="00400F9C">
        <w:rPr>
          <w:rFonts w:ascii="Book Antiqua" w:hAnsi="Book Antiqua"/>
          <w:kern w:val="2"/>
          <w:lang w:val="en-US" w:eastAsia="zh-CN"/>
        </w:rPr>
        <w:t xml:space="preserve">: 514-524 [PMID: </w:t>
      </w:r>
      <w:r w:rsidRPr="00400F9C">
        <w:rPr>
          <w:rFonts w:ascii="Book Antiqua" w:hAnsi="Book Antiqua"/>
          <w:kern w:val="2"/>
          <w:lang w:val="en-US" w:eastAsia="zh-CN"/>
        </w:rPr>
        <w:lastRenderedPageBreak/>
        <w:t>19174803 DOI: 10.1038/ajg.2008.80]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49 </w:t>
      </w:r>
      <w:r w:rsidRPr="00400F9C">
        <w:rPr>
          <w:rFonts w:ascii="Book Antiqua" w:hAnsi="Book Antiqua"/>
          <w:b/>
          <w:kern w:val="2"/>
          <w:lang w:val="en-US" w:eastAsia="zh-CN"/>
        </w:rPr>
        <w:t>Ishii H</w:t>
      </w:r>
      <w:r w:rsidRPr="00400F9C">
        <w:rPr>
          <w:rFonts w:ascii="Book Antiqua" w:hAnsi="Book Antiqua"/>
          <w:kern w:val="2"/>
          <w:lang w:val="en-US" w:eastAsia="zh-CN"/>
        </w:rPr>
        <w:t xml:space="preserve">, Okada S, Nose H, Okusaka T, Yoshimori M, Takayama T, Kosuge T, Yamasaki S, Sakamoto M, Hirohashi S. Local recurrence of hepatocellular carcinoma after percutaneous ethanol injection. </w:t>
      </w:r>
      <w:r w:rsidRPr="00400F9C">
        <w:rPr>
          <w:rFonts w:ascii="Book Antiqua" w:hAnsi="Book Antiqua"/>
          <w:i/>
          <w:kern w:val="2"/>
          <w:lang w:val="en-US" w:eastAsia="zh-CN"/>
        </w:rPr>
        <w:t>Cancer</w:t>
      </w:r>
      <w:r w:rsidRPr="00400F9C">
        <w:rPr>
          <w:rFonts w:ascii="Book Antiqua" w:hAnsi="Book Antiqua"/>
          <w:kern w:val="2"/>
          <w:lang w:val="en-US" w:eastAsia="zh-CN"/>
        </w:rPr>
        <w:t xml:space="preserve"> 1996; </w:t>
      </w:r>
      <w:r w:rsidRPr="00400F9C">
        <w:rPr>
          <w:rFonts w:ascii="Book Antiqua" w:hAnsi="Book Antiqua"/>
          <w:b/>
          <w:kern w:val="2"/>
          <w:lang w:val="en-US" w:eastAsia="zh-CN"/>
        </w:rPr>
        <w:t>77</w:t>
      </w:r>
      <w:r w:rsidRPr="00400F9C">
        <w:rPr>
          <w:rFonts w:ascii="Book Antiqua" w:hAnsi="Book Antiqua"/>
          <w:kern w:val="2"/>
          <w:lang w:val="en-US" w:eastAsia="zh-CN"/>
        </w:rPr>
        <w:t>: 1792-1796 [PMID: 8646676 DOI: 10.1002</w:t>
      </w:r>
      <w:proofErr w:type="gramStart"/>
      <w:r w:rsidRPr="00400F9C">
        <w:rPr>
          <w:rFonts w:ascii="Book Antiqua" w:hAnsi="Book Antiqua"/>
          <w:kern w:val="2"/>
          <w:lang w:val="en-US" w:eastAsia="zh-CN"/>
        </w:rPr>
        <w:t>/(</w:t>
      </w:r>
      <w:proofErr w:type="gramEnd"/>
      <w:r w:rsidRPr="00400F9C">
        <w:rPr>
          <w:rFonts w:ascii="Book Antiqua" w:hAnsi="Book Antiqua"/>
          <w:kern w:val="2"/>
          <w:lang w:val="en-US" w:eastAsia="zh-CN"/>
        </w:rPr>
        <w:t>SICI)1097-0142(19960501)77:9&lt;1792::AID-CNCR6&gt;3.0.CO;2-E]</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50 </w:t>
      </w:r>
      <w:r w:rsidRPr="00400F9C">
        <w:rPr>
          <w:rFonts w:ascii="Book Antiqua" w:hAnsi="Book Antiqua"/>
          <w:b/>
          <w:kern w:val="2"/>
          <w:lang w:val="en-US" w:eastAsia="zh-CN"/>
        </w:rPr>
        <w:t>Hinshaw JL</w:t>
      </w:r>
      <w:r w:rsidRPr="00400F9C">
        <w:rPr>
          <w:rFonts w:ascii="Book Antiqua" w:hAnsi="Book Antiqua"/>
          <w:kern w:val="2"/>
          <w:lang w:val="en-US" w:eastAsia="zh-CN"/>
        </w:rPr>
        <w:t xml:space="preserve">, Lubner MG, Ziemlewicz TJ, Lee FT Jr, Brace CL. Percutaneous tumor ablation tools: microwave, radiofrequency, or cryoablation--what should you use and why? </w:t>
      </w:r>
      <w:r w:rsidRPr="00400F9C">
        <w:rPr>
          <w:rFonts w:ascii="Book Antiqua" w:hAnsi="Book Antiqua"/>
          <w:i/>
          <w:kern w:val="2"/>
          <w:lang w:val="en-US" w:eastAsia="zh-CN"/>
        </w:rPr>
        <w:t>Radiographics</w:t>
      </w:r>
      <w:r w:rsidRPr="00400F9C">
        <w:rPr>
          <w:rFonts w:ascii="Book Antiqua" w:hAnsi="Book Antiqua"/>
          <w:kern w:val="2"/>
          <w:lang w:val="en-US" w:eastAsia="zh-CN"/>
        </w:rPr>
        <w:t xml:space="preserve"> 2014; </w:t>
      </w:r>
      <w:r w:rsidRPr="00400F9C">
        <w:rPr>
          <w:rFonts w:ascii="Book Antiqua" w:hAnsi="Book Antiqua"/>
          <w:b/>
          <w:kern w:val="2"/>
          <w:lang w:val="en-US" w:eastAsia="zh-CN"/>
        </w:rPr>
        <w:t>34</w:t>
      </w:r>
      <w:r w:rsidRPr="00400F9C">
        <w:rPr>
          <w:rFonts w:ascii="Book Antiqua" w:hAnsi="Book Antiqua"/>
          <w:kern w:val="2"/>
          <w:lang w:val="en-US" w:eastAsia="zh-CN"/>
        </w:rPr>
        <w:t>: 1344-1362 [PMID: 25208284 DOI: 10.1148/rg.345140054]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51 </w:t>
      </w:r>
      <w:r w:rsidRPr="00400F9C">
        <w:rPr>
          <w:rFonts w:ascii="Book Antiqua" w:hAnsi="Book Antiqua"/>
          <w:b/>
          <w:kern w:val="2"/>
          <w:lang w:val="en-US" w:eastAsia="zh-CN"/>
        </w:rPr>
        <w:t>Krokidis ME</w:t>
      </w:r>
      <w:r w:rsidRPr="00400F9C">
        <w:rPr>
          <w:rFonts w:ascii="Book Antiqua" w:hAnsi="Book Antiqua"/>
          <w:kern w:val="2"/>
          <w:lang w:val="en-US" w:eastAsia="zh-CN"/>
        </w:rPr>
        <w:t xml:space="preserve">, Kitrou P, Spiliopoulos S, Karnabatidis D, Katsanos K. Image-guided minimally invasive treatment for small renal cell carcinoma. </w:t>
      </w:r>
      <w:r w:rsidRPr="00400F9C">
        <w:rPr>
          <w:rFonts w:ascii="Book Antiqua" w:hAnsi="Book Antiqua"/>
          <w:i/>
          <w:kern w:val="2"/>
          <w:lang w:val="en-US" w:eastAsia="zh-CN"/>
        </w:rPr>
        <w:t>Insights Imaging</w:t>
      </w:r>
      <w:r w:rsidRPr="00400F9C">
        <w:rPr>
          <w:rFonts w:ascii="Book Antiqua" w:hAnsi="Book Antiqua"/>
          <w:kern w:val="2"/>
          <w:lang w:val="en-US" w:eastAsia="zh-CN"/>
        </w:rPr>
        <w:t xml:space="preserve"> 2018; </w:t>
      </w:r>
      <w:r w:rsidRPr="00400F9C">
        <w:rPr>
          <w:rFonts w:ascii="Book Antiqua" w:hAnsi="Book Antiqua"/>
          <w:b/>
          <w:kern w:val="2"/>
          <w:lang w:val="en-US" w:eastAsia="zh-CN"/>
        </w:rPr>
        <w:t>9</w:t>
      </w:r>
      <w:r w:rsidRPr="00400F9C">
        <w:rPr>
          <w:rFonts w:ascii="Book Antiqua" w:hAnsi="Book Antiqua"/>
          <w:kern w:val="2"/>
          <w:lang w:val="en-US" w:eastAsia="zh-CN"/>
        </w:rPr>
        <w:t>: 385-390 [PMID: 29626285 DOI: 10.1007/s13244-018-0607-4]</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52 </w:t>
      </w:r>
      <w:r w:rsidRPr="00400F9C">
        <w:rPr>
          <w:rFonts w:ascii="Book Antiqua" w:hAnsi="Book Antiqua"/>
          <w:b/>
          <w:kern w:val="2"/>
          <w:lang w:val="en-US" w:eastAsia="zh-CN"/>
        </w:rPr>
        <w:t>Kim JE</w:t>
      </w:r>
      <w:r w:rsidRPr="00400F9C">
        <w:rPr>
          <w:rFonts w:ascii="Book Antiqua" w:hAnsi="Book Antiqua"/>
          <w:kern w:val="2"/>
          <w:lang w:val="en-US" w:eastAsia="zh-CN"/>
        </w:rPr>
        <w:t xml:space="preserve">, Kim YS, Rhim H, Lim HK, Lee MW, Choi D, Shin SW, Cho SK. Outcomes of patients with hepatocellular carcinoma referred for percutaneous radiofrequency ablation at a tertiary center: analysis focused on the feasibility with the use of ultrasonography guidance. </w:t>
      </w:r>
      <w:r w:rsidRPr="00400F9C">
        <w:rPr>
          <w:rFonts w:ascii="Book Antiqua" w:hAnsi="Book Antiqua"/>
          <w:i/>
          <w:kern w:val="2"/>
          <w:lang w:val="en-US" w:eastAsia="zh-CN"/>
        </w:rPr>
        <w:t>Eur J Radiol</w:t>
      </w:r>
      <w:r w:rsidRPr="00400F9C">
        <w:rPr>
          <w:rFonts w:ascii="Book Antiqua" w:hAnsi="Book Antiqua"/>
          <w:kern w:val="2"/>
          <w:lang w:val="en-US" w:eastAsia="zh-CN"/>
        </w:rPr>
        <w:t xml:space="preserve"> 2011; </w:t>
      </w:r>
      <w:r w:rsidRPr="00400F9C">
        <w:rPr>
          <w:rFonts w:ascii="Book Antiqua" w:hAnsi="Book Antiqua"/>
          <w:b/>
          <w:kern w:val="2"/>
          <w:lang w:val="en-US" w:eastAsia="zh-CN"/>
        </w:rPr>
        <w:t>79</w:t>
      </w:r>
      <w:r w:rsidRPr="00400F9C">
        <w:rPr>
          <w:rFonts w:ascii="Book Antiqua" w:hAnsi="Book Antiqua"/>
          <w:kern w:val="2"/>
          <w:lang w:val="en-US" w:eastAsia="zh-CN"/>
        </w:rPr>
        <w:t>: e80-e84 [PMID: 21514757 DOI: 10.1016/j.ejrad.2011.03.090]</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53 </w:t>
      </w:r>
      <w:r w:rsidRPr="00400F9C">
        <w:rPr>
          <w:rFonts w:ascii="Book Antiqua" w:hAnsi="Book Antiqua"/>
          <w:b/>
          <w:kern w:val="2"/>
          <w:lang w:val="en-US" w:eastAsia="zh-CN"/>
        </w:rPr>
        <w:t>Kim YS</w:t>
      </w:r>
      <w:r w:rsidRPr="00400F9C">
        <w:rPr>
          <w:rFonts w:ascii="Book Antiqua" w:hAnsi="Book Antiqua"/>
          <w:kern w:val="2"/>
          <w:lang w:val="en-US" w:eastAsia="zh-CN"/>
        </w:rPr>
        <w:t>, Lim HK, Rhim H, Lee MW.</w:t>
      </w:r>
      <w:proofErr w:type="gramEnd"/>
      <w:r w:rsidRPr="00400F9C">
        <w:rPr>
          <w:rFonts w:ascii="Book Antiqua" w:hAnsi="Book Antiqua"/>
          <w:kern w:val="2"/>
          <w:lang w:val="en-US" w:eastAsia="zh-CN"/>
        </w:rPr>
        <w:t xml:space="preserve"> </w:t>
      </w:r>
      <w:proofErr w:type="gramStart"/>
      <w:r w:rsidRPr="00400F9C">
        <w:rPr>
          <w:rFonts w:ascii="Book Antiqua" w:hAnsi="Book Antiqua"/>
          <w:kern w:val="2"/>
          <w:lang w:val="en-US" w:eastAsia="zh-CN"/>
        </w:rPr>
        <w:t>Ablation of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Best Pract Res Clin Gastroenterol</w:t>
      </w:r>
      <w:r w:rsidRPr="00400F9C">
        <w:rPr>
          <w:rFonts w:ascii="Book Antiqua" w:hAnsi="Book Antiqua"/>
          <w:kern w:val="2"/>
          <w:lang w:val="en-US" w:eastAsia="zh-CN"/>
        </w:rPr>
        <w:t xml:space="preserve"> 2014; </w:t>
      </w:r>
      <w:r w:rsidRPr="00400F9C">
        <w:rPr>
          <w:rFonts w:ascii="Book Antiqua" w:hAnsi="Book Antiqua"/>
          <w:b/>
          <w:kern w:val="2"/>
          <w:lang w:val="en-US" w:eastAsia="zh-CN"/>
        </w:rPr>
        <w:t>28</w:t>
      </w:r>
      <w:r w:rsidRPr="00400F9C">
        <w:rPr>
          <w:rFonts w:ascii="Book Antiqua" w:hAnsi="Book Antiqua"/>
          <w:kern w:val="2"/>
          <w:lang w:val="en-US" w:eastAsia="zh-CN"/>
        </w:rPr>
        <w:t>: 897-908 [PMID: 25260316 DOI: 10.1016/j.bpg.2014.08.011]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54 </w:t>
      </w:r>
      <w:r w:rsidRPr="00400F9C">
        <w:rPr>
          <w:rFonts w:ascii="Book Antiqua" w:hAnsi="Book Antiqua"/>
          <w:b/>
          <w:kern w:val="2"/>
          <w:lang w:val="en-US" w:eastAsia="zh-CN"/>
        </w:rPr>
        <w:t>Crocetti L</w:t>
      </w:r>
      <w:r w:rsidRPr="00400F9C">
        <w:rPr>
          <w:rFonts w:ascii="Book Antiqua" w:hAnsi="Book Antiqua"/>
          <w:kern w:val="2"/>
          <w:lang w:val="en-US" w:eastAsia="zh-CN"/>
        </w:rPr>
        <w:t xml:space="preserve">, Bargellini I, Cioni R. Loco-regional treatment of HCC: current status. </w:t>
      </w:r>
      <w:r w:rsidRPr="00400F9C">
        <w:rPr>
          <w:rFonts w:ascii="Book Antiqua" w:hAnsi="Book Antiqua"/>
          <w:i/>
          <w:kern w:val="2"/>
          <w:lang w:val="en-US" w:eastAsia="zh-CN"/>
        </w:rPr>
        <w:t>Clin Radiol</w:t>
      </w:r>
      <w:r w:rsidRPr="00400F9C">
        <w:rPr>
          <w:rFonts w:ascii="Book Antiqua" w:hAnsi="Book Antiqua"/>
          <w:kern w:val="2"/>
          <w:lang w:val="en-US" w:eastAsia="zh-CN"/>
        </w:rPr>
        <w:t xml:space="preserve"> 2017; </w:t>
      </w:r>
      <w:r w:rsidRPr="00400F9C">
        <w:rPr>
          <w:rFonts w:ascii="Book Antiqua" w:hAnsi="Book Antiqua"/>
          <w:b/>
          <w:kern w:val="2"/>
          <w:lang w:val="en-US" w:eastAsia="zh-CN"/>
        </w:rPr>
        <w:t>72</w:t>
      </w:r>
      <w:r w:rsidRPr="00400F9C">
        <w:rPr>
          <w:rFonts w:ascii="Book Antiqua" w:hAnsi="Book Antiqua"/>
          <w:kern w:val="2"/>
          <w:lang w:val="en-US" w:eastAsia="zh-CN"/>
        </w:rPr>
        <w:t>: 626-635 [PMID: 28258743 DOI: 10.1016/j.crad.2017.01.013]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55 </w:t>
      </w:r>
      <w:r w:rsidRPr="00400F9C">
        <w:rPr>
          <w:rFonts w:ascii="Book Antiqua" w:hAnsi="Book Antiqua"/>
          <w:b/>
          <w:kern w:val="2"/>
          <w:lang w:val="en-US" w:eastAsia="zh-CN"/>
        </w:rPr>
        <w:t>Weis S</w:t>
      </w:r>
      <w:r w:rsidRPr="00400F9C">
        <w:rPr>
          <w:rFonts w:ascii="Book Antiqua" w:hAnsi="Book Antiqua"/>
          <w:kern w:val="2"/>
          <w:lang w:val="en-US" w:eastAsia="zh-CN"/>
        </w:rPr>
        <w:t xml:space="preserve">, Franke A, Mössner J, Jakobsen JC, Schoppmeyer K. Radiofrequency (thermal) ablation versus no intervention or other interventions for hepatocellular carcinoma. </w:t>
      </w:r>
      <w:r w:rsidRPr="00400F9C">
        <w:rPr>
          <w:rFonts w:ascii="Book Antiqua" w:hAnsi="Book Antiqua"/>
          <w:i/>
          <w:kern w:val="2"/>
          <w:lang w:val="en-US" w:eastAsia="zh-CN"/>
        </w:rPr>
        <w:t>Cochrane Database Syst Rev</w:t>
      </w:r>
      <w:r w:rsidRPr="00400F9C">
        <w:rPr>
          <w:rFonts w:ascii="Book Antiqua" w:hAnsi="Book Antiqua"/>
          <w:kern w:val="2"/>
          <w:lang w:val="en-US" w:eastAsia="zh-CN"/>
        </w:rPr>
        <w:t xml:space="preserve"> 2013; </w:t>
      </w:r>
      <w:r w:rsidRPr="00400F9C">
        <w:rPr>
          <w:rFonts w:ascii="Book Antiqua" w:hAnsi="Book Antiqua"/>
          <w:b/>
          <w:bCs/>
          <w:kern w:val="2"/>
          <w:lang w:val="en-US" w:eastAsia="zh-CN"/>
        </w:rPr>
        <w:t>(12)</w:t>
      </w:r>
      <w:r w:rsidRPr="00400F9C">
        <w:rPr>
          <w:rFonts w:ascii="Book Antiqua" w:hAnsi="Book Antiqua"/>
          <w:kern w:val="2"/>
          <w:lang w:val="en-US" w:eastAsia="zh-CN"/>
        </w:rPr>
        <w:t>: CD003046 [PMID: 24357457 DOI: 10.1002/14651858.CD003046.pub3]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56 </w:t>
      </w:r>
      <w:r w:rsidRPr="00400F9C">
        <w:rPr>
          <w:rFonts w:ascii="Book Antiqua" w:hAnsi="Book Antiqua"/>
          <w:b/>
          <w:kern w:val="2"/>
          <w:lang w:val="en-US" w:eastAsia="zh-CN"/>
        </w:rPr>
        <w:t>Cucchetti A</w:t>
      </w:r>
      <w:r w:rsidRPr="00400F9C">
        <w:rPr>
          <w:rFonts w:ascii="Book Antiqua" w:hAnsi="Book Antiqua"/>
          <w:kern w:val="2"/>
          <w:lang w:val="en-US" w:eastAsia="zh-CN"/>
        </w:rPr>
        <w:t xml:space="preserve">, Piscaglia F, Cescon M, Colecchia A, Ercolani G, Bolondi L, Pinna AD. </w:t>
      </w:r>
      <w:proofErr w:type="gramStart"/>
      <w:r w:rsidRPr="00400F9C">
        <w:rPr>
          <w:rFonts w:ascii="Book Antiqua" w:hAnsi="Book Antiqua"/>
          <w:kern w:val="2"/>
          <w:lang w:val="en-US" w:eastAsia="zh-CN"/>
        </w:rPr>
        <w:t>Cost-effectiveness of hepatic resection versus percutaneous radiofrequency ablation for early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2013; </w:t>
      </w:r>
      <w:r w:rsidRPr="00400F9C">
        <w:rPr>
          <w:rFonts w:ascii="Book Antiqua" w:hAnsi="Book Antiqua"/>
          <w:b/>
          <w:kern w:val="2"/>
          <w:lang w:val="en-US" w:eastAsia="zh-CN"/>
        </w:rPr>
        <w:t>59</w:t>
      </w:r>
      <w:r w:rsidRPr="00400F9C">
        <w:rPr>
          <w:rFonts w:ascii="Book Antiqua" w:hAnsi="Book Antiqua"/>
          <w:kern w:val="2"/>
          <w:lang w:val="en-US" w:eastAsia="zh-CN"/>
        </w:rPr>
        <w:t>: 300-307 [PMID: 23603669 DOI: 10.1016/j.jhep.2013.04.009]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57 </w:t>
      </w:r>
      <w:r w:rsidRPr="00400F9C">
        <w:rPr>
          <w:rFonts w:ascii="Book Antiqua" w:hAnsi="Book Antiqua"/>
          <w:b/>
          <w:kern w:val="2"/>
          <w:lang w:val="en-US" w:eastAsia="zh-CN"/>
        </w:rPr>
        <w:t>Xu Q</w:t>
      </w:r>
      <w:r w:rsidRPr="00400F9C">
        <w:rPr>
          <w:rFonts w:ascii="Book Antiqua" w:hAnsi="Book Antiqua"/>
          <w:kern w:val="2"/>
          <w:lang w:val="en-US" w:eastAsia="zh-CN"/>
        </w:rPr>
        <w:t xml:space="preserve">, Kobayashi S, Ye X, Meng X. Comparison of hepatic resection and radiofrequency ablation for small hepatocellular carcinoma: a meta-analysis of 16,103 patients. </w:t>
      </w:r>
      <w:r w:rsidRPr="00400F9C">
        <w:rPr>
          <w:rFonts w:ascii="Book Antiqua" w:hAnsi="Book Antiqua"/>
          <w:i/>
          <w:kern w:val="2"/>
          <w:lang w:val="en-US" w:eastAsia="zh-CN"/>
        </w:rPr>
        <w:t>Sci Rep</w:t>
      </w:r>
      <w:r w:rsidRPr="00400F9C">
        <w:rPr>
          <w:rFonts w:ascii="Book Antiqua" w:hAnsi="Book Antiqua"/>
          <w:kern w:val="2"/>
          <w:lang w:val="en-US" w:eastAsia="zh-CN"/>
        </w:rPr>
        <w:t xml:space="preserve"> 2014; </w:t>
      </w:r>
      <w:r w:rsidRPr="00400F9C">
        <w:rPr>
          <w:rFonts w:ascii="Book Antiqua" w:hAnsi="Book Antiqua"/>
          <w:b/>
          <w:kern w:val="2"/>
          <w:lang w:val="en-US" w:eastAsia="zh-CN"/>
        </w:rPr>
        <w:t>4</w:t>
      </w:r>
      <w:r w:rsidRPr="00400F9C">
        <w:rPr>
          <w:rFonts w:ascii="Book Antiqua" w:hAnsi="Book Antiqua"/>
          <w:kern w:val="2"/>
          <w:lang w:val="en-US" w:eastAsia="zh-CN"/>
        </w:rPr>
        <w:t>: 7252 [PMID: 25429732 DOI: 10.1038/srep07252]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58 </w:t>
      </w:r>
      <w:r w:rsidRPr="00400F9C">
        <w:rPr>
          <w:rFonts w:ascii="Book Antiqua" w:hAnsi="Book Antiqua"/>
          <w:b/>
          <w:kern w:val="2"/>
          <w:lang w:val="en-US" w:eastAsia="zh-CN"/>
        </w:rPr>
        <w:t>Xu XL</w:t>
      </w:r>
      <w:r w:rsidRPr="00400F9C">
        <w:rPr>
          <w:rFonts w:ascii="Book Antiqua" w:hAnsi="Book Antiqua"/>
          <w:kern w:val="2"/>
          <w:lang w:val="en-US" w:eastAsia="zh-CN"/>
        </w:rPr>
        <w:t xml:space="preserve">, Liu XD, Liang M, Luo BM. Radiofrequency Ablation versus Hepatic Resection </w:t>
      </w:r>
      <w:r w:rsidRPr="00400F9C">
        <w:rPr>
          <w:rFonts w:ascii="Book Antiqua" w:hAnsi="Book Antiqua"/>
          <w:kern w:val="2"/>
          <w:lang w:val="en-US" w:eastAsia="zh-CN"/>
        </w:rPr>
        <w:lastRenderedPageBreak/>
        <w:t xml:space="preserve">for Small Hepatocellular Carcinoma: Systematic Review of Randomized Controlled Trials with Meta-Analysis and Trial Sequential Analysis. </w:t>
      </w:r>
      <w:r w:rsidRPr="00400F9C">
        <w:rPr>
          <w:rFonts w:ascii="Book Antiqua" w:hAnsi="Book Antiqua"/>
          <w:i/>
          <w:kern w:val="2"/>
          <w:lang w:val="en-US" w:eastAsia="zh-CN"/>
        </w:rPr>
        <w:t>Radiology</w:t>
      </w:r>
      <w:r w:rsidRPr="00400F9C">
        <w:rPr>
          <w:rFonts w:ascii="Book Antiqua" w:hAnsi="Book Antiqua"/>
          <w:kern w:val="2"/>
          <w:lang w:val="en-US" w:eastAsia="zh-CN"/>
        </w:rPr>
        <w:t xml:space="preserve"> 2018; </w:t>
      </w:r>
      <w:r w:rsidRPr="00400F9C">
        <w:rPr>
          <w:rFonts w:ascii="Book Antiqua" w:hAnsi="Book Antiqua"/>
          <w:b/>
          <w:kern w:val="2"/>
          <w:lang w:val="en-US" w:eastAsia="zh-CN"/>
        </w:rPr>
        <w:t>287</w:t>
      </w:r>
      <w:r w:rsidRPr="00400F9C">
        <w:rPr>
          <w:rFonts w:ascii="Book Antiqua" w:hAnsi="Book Antiqua"/>
          <w:kern w:val="2"/>
          <w:lang w:val="en-US" w:eastAsia="zh-CN"/>
        </w:rPr>
        <w:t>: 461-472 [PMID: 29135366 DOI: 10.1148/radiol.2017162756]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59 </w:t>
      </w:r>
      <w:r w:rsidRPr="00400F9C">
        <w:rPr>
          <w:rFonts w:ascii="Book Antiqua" w:hAnsi="Book Antiqua"/>
          <w:b/>
          <w:kern w:val="2"/>
          <w:lang w:val="en-US" w:eastAsia="zh-CN"/>
        </w:rPr>
        <w:t>Pompili M</w:t>
      </w:r>
      <w:r w:rsidRPr="00400F9C">
        <w:rPr>
          <w:rFonts w:ascii="Book Antiqua" w:hAnsi="Book Antiqua"/>
          <w:kern w:val="2"/>
          <w:lang w:val="en-US" w:eastAsia="zh-CN"/>
        </w:rPr>
        <w:t xml:space="preserve">, Saviano A, de Matthaeis N, Cucchetti A, Ardito F, Federico B, Brunello F, Pinna AD, Giorgio A, Giulini SM, De Sio I, Torzilli G, Fornari F, Capussotti L, Guglielmi A, Piscaglia F, Aldrighetti L, Caturelli E, Calise F, Nuzzo G, Rapaccini GL, Giuliante F. Long-term effectiveness of resection and radiofrequency ablation for single hepatocellular carcinoma ≤3 cm. Results of a multicenter Italian survey.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2013; </w:t>
      </w:r>
      <w:r w:rsidRPr="00400F9C">
        <w:rPr>
          <w:rFonts w:ascii="Book Antiqua" w:hAnsi="Book Antiqua"/>
          <w:b/>
          <w:kern w:val="2"/>
          <w:lang w:val="en-US" w:eastAsia="zh-CN"/>
        </w:rPr>
        <w:t>59</w:t>
      </w:r>
      <w:r w:rsidRPr="00400F9C">
        <w:rPr>
          <w:rFonts w:ascii="Book Antiqua" w:hAnsi="Book Antiqua"/>
          <w:kern w:val="2"/>
          <w:lang w:val="en-US" w:eastAsia="zh-CN"/>
        </w:rPr>
        <w:t>: 89-97 [PMID: 23523578 DOI: 10.1016/j.jhep.2013.03.009]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60 </w:t>
      </w:r>
      <w:r w:rsidRPr="00400F9C">
        <w:rPr>
          <w:rFonts w:ascii="Book Antiqua" w:hAnsi="Book Antiqua"/>
          <w:b/>
          <w:kern w:val="2"/>
          <w:lang w:val="en-US" w:eastAsia="zh-CN"/>
        </w:rPr>
        <w:t>Ng KKC</w:t>
      </w:r>
      <w:r w:rsidRPr="00400F9C">
        <w:rPr>
          <w:rFonts w:ascii="Book Antiqua" w:hAnsi="Book Antiqua"/>
          <w:kern w:val="2"/>
          <w:lang w:val="en-US" w:eastAsia="zh-CN"/>
        </w:rPr>
        <w:t xml:space="preserve">, Chok KSH, Chan ACY, Cheung TT, Wong TCL, Fung JYY, Yuen J, Poon RTP, Fan ST, Lo CM. Randomized clinical trial of hepatic resection versus radiofrequency ablation for early-stage hepatocellular carcinoma. </w:t>
      </w:r>
      <w:r w:rsidRPr="00400F9C">
        <w:rPr>
          <w:rFonts w:ascii="Book Antiqua" w:hAnsi="Book Antiqua"/>
          <w:i/>
          <w:kern w:val="2"/>
          <w:lang w:val="en-US" w:eastAsia="zh-CN"/>
        </w:rPr>
        <w:t>Br J Surg</w:t>
      </w:r>
      <w:r w:rsidRPr="00400F9C">
        <w:rPr>
          <w:rFonts w:ascii="Book Antiqua" w:hAnsi="Book Antiqua"/>
          <w:kern w:val="2"/>
          <w:lang w:val="en-US" w:eastAsia="zh-CN"/>
        </w:rPr>
        <w:t xml:space="preserve"> 2017; </w:t>
      </w:r>
      <w:r w:rsidRPr="00400F9C">
        <w:rPr>
          <w:rFonts w:ascii="Book Antiqua" w:hAnsi="Book Antiqua"/>
          <w:b/>
          <w:kern w:val="2"/>
          <w:lang w:val="en-US" w:eastAsia="zh-CN"/>
        </w:rPr>
        <w:t>104</w:t>
      </w:r>
      <w:r w:rsidRPr="00400F9C">
        <w:rPr>
          <w:rFonts w:ascii="Book Antiqua" w:hAnsi="Book Antiqua"/>
          <w:kern w:val="2"/>
          <w:lang w:val="en-US" w:eastAsia="zh-CN"/>
        </w:rPr>
        <w:t>: 1775-1784 [PMID: 29091283 DOI: 10.1002/bjs.10677]</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61 </w:t>
      </w:r>
      <w:r w:rsidRPr="00400F9C">
        <w:rPr>
          <w:rFonts w:ascii="Book Antiqua" w:hAnsi="Book Antiqua"/>
          <w:b/>
          <w:kern w:val="2"/>
          <w:lang w:val="en-US" w:eastAsia="zh-CN"/>
        </w:rPr>
        <w:t>Dou JP</w:t>
      </w:r>
      <w:r w:rsidRPr="00400F9C">
        <w:rPr>
          <w:rFonts w:ascii="Book Antiqua" w:hAnsi="Book Antiqua"/>
          <w:kern w:val="2"/>
          <w:lang w:val="en-US" w:eastAsia="zh-CN"/>
        </w:rPr>
        <w:t>, Liang P, Yu J. Microwave ablation for liver tumors.</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Abdom Radiol (NY)</w:t>
      </w:r>
      <w:r w:rsidRPr="00400F9C">
        <w:rPr>
          <w:rFonts w:ascii="Book Antiqua" w:hAnsi="Book Antiqua"/>
          <w:kern w:val="2"/>
          <w:lang w:val="en-US" w:eastAsia="zh-CN"/>
        </w:rPr>
        <w:t xml:space="preserve"> 2016; </w:t>
      </w:r>
      <w:r w:rsidRPr="00400F9C">
        <w:rPr>
          <w:rFonts w:ascii="Book Antiqua" w:hAnsi="Book Antiqua"/>
          <w:b/>
          <w:kern w:val="2"/>
          <w:lang w:val="en-US" w:eastAsia="zh-CN"/>
        </w:rPr>
        <w:t>41</w:t>
      </w:r>
      <w:r w:rsidRPr="00400F9C">
        <w:rPr>
          <w:rFonts w:ascii="Book Antiqua" w:hAnsi="Book Antiqua"/>
          <w:kern w:val="2"/>
          <w:lang w:val="en-US" w:eastAsia="zh-CN"/>
        </w:rPr>
        <w:t>: 650-658 [PMID: 26880177 DOI: 10.1007/s00261-016-0662-6]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62 </w:t>
      </w:r>
      <w:r w:rsidRPr="00400F9C">
        <w:rPr>
          <w:rFonts w:ascii="Book Antiqua" w:hAnsi="Book Antiqua"/>
          <w:b/>
          <w:kern w:val="2"/>
          <w:lang w:val="en-US" w:eastAsia="zh-CN"/>
        </w:rPr>
        <w:t>Facciorusso A</w:t>
      </w:r>
      <w:r w:rsidRPr="00400F9C">
        <w:rPr>
          <w:rFonts w:ascii="Book Antiqua" w:hAnsi="Book Antiqua"/>
          <w:kern w:val="2"/>
          <w:lang w:val="en-US" w:eastAsia="zh-CN"/>
        </w:rPr>
        <w:t xml:space="preserve">, Serviddio G, Muscatiello N. Local ablative treatments for hepatocellular carcinoma: An updated review. </w:t>
      </w:r>
      <w:r w:rsidRPr="00400F9C">
        <w:rPr>
          <w:rFonts w:ascii="Book Antiqua" w:hAnsi="Book Antiqua"/>
          <w:i/>
          <w:kern w:val="2"/>
          <w:lang w:val="en-US" w:eastAsia="zh-CN"/>
        </w:rPr>
        <w:t>World J Gastrointest Pharmacol Ther</w:t>
      </w:r>
      <w:r w:rsidRPr="00400F9C">
        <w:rPr>
          <w:rFonts w:ascii="Book Antiqua" w:hAnsi="Book Antiqua"/>
          <w:kern w:val="2"/>
          <w:lang w:val="en-US" w:eastAsia="zh-CN"/>
        </w:rPr>
        <w:t xml:space="preserve"> 2016; </w:t>
      </w:r>
      <w:r w:rsidRPr="00400F9C">
        <w:rPr>
          <w:rFonts w:ascii="Book Antiqua" w:hAnsi="Book Antiqua"/>
          <w:b/>
          <w:kern w:val="2"/>
          <w:lang w:val="en-US" w:eastAsia="zh-CN"/>
        </w:rPr>
        <w:t>7</w:t>
      </w:r>
      <w:r w:rsidRPr="00400F9C">
        <w:rPr>
          <w:rFonts w:ascii="Book Antiqua" w:hAnsi="Book Antiqua"/>
          <w:kern w:val="2"/>
          <w:lang w:val="en-US" w:eastAsia="zh-CN"/>
        </w:rPr>
        <w:t>: 477-489 [PMID: 27867681 DOI: 10.4292/wjgpt.v7.i4.477]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63 </w:t>
      </w:r>
      <w:r w:rsidRPr="00400F9C">
        <w:rPr>
          <w:rFonts w:ascii="Book Antiqua" w:hAnsi="Book Antiqua"/>
          <w:b/>
          <w:kern w:val="2"/>
          <w:lang w:val="en-US" w:eastAsia="zh-CN"/>
        </w:rPr>
        <w:t>Facciorusso A</w:t>
      </w:r>
      <w:r w:rsidRPr="00400F9C">
        <w:rPr>
          <w:rFonts w:ascii="Book Antiqua" w:hAnsi="Book Antiqua"/>
          <w:kern w:val="2"/>
          <w:lang w:val="en-US" w:eastAsia="zh-CN"/>
        </w:rPr>
        <w:t xml:space="preserve">, Di Maso M, Muscatiello N. Microwave ablation versus radiofrequency ablation for the treatment of hepatocellular carcinoma: A systematic review and meta-analysis. </w:t>
      </w:r>
      <w:r w:rsidRPr="00400F9C">
        <w:rPr>
          <w:rFonts w:ascii="Book Antiqua" w:hAnsi="Book Antiqua"/>
          <w:i/>
          <w:kern w:val="2"/>
          <w:lang w:val="en-US" w:eastAsia="zh-CN"/>
        </w:rPr>
        <w:t>Int J Hyperthermia</w:t>
      </w:r>
      <w:r w:rsidRPr="00400F9C">
        <w:rPr>
          <w:rFonts w:ascii="Book Antiqua" w:hAnsi="Book Antiqua"/>
          <w:kern w:val="2"/>
          <w:lang w:val="en-US" w:eastAsia="zh-CN"/>
        </w:rPr>
        <w:t xml:space="preserve"> 2016; </w:t>
      </w:r>
      <w:r w:rsidRPr="00400F9C">
        <w:rPr>
          <w:rFonts w:ascii="Book Antiqua" w:hAnsi="Book Antiqua"/>
          <w:b/>
          <w:kern w:val="2"/>
          <w:lang w:val="en-US" w:eastAsia="zh-CN"/>
        </w:rPr>
        <w:t>32</w:t>
      </w:r>
      <w:r w:rsidRPr="00400F9C">
        <w:rPr>
          <w:rFonts w:ascii="Book Antiqua" w:hAnsi="Book Antiqua"/>
          <w:kern w:val="2"/>
          <w:lang w:val="en-US" w:eastAsia="zh-CN"/>
        </w:rPr>
        <w:t>: 339-344 [PMID: 26794414 DOI: 10.3109/02656736.2015.1127434]</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64 </w:t>
      </w:r>
      <w:r w:rsidRPr="00400F9C">
        <w:rPr>
          <w:rFonts w:ascii="Book Antiqua" w:hAnsi="Book Antiqua"/>
          <w:b/>
          <w:kern w:val="2"/>
          <w:lang w:val="en-US" w:eastAsia="zh-CN"/>
        </w:rPr>
        <w:t>Chinnaratha MA</w:t>
      </w:r>
      <w:r w:rsidRPr="00400F9C">
        <w:rPr>
          <w:rFonts w:ascii="Book Antiqua" w:hAnsi="Book Antiqua"/>
          <w:kern w:val="2"/>
          <w:lang w:val="en-US" w:eastAsia="zh-CN"/>
        </w:rPr>
        <w:t>, Chuang MY, Fraser RJ, Woodman RJ, Wigg AJ.</w:t>
      </w:r>
      <w:proofErr w:type="gramEnd"/>
      <w:r w:rsidRPr="00400F9C">
        <w:rPr>
          <w:rFonts w:ascii="Book Antiqua" w:hAnsi="Book Antiqua"/>
          <w:kern w:val="2"/>
          <w:lang w:val="en-US" w:eastAsia="zh-CN"/>
        </w:rPr>
        <w:t xml:space="preserve"> Percutaneous thermal ablation for primary hepatocellular carcinoma: A systematic review and meta-analysis. </w:t>
      </w:r>
      <w:r w:rsidRPr="00400F9C">
        <w:rPr>
          <w:rFonts w:ascii="Book Antiqua" w:hAnsi="Book Antiqua"/>
          <w:i/>
          <w:kern w:val="2"/>
          <w:lang w:val="en-US" w:eastAsia="zh-CN"/>
        </w:rPr>
        <w:t>J Gastroenterol Hepatol</w:t>
      </w:r>
      <w:r w:rsidRPr="00400F9C">
        <w:rPr>
          <w:rFonts w:ascii="Book Antiqua" w:hAnsi="Book Antiqua"/>
          <w:kern w:val="2"/>
          <w:lang w:val="en-US" w:eastAsia="zh-CN"/>
        </w:rPr>
        <w:t xml:space="preserve"> 2016; </w:t>
      </w:r>
      <w:r w:rsidRPr="00400F9C">
        <w:rPr>
          <w:rFonts w:ascii="Book Antiqua" w:hAnsi="Book Antiqua"/>
          <w:b/>
          <w:kern w:val="2"/>
          <w:lang w:val="en-US" w:eastAsia="zh-CN"/>
        </w:rPr>
        <w:t>31</w:t>
      </w:r>
      <w:r w:rsidRPr="00400F9C">
        <w:rPr>
          <w:rFonts w:ascii="Book Antiqua" w:hAnsi="Book Antiqua"/>
          <w:kern w:val="2"/>
          <w:lang w:val="en-US" w:eastAsia="zh-CN"/>
        </w:rPr>
        <w:t>: 294-301 [PMID: 26114968 DOI: 10.1111/jgh.13028]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65 </w:t>
      </w:r>
      <w:r w:rsidRPr="00400F9C">
        <w:rPr>
          <w:rFonts w:ascii="Book Antiqua" w:hAnsi="Book Antiqua"/>
          <w:b/>
          <w:kern w:val="2"/>
          <w:lang w:val="en-US" w:eastAsia="zh-CN"/>
        </w:rPr>
        <w:t>Lahat E</w:t>
      </w:r>
      <w:r w:rsidRPr="00400F9C">
        <w:rPr>
          <w:rFonts w:ascii="Book Antiqua" w:hAnsi="Book Antiqua"/>
          <w:kern w:val="2"/>
          <w:lang w:val="en-US" w:eastAsia="zh-CN"/>
        </w:rPr>
        <w:t xml:space="preserve">, Eshkenazy R, Zendel A, Zakai BB, Maor M, Dreznik Y, Ariche A. Complications after percutaneous ablation of liver tumors: a systematic review. </w:t>
      </w:r>
      <w:r w:rsidRPr="00400F9C">
        <w:rPr>
          <w:rFonts w:ascii="Book Antiqua" w:hAnsi="Book Antiqua"/>
          <w:i/>
          <w:kern w:val="2"/>
          <w:lang w:val="en-US" w:eastAsia="zh-CN"/>
        </w:rPr>
        <w:t>Hepatobiliary Surg Nutr</w:t>
      </w:r>
      <w:r w:rsidRPr="00400F9C">
        <w:rPr>
          <w:rFonts w:ascii="Book Antiqua" w:hAnsi="Book Antiqua"/>
          <w:kern w:val="2"/>
          <w:lang w:val="en-US" w:eastAsia="zh-CN"/>
        </w:rPr>
        <w:t xml:space="preserve"> 2014; </w:t>
      </w:r>
      <w:r w:rsidRPr="00400F9C">
        <w:rPr>
          <w:rFonts w:ascii="Book Antiqua" w:hAnsi="Book Antiqua"/>
          <w:b/>
          <w:kern w:val="2"/>
          <w:lang w:val="en-US" w:eastAsia="zh-CN"/>
        </w:rPr>
        <w:t>3</w:t>
      </w:r>
      <w:r w:rsidRPr="00400F9C">
        <w:rPr>
          <w:rFonts w:ascii="Book Antiqua" w:hAnsi="Book Antiqua"/>
          <w:kern w:val="2"/>
          <w:lang w:val="en-US" w:eastAsia="zh-CN"/>
        </w:rPr>
        <w:t>: 317-323 [PMID: 25392844 DOI: 10.3978/j.issn.2304-3881.2014.09.07]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66 </w:t>
      </w:r>
      <w:r w:rsidRPr="00400F9C">
        <w:rPr>
          <w:rFonts w:ascii="Book Antiqua" w:hAnsi="Book Antiqua"/>
          <w:b/>
          <w:kern w:val="2"/>
          <w:lang w:val="en-US" w:eastAsia="zh-CN"/>
        </w:rPr>
        <w:t>Ding J</w:t>
      </w:r>
      <w:r w:rsidRPr="00400F9C">
        <w:rPr>
          <w:rFonts w:ascii="Book Antiqua" w:hAnsi="Book Antiqua"/>
          <w:kern w:val="2"/>
          <w:lang w:val="en-US" w:eastAsia="zh-CN"/>
        </w:rPr>
        <w:t xml:space="preserve">, Jing X, Liu J, Wang Y, Wang F, Wang Y, Du Z. Complications of thermal ablation of hepatic tumours: comparison of radiofrequency and microwave ablative </w:t>
      </w:r>
      <w:r w:rsidRPr="00400F9C">
        <w:rPr>
          <w:rFonts w:ascii="Book Antiqua" w:hAnsi="Book Antiqua"/>
          <w:kern w:val="2"/>
          <w:lang w:val="en-US" w:eastAsia="zh-CN"/>
        </w:rPr>
        <w:lastRenderedPageBreak/>
        <w:t xml:space="preserve">techniques. </w:t>
      </w:r>
      <w:r w:rsidRPr="00400F9C">
        <w:rPr>
          <w:rFonts w:ascii="Book Antiqua" w:hAnsi="Book Antiqua"/>
          <w:i/>
          <w:kern w:val="2"/>
          <w:lang w:val="en-US" w:eastAsia="zh-CN"/>
        </w:rPr>
        <w:t>Clin Radiol</w:t>
      </w:r>
      <w:r w:rsidRPr="00400F9C">
        <w:rPr>
          <w:rFonts w:ascii="Book Antiqua" w:hAnsi="Book Antiqua"/>
          <w:kern w:val="2"/>
          <w:lang w:val="en-US" w:eastAsia="zh-CN"/>
        </w:rPr>
        <w:t xml:space="preserve"> 2013; </w:t>
      </w:r>
      <w:r w:rsidRPr="00400F9C">
        <w:rPr>
          <w:rFonts w:ascii="Book Antiqua" w:hAnsi="Book Antiqua"/>
          <w:b/>
          <w:kern w:val="2"/>
          <w:lang w:val="en-US" w:eastAsia="zh-CN"/>
        </w:rPr>
        <w:t>68</w:t>
      </w:r>
      <w:r w:rsidRPr="00400F9C">
        <w:rPr>
          <w:rFonts w:ascii="Book Antiqua" w:hAnsi="Book Antiqua"/>
          <w:kern w:val="2"/>
          <w:lang w:val="en-US" w:eastAsia="zh-CN"/>
        </w:rPr>
        <w:t>: 608-615 [PMID: 23399463 DOI: 10.1016/j.crad.2012.12.008]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67 </w:t>
      </w:r>
      <w:r w:rsidRPr="00400F9C">
        <w:rPr>
          <w:rFonts w:ascii="Book Antiqua" w:hAnsi="Book Antiqua"/>
          <w:b/>
          <w:kern w:val="2"/>
          <w:lang w:val="en-US" w:eastAsia="zh-CN"/>
        </w:rPr>
        <w:t>Dunne RM</w:t>
      </w:r>
      <w:r w:rsidRPr="00400F9C">
        <w:rPr>
          <w:rFonts w:ascii="Book Antiqua" w:hAnsi="Book Antiqua"/>
          <w:kern w:val="2"/>
          <w:lang w:val="en-US" w:eastAsia="zh-CN"/>
        </w:rPr>
        <w:t xml:space="preserve">, Shyn PB, Sung JC, Tatli S, Morrison PR, Catalano PJ, Silverman SG. Percutaneous treatment of hepatocellular carcinoma in patients with cirrhosis: a comparison of the safety of cryoablation and radiofrequency ablation. </w:t>
      </w:r>
      <w:r w:rsidRPr="00400F9C">
        <w:rPr>
          <w:rFonts w:ascii="Book Antiqua" w:hAnsi="Book Antiqua"/>
          <w:i/>
          <w:kern w:val="2"/>
          <w:lang w:val="en-US" w:eastAsia="zh-CN"/>
        </w:rPr>
        <w:t>Eur J Radiol</w:t>
      </w:r>
      <w:r w:rsidRPr="00400F9C">
        <w:rPr>
          <w:rFonts w:ascii="Book Antiqua" w:hAnsi="Book Antiqua"/>
          <w:kern w:val="2"/>
          <w:lang w:val="en-US" w:eastAsia="zh-CN"/>
        </w:rPr>
        <w:t xml:space="preserve"> 2014; </w:t>
      </w:r>
      <w:r w:rsidRPr="00400F9C">
        <w:rPr>
          <w:rFonts w:ascii="Book Antiqua" w:hAnsi="Book Antiqua"/>
          <w:b/>
          <w:kern w:val="2"/>
          <w:lang w:val="en-US" w:eastAsia="zh-CN"/>
        </w:rPr>
        <w:t>83</w:t>
      </w:r>
      <w:r w:rsidRPr="00400F9C">
        <w:rPr>
          <w:rFonts w:ascii="Book Antiqua" w:hAnsi="Book Antiqua"/>
          <w:kern w:val="2"/>
          <w:lang w:val="en-US" w:eastAsia="zh-CN"/>
        </w:rPr>
        <w:t>: 632-638 [PMID: 24529593 DOI: 10.1016/j.ejrad.2014.01.007]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68 </w:t>
      </w:r>
      <w:r w:rsidRPr="00400F9C">
        <w:rPr>
          <w:rFonts w:ascii="Book Antiqua" w:hAnsi="Book Antiqua"/>
          <w:b/>
          <w:kern w:val="2"/>
          <w:lang w:val="en-US" w:eastAsia="zh-CN"/>
        </w:rPr>
        <w:t>Rong G</w:t>
      </w:r>
      <w:r w:rsidRPr="00400F9C">
        <w:rPr>
          <w:rFonts w:ascii="Book Antiqua" w:hAnsi="Book Antiqua"/>
          <w:kern w:val="2"/>
          <w:lang w:val="en-US" w:eastAsia="zh-CN"/>
        </w:rPr>
        <w:t xml:space="preserve">, Bai W, Dong Z, Wang C, Lu Y, Zeng Z, Qu J, Lou M, Wang H, Gao X, Chang X, An L, Li H, Chen Y, Hu KQ, Yang Y. Long-term outcomes of percutaneous cryoablation for patients with hepatocellular carcinoma within Milan criteria. </w:t>
      </w:r>
      <w:r w:rsidRPr="00400F9C">
        <w:rPr>
          <w:rFonts w:ascii="Book Antiqua" w:hAnsi="Book Antiqua"/>
          <w:i/>
          <w:kern w:val="2"/>
          <w:lang w:val="en-US" w:eastAsia="zh-CN"/>
        </w:rPr>
        <w:t>PLoS One</w:t>
      </w:r>
      <w:r w:rsidRPr="00400F9C">
        <w:rPr>
          <w:rFonts w:ascii="Book Antiqua" w:hAnsi="Book Antiqua"/>
          <w:kern w:val="2"/>
          <w:lang w:val="en-US" w:eastAsia="zh-CN"/>
        </w:rPr>
        <w:t xml:space="preserve"> 2015; </w:t>
      </w:r>
      <w:r w:rsidRPr="00400F9C">
        <w:rPr>
          <w:rFonts w:ascii="Book Antiqua" w:hAnsi="Book Antiqua"/>
          <w:b/>
          <w:kern w:val="2"/>
          <w:lang w:val="en-US" w:eastAsia="zh-CN"/>
        </w:rPr>
        <w:t>10</w:t>
      </w:r>
      <w:r w:rsidRPr="00400F9C">
        <w:rPr>
          <w:rFonts w:ascii="Book Antiqua" w:hAnsi="Book Antiqua"/>
          <w:kern w:val="2"/>
          <w:lang w:val="en-US" w:eastAsia="zh-CN"/>
        </w:rPr>
        <w:t>: e0123065 [PMID: 25849963 DOI: 10.1371/journal.pone.0123065]</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69 </w:t>
      </w:r>
      <w:r w:rsidRPr="00400F9C">
        <w:rPr>
          <w:rFonts w:ascii="Book Antiqua" w:hAnsi="Book Antiqua"/>
          <w:b/>
          <w:kern w:val="2"/>
          <w:lang w:val="en-US" w:eastAsia="zh-CN"/>
        </w:rPr>
        <w:t>Luo W</w:t>
      </w:r>
      <w:r w:rsidRPr="00400F9C">
        <w:rPr>
          <w:rFonts w:ascii="Book Antiqua" w:hAnsi="Book Antiqua"/>
          <w:kern w:val="2"/>
          <w:lang w:val="en-US" w:eastAsia="zh-CN"/>
        </w:rPr>
        <w:t xml:space="preserve">, Zhang Y, He G, Yu M, Zheng M, Liu L, Zhou X. Effects of radiofrequency ablation versus other ablating techniques on hepatocellular carcinomas: a systematic review and meta-analysis. </w:t>
      </w:r>
      <w:r w:rsidRPr="00400F9C">
        <w:rPr>
          <w:rFonts w:ascii="Book Antiqua" w:hAnsi="Book Antiqua"/>
          <w:i/>
          <w:kern w:val="2"/>
          <w:lang w:val="en-US" w:eastAsia="zh-CN"/>
        </w:rPr>
        <w:t>World J Surg Oncol</w:t>
      </w:r>
      <w:r w:rsidRPr="00400F9C">
        <w:rPr>
          <w:rFonts w:ascii="Book Antiqua" w:hAnsi="Book Antiqua"/>
          <w:kern w:val="2"/>
          <w:lang w:val="en-US" w:eastAsia="zh-CN"/>
        </w:rPr>
        <w:t xml:space="preserve"> 2017; </w:t>
      </w:r>
      <w:r w:rsidRPr="00400F9C">
        <w:rPr>
          <w:rFonts w:ascii="Book Antiqua" w:hAnsi="Book Antiqua"/>
          <w:b/>
          <w:kern w:val="2"/>
          <w:lang w:val="en-US" w:eastAsia="zh-CN"/>
        </w:rPr>
        <w:t>15</w:t>
      </w:r>
      <w:r w:rsidRPr="00400F9C">
        <w:rPr>
          <w:rFonts w:ascii="Book Antiqua" w:hAnsi="Book Antiqua"/>
          <w:kern w:val="2"/>
          <w:lang w:val="en-US" w:eastAsia="zh-CN"/>
        </w:rPr>
        <w:t>: 126 [PMID: 28693505 DOI: 10.1186/s12957-017-1196-2]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70 </w:t>
      </w:r>
      <w:r w:rsidRPr="00400F9C">
        <w:rPr>
          <w:rFonts w:ascii="Book Antiqua" w:hAnsi="Book Antiqua"/>
          <w:b/>
          <w:kern w:val="2"/>
          <w:lang w:val="en-US" w:eastAsia="zh-CN"/>
        </w:rPr>
        <w:t>Wang C</w:t>
      </w:r>
      <w:r w:rsidRPr="00400F9C">
        <w:rPr>
          <w:rFonts w:ascii="Book Antiqua" w:hAnsi="Book Antiqua"/>
          <w:kern w:val="2"/>
          <w:lang w:val="en-US" w:eastAsia="zh-CN"/>
        </w:rPr>
        <w:t xml:space="preserve">, Wang H, Yang W, Hu K, Xie H, Hu KQ, Bai W, Dong Z, Lu Y, Zeng Z, Lou M, Wang H, Gao X, Chang X, An L, Qu J, Li J, Yang Y. Multicenter randomized controlled trial of percutaneous cryoablation versus radiofrequency ablation in hepatocellular carcinoma.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2015; </w:t>
      </w:r>
      <w:r w:rsidRPr="00400F9C">
        <w:rPr>
          <w:rFonts w:ascii="Book Antiqua" w:hAnsi="Book Antiqua"/>
          <w:b/>
          <w:kern w:val="2"/>
          <w:lang w:val="en-US" w:eastAsia="zh-CN"/>
        </w:rPr>
        <w:t>61</w:t>
      </w:r>
      <w:r w:rsidRPr="00400F9C">
        <w:rPr>
          <w:rFonts w:ascii="Book Antiqua" w:hAnsi="Book Antiqua"/>
          <w:kern w:val="2"/>
          <w:lang w:val="en-US" w:eastAsia="zh-CN"/>
        </w:rPr>
        <w:t>: 1579-1590 [PMID: 25284802 DOI: 10.1002/hep.27548]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71 </w:t>
      </w:r>
      <w:r w:rsidRPr="00400F9C">
        <w:rPr>
          <w:rFonts w:ascii="Book Antiqua" w:hAnsi="Book Antiqua"/>
          <w:b/>
          <w:kern w:val="2"/>
          <w:lang w:val="en-US" w:eastAsia="zh-CN"/>
        </w:rPr>
        <w:t>Zimmerman A</w:t>
      </w:r>
      <w:r w:rsidRPr="00400F9C">
        <w:rPr>
          <w:rFonts w:ascii="Book Antiqua" w:hAnsi="Book Antiqua"/>
          <w:kern w:val="2"/>
          <w:lang w:val="en-US" w:eastAsia="zh-CN"/>
        </w:rPr>
        <w:t xml:space="preserve">, Grand D, Charpentier KP. Irreversible electroporation of hepatocellular carcinoma: patient selection and perspectives. </w:t>
      </w:r>
      <w:r w:rsidRPr="00400F9C">
        <w:rPr>
          <w:rFonts w:ascii="Book Antiqua" w:hAnsi="Book Antiqua"/>
          <w:i/>
          <w:kern w:val="2"/>
          <w:lang w:val="en-US" w:eastAsia="zh-CN"/>
        </w:rPr>
        <w:t>J Hepatocell Carcinoma</w:t>
      </w:r>
      <w:r w:rsidRPr="00400F9C">
        <w:rPr>
          <w:rFonts w:ascii="Book Antiqua" w:hAnsi="Book Antiqua"/>
          <w:kern w:val="2"/>
          <w:lang w:val="en-US" w:eastAsia="zh-CN"/>
        </w:rPr>
        <w:t xml:space="preserve"> 2017; </w:t>
      </w:r>
      <w:r w:rsidRPr="00400F9C">
        <w:rPr>
          <w:rFonts w:ascii="Book Antiqua" w:hAnsi="Book Antiqua"/>
          <w:b/>
          <w:kern w:val="2"/>
          <w:lang w:val="en-US" w:eastAsia="zh-CN"/>
        </w:rPr>
        <w:t>4</w:t>
      </w:r>
      <w:r w:rsidRPr="00400F9C">
        <w:rPr>
          <w:rFonts w:ascii="Book Antiqua" w:hAnsi="Book Antiqua"/>
          <w:kern w:val="2"/>
          <w:lang w:val="en-US" w:eastAsia="zh-CN"/>
        </w:rPr>
        <w:t>: 49-58 [PMID: 28331845 DOI: 10.2147/JHC.S129063]</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72 </w:t>
      </w:r>
      <w:r w:rsidRPr="00400F9C">
        <w:rPr>
          <w:rFonts w:ascii="Book Antiqua" w:hAnsi="Book Antiqua"/>
          <w:b/>
          <w:kern w:val="2"/>
          <w:lang w:val="en-US" w:eastAsia="zh-CN"/>
        </w:rPr>
        <w:t>Wang EA</w:t>
      </w:r>
      <w:r w:rsidRPr="00400F9C">
        <w:rPr>
          <w:rFonts w:ascii="Book Antiqua" w:hAnsi="Book Antiqua"/>
          <w:kern w:val="2"/>
          <w:lang w:val="en-US" w:eastAsia="zh-CN"/>
        </w:rPr>
        <w:t>, Stein JP, Bellavia RJ, Broadwell SR. Treatment options for unresectable HCC with a focus on SIRT with Yttrium-90 resin microspheres.</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Int J Clin Pract</w:t>
      </w:r>
      <w:r w:rsidRPr="00400F9C">
        <w:rPr>
          <w:rFonts w:ascii="Book Antiqua" w:hAnsi="Book Antiqua"/>
          <w:kern w:val="2"/>
          <w:lang w:val="en-US" w:eastAsia="zh-CN"/>
        </w:rPr>
        <w:t xml:space="preserve"> 2017; </w:t>
      </w:r>
      <w:r w:rsidRPr="00400F9C">
        <w:rPr>
          <w:rFonts w:ascii="Book Antiqua" w:hAnsi="Book Antiqua"/>
          <w:b/>
          <w:kern w:val="2"/>
          <w:lang w:val="en-US" w:eastAsia="zh-CN"/>
        </w:rPr>
        <w:t>71</w:t>
      </w:r>
      <w:r w:rsidRPr="00400F9C">
        <w:rPr>
          <w:rFonts w:ascii="Book Antiqua" w:hAnsi="Book Antiqua"/>
          <w:kern w:val="2"/>
          <w:lang w:val="en-US" w:eastAsia="zh-CN"/>
        </w:rPr>
        <w:t>:  [PMID: 28758319 DOI: 10.1111/ijcp.12972]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73 </w:t>
      </w:r>
      <w:r w:rsidRPr="00400F9C">
        <w:rPr>
          <w:rFonts w:ascii="Book Antiqua" w:hAnsi="Book Antiqua"/>
          <w:b/>
          <w:kern w:val="2"/>
          <w:lang w:val="en-US" w:eastAsia="zh-CN"/>
        </w:rPr>
        <w:t>Venkatanarasimha N</w:t>
      </w:r>
      <w:r w:rsidRPr="00400F9C">
        <w:rPr>
          <w:rFonts w:ascii="Book Antiqua" w:hAnsi="Book Antiqua"/>
          <w:kern w:val="2"/>
          <w:lang w:val="en-US" w:eastAsia="zh-CN"/>
        </w:rPr>
        <w:t xml:space="preserve">, Gogna A, Tong KTA, Damodharan K, Chow PKH, Lo RHG, Chandramohan S. Radioembolisation of hepatocellular carcinoma: a primer. </w:t>
      </w:r>
      <w:r w:rsidRPr="00400F9C">
        <w:rPr>
          <w:rFonts w:ascii="Book Antiqua" w:hAnsi="Book Antiqua"/>
          <w:i/>
          <w:kern w:val="2"/>
          <w:lang w:val="en-US" w:eastAsia="zh-CN"/>
        </w:rPr>
        <w:t>Clin Radiol</w:t>
      </w:r>
      <w:r w:rsidRPr="00400F9C">
        <w:rPr>
          <w:rFonts w:ascii="Book Antiqua" w:hAnsi="Book Antiqua"/>
          <w:kern w:val="2"/>
          <w:lang w:val="en-US" w:eastAsia="zh-CN"/>
        </w:rPr>
        <w:t xml:space="preserve"> 2017; </w:t>
      </w:r>
      <w:r w:rsidRPr="00400F9C">
        <w:rPr>
          <w:rFonts w:ascii="Book Antiqua" w:hAnsi="Book Antiqua"/>
          <w:b/>
          <w:kern w:val="2"/>
          <w:lang w:val="en-US" w:eastAsia="zh-CN"/>
        </w:rPr>
        <w:t>72</w:t>
      </w:r>
      <w:r w:rsidRPr="00400F9C">
        <w:rPr>
          <w:rFonts w:ascii="Book Antiqua" w:hAnsi="Book Antiqua"/>
          <w:kern w:val="2"/>
          <w:lang w:val="en-US" w:eastAsia="zh-CN"/>
        </w:rPr>
        <w:t>: 1002-1013 [PMID: 29032802 DOI: 10.1016/j.crad.2017.07.021]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74 </w:t>
      </w:r>
      <w:r w:rsidRPr="00400F9C">
        <w:rPr>
          <w:rFonts w:ascii="Book Antiqua" w:hAnsi="Book Antiqua"/>
          <w:b/>
          <w:kern w:val="2"/>
          <w:lang w:val="en-US" w:eastAsia="zh-CN"/>
        </w:rPr>
        <w:t>Hsieh TC</w:t>
      </w:r>
      <w:r w:rsidRPr="00400F9C">
        <w:rPr>
          <w:rFonts w:ascii="Book Antiqua" w:hAnsi="Book Antiqua"/>
          <w:kern w:val="2"/>
          <w:lang w:val="en-US" w:eastAsia="zh-CN"/>
        </w:rPr>
        <w:t xml:space="preserve">, Wu YC, Sun SS, Yen KY, Kao CH. Treating hepatocellular carcinoma with </w:t>
      </w:r>
      <w:r w:rsidRPr="00400F9C">
        <w:rPr>
          <w:rFonts w:ascii="Book Antiqua" w:hAnsi="Book Antiqua"/>
          <w:kern w:val="2"/>
          <w:vertAlign w:val="superscript"/>
          <w:lang w:val="en-US" w:eastAsia="zh-CN"/>
        </w:rPr>
        <w:t>90</w:t>
      </w:r>
      <w:r w:rsidRPr="00400F9C">
        <w:rPr>
          <w:rFonts w:ascii="Book Antiqua" w:hAnsi="Book Antiqua"/>
          <w:kern w:val="2"/>
          <w:lang w:val="en-US" w:eastAsia="zh-CN"/>
        </w:rPr>
        <w:t xml:space="preserve">Y-bearing microspheres: a review. </w:t>
      </w:r>
      <w:r w:rsidRPr="00400F9C">
        <w:rPr>
          <w:rFonts w:ascii="Book Antiqua" w:hAnsi="Book Antiqua"/>
          <w:i/>
          <w:kern w:val="2"/>
          <w:lang w:val="en-US" w:eastAsia="zh-CN"/>
        </w:rPr>
        <w:t>Biomedicine (Taipei)</w:t>
      </w:r>
      <w:r w:rsidRPr="00400F9C">
        <w:rPr>
          <w:rFonts w:ascii="Book Antiqua" w:hAnsi="Book Antiqua"/>
          <w:kern w:val="2"/>
          <w:lang w:val="en-US" w:eastAsia="zh-CN"/>
        </w:rPr>
        <w:t xml:space="preserve"> 2016; </w:t>
      </w:r>
      <w:r w:rsidRPr="00400F9C">
        <w:rPr>
          <w:rFonts w:ascii="Book Antiqua" w:hAnsi="Book Antiqua"/>
          <w:b/>
          <w:kern w:val="2"/>
          <w:lang w:val="en-US" w:eastAsia="zh-CN"/>
        </w:rPr>
        <w:t>6</w:t>
      </w:r>
      <w:r w:rsidRPr="00400F9C">
        <w:rPr>
          <w:rFonts w:ascii="Book Antiqua" w:hAnsi="Book Antiqua"/>
          <w:kern w:val="2"/>
          <w:lang w:val="en-US" w:eastAsia="zh-CN"/>
        </w:rPr>
        <w:t>: 19 [PMID: 27848114 DOI: 10.7603/s40681-016-0019-z]</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75 </w:t>
      </w:r>
      <w:r w:rsidRPr="00400F9C">
        <w:rPr>
          <w:rFonts w:ascii="Book Antiqua" w:hAnsi="Book Antiqua"/>
          <w:b/>
          <w:kern w:val="2"/>
          <w:lang w:val="en-US" w:eastAsia="zh-CN"/>
        </w:rPr>
        <w:t>Mosconi C</w:t>
      </w:r>
      <w:r w:rsidRPr="00400F9C">
        <w:rPr>
          <w:rFonts w:ascii="Book Antiqua" w:hAnsi="Book Antiqua"/>
          <w:kern w:val="2"/>
          <w:lang w:val="en-US" w:eastAsia="zh-CN"/>
        </w:rPr>
        <w:t xml:space="preserve">, Cappelli A, Pettinato C, Golfieri R. Radioembolization with Yttrium-90 microspheres in hepatocellular carcinoma: Role and perspectives. </w:t>
      </w:r>
      <w:r w:rsidRPr="00400F9C">
        <w:rPr>
          <w:rFonts w:ascii="Book Antiqua" w:hAnsi="Book Antiqua"/>
          <w:i/>
          <w:kern w:val="2"/>
          <w:lang w:val="en-US" w:eastAsia="zh-CN"/>
        </w:rPr>
        <w:t>World J Hepatol</w:t>
      </w:r>
      <w:r w:rsidRPr="00400F9C">
        <w:rPr>
          <w:rFonts w:ascii="Book Antiqua" w:hAnsi="Book Antiqua"/>
          <w:kern w:val="2"/>
          <w:lang w:val="en-US" w:eastAsia="zh-CN"/>
        </w:rPr>
        <w:t xml:space="preserve"> 2015; </w:t>
      </w:r>
      <w:r w:rsidRPr="00400F9C">
        <w:rPr>
          <w:rFonts w:ascii="Book Antiqua" w:hAnsi="Book Antiqua"/>
          <w:b/>
          <w:kern w:val="2"/>
          <w:lang w:val="en-US" w:eastAsia="zh-CN"/>
        </w:rPr>
        <w:t>7</w:t>
      </w:r>
      <w:r w:rsidRPr="00400F9C">
        <w:rPr>
          <w:rFonts w:ascii="Book Antiqua" w:hAnsi="Book Antiqua"/>
          <w:kern w:val="2"/>
          <w:lang w:val="en-US" w:eastAsia="zh-CN"/>
        </w:rPr>
        <w:t xml:space="preserve">: </w:t>
      </w:r>
      <w:r w:rsidRPr="00400F9C">
        <w:rPr>
          <w:rFonts w:ascii="Book Antiqua" w:hAnsi="Book Antiqua"/>
          <w:kern w:val="2"/>
          <w:lang w:val="en-US" w:eastAsia="zh-CN"/>
        </w:rPr>
        <w:lastRenderedPageBreak/>
        <w:t>738-752 [PMID: 25914774 DOI: 10.4254/wjh.v7.i5.738].]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6E09F4">
        <w:rPr>
          <w:rFonts w:ascii="Book Antiqua" w:hAnsi="Book Antiqua"/>
          <w:kern w:val="2"/>
          <w:highlight w:val="yellow"/>
          <w:lang w:val="en-US" w:eastAsia="zh-CN"/>
        </w:rPr>
        <w:t xml:space="preserve">76 </w:t>
      </w:r>
      <w:r w:rsidRPr="006E09F4">
        <w:rPr>
          <w:rFonts w:ascii="Book Antiqua" w:hAnsi="Book Antiqua"/>
          <w:b/>
          <w:kern w:val="2"/>
          <w:highlight w:val="yellow"/>
          <w:lang w:val="en-US" w:eastAsia="zh-CN"/>
        </w:rPr>
        <w:t>Gordon A</w:t>
      </w:r>
      <w:r w:rsidRPr="006E09F4">
        <w:rPr>
          <w:rFonts w:ascii="Book Antiqua" w:hAnsi="Book Antiqua"/>
          <w:bCs/>
          <w:kern w:val="2"/>
          <w:highlight w:val="yellow"/>
          <w:lang w:val="en-US" w:eastAsia="zh-CN"/>
        </w:rPr>
        <w:t xml:space="preserve">, </w:t>
      </w:r>
      <w:r w:rsidRPr="006E09F4">
        <w:rPr>
          <w:rFonts w:ascii="Book Antiqua" w:hAnsi="Book Antiqua"/>
          <w:kern w:val="2"/>
          <w:highlight w:val="yellow"/>
          <w:lang w:val="en-US" w:eastAsia="zh-CN"/>
        </w:rPr>
        <w:t xml:space="preserve">Lewandowski R, Hickey R, Kallini J, Gabr A, Sato K, Desai K, Thornburg B, Gates V, Ganger D, Kulik L, Salem R. Prospective randomized phase 2 study of chemoembolization versus radioembolization in hepatocellular carcinoma: results from the PREMIERE trial. </w:t>
      </w:r>
      <w:r w:rsidRPr="006E09F4">
        <w:rPr>
          <w:rFonts w:ascii="Book Antiqua" w:hAnsi="Book Antiqua"/>
          <w:i/>
          <w:iCs/>
          <w:kern w:val="2"/>
          <w:highlight w:val="yellow"/>
          <w:lang w:val="en-US" w:eastAsia="zh-CN"/>
        </w:rPr>
        <w:t>JVIR</w:t>
      </w:r>
      <w:r w:rsidRPr="006E09F4">
        <w:rPr>
          <w:rFonts w:ascii="Book Antiqua" w:hAnsi="Book Antiqua"/>
          <w:kern w:val="2"/>
          <w:highlight w:val="yellow"/>
          <w:lang w:val="en-US" w:eastAsia="zh-CN"/>
        </w:rPr>
        <w:t xml:space="preserve"> 2016; </w:t>
      </w:r>
      <w:r w:rsidRPr="006E09F4">
        <w:rPr>
          <w:rFonts w:ascii="Book Antiqua" w:hAnsi="Book Antiqua"/>
          <w:b/>
          <w:bCs/>
          <w:kern w:val="2"/>
          <w:highlight w:val="yellow"/>
          <w:lang w:val="en-US" w:eastAsia="zh-CN"/>
        </w:rPr>
        <w:t>27</w:t>
      </w:r>
      <w:r w:rsidRPr="006E09F4">
        <w:rPr>
          <w:rFonts w:ascii="Book Antiqua" w:hAnsi="Book Antiqua"/>
          <w:kern w:val="2"/>
          <w:highlight w:val="yellow"/>
          <w:lang w:val="en-US" w:eastAsia="zh-CN"/>
        </w:rPr>
        <w:t>: S61-S62 [DOI: 10.1016/j.jvir.2015.12.168]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77 </w:t>
      </w:r>
      <w:r w:rsidRPr="00400F9C">
        <w:rPr>
          <w:rFonts w:ascii="Book Antiqua" w:hAnsi="Book Antiqua"/>
          <w:b/>
          <w:kern w:val="2"/>
          <w:lang w:val="en-US" w:eastAsia="zh-CN"/>
        </w:rPr>
        <w:t>Kolligs FT</w:t>
      </w:r>
      <w:r w:rsidRPr="00400F9C">
        <w:rPr>
          <w:rFonts w:ascii="Book Antiqua" w:hAnsi="Book Antiqua"/>
          <w:kern w:val="2"/>
          <w:lang w:val="en-US" w:eastAsia="zh-CN"/>
        </w:rPr>
        <w:t xml:space="preserve">, Bilbao JI, Jakobs T, Iñarrairaegui M, Nagel JM, Rodriguez M, Haug A, D'Avola D, op den Winkel M, Martinez-Cuesta A, Trumm C, Benito A, Tatsch K, Zech CJ, Hoffmann RT, Sangro B. Pilot randomized trial of selective internal radiation therapy vs. chemoembolization in unresectable hepatocellular carcinoma. </w:t>
      </w:r>
      <w:r w:rsidRPr="00400F9C">
        <w:rPr>
          <w:rFonts w:ascii="Book Antiqua" w:hAnsi="Book Antiqua"/>
          <w:i/>
          <w:kern w:val="2"/>
          <w:lang w:val="en-US" w:eastAsia="zh-CN"/>
        </w:rPr>
        <w:t>Liver Int</w:t>
      </w:r>
      <w:r w:rsidRPr="00400F9C">
        <w:rPr>
          <w:rFonts w:ascii="Book Antiqua" w:hAnsi="Book Antiqua"/>
          <w:kern w:val="2"/>
          <w:lang w:val="en-US" w:eastAsia="zh-CN"/>
        </w:rPr>
        <w:t xml:space="preserve"> 2015; </w:t>
      </w:r>
      <w:r w:rsidRPr="00400F9C">
        <w:rPr>
          <w:rFonts w:ascii="Book Antiqua" w:hAnsi="Book Antiqua"/>
          <w:b/>
          <w:kern w:val="2"/>
          <w:lang w:val="en-US" w:eastAsia="zh-CN"/>
        </w:rPr>
        <w:t>35</w:t>
      </w:r>
      <w:r w:rsidRPr="00400F9C">
        <w:rPr>
          <w:rFonts w:ascii="Book Antiqua" w:hAnsi="Book Antiqua"/>
          <w:kern w:val="2"/>
          <w:lang w:val="en-US" w:eastAsia="zh-CN"/>
        </w:rPr>
        <w:t>: 1715-1721 [PMID: 25443863 DOI: 10.1111/liv.12750]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78 </w:t>
      </w:r>
      <w:r w:rsidRPr="00400F9C">
        <w:rPr>
          <w:rFonts w:ascii="Book Antiqua" w:hAnsi="Book Antiqua"/>
          <w:b/>
          <w:kern w:val="2"/>
          <w:lang w:val="en-US" w:eastAsia="zh-CN"/>
        </w:rPr>
        <w:t>Lobo L</w:t>
      </w:r>
      <w:r w:rsidRPr="00400F9C">
        <w:rPr>
          <w:rFonts w:ascii="Book Antiqua" w:hAnsi="Book Antiqua"/>
          <w:kern w:val="2"/>
          <w:lang w:val="en-US" w:eastAsia="zh-CN"/>
        </w:rPr>
        <w:t xml:space="preserve">, Yakoub D, Picado O, Ripat C, Pendola F, Sharma R, ElTawil R, Kwon D, Venkat S, Portelance L, Yechieli R. Unresectable Hepatocellular Carcinoma: Radioembolization Versus Chemoembolization: A Systematic Review and Meta-analysis. </w:t>
      </w:r>
      <w:r w:rsidRPr="00400F9C">
        <w:rPr>
          <w:rFonts w:ascii="Book Antiqua" w:hAnsi="Book Antiqua"/>
          <w:i/>
          <w:kern w:val="2"/>
          <w:lang w:val="en-US" w:eastAsia="zh-CN"/>
        </w:rPr>
        <w:t>Cardiovasc Intervent Radiol</w:t>
      </w:r>
      <w:r w:rsidRPr="00400F9C">
        <w:rPr>
          <w:rFonts w:ascii="Book Antiqua" w:hAnsi="Book Antiqua"/>
          <w:kern w:val="2"/>
          <w:lang w:val="en-US" w:eastAsia="zh-CN"/>
        </w:rPr>
        <w:t xml:space="preserve"> 2016; </w:t>
      </w:r>
      <w:r w:rsidRPr="00400F9C">
        <w:rPr>
          <w:rFonts w:ascii="Book Antiqua" w:hAnsi="Book Antiqua"/>
          <w:b/>
          <w:kern w:val="2"/>
          <w:lang w:val="en-US" w:eastAsia="zh-CN"/>
        </w:rPr>
        <w:t>39</w:t>
      </w:r>
      <w:r w:rsidRPr="00400F9C">
        <w:rPr>
          <w:rFonts w:ascii="Book Antiqua" w:hAnsi="Book Antiqua"/>
          <w:kern w:val="2"/>
          <w:lang w:val="en-US" w:eastAsia="zh-CN"/>
        </w:rPr>
        <w:t>: 1580-1588 [PMID: 27586657 DOI: 10.1007/s00270-016-1426-y]</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79 </w:t>
      </w:r>
      <w:r w:rsidRPr="00400F9C">
        <w:rPr>
          <w:rFonts w:ascii="Book Antiqua" w:hAnsi="Book Antiqua"/>
          <w:b/>
          <w:kern w:val="2"/>
          <w:lang w:val="en-US" w:eastAsia="zh-CN"/>
        </w:rPr>
        <w:t>Soydal C</w:t>
      </w:r>
      <w:r w:rsidRPr="00400F9C">
        <w:rPr>
          <w:rFonts w:ascii="Book Antiqua" w:hAnsi="Book Antiqua"/>
          <w:kern w:val="2"/>
          <w:lang w:val="en-US" w:eastAsia="zh-CN"/>
        </w:rPr>
        <w:t xml:space="preserve">, Arslan MF, Kucuk ON, Idilman R, Bilgic S. Comparison of survival, safety, and efficacy after transarterial chemoembolization and radioembolization of Barcelona Clinic Liver Cancer stage B-C hepatocellular cancer patients. </w:t>
      </w:r>
      <w:r w:rsidRPr="00400F9C">
        <w:rPr>
          <w:rFonts w:ascii="Book Antiqua" w:hAnsi="Book Antiqua"/>
          <w:i/>
          <w:kern w:val="2"/>
          <w:lang w:val="en-US" w:eastAsia="zh-CN"/>
        </w:rPr>
        <w:t>Nucl Med Commun</w:t>
      </w:r>
      <w:r w:rsidRPr="00400F9C">
        <w:rPr>
          <w:rFonts w:ascii="Book Antiqua" w:hAnsi="Book Antiqua"/>
          <w:kern w:val="2"/>
          <w:lang w:val="en-US" w:eastAsia="zh-CN"/>
        </w:rPr>
        <w:t xml:space="preserve"> 2016; </w:t>
      </w:r>
      <w:r w:rsidRPr="00400F9C">
        <w:rPr>
          <w:rFonts w:ascii="Book Antiqua" w:hAnsi="Book Antiqua"/>
          <w:b/>
          <w:kern w:val="2"/>
          <w:lang w:val="en-US" w:eastAsia="zh-CN"/>
        </w:rPr>
        <w:t>37</w:t>
      </w:r>
      <w:r w:rsidRPr="00400F9C">
        <w:rPr>
          <w:rFonts w:ascii="Book Antiqua" w:hAnsi="Book Antiqua"/>
          <w:kern w:val="2"/>
          <w:lang w:val="en-US" w:eastAsia="zh-CN"/>
        </w:rPr>
        <w:t>: 646-649 [PMID: 26905317 DOI: 10.1097/MNM.0000000000000486]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80 </w:t>
      </w:r>
      <w:r w:rsidRPr="00400F9C">
        <w:rPr>
          <w:rFonts w:ascii="Book Antiqua" w:hAnsi="Book Antiqua"/>
          <w:b/>
          <w:kern w:val="2"/>
          <w:lang w:val="en-US" w:eastAsia="zh-CN"/>
        </w:rPr>
        <w:t>Riaz A</w:t>
      </w:r>
      <w:r w:rsidRPr="00400F9C">
        <w:rPr>
          <w:rFonts w:ascii="Book Antiqua" w:hAnsi="Book Antiqua"/>
          <w:kern w:val="2"/>
          <w:lang w:val="en-US" w:eastAsia="zh-CN"/>
        </w:rPr>
        <w:t xml:space="preserve">, Lewandowski RJ, Kulik LM, Mulcahy MF, Sato KT, Ryu RK, Omary RA, Salem R. Complications following radioembolization with yttrium-90 microspheres: a comprehensive literature review. </w:t>
      </w:r>
      <w:r w:rsidRPr="00400F9C">
        <w:rPr>
          <w:rFonts w:ascii="Book Antiqua" w:hAnsi="Book Antiqua"/>
          <w:i/>
          <w:kern w:val="2"/>
          <w:lang w:val="en-US" w:eastAsia="zh-CN"/>
        </w:rPr>
        <w:t>J Vasc Interv Radiol</w:t>
      </w:r>
      <w:r w:rsidRPr="00400F9C">
        <w:rPr>
          <w:rFonts w:ascii="Book Antiqua" w:hAnsi="Book Antiqua"/>
          <w:kern w:val="2"/>
          <w:lang w:val="en-US" w:eastAsia="zh-CN"/>
        </w:rPr>
        <w:t xml:space="preserve"> 2009; </w:t>
      </w:r>
      <w:r w:rsidRPr="00400F9C">
        <w:rPr>
          <w:rFonts w:ascii="Book Antiqua" w:hAnsi="Book Antiqua"/>
          <w:b/>
          <w:kern w:val="2"/>
          <w:lang w:val="en-US" w:eastAsia="zh-CN"/>
        </w:rPr>
        <w:t>20</w:t>
      </w:r>
      <w:r w:rsidRPr="00400F9C">
        <w:rPr>
          <w:rFonts w:ascii="Book Antiqua" w:hAnsi="Book Antiqua"/>
          <w:kern w:val="2"/>
          <w:lang w:val="en-US" w:eastAsia="zh-CN"/>
        </w:rPr>
        <w:t>: 1121-30; quiz 1131 [PMID: 19640737 DOI: 10.1016/j.jvir.2009.05.030]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81 </w:t>
      </w:r>
      <w:r w:rsidRPr="00400F9C">
        <w:rPr>
          <w:rFonts w:ascii="Book Antiqua" w:hAnsi="Book Antiqua"/>
          <w:b/>
          <w:kern w:val="2"/>
          <w:lang w:val="en-US" w:eastAsia="zh-CN"/>
        </w:rPr>
        <w:t>Lewandowski RJ</w:t>
      </w:r>
      <w:r w:rsidRPr="00400F9C">
        <w:rPr>
          <w:rFonts w:ascii="Book Antiqua" w:hAnsi="Book Antiqua"/>
          <w:kern w:val="2"/>
          <w:lang w:val="en-US" w:eastAsia="zh-CN"/>
        </w:rPr>
        <w:t xml:space="preserve">, Kulik LM, Riaz A, Senthilnathan S, Mulcahy MF, Ryu RK, Ibrahim SM, Sato KT, Baker T, Miller FH, Omary R, Abecassis M, Salem R. A comparative analysis of transarterial downstaging for hepatocellular carcinoma: chemoembolization versus radioembolization. </w:t>
      </w:r>
      <w:r w:rsidRPr="00400F9C">
        <w:rPr>
          <w:rFonts w:ascii="Book Antiqua" w:hAnsi="Book Antiqua"/>
          <w:i/>
          <w:kern w:val="2"/>
          <w:lang w:val="en-US" w:eastAsia="zh-CN"/>
        </w:rPr>
        <w:t>Am J Transplant</w:t>
      </w:r>
      <w:r w:rsidRPr="00400F9C">
        <w:rPr>
          <w:rFonts w:ascii="Book Antiqua" w:hAnsi="Book Antiqua"/>
          <w:kern w:val="2"/>
          <w:lang w:val="en-US" w:eastAsia="zh-CN"/>
        </w:rPr>
        <w:t xml:space="preserve"> 2009; </w:t>
      </w:r>
      <w:r w:rsidRPr="00400F9C">
        <w:rPr>
          <w:rFonts w:ascii="Book Antiqua" w:hAnsi="Book Antiqua"/>
          <w:b/>
          <w:kern w:val="2"/>
          <w:lang w:val="en-US" w:eastAsia="zh-CN"/>
        </w:rPr>
        <w:t>9</w:t>
      </w:r>
      <w:r w:rsidRPr="00400F9C">
        <w:rPr>
          <w:rFonts w:ascii="Book Antiqua" w:hAnsi="Book Antiqua"/>
          <w:kern w:val="2"/>
          <w:lang w:val="en-US" w:eastAsia="zh-CN"/>
        </w:rPr>
        <w:t>: 1920-1928 [PMID: 19552767 DOI: 10.1111/j.1600-6143.2009.02695.x]</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82 </w:t>
      </w:r>
      <w:r w:rsidRPr="00400F9C">
        <w:rPr>
          <w:rFonts w:ascii="Book Antiqua" w:hAnsi="Book Antiqua"/>
          <w:b/>
          <w:kern w:val="2"/>
          <w:lang w:val="en-US" w:eastAsia="zh-CN"/>
        </w:rPr>
        <w:t>Chow PKH</w:t>
      </w:r>
      <w:r w:rsidRPr="00400F9C">
        <w:rPr>
          <w:rFonts w:ascii="Book Antiqua" w:hAnsi="Book Antiqua"/>
          <w:kern w:val="2"/>
          <w:lang w:val="en-US" w:eastAsia="zh-CN"/>
        </w:rPr>
        <w:t xml:space="preserve">, Gandhi M, Tan SB, Khin MW, Khasbazar A, Ong J, Choo SP, Cheow PC, Chotipanich C, Lim K, Lesmana LA, Manuaba TW, Yoong BK, Raj A, Law CS, Cua IHY, Lobo RR, Teh CSC, Kim YH, Jong YW, Han HS, Bae SH, Yoon HK, Lee RC, Hung CF, </w:t>
      </w:r>
      <w:r w:rsidRPr="00400F9C">
        <w:rPr>
          <w:rFonts w:ascii="Book Antiqua" w:hAnsi="Book Antiqua"/>
          <w:kern w:val="2"/>
          <w:lang w:val="en-US" w:eastAsia="zh-CN"/>
        </w:rPr>
        <w:lastRenderedPageBreak/>
        <w:t xml:space="preserve">Peng CY, Liang PC, Bartlett A, Kok KYY, Thng CH, Low AS, Goh ASW, Tay KH, Lo RHG, Goh BKP, Ng DCE, Lekurwale G, Liew WM, Gebski V, Mak KSW, Soo KC; Asia-Pacific Hepatocellular Carcinoma Trials Group. SIRveNIB: Selective Internal Radiation Therapy </w:t>
      </w:r>
      <w:proofErr w:type="gramStart"/>
      <w:r w:rsidRPr="00400F9C">
        <w:rPr>
          <w:rFonts w:ascii="Book Antiqua" w:hAnsi="Book Antiqua"/>
          <w:kern w:val="2"/>
          <w:lang w:val="en-US" w:eastAsia="zh-CN"/>
        </w:rPr>
        <w:t>Versus</w:t>
      </w:r>
      <w:proofErr w:type="gramEnd"/>
      <w:r w:rsidRPr="00400F9C">
        <w:rPr>
          <w:rFonts w:ascii="Book Antiqua" w:hAnsi="Book Antiqua"/>
          <w:kern w:val="2"/>
          <w:lang w:val="en-US" w:eastAsia="zh-CN"/>
        </w:rPr>
        <w:t xml:space="preserve"> Sorafenib in Asia-Pacific Patients With Hepatocellular Carcinoma. </w:t>
      </w:r>
      <w:r w:rsidRPr="00400F9C">
        <w:rPr>
          <w:rFonts w:ascii="Book Antiqua" w:hAnsi="Book Antiqua"/>
          <w:i/>
          <w:kern w:val="2"/>
          <w:lang w:val="en-US" w:eastAsia="zh-CN"/>
        </w:rPr>
        <w:t>J Clin Oncol</w:t>
      </w:r>
      <w:r w:rsidRPr="00400F9C">
        <w:rPr>
          <w:rFonts w:ascii="Book Antiqua" w:hAnsi="Book Antiqua"/>
          <w:kern w:val="2"/>
          <w:lang w:val="en-US" w:eastAsia="zh-CN"/>
        </w:rPr>
        <w:t xml:space="preserve"> 2018; </w:t>
      </w:r>
      <w:r w:rsidRPr="00400F9C">
        <w:rPr>
          <w:rFonts w:ascii="Book Antiqua" w:hAnsi="Book Antiqua"/>
          <w:b/>
          <w:kern w:val="2"/>
          <w:lang w:val="en-US" w:eastAsia="zh-CN"/>
        </w:rPr>
        <w:t>36</w:t>
      </w:r>
      <w:r w:rsidRPr="00400F9C">
        <w:rPr>
          <w:rFonts w:ascii="Book Antiqua" w:hAnsi="Book Antiqua"/>
          <w:kern w:val="2"/>
          <w:lang w:val="en-US" w:eastAsia="zh-CN"/>
        </w:rPr>
        <w:t>: 1913-1921 [PMID: 29498924 DOI: 10.1200/JCO.2017.76.0892]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83 </w:t>
      </w:r>
      <w:r w:rsidRPr="00400F9C">
        <w:rPr>
          <w:rFonts w:ascii="Book Antiqua" w:hAnsi="Book Antiqua"/>
          <w:b/>
          <w:kern w:val="2"/>
          <w:lang w:val="en-US" w:eastAsia="zh-CN"/>
        </w:rPr>
        <w:t>Vilgrain V</w:t>
      </w:r>
      <w:r w:rsidRPr="00400F9C">
        <w:rPr>
          <w:rFonts w:ascii="Book Antiqua" w:hAnsi="Book Antiqua"/>
          <w:kern w:val="2"/>
          <w:lang w:val="en-US" w:eastAsia="zh-CN"/>
        </w:rPr>
        <w:t xml:space="preserve">, Pereira H, Assenat E, Guiu B, Ilonca AD, Pageaux GP, Sibert A, Bouattour M, Lebtahi R, Allaham W, Barraud H, Laurent V, Mathias E, Bronowicki JP, Tasu JP, Perdrisot R, Silvain C, Gerolami R, Mundler O, Seitz JF, Vidal V, Aubé C, Oberti F, Couturier O, Brenot-Rossi I, Raoul JL, Sarran A, Costentin C, Itti E, Luciani A, Adam R, Lewin M, Samuel D, Ronot M, Dinut A, Castera L, Chatellier G; SARAH Trial Group. Efficacy and safety of selective internal radiotherapy with yttrium-90 resin microspheres compared with sorafenib in locally advanced and inoperable hepatocellular carcinoma (SARAH): an open-label randomised controlled phase 3 trial. </w:t>
      </w:r>
      <w:r w:rsidRPr="00400F9C">
        <w:rPr>
          <w:rFonts w:ascii="Book Antiqua" w:hAnsi="Book Antiqua"/>
          <w:i/>
          <w:kern w:val="2"/>
          <w:lang w:val="en-US" w:eastAsia="zh-CN"/>
        </w:rPr>
        <w:t>Lancet Oncol</w:t>
      </w:r>
      <w:r w:rsidRPr="00400F9C">
        <w:rPr>
          <w:rFonts w:ascii="Book Antiqua" w:hAnsi="Book Antiqua"/>
          <w:kern w:val="2"/>
          <w:lang w:val="en-US" w:eastAsia="zh-CN"/>
        </w:rPr>
        <w:t xml:space="preserve"> 2017; </w:t>
      </w:r>
      <w:r w:rsidRPr="00400F9C">
        <w:rPr>
          <w:rFonts w:ascii="Book Antiqua" w:hAnsi="Book Antiqua"/>
          <w:b/>
          <w:kern w:val="2"/>
          <w:lang w:val="en-US" w:eastAsia="zh-CN"/>
        </w:rPr>
        <w:t>18</w:t>
      </w:r>
      <w:r w:rsidRPr="00400F9C">
        <w:rPr>
          <w:rFonts w:ascii="Book Antiqua" w:hAnsi="Book Antiqua"/>
          <w:kern w:val="2"/>
          <w:lang w:val="en-US" w:eastAsia="zh-CN"/>
        </w:rPr>
        <w:t>: 1624-1636 [PMID: 29107679 DOI: 10.1016/S1470-2045(17)30683-6]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84 </w:t>
      </w:r>
      <w:r w:rsidRPr="00400F9C">
        <w:rPr>
          <w:rFonts w:ascii="Book Antiqua" w:hAnsi="Book Antiqua"/>
          <w:b/>
          <w:kern w:val="2"/>
          <w:lang w:val="en-US" w:eastAsia="zh-CN"/>
        </w:rPr>
        <w:t>Kuo JC</w:t>
      </w:r>
      <w:r w:rsidRPr="00400F9C">
        <w:rPr>
          <w:rFonts w:ascii="Book Antiqua" w:hAnsi="Book Antiqua"/>
          <w:kern w:val="2"/>
          <w:lang w:val="en-US" w:eastAsia="zh-CN"/>
        </w:rPr>
        <w:t xml:space="preserve">, Tazbirkova A, Allen R, Kosmider S, Gibbs P, Yip D. Serious hepatic complications of selective internal radiation therapy with yttrium-90 microsphere radioembolization for unresectable liver tumors. </w:t>
      </w:r>
      <w:r w:rsidRPr="00400F9C">
        <w:rPr>
          <w:rFonts w:ascii="Book Antiqua" w:hAnsi="Book Antiqua"/>
          <w:i/>
          <w:kern w:val="2"/>
          <w:lang w:val="en-US" w:eastAsia="zh-CN"/>
        </w:rPr>
        <w:t>Asia Pac J Clin Oncol</w:t>
      </w:r>
      <w:r w:rsidRPr="00400F9C">
        <w:rPr>
          <w:rFonts w:ascii="Book Antiqua" w:hAnsi="Book Antiqua"/>
          <w:kern w:val="2"/>
          <w:lang w:val="en-US" w:eastAsia="zh-CN"/>
        </w:rPr>
        <w:t xml:space="preserve"> 2014; </w:t>
      </w:r>
      <w:r w:rsidRPr="00400F9C">
        <w:rPr>
          <w:rFonts w:ascii="Book Antiqua" w:hAnsi="Book Antiqua"/>
          <w:b/>
          <w:kern w:val="2"/>
          <w:lang w:val="en-US" w:eastAsia="zh-CN"/>
        </w:rPr>
        <w:t>10</w:t>
      </w:r>
      <w:r w:rsidRPr="00400F9C">
        <w:rPr>
          <w:rFonts w:ascii="Book Antiqua" w:hAnsi="Book Antiqua"/>
          <w:kern w:val="2"/>
          <w:lang w:val="en-US" w:eastAsia="zh-CN"/>
        </w:rPr>
        <w:t>: 266-272 [PMID: 25135200 DOI: 10.1111/ajco.12229]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85 </w:t>
      </w:r>
      <w:r w:rsidRPr="00400F9C">
        <w:rPr>
          <w:rFonts w:ascii="Book Antiqua" w:hAnsi="Book Antiqua"/>
          <w:b/>
          <w:kern w:val="2"/>
          <w:lang w:val="en-US" w:eastAsia="zh-CN"/>
        </w:rPr>
        <w:t>Kim JW</w:t>
      </w:r>
      <w:r w:rsidRPr="00400F9C">
        <w:rPr>
          <w:rFonts w:ascii="Book Antiqua" w:hAnsi="Book Antiqua"/>
          <w:kern w:val="2"/>
          <w:lang w:val="en-US" w:eastAsia="zh-CN"/>
        </w:rPr>
        <w:t xml:space="preserve">, Kim JH, Won HJ, Shin YM, Yoon HK, Sung KB, Kim PN. Hepatocellular carcinomas 2-3 cm in diameter: transarterial chemoembolization plus radiofrequency ablation vs. radiofrequency ablation alone. </w:t>
      </w:r>
      <w:r w:rsidRPr="00400F9C">
        <w:rPr>
          <w:rFonts w:ascii="Book Antiqua" w:hAnsi="Book Antiqua"/>
          <w:i/>
          <w:kern w:val="2"/>
          <w:lang w:val="en-US" w:eastAsia="zh-CN"/>
        </w:rPr>
        <w:t>Eur J Radiol</w:t>
      </w:r>
      <w:r w:rsidRPr="00400F9C">
        <w:rPr>
          <w:rFonts w:ascii="Book Antiqua" w:hAnsi="Book Antiqua"/>
          <w:kern w:val="2"/>
          <w:lang w:val="en-US" w:eastAsia="zh-CN"/>
        </w:rPr>
        <w:t xml:space="preserve"> 2012; </w:t>
      </w:r>
      <w:r w:rsidRPr="00400F9C">
        <w:rPr>
          <w:rFonts w:ascii="Book Antiqua" w:hAnsi="Book Antiqua"/>
          <w:b/>
          <w:kern w:val="2"/>
          <w:lang w:val="en-US" w:eastAsia="zh-CN"/>
        </w:rPr>
        <w:t>81</w:t>
      </w:r>
      <w:r w:rsidRPr="00400F9C">
        <w:rPr>
          <w:rFonts w:ascii="Book Antiqua" w:hAnsi="Book Antiqua"/>
          <w:kern w:val="2"/>
          <w:lang w:val="en-US" w:eastAsia="zh-CN"/>
        </w:rPr>
        <w:t>: e189-e193 [PMID: 21353417 DOI: 10.1016/j.ejrad.2011.01.122]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86 </w:t>
      </w:r>
      <w:r w:rsidRPr="00400F9C">
        <w:rPr>
          <w:rFonts w:ascii="Book Antiqua" w:hAnsi="Book Antiqua"/>
          <w:b/>
          <w:kern w:val="2"/>
          <w:lang w:val="en-US" w:eastAsia="zh-CN"/>
        </w:rPr>
        <w:t>Peng ZW</w:t>
      </w:r>
      <w:r w:rsidRPr="00400F9C">
        <w:rPr>
          <w:rFonts w:ascii="Book Antiqua" w:hAnsi="Book Antiqua"/>
          <w:kern w:val="2"/>
          <w:lang w:val="en-US" w:eastAsia="zh-CN"/>
        </w:rPr>
        <w:t xml:space="preserve">, Zhang YJ, Chen MS, Xu L, Liang HH, Lin XJ, Guo RP, Zhang YQ, Lau WY. Radiofrequency ablation with or without transcatheter arterial chemoembolization in the treatment of hepatocellular carcinoma: a prospective randomized trial. </w:t>
      </w:r>
      <w:r w:rsidRPr="00400F9C">
        <w:rPr>
          <w:rFonts w:ascii="Book Antiqua" w:hAnsi="Book Antiqua"/>
          <w:i/>
          <w:kern w:val="2"/>
          <w:lang w:val="en-US" w:eastAsia="zh-CN"/>
        </w:rPr>
        <w:t>J Clin Oncol</w:t>
      </w:r>
      <w:r w:rsidRPr="00400F9C">
        <w:rPr>
          <w:rFonts w:ascii="Book Antiqua" w:hAnsi="Book Antiqua"/>
          <w:kern w:val="2"/>
          <w:lang w:val="en-US" w:eastAsia="zh-CN"/>
        </w:rPr>
        <w:t xml:space="preserve"> 2013; </w:t>
      </w:r>
      <w:r w:rsidRPr="00400F9C">
        <w:rPr>
          <w:rFonts w:ascii="Book Antiqua" w:hAnsi="Book Antiqua"/>
          <w:b/>
          <w:kern w:val="2"/>
          <w:lang w:val="en-US" w:eastAsia="zh-CN"/>
        </w:rPr>
        <w:t>31</w:t>
      </w:r>
      <w:r w:rsidRPr="00400F9C">
        <w:rPr>
          <w:rFonts w:ascii="Book Antiqua" w:hAnsi="Book Antiqua"/>
          <w:kern w:val="2"/>
          <w:lang w:val="en-US" w:eastAsia="zh-CN"/>
        </w:rPr>
        <w:t>: 426-432 [PMID: 23269991 DOI: 10.1200/JCO.2012.42.9936]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6E09F4">
        <w:rPr>
          <w:rFonts w:ascii="Book Antiqua" w:hAnsi="Book Antiqua"/>
          <w:kern w:val="2"/>
          <w:highlight w:val="yellow"/>
          <w:lang w:val="en-US" w:eastAsia="zh-CN"/>
        </w:rPr>
        <w:t xml:space="preserve">87 </w:t>
      </w:r>
      <w:r w:rsidRPr="006E09F4">
        <w:rPr>
          <w:rFonts w:ascii="Book Antiqua" w:hAnsi="Book Antiqua"/>
          <w:b/>
          <w:kern w:val="2"/>
          <w:highlight w:val="yellow"/>
          <w:lang w:val="en-US" w:eastAsia="zh-CN"/>
        </w:rPr>
        <w:t>Kamal A</w:t>
      </w:r>
      <w:r w:rsidRPr="006E09F4">
        <w:rPr>
          <w:rFonts w:ascii="Book Antiqua" w:hAnsi="Book Antiqua"/>
          <w:bCs/>
          <w:kern w:val="2"/>
          <w:highlight w:val="yellow"/>
          <w:lang w:val="en-US" w:eastAsia="zh-CN"/>
        </w:rPr>
        <w:t>,</w:t>
      </w:r>
      <w:r w:rsidRPr="006E09F4">
        <w:rPr>
          <w:rFonts w:ascii="Book Antiqua" w:hAnsi="Book Antiqua"/>
          <w:kern w:val="2"/>
          <w:highlight w:val="yellow"/>
          <w:lang w:val="en-US" w:eastAsia="zh-CN"/>
        </w:rPr>
        <w:t xml:space="preserve"> Barakat E, ElMoez A, Mawad M, El-Fouly N, Shaker M. Combined radiofrequency and chemoembolization vs. chemoembolization in management of hepatocellular carcinoma. </w:t>
      </w:r>
      <w:r w:rsidRPr="006E09F4">
        <w:rPr>
          <w:rFonts w:ascii="Book Antiqua" w:hAnsi="Book Antiqua"/>
          <w:i/>
          <w:iCs/>
          <w:kern w:val="2"/>
          <w:highlight w:val="yellow"/>
          <w:lang w:val="en-US" w:eastAsia="zh-CN"/>
        </w:rPr>
        <w:t>Hepatoma Res</w:t>
      </w:r>
      <w:r w:rsidRPr="006E09F4">
        <w:rPr>
          <w:rFonts w:ascii="Book Antiqua" w:hAnsi="Book Antiqua"/>
          <w:kern w:val="2"/>
          <w:highlight w:val="yellow"/>
          <w:lang w:val="en-US" w:eastAsia="zh-CN"/>
        </w:rPr>
        <w:t xml:space="preserve"> 2015; </w:t>
      </w:r>
      <w:r w:rsidRPr="006E09F4">
        <w:rPr>
          <w:rFonts w:ascii="Book Antiqua" w:hAnsi="Book Antiqua"/>
          <w:b/>
          <w:kern w:val="2"/>
          <w:highlight w:val="yellow"/>
          <w:lang w:val="en-US" w:eastAsia="zh-CN"/>
        </w:rPr>
        <w:t>1</w:t>
      </w:r>
      <w:r w:rsidRPr="006E09F4">
        <w:rPr>
          <w:rFonts w:ascii="Book Antiqua" w:hAnsi="Book Antiqua"/>
          <w:kern w:val="2"/>
          <w:highlight w:val="yellow"/>
          <w:lang w:val="en-US" w:eastAsia="zh-CN"/>
        </w:rPr>
        <w:t>: 19-23 [DOI: 10.4103/2394-5079.154355]</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88 </w:t>
      </w:r>
      <w:r w:rsidRPr="00400F9C">
        <w:rPr>
          <w:rFonts w:ascii="Book Antiqua" w:hAnsi="Book Antiqua"/>
          <w:b/>
          <w:kern w:val="2"/>
          <w:lang w:val="en-US" w:eastAsia="zh-CN"/>
        </w:rPr>
        <w:t>Iezzi R</w:t>
      </w:r>
      <w:r w:rsidRPr="00400F9C">
        <w:rPr>
          <w:rFonts w:ascii="Book Antiqua" w:hAnsi="Book Antiqua"/>
          <w:kern w:val="2"/>
          <w:lang w:val="en-US" w:eastAsia="zh-CN"/>
        </w:rPr>
        <w:t xml:space="preserve">, Pompili M, Posa A, Coppola G, Gasbarrini A, Bonomo L. Combined locoregional treatment of patients with hepatocellular carcinoma: State of the art. </w:t>
      </w:r>
      <w:r w:rsidRPr="00400F9C">
        <w:rPr>
          <w:rFonts w:ascii="Book Antiqua" w:hAnsi="Book Antiqua"/>
          <w:i/>
          <w:kern w:val="2"/>
          <w:lang w:val="en-US" w:eastAsia="zh-CN"/>
        </w:rPr>
        <w:t xml:space="preserve">World J </w:t>
      </w:r>
      <w:r w:rsidRPr="00400F9C">
        <w:rPr>
          <w:rFonts w:ascii="Book Antiqua" w:hAnsi="Book Antiqua"/>
          <w:i/>
          <w:kern w:val="2"/>
          <w:lang w:val="en-US" w:eastAsia="zh-CN"/>
        </w:rPr>
        <w:lastRenderedPageBreak/>
        <w:t>Gastroenterol</w:t>
      </w:r>
      <w:r w:rsidRPr="00400F9C">
        <w:rPr>
          <w:rFonts w:ascii="Book Antiqua" w:hAnsi="Book Antiqua"/>
          <w:kern w:val="2"/>
          <w:lang w:val="en-US" w:eastAsia="zh-CN"/>
        </w:rPr>
        <w:t xml:space="preserve"> 2016; </w:t>
      </w:r>
      <w:r w:rsidRPr="00400F9C">
        <w:rPr>
          <w:rFonts w:ascii="Book Antiqua" w:hAnsi="Book Antiqua"/>
          <w:b/>
          <w:kern w:val="2"/>
          <w:lang w:val="en-US" w:eastAsia="zh-CN"/>
        </w:rPr>
        <w:t>22</w:t>
      </w:r>
      <w:r w:rsidRPr="00400F9C">
        <w:rPr>
          <w:rFonts w:ascii="Book Antiqua" w:hAnsi="Book Antiqua"/>
          <w:kern w:val="2"/>
          <w:lang w:val="en-US" w:eastAsia="zh-CN"/>
        </w:rPr>
        <w:t>: 1935-1942 [PMID: 26877601 DOI: 10.3748/wjg.v22.i6.1935]</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89 </w:t>
      </w:r>
      <w:r w:rsidRPr="00400F9C">
        <w:rPr>
          <w:rFonts w:ascii="Book Antiqua" w:hAnsi="Book Antiqua"/>
          <w:b/>
          <w:kern w:val="2"/>
          <w:lang w:val="en-US" w:eastAsia="zh-CN"/>
        </w:rPr>
        <w:t>Solbiati L</w:t>
      </w:r>
      <w:r w:rsidRPr="00400F9C">
        <w:rPr>
          <w:rFonts w:ascii="Book Antiqua" w:hAnsi="Book Antiqua"/>
          <w:kern w:val="2"/>
          <w:lang w:val="en-US" w:eastAsia="zh-CN"/>
        </w:rPr>
        <w:t>, Tonolini M, Cova L. Monitoring RF ablation.</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Eur Radiol</w:t>
      </w:r>
      <w:r w:rsidRPr="00400F9C">
        <w:rPr>
          <w:rFonts w:ascii="Book Antiqua" w:hAnsi="Book Antiqua"/>
          <w:kern w:val="2"/>
          <w:lang w:val="en-US" w:eastAsia="zh-CN"/>
        </w:rPr>
        <w:t xml:space="preserve"> 2004; </w:t>
      </w:r>
      <w:r w:rsidRPr="00400F9C">
        <w:rPr>
          <w:rFonts w:ascii="Book Antiqua" w:hAnsi="Book Antiqua"/>
          <w:b/>
          <w:kern w:val="2"/>
          <w:lang w:val="en-US" w:eastAsia="zh-CN"/>
        </w:rPr>
        <w:t>14 Suppl 8</w:t>
      </w:r>
      <w:r w:rsidRPr="00400F9C">
        <w:rPr>
          <w:rFonts w:ascii="Book Antiqua" w:hAnsi="Book Antiqua"/>
          <w:kern w:val="2"/>
          <w:lang w:val="en-US" w:eastAsia="zh-CN"/>
        </w:rPr>
        <w:t>: P34-P42 [PMID: 15700331]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90 </w:t>
      </w:r>
      <w:r w:rsidRPr="00400F9C">
        <w:rPr>
          <w:rFonts w:ascii="Book Antiqua" w:hAnsi="Book Antiqua"/>
          <w:b/>
          <w:kern w:val="2"/>
          <w:lang w:val="en-US" w:eastAsia="zh-CN"/>
        </w:rPr>
        <w:t>Wang ZJ</w:t>
      </w:r>
      <w:r w:rsidRPr="00400F9C">
        <w:rPr>
          <w:rFonts w:ascii="Book Antiqua" w:hAnsi="Book Antiqua"/>
          <w:kern w:val="2"/>
          <w:lang w:val="en-US" w:eastAsia="zh-CN"/>
        </w:rPr>
        <w:t xml:space="preserve">, Wang MQ, Duan F, Song P, Liu FY, Wang Y, Yan JY, Li K, Yuan K. Clinical application of transcatheter arterial chemoembolization combined with synchronous C-arm cone-beam CT guided radiofrequency ablation in treatment of large hepatocellular carcinoma. </w:t>
      </w:r>
      <w:r w:rsidRPr="00400F9C">
        <w:rPr>
          <w:rFonts w:ascii="Book Antiqua" w:hAnsi="Book Antiqua"/>
          <w:i/>
          <w:kern w:val="2"/>
          <w:lang w:val="en-US" w:eastAsia="zh-CN"/>
        </w:rPr>
        <w:t>Asian Pac J Cancer Prev</w:t>
      </w:r>
      <w:r w:rsidRPr="00400F9C">
        <w:rPr>
          <w:rFonts w:ascii="Book Antiqua" w:hAnsi="Book Antiqua"/>
          <w:kern w:val="2"/>
          <w:lang w:val="en-US" w:eastAsia="zh-CN"/>
        </w:rPr>
        <w:t xml:space="preserve"> 2013; </w:t>
      </w:r>
      <w:r w:rsidRPr="00400F9C">
        <w:rPr>
          <w:rFonts w:ascii="Book Antiqua" w:hAnsi="Book Antiqua"/>
          <w:b/>
          <w:kern w:val="2"/>
          <w:lang w:val="en-US" w:eastAsia="zh-CN"/>
        </w:rPr>
        <w:t>14</w:t>
      </w:r>
      <w:r w:rsidRPr="00400F9C">
        <w:rPr>
          <w:rFonts w:ascii="Book Antiqua" w:hAnsi="Book Antiqua"/>
          <w:kern w:val="2"/>
          <w:lang w:val="en-US" w:eastAsia="zh-CN"/>
        </w:rPr>
        <w:t>: 1649-1654 [PMID: 23679250 DOI: 10.7314/apjcp.2013.14.3.1649]</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91 </w:t>
      </w:r>
      <w:r w:rsidRPr="00400F9C">
        <w:rPr>
          <w:rFonts w:ascii="Book Antiqua" w:hAnsi="Book Antiqua"/>
          <w:b/>
          <w:kern w:val="2"/>
          <w:lang w:val="en-US" w:eastAsia="zh-CN"/>
        </w:rPr>
        <w:t>Kang SG</w:t>
      </w:r>
      <w:r w:rsidRPr="00400F9C">
        <w:rPr>
          <w:rFonts w:ascii="Book Antiqua" w:hAnsi="Book Antiqua"/>
          <w:kern w:val="2"/>
          <w:lang w:val="en-US" w:eastAsia="zh-CN"/>
        </w:rPr>
        <w:t>, Yoon CJ, Jeong SH, Kim JW, Lee SH, Lee KH, Kim YH.</w:t>
      </w:r>
      <w:proofErr w:type="gramEnd"/>
      <w:r w:rsidRPr="00400F9C">
        <w:rPr>
          <w:rFonts w:ascii="Book Antiqua" w:hAnsi="Book Antiqua"/>
          <w:kern w:val="2"/>
          <w:lang w:val="en-US" w:eastAsia="zh-CN"/>
        </w:rPr>
        <w:t xml:space="preserve"> Single-session combined therapy with chemoembolization and radiofrequency ablation in hepatocellular carcinoma less than or equal to 5 cm: a preliminary study. </w:t>
      </w:r>
      <w:r w:rsidRPr="00400F9C">
        <w:rPr>
          <w:rFonts w:ascii="Book Antiqua" w:hAnsi="Book Antiqua"/>
          <w:i/>
          <w:kern w:val="2"/>
          <w:lang w:val="en-US" w:eastAsia="zh-CN"/>
        </w:rPr>
        <w:t>J Vasc Interv Radiol</w:t>
      </w:r>
      <w:r w:rsidRPr="00400F9C">
        <w:rPr>
          <w:rFonts w:ascii="Book Antiqua" w:hAnsi="Book Antiqua"/>
          <w:kern w:val="2"/>
          <w:lang w:val="en-US" w:eastAsia="zh-CN"/>
        </w:rPr>
        <w:t xml:space="preserve"> 2009; </w:t>
      </w:r>
      <w:r w:rsidRPr="00400F9C">
        <w:rPr>
          <w:rFonts w:ascii="Book Antiqua" w:hAnsi="Book Antiqua"/>
          <w:b/>
          <w:kern w:val="2"/>
          <w:lang w:val="en-US" w:eastAsia="zh-CN"/>
        </w:rPr>
        <w:t>20</w:t>
      </w:r>
      <w:r w:rsidRPr="00400F9C">
        <w:rPr>
          <w:rFonts w:ascii="Book Antiqua" w:hAnsi="Book Antiqua"/>
          <w:kern w:val="2"/>
          <w:lang w:val="en-US" w:eastAsia="zh-CN"/>
        </w:rPr>
        <w:t>: 1570-1577 [PMID: 19879777 DOI: 10.1016/j.jvir.2009.09.003]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92 </w:t>
      </w:r>
      <w:r w:rsidRPr="00400F9C">
        <w:rPr>
          <w:rFonts w:ascii="Book Antiqua" w:hAnsi="Book Antiqua"/>
          <w:b/>
          <w:kern w:val="2"/>
          <w:lang w:val="en-US" w:eastAsia="zh-CN"/>
        </w:rPr>
        <w:t>Iezzi R</w:t>
      </w:r>
      <w:r w:rsidRPr="00400F9C">
        <w:rPr>
          <w:rFonts w:ascii="Book Antiqua" w:hAnsi="Book Antiqua"/>
          <w:kern w:val="2"/>
          <w:lang w:val="en-US" w:eastAsia="zh-CN"/>
        </w:rPr>
        <w:t xml:space="preserve">, Pompili M, La Torre MF, Campanale MC, Montagna M, Saviano A, Cesario V, Siciliano M, Annicchiarico E, Agnes S, Giuliante F, Grieco A, Rapaccini GL, De Gaetano AM, Gasbarrini A, Bonomo L; HepatoCATT Study Group for the Multidisciplinary Management of HCC. </w:t>
      </w:r>
      <w:proofErr w:type="gramStart"/>
      <w:r w:rsidRPr="00400F9C">
        <w:rPr>
          <w:rFonts w:ascii="Book Antiqua" w:hAnsi="Book Antiqua"/>
          <w:kern w:val="2"/>
          <w:lang w:val="en-US" w:eastAsia="zh-CN"/>
        </w:rPr>
        <w:t>Radiofrequency ablation plus drug-eluting beads transcatheter arterial chemoembolization for the treatment of single large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Dig Liver Dis</w:t>
      </w:r>
      <w:r w:rsidRPr="00400F9C">
        <w:rPr>
          <w:rFonts w:ascii="Book Antiqua" w:hAnsi="Book Antiqua"/>
          <w:kern w:val="2"/>
          <w:lang w:val="en-US" w:eastAsia="zh-CN"/>
        </w:rPr>
        <w:t xml:space="preserve"> 2015; </w:t>
      </w:r>
      <w:r w:rsidRPr="00400F9C">
        <w:rPr>
          <w:rFonts w:ascii="Book Antiqua" w:hAnsi="Book Antiqua"/>
          <w:b/>
          <w:kern w:val="2"/>
          <w:lang w:val="en-US" w:eastAsia="zh-CN"/>
        </w:rPr>
        <w:t>47</w:t>
      </w:r>
      <w:r w:rsidRPr="00400F9C">
        <w:rPr>
          <w:rFonts w:ascii="Book Antiqua" w:hAnsi="Book Antiqua"/>
          <w:kern w:val="2"/>
          <w:lang w:val="en-US" w:eastAsia="zh-CN"/>
        </w:rPr>
        <w:t>: 242-248 [PMID: 25577299 DOI: 10.1016/j.dld.2014.12.007]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93 </w:t>
      </w:r>
      <w:r w:rsidRPr="00400F9C">
        <w:rPr>
          <w:rFonts w:ascii="Book Antiqua" w:hAnsi="Book Antiqua"/>
          <w:b/>
          <w:kern w:val="2"/>
          <w:lang w:val="en-US" w:eastAsia="zh-CN"/>
        </w:rPr>
        <w:t>Yuan H</w:t>
      </w:r>
      <w:r w:rsidRPr="00400F9C">
        <w:rPr>
          <w:rFonts w:ascii="Book Antiqua" w:hAnsi="Book Antiqua"/>
          <w:kern w:val="2"/>
          <w:lang w:val="en-US" w:eastAsia="zh-CN"/>
        </w:rPr>
        <w:t xml:space="preserve">, Liu F, Li X, Guan Y, Wang M. Transcatheter arterial chemoembolization combined with simultaneous DynaCT-guided radiofrequency ablation in the treatment of solitary large hepatocellular carcinoma. </w:t>
      </w:r>
      <w:r w:rsidRPr="00400F9C">
        <w:rPr>
          <w:rFonts w:ascii="Book Antiqua" w:hAnsi="Book Antiqua"/>
          <w:i/>
          <w:kern w:val="2"/>
          <w:lang w:val="en-US" w:eastAsia="zh-CN"/>
        </w:rPr>
        <w:t>Radiol Med</w:t>
      </w:r>
      <w:r w:rsidRPr="00400F9C">
        <w:rPr>
          <w:rFonts w:ascii="Book Antiqua" w:hAnsi="Book Antiqua"/>
          <w:kern w:val="2"/>
          <w:lang w:val="en-US" w:eastAsia="zh-CN"/>
        </w:rPr>
        <w:t xml:space="preserve"> 2019; </w:t>
      </w:r>
      <w:r w:rsidRPr="00400F9C">
        <w:rPr>
          <w:rFonts w:ascii="Book Antiqua" w:hAnsi="Book Antiqua"/>
          <w:b/>
          <w:kern w:val="2"/>
          <w:lang w:val="en-US" w:eastAsia="zh-CN"/>
        </w:rPr>
        <w:t>124</w:t>
      </w:r>
      <w:r w:rsidRPr="00400F9C">
        <w:rPr>
          <w:rFonts w:ascii="Book Antiqua" w:hAnsi="Book Antiqua"/>
          <w:kern w:val="2"/>
          <w:lang w:val="en-US" w:eastAsia="zh-CN"/>
        </w:rPr>
        <w:t>: 1-7 [PMID: 30132184 DOI: 10.1007/s11547-018-0932-1]</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94 </w:t>
      </w:r>
      <w:r w:rsidRPr="00400F9C">
        <w:rPr>
          <w:rFonts w:ascii="Book Antiqua" w:hAnsi="Book Antiqua"/>
          <w:b/>
          <w:kern w:val="2"/>
          <w:lang w:val="en-US" w:eastAsia="zh-CN"/>
        </w:rPr>
        <w:t>Lu Z</w:t>
      </w:r>
      <w:r w:rsidRPr="00400F9C">
        <w:rPr>
          <w:rFonts w:ascii="Book Antiqua" w:hAnsi="Book Antiqua"/>
          <w:kern w:val="2"/>
          <w:lang w:val="en-US" w:eastAsia="zh-CN"/>
        </w:rPr>
        <w:t xml:space="preserve">, Wen F, Guo Q, Liang H, Mao X, Sun H. Radiofrequency ablation plus chemoembolization versus radiofrequency ablation alone for hepatocellular carcinoma:  a meta-analysis of randomized-controlled trials. </w:t>
      </w:r>
      <w:r w:rsidRPr="00400F9C">
        <w:rPr>
          <w:rFonts w:ascii="Book Antiqua" w:hAnsi="Book Antiqua"/>
          <w:i/>
          <w:kern w:val="2"/>
          <w:lang w:val="en-US" w:eastAsia="zh-CN"/>
        </w:rPr>
        <w:t>Eur J Gastroenterol Hepatol</w:t>
      </w:r>
      <w:r w:rsidRPr="00400F9C">
        <w:rPr>
          <w:rFonts w:ascii="Book Antiqua" w:hAnsi="Book Antiqua"/>
          <w:kern w:val="2"/>
          <w:lang w:val="en-US" w:eastAsia="zh-CN"/>
        </w:rPr>
        <w:t xml:space="preserve"> 2013; </w:t>
      </w:r>
      <w:r w:rsidRPr="00400F9C">
        <w:rPr>
          <w:rFonts w:ascii="Book Antiqua" w:hAnsi="Book Antiqua"/>
          <w:b/>
          <w:kern w:val="2"/>
          <w:lang w:val="en-US" w:eastAsia="zh-CN"/>
        </w:rPr>
        <w:t>25</w:t>
      </w:r>
      <w:r w:rsidRPr="00400F9C">
        <w:rPr>
          <w:rFonts w:ascii="Book Antiqua" w:hAnsi="Book Antiqua"/>
          <w:kern w:val="2"/>
          <w:lang w:val="en-US" w:eastAsia="zh-CN"/>
        </w:rPr>
        <w:t>: 187-194 [PMID: 23134976 DOI: 10.1097/MEG.0b013e32835a0a07]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95 </w:t>
      </w:r>
      <w:r w:rsidRPr="00400F9C">
        <w:rPr>
          <w:rFonts w:ascii="Book Antiqua" w:hAnsi="Book Antiqua"/>
          <w:b/>
          <w:kern w:val="2"/>
          <w:lang w:val="en-US" w:eastAsia="zh-CN"/>
        </w:rPr>
        <w:t>Saviano A</w:t>
      </w:r>
      <w:r w:rsidRPr="00400F9C">
        <w:rPr>
          <w:rFonts w:ascii="Book Antiqua" w:hAnsi="Book Antiqua"/>
          <w:kern w:val="2"/>
          <w:lang w:val="en-US" w:eastAsia="zh-CN"/>
        </w:rPr>
        <w:t xml:space="preserve">, Iezzi R, Giuliante F, Salvatore L, Mele C, Posa A, Ardito F, De Gaetano AM, Pompili M; HepatoCATT Study Group. </w:t>
      </w:r>
      <w:proofErr w:type="gramStart"/>
      <w:r w:rsidRPr="00400F9C">
        <w:rPr>
          <w:rFonts w:ascii="Book Antiqua" w:hAnsi="Book Antiqua"/>
          <w:kern w:val="2"/>
          <w:lang w:val="en-US" w:eastAsia="zh-CN"/>
        </w:rPr>
        <w:t>Liver Resection versus Radiofrequency Ablation plus Transcatheter Arterial Chemoembolization in Cirrhotic Patients with Solitary Large Hepatocellular Carcinoma.</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J Vasc Interv Radiol</w:t>
      </w:r>
      <w:r w:rsidRPr="00400F9C">
        <w:rPr>
          <w:rFonts w:ascii="Book Antiqua" w:hAnsi="Book Antiqua"/>
          <w:kern w:val="2"/>
          <w:lang w:val="en-US" w:eastAsia="zh-CN"/>
        </w:rPr>
        <w:t xml:space="preserve"> 2017; </w:t>
      </w:r>
      <w:r w:rsidRPr="00400F9C">
        <w:rPr>
          <w:rFonts w:ascii="Book Antiqua" w:hAnsi="Book Antiqua"/>
          <w:b/>
          <w:kern w:val="2"/>
          <w:lang w:val="en-US" w:eastAsia="zh-CN"/>
        </w:rPr>
        <w:t>28</w:t>
      </w:r>
      <w:r w:rsidRPr="00400F9C">
        <w:rPr>
          <w:rFonts w:ascii="Book Antiqua" w:hAnsi="Book Antiqua"/>
          <w:kern w:val="2"/>
          <w:lang w:val="en-US" w:eastAsia="zh-CN"/>
        </w:rPr>
        <w:t>: 1512-1519 [PMID: 28734848 DOI: 10.1016/j.jvir.2017.06.016]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lastRenderedPageBreak/>
        <w:t xml:space="preserve">96 </w:t>
      </w:r>
      <w:r w:rsidRPr="00400F9C">
        <w:rPr>
          <w:rFonts w:ascii="Book Antiqua" w:hAnsi="Book Antiqua"/>
          <w:b/>
          <w:kern w:val="2"/>
          <w:lang w:val="en-US" w:eastAsia="zh-CN"/>
        </w:rPr>
        <w:t>Takuma Y</w:t>
      </w:r>
      <w:r w:rsidRPr="00400F9C">
        <w:rPr>
          <w:rFonts w:ascii="Book Antiqua" w:hAnsi="Book Antiqua"/>
          <w:kern w:val="2"/>
          <w:lang w:val="en-US" w:eastAsia="zh-CN"/>
        </w:rPr>
        <w:t xml:space="preserve">, Takabatake H, Morimoto Y, Toshikuni N, Kayahara T, Makino Y, Yamamoto H. Comparison of combined transcatheter arterial chemoembolization and radiofrequency ablation with surgical resection by using propensity score matching in patients with hepatocellular carcinoma within Milan criteria. </w:t>
      </w:r>
      <w:r w:rsidRPr="00400F9C">
        <w:rPr>
          <w:rFonts w:ascii="Book Antiqua" w:hAnsi="Book Antiqua"/>
          <w:i/>
          <w:kern w:val="2"/>
          <w:lang w:val="en-US" w:eastAsia="zh-CN"/>
        </w:rPr>
        <w:t>Radiology</w:t>
      </w:r>
      <w:r w:rsidRPr="00400F9C">
        <w:rPr>
          <w:rFonts w:ascii="Book Antiqua" w:hAnsi="Book Antiqua"/>
          <w:kern w:val="2"/>
          <w:lang w:val="en-US" w:eastAsia="zh-CN"/>
        </w:rPr>
        <w:t xml:space="preserve"> 2013; </w:t>
      </w:r>
      <w:r w:rsidRPr="00400F9C">
        <w:rPr>
          <w:rFonts w:ascii="Book Antiqua" w:hAnsi="Book Antiqua"/>
          <w:b/>
          <w:kern w:val="2"/>
          <w:lang w:val="en-US" w:eastAsia="zh-CN"/>
        </w:rPr>
        <w:t>269</w:t>
      </w:r>
      <w:r w:rsidRPr="00400F9C">
        <w:rPr>
          <w:rFonts w:ascii="Book Antiqua" w:hAnsi="Book Antiqua"/>
          <w:kern w:val="2"/>
          <w:lang w:val="en-US" w:eastAsia="zh-CN"/>
        </w:rPr>
        <w:t>: 927-937 [PMID: 24086071 DOI: 10.1148/radiol.13130387]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97 </w:t>
      </w:r>
      <w:r w:rsidRPr="00400F9C">
        <w:rPr>
          <w:rFonts w:ascii="Book Antiqua" w:hAnsi="Book Antiqua"/>
          <w:b/>
          <w:kern w:val="2"/>
          <w:lang w:val="en-US" w:eastAsia="zh-CN"/>
        </w:rPr>
        <w:t>Sheta E</w:t>
      </w:r>
      <w:r w:rsidRPr="00400F9C">
        <w:rPr>
          <w:rFonts w:ascii="Book Antiqua" w:hAnsi="Book Antiqua"/>
          <w:kern w:val="2"/>
          <w:lang w:val="en-US" w:eastAsia="zh-CN"/>
        </w:rPr>
        <w:t xml:space="preserve">, El-Kalla F, El-Gharib M, Kobtan A, Elhendawy M, Abd-Elsalam S, Mansour L, Amer I. Comparison of single-session transarterial chemoembolization combined with microwave ablation or radiofrequency ablation in the treatment of hepatocellular carcinoma: a randomized-controlled study. </w:t>
      </w:r>
      <w:r w:rsidRPr="00400F9C">
        <w:rPr>
          <w:rFonts w:ascii="Book Antiqua" w:hAnsi="Book Antiqua"/>
          <w:i/>
          <w:kern w:val="2"/>
          <w:lang w:val="en-US" w:eastAsia="zh-CN"/>
        </w:rPr>
        <w:t>Eur J Gastroenterol Hepatol</w:t>
      </w:r>
      <w:r w:rsidRPr="00400F9C">
        <w:rPr>
          <w:rFonts w:ascii="Book Antiqua" w:hAnsi="Book Antiqua"/>
          <w:kern w:val="2"/>
          <w:lang w:val="en-US" w:eastAsia="zh-CN"/>
        </w:rPr>
        <w:t xml:space="preserve"> 2016; </w:t>
      </w:r>
      <w:r w:rsidRPr="00400F9C">
        <w:rPr>
          <w:rFonts w:ascii="Book Antiqua" w:hAnsi="Book Antiqua"/>
          <w:b/>
          <w:kern w:val="2"/>
          <w:lang w:val="en-US" w:eastAsia="zh-CN"/>
        </w:rPr>
        <w:t>28</w:t>
      </w:r>
      <w:r w:rsidRPr="00400F9C">
        <w:rPr>
          <w:rFonts w:ascii="Book Antiqua" w:hAnsi="Book Antiqua"/>
          <w:kern w:val="2"/>
          <w:lang w:val="en-US" w:eastAsia="zh-CN"/>
        </w:rPr>
        <w:t>: 1198-1203 [PMID: 27362551 DOI: 10.1097/MEG.0000000000000688]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98 </w:t>
      </w:r>
      <w:r w:rsidRPr="00400F9C">
        <w:rPr>
          <w:rFonts w:ascii="Book Antiqua" w:hAnsi="Book Antiqua"/>
          <w:b/>
          <w:kern w:val="2"/>
          <w:lang w:val="en-US" w:eastAsia="zh-CN"/>
        </w:rPr>
        <w:t>Liu C</w:t>
      </w:r>
      <w:r w:rsidRPr="00400F9C">
        <w:rPr>
          <w:rFonts w:ascii="Book Antiqua" w:hAnsi="Book Antiqua"/>
          <w:kern w:val="2"/>
          <w:lang w:val="en-US" w:eastAsia="zh-CN"/>
        </w:rPr>
        <w:t xml:space="preserve">, Liang P, Liu F, Wang Y, Li X, Han Z, Liu C. MWA combined with TACE as a combined therapy for unresectable large-sized hepotocellular carcinoma. </w:t>
      </w:r>
      <w:r w:rsidRPr="00400F9C">
        <w:rPr>
          <w:rFonts w:ascii="Book Antiqua" w:hAnsi="Book Antiqua"/>
          <w:i/>
          <w:kern w:val="2"/>
          <w:lang w:val="en-US" w:eastAsia="zh-CN"/>
        </w:rPr>
        <w:t>Int J Hyperthermia</w:t>
      </w:r>
      <w:r w:rsidRPr="00400F9C">
        <w:rPr>
          <w:rFonts w:ascii="Book Antiqua" w:hAnsi="Book Antiqua"/>
          <w:kern w:val="2"/>
          <w:lang w:val="en-US" w:eastAsia="zh-CN"/>
        </w:rPr>
        <w:t xml:space="preserve"> 2011; </w:t>
      </w:r>
      <w:r w:rsidRPr="00400F9C">
        <w:rPr>
          <w:rFonts w:ascii="Book Antiqua" w:hAnsi="Book Antiqua"/>
          <w:b/>
          <w:kern w:val="2"/>
          <w:lang w:val="en-US" w:eastAsia="zh-CN"/>
        </w:rPr>
        <w:t>27</w:t>
      </w:r>
      <w:r w:rsidRPr="00400F9C">
        <w:rPr>
          <w:rFonts w:ascii="Book Antiqua" w:hAnsi="Book Antiqua"/>
          <w:kern w:val="2"/>
          <w:lang w:val="en-US" w:eastAsia="zh-CN"/>
        </w:rPr>
        <w:t>: 654-662 [PMID: 21966941 DOI: 10.3109/02656736.2011.605099]</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99 </w:t>
      </w:r>
      <w:r w:rsidRPr="00400F9C">
        <w:rPr>
          <w:rFonts w:ascii="Book Antiqua" w:hAnsi="Book Antiqua"/>
          <w:b/>
          <w:kern w:val="2"/>
          <w:lang w:val="en-US" w:eastAsia="zh-CN"/>
        </w:rPr>
        <w:t>Xu LF</w:t>
      </w:r>
      <w:r w:rsidRPr="00400F9C">
        <w:rPr>
          <w:rFonts w:ascii="Book Antiqua" w:hAnsi="Book Antiqua"/>
          <w:kern w:val="2"/>
          <w:lang w:val="en-US" w:eastAsia="zh-CN"/>
        </w:rPr>
        <w:t xml:space="preserve">, Sun HL, Chen YT, Ni JY, Chen D, Luo JH, Zhou JX, Hu RM, Tan QY. Large primary hepatocellular carcinoma: transarterial chemoembolization monotherapy versus combined transarterial chemoembolization-percutaneous microwave coagulation therapy. </w:t>
      </w:r>
      <w:r w:rsidRPr="00400F9C">
        <w:rPr>
          <w:rFonts w:ascii="Book Antiqua" w:hAnsi="Book Antiqua"/>
          <w:i/>
          <w:kern w:val="2"/>
          <w:lang w:val="en-US" w:eastAsia="zh-CN"/>
        </w:rPr>
        <w:t>J Gastroenterol Hepatol</w:t>
      </w:r>
      <w:r w:rsidRPr="00400F9C">
        <w:rPr>
          <w:rFonts w:ascii="Book Antiqua" w:hAnsi="Book Antiqua"/>
          <w:kern w:val="2"/>
          <w:lang w:val="en-US" w:eastAsia="zh-CN"/>
        </w:rPr>
        <w:t xml:space="preserve"> 2013; </w:t>
      </w:r>
      <w:r w:rsidRPr="00400F9C">
        <w:rPr>
          <w:rFonts w:ascii="Book Antiqua" w:hAnsi="Book Antiqua"/>
          <w:b/>
          <w:kern w:val="2"/>
          <w:lang w:val="en-US" w:eastAsia="zh-CN"/>
        </w:rPr>
        <w:t>28</w:t>
      </w:r>
      <w:r w:rsidRPr="00400F9C">
        <w:rPr>
          <w:rFonts w:ascii="Book Antiqua" w:hAnsi="Book Antiqua"/>
          <w:kern w:val="2"/>
          <w:lang w:val="en-US" w:eastAsia="zh-CN"/>
        </w:rPr>
        <w:t>: 456-463 [PMID: 23216261 DOI: 10.1111/jgh.12088]</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100 </w:t>
      </w:r>
      <w:r w:rsidRPr="00400F9C">
        <w:rPr>
          <w:rFonts w:ascii="Book Antiqua" w:hAnsi="Book Antiqua"/>
          <w:b/>
          <w:kern w:val="2"/>
          <w:lang w:val="en-US" w:eastAsia="zh-CN"/>
        </w:rPr>
        <w:t>Ginsburg M</w:t>
      </w:r>
      <w:r w:rsidRPr="00400F9C">
        <w:rPr>
          <w:rFonts w:ascii="Book Antiqua" w:hAnsi="Book Antiqua"/>
          <w:kern w:val="2"/>
          <w:lang w:val="en-US" w:eastAsia="zh-CN"/>
        </w:rPr>
        <w:t xml:space="preserve">, Zivin SP, Wroblewski K, Doshi T, Vasnani RJ, Van Ha TG. Comparison of combination therapies in the management of hepatocellular carcinoma: transarterial chemoembolization with radiofrequency ablation versus microwave ablation. </w:t>
      </w:r>
      <w:r w:rsidRPr="00400F9C">
        <w:rPr>
          <w:rFonts w:ascii="Book Antiqua" w:hAnsi="Book Antiqua"/>
          <w:i/>
          <w:kern w:val="2"/>
          <w:lang w:val="en-US" w:eastAsia="zh-CN"/>
        </w:rPr>
        <w:t>J Vasc Interv Radiol</w:t>
      </w:r>
      <w:r w:rsidRPr="00400F9C">
        <w:rPr>
          <w:rFonts w:ascii="Book Antiqua" w:hAnsi="Book Antiqua"/>
          <w:kern w:val="2"/>
          <w:lang w:val="en-US" w:eastAsia="zh-CN"/>
        </w:rPr>
        <w:t xml:space="preserve"> 2015; </w:t>
      </w:r>
      <w:r w:rsidRPr="00400F9C">
        <w:rPr>
          <w:rFonts w:ascii="Book Antiqua" w:hAnsi="Book Antiqua"/>
          <w:b/>
          <w:kern w:val="2"/>
          <w:lang w:val="en-US" w:eastAsia="zh-CN"/>
        </w:rPr>
        <w:t>26</w:t>
      </w:r>
      <w:r w:rsidRPr="00400F9C">
        <w:rPr>
          <w:rFonts w:ascii="Book Antiqua" w:hAnsi="Book Antiqua"/>
          <w:kern w:val="2"/>
          <w:lang w:val="en-US" w:eastAsia="zh-CN"/>
        </w:rPr>
        <w:t>: 330-341 [PMID: 25534635 DOI: 10.1016/j.jvir.2014.10.047]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101 </w:t>
      </w:r>
      <w:r w:rsidRPr="00400F9C">
        <w:rPr>
          <w:rFonts w:ascii="Book Antiqua" w:hAnsi="Book Antiqua"/>
          <w:b/>
          <w:kern w:val="2"/>
          <w:lang w:val="en-US" w:eastAsia="zh-CN"/>
        </w:rPr>
        <w:t>Ni JY</w:t>
      </w:r>
      <w:r w:rsidRPr="00400F9C">
        <w:rPr>
          <w:rFonts w:ascii="Book Antiqua" w:hAnsi="Book Antiqua"/>
          <w:kern w:val="2"/>
          <w:lang w:val="en-US" w:eastAsia="zh-CN"/>
        </w:rPr>
        <w:t xml:space="preserve">, Sun HL, Chen YT, Luo JH, Chen D, Jiang XY, Xu LF. Prognostic factors for survival after transarterial chemoembolization combined with microwave ablation for hepatocellular carcinoma. </w:t>
      </w:r>
      <w:r w:rsidRPr="00400F9C">
        <w:rPr>
          <w:rFonts w:ascii="Book Antiqua" w:hAnsi="Book Antiqua"/>
          <w:i/>
          <w:kern w:val="2"/>
          <w:lang w:val="en-US" w:eastAsia="zh-CN"/>
        </w:rPr>
        <w:t>World J Gastroenterol</w:t>
      </w:r>
      <w:r w:rsidRPr="00400F9C">
        <w:rPr>
          <w:rFonts w:ascii="Book Antiqua" w:hAnsi="Book Antiqua"/>
          <w:kern w:val="2"/>
          <w:lang w:val="en-US" w:eastAsia="zh-CN"/>
        </w:rPr>
        <w:t xml:space="preserve"> 2014; </w:t>
      </w:r>
      <w:r w:rsidRPr="00400F9C">
        <w:rPr>
          <w:rFonts w:ascii="Book Antiqua" w:hAnsi="Book Antiqua"/>
          <w:b/>
          <w:kern w:val="2"/>
          <w:lang w:val="en-US" w:eastAsia="zh-CN"/>
        </w:rPr>
        <w:t>20</w:t>
      </w:r>
      <w:r w:rsidRPr="00400F9C">
        <w:rPr>
          <w:rFonts w:ascii="Book Antiqua" w:hAnsi="Book Antiqua"/>
          <w:kern w:val="2"/>
          <w:lang w:val="en-US" w:eastAsia="zh-CN"/>
        </w:rPr>
        <w:t>: 17483-17490 [PMID: 25516662 DOI: 10.3748/wjg.v20.i46.17483]</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102 </w:t>
      </w:r>
      <w:r w:rsidRPr="00400F9C">
        <w:rPr>
          <w:rFonts w:ascii="Book Antiqua" w:hAnsi="Book Antiqua"/>
          <w:b/>
          <w:kern w:val="2"/>
          <w:lang w:val="en-US" w:eastAsia="zh-CN"/>
        </w:rPr>
        <w:t>Lencioni R</w:t>
      </w:r>
      <w:r w:rsidRPr="00400F9C">
        <w:rPr>
          <w:rFonts w:ascii="Book Antiqua" w:hAnsi="Book Antiqua"/>
          <w:kern w:val="2"/>
          <w:lang w:val="en-US" w:eastAsia="zh-CN"/>
        </w:rPr>
        <w:t xml:space="preserve">, Cioni D, Crocetti L, Franchini C, Pina CD, Lera J, Bartolozzi C. Early-stage hepatocellular carcinoma in patients with cirrhosis: long-term results of percutaneous image-guided radiofrequency ablation. </w:t>
      </w:r>
      <w:r w:rsidRPr="00400F9C">
        <w:rPr>
          <w:rFonts w:ascii="Book Antiqua" w:hAnsi="Book Antiqua"/>
          <w:i/>
          <w:kern w:val="2"/>
          <w:lang w:val="en-US" w:eastAsia="zh-CN"/>
        </w:rPr>
        <w:t>Radiology</w:t>
      </w:r>
      <w:r w:rsidRPr="00400F9C">
        <w:rPr>
          <w:rFonts w:ascii="Book Antiqua" w:hAnsi="Book Antiqua"/>
          <w:kern w:val="2"/>
          <w:lang w:val="en-US" w:eastAsia="zh-CN"/>
        </w:rPr>
        <w:t xml:space="preserve"> 2005; </w:t>
      </w:r>
      <w:r w:rsidRPr="00400F9C">
        <w:rPr>
          <w:rFonts w:ascii="Book Antiqua" w:hAnsi="Book Antiqua"/>
          <w:b/>
          <w:kern w:val="2"/>
          <w:lang w:val="en-US" w:eastAsia="zh-CN"/>
        </w:rPr>
        <w:t>234</w:t>
      </w:r>
      <w:r w:rsidRPr="00400F9C">
        <w:rPr>
          <w:rFonts w:ascii="Book Antiqua" w:hAnsi="Book Antiqua"/>
          <w:kern w:val="2"/>
          <w:lang w:val="en-US" w:eastAsia="zh-CN"/>
        </w:rPr>
        <w:t>: 961-967 [PMID: 15665226 DOI: 10.1148/radiol.2343040350]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103 </w:t>
      </w:r>
      <w:r w:rsidRPr="00400F9C">
        <w:rPr>
          <w:rFonts w:ascii="Book Antiqua" w:hAnsi="Book Antiqua"/>
          <w:b/>
          <w:kern w:val="2"/>
          <w:lang w:val="en-US" w:eastAsia="zh-CN"/>
        </w:rPr>
        <w:t>Bruix J</w:t>
      </w:r>
      <w:r w:rsidRPr="00400F9C">
        <w:rPr>
          <w:rFonts w:ascii="Book Antiqua" w:hAnsi="Book Antiqua"/>
          <w:kern w:val="2"/>
          <w:lang w:val="en-US" w:eastAsia="zh-CN"/>
        </w:rPr>
        <w:t xml:space="preserve">, Sherman M, Llovet JM, Beaugrand M, Lencioni R, Burroughs AK, Christensen E, Pagliaro L, Colombo M, Rodés J; EASL Panel of Experts on HCC. </w:t>
      </w:r>
      <w:proofErr w:type="gramStart"/>
      <w:r w:rsidRPr="00400F9C">
        <w:rPr>
          <w:rFonts w:ascii="Book Antiqua" w:hAnsi="Book Antiqua"/>
          <w:kern w:val="2"/>
          <w:lang w:val="en-US" w:eastAsia="zh-CN"/>
        </w:rPr>
        <w:t xml:space="preserve">Clinical management </w:t>
      </w:r>
      <w:r w:rsidRPr="00400F9C">
        <w:rPr>
          <w:rFonts w:ascii="Book Antiqua" w:hAnsi="Book Antiqua"/>
          <w:kern w:val="2"/>
          <w:lang w:val="en-US" w:eastAsia="zh-CN"/>
        </w:rPr>
        <w:lastRenderedPageBreak/>
        <w:t>of hepatocellular carcinoma.</w:t>
      </w:r>
      <w:proofErr w:type="gramEnd"/>
      <w:r w:rsidRPr="00400F9C">
        <w:rPr>
          <w:rFonts w:ascii="Book Antiqua" w:hAnsi="Book Antiqua"/>
          <w:kern w:val="2"/>
          <w:lang w:val="en-US" w:eastAsia="zh-CN"/>
        </w:rPr>
        <w:t xml:space="preserve"> </w:t>
      </w:r>
      <w:proofErr w:type="gramStart"/>
      <w:r w:rsidRPr="00400F9C">
        <w:rPr>
          <w:rFonts w:ascii="Book Antiqua" w:hAnsi="Book Antiqua"/>
          <w:kern w:val="2"/>
          <w:lang w:val="en-US" w:eastAsia="zh-CN"/>
        </w:rPr>
        <w:t>Conclusions of the Barcelona-2000 EASL conference.</w:t>
      </w:r>
      <w:proofErr w:type="gramEnd"/>
      <w:r w:rsidRPr="00400F9C">
        <w:rPr>
          <w:rFonts w:ascii="Book Antiqua" w:hAnsi="Book Antiqua"/>
          <w:kern w:val="2"/>
          <w:lang w:val="en-US" w:eastAsia="zh-CN"/>
        </w:rPr>
        <w:t xml:space="preserve"> </w:t>
      </w:r>
      <w:proofErr w:type="gramStart"/>
      <w:r w:rsidRPr="00400F9C">
        <w:rPr>
          <w:rFonts w:ascii="Book Antiqua" w:hAnsi="Book Antiqua"/>
          <w:kern w:val="2"/>
          <w:lang w:val="en-US" w:eastAsia="zh-CN"/>
        </w:rPr>
        <w:t>European Association for the Study of the Liver.</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2001; </w:t>
      </w:r>
      <w:r w:rsidRPr="00400F9C">
        <w:rPr>
          <w:rFonts w:ascii="Book Antiqua" w:hAnsi="Book Antiqua"/>
          <w:b/>
          <w:kern w:val="2"/>
          <w:lang w:val="en-US" w:eastAsia="zh-CN"/>
        </w:rPr>
        <w:t>35</w:t>
      </w:r>
      <w:r w:rsidRPr="00400F9C">
        <w:rPr>
          <w:rFonts w:ascii="Book Antiqua" w:hAnsi="Book Antiqua"/>
          <w:kern w:val="2"/>
          <w:lang w:val="en-US" w:eastAsia="zh-CN"/>
        </w:rPr>
        <w:t>: 421-430 [PMID: 11592607]</w:t>
      </w:r>
    </w:p>
    <w:p w:rsidR="00C8650A" w:rsidRPr="00400F9C" w:rsidRDefault="00C8650A" w:rsidP="000B64F6">
      <w:pPr>
        <w:widowControl w:val="0"/>
        <w:snapToGrid w:val="0"/>
        <w:spacing w:line="360" w:lineRule="auto"/>
        <w:jc w:val="both"/>
        <w:rPr>
          <w:rFonts w:ascii="Book Antiqua" w:hAnsi="Book Antiqua"/>
          <w:kern w:val="2"/>
          <w:lang w:val="en-US" w:eastAsia="zh-CN"/>
        </w:rPr>
      </w:pPr>
      <w:proofErr w:type="gramStart"/>
      <w:r w:rsidRPr="00400F9C">
        <w:rPr>
          <w:rFonts w:ascii="Book Antiqua" w:hAnsi="Book Antiqua"/>
          <w:kern w:val="2"/>
          <w:lang w:val="en-US" w:eastAsia="zh-CN"/>
        </w:rPr>
        <w:t xml:space="preserve">104 </w:t>
      </w:r>
      <w:r w:rsidRPr="00400F9C">
        <w:rPr>
          <w:rFonts w:ascii="Book Antiqua" w:hAnsi="Book Antiqua"/>
          <w:b/>
          <w:kern w:val="2"/>
          <w:lang w:val="en-US" w:eastAsia="zh-CN"/>
        </w:rPr>
        <w:t>Zamboni WC</w:t>
      </w:r>
      <w:r w:rsidRPr="00400F9C">
        <w:rPr>
          <w:rFonts w:ascii="Book Antiqua" w:hAnsi="Book Antiqua"/>
          <w:kern w:val="2"/>
          <w:lang w:val="en-US" w:eastAsia="zh-CN"/>
        </w:rPr>
        <w:t>.</w:t>
      </w:r>
      <w:proofErr w:type="gramEnd"/>
      <w:r w:rsidRPr="00400F9C">
        <w:rPr>
          <w:rFonts w:ascii="Book Antiqua" w:hAnsi="Book Antiqua"/>
          <w:kern w:val="2"/>
          <w:lang w:val="en-US" w:eastAsia="zh-CN"/>
        </w:rPr>
        <w:t xml:space="preserve"> </w:t>
      </w:r>
      <w:proofErr w:type="gramStart"/>
      <w:r w:rsidRPr="00400F9C">
        <w:rPr>
          <w:rFonts w:ascii="Book Antiqua" w:hAnsi="Book Antiqua"/>
          <w:kern w:val="2"/>
          <w:lang w:val="en-US" w:eastAsia="zh-CN"/>
        </w:rPr>
        <w:t>Concept and clinical evaluation of carrier-mediated anticancer agents.</w:t>
      </w:r>
      <w:proofErr w:type="gramEnd"/>
      <w:r w:rsidRPr="00400F9C">
        <w:rPr>
          <w:rFonts w:ascii="Book Antiqua" w:hAnsi="Book Antiqua"/>
          <w:kern w:val="2"/>
          <w:lang w:val="en-US" w:eastAsia="zh-CN"/>
        </w:rPr>
        <w:t xml:space="preserve"> </w:t>
      </w:r>
      <w:r w:rsidRPr="00400F9C">
        <w:rPr>
          <w:rFonts w:ascii="Book Antiqua" w:hAnsi="Book Antiqua"/>
          <w:i/>
          <w:kern w:val="2"/>
          <w:lang w:val="en-US" w:eastAsia="zh-CN"/>
        </w:rPr>
        <w:t>Oncologist</w:t>
      </w:r>
      <w:r w:rsidRPr="00400F9C">
        <w:rPr>
          <w:rFonts w:ascii="Book Antiqua" w:hAnsi="Book Antiqua"/>
          <w:kern w:val="2"/>
          <w:lang w:val="en-US" w:eastAsia="zh-CN"/>
        </w:rPr>
        <w:t xml:space="preserve"> 2008; </w:t>
      </w:r>
      <w:r w:rsidRPr="00400F9C">
        <w:rPr>
          <w:rFonts w:ascii="Book Antiqua" w:hAnsi="Book Antiqua"/>
          <w:b/>
          <w:kern w:val="2"/>
          <w:lang w:val="en-US" w:eastAsia="zh-CN"/>
        </w:rPr>
        <w:t>13</w:t>
      </w:r>
      <w:r w:rsidRPr="00400F9C">
        <w:rPr>
          <w:rFonts w:ascii="Book Antiqua" w:hAnsi="Book Antiqua"/>
          <w:kern w:val="2"/>
          <w:lang w:val="en-US" w:eastAsia="zh-CN"/>
        </w:rPr>
        <w:t>: 248-260 [PMID: 18378535 DOI: 10.1634/theoncologist.2007-0180]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105 </w:t>
      </w:r>
      <w:r w:rsidRPr="00400F9C">
        <w:rPr>
          <w:rFonts w:ascii="Book Antiqua" w:hAnsi="Book Antiqua"/>
          <w:b/>
          <w:kern w:val="2"/>
          <w:lang w:val="en-US" w:eastAsia="zh-CN"/>
        </w:rPr>
        <w:t>Kong G</w:t>
      </w:r>
      <w:r w:rsidRPr="00400F9C">
        <w:rPr>
          <w:rFonts w:ascii="Book Antiqua" w:hAnsi="Book Antiqua"/>
          <w:kern w:val="2"/>
          <w:lang w:val="en-US" w:eastAsia="zh-CN"/>
        </w:rPr>
        <w:t xml:space="preserve">, Anyarambhatla G, Petros WP, Braun RD, Colvin OM, Needham D, Dewhirst MW. Efficacy of liposomes and hyperthermia in a human tumor xenograft model: importance of triggered drug release. </w:t>
      </w:r>
      <w:r w:rsidRPr="00400F9C">
        <w:rPr>
          <w:rFonts w:ascii="Book Antiqua" w:hAnsi="Book Antiqua"/>
          <w:i/>
          <w:kern w:val="2"/>
          <w:lang w:val="en-US" w:eastAsia="zh-CN"/>
        </w:rPr>
        <w:t>Cancer Res</w:t>
      </w:r>
      <w:r w:rsidRPr="00400F9C">
        <w:rPr>
          <w:rFonts w:ascii="Book Antiqua" w:hAnsi="Book Antiqua"/>
          <w:kern w:val="2"/>
          <w:lang w:val="en-US" w:eastAsia="zh-CN"/>
        </w:rPr>
        <w:t xml:space="preserve"> 2000; </w:t>
      </w:r>
      <w:r w:rsidRPr="00400F9C">
        <w:rPr>
          <w:rFonts w:ascii="Book Antiqua" w:hAnsi="Book Antiqua"/>
          <w:b/>
          <w:kern w:val="2"/>
          <w:lang w:val="en-US" w:eastAsia="zh-CN"/>
        </w:rPr>
        <w:t>60</w:t>
      </w:r>
      <w:r w:rsidRPr="00400F9C">
        <w:rPr>
          <w:rFonts w:ascii="Book Antiqua" w:hAnsi="Book Antiqua"/>
          <w:kern w:val="2"/>
          <w:lang w:val="en-US" w:eastAsia="zh-CN"/>
        </w:rPr>
        <w:t>: 6950-6957 [PMID: 11156395]</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106 </w:t>
      </w:r>
      <w:r w:rsidRPr="00400F9C">
        <w:rPr>
          <w:rFonts w:ascii="Book Antiqua" w:hAnsi="Book Antiqua"/>
          <w:b/>
          <w:kern w:val="2"/>
          <w:lang w:val="en-US" w:eastAsia="zh-CN"/>
        </w:rPr>
        <w:t>Chao Y</w:t>
      </w:r>
      <w:r w:rsidRPr="00400F9C">
        <w:rPr>
          <w:rFonts w:ascii="Book Antiqua" w:hAnsi="Book Antiqua"/>
          <w:kern w:val="2"/>
          <w:lang w:val="en-US" w:eastAsia="zh-CN"/>
        </w:rPr>
        <w:t xml:space="preserve">, Chung YH, Han G, Yoon JH, Yang J, Wang J, Shao GL, Kim BI, Lee TY. The combination of transcatheter arterial chemoembolization and sorafenib is well tolerated and effective in Asian patients with hepatocellular carcinoma: final results of the START trial. </w:t>
      </w:r>
      <w:r w:rsidRPr="00400F9C">
        <w:rPr>
          <w:rFonts w:ascii="Book Antiqua" w:hAnsi="Book Antiqua"/>
          <w:i/>
          <w:kern w:val="2"/>
          <w:lang w:val="en-US" w:eastAsia="zh-CN"/>
        </w:rPr>
        <w:t>Int J Cancer</w:t>
      </w:r>
      <w:r w:rsidRPr="00400F9C">
        <w:rPr>
          <w:rFonts w:ascii="Book Antiqua" w:hAnsi="Book Antiqua"/>
          <w:kern w:val="2"/>
          <w:lang w:val="en-US" w:eastAsia="zh-CN"/>
        </w:rPr>
        <w:t xml:space="preserve"> 2015; </w:t>
      </w:r>
      <w:r w:rsidRPr="00400F9C">
        <w:rPr>
          <w:rFonts w:ascii="Book Antiqua" w:hAnsi="Book Antiqua"/>
          <w:b/>
          <w:kern w:val="2"/>
          <w:lang w:val="en-US" w:eastAsia="zh-CN"/>
        </w:rPr>
        <w:t>136</w:t>
      </w:r>
      <w:r w:rsidRPr="00400F9C">
        <w:rPr>
          <w:rFonts w:ascii="Book Antiqua" w:hAnsi="Book Antiqua"/>
          <w:kern w:val="2"/>
          <w:lang w:val="en-US" w:eastAsia="zh-CN"/>
        </w:rPr>
        <w:t>: 1458-1467 [PMID: 25099027 DOI: 10.1002/ijc.29126]</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107 </w:t>
      </w:r>
      <w:r w:rsidRPr="00400F9C">
        <w:rPr>
          <w:rFonts w:ascii="Book Antiqua" w:hAnsi="Book Antiqua"/>
          <w:b/>
          <w:kern w:val="2"/>
          <w:lang w:val="en-US" w:eastAsia="zh-CN"/>
        </w:rPr>
        <w:t>Lencioni R</w:t>
      </w:r>
      <w:r w:rsidRPr="00400F9C">
        <w:rPr>
          <w:rFonts w:ascii="Book Antiqua" w:hAnsi="Book Antiqua"/>
          <w:kern w:val="2"/>
          <w:lang w:val="en-US" w:eastAsia="zh-CN"/>
        </w:rPr>
        <w:t xml:space="preserve">, Llovet JM, Han G, Tak WY, Yang J, Guglielmi A, Paik SW, Reig M, Kim DY, Chau GY, Luca A, Del Arbol LR, Leberre MA, Niu W, Nicholson K, Meinhardt G, Bruix J. Sorafenib or placebo plus TACE with doxorubicin-eluting beads for intermediate stage HCC: The SPACE trial. </w:t>
      </w:r>
      <w:r w:rsidRPr="00400F9C">
        <w:rPr>
          <w:rFonts w:ascii="Book Antiqua" w:hAnsi="Book Antiqua"/>
          <w:i/>
          <w:kern w:val="2"/>
          <w:lang w:val="en-US" w:eastAsia="zh-CN"/>
        </w:rPr>
        <w:t>J Hepatol</w:t>
      </w:r>
      <w:r w:rsidRPr="00400F9C">
        <w:rPr>
          <w:rFonts w:ascii="Book Antiqua" w:hAnsi="Book Antiqua"/>
          <w:kern w:val="2"/>
          <w:lang w:val="en-US" w:eastAsia="zh-CN"/>
        </w:rPr>
        <w:t xml:space="preserve"> 2016; </w:t>
      </w:r>
      <w:r w:rsidRPr="00400F9C">
        <w:rPr>
          <w:rFonts w:ascii="Book Antiqua" w:hAnsi="Book Antiqua"/>
          <w:b/>
          <w:kern w:val="2"/>
          <w:lang w:val="en-US" w:eastAsia="zh-CN"/>
        </w:rPr>
        <w:t>64</w:t>
      </w:r>
      <w:r w:rsidRPr="00400F9C">
        <w:rPr>
          <w:rFonts w:ascii="Book Antiqua" w:hAnsi="Book Antiqua"/>
          <w:kern w:val="2"/>
          <w:lang w:val="en-US" w:eastAsia="zh-CN"/>
        </w:rPr>
        <w:t>: 1090-1098 [PMID: 26809111 DOI: 10.1016/j.jhep.2016.01.012]</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108 </w:t>
      </w:r>
      <w:r w:rsidRPr="00400F9C">
        <w:rPr>
          <w:rFonts w:ascii="Book Antiqua" w:hAnsi="Book Antiqua"/>
          <w:b/>
          <w:kern w:val="2"/>
          <w:lang w:val="en-US" w:eastAsia="zh-CN"/>
        </w:rPr>
        <w:t>Kudo M</w:t>
      </w:r>
      <w:r w:rsidRPr="00400F9C">
        <w:rPr>
          <w:rFonts w:ascii="Book Antiqua" w:hAnsi="Book Antiqua"/>
          <w:kern w:val="2"/>
          <w:lang w:val="en-US" w:eastAsia="zh-CN"/>
        </w:rPr>
        <w:t xml:space="preserve">. Proposal of Primary Endpoints for TACE Combination Trials with Systemic Therapy: Lessons Learned from 5 Negative Trials and the Positive TACTICS Trial. </w:t>
      </w:r>
      <w:r w:rsidRPr="00400F9C">
        <w:rPr>
          <w:rFonts w:ascii="Book Antiqua" w:hAnsi="Book Antiqua"/>
          <w:i/>
          <w:kern w:val="2"/>
          <w:lang w:val="en-US" w:eastAsia="zh-CN"/>
        </w:rPr>
        <w:t>Liver Cancer</w:t>
      </w:r>
      <w:r w:rsidRPr="00400F9C">
        <w:rPr>
          <w:rFonts w:ascii="Book Antiqua" w:hAnsi="Book Antiqua"/>
          <w:kern w:val="2"/>
          <w:lang w:val="en-US" w:eastAsia="zh-CN"/>
        </w:rPr>
        <w:t xml:space="preserve"> 2018; </w:t>
      </w:r>
      <w:r w:rsidRPr="00400F9C">
        <w:rPr>
          <w:rFonts w:ascii="Book Antiqua" w:hAnsi="Book Antiqua"/>
          <w:b/>
          <w:kern w:val="2"/>
          <w:lang w:val="en-US" w:eastAsia="zh-CN"/>
        </w:rPr>
        <w:t>7</w:t>
      </w:r>
      <w:r w:rsidRPr="00400F9C">
        <w:rPr>
          <w:rFonts w:ascii="Book Antiqua" w:hAnsi="Book Antiqua"/>
          <w:kern w:val="2"/>
          <w:lang w:val="en-US" w:eastAsia="zh-CN"/>
        </w:rPr>
        <w:t>: 225-234 [PMID: 30319982 DOI: 10.1159/000492535]</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6E09F4">
        <w:rPr>
          <w:rFonts w:ascii="Book Antiqua" w:hAnsi="Book Antiqua"/>
          <w:kern w:val="2"/>
          <w:highlight w:val="yellow"/>
          <w:lang w:val="en-US" w:eastAsia="zh-CN"/>
        </w:rPr>
        <w:t xml:space="preserve">109 </w:t>
      </w:r>
      <w:r w:rsidRPr="006E09F4">
        <w:rPr>
          <w:rFonts w:ascii="Book Antiqua" w:hAnsi="Book Antiqua"/>
          <w:b/>
          <w:kern w:val="2"/>
          <w:highlight w:val="yellow"/>
          <w:lang w:val="en-US" w:eastAsia="zh-CN"/>
        </w:rPr>
        <w:t>Kudo M</w:t>
      </w:r>
      <w:r w:rsidRPr="006E09F4">
        <w:rPr>
          <w:rFonts w:ascii="Book Antiqua" w:hAnsi="Book Antiqua"/>
          <w:bCs/>
          <w:kern w:val="2"/>
          <w:highlight w:val="yellow"/>
          <w:lang w:val="en-US" w:eastAsia="zh-CN"/>
        </w:rPr>
        <w:t xml:space="preserve">, </w:t>
      </w:r>
      <w:r w:rsidRPr="006E09F4">
        <w:rPr>
          <w:rFonts w:ascii="Book Antiqua" w:hAnsi="Book Antiqua"/>
          <w:kern w:val="2"/>
          <w:highlight w:val="yellow"/>
          <w:lang w:val="en-US" w:eastAsia="zh-CN"/>
        </w:rPr>
        <w:t xml:space="preserve">Ueshima K, Torimura T, Tanabe N, Ikeda M, Aikata H, Izumi N, Yamasaki T, Nojiri S, Hino K, Tsumura H, Isoda N, Yasui K, Kuzuya T, Okusaka T, Furuse J, Kokudo N, Okita K, Yoshimura K, Arai Y. Randomized, open label, multicenter, phase II trial of transcatheter arterial chemoembolization (TACE) therapy in combination with sorafenib as compared with TACE alone in patients with hepatocellular carcinoma: TACTICS trial. </w:t>
      </w:r>
      <w:r w:rsidRPr="006E09F4">
        <w:rPr>
          <w:rFonts w:ascii="Book Antiqua" w:hAnsi="Book Antiqua"/>
          <w:i/>
          <w:iCs/>
          <w:kern w:val="2"/>
          <w:highlight w:val="yellow"/>
          <w:lang w:val="en-US" w:eastAsia="zh-CN"/>
        </w:rPr>
        <w:t>J Clin Oncol</w:t>
      </w:r>
      <w:r w:rsidRPr="006E09F4">
        <w:rPr>
          <w:rFonts w:ascii="Book Antiqua" w:hAnsi="Book Antiqua"/>
          <w:kern w:val="2"/>
          <w:highlight w:val="yellow"/>
          <w:lang w:val="en-US" w:eastAsia="zh-CN"/>
        </w:rPr>
        <w:t xml:space="preserve"> 2018; </w:t>
      </w:r>
      <w:r w:rsidRPr="006E09F4">
        <w:rPr>
          <w:rFonts w:ascii="Book Antiqua" w:hAnsi="Book Antiqua"/>
          <w:b/>
          <w:bCs/>
          <w:kern w:val="2"/>
          <w:highlight w:val="yellow"/>
          <w:lang w:val="en-US" w:eastAsia="zh-CN"/>
        </w:rPr>
        <w:t>36</w:t>
      </w:r>
      <w:r w:rsidRPr="006E09F4">
        <w:rPr>
          <w:rFonts w:ascii="Book Antiqua" w:hAnsi="Book Antiqua"/>
          <w:kern w:val="2"/>
          <w:highlight w:val="yellow"/>
          <w:lang w:val="en-US" w:eastAsia="zh-CN"/>
        </w:rPr>
        <w:t>: 4017-4017 [DOI: 10.1200/JCO.2018.36.15_suppl.4017]</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t xml:space="preserve">110 </w:t>
      </w:r>
      <w:r w:rsidRPr="00400F9C">
        <w:rPr>
          <w:rFonts w:ascii="Book Antiqua" w:hAnsi="Book Antiqua"/>
          <w:b/>
          <w:kern w:val="2"/>
          <w:lang w:val="en-US" w:eastAsia="zh-CN"/>
        </w:rPr>
        <w:t>Kudo M</w:t>
      </w:r>
      <w:r w:rsidRPr="00400F9C">
        <w:rPr>
          <w:rFonts w:ascii="Book Antiqua" w:hAnsi="Book Antiqua"/>
          <w:kern w:val="2"/>
          <w:lang w:val="en-US" w:eastAsia="zh-CN"/>
        </w:rPr>
        <w:t xml:space="preserve">, Han G, Finn RS, Poon RT, Blanc JF, Yan L, Yang J, Lu L, Tak WY, Yu X, Lee JH, Lin SM, Wu C, Tanwandee T, Shao G, Walters IB, Dela Cruz C, Poulart V, Wang JH. Brivanib as adjuvant therapy to transarterial chemoembolization in patients with hepatocellular carcinoma: A randomized phase III trial. </w:t>
      </w:r>
      <w:r w:rsidRPr="00400F9C">
        <w:rPr>
          <w:rFonts w:ascii="Book Antiqua" w:hAnsi="Book Antiqua"/>
          <w:i/>
          <w:kern w:val="2"/>
          <w:lang w:val="en-US" w:eastAsia="zh-CN"/>
        </w:rPr>
        <w:t>Hepatology</w:t>
      </w:r>
      <w:r w:rsidRPr="00400F9C">
        <w:rPr>
          <w:rFonts w:ascii="Book Antiqua" w:hAnsi="Book Antiqua"/>
          <w:kern w:val="2"/>
          <w:lang w:val="en-US" w:eastAsia="zh-CN"/>
        </w:rPr>
        <w:t xml:space="preserve"> 2014; </w:t>
      </w:r>
      <w:r w:rsidRPr="00400F9C">
        <w:rPr>
          <w:rFonts w:ascii="Book Antiqua" w:hAnsi="Book Antiqua"/>
          <w:b/>
          <w:kern w:val="2"/>
          <w:lang w:val="en-US" w:eastAsia="zh-CN"/>
        </w:rPr>
        <w:t>60</w:t>
      </w:r>
      <w:r w:rsidRPr="00400F9C">
        <w:rPr>
          <w:rFonts w:ascii="Book Antiqua" w:hAnsi="Book Antiqua"/>
          <w:kern w:val="2"/>
          <w:lang w:val="en-US" w:eastAsia="zh-CN"/>
        </w:rPr>
        <w:t>: 1697-1707 [PMID: 24996197 DOI: 10.1002/hep.27290]</w:t>
      </w:r>
    </w:p>
    <w:p w:rsidR="00C8650A" w:rsidRPr="00400F9C" w:rsidRDefault="00C8650A" w:rsidP="000B64F6">
      <w:pPr>
        <w:widowControl w:val="0"/>
        <w:snapToGrid w:val="0"/>
        <w:spacing w:line="360" w:lineRule="auto"/>
        <w:jc w:val="both"/>
        <w:rPr>
          <w:rFonts w:ascii="Book Antiqua" w:hAnsi="Book Antiqua"/>
          <w:kern w:val="2"/>
          <w:lang w:val="en-US" w:eastAsia="zh-CN"/>
        </w:rPr>
      </w:pPr>
      <w:r w:rsidRPr="00400F9C">
        <w:rPr>
          <w:rFonts w:ascii="Book Antiqua" w:hAnsi="Book Antiqua"/>
          <w:kern w:val="2"/>
          <w:lang w:val="en-US" w:eastAsia="zh-CN"/>
        </w:rPr>
        <w:lastRenderedPageBreak/>
        <w:t xml:space="preserve">111 </w:t>
      </w:r>
      <w:r w:rsidRPr="00400F9C">
        <w:rPr>
          <w:rFonts w:ascii="Book Antiqua" w:hAnsi="Book Antiqua"/>
          <w:b/>
          <w:kern w:val="2"/>
          <w:lang w:val="en-US" w:eastAsia="zh-CN"/>
        </w:rPr>
        <w:t>Chan SL</w:t>
      </w:r>
      <w:r w:rsidRPr="00400F9C">
        <w:rPr>
          <w:rFonts w:ascii="Book Antiqua" w:hAnsi="Book Antiqua"/>
          <w:kern w:val="2"/>
          <w:lang w:val="en-US" w:eastAsia="zh-CN"/>
        </w:rPr>
        <w:t xml:space="preserve">, Wong AM, Lee K, Wong N, Chan AK. Personalized therapy for hepatocellular carcinoma: Where are we now? </w:t>
      </w:r>
      <w:r w:rsidRPr="00400F9C">
        <w:rPr>
          <w:rFonts w:ascii="Book Antiqua" w:hAnsi="Book Antiqua"/>
          <w:i/>
          <w:kern w:val="2"/>
          <w:lang w:val="en-US" w:eastAsia="zh-CN"/>
        </w:rPr>
        <w:t>Cancer Treat Rev</w:t>
      </w:r>
      <w:r w:rsidRPr="00400F9C">
        <w:rPr>
          <w:rFonts w:ascii="Book Antiqua" w:hAnsi="Book Antiqua"/>
          <w:kern w:val="2"/>
          <w:lang w:val="en-US" w:eastAsia="zh-CN"/>
        </w:rPr>
        <w:t xml:space="preserve"> 2016; </w:t>
      </w:r>
      <w:r w:rsidRPr="00400F9C">
        <w:rPr>
          <w:rFonts w:ascii="Book Antiqua" w:hAnsi="Book Antiqua"/>
          <w:b/>
          <w:kern w:val="2"/>
          <w:lang w:val="en-US" w:eastAsia="zh-CN"/>
        </w:rPr>
        <w:t>45</w:t>
      </w:r>
      <w:r w:rsidRPr="00400F9C">
        <w:rPr>
          <w:rFonts w:ascii="Book Antiqua" w:hAnsi="Book Antiqua"/>
          <w:kern w:val="2"/>
          <w:lang w:val="en-US" w:eastAsia="zh-CN"/>
        </w:rPr>
        <w:t>: 77-86 [PMID: 26995632 DOI: 10.1016/j.ctrv.2016.02.008]</w:t>
      </w:r>
    </w:p>
    <w:p w:rsidR="00C8650A" w:rsidRPr="00400F9C" w:rsidRDefault="00C8650A" w:rsidP="00B077D1">
      <w:pPr>
        <w:snapToGrid w:val="0"/>
        <w:spacing w:line="360" w:lineRule="auto"/>
        <w:jc w:val="right"/>
        <w:rPr>
          <w:rFonts w:ascii="Book Antiqua" w:eastAsia="宋体" w:hAnsi="Book Antiqua"/>
          <w:b/>
          <w:bCs/>
          <w:lang w:val="en-US" w:eastAsia="zh-CN"/>
        </w:rPr>
      </w:pPr>
      <w:bookmarkStart w:id="36" w:name="OLE_LINK51"/>
      <w:bookmarkStart w:id="37" w:name="OLE_LINK52"/>
      <w:bookmarkStart w:id="38" w:name="OLE_LINK120"/>
      <w:bookmarkStart w:id="39" w:name="OLE_LINK148"/>
      <w:bookmarkStart w:id="40" w:name="OLE_LINK72"/>
      <w:bookmarkStart w:id="41" w:name="OLE_LINK320"/>
      <w:bookmarkStart w:id="42" w:name="OLE_LINK387"/>
      <w:bookmarkStart w:id="43" w:name="OLE_LINK183"/>
      <w:bookmarkStart w:id="44" w:name="OLE_LINK254"/>
      <w:bookmarkStart w:id="45" w:name="OLE_LINK149"/>
      <w:bookmarkStart w:id="46" w:name="OLE_LINK225"/>
      <w:bookmarkStart w:id="47" w:name="OLE_LINK207"/>
      <w:bookmarkStart w:id="48" w:name="OLE_LINK226"/>
      <w:bookmarkStart w:id="49" w:name="OLE_LINK212"/>
      <w:bookmarkStart w:id="50" w:name="OLE_LINK250"/>
      <w:bookmarkStart w:id="51" w:name="OLE_LINK281"/>
      <w:bookmarkStart w:id="52" w:name="OLE_LINK282"/>
      <w:bookmarkStart w:id="53" w:name="OLE_LINK313"/>
      <w:bookmarkStart w:id="54" w:name="OLE_LINK304"/>
      <w:bookmarkStart w:id="55" w:name="OLE_LINK321"/>
      <w:bookmarkStart w:id="56" w:name="OLE_LINK385"/>
      <w:bookmarkStart w:id="57" w:name="OLE_LINK400"/>
      <w:bookmarkStart w:id="58" w:name="OLE_LINK346"/>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_Hlk11235039"/>
      <w:r w:rsidRPr="00400F9C">
        <w:rPr>
          <w:rFonts w:ascii="Book Antiqua" w:eastAsia="宋体" w:hAnsi="Book Antiqua"/>
          <w:b/>
          <w:bCs/>
          <w:lang w:val="en-US" w:eastAsia="zh-CN"/>
        </w:rPr>
        <w:t xml:space="preserve">P-Reviewer: </w:t>
      </w:r>
      <w:r w:rsidRPr="00400F9C">
        <w:rPr>
          <w:rFonts w:ascii="Book Antiqua" w:eastAsia="宋体" w:hAnsi="Book Antiqua"/>
          <w:lang w:val="en-US" w:eastAsia="zh-CN"/>
        </w:rPr>
        <w:t>Ding SZ, Iliescu L, Nah YW, Niu ZS, Piñero F, Sandhu DS</w:t>
      </w:r>
    </w:p>
    <w:p w:rsidR="00C8650A" w:rsidRPr="00400F9C" w:rsidRDefault="00C8650A" w:rsidP="00B077D1">
      <w:pPr>
        <w:snapToGrid w:val="0"/>
        <w:spacing w:line="360" w:lineRule="auto"/>
        <w:jc w:val="right"/>
        <w:rPr>
          <w:rFonts w:ascii="Book Antiqua" w:eastAsia="宋体" w:hAnsi="Book Antiqua"/>
          <w:lang w:val="en-US" w:eastAsia="zh-CN"/>
        </w:rPr>
      </w:pPr>
      <w:r w:rsidRPr="00400F9C">
        <w:rPr>
          <w:rFonts w:ascii="Book Antiqua" w:eastAsia="宋体" w:hAnsi="Book Antiqua"/>
          <w:b/>
          <w:bCs/>
          <w:lang w:val="en-US" w:eastAsia="zh-CN"/>
        </w:rPr>
        <w:t>S-Editor:</w:t>
      </w:r>
      <w:r w:rsidRPr="00400F9C">
        <w:rPr>
          <w:rFonts w:ascii="Book Antiqua" w:eastAsia="宋体" w:hAnsi="Book Antiqua"/>
          <w:lang w:val="en-US" w:eastAsia="zh-CN"/>
        </w:rPr>
        <w:t xml:space="preserve"> Gong ZM </w:t>
      </w:r>
      <w:r w:rsidR="00684685" w:rsidRPr="000B091E">
        <w:rPr>
          <w:rFonts w:ascii="Book Antiqua" w:eastAsia="宋体" w:hAnsi="Book Antiqua"/>
          <w:b/>
          <w:bCs/>
          <w:color w:val="000000"/>
          <w:kern w:val="2"/>
          <w:lang w:eastAsia="zh-CN"/>
        </w:rPr>
        <w:t>L-Editor:</w:t>
      </w:r>
      <w:r w:rsidR="00684685">
        <w:rPr>
          <w:rFonts w:ascii="Book Antiqua" w:eastAsia="宋体" w:hAnsi="Book Antiqua" w:hint="eastAsia"/>
          <w:b/>
          <w:bCs/>
          <w:color w:val="000000"/>
          <w:kern w:val="2"/>
          <w:lang w:eastAsia="zh-CN"/>
        </w:rPr>
        <w:t xml:space="preserve"> </w:t>
      </w:r>
      <w:r w:rsidR="00684685" w:rsidRPr="00F119E1">
        <w:rPr>
          <w:rFonts w:ascii="Book Antiqua" w:eastAsia="宋体" w:hAnsi="Book Antiqua"/>
          <w:bCs/>
          <w:color w:val="000000"/>
          <w:kern w:val="2"/>
          <w:lang w:eastAsia="zh-CN"/>
        </w:rPr>
        <w:t>A</w:t>
      </w:r>
      <w:r w:rsidR="00684685" w:rsidRPr="000B091E">
        <w:rPr>
          <w:rFonts w:ascii="Book Antiqua" w:eastAsia="宋体" w:hAnsi="Book Antiqua"/>
          <w:color w:val="000000"/>
          <w:kern w:val="2"/>
          <w:lang w:eastAsia="zh-CN"/>
        </w:rPr>
        <w:t xml:space="preserve"> </w:t>
      </w:r>
      <w:r w:rsidR="00684685" w:rsidRPr="000B091E">
        <w:rPr>
          <w:rFonts w:ascii="Book Antiqua" w:eastAsia="宋体" w:hAnsi="Book Antiqua"/>
          <w:b/>
          <w:bCs/>
          <w:color w:val="000000"/>
          <w:kern w:val="2"/>
          <w:lang w:eastAsia="zh-CN"/>
        </w:rPr>
        <w:t>E-Editor:</w:t>
      </w:r>
      <w:r w:rsidR="00684685">
        <w:rPr>
          <w:rFonts w:ascii="Book Antiqua" w:eastAsia="宋体" w:hAnsi="Book Antiqua" w:hint="eastAsia"/>
          <w:b/>
          <w:bCs/>
          <w:color w:val="000000"/>
          <w:kern w:val="2"/>
          <w:lang w:eastAsia="zh-CN"/>
        </w:rPr>
        <w:t xml:space="preserve"> </w:t>
      </w:r>
      <w:r w:rsidR="00684685" w:rsidRPr="00F119E1">
        <w:rPr>
          <w:rFonts w:ascii="Book Antiqua" w:eastAsia="宋体" w:hAnsi="Book Antiqua"/>
          <w:bCs/>
          <w:color w:val="000000"/>
          <w:kern w:val="2"/>
          <w:lang w:eastAsia="zh-CN"/>
        </w:rPr>
        <w:t>Zhang YL</w:t>
      </w:r>
      <w:bookmarkStart w:id="140" w:name="_GoBack"/>
      <w:bookmarkEnd w:id="140"/>
    </w:p>
    <w:p w:rsidR="00C8650A" w:rsidRPr="00400F9C" w:rsidRDefault="00C8650A" w:rsidP="000B64F6">
      <w:pPr>
        <w:shd w:val="clear" w:color="auto" w:fill="FFFFFF"/>
        <w:snapToGrid w:val="0"/>
        <w:spacing w:line="360" w:lineRule="auto"/>
        <w:jc w:val="both"/>
        <w:rPr>
          <w:rFonts w:ascii="Book Antiqua" w:eastAsia="宋体" w:hAnsi="Book Antiqua" w:cs="Helvetica"/>
          <w:b/>
          <w:lang w:val="en-US" w:eastAsia="zh-CN"/>
        </w:rPr>
      </w:pPr>
      <w:bookmarkStart w:id="141" w:name="OLE_LINK880"/>
      <w:bookmarkStart w:id="142" w:name="OLE_LINK88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00F9C">
        <w:rPr>
          <w:rFonts w:ascii="Book Antiqua" w:eastAsia="宋体" w:hAnsi="Book Antiqua" w:cs="Helvetica"/>
          <w:b/>
          <w:lang w:val="en-US" w:eastAsia="zh-CN"/>
        </w:rPr>
        <w:t xml:space="preserve">Specialty type: </w:t>
      </w:r>
      <w:r w:rsidRPr="00400F9C">
        <w:rPr>
          <w:rFonts w:ascii="Book Antiqua" w:eastAsia="宋体" w:hAnsi="Book Antiqua" w:cs="Helvetica"/>
          <w:lang w:val="en-US" w:eastAsia="zh-CN"/>
        </w:rPr>
        <w:t>Gastroenterology and hepatology</w:t>
      </w:r>
    </w:p>
    <w:p w:rsidR="00C8650A" w:rsidRPr="00400F9C" w:rsidRDefault="00C8650A" w:rsidP="000B64F6">
      <w:pPr>
        <w:shd w:val="clear" w:color="auto" w:fill="FFFFFF"/>
        <w:snapToGrid w:val="0"/>
        <w:spacing w:line="360" w:lineRule="auto"/>
        <w:jc w:val="both"/>
        <w:rPr>
          <w:rFonts w:ascii="Book Antiqua" w:eastAsia="宋体" w:hAnsi="Book Antiqua" w:cs="Helvetica"/>
          <w:b/>
          <w:lang w:val="en-US" w:eastAsia="zh-CN"/>
        </w:rPr>
      </w:pPr>
      <w:r w:rsidRPr="00400F9C">
        <w:rPr>
          <w:rFonts w:ascii="Book Antiqua" w:eastAsia="宋体" w:hAnsi="Book Antiqua" w:cs="Helvetica"/>
          <w:b/>
          <w:lang w:val="en-US" w:eastAsia="zh-CN"/>
        </w:rPr>
        <w:t xml:space="preserve">Country of origin: </w:t>
      </w:r>
      <w:r w:rsidRPr="00400F9C">
        <w:rPr>
          <w:rFonts w:ascii="Book Antiqua" w:eastAsia="宋体" w:hAnsi="Book Antiqua" w:cs="Helvetica"/>
          <w:bCs/>
          <w:lang w:val="en-US" w:eastAsia="zh-CN"/>
        </w:rPr>
        <w:t>Italy</w:t>
      </w:r>
    </w:p>
    <w:p w:rsidR="00C8650A" w:rsidRPr="00400F9C" w:rsidRDefault="00C8650A" w:rsidP="000B64F6">
      <w:pPr>
        <w:shd w:val="clear" w:color="auto" w:fill="FFFFFF"/>
        <w:snapToGrid w:val="0"/>
        <w:spacing w:line="360" w:lineRule="auto"/>
        <w:jc w:val="both"/>
        <w:rPr>
          <w:rFonts w:ascii="Book Antiqua" w:eastAsia="宋体" w:hAnsi="Book Antiqua" w:cs="Helvetica"/>
          <w:b/>
          <w:lang w:val="en-US" w:eastAsia="zh-CN"/>
        </w:rPr>
      </w:pPr>
      <w:r w:rsidRPr="00400F9C">
        <w:rPr>
          <w:rFonts w:ascii="Book Antiqua" w:eastAsia="宋体" w:hAnsi="Book Antiqua" w:cs="Helvetica"/>
          <w:b/>
          <w:lang w:val="en-US" w:eastAsia="zh-CN"/>
        </w:rPr>
        <w:t>Peer-review report classification</w:t>
      </w:r>
    </w:p>
    <w:p w:rsidR="00C8650A" w:rsidRPr="00400F9C" w:rsidRDefault="00C8650A" w:rsidP="000B64F6">
      <w:pPr>
        <w:shd w:val="clear" w:color="auto" w:fill="FFFFFF"/>
        <w:snapToGrid w:val="0"/>
        <w:spacing w:line="360" w:lineRule="auto"/>
        <w:jc w:val="both"/>
        <w:rPr>
          <w:rFonts w:ascii="Book Antiqua" w:eastAsia="宋体" w:hAnsi="Book Antiqua" w:cs="Helvetica"/>
          <w:lang w:val="en-US" w:eastAsia="zh-CN"/>
        </w:rPr>
      </w:pPr>
      <w:r w:rsidRPr="00400F9C">
        <w:rPr>
          <w:rFonts w:ascii="Book Antiqua" w:eastAsia="宋体" w:hAnsi="Book Antiqua" w:cs="Helvetica"/>
          <w:lang w:val="en-US" w:eastAsia="zh-CN"/>
        </w:rPr>
        <w:t xml:space="preserve">Grade </w:t>
      </w:r>
      <w:proofErr w:type="gramStart"/>
      <w:r w:rsidRPr="00400F9C">
        <w:rPr>
          <w:rFonts w:ascii="Book Antiqua" w:eastAsia="宋体" w:hAnsi="Book Antiqua" w:cs="Helvetica"/>
          <w:lang w:val="en-US" w:eastAsia="zh-CN"/>
        </w:rPr>
        <w:t>A</w:t>
      </w:r>
      <w:proofErr w:type="gramEnd"/>
      <w:r w:rsidRPr="00400F9C">
        <w:rPr>
          <w:rFonts w:ascii="Book Antiqua" w:eastAsia="宋体" w:hAnsi="Book Antiqua" w:cs="Helvetica"/>
          <w:lang w:val="en-US" w:eastAsia="zh-CN"/>
        </w:rPr>
        <w:t xml:space="preserve"> (Excellent): 0</w:t>
      </w:r>
    </w:p>
    <w:p w:rsidR="00C8650A" w:rsidRPr="00400F9C" w:rsidRDefault="00C8650A" w:rsidP="000B64F6">
      <w:pPr>
        <w:shd w:val="clear" w:color="auto" w:fill="FFFFFF"/>
        <w:snapToGrid w:val="0"/>
        <w:spacing w:line="360" w:lineRule="auto"/>
        <w:jc w:val="both"/>
        <w:rPr>
          <w:rFonts w:ascii="Book Antiqua" w:eastAsia="宋体" w:hAnsi="Book Antiqua" w:cs="Helvetica"/>
          <w:lang w:val="en-US" w:eastAsia="zh-CN"/>
        </w:rPr>
      </w:pPr>
      <w:r w:rsidRPr="00400F9C">
        <w:rPr>
          <w:rFonts w:ascii="Book Antiqua" w:eastAsia="宋体" w:hAnsi="Book Antiqua" w:cs="Helvetica"/>
          <w:lang w:val="en-US" w:eastAsia="zh-CN"/>
        </w:rPr>
        <w:t xml:space="preserve">Grade B (Very good): B, B, </w:t>
      </w:r>
      <w:proofErr w:type="gramStart"/>
      <w:r w:rsidRPr="00400F9C">
        <w:rPr>
          <w:rFonts w:ascii="Book Antiqua" w:eastAsia="宋体" w:hAnsi="Book Antiqua" w:cs="Helvetica"/>
          <w:lang w:val="en-US" w:eastAsia="zh-CN"/>
        </w:rPr>
        <w:t>B</w:t>
      </w:r>
      <w:proofErr w:type="gramEnd"/>
    </w:p>
    <w:p w:rsidR="00C8650A" w:rsidRPr="00400F9C" w:rsidRDefault="00C8650A" w:rsidP="000B64F6">
      <w:pPr>
        <w:shd w:val="clear" w:color="auto" w:fill="FFFFFF"/>
        <w:snapToGrid w:val="0"/>
        <w:spacing w:line="360" w:lineRule="auto"/>
        <w:jc w:val="both"/>
        <w:rPr>
          <w:rFonts w:ascii="Book Antiqua" w:eastAsia="宋体" w:hAnsi="Book Antiqua" w:cs="Helvetica"/>
          <w:lang w:val="en-US" w:eastAsia="zh-CN"/>
        </w:rPr>
      </w:pPr>
      <w:r w:rsidRPr="00400F9C">
        <w:rPr>
          <w:rFonts w:ascii="Book Antiqua" w:eastAsia="宋体" w:hAnsi="Book Antiqua" w:cs="Helvetica"/>
          <w:lang w:val="en-US" w:eastAsia="zh-CN"/>
        </w:rPr>
        <w:t>Grade C (Good): C, C, C</w:t>
      </w:r>
    </w:p>
    <w:p w:rsidR="00C8650A" w:rsidRPr="00400F9C" w:rsidRDefault="00C8650A" w:rsidP="000B64F6">
      <w:pPr>
        <w:shd w:val="clear" w:color="auto" w:fill="FFFFFF"/>
        <w:snapToGrid w:val="0"/>
        <w:spacing w:line="360" w:lineRule="auto"/>
        <w:jc w:val="both"/>
        <w:rPr>
          <w:rFonts w:ascii="Book Antiqua" w:eastAsia="宋体" w:hAnsi="Book Antiqua" w:cs="Helvetica"/>
          <w:lang w:val="en-US" w:eastAsia="zh-CN"/>
        </w:rPr>
      </w:pPr>
      <w:r w:rsidRPr="00400F9C">
        <w:rPr>
          <w:rFonts w:ascii="Book Antiqua" w:eastAsia="宋体" w:hAnsi="Book Antiqua" w:cs="Helvetica"/>
          <w:lang w:val="en-US" w:eastAsia="zh-CN"/>
        </w:rPr>
        <w:t>Grade D (Fair): 0</w:t>
      </w:r>
    </w:p>
    <w:p w:rsidR="00C8650A" w:rsidRPr="00400F9C" w:rsidRDefault="00C8650A" w:rsidP="000B64F6">
      <w:pPr>
        <w:shd w:val="clear" w:color="auto" w:fill="FFFFFF"/>
        <w:snapToGrid w:val="0"/>
        <w:spacing w:line="360" w:lineRule="auto"/>
        <w:jc w:val="both"/>
        <w:rPr>
          <w:rFonts w:ascii="Book Antiqua" w:eastAsia="宋体" w:hAnsi="Book Antiqua" w:cs="Helvetica"/>
          <w:lang w:val="en-US" w:eastAsia="zh-CN"/>
        </w:rPr>
      </w:pPr>
      <w:r w:rsidRPr="00400F9C">
        <w:rPr>
          <w:rFonts w:ascii="Book Antiqua" w:eastAsia="宋体" w:hAnsi="Book Antiqua" w:cs="Helvetica"/>
          <w:lang w:val="en-US" w:eastAsia="zh-CN"/>
        </w:rPr>
        <w:t>Grade E (Poor): 0</w:t>
      </w:r>
      <w:bookmarkEnd w:id="141"/>
      <w:bookmarkEnd w:id="142"/>
      <w:r w:rsidRPr="00400F9C">
        <w:rPr>
          <w:rFonts w:ascii="Book Antiqua" w:eastAsia="宋体" w:hAnsi="Book Antiqua" w:cs="Helvetica"/>
          <w:lang w:val="en-US" w:eastAsia="zh-CN"/>
        </w:rPr>
        <w:t xml:space="preserve"> </w:t>
      </w:r>
    </w:p>
    <w:bookmarkEnd w:id="139"/>
    <w:p w:rsidR="008E0F2D" w:rsidRPr="00400F9C" w:rsidRDefault="00C8650A" w:rsidP="00075F23">
      <w:pPr>
        <w:widowControl w:val="0"/>
        <w:autoSpaceDE w:val="0"/>
        <w:autoSpaceDN w:val="0"/>
        <w:adjustRightInd w:val="0"/>
        <w:spacing w:line="360" w:lineRule="auto"/>
        <w:jc w:val="both"/>
        <w:rPr>
          <w:rFonts w:ascii="Book Antiqua" w:hAnsi="Book Antiqua"/>
        </w:rPr>
      </w:pPr>
      <w:r w:rsidRPr="00400F9C">
        <w:rPr>
          <w:rFonts w:ascii="Book Antiqua" w:hAnsi="Book Antiqua"/>
          <w:kern w:val="2"/>
          <w:lang w:val="en-US" w:eastAsia="zh-CN"/>
        </w:rPr>
        <w:br w:type="page"/>
      </w:r>
      <w:r w:rsidR="0031796E">
        <w:rPr>
          <w:rFonts w:ascii="Book Antiqua" w:hAnsi="Book Antiqua"/>
          <w:noProof/>
          <w:lang w:val="en-US" w:eastAsia="zh-CN"/>
        </w:rPr>
        <w:lastRenderedPageBreak/>
        <w:drawing>
          <wp:inline distT="0" distB="0" distL="0" distR="0">
            <wp:extent cx="6115050"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3238500"/>
                    </a:xfrm>
                    <a:prstGeom prst="rect">
                      <a:avLst/>
                    </a:prstGeom>
                    <a:noFill/>
                    <a:ln>
                      <a:noFill/>
                    </a:ln>
                  </pic:spPr>
                </pic:pic>
              </a:graphicData>
            </a:graphic>
          </wp:inline>
        </w:drawing>
      </w:r>
    </w:p>
    <w:p w:rsidR="008E0F2D" w:rsidRPr="00400F9C" w:rsidRDefault="008E0F2D" w:rsidP="000B64F6">
      <w:pPr>
        <w:widowControl w:val="0"/>
        <w:autoSpaceDE w:val="0"/>
        <w:autoSpaceDN w:val="0"/>
        <w:adjustRightInd w:val="0"/>
        <w:spacing w:line="360" w:lineRule="auto"/>
        <w:jc w:val="both"/>
        <w:rPr>
          <w:rFonts w:ascii="Book Antiqua" w:hAnsi="Book Antiqua" w:cs="Arial"/>
          <w:lang w:val="en-GB" w:eastAsia="en-US"/>
        </w:rPr>
      </w:pPr>
      <w:r w:rsidRPr="00400F9C">
        <w:rPr>
          <w:rFonts w:ascii="Book Antiqua" w:hAnsi="Book Antiqua" w:cs="Arial"/>
          <w:b/>
          <w:lang w:val="en-US" w:eastAsia="en-US"/>
        </w:rPr>
        <w:t>Figure 1</w:t>
      </w:r>
      <w:r w:rsidR="00C8650A" w:rsidRPr="00400F9C">
        <w:rPr>
          <w:rFonts w:ascii="Book Antiqua" w:hAnsi="Book Antiqua" w:cs="Arial"/>
          <w:b/>
          <w:lang w:val="en-US" w:eastAsia="en-US"/>
        </w:rPr>
        <w:t xml:space="preserve"> </w:t>
      </w:r>
      <w:r w:rsidRPr="00400F9C">
        <w:rPr>
          <w:rFonts w:ascii="Book Antiqua" w:hAnsi="Book Antiqua" w:cs="Arial"/>
          <w:b/>
          <w:lang w:val="en-US" w:eastAsia="en-US"/>
        </w:rPr>
        <w:t>D</w:t>
      </w:r>
      <w:r w:rsidR="000226EA" w:rsidRPr="00400F9C">
        <w:rPr>
          <w:rFonts w:ascii="Book Antiqua" w:hAnsi="Book Antiqua" w:cs="Arial"/>
          <w:b/>
          <w:lang w:val="en-US" w:eastAsia="en-US"/>
        </w:rPr>
        <w:t xml:space="preserve">rug </w:t>
      </w:r>
      <w:r w:rsidRPr="00400F9C">
        <w:rPr>
          <w:rFonts w:ascii="Book Antiqua" w:hAnsi="Book Antiqua" w:cs="Arial"/>
          <w:b/>
          <w:lang w:val="en-US" w:eastAsia="en-US"/>
        </w:rPr>
        <w:t>E</w:t>
      </w:r>
      <w:r w:rsidR="000226EA" w:rsidRPr="00400F9C">
        <w:rPr>
          <w:rFonts w:ascii="Book Antiqua" w:hAnsi="Book Antiqua" w:cs="Arial"/>
          <w:b/>
          <w:lang w:val="en-US" w:eastAsia="en-US"/>
        </w:rPr>
        <w:t xml:space="preserve">luting </w:t>
      </w:r>
      <w:r w:rsidRPr="00400F9C">
        <w:rPr>
          <w:rFonts w:ascii="Book Antiqua" w:hAnsi="Book Antiqua" w:cs="Arial"/>
          <w:b/>
          <w:lang w:val="en-US" w:eastAsia="en-US"/>
        </w:rPr>
        <w:t>B</w:t>
      </w:r>
      <w:r w:rsidR="000226EA" w:rsidRPr="00400F9C">
        <w:rPr>
          <w:rFonts w:ascii="Book Antiqua" w:hAnsi="Book Antiqua" w:cs="Arial"/>
          <w:b/>
          <w:lang w:val="en-US" w:eastAsia="en-US"/>
        </w:rPr>
        <w:t>eads</w:t>
      </w:r>
      <w:r w:rsidRPr="00400F9C">
        <w:rPr>
          <w:rFonts w:ascii="Book Antiqua" w:hAnsi="Book Antiqua" w:cs="Arial"/>
          <w:b/>
          <w:lang w:val="en-US" w:eastAsia="en-US"/>
        </w:rPr>
        <w:t>-T</w:t>
      </w:r>
      <w:r w:rsidR="000226EA" w:rsidRPr="00400F9C">
        <w:rPr>
          <w:rFonts w:ascii="Book Antiqua" w:hAnsi="Book Antiqua" w:cs="Arial"/>
          <w:b/>
          <w:lang w:val="en-US" w:eastAsia="en-US"/>
        </w:rPr>
        <w:t xml:space="preserve">rans </w:t>
      </w:r>
      <w:r w:rsidRPr="00400F9C">
        <w:rPr>
          <w:rFonts w:ascii="Book Antiqua" w:hAnsi="Book Antiqua" w:cs="Arial"/>
          <w:b/>
          <w:lang w:val="en-US" w:eastAsia="en-US"/>
        </w:rPr>
        <w:t>A</w:t>
      </w:r>
      <w:r w:rsidR="000226EA" w:rsidRPr="00400F9C">
        <w:rPr>
          <w:rFonts w:ascii="Book Antiqua" w:hAnsi="Book Antiqua" w:cs="Arial"/>
          <w:b/>
          <w:lang w:val="en-US" w:eastAsia="en-US"/>
        </w:rPr>
        <w:t xml:space="preserve">rterial </w:t>
      </w:r>
      <w:r w:rsidRPr="00400F9C">
        <w:rPr>
          <w:rFonts w:ascii="Book Antiqua" w:hAnsi="Book Antiqua" w:cs="Arial"/>
          <w:b/>
          <w:lang w:val="en-US" w:eastAsia="en-US"/>
        </w:rPr>
        <w:t>C</w:t>
      </w:r>
      <w:r w:rsidR="000226EA" w:rsidRPr="00400F9C">
        <w:rPr>
          <w:rFonts w:ascii="Book Antiqua" w:hAnsi="Book Antiqua" w:cs="Arial"/>
          <w:b/>
          <w:lang w:val="en-US" w:eastAsia="en-US"/>
        </w:rPr>
        <w:t xml:space="preserve">hemo </w:t>
      </w:r>
      <w:r w:rsidRPr="00400F9C">
        <w:rPr>
          <w:rFonts w:ascii="Book Antiqua" w:hAnsi="Book Antiqua" w:cs="Arial"/>
          <w:b/>
          <w:lang w:val="en-US" w:eastAsia="en-US"/>
        </w:rPr>
        <w:t>E</w:t>
      </w:r>
      <w:r w:rsidR="000226EA" w:rsidRPr="00400F9C">
        <w:rPr>
          <w:rFonts w:ascii="Book Antiqua" w:hAnsi="Book Antiqua" w:cs="Arial"/>
          <w:b/>
          <w:lang w:val="en-US" w:eastAsia="en-US"/>
        </w:rPr>
        <w:t>mbolization</w:t>
      </w:r>
      <w:r w:rsidR="00C8650A" w:rsidRPr="00400F9C">
        <w:rPr>
          <w:rFonts w:ascii="Book Antiqua" w:hAnsi="Book Antiqua" w:cs="Arial"/>
          <w:b/>
          <w:lang w:val="en-US" w:eastAsia="en-US"/>
        </w:rPr>
        <w:t xml:space="preserve"> </w:t>
      </w:r>
      <w:r w:rsidRPr="00400F9C">
        <w:rPr>
          <w:rFonts w:ascii="Book Antiqua" w:hAnsi="Book Antiqua" w:cs="Arial"/>
          <w:b/>
          <w:lang w:val="en-US" w:eastAsia="en-US"/>
        </w:rPr>
        <w:t xml:space="preserve">of 3 cm </w:t>
      </w:r>
      <w:r w:rsidR="00103B97" w:rsidRPr="00400F9C">
        <w:rPr>
          <w:rFonts w:ascii="Book Antiqua" w:hAnsi="Book Antiqua" w:cs="Arial"/>
          <w:b/>
          <w:lang w:val="en-US" w:eastAsia="en-US"/>
        </w:rPr>
        <w:t>hepatocellular carcinoma</w:t>
      </w:r>
      <w:r w:rsidRPr="00400F9C">
        <w:rPr>
          <w:rFonts w:ascii="Book Antiqua" w:hAnsi="Book Antiqua" w:cs="Arial"/>
          <w:b/>
          <w:lang w:val="en-US" w:eastAsia="en-US"/>
        </w:rPr>
        <w:t>.</w:t>
      </w:r>
      <w:r w:rsidR="00C8650A" w:rsidRPr="00400F9C">
        <w:rPr>
          <w:rFonts w:ascii="Book Antiqua" w:hAnsi="Book Antiqua" w:cs="Arial"/>
          <w:lang w:val="en-US" w:eastAsia="en-US"/>
        </w:rPr>
        <w:t xml:space="preserve"> </w:t>
      </w:r>
      <w:r w:rsidRPr="00400F9C">
        <w:rPr>
          <w:rFonts w:ascii="Book Antiqua" w:hAnsi="Book Antiqua" w:cs="Arial"/>
          <w:caps/>
          <w:lang w:val="en-US" w:eastAsia="en-US"/>
        </w:rPr>
        <w:t>a</w:t>
      </w:r>
      <w:r w:rsidRPr="00400F9C">
        <w:rPr>
          <w:rFonts w:ascii="Book Antiqua" w:hAnsi="Book Antiqua" w:cs="Arial"/>
          <w:lang w:val="en-US" w:eastAsia="en-US"/>
        </w:rPr>
        <w:t xml:space="preserve">: </w:t>
      </w:r>
      <w:r w:rsidRPr="00400F9C">
        <w:rPr>
          <w:rFonts w:ascii="Book Antiqua" w:hAnsi="Book Antiqua" w:cs="Arial"/>
          <w:lang w:val="en-GB" w:eastAsia="en-US"/>
        </w:rPr>
        <w:t>Gd-EOB- DTPA enhanced MR image of a 73 years old cirrhotic patient with a 3</w:t>
      </w:r>
      <w:r w:rsidR="00C8650A" w:rsidRPr="00400F9C">
        <w:rPr>
          <w:rFonts w:ascii="Book Antiqua" w:hAnsi="Book Antiqua" w:cs="Arial"/>
          <w:lang w:val="en-GB" w:eastAsia="en-US"/>
        </w:rPr>
        <w:t>-</w:t>
      </w:r>
      <w:r w:rsidRPr="00400F9C">
        <w:rPr>
          <w:rFonts w:ascii="Book Antiqua" w:hAnsi="Book Antiqua" w:cs="Arial"/>
          <w:lang w:val="en-GB" w:eastAsia="en-US"/>
        </w:rPr>
        <w:t xml:space="preserve">cm exophytic liver nodule in segment VI </w:t>
      </w:r>
      <w:r w:rsidRPr="00400F9C">
        <w:rPr>
          <w:rFonts w:ascii="Book Antiqua" w:hAnsi="Book Antiqua" w:cs="Arial"/>
          <w:lang w:val="en-US" w:eastAsia="en-US"/>
        </w:rPr>
        <w:t>(arrow), showing enhancement in the arterial phase</w:t>
      </w:r>
      <w:r w:rsidRPr="00400F9C">
        <w:rPr>
          <w:rFonts w:ascii="Book Antiqua" w:hAnsi="Book Antiqua" w:cs="Arial"/>
          <w:lang w:val="en-GB" w:eastAsia="en-US"/>
        </w:rPr>
        <w:t>;</w:t>
      </w:r>
      <w:r w:rsidR="00C8650A" w:rsidRPr="00400F9C">
        <w:rPr>
          <w:rFonts w:ascii="Book Antiqua" w:hAnsi="Book Antiqua" w:cs="Arial"/>
          <w:lang w:val="en-GB" w:eastAsia="en-US"/>
        </w:rPr>
        <w:t xml:space="preserve"> </w:t>
      </w:r>
      <w:r w:rsidRPr="00400F9C">
        <w:rPr>
          <w:rFonts w:ascii="Book Antiqua" w:hAnsi="Book Antiqua" w:cs="Arial"/>
          <w:caps/>
          <w:lang w:val="en-GB" w:eastAsia="en-US"/>
        </w:rPr>
        <w:t>b</w:t>
      </w:r>
      <w:r w:rsidRPr="00400F9C">
        <w:rPr>
          <w:rFonts w:ascii="Book Antiqua" w:hAnsi="Book Antiqua" w:cs="Arial"/>
          <w:lang w:val="en-GB" w:eastAsia="en-US"/>
        </w:rPr>
        <w:t xml:space="preserve">: the nodule is hypointense in comparison to the surrounding liver parenchyma in coronal hepatobiliary phase, </w:t>
      </w:r>
      <w:r w:rsidRPr="00400F9C">
        <w:rPr>
          <w:rFonts w:ascii="Book Antiqua" w:hAnsi="Book Antiqua" w:cs="Arial"/>
          <w:lang w:val="en-US" w:eastAsia="en-US"/>
        </w:rPr>
        <w:t>in keeping with HCC.</w:t>
      </w:r>
      <w:r w:rsidR="00C8650A" w:rsidRPr="00400F9C">
        <w:rPr>
          <w:rFonts w:ascii="Book Antiqua" w:hAnsi="Book Antiqua" w:cs="Arial"/>
          <w:lang w:val="en-US" w:eastAsia="en-US"/>
        </w:rPr>
        <w:t xml:space="preserve"> </w:t>
      </w:r>
      <w:r w:rsidRPr="00400F9C">
        <w:rPr>
          <w:rFonts w:ascii="Book Antiqua" w:hAnsi="Book Antiqua" w:cs="Arial"/>
          <w:caps/>
          <w:lang w:val="en-US" w:eastAsia="en-US"/>
        </w:rPr>
        <w:t>c</w:t>
      </w:r>
      <w:r w:rsidR="00C8650A" w:rsidRPr="00400F9C">
        <w:rPr>
          <w:rFonts w:ascii="Book Antiqua" w:hAnsi="Book Antiqua" w:cs="Arial"/>
          <w:lang w:val="en-US" w:eastAsia="en-US"/>
        </w:rPr>
        <w:t xml:space="preserve"> and </w:t>
      </w:r>
      <w:r w:rsidRPr="00400F9C">
        <w:rPr>
          <w:rFonts w:ascii="Book Antiqua" w:hAnsi="Book Antiqua" w:cs="Arial"/>
          <w:caps/>
          <w:lang w:val="en-US" w:eastAsia="en-US"/>
        </w:rPr>
        <w:t>d</w:t>
      </w:r>
      <w:r w:rsidRPr="00400F9C">
        <w:rPr>
          <w:rFonts w:ascii="Book Antiqua" w:hAnsi="Book Antiqua" w:cs="Arial"/>
          <w:lang w:val="en-US" w:eastAsia="en-US"/>
        </w:rPr>
        <w:t>: Celiac axis DSA showing the hypervascular lesion (arrow); selective microcatheterization of the feeding vessel with infusion of doxorubicin-loaded drug-eluting beads (</w:t>
      </w:r>
      <w:r w:rsidRPr="00400F9C">
        <w:rPr>
          <w:rFonts w:ascii="Book Antiqua" w:hAnsi="Book Antiqua"/>
          <w:lang w:val="en-US" w:eastAsia="en-US"/>
        </w:rPr>
        <w:t>200 µm)</w:t>
      </w:r>
      <w:r w:rsidRPr="00400F9C">
        <w:rPr>
          <w:rFonts w:ascii="Book Antiqua" w:hAnsi="Book Antiqua" w:cs="Arial"/>
          <w:lang w:val="en-US" w:eastAsia="en-US"/>
        </w:rPr>
        <w:t>.</w:t>
      </w:r>
      <w:r w:rsidR="00B835B0" w:rsidRPr="00400F9C">
        <w:rPr>
          <w:rFonts w:ascii="Book Antiqua" w:hAnsi="Book Antiqua" w:cs="Arial"/>
          <w:lang w:val="en-US" w:eastAsia="en-US"/>
        </w:rPr>
        <w:t xml:space="preserve"> </w:t>
      </w:r>
      <w:r w:rsidRPr="00400F9C">
        <w:rPr>
          <w:rFonts w:ascii="Book Antiqua" w:hAnsi="Book Antiqua" w:cs="Arial"/>
          <w:caps/>
          <w:lang w:val="en-US" w:eastAsia="en-US"/>
        </w:rPr>
        <w:t>e</w:t>
      </w:r>
      <w:r w:rsidR="00B835B0" w:rsidRPr="00400F9C">
        <w:rPr>
          <w:rFonts w:ascii="Book Antiqua" w:hAnsi="Book Antiqua" w:cs="Arial"/>
          <w:lang w:val="en-US" w:eastAsia="en-US"/>
        </w:rPr>
        <w:t xml:space="preserve"> and </w:t>
      </w:r>
      <w:r w:rsidR="0081155C" w:rsidRPr="00400F9C">
        <w:rPr>
          <w:rFonts w:ascii="Book Antiqua" w:hAnsi="Book Antiqua" w:cs="Arial"/>
          <w:caps/>
          <w:lang w:val="en-US" w:eastAsia="en-US"/>
        </w:rPr>
        <w:t>f</w:t>
      </w:r>
      <w:r w:rsidRPr="00400F9C">
        <w:rPr>
          <w:rFonts w:ascii="Book Antiqua" w:hAnsi="Book Antiqua" w:cs="Arial"/>
          <w:lang w:val="en-US" w:eastAsia="en-US"/>
        </w:rPr>
        <w:t>: 2-mo</w:t>
      </w:r>
      <w:r w:rsidR="00B835B0" w:rsidRPr="00400F9C">
        <w:rPr>
          <w:rFonts w:ascii="Book Antiqua" w:hAnsi="Book Antiqua" w:cs="Arial"/>
          <w:lang w:val="en-US" w:eastAsia="en-US"/>
        </w:rPr>
        <w:t xml:space="preserve"> </w:t>
      </w:r>
      <w:r w:rsidRPr="00400F9C">
        <w:rPr>
          <w:rFonts w:ascii="Book Antiqua" w:hAnsi="Book Antiqua" w:cs="Arial"/>
          <w:lang w:val="en-US" w:eastAsia="en-US"/>
        </w:rPr>
        <w:t xml:space="preserve">follow-up </w:t>
      </w:r>
      <w:r w:rsidRPr="00400F9C">
        <w:rPr>
          <w:rFonts w:ascii="Book Antiqua" w:hAnsi="Book Antiqua" w:cs="Arial"/>
          <w:lang w:val="en-GB" w:eastAsia="en-US"/>
        </w:rPr>
        <w:t xml:space="preserve">Gd-EOB- DTPA enhanced MR image </w:t>
      </w:r>
      <w:r w:rsidRPr="00400F9C">
        <w:rPr>
          <w:rFonts w:ascii="Book Antiqua" w:hAnsi="Book Antiqua" w:cs="Arial"/>
          <w:lang w:val="en-US" w:eastAsia="en-US"/>
        </w:rPr>
        <w:t xml:space="preserve">demonstrating absence of arterial enhancement of the nodule and </w:t>
      </w:r>
      <w:r w:rsidRPr="00400F9C">
        <w:rPr>
          <w:rFonts w:ascii="Book Antiqua" w:hAnsi="Book Antiqua" w:cs="Arial"/>
          <w:lang w:val="en-GB" w:eastAsia="en-US"/>
        </w:rPr>
        <w:t xml:space="preserve">marked hypointensity in coronal hepatobiliary phase </w:t>
      </w:r>
      <w:r w:rsidRPr="00400F9C">
        <w:rPr>
          <w:rFonts w:ascii="Book Antiqua" w:hAnsi="Book Antiqua" w:cs="Arial"/>
          <w:lang w:val="en-US" w:eastAsia="en-US"/>
        </w:rPr>
        <w:t xml:space="preserve">(arrow). </w:t>
      </w:r>
    </w:p>
    <w:p w:rsidR="000138EB" w:rsidRPr="00400F9C" w:rsidRDefault="000138EB" w:rsidP="000B64F6">
      <w:pPr>
        <w:widowControl w:val="0"/>
        <w:autoSpaceDE w:val="0"/>
        <w:autoSpaceDN w:val="0"/>
        <w:adjustRightInd w:val="0"/>
        <w:spacing w:line="360" w:lineRule="auto"/>
        <w:jc w:val="both"/>
        <w:rPr>
          <w:rFonts w:ascii="Book Antiqua" w:hAnsi="Book Antiqua" w:cs="Arial"/>
          <w:lang w:val="en-GB" w:eastAsia="en-US"/>
        </w:rPr>
      </w:pPr>
      <w:r w:rsidRPr="00400F9C">
        <w:rPr>
          <w:rFonts w:ascii="Book Antiqua" w:hAnsi="Book Antiqua" w:cs="Arial"/>
          <w:lang w:val="en-GB" w:eastAsia="en-US"/>
        </w:rPr>
        <w:br w:type="page"/>
      </w:r>
      <w:r w:rsidR="0031796E">
        <w:rPr>
          <w:rFonts w:ascii="Book Antiqua" w:hAnsi="Book Antiqua"/>
          <w:noProof/>
          <w:lang w:val="en-US" w:eastAsia="zh-CN"/>
        </w:rPr>
        <w:lastRenderedPageBreak/>
        <w:drawing>
          <wp:inline distT="0" distB="0" distL="0" distR="0">
            <wp:extent cx="6115050" cy="18097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809750"/>
                    </a:xfrm>
                    <a:prstGeom prst="rect">
                      <a:avLst/>
                    </a:prstGeom>
                    <a:noFill/>
                    <a:ln>
                      <a:noFill/>
                    </a:ln>
                  </pic:spPr>
                </pic:pic>
              </a:graphicData>
            </a:graphic>
          </wp:inline>
        </w:drawing>
      </w:r>
    </w:p>
    <w:p w:rsidR="005A63A6" w:rsidRPr="00400F9C" w:rsidRDefault="005A63A6" w:rsidP="000B64F6">
      <w:pPr>
        <w:widowControl w:val="0"/>
        <w:autoSpaceDE w:val="0"/>
        <w:autoSpaceDN w:val="0"/>
        <w:adjustRightInd w:val="0"/>
        <w:spacing w:line="360" w:lineRule="auto"/>
        <w:jc w:val="both"/>
        <w:rPr>
          <w:rFonts w:ascii="Book Antiqua" w:hAnsi="Book Antiqua" w:cs="Arial"/>
          <w:lang w:val="en-GB" w:eastAsia="en-US"/>
        </w:rPr>
      </w:pPr>
      <w:r w:rsidRPr="00400F9C">
        <w:rPr>
          <w:rFonts w:ascii="Book Antiqua" w:hAnsi="Book Antiqua" w:cs="Arial"/>
          <w:b/>
          <w:lang w:val="en-US" w:eastAsia="en-US"/>
        </w:rPr>
        <w:t xml:space="preserve">Figure </w:t>
      </w:r>
      <w:proofErr w:type="gramStart"/>
      <w:r w:rsidRPr="00400F9C">
        <w:rPr>
          <w:rFonts w:ascii="Book Antiqua" w:hAnsi="Book Antiqua" w:cs="Arial"/>
          <w:b/>
          <w:lang w:val="en-US" w:eastAsia="en-US"/>
        </w:rPr>
        <w:t>2</w:t>
      </w:r>
      <w:r w:rsidR="00247B88" w:rsidRPr="00400F9C">
        <w:rPr>
          <w:rFonts w:ascii="Book Antiqua" w:hAnsi="Book Antiqua" w:cs="Arial"/>
          <w:b/>
          <w:lang w:val="en-US" w:eastAsia="en-US"/>
        </w:rPr>
        <w:t xml:space="preserve"> </w:t>
      </w:r>
      <w:r w:rsidRPr="00400F9C">
        <w:rPr>
          <w:rFonts w:ascii="Book Antiqua" w:hAnsi="Book Antiqua" w:cs="Arial"/>
          <w:b/>
          <w:lang w:val="en-US" w:eastAsia="en-US"/>
        </w:rPr>
        <w:t>US-guided radiofrequency ablation R</w:t>
      </w:r>
      <w:r w:rsidR="000226EA" w:rsidRPr="00400F9C">
        <w:rPr>
          <w:rFonts w:ascii="Book Antiqua" w:hAnsi="Book Antiqua" w:cs="Arial"/>
          <w:b/>
          <w:lang w:val="en-US" w:eastAsia="en-US"/>
        </w:rPr>
        <w:t>adio-</w:t>
      </w:r>
      <w:r w:rsidRPr="00400F9C">
        <w:rPr>
          <w:rFonts w:ascii="Book Antiqua" w:hAnsi="Book Antiqua" w:cs="Arial"/>
          <w:b/>
          <w:lang w:val="en-US" w:eastAsia="en-US"/>
        </w:rPr>
        <w:t>F</w:t>
      </w:r>
      <w:r w:rsidR="000226EA" w:rsidRPr="00400F9C">
        <w:rPr>
          <w:rFonts w:ascii="Book Antiqua" w:hAnsi="Book Antiqua" w:cs="Arial"/>
          <w:b/>
          <w:lang w:val="en-US" w:eastAsia="en-US"/>
        </w:rPr>
        <w:t xml:space="preserve">requency </w:t>
      </w:r>
      <w:r w:rsidRPr="00400F9C">
        <w:rPr>
          <w:rFonts w:ascii="Book Antiqua" w:hAnsi="Book Antiqua" w:cs="Arial"/>
          <w:b/>
          <w:lang w:val="en-US" w:eastAsia="en-US"/>
        </w:rPr>
        <w:t>A</w:t>
      </w:r>
      <w:r w:rsidR="000226EA" w:rsidRPr="00400F9C">
        <w:rPr>
          <w:rFonts w:ascii="Book Antiqua" w:hAnsi="Book Antiqua" w:cs="Arial"/>
          <w:b/>
          <w:lang w:val="en-US" w:eastAsia="en-US"/>
        </w:rPr>
        <w:t>blation</w:t>
      </w:r>
      <w:r w:rsidRPr="00400F9C">
        <w:rPr>
          <w:rFonts w:ascii="Book Antiqua" w:hAnsi="Book Antiqua" w:cs="Arial"/>
          <w:b/>
          <w:lang w:val="en-US" w:eastAsia="en-US"/>
        </w:rPr>
        <w:t xml:space="preserve"> of </w:t>
      </w:r>
      <w:r w:rsidR="00103B97" w:rsidRPr="00400F9C">
        <w:rPr>
          <w:rFonts w:ascii="Book Antiqua" w:hAnsi="Book Antiqua" w:cs="Arial"/>
          <w:b/>
          <w:lang w:val="en-US" w:eastAsia="en-US"/>
        </w:rPr>
        <w:t>hepatocellular carcinoma</w:t>
      </w:r>
      <w:proofErr w:type="gramEnd"/>
      <w:r w:rsidRPr="00400F9C">
        <w:rPr>
          <w:rFonts w:ascii="Book Antiqua" w:hAnsi="Book Antiqua" w:cs="Arial"/>
          <w:b/>
          <w:lang w:val="en-US" w:eastAsia="en-US"/>
        </w:rPr>
        <w:t>.</w:t>
      </w:r>
      <w:r w:rsidR="00247B88" w:rsidRPr="00400F9C">
        <w:rPr>
          <w:rFonts w:ascii="Book Antiqua" w:hAnsi="Book Antiqua" w:cs="Arial"/>
          <w:lang w:val="en-US" w:eastAsia="en-US"/>
        </w:rPr>
        <w:t xml:space="preserve"> </w:t>
      </w:r>
      <w:r w:rsidRPr="00400F9C">
        <w:rPr>
          <w:rFonts w:ascii="Book Antiqua" w:hAnsi="Book Antiqua" w:cs="Arial"/>
          <w:caps/>
          <w:lang w:val="en-US" w:eastAsia="en-US"/>
        </w:rPr>
        <w:t>a</w:t>
      </w:r>
      <w:r w:rsidRPr="00400F9C">
        <w:rPr>
          <w:rFonts w:ascii="Book Antiqua" w:hAnsi="Book Antiqua" w:cs="Arial"/>
          <w:lang w:val="en-US" w:eastAsia="en-US"/>
        </w:rPr>
        <w:t xml:space="preserve">: </w:t>
      </w:r>
      <w:r w:rsidRPr="00400F9C">
        <w:rPr>
          <w:rFonts w:ascii="Book Antiqua" w:hAnsi="Book Antiqua" w:cs="Arial"/>
          <w:lang w:val="en-GB" w:eastAsia="en-US"/>
        </w:rPr>
        <w:t>Gd-EOB- DTPA enhanced MR image of a 57 years old cirrhotic patient with a 1.5</w:t>
      </w:r>
      <w:r w:rsidR="00397503">
        <w:rPr>
          <w:rFonts w:ascii="Book Antiqua" w:hAnsi="Book Antiqua" w:cs="Arial"/>
          <w:lang w:val="en-GB" w:eastAsia="en-US"/>
        </w:rPr>
        <w:t>-</w:t>
      </w:r>
      <w:r w:rsidRPr="00400F9C">
        <w:rPr>
          <w:rFonts w:ascii="Book Antiqua" w:hAnsi="Book Antiqua" w:cs="Arial"/>
          <w:lang w:val="en-GB" w:eastAsia="en-US"/>
        </w:rPr>
        <w:t xml:space="preserve">cm liver nodule in segment VIII </w:t>
      </w:r>
      <w:r w:rsidRPr="00400F9C">
        <w:rPr>
          <w:rFonts w:ascii="Book Antiqua" w:hAnsi="Book Antiqua" w:cs="Arial"/>
          <w:lang w:val="en-US" w:eastAsia="en-US"/>
        </w:rPr>
        <w:t>(arrow), showing enhancement in the arterial phase, in keeping with HCC.</w:t>
      </w:r>
      <w:r w:rsidR="00247B88" w:rsidRPr="00400F9C">
        <w:rPr>
          <w:rFonts w:ascii="Book Antiqua" w:hAnsi="Book Antiqua" w:cs="Arial"/>
          <w:lang w:val="en-US" w:eastAsia="en-US"/>
        </w:rPr>
        <w:t xml:space="preserve"> </w:t>
      </w:r>
      <w:r w:rsidRPr="00400F9C">
        <w:rPr>
          <w:rFonts w:ascii="Book Antiqua" w:hAnsi="Book Antiqua" w:cs="Arial"/>
          <w:caps/>
          <w:lang w:val="en-US" w:eastAsia="en-US"/>
        </w:rPr>
        <w:t>b</w:t>
      </w:r>
      <w:r w:rsidRPr="00400F9C">
        <w:rPr>
          <w:rFonts w:ascii="Book Antiqua" w:hAnsi="Book Antiqua" w:cs="Arial"/>
          <w:lang w:val="en-US" w:eastAsia="en-US"/>
        </w:rPr>
        <w:t xml:space="preserve">: US image demonstrating the RF needle, with a 3 cm exposed tip, crossing the lesion (arrow). </w:t>
      </w:r>
      <w:r w:rsidRPr="00400F9C">
        <w:rPr>
          <w:rFonts w:ascii="Book Antiqua" w:hAnsi="Book Antiqua" w:cs="Arial"/>
          <w:caps/>
          <w:lang w:val="en-US" w:eastAsia="en-US"/>
        </w:rPr>
        <w:t>c</w:t>
      </w:r>
      <w:r w:rsidRPr="00400F9C">
        <w:rPr>
          <w:rFonts w:ascii="Book Antiqua" w:hAnsi="Book Antiqua" w:cs="Arial"/>
          <w:lang w:val="en-US" w:eastAsia="en-US"/>
        </w:rPr>
        <w:t>: 1-mo</w:t>
      </w:r>
      <w:r w:rsidR="00247B88" w:rsidRPr="00400F9C">
        <w:rPr>
          <w:rFonts w:ascii="Book Antiqua" w:hAnsi="Book Antiqua" w:cs="Arial"/>
          <w:lang w:val="en-US" w:eastAsia="en-US"/>
        </w:rPr>
        <w:t xml:space="preserve"> </w:t>
      </w:r>
      <w:r w:rsidRPr="00400F9C">
        <w:rPr>
          <w:rFonts w:ascii="Book Antiqua" w:hAnsi="Book Antiqua" w:cs="Arial"/>
          <w:lang w:val="en-US" w:eastAsia="en-US"/>
        </w:rPr>
        <w:t xml:space="preserve">follow-up portal-venous phase </w:t>
      </w:r>
      <w:r w:rsidRPr="00400F9C">
        <w:rPr>
          <w:rFonts w:ascii="Book Antiqua" w:hAnsi="Book Antiqua" w:cs="Arial"/>
          <w:lang w:val="en-GB" w:eastAsia="en-US"/>
        </w:rPr>
        <w:t xml:space="preserve">Gd-EOB- DTPA enhanced MR image </w:t>
      </w:r>
      <w:r w:rsidRPr="00400F9C">
        <w:rPr>
          <w:rFonts w:ascii="Book Antiqua" w:hAnsi="Book Antiqua" w:cs="Arial"/>
          <w:lang w:val="en-US" w:eastAsia="en-US"/>
        </w:rPr>
        <w:t xml:space="preserve">demonstrating the oval shaped ablation zone (arrow). </w:t>
      </w:r>
    </w:p>
    <w:p w:rsidR="008E0F2D" w:rsidRPr="00400F9C" w:rsidRDefault="00F3483F" w:rsidP="000B64F6">
      <w:pPr>
        <w:jc w:val="both"/>
        <w:rPr>
          <w:rFonts w:ascii="Book Antiqua" w:hAnsi="Book Antiqua" w:cs="Arial"/>
          <w:b/>
          <w:lang w:val="en-US" w:eastAsia="en-US"/>
        </w:rPr>
      </w:pPr>
      <w:r w:rsidRPr="00400F9C">
        <w:rPr>
          <w:rFonts w:ascii="Book Antiqua" w:hAnsi="Book Antiqua" w:cs="Arial"/>
          <w:lang w:val="en-GB" w:eastAsia="en-US"/>
        </w:rPr>
        <w:br w:type="page"/>
      </w:r>
      <w:r w:rsidR="0031796E">
        <w:rPr>
          <w:rFonts w:ascii="Book Antiqua" w:hAnsi="Book Antiqua"/>
          <w:noProof/>
          <w:lang w:val="en-US" w:eastAsia="zh-CN"/>
        </w:rPr>
        <w:lastRenderedPageBreak/>
        <w:drawing>
          <wp:inline distT="0" distB="0" distL="0" distR="0">
            <wp:extent cx="4743450" cy="21240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124075"/>
                    </a:xfrm>
                    <a:prstGeom prst="rect">
                      <a:avLst/>
                    </a:prstGeom>
                    <a:noFill/>
                    <a:ln>
                      <a:noFill/>
                    </a:ln>
                  </pic:spPr>
                </pic:pic>
              </a:graphicData>
            </a:graphic>
          </wp:inline>
        </w:drawing>
      </w:r>
    </w:p>
    <w:p w:rsidR="008E0F2D" w:rsidRPr="00400F9C" w:rsidRDefault="008E0F2D" w:rsidP="000B64F6">
      <w:pPr>
        <w:widowControl w:val="0"/>
        <w:autoSpaceDE w:val="0"/>
        <w:autoSpaceDN w:val="0"/>
        <w:adjustRightInd w:val="0"/>
        <w:spacing w:line="360" w:lineRule="auto"/>
        <w:jc w:val="both"/>
        <w:rPr>
          <w:rFonts w:ascii="Book Antiqua" w:hAnsi="Book Antiqua" w:cs="Arial"/>
          <w:b/>
          <w:lang w:val="en-GB" w:eastAsia="en-US"/>
        </w:rPr>
      </w:pPr>
      <w:proofErr w:type="gramStart"/>
      <w:r w:rsidRPr="00400F9C">
        <w:rPr>
          <w:rFonts w:ascii="Book Antiqua" w:hAnsi="Book Antiqua" w:cs="Arial"/>
          <w:b/>
          <w:lang w:val="en-US" w:eastAsia="en-US"/>
        </w:rPr>
        <w:t>Figure 3</w:t>
      </w:r>
      <w:r w:rsidR="0095309B" w:rsidRPr="00400F9C">
        <w:rPr>
          <w:rFonts w:ascii="Book Antiqua" w:hAnsi="Book Antiqua" w:cs="Arial"/>
          <w:b/>
          <w:lang w:val="en-US" w:eastAsia="en-US"/>
        </w:rPr>
        <w:t xml:space="preserve"> </w:t>
      </w:r>
      <w:r w:rsidRPr="00400F9C">
        <w:rPr>
          <w:rFonts w:ascii="Book Antiqua" w:hAnsi="Book Antiqua" w:cs="Arial"/>
          <w:b/>
          <w:lang w:val="en-US" w:eastAsia="en-US"/>
        </w:rPr>
        <w:t xml:space="preserve">Tc-99m </w:t>
      </w:r>
      <w:r w:rsidR="000226EA" w:rsidRPr="00400F9C">
        <w:rPr>
          <w:rFonts w:ascii="Book Antiqua" w:hAnsi="Book Antiqua" w:cs="Arial"/>
          <w:b/>
          <w:lang w:val="en-US" w:eastAsia="en-US"/>
        </w:rPr>
        <w:t xml:space="preserve">Macro-Aggregates of </w:t>
      </w:r>
      <w:r w:rsidR="0005164E" w:rsidRPr="00400F9C">
        <w:rPr>
          <w:rFonts w:ascii="Book Antiqua" w:hAnsi="Book Antiqua" w:cs="Arial"/>
          <w:b/>
          <w:lang w:val="en-US" w:eastAsia="en-US"/>
        </w:rPr>
        <w:t xml:space="preserve">albumin </w:t>
      </w:r>
      <w:r w:rsidRPr="00400F9C">
        <w:rPr>
          <w:rFonts w:ascii="Book Antiqua" w:hAnsi="Book Antiqua" w:cs="Arial"/>
          <w:b/>
          <w:lang w:val="en-US" w:eastAsia="en-US"/>
        </w:rPr>
        <w:t>mapping procedure prior to Y-90 radioembolization.</w:t>
      </w:r>
      <w:proofErr w:type="gramEnd"/>
      <w:r w:rsidR="0095309B" w:rsidRPr="00400F9C">
        <w:rPr>
          <w:rFonts w:ascii="Book Antiqua" w:hAnsi="Book Antiqua" w:cs="Arial"/>
          <w:b/>
          <w:lang w:val="en-GB" w:eastAsia="zh-CN"/>
        </w:rPr>
        <w:t xml:space="preserve"> </w:t>
      </w:r>
      <w:r w:rsidRPr="00400F9C">
        <w:rPr>
          <w:rFonts w:ascii="Book Antiqua" w:hAnsi="Book Antiqua" w:cs="Arial"/>
          <w:caps/>
          <w:lang w:val="en-US" w:eastAsia="en-US"/>
        </w:rPr>
        <w:t>a</w:t>
      </w:r>
      <w:r w:rsidRPr="00400F9C">
        <w:rPr>
          <w:rFonts w:ascii="Book Antiqua" w:hAnsi="Book Antiqua" w:cs="Arial"/>
          <w:lang w:val="en-US" w:eastAsia="en-US"/>
        </w:rPr>
        <w:t>: Selective common hepatic artery DSA following coil embolization of the gastroduodenal artery (arrow)</w:t>
      </w:r>
      <w:r w:rsidR="0095309B" w:rsidRPr="00400F9C">
        <w:rPr>
          <w:rFonts w:ascii="Book Antiqua" w:hAnsi="Book Antiqua" w:cs="Arial"/>
          <w:lang w:val="en-US" w:eastAsia="en-US"/>
        </w:rPr>
        <w:t>;</w:t>
      </w:r>
      <w:r w:rsidRPr="00400F9C">
        <w:rPr>
          <w:rFonts w:ascii="Book Antiqua" w:hAnsi="Book Antiqua" w:cs="Arial"/>
          <w:lang w:val="en-US" w:eastAsia="en-US"/>
        </w:rPr>
        <w:t xml:space="preserve"> and</w:t>
      </w:r>
      <w:r w:rsidR="0095309B" w:rsidRPr="00400F9C">
        <w:rPr>
          <w:rFonts w:ascii="Book Antiqua" w:hAnsi="Book Antiqua" w:cs="Arial"/>
          <w:lang w:val="en-US" w:eastAsia="en-US"/>
        </w:rPr>
        <w:t xml:space="preserve"> </w:t>
      </w:r>
      <w:r w:rsidRPr="00400F9C">
        <w:rPr>
          <w:rFonts w:ascii="Book Antiqua" w:hAnsi="Book Antiqua" w:cs="Arial"/>
          <w:caps/>
          <w:lang w:val="en-US" w:eastAsia="en-US"/>
        </w:rPr>
        <w:t>b</w:t>
      </w:r>
      <w:r w:rsidRPr="00400F9C">
        <w:rPr>
          <w:rFonts w:ascii="Book Antiqua" w:hAnsi="Book Antiqua" w:cs="Arial"/>
          <w:lang w:val="en-US" w:eastAsia="en-US"/>
        </w:rPr>
        <w:t>: subsequent infusion of MAA with documentation of the exact position of the tip of the microcatheter at the right hepatic artery (arrow).</w:t>
      </w:r>
    </w:p>
    <w:p w:rsidR="00911144" w:rsidRPr="00400F9C" w:rsidRDefault="00C76423" w:rsidP="000B64F6">
      <w:pPr>
        <w:pStyle w:val="11"/>
        <w:widowControl w:val="0"/>
        <w:spacing w:line="360" w:lineRule="auto"/>
        <w:jc w:val="both"/>
        <w:rPr>
          <w:rFonts w:ascii="Book Antiqua" w:eastAsia="Book Antiqua" w:hAnsi="Book Antiqua" w:cs="Book Antiqua"/>
        </w:rPr>
      </w:pPr>
      <w:r w:rsidRPr="00400F9C">
        <w:rPr>
          <w:rFonts w:ascii="Book Antiqua" w:eastAsia="等线" w:hAnsi="Book Antiqua" w:cs="Arial"/>
          <w:lang w:eastAsia="en-US"/>
        </w:rPr>
        <w:br w:type="page"/>
      </w:r>
      <w:r w:rsidR="00911144" w:rsidRPr="00400F9C">
        <w:rPr>
          <w:rFonts w:ascii="Book Antiqua" w:eastAsia="Book Antiqua" w:hAnsi="Book Antiqua" w:cs="Book Antiqua"/>
          <w:b/>
        </w:rPr>
        <w:lastRenderedPageBreak/>
        <w:t>Table 1</w:t>
      </w:r>
      <w:r w:rsidRPr="00400F9C">
        <w:rPr>
          <w:rFonts w:ascii="Book Antiqua" w:eastAsia="Book Antiqua" w:hAnsi="Book Antiqua" w:cs="Book Antiqua"/>
          <w:b/>
        </w:rPr>
        <w:t xml:space="preserve"> </w:t>
      </w:r>
      <w:r w:rsidR="00911144" w:rsidRPr="00400F9C">
        <w:rPr>
          <w:rFonts w:ascii="Book Antiqua" w:eastAsia="Book Antiqua" w:hAnsi="Book Antiqua" w:cs="Book Antiqua"/>
          <w:b/>
        </w:rPr>
        <w:t>Codified locoregional treatments: indications, advantages and disadvantages</w:t>
      </w:r>
    </w:p>
    <w:tbl>
      <w:tblPr>
        <w:tblW w:w="10632"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6"/>
        <w:gridCol w:w="2126"/>
        <w:gridCol w:w="3054"/>
        <w:gridCol w:w="3466"/>
      </w:tblGrid>
      <w:tr w:rsidR="000B64F6" w:rsidRPr="00400F9C" w:rsidTr="00671E6E">
        <w:tc>
          <w:tcPr>
            <w:tcW w:w="198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p>
        </w:tc>
        <w:tc>
          <w:tcPr>
            <w:tcW w:w="212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
                <w:highlight w:val="white"/>
              </w:rPr>
            </w:pPr>
            <w:r w:rsidRPr="00400F9C">
              <w:rPr>
                <w:rFonts w:ascii="Book Antiqua" w:eastAsia="Book Antiqua" w:hAnsi="Book Antiqua" w:cs="Book Antiqua"/>
                <w:b/>
                <w:highlight w:val="white"/>
              </w:rPr>
              <w:t>Indications</w:t>
            </w:r>
          </w:p>
        </w:tc>
        <w:tc>
          <w:tcPr>
            <w:tcW w:w="3054"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
                <w:highlight w:val="white"/>
              </w:rPr>
            </w:pPr>
            <w:r w:rsidRPr="00400F9C">
              <w:rPr>
                <w:rFonts w:ascii="Book Antiqua" w:eastAsia="Book Antiqua" w:hAnsi="Book Antiqua" w:cs="Book Antiqua"/>
                <w:b/>
                <w:highlight w:val="white"/>
              </w:rPr>
              <w:t>Advantages</w:t>
            </w:r>
          </w:p>
        </w:tc>
        <w:tc>
          <w:tcPr>
            <w:tcW w:w="346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
                <w:highlight w:val="white"/>
              </w:rPr>
            </w:pPr>
            <w:r w:rsidRPr="00400F9C">
              <w:rPr>
                <w:rFonts w:ascii="Book Antiqua" w:eastAsia="Book Antiqua" w:hAnsi="Book Antiqua" w:cs="Book Antiqua"/>
                <w:b/>
                <w:highlight w:val="white"/>
              </w:rPr>
              <w:t>Disadvantages</w:t>
            </w:r>
          </w:p>
        </w:tc>
      </w:tr>
      <w:tr w:rsidR="000B64F6" w:rsidRPr="00400F9C" w:rsidTr="00671E6E">
        <w:tc>
          <w:tcPr>
            <w:tcW w:w="198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Cs/>
                <w:highlight w:val="white"/>
              </w:rPr>
            </w:pPr>
            <w:r w:rsidRPr="00400F9C">
              <w:rPr>
                <w:rFonts w:ascii="Book Antiqua" w:eastAsia="Book Antiqua" w:hAnsi="Book Antiqua" w:cs="Book Antiqua"/>
                <w:bCs/>
                <w:highlight w:val="white"/>
              </w:rPr>
              <w:t>Ablation (RFA)</w:t>
            </w:r>
          </w:p>
        </w:tc>
        <w:tc>
          <w:tcPr>
            <w:tcW w:w="212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BCLC-A patients</w:t>
            </w:r>
          </w:p>
        </w:tc>
        <w:tc>
          <w:tcPr>
            <w:tcW w:w="3054"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 xml:space="preserve">Curative </w:t>
            </w:r>
          </w:p>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New devices (MWA, Cryoablation, HIFU, Laser, IRE)</w:t>
            </w:r>
          </w:p>
        </w:tc>
        <w:tc>
          <w:tcPr>
            <w:tcW w:w="3466" w:type="dxa"/>
            <w:shd w:val="clear" w:color="auto" w:fill="auto"/>
            <w:tcMar>
              <w:top w:w="100" w:type="dxa"/>
              <w:left w:w="100" w:type="dxa"/>
              <w:bottom w:w="100" w:type="dxa"/>
              <w:right w:w="100" w:type="dxa"/>
            </w:tcMar>
          </w:tcPr>
          <w:p w:rsidR="00911144" w:rsidRPr="00400F9C" w:rsidRDefault="005E7D5F"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Low complication rates</w:t>
            </w:r>
            <w:r w:rsidR="00911144" w:rsidRPr="00400F9C">
              <w:rPr>
                <w:rFonts w:ascii="Book Antiqua" w:eastAsia="Book Antiqua" w:hAnsi="Book Antiqua" w:cs="Book Antiqua"/>
                <w:highlight w:val="white"/>
              </w:rPr>
              <w:t xml:space="preserve"> rates in HCC &gt;</w:t>
            </w:r>
            <w:r w:rsidR="002A2132" w:rsidRPr="00400F9C">
              <w:rPr>
                <w:rFonts w:ascii="Book Antiqua" w:eastAsia="Book Antiqua" w:hAnsi="Book Antiqua" w:cs="Book Antiqua"/>
                <w:highlight w:val="white"/>
              </w:rPr>
              <w:t xml:space="preserve"> </w:t>
            </w:r>
            <w:r w:rsidR="00911144" w:rsidRPr="00400F9C">
              <w:rPr>
                <w:rFonts w:ascii="Book Antiqua" w:eastAsia="Book Antiqua" w:hAnsi="Book Antiqua" w:cs="Book Antiqua"/>
                <w:highlight w:val="white"/>
              </w:rPr>
              <w:t>3</w:t>
            </w:r>
            <w:r w:rsidR="002A2132" w:rsidRPr="00400F9C">
              <w:rPr>
                <w:rFonts w:ascii="Book Antiqua" w:eastAsia="Book Antiqua" w:hAnsi="Book Antiqua" w:cs="Book Antiqua"/>
                <w:highlight w:val="white"/>
              </w:rPr>
              <w:t xml:space="preserve"> </w:t>
            </w:r>
            <w:r w:rsidR="00911144" w:rsidRPr="00400F9C">
              <w:rPr>
                <w:rFonts w:ascii="Book Antiqua" w:eastAsia="Book Antiqua" w:hAnsi="Book Antiqua" w:cs="Book Antiqua"/>
                <w:highlight w:val="white"/>
              </w:rPr>
              <w:t>cm</w:t>
            </w:r>
          </w:p>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Relatively unfeasible in “complex” sites/lesions</w:t>
            </w:r>
          </w:p>
        </w:tc>
      </w:tr>
      <w:tr w:rsidR="000B64F6" w:rsidRPr="00400F9C" w:rsidTr="00671E6E">
        <w:tc>
          <w:tcPr>
            <w:tcW w:w="198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Cs/>
                <w:highlight w:val="white"/>
              </w:rPr>
            </w:pPr>
            <w:r w:rsidRPr="00400F9C">
              <w:rPr>
                <w:rFonts w:ascii="Book Antiqua" w:eastAsia="Book Antiqua" w:hAnsi="Book Antiqua" w:cs="Book Antiqua"/>
                <w:bCs/>
                <w:highlight w:val="white"/>
              </w:rPr>
              <w:t>TACE</w:t>
            </w:r>
          </w:p>
        </w:tc>
        <w:tc>
          <w:tcPr>
            <w:tcW w:w="212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BCLC-B patients without PVT</w:t>
            </w:r>
          </w:p>
        </w:tc>
        <w:tc>
          <w:tcPr>
            <w:tcW w:w="3054"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Super-selective delivery</w:t>
            </w:r>
          </w:p>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Great variety of materials</w:t>
            </w:r>
          </w:p>
        </w:tc>
        <w:tc>
          <w:tcPr>
            <w:tcW w:w="346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Palliative</w:t>
            </w:r>
          </w:p>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Heterogeneous population</w:t>
            </w:r>
          </w:p>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No standardization</w:t>
            </w:r>
          </w:p>
        </w:tc>
      </w:tr>
      <w:tr w:rsidR="000B64F6" w:rsidRPr="00400F9C" w:rsidTr="00671E6E">
        <w:tc>
          <w:tcPr>
            <w:tcW w:w="198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Cs/>
                <w:highlight w:val="white"/>
              </w:rPr>
            </w:pPr>
            <w:r w:rsidRPr="00400F9C">
              <w:rPr>
                <w:rFonts w:ascii="Book Antiqua" w:eastAsia="Book Antiqua" w:hAnsi="Book Antiqua" w:cs="Book Antiqua"/>
                <w:bCs/>
                <w:highlight w:val="white"/>
              </w:rPr>
              <w:t xml:space="preserve">Combined </w:t>
            </w:r>
            <w:r w:rsidR="00D51711" w:rsidRPr="00400F9C">
              <w:rPr>
                <w:rFonts w:ascii="Book Antiqua" w:eastAsia="Book Antiqua" w:hAnsi="Book Antiqua" w:cs="Book Antiqua"/>
                <w:bCs/>
                <w:highlight w:val="white"/>
              </w:rPr>
              <w:t>t</w:t>
            </w:r>
            <w:r w:rsidRPr="00400F9C">
              <w:rPr>
                <w:rFonts w:ascii="Book Antiqua" w:eastAsia="Book Antiqua" w:hAnsi="Book Antiqua" w:cs="Book Antiqua"/>
                <w:bCs/>
                <w:highlight w:val="white"/>
              </w:rPr>
              <w:t>herapy (RFA</w:t>
            </w:r>
            <w:r w:rsidR="007953AD" w:rsidRPr="00400F9C">
              <w:rPr>
                <w:rFonts w:ascii="Book Antiqua" w:eastAsia="Book Antiqua" w:hAnsi="Book Antiqua" w:cs="Book Antiqua"/>
                <w:bCs/>
                <w:highlight w:val="white"/>
              </w:rPr>
              <w:t xml:space="preserve"> </w:t>
            </w:r>
            <w:r w:rsidRPr="00400F9C">
              <w:rPr>
                <w:rFonts w:ascii="Book Antiqua" w:eastAsia="Book Antiqua" w:hAnsi="Book Antiqua" w:cs="Book Antiqua"/>
                <w:bCs/>
                <w:highlight w:val="white"/>
              </w:rPr>
              <w:t>+</w:t>
            </w:r>
            <w:r w:rsidR="007953AD" w:rsidRPr="00400F9C">
              <w:rPr>
                <w:rFonts w:ascii="Book Antiqua" w:eastAsia="Book Antiqua" w:hAnsi="Book Antiqua" w:cs="Book Antiqua"/>
                <w:bCs/>
                <w:highlight w:val="white"/>
              </w:rPr>
              <w:t xml:space="preserve"> </w:t>
            </w:r>
            <w:r w:rsidRPr="00400F9C">
              <w:rPr>
                <w:rFonts w:ascii="Book Antiqua" w:eastAsia="Book Antiqua" w:hAnsi="Book Antiqua" w:cs="Book Antiqua"/>
                <w:bCs/>
                <w:highlight w:val="white"/>
              </w:rPr>
              <w:t>TACE)</w:t>
            </w:r>
          </w:p>
        </w:tc>
        <w:tc>
          <w:tcPr>
            <w:tcW w:w="212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Selected BCLC-A/B patients</w:t>
            </w:r>
          </w:p>
        </w:tc>
        <w:tc>
          <w:tcPr>
            <w:tcW w:w="3054"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 xml:space="preserve">Complimentary and sinergistic effect </w:t>
            </w:r>
          </w:p>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Better than RFA and TACE alone</w:t>
            </w:r>
          </w:p>
        </w:tc>
        <w:tc>
          <w:tcPr>
            <w:tcW w:w="346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No standardization</w:t>
            </w:r>
          </w:p>
        </w:tc>
      </w:tr>
      <w:tr w:rsidR="000B64F6" w:rsidRPr="00400F9C" w:rsidTr="00671E6E">
        <w:tc>
          <w:tcPr>
            <w:tcW w:w="198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bCs/>
                <w:highlight w:val="white"/>
              </w:rPr>
            </w:pPr>
            <w:r w:rsidRPr="00400F9C">
              <w:rPr>
                <w:rFonts w:ascii="Book Antiqua" w:eastAsia="Book Antiqua" w:hAnsi="Book Antiqua" w:cs="Book Antiqua"/>
                <w:bCs/>
                <w:highlight w:val="white"/>
              </w:rPr>
              <w:t>SIRT</w:t>
            </w:r>
          </w:p>
        </w:tc>
        <w:tc>
          <w:tcPr>
            <w:tcW w:w="212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Selected BCLC-B/C patients not amenable for TACE or Sorafenib</w:t>
            </w:r>
          </w:p>
        </w:tc>
        <w:tc>
          <w:tcPr>
            <w:tcW w:w="3054"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Super-selective delivery</w:t>
            </w:r>
          </w:p>
        </w:tc>
        <w:tc>
          <w:tcPr>
            <w:tcW w:w="3466" w:type="dxa"/>
            <w:shd w:val="clear" w:color="auto" w:fill="auto"/>
            <w:tcMar>
              <w:top w:w="100" w:type="dxa"/>
              <w:left w:w="100" w:type="dxa"/>
              <w:bottom w:w="100" w:type="dxa"/>
              <w:right w:w="100" w:type="dxa"/>
            </w:tcMar>
          </w:tcPr>
          <w:p w:rsidR="00911144" w:rsidRPr="00400F9C" w:rsidRDefault="00911144" w:rsidP="000B64F6">
            <w:pPr>
              <w:pStyle w:val="11"/>
              <w:widowControl w:val="0"/>
              <w:jc w:val="both"/>
              <w:rPr>
                <w:rFonts w:ascii="Book Antiqua" w:eastAsia="Book Antiqua" w:hAnsi="Book Antiqua" w:cs="Book Antiqua"/>
                <w:highlight w:val="white"/>
              </w:rPr>
            </w:pPr>
            <w:r w:rsidRPr="00400F9C">
              <w:rPr>
                <w:rFonts w:ascii="Book Antiqua" w:eastAsia="Book Antiqua" w:hAnsi="Book Antiqua" w:cs="Book Antiqua"/>
                <w:highlight w:val="white"/>
              </w:rPr>
              <w:t>High costs</w:t>
            </w:r>
          </w:p>
        </w:tc>
      </w:tr>
    </w:tbl>
    <w:p w:rsidR="00911144" w:rsidRPr="00400F9C" w:rsidRDefault="0032348A" w:rsidP="000B64F6">
      <w:pPr>
        <w:widowControl w:val="0"/>
        <w:autoSpaceDE w:val="0"/>
        <w:autoSpaceDN w:val="0"/>
        <w:adjustRightInd w:val="0"/>
        <w:spacing w:line="360" w:lineRule="auto"/>
        <w:jc w:val="both"/>
        <w:rPr>
          <w:rFonts w:ascii="Book Antiqua" w:hAnsi="Book Antiqua" w:cs="Arial"/>
          <w:lang w:val="en-GB" w:eastAsia="en-US"/>
        </w:rPr>
      </w:pPr>
      <w:r w:rsidRPr="00400F9C">
        <w:rPr>
          <w:rFonts w:ascii="Book Antiqua" w:eastAsia="Book Antiqua" w:hAnsi="Book Antiqua" w:cs="Book Antiqua"/>
          <w:highlight w:val="white"/>
        </w:rPr>
        <w:t>HCC</w:t>
      </w:r>
      <w:r>
        <w:rPr>
          <w:rFonts w:ascii="Book Antiqua" w:eastAsia="Book Antiqua" w:hAnsi="Book Antiqua" w:cs="Book Antiqua"/>
          <w:highlight w:val="white"/>
        </w:rPr>
        <w:t>:</w:t>
      </w:r>
      <w:r w:rsidRPr="00400F9C">
        <w:rPr>
          <w:rFonts w:ascii="Book Antiqua" w:eastAsia="Book Antiqua" w:hAnsi="Book Antiqua" w:cs="Book Antiqua"/>
          <w:highlight w:val="white"/>
        </w:rPr>
        <w:t xml:space="preserve"> </w:t>
      </w:r>
      <w:r w:rsidRPr="0032348A">
        <w:rPr>
          <w:rFonts w:ascii="Book Antiqua" w:eastAsia="Book Antiqua" w:hAnsi="Book Antiqua" w:cs="Book Antiqua"/>
          <w:caps/>
        </w:rPr>
        <w:t>h</w:t>
      </w:r>
      <w:r w:rsidRPr="0032348A">
        <w:rPr>
          <w:rFonts w:ascii="Book Antiqua" w:eastAsia="Book Antiqua" w:hAnsi="Book Antiqua" w:cs="Book Antiqua"/>
        </w:rPr>
        <w:t>epatocellular carcinoma</w:t>
      </w:r>
      <w:r>
        <w:rPr>
          <w:rFonts w:ascii="Book Antiqua" w:eastAsia="Book Antiqua" w:hAnsi="Book Antiqua" w:cs="Book Antiqua"/>
        </w:rPr>
        <w:t>;</w:t>
      </w:r>
      <w:r w:rsidRPr="0032348A">
        <w:rPr>
          <w:rFonts w:ascii="Book Antiqua" w:eastAsia="Book Antiqua" w:hAnsi="Book Antiqua" w:cs="Book Antiqua"/>
        </w:rPr>
        <w:t xml:space="preserve"> </w:t>
      </w:r>
      <w:r w:rsidR="00D77BED" w:rsidRPr="00400F9C">
        <w:rPr>
          <w:rFonts w:ascii="Book Antiqua" w:hAnsi="Book Antiqua" w:cs="Arial"/>
          <w:lang w:val="en-GB"/>
        </w:rPr>
        <w:t>RFA</w:t>
      </w:r>
      <w:r w:rsidR="00D77BED">
        <w:rPr>
          <w:rFonts w:ascii="Book Antiqua" w:hAnsi="Book Antiqua" w:cs="Arial"/>
          <w:lang w:val="en-GB"/>
        </w:rPr>
        <w:t>:</w:t>
      </w:r>
      <w:r w:rsidR="00D77BED" w:rsidRPr="00400F9C">
        <w:rPr>
          <w:rFonts w:ascii="Book Antiqua" w:hAnsi="Book Antiqua" w:cs="Arial"/>
          <w:lang w:val="en-GB"/>
        </w:rPr>
        <w:t xml:space="preserve"> </w:t>
      </w:r>
      <w:r w:rsidR="00D77BED" w:rsidRPr="00D77BED">
        <w:rPr>
          <w:rFonts w:ascii="Book Antiqua" w:hAnsi="Book Antiqua" w:cs="Arial"/>
          <w:caps/>
          <w:lang w:val="en-GB"/>
        </w:rPr>
        <w:t>r</w:t>
      </w:r>
      <w:r w:rsidR="00D77BED" w:rsidRPr="00400F9C">
        <w:rPr>
          <w:rFonts w:ascii="Book Antiqua" w:hAnsi="Book Antiqua" w:cs="Arial"/>
          <w:lang w:val="en-GB"/>
        </w:rPr>
        <w:t>adiofrequency ablation</w:t>
      </w:r>
      <w:r w:rsidR="00D77BED">
        <w:rPr>
          <w:rFonts w:ascii="Book Antiqua" w:hAnsi="Book Antiqua" w:cs="Arial"/>
          <w:lang w:val="en-GB"/>
        </w:rPr>
        <w:t>;</w:t>
      </w:r>
      <w:r w:rsidR="00D77BED" w:rsidRPr="00400F9C">
        <w:rPr>
          <w:rFonts w:ascii="Book Antiqua" w:hAnsi="Book Antiqua" w:cs="Arial"/>
          <w:lang w:val="en-GB"/>
        </w:rPr>
        <w:t xml:space="preserve"> MWA</w:t>
      </w:r>
      <w:r w:rsidR="00D77BED">
        <w:rPr>
          <w:rFonts w:ascii="Book Antiqua" w:hAnsi="Book Antiqua" w:cs="Arial"/>
          <w:lang w:val="en-GB"/>
        </w:rPr>
        <w:t>:</w:t>
      </w:r>
      <w:r w:rsidR="00D77BED" w:rsidRPr="00400F9C">
        <w:rPr>
          <w:rFonts w:ascii="Book Antiqua" w:hAnsi="Book Antiqua" w:cs="Arial"/>
          <w:lang w:val="en-GB"/>
        </w:rPr>
        <w:t xml:space="preserve"> </w:t>
      </w:r>
      <w:r w:rsidR="00D77BED" w:rsidRPr="00D77BED">
        <w:rPr>
          <w:rFonts w:ascii="Book Antiqua" w:hAnsi="Book Antiqua" w:cs="Arial"/>
          <w:caps/>
          <w:lang w:val="en-GB"/>
        </w:rPr>
        <w:t>m</w:t>
      </w:r>
      <w:r w:rsidR="00D77BED" w:rsidRPr="00400F9C">
        <w:rPr>
          <w:rFonts w:ascii="Book Antiqua" w:hAnsi="Book Antiqua" w:cs="Arial"/>
          <w:lang w:val="en-GB"/>
        </w:rPr>
        <w:t>icrowave ablation</w:t>
      </w:r>
      <w:r w:rsidR="00D77BED">
        <w:rPr>
          <w:rFonts w:ascii="Book Antiqua" w:hAnsi="Book Antiqua" w:cs="Arial"/>
          <w:lang w:val="en-GB"/>
        </w:rPr>
        <w:t xml:space="preserve">; </w:t>
      </w:r>
      <w:r w:rsidR="00D77BED" w:rsidRPr="00400F9C">
        <w:rPr>
          <w:rFonts w:ascii="Book Antiqua" w:hAnsi="Book Antiqua" w:cs="Arial"/>
          <w:lang w:val="en-GB"/>
        </w:rPr>
        <w:t>IRE</w:t>
      </w:r>
      <w:r w:rsidR="00D77BED">
        <w:rPr>
          <w:rFonts w:ascii="Book Antiqua" w:hAnsi="Book Antiqua" w:cs="Arial"/>
          <w:lang w:val="en-GB"/>
        </w:rPr>
        <w:t>:</w:t>
      </w:r>
      <w:r w:rsidR="00D77BED" w:rsidRPr="00400F9C">
        <w:rPr>
          <w:rFonts w:ascii="Book Antiqua" w:hAnsi="Book Antiqua" w:cs="Arial"/>
          <w:lang w:val="en-GB"/>
        </w:rPr>
        <w:t xml:space="preserve"> </w:t>
      </w:r>
      <w:r w:rsidR="00D77BED" w:rsidRPr="00D77BED">
        <w:rPr>
          <w:rFonts w:ascii="Book Antiqua" w:hAnsi="Book Antiqua" w:cs="Arial"/>
          <w:caps/>
          <w:lang w:val="en-GB"/>
        </w:rPr>
        <w:t>i</w:t>
      </w:r>
      <w:r w:rsidR="00D77BED" w:rsidRPr="00400F9C">
        <w:rPr>
          <w:rFonts w:ascii="Book Antiqua" w:hAnsi="Book Antiqua" w:cs="Arial"/>
          <w:lang w:val="en-GB"/>
        </w:rPr>
        <w:t>rreversible electroporation;</w:t>
      </w:r>
      <w:r w:rsidR="00D77BED">
        <w:rPr>
          <w:rFonts w:ascii="Book Antiqua" w:hAnsi="Book Antiqua" w:cs="Arial"/>
          <w:lang w:val="en-GB"/>
        </w:rPr>
        <w:t xml:space="preserve"> </w:t>
      </w:r>
      <w:r w:rsidR="00D77BED" w:rsidRPr="00400F9C">
        <w:rPr>
          <w:rFonts w:ascii="Book Antiqua" w:hAnsi="Book Antiqua" w:cs="Arial"/>
          <w:lang w:val="en-GB"/>
        </w:rPr>
        <w:t>TACE</w:t>
      </w:r>
      <w:r w:rsidR="00D77BED">
        <w:rPr>
          <w:rFonts w:ascii="Book Antiqua" w:hAnsi="Book Antiqua" w:cs="Arial"/>
          <w:lang w:val="en-GB"/>
        </w:rPr>
        <w:t>:</w:t>
      </w:r>
      <w:r w:rsidR="00D77BED" w:rsidRPr="00400F9C">
        <w:rPr>
          <w:rFonts w:ascii="Book Antiqua" w:hAnsi="Book Antiqua" w:cs="Arial"/>
          <w:lang w:val="en-GB"/>
        </w:rPr>
        <w:t xml:space="preserve"> </w:t>
      </w:r>
      <w:r w:rsidR="00D77BED" w:rsidRPr="00D77BED">
        <w:rPr>
          <w:rFonts w:ascii="Book Antiqua" w:hAnsi="Book Antiqua" w:cs="Arial"/>
          <w:caps/>
          <w:lang w:val="en-GB"/>
        </w:rPr>
        <w:t>t</w:t>
      </w:r>
      <w:r w:rsidR="00D77BED" w:rsidRPr="00400F9C">
        <w:rPr>
          <w:rFonts w:ascii="Book Antiqua" w:hAnsi="Book Antiqua" w:cs="Arial"/>
          <w:lang w:val="en-GB"/>
        </w:rPr>
        <w:t>rans-arterial chemoembolization</w:t>
      </w:r>
      <w:r w:rsidR="00D77BED">
        <w:rPr>
          <w:rFonts w:ascii="Book Antiqua" w:hAnsi="Book Antiqua" w:cs="Arial"/>
          <w:lang w:val="en-GB"/>
        </w:rPr>
        <w:t xml:space="preserve">; </w:t>
      </w:r>
      <w:r w:rsidR="00D77BED" w:rsidRPr="00400F9C">
        <w:rPr>
          <w:rFonts w:ascii="Book Antiqua" w:hAnsi="Book Antiqua" w:cs="Arial"/>
          <w:lang w:val="en-GB"/>
        </w:rPr>
        <w:t>SIRT</w:t>
      </w:r>
      <w:r w:rsidR="00D77BED">
        <w:rPr>
          <w:rFonts w:ascii="Book Antiqua" w:hAnsi="Book Antiqua" w:cs="Arial"/>
          <w:lang w:val="en-GB"/>
        </w:rPr>
        <w:t>:</w:t>
      </w:r>
      <w:r w:rsidR="00D77BED" w:rsidRPr="00400F9C">
        <w:rPr>
          <w:rFonts w:ascii="Book Antiqua" w:hAnsi="Book Antiqua" w:cs="Arial"/>
          <w:lang w:val="en-GB"/>
        </w:rPr>
        <w:t xml:space="preserve"> </w:t>
      </w:r>
      <w:r w:rsidR="00D77BED" w:rsidRPr="00D77BED">
        <w:rPr>
          <w:rFonts w:ascii="Book Antiqua" w:hAnsi="Book Antiqua" w:cs="Arial"/>
          <w:caps/>
          <w:lang w:val="en-GB"/>
        </w:rPr>
        <w:t>s</w:t>
      </w:r>
      <w:r w:rsidR="00D77BED" w:rsidRPr="00400F9C">
        <w:rPr>
          <w:rFonts w:ascii="Book Antiqua" w:hAnsi="Book Antiqua" w:cs="Arial"/>
          <w:lang w:val="en-GB"/>
        </w:rPr>
        <w:t>elective internal radiation therapy</w:t>
      </w:r>
      <w:r w:rsidR="00D77BED">
        <w:rPr>
          <w:rFonts w:ascii="Book Antiqua" w:hAnsi="Book Antiqua" w:cs="Arial"/>
          <w:lang w:val="en-GB"/>
        </w:rPr>
        <w:t>.</w:t>
      </w:r>
    </w:p>
    <w:sectPr w:rsidR="00911144" w:rsidRPr="00400F9C" w:rsidSect="00A200D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18" w:rsidRDefault="00744E18" w:rsidP="00C01388">
      <w:r>
        <w:separator/>
      </w:r>
    </w:p>
  </w:endnote>
  <w:endnote w:type="continuationSeparator" w:id="0">
    <w:p w:rsidR="00744E18" w:rsidRDefault="00744E18" w:rsidP="00C0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A3" w:rsidRDefault="00CB16A3">
    <w:pPr>
      <w:pStyle w:val="af"/>
      <w:jc w:val="right"/>
    </w:pPr>
    <w:r>
      <w:fldChar w:fldCharType="begin"/>
    </w:r>
    <w:r>
      <w:instrText>PAGE   \* MERGEFORMAT</w:instrText>
    </w:r>
    <w:r>
      <w:fldChar w:fldCharType="separate"/>
    </w:r>
    <w:r w:rsidR="00684685">
      <w:rPr>
        <w:noProof/>
      </w:rPr>
      <w:t>34</w:t>
    </w:r>
    <w:r>
      <w:fldChar w:fldCharType="end"/>
    </w:r>
  </w:p>
  <w:p w:rsidR="00CB16A3" w:rsidRDefault="00CB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18" w:rsidRDefault="00744E18" w:rsidP="00C01388">
      <w:r>
        <w:separator/>
      </w:r>
    </w:p>
  </w:footnote>
  <w:footnote w:type="continuationSeparator" w:id="0">
    <w:p w:rsidR="00744E18" w:rsidRDefault="00744E18" w:rsidP="00C0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28"/>
    <w:multiLevelType w:val="multilevel"/>
    <w:tmpl w:val="2A0E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95B21"/>
    <w:multiLevelType w:val="hybridMultilevel"/>
    <w:tmpl w:val="2D72F232"/>
    <w:lvl w:ilvl="0" w:tplc="EA64B72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4155D4"/>
    <w:multiLevelType w:val="hybridMultilevel"/>
    <w:tmpl w:val="D3ECA3F2"/>
    <w:lvl w:ilvl="0" w:tplc="C72EB13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CE4C3E"/>
    <w:multiLevelType w:val="hybridMultilevel"/>
    <w:tmpl w:val="C4CAF424"/>
    <w:lvl w:ilvl="0" w:tplc="9904A120">
      <w:start w:val="1"/>
      <w:numFmt w:val="decimal"/>
      <w:lvlText w:val="%1."/>
      <w:lvlJc w:val="left"/>
      <w:pPr>
        <w:ind w:left="1065" w:hanging="705"/>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DB5484"/>
    <w:multiLevelType w:val="hybridMultilevel"/>
    <w:tmpl w:val="031CCBC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78D003AE"/>
    <w:multiLevelType w:val="hybridMultilevel"/>
    <w:tmpl w:val="73CCB6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8E35DE"/>
    <w:multiLevelType w:val="hybridMultilevel"/>
    <w:tmpl w:val="E02808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2F"/>
    <w:rsid w:val="000019D4"/>
    <w:rsid w:val="000138EB"/>
    <w:rsid w:val="0001530B"/>
    <w:rsid w:val="00016F9E"/>
    <w:rsid w:val="000203D5"/>
    <w:rsid w:val="000226EA"/>
    <w:rsid w:val="000260C4"/>
    <w:rsid w:val="00034866"/>
    <w:rsid w:val="00035884"/>
    <w:rsid w:val="00036CB3"/>
    <w:rsid w:val="000410F8"/>
    <w:rsid w:val="00041D2F"/>
    <w:rsid w:val="0005164E"/>
    <w:rsid w:val="00054B40"/>
    <w:rsid w:val="00057B7D"/>
    <w:rsid w:val="00061B5E"/>
    <w:rsid w:val="00075F23"/>
    <w:rsid w:val="00077AF6"/>
    <w:rsid w:val="000806F9"/>
    <w:rsid w:val="00087ABB"/>
    <w:rsid w:val="00091FF6"/>
    <w:rsid w:val="000A2A33"/>
    <w:rsid w:val="000A4F32"/>
    <w:rsid w:val="000B09D1"/>
    <w:rsid w:val="000B3F3D"/>
    <w:rsid w:val="000B60B9"/>
    <w:rsid w:val="000B64F6"/>
    <w:rsid w:val="000C404F"/>
    <w:rsid w:val="000C468E"/>
    <w:rsid w:val="000C4D90"/>
    <w:rsid w:val="000C6C18"/>
    <w:rsid w:val="000D0231"/>
    <w:rsid w:val="000D1520"/>
    <w:rsid w:val="000D32BC"/>
    <w:rsid w:val="000E0814"/>
    <w:rsid w:val="000E0860"/>
    <w:rsid w:val="000E23D1"/>
    <w:rsid w:val="000E541D"/>
    <w:rsid w:val="000F1CBA"/>
    <w:rsid w:val="000F513E"/>
    <w:rsid w:val="000F7C50"/>
    <w:rsid w:val="00100665"/>
    <w:rsid w:val="00102212"/>
    <w:rsid w:val="00103A83"/>
    <w:rsid w:val="00103B97"/>
    <w:rsid w:val="00104D5E"/>
    <w:rsid w:val="00114579"/>
    <w:rsid w:val="00117626"/>
    <w:rsid w:val="001251F0"/>
    <w:rsid w:val="001252E8"/>
    <w:rsid w:val="00143E6D"/>
    <w:rsid w:val="00145CCD"/>
    <w:rsid w:val="001503AC"/>
    <w:rsid w:val="00155E41"/>
    <w:rsid w:val="00161530"/>
    <w:rsid w:val="00161BD7"/>
    <w:rsid w:val="00162376"/>
    <w:rsid w:val="001637B8"/>
    <w:rsid w:val="00164AE7"/>
    <w:rsid w:val="00171AA1"/>
    <w:rsid w:val="00180F2B"/>
    <w:rsid w:val="0018474F"/>
    <w:rsid w:val="001900B1"/>
    <w:rsid w:val="001A0D57"/>
    <w:rsid w:val="001A104C"/>
    <w:rsid w:val="001A421E"/>
    <w:rsid w:val="001A6B33"/>
    <w:rsid w:val="001A78F2"/>
    <w:rsid w:val="001B4666"/>
    <w:rsid w:val="001D1455"/>
    <w:rsid w:val="001D56D7"/>
    <w:rsid w:val="001E465C"/>
    <w:rsid w:val="001E4BA2"/>
    <w:rsid w:val="001F2AB3"/>
    <w:rsid w:val="001F4467"/>
    <w:rsid w:val="001F4BA2"/>
    <w:rsid w:val="001F73BA"/>
    <w:rsid w:val="00202E71"/>
    <w:rsid w:val="0020338C"/>
    <w:rsid w:val="00212995"/>
    <w:rsid w:val="002278E2"/>
    <w:rsid w:val="00230631"/>
    <w:rsid w:val="002370CA"/>
    <w:rsid w:val="0023789D"/>
    <w:rsid w:val="00237C71"/>
    <w:rsid w:val="00247B88"/>
    <w:rsid w:val="002500A9"/>
    <w:rsid w:val="002546D5"/>
    <w:rsid w:val="00264DC3"/>
    <w:rsid w:val="0027081E"/>
    <w:rsid w:val="002716E6"/>
    <w:rsid w:val="00273ADC"/>
    <w:rsid w:val="00284616"/>
    <w:rsid w:val="00290898"/>
    <w:rsid w:val="0029267F"/>
    <w:rsid w:val="00294714"/>
    <w:rsid w:val="00297A19"/>
    <w:rsid w:val="002A2132"/>
    <w:rsid w:val="002A32F8"/>
    <w:rsid w:val="002B26BD"/>
    <w:rsid w:val="002B6570"/>
    <w:rsid w:val="002B7C86"/>
    <w:rsid w:val="002C3560"/>
    <w:rsid w:val="002C3BC1"/>
    <w:rsid w:val="002C4B2E"/>
    <w:rsid w:val="002D480C"/>
    <w:rsid w:val="002D5839"/>
    <w:rsid w:val="002D7DB1"/>
    <w:rsid w:val="002E2F28"/>
    <w:rsid w:val="003112EA"/>
    <w:rsid w:val="00314303"/>
    <w:rsid w:val="003167E6"/>
    <w:rsid w:val="00316F64"/>
    <w:rsid w:val="0031780A"/>
    <w:rsid w:val="0031796E"/>
    <w:rsid w:val="0032348A"/>
    <w:rsid w:val="00330133"/>
    <w:rsid w:val="00332CDA"/>
    <w:rsid w:val="00335546"/>
    <w:rsid w:val="003364D3"/>
    <w:rsid w:val="0034030A"/>
    <w:rsid w:val="003416CA"/>
    <w:rsid w:val="00342E46"/>
    <w:rsid w:val="0034532E"/>
    <w:rsid w:val="003474C2"/>
    <w:rsid w:val="003533B4"/>
    <w:rsid w:val="0036220F"/>
    <w:rsid w:val="0036422D"/>
    <w:rsid w:val="00366809"/>
    <w:rsid w:val="00372F42"/>
    <w:rsid w:val="0037564A"/>
    <w:rsid w:val="00382C72"/>
    <w:rsid w:val="00383D94"/>
    <w:rsid w:val="00384075"/>
    <w:rsid w:val="00385993"/>
    <w:rsid w:val="003867B3"/>
    <w:rsid w:val="003924D3"/>
    <w:rsid w:val="00393074"/>
    <w:rsid w:val="00396ED2"/>
    <w:rsid w:val="00397503"/>
    <w:rsid w:val="003A1894"/>
    <w:rsid w:val="003A4694"/>
    <w:rsid w:val="003A6C74"/>
    <w:rsid w:val="003B4CF1"/>
    <w:rsid w:val="003B631E"/>
    <w:rsid w:val="003C24ED"/>
    <w:rsid w:val="003C47A1"/>
    <w:rsid w:val="003C6778"/>
    <w:rsid w:val="003D5DE5"/>
    <w:rsid w:val="003D6F11"/>
    <w:rsid w:val="003F0E1C"/>
    <w:rsid w:val="003F5FE5"/>
    <w:rsid w:val="00400C89"/>
    <w:rsid w:val="00400F9C"/>
    <w:rsid w:val="00406E55"/>
    <w:rsid w:val="00406F98"/>
    <w:rsid w:val="0041537B"/>
    <w:rsid w:val="004155DC"/>
    <w:rsid w:val="00416710"/>
    <w:rsid w:val="00436AA7"/>
    <w:rsid w:val="00441852"/>
    <w:rsid w:val="004459F2"/>
    <w:rsid w:val="00446FC2"/>
    <w:rsid w:val="004502D9"/>
    <w:rsid w:val="00452238"/>
    <w:rsid w:val="00456145"/>
    <w:rsid w:val="00457F16"/>
    <w:rsid w:val="0046263C"/>
    <w:rsid w:val="00474F85"/>
    <w:rsid w:val="00481E23"/>
    <w:rsid w:val="004821F1"/>
    <w:rsid w:val="00482BE1"/>
    <w:rsid w:val="004845ED"/>
    <w:rsid w:val="00484D51"/>
    <w:rsid w:val="004859EF"/>
    <w:rsid w:val="0049063F"/>
    <w:rsid w:val="0049110A"/>
    <w:rsid w:val="00491C9D"/>
    <w:rsid w:val="00494492"/>
    <w:rsid w:val="00496955"/>
    <w:rsid w:val="004974A4"/>
    <w:rsid w:val="004A0544"/>
    <w:rsid w:val="004B08A8"/>
    <w:rsid w:val="004B2760"/>
    <w:rsid w:val="004B2C14"/>
    <w:rsid w:val="004B35EF"/>
    <w:rsid w:val="004B5C6F"/>
    <w:rsid w:val="004C0288"/>
    <w:rsid w:val="004C0900"/>
    <w:rsid w:val="004C2737"/>
    <w:rsid w:val="004C364B"/>
    <w:rsid w:val="004D2C28"/>
    <w:rsid w:val="004D6326"/>
    <w:rsid w:val="004E0CD9"/>
    <w:rsid w:val="004E16F5"/>
    <w:rsid w:val="004E29F7"/>
    <w:rsid w:val="004E3989"/>
    <w:rsid w:val="004E4F9E"/>
    <w:rsid w:val="004F40F5"/>
    <w:rsid w:val="004F4B50"/>
    <w:rsid w:val="004F58E1"/>
    <w:rsid w:val="005072FA"/>
    <w:rsid w:val="005109F1"/>
    <w:rsid w:val="00513EC9"/>
    <w:rsid w:val="005200F1"/>
    <w:rsid w:val="00522FFF"/>
    <w:rsid w:val="00523190"/>
    <w:rsid w:val="005236DB"/>
    <w:rsid w:val="00526CB7"/>
    <w:rsid w:val="00531644"/>
    <w:rsid w:val="00534872"/>
    <w:rsid w:val="0053521F"/>
    <w:rsid w:val="0053555F"/>
    <w:rsid w:val="005374CB"/>
    <w:rsid w:val="00550D03"/>
    <w:rsid w:val="0055545B"/>
    <w:rsid w:val="00555ADF"/>
    <w:rsid w:val="00571E7D"/>
    <w:rsid w:val="00576E6F"/>
    <w:rsid w:val="0057759C"/>
    <w:rsid w:val="00580BE3"/>
    <w:rsid w:val="005876AF"/>
    <w:rsid w:val="00593776"/>
    <w:rsid w:val="005959D1"/>
    <w:rsid w:val="00597070"/>
    <w:rsid w:val="005A3765"/>
    <w:rsid w:val="005A63A6"/>
    <w:rsid w:val="005B2882"/>
    <w:rsid w:val="005B2F82"/>
    <w:rsid w:val="005B7150"/>
    <w:rsid w:val="005B7604"/>
    <w:rsid w:val="005C1AD3"/>
    <w:rsid w:val="005C1BD4"/>
    <w:rsid w:val="005D001E"/>
    <w:rsid w:val="005D3A0E"/>
    <w:rsid w:val="005E3860"/>
    <w:rsid w:val="005E7D5F"/>
    <w:rsid w:val="005E7F81"/>
    <w:rsid w:val="00603B5F"/>
    <w:rsid w:val="0061029D"/>
    <w:rsid w:val="006109B1"/>
    <w:rsid w:val="00621169"/>
    <w:rsid w:val="00621243"/>
    <w:rsid w:val="00631F79"/>
    <w:rsid w:val="00651213"/>
    <w:rsid w:val="00651B93"/>
    <w:rsid w:val="00656AE9"/>
    <w:rsid w:val="00662CE4"/>
    <w:rsid w:val="006639F4"/>
    <w:rsid w:val="00666314"/>
    <w:rsid w:val="006709BD"/>
    <w:rsid w:val="00671E6E"/>
    <w:rsid w:val="00682621"/>
    <w:rsid w:val="00682D71"/>
    <w:rsid w:val="00684685"/>
    <w:rsid w:val="00685747"/>
    <w:rsid w:val="00693DC7"/>
    <w:rsid w:val="00697D91"/>
    <w:rsid w:val="006A280E"/>
    <w:rsid w:val="006A478E"/>
    <w:rsid w:val="006B05E7"/>
    <w:rsid w:val="006B251A"/>
    <w:rsid w:val="006C65FA"/>
    <w:rsid w:val="006D5621"/>
    <w:rsid w:val="006E09F4"/>
    <w:rsid w:val="00701517"/>
    <w:rsid w:val="00701C9F"/>
    <w:rsid w:val="00720CB4"/>
    <w:rsid w:val="00730251"/>
    <w:rsid w:val="0073554D"/>
    <w:rsid w:val="00736C2C"/>
    <w:rsid w:val="0074159C"/>
    <w:rsid w:val="00744E18"/>
    <w:rsid w:val="0075297B"/>
    <w:rsid w:val="00754D29"/>
    <w:rsid w:val="007568D2"/>
    <w:rsid w:val="00757465"/>
    <w:rsid w:val="00757BA2"/>
    <w:rsid w:val="00771C0E"/>
    <w:rsid w:val="007774B0"/>
    <w:rsid w:val="007953AD"/>
    <w:rsid w:val="00796188"/>
    <w:rsid w:val="007B16AB"/>
    <w:rsid w:val="007B4E5A"/>
    <w:rsid w:val="007C4142"/>
    <w:rsid w:val="007D4190"/>
    <w:rsid w:val="007D61A5"/>
    <w:rsid w:val="007D6472"/>
    <w:rsid w:val="007F13ED"/>
    <w:rsid w:val="00804B45"/>
    <w:rsid w:val="00810D5F"/>
    <w:rsid w:val="0081155C"/>
    <w:rsid w:val="00811F1D"/>
    <w:rsid w:val="0081286A"/>
    <w:rsid w:val="0081715D"/>
    <w:rsid w:val="0083560A"/>
    <w:rsid w:val="00843F5E"/>
    <w:rsid w:val="008441F8"/>
    <w:rsid w:val="00846EA2"/>
    <w:rsid w:val="00854AE7"/>
    <w:rsid w:val="00855211"/>
    <w:rsid w:val="00856666"/>
    <w:rsid w:val="008627E2"/>
    <w:rsid w:val="00862F5D"/>
    <w:rsid w:val="008707EE"/>
    <w:rsid w:val="008772F1"/>
    <w:rsid w:val="008776C6"/>
    <w:rsid w:val="0088148F"/>
    <w:rsid w:val="008846E9"/>
    <w:rsid w:val="00884E12"/>
    <w:rsid w:val="008A6BEE"/>
    <w:rsid w:val="008B076F"/>
    <w:rsid w:val="008B435E"/>
    <w:rsid w:val="008C062D"/>
    <w:rsid w:val="008D4E1C"/>
    <w:rsid w:val="008E0F2D"/>
    <w:rsid w:val="008E6422"/>
    <w:rsid w:val="00902471"/>
    <w:rsid w:val="00903F64"/>
    <w:rsid w:val="00904D9C"/>
    <w:rsid w:val="009110D4"/>
    <w:rsid w:val="00911144"/>
    <w:rsid w:val="00912C09"/>
    <w:rsid w:val="00914544"/>
    <w:rsid w:val="00915AAA"/>
    <w:rsid w:val="00924AEC"/>
    <w:rsid w:val="009251DB"/>
    <w:rsid w:val="00926235"/>
    <w:rsid w:val="00932DAB"/>
    <w:rsid w:val="0093333A"/>
    <w:rsid w:val="009343FB"/>
    <w:rsid w:val="0093701E"/>
    <w:rsid w:val="009410F7"/>
    <w:rsid w:val="00942F02"/>
    <w:rsid w:val="00951B4C"/>
    <w:rsid w:val="00952BCA"/>
    <w:rsid w:val="0095309B"/>
    <w:rsid w:val="00963949"/>
    <w:rsid w:val="009652E9"/>
    <w:rsid w:val="009711D3"/>
    <w:rsid w:val="0098381C"/>
    <w:rsid w:val="00987750"/>
    <w:rsid w:val="00993B93"/>
    <w:rsid w:val="0099451A"/>
    <w:rsid w:val="009A093F"/>
    <w:rsid w:val="009A58CE"/>
    <w:rsid w:val="009A7DC9"/>
    <w:rsid w:val="009B310C"/>
    <w:rsid w:val="009B5798"/>
    <w:rsid w:val="009B73DE"/>
    <w:rsid w:val="009C394A"/>
    <w:rsid w:val="009F72D7"/>
    <w:rsid w:val="00A072E0"/>
    <w:rsid w:val="00A133A7"/>
    <w:rsid w:val="00A162DC"/>
    <w:rsid w:val="00A200D2"/>
    <w:rsid w:val="00A61279"/>
    <w:rsid w:val="00A629E7"/>
    <w:rsid w:val="00A7051D"/>
    <w:rsid w:val="00A77861"/>
    <w:rsid w:val="00A8341E"/>
    <w:rsid w:val="00A91E16"/>
    <w:rsid w:val="00A92D6D"/>
    <w:rsid w:val="00A94400"/>
    <w:rsid w:val="00A94A76"/>
    <w:rsid w:val="00AA0B4E"/>
    <w:rsid w:val="00AB2CA8"/>
    <w:rsid w:val="00AC0E5A"/>
    <w:rsid w:val="00AD6A8C"/>
    <w:rsid w:val="00AE0E0E"/>
    <w:rsid w:val="00AE599F"/>
    <w:rsid w:val="00AF07F2"/>
    <w:rsid w:val="00AF1AE2"/>
    <w:rsid w:val="00AF687D"/>
    <w:rsid w:val="00B02FD5"/>
    <w:rsid w:val="00B035DC"/>
    <w:rsid w:val="00B077D1"/>
    <w:rsid w:val="00B13225"/>
    <w:rsid w:val="00B17E55"/>
    <w:rsid w:val="00B255DE"/>
    <w:rsid w:val="00B25CBA"/>
    <w:rsid w:val="00B27CF2"/>
    <w:rsid w:val="00B318C6"/>
    <w:rsid w:val="00B31BBB"/>
    <w:rsid w:val="00B33EF6"/>
    <w:rsid w:val="00B4042D"/>
    <w:rsid w:val="00B405AA"/>
    <w:rsid w:val="00B44646"/>
    <w:rsid w:val="00B44E85"/>
    <w:rsid w:val="00B47361"/>
    <w:rsid w:val="00B52828"/>
    <w:rsid w:val="00B54568"/>
    <w:rsid w:val="00B54910"/>
    <w:rsid w:val="00B63255"/>
    <w:rsid w:val="00B635AC"/>
    <w:rsid w:val="00B82597"/>
    <w:rsid w:val="00B82A5D"/>
    <w:rsid w:val="00B835B0"/>
    <w:rsid w:val="00B90446"/>
    <w:rsid w:val="00B90E9E"/>
    <w:rsid w:val="00B93745"/>
    <w:rsid w:val="00BA2F76"/>
    <w:rsid w:val="00BA3E03"/>
    <w:rsid w:val="00BA684E"/>
    <w:rsid w:val="00BA6FCA"/>
    <w:rsid w:val="00BB701C"/>
    <w:rsid w:val="00BC421A"/>
    <w:rsid w:val="00BD45FB"/>
    <w:rsid w:val="00BD5753"/>
    <w:rsid w:val="00BD7C7B"/>
    <w:rsid w:val="00BE325F"/>
    <w:rsid w:val="00BF3FD4"/>
    <w:rsid w:val="00C01283"/>
    <w:rsid w:val="00C01388"/>
    <w:rsid w:val="00C01F58"/>
    <w:rsid w:val="00C04652"/>
    <w:rsid w:val="00C072FB"/>
    <w:rsid w:val="00C146FD"/>
    <w:rsid w:val="00C1621F"/>
    <w:rsid w:val="00C2257B"/>
    <w:rsid w:val="00C25B38"/>
    <w:rsid w:val="00C26845"/>
    <w:rsid w:val="00C31CFD"/>
    <w:rsid w:val="00C32B87"/>
    <w:rsid w:val="00C34F1F"/>
    <w:rsid w:val="00C52C54"/>
    <w:rsid w:val="00C57179"/>
    <w:rsid w:val="00C72096"/>
    <w:rsid w:val="00C7579A"/>
    <w:rsid w:val="00C76423"/>
    <w:rsid w:val="00C837BA"/>
    <w:rsid w:val="00C8650A"/>
    <w:rsid w:val="00C86E20"/>
    <w:rsid w:val="00C9161B"/>
    <w:rsid w:val="00CA0E92"/>
    <w:rsid w:val="00CA584E"/>
    <w:rsid w:val="00CB16A3"/>
    <w:rsid w:val="00CC0C41"/>
    <w:rsid w:val="00CC612B"/>
    <w:rsid w:val="00CC72D8"/>
    <w:rsid w:val="00CC73F5"/>
    <w:rsid w:val="00CD23B0"/>
    <w:rsid w:val="00CD3464"/>
    <w:rsid w:val="00CD575A"/>
    <w:rsid w:val="00CD6351"/>
    <w:rsid w:val="00CE6D1E"/>
    <w:rsid w:val="00CF4BE6"/>
    <w:rsid w:val="00CF7522"/>
    <w:rsid w:val="00D01BB1"/>
    <w:rsid w:val="00D0784F"/>
    <w:rsid w:val="00D10349"/>
    <w:rsid w:val="00D16160"/>
    <w:rsid w:val="00D2314F"/>
    <w:rsid w:val="00D25820"/>
    <w:rsid w:val="00D303F9"/>
    <w:rsid w:val="00D3689D"/>
    <w:rsid w:val="00D40C1A"/>
    <w:rsid w:val="00D40EB2"/>
    <w:rsid w:val="00D41DDF"/>
    <w:rsid w:val="00D43DFD"/>
    <w:rsid w:val="00D51711"/>
    <w:rsid w:val="00D5311F"/>
    <w:rsid w:val="00D55D65"/>
    <w:rsid w:val="00D664F2"/>
    <w:rsid w:val="00D734E4"/>
    <w:rsid w:val="00D7471D"/>
    <w:rsid w:val="00D7781A"/>
    <w:rsid w:val="00D77BED"/>
    <w:rsid w:val="00D80BAB"/>
    <w:rsid w:val="00D87E42"/>
    <w:rsid w:val="00DA7341"/>
    <w:rsid w:val="00DC5B19"/>
    <w:rsid w:val="00DC5BB1"/>
    <w:rsid w:val="00DC67F7"/>
    <w:rsid w:val="00DD1295"/>
    <w:rsid w:val="00DE0157"/>
    <w:rsid w:val="00DE35FC"/>
    <w:rsid w:val="00DE4B87"/>
    <w:rsid w:val="00DF0D62"/>
    <w:rsid w:val="00DF2196"/>
    <w:rsid w:val="00DF4D88"/>
    <w:rsid w:val="00E04308"/>
    <w:rsid w:val="00E15C97"/>
    <w:rsid w:val="00E17670"/>
    <w:rsid w:val="00E21388"/>
    <w:rsid w:val="00E24DE9"/>
    <w:rsid w:val="00E260CB"/>
    <w:rsid w:val="00E316C9"/>
    <w:rsid w:val="00E37C86"/>
    <w:rsid w:val="00E43DA4"/>
    <w:rsid w:val="00E449F2"/>
    <w:rsid w:val="00E45C06"/>
    <w:rsid w:val="00E46F83"/>
    <w:rsid w:val="00E56529"/>
    <w:rsid w:val="00E751ED"/>
    <w:rsid w:val="00E96708"/>
    <w:rsid w:val="00E96867"/>
    <w:rsid w:val="00EB1396"/>
    <w:rsid w:val="00EB2DF0"/>
    <w:rsid w:val="00EB5867"/>
    <w:rsid w:val="00EC3036"/>
    <w:rsid w:val="00EC4466"/>
    <w:rsid w:val="00EC454E"/>
    <w:rsid w:val="00EC59E8"/>
    <w:rsid w:val="00ED4540"/>
    <w:rsid w:val="00ED6E37"/>
    <w:rsid w:val="00EE5DB2"/>
    <w:rsid w:val="00EF1251"/>
    <w:rsid w:val="00EF2953"/>
    <w:rsid w:val="00F00458"/>
    <w:rsid w:val="00F05C3F"/>
    <w:rsid w:val="00F15711"/>
    <w:rsid w:val="00F20742"/>
    <w:rsid w:val="00F220EE"/>
    <w:rsid w:val="00F25284"/>
    <w:rsid w:val="00F3483F"/>
    <w:rsid w:val="00F410B6"/>
    <w:rsid w:val="00F47729"/>
    <w:rsid w:val="00F478C4"/>
    <w:rsid w:val="00F57C4B"/>
    <w:rsid w:val="00F61F7E"/>
    <w:rsid w:val="00F65405"/>
    <w:rsid w:val="00F76909"/>
    <w:rsid w:val="00F80BE2"/>
    <w:rsid w:val="00F82407"/>
    <w:rsid w:val="00F82E6F"/>
    <w:rsid w:val="00F86E5B"/>
    <w:rsid w:val="00F93778"/>
    <w:rsid w:val="00F95185"/>
    <w:rsid w:val="00F95554"/>
    <w:rsid w:val="00F955D4"/>
    <w:rsid w:val="00F9572F"/>
    <w:rsid w:val="00FA0F5E"/>
    <w:rsid w:val="00FA1275"/>
    <w:rsid w:val="00FA1916"/>
    <w:rsid w:val="00FA2CBB"/>
    <w:rsid w:val="00FA3923"/>
    <w:rsid w:val="00FA5CC3"/>
    <w:rsid w:val="00FA6AE8"/>
    <w:rsid w:val="00FB097F"/>
    <w:rsid w:val="00FD75BC"/>
    <w:rsid w:val="00FE42C2"/>
    <w:rsid w:val="00FF076A"/>
    <w:rsid w:val="00FF2C5A"/>
    <w:rsid w:val="00FF3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C2"/>
    <w:rPr>
      <w:rFonts w:ascii="Times New Roman" w:hAnsi="Times New Roman"/>
      <w:sz w:val="24"/>
      <w:szCs w:val="24"/>
      <w:lang w:val="it-IT" w:eastAsia="it-IT"/>
    </w:rPr>
  </w:style>
  <w:style w:type="paragraph" w:styleId="1">
    <w:name w:val="heading 1"/>
    <w:basedOn w:val="a"/>
    <w:link w:val="1Char"/>
    <w:uiPriority w:val="9"/>
    <w:qFormat/>
    <w:rsid w:val="004B5C6F"/>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FB097F"/>
    <w:pPr>
      <w:keepNext/>
      <w:keepLines/>
      <w:spacing w:before="40"/>
      <w:outlineLvl w:val="2"/>
    </w:pPr>
    <w:rPr>
      <w:rFonts w:ascii="Calibri Light" w:eastAsia="等线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211"/>
    <w:pPr>
      <w:spacing w:before="100" w:beforeAutospacing="1" w:after="100" w:afterAutospacing="1"/>
    </w:pPr>
  </w:style>
  <w:style w:type="character" w:styleId="a4">
    <w:name w:val="Hyperlink"/>
    <w:uiPriority w:val="99"/>
    <w:unhideWhenUsed/>
    <w:rsid w:val="00855211"/>
    <w:rPr>
      <w:color w:val="0000FF"/>
      <w:u w:val="single"/>
    </w:rPr>
  </w:style>
  <w:style w:type="character" w:styleId="a5">
    <w:name w:val="Emphasis"/>
    <w:uiPriority w:val="20"/>
    <w:qFormat/>
    <w:rsid w:val="00CD3464"/>
    <w:rPr>
      <w:i/>
      <w:iCs/>
    </w:rPr>
  </w:style>
  <w:style w:type="character" w:customStyle="1" w:styleId="apple-converted-space">
    <w:name w:val="apple-converted-space"/>
    <w:basedOn w:val="a0"/>
    <w:rsid w:val="00FF076A"/>
  </w:style>
  <w:style w:type="paragraph" w:customStyle="1" w:styleId="a6">
    <w:name w:val="列表段落"/>
    <w:basedOn w:val="a"/>
    <w:uiPriority w:val="34"/>
    <w:qFormat/>
    <w:rsid w:val="00621169"/>
    <w:pPr>
      <w:ind w:left="720"/>
      <w:contextualSpacing/>
    </w:pPr>
  </w:style>
  <w:style w:type="paragraph" w:customStyle="1" w:styleId="bulletindent1">
    <w:name w:val="bulletindent1"/>
    <w:basedOn w:val="a"/>
    <w:rsid w:val="00924AEC"/>
    <w:pPr>
      <w:spacing w:before="100" w:beforeAutospacing="1" w:after="100" w:afterAutospacing="1"/>
    </w:pPr>
  </w:style>
  <w:style w:type="character" w:customStyle="1" w:styleId="glyph">
    <w:name w:val="glyph"/>
    <w:basedOn w:val="a0"/>
    <w:rsid w:val="00924AEC"/>
  </w:style>
  <w:style w:type="character" w:styleId="a7">
    <w:name w:val="FollowedHyperlink"/>
    <w:uiPriority w:val="99"/>
    <w:semiHidden/>
    <w:unhideWhenUsed/>
    <w:rsid w:val="00924AEC"/>
    <w:rPr>
      <w:color w:val="954F72"/>
      <w:u w:val="single"/>
    </w:rPr>
  </w:style>
  <w:style w:type="paragraph" w:customStyle="1" w:styleId="Bibliografia1">
    <w:name w:val="Bibliografia1"/>
    <w:basedOn w:val="a"/>
    <w:rsid w:val="00C2257B"/>
    <w:pPr>
      <w:widowControl w:val="0"/>
      <w:tabs>
        <w:tab w:val="left" w:pos="500"/>
      </w:tabs>
      <w:autoSpaceDE w:val="0"/>
      <w:autoSpaceDN w:val="0"/>
      <w:adjustRightInd w:val="0"/>
      <w:spacing w:after="240"/>
      <w:ind w:left="504" w:hanging="504"/>
      <w:jc w:val="both"/>
    </w:pPr>
    <w:rPr>
      <w:rFonts w:ascii="Arial" w:hAnsi="Arial" w:cs="Arial"/>
      <w:color w:val="000000"/>
      <w:lang w:val="en-GB" w:eastAsia="en-US"/>
    </w:rPr>
  </w:style>
  <w:style w:type="paragraph" w:styleId="a8">
    <w:name w:val="No Spacing"/>
    <w:rsid w:val="004C364B"/>
    <w:pPr>
      <w:suppressAutoHyphens/>
      <w:autoSpaceDN w:val="0"/>
      <w:textAlignment w:val="baseline"/>
    </w:pPr>
    <w:rPr>
      <w:rFonts w:eastAsia="宋体" w:cs="Calibri"/>
      <w:kern w:val="3"/>
      <w:sz w:val="22"/>
      <w:szCs w:val="22"/>
      <w:lang w:val="it-IT" w:eastAsia="en-US"/>
    </w:rPr>
  </w:style>
  <w:style w:type="character" w:customStyle="1" w:styleId="1Char">
    <w:name w:val="标题 1 Char"/>
    <w:link w:val="1"/>
    <w:uiPriority w:val="9"/>
    <w:rsid w:val="004B5C6F"/>
    <w:rPr>
      <w:rFonts w:ascii="Times New Roman" w:eastAsia="Times New Roman" w:hAnsi="Times New Roman" w:cs="Times New Roman"/>
      <w:b/>
      <w:bCs/>
      <w:kern w:val="36"/>
      <w:sz w:val="48"/>
      <w:szCs w:val="48"/>
      <w:lang w:eastAsia="it-IT"/>
    </w:rPr>
  </w:style>
  <w:style w:type="character" w:styleId="a9">
    <w:name w:val="annotation reference"/>
    <w:uiPriority w:val="99"/>
    <w:unhideWhenUsed/>
    <w:qFormat/>
    <w:rsid w:val="00576E6F"/>
    <w:rPr>
      <w:sz w:val="16"/>
      <w:szCs w:val="16"/>
    </w:rPr>
  </w:style>
  <w:style w:type="paragraph" w:styleId="aa">
    <w:name w:val="annotation text"/>
    <w:basedOn w:val="a"/>
    <w:link w:val="Char"/>
    <w:uiPriority w:val="99"/>
    <w:unhideWhenUsed/>
    <w:qFormat/>
    <w:rsid w:val="00576E6F"/>
    <w:rPr>
      <w:sz w:val="20"/>
      <w:szCs w:val="20"/>
    </w:rPr>
  </w:style>
  <w:style w:type="character" w:customStyle="1" w:styleId="Char">
    <w:name w:val="批注文字 Char"/>
    <w:link w:val="aa"/>
    <w:uiPriority w:val="99"/>
    <w:rsid w:val="00576E6F"/>
    <w:rPr>
      <w:rFonts w:ascii="Times New Roman" w:hAnsi="Times New Roman" w:cs="Times New Roman"/>
      <w:sz w:val="20"/>
      <w:szCs w:val="20"/>
      <w:lang w:eastAsia="it-IT"/>
    </w:rPr>
  </w:style>
  <w:style w:type="paragraph" w:styleId="ab">
    <w:name w:val="Balloon Text"/>
    <w:basedOn w:val="a"/>
    <w:link w:val="Char0"/>
    <w:uiPriority w:val="99"/>
    <w:semiHidden/>
    <w:unhideWhenUsed/>
    <w:rsid w:val="00576E6F"/>
    <w:rPr>
      <w:rFonts w:ascii="Tahoma" w:hAnsi="Tahoma" w:cs="Tahoma"/>
      <w:sz w:val="16"/>
      <w:szCs w:val="16"/>
    </w:rPr>
  </w:style>
  <w:style w:type="character" w:customStyle="1" w:styleId="Char0">
    <w:name w:val="批注框文本 Char"/>
    <w:link w:val="ab"/>
    <w:uiPriority w:val="99"/>
    <w:semiHidden/>
    <w:rsid w:val="00576E6F"/>
    <w:rPr>
      <w:rFonts w:ascii="Tahoma" w:hAnsi="Tahoma" w:cs="Tahoma"/>
      <w:sz w:val="16"/>
      <w:szCs w:val="16"/>
      <w:lang w:eastAsia="it-IT"/>
    </w:rPr>
  </w:style>
  <w:style w:type="paragraph" w:styleId="ac">
    <w:name w:val="annotation subject"/>
    <w:basedOn w:val="aa"/>
    <w:next w:val="aa"/>
    <w:link w:val="Char1"/>
    <w:uiPriority w:val="99"/>
    <w:semiHidden/>
    <w:unhideWhenUsed/>
    <w:rsid w:val="009251DB"/>
    <w:rPr>
      <w:b/>
      <w:bCs/>
    </w:rPr>
  </w:style>
  <w:style w:type="character" w:customStyle="1" w:styleId="Char1">
    <w:name w:val="批注主题 Char"/>
    <w:link w:val="ac"/>
    <w:uiPriority w:val="99"/>
    <w:semiHidden/>
    <w:rsid w:val="009251DB"/>
    <w:rPr>
      <w:rFonts w:ascii="Times New Roman" w:hAnsi="Times New Roman" w:cs="Times New Roman"/>
      <w:b/>
      <w:bCs/>
      <w:sz w:val="20"/>
      <w:szCs w:val="20"/>
      <w:lang w:eastAsia="it-IT"/>
    </w:rPr>
  </w:style>
  <w:style w:type="character" w:styleId="ad">
    <w:name w:val="footnote reference"/>
    <w:semiHidden/>
    <w:rsid w:val="00E449F2"/>
    <w:rPr>
      <w:vertAlign w:val="superscript"/>
    </w:rPr>
  </w:style>
  <w:style w:type="character" w:customStyle="1" w:styleId="highlight">
    <w:name w:val="highlight"/>
    <w:basedOn w:val="a0"/>
    <w:rsid w:val="0081286A"/>
  </w:style>
  <w:style w:type="character" w:customStyle="1" w:styleId="orcid-id-https">
    <w:name w:val="orcid-id-https"/>
    <w:basedOn w:val="a0"/>
    <w:rsid w:val="006709BD"/>
  </w:style>
  <w:style w:type="paragraph" w:styleId="ae">
    <w:name w:val="header"/>
    <w:basedOn w:val="a"/>
    <w:link w:val="Char2"/>
    <w:uiPriority w:val="99"/>
    <w:unhideWhenUsed/>
    <w:rsid w:val="00C01388"/>
    <w:pPr>
      <w:tabs>
        <w:tab w:val="center" w:pos="4819"/>
        <w:tab w:val="right" w:pos="9638"/>
      </w:tabs>
    </w:pPr>
  </w:style>
  <w:style w:type="character" w:customStyle="1" w:styleId="Char2">
    <w:name w:val="页眉 Char"/>
    <w:link w:val="ae"/>
    <w:uiPriority w:val="99"/>
    <w:rsid w:val="00C01388"/>
    <w:rPr>
      <w:rFonts w:ascii="Times New Roman" w:hAnsi="Times New Roman" w:cs="Times New Roman"/>
      <w:lang w:eastAsia="it-IT"/>
    </w:rPr>
  </w:style>
  <w:style w:type="paragraph" w:styleId="af">
    <w:name w:val="footer"/>
    <w:basedOn w:val="a"/>
    <w:link w:val="Char3"/>
    <w:uiPriority w:val="99"/>
    <w:unhideWhenUsed/>
    <w:rsid w:val="00C01388"/>
    <w:pPr>
      <w:tabs>
        <w:tab w:val="center" w:pos="4819"/>
        <w:tab w:val="right" w:pos="9638"/>
      </w:tabs>
    </w:pPr>
  </w:style>
  <w:style w:type="character" w:customStyle="1" w:styleId="Char3">
    <w:name w:val="页脚 Char"/>
    <w:link w:val="af"/>
    <w:uiPriority w:val="99"/>
    <w:rsid w:val="00C01388"/>
    <w:rPr>
      <w:rFonts w:ascii="Times New Roman" w:hAnsi="Times New Roman" w:cs="Times New Roman"/>
      <w:lang w:eastAsia="it-IT"/>
    </w:rPr>
  </w:style>
  <w:style w:type="paragraph" w:styleId="HTML">
    <w:name w:val="HTML Preformatted"/>
    <w:basedOn w:val="a"/>
    <w:link w:val="HTMLChar"/>
    <w:uiPriority w:val="99"/>
    <w:unhideWhenUsed/>
    <w:rsid w:val="00DC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link w:val="HTML"/>
    <w:uiPriority w:val="99"/>
    <w:rsid w:val="00DC5BB1"/>
    <w:rPr>
      <w:rFonts w:ascii="Courier New" w:eastAsia="Times New Roman" w:hAnsi="Courier New" w:cs="Courier New"/>
      <w:sz w:val="20"/>
      <w:szCs w:val="20"/>
      <w:lang w:eastAsia="it-IT"/>
    </w:rPr>
  </w:style>
  <w:style w:type="character" w:customStyle="1" w:styleId="3Char">
    <w:name w:val="标题 3 Char"/>
    <w:link w:val="3"/>
    <w:uiPriority w:val="9"/>
    <w:semiHidden/>
    <w:rsid w:val="00FB097F"/>
    <w:rPr>
      <w:rFonts w:ascii="Calibri Light" w:eastAsia="等线 Light" w:hAnsi="Calibri Light" w:cs="Times New Roman"/>
      <w:color w:val="1F3763"/>
      <w:lang w:eastAsia="it-IT"/>
    </w:rPr>
  </w:style>
  <w:style w:type="paragraph" w:styleId="af0">
    <w:name w:val="Revision"/>
    <w:hidden/>
    <w:uiPriority w:val="99"/>
    <w:semiHidden/>
    <w:rsid w:val="00963949"/>
    <w:rPr>
      <w:rFonts w:ascii="Times New Roman" w:hAnsi="Times New Roman"/>
      <w:sz w:val="24"/>
      <w:szCs w:val="24"/>
      <w:lang w:val="it-IT" w:eastAsia="it-IT"/>
    </w:rPr>
  </w:style>
  <w:style w:type="character" w:styleId="af1">
    <w:name w:val="Strong"/>
    <w:uiPriority w:val="22"/>
    <w:qFormat/>
    <w:rsid w:val="00494492"/>
    <w:rPr>
      <w:b/>
      <w:bCs/>
    </w:rPr>
  </w:style>
  <w:style w:type="character" w:customStyle="1" w:styleId="10">
    <w:name w:val="批注文字 字符1"/>
    <w:uiPriority w:val="99"/>
    <w:qFormat/>
    <w:rsid w:val="00494492"/>
    <w:rPr>
      <w:rFonts w:ascii="Calibri" w:eastAsia="宋体" w:hAnsi="Calibri" w:cs="Times New Roman"/>
      <w:kern w:val="0"/>
      <w:sz w:val="22"/>
      <w:lang w:val="en-GB" w:eastAsia="en-US"/>
    </w:rPr>
  </w:style>
  <w:style w:type="paragraph" w:customStyle="1" w:styleId="11">
    <w:name w:val="正文1"/>
    <w:rsid w:val="003B4CF1"/>
    <w:rPr>
      <w:rFonts w:ascii="Times New Roman" w:eastAsia="Times New Roman" w:hAnsi="Times New Roman"/>
      <w:sz w:val="24"/>
      <w:szCs w:val="24"/>
      <w:lang w:val="en-GB" w:eastAsia="it-IT"/>
    </w:rPr>
  </w:style>
  <w:style w:type="paragraph" w:customStyle="1" w:styleId="12">
    <w:name w:val="正文1"/>
    <w:uiPriority w:val="99"/>
    <w:rsid w:val="00F65405"/>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C2"/>
    <w:rPr>
      <w:rFonts w:ascii="Times New Roman" w:hAnsi="Times New Roman"/>
      <w:sz w:val="24"/>
      <w:szCs w:val="24"/>
      <w:lang w:val="it-IT" w:eastAsia="it-IT"/>
    </w:rPr>
  </w:style>
  <w:style w:type="paragraph" w:styleId="1">
    <w:name w:val="heading 1"/>
    <w:basedOn w:val="a"/>
    <w:link w:val="1Char"/>
    <w:uiPriority w:val="9"/>
    <w:qFormat/>
    <w:rsid w:val="004B5C6F"/>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FB097F"/>
    <w:pPr>
      <w:keepNext/>
      <w:keepLines/>
      <w:spacing w:before="40"/>
      <w:outlineLvl w:val="2"/>
    </w:pPr>
    <w:rPr>
      <w:rFonts w:ascii="Calibri Light" w:eastAsia="等线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211"/>
    <w:pPr>
      <w:spacing w:before="100" w:beforeAutospacing="1" w:after="100" w:afterAutospacing="1"/>
    </w:pPr>
  </w:style>
  <w:style w:type="character" w:styleId="a4">
    <w:name w:val="Hyperlink"/>
    <w:uiPriority w:val="99"/>
    <w:unhideWhenUsed/>
    <w:rsid w:val="00855211"/>
    <w:rPr>
      <w:color w:val="0000FF"/>
      <w:u w:val="single"/>
    </w:rPr>
  </w:style>
  <w:style w:type="character" w:styleId="a5">
    <w:name w:val="Emphasis"/>
    <w:uiPriority w:val="20"/>
    <w:qFormat/>
    <w:rsid w:val="00CD3464"/>
    <w:rPr>
      <w:i/>
      <w:iCs/>
    </w:rPr>
  </w:style>
  <w:style w:type="character" w:customStyle="1" w:styleId="apple-converted-space">
    <w:name w:val="apple-converted-space"/>
    <w:basedOn w:val="a0"/>
    <w:rsid w:val="00FF076A"/>
  </w:style>
  <w:style w:type="paragraph" w:customStyle="1" w:styleId="a6">
    <w:name w:val="列表段落"/>
    <w:basedOn w:val="a"/>
    <w:uiPriority w:val="34"/>
    <w:qFormat/>
    <w:rsid w:val="00621169"/>
    <w:pPr>
      <w:ind w:left="720"/>
      <w:contextualSpacing/>
    </w:pPr>
  </w:style>
  <w:style w:type="paragraph" w:customStyle="1" w:styleId="bulletindent1">
    <w:name w:val="bulletindent1"/>
    <w:basedOn w:val="a"/>
    <w:rsid w:val="00924AEC"/>
    <w:pPr>
      <w:spacing w:before="100" w:beforeAutospacing="1" w:after="100" w:afterAutospacing="1"/>
    </w:pPr>
  </w:style>
  <w:style w:type="character" w:customStyle="1" w:styleId="glyph">
    <w:name w:val="glyph"/>
    <w:basedOn w:val="a0"/>
    <w:rsid w:val="00924AEC"/>
  </w:style>
  <w:style w:type="character" w:styleId="a7">
    <w:name w:val="FollowedHyperlink"/>
    <w:uiPriority w:val="99"/>
    <w:semiHidden/>
    <w:unhideWhenUsed/>
    <w:rsid w:val="00924AEC"/>
    <w:rPr>
      <w:color w:val="954F72"/>
      <w:u w:val="single"/>
    </w:rPr>
  </w:style>
  <w:style w:type="paragraph" w:customStyle="1" w:styleId="Bibliografia1">
    <w:name w:val="Bibliografia1"/>
    <w:basedOn w:val="a"/>
    <w:rsid w:val="00C2257B"/>
    <w:pPr>
      <w:widowControl w:val="0"/>
      <w:tabs>
        <w:tab w:val="left" w:pos="500"/>
      </w:tabs>
      <w:autoSpaceDE w:val="0"/>
      <w:autoSpaceDN w:val="0"/>
      <w:adjustRightInd w:val="0"/>
      <w:spacing w:after="240"/>
      <w:ind w:left="504" w:hanging="504"/>
      <w:jc w:val="both"/>
    </w:pPr>
    <w:rPr>
      <w:rFonts w:ascii="Arial" w:hAnsi="Arial" w:cs="Arial"/>
      <w:color w:val="000000"/>
      <w:lang w:val="en-GB" w:eastAsia="en-US"/>
    </w:rPr>
  </w:style>
  <w:style w:type="paragraph" w:styleId="a8">
    <w:name w:val="No Spacing"/>
    <w:rsid w:val="004C364B"/>
    <w:pPr>
      <w:suppressAutoHyphens/>
      <w:autoSpaceDN w:val="0"/>
      <w:textAlignment w:val="baseline"/>
    </w:pPr>
    <w:rPr>
      <w:rFonts w:eastAsia="宋体" w:cs="Calibri"/>
      <w:kern w:val="3"/>
      <w:sz w:val="22"/>
      <w:szCs w:val="22"/>
      <w:lang w:val="it-IT" w:eastAsia="en-US"/>
    </w:rPr>
  </w:style>
  <w:style w:type="character" w:customStyle="1" w:styleId="1Char">
    <w:name w:val="标题 1 Char"/>
    <w:link w:val="1"/>
    <w:uiPriority w:val="9"/>
    <w:rsid w:val="004B5C6F"/>
    <w:rPr>
      <w:rFonts w:ascii="Times New Roman" w:eastAsia="Times New Roman" w:hAnsi="Times New Roman" w:cs="Times New Roman"/>
      <w:b/>
      <w:bCs/>
      <w:kern w:val="36"/>
      <w:sz w:val="48"/>
      <w:szCs w:val="48"/>
      <w:lang w:eastAsia="it-IT"/>
    </w:rPr>
  </w:style>
  <w:style w:type="character" w:styleId="a9">
    <w:name w:val="annotation reference"/>
    <w:uiPriority w:val="99"/>
    <w:unhideWhenUsed/>
    <w:qFormat/>
    <w:rsid w:val="00576E6F"/>
    <w:rPr>
      <w:sz w:val="16"/>
      <w:szCs w:val="16"/>
    </w:rPr>
  </w:style>
  <w:style w:type="paragraph" w:styleId="aa">
    <w:name w:val="annotation text"/>
    <w:basedOn w:val="a"/>
    <w:link w:val="Char"/>
    <w:uiPriority w:val="99"/>
    <w:unhideWhenUsed/>
    <w:qFormat/>
    <w:rsid w:val="00576E6F"/>
    <w:rPr>
      <w:sz w:val="20"/>
      <w:szCs w:val="20"/>
    </w:rPr>
  </w:style>
  <w:style w:type="character" w:customStyle="1" w:styleId="Char">
    <w:name w:val="批注文字 Char"/>
    <w:link w:val="aa"/>
    <w:uiPriority w:val="99"/>
    <w:rsid w:val="00576E6F"/>
    <w:rPr>
      <w:rFonts w:ascii="Times New Roman" w:hAnsi="Times New Roman" w:cs="Times New Roman"/>
      <w:sz w:val="20"/>
      <w:szCs w:val="20"/>
      <w:lang w:eastAsia="it-IT"/>
    </w:rPr>
  </w:style>
  <w:style w:type="paragraph" w:styleId="ab">
    <w:name w:val="Balloon Text"/>
    <w:basedOn w:val="a"/>
    <w:link w:val="Char0"/>
    <w:uiPriority w:val="99"/>
    <w:semiHidden/>
    <w:unhideWhenUsed/>
    <w:rsid w:val="00576E6F"/>
    <w:rPr>
      <w:rFonts w:ascii="Tahoma" w:hAnsi="Tahoma" w:cs="Tahoma"/>
      <w:sz w:val="16"/>
      <w:szCs w:val="16"/>
    </w:rPr>
  </w:style>
  <w:style w:type="character" w:customStyle="1" w:styleId="Char0">
    <w:name w:val="批注框文本 Char"/>
    <w:link w:val="ab"/>
    <w:uiPriority w:val="99"/>
    <w:semiHidden/>
    <w:rsid w:val="00576E6F"/>
    <w:rPr>
      <w:rFonts w:ascii="Tahoma" w:hAnsi="Tahoma" w:cs="Tahoma"/>
      <w:sz w:val="16"/>
      <w:szCs w:val="16"/>
      <w:lang w:eastAsia="it-IT"/>
    </w:rPr>
  </w:style>
  <w:style w:type="paragraph" w:styleId="ac">
    <w:name w:val="annotation subject"/>
    <w:basedOn w:val="aa"/>
    <w:next w:val="aa"/>
    <w:link w:val="Char1"/>
    <w:uiPriority w:val="99"/>
    <w:semiHidden/>
    <w:unhideWhenUsed/>
    <w:rsid w:val="009251DB"/>
    <w:rPr>
      <w:b/>
      <w:bCs/>
    </w:rPr>
  </w:style>
  <w:style w:type="character" w:customStyle="1" w:styleId="Char1">
    <w:name w:val="批注主题 Char"/>
    <w:link w:val="ac"/>
    <w:uiPriority w:val="99"/>
    <w:semiHidden/>
    <w:rsid w:val="009251DB"/>
    <w:rPr>
      <w:rFonts w:ascii="Times New Roman" w:hAnsi="Times New Roman" w:cs="Times New Roman"/>
      <w:b/>
      <w:bCs/>
      <w:sz w:val="20"/>
      <w:szCs w:val="20"/>
      <w:lang w:eastAsia="it-IT"/>
    </w:rPr>
  </w:style>
  <w:style w:type="character" w:styleId="ad">
    <w:name w:val="footnote reference"/>
    <w:semiHidden/>
    <w:rsid w:val="00E449F2"/>
    <w:rPr>
      <w:vertAlign w:val="superscript"/>
    </w:rPr>
  </w:style>
  <w:style w:type="character" w:customStyle="1" w:styleId="highlight">
    <w:name w:val="highlight"/>
    <w:basedOn w:val="a0"/>
    <w:rsid w:val="0081286A"/>
  </w:style>
  <w:style w:type="character" w:customStyle="1" w:styleId="orcid-id-https">
    <w:name w:val="orcid-id-https"/>
    <w:basedOn w:val="a0"/>
    <w:rsid w:val="006709BD"/>
  </w:style>
  <w:style w:type="paragraph" w:styleId="ae">
    <w:name w:val="header"/>
    <w:basedOn w:val="a"/>
    <w:link w:val="Char2"/>
    <w:uiPriority w:val="99"/>
    <w:unhideWhenUsed/>
    <w:rsid w:val="00C01388"/>
    <w:pPr>
      <w:tabs>
        <w:tab w:val="center" w:pos="4819"/>
        <w:tab w:val="right" w:pos="9638"/>
      </w:tabs>
    </w:pPr>
  </w:style>
  <w:style w:type="character" w:customStyle="1" w:styleId="Char2">
    <w:name w:val="页眉 Char"/>
    <w:link w:val="ae"/>
    <w:uiPriority w:val="99"/>
    <w:rsid w:val="00C01388"/>
    <w:rPr>
      <w:rFonts w:ascii="Times New Roman" w:hAnsi="Times New Roman" w:cs="Times New Roman"/>
      <w:lang w:eastAsia="it-IT"/>
    </w:rPr>
  </w:style>
  <w:style w:type="paragraph" w:styleId="af">
    <w:name w:val="footer"/>
    <w:basedOn w:val="a"/>
    <w:link w:val="Char3"/>
    <w:uiPriority w:val="99"/>
    <w:unhideWhenUsed/>
    <w:rsid w:val="00C01388"/>
    <w:pPr>
      <w:tabs>
        <w:tab w:val="center" w:pos="4819"/>
        <w:tab w:val="right" w:pos="9638"/>
      </w:tabs>
    </w:pPr>
  </w:style>
  <w:style w:type="character" w:customStyle="1" w:styleId="Char3">
    <w:name w:val="页脚 Char"/>
    <w:link w:val="af"/>
    <w:uiPriority w:val="99"/>
    <w:rsid w:val="00C01388"/>
    <w:rPr>
      <w:rFonts w:ascii="Times New Roman" w:hAnsi="Times New Roman" w:cs="Times New Roman"/>
      <w:lang w:eastAsia="it-IT"/>
    </w:rPr>
  </w:style>
  <w:style w:type="paragraph" w:styleId="HTML">
    <w:name w:val="HTML Preformatted"/>
    <w:basedOn w:val="a"/>
    <w:link w:val="HTMLChar"/>
    <w:uiPriority w:val="99"/>
    <w:unhideWhenUsed/>
    <w:rsid w:val="00DC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link w:val="HTML"/>
    <w:uiPriority w:val="99"/>
    <w:rsid w:val="00DC5BB1"/>
    <w:rPr>
      <w:rFonts w:ascii="Courier New" w:eastAsia="Times New Roman" w:hAnsi="Courier New" w:cs="Courier New"/>
      <w:sz w:val="20"/>
      <w:szCs w:val="20"/>
      <w:lang w:eastAsia="it-IT"/>
    </w:rPr>
  </w:style>
  <w:style w:type="character" w:customStyle="1" w:styleId="3Char">
    <w:name w:val="标题 3 Char"/>
    <w:link w:val="3"/>
    <w:uiPriority w:val="9"/>
    <w:semiHidden/>
    <w:rsid w:val="00FB097F"/>
    <w:rPr>
      <w:rFonts w:ascii="Calibri Light" w:eastAsia="等线 Light" w:hAnsi="Calibri Light" w:cs="Times New Roman"/>
      <w:color w:val="1F3763"/>
      <w:lang w:eastAsia="it-IT"/>
    </w:rPr>
  </w:style>
  <w:style w:type="paragraph" w:styleId="af0">
    <w:name w:val="Revision"/>
    <w:hidden/>
    <w:uiPriority w:val="99"/>
    <w:semiHidden/>
    <w:rsid w:val="00963949"/>
    <w:rPr>
      <w:rFonts w:ascii="Times New Roman" w:hAnsi="Times New Roman"/>
      <w:sz w:val="24"/>
      <w:szCs w:val="24"/>
      <w:lang w:val="it-IT" w:eastAsia="it-IT"/>
    </w:rPr>
  </w:style>
  <w:style w:type="character" w:styleId="af1">
    <w:name w:val="Strong"/>
    <w:uiPriority w:val="22"/>
    <w:qFormat/>
    <w:rsid w:val="00494492"/>
    <w:rPr>
      <w:b/>
      <w:bCs/>
    </w:rPr>
  </w:style>
  <w:style w:type="character" w:customStyle="1" w:styleId="10">
    <w:name w:val="批注文字 字符1"/>
    <w:uiPriority w:val="99"/>
    <w:qFormat/>
    <w:rsid w:val="00494492"/>
    <w:rPr>
      <w:rFonts w:ascii="Calibri" w:eastAsia="宋体" w:hAnsi="Calibri" w:cs="Times New Roman"/>
      <w:kern w:val="0"/>
      <w:sz w:val="22"/>
      <w:lang w:val="en-GB" w:eastAsia="en-US"/>
    </w:rPr>
  </w:style>
  <w:style w:type="paragraph" w:customStyle="1" w:styleId="11">
    <w:name w:val="正文1"/>
    <w:rsid w:val="003B4CF1"/>
    <w:rPr>
      <w:rFonts w:ascii="Times New Roman" w:eastAsia="Times New Roman" w:hAnsi="Times New Roman"/>
      <w:sz w:val="24"/>
      <w:szCs w:val="24"/>
      <w:lang w:val="en-GB" w:eastAsia="it-IT"/>
    </w:rPr>
  </w:style>
  <w:style w:type="paragraph" w:customStyle="1" w:styleId="12">
    <w:name w:val="正文1"/>
    <w:uiPriority w:val="99"/>
    <w:rsid w:val="00F65405"/>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713">
      <w:bodyDiv w:val="1"/>
      <w:marLeft w:val="0"/>
      <w:marRight w:val="0"/>
      <w:marTop w:val="0"/>
      <w:marBottom w:val="0"/>
      <w:divBdr>
        <w:top w:val="none" w:sz="0" w:space="0" w:color="auto"/>
        <w:left w:val="none" w:sz="0" w:space="0" w:color="auto"/>
        <w:bottom w:val="none" w:sz="0" w:space="0" w:color="auto"/>
        <w:right w:val="none" w:sz="0" w:space="0" w:color="auto"/>
      </w:divBdr>
    </w:div>
    <w:div w:id="88623505">
      <w:bodyDiv w:val="1"/>
      <w:marLeft w:val="0"/>
      <w:marRight w:val="0"/>
      <w:marTop w:val="0"/>
      <w:marBottom w:val="0"/>
      <w:divBdr>
        <w:top w:val="none" w:sz="0" w:space="0" w:color="auto"/>
        <w:left w:val="none" w:sz="0" w:space="0" w:color="auto"/>
        <w:bottom w:val="none" w:sz="0" w:space="0" w:color="auto"/>
        <w:right w:val="none" w:sz="0" w:space="0" w:color="auto"/>
      </w:divBdr>
    </w:div>
    <w:div w:id="130221496">
      <w:bodyDiv w:val="1"/>
      <w:marLeft w:val="0"/>
      <w:marRight w:val="0"/>
      <w:marTop w:val="0"/>
      <w:marBottom w:val="0"/>
      <w:divBdr>
        <w:top w:val="none" w:sz="0" w:space="0" w:color="auto"/>
        <w:left w:val="none" w:sz="0" w:space="0" w:color="auto"/>
        <w:bottom w:val="none" w:sz="0" w:space="0" w:color="auto"/>
        <w:right w:val="none" w:sz="0" w:space="0" w:color="auto"/>
      </w:divBdr>
    </w:div>
    <w:div w:id="135530908">
      <w:bodyDiv w:val="1"/>
      <w:marLeft w:val="0"/>
      <w:marRight w:val="0"/>
      <w:marTop w:val="0"/>
      <w:marBottom w:val="0"/>
      <w:divBdr>
        <w:top w:val="none" w:sz="0" w:space="0" w:color="auto"/>
        <w:left w:val="none" w:sz="0" w:space="0" w:color="auto"/>
        <w:bottom w:val="none" w:sz="0" w:space="0" w:color="auto"/>
        <w:right w:val="none" w:sz="0" w:space="0" w:color="auto"/>
      </w:divBdr>
    </w:div>
    <w:div w:id="144012864">
      <w:bodyDiv w:val="1"/>
      <w:marLeft w:val="0"/>
      <w:marRight w:val="0"/>
      <w:marTop w:val="0"/>
      <w:marBottom w:val="0"/>
      <w:divBdr>
        <w:top w:val="none" w:sz="0" w:space="0" w:color="auto"/>
        <w:left w:val="none" w:sz="0" w:space="0" w:color="auto"/>
        <w:bottom w:val="none" w:sz="0" w:space="0" w:color="auto"/>
        <w:right w:val="none" w:sz="0" w:space="0" w:color="auto"/>
      </w:divBdr>
      <w:divsChild>
        <w:div w:id="1935937691">
          <w:marLeft w:val="0"/>
          <w:marRight w:val="0"/>
          <w:marTop w:val="0"/>
          <w:marBottom w:val="0"/>
          <w:divBdr>
            <w:top w:val="none" w:sz="0" w:space="0" w:color="auto"/>
            <w:left w:val="none" w:sz="0" w:space="0" w:color="auto"/>
            <w:bottom w:val="none" w:sz="0" w:space="0" w:color="auto"/>
            <w:right w:val="none" w:sz="0" w:space="0" w:color="auto"/>
          </w:divBdr>
          <w:divsChild>
            <w:div w:id="216404779">
              <w:marLeft w:val="0"/>
              <w:marRight w:val="0"/>
              <w:marTop w:val="0"/>
              <w:marBottom w:val="0"/>
              <w:divBdr>
                <w:top w:val="none" w:sz="0" w:space="0" w:color="auto"/>
                <w:left w:val="none" w:sz="0" w:space="0" w:color="auto"/>
                <w:bottom w:val="none" w:sz="0" w:space="0" w:color="auto"/>
                <w:right w:val="none" w:sz="0" w:space="0" w:color="auto"/>
              </w:divBdr>
              <w:divsChild>
                <w:div w:id="11684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4525">
      <w:bodyDiv w:val="1"/>
      <w:marLeft w:val="0"/>
      <w:marRight w:val="0"/>
      <w:marTop w:val="0"/>
      <w:marBottom w:val="0"/>
      <w:divBdr>
        <w:top w:val="none" w:sz="0" w:space="0" w:color="auto"/>
        <w:left w:val="none" w:sz="0" w:space="0" w:color="auto"/>
        <w:bottom w:val="none" w:sz="0" w:space="0" w:color="auto"/>
        <w:right w:val="none" w:sz="0" w:space="0" w:color="auto"/>
      </w:divBdr>
    </w:div>
    <w:div w:id="380717637">
      <w:bodyDiv w:val="1"/>
      <w:marLeft w:val="0"/>
      <w:marRight w:val="0"/>
      <w:marTop w:val="0"/>
      <w:marBottom w:val="0"/>
      <w:divBdr>
        <w:top w:val="none" w:sz="0" w:space="0" w:color="auto"/>
        <w:left w:val="none" w:sz="0" w:space="0" w:color="auto"/>
        <w:bottom w:val="none" w:sz="0" w:space="0" w:color="auto"/>
        <w:right w:val="none" w:sz="0" w:space="0" w:color="auto"/>
      </w:divBdr>
    </w:div>
    <w:div w:id="519777180">
      <w:bodyDiv w:val="1"/>
      <w:marLeft w:val="0"/>
      <w:marRight w:val="0"/>
      <w:marTop w:val="0"/>
      <w:marBottom w:val="0"/>
      <w:divBdr>
        <w:top w:val="none" w:sz="0" w:space="0" w:color="auto"/>
        <w:left w:val="none" w:sz="0" w:space="0" w:color="auto"/>
        <w:bottom w:val="none" w:sz="0" w:space="0" w:color="auto"/>
        <w:right w:val="none" w:sz="0" w:space="0" w:color="auto"/>
      </w:divBdr>
    </w:div>
    <w:div w:id="583025986">
      <w:bodyDiv w:val="1"/>
      <w:marLeft w:val="0"/>
      <w:marRight w:val="0"/>
      <w:marTop w:val="0"/>
      <w:marBottom w:val="0"/>
      <w:divBdr>
        <w:top w:val="none" w:sz="0" w:space="0" w:color="auto"/>
        <w:left w:val="none" w:sz="0" w:space="0" w:color="auto"/>
        <w:bottom w:val="none" w:sz="0" w:space="0" w:color="auto"/>
        <w:right w:val="none" w:sz="0" w:space="0" w:color="auto"/>
      </w:divBdr>
    </w:div>
    <w:div w:id="599264899">
      <w:bodyDiv w:val="1"/>
      <w:marLeft w:val="0"/>
      <w:marRight w:val="0"/>
      <w:marTop w:val="0"/>
      <w:marBottom w:val="0"/>
      <w:divBdr>
        <w:top w:val="none" w:sz="0" w:space="0" w:color="auto"/>
        <w:left w:val="none" w:sz="0" w:space="0" w:color="auto"/>
        <w:bottom w:val="none" w:sz="0" w:space="0" w:color="auto"/>
        <w:right w:val="none" w:sz="0" w:space="0" w:color="auto"/>
      </w:divBdr>
    </w:div>
    <w:div w:id="621155318">
      <w:bodyDiv w:val="1"/>
      <w:marLeft w:val="0"/>
      <w:marRight w:val="0"/>
      <w:marTop w:val="0"/>
      <w:marBottom w:val="0"/>
      <w:divBdr>
        <w:top w:val="none" w:sz="0" w:space="0" w:color="auto"/>
        <w:left w:val="none" w:sz="0" w:space="0" w:color="auto"/>
        <w:bottom w:val="none" w:sz="0" w:space="0" w:color="auto"/>
        <w:right w:val="none" w:sz="0" w:space="0" w:color="auto"/>
      </w:divBdr>
    </w:div>
    <w:div w:id="754935881">
      <w:bodyDiv w:val="1"/>
      <w:marLeft w:val="0"/>
      <w:marRight w:val="0"/>
      <w:marTop w:val="0"/>
      <w:marBottom w:val="0"/>
      <w:divBdr>
        <w:top w:val="none" w:sz="0" w:space="0" w:color="auto"/>
        <w:left w:val="none" w:sz="0" w:space="0" w:color="auto"/>
        <w:bottom w:val="none" w:sz="0" w:space="0" w:color="auto"/>
        <w:right w:val="none" w:sz="0" w:space="0" w:color="auto"/>
      </w:divBdr>
      <w:divsChild>
        <w:div w:id="1091586814">
          <w:marLeft w:val="0"/>
          <w:marRight w:val="0"/>
          <w:marTop w:val="0"/>
          <w:marBottom w:val="0"/>
          <w:divBdr>
            <w:top w:val="none" w:sz="0" w:space="0" w:color="auto"/>
            <w:left w:val="none" w:sz="0" w:space="0" w:color="auto"/>
            <w:bottom w:val="none" w:sz="0" w:space="0" w:color="auto"/>
            <w:right w:val="none" w:sz="0" w:space="0" w:color="auto"/>
          </w:divBdr>
          <w:divsChild>
            <w:div w:id="426729574">
              <w:marLeft w:val="0"/>
              <w:marRight w:val="0"/>
              <w:marTop w:val="0"/>
              <w:marBottom w:val="0"/>
              <w:divBdr>
                <w:top w:val="none" w:sz="0" w:space="0" w:color="auto"/>
                <w:left w:val="none" w:sz="0" w:space="0" w:color="auto"/>
                <w:bottom w:val="none" w:sz="0" w:space="0" w:color="auto"/>
                <w:right w:val="none" w:sz="0" w:space="0" w:color="auto"/>
              </w:divBdr>
              <w:divsChild>
                <w:div w:id="1997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5296">
          <w:marLeft w:val="0"/>
          <w:marRight w:val="0"/>
          <w:marTop w:val="375"/>
          <w:marBottom w:val="375"/>
          <w:divBdr>
            <w:top w:val="none" w:sz="0" w:space="0" w:color="auto"/>
            <w:left w:val="none" w:sz="0" w:space="0" w:color="auto"/>
            <w:bottom w:val="none" w:sz="0" w:space="0" w:color="auto"/>
            <w:right w:val="none" w:sz="0" w:space="0" w:color="auto"/>
          </w:divBdr>
          <w:divsChild>
            <w:div w:id="19180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1255">
      <w:bodyDiv w:val="1"/>
      <w:marLeft w:val="0"/>
      <w:marRight w:val="0"/>
      <w:marTop w:val="0"/>
      <w:marBottom w:val="0"/>
      <w:divBdr>
        <w:top w:val="none" w:sz="0" w:space="0" w:color="auto"/>
        <w:left w:val="none" w:sz="0" w:space="0" w:color="auto"/>
        <w:bottom w:val="none" w:sz="0" w:space="0" w:color="auto"/>
        <w:right w:val="none" w:sz="0" w:space="0" w:color="auto"/>
      </w:divBdr>
    </w:div>
    <w:div w:id="848839029">
      <w:bodyDiv w:val="1"/>
      <w:marLeft w:val="0"/>
      <w:marRight w:val="0"/>
      <w:marTop w:val="0"/>
      <w:marBottom w:val="0"/>
      <w:divBdr>
        <w:top w:val="none" w:sz="0" w:space="0" w:color="auto"/>
        <w:left w:val="none" w:sz="0" w:space="0" w:color="auto"/>
        <w:bottom w:val="none" w:sz="0" w:space="0" w:color="auto"/>
        <w:right w:val="none" w:sz="0" w:space="0" w:color="auto"/>
      </w:divBdr>
    </w:div>
    <w:div w:id="897932746">
      <w:bodyDiv w:val="1"/>
      <w:marLeft w:val="0"/>
      <w:marRight w:val="0"/>
      <w:marTop w:val="0"/>
      <w:marBottom w:val="0"/>
      <w:divBdr>
        <w:top w:val="none" w:sz="0" w:space="0" w:color="auto"/>
        <w:left w:val="none" w:sz="0" w:space="0" w:color="auto"/>
        <w:bottom w:val="none" w:sz="0" w:space="0" w:color="auto"/>
        <w:right w:val="none" w:sz="0" w:space="0" w:color="auto"/>
      </w:divBdr>
      <w:divsChild>
        <w:div w:id="2067993266">
          <w:marLeft w:val="0"/>
          <w:marRight w:val="0"/>
          <w:marTop w:val="0"/>
          <w:marBottom w:val="0"/>
          <w:divBdr>
            <w:top w:val="none" w:sz="0" w:space="0" w:color="auto"/>
            <w:left w:val="none" w:sz="0" w:space="0" w:color="auto"/>
            <w:bottom w:val="none" w:sz="0" w:space="0" w:color="auto"/>
            <w:right w:val="none" w:sz="0" w:space="0" w:color="auto"/>
          </w:divBdr>
          <w:divsChild>
            <w:div w:id="1123311539">
              <w:marLeft w:val="0"/>
              <w:marRight w:val="0"/>
              <w:marTop w:val="0"/>
              <w:marBottom w:val="0"/>
              <w:divBdr>
                <w:top w:val="none" w:sz="0" w:space="0" w:color="auto"/>
                <w:left w:val="none" w:sz="0" w:space="0" w:color="auto"/>
                <w:bottom w:val="none" w:sz="0" w:space="0" w:color="auto"/>
                <w:right w:val="none" w:sz="0" w:space="0" w:color="auto"/>
              </w:divBdr>
              <w:divsChild>
                <w:div w:id="3497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654">
      <w:bodyDiv w:val="1"/>
      <w:marLeft w:val="0"/>
      <w:marRight w:val="0"/>
      <w:marTop w:val="0"/>
      <w:marBottom w:val="0"/>
      <w:divBdr>
        <w:top w:val="none" w:sz="0" w:space="0" w:color="auto"/>
        <w:left w:val="none" w:sz="0" w:space="0" w:color="auto"/>
        <w:bottom w:val="none" w:sz="0" w:space="0" w:color="auto"/>
        <w:right w:val="none" w:sz="0" w:space="0" w:color="auto"/>
      </w:divBdr>
    </w:div>
    <w:div w:id="960962206">
      <w:bodyDiv w:val="1"/>
      <w:marLeft w:val="0"/>
      <w:marRight w:val="0"/>
      <w:marTop w:val="0"/>
      <w:marBottom w:val="0"/>
      <w:divBdr>
        <w:top w:val="none" w:sz="0" w:space="0" w:color="auto"/>
        <w:left w:val="none" w:sz="0" w:space="0" w:color="auto"/>
        <w:bottom w:val="none" w:sz="0" w:space="0" w:color="auto"/>
        <w:right w:val="none" w:sz="0" w:space="0" w:color="auto"/>
      </w:divBdr>
    </w:div>
    <w:div w:id="1011222756">
      <w:bodyDiv w:val="1"/>
      <w:marLeft w:val="0"/>
      <w:marRight w:val="0"/>
      <w:marTop w:val="0"/>
      <w:marBottom w:val="0"/>
      <w:divBdr>
        <w:top w:val="none" w:sz="0" w:space="0" w:color="auto"/>
        <w:left w:val="none" w:sz="0" w:space="0" w:color="auto"/>
        <w:bottom w:val="none" w:sz="0" w:space="0" w:color="auto"/>
        <w:right w:val="none" w:sz="0" w:space="0" w:color="auto"/>
      </w:divBdr>
    </w:div>
    <w:div w:id="1020617921">
      <w:bodyDiv w:val="1"/>
      <w:marLeft w:val="0"/>
      <w:marRight w:val="0"/>
      <w:marTop w:val="0"/>
      <w:marBottom w:val="0"/>
      <w:divBdr>
        <w:top w:val="none" w:sz="0" w:space="0" w:color="auto"/>
        <w:left w:val="none" w:sz="0" w:space="0" w:color="auto"/>
        <w:bottom w:val="none" w:sz="0" w:space="0" w:color="auto"/>
        <w:right w:val="none" w:sz="0" w:space="0" w:color="auto"/>
      </w:divBdr>
    </w:div>
    <w:div w:id="1029332029">
      <w:bodyDiv w:val="1"/>
      <w:marLeft w:val="0"/>
      <w:marRight w:val="0"/>
      <w:marTop w:val="0"/>
      <w:marBottom w:val="0"/>
      <w:divBdr>
        <w:top w:val="none" w:sz="0" w:space="0" w:color="auto"/>
        <w:left w:val="none" w:sz="0" w:space="0" w:color="auto"/>
        <w:bottom w:val="none" w:sz="0" w:space="0" w:color="auto"/>
        <w:right w:val="none" w:sz="0" w:space="0" w:color="auto"/>
      </w:divBdr>
    </w:div>
    <w:div w:id="1077094965">
      <w:bodyDiv w:val="1"/>
      <w:marLeft w:val="0"/>
      <w:marRight w:val="0"/>
      <w:marTop w:val="0"/>
      <w:marBottom w:val="0"/>
      <w:divBdr>
        <w:top w:val="none" w:sz="0" w:space="0" w:color="auto"/>
        <w:left w:val="none" w:sz="0" w:space="0" w:color="auto"/>
        <w:bottom w:val="none" w:sz="0" w:space="0" w:color="auto"/>
        <w:right w:val="none" w:sz="0" w:space="0" w:color="auto"/>
      </w:divBdr>
    </w:div>
    <w:div w:id="1099108854">
      <w:bodyDiv w:val="1"/>
      <w:marLeft w:val="0"/>
      <w:marRight w:val="0"/>
      <w:marTop w:val="0"/>
      <w:marBottom w:val="0"/>
      <w:divBdr>
        <w:top w:val="none" w:sz="0" w:space="0" w:color="auto"/>
        <w:left w:val="none" w:sz="0" w:space="0" w:color="auto"/>
        <w:bottom w:val="none" w:sz="0" w:space="0" w:color="auto"/>
        <w:right w:val="none" w:sz="0" w:space="0" w:color="auto"/>
      </w:divBdr>
    </w:div>
    <w:div w:id="1101954995">
      <w:bodyDiv w:val="1"/>
      <w:marLeft w:val="0"/>
      <w:marRight w:val="0"/>
      <w:marTop w:val="0"/>
      <w:marBottom w:val="0"/>
      <w:divBdr>
        <w:top w:val="none" w:sz="0" w:space="0" w:color="auto"/>
        <w:left w:val="none" w:sz="0" w:space="0" w:color="auto"/>
        <w:bottom w:val="none" w:sz="0" w:space="0" w:color="auto"/>
        <w:right w:val="none" w:sz="0" w:space="0" w:color="auto"/>
      </w:divBdr>
    </w:div>
    <w:div w:id="1137069501">
      <w:bodyDiv w:val="1"/>
      <w:marLeft w:val="0"/>
      <w:marRight w:val="0"/>
      <w:marTop w:val="0"/>
      <w:marBottom w:val="0"/>
      <w:divBdr>
        <w:top w:val="none" w:sz="0" w:space="0" w:color="auto"/>
        <w:left w:val="none" w:sz="0" w:space="0" w:color="auto"/>
        <w:bottom w:val="none" w:sz="0" w:space="0" w:color="auto"/>
        <w:right w:val="none" w:sz="0" w:space="0" w:color="auto"/>
      </w:divBdr>
    </w:div>
    <w:div w:id="1211574648">
      <w:bodyDiv w:val="1"/>
      <w:marLeft w:val="0"/>
      <w:marRight w:val="0"/>
      <w:marTop w:val="0"/>
      <w:marBottom w:val="0"/>
      <w:divBdr>
        <w:top w:val="none" w:sz="0" w:space="0" w:color="auto"/>
        <w:left w:val="none" w:sz="0" w:space="0" w:color="auto"/>
        <w:bottom w:val="none" w:sz="0" w:space="0" w:color="auto"/>
        <w:right w:val="none" w:sz="0" w:space="0" w:color="auto"/>
      </w:divBdr>
    </w:div>
    <w:div w:id="1214268464">
      <w:bodyDiv w:val="1"/>
      <w:marLeft w:val="0"/>
      <w:marRight w:val="0"/>
      <w:marTop w:val="0"/>
      <w:marBottom w:val="0"/>
      <w:divBdr>
        <w:top w:val="none" w:sz="0" w:space="0" w:color="auto"/>
        <w:left w:val="none" w:sz="0" w:space="0" w:color="auto"/>
        <w:bottom w:val="none" w:sz="0" w:space="0" w:color="auto"/>
        <w:right w:val="none" w:sz="0" w:space="0" w:color="auto"/>
      </w:divBdr>
    </w:div>
    <w:div w:id="1217887023">
      <w:bodyDiv w:val="1"/>
      <w:marLeft w:val="0"/>
      <w:marRight w:val="0"/>
      <w:marTop w:val="0"/>
      <w:marBottom w:val="0"/>
      <w:divBdr>
        <w:top w:val="none" w:sz="0" w:space="0" w:color="auto"/>
        <w:left w:val="none" w:sz="0" w:space="0" w:color="auto"/>
        <w:bottom w:val="none" w:sz="0" w:space="0" w:color="auto"/>
        <w:right w:val="none" w:sz="0" w:space="0" w:color="auto"/>
      </w:divBdr>
    </w:div>
    <w:div w:id="1227837133">
      <w:bodyDiv w:val="1"/>
      <w:marLeft w:val="0"/>
      <w:marRight w:val="0"/>
      <w:marTop w:val="0"/>
      <w:marBottom w:val="0"/>
      <w:divBdr>
        <w:top w:val="none" w:sz="0" w:space="0" w:color="auto"/>
        <w:left w:val="none" w:sz="0" w:space="0" w:color="auto"/>
        <w:bottom w:val="none" w:sz="0" w:space="0" w:color="auto"/>
        <w:right w:val="none" w:sz="0" w:space="0" w:color="auto"/>
      </w:divBdr>
    </w:div>
    <w:div w:id="1248222889">
      <w:bodyDiv w:val="1"/>
      <w:marLeft w:val="0"/>
      <w:marRight w:val="0"/>
      <w:marTop w:val="0"/>
      <w:marBottom w:val="0"/>
      <w:divBdr>
        <w:top w:val="none" w:sz="0" w:space="0" w:color="auto"/>
        <w:left w:val="none" w:sz="0" w:space="0" w:color="auto"/>
        <w:bottom w:val="none" w:sz="0" w:space="0" w:color="auto"/>
        <w:right w:val="none" w:sz="0" w:space="0" w:color="auto"/>
      </w:divBdr>
    </w:div>
    <w:div w:id="1260674426">
      <w:bodyDiv w:val="1"/>
      <w:marLeft w:val="0"/>
      <w:marRight w:val="0"/>
      <w:marTop w:val="0"/>
      <w:marBottom w:val="0"/>
      <w:divBdr>
        <w:top w:val="none" w:sz="0" w:space="0" w:color="auto"/>
        <w:left w:val="none" w:sz="0" w:space="0" w:color="auto"/>
        <w:bottom w:val="none" w:sz="0" w:space="0" w:color="auto"/>
        <w:right w:val="none" w:sz="0" w:space="0" w:color="auto"/>
      </w:divBdr>
    </w:div>
    <w:div w:id="1290554103">
      <w:bodyDiv w:val="1"/>
      <w:marLeft w:val="0"/>
      <w:marRight w:val="0"/>
      <w:marTop w:val="0"/>
      <w:marBottom w:val="0"/>
      <w:divBdr>
        <w:top w:val="none" w:sz="0" w:space="0" w:color="auto"/>
        <w:left w:val="none" w:sz="0" w:space="0" w:color="auto"/>
        <w:bottom w:val="none" w:sz="0" w:space="0" w:color="auto"/>
        <w:right w:val="none" w:sz="0" w:space="0" w:color="auto"/>
      </w:divBdr>
    </w:div>
    <w:div w:id="1310404333">
      <w:bodyDiv w:val="1"/>
      <w:marLeft w:val="0"/>
      <w:marRight w:val="0"/>
      <w:marTop w:val="0"/>
      <w:marBottom w:val="0"/>
      <w:divBdr>
        <w:top w:val="none" w:sz="0" w:space="0" w:color="auto"/>
        <w:left w:val="none" w:sz="0" w:space="0" w:color="auto"/>
        <w:bottom w:val="none" w:sz="0" w:space="0" w:color="auto"/>
        <w:right w:val="none" w:sz="0" w:space="0" w:color="auto"/>
      </w:divBdr>
    </w:div>
    <w:div w:id="1357543951">
      <w:bodyDiv w:val="1"/>
      <w:marLeft w:val="0"/>
      <w:marRight w:val="0"/>
      <w:marTop w:val="0"/>
      <w:marBottom w:val="0"/>
      <w:divBdr>
        <w:top w:val="none" w:sz="0" w:space="0" w:color="auto"/>
        <w:left w:val="none" w:sz="0" w:space="0" w:color="auto"/>
        <w:bottom w:val="none" w:sz="0" w:space="0" w:color="auto"/>
        <w:right w:val="none" w:sz="0" w:space="0" w:color="auto"/>
      </w:divBdr>
      <w:divsChild>
        <w:div w:id="1358120019">
          <w:marLeft w:val="0"/>
          <w:marRight w:val="0"/>
          <w:marTop w:val="0"/>
          <w:marBottom w:val="0"/>
          <w:divBdr>
            <w:top w:val="none" w:sz="0" w:space="0" w:color="auto"/>
            <w:left w:val="none" w:sz="0" w:space="0" w:color="auto"/>
            <w:bottom w:val="none" w:sz="0" w:space="0" w:color="auto"/>
            <w:right w:val="none" w:sz="0" w:space="0" w:color="auto"/>
          </w:divBdr>
          <w:divsChild>
            <w:div w:id="600264878">
              <w:marLeft w:val="0"/>
              <w:marRight w:val="0"/>
              <w:marTop w:val="0"/>
              <w:marBottom w:val="0"/>
              <w:divBdr>
                <w:top w:val="none" w:sz="0" w:space="0" w:color="auto"/>
                <w:left w:val="none" w:sz="0" w:space="0" w:color="auto"/>
                <w:bottom w:val="none" w:sz="0" w:space="0" w:color="auto"/>
                <w:right w:val="none" w:sz="0" w:space="0" w:color="auto"/>
              </w:divBdr>
              <w:divsChild>
                <w:div w:id="1524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7621">
      <w:bodyDiv w:val="1"/>
      <w:marLeft w:val="0"/>
      <w:marRight w:val="0"/>
      <w:marTop w:val="0"/>
      <w:marBottom w:val="0"/>
      <w:divBdr>
        <w:top w:val="none" w:sz="0" w:space="0" w:color="auto"/>
        <w:left w:val="none" w:sz="0" w:space="0" w:color="auto"/>
        <w:bottom w:val="none" w:sz="0" w:space="0" w:color="auto"/>
        <w:right w:val="none" w:sz="0" w:space="0" w:color="auto"/>
      </w:divBdr>
      <w:divsChild>
        <w:div w:id="252517847">
          <w:marLeft w:val="0"/>
          <w:marRight w:val="0"/>
          <w:marTop w:val="0"/>
          <w:marBottom w:val="0"/>
          <w:divBdr>
            <w:top w:val="none" w:sz="0" w:space="0" w:color="auto"/>
            <w:left w:val="none" w:sz="0" w:space="0" w:color="auto"/>
            <w:bottom w:val="none" w:sz="0" w:space="0" w:color="auto"/>
            <w:right w:val="none" w:sz="0" w:space="0" w:color="auto"/>
          </w:divBdr>
          <w:divsChild>
            <w:div w:id="1779136277">
              <w:marLeft w:val="0"/>
              <w:marRight w:val="0"/>
              <w:marTop w:val="0"/>
              <w:marBottom w:val="0"/>
              <w:divBdr>
                <w:top w:val="none" w:sz="0" w:space="0" w:color="auto"/>
                <w:left w:val="none" w:sz="0" w:space="0" w:color="auto"/>
                <w:bottom w:val="none" w:sz="0" w:space="0" w:color="auto"/>
                <w:right w:val="none" w:sz="0" w:space="0" w:color="auto"/>
              </w:divBdr>
              <w:divsChild>
                <w:div w:id="1762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9673">
      <w:bodyDiv w:val="1"/>
      <w:marLeft w:val="0"/>
      <w:marRight w:val="0"/>
      <w:marTop w:val="0"/>
      <w:marBottom w:val="0"/>
      <w:divBdr>
        <w:top w:val="none" w:sz="0" w:space="0" w:color="auto"/>
        <w:left w:val="none" w:sz="0" w:space="0" w:color="auto"/>
        <w:bottom w:val="none" w:sz="0" w:space="0" w:color="auto"/>
        <w:right w:val="none" w:sz="0" w:space="0" w:color="auto"/>
      </w:divBdr>
    </w:div>
    <w:div w:id="1484270874">
      <w:bodyDiv w:val="1"/>
      <w:marLeft w:val="0"/>
      <w:marRight w:val="0"/>
      <w:marTop w:val="0"/>
      <w:marBottom w:val="0"/>
      <w:divBdr>
        <w:top w:val="none" w:sz="0" w:space="0" w:color="auto"/>
        <w:left w:val="none" w:sz="0" w:space="0" w:color="auto"/>
        <w:bottom w:val="none" w:sz="0" w:space="0" w:color="auto"/>
        <w:right w:val="none" w:sz="0" w:space="0" w:color="auto"/>
      </w:divBdr>
      <w:divsChild>
        <w:div w:id="1105341445">
          <w:marLeft w:val="0"/>
          <w:marRight w:val="0"/>
          <w:marTop w:val="0"/>
          <w:marBottom w:val="0"/>
          <w:divBdr>
            <w:top w:val="none" w:sz="0" w:space="0" w:color="auto"/>
            <w:left w:val="none" w:sz="0" w:space="0" w:color="auto"/>
            <w:bottom w:val="none" w:sz="0" w:space="0" w:color="auto"/>
            <w:right w:val="none" w:sz="0" w:space="0" w:color="auto"/>
          </w:divBdr>
          <w:divsChild>
            <w:div w:id="414590760">
              <w:marLeft w:val="0"/>
              <w:marRight w:val="0"/>
              <w:marTop w:val="0"/>
              <w:marBottom w:val="0"/>
              <w:divBdr>
                <w:top w:val="none" w:sz="0" w:space="0" w:color="auto"/>
                <w:left w:val="none" w:sz="0" w:space="0" w:color="auto"/>
                <w:bottom w:val="none" w:sz="0" w:space="0" w:color="auto"/>
                <w:right w:val="none" w:sz="0" w:space="0" w:color="auto"/>
              </w:divBdr>
              <w:divsChild>
                <w:div w:id="378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1934">
      <w:bodyDiv w:val="1"/>
      <w:marLeft w:val="0"/>
      <w:marRight w:val="0"/>
      <w:marTop w:val="0"/>
      <w:marBottom w:val="0"/>
      <w:divBdr>
        <w:top w:val="none" w:sz="0" w:space="0" w:color="auto"/>
        <w:left w:val="none" w:sz="0" w:space="0" w:color="auto"/>
        <w:bottom w:val="none" w:sz="0" w:space="0" w:color="auto"/>
        <w:right w:val="none" w:sz="0" w:space="0" w:color="auto"/>
      </w:divBdr>
    </w:div>
    <w:div w:id="1593585024">
      <w:bodyDiv w:val="1"/>
      <w:marLeft w:val="0"/>
      <w:marRight w:val="0"/>
      <w:marTop w:val="0"/>
      <w:marBottom w:val="0"/>
      <w:divBdr>
        <w:top w:val="none" w:sz="0" w:space="0" w:color="auto"/>
        <w:left w:val="none" w:sz="0" w:space="0" w:color="auto"/>
        <w:bottom w:val="none" w:sz="0" w:space="0" w:color="auto"/>
        <w:right w:val="none" w:sz="0" w:space="0" w:color="auto"/>
      </w:divBdr>
    </w:div>
    <w:div w:id="1646547040">
      <w:bodyDiv w:val="1"/>
      <w:marLeft w:val="0"/>
      <w:marRight w:val="0"/>
      <w:marTop w:val="0"/>
      <w:marBottom w:val="0"/>
      <w:divBdr>
        <w:top w:val="none" w:sz="0" w:space="0" w:color="auto"/>
        <w:left w:val="none" w:sz="0" w:space="0" w:color="auto"/>
        <w:bottom w:val="none" w:sz="0" w:space="0" w:color="auto"/>
        <w:right w:val="none" w:sz="0" w:space="0" w:color="auto"/>
      </w:divBdr>
      <w:divsChild>
        <w:div w:id="2074503615">
          <w:marLeft w:val="0"/>
          <w:marRight w:val="0"/>
          <w:marTop w:val="0"/>
          <w:marBottom w:val="0"/>
          <w:divBdr>
            <w:top w:val="none" w:sz="0" w:space="0" w:color="auto"/>
            <w:left w:val="none" w:sz="0" w:space="0" w:color="auto"/>
            <w:bottom w:val="none" w:sz="0" w:space="0" w:color="auto"/>
            <w:right w:val="none" w:sz="0" w:space="0" w:color="auto"/>
          </w:divBdr>
          <w:divsChild>
            <w:div w:id="1567299579">
              <w:marLeft w:val="0"/>
              <w:marRight w:val="0"/>
              <w:marTop w:val="0"/>
              <w:marBottom w:val="0"/>
              <w:divBdr>
                <w:top w:val="none" w:sz="0" w:space="0" w:color="auto"/>
                <w:left w:val="none" w:sz="0" w:space="0" w:color="auto"/>
                <w:bottom w:val="none" w:sz="0" w:space="0" w:color="auto"/>
                <w:right w:val="none" w:sz="0" w:space="0" w:color="auto"/>
              </w:divBdr>
              <w:divsChild>
                <w:div w:id="1155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61409">
      <w:bodyDiv w:val="1"/>
      <w:marLeft w:val="0"/>
      <w:marRight w:val="0"/>
      <w:marTop w:val="0"/>
      <w:marBottom w:val="0"/>
      <w:divBdr>
        <w:top w:val="none" w:sz="0" w:space="0" w:color="auto"/>
        <w:left w:val="none" w:sz="0" w:space="0" w:color="auto"/>
        <w:bottom w:val="none" w:sz="0" w:space="0" w:color="auto"/>
        <w:right w:val="none" w:sz="0" w:space="0" w:color="auto"/>
      </w:divBdr>
      <w:divsChild>
        <w:div w:id="93867343">
          <w:marLeft w:val="0"/>
          <w:marRight w:val="0"/>
          <w:marTop w:val="375"/>
          <w:marBottom w:val="375"/>
          <w:divBdr>
            <w:top w:val="none" w:sz="0" w:space="0" w:color="auto"/>
            <w:left w:val="none" w:sz="0" w:space="0" w:color="auto"/>
            <w:bottom w:val="none" w:sz="0" w:space="0" w:color="auto"/>
            <w:right w:val="none" w:sz="0" w:space="0" w:color="auto"/>
          </w:divBdr>
          <w:divsChild>
            <w:div w:id="1690064568">
              <w:marLeft w:val="0"/>
              <w:marRight w:val="0"/>
              <w:marTop w:val="0"/>
              <w:marBottom w:val="0"/>
              <w:divBdr>
                <w:top w:val="none" w:sz="0" w:space="0" w:color="auto"/>
                <w:left w:val="none" w:sz="0" w:space="0" w:color="auto"/>
                <w:bottom w:val="none" w:sz="0" w:space="0" w:color="auto"/>
                <w:right w:val="none" w:sz="0" w:space="0" w:color="auto"/>
              </w:divBdr>
            </w:div>
            <w:div w:id="1980260922">
              <w:marLeft w:val="0"/>
              <w:marRight w:val="0"/>
              <w:marTop w:val="0"/>
              <w:marBottom w:val="0"/>
              <w:divBdr>
                <w:top w:val="none" w:sz="0" w:space="0" w:color="auto"/>
                <w:left w:val="none" w:sz="0" w:space="0" w:color="auto"/>
                <w:bottom w:val="none" w:sz="0" w:space="0" w:color="auto"/>
                <w:right w:val="none" w:sz="0" w:space="0" w:color="auto"/>
              </w:divBdr>
            </w:div>
          </w:divsChild>
        </w:div>
        <w:div w:id="1812864283">
          <w:marLeft w:val="0"/>
          <w:marRight w:val="0"/>
          <w:marTop w:val="0"/>
          <w:marBottom w:val="0"/>
          <w:divBdr>
            <w:top w:val="none" w:sz="0" w:space="0" w:color="auto"/>
            <w:left w:val="none" w:sz="0" w:space="0" w:color="auto"/>
            <w:bottom w:val="none" w:sz="0" w:space="0" w:color="auto"/>
            <w:right w:val="none" w:sz="0" w:space="0" w:color="auto"/>
          </w:divBdr>
          <w:divsChild>
            <w:div w:id="1410882719">
              <w:marLeft w:val="0"/>
              <w:marRight w:val="0"/>
              <w:marTop w:val="0"/>
              <w:marBottom w:val="0"/>
              <w:divBdr>
                <w:top w:val="none" w:sz="0" w:space="0" w:color="auto"/>
                <w:left w:val="none" w:sz="0" w:space="0" w:color="auto"/>
                <w:bottom w:val="none" w:sz="0" w:space="0" w:color="auto"/>
                <w:right w:val="none" w:sz="0" w:space="0" w:color="auto"/>
              </w:divBdr>
              <w:divsChild>
                <w:div w:id="17847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93727">
      <w:bodyDiv w:val="1"/>
      <w:marLeft w:val="0"/>
      <w:marRight w:val="0"/>
      <w:marTop w:val="0"/>
      <w:marBottom w:val="0"/>
      <w:divBdr>
        <w:top w:val="none" w:sz="0" w:space="0" w:color="auto"/>
        <w:left w:val="none" w:sz="0" w:space="0" w:color="auto"/>
        <w:bottom w:val="none" w:sz="0" w:space="0" w:color="auto"/>
        <w:right w:val="none" w:sz="0" w:space="0" w:color="auto"/>
      </w:divBdr>
    </w:div>
    <w:div w:id="1830555190">
      <w:bodyDiv w:val="1"/>
      <w:marLeft w:val="0"/>
      <w:marRight w:val="0"/>
      <w:marTop w:val="0"/>
      <w:marBottom w:val="0"/>
      <w:divBdr>
        <w:top w:val="none" w:sz="0" w:space="0" w:color="auto"/>
        <w:left w:val="none" w:sz="0" w:space="0" w:color="auto"/>
        <w:bottom w:val="none" w:sz="0" w:space="0" w:color="auto"/>
        <w:right w:val="none" w:sz="0" w:space="0" w:color="auto"/>
      </w:divBdr>
    </w:div>
    <w:div w:id="1931694553">
      <w:bodyDiv w:val="1"/>
      <w:marLeft w:val="0"/>
      <w:marRight w:val="0"/>
      <w:marTop w:val="0"/>
      <w:marBottom w:val="0"/>
      <w:divBdr>
        <w:top w:val="none" w:sz="0" w:space="0" w:color="auto"/>
        <w:left w:val="none" w:sz="0" w:space="0" w:color="auto"/>
        <w:bottom w:val="none" w:sz="0" w:space="0" w:color="auto"/>
        <w:right w:val="none" w:sz="0" w:space="0" w:color="auto"/>
      </w:divBdr>
    </w:div>
    <w:div w:id="197809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46D9-E6C9-4894-8B25-E9103C60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11664</Words>
  <Characters>66490</Characters>
  <Application>Microsoft Office Word</Application>
  <DocSecurity>0</DocSecurity>
  <Lines>554</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China</Company>
  <LinksUpToDate>false</LinksUpToDate>
  <CharactersWithSpaces>77999</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cp:lastModifiedBy>
  <cp:revision>3</cp:revision>
  <dcterms:created xsi:type="dcterms:W3CDTF">2019-08-28T09:15:00Z</dcterms:created>
  <dcterms:modified xsi:type="dcterms:W3CDTF">2019-08-28T09:45:00Z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id="eYV1KMQ1"/&gt;&lt;style id="http://www.zotero.org/styles/vancouver" locale="it-IT"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value="0"/&gt;&lt;/prefs&gt;&lt;/data&gt;</vt:lpwstr>
  </property>
</Properties>
</file>