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2B6C5" w14:textId="785FEBE7" w:rsidR="00092932" w:rsidRPr="00FC2120" w:rsidRDefault="00AD753A" w:rsidP="00FC2120">
      <w:pPr>
        <w:adjustRightInd w:val="0"/>
        <w:snapToGrid w:val="0"/>
        <w:spacing w:line="360" w:lineRule="auto"/>
        <w:rPr>
          <w:rFonts w:ascii="Book Antiqua" w:hAnsi="Book Antiqua" w:cs="Times New Roman"/>
          <w:b/>
          <w:sz w:val="24"/>
          <w:szCs w:val="24"/>
        </w:rPr>
      </w:pPr>
      <w:bookmarkStart w:id="0" w:name="_Hlk8737235"/>
      <w:r w:rsidRPr="00FC2120">
        <w:rPr>
          <w:rFonts w:ascii="Book Antiqua" w:hAnsi="Book Antiqua" w:cs="Times New Roman"/>
          <w:b/>
          <w:sz w:val="24"/>
          <w:szCs w:val="24"/>
        </w:rPr>
        <w:t xml:space="preserve">Name of Journal: </w:t>
      </w:r>
      <w:r w:rsidRPr="00FC2120">
        <w:rPr>
          <w:rFonts w:ascii="Book Antiqua" w:hAnsi="Book Antiqua" w:cs="Times New Roman"/>
          <w:b/>
          <w:i/>
          <w:iCs/>
          <w:sz w:val="24"/>
          <w:szCs w:val="24"/>
        </w:rPr>
        <w:t>World Journal of Gastroenterology</w:t>
      </w:r>
    </w:p>
    <w:p w14:paraId="25A549B9" w14:textId="12E9F136" w:rsidR="00AD753A" w:rsidRPr="00FC2120" w:rsidRDefault="00092932" w:rsidP="00FC2120">
      <w:pPr>
        <w:pStyle w:val="10"/>
        <w:adjustRightInd w:val="0"/>
        <w:snapToGrid w:val="0"/>
        <w:spacing w:line="360" w:lineRule="auto"/>
        <w:jc w:val="both"/>
        <w:rPr>
          <w:rFonts w:ascii="Book Antiqua" w:eastAsiaTheme="minorEastAsia" w:hAnsi="Book Antiqua" w:cs="Times New Roman"/>
          <w:b/>
          <w:color w:val="auto"/>
          <w:kern w:val="2"/>
          <w:sz w:val="24"/>
          <w:szCs w:val="24"/>
          <w:lang w:val="en-US" w:eastAsia="zh-CN"/>
        </w:rPr>
      </w:pPr>
      <w:bookmarkStart w:id="1" w:name="OLE_LINK485"/>
      <w:bookmarkStart w:id="2" w:name="OLE_LINK486"/>
      <w:bookmarkStart w:id="3" w:name="OLE_LINK661"/>
      <w:bookmarkStart w:id="4" w:name="OLE_LINK768"/>
      <w:bookmarkStart w:id="5" w:name="OLE_LINK568"/>
      <w:bookmarkStart w:id="6" w:name="OLE_LINK499"/>
      <w:bookmarkStart w:id="7" w:name="OLE_LINK437"/>
      <w:bookmarkStart w:id="8" w:name="OLE_LINK514"/>
      <w:bookmarkStart w:id="9" w:name="OLE_LINK515"/>
      <w:bookmarkStart w:id="10" w:name="OLE_LINK13"/>
      <w:bookmarkStart w:id="11" w:name="OLE_LINK351"/>
      <w:bookmarkStart w:id="12" w:name="OLE_LINK425"/>
      <w:r w:rsidRPr="00FC2120">
        <w:rPr>
          <w:rFonts w:ascii="Book Antiqua" w:eastAsiaTheme="minorEastAsia" w:hAnsi="Book Antiqua" w:cs="Times New Roman"/>
          <w:b/>
          <w:color w:val="auto"/>
          <w:kern w:val="2"/>
          <w:sz w:val="24"/>
          <w:szCs w:val="24"/>
          <w:lang w:val="en-US" w:eastAsia="zh-CN"/>
        </w:rPr>
        <w:t xml:space="preserve">Manuscript </w:t>
      </w:r>
      <w:proofErr w:type="gramStart"/>
      <w:r w:rsidRPr="00FC2120">
        <w:rPr>
          <w:rFonts w:ascii="Book Antiqua" w:eastAsiaTheme="minorEastAsia" w:hAnsi="Book Antiqua" w:cs="Times New Roman"/>
          <w:b/>
          <w:color w:val="auto"/>
          <w:kern w:val="2"/>
          <w:sz w:val="24"/>
          <w:szCs w:val="24"/>
          <w:lang w:val="en-US" w:eastAsia="zh-CN"/>
        </w:rPr>
        <w:t>NO:</w:t>
      </w:r>
      <w:bookmarkEnd w:id="1"/>
      <w:bookmarkEnd w:id="2"/>
      <w:bookmarkEnd w:id="3"/>
      <w:bookmarkEnd w:id="4"/>
      <w:bookmarkEnd w:id="5"/>
      <w:proofErr w:type="gramEnd"/>
      <w:r w:rsidRPr="00FC2120">
        <w:rPr>
          <w:rFonts w:ascii="Book Antiqua" w:eastAsiaTheme="minorEastAsia" w:hAnsi="Book Antiqua" w:cs="Times New Roman"/>
          <w:b/>
          <w:color w:val="auto"/>
          <w:kern w:val="2"/>
          <w:sz w:val="24"/>
          <w:szCs w:val="24"/>
          <w:lang w:val="en-US" w:eastAsia="zh-CN"/>
        </w:rPr>
        <w:t xml:space="preserve"> </w:t>
      </w:r>
      <w:bookmarkEnd w:id="6"/>
      <w:bookmarkEnd w:id="7"/>
      <w:bookmarkEnd w:id="8"/>
      <w:bookmarkEnd w:id="9"/>
      <w:bookmarkEnd w:id="10"/>
      <w:bookmarkEnd w:id="11"/>
      <w:bookmarkEnd w:id="12"/>
      <w:r w:rsidRPr="00FC2120">
        <w:rPr>
          <w:rFonts w:ascii="Book Antiqua" w:eastAsiaTheme="minorEastAsia" w:hAnsi="Book Antiqua" w:cs="Times New Roman"/>
          <w:b/>
          <w:color w:val="auto"/>
          <w:kern w:val="2"/>
          <w:sz w:val="24"/>
          <w:szCs w:val="24"/>
          <w:lang w:val="en-US" w:eastAsia="zh-CN"/>
        </w:rPr>
        <w:t>50673</w:t>
      </w:r>
    </w:p>
    <w:p w14:paraId="158EF653" w14:textId="27EE9BCB" w:rsidR="00AD753A" w:rsidRPr="00FC2120" w:rsidRDefault="00AD753A"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 xml:space="preserve">Manuscript Type: </w:t>
      </w:r>
      <w:bookmarkStart w:id="13" w:name="OLE_LINK12"/>
      <w:r w:rsidR="00BC0CD8" w:rsidRPr="00FC2120">
        <w:rPr>
          <w:rFonts w:ascii="Book Antiqua" w:eastAsia="宋体" w:hAnsi="Book Antiqua" w:cs="Times New Roman"/>
          <w:b/>
          <w:kern w:val="0"/>
          <w:sz w:val="24"/>
          <w:szCs w:val="24"/>
        </w:rPr>
        <w:t>ORIGINAL ARTICLE</w:t>
      </w:r>
      <w:bookmarkEnd w:id="13"/>
    </w:p>
    <w:p w14:paraId="0FAE6130" w14:textId="77777777" w:rsidR="00BC0CD8" w:rsidRPr="00FC2120" w:rsidRDefault="00BC0CD8" w:rsidP="00FC2120">
      <w:pPr>
        <w:adjustRightInd w:val="0"/>
        <w:snapToGrid w:val="0"/>
        <w:spacing w:line="360" w:lineRule="auto"/>
        <w:rPr>
          <w:rFonts w:ascii="Book Antiqua" w:hAnsi="Book Antiqua" w:cs="Times New Roman"/>
          <w:b/>
          <w:sz w:val="24"/>
          <w:szCs w:val="24"/>
        </w:rPr>
      </w:pPr>
    </w:p>
    <w:p w14:paraId="09D0C6FA" w14:textId="5606DE7A" w:rsidR="00AD753A" w:rsidRPr="00FC2120" w:rsidRDefault="00BC0CD8" w:rsidP="00FC2120">
      <w:pPr>
        <w:adjustRightInd w:val="0"/>
        <w:snapToGrid w:val="0"/>
        <w:spacing w:line="360" w:lineRule="auto"/>
        <w:rPr>
          <w:rFonts w:ascii="Book Antiqua" w:hAnsi="Book Antiqua" w:cs="Times New Roman"/>
          <w:b/>
          <w:i/>
          <w:iCs/>
          <w:sz w:val="24"/>
          <w:szCs w:val="24"/>
        </w:rPr>
      </w:pPr>
      <w:r w:rsidRPr="00FC2120">
        <w:rPr>
          <w:rFonts w:ascii="Book Antiqua" w:hAnsi="Book Antiqua" w:cs="Times New Roman"/>
          <w:b/>
          <w:i/>
          <w:iCs/>
          <w:sz w:val="24"/>
          <w:szCs w:val="24"/>
        </w:rPr>
        <w:t>Retrospective Study</w:t>
      </w:r>
    </w:p>
    <w:p w14:paraId="2769F63A" w14:textId="6EA972D4" w:rsidR="00E27001" w:rsidRPr="00FC2120" w:rsidRDefault="00561C1A"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E</w:t>
      </w:r>
      <w:r w:rsidR="00E27001" w:rsidRPr="00FC2120">
        <w:rPr>
          <w:rFonts w:ascii="Book Antiqua" w:hAnsi="Book Antiqua" w:cs="Times New Roman"/>
          <w:b/>
          <w:sz w:val="24"/>
          <w:szCs w:val="24"/>
        </w:rPr>
        <w:t xml:space="preserve">ndoscopic retrograde </w:t>
      </w:r>
      <w:proofErr w:type="spellStart"/>
      <w:r w:rsidR="00E27001" w:rsidRPr="00FC2120">
        <w:rPr>
          <w:rFonts w:ascii="Book Antiqua" w:hAnsi="Book Antiqua" w:cs="Times New Roman"/>
          <w:b/>
          <w:sz w:val="24"/>
          <w:szCs w:val="24"/>
        </w:rPr>
        <w:t>cholangiopancreatography</w:t>
      </w:r>
      <w:proofErr w:type="spellEnd"/>
      <w:r w:rsidR="00E27001" w:rsidRPr="00FC2120">
        <w:rPr>
          <w:rFonts w:ascii="Book Antiqua" w:hAnsi="Book Antiqua" w:cs="Times New Roman"/>
          <w:b/>
          <w:sz w:val="24"/>
          <w:szCs w:val="24"/>
        </w:rPr>
        <w:t xml:space="preserve"> </w:t>
      </w:r>
      <w:r w:rsidR="002F18ED" w:rsidRPr="00FC2120">
        <w:rPr>
          <w:rFonts w:ascii="Book Antiqua" w:hAnsi="Book Antiqua" w:cs="Times New Roman"/>
          <w:b/>
          <w:sz w:val="24"/>
          <w:szCs w:val="24"/>
        </w:rPr>
        <w:t>i</w:t>
      </w:r>
      <w:r w:rsidR="00E27001" w:rsidRPr="00FC2120">
        <w:rPr>
          <w:rFonts w:ascii="Book Antiqua" w:hAnsi="Book Antiqua" w:cs="Times New Roman"/>
          <w:b/>
          <w:sz w:val="24"/>
          <w:szCs w:val="24"/>
        </w:rPr>
        <w:t xml:space="preserve">n </w:t>
      </w:r>
      <w:r w:rsidR="00EB0DF2" w:rsidRPr="00FC2120">
        <w:rPr>
          <w:rFonts w:ascii="Book Antiqua" w:hAnsi="Book Antiqua" w:cs="Times New Roman"/>
          <w:b/>
          <w:sz w:val="24"/>
          <w:szCs w:val="24"/>
        </w:rPr>
        <w:t>children</w:t>
      </w:r>
      <w:r w:rsidR="00E27001" w:rsidRPr="00FC2120">
        <w:rPr>
          <w:rFonts w:ascii="Book Antiqua" w:hAnsi="Book Antiqua" w:cs="Times New Roman"/>
          <w:b/>
          <w:sz w:val="24"/>
          <w:szCs w:val="24"/>
        </w:rPr>
        <w:t xml:space="preserve"> with symptomatic </w:t>
      </w:r>
      <w:proofErr w:type="spellStart"/>
      <w:r w:rsidR="00E27001" w:rsidRPr="00FC2120">
        <w:rPr>
          <w:rFonts w:ascii="Book Antiqua" w:hAnsi="Book Antiqua" w:cs="Times New Roman"/>
          <w:b/>
          <w:sz w:val="24"/>
          <w:szCs w:val="24"/>
        </w:rPr>
        <w:t>pancreaticobiliary</w:t>
      </w:r>
      <w:proofErr w:type="spellEnd"/>
      <w:r w:rsidR="00E27001" w:rsidRPr="00FC2120">
        <w:rPr>
          <w:rFonts w:ascii="Book Antiqua" w:hAnsi="Book Antiqua" w:cs="Times New Roman"/>
          <w:b/>
          <w:sz w:val="24"/>
          <w:szCs w:val="24"/>
        </w:rPr>
        <w:t xml:space="preserve"> </w:t>
      </w:r>
      <w:proofErr w:type="spellStart"/>
      <w:r w:rsidR="00E27001" w:rsidRPr="00FC2120">
        <w:rPr>
          <w:rFonts w:ascii="Book Antiqua" w:hAnsi="Book Antiqua" w:cs="Times New Roman"/>
          <w:b/>
          <w:sz w:val="24"/>
          <w:szCs w:val="24"/>
        </w:rPr>
        <w:t>maljunction</w:t>
      </w:r>
      <w:proofErr w:type="spellEnd"/>
      <w:r w:rsidR="00E27001" w:rsidRPr="00FC2120">
        <w:rPr>
          <w:rFonts w:ascii="Book Antiqua" w:hAnsi="Book Antiqua" w:cs="Times New Roman"/>
          <w:b/>
          <w:sz w:val="24"/>
          <w:szCs w:val="24"/>
        </w:rPr>
        <w:t>:</w:t>
      </w:r>
      <w:r w:rsidR="00EB0DF2" w:rsidRPr="00FC2120">
        <w:rPr>
          <w:rFonts w:ascii="Book Antiqua" w:hAnsi="Book Antiqua" w:cs="Times New Roman"/>
          <w:b/>
          <w:sz w:val="24"/>
          <w:szCs w:val="24"/>
        </w:rPr>
        <w:t xml:space="preserve"> </w:t>
      </w:r>
      <w:r w:rsidR="00C4217F">
        <w:rPr>
          <w:rFonts w:ascii="Book Antiqua" w:hAnsi="Book Antiqua" w:cs="Times New Roman"/>
          <w:b/>
          <w:sz w:val="24"/>
          <w:szCs w:val="24"/>
        </w:rPr>
        <w:t>A r</w:t>
      </w:r>
      <w:r w:rsidR="00C4217F" w:rsidRPr="00FC2120">
        <w:rPr>
          <w:rFonts w:ascii="Book Antiqua" w:hAnsi="Book Antiqua" w:cs="Times New Roman"/>
          <w:b/>
          <w:sz w:val="24"/>
          <w:szCs w:val="24"/>
        </w:rPr>
        <w:t xml:space="preserve">etrospective </w:t>
      </w:r>
      <w:r w:rsidR="00E27001" w:rsidRPr="00FC2120">
        <w:rPr>
          <w:rFonts w:ascii="Book Antiqua" w:hAnsi="Book Antiqua" w:cs="Times New Roman"/>
          <w:b/>
          <w:sz w:val="24"/>
          <w:szCs w:val="24"/>
        </w:rPr>
        <w:t>multicenter study</w:t>
      </w:r>
    </w:p>
    <w:p w14:paraId="1C708F29" w14:textId="77777777" w:rsidR="00AD753A" w:rsidRPr="00FC2120" w:rsidRDefault="00AD753A" w:rsidP="00FC2120">
      <w:pPr>
        <w:adjustRightInd w:val="0"/>
        <w:snapToGrid w:val="0"/>
        <w:spacing w:line="360" w:lineRule="auto"/>
        <w:rPr>
          <w:rFonts w:ascii="Book Antiqua" w:hAnsi="Book Antiqua" w:cs="Times New Roman"/>
          <w:b/>
          <w:sz w:val="24"/>
          <w:szCs w:val="24"/>
        </w:rPr>
      </w:pPr>
    </w:p>
    <w:bookmarkEnd w:id="0"/>
    <w:p w14:paraId="4670C871" w14:textId="04547695" w:rsidR="003820F1" w:rsidRPr="00FC2120" w:rsidRDefault="00AD753A" w:rsidP="00FC2120">
      <w:pPr>
        <w:autoSpaceDE w:val="0"/>
        <w:autoSpaceDN w:val="0"/>
        <w:adjustRightInd w:val="0"/>
        <w:snapToGrid w:val="0"/>
        <w:spacing w:line="360" w:lineRule="auto"/>
        <w:rPr>
          <w:rFonts w:ascii="Book Antiqua" w:hAnsi="Book Antiqua" w:cs="Times New Roman"/>
          <w:sz w:val="24"/>
          <w:szCs w:val="24"/>
        </w:rPr>
      </w:pPr>
      <w:proofErr w:type="spellStart"/>
      <w:r w:rsidRPr="00FC2120">
        <w:rPr>
          <w:rFonts w:ascii="Book Antiqua" w:hAnsi="Book Antiqua" w:cs="Times New Roman"/>
          <w:sz w:val="24"/>
          <w:szCs w:val="24"/>
        </w:rPr>
        <w:t>Zeng</w:t>
      </w:r>
      <w:proofErr w:type="spellEnd"/>
      <w:r w:rsidR="00BC0CD8" w:rsidRPr="00FC2120">
        <w:rPr>
          <w:rFonts w:ascii="Book Antiqua" w:hAnsi="Book Antiqua" w:cs="Times New Roman"/>
          <w:sz w:val="24"/>
          <w:szCs w:val="24"/>
        </w:rPr>
        <w:t xml:space="preserve"> JQ</w:t>
      </w:r>
      <w:r w:rsidRPr="00FC2120">
        <w:rPr>
          <w:rFonts w:ascii="Book Antiqua" w:hAnsi="Book Antiqua" w:cs="Times New Roman"/>
          <w:sz w:val="24"/>
          <w:szCs w:val="24"/>
        </w:rPr>
        <w:t xml:space="preserve"> </w:t>
      </w:r>
      <w:r w:rsidRPr="00FC2120">
        <w:rPr>
          <w:rFonts w:ascii="Book Antiqua" w:hAnsi="Book Antiqua" w:cs="Times New Roman"/>
          <w:i/>
          <w:sz w:val="24"/>
          <w:szCs w:val="24"/>
        </w:rPr>
        <w:t>et al</w:t>
      </w:r>
      <w:r w:rsidRPr="00FC2120">
        <w:rPr>
          <w:rFonts w:ascii="Book Antiqua" w:hAnsi="Book Antiqua" w:cs="Times New Roman"/>
          <w:sz w:val="24"/>
          <w:szCs w:val="24"/>
        </w:rPr>
        <w:t xml:space="preserve">. </w:t>
      </w:r>
      <w:r w:rsidR="003820F1" w:rsidRPr="00FC2120">
        <w:rPr>
          <w:rFonts w:ascii="Book Antiqua" w:hAnsi="Book Antiqua" w:cs="Times New Roman"/>
          <w:sz w:val="24"/>
          <w:szCs w:val="24"/>
        </w:rPr>
        <w:t>ERCP in symptomatic PBM</w:t>
      </w:r>
    </w:p>
    <w:p w14:paraId="3E0ECBD9" w14:textId="6BFC3B03" w:rsidR="00AD753A" w:rsidRPr="00FC2120" w:rsidRDefault="00AD753A" w:rsidP="00FC2120">
      <w:pPr>
        <w:adjustRightInd w:val="0"/>
        <w:snapToGrid w:val="0"/>
        <w:spacing w:line="360" w:lineRule="auto"/>
        <w:rPr>
          <w:rFonts w:ascii="Book Antiqua" w:hAnsi="Book Antiqua" w:cs="Times New Roman"/>
          <w:sz w:val="24"/>
          <w:szCs w:val="24"/>
        </w:rPr>
      </w:pPr>
    </w:p>
    <w:p w14:paraId="6B7B23F4" w14:textId="6554D3DE" w:rsidR="000E58E9" w:rsidRPr="00FC2120" w:rsidRDefault="000E58E9" w:rsidP="00FC2120">
      <w:pPr>
        <w:adjustRightInd w:val="0"/>
        <w:snapToGrid w:val="0"/>
        <w:spacing w:line="360" w:lineRule="auto"/>
        <w:rPr>
          <w:rFonts w:ascii="Book Antiqua" w:hAnsi="Book Antiqua" w:cs="Times New Roman"/>
          <w:sz w:val="24"/>
          <w:szCs w:val="24"/>
          <w:vertAlign w:val="superscript"/>
        </w:rPr>
      </w:pPr>
      <w:r w:rsidRPr="00FC2120">
        <w:rPr>
          <w:rFonts w:ascii="Book Antiqua" w:hAnsi="Book Antiqua" w:cs="Times New Roman"/>
          <w:sz w:val="24"/>
          <w:szCs w:val="24"/>
        </w:rPr>
        <w:t>Jing</w:t>
      </w:r>
      <w:r w:rsidR="00BC0CD8" w:rsidRPr="00FC2120">
        <w:rPr>
          <w:rFonts w:ascii="Book Antiqua" w:hAnsi="Book Antiqua" w:cs="Times New Roman"/>
          <w:sz w:val="24"/>
          <w:szCs w:val="24"/>
        </w:rPr>
        <w:t>-Q</w:t>
      </w:r>
      <w:r w:rsidRPr="00FC2120">
        <w:rPr>
          <w:rFonts w:ascii="Book Antiqua" w:hAnsi="Book Antiqua" w:cs="Times New Roman"/>
          <w:sz w:val="24"/>
          <w:szCs w:val="24"/>
        </w:rPr>
        <w:t xml:space="preserve">ing </w:t>
      </w:r>
      <w:proofErr w:type="spellStart"/>
      <w:r w:rsidRPr="00FC2120">
        <w:rPr>
          <w:rFonts w:ascii="Book Antiqua" w:hAnsi="Book Antiqua" w:cs="Times New Roman"/>
          <w:sz w:val="24"/>
          <w:szCs w:val="24"/>
        </w:rPr>
        <w:t>Zeng</w:t>
      </w:r>
      <w:proofErr w:type="spellEnd"/>
      <w:r w:rsidRPr="00FC2120">
        <w:rPr>
          <w:rFonts w:ascii="Book Antiqua" w:hAnsi="Book Antiqua" w:cs="Times New Roman"/>
          <w:sz w:val="24"/>
          <w:szCs w:val="24"/>
        </w:rPr>
        <w:t xml:space="preserve">, </w:t>
      </w:r>
      <w:r w:rsidR="001D77D9" w:rsidRPr="00FC2120">
        <w:rPr>
          <w:rFonts w:ascii="Book Antiqua" w:hAnsi="Book Antiqua" w:cs="Times New Roman"/>
          <w:sz w:val="24"/>
          <w:szCs w:val="24"/>
        </w:rPr>
        <w:t>Zhao</w:t>
      </w:r>
      <w:r w:rsidR="00BC0CD8" w:rsidRPr="00FC2120">
        <w:rPr>
          <w:rFonts w:ascii="Book Antiqua" w:hAnsi="Book Antiqua" w:cs="Times New Roman"/>
          <w:sz w:val="24"/>
          <w:szCs w:val="24"/>
        </w:rPr>
        <w:t>-</w:t>
      </w:r>
      <w:proofErr w:type="spellStart"/>
      <w:r w:rsidR="00BC0CD8" w:rsidRPr="00FC2120">
        <w:rPr>
          <w:rFonts w:ascii="Book Antiqua" w:hAnsi="Book Antiqua" w:cs="Times New Roman"/>
          <w:sz w:val="24"/>
          <w:szCs w:val="24"/>
        </w:rPr>
        <w:t>H</w:t>
      </w:r>
      <w:r w:rsidR="001D77D9" w:rsidRPr="00FC2120">
        <w:rPr>
          <w:rFonts w:ascii="Book Antiqua" w:hAnsi="Book Antiqua" w:cs="Times New Roman"/>
          <w:sz w:val="24"/>
          <w:szCs w:val="24"/>
        </w:rPr>
        <w:t>ui</w:t>
      </w:r>
      <w:proofErr w:type="spellEnd"/>
      <w:r w:rsidR="001D77D9" w:rsidRPr="00FC2120">
        <w:rPr>
          <w:rFonts w:ascii="Book Antiqua" w:hAnsi="Book Antiqua" w:cs="Times New Roman"/>
          <w:sz w:val="24"/>
          <w:szCs w:val="24"/>
        </w:rPr>
        <w:t xml:space="preserve"> Deng,</w:t>
      </w:r>
      <w:r w:rsidR="008F5521" w:rsidRPr="00FC2120">
        <w:rPr>
          <w:rFonts w:ascii="Book Antiqua" w:hAnsi="Book Antiqua" w:cs="Times New Roman"/>
          <w:sz w:val="24"/>
          <w:szCs w:val="24"/>
        </w:rPr>
        <w:t xml:space="preserve"> </w:t>
      </w:r>
      <w:r w:rsidRPr="00FC2120">
        <w:rPr>
          <w:rFonts w:ascii="Book Antiqua" w:hAnsi="Book Antiqua" w:cs="Times New Roman"/>
          <w:sz w:val="24"/>
          <w:szCs w:val="24"/>
        </w:rPr>
        <w:t>Kai</w:t>
      </w:r>
      <w:r w:rsidR="00BC0CD8" w:rsidRPr="00FC2120">
        <w:rPr>
          <w:rFonts w:ascii="Book Antiqua" w:hAnsi="Book Antiqua" w:cs="Times New Roman"/>
          <w:sz w:val="24"/>
          <w:szCs w:val="24"/>
        </w:rPr>
        <w:t>-</w:t>
      </w:r>
      <w:proofErr w:type="spellStart"/>
      <w:r w:rsidR="00BC0CD8" w:rsidRPr="00FC2120">
        <w:rPr>
          <w:rFonts w:ascii="Book Antiqua" w:hAnsi="Book Antiqua" w:cs="Times New Roman"/>
          <w:sz w:val="24"/>
          <w:szCs w:val="24"/>
        </w:rPr>
        <w:t>H</w:t>
      </w:r>
      <w:r w:rsidRPr="00FC2120">
        <w:rPr>
          <w:rFonts w:ascii="Book Antiqua" w:hAnsi="Book Antiqua" w:cs="Times New Roman"/>
          <w:sz w:val="24"/>
          <w:szCs w:val="24"/>
        </w:rPr>
        <w:t>ua</w:t>
      </w:r>
      <w:proofErr w:type="spellEnd"/>
      <w:r w:rsidRPr="00FC2120">
        <w:rPr>
          <w:rFonts w:ascii="Book Antiqua" w:hAnsi="Book Antiqua" w:cs="Times New Roman"/>
          <w:sz w:val="24"/>
          <w:szCs w:val="24"/>
        </w:rPr>
        <w:t xml:space="preserve"> Yang, </w:t>
      </w:r>
      <w:proofErr w:type="spellStart"/>
      <w:r w:rsidRPr="00FC2120">
        <w:rPr>
          <w:rFonts w:ascii="Book Antiqua" w:hAnsi="Book Antiqua" w:cs="Times New Roman"/>
          <w:sz w:val="24"/>
          <w:szCs w:val="24"/>
        </w:rPr>
        <w:t>Tian</w:t>
      </w:r>
      <w:r w:rsidR="00BC0CD8" w:rsidRPr="00FC2120">
        <w:rPr>
          <w:rFonts w:ascii="Book Antiqua" w:hAnsi="Book Antiqua" w:cs="Times New Roman"/>
          <w:sz w:val="24"/>
          <w:szCs w:val="24"/>
        </w:rPr>
        <w:t>-A</w:t>
      </w:r>
      <w:r w:rsidRPr="00FC2120">
        <w:rPr>
          <w:rFonts w:ascii="Book Antiqua" w:hAnsi="Book Antiqua" w:cs="Times New Roman"/>
          <w:sz w:val="24"/>
          <w:szCs w:val="24"/>
        </w:rPr>
        <w:t>o</w:t>
      </w:r>
      <w:proofErr w:type="spellEnd"/>
      <w:r w:rsidRPr="00FC2120">
        <w:rPr>
          <w:rFonts w:ascii="Book Antiqua" w:hAnsi="Book Antiqua" w:cs="Times New Roman"/>
          <w:sz w:val="24"/>
          <w:szCs w:val="24"/>
        </w:rPr>
        <w:t xml:space="preserve"> Zhang, Wen</w:t>
      </w:r>
      <w:r w:rsidR="00BC0CD8" w:rsidRPr="00FC2120">
        <w:rPr>
          <w:rFonts w:ascii="Book Antiqua" w:hAnsi="Book Antiqua" w:cs="Times New Roman"/>
          <w:sz w:val="24"/>
          <w:szCs w:val="24"/>
        </w:rPr>
        <w:t>-Y</w:t>
      </w:r>
      <w:r w:rsidRPr="00FC2120">
        <w:rPr>
          <w:rFonts w:ascii="Book Antiqua" w:hAnsi="Book Antiqua" w:cs="Times New Roman"/>
          <w:sz w:val="24"/>
          <w:szCs w:val="24"/>
        </w:rPr>
        <w:t xml:space="preserve">u Wang, </w:t>
      </w:r>
      <w:proofErr w:type="spellStart"/>
      <w:r w:rsidRPr="00FC2120">
        <w:rPr>
          <w:rFonts w:ascii="Book Antiqua" w:hAnsi="Book Antiqua" w:cs="Times New Roman"/>
          <w:sz w:val="24"/>
          <w:szCs w:val="24"/>
        </w:rPr>
        <w:t>Jian</w:t>
      </w:r>
      <w:proofErr w:type="spellEnd"/>
      <w:r w:rsidR="00BC0CD8" w:rsidRPr="00FC2120">
        <w:rPr>
          <w:rFonts w:ascii="Book Antiqua" w:hAnsi="Book Antiqua" w:cs="Times New Roman"/>
          <w:sz w:val="24"/>
          <w:szCs w:val="24"/>
        </w:rPr>
        <w:t>-M</w:t>
      </w:r>
      <w:r w:rsidRPr="00FC2120">
        <w:rPr>
          <w:rFonts w:ascii="Book Antiqua" w:hAnsi="Book Antiqua" w:cs="Times New Roman"/>
          <w:sz w:val="24"/>
          <w:szCs w:val="24"/>
        </w:rPr>
        <w:t xml:space="preserve">ei </w:t>
      </w:r>
      <w:proofErr w:type="spellStart"/>
      <w:r w:rsidRPr="00FC2120">
        <w:rPr>
          <w:rFonts w:ascii="Book Antiqua" w:hAnsi="Book Antiqua" w:cs="Times New Roman"/>
          <w:sz w:val="24"/>
          <w:szCs w:val="24"/>
        </w:rPr>
        <w:t>Ji</w:t>
      </w:r>
      <w:proofErr w:type="spellEnd"/>
      <w:r w:rsidRPr="00FC2120">
        <w:rPr>
          <w:rFonts w:ascii="Book Antiqua" w:hAnsi="Book Antiqua" w:cs="Times New Roman"/>
          <w:sz w:val="24"/>
          <w:szCs w:val="24"/>
        </w:rPr>
        <w:t xml:space="preserve">, </w:t>
      </w:r>
      <w:proofErr w:type="spellStart"/>
      <w:r w:rsidR="009851E7" w:rsidRPr="00FC2120">
        <w:rPr>
          <w:rFonts w:ascii="Book Antiqua" w:hAnsi="Book Antiqua" w:cs="Times New Roman"/>
          <w:sz w:val="24"/>
          <w:szCs w:val="24"/>
        </w:rPr>
        <w:t>Ya</w:t>
      </w:r>
      <w:proofErr w:type="spellEnd"/>
      <w:r w:rsidR="00BC0CD8" w:rsidRPr="00FC2120">
        <w:rPr>
          <w:rFonts w:ascii="Book Antiqua" w:hAnsi="Book Antiqua" w:cs="Times New Roman"/>
          <w:sz w:val="24"/>
          <w:szCs w:val="24"/>
        </w:rPr>
        <w:t>-B</w:t>
      </w:r>
      <w:r w:rsidR="009851E7" w:rsidRPr="00FC2120">
        <w:rPr>
          <w:rFonts w:ascii="Book Antiqua" w:hAnsi="Book Antiqua" w:cs="Times New Roman"/>
          <w:sz w:val="24"/>
          <w:szCs w:val="24"/>
        </w:rPr>
        <w:t>in Hu,</w:t>
      </w:r>
      <w:r w:rsidR="001D77D9" w:rsidRPr="00FC2120">
        <w:rPr>
          <w:rFonts w:ascii="Book Antiqua" w:hAnsi="Book Antiqua" w:cs="Times New Roman"/>
          <w:sz w:val="24"/>
          <w:szCs w:val="24"/>
        </w:rPr>
        <w:t xml:space="preserve"> </w:t>
      </w:r>
      <w:r w:rsidR="004528EC" w:rsidRPr="00FC2120">
        <w:rPr>
          <w:rFonts w:ascii="Book Antiqua" w:hAnsi="Book Antiqua" w:cs="Times New Roman"/>
          <w:sz w:val="24"/>
          <w:szCs w:val="24"/>
        </w:rPr>
        <w:t>Chun</w:t>
      </w:r>
      <w:r w:rsidR="00BC0CD8" w:rsidRPr="00FC2120">
        <w:rPr>
          <w:rFonts w:ascii="Book Antiqua" w:hAnsi="Book Antiqua" w:cs="Times New Roman"/>
          <w:sz w:val="24"/>
          <w:szCs w:val="24"/>
        </w:rPr>
        <w:t>-D</w:t>
      </w:r>
      <w:r w:rsidR="004528EC" w:rsidRPr="00FC2120">
        <w:rPr>
          <w:rFonts w:ascii="Book Antiqua" w:hAnsi="Book Antiqua" w:cs="Times New Roman"/>
          <w:sz w:val="24"/>
          <w:szCs w:val="24"/>
        </w:rPr>
        <w:t xml:space="preserve">i </w:t>
      </w:r>
      <w:proofErr w:type="spellStart"/>
      <w:r w:rsidR="004528EC" w:rsidRPr="00FC2120">
        <w:rPr>
          <w:rFonts w:ascii="Book Antiqua" w:hAnsi="Book Antiqua" w:cs="Times New Roman"/>
          <w:sz w:val="24"/>
          <w:szCs w:val="24"/>
        </w:rPr>
        <w:t>Xu</w:t>
      </w:r>
      <w:proofErr w:type="spellEnd"/>
      <w:r w:rsidR="004528EC" w:rsidRPr="00FC2120">
        <w:rPr>
          <w:rFonts w:ascii="Book Antiqua" w:hAnsi="Book Antiqua" w:cs="Times New Roman"/>
          <w:sz w:val="24"/>
          <w:szCs w:val="24"/>
        </w:rPr>
        <w:t xml:space="preserve">, </w:t>
      </w:r>
      <w:r w:rsidR="001D77D9" w:rsidRPr="00FC2120">
        <w:rPr>
          <w:rFonts w:ascii="Book Antiqua" w:hAnsi="Book Antiqua" w:cs="Times New Roman"/>
          <w:sz w:val="24"/>
          <w:szCs w:val="24"/>
        </w:rPr>
        <w:t>Biao Gong</w:t>
      </w:r>
    </w:p>
    <w:p w14:paraId="55F10222" w14:textId="7A258A7E" w:rsidR="00E27001" w:rsidRPr="00FC2120" w:rsidRDefault="00E27001" w:rsidP="00FC2120">
      <w:pPr>
        <w:adjustRightInd w:val="0"/>
        <w:snapToGrid w:val="0"/>
        <w:spacing w:line="360" w:lineRule="auto"/>
        <w:rPr>
          <w:rFonts w:ascii="Book Antiqua" w:hAnsi="Book Antiqua" w:cs="Times New Roman"/>
          <w:sz w:val="24"/>
          <w:szCs w:val="24"/>
        </w:rPr>
      </w:pPr>
    </w:p>
    <w:p w14:paraId="19EBB915" w14:textId="28502C7B" w:rsidR="00E27001" w:rsidRPr="00FC2120" w:rsidRDefault="00D4370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Jing-Qing</w:t>
      </w:r>
      <w:r w:rsidR="00AD753A" w:rsidRPr="00FC2120">
        <w:rPr>
          <w:rFonts w:ascii="Book Antiqua" w:hAnsi="Book Antiqua" w:cs="Times New Roman"/>
          <w:b/>
          <w:sz w:val="24"/>
          <w:szCs w:val="24"/>
        </w:rPr>
        <w:t xml:space="preserve"> </w:t>
      </w:r>
      <w:proofErr w:type="spellStart"/>
      <w:r w:rsidR="00AD753A" w:rsidRPr="00FC2120">
        <w:rPr>
          <w:rFonts w:ascii="Book Antiqua" w:hAnsi="Book Antiqua" w:cs="Times New Roman"/>
          <w:b/>
          <w:sz w:val="24"/>
          <w:szCs w:val="24"/>
        </w:rPr>
        <w:t>Zeng</w:t>
      </w:r>
      <w:proofErr w:type="spellEnd"/>
      <w:r w:rsidR="00AD753A" w:rsidRPr="00FC2120">
        <w:rPr>
          <w:rFonts w:ascii="Book Antiqua" w:hAnsi="Book Antiqua" w:cs="Times New Roman"/>
          <w:b/>
          <w:sz w:val="24"/>
          <w:szCs w:val="24"/>
        </w:rPr>
        <w:t xml:space="preserve">, </w:t>
      </w:r>
      <w:r w:rsidRPr="00FC2120">
        <w:rPr>
          <w:rFonts w:ascii="Book Antiqua" w:hAnsi="Book Antiqua" w:cs="Times New Roman"/>
          <w:b/>
          <w:sz w:val="24"/>
          <w:szCs w:val="24"/>
        </w:rPr>
        <w:t>Zhao-</w:t>
      </w:r>
      <w:proofErr w:type="spellStart"/>
      <w:r w:rsidRPr="00FC2120">
        <w:rPr>
          <w:rFonts w:ascii="Book Antiqua" w:hAnsi="Book Antiqua" w:cs="Times New Roman"/>
          <w:b/>
          <w:sz w:val="24"/>
          <w:szCs w:val="24"/>
        </w:rPr>
        <w:t>Hui</w:t>
      </w:r>
      <w:proofErr w:type="spellEnd"/>
      <w:r w:rsidRPr="00FC2120">
        <w:rPr>
          <w:rFonts w:ascii="Book Antiqua" w:hAnsi="Book Antiqua" w:cs="Times New Roman"/>
          <w:b/>
          <w:sz w:val="24"/>
          <w:szCs w:val="24"/>
        </w:rPr>
        <w:t xml:space="preserve"> </w:t>
      </w:r>
      <w:r w:rsidR="00366486" w:rsidRPr="00FC2120">
        <w:rPr>
          <w:rFonts w:ascii="Book Antiqua" w:hAnsi="Book Antiqua" w:cs="Times New Roman"/>
          <w:b/>
          <w:sz w:val="24"/>
          <w:szCs w:val="24"/>
        </w:rPr>
        <w:t>Deng</w:t>
      </w:r>
      <w:r w:rsidR="00366486" w:rsidRPr="00FC2120">
        <w:rPr>
          <w:rFonts w:ascii="Book Antiqua" w:hAnsi="Book Antiqua" w:cs="Times New Roman"/>
          <w:sz w:val="24"/>
          <w:szCs w:val="24"/>
        </w:rPr>
        <w:t xml:space="preserve">, </w:t>
      </w:r>
      <w:r w:rsidRPr="00FC2120">
        <w:rPr>
          <w:rFonts w:ascii="Book Antiqua" w:hAnsi="Book Antiqua" w:cs="Times New Roman"/>
          <w:b/>
          <w:sz w:val="24"/>
          <w:szCs w:val="24"/>
        </w:rPr>
        <w:t>Kai-</w:t>
      </w:r>
      <w:proofErr w:type="spellStart"/>
      <w:r w:rsidRPr="00FC2120">
        <w:rPr>
          <w:rFonts w:ascii="Book Antiqua" w:hAnsi="Book Antiqua" w:cs="Times New Roman"/>
          <w:b/>
          <w:sz w:val="24"/>
          <w:szCs w:val="24"/>
        </w:rPr>
        <w:t>Hua</w:t>
      </w:r>
      <w:proofErr w:type="spellEnd"/>
      <w:r w:rsidRPr="00FC2120">
        <w:rPr>
          <w:rFonts w:ascii="Book Antiqua" w:hAnsi="Book Antiqua" w:cs="Times New Roman"/>
          <w:b/>
          <w:sz w:val="24"/>
          <w:szCs w:val="24"/>
        </w:rPr>
        <w:t xml:space="preserve"> </w:t>
      </w:r>
      <w:r w:rsidR="00AD753A" w:rsidRPr="00FC2120">
        <w:rPr>
          <w:rFonts w:ascii="Book Antiqua" w:hAnsi="Book Antiqua" w:cs="Times New Roman"/>
          <w:b/>
          <w:sz w:val="24"/>
          <w:szCs w:val="24"/>
        </w:rPr>
        <w:t xml:space="preserve">Yang, </w:t>
      </w:r>
      <w:proofErr w:type="spellStart"/>
      <w:r w:rsidRPr="00FC2120">
        <w:rPr>
          <w:rFonts w:ascii="Book Antiqua" w:hAnsi="Book Antiqua" w:cs="Times New Roman"/>
          <w:b/>
          <w:sz w:val="24"/>
          <w:szCs w:val="24"/>
        </w:rPr>
        <w:t>Tian-Ao</w:t>
      </w:r>
      <w:proofErr w:type="spellEnd"/>
      <w:r w:rsidRPr="00FC2120">
        <w:rPr>
          <w:rFonts w:ascii="Book Antiqua" w:hAnsi="Book Antiqua" w:cs="Times New Roman"/>
          <w:b/>
          <w:sz w:val="24"/>
          <w:szCs w:val="24"/>
        </w:rPr>
        <w:t xml:space="preserve"> </w:t>
      </w:r>
      <w:r w:rsidR="00AD753A" w:rsidRPr="00FC2120">
        <w:rPr>
          <w:rFonts w:ascii="Book Antiqua" w:hAnsi="Book Antiqua" w:cs="Times New Roman"/>
          <w:b/>
          <w:sz w:val="24"/>
          <w:szCs w:val="24"/>
        </w:rPr>
        <w:t xml:space="preserve">Zhang, </w:t>
      </w:r>
      <w:r w:rsidRPr="00FC2120">
        <w:rPr>
          <w:rFonts w:ascii="Book Antiqua" w:hAnsi="Book Antiqua" w:cs="Times New Roman"/>
          <w:b/>
          <w:sz w:val="24"/>
          <w:szCs w:val="24"/>
        </w:rPr>
        <w:t xml:space="preserve">Wen-Yu </w:t>
      </w:r>
      <w:r w:rsidR="00AD753A" w:rsidRPr="00FC2120">
        <w:rPr>
          <w:rFonts w:ascii="Book Antiqua" w:hAnsi="Book Antiqua" w:cs="Times New Roman"/>
          <w:b/>
          <w:sz w:val="24"/>
          <w:szCs w:val="24"/>
        </w:rPr>
        <w:t xml:space="preserve">Wang, </w:t>
      </w:r>
      <w:r w:rsidR="00E27001" w:rsidRPr="00FC2120">
        <w:rPr>
          <w:rFonts w:ascii="Book Antiqua" w:hAnsi="Book Antiqua" w:cs="Times New Roman"/>
          <w:sz w:val="24"/>
          <w:szCs w:val="24"/>
        </w:rPr>
        <w:t xml:space="preserve">Department of </w:t>
      </w:r>
      <w:r w:rsidR="00C4217F" w:rsidRPr="00FC2120">
        <w:rPr>
          <w:rFonts w:ascii="Book Antiqua" w:hAnsi="Book Antiqua" w:cs="Times New Roman"/>
          <w:sz w:val="24"/>
          <w:szCs w:val="24"/>
        </w:rPr>
        <w:t>Pediatric</w:t>
      </w:r>
      <w:r w:rsidR="00C4217F">
        <w:rPr>
          <w:rFonts w:ascii="Book Antiqua" w:hAnsi="Book Antiqua" w:cs="Times New Roman"/>
          <w:sz w:val="24"/>
          <w:szCs w:val="24"/>
        </w:rPr>
        <w:t xml:space="preserve"> Digestive Diseases</w:t>
      </w:r>
      <w:r w:rsidR="00E27001" w:rsidRPr="00FC2120">
        <w:rPr>
          <w:rFonts w:ascii="Book Antiqua" w:hAnsi="Book Antiqua" w:cs="Times New Roman"/>
          <w:sz w:val="24"/>
          <w:szCs w:val="24"/>
        </w:rPr>
        <w:t xml:space="preserve">, Shanghai Children’s Medical Center, Shanghai Jiao Tong University School of Medicine, Shanghai </w:t>
      </w:r>
      <w:proofErr w:type="gramStart"/>
      <w:r w:rsidR="00E27001" w:rsidRPr="00FC2120">
        <w:rPr>
          <w:rFonts w:ascii="Book Antiqua" w:hAnsi="Book Antiqua" w:cs="Times New Roman"/>
          <w:sz w:val="24"/>
          <w:szCs w:val="24"/>
        </w:rPr>
        <w:t>200127</w:t>
      </w:r>
      <w:proofErr w:type="gramEnd"/>
      <w:r w:rsidR="00E27001" w:rsidRPr="00FC2120">
        <w:rPr>
          <w:rFonts w:ascii="Book Antiqua" w:hAnsi="Book Antiqua" w:cs="Times New Roman"/>
          <w:sz w:val="24"/>
          <w:szCs w:val="24"/>
        </w:rPr>
        <w:t>, China</w:t>
      </w:r>
    </w:p>
    <w:p w14:paraId="4565B51C" w14:textId="77777777" w:rsidR="00D6679C" w:rsidRPr="00FC2120" w:rsidRDefault="00D6679C" w:rsidP="00FC2120">
      <w:pPr>
        <w:adjustRightInd w:val="0"/>
        <w:snapToGrid w:val="0"/>
        <w:spacing w:line="360" w:lineRule="auto"/>
        <w:rPr>
          <w:rFonts w:ascii="Book Antiqua" w:hAnsi="Book Antiqua" w:cs="Times New Roman"/>
          <w:sz w:val="24"/>
          <w:szCs w:val="24"/>
        </w:rPr>
      </w:pPr>
    </w:p>
    <w:p w14:paraId="6C123890" w14:textId="424FF5B8" w:rsidR="008F5521" w:rsidRPr="00FC2120" w:rsidRDefault="00D4370A" w:rsidP="00FC2120">
      <w:pPr>
        <w:adjustRightInd w:val="0"/>
        <w:snapToGrid w:val="0"/>
        <w:spacing w:line="360" w:lineRule="auto"/>
        <w:rPr>
          <w:rFonts w:ascii="Book Antiqua" w:hAnsi="Book Antiqua" w:cs="Times New Roman"/>
          <w:sz w:val="24"/>
          <w:szCs w:val="24"/>
        </w:rPr>
      </w:pPr>
      <w:proofErr w:type="spellStart"/>
      <w:r w:rsidRPr="00FC2120">
        <w:rPr>
          <w:rFonts w:ascii="Book Antiqua" w:hAnsi="Book Antiqua" w:cs="Times New Roman"/>
          <w:b/>
          <w:sz w:val="24"/>
          <w:szCs w:val="24"/>
        </w:rPr>
        <w:t>Ya</w:t>
      </w:r>
      <w:proofErr w:type="spellEnd"/>
      <w:r w:rsidRPr="00FC2120">
        <w:rPr>
          <w:rFonts w:ascii="Book Antiqua" w:hAnsi="Book Antiqua" w:cs="Times New Roman"/>
          <w:b/>
          <w:sz w:val="24"/>
          <w:szCs w:val="24"/>
        </w:rPr>
        <w:t xml:space="preserve">-Bin </w:t>
      </w:r>
      <w:r w:rsidR="008F5521" w:rsidRPr="00FC2120">
        <w:rPr>
          <w:rFonts w:ascii="Book Antiqua" w:hAnsi="Book Antiqua" w:cs="Times New Roman"/>
          <w:b/>
          <w:sz w:val="24"/>
          <w:szCs w:val="24"/>
        </w:rPr>
        <w:t>Hu,</w:t>
      </w:r>
      <w:r w:rsidR="008F5521" w:rsidRPr="00FC2120">
        <w:rPr>
          <w:rFonts w:ascii="Book Antiqua" w:hAnsi="Book Antiqua" w:cs="Times New Roman"/>
          <w:sz w:val="24"/>
          <w:szCs w:val="24"/>
        </w:rPr>
        <w:t xml:space="preserve"> Department of Clinical Epidemiology and Biostatistics, Shanghai Children’s Medical Center, Shanghai Jiao Tong University School of Medicine, Shanghai 200127, China</w:t>
      </w:r>
    </w:p>
    <w:p w14:paraId="78DFE09F" w14:textId="77777777" w:rsidR="008F5521" w:rsidRPr="00FC2120" w:rsidRDefault="008F5521" w:rsidP="00FC2120">
      <w:pPr>
        <w:adjustRightInd w:val="0"/>
        <w:snapToGrid w:val="0"/>
        <w:spacing w:line="360" w:lineRule="auto"/>
        <w:rPr>
          <w:rFonts w:ascii="Book Antiqua" w:hAnsi="Book Antiqua" w:cs="Times New Roman"/>
          <w:sz w:val="24"/>
          <w:szCs w:val="24"/>
        </w:rPr>
      </w:pPr>
    </w:p>
    <w:p w14:paraId="03280F3C" w14:textId="440FEC33" w:rsidR="00E27001" w:rsidRPr="00FC2120" w:rsidRDefault="00D4370A" w:rsidP="00FC2120">
      <w:pPr>
        <w:adjustRightInd w:val="0"/>
        <w:snapToGrid w:val="0"/>
        <w:spacing w:line="360" w:lineRule="auto"/>
        <w:rPr>
          <w:rFonts w:ascii="Book Antiqua" w:hAnsi="Book Antiqua" w:cs="Times New Roman"/>
          <w:sz w:val="24"/>
          <w:szCs w:val="24"/>
        </w:rPr>
      </w:pPr>
      <w:proofErr w:type="spellStart"/>
      <w:r w:rsidRPr="00FC2120">
        <w:rPr>
          <w:rFonts w:ascii="Book Antiqua" w:hAnsi="Book Antiqua" w:cs="Times New Roman"/>
          <w:b/>
          <w:sz w:val="24"/>
          <w:szCs w:val="24"/>
        </w:rPr>
        <w:t>Jian</w:t>
      </w:r>
      <w:proofErr w:type="spellEnd"/>
      <w:r w:rsidRPr="00FC2120">
        <w:rPr>
          <w:rFonts w:ascii="Book Antiqua" w:hAnsi="Book Antiqua" w:cs="Times New Roman"/>
          <w:b/>
          <w:sz w:val="24"/>
          <w:szCs w:val="24"/>
        </w:rPr>
        <w:t xml:space="preserve">-Mei </w:t>
      </w:r>
      <w:proofErr w:type="spellStart"/>
      <w:r w:rsidR="00AD753A" w:rsidRPr="00FC2120">
        <w:rPr>
          <w:rFonts w:ascii="Book Antiqua" w:hAnsi="Book Antiqua" w:cs="Times New Roman"/>
          <w:b/>
          <w:sz w:val="24"/>
          <w:szCs w:val="24"/>
        </w:rPr>
        <w:t>Ji</w:t>
      </w:r>
      <w:proofErr w:type="spellEnd"/>
      <w:r w:rsidR="00AD753A" w:rsidRPr="00FC2120">
        <w:rPr>
          <w:rFonts w:ascii="Book Antiqua" w:hAnsi="Book Antiqua" w:cs="Times New Roman"/>
          <w:b/>
          <w:sz w:val="24"/>
          <w:szCs w:val="24"/>
        </w:rPr>
        <w:t xml:space="preserve">, Biao Gong, </w:t>
      </w:r>
      <w:r w:rsidR="00E27001" w:rsidRPr="00FC2120">
        <w:rPr>
          <w:rFonts w:ascii="Book Antiqua" w:hAnsi="Book Antiqua" w:cs="Times New Roman"/>
          <w:sz w:val="24"/>
          <w:szCs w:val="24"/>
        </w:rPr>
        <w:t>Department</w:t>
      </w:r>
      <w:r w:rsidR="00C4217F">
        <w:rPr>
          <w:rFonts w:ascii="Book Antiqua" w:hAnsi="Book Antiqua" w:cs="Times New Roman"/>
          <w:sz w:val="24"/>
          <w:szCs w:val="24"/>
        </w:rPr>
        <w:t xml:space="preserve"> of Digestive Diseases</w:t>
      </w:r>
      <w:r w:rsidR="00E27001" w:rsidRPr="00FC2120">
        <w:rPr>
          <w:rFonts w:ascii="Book Antiqua" w:hAnsi="Book Antiqua" w:cs="Times New Roman"/>
          <w:sz w:val="24"/>
          <w:szCs w:val="24"/>
        </w:rPr>
        <w:t xml:space="preserve">, Shanghai </w:t>
      </w:r>
      <w:proofErr w:type="spellStart"/>
      <w:r w:rsidR="00C4217F" w:rsidRPr="00FC2120">
        <w:rPr>
          <w:rFonts w:ascii="Book Antiqua" w:hAnsi="Book Antiqua" w:cs="Times New Roman"/>
          <w:sz w:val="24"/>
          <w:szCs w:val="24"/>
        </w:rPr>
        <w:t>Shu</w:t>
      </w:r>
      <w:r w:rsidR="00C4217F">
        <w:rPr>
          <w:rFonts w:ascii="Book Antiqua" w:hAnsi="Book Antiqua" w:cs="Times New Roman"/>
          <w:sz w:val="24"/>
          <w:szCs w:val="24"/>
        </w:rPr>
        <w:t>g</w:t>
      </w:r>
      <w:r w:rsidR="00C4217F" w:rsidRPr="00FC2120">
        <w:rPr>
          <w:rFonts w:ascii="Book Antiqua" w:hAnsi="Book Antiqua" w:cs="Times New Roman"/>
          <w:sz w:val="24"/>
          <w:szCs w:val="24"/>
        </w:rPr>
        <w:t>uang</w:t>
      </w:r>
      <w:proofErr w:type="spellEnd"/>
      <w:r w:rsidR="00C4217F"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Hospital, </w:t>
      </w:r>
      <w:r w:rsidR="00A11A65" w:rsidRPr="00FC2120">
        <w:rPr>
          <w:rFonts w:ascii="Book Antiqua" w:hAnsi="Book Antiqua" w:cs="Times New Roman"/>
          <w:sz w:val="24"/>
          <w:szCs w:val="24"/>
        </w:rPr>
        <w:t>Shanghai University of Traditional Chinese Medicine</w:t>
      </w:r>
      <w:r w:rsidR="00E27001" w:rsidRPr="00FC2120">
        <w:rPr>
          <w:rFonts w:ascii="Book Antiqua" w:hAnsi="Book Antiqua" w:cs="Times New Roman"/>
          <w:sz w:val="24"/>
          <w:szCs w:val="24"/>
        </w:rPr>
        <w:t>, Shanghai 201203, China</w:t>
      </w:r>
    </w:p>
    <w:p w14:paraId="178851FF" w14:textId="77777777" w:rsidR="00D6679C" w:rsidRPr="00FC2120" w:rsidRDefault="00D6679C" w:rsidP="00FC2120">
      <w:pPr>
        <w:adjustRightInd w:val="0"/>
        <w:snapToGrid w:val="0"/>
        <w:spacing w:line="360" w:lineRule="auto"/>
        <w:rPr>
          <w:rFonts w:ascii="Book Antiqua" w:hAnsi="Book Antiqua"/>
          <w:sz w:val="24"/>
          <w:szCs w:val="24"/>
        </w:rPr>
      </w:pPr>
    </w:p>
    <w:p w14:paraId="32DD118B" w14:textId="23D6E290" w:rsidR="00E27001" w:rsidRPr="00FC2120" w:rsidRDefault="00D4370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 xml:space="preserve">Chun-Di </w:t>
      </w:r>
      <w:proofErr w:type="spellStart"/>
      <w:r w:rsidR="00D6679C" w:rsidRPr="00FC2120">
        <w:rPr>
          <w:rFonts w:ascii="Book Antiqua" w:hAnsi="Book Antiqua" w:cs="Times New Roman"/>
          <w:b/>
          <w:sz w:val="24"/>
          <w:szCs w:val="24"/>
        </w:rPr>
        <w:t>Xu</w:t>
      </w:r>
      <w:proofErr w:type="spellEnd"/>
      <w:r w:rsidR="00D6679C" w:rsidRPr="00FC2120">
        <w:rPr>
          <w:rFonts w:ascii="Book Antiqua" w:hAnsi="Book Antiqua" w:cs="Times New Roman"/>
          <w:b/>
          <w:sz w:val="24"/>
          <w:szCs w:val="24"/>
        </w:rPr>
        <w:t>,</w:t>
      </w:r>
      <w:r w:rsidR="00D6679C"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Department of Pediatrics, </w:t>
      </w:r>
      <w:proofErr w:type="spellStart"/>
      <w:r w:rsidR="00E27001" w:rsidRPr="00FC2120">
        <w:rPr>
          <w:rFonts w:ascii="Book Antiqua" w:hAnsi="Book Antiqua" w:cs="Times New Roman"/>
          <w:sz w:val="24"/>
          <w:szCs w:val="24"/>
        </w:rPr>
        <w:t>Ruijin</w:t>
      </w:r>
      <w:proofErr w:type="spellEnd"/>
      <w:r w:rsidR="00E27001" w:rsidRPr="00FC2120">
        <w:rPr>
          <w:rFonts w:ascii="Book Antiqua" w:hAnsi="Book Antiqua" w:cs="Times New Roman"/>
          <w:sz w:val="24"/>
          <w:szCs w:val="24"/>
        </w:rPr>
        <w:t xml:space="preserve"> Hospital, Shanghai Jiao Tong University School of Medicine, Shanghai 200025, China</w:t>
      </w:r>
    </w:p>
    <w:p w14:paraId="195A171D" w14:textId="303571BA" w:rsidR="00D6679C" w:rsidRPr="00FC2120" w:rsidRDefault="00D6679C" w:rsidP="00FC2120">
      <w:pPr>
        <w:adjustRightInd w:val="0"/>
        <w:snapToGrid w:val="0"/>
        <w:spacing w:line="360" w:lineRule="auto"/>
        <w:rPr>
          <w:rFonts w:ascii="Book Antiqua" w:hAnsi="Book Antiqua" w:cs="Times New Roman"/>
          <w:sz w:val="24"/>
          <w:szCs w:val="24"/>
        </w:rPr>
      </w:pPr>
    </w:p>
    <w:p w14:paraId="6D130D69" w14:textId="1CBE9F70" w:rsidR="00D6679C" w:rsidRPr="00FC2120" w:rsidRDefault="00D6679C" w:rsidP="00FC2120">
      <w:pPr>
        <w:widowControl/>
        <w:adjustRightInd w:val="0"/>
        <w:snapToGrid w:val="0"/>
        <w:spacing w:line="360" w:lineRule="auto"/>
        <w:rPr>
          <w:rFonts w:ascii="Book Antiqua" w:hAnsi="Book Antiqua"/>
          <w:sz w:val="24"/>
          <w:szCs w:val="24"/>
        </w:rPr>
      </w:pPr>
      <w:r w:rsidRPr="00FC2120">
        <w:rPr>
          <w:rFonts w:ascii="Book Antiqua" w:hAnsi="Book Antiqua" w:cs="Times New Roman"/>
          <w:b/>
          <w:sz w:val="24"/>
          <w:szCs w:val="24"/>
        </w:rPr>
        <w:lastRenderedPageBreak/>
        <w:t xml:space="preserve">ORCID number: </w:t>
      </w:r>
      <w:r w:rsidR="00D4370A" w:rsidRPr="00FC2120">
        <w:rPr>
          <w:rFonts w:ascii="Book Antiqua" w:hAnsi="Book Antiqua" w:cs="Times New Roman"/>
          <w:sz w:val="24"/>
          <w:szCs w:val="24"/>
        </w:rPr>
        <w:t>Jing-Qing</w:t>
      </w:r>
      <w:r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Zeng</w:t>
      </w:r>
      <w:proofErr w:type="spellEnd"/>
      <w:r w:rsidRPr="00FC2120">
        <w:rPr>
          <w:rFonts w:ascii="Book Antiqua" w:hAnsi="Book Antiqua" w:cs="Times New Roman"/>
          <w:sz w:val="24"/>
          <w:szCs w:val="24"/>
        </w:rPr>
        <w:t xml:space="preserve"> (</w:t>
      </w:r>
      <w:hyperlink r:id="rId8" w:tgtFrame="_blank" w:history="1">
        <w:r w:rsidR="00701962" w:rsidRPr="00FC2120">
          <w:rPr>
            <w:rFonts w:ascii="Book Antiqua" w:hAnsi="Book Antiqua" w:cs="Times New Roman"/>
            <w:sz w:val="24"/>
            <w:szCs w:val="24"/>
          </w:rPr>
          <w:t>0000-0002-7064-6662</w:t>
        </w:r>
      </w:hyperlink>
      <w:r w:rsidRPr="00FC2120">
        <w:rPr>
          <w:rFonts w:ascii="Book Antiqua" w:hAnsi="Book Antiqua" w:cs="Times New Roman"/>
          <w:sz w:val="24"/>
          <w:szCs w:val="24"/>
        </w:rPr>
        <w:t xml:space="preserve">); </w:t>
      </w:r>
      <w:r w:rsidR="00D4370A" w:rsidRPr="00FC2120">
        <w:rPr>
          <w:rFonts w:ascii="Book Antiqua" w:hAnsi="Book Antiqua" w:cs="Times New Roman"/>
          <w:sz w:val="24"/>
          <w:szCs w:val="24"/>
        </w:rPr>
        <w:t>Zhao-</w:t>
      </w:r>
      <w:proofErr w:type="spellStart"/>
      <w:r w:rsidR="00D4370A" w:rsidRPr="00FC2120">
        <w:rPr>
          <w:rFonts w:ascii="Book Antiqua" w:hAnsi="Book Antiqua" w:cs="Times New Roman"/>
          <w:sz w:val="24"/>
          <w:szCs w:val="24"/>
        </w:rPr>
        <w:t>Hui</w:t>
      </w:r>
      <w:proofErr w:type="spellEnd"/>
      <w:r w:rsidR="00F8469D" w:rsidRPr="00FC2120">
        <w:rPr>
          <w:rFonts w:ascii="Book Antiqua" w:hAnsi="Book Antiqua" w:cs="Times New Roman"/>
          <w:sz w:val="24"/>
          <w:szCs w:val="24"/>
        </w:rPr>
        <w:t xml:space="preserve"> Deng (</w:t>
      </w:r>
      <w:hyperlink r:id="rId9" w:tgtFrame="_blank" w:history="1">
        <w:r w:rsidR="00F8469D" w:rsidRPr="00FC2120">
          <w:rPr>
            <w:rFonts w:ascii="Book Antiqua" w:hAnsi="Book Antiqua" w:cs="Times New Roman"/>
            <w:sz w:val="24"/>
            <w:szCs w:val="24"/>
          </w:rPr>
          <w:t>0000-0003-0780-9657</w:t>
        </w:r>
      </w:hyperlink>
      <w:r w:rsidR="00F8469D" w:rsidRPr="00FC2120">
        <w:rPr>
          <w:rFonts w:ascii="Book Antiqua" w:hAnsi="Book Antiqua" w:cs="Times New Roman"/>
          <w:sz w:val="24"/>
          <w:szCs w:val="24"/>
        </w:rPr>
        <w:t xml:space="preserve">); </w:t>
      </w:r>
      <w:r w:rsidR="00D4370A" w:rsidRPr="00FC2120">
        <w:rPr>
          <w:rFonts w:ascii="Book Antiqua" w:hAnsi="Book Antiqua" w:cs="Times New Roman"/>
          <w:sz w:val="24"/>
          <w:szCs w:val="24"/>
        </w:rPr>
        <w:t>Kai-</w:t>
      </w:r>
      <w:proofErr w:type="spellStart"/>
      <w:r w:rsidR="00D4370A" w:rsidRPr="00FC2120">
        <w:rPr>
          <w:rFonts w:ascii="Book Antiqua" w:hAnsi="Book Antiqua" w:cs="Times New Roman"/>
          <w:sz w:val="24"/>
          <w:szCs w:val="24"/>
        </w:rPr>
        <w:t>Hua</w:t>
      </w:r>
      <w:proofErr w:type="spellEnd"/>
      <w:r w:rsidRPr="00FC2120">
        <w:rPr>
          <w:rFonts w:ascii="Book Antiqua" w:hAnsi="Book Antiqua" w:cs="Times New Roman"/>
          <w:sz w:val="24"/>
          <w:szCs w:val="24"/>
        </w:rPr>
        <w:t xml:space="preserve"> Yang (</w:t>
      </w:r>
      <w:hyperlink r:id="rId10" w:tgtFrame="_blank" w:history="1">
        <w:r w:rsidR="00F8469D" w:rsidRPr="00FC2120">
          <w:rPr>
            <w:rFonts w:ascii="Book Antiqua" w:hAnsi="Book Antiqua" w:cs="Times New Roman"/>
            <w:sz w:val="24"/>
            <w:szCs w:val="24"/>
          </w:rPr>
          <w:t>0000-0002-1389-9137</w:t>
        </w:r>
      </w:hyperlink>
      <w:r w:rsidRPr="00FC2120">
        <w:rPr>
          <w:rFonts w:ascii="Book Antiqua" w:hAnsi="Book Antiqua" w:cs="Times New Roman"/>
          <w:sz w:val="24"/>
          <w:szCs w:val="24"/>
        </w:rPr>
        <w:t xml:space="preserve">); </w:t>
      </w:r>
      <w:proofErr w:type="spellStart"/>
      <w:r w:rsidR="00D4370A" w:rsidRPr="00FC2120">
        <w:rPr>
          <w:rFonts w:ascii="Book Antiqua" w:hAnsi="Book Antiqua" w:cs="Times New Roman"/>
          <w:sz w:val="24"/>
          <w:szCs w:val="24"/>
        </w:rPr>
        <w:t>Tian-Ao</w:t>
      </w:r>
      <w:proofErr w:type="spellEnd"/>
      <w:r w:rsidRPr="00FC2120">
        <w:rPr>
          <w:rFonts w:ascii="Book Antiqua" w:hAnsi="Book Antiqua" w:cs="Times New Roman"/>
          <w:sz w:val="24"/>
          <w:szCs w:val="24"/>
        </w:rPr>
        <w:t xml:space="preserve"> Zhang (</w:t>
      </w:r>
      <w:hyperlink r:id="rId11" w:tgtFrame="_blank" w:history="1">
        <w:r w:rsidR="00F8469D" w:rsidRPr="00FC2120">
          <w:rPr>
            <w:rFonts w:ascii="Book Antiqua" w:hAnsi="Book Antiqua" w:cs="Times New Roman"/>
            <w:sz w:val="24"/>
            <w:szCs w:val="24"/>
          </w:rPr>
          <w:t>0000-0002-8939-2244</w:t>
        </w:r>
      </w:hyperlink>
      <w:r w:rsidR="00F8469D"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D4370A" w:rsidRPr="00FC2120">
        <w:rPr>
          <w:rFonts w:ascii="Book Antiqua" w:hAnsi="Book Antiqua" w:cs="Times New Roman"/>
          <w:sz w:val="24"/>
          <w:szCs w:val="24"/>
        </w:rPr>
        <w:t>Wen-Yu</w:t>
      </w:r>
      <w:r w:rsidRPr="00FC2120">
        <w:rPr>
          <w:rFonts w:ascii="Book Antiqua" w:hAnsi="Book Antiqua" w:cs="Times New Roman"/>
          <w:sz w:val="24"/>
          <w:szCs w:val="24"/>
        </w:rPr>
        <w:t xml:space="preserve"> Wang (</w:t>
      </w:r>
      <w:hyperlink r:id="rId12" w:tgtFrame="_blank" w:history="1">
        <w:r w:rsidR="00F8469D" w:rsidRPr="00FC2120">
          <w:rPr>
            <w:rFonts w:ascii="Book Antiqua" w:hAnsi="Book Antiqua" w:cs="Times New Roman"/>
            <w:sz w:val="24"/>
            <w:szCs w:val="24"/>
          </w:rPr>
          <w:t>0000-0003-4118-1218</w:t>
        </w:r>
      </w:hyperlink>
      <w:r w:rsidRPr="00FC2120">
        <w:rPr>
          <w:rFonts w:ascii="Book Antiqua" w:hAnsi="Book Antiqua" w:cs="Times New Roman"/>
          <w:sz w:val="24"/>
          <w:szCs w:val="24"/>
        </w:rPr>
        <w:t xml:space="preserve">); </w:t>
      </w:r>
      <w:proofErr w:type="spellStart"/>
      <w:r w:rsidR="00D4370A" w:rsidRPr="00FC2120">
        <w:rPr>
          <w:rFonts w:ascii="Book Antiqua" w:hAnsi="Book Antiqua" w:cs="Times New Roman"/>
          <w:sz w:val="24"/>
          <w:szCs w:val="24"/>
        </w:rPr>
        <w:t>Jian</w:t>
      </w:r>
      <w:proofErr w:type="spellEnd"/>
      <w:r w:rsidR="00D4370A" w:rsidRPr="00FC2120">
        <w:rPr>
          <w:rFonts w:ascii="Book Antiqua" w:hAnsi="Book Antiqua" w:cs="Times New Roman"/>
          <w:sz w:val="24"/>
          <w:szCs w:val="24"/>
        </w:rPr>
        <w:t>-Mei</w:t>
      </w:r>
      <w:r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Ji</w:t>
      </w:r>
      <w:proofErr w:type="spellEnd"/>
      <w:r w:rsidRPr="00FC2120">
        <w:rPr>
          <w:rFonts w:ascii="Book Antiqua" w:hAnsi="Book Antiqua" w:cs="Times New Roman"/>
          <w:sz w:val="24"/>
          <w:szCs w:val="24"/>
        </w:rPr>
        <w:t xml:space="preserve"> (</w:t>
      </w:r>
      <w:hyperlink r:id="rId13" w:tgtFrame="_blank" w:history="1">
        <w:r w:rsidR="00F8469D" w:rsidRPr="00FC2120">
          <w:rPr>
            <w:rFonts w:ascii="Book Antiqua" w:hAnsi="Book Antiqua" w:cs="Times New Roman"/>
            <w:sz w:val="24"/>
            <w:szCs w:val="24"/>
          </w:rPr>
          <w:t>0000-0002-5060-8255</w:t>
        </w:r>
      </w:hyperlink>
      <w:r w:rsidR="00F8469D" w:rsidRPr="00FC2120">
        <w:rPr>
          <w:rFonts w:ascii="Book Antiqua" w:hAnsi="Book Antiqua" w:cs="Times New Roman"/>
          <w:sz w:val="24"/>
          <w:szCs w:val="24"/>
        </w:rPr>
        <w:t>)</w:t>
      </w:r>
      <w:r w:rsidRPr="00FC2120">
        <w:rPr>
          <w:rFonts w:ascii="Book Antiqua" w:hAnsi="Book Antiqua" w:cs="Times New Roman"/>
          <w:sz w:val="24"/>
          <w:szCs w:val="24"/>
        </w:rPr>
        <w:t xml:space="preserve">; </w:t>
      </w:r>
      <w:proofErr w:type="spellStart"/>
      <w:r w:rsidR="00D4370A" w:rsidRPr="00FC2120">
        <w:rPr>
          <w:rFonts w:ascii="Book Antiqua" w:hAnsi="Book Antiqua" w:cs="Times New Roman"/>
          <w:sz w:val="24"/>
          <w:szCs w:val="24"/>
        </w:rPr>
        <w:t>Ya</w:t>
      </w:r>
      <w:proofErr w:type="spellEnd"/>
      <w:r w:rsidR="00D4370A" w:rsidRPr="00FC2120">
        <w:rPr>
          <w:rFonts w:ascii="Book Antiqua" w:hAnsi="Book Antiqua" w:cs="Times New Roman"/>
          <w:sz w:val="24"/>
          <w:szCs w:val="24"/>
        </w:rPr>
        <w:t>-Bin</w:t>
      </w:r>
      <w:r w:rsidR="00955717" w:rsidRPr="00FC2120">
        <w:rPr>
          <w:rFonts w:ascii="Book Antiqua" w:hAnsi="Book Antiqua" w:cs="Times New Roman"/>
          <w:sz w:val="24"/>
          <w:szCs w:val="24"/>
        </w:rPr>
        <w:t xml:space="preserve"> Hu (</w:t>
      </w:r>
      <w:hyperlink r:id="rId14" w:tgtFrame="_blank" w:history="1">
        <w:r w:rsidR="00955717" w:rsidRPr="00FC2120">
          <w:rPr>
            <w:rFonts w:ascii="Book Antiqua" w:hAnsi="Book Antiqua" w:cs="Times New Roman"/>
            <w:sz w:val="24"/>
            <w:szCs w:val="24"/>
          </w:rPr>
          <w:t>0000-0002-8108-0596</w:t>
        </w:r>
      </w:hyperlink>
      <w:r w:rsidR="00955717" w:rsidRPr="00FC2120">
        <w:rPr>
          <w:rFonts w:ascii="Book Antiqua" w:hAnsi="Book Antiqua" w:cs="Times New Roman"/>
          <w:sz w:val="24"/>
          <w:szCs w:val="24"/>
        </w:rPr>
        <w:t xml:space="preserve">); </w:t>
      </w:r>
      <w:r w:rsidR="00D4370A" w:rsidRPr="00FC2120">
        <w:rPr>
          <w:rFonts w:ascii="Book Antiqua" w:hAnsi="Book Antiqua" w:cs="Times New Roman"/>
          <w:sz w:val="24"/>
          <w:szCs w:val="24"/>
        </w:rPr>
        <w:t>Chun-Di</w:t>
      </w:r>
      <w:r w:rsidR="004528EC" w:rsidRPr="00FC2120">
        <w:rPr>
          <w:rFonts w:ascii="Book Antiqua" w:hAnsi="Book Antiqua" w:cs="Times New Roman"/>
          <w:sz w:val="24"/>
          <w:szCs w:val="24"/>
        </w:rPr>
        <w:t xml:space="preserve"> </w:t>
      </w:r>
      <w:proofErr w:type="spellStart"/>
      <w:r w:rsidR="004528EC" w:rsidRPr="00FC2120">
        <w:rPr>
          <w:rFonts w:ascii="Book Antiqua" w:hAnsi="Book Antiqua" w:cs="Times New Roman"/>
          <w:sz w:val="24"/>
          <w:szCs w:val="24"/>
        </w:rPr>
        <w:t>Xu</w:t>
      </w:r>
      <w:proofErr w:type="spellEnd"/>
      <w:r w:rsidR="004528EC" w:rsidRPr="00FC2120">
        <w:rPr>
          <w:rFonts w:ascii="Book Antiqua" w:hAnsi="Book Antiqua" w:cs="Times New Roman"/>
          <w:sz w:val="24"/>
          <w:szCs w:val="24"/>
        </w:rPr>
        <w:t xml:space="preserve"> (</w:t>
      </w:r>
      <w:hyperlink r:id="rId15" w:tgtFrame="_blank" w:history="1">
        <w:r w:rsidR="004528EC" w:rsidRPr="00FC2120">
          <w:rPr>
            <w:rFonts w:ascii="Book Antiqua" w:hAnsi="Book Antiqua" w:cs="Times New Roman"/>
            <w:sz w:val="24"/>
            <w:szCs w:val="24"/>
          </w:rPr>
          <w:t>0000-0001-7298-422X</w:t>
        </w:r>
      </w:hyperlink>
      <w:r w:rsidR="004528EC" w:rsidRPr="00FC2120">
        <w:rPr>
          <w:rFonts w:ascii="Book Antiqua" w:hAnsi="Book Antiqua" w:cs="Times New Roman"/>
          <w:sz w:val="24"/>
          <w:szCs w:val="24"/>
        </w:rPr>
        <w:t xml:space="preserve">); </w:t>
      </w:r>
      <w:r w:rsidRPr="00FC2120">
        <w:rPr>
          <w:rFonts w:ascii="Book Antiqua" w:hAnsi="Book Antiqua" w:cs="Times New Roman"/>
          <w:sz w:val="24"/>
          <w:szCs w:val="24"/>
        </w:rPr>
        <w:t>Biao Gong</w:t>
      </w:r>
      <w:r w:rsidR="00F8469D" w:rsidRPr="00FC2120">
        <w:rPr>
          <w:rFonts w:ascii="Book Antiqua" w:hAnsi="Book Antiqua" w:cs="Times New Roman"/>
          <w:sz w:val="24"/>
          <w:szCs w:val="24"/>
        </w:rPr>
        <w:t xml:space="preserve"> </w:t>
      </w:r>
      <w:r w:rsidRPr="00FC2120">
        <w:rPr>
          <w:rFonts w:ascii="Book Antiqua" w:hAnsi="Book Antiqua" w:cs="Times New Roman"/>
          <w:sz w:val="24"/>
          <w:szCs w:val="24"/>
        </w:rPr>
        <w:t>(</w:t>
      </w:r>
      <w:hyperlink r:id="rId16" w:tgtFrame="_blank" w:history="1">
        <w:r w:rsidR="00F8469D" w:rsidRPr="00FC2120">
          <w:rPr>
            <w:rFonts w:ascii="Book Antiqua" w:hAnsi="Book Antiqua" w:cs="Times New Roman"/>
            <w:sz w:val="24"/>
            <w:szCs w:val="24"/>
          </w:rPr>
          <w:t>0000-0002-3645-2493</w:t>
        </w:r>
      </w:hyperlink>
      <w:r w:rsidR="00F8469D" w:rsidRPr="00FC2120">
        <w:rPr>
          <w:rFonts w:ascii="Book Antiqua" w:hAnsi="Book Antiqua" w:cs="Times New Roman"/>
          <w:sz w:val="24"/>
          <w:szCs w:val="24"/>
        </w:rPr>
        <w:t>)</w:t>
      </w:r>
      <w:r w:rsidRPr="00FC2120">
        <w:rPr>
          <w:rFonts w:ascii="Book Antiqua" w:hAnsi="Book Antiqua" w:cs="Times New Roman"/>
          <w:sz w:val="24"/>
          <w:szCs w:val="24"/>
        </w:rPr>
        <w:t>.</w:t>
      </w:r>
    </w:p>
    <w:p w14:paraId="0D58BD46" w14:textId="4ABCCA86" w:rsidR="00D6679C" w:rsidRPr="00FC2120" w:rsidRDefault="00D6679C" w:rsidP="00FC2120">
      <w:pPr>
        <w:adjustRightInd w:val="0"/>
        <w:snapToGrid w:val="0"/>
        <w:spacing w:line="360" w:lineRule="auto"/>
        <w:rPr>
          <w:rFonts w:ascii="Book Antiqua" w:hAnsi="Book Antiqua" w:cs="Times New Roman"/>
          <w:b/>
          <w:sz w:val="24"/>
          <w:szCs w:val="24"/>
        </w:rPr>
      </w:pPr>
    </w:p>
    <w:p w14:paraId="1602A48D" w14:textId="48FAEF02" w:rsidR="003820F1" w:rsidRPr="00FC2120" w:rsidRDefault="003820F1" w:rsidP="00FC2120">
      <w:pPr>
        <w:autoSpaceDE w:val="0"/>
        <w:autoSpaceDN w:val="0"/>
        <w:adjustRightInd w:val="0"/>
        <w:snapToGrid w:val="0"/>
        <w:spacing w:line="360" w:lineRule="auto"/>
        <w:rPr>
          <w:rFonts w:ascii="Book Antiqua" w:hAnsi="Book Antiqua" w:cs="Times New Roman"/>
          <w:sz w:val="24"/>
          <w:szCs w:val="24"/>
        </w:rPr>
      </w:pPr>
      <w:proofErr w:type="gramStart"/>
      <w:r w:rsidRPr="00FC2120">
        <w:rPr>
          <w:rFonts w:ascii="Book Antiqua" w:hAnsi="Book Antiqua" w:cs="Times New Roman"/>
          <w:b/>
          <w:sz w:val="24"/>
          <w:szCs w:val="24"/>
        </w:rPr>
        <w:t>Author contributions:</w:t>
      </w:r>
      <w:r w:rsidR="00B434F5" w:rsidRPr="00FC2120">
        <w:rPr>
          <w:rFonts w:ascii="Book Antiqua" w:hAnsi="Book Antiqua" w:cs="Times New Roman"/>
          <w:b/>
          <w:sz w:val="24"/>
          <w:szCs w:val="24"/>
        </w:rPr>
        <w:t xml:space="preserve"> </w:t>
      </w:r>
      <w:proofErr w:type="spellStart"/>
      <w:r w:rsidR="0035219F" w:rsidRPr="00FC2120">
        <w:rPr>
          <w:rFonts w:ascii="Book Antiqua" w:hAnsi="Book Antiqua" w:cs="Times New Roman"/>
          <w:bCs/>
          <w:sz w:val="24"/>
          <w:szCs w:val="24"/>
        </w:rPr>
        <w:t>Zeng</w:t>
      </w:r>
      <w:proofErr w:type="spellEnd"/>
      <w:r w:rsidR="007742D6" w:rsidRPr="00FC2120">
        <w:rPr>
          <w:rFonts w:ascii="Book Antiqua" w:hAnsi="Book Antiqua" w:cs="Times New Roman"/>
          <w:bCs/>
          <w:sz w:val="24"/>
          <w:szCs w:val="24"/>
        </w:rPr>
        <w:t xml:space="preserve"> JQ</w:t>
      </w:r>
      <w:r w:rsidR="0035219F" w:rsidRPr="00FC2120">
        <w:rPr>
          <w:rFonts w:ascii="Book Antiqua" w:hAnsi="Book Antiqua" w:cs="Times New Roman"/>
          <w:bCs/>
          <w:sz w:val="24"/>
          <w:szCs w:val="24"/>
        </w:rPr>
        <w:t xml:space="preserve"> and Deng</w:t>
      </w:r>
      <w:r w:rsidR="007742D6" w:rsidRPr="00FC2120">
        <w:rPr>
          <w:rFonts w:ascii="Book Antiqua" w:hAnsi="Book Antiqua" w:cs="Times New Roman"/>
          <w:bCs/>
          <w:sz w:val="24"/>
          <w:szCs w:val="24"/>
        </w:rPr>
        <w:t xml:space="preserve"> ZH</w:t>
      </w:r>
      <w:r w:rsidR="0035219F" w:rsidRPr="00FC2120">
        <w:rPr>
          <w:rFonts w:ascii="Book Antiqua" w:hAnsi="Book Antiqua" w:cs="Times New Roman"/>
          <w:bCs/>
          <w:sz w:val="24"/>
          <w:szCs w:val="24"/>
        </w:rPr>
        <w:t xml:space="preserve"> contributed equally to this article;</w:t>
      </w:r>
      <w:r w:rsidR="0035219F" w:rsidRPr="00FC2120">
        <w:rPr>
          <w:rFonts w:ascii="Book Antiqua" w:hAnsi="Book Antiqua" w:cs="Times New Roman"/>
          <w:b/>
          <w:sz w:val="24"/>
          <w:szCs w:val="24"/>
        </w:rPr>
        <w:t xml:space="preserve"> </w:t>
      </w:r>
      <w:r w:rsidR="00B434F5" w:rsidRPr="00FC2120">
        <w:rPr>
          <w:rFonts w:ascii="Book Antiqua" w:hAnsi="Book Antiqua" w:cs="Times New Roman"/>
          <w:sz w:val="24"/>
          <w:szCs w:val="24"/>
        </w:rPr>
        <w:t>Deng ZH and Gong B</w:t>
      </w:r>
      <w:r w:rsidR="00C4217F">
        <w:rPr>
          <w:rFonts w:ascii="Book Antiqua" w:hAnsi="Book Antiqua" w:cs="Times New Roman"/>
          <w:sz w:val="24"/>
          <w:szCs w:val="24"/>
        </w:rPr>
        <w:t xml:space="preserve"> </w:t>
      </w:r>
      <w:r w:rsidR="00221020" w:rsidRPr="00FC2120">
        <w:rPr>
          <w:rFonts w:ascii="Book Antiqua" w:hAnsi="Book Antiqua" w:cs="Times New Roman"/>
          <w:sz w:val="24"/>
          <w:szCs w:val="24"/>
        </w:rPr>
        <w:t xml:space="preserve">made </w:t>
      </w:r>
      <w:r w:rsidR="00B434F5" w:rsidRPr="00FC2120">
        <w:rPr>
          <w:rFonts w:ascii="Book Antiqua" w:hAnsi="Book Antiqua" w:cs="Times New Roman"/>
          <w:sz w:val="24"/>
          <w:szCs w:val="24"/>
        </w:rPr>
        <w:t xml:space="preserve">substantial contributions to conception and design of the study; </w:t>
      </w:r>
      <w:proofErr w:type="spellStart"/>
      <w:r w:rsidR="00B434F5" w:rsidRPr="00FC2120">
        <w:rPr>
          <w:rFonts w:ascii="Book Antiqua" w:hAnsi="Book Antiqua" w:cs="Times New Roman"/>
          <w:sz w:val="24"/>
          <w:szCs w:val="24"/>
        </w:rPr>
        <w:t>Zeng</w:t>
      </w:r>
      <w:proofErr w:type="spellEnd"/>
      <w:r w:rsidR="00B434F5" w:rsidRPr="00FC2120">
        <w:rPr>
          <w:rFonts w:ascii="Book Antiqua" w:hAnsi="Book Antiqua" w:cs="Times New Roman"/>
          <w:sz w:val="24"/>
          <w:szCs w:val="24"/>
        </w:rPr>
        <w:t xml:space="preserve"> JQ, Yang KH, Zhang TA, Wang WY, </w:t>
      </w:r>
      <w:proofErr w:type="spellStart"/>
      <w:r w:rsidR="00B434F5" w:rsidRPr="00FC2120">
        <w:rPr>
          <w:rFonts w:ascii="Book Antiqua" w:hAnsi="Book Antiqua" w:cs="Times New Roman"/>
          <w:sz w:val="24"/>
          <w:szCs w:val="24"/>
        </w:rPr>
        <w:t>Ji</w:t>
      </w:r>
      <w:proofErr w:type="spellEnd"/>
      <w:r w:rsidR="00B434F5" w:rsidRPr="00FC2120">
        <w:rPr>
          <w:rFonts w:ascii="Book Antiqua" w:hAnsi="Book Antiqua" w:cs="Times New Roman"/>
          <w:sz w:val="24"/>
          <w:szCs w:val="24"/>
        </w:rPr>
        <w:t xml:space="preserve"> JM, </w:t>
      </w:r>
      <w:r w:rsidR="00C4217F">
        <w:rPr>
          <w:rFonts w:ascii="Book Antiqua" w:hAnsi="Book Antiqua" w:cs="Times New Roman"/>
          <w:sz w:val="24"/>
          <w:szCs w:val="24"/>
        </w:rPr>
        <w:t xml:space="preserve">and </w:t>
      </w:r>
      <w:proofErr w:type="spellStart"/>
      <w:r w:rsidR="00B434F5" w:rsidRPr="00FC2120">
        <w:rPr>
          <w:rFonts w:ascii="Book Antiqua" w:hAnsi="Book Antiqua" w:cs="Times New Roman"/>
          <w:sz w:val="24"/>
          <w:szCs w:val="24"/>
        </w:rPr>
        <w:t>Xu</w:t>
      </w:r>
      <w:proofErr w:type="spellEnd"/>
      <w:r w:rsidR="00B434F5" w:rsidRPr="00FC2120">
        <w:rPr>
          <w:rFonts w:ascii="Book Antiqua" w:hAnsi="Book Antiqua" w:cs="Times New Roman"/>
          <w:sz w:val="24"/>
          <w:szCs w:val="24"/>
        </w:rPr>
        <w:t xml:space="preserve"> CD </w:t>
      </w:r>
      <w:r w:rsidR="001D77D9" w:rsidRPr="00FC2120">
        <w:rPr>
          <w:rFonts w:ascii="Book Antiqua" w:hAnsi="Book Antiqua" w:cs="Times New Roman"/>
          <w:sz w:val="24"/>
          <w:szCs w:val="24"/>
        </w:rPr>
        <w:t xml:space="preserve">contributed to </w:t>
      </w:r>
      <w:r w:rsidR="00B828C4" w:rsidRPr="00FC2120">
        <w:rPr>
          <w:rFonts w:ascii="Book Antiqua" w:hAnsi="Book Antiqua" w:cs="Times New Roman"/>
          <w:sz w:val="24"/>
          <w:szCs w:val="24"/>
        </w:rPr>
        <w:t>acquisition, analysis</w:t>
      </w:r>
      <w:r w:rsidR="00C4217F">
        <w:rPr>
          <w:rFonts w:ascii="Book Antiqua" w:hAnsi="Book Antiqua" w:cs="Times New Roman"/>
          <w:sz w:val="24"/>
          <w:szCs w:val="24"/>
        </w:rPr>
        <w:t xml:space="preserve">, or </w:t>
      </w:r>
      <w:r w:rsidR="00B828C4" w:rsidRPr="00FC2120">
        <w:rPr>
          <w:rFonts w:ascii="Book Antiqua" w:hAnsi="Book Antiqua" w:cs="Times New Roman"/>
          <w:sz w:val="24"/>
          <w:szCs w:val="24"/>
        </w:rPr>
        <w:t xml:space="preserve">interpretation of </w:t>
      </w:r>
      <w:r w:rsidR="00C4217F">
        <w:rPr>
          <w:rFonts w:ascii="Book Antiqua" w:hAnsi="Book Antiqua" w:cs="Times New Roman"/>
          <w:sz w:val="24"/>
          <w:szCs w:val="24"/>
        </w:rPr>
        <w:t xml:space="preserve">the </w:t>
      </w:r>
      <w:r w:rsidR="00B828C4" w:rsidRPr="00FC2120">
        <w:rPr>
          <w:rFonts w:ascii="Book Antiqua" w:hAnsi="Book Antiqua" w:cs="Times New Roman"/>
          <w:sz w:val="24"/>
          <w:szCs w:val="24"/>
        </w:rPr>
        <w:t>data;</w:t>
      </w:r>
      <w:r w:rsidR="00B434F5" w:rsidRPr="00FC2120">
        <w:rPr>
          <w:rFonts w:ascii="Book Antiqua" w:hAnsi="Book Antiqua" w:cs="Times New Roman"/>
          <w:sz w:val="24"/>
          <w:szCs w:val="24"/>
        </w:rPr>
        <w:t xml:space="preserve"> </w:t>
      </w:r>
      <w:r w:rsidR="001326B8" w:rsidRPr="00FC2120">
        <w:rPr>
          <w:rFonts w:ascii="Book Antiqua" w:hAnsi="Book Antiqua" w:cs="Times New Roman"/>
          <w:sz w:val="24"/>
          <w:szCs w:val="24"/>
        </w:rPr>
        <w:t xml:space="preserve">Hu YB performed the statistical analysis; </w:t>
      </w:r>
      <w:proofErr w:type="spellStart"/>
      <w:r w:rsidR="00B434F5" w:rsidRPr="00FC2120">
        <w:rPr>
          <w:rFonts w:ascii="Book Antiqua" w:hAnsi="Book Antiqua" w:cs="Times New Roman"/>
          <w:sz w:val="24"/>
          <w:szCs w:val="24"/>
        </w:rPr>
        <w:t>Zeng</w:t>
      </w:r>
      <w:proofErr w:type="spellEnd"/>
      <w:r w:rsidR="00B434F5" w:rsidRPr="00FC2120">
        <w:rPr>
          <w:rFonts w:ascii="Book Antiqua" w:hAnsi="Book Antiqua" w:cs="Times New Roman"/>
          <w:sz w:val="24"/>
          <w:szCs w:val="24"/>
        </w:rPr>
        <w:t xml:space="preserve"> JQ </w:t>
      </w:r>
      <w:r w:rsidR="001D77D9" w:rsidRPr="00FC2120">
        <w:rPr>
          <w:rFonts w:ascii="Book Antiqua" w:hAnsi="Book Antiqua" w:cs="Times New Roman"/>
          <w:sz w:val="24"/>
          <w:szCs w:val="24"/>
        </w:rPr>
        <w:t xml:space="preserve">drafted the article </w:t>
      </w:r>
      <w:r w:rsidR="00C4217F">
        <w:rPr>
          <w:rFonts w:ascii="Book Antiqua" w:hAnsi="Book Antiqua" w:cs="Times New Roman"/>
          <w:sz w:val="24"/>
          <w:szCs w:val="24"/>
        </w:rPr>
        <w:t>and</w:t>
      </w:r>
      <w:r w:rsidR="00C4217F" w:rsidRPr="00FC2120">
        <w:rPr>
          <w:rFonts w:ascii="Book Antiqua" w:hAnsi="Book Antiqua" w:cs="Times New Roman"/>
          <w:sz w:val="24"/>
          <w:szCs w:val="24"/>
        </w:rPr>
        <w:t xml:space="preserve"> </w:t>
      </w:r>
      <w:r w:rsidR="001D77D9" w:rsidRPr="00FC2120">
        <w:rPr>
          <w:rFonts w:ascii="Book Antiqua" w:hAnsi="Book Antiqua" w:cs="Times New Roman"/>
          <w:sz w:val="24"/>
          <w:szCs w:val="24"/>
        </w:rPr>
        <w:t>made critical revisions related to important intellectual content of the manuscript; all the authors have read and approved the final version to be published.</w:t>
      </w:r>
      <w:proofErr w:type="gramEnd"/>
    </w:p>
    <w:p w14:paraId="065D509C" w14:textId="77777777" w:rsidR="0082243E" w:rsidRPr="00FC2120" w:rsidRDefault="0082243E" w:rsidP="00FC2120">
      <w:pPr>
        <w:autoSpaceDE w:val="0"/>
        <w:autoSpaceDN w:val="0"/>
        <w:adjustRightInd w:val="0"/>
        <w:snapToGrid w:val="0"/>
        <w:spacing w:line="360" w:lineRule="auto"/>
        <w:rPr>
          <w:rFonts w:ascii="Book Antiqua" w:hAnsi="Book Antiqua" w:cs="TimesNewRomanPSMT"/>
          <w:kern w:val="0"/>
          <w:sz w:val="24"/>
          <w:szCs w:val="24"/>
        </w:rPr>
      </w:pPr>
    </w:p>
    <w:p w14:paraId="38931F7B" w14:textId="45E02080" w:rsidR="0082243E" w:rsidRPr="00FC2120" w:rsidRDefault="0082243E" w:rsidP="00FC2120">
      <w:pPr>
        <w:autoSpaceDE w:val="0"/>
        <w:autoSpaceDN w:val="0"/>
        <w:adjustRightInd w:val="0"/>
        <w:snapToGrid w:val="0"/>
        <w:spacing w:line="360" w:lineRule="auto"/>
        <w:rPr>
          <w:rFonts w:ascii="Book Antiqua" w:hAnsi="Book Antiqua" w:cs="Times New Roman"/>
          <w:sz w:val="24"/>
          <w:szCs w:val="24"/>
        </w:rPr>
      </w:pPr>
      <w:proofErr w:type="gramStart"/>
      <w:r w:rsidRPr="00FC2120">
        <w:rPr>
          <w:rFonts w:ascii="Book Antiqua" w:hAnsi="Book Antiqua" w:cs="Times New Roman"/>
          <w:b/>
          <w:sz w:val="24"/>
          <w:szCs w:val="24"/>
        </w:rPr>
        <w:t>Supported by</w:t>
      </w:r>
      <w:r w:rsidR="004F7B6E" w:rsidRPr="00FC2120">
        <w:rPr>
          <w:rFonts w:ascii="Book Antiqua" w:hAnsi="Book Antiqua" w:cs="Times New Roman"/>
          <w:b/>
          <w:sz w:val="24"/>
          <w:szCs w:val="24"/>
        </w:rPr>
        <w:t xml:space="preserve"> </w:t>
      </w:r>
      <w:r w:rsidR="004F7B6E" w:rsidRPr="00FC2120">
        <w:rPr>
          <w:rFonts w:ascii="Book Antiqua" w:hAnsi="Book Antiqua" w:cs="Times New Roman"/>
          <w:bCs/>
          <w:sz w:val="24"/>
          <w:szCs w:val="24"/>
        </w:rPr>
        <w:t>the</w:t>
      </w:r>
      <w:r w:rsidR="00C4217F">
        <w:rPr>
          <w:rFonts w:ascii="Book Antiqua" w:hAnsi="Book Antiqua" w:cs="Times New Roman"/>
          <w:sz w:val="24"/>
          <w:szCs w:val="24"/>
        </w:rPr>
        <w:t xml:space="preserve"> </w:t>
      </w:r>
      <w:r w:rsidRPr="00FC2120">
        <w:rPr>
          <w:rFonts w:ascii="Book Antiqua" w:hAnsi="Book Antiqua" w:cs="Times New Roman"/>
          <w:sz w:val="24"/>
          <w:szCs w:val="24"/>
        </w:rPr>
        <w:t>Shanghai Municipal Health Bureau, No.</w:t>
      </w:r>
      <w:proofErr w:type="gramEnd"/>
      <w:r w:rsidRPr="00FC2120">
        <w:rPr>
          <w:rFonts w:ascii="Book Antiqua" w:hAnsi="Book Antiqua" w:cs="Times New Roman"/>
          <w:sz w:val="24"/>
          <w:szCs w:val="24"/>
        </w:rPr>
        <w:t xml:space="preserve"> </w:t>
      </w:r>
      <w:proofErr w:type="gramStart"/>
      <w:r w:rsidRPr="00FC2120">
        <w:rPr>
          <w:rFonts w:ascii="Book Antiqua" w:hAnsi="Book Antiqua" w:cs="Times New Roman"/>
          <w:sz w:val="24"/>
          <w:szCs w:val="24"/>
        </w:rPr>
        <w:t>ZY (2018-2020)-FWTX-1105.</w:t>
      </w:r>
      <w:proofErr w:type="gramEnd"/>
    </w:p>
    <w:p w14:paraId="0A4ABED3" w14:textId="4D2CFB5A" w:rsidR="000E1D5F" w:rsidRPr="00FC2120" w:rsidRDefault="000E1D5F" w:rsidP="00FC2120">
      <w:pPr>
        <w:adjustRightInd w:val="0"/>
        <w:snapToGrid w:val="0"/>
        <w:spacing w:line="360" w:lineRule="auto"/>
        <w:rPr>
          <w:rFonts w:ascii="Book Antiqua" w:hAnsi="Book Antiqua" w:cs="Times New Roman"/>
          <w:b/>
          <w:sz w:val="24"/>
          <w:szCs w:val="24"/>
        </w:rPr>
      </w:pPr>
    </w:p>
    <w:p w14:paraId="0D498165" w14:textId="424B9CF3" w:rsidR="000E1D5F" w:rsidRPr="00FC2120" w:rsidRDefault="000E1D5F"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Institutional review board statement:</w:t>
      </w:r>
      <w:r w:rsidR="00AD5834" w:rsidRPr="00FC2120">
        <w:rPr>
          <w:rFonts w:ascii="Book Antiqua" w:hAnsi="Book Antiqua" w:cs="Times New Roman"/>
          <w:b/>
          <w:sz w:val="24"/>
          <w:szCs w:val="24"/>
        </w:rPr>
        <w:t xml:space="preserve"> </w:t>
      </w:r>
      <w:r w:rsidR="00AD5834" w:rsidRPr="00FC2120">
        <w:rPr>
          <w:rFonts w:ascii="Book Antiqua" w:hAnsi="Book Antiqua" w:cs="Times New Roman"/>
          <w:sz w:val="24"/>
          <w:szCs w:val="24"/>
        </w:rPr>
        <w:t xml:space="preserve">This study </w:t>
      </w:r>
      <w:proofErr w:type="gramStart"/>
      <w:r w:rsidR="00C4217F">
        <w:rPr>
          <w:rFonts w:ascii="Book Antiqua" w:hAnsi="Book Antiqua" w:cs="Times New Roman"/>
          <w:sz w:val="24"/>
          <w:szCs w:val="24"/>
        </w:rPr>
        <w:t>was</w:t>
      </w:r>
      <w:r w:rsidR="00AD5834" w:rsidRPr="00FC2120">
        <w:rPr>
          <w:rFonts w:ascii="Book Antiqua" w:hAnsi="Book Antiqua" w:cs="Times New Roman"/>
          <w:sz w:val="24"/>
          <w:szCs w:val="24"/>
        </w:rPr>
        <w:t xml:space="preserve"> approved</w:t>
      </w:r>
      <w:proofErr w:type="gramEnd"/>
      <w:r w:rsidR="00AD5834" w:rsidRPr="00FC2120">
        <w:rPr>
          <w:rFonts w:ascii="Book Antiqua" w:hAnsi="Book Antiqua" w:cs="Times New Roman"/>
          <w:sz w:val="24"/>
          <w:szCs w:val="24"/>
        </w:rPr>
        <w:t xml:space="preserve"> by the Institutional Ethnic Committee</w:t>
      </w:r>
      <w:r w:rsidR="004F7B6E" w:rsidRPr="00FC2120">
        <w:rPr>
          <w:rFonts w:ascii="Book Antiqua" w:hAnsi="Book Antiqua" w:cs="Times New Roman"/>
          <w:sz w:val="24"/>
          <w:szCs w:val="24"/>
        </w:rPr>
        <w:t xml:space="preserve"> of Shanghai Children’s Medical Center, Shanghai Jiao Tong University School of Medicine</w:t>
      </w:r>
      <w:r w:rsidR="00AD5834" w:rsidRPr="00FC2120">
        <w:rPr>
          <w:rFonts w:ascii="Book Antiqua" w:hAnsi="Book Antiqua" w:cs="Times New Roman"/>
          <w:sz w:val="24"/>
          <w:szCs w:val="24"/>
        </w:rPr>
        <w:t xml:space="preserve">. </w:t>
      </w:r>
    </w:p>
    <w:p w14:paraId="0CC7E54D" w14:textId="77777777" w:rsidR="000E1D5F" w:rsidRPr="00C4217F" w:rsidRDefault="000E1D5F" w:rsidP="00FC2120">
      <w:pPr>
        <w:adjustRightInd w:val="0"/>
        <w:snapToGrid w:val="0"/>
        <w:spacing w:line="360" w:lineRule="auto"/>
        <w:rPr>
          <w:rFonts w:ascii="Book Antiqua" w:hAnsi="Book Antiqua" w:cs="Times New Roman"/>
          <w:b/>
          <w:sz w:val="24"/>
          <w:szCs w:val="24"/>
        </w:rPr>
      </w:pPr>
    </w:p>
    <w:p w14:paraId="57F5A84D" w14:textId="0A8D744A" w:rsidR="000E1D5F" w:rsidRPr="00FC2120" w:rsidRDefault="000E1D5F"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Informed consent statement:</w:t>
      </w:r>
      <w:r w:rsidR="00D96093" w:rsidRPr="00FC2120">
        <w:rPr>
          <w:rFonts w:ascii="Book Antiqua" w:hAnsi="Book Antiqua" w:cs="Times New Roman"/>
          <w:b/>
          <w:sz w:val="24"/>
          <w:szCs w:val="24"/>
        </w:rPr>
        <w:t xml:space="preserve"> </w:t>
      </w:r>
      <w:r w:rsidR="00C1526E" w:rsidRPr="00FC2120">
        <w:rPr>
          <w:rFonts w:ascii="Book Antiqua" w:hAnsi="Book Antiqua" w:cs="Times New Roman"/>
          <w:sz w:val="24"/>
          <w:szCs w:val="24"/>
        </w:rPr>
        <w:t xml:space="preserve">Informed consent </w:t>
      </w:r>
      <w:proofErr w:type="gramStart"/>
      <w:r w:rsidR="00C1526E" w:rsidRPr="00FC2120">
        <w:rPr>
          <w:rFonts w:ascii="Book Antiqua" w:hAnsi="Book Antiqua" w:cs="Times New Roman"/>
          <w:sz w:val="24"/>
          <w:szCs w:val="24"/>
        </w:rPr>
        <w:t>was obtained</w:t>
      </w:r>
      <w:proofErr w:type="gramEnd"/>
      <w:r w:rsidR="00C1526E" w:rsidRPr="00FC2120">
        <w:rPr>
          <w:rFonts w:ascii="Book Antiqua" w:hAnsi="Book Antiqua" w:cs="Times New Roman"/>
          <w:sz w:val="24"/>
          <w:szCs w:val="24"/>
        </w:rPr>
        <w:t xml:space="preserve"> from each patient.</w:t>
      </w:r>
      <w:r w:rsidR="00A84511" w:rsidRPr="00FC2120">
        <w:rPr>
          <w:rFonts w:ascii="Book Antiqua" w:hAnsi="Book Antiqua"/>
          <w:sz w:val="24"/>
          <w:szCs w:val="24"/>
        </w:rPr>
        <w:t xml:space="preserve"> </w:t>
      </w:r>
    </w:p>
    <w:p w14:paraId="06FAA10D" w14:textId="77777777" w:rsidR="000E1D5F" w:rsidRPr="00FC2120" w:rsidRDefault="000E1D5F" w:rsidP="00FC2120">
      <w:pPr>
        <w:adjustRightInd w:val="0"/>
        <w:snapToGrid w:val="0"/>
        <w:spacing w:line="360" w:lineRule="auto"/>
        <w:rPr>
          <w:rFonts w:ascii="Book Antiqua" w:hAnsi="Book Antiqua" w:cs="Times New Roman"/>
          <w:b/>
          <w:sz w:val="24"/>
          <w:szCs w:val="24"/>
        </w:rPr>
      </w:pPr>
    </w:p>
    <w:p w14:paraId="2CF15DFE" w14:textId="69D0F6EF" w:rsidR="00D96093" w:rsidRPr="00FC2120" w:rsidRDefault="000E1D5F"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Conflict-of-interest statement:</w:t>
      </w:r>
      <w:r w:rsidR="00D96093" w:rsidRPr="00FC2120">
        <w:rPr>
          <w:rFonts w:ascii="Book Antiqua" w:hAnsi="Book Antiqua" w:cs="Times New Roman"/>
          <w:sz w:val="24"/>
          <w:szCs w:val="24"/>
        </w:rPr>
        <w:t xml:space="preserve"> </w:t>
      </w:r>
      <w:r w:rsidR="00C4217F">
        <w:rPr>
          <w:rFonts w:ascii="Book Antiqua" w:hAnsi="Book Antiqua" w:cs="Times New Roman"/>
          <w:sz w:val="24"/>
          <w:szCs w:val="24"/>
        </w:rPr>
        <w:t>The a</w:t>
      </w:r>
      <w:r w:rsidR="00C4217F" w:rsidRPr="00FC2120">
        <w:rPr>
          <w:rFonts w:ascii="Book Antiqua" w:hAnsi="Book Antiqua" w:cs="Times New Roman"/>
          <w:sz w:val="24"/>
          <w:szCs w:val="24"/>
        </w:rPr>
        <w:t xml:space="preserve">uthors </w:t>
      </w:r>
      <w:r w:rsidR="00D96093" w:rsidRPr="00FC2120">
        <w:rPr>
          <w:rFonts w:ascii="Book Antiqua" w:hAnsi="Book Antiqua" w:cs="Times New Roman"/>
          <w:sz w:val="24"/>
          <w:szCs w:val="24"/>
        </w:rPr>
        <w:t>declare no conflicts of interest for this article.</w:t>
      </w:r>
    </w:p>
    <w:p w14:paraId="42AF955E" w14:textId="77777777" w:rsidR="00D96093" w:rsidRPr="00FC2120" w:rsidRDefault="00D96093" w:rsidP="00FC2120">
      <w:pPr>
        <w:adjustRightInd w:val="0"/>
        <w:snapToGrid w:val="0"/>
        <w:spacing w:line="360" w:lineRule="auto"/>
        <w:rPr>
          <w:rFonts w:ascii="Book Antiqua" w:hAnsi="Book Antiqua" w:cs="Times New Roman"/>
          <w:sz w:val="24"/>
          <w:szCs w:val="24"/>
        </w:rPr>
      </w:pPr>
    </w:p>
    <w:p w14:paraId="75AE50FE" w14:textId="6E242A75" w:rsidR="00D96093" w:rsidRPr="00FC2120" w:rsidRDefault="000E1D5F" w:rsidP="00FC2120">
      <w:pPr>
        <w:pStyle w:val="HTML"/>
        <w:shd w:val="clear" w:color="auto" w:fill="FFFFFF"/>
        <w:adjustRightInd w:val="0"/>
        <w:snapToGrid w:val="0"/>
        <w:spacing w:line="360" w:lineRule="auto"/>
        <w:jc w:val="both"/>
        <w:rPr>
          <w:rFonts w:ascii="Book Antiqua" w:eastAsiaTheme="minorEastAsia" w:hAnsi="Book Antiqua" w:cs="Times New Roman"/>
          <w:kern w:val="2"/>
          <w:sz w:val="24"/>
          <w:szCs w:val="24"/>
        </w:rPr>
      </w:pPr>
      <w:r w:rsidRPr="00FC2120">
        <w:rPr>
          <w:rFonts w:ascii="Book Antiqua" w:hAnsi="Book Antiqua" w:cs="Times New Roman"/>
          <w:b/>
          <w:sz w:val="24"/>
          <w:szCs w:val="24"/>
        </w:rPr>
        <w:t>Data sharing statement:</w:t>
      </w:r>
      <w:r w:rsidR="00FD6834" w:rsidRPr="00FC2120">
        <w:rPr>
          <w:rFonts w:ascii="Book Antiqua" w:hAnsi="Book Antiqua" w:cs="Times New Roman"/>
          <w:b/>
          <w:sz w:val="24"/>
          <w:szCs w:val="24"/>
        </w:rPr>
        <w:t xml:space="preserve"> </w:t>
      </w:r>
      <w:r w:rsidR="00FD6834" w:rsidRPr="00FC2120">
        <w:rPr>
          <w:rFonts w:ascii="Book Antiqua" w:eastAsiaTheme="minorEastAsia" w:hAnsi="Book Antiqua" w:cs="Times New Roman"/>
          <w:kern w:val="2"/>
          <w:sz w:val="24"/>
          <w:szCs w:val="24"/>
        </w:rPr>
        <w:t>No additional data are available.</w:t>
      </w:r>
    </w:p>
    <w:p w14:paraId="009C6764" w14:textId="70ABFCD8" w:rsidR="000E1D5F" w:rsidRPr="00FC2120" w:rsidRDefault="000E1D5F" w:rsidP="00FC2120">
      <w:pPr>
        <w:adjustRightInd w:val="0"/>
        <w:snapToGrid w:val="0"/>
        <w:spacing w:line="360" w:lineRule="auto"/>
        <w:rPr>
          <w:rFonts w:ascii="Book Antiqua" w:hAnsi="Book Antiqua" w:cs="Times New Roman"/>
          <w:b/>
          <w:sz w:val="24"/>
          <w:szCs w:val="24"/>
        </w:rPr>
      </w:pPr>
    </w:p>
    <w:p w14:paraId="269FC8CA" w14:textId="77777777" w:rsidR="0047237B" w:rsidRPr="00FC2120" w:rsidRDefault="0047237B" w:rsidP="00FC2120">
      <w:pPr>
        <w:widowControl/>
        <w:adjustRightInd w:val="0"/>
        <w:snapToGrid w:val="0"/>
        <w:spacing w:line="360" w:lineRule="auto"/>
        <w:rPr>
          <w:rFonts w:ascii="Book Antiqua" w:eastAsia="宋体" w:hAnsi="Book Antiqua" w:cs="Times New Roman"/>
          <w:kern w:val="0"/>
          <w:sz w:val="24"/>
          <w:szCs w:val="24"/>
        </w:rPr>
      </w:pPr>
      <w:bookmarkStart w:id="14" w:name="OLE_LINK25"/>
      <w:bookmarkStart w:id="15" w:name="OLE_LINK26"/>
      <w:bookmarkStart w:id="16" w:name="OLE_LINK375"/>
      <w:bookmarkStart w:id="17" w:name="OLE_LINK32"/>
      <w:bookmarkStart w:id="18" w:name="OLE_LINK381"/>
      <w:bookmarkStart w:id="19" w:name="OLE_LINK413"/>
      <w:bookmarkStart w:id="20" w:name="OLE_LINK61"/>
      <w:bookmarkStart w:id="21" w:name="OLE_LINK615"/>
      <w:bookmarkStart w:id="22" w:name="OLE_LINK69"/>
      <w:bookmarkStart w:id="23" w:name="OLE_LINK140"/>
      <w:r w:rsidRPr="00FC2120">
        <w:rPr>
          <w:rFonts w:ascii="Book Antiqua" w:eastAsia="宋体" w:hAnsi="Book Antiqua" w:cs="Times New Roman"/>
          <w:b/>
          <w:kern w:val="0"/>
          <w:sz w:val="24"/>
          <w:szCs w:val="24"/>
        </w:rPr>
        <w:t xml:space="preserve">Open-Access: </w:t>
      </w:r>
      <w:r w:rsidRPr="00FC2120">
        <w:rPr>
          <w:rFonts w:ascii="Book Antiqua" w:eastAsia="宋体" w:hAnsi="Book Antiqua" w:cs="Times New Roman"/>
          <w:kern w:val="0"/>
          <w:sz w:val="24"/>
          <w:szCs w:val="24"/>
        </w:rPr>
        <w:t xml:space="preserve">This </w:t>
      </w:r>
      <w:proofErr w:type="gramStart"/>
      <w:r w:rsidRPr="00FC2120">
        <w:rPr>
          <w:rFonts w:ascii="Book Antiqua" w:eastAsia="宋体" w:hAnsi="Book Antiqua" w:cs="Times New Roman"/>
          <w:kern w:val="0"/>
          <w:sz w:val="24"/>
          <w:szCs w:val="24"/>
        </w:rPr>
        <w:t xml:space="preserve">is an </w:t>
      </w:r>
      <w:r w:rsidRPr="00FC2120">
        <w:rPr>
          <w:rFonts w:ascii="Book Antiqua" w:eastAsia="宋体" w:hAnsi="Book Antiqua" w:cs="宋体"/>
          <w:kern w:val="0"/>
          <w:sz w:val="24"/>
          <w:szCs w:val="24"/>
        </w:rPr>
        <w:t>open-access article that</w:t>
      </w:r>
      <w:proofErr w:type="gramEnd"/>
      <w:r w:rsidRPr="00FC2120">
        <w:rPr>
          <w:rFonts w:ascii="Book Antiqua" w:eastAsia="宋体" w:hAnsi="Book Antiqua" w:cs="宋体"/>
          <w:kern w:val="0"/>
          <w:sz w:val="24"/>
          <w:szCs w:val="24"/>
        </w:rPr>
        <w:t xml:space="preserve"> was </w:t>
      </w:r>
      <w:r w:rsidRPr="00FC2120">
        <w:rPr>
          <w:rFonts w:ascii="Book Antiqua" w:eastAsia="宋体" w:hAnsi="Book Antiqua" w:cs="Times New Roman"/>
          <w:kern w:val="0"/>
          <w:sz w:val="24"/>
          <w:szCs w:val="24"/>
        </w:rPr>
        <w:t xml:space="preserve">selected by an in-house editor and fully peer-reviewed by external reviewers. It is </w:t>
      </w:r>
      <w:r w:rsidRPr="00FC2120">
        <w:rPr>
          <w:rFonts w:ascii="Book Antiqua" w:eastAsia="宋体" w:hAnsi="Book Antiqua" w:cs="宋体"/>
          <w:kern w:val="0"/>
          <w:sz w:val="24"/>
          <w:szCs w:val="24"/>
        </w:rPr>
        <w:t xml:space="preserve">distributed in </w:t>
      </w:r>
      <w:r w:rsidRPr="00FC2120">
        <w:rPr>
          <w:rFonts w:ascii="Book Antiqua" w:eastAsia="宋体" w:hAnsi="Book Antiqua" w:cs="宋体"/>
          <w:kern w:val="0"/>
          <w:sz w:val="24"/>
          <w:szCs w:val="24"/>
        </w:rPr>
        <w:lastRenderedPageBreak/>
        <w:t xml:space="preserve">accordance with </w:t>
      </w:r>
      <w:r w:rsidRPr="00FC2120">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sidRPr="00FC2120">
          <w:rPr>
            <w:rFonts w:ascii="Book Antiqua" w:eastAsia="宋体" w:hAnsi="Book Antiqua" w:cs="Times New Roman"/>
            <w:kern w:val="0"/>
            <w:sz w:val="24"/>
            <w:szCs w:val="24"/>
            <w:u w:val="single"/>
          </w:rPr>
          <w:t>http://creativecommons.org/licenses/by-nc/4.0/</w:t>
        </w:r>
      </w:hyperlink>
    </w:p>
    <w:p w14:paraId="5AE6C127" w14:textId="77777777" w:rsidR="0047237B" w:rsidRPr="00FC2120" w:rsidRDefault="0047237B" w:rsidP="00FC2120">
      <w:pPr>
        <w:widowControl/>
        <w:adjustRightInd w:val="0"/>
        <w:snapToGrid w:val="0"/>
        <w:spacing w:line="360" w:lineRule="auto"/>
        <w:rPr>
          <w:rFonts w:ascii="Book Antiqua" w:eastAsia="宋体" w:hAnsi="Book Antiqua" w:cs="Times New Roman"/>
          <w:kern w:val="0"/>
          <w:sz w:val="24"/>
          <w:szCs w:val="24"/>
        </w:rPr>
      </w:pPr>
    </w:p>
    <w:p w14:paraId="110FCFB3" w14:textId="73A0BE6B" w:rsidR="0047237B" w:rsidRPr="00FC2120" w:rsidRDefault="0047237B" w:rsidP="00FC2120">
      <w:pPr>
        <w:adjustRightInd w:val="0"/>
        <w:snapToGrid w:val="0"/>
        <w:spacing w:line="360" w:lineRule="auto"/>
        <w:rPr>
          <w:rFonts w:ascii="Book Antiqua" w:eastAsia="宋体" w:hAnsi="Book Antiqua" w:cs="Times New Roman"/>
          <w:bCs/>
          <w:kern w:val="0"/>
          <w:sz w:val="24"/>
          <w:szCs w:val="24"/>
        </w:rPr>
      </w:pPr>
      <w:bookmarkStart w:id="24" w:name="OLE_LINK11"/>
      <w:r w:rsidRPr="00FC2120">
        <w:rPr>
          <w:rFonts w:ascii="Book Antiqua" w:eastAsia="宋体" w:hAnsi="Book Antiqua" w:cs="Times New Roman"/>
          <w:b/>
          <w:bCs/>
          <w:kern w:val="0"/>
          <w:sz w:val="24"/>
          <w:szCs w:val="24"/>
          <w:highlight w:val="white"/>
        </w:rPr>
        <w:t xml:space="preserve">Manuscript source: </w:t>
      </w:r>
      <w:r w:rsidRPr="00FC2120">
        <w:rPr>
          <w:rFonts w:ascii="Book Antiqua" w:eastAsia="宋体" w:hAnsi="Book Antiqua" w:cs="Times New Roman"/>
          <w:bCs/>
          <w:kern w:val="0"/>
          <w:sz w:val="24"/>
          <w:szCs w:val="24"/>
          <w:highlight w:val="white"/>
        </w:rPr>
        <w:t>Unsolicited manuscript</w:t>
      </w:r>
      <w:bookmarkEnd w:id="14"/>
      <w:bookmarkEnd w:id="15"/>
      <w:bookmarkEnd w:id="16"/>
      <w:bookmarkEnd w:id="17"/>
      <w:bookmarkEnd w:id="18"/>
      <w:bookmarkEnd w:id="19"/>
      <w:bookmarkEnd w:id="20"/>
      <w:bookmarkEnd w:id="21"/>
      <w:bookmarkEnd w:id="22"/>
      <w:bookmarkEnd w:id="23"/>
      <w:bookmarkEnd w:id="24"/>
    </w:p>
    <w:p w14:paraId="78B5F538" w14:textId="77777777" w:rsidR="0047237B" w:rsidRPr="00FC2120" w:rsidRDefault="0047237B" w:rsidP="00FC2120">
      <w:pPr>
        <w:adjustRightInd w:val="0"/>
        <w:snapToGrid w:val="0"/>
        <w:spacing w:line="360" w:lineRule="auto"/>
        <w:rPr>
          <w:rFonts w:ascii="Book Antiqua" w:hAnsi="Book Antiqua" w:cs="Times New Roman"/>
          <w:b/>
          <w:sz w:val="24"/>
          <w:szCs w:val="24"/>
        </w:rPr>
      </w:pPr>
    </w:p>
    <w:p w14:paraId="46B4642C" w14:textId="1B90DE7B" w:rsidR="00E27001" w:rsidRPr="00FC2120" w:rsidRDefault="00E27001" w:rsidP="00FC2120">
      <w:pPr>
        <w:adjustRightInd w:val="0"/>
        <w:snapToGrid w:val="0"/>
        <w:spacing w:line="360" w:lineRule="auto"/>
        <w:rPr>
          <w:rFonts w:ascii="Book Antiqua" w:hAnsi="Book Antiqua"/>
          <w:sz w:val="24"/>
          <w:szCs w:val="24"/>
        </w:rPr>
      </w:pPr>
      <w:proofErr w:type="gramStart"/>
      <w:r w:rsidRPr="00FC2120">
        <w:rPr>
          <w:rFonts w:ascii="Book Antiqua" w:hAnsi="Book Antiqua" w:cs="Times New Roman"/>
          <w:b/>
          <w:sz w:val="24"/>
          <w:szCs w:val="24"/>
        </w:rPr>
        <w:t>Correspond</w:t>
      </w:r>
      <w:r w:rsidR="00561C1A" w:rsidRPr="00FC2120">
        <w:rPr>
          <w:rFonts w:ascii="Book Antiqua" w:hAnsi="Book Antiqua" w:cs="Times New Roman"/>
          <w:b/>
          <w:sz w:val="24"/>
          <w:szCs w:val="24"/>
        </w:rPr>
        <w:t>ing author</w:t>
      </w:r>
      <w:r w:rsidRPr="00FC2120">
        <w:rPr>
          <w:rFonts w:ascii="Book Antiqua" w:hAnsi="Book Antiqua" w:cs="Times New Roman"/>
          <w:sz w:val="24"/>
          <w:szCs w:val="24"/>
        </w:rPr>
        <w:t xml:space="preserve">: </w:t>
      </w:r>
      <w:r w:rsidRPr="00FC2120">
        <w:rPr>
          <w:rFonts w:ascii="Book Antiqua" w:hAnsi="Book Antiqua" w:cs="Times New Roman"/>
          <w:b/>
          <w:sz w:val="24"/>
          <w:szCs w:val="24"/>
        </w:rPr>
        <w:t xml:space="preserve">Biao Gong, </w:t>
      </w:r>
      <w:r w:rsidR="0047237B" w:rsidRPr="00FC2120">
        <w:rPr>
          <w:rFonts w:ascii="Book Antiqua" w:hAnsi="Book Antiqua" w:cs="Times New Roman"/>
          <w:b/>
          <w:sz w:val="24"/>
          <w:szCs w:val="24"/>
        </w:rPr>
        <w:t>MD, Chief Doctor,</w:t>
      </w:r>
      <w:r w:rsidRPr="00FC2120">
        <w:rPr>
          <w:rFonts w:ascii="Book Antiqua" w:hAnsi="Book Antiqua" w:cs="Times New Roman"/>
          <w:sz w:val="24"/>
          <w:szCs w:val="24"/>
        </w:rPr>
        <w:t xml:space="preserve"> Department</w:t>
      </w:r>
      <w:r w:rsidR="00663F17" w:rsidRPr="00663F17">
        <w:rPr>
          <w:rFonts w:ascii="Book Antiqua" w:hAnsi="Book Antiqua" w:cs="Times New Roman"/>
          <w:sz w:val="24"/>
          <w:szCs w:val="24"/>
        </w:rPr>
        <w:t xml:space="preserve"> </w:t>
      </w:r>
      <w:r w:rsidR="00663F17">
        <w:rPr>
          <w:rFonts w:ascii="Book Antiqua" w:hAnsi="Book Antiqua" w:cs="Times New Roman"/>
          <w:sz w:val="24"/>
          <w:szCs w:val="24"/>
        </w:rPr>
        <w:t xml:space="preserve">of </w:t>
      </w:r>
      <w:r w:rsidR="00663F17" w:rsidRPr="00FC2120">
        <w:rPr>
          <w:rFonts w:ascii="Book Antiqua" w:hAnsi="Book Antiqua" w:cs="Times New Roman"/>
          <w:sz w:val="24"/>
          <w:szCs w:val="24"/>
        </w:rPr>
        <w:t>Digestive</w:t>
      </w:r>
      <w:r w:rsidR="00663F17">
        <w:rPr>
          <w:rFonts w:ascii="Book Antiqua" w:hAnsi="Book Antiqua" w:cs="Times New Roman"/>
          <w:sz w:val="24"/>
          <w:szCs w:val="24"/>
        </w:rPr>
        <w:t xml:space="preserve"> Diseases</w:t>
      </w:r>
      <w:r w:rsidRPr="00FC2120">
        <w:rPr>
          <w:rFonts w:ascii="Book Antiqua" w:hAnsi="Book Antiqua" w:cs="Times New Roman"/>
          <w:sz w:val="24"/>
          <w:szCs w:val="24"/>
        </w:rPr>
        <w:t xml:space="preserve">, Shanghai </w:t>
      </w:r>
      <w:proofErr w:type="spellStart"/>
      <w:r w:rsidR="00C4217F" w:rsidRPr="00FC2120">
        <w:rPr>
          <w:rFonts w:ascii="Book Antiqua" w:hAnsi="Book Antiqua" w:cs="Times New Roman"/>
          <w:sz w:val="24"/>
          <w:szCs w:val="24"/>
        </w:rPr>
        <w:t>Shu</w:t>
      </w:r>
      <w:r w:rsidR="00C4217F">
        <w:rPr>
          <w:rFonts w:ascii="Book Antiqua" w:hAnsi="Book Antiqua" w:cs="Times New Roman"/>
          <w:sz w:val="24"/>
          <w:szCs w:val="24"/>
        </w:rPr>
        <w:t>g</w:t>
      </w:r>
      <w:r w:rsidR="00C4217F" w:rsidRPr="00FC2120">
        <w:rPr>
          <w:rFonts w:ascii="Book Antiqua" w:hAnsi="Book Antiqua" w:cs="Times New Roman"/>
          <w:sz w:val="24"/>
          <w:szCs w:val="24"/>
        </w:rPr>
        <w:t>uang</w:t>
      </w:r>
      <w:proofErr w:type="spellEnd"/>
      <w:r w:rsidR="00C4217F" w:rsidRPr="00FC2120">
        <w:rPr>
          <w:rFonts w:ascii="Book Antiqua" w:hAnsi="Book Antiqua" w:cs="Times New Roman"/>
          <w:sz w:val="24"/>
          <w:szCs w:val="24"/>
        </w:rPr>
        <w:t xml:space="preserve"> </w:t>
      </w:r>
      <w:r w:rsidRPr="00FC2120">
        <w:rPr>
          <w:rFonts w:ascii="Book Antiqua" w:hAnsi="Book Antiqua" w:cs="Times New Roman"/>
          <w:sz w:val="24"/>
          <w:szCs w:val="24"/>
        </w:rPr>
        <w:t>Hospital, Shanghai University of Chinese Medicine, Shanghai 201203, China</w:t>
      </w:r>
      <w:r w:rsidR="0047237B" w:rsidRPr="00FC2120">
        <w:rPr>
          <w:rFonts w:ascii="Book Antiqua" w:hAnsi="Book Antiqua" w:cs="Times New Roman"/>
          <w:sz w:val="24"/>
          <w:szCs w:val="24"/>
        </w:rPr>
        <w:t>.</w:t>
      </w:r>
      <w:proofErr w:type="gramEnd"/>
      <w:r w:rsidRPr="00FC2120">
        <w:rPr>
          <w:rFonts w:ascii="Book Antiqua" w:hAnsi="Book Antiqua" w:cs="Times New Roman"/>
          <w:sz w:val="24"/>
          <w:szCs w:val="24"/>
        </w:rPr>
        <w:t xml:space="preserve"> </w:t>
      </w:r>
      <w:r w:rsidRPr="00FC2120">
        <w:rPr>
          <w:rFonts w:ascii="Book Antiqua" w:hAnsi="Book Antiqua" w:cs="Times New Roman"/>
          <w:sz w:val="24"/>
          <w:szCs w:val="24"/>
          <w:u w:val="single"/>
        </w:rPr>
        <w:t>gongbiaoercp@163.com</w:t>
      </w:r>
    </w:p>
    <w:p w14:paraId="1173C693" w14:textId="3D4DB2D5" w:rsidR="00E27001" w:rsidRPr="00FC2120" w:rsidRDefault="00E27001" w:rsidP="00FC2120">
      <w:pPr>
        <w:pStyle w:val="base-clamp"/>
        <w:adjustRightInd w:val="0"/>
        <w:snapToGrid w:val="0"/>
        <w:spacing w:before="0" w:beforeAutospacing="0" w:after="0" w:afterAutospacing="0" w:line="360" w:lineRule="auto"/>
        <w:jc w:val="both"/>
        <w:rPr>
          <w:rFonts w:ascii="Book Antiqua" w:hAnsi="Book Antiqua" w:cs="Arial"/>
        </w:rPr>
      </w:pPr>
      <w:r w:rsidRPr="00FC2120">
        <w:rPr>
          <w:rFonts w:ascii="Book Antiqua" w:hAnsi="Book Antiqua" w:cs="Times New Roman"/>
          <w:b/>
          <w:bCs/>
        </w:rPr>
        <w:t>Telephone:</w:t>
      </w:r>
      <w:r w:rsidRPr="00FC2120">
        <w:rPr>
          <w:rFonts w:ascii="Book Antiqua" w:hAnsi="Book Antiqua" w:cs="Times New Roman"/>
        </w:rPr>
        <w:t xml:space="preserve"> +86-</w:t>
      </w:r>
      <w:r w:rsidRPr="00FC2120">
        <w:rPr>
          <w:rFonts w:ascii="Book Antiqua" w:eastAsiaTheme="minorEastAsia" w:hAnsi="Book Antiqua" w:cs="Times New Roman"/>
          <w:kern w:val="2"/>
        </w:rPr>
        <w:t>21-</w:t>
      </w:r>
      <w:r w:rsidR="00A94511" w:rsidRPr="00FC2120">
        <w:rPr>
          <w:rFonts w:ascii="Book Antiqua" w:eastAsiaTheme="minorEastAsia" w:hAnsi="Book Antiqua" w:cs="Times New Roman"/>
          <w:kern w:val="2"/>
        </w:rPr>
        <w:t>53821650</w:t>
      </w:r>
    </w:p>
    <w:p w14:paraId="2195C008" w14:textId="63AB53E9" w:rsidR="00E27001" w:rsidRPr="00FC2120" w:rsidRDefault="00E27001" w:rsidP="00FC2120">
      <w:pPr>
        <w:autoSpaceDE w:val="0"/>
        <w:autoSpaceDN w:val="0"/>
        <w:adjustRightInd w:val="0"/>
        <w:snapToGrid w:val="0"/>
        <w:spacing w:line="360" w:lineRule="auto"/>
        <w:rPr>
          <w:rFonts w:ascii="Book Antiqua" w:hAnsi="Book Antiqua" w:cs="Times New Roman"/>
          <w:sz w:val="24"/>
          <w:szCs w:val="24"/>
        </w:rPr>
      </w:pPr>
      <w:r w:rsidRPr="00FC2120">
        <w:rPr>
          <w:rFonts w:ascii="Book Antiqua" w:hAnsi="Book Antiqua" w:cs="Times New Roman"/>
          <w:b/>
          <w:bCs/>
          <w:sz w:val="24"/>
          <w:szCs w:val="24"/>
        </w:rPr>
        <w:t>F</w:t>
      </w:r>
      <w:r w:rsidR="003950C0" w:rsidRPr="00FC2120">
        <w:rPr>
          <w:rFonts w:ascii="Book Antiqua" w:hAnsi="Book Antiqua" w:cs="Times New Roman"/>
          <w:b/>
          <w:bCs/>
          <w:sz w:val="24"/>
          <w:szCs w:val="24"/>
        </w:rPr>
        <w:t>ax</w:t>
      </w:r>
      <w:r w:rsidRPr="00FC2120">
        <w:rPr>
          <w:rFonts w:ascii="Book Antiqua" w:hAnsi="Book Antiqua" w:cs="Times New Roman"/>
          <w:b/>
          <w:bCs/>
          <w:sz w:val="24"/>
          <w:szCs w:val="24"/>
        </w:rPr>
        <w:t>:</w:t>
      </w:r>
      <w:r w:rsidRPr="00FC2120">
        <w:rPr>
          <w:rFonts w:ascii="Book Antiqua" w:hAnsi="Book Antiqua" w:cs="Times New Roman"/>
          <w:sz w:val="24"/>
          <w:szCs w:val="24"/>
        </w:rPr>
        <w:t xml:space="preserve"> +86-21-58393915</w:t>
      </w:r>
    </w:p>
    <w:p w14:paraId="5B0E9C78" w14:textId="5A958AB9" w:rsidR="003950C0" w:rsidRPr="00FC2120" w:rsidRDefault="003950C0" w:rsidP="00FC2120">
      <w:pPr>
        <w:autoSpaceDE w:val="0"/>
        <w:autoSpaceDN w:val="0"/>
        <w:adjustRightInd w:val="0"/>
        <w:snapToGrid w:val="0"/>
        <w:spacing w:line="360" w:lineRule="auto"/>
        <w:rPr>
          <w:rFonts w:ascii="Book Antiqua" w:hAnsi="Book Antiqua" w:cs="Times New Roman"/>
          <w:sz w:val="24"/>
          <w:szCs w:val="24"/>
        </w:rPr>
      </w:pPr>
    </w:p>
    <w:p w14:paraId="0C1B38BD" w14:textId="64FB8AF8"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bookmarkStart w:id="25" w:name="OLE_LINK14"/>
      <w:bookmarkStart w:id="26" w:name="OLE_LINK16"/>
      <w:bookmarkStart w:id="27" w:name="OLE_LINK51"/>
      <w:bookmarkStart w:id="28" w:name="OLE_LINK27"/>
      <w:bookmarkStart w:id="29" w:name="OLE_LINK382"/>
      <w:bookmarkStart w:id="30" w:name="OLE_LINK30"/>
      <w:bookmarkStart w:id="31" w:name="OLE_LINK376"/>
      <w:bookmarkStart w:id="32" w:name="OLE_LINK35"/>
      <w:bookmarkStart w:id="33" w:name="OLE_LINK64"/>
      <w:bookmarkStart w:id="34" w:name="OLE_LINK616"/>
      <w:bookmarkStart w:id="35" w:name="OLE_LINK141"/>
      <w:r w:rsidRPr="00FC2120">
        <w:rPr>
          <w:rFonts w:ascii="Book Antiqua" w:eastAsia="宋体" w:hAnsi="Book Antiqua" w:cs="Times New Roman"/>
          <w:b/>
          <w:kern w:val="0"/>
          <w:sz w:val="24"/>
          <w:szCs w:val="24"/>
        </w:rPr>
        <w:t xml:space="preserve">Received: </w:t>
      </w:r>
      <w:r w:rsidRPr="00FC2120">
        <w:rPr>
          <w:rFonts w:ascii="Book Antiqua" w:eastAsia="宋体" w:hAnsi="Book Antiqua" w:cs="Times New Roman"/>
          <w:kern w:val="0"/>
          <w:sz w:val="24"/>
          <w:szCs w:val="24"/>
        </w:rPr>
        <w:t>August</w:t>
      </w:r>
      <w:r w:rsidRPr="00FC2120">
        <w:rPr>
          <w:rFonts w:ascii="Book Antiqua" w:eastAsia="等线" w:hAnsi="Book Antiqua" w:cs="Times New Roman"/>
          <w:kern w:val="0"/>
          <w:sz w:val="24"/>
          <w:szCs w:val="24"/>
        </w:rPr>
        <w:t xml:space="preserve"> 9, 2019</w:t>
      </w:r>
    </w:p>
    <w:p w14:paraId="0B5C6389" w14:textId="329694AF" w:rsidR="003950C0" w:rsidRPr="00FC2120" w:rsidRDefault="003950C0" w:rsidP="00FC2120">
      <w:pPr>
        <w:widowControl/>
        <w:adjustRightInd w:val="0"/>
        <w:snapToGrid w:val="0"/>
        <w:spacing w:line="360" w:lineRule="auto"/>
        <w:rPr>
          <w:rFonts w:ascii="Book Antiqua" w:eastAsia="等线" w:hAnsi="Book Antiqua" w:cs="Times New Roman"/>
          <w:b/>
          <w:kern w:val="0"/>
          <w:sz w:val="24"/>
          <w:szCs w:val="24"/>
        </w:rPr>
      </w:pPr>
      <w:r w:rsidRPr="00FC2120">
        <w:rPr>
          <w:rFonts w:ascii="Book Antiqua" w:eastAsia="宋体" w:hAnsi="Book Antiqua" w:cs="Times New Roman"/>
          <w:b/>
          <w:kern w:val="0"/>
          <w:sz w:val="24"/>
          <w:szCs w:val="24"/>
        </w:rPr>
        <w:t xml:space="preserve">Peer-review </w:t>
      </w:r>
      <w:proofErr w:type="gramStart"/>
      <w:r w:rsidRPr="00FC2120">
        <w:rPr>
          <w:rFonts w:ascii="Book Antiqua" w:eastAsia="宋体" w:hAnsi="Book Antiqua" w:cs="Times New Roman"/>
          <w:b/>
          <w:kern w:val="0"/>
          <w:sz w:val="24"/>
          <w:szCs w:val="24"/>
        </w:rPr>
        <w:t>started:</w:t>
      </w:r>
      <w:proofErr w:type="gramEnd"/>
      <w:r w:rsidRPr="00FC2120">
        <w:rPr>
          <w:rFonts w:ascii="Book Antiqua" w:eastAsia="等线" w:hAnsi="Book Antiqua" w:cs="Times New Roman"/>
          <w:b/>
          <w:kern w:val="0"/>
          <w:sz w:val="24"/>
          <w:szCs w:val="24"/>
        </w:rPr>
        <w:t xml:space="preserve"> </w:t>
      </w:r>
      <w:r w:rsidRPr="00FC2120">
        <w:rPr>
          <w:rFonts w:ascii="Book Antiqua" w:eastAsia="宋体" w:hAnsi="Book Antiqua" w:cs="Times New Roman"/>
          <w:kern w:val="0"/>
          <w:sz w:val="24"/>
          <w:szCs w:val="24"/>
        </w:rPr>
        <w:t>August 9</w:t>
      </w:r>
      <w:r w:rsidRPr="00FC2120">
        <w:rPr>
          <w:rFonts w:ascii="Book Antiqua" w:eastAsia="等线" w:hAnsi="Book Antiqua" w:cs="Times New Roman"/>
          <w:kern w:val="0"/>
          <w:sz w:val="24"/>
          <w:szCs w:val="24"/>
        </w:rPr>
        <w:t>, 2019</w:t>
      </w:r>
    </w:p>
    <w:p w14:paraId="72632D13" w14:textId="4798152D" w:rsidR="003950C0" w:rsidRPr="00FC2120" w:rsidRDefault="003950C0" w:rsidP="00FC2120">
      <w:pPr>
        <w:widowControl/>
        <w:adjustRightInd w:val="0"/>
        <w:snapToGrid w:val="0"/>
        <w:spacing w:line="360" w:lineRule="auto"/>
        <w:rPr>
          <w:rFonts w:ascii="Book Antiqua" w:eastAsia="等线" w:hAnsi="Book Antiqua" w:cs="Times New Roman"/>
          <w:b/>
          <w:kern w:val="0"/>
          <w:sz w:val="24"/>
          <w:szCs w:val="24"/>
        </w:rPr>
      </w:pPr>
      <w:r w:rsidRPr="00FC2120">
        <w:rPr>
          <w:rFonts w:ascii="Book Antiqua" w:eastAsia="宋体" w:hAnsi="Book Antiqua" w:cs="Times New Roman"/>
          <w:b/>
          <w:kern w:val="0"/>
          <w:sz w:val="24"/>
          <w:szCs w:val="24"/>
        </w:rPr>
        <w:t>First decision:</w:t>
      </w:r>
      <w:r w:rsidRPr="00FC2120">
        <w:rPr>
          <w:rFonts w:ascii="Book Antiqua" w:eastAsia="等线" w:hAnsi="Book Antiqua" w:cs="Times New Roman"/>
          <w:b/>
          <w:kern w:val="0"/>
          <w:sz w:val="24"/>
          <w:szCs w:val="24"/>
        </w:rPr>
        <w:t xml:space="preserve"> </w:t>
      </w:r>
      <w:r w:rsidRPr="00FC2120">
        <w:rPr>
          <w:rFonts w:ascii="Book Antiqua" w:eastAsia="宋体" w:hAnsi="Book Antiqua" w:cs="Times New Roman"/>
          <w:kern w:val="0"/>
          <w:sz w:val="24"/>
          <w:szCs w:val="24"/>
        </w:rPr>
        <w:t xml:space="preserve">August </w:t>
      </w:r>
      <w:r w:rsidRPr="00FC2120">
        <w:rPr>
          <w:rFonts w:ascii="Book Antiqua" w:eastAsia="等线" w:hAnsi="Book Antiqua" w:cs="Times New Roman"/>
          <w:kern w:val="0"/>
          <w:sz w:val="24"/>
          <w:szCs w:val="24"/>
        </w:rPr>
        <w:t>27, 2019</w:t>
      </w:r>
    </w:p>
    <w:p w14:paraId="61C5157B" w14:textId="3B703456"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r w:rsidRPr="00FC2120">
        <w:rPr>
          <w:rFonts w:ascii="Book Antiqua" w:eastAsia="宋体" w:hAnsi="Book Antiqua" w:cs="Times New Roman"/>
          <w:b/>
          <w:kern w:val="0"/>
          <w:sz w:val="24"/>
          <w:szCs w:val="24"/>
        </w:rPr>
        <w:t xml:space="preserve">Revised: </w:t>
      </w:r>
      <w:r w:rsidRPr="00FC2120">
        <w:rPr>
          <w:rFonts w:ascii="Book Antiqua" w:eastAsia="宋体" w:hAnsi="Book Antiqua" w:cs="Times New Roman"/>
          <w:kern w:val="0"/>
          <w:sz w:val="24"/>
          <w:szCs w:val="24"/>
        </w:rPr>
        <w:t>September 18, 2019</w:t>
      </w:r>
    </w:p>
    <w:p w14:paraId="60D5F8F5" w14:textId="4759B556"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r w:rsidRPr="00FC2120">
        <w:rPr>
          <w:rFonts w:ascii="Book Antiqua" w:eastAsia="宋体" w:hAnsi="Book Antiqua" w:cs="Times New Roman"/>
          <w:b/>
          <w:kern w:val="0"/>
          <w:sz w:val="24"/>
          <w:szCs w:val="24"/>
        </w:rPr>
        <w:t>Accepted:</w:t>
      </w:r>
      <w:r w:rsidR="008C13FC" w:rsidRPr="008C13FC">
        <w:t xml:space="preserve"> </w:t>
      </w:r>
      <w:r w:rsidR="008C13FC" w:rsidRPr="008C13FC">
        <w:rPr>
          <w:rFonts w:ascii="Book Antiqua" w:eastAsia="宋体" w:hAnsi="Book Antiqua" w:cs="Times New Roman"/>
          <w:kern w:val="0"/>
          <w:sz w:val="24"/>
          <w:szCs w:val="24"/>
        </w:rPr>
        <w:t>September 27, 2019</w:t>
      </w:r>
      <w:r w:rsidRPr="008C13FC">
        <w:rPr>
          <w:rFonts w:ascii="Book Antiqua" w:eastAsia="宋体" w:hAnsi="Book Antiqua" w:cs="Times New Roman"/>
          <w:kern w:val="0"/>
          <w:sz w:val="24"/>
          <w:szCs w:val="24"/>
        </w:rPr>
        <w:t xml:space="preserve"> </w:t>
      </w:r>
    </w:p>
    <w:p w14:paraId="0BBCB0B7" w14:textId="72ACD065" w:rsidR="003950C0" w:rsidRPr="00FC2120" w:rsidRDefault="003950C0" w:rsidP="00FC2120">
      <w:pPr>
        <w:widowControl/>
        <w:adjustRightInd w:val="0"/>
        <w:snapToGrid w:val="0"/>
        <w:spacing w:line="360" w:lineRule="auto"/>
        <w:rPr>
          <w:rFonts w:ascii="Book Antiqua" w:eastAsia="宋体" w:hAnsi="Book Antiqua" w:cs="Times New Roman"/>
          <w:b/>
          <w:kern w:val="0"/>
          <w:sz w:val="24"/>
          <w:szCs w:val="24"/>
        </w:rPr>
      </w:pPr>
      <w:r w:rsidRPr="00FC2120">
        <w:rPr>
          <w:rFonts w:ascii="Book Antiqua" w:eastAsia="宋体" w:hAnsi="Book Antiqua" w:cs="Times New Roman"/>
          <w:b/>
          <w:kern w:val="0"/>
          <w:sz w:val="24"/>
          <w:szCs w:val="24"/>
        </w:rPr>
        <w:t>Article in press:</w:t>
      </w:r>
      <w:r w:rsidR="002545C7">
        <w:rPr>
          <w:rFonts w:ascii="Book Antiqua" w:eastAsia="宋体" w:hAnsi="Book Antiqua" w:cs="Times New Roman" w:hint="eastAsia"/>
          <w:b/>
          <w:kern w:val="0"/>
          <w:sz w:val="24"/>
          <w:szCs w:val="24"/>
        </w:rPr>
        <w:t xml:space="preserve"> </w:t>
      </w:r>
      <w:r w:rsidR="002545C7" w:rsidRPr="002545C7">
        <w:rPr>
          <w:rFonts w:ascii="Book Antiqua" w:eastAsia="宋体" w:hAnsi="Book Antiqua" w:cs="Times New Roman"/>
          <w:kern w:val="0"/>
          <w:sz w:val="24"/>
          <w:szCs w:val="24"/>
        </w:rPr>
        <w:t>September 28, 2019</w:t>
      </w:r>
    </w:p>
    <w:p w14:paraId="60D40A8F" w14:textId="5B7A9FA8" w:rsidR="003950C0" w:rsidRPr="00FC2120" w:rsidRDefault="003950C0" w:rsidP="00FC2120">
      <w:pPr>
        <w:widowControl/>
        <w:adjustRightInd w:val="0"/>
        <w:snapToGrid w:val="0"/>
        <w:spacing w:line="360" w:lineRule="auto"/>
        <w:rPr>
          <w:rFonts w:ascii="Book Antiqua" w:eastAsia="宋体" w:hAnsi="Book Antiqua" w:cs="Times New Roman"/>
          <w:kern w:val="0"/>
          <w:sz w:val="24"/>
          <w:szCs w:val="24"/>
        </w:rPr>
      </w:pPr>
      <w:r w:rsidRPr="00FC2120">
        <w:rPr>
          <w:rFonts w:ascii="Book Antiqua" w:eastAsia="宋体" w:hAnsi="Book Antiqua" w:cs="Times New Roman"/>
          <w:b/>
          <w:kern w:val="0"/>
          <w:sz w:val="24"/>
          <w:szCs w:val="24"/>
        </w:rPr>
        <w:t>Published online:</w:t>
      </w:r>
      <w:bookmarkEnd w:id="25"/>
      <w:bookmarkEnd w:id="26"/>
      <w:bookmarkEnd w:id="27"/>
      <w:bookmarkEnd w:id="28"/>
      <w:bookmarkEnd w:id="29"/>
      <w:r w:rsidR="002545C7">
        <w:rPr>
          <w:rFonts w:ascii="Book Antiqua" w:eastAsia="宋体" w:hAnsi="Book Antiqua" w:cs="Times New Roman" w:hint="eastAsia"/>
          <w:b/>
          <w:kern w:val="0"/>
          <w:sz w:val="24"/>
          <w:szCs w:val="24"/>
        </w:rPr>
        <w:t xml:space="preserve"> </w:t>
      </w:r>
      <w:r w:rsidR="002545C7" w:rsidRPr="002545C7">
        <w:rPr>
          <w:rFonts w:ascii="Book Antiqua" w:eastAsia="宋体" w:hAnsi="Book Antiqua" w:cs="Times New Roman"/>
          <w:kern w:val="0"/>
          <w:sz w:val="24"/>
          <w:szCs w:val="24"/>
        </w:rPr>
        <w:t>October 28, 2019</w:t>
      </w:r>
    </w:p>
    <w:bookmarkEnd w:id="30"/>
    <w:bookmarkEnd w:id="31"/>
    <w:bookmarkEnd w:id="32"/>
    <w:bookmarkEnd w:id="33"/>
    <w:bookmarkEnd w:id="34"/>
    <w:bookmarkEnd w:id="35"/>
    <w:p w14:paraId="35F7C0F6" w14:textId="1C4164CA" w:rsidR="003950C0" w:rsidRPr="00FC2120" w:rsidRDefault="003950C0" w:rsidP="00FC2120">
      <w:pPr>
        <w:widowControl/>
        <w:adjustRightInd w:val="0"/>
        <w:snapToGrid w:val="0"/>
        <w:spacing w:line="360" w:lineRule="auto"/>
        <w:jc w:val="left"/>
        <w:rPr>
          <w:rFonts w:ascii="Book Antiqua" w:hAnsi="Book Antiqua" w:cs="Times New Roman"/>
          <w:sz w:val="24"/>
          <w:szCs w:val="24"/>
        </w:rPr>
      </w:pPr>
      <w:r w:rsidRPr="00FC2120">
        <w:rPr>
          <w:rFonts w:ascii="Book Antiqua" w:hAnsi="Book Antiqua" w:cs="Times New Roman"/>
          <w:sz w:val="24"/>
          <w:szCs w:val="24"/>
        </w:rPr>
        <w:br w:type="page"/>
      </w:r>
    </w:p>
    <w:p w14:paraId="374EEBE0" w14:textId="15F3DDBF" w:rsidR="00E27001" w:rsidRPr="00FC2120" w:rsidRDefault="00E27001"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lastRenderedPageBreak/>
        <w:t>A</w:t>
      </w:r>
      <w:r w:rsidR="00735BCA" w:rsidRPr="00FC2120">
        <w:rPr>
          <w:rFonts w:ascii="Book Antiqua" w:hAnsi="Book Antiqua" w:cs="Times New Roman"/>
          <w:b/>
          <w:sz w:val="24"/>
          <w:szCs w:val="24"/>
        </w:rPr>
        <w:t>bstract</w:t>
      </w:r>
    </w:p>
    <w:p w14:paraId="130415B2" w14:textId="2D9E6406" w:rsidR="00735BCA" w:rsidRPr="00FC2120" w:rsidRDefault="00735BC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i/>
          <w:sz w:val="24"/>
          <w:szCs w:val="24"/>
        </w:rPr>
        <w:t>BACKGROUND</w:t>
      </w:r>
    </w:p>
    <w:p w14:paraId="7057F117" w14:textId="77777777" w:rsidR="00735BCA"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Endoscopic retrograde </w:t>
      </w:r>
      <w:proofErr w:type="spellStart"/>
      <w:r w:rsidRPr="00FC2120">
        <w:rPr>
          <w:rFonts w:ascii="Book Antiqua" w:hAnsi="Book Antiqua" w:cs="Times New Roman"/>
          <w:sz w:val="24"/>
          <w:szCs w:val="24"/>
        </w:rPr>
        <w:t>cholangiopancreatography</w:t>
      </w:r>
      <w:proofErr w:type="spellEnd"/>
      <w:r w:rsidRPr="00FC2120">
        <w:rPr>
          <w:rFonts w:ascii="Book Antiqua" w:hAnsi="Book Antiqua" w:cs="Times New Roman"/>
          <w:sz w:val="24"/>
          <w:szCs w:val="24"/>
        </w:rPr>
        <w:t xml:space="preserve"> (ERCP) has been widely used </w:t>
      </w:r>
      <w:r w:rsidR="002F18ED" w:rsidRPr="00FC2120">
        <w:rPr>
          <w:rFonts w:ascii="Book Antiqua" w:hAnsi="Book Antiqua" w:cs="Times New Roman"/>
          <w:sz w:val="24"/>
          <w:szCs w:val="24"/>
        </w:rPr>
        <w:t>i</w:t>
      </w:r>
      <w:r w:rsidRPr="00FC2120">
        <w:rPr>
          <w:rFonts w:ascii="Book Antiqua" w:hAnsi="Book Antiqua" w:cs="Times New Roman"/>
          <w:sz w:val="24"/>
          <w:szCs w:val="24"/>
        </w:rPr>
        <w:t xml:space="preserve">n pediatric patients with </w:t>
      </w:r>
      <w:proofErr w:type="spellStart"/>
      <w:r w:rsidRPr="00FC2120">
        <w:rPr>
          <w:rFonts w:ascii="Book Antiqua" w:hAnsi="Book Antiqua" w:cs="Times New Roman"/>
          <w:sz w:val="24"/>
          <w:szCs w:val="24"/>
        </w:rPr>
        <w:t>cholangiopancreatic</w:t>
      </w:r>
      <w:proofErr w:type="spellEnd"/>
      <w:r w:rsidRPr="00FC2120">
        <w:rPr>
          <w:rFonts w:ascii="Book Antiqua" w:hAnsi="Book Antiqua" w:cs="Times New Roman"/>
          <w:sz w:val="24"/>
          <w:szCs w:val="24"/>
        </w:rPr>
        <w:t xml:space="preserve"> diseases. </w:t>
      </w:r>
    </w:p>
    <w:p w14:paraId="4D6657B8" w14:textId="77777777" w:rsidR="00735BCA" w:rsidRPr="00FC2120" w:rsidRDefault="00735BCA" w:rsidP="00FC2120">
      <w:pPr>
        <w:adjustRightInd w:val="0"/>
        <w:snapToGrid w:val="0"/>
        <w:spacing w:line="360" w:lineRule="auto"/>
        <w:rPr>
          <w:rFonts w:ascii="Book Antiqua" w:hAnsi="Book Antiqua" w:cs="Times New Roman"/>
          <w:sz w:val="24"/>
          <w:szCs w:val="24"/>
        </w:rPr>
      </w:pPr>
    </w:p>
    <w:p w14:paraId="302E8829" w14:textId="77777777" w:rsidR="00735BCA" w:rsidRPr="00FC2120" w:rsidRDefault="00735BCA"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AIM</w:t>
      </w:r>
    </w:p>
    <w:p w14:paraId="69BBBADA" w14:textId="291C898F" w:rsidR="00E27001" w:rsidRPr="00FC2120" w:rsidRDefault="00D436AE" w:rsidP="00FC2120">
      <w:pPr>
        <w:adjustRightInd w:val="0"/>
        <w:snapToGrid w:val="0"/>
        <w:spacing w:line="360" w:lineRule="auto"/>
        <w:rPr>
          <w:rFonts w:ascii="Book Antiqua" w:hAnsi="Book Antiqua" w:cs="Times New Roman"/>
          <w:sz w:val="24"/>
          <w:szCs w:val="24"/>
        </w:rPr>
      </w:pPr>
      <w:proofErr w:type="gramStart"/>
      <w:r w:rsidRPr="00FC2120">
        <w:rPr>
          <w:rFonts w:ascii="Book Antiqua" w:hAnsi="Book Antiqua" w:cs="Times New Roman"/>
          <w:sz w:val="24"/>
          <w:szCs w:val="24"/>
        </w:rPr>
        <w:t>T</w:t>
      </w:r>
      <w:r w:rsidR="00E27001" w:rsidRPr="00FC2120">
        <w:rPr>
          <w:rFonts w:ascii="Book Antiqua" w:hAnsi="Book Antiqua" w:cs="Times New Roman"/>
          <w:sz w:val="24"/>
          <w:szCs w:val="24"/>
        </w:rPr>
        <w:t xml:space="preserve">o </w:t>
      </w:r>
      <w:r w:rsidR="002F12DD" w:rsidRPr="00FC2120">
        <w:rPr>
          <w:rFonts w:ascii="Book Antiqua" w:hAnsi="Book Antiqua" w:cs="Times New Roman"/>
          <w:sz w:val="24"/>
          <w:szCs w:val="24"/>
        </w:rPr>
        <w:t xml:space="preserve">evaluate the </w:t>
      </w:r>
      <w:r w:rsidR="008D0C45">
        <w:rPr>
          <w:rFonts w:ascii="Book Antiqua" w:hAnsi="Book Antiqua" w:cs="Times New Roman"/>
          <w:sz w:val="24"/>
          <w:szCs w:val="24"/>
        </w:rPr>
        <w:t>efficacy, safety,</w:t>
      </w:r>
      <w:r w:rsidR="008D0C45" w:rsidRPr="008D0C45">
        <w:rPr>
          <w:rFonts w:ascii="Book Antiqua" w:hAnsi="Book Antiqua" w:cs="Times New Roman"/>
          <w:sz w:val="24"/>
          <w:szCs w:val="24"/>
        </w:rPr>
        <w:t xml:space="preserve"> </w:t>
      </w:r>
      <w:r w:rsidR="008D0C45" w:rsidRPr="00FC2120">
        <w:rPr>
          <w:rFonts w:ascii="Book Antiqua" w:hAnsi="Book Antiqua" w:cs="Times New Roman"/>
          <w:sz w:val="24"/>
          <w:szCs w:val="24"/>
        </w:rPr>
        <w:t>and long</w:t>
      </w:r>
      <w:r w:rsidR="008D0C45">
        <w:rPr>
          <w:rFonts w:ascii="Book Antiqua" w:hAnsi="Book Antiqua" w:cs="Times New Roman"/>
          <w:sz w:val="24"/>
          <w:szCs w:val="24"/>
        </w:rPr>
        <w:t>-</w:t>
      </w:r>
      <w:r w:rsidR="008D0C45" w:rsidRPr="00FC2120">
        <w:rPr>
          <w:rFonts w:ascii="Book Antiqua" w:hAnsi="Book Antiqua" w:cs="Times New Roman"/>
          <w:sz w:val="24"/>
          <w:szCs w:val="24"/>
        </w:rPr>
        <w:t xml:space="preserve">term follow-up results </w:t>
      </w:r>
      <w:r w:rsidR="009F3FF4" w:rsidRPr="008D0C45">
        <w:rPr>
          <w:rFonts w:ascii="Book Antiqua" w:hAnsi="Book Antiqua" w:cs="Times New Roman"/>
          <w:sz w:val="24"/>
          <w:szCs w:val="24"/>
        </w:rPr>
        <w:t>of ERCP</w:t>
      </w:r>
      <w:r w:rsidR="008D0C45">
        <w:rPr>
          <w:rFonts w:ascii="Book Antiqua" w:hAnsi="Book Antiqua" w:cs="Times New Roman"/>
          <w:sz w:val="24"/>
          <w:szCs w:val="24"/>
        </w:rPr>
        <w:t xml:space="preserve"> </w:t>
      </w:r>
      <w:r w:rsidR="00E27001" w:rsidRPr="00FC2120">
        <w:rPr>
          <w:rFonts w:ascii="Book Antiqua" w:hAnsi="Book Antiqua" w:cs="Times New Roman"/>
          <w:sz w:val="24"/>
          <w:szCs w:val="24"/>
        </w:rPr>
        <w:t xml:space="preserve">in symptomatic </w:t>
      </w:r>
      <w:proofErr w:type="spellStart"/>
      <w:r w:rsidR="00E27001" w:rsidRPr="00FC2120">
        <w:rPr>
          <w:rFonts w:ascii="Book Antiqua" w:hAnsi="Book Antiqua" w:cs="Times New Roman"/>
          <w:sz w:val="24"/>
          <w:szCs w:val="24"/>
        </w:rPr>
        <w:t>pancreaticobiliary</w:t>
      </w:r>
      <w:proofErr w:type="spellEnd"/>
      <w:r w:rsidR="00E27001" w:rsidRPr="00FC2120">
        <w:rPr>
          <w:rFonts w:ascii="Book Antiqua" w:hAnsi="Book Antiqua" w:cs="Times New Roman"/>
          <w:sz w:val="24"/>
          <w:szCs w:val="24"/>
        </w:rPr>
        <w:t xml:space="preserve"> </w:t>
      </w:r>
      <w:proofErr w:type="spellStart"/>
      <w:r w:rsidR="00E27001" w:rsidRPr="00FC2120">
        <w:rPr>
          <w:rFonts w:ascii="Book Antiqua" w:hAnsi="Book Antiqua" w:cs="Times New Roman"/>
          <w:sz w:val="24"/>
          <w:szCs w:val="24"/>
        </w:rPr>
        <w:t>maljunction</w:t>
      </w:r>
      <w:proofErr w:type="spellEnd"/>
      <w:r w:rsidR="00E27001" w:rsidRPr="00FC2120">
        <w:rPr>
          <w:rFonts w:ascii="Book Antiqua" w:hAnsi="Book Antiqua" w:cs="Times New Roman"/>
          <w:sz w:val="24"/>
          <w:szCs w:val="24"/>
        </w:rPr>
        <w:t xml:space="preserve"> (PBM)</w:t>
      </w:r>
      <w:r w:rsidR="00532F4F" w:rsidRPr="00FC2120">
        <w:rPr>
          <w:rFonts w:ascii="Book Antiqua" w:hAnsi="Book Antiqua" w:cs="Times New Roman"/>
          <w:sz w:val="24"/>
          <w:szCs w:val="24"/>
        </w:rPr>
        <w:t>.</w:t>
      </w:r>
      <w:proofErr w:type="gramEnd"/>
      <w:r w:rsidR="00E27001" w:rsidRPr="00FC2120">
        <w:rPr>
          <w:rFonts w:ascii="Book Antiqua" w:hAnsi="Book Antiqua" w:cs="Times New Roman"/>
          <w:sz w:val="24"/>
          <w:szCs w:val="24"/>
        </w:rPr>
        <w:t xml:space="preserve"> </w:t>
      </w:r>
    </w:p>
    <w:p w14:paraId="67278953" w14:textId="77777777" w:rsidR="00735BCA" w:rsidRPr="00C4217F" w:rsidRDefault="00735BCA" w:rsidP="00FC2120">
      <w:pPr>
        <w:adjustRightInd w:val="0"/>
        <w:snapToGrid w:val="0"/>
        <w:spacing w:line="360" w:lineRule="auto"/>
        <w:rPr>
          <w:rFonts w:ascii="Book Antiqua" w:hAnsi="Book Antiqua" w:cs="Times New Roman"/>
          <w:b/>
          <w:sz w:val="24"/>
          <w:szCs w:val="24"/>
        </w:rPr>
      </w:pPr>
    </w:p>
    <w:p w14:paraId="01FBD770" w14:textId="70814303" w:rsidR="00735BCA" w:rsidRPr="00FC2120" w:rsidRDefault="00735BCA"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i/>
          <w:sz w:val="24"/>
          <w:szCs w:val="24"/>
        </w:rPr>
        <w:t>METHODS</w:t>
      </w:r>
      <w:r w:rsidR="00E27001" w:rsidRPr="00FC2120">
        <w:rPr>
          <w:rFonts w:ascii="Book Antiqua" w:hAnsi="Book Antiqua" w:cs="Times New Roman"/>
          <w:sz w:val="24"/>
          <w:szCs w:val="24"/>
        </w:rPr>
        <w:t xml:space="preserve"> </w:t>
      </w:r>
    </w:p>
    <w:p w14:paraId="61FC2C2A" w14:textId="1BE39C7F" w:rsidR="00E27001" w:rsidRPr="00FC2120" w:rsidRDefault="002F12DD"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A</w:t>
      </w:r>
      <w:r w:rsidR="00D05127" w:rsidRPr="00FC2120">
        <w:rPr>
          <w:rFonts w:ascii="Book Antiqua" w:hAnsi="Book Antiqua" w:cs="Times New Roman"/>
          <w:sz w:val="24"/>
          <w:szCs w:val="24"/>
        </w:rPr>
        <w:t xml:space="preserve"> multicenter, retrospective study</w:t>
      </w:r>
      <w:r w:rsidRPr="00FC2120">
        <w:rPr>
          <w:rFonts w:ascii="Book Antiqua" w:hAnsi="Book Antiqua" w:cs="Times New Roman"/>
          <w:sz w:val="24"/>
          <w:szCs w:val="24"/>
        </w:rPr>
        <w:t xml:space="preserve"> </w:t>
      </w:r>
      <w:proofErr w:type="gramStart"/>
      <w:r w:rsidRPr="00FC2120">
        <w:rPr>
          <w:rFonts w:ascii="Book Antiqua" w:hAnsi="Book Antiqua" w:cs="Times New Roman"/>
          <w:sz w:val="24"/>
          <w:szCs w:val="24"/>
        </w:rPr>
        <w:t>was conducted</w:t>
      </w:r>
      <w:proofErr w:type="gramEnd"/>
      <w:r w:rsidRPr="00FC2120">
        <w:rPr>
          <w:rFonts w:ascii="Book Antiqua" w:hAnsi="Book Antiqua" w:cs="Times New Roman"/>
          <w:sz w:val="24"/>
          <w:szCs w:val="24"/>
        </w:rPr>
        <w:t xml:space="preserve"> </w:t>
      </w:r>
      <w:r w:rsidR="00C4217F">
        <w:rPr>
          <w:rFonts w:ascii="Book Antiqua" w:hAnsi="Book Antiqua" w:cs="Times New Roman"/>
          <w:sz w:val="24"/>
          <w:szCs w:val="24"/>
        </w:rPr>
        <w:t>on</w:t>
      </w:r>
      <w:r w:rsidR="00C4217F" w:rsidRPr="00FC2120">
        <w:rPr>
          <w:rFonts w:ascii="Book Antiqua" w:hAnsi="Book Antiqua" w:cs="Times New Roman"/>
          <w:sz w:val="24"/>
          <w:szCs w:val="24"/>
        </w:rPr>
        <w:t xml:space="preserve"> </w:t>
      </w:r>
      <w:r w:rsidR="00E27001" w:rsidRPr="00FC2120">
        <w:rPr>
          <w:rFonts w:ascii="Book Antiqua" w:hAnsi="Book Antiqua" w:cs="Times New Roman"/>
          <w:sz w:val="24"/>
          <w:szCs w:val="24"/>
        </w:rPr>
        <w:t>75 pediatric patients who were diagnosed with PBM and</w:t>
      </w:r>
      <w:r w:rsidR="00E27001" w:rsidRPr="00FC2120">
        <w:rPr>
          <w:rFonts w:ascii="Book Antiqua" w:hAnsi="Book Antiqua" w:cs="Times New Roman"/>
          <w:b/>
          <w:sz w:val="24"/>
          <w:szCs w:val="24"/>
        </w:rPr>
        <w:t xml:space="preserve"> </w:t>
      </w:r>
      <w:r w:rsidR="00E27001" w:rsidRPr="00FC2120">
        <w:rPr>
          <w:rFonts w:ascii="Book Antiqua" w:hAnsi="Book Antiqua" w:cs="Times New Roman"/>
          <w:sz w:val="24"/>
          <w:szCs w:val="24"/>
        </w:rPr>
        <w:t xml:space="preserve">underwent therapeutic ERCP </w:t>
      </w:r>
      <w:r w:rsidR="002F18ED" w:rsidRPr="00FC2120">
        <w:rPr>
          <w:rFonts w:ascii="Book Antiqua" w:hAnsi="Book Antiqua" w:cs="Times New Roman"/>
          <w:sz w:val="24"/>
          <w:szCs w:val="24"/>
        </w:rPr>
        <w:t xml:space="preserve">at </w:t>
      </w:r>
      <w:r w:rsidR="00E27001" w:rsidRPr="00FC2120">
        <w:rPr>
          <w:rFonts w:ascii="Book Antiqua" w:hAnsi="Book Antiqua" w:cs="Times New Roman"/>
          <w:sz w:val="24"/>
          <w:szCs w:val="24"/>
        </w:rPr>
        <w:t>three endoscopy centers between January 2</w:t>
      </w:r>
      <w:r w:rsidR="00D05127" w:rsidRPr="00FC2120">
        <w:rPr>
          <w:rFonts w:ascii="Book Antiqua" w:hAnsi="Book Antiqua" w:cs="Times New Roman"/>
          <w:sz w:val="24"/>
          <w:szCs w:val="24"/>
        </w:rPr>
        <w:t>008 and March 2019</w:t>
      </w:r>
      <w:r w:rsidR="00E27001" w:rsidRPr="00FC2120">
        <w:rPr>
          <w:rFonts w:ascii="Book Antiqua" w:hAnsi="Book Antiqua" w:cs="Times New Roman"/>
          <w:sz w:val="24"/>
          <w:szCs w:val="24"/>
        </w:rPr>
        <w:t xml:space="preserve">. They </w:t>
      </w:r>
      <w:proofErr w:type="gramStart"/>
      <w:r w:rsidR="00E27001" w:rsidRPr="00FC2120">
        <w:rPr>
          <w:rFonts w:ascii="Book Antiqua" w:hAnsi="Book Antiqua" w:cs="Times New Roman"/>
          <w:sz w:val="24"/>
          <w:szCs w:val="24"/>
        </w:rPr>
        <w:t>were divided</w:t>
      </w:r>
      <w:proofErr w:type="gramEnd"/>
      <w:r w:rsidR="00E27001" w:rsidRPr="00FC2120">
        <w:rPr>
          <w:rFonts w:ascii="Book Antiqua" w:hAnsi="Book Antiqua" w:cs="Times New Roman"/>
          <w:sz w:val="24"/>
          <w:szCs w:val="24"/>
        </w:rPr>
        <w:t xml:space="preserve"> into four PBM groups </w:t>
      </w:r>
      <w:r w:rsidR="00E27001" w:rsidRPr="008D0C45">
        <w:rPr>
          <w:rFonts w:ascii="Book Antiqua" w:hAnsi="Book Antiqua" w:cs="Times New Roman"/>
          <w:sz w:val="24"/>
          <w:szCs w:val="24"/>
        </w:rPr>
        <w:t>based on the fluoroscopy</w:t>
      </w:r>
      <w:r w:rsidR="00E27001" w:rsidRPr="00FC2120">
        <w:rPr>
          <w:rFonts w:ascii="Book Antiqua" w:hAnsi="Book Antiqua" w:cs="Times New Roman"/>
          <w:sz w:val="24"/>
          <w:szCs w:val="24"/>
        </w:rPr>
        <w:t xml:space="preserve"> </w:t>
      </w:r>
      <w:r w:rsidR="002F18ED" w:rsidRPr="00FC2120">
        <w:rPr>
          <w:rFonts w:ascii="Book Antiqua" w:hAnsi="Book Antiqua" w:cs="Times New Roman"/>
          <w:sz w:val="24"/>
          <w:szCs w:val="24"/>
        </w:rPr>
        <w:t xml:space="preserve">in </w:t>
      </w:r>
      <w:r w:rsidR="00E27001" w:rsidRPr="00FC2120">
        <w:rPr>
          <w:rFonts w:ascii="Book Antiqua" w:hAnsi="Book Antiqua" w:cs="Times New Roman"/>
          <w:sz w:val="24"/>
          <w:szCs w:val="24"/>
        </w:rPr>
        <w:t>ERCP. Their clinical characteristics, specific ERCP procedures</w:t>
      </w:r>
      <w:r w:rsidR="002F18ED" w:rsidRPr="00FC2120">
        <w:rPr>
          <w:rFonts w:ascii="Book Antiqua" w:hAnsi="Book Antiqua" w:cs="Times New Roman"/>
          <w:sz w:val="24"/>
          <w:szCs w:val="24"/>
        </w:rPr>
        <w:t>,</w:t>
      </w:r>
      <w:r w:rsidR="00E27001" w:rsidRPr="00FC2120">
        <w:rPr>
          <w:rFonts w:ascii="Book Antiqua" w:hAnsi="Book Antiqua" w:cs="Times New Roman"/>
          <w:sz w:val="24"/>
          <w:szCs w:val="24"/>
        </w:rPr>
        <w:t xml:space="preserve"> </w:t>
      </w:r>
      <w:r w:rsidR="009169E1" w:rsidRPr="00FC2120">
        <w:rPr>
          <w:rFonts w:ascii="Book Antiqua" w:hAnsi="Book Antiqua" w:cs="Times New Roman"/>
          <w:sz w:val="24"/>
          <w:szCs w:val="24"/>
        </w:rPr>
        <w:t>adverse events</w:t>
      </w:r>
      <w:r w:rsidR="00C4217F">
        <w:rPr>
          <w:rFonts w:ascii="Book Antiqua" w:hAnsi="Book Antiqua" w:cs="Times New Roman"/>
          <w:sz w:val="24"/>
          <w:szCs w:val="24"/>
        </w:rPr>
        <w:t>,</w:t>
      </w:r>
      <w:r w:rsidR="009169E1"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and long-term follow-up results </w:t>
      </w:r>
      <w:proofErr w:type="gramStart"/>
      <w:r w:rsidR="00E27001" w:rsidRPr="00FC2120">
        <w:rPr>
          <w:rFonts w:ascii="Book Antiqua" w:hAnsi="Book Antiqua" w:cs="Times New Roman"/>
          <w:sz w:val="24"/>
          <w:szCs w:val="24"/>
        </w:rPr>
        <w:t>were retrospectively reviewed</w:t>
      </w:r>
      <w:proofErr w:type="gramEnd"/>
      <w:r w:rsidR="00E27001" w:rsidRPr="00FC2120">
        <w:rPr>
          <w:rFonts w:ascii="Book Antiqua" w:hAnsi="Book Antiqua" w:cs="Times New Roman"/>
          <w:sz w:val="24"/>
          <w:szCs w:val="24"/>
        </w:rPr>
        <w:t>.</w:t>
      </w:r>
      <w:r w:rsidR="00E27001" w:rsidRPr="00FC2120">
        <w:rPr>
          <w:rFonts w:ascii="Book Antiqua" w:hAnsi="Book Antiqua" w:cs="Times New Roman"/>
          <w:b/>
          <w:sz w:val="24"/>
          <w:szCs w:val="24"/>
        </w:rPr>
        <w:t xml:space="preserve"> </w:t>
      </w:r>
    </w:p>
    <w:p w14:paraId="3B0113EC" w14:textId="77777777" w:rsidR="00735BCA" w:rsidRPr="00FC2120" w:rsidRDefault="00735BCA" w:rsidP="00FC2120">
      <w:pPr>
        <w:adjustRightInd w:val="0"/>
        <w:snapToGrid w:val="0"/>
        <w:spacing w:line="360" w:lineRule="auto"/>
        <w:rPr>
          <w:rFonts w:ascii="Book Antiqua" w:hAnsi="Book Antiqua" w:cs="Times New Roman"/>
          <w:b/>
          <w:sz w:val="24"/>
          <w:szCs w:val="24"/>
        </w:rPr>
      </w:pPr>
    </w:p>
    <w:p w14:paraId="7BD25649" w14:textId="29F4D070" w:rsidR="00735BCA" w:rsidRPr="00FC2120" w:rsidRDefault="00735BCA"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i/>
          <w:sz w:val="24"/>
          <w:szCs w:val="24"/>
        </w:rPr>
        <w:t>RESULTS</w:t>
      </w:r>
      <w:r w:rsidR="00E27001" w:rsidRPr="00FC2120">
        <w:rPr>
          <w:rFonts w:ascii="Book Antiqua" w:hAnsi="Book Antiqua" w:cs="Times New Roman"/>
          <w:b/>
          <w:sz w:val="24"/>
          <w:szCs w:val="24"/>
        </w:rPr>
        <w:t xml:space="preserve"> </w:t>
      </w:r>
    </w:p>
    <w:p w14:paraId="22372179" w14:textId="68DDE63D" w:rsidR="00E27001" w:rsidRPr="00FC2120" w:rsidRDefault="000C4742"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Totally,</w:t>
      </w:r>
      <w:r w:rsidR="00E27001" w:rsidRPr="00FC2120">
        <w:rPr>
          <w:rFonts w:ascii="Book Antiqua" w:hAnsi="Book Antiqua" w:cs="Times New Roman"/>
          <w:sz w:val="24"/>
          <w:szCs w:val="24"/>
        </w:rPr>
        <w:t xml:space="preserve"> 112 ERCPs </w:t>
      </w:r>
      <w:proofErr w:type="gramStart"/>
      <w:r w:rsidRPr="00FC2120">
        <w:rPr>
          <w:rFonts w:ascii="Book Antiqua" w:hAnsi="Book Antiqua" w:cs="Times New Roman"/>
          <w:sz w:val="24"/>
          <w:szCs w:val="24"/>
        </w:rPr>
        <w:t xml:space="preserve">were </w:t>
      </w:r>
      <w:r w:rsidR="00E27001" w:rsidRPr="00FC2120">
        <w:rPr>
          <w:rFonts w:ascii="Book Antiqua" w:hAnsi="Book Antiqua" w:cs="Times New Roman"/>
          <w:sz w:val="24"/>
          <w:szCs w:val="24"/>
        </w:rPr>
        <w:t>performed</w:t>
      </w:r>
      <w:proofErr w:type="gramEnd"/>
      <w:r w:rsidR="00E27001" w:rsidRPr="00FC2120">
        <w:rPr>
          <w:rFonts w:ascii="Book Antiqua" w:hAnsi="Book Antiqua" w:cs="Times New Roman"/>
          <w:sz w:val="24"/>
          <w:szCs w:val="24"/>
        </w:rPr>
        <w:t xml:space="preserve"> on the 75 </w:t>
      </w:r>
      <w:r w:rsidR="002E6622" w:rsidRPr="00FC2120">
        <w:rPr>
          <w:rFonts w:ascii="Book Antiqua" w:hAnsi="Book Antiqua" w:cs="Times New Roman"/>
          <w:sz w:val="24"/>
          <w:szCs w:val="24"/>
        </w:rPr>
        <w:t>children</w:t>
      </w:r>
      <w:r w:rsidR="005B3E1D" w:rsidRPr="00FC2120">
        <w:rPr>
          <w:rFonts w:ascii="Book Antiqua" w:hAnsi="Book Antiqua" w:cs="Times New Roman"/>
          <w:sz w:val="24"/>
          <w:szCs w:val="24"/>
        </w:rPr>
        <w:t xml:space="preserve"> with </w:t>
      </w:r>
      <w:r w:rsidR="002F12DD" w:rsidRPr="00FC2120">
        <w:rPr>
          <w:rFonts w:ascii="Book Antiqua" w:hAnsi="Book Antiqua" w:cs="Times New Roman"/>
          <w:sz w:val="24"/>
          <w:szCs w:val="24"/>
        </w:rPr>
        <w:t xml:space="preserve">symptomatic </w:t>
      </w:r>
      <w:r w:rsidR="005B3E1D" w:rsidRPr="00FC2120">
        <w:rPr>
          <w:rFonts w:ascii="Book Antiqua" w:hAnsi="Book Antiqua" w:cs="Times New Roman"/>
          <w:sz w:val="24"/>
          <w:szCs w:val="24"/>
        </w:rPr>
        <w:t>PBM</w:t>
      </w:r>
      <w:r w:rsidR="00C4217F">
        <w:rPr>
          <w:rFonts w:ascii="Book Antiqua" w:hAnsi="Book Antiqua" w:cs="Times New Roman"/>
          <w:sz w:val="24"/>
          <w:szCs w:val="24"/>
        </w:rPr>
        <w:t>.</w:t>
      </w:r>
      <w:r w:rsidR="00C4217F" w:rsidRPr="00FC2120">
        <w:rPr>
          <w:rFonts w:ascii="Book Antiqua" w:hAnsi="Book Antiqua" w:cs="Times New Roman"/>
          <w:sz w:val="24"/>
          <w:szCs w:val="24"/>
        </w:rPr>
        <w:t xml:space="preserve"> </w:t>
      </w:r>
      <w:r w:rsidR="008D0C45">
        <w:rPr>
          <w:rFonts w:ascii="Book Antiqua" w:hAnsi="Book Antiqua" w:cs="Times New Roman"/>
          <w:sz w:val="24"/>
          <w:szCs w:val="24"/>
        </w:rPr>
        <w:t>Clinical manifestations</w:t>
      </w:r>
      <w:r w:rsidR="00E27001" w:rsidRPr="00FC2120">
        <w:rPr>
          <w:rFonts w:ascii="Book Antiqua" w:hAnsi="Book Antiqua" w:cs="Times New Roman"/>
          <w:sz w:val="24"/>
          <w:szCs w:val="24"/>
          <w:shd w:val="clear" w:color="auto" w:fill="FFFFFF"/>
        </w:rPr>
        <w:t xml:space="preserve"> included abdominal pain (62/75, 82.7%), vomiting (35/75, 46.7%), </w:t>
      </w:r>
      <w:proofErr w:type="spellStart"/>
      <w:r w:rsidR="00E27001" w:rsidRPr="00FC2120">
        <w:rPr>
          <w:rFonts w:ascii="Book Antiqua" w:hAnsi="Book Antiqua" w:cs="Times New Roman"/>
          <w:sz w:val="24"/>
          <w:szCs w:val="24"/>
          <w:shd w:val="clear" w:color="auto" w:fill="FFFFFF"/>
        </w:rPr>
        <w:t>acholic</w:t>
      </w:r>
      <w:proofErr w:type="spellEnd"/>
      <w:r w:rsidR="00E27001" w:rsidRPr="00FC2120">
        <w:rPr>
          <w:rFonts w:ascii="Book Antiqua" w:hAnsi="Book Antiqua" w:cs="Times New Roman"/>
          <w:sz w:val="24"/>
          <w:szCs w:val="24"/>
          <w:shd w:val="clear" w:color="auto" w:fill="FFFFFF"/>
        </w:rPr>
        <w:t xml:space="preserve"> stool (4/75, 5.3%), fever (3/75, 4.0%), acute </w:t>
      </w:r>
      <w:r w:rsidR="00E27001" w:rsidRPr="00FC2120">
        <w:rPr>
          <w:rFonts w:ascii="Book Antiqua" w:hAnsi="Book Antiqua" w:cs="Times New Roman"/>
          <w:sz w:val="24"/>
          <w:szCs w:val="24"/>
        </w:rPr>
        <w:t>pancreatitis</w:t>
      </w:r>
      <w:r w:rsidR="00E27001" w:rsidRPr="00FC2120">
        <w:rPr>
          <w:rFonts w:ascii="Book Antiqua" w:hAnsi="Book Antiqua" w:cs="Times New Roman"/>
          <w:sz w:val="24"/>
          <w:szCs w:val="24"/>
          <w:shd w:val="clear" w:color="auto" w:fill="FFFFFF"/>
        </w:rPr>
        <w:t xml:space="preserve"> (47/75, 62.7%), </w:t>
      </w:r>
      <w:proofErr w:type="spellStart"/>
      <w:r w:rsidR="00E27001" w:rsidRPr="00FC2120">
        <w:rPr>
          <w:rFonts w:ascii="Book Antiqua" w:hAnsi="Book Antiqua" w:cs="Times New Roman"/>
          <w:sz w:val="24"/>
          <w:szCs w:val="24"/>
          <w:shd w:val="clear" w:color="auto" w:fill="FFFFFF"/>
        </w:rPr>
        <w:t>hyperbilirubinemia</w:t>
      </w:r>
      <w:proofErr w:type="spellEnd"/>
      <w:r w:rsidR="00E27001" w:rsidRPr="00FC2120">
        <w:rPr>
          <w:rFonts w:ascii="Book Antiqua" w:hAnsi="Book Antiqua" w:cs="Times New Roman"/>
          <w:sz w:val="24"/>
          <w:szCs w:val="24"/>
          <w:shd w:val="clear" w:color="auto" w:fill="FFFFFF"/>
        </w:rPr>
        <w:t xml:space="preserve"> (13/75, 17.3%)</w:t>
      </w:r>
      <w:r w:rsidR="00490CB1" w:rsidRPr="00FC2120">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and elevated liver enzymes</w:t>
      </w:r>
      <w:r w:rsidR="00E27001" w:rsidRPr="00FC2120">
        <w:rPr>
          <w:rFonts w:ascii="Book Antiqua" w:hAnsi="Book Antiqua" w:cs="Times New Roman"/>
          <w:sz w:val="24"/>
          <w:szCs w:val="24"/>
        </w:rPr>
        <w:t xml:space="preserve"> (22/75, 29.3%). ERCP interventions included endoscopic </w:t>
      </w:r>
      <w:proofErr w:type="spellStart"/>
      <w:r w:rsidR="00E27001" w:rsidRPr="00FC2120">
        <w:rPr>
          <w:rFonts w:ascii="Book Antiqua" w:hAnsi="Book Antiqua" w:cs="Times New Roman"/>
          <w:sz w:val="24"/>
          <w:szCs w:val="24"/>
        </w:rPr>
        <w:t>sphincterotomy</w:t>
      </w:r>
      <w:proofErr w:type="spellEnd"/>
      <w:r w:rsidR="00E27001" w:rsidRPr="00FC2120">
        <w:rPr>
          <w:rFonts w:ascii="Book Antiqua" w:hAnsi="Book Antiqua" w:cs="Times New Roman"/>
          <w:sz w:val="24"/>
          <w:szCs w:val="24"/>
        </w:rPr>
        <w:t xml:space="preserve">, endoscopic retrograde biliary </w:t>
      </w:r>
      <w:r w:rsidR="00F70471" w:rsidRPr="00FC2120">
        <w:rPr>
          <w:rFonts w:ascii="Book Antiqua" w:hAnsi="Book Antiqua" w:cs="Times New Roman"/>
          <w:sz w:val="24"/>
          <w:szCs w:val="24"/>
        </w:rPr>
        <w:t>or</w:t>
      </w:r>
      <w:r w:rsidR="00E27001" w:rsidRPr="00FC2120">
        <w:rPr>
          <w:rFonts w:ascii="Book Antiqua" w:hAnsi="Book Antiqua" w:cs="Times New Roman"/>
          <w:sz w:val="24"/>
          <w:szCs w:val="24"/>
        </w:rPr>
        <w:t xml:space="preserve"> pancreatic drainage, stone extraction, </w:t>
      </w:r>
      <w:r w:rsidR="00F70471" w:rsidRPr="00FC2120">
        <w:rPr>
          <w:rFonts w:ascii="Book Antiqua" w:hAnsi="Book Antiqua" w:cs="Times New Roman"/>
          <w:i/>
          <w:iCs/>
          <w:sz w:val="24"/>
          <w:szCs w:val="24"/>
        </w:rPr>
        <w:t>etc</w:t>
      </w:r>
      <w:r w:rsidR="00E27001" w:rsidRPr="00FC2120">
        <w:rPr>
          <w:rFonts w:ascii="Book Antiqua" w:hAnsi="Book Antiqua" w:cs="Times New Roman"/>
          <w:sz w:val="24"/>
          <w:szCs w:val="24"/>
        </w:rPr>
        <w:t>. Procedure-related complications were observed in 12 patients and included post-ERCP pancreatitis (9/75, 12.0%), gastrointestinal bleeding (1/75, 1.3%)</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infection (2/75, 2.7%). During a mean follow-up period of 46 </w:t>
      </w:r>
      <w:proofErr w:type="spellStart"/>
      <w:r w:rsidR="00D0104C" w:rsidRPr="00FC2120">
        <w:rPr>
          <w:rFonts w:ascii="Book Antiqua" w:hAnsi="Book Antiqua" w:cs="Times New Roman"/>
          <w:sz w:val="24"/>
          <w:szCs w:val="24"/>
        </w:rPr>
        <w:t>mo</w:t>
      </w:r>
      <w:proofErr w:type="spellEnd"/>
      <w:r w:rsidR="00E27001" w:rsidRPr="00FC2120">
        <w:rPr>
          <w:rFonts w:ascii="Book Antiqua" w:hAnsi="Book Antiqua" w:cs="Times New Roman"/>
          <w:sz w:val="24"/>
          <w:szCs w:val="24"/>
        </w:rPr>
        <w:t xml:space="preserve"> (range: 2 to 134 </w:t>
      </w:r>
      <w:proofErr w:type="spellStart"/>
      <w:r w:rsidR="00D0104C" w:rsidRPr="00FC2120">
        <w:rPr>
          <w:rFonts w:ascii="Book Antiqua" w:hAnsi="Book Antiqua" w:cs="Times New Roman"/>
          <w:sz w:val="24"/>
          <w:szCs w:val="24"/>
        </w:rPr>
        <w:t>mo</w:t>
      </w:r>
      <w:proofErr w:type="spellEnd"/>
      <w:r w:rsidR="00E27001" w:rsidRPr="00FC2120">
        <w:rPr>
          <w:rFonts w:ascii="Book Antiqua" w:hAnsi="Book Antiqua" w:cs="Times New Roman"/>
          <w:sz w:val="24"/>
          <w:szCs w:val="24"/>
        </w:rPr>
        <w:t xml:space="preserve">), ERCP therapy alleviated the biliary obstruction and reduced the incidence of pancreatitis. The overall effective rate of ERCP therapy was </w:t>
      </w:r>
      <w:r w:rsidR="0015404D" w:rsidRPr="00FC2120">
        <w:rPr>
          <w:rFonts w:ascii="Book Antiqua" w:hAnsi="Book Antiqua" w:cs="Times New Roman"/>
          <w:sz w:val="24"/>
          <w:szCs w:val="24"/>
        </w:rPr>
        <w:t>82.4</w:t>
      </w:r>
      <w:r w:rsidR="00E27001" w:rsidRPr="00FC2120">
        <w:rPr>
          <w:rFonts w:ascii="Book Antiqua" w:hAnsi="Book Antiqua" w:cs="Times New Roman"/>
          <w:sz w:val="24"/>
          <w:szCs w:val="24"/>
        </w:rPr>
        <w:t xml:space="preserve">%; </w:t>
      </w:r>
      <w:r w:rsidR="00C4217F">
        <w:rPr>
          <w:rFonts w:ascii="Book Antiqua" w:hAnsi="Book Antiqua" w:cs="Times New Roman"/>
          <w:sz w:val="24"/>
          <w:szCs w:val="24"/>
        </w:rPr>
        <w:t>seven</w:t>
      </w:r>
      <w:r w:rsidR="00C4217F" w:rsidRPr="00FC2120">
        <w:rPr>
          <w:rFonts w:ascii="Book Antiqua" w:hAnsi="Book Antiqua" w:cs="Times New Roman"/>
          <w:sz w:val="24"/>
          <w:szCs w:val="24"/>
        </w:rPr>
        <w:t xml:space="preserve"> </w:t>
      </w:r>
      <w:r w:rsidR="00E27001" w:rsidRPr="00FC2120">
        <w:rPr>
          <w:rFonts w:ascii="Book Antiqua" w:hAnsi="Book Antiqua" w:cs="Times New Roman"/>
          <w:sz w:val="24"/>
          <w:szCs w:val="24"/>
        </w:rPr>
        <w:t>patients (9.3%) were lo</w:t>
      </w:r>
      <w:r w:rsidR="00602A58" w:rsidRPr="00FC2120">
        <w:rPr>
          <w:rFonts w:ascii="Book Antiqua" w:hAnsi="Book Antiqua" w:cs="Times New Roman"/>
          <w:sz w:val="24"/>
          <w:szCs w:val="24"/>
        </w:rPr>
        <w:t xml:space="preserve">st </w:t>
      </w:r>
      <w:r w:rsidR="00C4217F">
        <w:rPr>
          <w:rFonts w:ascii="Book Antiqua" w:hAnsi="Book Antiqua" w:cs="Times New Roman"/>
          <w:sz w:val="24"/>
          <w:szCs w:val="24"/>
        </w:rPr>
        <w:t>to</w:t>
      </w:r>
      <w:r w:rsidR="00C4217F" w:rsidRPr="00FC2120">
        <w:rPr>
          <w:rFonts w:ascii="Book Antiqua" w:hAnsi="Book Antiqua" w:cs="Times New Roman"/>
          <w:sz w:val="24"/>
          <w:szCs w:val="24"/>
        </w:rPr>
        <w:t xml:space="preserve"> </w:t>
      </w:r>
      <w:r w:rsidR="00602A58" w:rsidRPr="00FC2120">
        <w:rPr>
          <w:rFonts w:ascii="Book Antiqua" w:hAnsi="Book Antiqua" w:cs="Times New Roman"/>
          <w:sz w:val="24"/>
          <w:szCs w:val="24"/>
        </w:rPr>
        <w:t>follow-up, eight (11.8</w:t>
      </w:r>
      <w:r w:rsidR="00E27001" w:rsidRPr="00FC2120">
        <w:rPr>
          <w:rFonts w:ascii="Book Antiqua" w:hAnsi="Book Antiqua" w:cs="Times New Roman"/>
          <w:sz w:val="24"/>
          <w:szCs w:val="24"/>
        </w:rPr>
        <w:t>%) re-experienced pancreatitis</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w:t>
      </w:r>
      <w:r w:rsidR="00C4217F">
        <w:rPr>
          <w:rFonts w:ascii="Book Antiqua" w:hAnsi="Book Antiqua" w:cs="Times New Roman"/>
          <w:sz w:val="24"/>
          <w:szCs w:val="24"/>
        </w:rPr>
        <w:t>eleven</w:t>
      </w:r>
      <w:r w:rsidR="00C4217F" w:rsidRPr="00FC2120">
        <w:rPr>
          <w:rFonts w:ascii="Book Antiqua" w:hAnsi="Book Antiqua" w:cs="Times New Roman"/>
          <w:sz w:val="24"/>
          <w:szCs w:val="24"/>
        </w:rPr>
        <w:t xml:space="preserve"> </w:t>
      </w:r>
      <w:r w:rsidR="00E27001" w:rsidRPr="00FC2120">
        <w:rPr>
          <w:rFonts w:ascii="Book Antiqua" w:hAnsi="Book Antiqua" w:cs="Times New Roman"/>
          <w:sz w:val="24"/>
          <w:szCs w:val="24"/>
        </w:rPr>
        <w:t>(</w:t>
      </w:r>
      <w:r w:rsidR="00602A58" w:rsidRPr="00FC2120">
        <w:rPr>
          <w:rFonts w:ascii="Book Antiqua" w:hAnsi="Book Antiqua" w:cs="Times New Roman"/>
          <w:sz w:val="24"/>
          <w:szCs w:val="24"/>
        </w:rPr>
        <w:t>16.2</w:t>
      </w:r>
      <w:r w:rsidR="00E27001" w:rsidRPr="00FC2120">
        <w:rPr>
          <w:rFonts w:ascii="Book Antiqua" w:hAnsi="Book Antiqua" w:cs="Times New Roman"/>
          <w:sz w:val="24"/>
          <w:szCs w:val="24"/>
        </w:rPr>
        <w:t>%) underwent radical surgery</w:t>
      </w:r>
      <w:r w:rsidR="0045724B" w:rsidRPr="00FC2120">
        <w:rPr>
          <w:rFonts w:ascii="Book Antiqua" w:hAnsi="Book Antiqua" w:cs="Times New Roman"/>
          <w:sz w:val="24"/>
          <w:szCs w:val="24"/>
        </w:rPr>
        <w:t xml:space="preserve">, </w:t>
      </w:r>
      <w:r w:rsidR="0045724B" w:rsidRPr="00FC2120">
        <w:rPr>
          <w:rFonts w:ascii="Book Antiqua" w:hAnsi="Book Antiqua" w:cs="Times New Roman"/>
          <w:sz w:val="24"/>
          <w:szCs w:val="24"/>
        </w:rPr>
        <w:lastRenderedPageBreak/>
        <w:t xml:space="preserve">known as </w:t>
      </w:r>
      <w:r w:rsidR="0045724B" w:rsidRPr="00FC2120">
        <w:rPr>
          <w:rFonts w:ascii="Book Antiqua" w:hAnsi="Book Antiqua" w:cs="Times New Roman"/>
          <w:bCs/>
          <w:sz w:val="24"/>
          <w:szCs w:val="24"/>
        </w:rPr>
        <w:t xml:space="preserve">prophylactic excision of the </w:t>
      </w:r>
      <w:proofErr w:type="spellStart"/>
      <w:r w:rsidR="0045724B" w:rsidRPr="00FC2120">
        <w:rPr>
          <w:rFonts w:ascii="Book Antiqua" w:hAnsi="Book Antiqua" w:cs="Times New Roman"/>
          <w:bCs/>
          <w:sz w:val="24"/>
          <w:szCs w:val="24"/>
        </w:rPr>
        <w:t>extrahepatic</w:t>
      </w:r>
      <w:proofErr w:type="spellEnd"/>
      <w:r w:rsidR="0045724B" w:rsidRPr="00FC2120">
        <w:rPr>
          <w:rFonts w:ascii="Book Antiqua" w:hAnsi="Book Antiqua" w:cs="Times New Roman"/>
          <w:bCs/>
          <w:sz w:val="24"/>
          <w:szCs w:val="24"/>
        </w:rPr>
        <w:t xml:space="preserve"> bile duct</w:t>
      </w:r>
      <w:r w:rsidR="0045724B" w:rsidRPr="00FC2120">
        <w:rPr>
          <w:rFonts w:ascii="Book Antiqua" w:hAnsi="Book Antiqua"/>
          <w:sz w:val="24"/>
          <w:szCs w:val="24"/>
        </w:rPr>
        <w:t xml:space="preserve"> and </w:t>
      </w:r>
      <w:proofErr w:type="spellStart"/>
      <w:r w:rsidR="0045724B" w:rsidRPr="00FC2120">
        <w:rPr>
          <w:rFonts w:ascii="Book Antiqua" w:hAnsi="Book Antiqua" w:cs="Times New Roman"/>
          <w:sz w:val="24"/>
          <w:szCs w:val="24"/>
        </w:rPr>
        <w:t>hepaticojejunostomy</w:t>
      </w:r>
      <w:proofErr w:type="spellEnd"/>
      <w:r w:rsidR="00E27001" w:rsidRPr="00FC2120">
        <w:rPr>
          <w:rFonts w:ascii="Book Antiqua" w:hAnsi="Book Antiqua" w:cs="Times New Roman"/>
          <w:sz w:val="24"/>
          <w:szCs w:val="24"/>
        </w:rPr>
        <w:t>.</w:t>
      </w:r>
    </w:p>
    <w:p w14:paraId="2A01D945" w14:textId="77777777" w:rsidR="00735BCA" w:rsidRPr="00FC2120" w:rsidRDefault="00735BCA" w:rsidP="00FC2120">
      <w:pPr>
        <w:adjustRightInd w:val="0"/>
        <w:snapToGrid w:val="0"/>
        <w:spacing w:line="360" w:lineRule="auto"/>
        <w:rPr>
          <w:rFonts w:ascii="Book Antiqua" w:hAnsi="Book Antiqua" w:cs="Times New Roman"/>
          <w:b/>
          <w:sz w:val="24"/>
          <w:szCs w:val="24"/>
        </w:rPr>
      </w:pPr>
    </w:p>
    <w:p w14:paraId="36D10E2E" w14:textId="6543FB63" w:rsidR="00735BCA" w:rsidRPr="00FC2120" w:rsidRDefault="00735BCA" w:rsidP="00FC2120">
      <w:pPr>
        <w:adjustRightInd w:val="0"/>
        <w:snapToGrid w:val="0"/>
        <w:spacing w:line="360" w:lineRule="auto"/>
        <w:rPr>
          <w:rFonts w:ascii="Book Antiqua" w:hAnsi="Book Antiqua" w:cs="Times New Roman"/>
          <w:i/>
          <w:sz w:val="24"/>
          <w:szCs w:val="24"/>
        </w:rPr>
      </w:pPr>
      <w:r w:rsidRPr="00FC2120">
        <w:rPr>
          <w:rFonts w:ascii="Book Antiqua" w:hAnsi="Book Antiqua" w:cs="Times New Roman"/>
          <w:b/>
          <w:i/>
          <w:sz w:val="24"/>
          <w:szCs w:val="24"/>
        </w:rPr>
        <w:t>CONCLUSION</w:t>
      </w:r>
      <w:r w:rsidR="00E27001" w:rsidRPr="00FC2120">
        <w:rPr>
          <w:rFonts w:ascii="Book Antiqua" w:hAnsi="Book Antiqua" w:cs="Times New Roman"/>
          <w:i/>
          <w:sz w:val="24"/>
          <w:szCs w:val="24"/>
        </w:rPr>
        <w:t xml:space="preserve"> </w:t>
      </w:r>
    </w:p>
    <w:p w14:paraId="380BED1C" w14:textId="23D69A63"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ERCP is a safe and effectiv</w:t>
      </w:r>
      <w:r w:rsidR="00B20946" w:rsidRPr="00FC2120">
        <w:rPr>
          <w:rFonts w:ascii="Book Antiqua" w:hAnsi="Book Antiqua" w:cs="Times New Roman"/>
          <w:sz w:val="24"/>
          <w:szCs w:val="24"/>
        </w:rPr>
        <w:t xml:space="preserve">e treatment </w:t>
      </w:r>
      <w:r w:rsidR="00130278" w:rsidRPr="00FC2120">
        <w:rPr>
          <w:rFonts w:ascii="Book Antiqua" w:hAnsi="Book Antiqua" w:cs="Times New Roman"/>
          <w:sz w:val="24"/>
          <w:szCs w:val="24"/>
        </w:rPr>
        <w:t xml:space="preserve">option </w:t>
      </w:r>
      <w:r w:rsidR="00F05353" w:rsidRPr="00FC2120">
        <w:rPr>
          <w:rFonts w:ascii="Book Antiqua" w:hAnsi="Book Antiqua" w:cs="Times New Roman"/>
          <w:sz w:val="24"/>
          <w:szCs w:val="24"/>
        </w:rPr>
        <w:t xml:space="preserve">to relieve biliary </w:t>
      </w:r>
      <w:r w:rsidR="002F12DD" w:rsidRPr="00FC2120">
        <w:rPr>
          <w:rFonts w:ascii="Book Antiqua" w:hAnsi="Book Antiqua" w:cs="Times New Roman"/>
          <w:sz w:val="24"/>
          <w:szCs w:val="24"/>
        </w:rPr>
        <w:t xml:space="preserve">or pancreatic </w:t>
      </w:r>
      <w:r w:rsidR="00F05353" w:rsidRPr="00FC2120">
        <w:rPr>
          <w:rFonts w:ascii="Book Antiqua" w:hAnsi="Book Antiqua" w:cs="Times New Roman"/>
          <w:sz w:val="24"/>
          <w:szCs w:val="24"/>
        </w:rPr>
        <w:t xml:space="preserve">obstruction </w:t>
      </w:r>
      <w:r w:rsidR="00B64588" w:rsidRPr="00FC2120">
        <w:rPr>
          <w:rFonts w:ascii="Book Antiqua" w:hAnsi="Book Antiqua" w:cs="Times New Roman"/>
          <w:sz w:val="24"/>
          <w:szCs w:val="24"/>
        </w:rPr>
        <w:t>in</w:t>
      </w:r>
      <w:r w:rsidR="00B20946" w:rsidRPr="00FC2120">
        <w:rPr>
          <w:rFonts w:ascii="Book Antiqua" w:hAnsi="Book Antiqua" w:cs="Times New Roman"/>
          <w:sz w:val="24"/>
          <w:szCs w:val="24"/>
        </w:rPr>
        <w:t xml:space="preserve"> symptomatic PBM</w:t>
      </w:r>
      <w:r w:rsidR="00BE33D4" w:rsidRPr="00FC2120">
        <w:rPr>
          <w:rFonts w:ascii="Book Antiqua" w:hAnsi="Book Antiqua" w:cs="Times New Roman"/>
          <w:sz w:val="24"/>
          <w:szCs w:val="24"/>
        </w:rPr>
        <w:t xml:space="preserve">, with the characteristics of </w:t>
      </w:r>
      <w:r w:rsidR="00B64588" w:rsidRPr="00FC2120">
        <w:rPr>
          <w:rFonts w:ascii="Book Antiqua" w:hAnsi="Book Antiqua" w:cs="Times New Roman"/>
          <w:sz w:val="24"/>
          <w:szCs w:val="24"/>
        </w:rPr>
        <w:t xml:space="preserve">minor </w:t>
      </w:r>
      <w:r w:rsidR="00BE33D4" w:rsidRPr="00FC2120">
        <w:rPr>
          <w:rFonts w:ascii="Book Antiqua" w:hAnsi="Book Antiqua" w:cs="Times New Roman"/>
          <w:sz w:val="24"/>
          <w:szCs w:val="24"/>
        </w:rPr>
        <w:t xml:space="preserve">trauma, </w:t>
      </w:r>
      <w:r w:rsidR="00C4217F">
        <w:rPr>
          <w:rFonts w:ascii="Book Antiqua" w:hAnsi="Book Antiqua" w:cs="Times New Roman"/>
          <w:sz w:val="24"/>
          <w:szCs w:val="24"/>
        </w:rPr>
        <w:t>fewer</w:t>
      </w:r>
      <w:r w:rsidR="00C4217F" w:rsidRPr="00FC2120">
        <w:rPr>
          <w:rFonts w:ascii="Book Antiqua" w:hAnsi="Book Antiqua" w:cs="Times New Roman"/>
          <w:sz w:val="24"/>
          <w:szCs w:val="24"/>
        </w:rPr>
        <w:t xml:space="preserve"> </w:t>
      </w:r>
      <w:r w:rsidR="00BE33D4" w:rsidRPr="00FC2120">
        <w:rPr>
          <w:rFonts w:ascii="Book Antiqua" w:hAnsi="Book Antiqua" w:cs="Times New Roman"/>
          <w:sz w:val="24"/>
          <w:szCs w:val="24"/>
        </w:rPr>
        <w:t>complications</w:t>
      </w:r>
      <w:r w:rsidR="00B64588" w:rsidRPr="00FC2120">
        <w:rPr>
          <w:rFonts w:ascii="Book Antiqua" w:hAnsi="Book Antiqua" w:cs="Times New Roman"/>
          <w:sz w:val="24"/>
          <w:szCs w:val="24"/>
        </w:rPr>
        <w:t>,</w:t>
      </w:r>
      <w:r w:rsidR="00BE33D4" w:rsidRPr="00FC2120">
        <w:rPr>
          <w:rFonts w:ascii="Book Antiqua" w:hAnsi="Book Antiqua" w:cs="Times New Roman"/>
          <w:sz w:val="24"/>
          <w:szCs w:val="24"/>
        </w:rPr>
        <w:t xml:space="preserve"> and repeatability.</w:t>
      </w:r>
      <w:r w:rsidR="002F12DD" w:rsidRPr="00FC2120">
        <w:rPr>
          <w:rFonts w:ascii="Book Antiqua" w:hAnsi="Book Antiqua" w:cs="Times New Roman"/>
          <w:sz w:val="24"/>
          <w:szCs w:val="24"/>
        </w:rPr>
        <w:t xml:space="preserve"> </w:t>
      </w:r>
    </w:p>
    <w:p w14:paraId="1734FA1B"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666B97F3" w14:textId="6EE2CD1F"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Key words:</w:t>
      </w:r>
      <w:r w:rsidRPr="00FC2120">
        <w:rPr>
          <w:rFonts w:ascii="Book Antiqua" w:hAnsi="Book Antiqua" w:cs="Times New Roman"/>
          <w:sz w:val="24"/>
          <w:szCs w:val="24"/>
        </w:rPr>
        <w:t xml:space="preserve"> </w:t>
      </w:r>
      <w:proofErr w:type="spellStart"/>
      <w:r w:rsidR="00682307" w:rsidRPr="00FC2120">
        <w:rPr>
          <w:rFonts w:ascii="Book Antiqua" w:hAnsi="Book Antiqua" w:cs="Times New Roman"/>
          <w:sz w:val="24"/>
          <w:szCs w:val="24"/>
        </w:rPr>
        <w:t>C</w:t>
      </w:r>
      <w:r w:rsidRPr="00FC2120">
        <w:rPr>
          <w:rFonts w:ascii="Book Antiqua" w:hAnsi="Book Antiqua" w:cs="Times New Roman"/>
          <w:sz w:val="24"/>
          <w:szCs w:val="24"/>
        </w:rPr>
        <w:t>holangiopancreatic</w:t>
      </w:r>
      <w:proofErr w:type="spellEnd"/>
      <w:r w:rsidRPr="00FC2120">
        <w:rPr>
          <w:rFonts w:ascii="Book Antiqua" w:hAnsi="Book Antiqua" w:cs="Times New Roman"/>
          <w:sz w:val="24"/>
          <w:szCs w:val="24"/>
        </w:rPr>
        <w:t xml:space="preserve"> diseases</w:t>
      </w:r>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E</w:t>
      </w:r>
      <w:r w:rsidRPr="00FC2120">
        <w:rPr>
          <w:rFonts w:ascii="Book Antiqua" w:hAnsi="Book Antiqua" w:cs="Times New Roman"/>
          <w:sz w:val="24"/>
          <w:szCs w:val="24"/>
        </w:rPr>
        <w:t xml:space="preserve">ndoscopic retrograde </w:t>
      </w:r>
      <w:proofErr w:type="spellStart"/>
      <w:r w:rsidRPr="00FC2120">
        <w:rPr>
          <w:rFonts w:ascii="Book Antiqua" w:hAnsi="Book Antiqua" w:cs="Times New Roman"/>
          <w:sz w:val="24"/>
          <w:szCs w:val="24"/>
        </w:rPr>
        <w:t>cholangiopancreatography</w:t>
      </w:r>
      <w:proofErr w:type="spellEnd"/>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proofErr w:type="spellStart"/>
      <w:r w:rsidR="00682307" w:rsidRPr="00FC2120">
        <w:rPr>
          <w:rFonts w:ascii="Book Antiqua" w:hAnsi="Book Antiqua" w:cs="Times New Roman"/>
          <w:sz w:val="24"/>
          <w:szCs w:val="24"/>
        </w:rPr>
        <w:t>P</w:t>
      </w:r>
      <w:r w:rsidRPr="00FC2120">
        <w:rPr>
          <w:rFonts w:ascii="Book Antiqua" w:hAnsi="Book Antiqua" w:cs="Times New Roman"/>
          <w:sz w:val="24"/>
          <w:szCs w:val="24"/>
        </w:rPr>
        <w:t>ancreaticobiliary</w:t>
      </w:r>
      <w:proofErr w:type="spellEnd"/>
      <w:r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maljunction</w:t>
      </w:r>
      <w:proofErr w:type="spellEnd"/>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P</w:t>
      </w:r>
      <w:r w:rsidRPr="00FC2120">
        <w:rPr>
          <w:rFonts w:ascii="Book Antiqua" w:hAnsi="Book Antiqua" w:cs="Times New Roman"/>
          <w:sz w:val="24"/>
          <w:szCs w:val="24"/>
        </w:rPr>
        <w:t>ancreatitis</w:t>
      </w:r>
      <w:r w:rsidR="00682307"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682307" w:rsidRPr="00FC2120">
        <w:rPr>
          <w:rFonts w:ascii="Book Antiqua" w:hAnsi="Book Antiqua" w:cs="Times New Roman"/>
          <w:sz w:val="24"/>
          <w:szCs w:val="24"/>
        </w:rPr>
        <w:t>P</w:t>
      </w:r>
      <w:r w:rsidRPr="00FC2120">
        <w:rPr>
          <w:rFonts w:ascii="Book Antiqua" w:hAnsi="Book Antiqua" w:cs="Times New Roman"/>
          <w:sz w:val="24"/>
          <w:szCs w:val="24"/>
        </w:rPr>
        <w:t>ediatric patients</w:t>
      </w:r>
      <w:r w:rsidR="00682307" w:rsidRPr="00FC2120">
        <w:rPr>
          <w:rFonts w:ascii="Book Antiqua" w:hAnsi="Book Antiqua" w:cs="Times New Roman"/>
          <w:sz w:val="24"/>
          <w:szCs w:val="24"/>
        </w:rPr>
        <w:t>; F</w:t>
      </w:r>
      <w:r w:rsidR="003C058B" w:rsidRPr="00FC2120">
        <w:rPr>
          <w:rFonts w:ascii="Book Antiqua" w:hAnsi="Book Antiqua" w:cs="Times New Roman"/>
          <w:sz w:val="24"/>
          <w:szCs w:val="24"/>
        </w:rPr>
        <w:t>ollow-up</w:t>
      </w:r>
    </w:p>
    <w:p w14:paraId="2CF9A1D4" w14:textId="7FC20E97" w:rsidR="00682307" w:rsidRPr="00FC2120" w:rsidRDefault="00682307" w:rsidP="00FC2120">
      <w:pPr>
        <w:adjustRightInd w:val="0"/>
        <w:snapToGrid w:val="0"/>
        <w:spacing w:line="360" w:lineRule="auto"/>
        <w:rPr>
          <w:rFonts w:ascii="Book Antiqua" w:hAnsi="Book Antiqua" w:cs="Times New Roman"/>
          <w:sz w:val="24"/>
          <w:szCs w:val="24"/>
        </w:rPr>
      </w:pPr>
    </w:p>
    <w:p w14:paraId="52B6A91F" w14:textId="53BDE66F" w:rsidR="00682307" w:rsidRPr="00FC2120" w:rsidRDefault="00682307" w:rsidP="00FC2120">
      <w:pPr>
        <w:widowControl/>
        <w:adjustRightInd w:val="0"/>
        <w:snapToGrid w:val="0"/>
        <w:spacing w:line="360" w:lineRule="auto"/>
        <w:rPr>
          <w:rFonts w:ascii="Book Antiqua" w:eastAsia="宋体" w:hAnsi="Book Antiqua" w:cs="Times New Roman"/>
          <w:kern w:val="0"/>
          <w:sz w:val="24"/>
          <w:szCs w:val="24"/>
        </w:rPr>
      </w:pPr>
      <w:bookmarkStart w:id="36" w:name="OLE_LINK43"/>
      <w:bookmarkStart w:id="37" w:name="OLE_LINK44"/>
      <w:bookmarkStart w:id="38" w:name="OLE_LINK67"/>
      <w:bookmarkStart w:id="39" w:name="OLE_LINK65"/>
      <w:bookmarkStart w:id="40" w:name="OLE_LINK71"/>
      <w:bookmarkStart w:id="41" w:name="OLE_LINK58"/>
      <w:bookmarkStart w:id="42" w:name="OLE_LINK59"/>
      <w:bookmarkStart w:id="43" w:name="OLE_LINK24"/>
      <w:proofErr w:type="gramStart"/>
      <w:r w:rsidRPr="00FC2120">
        <w:rPr>
          <w:rFonts w:ascii="Book Antiqua" w:eastAsia="宋体" w:hAnsi="Book Antiqua" w:cs="Times New Roman"/>
          <w:b/>
          <w:kern w:val="0"/>
          <w:sz w:val="24"/>
          <w:szCs w:val="24"/>
        </w:rPr>
        <w:t>© The Author(s) 2019.</w:t>
      </w:r>
      <w:proofErr w:type="gramEnd"/>
      <w:r w:rsidRPr="00FC2120">
        <w:rPr>
          <w:rFonts w:ascii="Book Antiqua" w:eastAsia="宋体" w:hAnsi="Book Antiqua" w:cs="Times New Roman"/>
          <w:b/>
          <w:kern w:val="0"/>
          <w:sz w:val="24"/>
          <w:szCs w:val="24"/>
        </w:rPr>
        <w:t xml:space="preserve"> </w:t>
      </w:r>
      <w:proofErr w:type="gramStart"/>
      <w:r w:rsidRPr="00FC2120">
        <w:rPr>
          <w:rFonts w:ascii="Book Antiqua" w:eastAsia="宋体" w:hAnsi="Book Antiqua" w:cs="Times New Roman"/>
          <w:kern w:val="0"/>
          <w:sz w:val="24"/>
          <w:szCs w:val="24"/>
        </w:rPr>
        <w:t xml:space="preserve">Published by </w:t>
      </w:r>
      <w:proofErr w:type="spellStart"/>
      <w:r w:rsidRPr="00FC2120">
        <w:rPr>
          <w:rFonts w:ascii="Book Antiqua" w:eastAsia="宋体" w:hAnsi="Book Antiqua" w:cs="Times New Roman"/>
          <w:kern w:val="0"/>
          <w:sz w:val="24"/>
          <w:szCs w:val="24"/>
        </w:rPr>
        <w:t>Baishideng</w:t>
      </w:r>
      <w:proofErr w:type="spellEnd"/>
      <w:r w:rsidRPr="00FC2120">
        <w:rPr>
          <w:rFonts w:ascii="Book Antiqua" w:eastAsia="宋体" w:hAnsi="Book Antiqua" w:cs="Times New Roman"/>
          <w:kern w:val="0"/>
          <w:sz w:val="24"/>
          <w:szCs w:val="24"/>
        </w:rPr>
        <w:t xml:space="preserve"> Publishing Group Inc.</w:t>
      </w:r>
      <w:proofErr w:type="gramEnd"/>
      <w:r w:rsidRPr="00FC2120">
        <w:rPr>
          <w:rFonts w:ascii="Book Antiqua" w:eastAsia="宋体" w:hAnsi="Book Antiqua" w:cs="Times New Roman"/>
          <w:kern w:val="0"/>
          <w:sz w:val="24"/>
          <w:szCs w:val="24"/>
        </w:rPr>
        <w:t xml:space="preserve"> All rights reserved.</w:t>
      </w:r>
      <w:bookmarkEnd w:id="36"/>
      <w:bookmarkEnd w:id="37"/>
      <w:bookmarkEnd w:id="38"/>
      <w:bookmarkEnd w:id="39"/>
      <w:bookmarkEnd w:id="40"/>
      <w:r w:rsidRPr="00FC2120">
        <w:rPr>
          <w:rFonts w:ascii="Book Antiqua" w:eastAsia="宋体" w:hAnsi="Book Antiqua" w:cs="Times New Roman"/>
          <w:kern w:val="0"/>
          <w:sz w:val="24"/>
          <w:szCs w:val="24"/>
        </w:rPr>
        <w:t xml:space="preserve"> </w:t>
      </w:r>
      <w:bookmarkEnd w:id="41"/>
      <w:bookmarkEnd w:id="42"/>
      <w:bookmarkEnd w:id="43"/>
    </w:p>
    <w:p w14:paraId="48B143AE"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55286BB5" w14:textId="0773E3E3" w:rsidR="001D020E" w:rsidRPr="00FC2120" w:rsidRDefault="001D020E" w:rsidP="00FC2120">
      <w:pPr>
        <w:tabs>
          <w:tab w:val="left" w:pos="1640"/>
        </w:tabs>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t xml:space="preserve">Core tip: </w:t>
      </w:r>
      <w:r w:rsidR="00C4217F">
        <w:rPr>
          <w:rFonts w:ascii="Book Antiqua" w:hAnsi="Book Antiqua" w:cs="Times New Roman"/>
          <w:sz w:val="24"/>
          <w:szCs w:val="24"/>
        </w:rPr>
        <w:t>The r</w:t>
      </w:r>
      <w:r w:rsidR="00C4217F" w:rsidRPr="00FC2120">
        <w:rPr>
          <w:rFonts w:ascii="Book Antiqua" w:hAnsi="Book Antiqua" w:cs="Times New Roman"/>
          <w:sz w:val="24"/>
          <w:szCs w:val="24"/>
        </w:rPr>
        <w:t xml:space="preserve">esearch </w:t>
      </w:r>
      <w:r w:rsidR="007E51DB" w:rsidRPr="00FC2120">
        <w:rPr>
          <w:rFonts w:ascii="Book Antiqua" w:hAnsi="Book Antiqua" w:cs="Times New Roman"/>
          <w:sz w:val="24"/>
          <w:szCs w:val="24"/>
        </w:rPr>
        <w:t xml:space="preserve">on the use of endoscopic retrograde </w:t>
      </w:r>
      <w:proofErr w:type="spellStart"/>
      <w:r w:rsidR="007E51DB" w:rsidRPr="00FC2120">
        <w:rPr>
          <w:rFonts w:ascii="Book Antiqua" w:hAnsi="Book Antiqua" w:cs="Times New Roman"/>
          <w:sz w:val="24"/>
          <w:szCs w:val="24"/>
        </w:rPr>
        <w:t>cholangiopancreatography</w:t>
      </w:r>
      <w:proofErr w:type="spellEnd"/>
      <w:r w:rsidR="007E51DB" w:rsidRPr="00FC2120">
        <w:rPr>
          <w:rFonts w:ascii="Book Antiqua" w:hAnsi="Book Antiqua" w:cs="Times New Roman"/>
          <w:sz w:val="24"/>
          <w:szCs w:val="24"/>
        </w:rPr>
        <w:t xml:space="preserve"> (ERCP) for management of </w:t>
      </w:r>
      <w:proofErr w:type="spellStart"/>
      <w:r w:rsidR="007E51DB" w:rsidRPr="00FC2120">
        <w:rPr>
          <w:rFonts w:ascii="Book Antiqua" w:hAnsi="Book Antiqua" w:cs="Times New Roman"/>
          <w:sz w:val="24"/>
          <w:szCs w:val="24"/>
        </w:rPr>
        <w:t>pancreaticobiliary</w:t>
      </w:r>
      <w:proofErr w:type="spellEnd"/>
      <w:r w:rsidR="007E51DB" w:rsidRPr="00FC2120">
        <w:rPr>
          <w:rFonts w:ascii="Book Antiqua" w:hAnsi="Book Antiqua" w:cs="Times New Roman"/>
          <w:sz w:val="24"/>
          <w:szCs w:val="24"/>
        </w:rPr>
        <w:t xml:space="preserve"> </w:t>
      </w:r>
      <w:proofErr w:type="spellStart"/>
      <w:r w:rsidR="007E51DB" w:rsidRPr="00FC2120">
        <w:rPr>
          <w:rFonts w:ascii="Book Antiqua" w:hAnsi="Book Antiqua" w:cs="Times New Roman"/>
          <w:sz w:val="24"/>
          <w:szCs w:val="24"/>
        </w:rPr>
        <w:t>maljunction</w:t>
      </w:r>
      <w:proofErr w:type="spellEnd"/>
      <w:r w:rsidR="007E51DB" w:rsidRPr="00FC2120">
        <w:rPr>
          <w:rFonts w:ascii="Book Antiqua" w:hAnsi="Book Antiqua" w:cs="Times New Roman"/>
          <w:sz w:val="24"/>
          <w:szCs w:val="24"/>
        </w:rPr>
        <w:t xml:space="preserve"> (PBM), especially among pediatric patients</w:t>
      </w:r>
      <w:r w:rsidR="00C4217F">
        <w:rPr>
          <w:rFonts w:ascii="Book Antiqua" w:hAnsi="Book Antiqua" w:cs="Times New Roman"/>
          <w:sz w:val="24"/>
          <w:szCs w:val="24"/>
        </w:rPr>
        <w:t>,</w:t>
      </w:r>
      <w:r w:rsidR="007E51DB" w:rsidRPr="00FC2120">
        <w:rPr>
          <w:rFonts w:ascii="Book Antiqua" w:hAnsi="Book Antiqua" w:cs="Times New Roman"/>
          <w:sz w:val="24"/>
          <w:szCs w:val="24"/>
        </w:rPr>
        <w:t xml:space="preserve"> is limited. </w:t>
      </w:r>
      <w:r w:rsidR="00CD7F81" w:rsidRPr="00FC2120">
        <w:rPr>
          <w:rFonts w:ascii="Book Antiqua" w:hAnsi="Book Antiqua" w:cs="Times New Roman"/>
          <w:sz w:val="24"/>
          <w:szCs w:val="24"/>
        </w:rPr>
        <w:t xml:space="preserve">This retrospective, multicenter study aimed to evaluate the overall safety and efficacy of ERCP to treat children with symptomatic PBM. </w:t>
      </w:r>
      <w:r w:rsidR="00C4217F">
        <w:rPr>
          <w:rFonts w:ascii="Book Antiqua" w:hAnsi="Book Antiqua" w:cs="Times New Roman"/>
          <w:sz w:val="24"/>
          <w:szCs w:val="24"/>
        </w:rPr>
        <w:t>A r</w:t>
      </w:r>
      <w:r w:rsidR="00C4217F" w:rsidRPr="00FC2120">
        <w:rPr>
          <w:rFonts w:ascii="Book Antiqua" w:hAnsi="Book Antiqua" w:cs="Times New Roman"/>
          <w:sz w:val="24"/>
          <w:szCs w:val="24"/>
        </w:rPr>
        <w:t xml:space="preserve">etrospective </w:t>
      </w:r>
      <w:r w:rsidR="00CD7F81" w:rsidRPr="00FC2120">
        <w:rPr>
          <w:rFonts w:ascii="Book Antiqua" w:hAnsi="Book Antiqua" w:cs="Times New Roman"/>
          <w:sz w:val="24"/>
          <w:szCs w:val="24"/>
        </w:rPr>
        <w:t xml:space="preserve">review of the clinical characteristics/conditions of 75 pediatric patients who </w:t>
      </w:r>
      <w:proofErr w:type="gramStart"/>
      <w:r w:rsidR="00CD7F81" w:rsidRPr="00FC2120">
        <w:rPr>
          <w:rFonts w:ascii="Book Antiqua" w:hAnsi="Book Antiqua" w:cs="Times New Roman"/>
          <w:sz w:val="24"/>
          <w:szCs w:val="24"/>
        </w:rPr>
        <w:t>were diagnosed</w:t>
      </w:r>
      <w:proofErr w:type="gramEnd"/>
      <w:r w:rsidR="00CD7F81" w:rsidRPr="00FC2120">
        <w:rPr>
          <w:rFonts w:ascii="Book Antiqua" w:hAnsi="Book Antiqua" w:cs="Times New Roman"/>
          <w:sz w:val="24"/>
          <w:szCs w:val="24"/>
        </w:rPr>
        <w:t xml:space="preserve"> with PBM, specific ERCP procedures</w:t>
      </w:r>
      <w:r w:rsidR="00E33DCF">
        <w:rPr>
          <w:rFonts w:ascii="Book Antiqua" w:hAnsi="Book Antiqua" w:cs="Times New Roman"/>
          <w:sz w:val="24"/>
          <w:szCs w:val="24"/>
        </w:rPr>
        <w:t>,</w:t>
      </w:r>
      <w:r w:rsidR="00CD7F81" w:rsidRPr="00FC2120">
        <w:rPr>
          <w:rFonts w:ascii="Book Antiqua" w:hAnsi="Book Antiqua" w:cs="Times New Roman"/>
          <w:sz w:val="24"/>
          <w:szCs w:val="24"/>
        </w:rPr>
        <w:t xml:space="preserve"> and their long-term follow-up showed that ERCP </w:t>
      </w:r>
      <w:r w:rsidR="00BF420D" w:rsidRPr="00FC2120">
        <w:rPr>
          <w:rFonts w:ascii="Book Antiqua" w:hAnsi="Book Antiqua" w:cs="Times New Roman"/>
          <w:sz w:val="24"/>
          <w:szCs w:val="24"/>
        </w:rPr>
        <w:t xml:space="preserve">is </w:t>
      </w:r>
      <w:r w:rsidR="00CD7F81" w:rsidRPr="00FC2120">
        <w:rPr>
          <w:rFonts w:ascii="Book Antiqua" w:hAnsi="Book Antiqua" w:cs="Times New Roman"/>
          <w:sz w:val="24"/>
          <w:szCs w:val="24"/>
        </w:rPr>
        <w:t xml:space="preserve">safe and effective for </w:t>
      </w:r>
      <w:r w:rsidR="00BF420D" w:rsidRPr="00FC2120">
        <w:rPr>
          <w:rFonts w:ascii="Book Antiqua" w:hAnsi="Book Antiqua" w:cs="Times New Roman"/>
          <w:sz w:val="24"/>
          <w:szCs w:val="24"/>
        </w:rPr>
        <w:t xml:space="preserve">treatment of </w:t>
      </w:r>
      <w:r w:rsidR="00CD7F81" w:rsidRPr="00FC2120">
        <w:rPr>
          <w:rFonts w:ascii="Book Antiqua" w:hAnsi="Book Antiqua" w:cs="Times New Roman"/>
          <w:sz w:val="24"/>
          <w:szCs w:val="24"/>
        </w:rPr>
        <w:t xml:space="preserve">symptomatic PBM, with limited post-procedural complications among pediatric patients. </w:t>
      </w:r>
    </w:p>
    <w:p w14:paraId="716E0479" w14:textId="77777777" w:rsidR="001D020E" w:rsidRPr="00FC2120" w:rsidRDefault="001D020E" w:rsidP="00FC2120">
      <w:pPr>
        <w:tabs>
          <w:tab w:val="left" w:pos="1640"/>
        </w:tabs>
        <w:adjustRightInd w:val="0"/>
        <w:snapToGrid w:val="0"/>
        <w:spacing w:line="360" w:lineRule="auto"/>
        <w:rPr>
          <w:rFonts w:ascii="Book Antiqua" w:hAnsi="Book Antiqua" w:cs="Times New Roman"/>
          <w:sz w:val="24"/>
          <w:szCs w:val="24"/>
        </w:rPr>
      </w:pPr>
    </w:p>
    <w:p w14:paraId="05686D41" w14:textId="14A3593F" w:rsidR="002545C7" w:rsidRPr="002545C7" w:rsidRDefault="005C0FDE" w:rsidP="002545C7">
      <w:pPr>
        <w:adjustRightInd w:val="0"/>
        <w:snapToGrid w:val="0"/>
        <w:spacing w:line="360" w:lineRule="auto"/>
        <w:rPr>
          <w:rFonts w:ascii="Book Antiqua" w:hAnsi="Book Antiqua" w:cs="Times New Roman"/>
          <w:sz w:val="24"/>
          <w:szCs w:val="24"/>
        </w:rPr>
      </w:pPr>
      <w:proofErr w:type="spellStart"/>
      <w:proofErr w:type="gramStart"/>
      <w:r w:rsidRPr="00FC2120">
        <w:rPr>
          <w:rFonts w:ascii="Book Antiqua" w:hAnsi="Book Antiqua" w:cs="Times New Roman"/>
          <w:sz w:val="24"/>
          <w:szCs w:val="24"/>
        </w:rPr>
        <w:t>Zeng</w:t>
      </w:r>
      <w:proofErr w:type="spellEnd"/>
      <w:r w:rsidRPr="00FC2120">
        <w:rPr>
          <w:rFonts w:ascii="Book Antiqua" w:hAnsi="Book Antiqua" w:cs="Times New Roman"/>
          <w:sz w:val="24"/>
          <w:szCs w:val="24"/>
        </w:rPr>
        <w:t xml:space="preserve"> JQ, Deng ZH, Yang KH, Zhang TA, Wang WY, </w:t>
      </w:r>
      <w:proofErr w:type="spellStart"/>
      <w:r w:rsidRPr="00FC2120">
        <w:rPr>
          <w:rFonts w:ascii="Book Antiqua" w:hAnsi="Book Antiqua" w:cs="Times New Roman"/>
          <w:sz w:val="24"/>
          <w:szCs w:val="24"/>
        </w:rPr>
        <w:t>Ji</w:t>
      </w:r>
      <w:proofErr w:type="spellEnd"/>
      <w:r w:rsidRPr="00FC2120">
        <w:rPr>
          <w:rFonts w:ascii="Book Antiqua" w:hAnsi="Book Antiqua" w:cs="Times New Roman"/>
          <w:sz w:val="24"/>
          <w:szCs w:val="24"/>
        </w:rPr>
        <w:t xml:space="preserve"> JM, Hu YB, </w:t>
      </w:r>
      <w:proofErr w:type="spellStart"/>
      <w:r w:rsidRPr="00FC2120">
        <w:rPr>
          <w:rFonts w:ascii="Book Antiqua" w:hAnsi="Book Antiqua" w:cs="Times New Roman"/>
          <w:sz w:val="24"/>
          <w:szCs w:val="24"/>
        </w:rPr>
        <w:t>Xu</w:t>
      </w:r>
      <w:proofErr w:type="spellEnd"/>
      <w:r w:rsidRPr="00FC2120">
        <w:rPr>
          <w:rFonts w:ascii="Book Antiqua" w:hAnsi="Book Antiqua" w:cs="Times New Roman"/>
          <w:sz w:val="24"/>
          <w:szCs w:val="24"/>
        </w:rPr>
        <w:t xml:space="preserve"> CD, Gong B</w:t>
      </w:r>
      <w:r w:rsidR="001D020E" w:rsidRPr="00FC2120">
        <w:rPr>
          <w:rFonts w:ascii="Book Antiqua" w:hAnsi="Book Antiqua" w:cs="Times New Roman"/>
          <w:sz w:val="24"/>
          <w:szCs w:val="24"/>
        </w:rPr>
        <w:t xml:space="preserve">. Endoscopic retrograde </w:t>
      </w:r>
      <w:proofErr w:type="spellStart"/>
      <w:r w:rsidR="001D020E" w:rsidRPr="00FC2120">
        <w:rPr>
          <w:rFonts w:ascii="Book Antiqua" w:hAnsi="Book Antiqua" w:cs="Times New Roman"/>
          <w:sz w:val="24"/>
          <w:szCs w:val="24"/>
        </w:rPr>
        <w:t>cholangiopancreatography</w:t>
      </w:r>
      <w:proofErr w:type="spellEnd"/>
      <w:r w:rsidR="001D020E" w:rsidRPr="00FC2120">
        <w:rPr>
          <w:rFonts w:ascii="Book Antiqua" w:hAnsi="Book Antiqua" w:cs="Times New Roman"/>
          <w:sz w:val="24"/>
          <w:szCs w:val="24"/>
        </w:rPr>
        <w:t xml:space="preserve"> in children with symptomatic </w:t>
      </w:r>
      <w:proofErr w:type="spellStart"/>
      <w:r w:rsidR="001D020E" w:rsidRPr="00FC2120">
        <w:rPr>
          <w:rFonts w:ascii="Book Antiqua" w:hAnsi="Book Antiqua" w:cs="Times New Roman"/>
          <w:sz w:val="24"/>
          <w:szCs w:val="24"/>
        </w:rPr>
        <w:t>pancreaticobiliary</w:t>
      </w:r>
      <w:proofErr w:type="spellEnd"/>
      <w:r w:rsidR="001D020E" w:rsidRPr="00FC2120">
        <w:rPr>
          <w:rFonts w:ascii="Book Antiqua" w:hAnsi="Book Antiqua" w:cs="Times New Roman"/>
          <w:sz w:val="24"/>
          <w:szCs w:val="24"/>
        </w:rPr>
        <w:t xml:space="preserve"> </w:t>
      </w:r>
      <w:proofErr w:type="spellStart"/>
      <w:r w:rsidR="001D020E" w:rsidRPr="00FC2120">
        <w:rPr>
          <w:rFonts w:ascii="Book Antiqua" w:hAnsi="Book Antiqua" w:cs="Times New Roman"/>
          <w:sz w:val="24"/>
          <w:szCs w:val="24"/>
        </w:rPr>
        <w:t>maljunction</w:t>
      </w:r>
      <w:proofErr w:type="spellEnd"/>
      <w:r w:rsidR="001D020E" w:rsidRPr="00FC2120">
        <w:rPr>
          <w:rFonts w:ascii="Book Antiqua" w:hAnsi="Book Antiqua" w:cs="Times New Roman"/>
          <w:sz w:val="24"/>
          <w:szCs w:val="24"/>
        </w:rPr>
        <w:t xml:space="preserve">: </w:t>
      </w:r>
      <w:r w:rsidR="00C4217F">
        <w:rPr>
          <w:rFonts w:ascii="Book Antiqua" w:hAnsi="Book Antiqua" w:cs="Times New Roman"/>
          <w:sz w:val="24"/>
          <w:szCs w:val="24"/>
        </w:rPr>
        <w:t>A r</w:t>
      </w:r>
      <w:r w:rsidR="00C4217F" w:rsidRPr="00FC2120">
        <w:rPr>
          <w:rFonts w:ascii="Book Antiqua" w:hAnsi="Book Antiqua" w:cs="Times New Roman"/>
          <w:sz w:val="24"/>
          <w:szCs w:val="24"/>
        </w:rPr>
        <w:t xml:space="preserve">etrospective </w:t>
      </w:r>
      <w:r w:rsidR="001D020E" w:rsidRPr="00FC2120">
        <w:rPr>
          <w:rFonts w:ascii="Book Antiqua" w:hAnsi="Book Antiqua" w:cs="Times New Roman"/>
          <w:sz w:val="24"/>
          <w:szCs w:val="24"/>
        </w:rPr>
        <w:t>multicenter study</w:t>
      </w:r>
      <w:r w:rsidR="0082243E" w:rsidRPr="00FC2120">
        <w:rPr>
          <w:rFonts w:ascii="Book Antiqua" w:hAnsi="Book Antiqua" w:cs="Times New Roman"/>
          <w:sz w:val="24"/>
          <w:szCs w:val="24"/>
        </w:rPr>
        <w:t>.</w:t>
      </w:r>
      <w:proofErr w:type="gramEnd"/>
      <w:r w:rsidR="0082243E" w:rsidRPr="00FC2120">
        <w:rPr>
          <w:rFonts w:ascii="Book Antiqua" w:hAnsi="Book Antiqua" w:cs="Times New Roman"/>
          <w:sz w:val="24"/>
          <w:szCs w:val="24"/>
        </w:rPr>
        <w:t xml:space="preserve"> </w:t>
      </w:r>
      <w:bookmarkStart w:id="44" w:name="OLE_LINK1105"/>
      <w:bookmarkStart w:id="45" w:name="OLE_LINK1107"/>
      <w:r w:rsidR="0082243E" w:rsidRPr="00FC2120">
        <w:rPr>
          <w:rFonts w:ascii="Book Antiqua" w:hAnsi="Book Antiqua" w:cs="Times New Roman"/>
          <w:i/>
          <w:sz w:val="24"/>
          <w:szCs w:val="24"/>
        </w:rPr>
        <w:t xml:space="preserve">World J </w:t>
      </w:r>
      <w:proofErr w:type="spellStart"/>
      <w:r w:rsidR="0082243E" w:rsidRPr="00FC2120">
        <w:rPr>
          <w:rFonts w:ascii="Book Antiqua" w:hAnsi="Book Antiqua" w:cs="Times New Roman"/>
          <w:i/>
          <w:sz w:val="24"/>
          <w:szCs w:val="24"/>
        </w:rPr>
        <w:t>Gastroenterol</w:t>
      </w:r>
      <w:proofErr w:type="spellEnd"/>
      <w:r w:rsidR="0082243E" w:rsidRPr="00FC2120">
        <w:rPr>
          <w:rFonts w:ascii="Book Antiqua" w:hAnsi="Book Antiqua" w:cs="Times New Roman"/>
          <w:i/>
          <w:sz w:val="24"/>
          <w:szCs w:val="24"/>
        </w:rPr>
        <w:t xml:space="preserve"> </w:t>
      </w:r>
      <w:bookmarkEnd w:id="44"/>
      <w:bookmarkEnd w:id="45"/>
      <w:r w:rsidR="002545C7" w:rsidRPr="002545C7">
        <w:rPr>
          <w:rFonts w:ascii="Book Antiqua" w:hAnsi="Book Antiqua" w:cs="Times New Roman"/>
          <w:sz w:val="24"/>
          <w:szCs w:val="24"/>
        </w:rPr>
        <w:t>2019</w:t>
      </w:r>
      <w:proofErr w:type="gramStart"/>
      <w:r w:rsidR="002545C7" w:rsidRPr="002545C7">
        <w:rPr>
          <w:rFonts w:ascii="Book Antiqua" w:hAnsi="Book Antiqua" w:cs="Times New Roman"/>
          <w:sz w:val="24"/>
          <w:szCs w:val="24"/>
        </w:rPr>
        <w:t>;</w:t>
      </w:r>
      <w:proofErr w:type="gramEnd"/>
      <w:r w:rsidR="002545C7" w:rsidRPr="002545C7">
        <w:rPr>
          <w:rFonts w:ascii="Book Antiqua" w:hAnsi="Book Antiqua" w:cs="Times New Roman"/>
          <w:sz w:val="24"/>
          <w:szCs w:val="24"/>
        </w:rPr>
        <w:t xml:space="preserve"> 25(40): </w:t>
      </w:r>
      <w:r w:rsidR="002545C7" w:rsidRPr="002545C7">
        <w:rPr>
          <w:rFonts w:ascii="Book Antiqua" w:hAnsi="Book Antiqua" w:cs="Times New Roman" w:hint="eastAsia"/>
          <w:sz w:val="24"/>
          <w:szCs w:val="24"/>
        </w:rPr>
        <w:t>61</w:t>
      </w:r>
      <w:r w:rsidR="002545C7">
        <w:rPr>
          <w:rFonts w:ascii="Book Antiqua" w:hAnsi="Book Antiqua" w:cs="Times New Roman" w:hint="eastAsia"/>
          <w:sz w:val="24"/>
          <w:szCs w:val="24"/>
        </w:rPr>
        <w:t>07</w:t>
      </w:r>
      <w:r w:rsidR="002545C7" w:rsidRPr="002545C7">
        <w:rPr>
          <w:rFonts w:ascii="Book Antiqua" w:hAnsi="Book Antiqua" w:cs="Times New Roman"/>
          <w:sz w:val="24"/>
          <w:szCs w:val="24"/>
        </w:rPr>
        <w:t>-</w:t>
      </w:r>
      <w:r w:rsidR="002545C7" w:rsidRPr="002545C7">
        <w:rPr>
          <w:rFonts w:ascii="Book Antiqua" w:hAnsi="Book Antiqua" w:cs="Times New Roman" w:hint="eastAsia"/>
          <w:sz w:val="24"/>
          <w:szCs w:val="24"/>
        </w:rPr>
        <w:t>61</w:t>
      </w:r>
      <w:r w:rsidR="002545C7">
        <w:rPr>
          <w:rFonts w:ascii="Book Antiqua" w:hAnsi="Book Antiqua" w:cs="Times New Roman" w:hint="eastAsia"/>
          <w:sz w:val="24"/>
          <w:szCs w:val="24"/>
        </w:rPr>
        <w:t>15</w:t>
      </w:r>
    </w:p>
    <w:p w14:paraId="12341555" w14:textId="3539B0BE" w:rsidR="002545C7" w:rsidRPr="002545C7" w:rsidRDefault="002545C7" w:rsidP="002545C7">
      <w:pPr>
        <w:adjustRightInd w:val="0"/>
        <w:snapToGrid w:val="0"/>
        <w:spacing w:line="360" w:lineRule="auto"/>
        <w:rPr>
          <w:rFonts w:ascii="Book Antiqua" w:hAnsi="Book Antiqua" w:cs="Times New Roman"/>
          <w:sz w:val="24"/>
          <w:szCs w:val="24"/>
        </w:rPr>
      </w:pPr>
      <w:r w:rsidRPr="002545C7">
        <w:rPr>
          <w:rFonts w:ascii="Book Antiqua" w:hAnsi="Book Antiqua" w:cs="Times New Roman"/>
          <w:b/>
          <w:sz w:val="24"/>
          <w:szCs w:val="24"/>
        </w:rPr>
        <w:t xml:space="preserve">URL: </w:t>
      </w:r>
      <w:r w:rsidRPr="002545C7">
        <w:rPr>
          <w:rFonts w:ascii="Book Antiqua" w:hAnsi="Book Antiqua" w:cs="Times New Roman"/>
          <w:sz w:val="24"/>
          <w:szCs w:val="24"/>
        </w:rPr>
        <w:t>https://www.wjgnet.com/1007-9327/full/v25/i40/</w:t>
      </w:r>
      <w:r w:rsidRPr="002545C7">
        <w:rPr>
          <w:rFonts w:ascii="Book Antiqua" w:hAnsi="Book Antiqua" w:cs="Times New Roman" w:hint="eastAsia"/>
          <w:sz w:val="24"/>
          <w:szCs w:val="24"/>
        </w:rPr>
        <w:t>61</w:t>
      </w:r>
      <w:r>
        <w:rPr>
          <w:rFonts w:ascii="Book Antiqua" w:hAnsi="Book Antiqua" w:cs="Times New Roman" w:hint="eastAsia"/>
          <w:sz w:val="24"/>
          <w:szCs w:val="24"/>
        </w:rPr>
        <w:t>07</w:t>
      </w:r>
      <w:r w:rsidRPr="002545C7">
        <w:rPr>
          <w:rFonts w:ascii="Book Antiqua" w:hAnsi="Book Antiqua" w:cs="Times New Roman"/>
          <w:sz w:val="24"/>
          <w:szCs w:val="24"/>
        </w:rPr>
        <w:t>.htm</w:t>
      </w:r>
    </w:p>
    <w:p w14:paraId="4F602452" w14:textId="480EAE73" w:rsidR="001D020E" w:rsidRPr="00FC2120" w:rsidRDefault="002545C7" w:rsidP="002545C7">
      <w:pPr>
        <w:tabs>
          <w:tab w:val="left" w:pos="1640"/>
        </w:tabs>
        <w:adjustRightInd w:val="0"/>
        <w:snapToGrid w:val="0"/>
        <w:spacing w:line="360" w:lineRule="auto"/>
        <w:rPr>
          <w:rFonts w:ascii="Book Antiqua" w:hAnsi="Book Antiqua" w:cs="Times New Roman"/>
          <w:sz w:val="24"/>
          <w:szCs w:val="24"/>
        </w:rPr>
      </w:pPr>
      <w:r w:rsidRPr="002545C7">
        <w:rPr>
          <w:rFonts w:ascii="Book Antiqua" w:hAnsi="Book Antiqua" w:cs="Times New Roman"/>
          <w:b/>
          <w:sz w:val="24"/>
          <w:szCs w:val="24"/>
        </w:rPr>
        <w:lastRenderedPageBreak/>
        <w:t>DOI:</w:t>
      </w:r>
      <w:r w:rsidRPr="002545C7">
        <w:rPr>
          <w:rFonts w:ascii="Book Antiqua" w:hAnsi="Book Antiqua" w:cs="Times New Roman"/>
          <w:sz w:val="24"/>
          <w:szCs w:val="24"/>
        </w:rPr>
        <w:t xml:space="preserve"> https://dx.doi.org/10.3748/wjg.v25.i40.</w:t>
      </w:r>
      <w:r w:rsidRPr="002545C7">
        <w:rPr>
          <w:rFonts w:ascii="Book Antiqua" w:hAnsi="Book Antiqua" w:cs="Times New Roman" w:hint="eastAsia"/>
          <w:sz w:val="24"/>
          <w:szCs w:val="24"/>
        </w:rPr>
        <w:t>61</w:t>
      </w:r>
      <w:r>
        <w:rPr>
          <w:rFonts w:ascii="Book Antiqua" w:hAnsi="Book Antiqua" w:cs="Times New Roman" w:hint="eastAsia"/>
          <w:sz w:val="24"/>
          <w:szCs w:val="24"/>
        </w:rPr>
        <w:t>07</w:t>
      </w:r>
    </w:p>
    <w:p w14:paraId="23998E3D" w14:textId="4CF5FD37" w:rsidR="005C0FDE" w:rsidRPr="00FC2120" w:rsidRDefault="005C0FDE" w:rsidP="00FC2120">
      <w:pPr>
        <w:widowControl/>
        <w:adjustRightInd w:val="0"/>
        <w:snapToGrid w:val="0"/>
        <w:spacing w:line="360" w:lineRule="auto"/>
        <w:jc w:val="left"/>
        <w:rPr>
          <w:rFonts w:ascii="Book Antiqua" w:hAnsi="Book Antiqua" w:cs="Times New Roman"/>
          <w:sz w:val="24"/>
          <w:szCs w:val="24"/>
        </w:rPr>
      </w:pPr>
      <w:r w:rsidRPr="00FC2120">
        <w:rPr>
          <w:rFonts w:ascii="Book Antiqua" w:hAnsi="Book Antiqua" w:cs="Times New Roman"/>
          <w:sz w:val="24"/>
          <w:szCs w:val="24"/>
        </w:rPr>
        <w:br w:type="page"/>
      </w:r>
    </w:p>
    <w:p w14:paraId="21CE5443" w14:textId="3D623E43"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lastRenderedPageBreak/>
        <w:t>INTRODUCTION</w:t>
      </w:r>
    </w:p>
    <w:p w14:paraId="03835633" w14:textId="3E3B34CC" w:rsidR="00E27001" w:rsidRPr="00FC2120" w:rsidRDefault="00E27001" w:rsidP="00FC2120">
      <w:pPr>
        <w:adjustRightInd w:val="0"/>
        <w:snapToGrid w:val="0"/>
        <w:spacing w:line="360" w:lineRule="auto"/>
        <w:rPr>
          <w:rFonts w:ascii="Book Antiqua" w:hAnsi="Book Antiqua" w:cs="Times New Roman"/>
          <w:sz w:val="24"/>
          <w:szCs w:val="24"/>
        </w:rPr>
      </w:pPr>
      <w:proofErr w:type="spellStart"/>
      <w:r w:rsidRPr="00FC2120">
        <w:rPr>
          <w:rFonts w:ascii="Book Antiqua" w:hAnsi="Book Antiqua" w:cs="Times New Roman"/>
          <w:sz w:val="24"/>
          <w:szCs w:val="24"/>
        </w:rPr>
        <w:t>Pancreaticobiliary</w:t>
      </w:r>
      <w:proofErr w:type="spellEnd"/>
      <w:r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maljunction</w:t>
      </w:r>
      <w:proofErr w:type="spellEnd"/>
      <w:r w:rsidRPr="00FC2120">
        <w:rPr>
          <w:rFonts w:ascii="Book Antiqua" w:hAnsi="Book Antiqua" w:cs="Times New Roman"/>
          <w:sz w:val="24"/>
          <w:szCs w:val="24"/>
        </w:rPr>
        <w:t xml:space="preserve"> (PBM) is a congenital anomaly in which the pancreatic and bile ducts anatomically meet outside the duodenal wall. Normally, the sphincter of </w:t>
      </w:r>
      <w:proofErr w:type="spellStart"/>
      <w:r w:rsidRPr="00FC2120">
        <w:rPr>
          <w:rFonts w:ascii="Book Antiqua" w:hAnsi="Book Antiqua" w:cs="Times New Roman"/>
          <w:sz w:val="24"/>
          <w:szCs w:val="24"/>
        </w:rPr>
        <w:t>Oddi</w:t>
      </w:r>
      <w:proofErr w:type="spellEnd"/>
      <w:r w:rsidRPr="00FC2120">
        <w:rPr>
          <w:rFonts w:ascii="Book Antiqua" w:hAnsi="Book Antiqua" w:cs="Times New Roman"/>
          <w:sz w:val="24"/>
          <w:szCs w:val="24"/>
        </w:rPr>
        <w:t xml:space="preserve"> is located at the distal end of the pancreatic and bile ducts and regulates the outflow of bile and pancreatic juice. In PBM, the common channel is so long that </w:t>
      </w:r>
      <w:r w:rsidR="000C4742" w:rsidRPr="00FC2120">
        <w:rPr>
          <w:rFonts w:ascii="Book Antiqua" w:hAnsi="Book Antiqua" w:cs="Times New Roman"/>
          <w:sz w:val="24"/>
          <w:szCs w:val="24"/>
        </w:rPr>
        <w:t xml:space="preserve">the </w:t>
      </w:r>
      <w:r w:rsidRPr="00FC2120">
        <w:rPr>
          <w:rFonts w:ascii="Book Antiqua" w:hAnsi="Book Antiqua" w:cs="Times New Roman"/>
          <w:sz w:val="24"/>
          <w:szCs w:val="24"/>
        </w:rPr>
        <w:t xml:space="preserve">action of the sphincter does not directly affect the </w:t>
      </w:r>
      <w:proofErr w:type="spellStart"/>
      <w:r w:rsidRPr="00FC2120">
        <w:rPr>
          <w:rFonts w:ascii="Book Antiqua" w:hAnsi="Book Antiqua" w:cs="Times New Roman"/>
          <w:sz w:val="24"/>
          <w:szCs w:val="24"/>
        </w:rPr>
        <w:t>pancreaticobiliary</w:t>
      </w:r>
      <w:proofErr w:type="spellEnd"/>
      <w:r w:rsidRPr="00FC2120">
        <w:rPr>
          <w:rFonts w:ascii="Book Antiqua" w:hAnsi="Book Antiqua" w:cs="Times New Roman"/>
          <w:sz w:val="24"/>
          <w:szCs w:val="24"/>
        </w:rPr>
        <w:t xml:space="preserve"> junction, allowing reciprocal reflux of pancreatic juices and bile. Additionally, </w:t>
      </w:r>
      <w:r w:rsidR="000C4742" w:rsidRPr="00FC2120">
        <w:rPr>
          <w:rFonts w:ascii="Book Antiqua" w:hAnsi="Book Antiqua" w:cs="Times New Roman"/>
          <w:sz w:val="24"/>
          <w:szCs w:val="24"/>
        </w:rPr>
        <w:t xml:space="preserve">the </w:t>
      </w:r>
      <w:r w:rsidRPr="00FC2120">
        <w:rPr>
          <w:rFonts w:ascii="Book Antiqua" w:hAnsi="Book Antiqua" w:cs="Times New Roman"/>
          <w:sz w:val="24"/>
          <w:szCs w:val="24"/>
        </w:rPr>
        <w:t xml:space="preserve">pancreatic juice refluxes into the biliary tract </w:t>
      </w:r>
      <w:r w:rsidR="00BA09F5" w:rsidRPr="00FC2120">
        <w:rPr>
          <w:rFonts w:ascii="Book Antiqua" w:hAnsi="Book Antiqua" w:cs="Times New Roman"/>
          <w:sz w:val="24"/>
          <w:szCs w:val="24"/>
        </w:rPr>
        <w:t>owing</w:t>
      </w:r>
      <w:r w:rsidRPr="00FC2120">
        <w:rPr>
          <w:rFonts w:ascii="Book Antiqua" w:hAnsi="Book Antiqua" w:cs="Times New Roman"/>
          <w:sz w:val="24"/>
          <w:szCs w:val="24"/>
        </w:rPr>
        <w:t xml:space="preserve"> to the higher pressure within the pancreatic duct compared to </w:t>
      </w:r>
      <w:r w:rsidR="00262D93" w:rsidRPr="00FC2120">
        <w:rPr>
          <w:rFonts w:ascii="Book Antiqua" w:hAnsi="Book Antiqua" w:cs="Times New Roman"/>
          <w:sz w:val="24"/>
          <w:szCs w:val="24"/>
        </w:rPr>
        <w:t xml:space="preserve">that in </w:t>
      </w:r>
      <w:r w:rsidRPr="00FC2120">
        <w:rPr>
          <w:rFonts w:ascii="Book Antiqua" w:hAnsi="Book Antiqua" w:cs="Times New Roman"/>
          <w:sz w:val="24"/>
          <w:szCs w:val="24"/>
        </w:rPr>
        <w:t>the bile duct; this reflux induces biliary mucosal injury. The stasis of the mixture of pancreatic juice and bile induces various pathological conditions, such as pancreatitis, protein plugs</w:t>
      </w:r>
      <w:r w:rsidR="002F18ED" w:rsidRPr="00FC2120">
        <w:rPr>
          <w:rFonts w:ascii="Book Antiqua" w:hAnsi="Book Antiqua" w:cs="Times New Roman"/>
          <w:sz w:val="24"/>
          <w:szCs w:val="24"/>
        </w:rPr>
        <w:t>,</w:t>
      </w:r>
      <w:r w:rsidRPr="00FC2120">
        <w:rPr>
          <w:rFonts w:ascii="Book Antiqua" w:hAnsi="Book Antiqua" w:cs="Times New Roman"/>
          <w:sz w:val="24"/>
          <w:szCs w:val="24"/>
        </w:rPr>
        <w:t xml:space="preserve"> and biliary dilatation, and increases the incidence of biliary tract </w:t>
      </w:r>
      <w:proofErr w:type="gramStart"/>
      <w:r w:rsidRPr="00FC2120">
        <w:rPr>
          <w:rFonts w:ascii="Book Antiqua" w:hAnsi="Book Antiqua" w:cs="Times New Roman"/>
          <w:sz w:val="24"/>
          <w:szCs w:val="24"/>
        </w:rPr>
        <w:t>cancer</w:t>
      </w:r>
      <w:r w:rsidR="00CE4566" w:rsidRPr="00FC2120">
        <w:rPr>
          <w:rFonts w:ascii="Book Antiqua" w:hAnsi="Book Antiqua" w:cs="Times New Roman"/>
          <w:sz w:val="24"/>
          <w:szCs w:val="24"/>
          <w:vertAlign w:val="superscript"/>
        </w:rPr>
        <w:t>[</w:t>
      </w:r>
      <w:proofErr w:type="gramEnd"/>
      <w:r w:rsidRPr="00FC2120">
        <w:rPr>
          <w:rFonts w:ascii="Book Antiqua" w:hAnsi="Book Antiqua" w:cs="Times New Roman"/>
          <w:sz w:val="24"/>
          <w:szCs w:val="24"/>
          <w:vertAlign w:val="superscript"/>
        </w:rPr>
        <w:t>1-3</w:t>
      </w:r>
      <w:r w:rsidR="00CE4566" w:rsidRPr="00FC2120">
        <w:rPr>
          <w:rFonts w:ascii="Book Antiqua" w:hAnsi="Book Antiqua" w:cs="Times New Roman"/>
          <w:sz w:val="24"/>
          <w:szCs w:val="24"/>
          <w:vertAlign w:val="superscript"/>
        </w:rPr>
        <w:t>]</w:t>
      </w:r>
      <w:r w:rsidR="004011B0" w:rsidRPr="00FC2120">
        <w:rPr>
          <w:rFonts w:ascii="Book Antiqua" w:hAnsi="Book Antiqua" w:cs="Times New Roman"/>
          <w:sz w:val="24"/>
          <w:szCs w:val="24"/>
        </w:rPr>
        <w:t>.</w:t>
      </w:r>
      <w:r w:rsidRPr="00FC2120">
        <w:rPr>
          <w:rFonts w:ascii="Book Antiqua" w:hAnsi="Book Antiqua" w:cs="Times New Roman"/>
          <w:sz w:val="24"/>
          <w:szCs w:val="24"/>
        </w:rPr>
        <w:t xml:space="preserve"> </w:t>
      </w:r>
    </w:p>
    <w:p w14:paraId="608E9D6B" w14:textId="2D75016B" w:rsidR="00E27001" w:rsidRPr="00FC2120" w:rsidRDefault="00E13F8F" w:rsidP="00FC2120">
      <w:pPr>
        <w:adjustRightInd w:val="0"/>
        <w:snapToGrid w:val="0"/>
        <w:spacing w:line="360" w:lineRule="auto"/>
        <w:ind w:firstLineChars="100" w:firstLine="240"/>
        <w:rPr>
          <w:rFonts w:ascii="Book Antiqua" w:hAnsi="Book Antiqua" w:cs="Times New Roman"/>
          <w:sz w:val="24"/>
          <w:szCs w:val="24"/>
        </w:rPr>
      </w:pPr>
      <w:bookmarkStart w:id="46" w:name="_Hlk7718996"/>
      <w:r w:rsidRPr="00FC2120">
        <w:rPr>
          <w:rFonts w:ascii="Book Antiqua" w:hAnsi="Book Antiqua" w:cs="Times New Roman"/>
          <w:sz w:val="24"/>
          <w:szCs w:val="24"/>
        </w:rPr>
        <w:t xml:space="preserve">Prophylactic excision of the </w:t>
      </w:r>
      <w:proofErr w:type="spellStart"/>
      <w:r w:rsidRPr="00FC2120">
        <w:rPr>
          <w:rFonts w:ascii="Book Antiqua" w:hAnsi="Book Antiqua" w:cs="Times New Roman"/>
          <w:sz w:val="24"/>
          <w:szCs w:val="24"/>
        </w:rPr>
        <w:t>extrahepatic</w:t>
      </w:r>
      <w:proofErr w:type="spellEnd"/>
      <w:r w:rsidRPr="00FC2120">
        <w:rPr>
          <w:rFonts w:ascii="Book Antiqua" w:hAnsi="Book Antiqua" w:cs="Times New Roman"/>
          <w:sz w:val="24"/>
          <w:szCs w:val="24"/>
        </w:rPr>
        <w:t xml:space="preserve"> bile duct</w:t>
      </w:r>
      <w:r w:rsidR="00E27001" w:rsidRPr="00FC2120">
        <w:rPr>
          <w:rFonts w:ascii="Book Antiqua" w:hAnsi="Book Antiqua" w:cs="Times New Roman"/>
          <w:sz w:val="24"/>
          <w:szCs w:val="24"/>
        </w:rPr>
        <w:t xml:space="preserve"> is a well-established treatment for PBM. However, pediatric patients with PBM often </w:t>
      </w:r>
      <w:r w:rsidR="000C4742" w:rsidRPr="00FC2120">
        <w:rPr>
          <w:rFonts w:ascii="Book Antiqua" w:hAnsi="Book Antiqua" w:cs="Times New Roman"/>
          <w:sz w:val="24"/>
          <w:szCs w:val="24"/>
        </w:rPr>
        <w:t>experience</w:t>
      </w:r>
      <w:r w:rsidR="00E27001" w:rsidRPr="00FC2120">
        <w:rPr>
          <w:rFonts w:ascii="Book Antiqua" w:hAnsi="Book Antiqua" w:cs="Times New Roman"/>
          <w:sz w:val="24"/>
          <w:szCs w:val="24"/>
        </w:rPr>
        <w:t xml:space="preserve"> additional conditions, such as obstructive jaundice or acute pancreatitis. Therefore, there is a concern that prophylactic surgeries </w:t>
      </w:r>
      <w:r w:rsidR="00542093" w:rsidRPr="00FC2120">
        <w:rPr>
          <w:rFonts w:ascii="Book Antiqua" w:hAnsi="Book Antiqua" w:cs="Times New Roman"/>
          <w:sz w:val="24"/>
          <w:szCs w:val="24"/>
        </w:rPr>
        <w:t>in</w:t>
      </w:r>
      <w:r w:rsidR="00E27001" w:rsidRPr="00FC2120">
        <w:rPr>
          <w:rFonts w:ascii="Book Antiqua" w:hAnsi="Book Antiqua" w:cs="Times New Roman"/>
          <w:sz w:val="24"/>
          <w:szCs w:val="24"/>
        </w:rPr>
        <w:t xml:space="preserve"> pediatric patients may increase the risk of postoperative </w:t>
      </w:r>
      <w:proofErr w:type="gramStart"/>
      <w:r w:rsidR="00E27001" w:rsidRPr="00FC2120">
        <w:rPr>
          <w:rFonts w:ascii="Book Antiqua" w:hAnsi="Book Antiqua" w:cs="Times New Roman"/>
          <w:sz w:val="24"/>
          <w:szCs w:val="24"/>
        </w:rPr>
        <w:t>complications</w:t>
      </w:r>
      <w:r w:rsidR="004011B0" w:rsidRPr="00FC2120">
        <w:rPr>
          <w:rFonts w:ascii="Book Antiqua" w:hAnsi="Book Antiqua" w:cs="Times New Roman"/>
          <w:sz w:val="24"/>
          <w:szCs w:val="24"/>
          <w:vertAlign w:val="superscript"/>
        </w:rPr>
        <w:t>[</w:t>
      </w:r>
      <w:proofErr w:type="gramEnd"/>
      <w:r w:rsidR="00E27001" w:rsidRPr="00FC2120">
        <w:rPr>
          <w:rFonts w:ascii="Book Antiqua" w:hAnsi="Book Antiqua" w:cs="Times New Roman"/>
          <w:sz w:val="24"/>
          <w:szCs w:val="24"/>
          <w:vertAlign w:val="superscript"/>
        </w:rPr>
        <w:t>4,5</w:t>
      </w:r>
      <w:r w:rsidR="004011B0" w:rsidRPr="00FC2120">
        <w:rPr>
          <w:rFonts w:ascii="Book Antiqua" w:hAnsi="Book Antiqua" w:cs="Times New Roman"/>
          <w:sz w:val="24"/>
          <w:szCs w:val="24"/>
          <w:vertAlign w:val="superscript"/>
        </w:rPr>
        <w:t>]</w:t>
      </w:r>
      <w:r w:rsidR="004011B0" w:rsidRPr="00FC2120">
        <w:rPr>
          <w:rFonts w:ascii="Book Antiqua" w:hAnsi="Book Antiqua" w:cs="Times New Roman"/>
          <w:sz w:val="24"/>
          <w:szCs w:val="24"/>
        </w:rPr>
        <w:t>.</w:t>
      </w:r>
      <w:r w:rsidR="00E27001" w:rsidRPr="00FC2120">
        <w:rPr>
          <w:rFonts w:ascii="Book Antiqua" w:hAnsi="Book Antiqua" w:cs="Times New Roman"/>
          <w:sz w:val="24"/>
          <w:szCs w:val="24"/>
        </w:rPr>
        <w:t xml:space="preserve"> Meanwhile, with continuous technical advancements, </w:t>
      </w:r>
      <w:bookmarkStart w:id="47" w:name="_Hlk8407822"/>
      <w:r w:rsidR="00E27001" w:rsidRPr="00FC2120">
        <w:rPr>
          <w:rFonts w:ascii="Book Antiqua" w:hAnsi="Book Antiqua" w:cs="Times New Roman"/>
          <w:sz w:val="24"/>
          <w:szCs w:val="24"/>
        </w:rPr>
        <w:t xml:space="preserve">endoscopic retrograde </w:t>
      </w:r>
      <w:proofErr w:type="spellStart"/>
      <w:r w:rsidR="00E27001" w:rsidRPr="00FC2120">
        <w:rPr>
          <w:rFonts w:ascii="Book Antiqua" w:hAnsi="Book Antiqua" w:cs="Times New Roman"/>
          <w:sz w:val="24"/>
          <w:szCs w:val="24"/>
        </w:rPr>
        <w:t>cholangiopancreatography</w:t>
      </w:r>
      <w:proofErr w:type="spellEnd"/>
      <w:r w:rsidR="00E27001" w:rsidRPr="00FC2120">
        <w:rPr>
          <w:rFonts w:ascii="Book Antiqua" w:hAnsi="Book Antiqua" w:cs="Times New Roman"/>
          <w:sz w:val="24"/>
          <w:szCs w:val="24"/>
        </w:rPr>
        <w:t xml:space="preserve"> (ERCP) </w:t>
      </w:r>
      <w:bookmarkEnd w:id="47"/>
      <w:r w:rsidR="00E27001" w:rsidRPr="00FC2120">
        <w:rPr>
          <w:rFonts w:ascii="Book Antiqua" w:hAnsi="Book Antiqua" w:cs="Times New Roman"/>
          <w:sz w:val="24"/>
          <w:szCs w:val="24"/>
        </w:rPr>
        <w:t>is not only regarded as a standard technique for diagnosing PBM</w:t>
      </w:r>
      <w:r w:rsidR="00C93A4E"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but is also used to improve drainage and resolve </w:t>
      </w:r>
      <w:proofErr w:type="gramStart"/>
      <w:r w:rsidR="00E27001" w:rsidRPr="00FC2120">
        <w:rPr>
          <w:rFonts w:ascii="Book Antiqua" w:hAnsi="Book Antiqua" w:cs="Times New Roman"/>
          <w:sz w:val="24"/>
          <w:szCs w:val="24"/>
        </w:rPr>
        <w:t>complications</w:t>
      </w:r>
      <w:r w:rsidR="004011B0" w:rsidRPr="00FC2120">
        <w:rPr>
          <w:rFonts w:ascii="Book Antiqua" w:hAnsi="Book Antiqua" w:cs="Times New Roman"/>
          <w:sz w:val="24"/>
          <w:szCs w:val="24"/>
          <w:vertAlign w:val="superscript"/>
        </w:rPr>
        <w:t>[</w:t>
      </w:r>
      <w:proofErr w:type="gramEnd"/>
      <w:r w:rsidR="00E27001" w:rsidRPr="00FC2120">
        <w:rPr>
          <w:rFonts w:ascii="Book Antiqua" w:hAnsi="Book Antiqua" w:cs="Times New Roman"/>
          <w:sz w:val="24"/>
          <w:szCs w:val="24"/>
          <w:vertAlign w:val="superscript"/>
        </w:rPr>
        <w:t>6-8</w:t>
      </w:r>
      <w:r w:rsidR="004011B0" w:rsidRPr="00FC2120">
        <w:rPr>
          <w:rFonts w:ascii="Book Antiqua" w:hAnsi="Book Antiqua" w:cs="Times New Roman"/>
          <w:sz w:val="24"/>
          <w:szCs w:val="24"/>
          <w:vertAlign w:val="superscript"/>
        </w:rPr>
        <w:t>]</w:t>
      </w:r>
      <w:r w:rsidR="004011B0" w:rsidRPr="00FC2120">
        <w:rPr>
          <w:rFonts w:ascii="Book Antiqua" w:hAnsi="Book Antiqua" w:cs="Times New Roman"/>
          <w:sz w:val="24"/>
          <w:szCs w:val="24"/>
        </w:rPr>
        <w:t>.</w:t>
      </w:r>
      <w:r w:rsidR="00E27001" w:rsidRPr="00FC2120">
        <w:rPr>
          <w:rFonts w:ascii="Book Antiqua" w:hAnsi="Book Antiqua" w:cs="Times New Roman"/>
          <w:sz w:val="24"/>
          <w:szCs w:val="24"/>
        </w:rPr>
        <w:t xml:space="preserve"> Nonetheless, there is limited research regarding the use of ERCP for the management of PBM, especially for pediatric patients. Herein, we carried out a long-term retrospective multicenter study to evaluate the efficacy and safety of ERCP as a treatment for symptomatic PBM.</w:t>
      </w:r>
    </w:p>
    <w:p w14:paraId="296CC66E" w14:textId="77777777" w:rsidR="00490CB1" w:rsidRPr="00FC2120" w:rsidRDefault="00490CB1" w:rsidP="00FC2120">
      <w:pPr>
        <w:adjustRightInd w:val="0"/>
        <w:snapToGrid w:val="0"/>
        <w:spacing w:line="360" w:lineRule="auto"/>
        <w:rPr>
          <w:rFonts w:ascii="Book Antiqua" w:hAnsi="Book Antiqua" w:cs="Times New Roman"/>
          <w:sz w:val="24"/>
          <w:szCs w:val="24"/>
        </w:rPr>
      </w:pPr>
    </w:p>
    <w:bookmarkEnd w:id="46"/>
    <w:p w14:paraId="7F8103D5" w14:textId="48910AAE"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MATERIALS AND METHODS</w:t>
      </w:r>
    </w:p>
    <w:p w14:paraId="1790082A" w14:textId="52203229" w:rsidR="00062ED6" w:rsidRPr="00FC2120" w:rsidRDefault="00E27001" w:rsidP="00FC2120">
      <w:pPr>
        <w:autoSpaceDE w:val="0"/>
        <w:autoSpaceDN w:val="0"/>
        <w:adjustRightInd w:val="0"/>
        <w:snapToGrid w:val="0"/>
        <w:spacing w:line="360" w:lineRule="auto"/>
        <w:rPr>
          <w:rFonts w:ascii="Book Antiqua" w:hAnsi="Book Antiqua" w:cs="Garamond"/>
          <w:kern w:val="0"/>
          <w:sz w:val="24"/>
          <w:szCs w:val="24"/>
        </w:rPr>
      </w:pPr>
      <w:r w:rsidRPr="00FC2120">
        <w:rPr>
          <w:rFonts w:ascii="Book Antiqua" w:hAnsi="Book Antiqua" w:cs="Times New Roman"/>
          <w:sz w:val="24"/>
          <w:szCs w:val="24"/>
        </w:rPr>
        <w:t xml:space="preserve">To </w:t>
      </w:r>
      <w:r w:rsidR="00045E86" w:rsidRPr="00FC2120">
        <w:rPr>
          <w:rFonts w:ascii="Book Antiqua" w:hAnsi="Book Antiqua" w:cs="Times New Roman"/>
          <w:sz w:val="24"/>
          <w:szCs w:val="24"/>
        </w:rPr>
        <w:t>evaluate the efficacy</w:t>
      </w:r>
      <w:r w:rsidRPr="00FC2120">
        <w:rPr>
          <w:rFonts w:ascii="Book Antiqua" w:hAnsi="Book Antiqua" w:cs="Times New Roman"/>
          <w:sz w:val="24"/>
          <w:szCs w:val="24"/>
        </w:rPr>
        <w:t xml:space="preserve"> of ERCP for </w:t>
      </w:r>
      <w:r w:rsidR="00B30D2F" w:rsidRPr="00FC2120">
        <w:rPr>
          <w:rFonts w:ascii="Book Antiqua" w:hAnsi="Book Antiqua" w:cs="Times New Roman"/>
          <w:sz w:val="24"/>
          <w:szCs w:val="24"/>
        </w:rPr>
        <w:t xml:space="preserve">pediatric </w:t>
      </w:r>
      <w:r w:rsidRPr="00FC2120">
        <w:rPr>
          <w:rFonts w:ascii="Book Antiqua" w:hAnsi="Book Antiqua" w:cs="Times New Roman"/>
          <w:sz w:val="24"/>
          <w:szCs w:val="24"/>
        </w:rPr>
        <w:t xml:space="preserve">PBM patients, a retrospective multicenter study was conducted at the following </w:t>
      </w:r>
      <w:proofErr w:type="gramStart"/>
      <w:r w:rsidRPr="00FC2120">
        <w:rPr>
          <w:rFonts w:ascii="Book Antiqua" w:hAnsi="Book Antiqua" w:cs="Times New Roman"/>
          <w:sz w:val="24"/>
          <w:szCs w:val="24"/>
        </w:rPr>
        <w:t>three endoscopy</w:t>
      </w:r>
      <w:proofErr w:type="gramEnd"/>
      <w:r w:rsidRPr="00FC2120">
        <w:rPr>
          <w:rFonts w:ascii="Book Antiqua" w:hAnsi="Book Antiqua" w:cs="Times New Roman"/>
          <w:sz w:val="24"/>
          <w:szCs w:val="24"/>
        </w:rPr>
        <w:t xml:space="preserve"> centers in China: Shanghai Children’s Medical Center, </w:t>
      </w:r>
      <w:proofErr w:type="spellStart"/>
      <w:r w:rsidRPr="00FC2120">
        <w:rPr>
          <w:rFonts w:ascii="Book Antiqua" w:hAnsi="Book Antiqua" w:cs="Times New Roman"/>
          <w:sz w:val="24"/>
          <w:szCs w:val="24"/>
        </w:rPr>
        <w:t>Ruijin</w:t>
      </w:r>
      <w:proofErr w:type="spellEnd"/>
      <w:r w:rsidRPr="00FC2120">
        <w:rPr>
          <w:rFonts w:ascii="Book Antiqua" w:hAnsi="Book Antiqua" w:cs="Times New Roman"/>
          <w:sz w:val="24"/>
          <w:szCs w:val="24"/>
        </w:rPr>
        <w:t xml:space="preserve"> Hospital of Shanghai </w:t>
      </w:r>
      <w:proofErr w:type="spellStart"/>
      <w:r w:rsidRPr="00FC2120">
        <w:rPr>
          <w:rFonts w:ascii="Book Antiqua" w:hAnsi="Book Antiqua" w:cs="Times New Roman"/>
          <w:sz w:val="24"/>
          <w:szCs w:val="24"/>
        </w:rPr>
        <w:t>Jiaotong</w:t>
      </w:r>
      <w:proofErr w:type="spellEnd"/>
      <w:r w:rsidRPr="00FC2120">
        <w:rPr>
          <w:rFonts w:ascii="Book Antiqua" w:hAnsi="Book Antiqua" w:cs="Times New Roman"/>
          <w:sz w:val="24"/>
          <w:szCs w:val="24"/>
        </w:rPr>
        <w:t xml:space="preserve"> University</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and </w:t>
      </w:r>
      <w:proofErr w:type="spellStart"/>
      <w:r w:rsidRPr="00FC2120">
        <w:rPr>
          <w:rFonts w:ascii="Book Antiqua" w:hAnsi="Book Antiqua" w:cs="Times New Roman"/>
          <w:sz w:val="24"/>
          <w:szCs w:val="24"/>
        </w:rPr>
        <w:t>Shuguang</w:t>
      </w:r>
      <w:proofErr w:type="spellEnd"/>
      <w:r w:rsidRPr="00FC2120">
        <w:rPr>
          <w:rFonts w:ascii="Book Antiqua" w:hAnsi="Book Antiqua" w:cs="Times New Roman"/>
          <w:sz w:val="24"/>
          <w:szCs w:val="24"/>
        </w:rPr>
        <w:t xml:space="preserve"> Hospital of Shanghai University of </w:t>
      </w:r>
      <w:r w:rsidRPr="00FC2120">
        <w:rPr>
          <w:rFonts w:ascii="Book Antiqua" w:hAnsi="Book Antiqua" w:cs="Times New Roman"/>
          <w:sz w:val="24"/>
          <w:szCs w:val="24"/>
        </w:rPr>
        <w:lastRenderedPageBreak/>
        <w:t>Traditional Chinese Medicine. Pediatric patients</w:t>
      </w:r>
      <w:r w:rsidR="0014117C" w:rsidRPr="00FC2120">
        <w:rPr>
          <w:rFonts w:ascii="Book Antiqua" w:hAnsi="Book Antiqua" w:cs="Times New Roman"/>
          <w:sz w:val="24"/>
          <w:szCs w:val="24"/>
        </w:rPr>
        <w:t xml:space="preserve"> (≤18 years)</w:t>
      </w:r>
      <w:r w:rsidR="0014117C" w:rsidRPr="00FC2120">
        <w:rPr>
          <w:rFonts w:ascii="Book Antiqua" w:hAnsi="Book Antiqua" w:cs="Garamond"/>
          <w:kern w:val="0"/>
          <w:sz w:val="24"/>
          <w:szCs w:val="24"/>
        </w:rPr>
        <w:t xml:space="preserve"> </w:t>
      </w:r>
      <w:r w:rsidRPr="00FC2120">
        <w:rPr>
          <w:rFonts w:ascii="Book Antiqua" w:hAnsi="Book Antiqua" w:cs="Times New Roman"/>
          <w:sz w:val="24"/>
          <w:szCs w:val="24"/>
        </w:rPr>
        <w:t xml:space="preserve">with PBM who underwent endoscopic therapy in one of these three centers between January 2008 and March 2019 were included in the study. </w:t>
      </w:r>
      <w:bookmarkStart w:id="48" w:name="_Hlk8471890"/>
    </w:p>
    <w:p w14:paraId="7D465145" w14:textId="38312C42" w:rsidR="009F6217" w:rsidRPr="00FC2120" w:rsidRDefault="00F756F8"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P</w:t>
      </w:r>
      <w:r w:rsidR="009F6217" w:rsidRPr="00FC2120">
        <w:rPr>
          <w:rFonts w:ascii="Book Antiqua" w:hAnsi="Book Antiqua" w:cs="Times New Roman"/>
          <w:sz w:val="24"/>
          <w:szCs w:val="24"/>
        </w:rPr>
        <w:t xml:space="preserve">atients with symptomatic PBM and </w:t>
      </w:r>
      <w:r w:rsidRPr="00FC2120">
        <w:rPr>
          <w:rFonts w:ascii="Book Antiqua" w:hAnsi="Book Antiqua" w:cs="Times New Roman"/>
          <w:sz w:val="24"/>
          <w:szCs w:val="24"/>
        </w:rPr>
        <w:t xml:space="preserve">those </w:t>
      </w:r>
      <w:r w:rsidR="009F6217" w:rsidRPr="00FC2120">
        <w:rPr>
          <w:rFonts w:ascii="Book Antiqua" w:hAnsi="Book Antiqua" w:cs="Times New Roman"/>
          <w:sz w:val="24"/>
          <w:szCs w:val="24"/>
        </w:rPr>
        <w:t xml:space="preserve">who underwent ERCP for attempted biliary or pancreatic duct decompression performed through endoscopic </w:t>
      </w:r>
      <w:proofErr w:type="spellStart"/>
      <w:r w:rsidR="009F6217" w:rsidRPr="00FC2120">
        <w:rPr>
          <w:rFonts w:ascii="Book Antiqua" w:hAnsi="Book Antiqua" w:cs="Times New Roman"/>
          <w:sz w:val="24"/>
          <w:szCs w:val="24"/>
        </w:rPr>
        <w:t>sphincterotomy</w:t>
      </w:r>
      <w:proofErr w:type="spellEnd"/>
      <w:r w:rsidR="009F6217" w:rsidRPr="00FC2120">
        <w:rPr>
          <w:rFonts w:ascii="Book Antiqua" w:hAnsi="Book Antiqua" w:cs="Times New Roman"/>
          <w:sz w:val="24"/>
          <w:szCs w:val="24"/>
        </w:rPr>
        <w:t xml:space="preserve"> (EST) or</w:t>
      </w:r>
      <w:r w:rsidR="00663F17">
        <w:rPr>
          <w:rFonts w:ascii="Book Antiqua" w:hAnsi="Book Antiqua" w:cs="Times New Roman"/>
          <w:sz w:val="24"/>
          <w:szCs w:val="24"/>
        </w:rPr>
        <w:t xml:space="preserve"> </w:t>
      </w:r>
      <w:r w:rsidR="009F6217" w:rsidRPr="00FC2120">
        <w:rPr>
          <w:rFonts w:ascii="Book Antiqua" w:hAnsi="Book Antiqua" w:cs="Times New Roman"/>
          <w:sz w:val="24"/>
          <w:szCs w:val="24"/>
        </w:rPr>
        <w:t>stent drainage</w:t>
      </w:r>
      <w:r w:rsidRPr="00FC2120">
        <w:rPr>
          <w:rFonts w:ascii="Book Antiqua" w:hAnsi="Book Antiqua" w:cs="Times New Roman"/>
          <w:sz w:val="24"/>
          <w:szCs w:val="24"/>
        </w:rPr>
        <w:t xml:space="preserve"> were included in the study</w:t>
      </w:r>
      <w:r w:rsidR="009F6217" w:rsidRPr="00FC2120">
        <w:rPr>
          <w:rFonts w:ascii="Book Antiqua" w:hAnsi="Book Antiqua" w:cs="Times New Roman"/>
          <w:sz w:val="24"/>
          <w:szCs w:val="24"/>
        </w:rPr>
        <w:t xml:space="preserve">. </w:t>
      </w:r>
      <w:r w:rsidR="004C6ABF" w:rsidRPr="00FC2120">
        <w:rPr>
          <w:rFonts w:ascii="Book Antiqua" w:hAnsi="Book Antiqua" w:cs="Times New Roman"/>
          <w:sz w:val="24"/>
          <w:szCs w:val="24"/>
        </w:rPr>
        <w:t xml:space="preserve">The exclusion criteria were </w:t>
      </w:r>
      <w:r w:rsidR="000C4742" w:rsidRPr="00FC2120">
        <w:rPr>
          <w:rFonts w:ascii="Book Antiqua" w:hAnsi="Book Antiqua" w:cs="Times New Roman"/>
          <w:sz w:val="24"/>
          <w:szCs w:val="24"/>
        </w:rPr>
        <w:t xml:space="preserve">the absence of </w:t>
      </w:r>
      <w:r w:rsidR="004C6ABF" w:rsidRPr="00FC2120">
        <w:rPr>
          <w:rFonts w:ascii="Book Antiqua" w:hAnsi="Book Antiqua" w:cs="Times New Roman"/>
          <w:sz w:val="24"/>
          <w:szCs w:val="24"/>
        </w:rPr>
        <w:t xml:space="preserve">therapeutic ERCP or </w:t>
      </w:r>
      <w:r w:rsidR="000C4742" w:rsidRPr="00FC2120">
        <w:rPr>
          <w:rFonts w:ascii="Book Antiqua" w:hAnsi="Book Antiqua" w:cs="Times New Roman"/>
          <w:sz w:val="24"/>
          <w:szCs w:val="24"/>
        </w:rPr>
        <w:t xml:space="preserve">of the </w:t>
      </w:r>
      <w:r w:rsidR="004C6ABF" w:rsidRPr="00FC2120">
        <w:rPr>
          <w:rFonts w:ascii="Book Antiqua" w:hAnsi="Book Antiqua" w:cs="Times New Roman"/>
          <w:sz w:val="24"/>
          <w:szCs w:val="24"/>
        </w:rPr>
        <w:t>pertinent medical data.</w:t>
      </w:r>
    </w:p>
    <w:p w14:paraId="73B13A2D" w14:textId="7975986E" w:rsidR="00E72675" w:rsidRPr="00FC2120" w:rsidRDefault="00E27001" w:rsidP="00FC2120">
      <w:pPr>
        <w:adjustRightInd w:val="0"/>
        <w:snapToGrid w:val="0"/>
        <w:spacing w:line="360" w:lineRule="auto"/>
        <w:ind w:firstLineChars="100" w:firstLine="240"/>
        <w:rPr>
          <w:rFonts w:ascii="Book Antiqua" w:hAnsi="Book Antiqua" w:cs="Times New Roman"/>
          <w:sz w:val="24"/>
          <w:szCs w:val="24"/>
        </w:rPr>
      </w:pPr>
      <w:proofErr w:type="gramStart"/>
      <w:r w:rsidRPr="00FC2120">
        <w:rPr>
          <w:rFonts w:ascii="Book Antiqua" w:hAnsi="Book Antiqua" w:cs="Times New Roman"/>
          <w:sz w:val="24"/>
          <w:szCs w:val="24"/>
        </w:rPr>
        <w:t xml:space="preserve">The diagnostic criteria </w:t>
      </w:r>
      <w:r w:rsidR="00663F17">
        <w:rPr>
          <w:rFonts w:ascii="Book Antiqua" w:hAnsi="Book Antiqua" w:cs="Times New Roman"/>
          <w:sz w:val="24"/>
          <w:szCs w:val="24"/>
        </w:rPr>
        <w:t>for</w:t>
      </w:r>
      <w:r w:rsidR="00663F17" w:rsidRPr="00FC2120">
        <w:rPr>
          <w:rFonts w:ascii="Book Antiqua" w:hAnsi="Book Antiqua" w:cs="Times New Roman"/>
          <w:sz w:val="24"/>
          <w:szCs w:val="24"/>
        </w:rPr>
        <w:t xml:space="preserve"> </w:t>
      </w:r>
      <w:r w:rsidR="00D955F2" w:rsidRPr="00FC2120">
        <w:rPr>
          <w:rFonts w:ascii="Book Antiqua" w:hAnsi="Book Antiqua" w:cs="Times New Roman"/>
          <w:sz w:val="24"/>
          <w:szCs w:val="24"/>
        </w:rPr>
        <w:t>PBM according to</w:t>
      </w:r>
      <w:r w:rsidRPr="00FC2120">
        <w:rPr>
          <w:rFonts w:ascii="Book Antiqua" w:hAnsi="Book Antiqua" w:cs="Times New Roman"/>
          <w:sz w:val="24"/>
          <w:szCs w:val="24"/>
        </w:rPr>
        <w:t xml:space="preserve"> the Japanese Study Group on </w:t>
      </w:r>
      <w:proofErr w:type="spellStart"/>
      <w:r w:rsidRPr="00FC2120">
        <w:rPr>
          <w:rFonts w:ascii="Book Antiqua" w:hAnsi="Book Antiqua" w:cs="Times New Roman"/>
          <w:sz w:val="24"/>
          <w:szCs w:val="24"/>
        </w:rPr>
        <w:t>Pancreaticobiliary</w:t>
      </w:r>
      <w:proofErr w:type="spellEnd"/>
      <w:r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Maljunction</w:t>
      </w:r>
      <w:proofErr w:type="spellEnd"/>
      <w:r w:rsidRPr="00FC2120">
        <w:rPr>
          <w:rFonts w:ascii="Book Antiqua" w:hAnsi="Book Antiqua" w:cs="Times New Roman"/>
          <w:sz w:val="24"/>
          <w:szCs w:val="24"/>
        </w:rPr>
        <w:t xml:space="preserve"> (JSGPM) </w:t>
      </w:r>
      <w:bookmarkEnd w:id="48"/>
      <w:r w:rsidRPr="00FC2120">
        <w:rPr>
          <w:rFonts w:ascii="Book Antiqua" w:hAnsi="Book Antiqua" w:cs="Times New Roman"/>
          <w:sz w:val="24"/>
          <w:szCs w:val="24"/>
        </w:rPr>
        <w:t xml:space="preserve">include the following definitions: </w:t>
      </w:r>
      <w:r w:rsidR="00663F17">
        <w:rPr>
          <w:rFonts w:ascii="Book Antiqua" w:hAnsi="Book Antiqua" w:cs="Times New Roman"/>
          <w:sz w:val="24"/>
          <w:szCs w:val="24"/>
        </w:rPr>
        <w:t>A</w:t>
      </w:r>
      <w:r w:rsidR="00663F17" w:rsidRPr="00FC2120">
        <w:rPr>
          <w:rFonts w:ascii="Book Antiqua" w:hAnsi="Book Antiqua" w:cs="Times New Roman"/>
          <w:sz w:val="24"/>
          <w:szCs w:val="24"/>
        </w:rPr>
        <w:t xml:space="preserve">n </w:t>
      </w:r>
      <w:r w:rsidRPr="00FC2120">
        <w:rPr>
          <w:rFonts w:ascii="Book Antiqua" w:hAnsi="Book Antiqua" w:cs="Times New Roman"/>
          <w:sz w:val="24"/>
          <w:szCs w:val="24"/>
        </w:rPr>
        <w:t>abnormally long common channel (≥6</w:t>
      </w:r>
      <w:r w:rsidR="00490CB1" w:rsidRPr="00FC2120">
        <w:rPr>
          <w:rFonts w:ascii="Book Antiqua" w:hAnsi="Book Antiqua" w:cs="Times New Roman"/>
          <w:sz w:val="24"/>
          <w:szCs w:val="24"/>
        </w:rPr>
        <w:t xml:space="preserve"> </w:t>
      </w:r>
      <w:r w:rsidRPr="00FC2120">
        <w:rPr>
          <w:rFonts w:ascii="Book Antiqua" w:hAnsi="Book Antiqua" w:cs="Times New Roman"/>
          <w:sz w:val="24"/>
          <w:szCs w:val="24"/>
        </w:rPr>
        <w:t>mm) and/or an abnormal union between the pancreatic and bile ducts that is evident by direct cholangiography under ERCP, and abnormally high levels of pancreatic enzymes in the bile duct and/or the gallbladder that could serve as auxiliary diagnosis.</w:t>
      </w:r>
      <w:proofErr w:type="gramEnd"/>
      <w:r w:rsidRPr="00FC2120">
        <w:rPr>
          <w:rFonts w:ascii="Book Antiqua" w:hAnsi="Book Antiqua" w:cs="Times New Roman"/>
          <w:sz w:val="24"/>
          <w:szCs w:val="24"/>
        </w:rPr>
        <w:t xml:space="preserve"> </w:t>
      </w:r>
      <w:bookmarkStart w:id="49" w:name="_Hlk8736312"/>
      <w:r w:rsidRPr="00FC2120">
        <w:rPr>
          <w:rFonts w:ascii="Book Antiqua" w:hAnsi="Book Antiqua" w:cs="Times New Roman"/>
          <w:sz w:val="24"/>
          <w:szCs w:val="24"/>
        </w:rPr>
        <w:t xml:space="preserve">PBM </w:t>
      </w:r>
      <w:r w:rsidR="00DB7068" w:rsidRPr="00FC2120">
        <w:rPr>
          <w:rFonts w:ascii="Book Antiqua" w:hAnsi="Book Antiqua" w:cs="Times New Roman"/>
          <w:sz w:val="24"/>
          <w:szCs w:val="24"/>
        </w:rPr>
        <w:t xml:space="preserve">was classified into the following </w:t>
      </w:r>
      <w:r w:rsidRPr="00FC2120">
        <w:rPr>
          <w:rFonts w:ascii="Book Antiqua" w:hAnsi="Book Antiqua" w:cs="Times New Roman"/>
          <w:sz w:val="24"/>
          <w:szCs w:val="24"/>
        </w:rPr>
        <w:t xml:space="preserve">according to the JSGPM </w:t>
      </w:r>
      <w:proofErr w:type="gramStart"/>
      <w:r w:rsidRPr="00FC2120">
        <w:rPr>
          <w:rFonts w:ascii="Book Antiqua" w:hAnsi="Book Antiqua" w:cs="Times New Roman"/>
          <w:sz w:val="24"/>
          <w:szCs w:val="24"/>
        </w:rPr>
        <w:t>criteria</w:t>
      </w:r>
      <w:r w:rsidR="004E78AF" w:rsidRPr="00FC2120">
        <w:rPr>
          <w:rFonts w:ascii="Book Antiqua" w:hAnsi="Book Antiqua" w:cs="Times New Roman"/>
          <w:sz w:val="24"/>
          <w:szCs w:val="24"/>
          <w:vertAlign w:val="superscript"/>
        </w:rPr>
        <w:t>[</w:t>
      </w:r>
      <w:proofErr w:type="gramEnd"/>
      <w:r w:rsidRPr="00FC2120">
        <w:rPr>
          <w:rFonts w:ascii="Book Antiqua" w:hAnsi="Book Antiqua" w:cs="Times New Roman"/>
          <w:sz w:val="24"/>
          <w:szCs w:val="24"/>
          <w:vertAlign w:val="superscript"/>
        </w:rPr>
        <w:t>9,10</w:t>
      </w:r>
      <w:r w:rsidR="004E78AF" w:rsidRPr="00FC2120">
        <w:rPr>
          <w:rFonts w:ascii="Book Antiqua" w:hAnsi="Book Antiqua" w:cs="Times New Roman"/>
          <w:sz w:val="24"/>
          <w:szCs w:val="24"/>
          <w:vertAlign w:val="superscript"/>
        </w:rPr>
        <w:t>]</w:t>
      </w:r>
      <w:r w:rsidR="00663F17" w:rsidRPr="00FC2120">
        <w:rPr>
          <w:rFonts w:ascii="Book Antiqua" w:hAnsi="Book Antiqua" w:cs="Times New Roman"/>
          <w:sz w:val="24"/>
          <w:szCs w:val="24"/>
        </w:rPr>
        <w:t>:</w:t>
      </w:r>
      <w:r w:rsidRPr="00FC2120">
        <w:rPr>
          <w:rFonts w:ascii="Book Antiqua" w:hAnsi="Book Antiqua" w:cs="Times New Roman"/>
          <w:sz w:val="24"/>
          <w:szCs w:val="24"/>
        </w:rPr>
        <w:t xml:space="preserve"> (1) </w:t>
      </w:r>
      <w:proofErr w:type="spellStart"/>
      <w:r w:rsidR="00663F17">
        <w:rPr>
          <w:rFonts w:ascii="Book Antiqua" w:hAnsi="Book Antiqua" w:cs="Times New Roman"/>
          <w:sz w:val="24"/>
          <w:szCs w:val="24"/>
        </w:rPr>
        <w:t>S</w:t>
      </w:r>
      <w:r w:rsidR="00663F17" w:rsidRPr="00FC2120">
        <w:rPr>
          <w:rFonts w:ascii="Book Antiqua" w:hAnsi="Book Antiqua" w:cs="Times New Roman"/>
          <w:sz w:val="24"/>
          <w:szCs w:val="24"/>
        </w:rPr>
        <w:t>tenotic</w:t>
      </w:r>
      <w:proofErr w:type="spellEnd"/>
      <w:r w:rsidR="00663F17" w:rsidRPr="00FC2120">
        <w:rPr>
          <w:rFonts w:ascii="Book Antiqua" w:hAnsi="Book Antiqua" w:cs="Times New Roman"/>
          <w:sz w:val="24"/>
          <w:szCs w:val="24"/>
        </w:rPr>
        <w:t xml:space="preserve"> </w:t>
      </w:r>
      <w:r w:rsidRPr="00FC2120">
        <w:rPr>
          <w:rFonts w:ascii="Book Antiqua" w:hAnsi="Book Antiqua" w:cs="Times New Roman"/>
          <w:sz w:val="24"/>
          <w:szCs w:val="24"/>
        </w:rPr>
        <w:t>type</w:t>
      </w:r>
      <w:r w:rsidR="00820B32" w:rsidRPr="00FC2120">
        <w:rPr>
          <w:rFonts w:ascii="Book Antiqua" w:hAnsi="Book Antiqua" w:cs="Times New Roman"/>
          <w:sz w:val="24"/>
          <w:szCs w:val="24"/>
        </w:rPr>
        <w:t>;</w:t>
      </w:r>
      <w:r w:rsidRPr="00FC2120">
        <w:rPr>
          <w:rFonts w:ascii="Book Antiqua" w:hAnsi="Book Antiqua" w:cs="Times New Roman"/>
          <w:sz w:val="24"/>
          <w:szCs w:val="24"/>
        </w:rPr>
        <w:t xml:space="preserve"> (2) non-</w:t>
      </w:r>
      <w:proofErr w:type="spellStart"/>
      <w:r w:rsidRPr="00FC2120">
        <w:rPr>
          <w:rFonts w:ascii="Book Antiqua" w:hAnsi="Book Antiqua" w:cs="Times New Roman"/>
          <w:sz w:val="24"/>
          <w:szCs w:val="24"/>
        </w:rPr>
        <w:t>stenotic</w:t>
      </w:r>
      <w:proofErr w:type="spellEnd"/>
      <w:r w:rsidRPr="00FC2120">
        <w:rPr>
          <w:rFonts w:ascii="Book Antiqua" w:hAnsi="Book Antiqua" w:cs="Times New Roman"/>
          <w:sz w:val="24"/>
          <w:szCs w:val="24"/>
        </w:rPr>
        <w:t xml:space="preserve"> type</w:t>
      </w:r>
      <w:r w:rsidR="00820B32" w:rsidRPr="00FC2120">
        <w:rPr>
          <w:rFonts w:ascii="Book Antiqua" w:hAnsi="Book Antiqua" w:cs="Times New Roman"/>
          <w:sz w:val="24"/>
          <w:szCs w:val="24"/>
        </w:rPr>
        <w:t>;</w:t>
      </w:r>
      <w:r w:rsidRPr="00FC2120">
        <w:rPr>
          <w:rFonts w:ascii="Book Antiqua" w:hAnsi="Book Antiqua" w:cs="Times New Roman"/>
          <w:sz w:val="24"/>
          <w:szCs w:val="24"/>
        </w:rPr>
        <w:t xml:space="preserve"> (3) dilated channel type</w:t>
      </w:r>
      <w:r w:rsidR="00820B32" w:rsidRPr="00FC2120">
        <w:rPr>
          <w:rFonts w:ascii="Book Antiqua" w:hAnsi="Book Antiqua" w:cs="Times New Roman"/>
          <w:sz w:val="24"/>
          <w:szCs w:val="24"/>
        </w:rPr>
        <w:t>;</w:t>
      </w:r>
      <w:r w:rsidRPr="00FC2120">
        <w:rPr>
          <w:rFonts w:ascii="Book Antiqua" w:hAnsi="Book Antiqua" w:cs="Times New Roman"/>
          <w:sz w:val="24"/>
          <w:szCs w:val="24"/>
        </w:rPr>
        <w:t xml:space="preserve"> and (4) complex type (Figure 1). </w:t>
      </w:r>
    </w:p>
    <w:p w14:paraId="4D0916B2" w14:textId="3FD6C3CF" w:rsidR="00E72675" w:rsidRPr="00FC2120" w:rsidRDefault="00E72675"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The i</w:t>
      </w:r>
      <w:r w:rsidR="000C4742" w:rsidRPr="00FC2120">
        <w:rPr>
          <w:rFonts w:ascii="Book Antiqua" w:hAnsi="Book Antiqua" w:cs="Times New Roman"/>
          <w:sz w:val="24"/>
          <w:szCs w:val="24"/>
        </w:rPr>
        <w:t>ndications for</w:t>
      </w:r>
      <w:r w:rsidRPr="00FC2120">
        <w:rPr>
          <w:rFonts w:ascii="Book Antiqua" w:hAnsi="Book Antiqua" w:cs="Times New Roman"/>
          <w:sz w:val="24"/>
          <w:szCs w:val="24"/>
        </w:rPr>
        <w:t xml:space="preserve"> ERCP intervention are mainly </w:t>
      </w:r>
      <w:r w:rsidR="000C4742" w:rsidRPr="00FC2120">
        <w:rPr>
          <w:rFonts w:ascii="Book Antiqua" w:hAnsi="Book Antiqua" w:cs="Times New Roman"/>
          <w:sz w:val="24"/>
          <w:szCs w:val="24"/>
        </w:rPr>
        <w:t xml:space="preserve">PBM with complications </w:t>
      </w:r>
      <w:r w:rsidRPr="00FC2120">
        <w:rPr>
          <w:rFonts w:ascii="Book Antiqua" w:hAnsi="Book Antiqua" w:cs="Times New Roman"/>
          <w:sz w:val="24"/>
          <w:szCs w:val="24"/>
        </w:rPr>
        <w:t xml:space="preserve">such as </w:t>
      </w:r>
      <w:r w:rsidR="00AF04CC" w:rsidRPr="00FC2120">
        <w:rPr>
          <w:rFonts w:ascii="Book Antiqua" w:hAnsi="Book Antiqua" w:cs="Times New Roman"/>
          <w:sz w:val="24"/>
          <w:szCs w:val="24"/>
        </w:rPr>
        <w:t xml:space="preserve">biliary </w:t>
      </w:r>
      <w:r w:rsidRPr="00FC2120">
        <w:rPr>
          <w:rFonts w:ascii="Book Antiqua" w:hAnsi="Book Antiqua" w:cs="Times New Roman"/>
          <w:sz w:val="24"/>
          <w:szCs w:val="24"/>
        </w:rPr>
        <w:t>pancreatitis,</w:t>
      </w:r>
      <w:r w:rsidR="000C4742" w:rsidRPr="00FC2120">
        <w:rPr>
          <w:rFonts w:ascii="Book Antiqua" w:hAnsi="Book Antiqua" w:cs="Times New Roman"/>
          <w:sz w:val="24"/>
          <w:szCs w:val="24"/>
        </w:rPr>
        <w:t xml:space="preserve"> obstructive jaundice, cholangitis</w:t>
      </w:r>
      <w:r w:rsidR="002D24ED" w:rsidRPr="00FC2120">
        <w:rPr>
          <w:rFonts w:ascii="Book Antiqua" w:hAnsi="Book Antiqua" w:cs="Times New Roman"/>
          <w:sz w:val="24"/>
          <w:szCs w:val="24"/>
        </w:rPr>
        <w:t xml:space="preserve">, </w:t>
      </w:r>
      <w:r w:rsidR="00663F17">
        <w:rPr>
          <w:rFonts w:ascii="Book Antiqua" w:hAnsi="Book Antiqua" w:cs="Times New Roman"/>
          <w:sz w:val="24"/>
          <w:szCs w:val="24"/>
        </w:rPr>
        <w:t>and</w:t>
      </w:r>
      <w:r w:rsidRPr="00FC2120">
        <w:rPr>
          <w:rFonts w:ascii="Book Antiqua" w:hAnsi="Book Antiqua" w:cs="Times New Roman"/>
          <w:sz w:val="24"/>
          <w:szCs w:val="24"/>
        </w:rPr>
        <w:t xml:space="preserve"> </w:t>
      </w:r>
      <w:proofErr w:type="spellStart"/>
      <w:r w:rsidR="00663F17" w:rsidRPr="00FC2120">
        <w:rPr>
          <w:rFonts w:ascii="Book Antiqua" w:hAnsi="Book Antiqua" w:cs="Times New Roman"/>
          <w:sz w:val="24"/>
          <w:szCs w:val="24"/>
        </w:rPr>
        <w:t>choledochal</w:t>
      </w:r>
      <w:proofErr w:type="spellEnd"/>
      <w:r w:rsidR="00663F17" w:rsidRPr="00FC2120">
        <w:rPr>
          <w:rFonts w:ascii="Book Antiqua" w:hAnsi="Book Antiqua" w:cs="Times New Roman"/>
          <w:sz w:val="24"/>
          <w:szCs w:val="24"/>
        </w:rPr>
        <w:t xml:space="preserve"> dilatation, bile duct calculi</w:t>
      </w:r>
      <w:r w:rsidR="00663F17">
        <w:rPr>
          <w:rFonts w:ascii="Book Antiqua" w:hAnsi="Book Antiqua" w:cs="Times New Roman"/>
          <w:sz w:val="24"/>
          <w:szCs w:val="24"/>
        </w:rPr>
        <w:t>,</w:t>
      </w:r>
      <w:r w:rsidR="00663F17" w:rsidRPr="00FC2120">
        <w:rPr>
          <w:rFonts w:ascii="Book Antiqua" w:hAnsi="Book Antiqua" w:cs="Times New Roman"/>
          <w:sz w:val="24"/>
          <w:szCs w:val="24"/>
        </w:rPr>
        <w:t xml:space="preserve"> or pancreatic protein plugs </w:t>
      </w:r>
      <w:r w:rsidR="00663F17">
        <w:rPr>
          <w:rFonts w:ascii="Book Antiqua" w:hAnsi="Book Antiqua" w:cs="Times New Roman"/>
          <w:sz w:val="24"/>
          <w:szCs w:val="24"/>
        </w:rPr>
        <w:t xml:space="preserve">suggested by </w:t>
      </w:r>
      <w:r w:rsidR="00666A02" w:rsidRPr="00FC2120">
        <w:rPr>
          <w:rFonts w:ascii="Book Antiqua" w:hAnsi="Book Antiqua" w:cs="Times New Roman"/>
          <w:sz w:val="24"/>
          <w:szCs w:val="24"/>
        </w:rPr>
        <w:t xml:space="preserve">magnetic resonance </w:t>
      </w:r>
      <w:proofErr w:type="spellStart"/>
      <w:r w:rsidR="00666A02" w:rsidRPr="00FC2120">
        <w:rPr>
          <w:rFonts w:ascii="Book Antiqua" w:hAnsi="Book Antiqua" w:cs="Times New Roman"/>
          <w:sz w:val="24"/>
          <w:szCs w:val="24"/>
        </w:rPr>
        <w:t>cholangiopancreatography</w:t>
      </w:r>
      <w:proofErr w:type="spellEnd"/>
      <w:r w:rsidR="00666A02" w:rsidRPr="00FC2120">
        <w:rPr>
          <w:rFonts w:ascii="Book Antiqua" w:hAnsi="Book Antiqua" w:cs="Times New Roman"/>
          <w:sz w:val="24"/>
          <w:szCs w:val="24"/>
        </w:rPr>
        <w:t xml:space="preserve"> (</w:t>
      </w:r>
      <w:r w:rsidRPr="00FC2120">
        <w:rPr>
          <w:rFonts w:ascii="Book Antiqua" w:hAnsi="Book Antiqua" w:cs="Times New Roman"/>
          <w:sz w:val="24"/>
          <w:szCs w:val="24"/>
        </w:rPr>
        <w:t>MRCP</w:t>
      </w:r>
      <w:r w:rsidR="00666A02" w:rsidRPr="00FC2120">
        <w:rPr>
          <w:rFonts w:ascii="Book Antiqua" w:hAnsi="Book Antiqua" w:cs="Times New Roman"/>
          <w:sz w:val="24"/>
          <w:szCs w:val="24"/>
        </w:rPr>
        <w:t>)</w:t>
      </w:r>
      <w:r w:rsidRPr="00FC2120">
        <w:rPr>
          <w:rFonts w:ascii="Book Antiqua" w:hAnsi="Book Antiqua" w:cs="Times New Roman"/>
          <w:sz w:val="24"/>
          <w:szCs w:val="24"/>
        </w:rPr>
        <w:t xml:space="preserve"> or ultrasonography.</w:t>
      </w:r>
    </w:p>
    <w:bookmarkEnd w:id="49"/>
    <w:p w14:paraId="7EBAA692" w14:textId="48FA910A" w:rsidR="00593C12" w:rsidRPr="00FC2120" w:rsidRDefault="00593C12"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Post-ERCP pancreatitis was the main complication that </w:t>
      </w:r>
      <w:proofErr w:type="gramStart"/>
      <w:r w:rsidRPr="00FC2120">
        <w:rPr>
          <w:rFonts w:ascii="Book Antiqua" w:hAnsi="Book Antiqua" w:cs="Times New Roman"/>
          <w:sz w:val="24"/>
          <w:szCs w:val="24"/>
        </w:rPr>
        <w:t>was evaluated</w:t>
      </w:r>
      <w:proofErr w:type="gramEnd"/>
      <w:r w:rsidRPr="00FC2120">
        <w:rPr>
          <w:rFonts w:ascii="Book Antiqua" w:hAnsi="Book Antiqua" w:cs="Times New Roman"/>
          <w:sz w:val="24"/>
          <w:szCs w:val="24"/>
        </w:rPr>
        <w:t>. It</w:t>
      </w:r>
      <w:r w:rsidR="00DC4613" w:rsidRPr="00FC2120">
        <w:rPr>
          <w:rFonts w:ascii="Book Antiqua" w:hAnsi="Book Antiqua" w:cs="Times New Roman"/>
          <w:sz w:val="24"/>
          <w:szCs w:val="24"/>
        </w:rPr>
        <w:t xml:space="preserve"> was diagnosed </w:t>
      </w:r>
      <w:r w:rsidRPr="00FC2120">
        <w:rPr>
          <w:rFonts w:ascii="Book Antiqua" w:hAnsi="Book Antiqua" w:cs="Times New Roman"/>
          <w:sz w:val="24"/>
          <w:szCs w:val="24"/>
        </w:rPr>
        <w:t xml:space="preserve">by experienced pediatricians according to the following criteria: </w:t>
      </w:r>
      <w:r w:rsidR="00DD1A4D" w:rsidRPr="00FC2120">
        <w:rPr>
          <w:rFonts w:ascii="Book Antiqua" w:hAnsi="Book Antiqua" w:cs="Times New Roman"/>
          <w:sz w:val="24"/>
          <w:szCs w:val="24"/>
        </w:rPr>
        <w:t>P</w:t>
      </w:r>
      <w:r w:rsidRPr="00FC2120">
        <w:rPr>
          <w:rFonts w:ascii="Book Antiqua" w:hAnsi="Book Antiqua" w:cs="Times New Roman"/>
          <w:sz w:val="24"/>
          <w:szCs w:val="24"/>
        </w:rPr>
        <w:t xml:space="preserve">resence of pancreatic pain persisting for at least 24 h and serum amylase level at least 3 times higher than the normal level after </w:t>
      </w:r>
      <w:proofErr w:type="gramStart"/>
      <w:r w:rsidRPr="00FC2120">
        <w:rPr>
          <w:rFonts w:ascii="Book Antiqua" w:hAnsi="Book Antiqua" w:cs="Times New Roman"/>
          <w:sz w:val="24"/>
          <w:szCs w:val="24"/>
        </w:rPr>
        <w:t>ERCP</w:t>
      </w:r>
      <w:r w:rsidR="00DD79AA" w:rsidRPr="00FC2120">
        <w:rPr>
          <w:rFonts w:ascii="Book Antiqua" w:hAnsi="Book Antiqua" w:cs="Times New Roman"/>
          <w:sz w:val="24"/>
          <w:szCs w:val="24"/>
          <w:vertAlign w:val="superscript"/>
        </w:rPr>
        <w:t>[</w:t>
      </w:r>
      <w:proofErr w:type="gramEnd"/>
      <w:r w:rsidRPr="00FC2120">
        <w:rPr>
          <w:rFonts w:ascii="Book Antiqua" w:hAnsi="Book Antiqua" w:cs="Times New Roman"/>
          <w:sz w:val="24"/>
          <w:szCs w:val="24"/>
          <w:vertAlign w:val="superscript"/>
        </w:rPr>
        <w:t>11</w:t>
      </w:r>
      <w:r w:rsidR="00DD79AA" w:rsidRPr="00FC2120">
        <w:rPr>
          <w:rFonts w:ascii="Book Antiqua" w:hAnsi="Book Antiqua" w:cs="Times New Roman"/>
          <w:sz w:val="24"/>
          <w:szCs w:val="24"/>
          <w:vertAlign w:val="superscript"/>
        </w:rPr>
        <w:t>]</w:t>
      </w:r>
      <w:r w:rsidR="00DD79AA" w:rsidRPr="00FC2120">
        <w:rPr>
          <w:rFonts w:ascii="Book Antiqua" w:hAnsi="Book Antiqua" w:cs="Times New Roman"/>
          <w:sz w:val="24"/>
          <w:szCs w:val="24"/>
        </w:rPr>
        <w:t>.</w:t>
      </w:r>
    </w:p>
    <w:p w14:paraId="78D488F8" w14:textId="2A4AEDC2" w:rsidR="00490CB1" w:rsidRPr="00FC2120" w:rsidRDefault="00490CB1" w:rsidP="00FC2120">
      <w:pPr>
        <w:adjustRightInd w:val="0"/>
        <w:snapToGrid w:val="0"/>
        <w:spacing w:line="360" w:lineRule="auto"/>
        <w:rPr>
          <w:rFonts w:ascii="Book Antiqua" w:hAnsi="Book Antiqua" w:cs="Times New Roman"/>
          <w:sz w:val="24"/>
          <w:szCs w:val="24"/>
        </w:rPr>
      </w:pPr>
    </w:p>
    <w:p w14:paraId="35723787" w14:textId="77777777" w:rsidR="00E27001" w:rsidRPr="00FC2120" w:rsidRDefault="00E27001"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ERCP procedures</w:t>
      </w:r>
    </w:p>
    <w:p w14:paraId="79C8FA13" w14:textId="4454F843" w:rsidR="00E27001" w:rsidRPr="00FC2120" w:rsidRDefault="00D8758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The risks and benefits of ERCP were clearly explained to the parent(s) or </w:t>
      </w:r>
      <w:proofErr w:type="gramStart"/>
      <w:r w:rsidRPr="00FC2120">
        <w:rPr>
          <w:rFonts w:ascii="Book Antiqua" w:hAnsi="Book Antiqua" w:cs="Times New Roman"/>
          <w:sz w:val="24"/>
          <w:szCs w:val="24"/>
        </w:rPr>
        <w:t>legal guardian(s) of each pediatric patient</w:t>
      </w:r>
      <w:r w:rsidR="007A028D" w:rsidRPr="00FC2120">
        <w:rPr>
          <w:rFonts w:ascii="Book Antiqua" w:hAnsi="Book Antiqua" w:cs="Times New Roman"/>
          <w:sz w:val="24"/>
          <w:szCs w:val="24"/>
        </w:rPr>
        <w:t>,</w:t>
      </w:r>
      <w:r w:rsidRPr="00FC2120">
        <w:rPr>
          <w:rFonts w:ascii="Book Antiqua" w:hAnsi="Book Antiqua" w:cs="Times New Roman"/>
          <w:sz w:val="24"/>
          <w:szCs w:val="24"/>
        </w:rPr>
        <w:t xml:space="preserve"> and </w:t>
      </w:r>
      <w:bookmarkStart w:id="50" w:name="_Hlk8736330"/>
      <w:r w:rsidRPr="00FC2120">
        <w:rPr>
          <w:rFonts w:ascii="Book Antiqua" w:hAnsi="Book Antiqua" w:cs="Times New Roman"/>
          <w:sz w:val="24"/>
          <w:szCs w:val="24"/>
        </w:rPr>
        <w:t>written informed consent was willingly provided by each parent or legal guardian</w:t>
      </w:r>
      <w:proofErr w:type="gramEnd"/>
      <w:r w:rsidRPr="00FC2120">
        <w:rPr>
          <w:rFonts w:ascii="Book Antiqua" w:hAnsi="Book Antiqua" w:cs="Times New Roman"/>
          <w:sz w:val="24"/>
          <w:szCs w:val="24"/>
        </w:rPr>
        <w:t>.</w:t>
      </w:r>
      <w:bookmarkEnd w:id="50"/>
      <w:r w:rsidRPr="00FC2120">
        <w:rPr>
          <w:rFonts w:ascii="Book Antiqua" w:hAnsi="Book Antiqua" w:cs="Times New Roman"/>
          <w:sz w:val="24"/>
          <w:szCs w:val="24"/>
        </w:rPr>
        <w:t xml:space="preserve"> </w:t>
      </w:r>
      <w:r w:rsidR="00E27001" w:rsidRPr="00FC2120">
        <w:rPr>
          <w:rFonts w:ascii="Book Antiqua" w:hAnsi="Book Antiqua" w:cs="Times New Roman"/>
          <w:sz w:val="24"/>
          <w:szCs w:val="24"/>
          <w:shd w:val="clear" w:color="auto" w:fill="FFFFFF"/>
        </w:rPr>
        <w:t xml:space="preserve">Initial laboratory tests, including liver function tests, pancreatic enzyme tests, and ultrasound </w:t>
      </w:r>
      <w:r w:rsidR="00E27001" w:rsidRPr="00FC2120">
        <w:rPr>
          <w:rFonts w:ascii="Book Antiqua" w:hAnsi="Book Antiqua" w:cs="Times New Roman"/>
          <w:sz w:val="24"/>
          <w:szCs w:val="24"/>
          <w:shd w:val="clear" w:color="auto" w:fill="FFFFFF"/>
        </w:rPr>
        <w:lastRenderedPageBreak/>
        <w:t xml:space="preserve">examination or </w:t>
      </w:r>
      <w:r w:rsidR="001512D1" w:rsidRPr="00FC2120">
        <w:rPr>
          <w:rFonts w:ascii="Book Antiqua" w:hAnsi="Book Antiqua" w:cs="Times New Roman"/>
          <w:sz w:val="24"/>
          <w:szCs w:val="24"/>
          <w:shd w:val="clear" w:color="auto" w:fill="FFFFFF"/>
        </w:rPr>
        <w:t>MRCP</w:t>
      </w:r>
      <w:r w:rsidR="00663F17">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w:t>
      </w:r>
      <w:proofErr w:type="gramStart"/>
      <w:r w:rsidR="00E27001" w:rsidRPr="00FC2120">
        <w:rPr>
          <w:rFonts w:ascii="Book Antiqua" w:hAnsi="Book Antiqua" w:cs="Times New Roman"/>
          <w:sz w:val="24"/>
          <w:szCs w:val="24"/>
          <w:shd w:val="clear" w:color="auto" w:fill="FFFFFF"/>
        </w:rPr>
        <w:t>were carried out</w:t>
      </w:r>
      <w:proofErr w:type="gramEnd"/>
      <w:r w:rsidR="00E27001" w:rsidRPr="00FC2120">
        <w:rPr>
          <w:rFonts w:ascii="Book Antiqua" w:hAnsi="Book Antiqua" w:cs="Times New Roman"/>
          <w:sz w:val="24"/>
          <w:szCs w:val="24"/>
          <w:shd w:val="clear" w:color="auto" w:fill="FFFFFF"/>
        </w:rPr>
        <w:t xml:space="preserve"> for all patients before an ERCP was performed. </w:t>
      </w:r>
    </w:p>
    <w:p w14:paraId="2E2EA869" w14:textId="4E4695F8"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bookmarkStart w:id="51" w:name="_Hlk7719283"/>
      <w:r w:rsidRPr="00FC2120">
        <w:rPr>
          <w:rFonts w:ascii="Book Antiqua" w:hAnsi="Book Antiqua" w:cs="Times New Roman"/>
          <w:sz w:val="24"/>
          <w:szCs w:val="24"/>
        </w:rPr>
        <w:t>Patients were under general anesthesia with endotracheal intubation</w:t>
      </w:r>
      <w:r w:rsidR="005252B8" w:rsidRPr="00FC2120">
        <w:rPr>
          <w:rFonts w:ascii="Book Antiqua" w:hAnsi="Book Antiqua" w:cs="Times New Roman"/>
          <w:sz w:val="24"/>
          <w:szCs w:val="24"/>
        </w:rPr>
        <w:t>,</w:t>
      </w:r>
      <w:r w:rsidRPr="00FC2120">
        <w:rPr>
          <w:rFonts w:ascii="Book Antiqua" w:hAnsi="Book Antiqua" w:cs="Times New Roman"/>
          <w:sz w:val="24"/>
          <w:szCs w:val="24"/>
        </w:rPr>
        <w:t xml:space="preserve"> and </w:t>
      </w:r>
      <w:proofErr w:type="gramStart"/>
      <w:r w:rsidRPr="00FC2120">
        <w:rPr>
          <w:rFonts w:ascii="Book Antiqua" w:hAnsi="Book Antiqua" w:cs="Times New Roman"/>
          <w:sz w:val="24"/>
          <w:szCs w:val="24"/>
        </w:rPr>
        <w:t>ERCP was performed by experienced doctors</w:t>
      </w:r>
      <w:proofErr w:type="gramEnd"/>
      <w:r w:rsidRPr="00FC2120">
        <w:rPr>
          <w:rFonts w:ascii="Book Antiqua" w:hAnsi="Book Antiqua" w:cs="Times New Roman"/>
          <w:sz w:val="24"/>
          <w:szCs w:val="24"/>
        </w:rPr>
        <w:t xml:space="preserve">. For endoscopy, TJF240 (tip outer diameter, 12.6 mm; channel diameter, 3.2 mm; Olympus) </w:t>
      </w:r>
      <w:r w:rsidR="005252B8" w:rsidRPr="00FC2120">
        <w:rPr>
          <w:rFonts w:ascii="Book Antiqua" w:hAnsi="Book Antiqua" w:cs="Times New Roman"/>
          <w:sz w:val="24"/>
          <w:szCs w:val="24"/>
        </w:rPr>
        <w:t>and</w:t>
      </w:r>
      <w:r w:rsidRPr="00FC2120">
        <w:rPr>
          <w:rFonts w:ascii="Book Antiqua" w:hAnsi="Book Antiqua" w:cs="Times New Roman"/>
          <w:sz w:val="24"/>
          <w:szCs w:val="24"/>
        </w:rPr>
        <w:t xml:space="preserve"> TJF260 (tip outer diameter, 13.5 mm; channel diameter, 4.2 mm; Olympus) </w:t>
      </w:r>
      <w:r w:rsidR="00C93A4E" w:rsidRPr="00FC2120">
        <w:rPr>
          <w:rFonts w:ascii="Book Antiqua" w:hAnsi="Book Antiqua" w:cs="Times New Roman"/>
          <w:sz w:val="24"/>
          <w:szCs w:val="24"/>
        </w:rPr>
        <w:t xml:space="preserve">were </w:t>
      </w:r>
      <w:r w:rsidRPr="00FC2120">
        <w:rPr>
          <w:rFonts w:ascii="Book Antiqua" w:hAnsi="Book Antiqua" w:cs="Times New Roman"/>
          <w:sz w:val="24"/>
          <w:szCs w:val="24"/>
        </w:rPr>
        <w:t>used for infants and older children, respectively. Depending on the image of</w:t>
      </w:r>
      <w:r w:rsidRPr="00FC2120">
        <w:rPr>
          <w:rFonts w:ascii="Book Antiqua" w:hAnsi="Book Antiqua"/>
          <w:sz w:val="24"/>
          <w:szCs w:val="24"/>
        </w:rPr>
        <w:t xml:space="preserve"> </w:t>
      </w:r>
      <w:r w:rsidRPr="00FC2120">
        <w:rPr>
          <w:rFonts w:ascii="Book Antiqua" w:hAnsi="Book Antiqua" w:cs="Times New Roman"/>
          <w:sz w:val="24"/>
          <w:szCs w:val="24"/>
        </w:rPr>
        <w:t xml:space="preserve">endoscopic fluoroscopy, the </w:t>
      </w:r>
      <w:proofErr w:type="spellStart"/>
      <w:r w:rsidRPr="00FC2120">
        <w:rPr>
          <w:rFonts w:ascii="Book Antiqua" w:hAnsi="Book Antiqua" w:cs="Times New Roman"/>
          <w:sz w:val="24"/>
          <w:szCs w:val="24"/>
        </w:rPr>
        <w:t>endoscopists</w:t>
      </w:r>
      <w:proofErr w:type="spellEnd"/>
      <w:r w:rsidRPr="00FC2120">
        <w:rPr>
          <w:rFonts w:ascii="Book Antiqua" w:hAnsi="Book Antiqua" w:cs="Times New Roman"/>
          <w:sz w:val="24"/>
          <w:szCs w:val="24"/>
        </w:rPr>
        <w:t xml:space="preserve"> perfo</w:t>
      </w:r>
      <w:r w:rsidR="00851A05" w:rsidRPr="00FC2120">
        <w:rPr>
          <w:rFonts w:ascii="Book Antiqua" w:hAnsi="Book Antiqua" w:cs="Times New Roman"/>
          <w:sz w:val="24"/>
          <w:szCs w:val="24"/>
        </w:rPr>
        <w:t>rmed EST</w:t>
      </w:r>
      <w:r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bouginage</w:t>
      </w:r>
      <w:proofErr w:type="spellEnd"/>
      <w:r w:rsidRPr="00FC2120">
        <w:rPr>
          <w:rFonts w:ascii="Book Antiqua" w:hAnsi="Book Antiqua" w:cs="Times New Roman"/>
          <w:sz w:val="24"/>
          <w:szCs w:val="24"/>
        </w:rPr>
        <w:t xml:space="preserve">, bile ductal or pancreatic ductal stone extraction, endoscopic </w:t>
      </w:r>
      <w:proofErr w:type="spellStart"/>
      <w:r w:rsidRPr="00FC2120">
        <w:rPr>
          <w:rFonts w:ascii="Book Antiqua" w:hAnsi="Book Antiqua" w:cs="Times New Roman"/>
          <w:sz w:val="24"/>
          <w:szCs w:val="24"/>
        </w:rPr>
        <w:t>nasopancreatic</w:t>
      </w:r>
      <w:proofErr w:type="spellEnd"/>
      <w:r w:rsidRPr="00FC2120">
        <w:rPr>
          <w:rFonts w:ascii="Book Antiqua" w:hAnsi="Book Antiqua" w:cs="Times New Roman"/>
          <w:sz w:val="24"/>
          <w:szCs w:val="24"/>
        </w:rPr>
        <w:t xml:space="preserve"> drainage (ENPD), endoscopic retrograde pancreatic drainage (ERPD), endoscopic retrograde biliary drainage (ERBD), endoscopic </w:t>
      </w:r>
      <w:proofErr w:type="spellStart"/>
      <w:r w:rsidRPr="00FC2120">
        <w:rPr>
          <w:rFonts w:ascii="Book Antiqua" w:hAnsi="Book Antiqua" w:cs="Times New Roman"/>
          <w:sz w:val="24"/>
          <w:szCs w:val="24"/>
        </w:rPr>
        <w:t>nasobiliary</w:t>
      </w:r>
      <w:proofErr w:type="spellEnd"/>
      <w:r w:rsidRPr="00FC2120">
        <w:rPr>
          <w:rFonts w:ascii="Book Antiqua" w:hAnsi="Book Antiqua" w:cs="Times New Roman"/>
          <w:sz w:val="24"/>
          <w:szCs w:val="24"/>
        </w:rPr>
        <w:t xml:space="preserve"> drainage (ENBD), or endoscopic papillary balloon dilation (EPBD) to relieve each patient’s symptoms accordingly.</w:t>
      </w:r>
    </w:p>
    <w:bookmarkEnd w:id="51"/>
    <w:p w14:paraId="3B0CCFE1"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758FCDB7" w14:textId="2E3C3D5E" w:rsidR="00E27001" w:rsidRPr="00FC2120" w:rsidRDefault="00C272F6"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Statistical analysis</w:t>
      </w:r>
      <w:r w:rsidR="00E27001" w:rsidRPr="00FC2120">
        <w:rPr>
          <w:rFonts w:ascii="Book Antiqua" w:hAnsi="Book Antiqua" w:cs="Times New Roman"/>
          <w:b/>
          <w:i/>
          <w:sz w:val="24"/>
          <w:szCs w:val="24"/>
        </w:rPr>
        <w:t xml:space="preserve"> </w:t>
      </w:r>
    </w:p>
    <w:p w14:paraId="28D3E3A9" w14:textId="4E32B1C5"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Data </w:t>
      </w:r>
      <w:proofErr w:type="gramStart"/>
      <w:r w:rsidRPr="00FC2120">
        <w:rPr>
          <w:rFonts w:ascii="Book Antiqua" w:hAnsi="Book Antiqua" w:cs="Times New Roman"/>
          <w:sz w:val="24"/>
          <w:szCs w:val="24"/>
        </w:rPr>
        <w:t>are presented</w:t>
      </w:r>
      <w:proofErr w:type="gramEnd"/>
      <w:r w:rsidRPr="00FC2120">
        <w:rPr>
          <w:rFonts w:ascii="Book Antiqua" w:hAnsi="Book Antiqua" w:cs="Times New Roman"/>
          <w:sz w:val="24"/>
          <w:szCs w:val="24"/>
        </w:rPr>
        <w:t xml:space="preserve"> as numbers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and percentages. </w:t>
      </w:r>
      <w:proofErr w:type="spellStart"/>
      <w:r w:rsidRPr="00FC2120">
        <w:rPr>
          <w:rFonts w:ascii="Book Antiqua" w:hAnsi="Book Antiqua" w:cs="Times New Roman"/>
          <w:sz w:val="24"/>
          <w:szCs w:val="24"/>
        </w:rPr>
        <w:t>Univariate</w:t>
      </w:r>
      <w:proofErr w:type="spellEnd"/>
      <w:r w:rsidRPr="00FC2120">
        <w:rPr>
          <w:rFonts w:ascii="Book Antiqua" w:hAnsi="Book Antiqua" w:cs="Times New Roman"/>
          <w:sz w:val="24"/>
          <w:szCs w:val="24"/>
        </w:rPr>
        <w:t xml:space="preserve"> comparisons </w:t>
      </w:r>
      <w:proofErr w:type="gramStart"/>
      <w:r w:rsidRPr="00FC2120">
        <w:rPr>
          <w:rFonts w:ascii="Book Antiqua" w:hAnsi="Book Antiqua" w:cs="Times New Roman"/>
          <w:sz w:val="24"/>
          <w:szCs w:val="24"/>
        </w:rPr>
        <w:t>were made</w:t>
      </w:r>
      <w:proofErr w:type="gramEnd"/>
      <w:r w:rsidRPr="00FC2120">
        <w:rPr>
          <w:rFonts w:ascii="Book Antiqua" w:hAnsi="Book Antiqua" w:cs="Times New Roman"/>
          <w:sz w:val="24"/>
          <w:szCs w:val="24"/>
        </w:rPr>
        <w:t xml:space="preserve"> with statistical analy</w:t>
      </w:r>
      <w:r w:rsidR="001512D1" w:rsidRPr="00FC2120">
        <w:rPr>
          <w:rFonts w:ascii="Book Antiqua" w:hAnsi="Book Antiqua" w:cs="Times New Roman"/>
          <w:sz w:val="24"/>
          <w:szCs w:val="24"/>
        </w:rPr>
        <w:t>sis software 18.0</w:t>
      </w:r>
      <w:r w:rsidR="00663F17">
        <w:rPr>
          <w:rFonts w:ascii="Book Antiqua" w:hAnsi="Book Antiqua" w:cs="Times New Roman"/>
          <w:sz w:val="24"/>
          <w:szCs w:val="24"/>
        </w:rPr>
        <w:t xml:space="preserve"> </w:t>
      </w:r>
      <w:r w:rsidR="001512D1" w:rsidRPr="00FC2120">
        <w:rPr>
          <w:rFonts w:ascii="Book Antiqua" w:hAnsi="Book Antiqua" w:cs="Times New Roman"/>
          <w:sz w:val="24"/>
          <w:szCs w:val="24"/>
        </w:rPr>
        <w:t>using c</w:t>
      </w:r>
      <w:r w:rsidRPr="00FC2120">
        <w:rPr>
          <w:rFonts w:ascii="Book Antiqua" w:hAnsi="Book Antiqua" w:cs="Times New Roman"/>
          <w:sz w:val="24"/>
          <w:szCs w:val="24"/>
        </w:rPr>
        <w:t>hi-squared (</w:t>
      </w:r>
      <w:r w:rsidRPr="00FC2120">
        <w:rPr>
          <w:rFonts w:ascii="Book Antiqua" w:eastAsia="宋体" w:hAnsi="Book Antiqua" w:cs="Times New Roman"/>
          <w:sz w:val="24"/>
          <w:szCs w:val="24"/>
        </w:rPr>
        <w:t>χ</w:t>
      </w:r>
      <w:r w:rsidRPr="00FC2120">
        <w:rPr>
          <w:rFonts w:ascii="Book Antiqua" w:hAnsi="Book Antiqua" w:cs="Times New Roman"/>
          <w:sz w:val="24"/>
          <w:szCs w:val="24"/>
          <w:vertAlign w:val="superscript"/>
        </w:rPr>
        <w:t>2</w:t>
      </w:r>
      <w:r w:rsidRPr="00FC2120">
        <w:rPr>
          <w:rFonts w:ascii="Book Antiqua" w:hAnsi="Book Antiqua" w:cs="Times New Roman"/>
          <w:sz w:val="24"/>
          <w:szCs w:val="24"/>
        </w:rPr>
        <w:t xml:space="preserve">) or Fisher’s exact tests, depending on statistical distributions. </w:t>
      </w:r>
      <w:r w:rsidRPr="00FC2120">
        <w:rPr>
          <w:rFonts w:ascii="Book Antiqua" w:hAnsi="Book Antiqua" w:cs="Times New Roman"/>
          <w:i/>
          <w:sz w:val="24"/>
          <w:szCs w:val="24"/>
        </w:rPr>
        <w:t>P</w:t>
      </w:r>
      <w:r w:rsidR="00820B32" w:rsidRPr="00FC2120">
        <w:rPr>
          <w:rFonts w:ascii="Book Antiqua" w:hAnsi="Book Antiqua" w:cs="Times New Roman"/>
          <w:i/>
          <w:sz w:val="24"/>
          <w:szCs w:val="24"/>
        </w:rPr>
        <w:t xml:space="preserve"> </w:t>
      </w:r>
      <w:r w:rsidRPr="00FC2120">
        <w:rPr>
          <w:rFonts w:ascii="Book Antiqua" w:hAnsi="Book Antiqua" w:cs="Times New Roman"/>
          <w:sz w:val="24"/>
          <w:szCs w:val="24"/>
        </w:rPr>
        <w:t>&lt;</w:t>
      </w:r>
      <w:r w:rsidR="00820B32"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0.05 </w:t>
      </w:r>
      <w:proofErr w:type="gramStart"/>
      <w:r w:rsidRPr="00FC2120">
        <w:rPr>
          <w:rFonts w:ascii="Book Antiqua" w:hAnsi="Book Antiqua" w:cs="Times New Roman"/>
          <w:sz w:val="24"/>
          <w:szCs w:val="24"/>
        </w:rPr>
        <w:t>was considered</w:t>
      </w:r>
      <w:proofErr w:type="gramEnd"/>
      <w:r w:rsidRPr="00FC2120">
        <w:rPr>
          <w:rFonts w:ascii="Book Antiqua" w:hAnsi="Book Antiqua" w:cs="Times New Roman"/>
          <w:sz w:val="24"/>
          <w:szCs w:val="24"/>
        </w:rPr>
        <w:t xml:space="preserve"> statistically significant</w:t>
      </w:r>
      <w:r w:rsidR="005252B8" w:rsidRPr="00FC2120">
        <w:rPr>
          <w:rFonts w:ascii="Book Antiqua" w:hAnsi="Book Antiqua" w:cs="Times New Roman"/>
          <w:sz w:val="24"/>
          <w:szCs w:val="24"/>
        </w:rPr>
        <w:t>,</w:t>
      </w:r>
      <w:r w:rsidRPr="00FC2120">
        <w:rPr>
          <w:rFonts w:ascii="Book Antiqua" w:hAnsi="Book Antiqua" w:cs="Times New Roman"/>
          <w:sz w:val="24"/>
          <w:szCs w:val="24"/>
        </w:rPr>
        <w:t xml:space="preserve"> and all </w:t>
      </w:r>
      <w:r w:rsidRPr="00FC2120">
        <w:rPr>
          <w:rFonts w:ascii="Book Antiqua" w:hAnsi="Book Antiqua" w:cs="Times New Roman"/>
          <w:i/>
          <w:sz w:val="24"/>
          <w:szCs w:val="24"/>
        </w:rPr>
        <w:t>P</w:t>
      </w:r>
      <w:r w:rsidRPr="00FC2120">
        <w:rPr>
          <w:rFonts w:ascii="Book Antiqua" w:hAnsi="Book Antiqua" w:cs="Times New Roman"/>
          <w:sz w:val="24"/>
          <w:szCs w:val="24"/>
        </w:rPr>
        <w:t xml:space="preserve">-values </w:t>
      </w:r>
      <w:r w:rsidR="00663F17">
        <w:rPr>
          <w:rFonts w:ascii="Book Antiqua" w:hAnsi="Book Antiqua" w:cs="Times New Roman"/>
          <w:sz w:val="24"/>
          <w:szCs w:val="24"/>
        </w:rPr>
        <w:t>are</w:t>
      </w:r>
      <w:r w:rsidR="00663F17" w:rsidRPr="00FC2120">
        <w:rPr>
          <w:rFonts w:ascii="Book Antiqua" w:hAnsi="Book Antiqua" w:cs="Times New Roman"/>
          <w:sz w:val="24"/>
          <w:szCs w:val="24"/>
        </w:rPr>
        <w:t xml:space="preserve"> </w:t>
      </w:r>
      <w:r w:rsidRPr="00FC2120">
        <w:rPr>
          <w:rFonts w:ascii="Book Antiqua" w:hAnsi="Book Antiqua" w:cs="Times New Roman"/>
          <w:sz w:val="24"/>
          <w:szCs w:val="24"/>
        </w:rPr>
        <w:t>two-tailed.</w:t>
      </w:r>
      <w:r w:rsidR="00631B48" w:rsidRPr="00FC2120">
        <w:rPr>
          <w:rFonts w:ascii="Book Antiqua" w:hAnsi="Book Antiqua" w:cs="Times New Roman"/>
          <w:sz w:val="24"/>
          <w:szCs w:val="24"/>
        </w:rPr>
        <w:t xml:space="preserve"> </w:t>
      </w:r>
      <w:proofErr w:type="gramStart"/>
      <w:r w:rsidR="00631B48" w:rsidRPr="00FC2120">
        <w:rPr>
          <w:rFonts w:ascii="Book Antiqua" w:hAnsi="Book Antiqua" w:cs="Times New Roman"/>
          <w:sz w:val="24"/>
          <w:szCs w:val="24"/>
        </w:rPr>
        <w:t>The statistical review of this study was performed by a professional biomedical statistician</w:t>
      </w:r>
      <w:proofErr w:type="gramEnd"/>
      <w:r w:rsidR="00631B48" w:rsidRPr="00FC2120">
        <w:rPr>
          <w:rFonts w:ascii="Book Antiqua" w:hAnsi="Book Antiqua" w:cs="Times New Roman"/>
          <w:sz w:val="24"/>
          <w:szCs w:val="24"/>
        </w:rPr>
        <w:t>.</w:t>
      </w:r>
    </w:p>
    <w:p w14:paraId="2A0B8B04" w14:textId="77777777" w:rsidR="00490CB1" w:rsidRPr="00FC2120" w:rsidRDefault="00490CB1" w:rsidP="00FC2120">
      <w:pPr>
        <w:adjustRightInd w:val="0"/>
        <w:snapToGrid w:val="0"/>
        <w:spacing w:line="360" w:lineRule="auto"/>
        <w:rPr>
          <w:rFonts w:ascii="Book Antiqua" w:hAnsi="Book Antiqua" w:cs="Times New Roman"/>
          <w:sz w:val="24"/>
          <w:szCs w:val="24"/>
        </w:rPr>
      </w:pPr>
    </w:p>
    <w:p w14:paraId="63D19FBC" w14:textId="412B53D9"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RESULTS</w:t>
      </w:r>
    </w:p>
    <w:p w14:paraId="7BE9EB3A" w14:textId="09DA9F12" w:rsidR="00E27001" w:rsidRPr="00FC2120" w:rsidRDefault="00E27001"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rPr>
        <w:t>Seventy-five pediatric patients with symptomatic</w:t>
      </w:r>
      <w:r w:rsidRPr="00FC2120">
        <w:rPr>
          <w:rFonts w:ascii="Book Antiqua" w:hAnsi="Book Antiqua" w:cs="Times New Roman"/>
          <w:b/>
          <w:sz w:val="24"/>
          <w:szCs w:val="24"/>
        </w:rPr>
        <w:t xml:space="preserve"> </w:t>
      </w:r>
      <w:r w:rsidRPr="00FC2120">
        <w:rPr>
          <w:rFonts w:ascii="Book Antiqua" w:hAnsi="Book Antiqua" w:cs="Times New Roman"/>
          <w:sz w:val="24"/>
          <w:szCs w:val="24"/>
        </w:rPr>
        <w:t xml:space="preserve">PBM were included in the study. </w:t>
      </w:r>
      <w:r w:rsidRPr="00FC2120">
        <w:rPr>
          <w:rFonts w:ascii="Book Antiqua" w:hAnsi="Book Antiqua" w:cs="Times New Roman"/>
          <w:sz w:val="24"/>
          <w:szCs w:val="24"/>
          <w:shd w:val="clear" w:color="auto" w:fill="FFFFFF"/>
        </w:rPr>
        <w:t xml:space="preserve">There were 23 males and 52 females, with an average age of 6 years (range: </w:t>
      </w:r>
      <w:proofErr w:type="gramStart"/>
      <w:r w:rsidRPr="00FC2120">
        <w:rPr>
          <w:rFonts w:ascii="Book Antiqua" w:hAnsi="Book Antiqua" w:cs="Times New Roman"/>
          <w:sz w:val="24"/>
          <w:szCs w:val="24"/>
          <w:shd w:val="clear" w:color="auto" w:fill="FFFFFF"/>
        </w:rPr>
        <w:t>9</w:t>
      </w:r>
      <w:proofErr w:type="gramEnd"/>
      <w:r w:rsidRPr="00FC2120">
        <w:rPr>
          <w:rFonts w:ascii="Book Antiqua" w:hAnsi="Book Antiqua" w:cs="Times New Roman"/>
          <w:sz w:val="24"/>
          <w:szCs w:val="24"/>
          <w:shd w:val="clear" w:color="auto" w:fill="FFFFFF"/>
        </w:rPr>
        <w:t xml:space="preserve"> </w:t>
      </w:r>
      <w:proofErr w:type="spellStart"/>
      <w:r w:rsidR="00D0104C" w:rsidRPr="00FC2120">
        <w:rPr>
          <w:rFonts w:ascii="Book Antiqua" w:hAnsi="Book Antiqua" w:cs="Times New Roman"/>
          <w:sz w:val="24"/>
          <w:szCs w:val="24"/>
          <w:shd w:val="clear" w:color="auto" w:fill="FFFFFF"/>
        </w:rPr>
        <w:t>mo</w:t>
      </w:r>
      <w:proofErr w:type="spellEnd"/>
      <w:r w:rsidRPr="00FC2120">
        <w:rPr>
          <w:rFonts w:ascii="Book Antiqua" w:hAnsi="Book Antiqua" w:cs="Times New Roman"/>
          <w:sz w:val="24"/>
          <w:szCs w:val="24"/>
          <w:shd w:val="clear" w:color="auto" w:fill="FFFFFF"/>
        </w:rPr>
        <w:t xml:space="preserve"> to 16 years). The most common symptoms that required ERCP were abdominal pain (62/75, 82.7%), vomiting (35/75, 46.7%), </w:t>
      </w:r>
      <w:proofErr w:type="spellStart"/>
      <w:r w:rsidRPr="00FC2120">
        <w:rPr>
          <w:rFonts w:ascii="Book Antiqua" w:hAnsi="Book Antiqua" w:cs="Times New Roman"/>
          <w:sz w:val="24"/>
          <w:szCs w:val="24"/>
          <w:shd w:val="clear" w:color="auto" w:fill="FFFFFF"/>
        </w:rPr>
        <w:t>acholic</w:t>
      </w:r>
      <w:proofErr w:type="spellEnd"/>
      <w:r w:rsidRPr="00FC2120">
        <w:rPr>
          <w:rFonts w:ascii="Book Antiqua" w:hAnsi="Book Antiqua" w:cs="Times New Roman"/>
          <w:sz w:val="24"/>
          <w:szCs w:val="24"/>
          <w:shd w:val="clear" w:color="auto" w:fill="FFFFFF"/>
        </w:rPr>
        <w:t xml:space="preserve"> stool (4/75, 5.3%), fever (2/75, 2.7%), acute </w:t>
      </w:r>
      <w:r w:rsidRPr="00FC2120">
        <w:rPr>
          <w:rFonts w:ascii="Book Antiqua" w:hAnsi="Book Antiqua" w:cs="Times New Roman"/>
          <w:sz w:val="24"/>
          <w:szCs w:val="24"/>
        </w:rPr>
        <w:t>pancreatitis</w:t>
      </w:r>
      <w:r w:rsidRPr="00FC2120">
        <w:rPr>
          <w:rFonts w:ascii="Book Antiqua" w:hAnsi="Book Antiqua" w:cs="Times New Roman"/>
          <w:sz w:val="24"/>
          <w:szCs w:val="24"/>
          <w:shd w:val="clear" w:color="auto" w:fill="FFFFFF"/>
        </w:rPr>
        <w:t xml:space="preserve"> (47/75, 62.7%), </w:t>
      </w:r>
      <w:proofErr w:type="spellStart"/>
      <w:r w:rsidRPr="00FC2120">
        <w:rPr>
          <w:rFonts w:ascii="Book Antiqua" w:hAnsi="Book Antiqua" w:cs="Times New Roman"/>
          <w:sz w:val="24"/>
          <w:szCs w:val="24"/>
          <w:shd w:val="clear" w:color="auto" w:fill="FFFFFF"/>
        </w:rPr>
        <w:t>hyperbilirubinemia</w:t>
      </w:r>
      <w:proofErr w:type="spellEnd"/>
      <w:r w:rsidRPr="00FC2120">
        <w:rPr>
          <w:rFonts w:ascii="Book Antiqua" w:hAnsi="Book Antiqua" w:cs="Times New Roman"/>
          <w:sz w:val="24"/>
          <w:szCs w:val="24"/>
          <w:shd w:val="clear" w:color="auto" w:fill="FFFFFF"/>
        </w:rPr>
        <w:t xml:space="preserve"> (13 children, 17.3%), and elevated liver enzyme levels (22/75, 29.3%).</w:t>
      </w:r>
      <w:r w:rsidRPr="00FC2120">
        <w:rPr>
          <w:rFonts w:ascii="Book Antiqua" w:hAnsi="Book Antiqua"/>
          <w:sz w:val="24"/>
          <w:szCs w:val="24"/>
        </w:rPr>
        <w:t xml:space="preserve"> </w:t>
      </w:r>
      <w:r w:rsidRPr="00FC2120">
        <w:rPr>
          <w:rFonts w:ascii="Book Antiqua" w:hAnsi="Book Antiqua" w:cs="Times New Roman"/>
          <w:sz w:val="24"/>
          <w:szCs w:val="24"/>
          <w:shd w:val="clear" w:color="auto" w:fill="FFFFFF"/>
        </w:rPr>
        <w:t xml:space="preserve">Some of these patients also exhibited other congenital diseases, such as </w:t>
      </w:r>
      <w:proofErr w:type="spellStart"/>
      <w:r w:rsidRPr="00FC2120">
        <w:rPr>
          <w:rFonts w:ascii="Book Antiqua" w:hAnsi="Book Antiqua" w:cs="Times New Roman"/>
          <w:sz w:val="24"/>
          <w:szCs w:val="24"/>
          <w:shd w:val="clear" w:color="auto" w:fill="FFFFFF"/>
        </w:rPr>
        <w:t>choledochal</w:t>
      </w:r>
      <w:proofErr w:type="spellEnd"/>
      <w:r w:rsidRPr="00FC2120">
        <w:rPr>
          <w:rFonts w:ascii="Book Antiqua" w:hAnsi="Book Antiqua" w:cs="Times New Roman"/>
          <w:sz w:val="24"/>
          <w:szCs w:val="24"/>
          <w:shd w:val="clear" w:color="auto" w:fill="FFFFFF"/>
        </w:rPr>
        <w:t xml:space="preserve"> cyst</w:t>
      </w:r>
      <w:r w:rsidR="00AB030E" w:rsidRPr="00FC2120">
        <w:rPr>
          <w:rFonts w:ascii="Book Antiqua" w:hAnsi="Book Antiqua" w:cs="Times New Roman"/>
          <w:sz w:val="24"/>
          <w:szCs w:val="24"/>
          <w:shd w:val="clear" w:color="auto" w:fill="FFFFFF"/>
        </w:rPr>
        <w:t xml:space="preserve"> (16/75, 12%)</w:t>
      </w:r>
      <w:r w:rsidRPr="00FC2120">
        <w:rPr>
          <w:rFonts w:ascii="Book Antiqua" w:hAnsi="Book Antiqua" w:cs="Times New Roman"/>
          <w:sz w:val="24"/>
          <w:szCs w:val="24"/>
          <w:shd w:val="clear" w:color="auto" w:fill="FFFFFF"/>
        </w:rPr>
        <w:t xml:space="preserve">, </w:t>
      </w:r>
      <w:r w:rsidRPr="00FC2120">
        <w:rPr>
          <w:rFonts w:ascii="Book Antiqua" w:hAnsi="Book Antiqua" w:cs="Times New Roman"/>
          <w:sz w:val="24"/>
          <w:szCs w:val="24"/>
        </w:rPr>
        <w:t xml:space="preserve">pancreatic </w:t>
      </w:r>
      <w:proofErr w:type="spellStart"/>
      <w:r w:rsidRPr="00FC2120">
        <w:rPr>
          <w:rFonts w:ascii="Book Antiqua" w:hAnsi="Book Antiqua" w:cs="Times New Roman"/>
          <w:sz w:val="24"/>
          <w:szCs w:val="24"/>
        </w:rPr>
        <w:t>divisum</w:t>
      </w:r>
      <w:proofErr w:type="spellEnd"/>
      <w:r w:rsidR="008D5572" w:rsidRPr="00FC2120">
        <w:rPr>
          <w:rFonts w:ascii="Book Antiqua" w:hAnsi="Book Antiqua" w:cs="Times New Roman"/>
          <w:sz w:val="24"/>
          <w:szCs w:val="24"/>
        </w:rPr>
        <w:t xml:space="preserve"> (7/75, 9.3%)</w:t>
      </w:r>
      <w:r w:rsidRPr="00FC2120">
        <w:rPr>
          <w:rFonts w:ascii="Book Antiqua" w:hAnsi="Book Antiqua" w:cs="Times New Roman"/>
          <w:sz w:val="24"/>
          <w:szCs w:val="24"/>
        </w:rPr>
        <w:t xml:space="preserve">, </w:t>
      </w:r>
      <w:r w:rsidRPr="00FC2120">
        <w:rPr>
          <w:rFonts w:ascii="Book Antiqua" w:hAnsi="Book Antiqua" w:cs="Times New Roman"/>
          <w:sz w:val="24"/>
          <w:szCs w:val="24"/>
        </w:rPr>
        <w:lastRenderedPageBreak/>
        <w:t>papillary diverticulum</w:t>
      </w:r>
      <w:r w:rsidR="008D5572" w:rsidRPr="00FC2120">
        <w:rPr>
          <w:rFonts w:ascii="Book Antiqua" w:hAnsi="Book Antiqua" w:cs="Times New Roman"/>
          <w:sz w:val="24"/>
          <w:szCs w:val="24"/>
        </w:rPr>
        <w:t xml:space="preserve"> (4/75, 5.3%)</w:t>
      </w:r>
      <w:r w:rsidRPr="00FC2120">
        <w:rPr>
          <w:rFonts w:ascii="Book Antiqua" w:hAnsi="Book Antiqua" w:cs="Times New Roman"/>
          <w:sz w:val="24"/>
          <w:szCs w:val="24"/>
        </w:rPr>
        <w:t xml:space="preserve">, and </w:t>
      </w:r>
      <w:hyperlink r:id="rId18" w:tgtFrame="_blank" w:history="1">
        <w:r w:rsidRPr="00FC2120">
          <w:rPr>
            <w:rFonts w:ascii="Book Antiqua" w:hAnsi="Book Antiqua" w:cs="Times New Roman"/>
            <w:sz w:val="24"/>
            <w:szCs w:val="24"/>
            <w:shd w:val="clear" w:color="auto" w:fill="FFFFFF"/>
          </w:rPr>
          <w:t>diaphragmatic duodenal atresia</w:t>
        </w:r>
      </w:hyperlink>
      <w:r w:rsidR="008D5572" w:rsidRPr="00FC2120">
        <w:rPr>
          <w:rFonts w:ascii="Book Antiqua" w:hAnsi="Book Antiqua" w:cs="Times New Roman"/>
          <w:sz w:val="24"/>
          <w:szCs w:val="24"/>
          <w:shd w:val="clear" w:color="auto" w:fill="FFFFFF"/>
        </w:rPr>
        <w:t xml:space="preserve"> (2/75, 2.7%)</w:t>
      </w:r>
      <w:r w:rsidRPr="00FC2120">
        <w:rPr>
          <w:rFonts w:ascii="Book Antiqua" w:hAnsi="Book Antiqua" w:cs="Times New Roman"/>
          <w:sz w:val="24"/>
          <w:szCs w:val="24"/>
          <w:shd w:val="clear" w:color="auto" w:fill="FFFFFF"/>
        </w:rPr>
        <w:t xml:space="preserve"> </w:t>
      </w:r>
      <w:proofErr w:type="gramStart"/>
      <w:r w:rsidRPr="00FC2120">
        <w:rPr>
          <w:rFonts w:ascii="Book Antiqua" w:hAnsi="Book Antiqua" w:cs="Times New Roman"/>
          <w:sz w:val="24"/>
          <w:szCs w:val="24"/>
          <w:shd w:val="clear" w:color="auto" w:fill="FFFFFF"/>
        </w:rPr>
        <w:t>(Table 1).</w:t>
      </w:r>
      <w:proofErr w:type="gramEnd"/>
    </w:p>
    <w:p w14:paraId="236B6F8B" w14:textId="2D95FF0F" w:rsidR="00320385" w:rsidRPr="00FC2120" w:rsidRDefault="00320385" w:rsidP="00FC2120">
      <w:pPr>
        <w:adjustRightInd w:val="0"/>
        <w:snapToGrid w:val="0"/>
        <w:spacing w:line="360" w:lineRule="auto"/>
        <w:ind w:firstLineChars="100" w:firstLine="240"/>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MRCP or B</w:t>
      </w:r>
      <w:r w:rsidR="001512D1" w:rsidRPr="00FC2120">
        <w:rPr>
          <w:rFonts w:ascii="Book Antiqua" w:hAnsi="Book Antiqua" w:cs="Times New Roman"/>
          <w:sz w:val="24"/>
          <w:szCs w:val="24"/>
          <w:shd w:val="clear" w:color="auto" w:fill="FFFFFF"/>
        </w:rPr>
        <w:t>-scan</w:t>
      </w:r>
      <w:r w:rsidRPr="00FC2120">
        <w:rPr>
          <w:rFonts w:ascii="Book Antiqua" w:hAnsi="Book Antiqua" w:cs="Times New Roman"/>
          <w:sz w:val="24"/>
          <w:szCs w:val="24"/>
          <w:shd w:val="clear" w:color="auto" w:fill="FFFFFF"/>
        </w:rPr>
        <w:t xml:space="preserve"> ultrasonography </w:t>
      </w:r>
      <w:proofErr w:type="gramStart"/>
      <w:r w:rsidR="00BB1924" w:rsidRPr="00FC2120">
        <w:rPr>
          <w:rFonts w:ascii="Book Antiqua" w:hAnsi="Book Antiqua" w:cs="Times New Roman"/>
          <w:sz w:val="24"/>
          <w:szCs w:val="24"/>
          <w:shd w:val="clear" w:color="auto" w:fill="FFFFFF"/>
        </w:rPr>
        <w:t>w</w:t>
      </w:r>
      <w:r w:rsidR="00BB1924">
        <w:rPr>
          <w:rFonts w:ascii="Book Antiqua" w:hAnsi="Book Antiqua" w:cs="Times New Roman"/>
          <w:sz w:val="24"/>
          <w:szCs w:val="24"/>
          <w:shd w:val="clear" w:color="auto" w:fill="FFFFFF"/>
        </w:rPr>
        <w:t>as</w:t>
      </w:r>
      <w:r w:rsidR="00BB1924" w:rsidRPr="00FC2120">
        <w:rPr>
          <w:rFonts w:ascii="Book Antiqua" w:hAnsi="Book Antiqua" w:cs="Times New Roman"/>
          <w:sz w:val="24"/>
          <w:szCs w:val="24"/>
          <w:shd w:val="clear" w:color="auto" w:fill="FFFFFF"/>
        </w:rPr>
        <w:t xml:space="preserve"> </w:t>
      </w:r>
      <w:r w:rsidRPr="00FC2120">
        <w:rPr>
          <w:rFonts w:ascii="Book Antiqua" w:hAnsi="Book Antiqua" w:cs="Times New Roman"/>
          <w:sz w:val="24"/>
          <w:szCs w:val="24"/>
          <w:shd w:val="clear" w:color="auto" w:fill="FFFFFF"/>
        </w:rPr>
        <w:t>performed</w:t>
      </w:r>
      <w:proofErr w:type="gramEnd"/>
      <w:r w:rsidRPr="00FC2120">
        <w:rPr>
          <w:rFonts w:ascii="Book Antiqua" w:hAnsi="Book Antiqua" w:cs="Times New Roman"/>
          <w:sz w:val="24"/>
          <w:szCs w:val="24"/>
          <w:shd w:val="clear" w:color="auto" w:fill="FFFFFF"/>
        </w:rPr>
        <w:t xml:space="preserve"> in all 75 </w:t>
      </w:r>
      <w:r w:rsidR="00407A71" w:rsidRPr="00FC2120">
        <w:rPr>
          <w:rFonts w:ascii="Book Antiqua" w:hAnsi="Book Antiqua" w:cs="Times New Roman"/>
          <w:sz w:val="24"/>
          <w:szCs w:val="24"/>
          <w:shd w:val="clear" w:color="auto" w:fill="FFFFFF"/>
        </w:rPr>
        <w:t>patients before ERCP procedures. D</w:t>
      </w:r>
      <w:r w:rsidR="0011240E" w:rsidRPr="00FC2120">
        <w:rPr>
          <w:rFonts w:ascii="Book Antiqua" w:hAnsi="Book Antiqua" w:cs="Times New Roman"/>
          <w:sz w:val="24"/>
          <w:szCs w:val="24"/>
          <w:shd w:val="clear" w:color="auto" w:fill="FFFFFF"/>
        </w:rPr>
        <w:t>ilatation of the bile duct was detec</w:t>
      </w:r>
      <w:r w:rsidR="00B4388B" w:rsidRPr="00FC2120">
        <w:rPr>
          <w:rFonts w:ascii="Book Antiqua" w:hAnsi="Book Antiqua" w:cs="Times New Roman"/>
          <w:sz w:val="24"/>
          <w:szCs w:val="24"/>
          <w:shd w:val="clear" w:color="auto" w:fill="FFFFFF"/>
        </w:rPr>
        <w:t>ted in 46 (61.3%) subjects</w:t>
      </w:r>
      <w:r w:rsidR="00E013B6" w:rsidRPr="00FC2120">
        <w:rPr>
          <w:rFonts w:ascii="Book Antiqua" w:hAnsi="Book Antiqua" w:cs="Times New Roman"/>
          <w:sz w:val="24"/>
          <w:szCs w:val="24"/>
          <w:shd w:val="clear" w:color="auto" w:fill="FFFFFF"/>
        </w:rPr>
        <w:t>,</w:t>
      </w:r>
      <w:r w:rsidR="0011240E" w:rsidRPr="00FC2120">
        <w:rPr>
          <w:rFonts w:ascii="Book Antiqua" w:hAnsi="Book Antiqua" w:cs="Times New Roman"/>
          <w:sz w:val="24"/>
          <w:szCs w:val="24"/>
          <w:shd w:val="clear" w:color="auto" w:fill="FFFFFF"/>
        </w:rPr>
        <w:t xml:space="preserve"> </w:t>
      </w:r>
      <w:r w:rsidR="00407A71" w:rsidRPr="00FC2120">
        <w:rPr>
          <w:rFonts w:ascii="Book Antiqua" w:hAnsi="Book Antiqua" w:cs="Times New Roman"/>
          <w:sz w:val="24"/>
          <w:szCs w:val="24"/>
          <w:shd w:val="clear" w:color="auto" w:fill="FFFFFF"/>
        </w:rPr>
        <w:t>and 44</w:t>
      </w:r>
      <w:r w:rsidR="00E013B6" w:rsidRPr="00FC2120">
        <w:rPr>
          <w:rFonts w:ascii="Book Antiqua" w:hAnsi="Book Antiqua" w:cs="Times New Roman"/>
          <w:sz w:val="24"/>
          <w:szCs w:val="24"/>
          <w:shd w:val="clear" w:color="auto" w:fill="FFFFFF"/>
        </w:rPr>
        <w:t xml:space="preserve"> </w:t>
      </w:r>
      <w:r w:rsidR="00BB1924" w:rsidRPr="00FC2120">
        <w:rPr>
          <w:rFonts w:ascii="Book Antiqua" w:hAnsi="Book Antiqua" w:cs="Times New Roman"/>
          <w:sz w:val="24"/>
          <w:szCs w:val="24"/>
        </w:rPr>
        <w:t>(58.7%)</w:t>
      </w:r>
      <w:r w:rsidR="00BB1924" w:rsidRPr="00FC2120">
        <w:rPr>
          <w:rFonts w:ascii="Book Antiqua" w:hAnsi="Book Antiqua" w:cs="Times New Roman"/>
          <w:sz w:val="24"/>
          <w:szCs w:val="24"/>
          <w:shd w:val="clear" w:color="auto" w:fill="FFFFFF"/>
        </w:rPr>
        <w:t xml:space="preserve"> </w:t>
      </w:r>
      <w:r w:rsidR="00E013B6" w:rsidRPr="00FC2120">
        <w:rPr>
          <w:rFonts w:ascii="Book Antiqua" w:hAnsi="Book Antiqua" w:cs="Times New Roman"/>
          <w:sz w:val="24"/>
          <w:szCs w:val="24"/>
          <w:shd w:val="clear" w:color="auto" w:fill="FFFFFF"/>
        </w:rPr>
        <w:t>out of 75 subjects</w:t>
      </w:r>
      <w:r w:rsidR="00BB1924">
        <w:rPr>
          <w:rFonts w:ascii="Book Antiqua" w:hAnsi="Book Antiqua" w:cs="Times New Roman"/>
          <w:sz w:val="24"/>
          <w:szCs w:val="24"/>
        </w:rPr>
        <w:t xml:space="preserve"> </w:t>
      </w:r>
      <w:r w:rsidR="002251FF" w:rsidRPr="00FC2120">
        <w:rPr>
          <w:rFonts w:ascii="Book Antiqua" w:hAnsi="Book Antiqua" w:cs="Times New Roman"/>
          <w:sz w:val="24"/>
          <w:szCs w:val="24"/>
        </w:rPr>
        <w:t xml:space="preserve">had </w:t>
      </w:r>
      <w:proofErr w:type="spellStart"/>
      <w:r w:rsidR="002251FF" w:rsidRPr="00FC2120">
        <w:rPr>
          <w:rFonts w:ascii="Book Antiqua" w:hAnsi="Book Antiqua" w:cs="Times New Roman"/>
          <w:sz w:val="24"/>
          <w:szCs w:val="24"/>
          <w:shd w:val="clear" w:color="auto" w:fill="FFFFFF"/>
        </w:rPr>
        <w:t>extrahepatic</w:t>
      </w:r>
      <w:proofErr w:type="spellEnd"/>
      <w:r w:rsidR="002251FF" w:rsidRPr="00FC2120">
        <w:rPr>
          <w:rFonts w:ascii="Book Antiqua" w:hAnsi="Book Antiqua" w:cs="Times New Roman"/>
          <w:sz w:val="24"/>
          <w:szCs w:val="24"/>
          <w:shd w:val="clear" w:color="auto" w:fill="FFFFFF"/>
        </w:rPr>
        <w:t xml:space="preserve"> bile duct stones</w:t>
      </w:r>
      <w:r w:rsidR="00E013B6" w:rsidRPr="00FC2120">
        <w:rPr>
          <w:rFonts w:ascii="Book Antiqua" w:hAnsi="Book Antiqua" w:cs="Times New Roman"/>
          <w:sz w:val="24"/>
          <w:szCs w:val="24"/>
          <w:shd w:val="clear" w:color="auto" w:fill="FFFFFF"/>
        </w:rPr>
        <w:t xml:space="preserve">, </w:t>
      </w:r>
      <w:r w:rsidR="001512D1" w:rsidRPr="00FC2120">
        <w:rPr>
          <w:rFonts w:ascii="Book Antiqua" w:hAnsi="Book Antiqua" w:cs="Times New Roman"/>
          <w:sz w:val="24"/>
          <w:szCs w:val="24"/>
          <w:shd w:val="clear" w:color="auto" w:fill="FFFFFF"/>
        </w:rPr>
        <w:t xml:space="preserve">which </w:t>
      </w:r>
      <w:r w:rsidR="00BB1924">
        <w:rPr>
          <w:rFonts w:ascii="Book Antiqua" w:hAnsi="Book Antiqua" w:cs="Times New Roman"/>
          <w:sz w:val="24"/>
          <w:szCs w:val="24"/>
          <w:shd w:val="clear" w:color="auto" w:fill="FFFFFF"/>
        </w:rPr>
        <w:t>i</w:t>
      </w:r>
      <w:r w:rsidR="00BB1924" w:rsidRPr="00FC2120">
        <w:rPr>
          <w:rFonts w:ascii="Book Antiqua" w:hAnsi="Book Antiqua" w:cs="Times New Roman"/>
          <w:sz w:val="24"/>
          <w:szCs w:val="24"/>
          <w:shd w:val="clear" w:color="auto" w:fill="FFFFFF"/>
        </w:rPr>
        <w:t xml:space="preserve">s </w:t>
      </w:r>
      <w:r w:rsidR="00B4388B" w:rsidRPr="00FC2120">
        <w:rPr>
          <w:rFonts w:ascii="Book Antiqua" w:hAnsi="Book Antiqua" w:cs="Times New Roman"/>
          <w:sz w:val="24"/>
          <w:szCs w:val="24"/>
          <w:shd w:val="clear" w:color="auto" w:fill="FFFFFF"/>
        </w:rPr>
        <w:t>consistent with ERCP</w:t>
      </w:r>
      <w:r w:rsidR="001512D1" w:rsidRPr="00FC2120">
        <w:rPr>
          <w:rFonts w:ascii="Book Antiqua" w:hAnsi="Book Antiqua" w:cs="Times New Roman"/>
          <w:sz w:val="24"/>
          <w:szCs w:val="24"/>
          <w:shd w:val="clear" w:color="auto" w:fill="FFFFFF"/>
        </w:rPr>
        <w:t xml:space="preserve"> results</w:t>
      </w:r>
      <w:r w:rsidR="0011240E" w:rsidRPr="00FC2120">
        <w:rPr>
          <w:rFonts w:ascii="Book Antiqua" w:hAnsi="Book Antiqua" w:cs="Times New Roman"/>
          <w:sz w:val="24"/>
          <w:szCs w:val="24"/>
          <w:shd w:val="clear" w:color="auto" w:fill="FFFFFF"/>
        </w:rPr>
        <w:t xml:space="preserve">. </w:t>
      </w:r>
      <w:r w:rsidR="003F50FE" w:rsidRPr="00FC2120">
        <w:rPr>
          <w:rFonts w:ascii="Book Antiqua" w:hAnsi="Book Antiqua" w:cs="Times New Roman"/>
          <w:sz w:val="24"/>
          <w:szCs w:val="24"/>
          <w:shd w:val="clear" w:color="auto" w:fill="FFFFFF"/>
        </w:rPr>
        <w:t xml:space="preserve">However, </w:t>
      </w:r>
      <w:r w:rsidR="00407A71" w:rsidRPr="00FC2120">
        <w:rPr>
          <w:rFonts w:ascii="Book Antiqua" w:hAnsi="Book Antiqua" w:cs="Times New Roman"/>
          <w:sz w:val="24"/>
          <w:szCs w:val="24"/>
          <w:shd w:val="clear" w:color="auto" w:fill="FFFFFF"/>
        </w:rPr>
        <w:t>only 25 (33.4%) of the patients</w:t>
      </w:r>
      <w:r w:rsidR="003F50FE" w:rsidRPr="00FC2120">
        <w:rPr>
          <w:rFonts w:ascii="Book Antiqua" w:hAnsi="Book Antiqua" w:cs="Times New Roman"/>
          <w:sz w:val="24"/>
          <w:szCs w:val="24"/>
          <w:shd w:val="clear" w:color="auto" w:fill="FFFFFF"/>
        </w:rPr>
        <w:t xml:space="preserve"> who underwent MRCP or B</w:t>
      </w:r>
      <w:r w:rsidR="00407A71" w:rsidRPr="00FC2120">
        <w:rPr>
          <w:rFonts w:ascii="Book Antiqua" w:hAnsi="Book Antiqua" w:cs="Times New Roman"/>
          <w:sz w:val="24"/>
          <w:szCs w:val="24"/>
          <w:shd w:val="clear" w:color="auto" w:fill="FFFFFF"/>
        </w:rPr>
        <w:t>-scan</w:t>
      </w:r>
      <w:r w:rsidR="003F50FE" w:rsidRPr="00FC2120">
        <w:rPr>
          <w:rFonts w:ascii="Book Antiqua" w:hAnsi="Book Antiqua" w:cs="Times New Roman"/>
          <w:sz w:val="24"/>
          <w:szCs w:val="24"/>
          <w:shd w:val="clear" w:color="auto" w:fill="FFFFFF"/>
        </w:rPr>
        <w:t xml:space="preserve"> ultrasonography were diagnosed with PBM</w:t>
      </w:r>
      <w:r w:rsidR="00820B32" w:rsidRPr="00FC2120">
        <w:rPr>
          <w:rFonts w:ascii="Book Antiqua" w:hAnsi="Book Antiqua" w:cs="Times New Roman"/>
          <w:sz w:val="24"/>
          <w:szCs w:val="24"/>
          <w:shd w:val="clear" w:color="auto" w:fill="FFFFFF"/>
        </w:rPr>
        <w:t>.</w:t>
      </w:r>
    </w:p>
    <w:p w14:paraId="57F1FA8B" w14:textId="64BCBB42" w:rsidR="00E27001" w:rsidRPr="00FC2120" w:rsidRDefault="00B30D2F" w:rsidP="00FC2120">
      <w:pPr>
        <w:adjustRightInd w:val="0"/>
        <w:snapToGrid w:val="0"/>
        <w:spacing w:line="360" w:lineRule="auto"/>
        <w:ind w:firstLineChars="100" w:firstLine="240"/>
        <w:rPr>
          <w:rFonts w:ascii="Book Antiqua" w:hAnsi="Book Antiqua" w:cs="Times New Roman"/>
          <w:kern w:val="0"/>
          <w:sz w:val="24"/>
          <w:szCs w:val="24"/>
        </w:rPr>
      </w:pPr>
      <w:r w:rsidRPr="00FC2120">
        <w:rPr>
          <w:rFonts w:ascii="Book Antiqua" w:hAnsi="Book Antiqua" w:cs="Times New Roman"/>
          <w:sz w:val="24"/>
          <w:szCs w:val="24"/>
        </w:rPr>
        <w:t xml:space="preserve">Using </w:t>
      </w:r>
      <w:r w:rsidR="00E27001" w:rsidRPr="00FC2120">
        <w:rPr>
          <w:rFonts w:ascii="Book Antiqua" w:hAnsi="Book Antiqua" w:cs="Times New Roman"/>
          <w:sz w:val="24"/>
          <w:szCs w:val="24"/>
        </w:rPr>
        <w:t xml:space="preserve">ERCP fluoroscopy, each patient </w:t>
      </w:r>
      <w:proofErr w:type="gramStart"/>
      <w:r w:rsidR="00E27001" w:rsidRPr="00FC2120">
        <w:rPr>
          <w:rFonts w:ascii="Book Antiqua" w:hAnsi="Book Antiqua" w:cs="Times New Roman"/>
          <w:sz w:val="24"/>
          <w:szCs w:val="24"/>
        </w:rPr>
        <w:t>was classified</w:t>
      </w:r>
      <w:proofErr w:type="gramEnd"/>
      <w:r w:rsidR="00E27001" w:rsidRPr="00FC2120">
        <w:rPr>
          <w:rFonts w:ascii="Book Antiqua" w:hAnsi="Book Antiqua" w:cs="Times New Roman"/>
          <w:sz w:val="24"/>
          <w:szCs w:val="24"/>
        </w:rPr>
        <w:t xml:space="preserve"> into one of the four PBM types according to the JSGPM PBM classification. Group A comprised 28 patients with </w:t>
      </w:r>
      <w:proofErr w:type="spellStart"/>
      <w:r w:rsidR="00E27001" w:rsidRPr="00FC2120">
        <w:rPr>
          <w:rFonts w:ascii="Book Antiqua" w:hAnsi="Book Antiqua" w:cs="Times New Roman"/>
          <w:sz w:val="24"/>
          <w:szCs w:val="24"/>
        </w:rPr>
        <w:t>stenotic</w:t>
      </w:r>
      <w:proofErr w:type="spellEnd"/>
      <w:r w:rsidR="00E27001" w:rsidRPr="00FC2120">
        <w:rPr>
          <w:rFonts w:ascii="Book Antiqua" w:hAnsi="Book Antiqua" w:cs="Times New Roman"/>
          <w:sz w:val="24"/>
          <w:szCs w:val="24"/>
        </w:rPr>
        <w:t xml:space="preserve"> type (type A), group B comprised 27 patients with non-</w:t>
      </w:r>
      <w:proofErr w:type="spellStart"/>
      <w:r w:rsidR="00E27001" w:rsidRPr="00FC2120">
        <w:rPr>
          <w:rFonts w:ascii="Book Antiqua" w:hAnsi="Book Antiqua" w:cs="Times New Roman"/>
          <w:sz w:val="24"/>
          <w:szCs w:val="24"/>
        </w:rPr>
        <w:t>stenotic</w:t>
      </w:r>
      <w:proofErr w:type="spellEnd"/>
      <w:r w:rsidR="00E27001" w:rsidRPr="00FC2120">
        <w:rPr>
          <w:rFonts w:ascii="Book Antiqua" w:hAnsi="Book Antiqua" w:cs="Times New Roman"/>
          <w:sz w:val="24"/>
          <w:szCs w:val="24"/>
        </w:rPr>
        <w:t xml:space="preserve"> type (type B), group C comprised 16 patients with dilated common channel type (type C), and group D comprised </w:t>
      </w:r>
      <w:r w:rsidR="00CF3FAD">
        <w:rPr>
          <w:rFonts w:ascii="Book Antiqua" w:hAnsi="Book Antiqua" w:cs="Times New Roman"/>
          <w:sz w:val="24"/>
          <w:szCs w:val="24"/>
        </w:rPr>
        <w:t>four</w:t>
      </w:r>
      <w:r w:rsidR="00CF3FAD" w:rsidRPr="00FC2120">
        <w:rPr>
          <w:rFonts w:ascii="Book Antiqua" w:hAnsi="Book Antiqua" w:cs="Times New Roman"/>
          <w:sz w:val="24"/>
          <w:szCs w:val="24"/>
        </w:rPr>
        <w:t xml:space="preserve"> </w:t>
      </w:r>
      <w:r w:rsidR="00E27001" w:rsidRPr="00FC2120">
        <w:rPr>
          <w:rFonts w:ascii="Book Antiqua" w:hAnsi="Book Antiqua" w:cs="Times New Roman"/>
          <w:sz w:val="24"/>
          <w:szCs w:val="24"/>
        </w:rPr>
        <w:t>patients with complex type (type D). In terms of clinical symptoms, there was a statistically significant difference in the incidence of pancreatitis between these groups, but no difference</w:t>
      </w:r>
      <w:r w:rsidR="00BB1924">
        <w:rPr>
          <w:rFonts w:ascii="Book Antiqua" w:hAnsi="Book Antiqua" w:cs="Times New Roman"/>
          <w:sz w:val="24"/>
          <w:szCs w:val="24"/>
        </w:rPr>
        <w:t xml:space="preserve"> </w:t>
      </w:r>
      <w:proofErr w:type="gramStart"/>
      <w:r w:rsidR="00BB1924">
        <w:rPr>
          <w:rFonts w:ascii="Book Antiqua" w:hAnsi="Book Antiqua" w:cs="Times New Roman"/>
          <w:sz w:val="24"/>
          <w:szCs w:val="24"/>
        </w:rPr>
        <w:t>was noted</w:t>
      </w:r>
      <w:proofErr w:type="gramEnd"/>
      <w:r w:rsidR="00E27001" w:rsidRPr="00FC2120">
        <w:rPr>
          <w:rFonts w:ascii="Book Antiqua" w:hAnsi="Book Antiqua" w:cs="Times New Roman"/>
          <w:sz w:val="24"/>
          <w:szCs w:val="24"/>
        </w:rPr>
        <w:t xml:space="preserve"> in other clinical manifestations. PBM with biliary dilatation </w:t>
      </w:r>
      <w:proofErr w:type="gramStart"/>
      <w:r w:rsidR="00E27001" w:rsidRPr="00FC2120">
        <w:rPr>
          <w:rFonts w:ascii="Book Antiqua" w:hAnsi="Book Antiqua" w:cs="Times New Roman"/>
          <w:sz w:val="24"/>
          <w:szCs w:val="24"/>
        </w:rPr>
        <w:t>was observed</w:t>
      </w:r>
      <w:proofErr w:type="gramEnd"/>
      <w:r w:rsidR="00E27001" w:rsidRPr="00FC2120">
        <w:rPr>
          <w:rFonts w:ascii="Book Antiqua" w:hAnsi="Book Antiqua" w:cs="Times New Roman"/>
          <w:sz w:val="24"/>
          <w:szCs w:val="24"/>
        </w:rPr>
        <w:t xml:space="preserve"> in 46 </w:t>
      </w:r>
      <w:r w:rsidR="00BB1924" w:rsidRPr="00FC2120">
        <w:rPr>
          <w:rFonts w:ascii="Book Antiqua" w:hAnsi="Book Antiqua" w:cs="Times New Roman"/>
          <w:sz w:val="24"/>
          <w:szCs w:val="24"/>
        </w:rPr>
        <w:t>(61.3%)</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patients. Bile duct dilatation and biliary stones were common complications in type A</w:t>
      </w:r>
      <w:r w:rsidR="0081726D" w:rsidRPr="00FC2120">
        <w:rPr>
          <w:rFonts w:ascii="Book Antiqua" w:hAnsi="Book Antiqua" w:cs="Times New Roman"/>
          <w:sz w:val="24"/>
          <w:szCs w:val="24"/>
        </w:rPr>
        <w:t>,</w:t>
      </w:r>
      <w:r w:rsidR="00E27001" w:rsidRPr="00FC2120">
        <w:rPr>
          <w:rFonts w:ascii="Book Antiqua" w:hAnsi="Book Antiqua" w:cs="Times New Roman"/>
          <w:sz w:val="24"/>
          <w:szCs w:val="24"/>
        </w:rPr>
        <w:t xml:space="preserve"> while pancreatic protein plugs </w:t>
      </w:r>
      <w:r w:rsidR="00BB1924">
        <w:rPr>
          <w:rFonts w:ascii="Book Antiqua" w:hAnsi="Book Antiqua" w:cs="Times New Roman"/>
          <w:sz w:val="24"/>
          <w:szCs w:val="24"/>
        </w:rPr>
        <w:t>and</w:t>
      </w:r>
      <w:r w:rsidR="00BB1924" w:rsidRPr="00FC2120">
        <w:rPr>
          <w:rFonts w:ascii="Book Antiqua" w:hAnsi="Book Antiqua" w:cs="Times New Roman"/>
          <w:sz w:val="24"/>
          <w:szCs w:val="24"/>
        </w:rPr>
        <w:t xml:space="preserve"> </w:t>
      </w:r>
      <w:r w:rsidR="00E27001" w:rsidRPr="00FC2120">
        <w:rPr>
          <w:rFonts w:ascii="Book Antiqua" w:hAnsi="Book Antiqua" w:cs="Times New Roman"/>
          <w:sz w:val="24"/>
          <w:szCs w:val="24"/>
        </w:rPr>
        <w:t>pancreatic duct</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 xml:space="preserve">stenosis or dilatation were often observed in type C. Pancreatic </w:t>
      </w:r>
      <w:proofErr w:type="spellStart"/>
      <w:r w:rsidR="00E27001" w:rsidRPr="00FC2120">
        <w:rPr>
          <w:rFonts w:ascii="Book Antiqua" w:hAnsi="Book Antiqua" w:cs="Times New Roman"/>
          <w:sz w:val="24"/>
          <w:szCs w:val="24"/>
        </w:rPr>
        <w:t>divisum</w:t>
      </w:r>
      <w:proofErr w:type="spellEnd"/>
      <w:r w:rsidR="00E27001" w:rsidRPr="00FC2120">
        <w:rPr>
          <w:rFonts w:ascii="Book Antiqua" w:hAnsi="Book Antiqua" w:cs="Times New Roman"/>
          <w:sz w:val="24"/>
          <w:szCs w:val="24"/>
        </w:rPr>
        <w:t xml:space="preserve"> was observed in</w:t>
      </w:r>
      <w:r w:rsidR="00CF3FAD">
        <w:rPr>
          <w:rFonts w:ascii="Book Antiqua" w:hAnsi="Book Antiqua" w:cs="Times New Roman"/>
          <w:sz w:val="24"/>
          <w:szCs w:val="24"/>
        </w:rPr>
        <w:t xml:space="preserve"> three</w:t>
      </w:r>
      <w:r w:rsidR="00E27001" w:rsidRPr="00FC2120">
        <w:rPr>
          <w:rFonts w:ascii="Book Antiqua" w:hAnsi="Book Antiqua" w:cs="Times New Roman"/>
          <w:sz w:val="24"/>
          <w:szCs w:val="24"/>
        </w:rPr>
        <w:t xml:space="preserve"> out of the </w:t>
      </w:r>
      <w:r w:rsidR="00CF3FAD">
        <w:rPr>
          <w:rFonts w:ascii="Book Antiqua" w:hAnsi="Book Antiqua" w:cs="Times New Roman"/>
          <w:sz w:val="24"/>
          <w:szCs w:val="24"/>
        </w:rPr>
        <w:t>four</w:t>
      </w:r>
      <w:r w:rsidR="00CF3FAD"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patients in </w:t>
      </w:r>
      <w:r w:rsidR="00490CB1" w:rsidRPr="00FC2120">
        <w:rPr>
          <w:rFonts w:ascii="Book Antiqua" w:hAnsi="Book Antiqua" w:cs="Times New Roman"/>
          <w:sz w:val="24"/>
          <w:szCs w:val="24"/>
        </w:rPr>
        <w:t>g</w:t>
      </w:r>
      <w:r w:rsidR="00E27001" w:rsidRPr="00FC2120">
        <w:rPr>
          <w:rFonts w:ascii="Book Antiqua" w:hAnsi="Book Antiqua" w:cs="Times New Roman"/>
          <w:sz w:val="24"/>
          <w:szCs w:val="24"/>
        </w:rPr>
        <w:t xml:space="preserve">roup D. </w:t>
      </w:r>
      <w:r w:rsidR="0081726D" w:rsidRPr="00FC2120">
        <w:rPr>
          <w:rFonts w:ascii="Book Antiqua" w:hAnsi="Book Antiqua" w:cs="Times New Roman"/>
          <w:sz w:val="24"/>
          <w:szCs w:val="24"/>
        </w:rPr>
        <w:t>As</w:t>
      </w:r>
      <w:r w:rsidR="00E27001" w:rsidRPr="00FC2120">
        <w:rPr>
          <w:rFonts w:ascii="Book Antiqua" w:hAnsi="Book Antiqua" w:cs="Times New Roman"/>
          <w:sz w:val="24"/>
          <w:szCs w:val="24"/>
        </w:rPr>
        <w:t xml:space="preserve"> group D only included four patients, statistical analysis </w:t>
      </w:r>
      <w:proofErr w:type="gramStart"/>
      <w:r w:rsidR="00E27001" w:rsidRPr="00FC2120">
        <w:rPr>
          <w:rFonts w:ascii="Book Antiqua" w:hAnsi="Book Antiqua" w:cs="Times New Roman"/>
          <w:sz w:val="24"/>
          <w:szCs w:val="24"/>
        </w:rPr>
        <w:t xml:space="preserve">was not </w:t>
      </w:r>
      <w:r w:rsidR="00BB1924">
        <w:rPr>
          <w:rFonts w:ascii="Book Antiqua" w:hAnsi="Book Antiqua" w:cs="Times New Roman"/>
          <w:sz w:val="24"/>
          <w:szCs w:val="24"/>
        </w:rPr>
        <w:t>performed</w:t>
      </w:r>
      <w:proofErr w:type="gramEnd"/>
      <w:r w:rsidR="00BB1924" w:rsidRPr="00FC2120">
        <w:rPr>
          <w:rFonts w:ascii="Book Antiqua" w:hAnsi="Book Antiqua" w:cs="Times New Roman"/>
          <w:sz w:val="24"/>
          <w:szCs w:val="24"/>
        </w:rPr>
        <w:t xml:space="preserve"> </w:t>
      </w:r>
      <w:r w:rsidR="00490CB1" w:rsidRPr="00FC2120">
        <w:rPr>
          <w:rFonts w:ascii="Book Antiqua" w:hAnsi="Book Antiqua" w:cs="Times New Roman"/>
          <w:sz w:val="24"/>
          <w:szCs w:val="24"/>
        </w:rPr>
        <w:t>to</w:t>
      </w:r>
      <w:r w:rsidR="00E27001" w:rsidRPr="00FC2120">
        <w:rPr>
          <w:rFonts w:ascii="Book Antiqua" w:hAnsi="Book Antiqua" w:cs="Times New Roman"/>
          <w:sz w:val="24"/>
          <w:szCs w:val="24"/>
        </w:rPr>
        <w:t xml:space="preserve"> reduce statistical error. Therefore, the </w:t>
      </w:r>
      <w:r w:rsidR="00E27001" w:rsidRPr="00FC2120">
        <w:rPr>
          <w:rFonts w:ascii="Book Antiqua" w:hAnsi="Book Antiqua" w:cs="Times New Roman"/>
          <w:i/>
          <w:sz w:val="24"/>
          <w:szCs w:val="24"/>
        </w:rPr>
        <w:t>P</w:t>
      </w:r>
      <w:r w:rsidR="00E27001" w:rsidRPr="00FC2120">
        <w:rPr>
          <w:rFonts w:ascii="Book Antiqua" w:hAnsi="Book Antiqua" w:cs="Times New Roman"/>
          <w:sz w:val="24"/>
          <w:szCs w:val="24"/>
        </w:rPr>
        <w:t>-value was the result of comparison between groups A, B</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C (Table 2).</w:t>
      </w:r>
    </w:p>
    <w:p w14:paraId="792584AE" w14:textId="67EE6C7E"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proofErr w:type="gramStart"/>
      <w:r w:rsidRPr="00FC2120">
        <w:rPr>
          <w:rFonts w:ascii="Book Antiqua" w:hAnsi="Book Antiqua" w:cs="Times New Roman"/>
          <w:sz w:val="24"/>
          <w:szCs w:val="24"/>
        </w:rPr>
        <w:t>A total of 112</w:t>
      </w:r>
      <w:proofErr w:type="gramEnd"/>
      <w:r w:rsidRPr="00FC2120">
        <w:rPr>
          <w:rFonts w:ascii="Book Antiqua" w:hAnsi="Book Antiqua" w:cs="Times New Roman"/>
          <w:sz w:val="24"/>
          <w:szCs w:val="24"/>
        </w:rPr>
        <w:t xml:space="preserve"> ERCP procedures were performed on 75 patients with PBM (range: 1 to 5 times per patient)</w:t>
      </w:r>
      <w:r w:rsidR="0081726D" w:rsidRPr="00FC2120">
        <w:rPr>
          <w:rFonts w:ascii="Book Antiqua" w:hAnsi="Book Antiqua" w:cs="Times New Roman"/>
          <w:sz w:val="24"/>
          <w:szCs w:val="24"/>
        </w:rPr>
        <w:t>,</w:t>
      </w:r>
      <w:r w:rsidRPr="00FC2120">
        <w:rPr>
          <w:rFonts w:ascii="Book Antiqua" w:hAnsi="Book Antiqua" w:cs="Times New Roman"/>
          <w:sz w:val="24"/>
          <w:szCs w:val="24"/>
        </w:rPr>
        <w:t xml:space="preserve"> and the technical success rate was 100%</w:t>
      </w:r>
      <w:r w:rsidR="00490CB1" w:rsidRPr="00FC2120">
        <w:rPr>
          <w:rFonts w:ascii="Book Antiqua" w:hAnsi="Book Antiqua" w:cs="Times New Roman"/>
          <w:sz w:val="24"/>
          <w:szCs w:val="24"/>
        </w:rPr>
        <w:t>.</w:t>
      </w:r>
      <w:r w:rsidR="00BB54EA" w:rsidRPr="00FC2120">
        <w:rPr>
          <w:rFonts w:ascii="Book Antiqua" w:hAnsi="Book Antiqua" w:cs="Times New Roman"/>
          <w:sz w:val="24"/>
          <w:szCs w:val="24"/>
        </w:rPr>
        <w:t xml:space="preserve"> </w:t>
      </w:r>
      <w:r w:rsidR="00490CB1" w:rsidRPr="00FC2120">
        <w:rPr>
          <w:rFonts w:ascii="Book Antiqua" w:hAnsi="Book Antiqua" w:cs="Times New Roman"/>
          <w:sz w:val="24"/>
          <w:szCs w:val="24"/>
        </w:rPr>
        <w:t>T</w:t>
      </w:r>
      <w:r w:rsidR="00BB54EA" w:rsidRPr="00FC2120">
        <w:rPr>
          <w:rFonts w:ascii="Book Antiqua" w:hAnsi="Book Antiqua" w:cs="Times New Roman"/>
          <w:sz w:val="24"/>
          <w:szCs w:val="24"/>
        </w:rPr>
        <w:t xml:space="preserve">echnical success </w:t>
      </w:r>
      <w:proofErr w:type="gramStart"/>
      <w:r w:rsidR="00BB54EA" w:rsidRPr="00FC2120">
        <w:rPr>
          <w:rFonts w:ascii="Book Antiqua" w:hAnsi="Book Antiqua" w:cs="Times New Roman"/>
          <w:sz w:val="24"/>
          <w:szCs w:val="24"/>
        </w:rPr>
        <w:t>was defined</w:t>
      </w:r>
      <w:proofErr w:type="gramEnd"/>
      <w:r w:rsidR="00BB54EA" w:rsidRPr="00FC2120">
        <w:rPr>
          <w:rFonts w:ascii="Book Antiqua" w:hAnsi="Book Antiqua" w:cs="Times New Roman"/>
          <w:sz w:val="24"/>
          <w:szCs w:val="24"/>
        </w:rPr>
        <w:t xml:space="preserve"> as the completion of </w:t>
      </w:r>
      <w:r w:rsidR="00453CE3" w:rsidRPr="00FC2120">
        <w:rPr>
          <w:rFonts w:ascii="Book Antiqua" w:hAnsi="Book Antiqua" w:cs="Times New Roman"/>
          <w:sz w:val="24"/>
          <w:szCs w:val="24"/>
        </w:rPr>
        <w:t xml:space="preserve">an </w:t>
      </w:r>
      <w:r w:rsidR="00BB54EA" w:rsidRPr="00FC2120">
        <w:rPr>
          <w:rFonts w:ascii="Book Antiqua" w:hAnsi="Book Antiqua" w:cs="Times New Roman"/>
          <w:sz w:val="24"/>
          <w:szCs w:val="24"/>
        </w:rPr>
        <w:t>ERCP</w:t>
      </w:r>
      <w:r w:rsidR="00453CE3" w:rsidRPr="00FC2120">
        <w:rPr>
          <w:rFonts w:ascii="Book Antiqua" w:hAnsi="Book Antiqua" w:cs="Times New Roman"/>
          <w:sz w:val="24"/>
          <w:szCs w:val="24"/>
        </w:rPr>
        <w:t xml:space="preserve"> operation</w:t>
      </w:r>
      <w:r w:rsidRPr="00FC2120">
        <w:rPr>
          <w:rFonts w:ascii="Book Antiqua" w:hAnsi="Book Antiqua" w:cs="Times New Roman"/>
          <w:sz w:val="24"/>
          <w:szCs w:val="24"/>
        </w:rPr>
        <w:t xml:space="preserve">. The initial therapeutic procedures for each patient included endoscopic pancreatic </w:t>
      </w:r>
      <w:proofErr w:type="spellStart"/>
      <w:r w:rsidRPr="00FC2120">
        <w:rPr>
          <w:rFonts w:ascii="Book Antiqua" w:hAnsi="Book Antiqua" w:cs="Times New Roman"/>
          <w:sz w:val="24"/>
          <w:szCs w:val="24"/>
        </w:rPr>
        <w:t>sphincterotomy</w:t>
      </w:r>
      <w:proofErr w:type="spellEnd"/>
      <w:r w:rsidRPr="00FC2120">
        <w:rPr>
          <w:rFonts w:ascii="Book Antiqua" w:hAnsi="Book Antiqua" w:cs="Times New Roman"/>
          <w:sz w:val="24"/>
          <w:szCs w:val="24"/>
        </w:rPr>
        <w:t xml:space="preserve"> (EPS) (19/75, 25.3%), EST (42/75, 56.0%), ERPD (8/75, 10.7%), ERBD (17/75, 22.7%), ENBD (33/75, 44.0%), EPBD (2/75, 2.7%), ENPD (3/75, 4.0%), stone extraction (40/75, 53.3%), and </w:t>
      </w:r>
      <w:proofErr w:type="spellStart"/>
      <w:r w:rsidRPr="00FC2120">
        <w:rPr>
          <w:rFonts w:ascii="Book Antiqua" w:hAnsi="Book Antiqua" w:cs="Times New Roman"/>
          <w:sz w:val="24"/>
          <w:szCs w:val="24"/>
        </w:rPr>
        <w:t>bougienage</w:t>
      </w:r>
      <w:proofErr w:type="spellEnd"/>
      <w:r w:rsidRPr="00FC2120">
        <w:rPr>
          <w:rFonts w:ascii="Book Antiqua" w:hAnsi="Book Antiqua" w:cs="Times New Roman"/>
          <w:sz w:val="24"/>
          <w:szCs w:val="24"/>
        </w:rPr>
        <w:t xml:space="preserve"> (5/75, 6.7%)</w:t>
      </w:r>
      <w:r w:rsidR="00B4291B" w:rsidRPr="00FC2120">
        <w:rPr>
          <w:rFonts w:ascii="Book Antiqua" w:hAnsi="Book Antiqua" w:cs="Times New Roman"/>
          <w:sz w:val="24"/>
          <w:szCs w:val="24"/>
        </w:rPr>
        <w:t>.</w:t>
      </w:r>
    </w:p>
    <w:p w14:paraId="2F5FED6A" w14:textId="7B355920" w:rsidR="00E27001" w:rsidRPr="00FC2120" w:rsidRDefault="0058649E"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The average length of stay in the hospital of all patients was 6 </w:t>
      </w:r>
      <w:r w:rsidR="00820B32" w:rsidRPr="00FC2120">
        <w:rPr>
          <w:rFonts w:ascii="Book Antiqua" w:hAnsi="Book Antiqua" w:cs="Times New Roman"/>
          <w:sz w:val="24"/>
          <w:szCs w:val="24"/>
        </w:rPr>
        <w:t>d</w:t>
      </w:r>
      <w:r w:rsidRPr="00FC2120">
        <w:rPr>
          <w:rFonts w:ascii="Book Antiqua" w:hAnsi="Book Antiqua" w:cs="Times New Roman"/>
          <w:sz w:val="24"/>
          <w:szCs w:val="24"/>
        </w:rPr>
        <w:t xml:space="preserve"> (range: 3 to </w:t>
      </w:r>
      <w:r w:rsidRPr="00FC2120">
        <w:rPr>
          <w:rFonts w:ascii="Book Antiqua" w:hAnsi="Book Antiqua" w:cs="Times New Roman"/>
          <w:sz w:val="24"/>
          <w:szCs w:val="24"/>
        </w:rPr>
        <w:lastRenderedPageBreak/>
        <w:t xml:space="preserve">13 </w:t>
      </w:r>
      <w:r w:rsidR="00820B32" w:rsidRPr="00FC2120">
        <w:rPr>
          <w:rFonts w:ascii="Book Antiqua" w:hAnsi="Book Antiqua" w:cs="Times New Roman"/>
          <w:sz w:val="24"/>
          <w:szCs w:val="24"/>
        </w:rPr>
        <w:t>d</w:t>
      </w:r>
      <w:r w:rsidRPr="00FC2120">
        <w:rPr>
          <w:rFonts w:ascii="Book Antiqua" w:hAnsi="Book Antiqua" w:cs="Times New Roman"/>
          <w:sz w:val="24"/>
          <w:szCs w:val="24"/>
        </w:rPr>
        <w:t xml:space="preserve">). </w:t>
      </w:r>
      <w:r w:rsidR="00E27001" w:rsidRPr="00FC2120">
        <w:rPr>
          <w:rFonts w:ascii="Book Antiqua" w:hAnsi="Book Antiqua" w:cs="Times New Roman"/>
          <w:sz w:val="24"/>
          <w:szCs w:val="24"/>
        </w:rPr>
        <w:t>Regarding clinical complications</w:t>
      </w:r>
      <w:r w:rsidR="000E1756" w:rsidRPr="00FC2120">
        <w:rPr>
          <w:rFonts w:ascii="Book Antiqua" w:hAnsi="Book Antiqua" w:cs="Times New Roman"/>
          <w:sz w:val="24"/>
          <w:szCs w:val="24"/>
        </w:rPr>
        <w:t xml:space="preserve"> </w:t>
      </w:r>
      <w:r w:rsidR="00BB1924">
        <w:rPr>
          <w:rFonts w:ascii="Book Antiqua" w:hAnsi="Book Antiqua" w:cs="Times New Roman"/>
          <w:sz w:val="24"/>
          <w:szCs w:val="24"/>
        </w:rPr>
        <w:t>of</w:t>
      </w:r>
      <w:r w:rsidR="00BB1924" w:rsidRPr="00FC2120">
        <w:rPr>
          <w:rFonts w:ascii="Book Antiqua" w:hAnsi="Book Antiqua" w:cs="Times New Roman"/>
          <w:sz w:val="24"/>
          <w:szCs w:val="24"/>
        </w:rPr>
        <w:t xml:space="preserve"> </w:t>
      </w:r>
      <w:r w:rsidR="000E1756" w:rsidRPr="00FC2120">
        <w:rPr>
          <w:rFonts w:ascii="Book Antiqua" w:hAnsi="Book Antiqua" w:cs="Times New Roman"/>
          <w:sz w:val="24"/>
          <w:szCs w:val="24"/>
        </w:rPr>
        <w:t>ERCP</w:t>
      </w:r>
      <w:r w:rsidR="00E27001" w:rsidRPr="00FC2120">
        <w:rPr>
          <w:rFonts w:ascii="Book Antiqua" w:hAnsi="Book Antiqua" w:cs="Times New Roman"/>
          <w:sz w:val="24"/>
          <w:szCs w:val="24"/>
        </w:rPr>
        <w:t xml:space="preserve">, post-ERCP pancreatitis was observed in </w:t>
      </w:r>
      <w:r w:rsidR="00CF3FAD">
        <w:rPr>
          <w:rFonts w:ascii="Book Antiqua" w:hAnsi="Book Antiqua" w:cs="Times New Roman"/>
          <w:sz w:val="24"/>
          <w:szCs w:val="24"/>
        </w:rPr>
        <w:t>nine</w:t>
      </w:r>
      <w:r w:rsidR="00CF3FAD" w:rsidRPr="00FC2120">
        <w:rPr>
          <w:rFonts w:ascii="Book Antiqua" w:hAnsi="Book Antiqua" w:cs="Times New Roman"/>
          <w:sz w:val="24"/>
          <w:szCs w:val="24"/>
        </w:rPr>
        <w:t xml:space="preserve"> </w:t>
      </w:r>
      <w:r w:rsidR="00BB1924">
        <w:rPr>
          <w:rFonts w:ascii="Book Antiqua" w:hAnsi="Book Antiqua" w:cs="Times New Roman"/>
          <w:sz w:val="24"/>
          <w:szCs w:val="24"/>
        </w:rPr>
        <w:t>(</w:t>
      </w:r>
      <w:r w:rsidR="00BB1924" w:rsidRPr="00FC2120">
        <w:rPr>
          <w:rFonts w:ascii="Book Antiqua" w:hAnsi="Book Antiqua" w:cs="Times New Roman"/>
          <w:sz w:val="24"/>
          <w:szCs w:val="24"/>
        </w:rPr>
        <w:t>12.0%)</w:t>
      </w:r>
      <w:r w:rsidR="00CF3FAD">
        <w:rPr>
          <w:rFonts w:ascii="Book Antiqua" w:hAnsi="Book Antiqua" w:cs="Times New Roman"/>
          <w:sz w:val="24"/>
          <w:szCs w:val="24"/>
        </w:rPr>
        <w:t xml:space="preserve"> </w:t>
      </w:r>
      <w:r w:rsidR="00E27001" w:rsidRPr="00FC2120">
        <w:rPr>
          <w:rFonts w:ascii="Book Antiqua" w:hAnsi="Book Antiqua" w:cs="Times New Roman"/>
          <w:sz w:val="24"/>
          <w:szCs w:val="24"/>
        </w:rPr>
        <w:t xml:space="preserve">patients, </w:t>
      </w:r>
      <w:r w:rsidR="000E1756" w:rsidRPr="00FC2120">
        <w:rPr>
          <w:rFonts w:ascii="Book Antiqua" w:hAnsi="Book Antiqua" w:cs="Times New Roman"/>
          <w:sz w:val="24"/>
          <w:szCs w:val="24"/>
        </w:rPr>
        <w:t>alimentary tract hemorrhage</w:t>
      </w:r>
      <w:r w:rsidR="00E27001" w:rsidRPr="00FC2120">
        <w:rPr>
          <w:rFonts w:ascii="Book Antiqua" w:hAnsi="Book Antiqua" w:cs="Times New Roman"/>
          <w:sz w:val="24"/>
          <w:szCs w:val="24"/>
        </w:rPr>
        <w:t xml:space="preserve"> after EPS was observed in </w:t>
      </w:r>
      <w:r w:rsidR="00CF3FAD">
        <w:rPr>
          <w:rFonts w:ascii="Book Antiqua" w:hAnsi="Book Antiqua" w:cs="Times New Roman"/>
          <w:sz w:val="24"/>
          <w:szCs w:val="24"/>
        </w:rPr>
        <w:t>one</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(1.3%)</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fever </w:t>
      </w:r>
      <w:r w:rsidR="000E1756" w:rsidRPr="00FC2120">
        <w:rPr>
          <w:rFonts w:ascii="Book Antiqua" w:hAnsi="Book Antiqua" w:cs="Times New Roman"/>
          <w:sz w:val="24"/>
          <w:szCs w:val="24"/>
        </w:rPr>
        <w:t xml:space="preserve">after operations </w:t>
      </w:r>
      <w:r w:rsidR="00E27001" w:rsidRPr="00FC2120">
        <w:rPr>
          <w:rFonts w:ascii="Book Antiqua" w:hAnsi="Book Antiqua" w:cs="Times New Roman"/>
          <w:sz w:val="24"/>
          <w:szCs w:val="24"/>
        </w:rPr>
        <w:t xml:space="preserve">was observed in </w:t>
      </w:r>
      <w:r w:rsidR="00CF3FAD">
        <w:rPr>
          <w:rFonts w:ascii="Book Antiqua" w:hAnsi="Book Antiqua" w:cs="Times New Roman"/>
          <w:sz w:val="24"/>
          <w:szCs w:val="24"/>
        </w:rPr>
        <w:t>two</w:t>
      </w:r>
      <w:r w:rsidR="00BB1924">
        <w:rPr>
          <w:rFonts w:ascii="Book Antiqua" w:hAnsi="Book Antiqua" w:cs="Times New Roman"/>
          <w:sz w:val="24"/>
          <w:szCs w:val="24"/>
        </w:rPr>
        <w:t xml:space="preserve"> </w:t>
      </w:r>
      <w:r w:rsidR="00E27001" w:rsidRPr="00FC2120">
        <w:rPr>
          <w:rFonts w:ascii="Book Antiqua" w:hAnsi="Book Antiqua" w:cs="Times New Roman"/>
          <w:sz w:val="24"/>
          <w:szCs w:val="24"/>
        </w:rPr>
        <w:t xml:space="preserve">(2.7%). </w:t>
      </w:r>
      <w:r w:rsidR="00407A71" w:rsidRPr="00FC2120">
        <w:rPr>
          <w:rFonts w:ascii="Book Antiqua" w:hAnsi="Book Antiqua" w:cs="Times New Roman"/>
          <w:sz w:val="24"/>
          <w:szCs w:val="24"/>
        </w:rPr>
        <w:t>All the</w:t>
      </w:r>
      <w:r w:rsidR="00E27001" w:rsidRPr="00FC2120">
        <w:rPr>
          <w:rFonts w:ascii="Book Antiqua" w:hAnsi="Book Antiqua" w:cs="Times New Roman"/>
          <w:sz w:val="24"/>
          <w:szCs w:val="24"/>
        </w:rPr>
        <w:t xml:space="preserve"> 12 patients recover</w:t>
      </w:r>
      <w:r w:rsidRPr="00FC2120">
        <w:rPr>
          <w:rFonts w:ascii="Book Antiqua" w:hAnsi="Book Antiqua" w:cs="Times New Roman"/>
          <w:sz w:val="24"/>
          <w:szCs w:val="24"/>
        </w:rPr>
        <w:t>ed after conservative treatment</w:t>
      </w:r>
      <w:r w:rsidR="00BB1924">
        <w:rPr>
          <w:rFonts w:ascii="Book Antiqua" w:hAnsi="Book Antiqua" w:cs="Times New Roman"/>
          <w:sz w:val="24"/>
          <w:szCs w:val="24"/>
        </w:rPr>
        <w:t>.</w:t>
      </w:r>
      <w:r w:rsidR="00BB1924" w:rsidRPr="00FC2120">
        <w:rPr>
          <w:rFonts w:ascii="Book Antiqua" w:hAnsi="Book Antiqua" w:cs="Times New Roman"/>
          <w:sz w:val="24"/>
          <w:szCs w:val="24"/>
        </w:rPr>
        <w:t xml:space="preserve"> </w:t>
      </w:r>
      <w:r w:rsidR="00BB1924">
        <w:rPr>
          <w:rFonts w:ascii="Book Antiqua" w:hAnsi="Book Antiqua" w:cs="Times New Roman"/>
          <w:sz w:val="24"/>
          <w:szCs w:val="24"/>
        </w:rPr>
        <w:t>S</w:t>
      </w:r>
      <w:r w:rsidR="00BB1924" w:rsidRPr="00FC2120">
        <w:rPr>
          <w:rFonts w:ascii="Book Antiqua" w:hAnsi="Book Antiqua" w:cs="Times New Roman"/>
          <w:sz w:val="24"/>
          <w:szCs w:val="24"/>
        </w:rPr>
        <w:t xml:space="preserve">evere </w:t>
      </w:r>
      <w:r w:rsidRPr="00FC2120">
        <w:rPr>
          <w:rFonts w:ascii="Book Antiqua" w:hAnsi="Book Antiqua" w:cs="Times New Roman"/>
          <w:sz w:val="24"/>
          <w:szCs w:val="24"/>
        </w:rPr>
        <w:t xml:space="preserve">complications, such as </w:t>
      </w:r>
      <w:proofErr w:type="spellStart"/>
      <w:r w:rsidRPr="00FC2120">
        <w:rPr>
          <w:rFonts w:ascii="Book Antiqua" w:hAnsi="Book Antiqua" w:cs="Times New Roman"/>
          <w:sz w:val="24"/>
          <w:szCs w:val="24"/>
        </w:rPr>
        <w:t>periampullary</w:t>
      </w:r>
      <w:proofErr w:type="spellEnd"/>
      <w:r w:rsidRPr="00FC2120">
        <w:rPr>
          <w:rFonts w:ascii="Book Antiqua" w:hAnsi="Book Antiqua" w:cs="Times New Roman"/>
          <w:sz w:val="24"/>
          <w:szCs w:val="24"/>
        </w:rPr>
        <w:t xml:space="preserve"> perforation, </w:t>
      </w:r>
      <w:proofErr w:type="gramStart"/>
      <w:r w:rsidRPr="00FC2120">
        <w:rPr>
          <w:rFonts w:ascii="Book Antiqua" w:hAnsi="Book Antiqua" w:cs="Times New Roman"/>
          <w:sz w:val="24"/>
          <w:szCs w:val="24"/>
        </w:rPr>
        <w:t>were not observed</w:t>
      </w:r>
      <w:proofErr w:type="gramEnd"/>
      <w:r w:rsidRPr="00FC2120">
        <w:rPr>
          <w:rFonts w:ascii="Book Antiqua" w:hAnsi="Book Antiqua" w:cs="Times New Roman"/>
          <w:sz w:val="24"/>
          <w:szCs w:val="24"/>
        </w:rPr>
        <w:t>.</w:t>
      </w:r>
      <w:r w:rsidR="00DA51FB" w:rsidRPr="00FC2120">
        <w:rPr>
          <w:rFonts w:ascii="Book Antiqua" w:hAnsi="Book Antiqua" w:cs="Times New Roman"/>
          <w:sz w:val="24"/>
          <w:szCs w:val="24"/>
        </w:rPr>
        <w:t xml:space="preserve"> No patient </w:t>
      </w:r>
      <w:r w:rsidR="00407A71" w:rsidRPr="00FC2120">
        <w:rPr>
          <w:rFonts w:ascii="Book Antiqua" w:hAnsi="Book Antiqua" w:cs="Times New Roman"/>
          <w:sz w:val="24"/>
          <w:szCs w:val="24"/>
        </w:rPr>
        <w:t>required treatment in</w:t>
      </w:r>
      <w:r w:rsidR="00DA51FB" w:rsidRPr="00FC2120">
        <w:rPr>
          <w:rFonts w:ascii="Book Antiqua" w:hAnsi="Book Antiqua" w:cs="Times New Roman"/>
          <w:sz w:val="24"/>
          <w:szCs w:val="24"/>
        </w:rPr>
        <w:t xml:space="preserve"> the intensive care unit, and hospital mortality was zero.</w:t>
      </w:r>
    </w:p>
    <w:p w14:paraId="0E23CC0F" w14:textId="5669DA68"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During an average 46-month (range: 2 to 134 </w:t>
      </w:r>
      <w:proofErr w:type="spellStart"/>
      <w:r w:rsidR="00D0104C" w:rsidRPr="00FC2120">
        <w:rPr>
          <w:rFonts w:ascii="Book Antiqua" w:hAnsi="Book Antiqua" w:cs="Times New Roman"/>
          <w:sz w:val="24"/>
          <w:szCs w:val="24"/>
        </w:rPr>
        <w:t>mo</w:t>
      </w:r>
      <w:proofErr w:type="spellEnd"/>
      <w:r w:rsidRPr="00FC2120">
        <w:rPr>
          <w:rFonts w:ascii="Book Antiqua" w:hAnsi="Book Antiqua" w:cs="Times New Roman"/>
          <w:sz w:val="24"/>
          <w:szCs w:val="24"/>
        </w:rPr>
        <w:t xml:space="preserve">) follow-up </w:t>
      </w:r>
      <w:r w:rsidR="00BB1924">
        <w:rPr>
          <w:rFonts w:ascii="Book Antiqua" w:hAnsi="Book Antiqua" w:cs="Times New Roman"/>
          <w:sz w:val="24"/>
          <w:szCs w:val="24"/>
        </w:rPr>
        <w:t xml:space="preserve">period </w:t>
      </w:r>
      <w:r w:rsidRPr="00FC2120">
        <w:rPr>
          <w:rFonts w:ascii="Book Antiqua" w:hAnsi="Book Antiqua" w:cs="Times New Roman"/>
          <w:sz w:val="24"/>
          <w:szCs w:val="24"/>
        </w:rPr>
        <w:t xml:space="preserve">with 75 patients, </w:t>
      </w:r>
      <w:r w:rsidR="00CF3FAD">
        <w:rPr>
          <w:rFonts w:ascii="Book Antiqua" w:hAnsi="Book Antiqua" w:cs="Times New Roman"/>
          <w:sz w:val="24"/>
          <w:szCs w:val="24"/>
        </w:rPr>
        <w:t>seven</w:t>
      </w:r>
      <w:r w:rsidR="00BB1924">
        <w:rPr>
          <w:rFonts w:ascii="Book Antiqua" w:hAnsi="Book Antiqua" w:cs="Times New Roman"/>
          <w:sz w:val="24"/>
          <w:szCs w:val="24"/>
        </w:rPr>
        <w:t xml:space="preserve"> </w:t>
      </w:r>
      <w:r w:rsidRPr="00FC2120">
        <w:rPr>
          <w:rFonts w:ascii="Book Antiqua" w:hAnsi="Book Antiqua" w:cs="Times New Roman"/>
          <w:sz w:val="24"/>
          <w:szCs w:val="24"/>
        </w:rPr>
        <w:t xml:space="preserve">(9.3%) </w:t>
      </w:r>
      <w:r w:rsidR="00BB1924" w:rsidRPr="00FC2120">
        <w:rPr>
          <w:rFonts w:ascii="Book Antiqua" w:hAnsi="Book Antiqua" w:cs="Times New Roman"/>
          <w:sz w:val="24"/>
          <w:szCs w:val="24"/>
        </w:rPr>
        <w:t xml:space="preserve">patients </w:t>
      </w:r>
      <w:r w:rsidRPr="00FC2120">
        <w:rPr>
          <w:rFonts w:ascii="Book Antiqua" w:hAnsi="Book Antiqua" w:cs="Times New Roman"/>
          <w:sz w:val="24"/>
          <w:szCs w:val="24"/>
        </w:rPr>
        <w:t xml:space="preserve">were lost. Based on the data collected, ERCP therapy </w:t>
      </w:r>
      <w:r w:rsidR="00D64B68" w:rsidRPr="00FC2120">
        <w:rPr>
          <w:rFonts w:ascii="Book Antiqua" w:hAnsi="Book Antiqua" w:cs="Times New Roman"/>
          <w:sz w:val="24"/>
          <w:szCs w:val="24"/>
        </w:rPr>
        <w:t>could</w:t>
      </w:r>
      <w:r w:rsidRPr="00FC2120">
        <w:rPr>
          <w:rFonts w:ascii="Book Antiqua" w:hAnsi="Book Antiqua" w:cs="Times New Roman"/>
          <w:sz w:val="24"/>
          <w:szCs w:val="24"/>
        </w:rPr>
        <w:t xml:space="preserve"> alleviate biliary obstruction and reduce the incidence of pancreatitis. </w:t>
      </w:r>
      <w:r w:rsidR="00407A71" w:rsidRPr="00FC2120">
        <w:rPr>
          <w:rFonts w:ascii="Book Antiqua" w:hAnsi="Book Antiqua" w:cs="Times New Roman"/>
          <w:sz w:val="24"/>
          <w:szCs w:val="24"/>
        </w:rPr>
        <w:t>After the e</w:t>
      </w:r>
      <w:r w:rsidR="00602A58" w:rsidRPr="00FC2120">
        <w:rPr>
          <w:rFonts w:ascii="Book Antiqua" w:hAnsi="Book Antiqua" w:cs="Times New Roman"/>
          <w:sz w:val="24"/>
          <w:szCs w:val="24"/>
        </w:rPr>
        <w:t xml:space="preserve">xclusion of </w:t>
      </w:r>
      <w:r w:rsidR="00407A71" w:rsidRPr="00FC2120">
        <w:rPr>
          <w:rFonts w:ascii="Book Antiqua" w:hAnsi="Book Antiqua" w:cs="Times New Roman"/>
          <w:sz w:val="24"/>
          <w:szCs w:val="24"/>
        </w:rPr>
        <w:t xml:space="preserve">cases lost to </w:t>
      </w:r>
      <w:r w:rsidR="00602A58" w:rsidRPr="00FC2120">
        <w:rPr>
          <w:rFonts w:ascii="Book Antiqua" w:hAnsi="Book Antiqua" w:cs="Times New Roman"/>
          <w:sz w:val="24"/>
          <w:szCs w:val="24"/>
        </w:rPr>
        <w:t xml:space="preserve">follow-up, the </w:t>
      </w:r>
      <w:r w:rsidR="00BB1924">
        <w:rPr>
          <w:rFonts w:ascii="Book Antiqua" w:hAnsi="Book Antiqua" w:cs="Times New Roman"/>
          <w:sz w:val="24"/>
          <w:szCs w:val="24"/>
        </w:rPr>
        <w:t>68</w:t>
      </w:r>
      <w:r w:rsidR="00602A58" w:rsidRPr="00FC2120">
        <w:rPr>
          <w:rFonts w:ascii="Book Antiqua" w:hAnsi="Book Antiqua" w:cs="Times New Roman"/>
          <w:sz w:val="24"/>
          <w:szCs w:val="24"/>
        </w:rPr>
        <w:t xml:space="preserve"> </w:t>
      </w:r>
      <w:r w:rsidR="00BB1924" w:rsidRPr="00FC2120">
        <w:rPr>
          <w:rFonts w:ascii="Book Antiqua" w:hAnsi="Book Antiqua" w:cs="Times New Roman"/>
          <w:sz w:val="24"/>
          <w:szCs w:val="24"/>
        </w:rPr>
        <w:t xml:space="preserve">followed </w:t>
      </w:r>
      <w:r w:rsidR="00602A58" w:rsidRPr="00FC2120">
        <w:rPr>
          <w:rFonts w:ascii="Book Antiqua" w:hAnsi="Book Antiqua" w:cs="Times New Roman"/>
          <w:sz w:val="24"/>
          <w:szCs w:val="24"/>
        </w:rPr>
        <w:t>children</w:t>
      </w:r>
      <w:r w:rsidR="00BB1924">
        <w:rPr>
          <w:rFonts w:ascii="Book Antiqua" w:hAnsi="Book Antiqua" w:cs="Times New Roman"/>
          <w:sz w:val="24"/>
          <w:szCs w:val="24"/>
        </w:rPr>
        <w:t xml:space="preserve"> </w:t>
      </w:r>
      <w:r w:rsidRPr="00FC2120">
        <w:rPr>
          <w:rFonts w:ascii="Book Antiqua" w:hAnsi="Book Antiqua" w:cs="Times New Roman"/>
          <w:sz w:val="24"/>
          <w:szCs w:val="24"/>
        </w:rPr>
        <w:t xml:space="preserve">showed significant symptomatic relief, with an overall effective rate of </w:t>
      </w:r>
      <w:r w:rsidR="00602A58" w:rsidRPr="00FC2120">
        <w:rPr>
          <w:rFonts w:ascii="Book Antiqua" w:hAnsi="Book Antiqua" w:cs="Times New Roman"/>
          <w:sz w:val="24"/>
          <w:szCs w:val="24"/>
        </w:rPr>
        <w:t>82.4</w:t>
      </w:r>
      <w:r w:rsidRPr="00FC2120">
        <w:rPr>
          <w:rFonts w:ascii="Book Antiqua" w:hAnsi="Book Antiqua" w:cs="Times New Roman"/>
          <w:sz w:val="24"/>
          <w:szCs w:val="24"/>
        </w:rPr>
        <w:t>% (</w:t>
      </w:r>
      <w:r w:rsidR="00602A58" w:rsidRPr="00FC2120">
        <w:rPr>
          <w:rFonts w:ascii="Book Antiqua" w:hAnsi="Book Antiqua" w:cs="Times New Roman"/>
          <w:sz w:val="24"/>
          <w:szCs w:val="24"/>
        </w:rPr>
        <w:t>56/68</w:t>
      </w:r>
      <w:r w:rsidRPr="00FC2120">
        <w:rPr>
          <w:rFonts w:ascii="Book Antiqua" w:hAnsi="Book Antiqua" w:cs="Times New Roman"/>
          <w:sz w:val="24"/>
          <w:szCs w:val="24"/>
        </w:rPr>
        <w:t>)</w:t>
      </w:r>
      <w:r w:rsidR="00BB1924">
        <w:rPr>
          <w:rFonts w:ascii="Book Antiqua" w:hAnsi="Book Antiqua" w:cs="Times New Roman"/>
          <w:sz w:val="24"/>
          <w:szCs w:val="24"/>
        </w:rPr>
        <w:t>,</w:t>
      </w:r>
      <w:r w:rsidRPr="00FC2120">
        <w:rPr>
          <w:rFonts w:ascii="Book Antiqua" w:hAnsi="Book Antiqua" w:cs="Times New Roman"/>
          <w:sz w:val="24"/>
          <w:szCs w:val="24"/>
        </w:rPr>
        <w:t xml:space="preserve"> and no reoccurrence of jaundice or elevated liver enzyme levels </w:t>
      </w:r>
      <w:proofErr w:type="gramStart"/>
      <w:r w:rsidRPr="00FC2120">
        <w:rPr>
          <w:rFonts w:ascii="Book Antiqua" w:hAnsi="Book Antiqua" w:cs="Times New Roman"/>
          <w:sz w:val="24"/>
          <w:szCs w:val="24"/>
        </w:rPr>
        <w:t>was observed</w:t>
      </w:r>
      <w:proofErr w:type="gramEnd"/>
      <w:r w:rsidRPr="00FC2120">
        <w:rPr>
          <w:rFonts w:ascii="Book Antiqua" w:hAnsi="Book Antiqua" w:cs="Times New Roman"/>
          <w:sz w:val="24"/>
          <w:szCs w:val="24"/>
        </w:rPr>
        <w:t xml:space="preserve"> in any of the patients after ERCP procedures. Eight</w:t>
      </w:r>
      <w:r w:rsidR="00BB1924">
        <w:rPr>
          <w:rFonts w:ascii="Book Antiqua" w:hAnsi="Book Antiqua" w:cs="Times New Roman"/>
          <w:sz w:val="24"/>
          <w:szCs w:val="24"/>
        </w:rPr>
        <w:t xml:space="preserve"> </w:t>
      </w:r>
      <w:r w:rsidRPr="00FC2120">
        <w:rPr>
          <w:rFonts w:ascii="Book Antiqua" w:hAnsi="Book Antiqua" w:cs="Times New Roman"/>
          <w:sz w:val="24"/>
          <w:szCs w:val="24"/>
        </w:rPr>
        <w:t>(</w:t>
      </w:r>
      <w:r w:rsidR="00602A58" w:rsidRPr="00FC2120">
        <w:rPr>
          <w:rFonts w:ascii="Book Antiqua" w:hAnsi="Book Antiqua" w:cs="Times New Roman"/>
          <w:sz w:val="24"/>
          <w:szCs w:val="24"/>
        </w:rPr>
        <w:t xml:space="preserve">8/68, </w:t>
      </w:r>
      <w:r w:rsidRPr="00FC2120">
        <w:rPr>
          <w:rFonts w:ascii="Book Antiqua" w:hAnsi="Book Antiqua" w:cs="Times New Roman"/>
          <w:sz w:val="24"/>
          <w:szCs w:val="24"/>
        </w:rPr>
        <w:t>1</w:t>
      </w:r>
      <w:r w:rsidR="00602A58" w:rsidRPr="00FC2120">
        <w:rPr>
          <w:rFonts w:ascii="Book Antiqua" w:hAnsi="Book Antiqua" w:cs="Times New Roman"/>
          <w:sz w:val="24"/>
          <w:szCs w:val="24"/>
        </w:rPr>
        <w:t>1.8</w:t>
      </w:r>
      <w:r w:rsidRPr="00FC2120">
        <w:rPr>
          <w:rFonts w:ascii="Book Antiqua" w:hAnsi="Book Antiqua" w:cs="Times New Roman"/>
          <w:sz w:val="24"/>
          <w:szCs w:val="24"/>
        </w:rPr>
        <w:t xml:space="preserve">%) </w:t>
      </w:r>
      <w:r w:rsidR="00BB1924" w:rsidRPr="00FC2120">
        <w:rPr>
          <w:rFonts w:ascii="Book Antiqua" w:hAnsi="Book Antiqua" w:cs="Times New Roman"/>
          <w:sz w:val="24"/>
          <w:szCs w:val="24"/>
        </w:rPr>
        <w:t xml:space="preserve">patients </w:t>
      </w:r>
      <w:r w:rsidRPr="00FC2120">
        <w:rPr>
          <w:rFonts w:ascii="Book Antiqua" w:hAnsi="Book Antiqua" w:cs="Times New Roman"/>
          <w:sz w:val="24"/>
          <w:szCs w:val="24"/>
        </w:rPr>
        <w:t xml:space="preserve">suffered from recurrent pancreatitis, while </w:t>
      </w:r>
      <w:r w:rsidR="00BB1924">
        <w:rPr>
          <w:rFonts w:ascii="Book Antiqua" w:hAnsi="Book Antiqua" w:cs="Times New Roman"/>
          <w:sz w:val="24"/>
          <w:szCs w:val="24"/>
        </w:rPr>
        <w:t>five</w:t>
      </w:r>
      <w:r w:rsidR="00BB1924" w:rsidRPr="00FC2120">
        <w:rPr>
          <w:rFonts w:ascii="Book Antiqua" w:hAnsi="Book Antiqua" w:cs="Times New Roman"/>
          <w:sz w:val="24"/>
          <w:szCs w:val="24"/>
        </w:rPr>
        <w:t xml:space="preserve"> </w:t>
      </w:r>
      <w:r w:rsidR="0058649E" w:rsidRPr="00FC2120">
        <w:rPr>
          <w:rFonts w:ascii="Book Antiqua" w:hAnsi="Book Antiqua" w:cs="Times New Roman"/>
          <w:sz w:val="24"/>
          <w:szCs w:val="24"/>
        </w:rPr>
        <w:t>of them</w:t>
      </w:r>
      <w:r w:rsidRPr="00FC2120">
        <w:rPr>
          <w:rFonts w:ascii="Book Antiqua" w:hAnsi="Book Antiqua" w:cs="Times New Roman"/>
          <w:sz w:val="24"/>
          <w:szCs w:val="24"/>
        </w:rPr>
        <w:t xml:space="preserve"> (</w:t>
      </w:r>
      <w:r w:rsidR="00602A58" w:rsidRPr="00FC2120">
        <w:rPr>
          <w:rFonts w:ascii="Book Antiqua" w:hAnsi="Book Antiqua" w:cs="Times New Roman"/>
          <w:sz w:val="24"/>
          <w:szCs w:val="24"/>
        </w:rPr>
        <w:t>5/68, 7.4</w:t>
      </w:r>
      <w:r w:rsidRPr="00FC2120">
        <w:rPr>
          <w:rFonts w:ascii="Book Antiqua" w:hAnsi="Book Antiqua" w:cs="Times New Roman"/>
          <w:sz w:val="24"/>
          <w:szCs w:val="24"/>
        </w:rPr>
        <w:t>%) underwent additional ERC</w:t>
      </w:r>
      <w:r w:rsidR="009B3B54" w:rsidRPr="00FC2120">
        <w:rPr>
          <w:rFonts w:ascii="Book Antiqua" w:hAnsi="Book Antiqua" w:cs="Times New Roman"/>
          <w:sz w:val="24"/>
          <w:szCs w:val="24"/>
        </w:rPr>
        <w:t xml:space="preserve">P therapy. </w:t>
      </w:r>
      <w:proofErr w:type="gramStart"/>
      <w:r w:rsidR="009B3B54" w:rsidRPr="00FC2120">
        <w:rPr>
          <w:rFonts w:ascii="Book Antiqua" w:hAnsi="Book Antiqua" w:cs="Times New Roman"/>
          <w:sz w:val="24"/>
          <w:szCs w:val="24"/>
        </w:rPr>
        <w:t>Eleven patients (</w:t>
      </w:r>
      <w:r w:rsidR="00602A58" w:rsidRPr="00FC2120">
        <w:rPr>
          <w:rFonts w:ascii="Book Antiqua" w:hAnsi="Book Antiqua" w:cs="Times New Roman"/>
          <w:sz w:val="24"/>
          <w:szCs w:val="24"/>
        </w:rPr>
        <w:t>11/68, 16.2</w:t>
      </w:r>
      <w:r w:rsidRPr="00FC2120">
        <w:rPr>
          <w:rFonts w:ascii="Book Antiqua" w:hAnsi="Book Antiqua" w:cs="Times New Roman"/>
          <w:sz w:val="24"/>
          <w:szCs w:val="24"/>
        </w:rPr>
        <w:t>%) received radical surgery</w:t>
      </w:r>
      <w:r w:rsidR="0058649E" w:rsidRPr="00FC2120">
        <w:rPr>
          <w:rFonts w:ascii="Book Antiqua" w:hAnsi="Book Antiqua" w:cs="Times New Roman"/>
          <w:sz w:val="24"/>
          <w:szCs w:val="24"/>
        </w:rPr>
        <w:t xml:space="preserve"> eventually</w:t>
      </w:r>
      <w:r w:rsidR="00A85FDC" w:rsidRPr="00FC2120">
        <w:rPr>
          <w:rFonts w:ascii="Book Antiqua" w:hAnsi="Book Antiqua" w:cs="Times New Roman"/>
          <w:sz w:val="24"/>
          <w:szCs w:val="24"/>
        </w:rPr>
        <w:t>, that is</w:t>
      </w:r>
      <w:r w:rsidR="00BB1924">
        <w:rPr>
          <w:rFonts w:ascii="Book Antiqua" w:hAnsi="Book Antiqua" w:cs="Times New Roman"/>
          <w:sz w:val="24"/>
          <w:szCs w:val="24"/>
        </w:rPr>
        <w:t>,</w:t>
      </w:r>
      <w:r w:rsidR="00A85FDC" w:rsidRPr="00FC2120">
        <w:rPr>
          <w:rFonts w:ascii="Book Antiqua" w:hAnsi="Book Antiqua" w:cs="Times New Roman"/>
          <w:sz w:val="24"/>
          <w:szCs w:val="24"/>
        </w:rPr>
        <w:t xml:space="preserve"> prophylactic excision of the </w:t>
      </w:r>
      <w:proofErr w:type="spellStart"/>
      <w:r w:rsidR="00A85FDC" w:rsidRPr="00FC2120">
        <w:rPr>
          <w:rFonts w:ascii="Book Antiqua" w:hAnsi="Book Antiqua" w:cs="Times New Roman"/>
          <w:sz w:val="24"/>
          <w:szCs w:val="24"/>
        </w:rPr>
        <w:t>extrahepatic</w:t>
      </w:r>
      <w:proofErr w:type="spellEnd"/>
      <w:r w:rsidR="00A85FDC" w:rsidRPr="00FC2120">
        <w:rPr>
          <w:rFonts w:ascii="Book Antiqua" w:hAnsi="Book Antiqua" w:cs="Times New Roman"/>
          <w:sz w:val="24"/>
          <w:szCs w:val="24"/>
        </w:rPr>
        <w:t xml:space="preserve"> bile duct and </w:t>
      </w:r>
      <w:proofErr w:type="spellStart"/>
      <w:r w:rsidR="00A85FDC" w:rsidRPr="00FC2120">
        <w:rPr>
          <w:rFonts w:ascii="Book Antiqua" w:hAnsi="Book Antiqua" w:cs="Times New Roman"/>
          <w:sz w:val="24"/>
          <w:szCs w:val="24"/>
        </w:rPr>
        <w:t>hepaticojejunostomy</w:t>
      </w:r>
      <w:proofErr w:type="spellEnd"/>
      <w:r w:rsidR="00AC25BD">
        <w:rPr>
          <w:rFonts w:ascii="Book Antiqua" w:hAnsi="Book Antiqua" w:cs="Times New Roman"/>
          <w:sz w:val="24"/>
          <w:szCs w:val="24"/>
        </w:rPr>
        <w:t>, for t</w:t>
      </w:r>
      <w:r w:rsidR="00AC25BD" w:rsidRPr="00FC2120">
        <w:rPr>
          <w:rFonts w:ascii="Book Antiqua" w:hAnsi="Book Antiqua" w:cs="Times New Roman"/>
          <w:sz w:val="24"/>
          <w:szCs w:val="24"/>
        </w:rPr>
        <w:t xml:space="preserve">he </w:t>
      </w:r>
      <w:r w:rsidR="00407A71" w:rsidRPr="00FC2120">
        <w:rPr>
          <w:rFonts w:ascii="Book Antiqua" w:hAnsi="Book Antiqua" w:cs="Times New Roman"/>
          <w:sz w:val="24"/>
          <w:szCs w:val="24"/>
        </w:rPr>
        <w:t xml:space="preserve">following </w:t>
      </w:r>
      <w:r w:rsidR="00A85FDC" w:rsidRPr="00FC2120">
        <w:rPr>
          <w:rFonts w:ascii="Book Antiqua" w:hAnsi="Book Antiqua" w:cs="Times New Roman"/>
          <w:sz w:val="24"/>
          <w:szCs w:val="24"/>
        </w:rPr>
        <w:t>reasons</w:t>
      </w:r>
      <w:r w:rsidR="00AC25BD">
        <w:rPr>
          <w:rFonts w:ascii="Book Antiqua" w:hAnsi="Book Antiqua" w:cs="Times New Roman"/>
          <w:sz w:val="24"/>
          <w:szCs w:val="24"/>
        </w:rPr>
        <w:t>: R</w:t>
      </w:r>
      <w:r w:rsidR="00A85FDC" w:rsidRPr="00FC2120">
        <w:rPr>
          <w:rFonts w:ascii="Book Antiqua" w:hAnsi="Book Antiqua" w:cs="Times New Roman"/>
          <w:sz w:val="24"/>
          <w:szCs w:val="24"/>
        </w:rPr>
        <w:t>ecurrent pancreatitis after repeated ERCP operations</w:t>
      </w:r>
      <w:r w:rsidR="00AC25BD">
        <w:rPr>
          <w:rFonts w:ascii="Book Antiqua" w:hAnsi="Book Antiqua" w:cs="Times New Roman"/>
          <w:sz w:val="24"/>
          <w:szCs w:val="24"/>
        </w:rPr>
        <w:t xml:space="preserve"> (</w:t>
      </w:r>
      <w:r w:rsidR="00AC25BD" w:rsidRPr="004A4996">
        <w:rPr>
          <w:rFonts w:ascii="Book Antiqua" w:hAnsi="Book Antiqua" w:cs="Times New Roman"/>
          <w:i/>
          <w:sz w:val="24"/>
          <w:szCs w:val="24"/>
        </w:rPr>
        <w:t>n</w:t>
      </w:r>
      <w:r w:rsidR="00AC25BD">
        <w:rPr>
          <w:rFonts w:ascii="Book Antiqua" w:hAnsi="Book Antiqua" w:cs="Times New Roman"/>
          <w:sz w:val="24"/>
          <w:szCs w:val="24"/>
        </w:rPr>
        <w:t xml:space="preserve"> = 5)</w:t>
      </w:r>
      <w:r w:rsidR="00A85FDC" w:rsidRPr="00FC2120">
        <w:rPr>
          <w:rFonts w:ascii="Book Antiqua" w:hAnsi="Book Antiqua" w:cs="Times New Roman"/>
          <w:sz w:val="24"/>
          <w:szCs w:val="24"/>
        </w:rPr>
        <w:t xml:space="preserve">, </w:t>
      </w:r>
      <w:r w:rsidR="0058649E" w:rsidRPr="00FC2120">
        <w:rPr>
          <w:rFonts w:ascii="Book Antiqua" w:hAnsi="Book Antiqua" w:cs="Times New Roman"/>
          <w:sz w:val="24"/>
          <w:szCs w:val="24"/>
        </w:rPr>
        <w:t>recurrent fever</w:t>
      </w:r>
      <w:r w:rsidR="00A85FDC" w:rsidRPr="00FC2120">
        <w:rPr>
          <w:rFonts w:ascii="Book Antiqua" w:hAnsi="Book Antiqua" w:cs="Times New Roman"/>
          <w:sz w:val="24"/>
          <w:szCs w:val="24"/>
        </w:rPr>
        <w:t xml:space="preserve"> after operations</w:t>
      </w:r>
      <w:r w:rsidR="00AC25BD">
        <w:rPr>
          <w:rFonts w:ascii="Book Antiqua" w:hAnsi="Book Antiqua" w:cs="Times New Roman"/>
          <w:sz w:val="24"/>
          <w:szCs w:val="24"/>
        </w:rPr>
        <w:t xml:space="preserve"> (</w:t>
      </w:r>
      <w:r w:rsidR="00AC25BD" w:rsidRPr="000E6F9D">
        <w:rPr>
          <w:rFonts w:ascii="Book Antiqua" w:hAnsi="Book Antiqua" w:cs="Times New Roman"/>
          <w:i/>
          <w:sz w:val="24"/>
          <w:szCs w:val="24"/>
        </w:rPr>
        <w:t>n</w:t>
      </w:r>
      <w:r w:rsidR="00AC25BD">
        <w:rPr>
          <w:rFonts w:ascii="Book Antiqua" w:hAnsi="Book Antiqua" w:cs="Times New Roman"/>
          <w:sz w:val="24"/>
          <w:szCs w:val="24"/>
        </w:rPr>
        <w:t xml:space="preserve"> = </w:t>
      </w:r>
      <w:r w:rsidR="00CF3FAD">
        <w:rPr>
          <w:rFonts w:ascii="Book Antiqua" w:hAnsi="Book Antiqua" w:cs="Times New Roman"/>
          <w:sz w:val="24"/>
          <w:szCs w:val="24"/>
        </w:rPr>
        <w:t>2</w:t>
      </w:r>
      <w:r w:rsidR="00AC25BD">
        <w:rPr>
          <w:rFonts w:ascii="Book Antiqua" w:hAnsi="Book Antiqua" w:cs="Times New Roman"/>
          <w:sz w:val="24"/>
          <w:szCs w:val="24"/>
        </w:rPr>
        <w:t>)</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and </w:t>
      </w:r>
      <w:r w:rsidR="00CF3FAD">
        <w:rPr>
          <w:rFonts w:ascii="Book Antiqua" w:hAnsi="Book Antiqua" w:cs="Times New Roman"/>
          <w:sz w:val="24"/>
          <w:szCs w:val="24"/>
        </w:rPr>
        <w:t>being</w:t>
      </w:r>
      <w:r w:rsidR="00CF3FAD" w:rsidRPr="00FC2120">
        <w:rPr>
          <w:rFonts w:ascii="Book Antiqua" w:hAnsi="Book Antiqua" w:cs="Times New Roman"/>
          <w:sz w:val="24"/>
          <w:szCs w:val="24"/>
        </w:rPr>
        <w:t xml:space="preserve"> </w:t>
      </w:r>
      <w:r w:rsidR="00407A71" w:rsidRPr="00FC2120">
        <w:rPr>
          <w:rFonts w:ascii="Book Antiqua" w:hAnsi="Book Antiqua" w:cs="Times New Roman"/>
          <w:sz w:val="24"/>
          <w:szCs w:val="24"/>
        </w:rPr>
        <w:t>concerned</w:t>
      </w:r>
      <w:r w:rsidR="00A85FDC" w:rsidRPr="00FC2120">
        <w:rPr>
          <w:rFonts w:ascii="Book Antiqua" w:hAnsi="Book Antiqua" w:cs="Times New Roman"/>
          <w:sz w:val="24"/>
          <w:szCs w:val="24"/>
        </w:rPr>
        <w:t xml:space="preserve"> about </w:t>
      </w:r>
      <w:r w:rsidRPr="00FC2120">
        <w:rPr>
          <w:rFonts w:ascii="Book Antiqua" w:hAnsi="Book Antiqua" w:cs="Times New Roman"/>
          <w:sz w:val="24"/>
          <w:szCs w:val="24"/>
        </w:rPr>
        <w:t>the risk of developing cancer at a later time</w:t>
      </w:r>
      <w:r w:rsidR="00CF3FAD">
        <w:rPr>
          <w:rFonts w:ascii="Book Antiqua" w:hAnsi="Book Antiqua" w:cs="Times New Roman"/>
          <w:sz w:val="24"/>
          <w:szCs w:val="24"/>
        </w:rPr>
        <w:t xml:space="preserve"> and requesting</w:t>
      </w:r>
      <w:r w:rsidR="00CF3FAD" w:rsidRPr="00FC2120">
        <w:rPr>
          <w:rFonts w:ascii="Book Antiqua" w:hAnsi="Book Antiqua" w:cs="Times New Roman"/>
          <w:sz w:val="24"/>
          <w:szCs w:val="24"/>
        </w:rPr>
        <w:t xml:space="preserve"> the surgery due to personal concerns</w:t>
      </w:r>
      <w:r w:rsidR="00CF3FAD">
        <w:rPr>
          <w:rFonts w:ascii="Book Antiqua" w:hAnsi="Book Antiqua" w:cs="Times New Roman"/>
          <w:sz w:val="24"/>
          <w:szCs w:val="24"/>
        </w:rPr>
        <w:t xml:space="preserve"> (</w:t>
      </w:r>
      <w:r w:rsidR="00CF3FAD" w:rsidRPr="000E6F9D">
        <w:rPr>
          <w:rFonts w:ascii="Book Antiqua" w:hAnsi="Book Antiqua" w:cs="Times New Roman"/>
          <w:i/>
          <w:sz w:val="24"/>
          <w:szCs w:val="24"/>
        </w:rPr>
        <w:t>n</w:t>
      </w:r>
      <w:r w:rsidR="00CF3FAD">
        <w:rPr>
          <w:rFonts w:ascii="Book Antiqua" w:hAnsi="Book Antiqua" w:cs="Times New Roman"/>
          <w:sz w:val="24"/>
          <w:szCs w:val="24"/>
        </w:rPr>
        <w:t xml:space="preserve"> = 4)</w:t>
      </w:r>
      <w:r w:rsidRPr="00FC2120">
        <w:rPr>
          <w:rFonts w:ascii="Book Antiqua" w:hAnsi="Book Antiqua" w:cs="Times New Roman"/>
          <w:sz w:val="24"/>
          <w:szCs w:val="24"/>
        </w:rPr>
        <w:t xml:space="preserve"> (Table 3).</w:t>
      </w:r>
      <w:proofErr w:type="gramEnd"/>
    </w:p>
    <w:p w14:paraId="0E58190B" w14:textId="77777777" w:rsidR="00E27001" w:rsidRPr="00CF3FAD" w:rsidRDefault="00E27001" w:rsidP="00FC2120">
      <w:pPr>
        <w:adjustRightInd w:val="0"/>
        <w:snapToGrid w:val="0"/>
        <w:spacing w:line="360" w:lineRule="auto"/>
        <w:rPr>
          <w:rFonts w:ascii="Book Antiqua" w:hAnsi="Book Antiqua" w:cs="Times New Roman"/>
          <w:sz w:val="24"/>
          <w:szCs w:val="24"/>
        </w:rPr>
      </w:pPr>
    </w:p>
    <w:p w14:paraId="64C57A4F" w14:textId="48B901FD" w:rsidR="00E27001" w:rsidRPr="00FC2120" w:rsidRDefault="001D020E"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DISCUSSION</w:t>
      </w:r>
    </w:p>
    <w:p w14:paraId="06F21533" w14:textId="2542A354" w:rsidR="00E27001"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PBM often causes various </w:t>
      </w:r>
      <w:proofErr w:type="spellStart"/>
      <w:r w:rsidRPr="00FC2120">
        <w:rPr>
          <w:rFonts w:ascii="Book Antiqua" w:hAnsi="Book Antiqua" w:cs="Times New Roman"/>
          <w:sz w:val="24"/>
          <w:szCs w:val="24"/>
        </w:rPr>
        <w:t>hepatobiliary</w:t>
      </w:r>
      <w:proofErr w:type="spellEnd"/>
      <w:r w:rsidRPr="00FC2120">
        <w:rPr>
          <w:rFonts w:ascii="Book Antiqua" w:hAnsi="Book Antiqua" w:cs="Times New Roman"/>
          <w:sz w:val="24"/>
          <w:szCs w:val="24"/>
        </w:rPr>
        <w:t xml:space="preserve"> and pancreatic disorders among children. </w:t>
      </w:r>
      <w:bookmarkStart w:id="52" w:name="_Hlk8736689"/>
      <w:r w:rsidRPr="00FC2120">
        <w:rPr>
          <w:rFonts w:ascii="Book Antiqua" w:hAnsi="Book Antiqua" w:cs="Times New Roman"/>
          <w:sz w:val="24"/>
          <w:szCs w:val="24"/>
        </w:rPr>
        <w:t>The common clinical manifestations of PB</w:t>
      </w:r>
      <w:r w:rsidR="00B30D2F" w:rsidRPr="00FC2120">
        <w:rPr>
          <w:rFonts w:ascii="Book Antiqua" w:hAnsi="Book Antiqua" w:cs="Times New Roman"/>
          <w:sz w:val="24"/>
          <w:szCs w:val="24"/>
        </w:rPr>
        <w:t>M</w:t>
      </w:r>
      <w:r w:rsidRPr="00FC2120">
        <w:rPr>
          <w:rFonts w:ascii="Book Antiqua" w:hAnsi="Book Antiqua" w:cs="Times New Roman"/>
          <w:sz w:val="24"/>
          <w:szCs w:val="24"/>
        </w:rPr>
        <w:t xml:space="preserve"> </w:t>
      </w:r>
      <w:r w:rsidR="00B30D2F" w:rsidRPr="00FC2120">
        <w:rPr>
          <w:rFonts w:ascii="Book Antiqua" w:hAnsi="Book Antiqua" w:cs="Times New Roman"/>
          <w:sz w:val="24"/>
          <w:szCs w:val="24"/>
        </w:rPr>
        <w:t xml:space="preserve">in pediatric patients </w:t>
      </w:r>
      <w:r w:rsidRPr="00FC2120">
        <w:rPr>
          <w:rFonts w:ascii="Book Antiqua" w:hAnsi="Book Antiqua" w:cs="Times New Roman"/>
          <w:sz w:val="24"/>
          <w:szCs w:val="24"/>
        </w:rPr>
        <w:t xml:space="preserve">are </w:t>
      </w:r>
      <w:bookmarkEnd w:id="52"/>
      <w:r w:rsidRPr="00FC2120">
        <w:rPr>
          <w:rFonts w:ascii="Book Antiqua" w:hAnsi="Book Antiqua" w:cs="Times New Roman"/>
          <w:sz w:val="24"/>
          <w:szCs w:val="24"/>
        </w:rPr>
        <w:t xml:space="preserve">acute abdominal pain, vomiting with </w:t>
      </w:r>
      <w:proofErr w:type="spellStart"/>
      <w:r w:rsidRPr="00FC2120">
        <w:rPr>
          <w:rFonts w:ascii="Book Antiqua" w:hAnsi="Book Antiqua" w:cs="Times New Roman"/>
          <w:sz w:val="24"/>
          <w:szCs w:val="24"/>
        </w:rPr>
        <w:t>hyperamylasemia</w:t>
      </w:r>
      <w:proofErr w:type="spellEnd"/>
      <w:r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hyperbilirubinemia</w:t>
      </w:r>
      <w:proofErr w:type="spellEnd"/>
      <w:r w:rsidRPr="00FC2120">
        <w:rPr>
          <w:rFonts w:ascii="Book Antiqua" w:hAnsi="Book Antiqua" w:cs="Times New Roman"/>
          <w:sz w:val="24"/>
          <w:szCs w:val="24"/>
        </w:rPr>
        <w:t xml:space="preserve">, and abnormal liver function. These symptoms usually occur due to higher pressure within the pancreatic duct than </w:t>
      </w:r>
      <w:r w:rsidR="00470CB9" w:rsidRPr="00FC2120">
        <w:rPr>
          <w:rFonts w:ascii="Book Antiqua" w:hAnsi="Book Antiqua" w:cs="Times New Roman"/>
          <w:sz w:val="24"/>
          <w:szCs w:val="24"/>
        </w:rPr>
        <w:t xml:space="preserve">that </w:t>
      </w:r>
      <w:r w:rsidRPr="00FC2120">
        <w:rPr>
          <w:rFonts w:ascii="Book Antiqua" w:hAnsi="Book Antiqua" w:cs="Times New Roman"/>
          <w:sz w:val="24"/>
          <w:szCs w:val="24"/>
        </w:rPr>
        <w:t>in the bile duct, resulting in stasis of the mixtu</w:t>
      </w:r>
      <w:r w:rsidR="00D76033" w:rsidRPr="00FC2120">
        <w:rPr>
          <w:rFonts w:ascii="Book Antiqua" w:hAnsi="Book Antiqua" w:cs="Times New Roman"/>
          <w:sz w:val="24"/>
          <w:szCs w:val="24"/>
        </w:rPr>
        <w:t xml:space="preserve">re of pancreatic juice and bile, </w:t>
      </w:r>
      <w:r w:rsidR="00D9662A">
        <w:rPr>
          <w:rFonts w:ascii="Book Antiqua" w:hAnsi="Book Antiqua" w:cs="Times New Roman"/>
          <w:sz w:val="24"/>
          <w:szCs w:val="24"/>
        </w:rPr>
        <w:t xml:space="preserve">and </w:t>
      </w:r>
      <w:r w:rsidR="00D76033" w:rsidRPr="00FC2120">
        <w:rPr>
          <w:rFonts w:ascii="Book Antiqua" w:hAnsi="Book Antiqua" w:cs="Times New Roman"/>
          <w:sz w:val="24"/>
          <w:szCs w:val="24"/>
        </w:rPr>
        <w:t>t</w:t>
      </w:r>
      <w:r w:rsidRPr="00FC2120">
        <w:rPr>
          <w:rFonts w:ascii="Book Antiqua" w:hAnsi="Book Antiqua" w:cs="Times New Roman"/>
          <w:sz w:val="24"/>
          <w:szCs w:val="24"/>
        </w:rPr>
        <w:t xml:space="preserve">he mixture eventually generates protein plugs. Protein plugs are capable of impacting the common </w:t>
      </w:r>
      <w:r w:rsidRPr="00FC2120">
        <w:rPr>
          <w:rFonts w:ascii="Book Antiqua" w:hAnsi="Book Antiqua" w:cs="Times New Roman"/>
          <w:sz w:val="24"/>
          <w:szCs w:val="24"/>
        </w:rPr>
        <w:lastRenderedPageBreak/>
        <w:t>channel or terminal portion of the bile duct</w:t>
      </w:r>
      <w:r w:rsidR="00C93A4E" w:rsidRPr="00FC2120">
        <w:rPr>
          <w:rFonts w:ascii="Book Antiqua" w:hAnsi="Book Antiqua" w:cs="Times New Roman"/>
          <w:sz w:val="24"/>
          <w:szCs w:val="24"/>
        </w:rPr>
        <w:t xml:space="preserve"> and</w:t>
      </w:r>
      <w:r w:rsidRPr="00FC2120">
        <w:rPr>
          <w:rFonts w:ascii="Book Antiqua" w:hAnsi="Book Antiqua" w:cs="Times New Roman"/>
          <w:sz w:val="24"/>
          <w:szCs w:val="24"/>
        </w:rPr>
        <w:t xml:space="preserve"> obstructing the discharge of bile or pancreatic </w:t>
      </w:r>
      <w:proofErr w:type="gramStart"/>
      <w:r w:rsidRPr="00FC2120">
        <w:rPr>
          <w:rFonts w:ascii="Book Antiqua" w:hAnsi="Book Antiqua" w:cs="Times New Roman"/>
          <w:sz w:val="24"/>
          <w:szCs w:val="24"/>
        </w:rPr>
        <w:t>juice</w:t>
      </w:r>
      <w:r w:rsidR="00C57327" w:rsidRPr="00FC2120">
        <w:rPr>
          <w:rFonts w:ascii="Book Antiqua" w:hAnsi="Book Antiqua" w:cs="Times New Roman"/>
          <w:sz w:val="24"/>
          <w:szCs w:val="24"/>
          <w:vertAlign w:val="superscript"/>
        </w:rPr>
        <w:t>[</w:t>
      </w:r>
      <w:proofErr w:type="gramEnd"/>
      <w:r w:rsidRPr="00FC2120">
        <w:rPr>
          <w:rFonts w:ascii="Book Antiqua" w:hAnsi="Book Antiqua" w:cs="Times New Roman"/>
          <w:sz w:val="24"/>
          <w:szCs w:val="24"/>
          <w:vertAlign w:val="superscript"/>
        </w:rPr>
        <w:t>10,12</w:t>
      </w:r>
      <w:r w:rsidR="00C57327" w:rsidRPr="00FC2120">
        <w:rPr>
          <w:rFonts w:ascii="Book Antiqua" w:hAnsi="Book Antiqua" w:cs="Times New Roman"/>
          <w:sz w:val="24"/>
          <w:szCs w:val="24"/>
          <w:vertAlign w:val="superscript"/>
        </w:rPr>
        <w:t>]</w:t>
      </w:r>
      <w:r w:rsidR="00C57327" w:rsidRPr="00FC2120">
        <w:rPr>
          <w:rFonts w:ascii="Book Antiqua" w:hAnsi="Book Antiqua" w:cs="Times New Roman"/>
          <w:sz w:val="24"/>
          <w:szCs w:val="24"/>
        </w:rPr>
        <w:t>.</w:t>
      </w:r>
      <w:r w:rsidRPr="00FC2120">
        <w:rPr>
          <w:rFonts w:ascii="Book Antiqua" w:hAnsi="Book Antiqua" w:cs="Times New Roman"/>
          <w:sz w:val="24"/>
          <w:szCs w:val="24"/>
          <w:vertAlign w:val="superscript"/>
        </w:rPr>
        <w:t xml:space="preserve"> </w:t>
      </w:r>
    </w:p>
    <w:p w14:paraId="1023F99B" w14:textId="30A17778" w:rsidR="00E27001" w:rsidRPr="00FC2120" w:rsidRDefault="00407A7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The</w:t>
      </w:r>
      <w:r w:rsidR="00FB14EC" w:rsidRPr="00FC2120">
        <w:rPr>
          <w:rFonts w:ascii="Book Antiqua" w:hAnsi="Book Antiqua" w:cs="Times New Roman"/>
          <w:sz w:val="24"/>
          <w:szCs w:val="24"/>
        </w:rPr>
        <w:t xml:space="preserve"> d</w:t>
      </w:r>
      <w:r w:rsidR="00E27001" w:rsidRPr="00FC2120">
        <w:rPr>
          <w:rFonts w:ascii="Book Antiqua" w:hAnsi="Book Antiqua" w:cs="Times New Roman"/>
          <w:sz w:val="24"/>
          <w:szCs w:val="24"/>
        </w:rPr>
        <w:t xml:space="preserve">ata from three endoscopy centers were included in </w:t>
      </w:r>
      <w:r w:rsidR="00F0524D" w:rsidRPr="00FC2120">
        <w:rPr>
          <w:rFonts w:ascii="Book Antiqua" w:hAnsi="Book Antiqua" w:cs="Times New Roman"/>
          <w:sz w:val="24"/>
          <w:szCs w:val="24"/>
        </w:rPr>
        <w:t>o</w:t>
      </w:r>
      <w:r w:rsidR="00955566" w:rsidRPr="00FC2120">
        <w:rPr>
          <w:rFonts w:ascii="Book Antiqua" w:hAnsi="Book Antiqua" w:cs="Times New Roman"/>
          <w:sz w:val="24"/>
          <w:szCs w:val="24"/>
        </w:rPr>
        <w:t>ur</w:t>
      </w:r>
      <w:r w:rsidR="00E27001" w:rsidRPr="00FC2120">
        <w:rPr>
          <w:rFonts w:ascii="Book Antiqua" w:hAnsi="Book Antiqua" w:cs="Times New Roman"/>
          <w:sz w:val="24"/>
          <w:szCs w:val="24"/>
        </w:rPr>
        <w:t xml:space="preserve"> study. Notably, female patients </w:t>
      </w:r>
      <w:r w:rsidR="0021499C" w:rsidRPr="00FC2120">
        <w:rPr>
          <w:rFonts w:ascii="Book Antiqua" w:hAnsi="Book Antiqua" w:cs="Times New Roman"/>
          <w:sz w:val="24"/>
          <w:szCs w:val="24"/>
        </w:rPr>
        <w:t xml:space="preserve">at </w:t>
      </w:r>
      <w:r w:rsidR="00D9662A">
        <w:rPr>
          <w:rFonts w:ascii="Book Antiqua" w:hAnsi="Book Antiqua" w:cs="Times New Roman"/>
          <w:sz w:val="24"/>
          <w:szCs w:val="24"/>
        </w:rPr>
        <w:t xml:space="preserve">a </w:t>
      </w:r>
      <w:r w:rsidR="00785C80" w:rsidRPr="00FC2120">
        <w:rPr>
          <w:rFonts w:ascii="Book Antiqua" w:hAnsi="Book Antiqua" w:cs="Times New Roman"/>
          <w:sz w:val="24"/>
          <w:szCs w:val="24"/>
        </w:rPr>
        <w:t xml:space="preserve">high risk </w:t>
      </w:r>
      <w:r w:rsidR="00C93A4E" w:rsidRPr="00FC2120">
        <w:rPr>
          <w:rFonts w:ascii="Book Antiqua" w:hAnsi="Book Antiqua" w:cs="Times New Roman"/>
          <w:sz w:val="24"/>
          <w:szCs w:val="24"/>
        </w:rPr>
        <w:t xml:space="preserve">for </w:t>
      </w:r>
      <w:r w:rsidR="00785C80" w:rsidRPr="00FC2120">
        <w:rPr>
          <w:rFonts w:ascii="Book Antiqua" w:hAnsi="Book Antiqua" w:cs="Times New Roman"/>
          <w:sz w:val="24"/>
          <w:szCs w:val="24"/>
        </w:rPr>
        <w:t>PBM</w:t>
      </w:r>
      <w:r w:rsidR="00F0524D" w:rsidRPr="00FC2120">
        <w:rPr>
          <w:rFonts w:ascii="Book Antiqua" w:hAnsi="Book Antiqua" w:cs="Times New Roman"/>
          <w:sz w:val="24"/>
          <w:szCs w:val="24"/>
        </w:rPr>
        <w:t xml:space="preserve"> in chil</w:t>
      </w:r>
      <w:r w:rsidR="00567192" w:rsidRPr="00FC2120">
        <w:rPr>
          <w:rFonts w:ascii="Book Antiqua" w:hAnsi="Book Antiqua" w:cs="Times New Roman"/>
          <w:sz w:val="24"/>
          <w:szCs w:val="24"/>
        </w:rPr>
        <w:t>dren</w:t>
      </w:r>
      <w:r w:rsidR="00785C80" w:rsidRPr="00FC2120">
        <w:rPr>
          <w:rFonts w:ascii="Book Antiqua" w:hAnsi="Book Antiqua" w:cs="Times New Roman"/>
          <w:sz w:val="24"/>
          <w:szCs w:val="24"/>
        </w:rPr>
        <w:t xml:space="preserve"> </w:t>
      </w:r>
      <w:r w:rsidR="00E27001" w:rsidRPr="00FC2120">
        <w:rPr>
          <w:rFonts w:ascii="Book Antiqua" w:hAnsi="Book Antiqua" w:cs="Times New Roman"/>
          <w:sz w:val="24"/>
          <w:szCs w:val="24"/>
        </w:rPr>
        <w:t>comprise</w:t>
      </w:r>
      <w:r w:rsidR="00B30D2F" w:rsidRPr="00FC2120">
        <w:rPr>
          <w:rFonts w:ascii="Book Antiqua" w:hAnsi="Book Antiqua" w:cs="Times New Roman"/>
          <w:sz w:val="24"/>
          <w:szCs w:val="24"/>
        </w:rPr>
        <w:t>d</w:t>
      </w:r>
      <w:r w:rsidR="00E27001" w:rsidRPr="00FC2120">
        <w:rPr>
          <w:rFonts w:ascii="Book Antiqua" w:hAnsi="Book Antiqua" w:cs="Times New Roman"/>
          <w:sz w:val="24"/>
          <w:szCs w:val="24"/>
        </w:rPr>
        <w:t xml:space="preserve"> 69.3% of the study population. </w:t>
      </w:r>
      <w:r w:rsidR="00FB14EC" w:rsidRPr="00FC2120">
        <w:rPr>
          <w:rFonts w:ascii="Book Antiqua" w:hAnsi="Book Antiqua" w:cs="Times New Roman"/>
          <w:sz w:val="24"/>
          <w:szCs w:val="24"/>
        </w:rPr>
        <w:t>P</w:t>
      </w:r>
      <w:r w:rsidR="00E27001" w:rsidRPr="00FC2120">
        <w:rPr>
          <w:rFonts w:ascii="Book Antiqua" w:hAnsi="Book Antiqua" w:cs="Times New Roman"/>
          <w:sz w:val="24"/>
          <w:szCs w:val="24"/>
        </w:rPr>
        <w:t>ediatric patients show</w:t>
      </w:r>
      <w:r w:rsidR="00D9662A">
        <w:rPr>
          <w:rFonts w:ascii="Book Antiqua" w:hAnsi="Book Antiqua" w:cs="Times New Roman"/>
          <w:sz w:val="24"/>
          <w:szCs w:val="24"/>
        </w:rPr>
        <w:t>ed</w:t>
      </w:r>
      <w:r w:rsidR="00E27001" w:rsidRPr="00FC2120">
        <w:rPr>
          <w:rFonts w:ascii="Book Antiqua" w:hAnsi="Book Antiqua" w:cs="Times New Roman"/>
          <w:sz w:val="24"/>
          <w:szCs w:val="24"/>
        </w:rPr>
        <w:t xml:space="preserve"> clinical manifestations at an average age of 6 years, with the top </w:t>
      </w:r>
      <w:r w:rsidR="00F0524D" w:rsidRPr="00FC2120">
        <w:rPr>
          <w:rFonts w:ascii="Book Antiqua" w:hAnsi="Book Antiqua" w:cs="Times New Roman"/>
          <w:sz w:val="24"/>
          <w:szCs w:val="24"/>
        </w:rPr>
        <w:t xml:space="preserve">pre-ERCP </w:t>
      </w:r>
      <w:r w:rsidR="00D9662A" w:rsidRPr="00FC2120">
        <w:rPr>
          <w:rFonts w:ascii="Book Antiqua" w:hAnsi="Book Antiqua" w:cs="Times New Roman"/>
          <w:sz w:val="24"/>
          <w:szCs w:val="24"/>
        </w:rPr>
        <w:t>manifestations</w:t>
      </w:r>
      <w:r w:rsidR="00D9662A">
        <w:rPr>
          <w:rFonts w:ascii="Book Antiqua" w:hAnsi="Book Antiqua" w:cs="Times New Roman"/>
          <w:sz w:val="24"/>
          <w:szCs w:val="24"/>
        </w:rPr>
        <w:t xml:space="preserve"> being </w:t>
      </w:r>
      <w:proofErr w:type="spellStart"/>
      <w:r w:rsidR="00F0524D" w:rsidRPr="00FC2120">
        <w:rPr>
          <w:rFonts w:ascii="Book Antiqua" w:hAnsi="Book Antiqua" w:cs="Times New Roman"/>
          <w:sz w:val="24"/>
          <w:szCs w:val="24"/>
        </w:rPr>
        <w:t>p</w:t>
      </w:r>
      <w:r w:rsidR="00955566" w:rsidRPr="00FC2120">
        <w:rPr>
          <w:rFonts w:ascii="Book Antiqua" w:hAnsi="Book Antiqua" w:cs="Times New Roman"/>
          <w:sz w:val="24"/>
          <w:szCs w:val="24"/>
        </w:rPr>
        <w:t>ancreaticobiliary</w:t>
      </w:r>
      <w:proofErr w:type="spellEnd"/>
      <w:r w:rsidR="00955566" w:rsidRPr="00FC2120">
        <w:rPr>
          <w:rFonts w:ascii="Book Antiqua" w:hAnsi="Book Antiqua" w:cs="Times New Roman"/>
          <w:sz w:val="24"/>
          <w:szCs w:val="24"/>
        </w:rPr>
        <w:t xml:space="preserve"> calculi, bili</w:t>
      </w:r>
      <w:r w:rsidR="00F0524D" w:rsidRPr="00FC2120">
        <w:rPr>
          <w:rFonts w:ascii="Book Antiqua" w:hAnsi="Book Antiqua" w:cs="Times New Roman"/>
          <w:sz w:val="24"/>
          <w:szCs w:val="24"/>
        </w:rPr>
        <w:t xml:space="preserve">ary </w:t>
      </w:r>
      <w:r w:rsidR="00C93A4E" w:rsidRPr="00FC2120">
        <w:rPr>
          <w:rFonts w:ascii="Book Antiqua" w:hAnsi="Book Antiqua" w:cs="Times New Roman"/>
          <w:sz w:val="24"/>
          <w:szCs w:val="24"/>
        </w:rPr>
        <w:t>obstruction,</w:t>
      </w:r>
      <w:r w:rsidR="00F0524D" w:rsidRPr="00FC2120">
        <w:rPr>
          <w:rFonts w:ascii="Book Antiqua" w:hAnsi="Book Antiqua" w:cs="Times New Roman"/>
          <w:sz w:val="24"/>
          <w:szCs w:val="24"/>
        </w:rPr>
        <w:t xml:space="preserve"> and pancreatitis</w:t>
      </w:r>
      <w:r w:rsidR="00E27001" w:rsidRPr="00FC2120">
        <w:rPr>
          <w:rFonts w:ascii="Book Antiqua" w:hAnsi="Book Antiqua" w:cs="Times New Roman"/>
          <w:sz w:val="24"/>
          <w:szCs w:val="24"/>
          <w:shd w:val="clear" w:color="auto" w:fill="FFFFFF"/>
        </w:rPr>
        <w:t xml:space="preserve">. </w:t>
      </w:r>
      <w:r w:rsidR="00F0524D" w:rsidRPr="00FC2120">
        <w:rPr>
          <w:rFonts w:ascii="Book Antiqua" w:hAnsi="Book Antiqua" w:cs="Times New Roman"/>
          <w:sz w:val="24"/>
          <w:szCs w:val="24"/>
          <w:shd w:val="clear" w:color="auto" w:fill="FFFFFF"/>
        </w:rPr>
        <w:t>Meanwhile</w:t>
      </w:r>
      <w:r w:rsidR="00D9662A">
        <w:rPr>
          <w:rFonts w:ascii="Book Antiqua" w:hAnsi="Book Antiqua" w:cs="Times New Roman"/>
          <w:sz w:val="24"/>
          <w:szCs w:val="24"/>
          <w:shd w:val="clear" w:color="auto" w:fill="FFFFFF"/>
        </w:rPr>
        <w:t>,</w:t>
      </w:r>
      <w:r w:rsidR="00F0524D" w:rsidRPr="00FC2120">
        <w:rPr>
          <w:rFonts w:ascii="Book Antiqua" w:hAnsi="Book Antiqua" w:cs="Times New Roman"/>
          <w:sz w:val="24"/>
          <w:szCs w:val="24"/>
          <w:shd w:val="clear" w:color="auto" w:fill="FFFFFF"/>
        </w:rPr>
        <w:t xml:space="preserve"> P</w:t>
      </w:r>
      <w:r w:rsidR="00E27001" w:rsidRPr="00FC2120">
        <w:rPr>
          <w:rFonts w:ascii="Book Antiqua" w:hAnsi="Book Antiqua" w:cs="Times New Roman"/>
          <w:sz w:val="24"/>
          <w:szCs w:val="24"/>
          <w:shd w:val="clear" w:color="auto" w:fill="FFFFFF"/>
        </w:rPr>
        <w:t xml:space="preserve">BM </w:t>
      </w:r>
      <w:proofErr w:type="gramStart"/>
      <w:r w:rsidR="00D9662A">
        <w:rPr>
          <w:rFonts w:ascii="Book Antiqua" w:hAnsi="Book Antiqua" w:cs="Times New Roman"/>
          <w:sz w:val="24"/>
          <w:szCs w:val="24"/>
          <w:shd w:val="clear" w:color="auto" w:fill="FFFFFF"/>
        </w:rPr>
        <w:t>was</w:t>
      </w:r>
      <w:r w:rsidR="00D9662A" w:rsidRPr="00FC2120">
        <w:rPr>
          <w:rFonts w:ascii="Book Antiqua" w:hAnsi="Book Antiqua" w:cs="Times New Roman"/>
          <w:sz w:val="24"/>
          <w:szCs w:val="24"/>
          <w:shd w:val="clear" w:color="auto" w:fill="FFFFFF"/>
        </w:rPr>
        <w:t xml:space="preserve"> </w:t>
      </w:r>
      <w:r w:rsidR="00E27001" w:rsidRPr="00FC2120">
        <w:rPr>
          <w:rFonts w:ascii="Book Antiqua" w:hAnsi="Book Antiqua" w:cs="Times New Roman"/>
          <w:sz w:val="24"/>
          <w:szCs w:val="24"/>
          <w:shd w:val="clear" w:color="auto" w:fill="FFFFFF"/>
        </w:rPr>
        <w:t>usually accompanied</w:t>
      </w:r>
      <w:proofErr w:type="gramEnd"/>
      <w:r w:rsidR="00E27001" w:rsidRPr="00FC2120">
        <w:rPr>
          <w:rFonts w:ascii="Book Antiqua" w:hAnsi="Book Antiqua" w:cs="Times New Roman"/>
          <w:sz w:val="24"/>
          <w:szCs w:val="24"/>
          <w:shd w:val="clear" w:color="auto" w:fill="FFFFFF"/>
        </w:rPr>
        <w:t xml:space="preserve"> by </w:t>
      </w:r>
      <w:r w:rsidR="00567192" w:rsidRPr="00FC2120">
        <w:rPr>
          <w:rFonts w:ascii="Book Antiqua" w:hAnsi="Book Antiqua" w:cs="Times New Roman"/>
          <w:sz w:val="24"/>
          <w:szCs w:val="24"/>
          <w:shd w:val="clear" w:color="auto" w:fill="FFFFFF"/>
        </w:rPr>
        <w:t xml:space="preserve">other </w:t>
      </w:r>
      <w:r w:rsidR="00E27001" w:rsidRPr="00FC2120">
        <w:rPr>
          <w:rFonts w:ascii="Book Antiqua" w:hAnsi="Book Antiqua" w:cs="Times New Roman"/>
          <w:sz w:val="24"/>
          <w:szCs w:val="24"/>
          <w:shd w:val="clear" w:color="auto" w:fill="FFFFFF"/>
        </w:rPr>
        <w:t>congenital malformations</w:t>
      </w:r>
      <w:r w:rsidR="00F0524D" w:rsidRPr="00FC2120">
        <w:rPr>
          <w:rFonts w:ascii="Book Antiqua" w:hAnsi="Book Antiqua" w:cs="Times New Roman"/>
          <w:sz w:val="24"/>
          <w:szCs w:val="24"/>
          <w:shd w:val="clear" w:color="auto" w:fill="FFFFFF"/>
        </w:rPr>
        <w:t xml:space="preserve">, </w:t>
      </w:r>
      <w:r w:rsidR="00E27001" w:rsidRPr="00FC2120">
        <w:rPr>
          <w:rFonts w:ascii="Book Antiqua" w:hAnsi="Book Antiqua" w:cs="Times New Roman"/>
          <w:sz w:val="24"/>
          <w:szCs w:val="24"/>
          <w:shd w:val="clear" w:color="auto" w:fill="FFFFFF"/>
        </w:rPr>
        <w:t xml:space="preserve">such as </w:t>
      </w:r>
      <w:proofErr w:type="spellStart"/>
      <w:r w:rsidR="00E27001" w:rsidRPr="00FC2120">
        <w:rPr>
          <w:rFonts w:ascii="Book Antiqua" w:hAnsi="Book Antiqua" w:cs="Times New Roman"/>
          <w:sz w:val="24"/>
          <w:szCs w:val="24"/>
          <w:shd w:val="clear" w:color="auto" w:fill="FFFFFF"/>
        </w:rPr>
        <w:t>choledochal</w:t>
      </w:r>
      <w:proofErr w:type="spellEnd"/>
      <w:r w:rsidR="00E27001" w:rsidRPr="00FC2120">
        <w:rPr>
          <w:rFonts w:ascii="Book Antiqua" w:hAnsi="Book Antiqua" w:cs="Times New Roman"/>
          <w:sz w:val="24"/>
          <w:szCs w:val="24"/>
          <w:shd w:val="clear" w:color="auto" w:fill="FFFFFF"/>
        </w:rPr>
        <w:t xml:space="preserve"> cyst, </w:t>
      </w:r>
      <w:r w:rsidR="00E27001" w:rsidRPr="00FC2120">
        <w:rPr>
          <w:rFonts w:ascii="Book Antiqua" w:hAnsi="Book Antiqua" w:cs="Times New Roman"/>
          <w:sz w:val="24"/>
          <w:szCs w:val="24"/>
        </w:rPr>
        <w:t xml:space="preserve">pancreas </w:t>
      </w:r>
      <w:proofErr w:type="spellStart"/>
      <w:r w:rsidR="00E27001" w:rsidRPr="00FC2120">
        <w:rPr>
          <w:rFonts w:ascii="Book Antiqua" w:hAnsi="Book Antiqua" w:cs="Times New Roman"/>
          <w:sz w:val="24"/>
          <w:szCs w:val="24"/>
        </w:rPr>
        <w:t>divisum</w:t>
      </w:r>
      <w:proofErr w:type="spellEnd"/>
      <w:r w:rsidR="00E27001" w:rsidRPr="00FC2120">
        <w:rPr>
          <w:rFonts w:ascii="Book Antiqua" w:hAnsi="Book Antiqua" w:cs="Times New Roman"/>
          <w:sz w:val="24"/>
          <w:szCs w:val="24"/>
        </w:rPr>
        <w:t>, and papillary diverticulum</w:t>
      </w:r>
      <w:r w:rsidR="002C59B6" w:rsidRPr="00FC2120">
        <w:rPr>
          <w:rFonts w:ascii="Book Antiqua" w:hAnsi="Book Antiqua" w:cs="Times New Roman"/>
          <w:sz w:val="24"/>
          <w:szCs w:val="24"/>
        </w:rPr>
        <w:t xml:space="preserve">, </w:t>
      </w:r>
      <w:r w:rsidR="002C59B6" w:rsidRPr="00FC2120">
        <w:rPr>
          <w:rFonts w:ascii="Book Antiqua" w:hAnsi="Book Antiqua" w:cs="Times New Roman"/>
          <w:sz w:val="24"/>
          <w:szCs w:val="24"/>
          <w:shd w:val="clear" w:color="auto" w:fill="FFFFFF"/>
        </w:rPr>
        <w:t>among pediatric patients</w:t>
      </w:r>
      <w:r w:rsidR="00F0524D" w:rsidRPr="00FC2120">
        <w:rPr>
          <w:rFonts w:ascii="Book Antiqua" w:hAnsi="Book Antiqua" w:cs="Times New Roman"/>
          <w:sz w:val="24"/>
          <w:szCs w:val="24"/>
        </w:rPr>
        <w:t xml:space="preserve">. </w:t>
      </w:r>
      <w:r w:rsidR="002C59B6" w:rsidRPr="00FC2120">
        <w:rPr>
          <w:rFonts w:ascii="Book Antiqua" w:hAnsi="Book Antiqua" w:cs="Times New Roman"/>
          <w:sz w:val="24"/>
          <w:szCs w:val="24"/>
        </w:rPr>
        <w:t xml:space="preserve">The characteristics of each PBM type in our study </w:t>
      </w:r>
      <w:r w:rsidR="00D9662A">
        <w:rPr>
          <w:rFonts w:ascii="Book Antiqua" w:hAnsi="Book Antiqua" w:cs="Times New Roman"/>
          <w:sz w:val="24"/>
          <w:szCs w:val="24"/>
        </w:rPr>
        <w:t>are</w:t>
      </w:r>
      <w:r w:rsidR="00D9662A" w:rsidRPr="00FC2120">
        <w:rPr>
          <w:rFonts w:ascii="Book Antiqua" w:hAnsi="Book Antiqua" w:cs="Times New Roman"/>
          <w:sz w:val="24"/>
          <w:szCs w:val="24"/>
        </w:rPr>
        <w:t xml:space="preserve"> </w:t>
      </w:r>
      <w:r w:rsidR="002C59B6" w:rsidRPr="00FC2120">
        <w:rPr>
          <w:rFonts w:ascii="Book Antiqua" w:hAnsi="Book Antiqua" w:cs="Times New Roman"/>
          <w:sz w:val="24"/>
          <w:szCs w:val="24"/>
        </w:rPr>
        <w:t xml:space="preserve">similar to those observed in </w:t>
      </w:r>
      <w:r w:rsidR="004D6C3A" w:rsidRPr="00FC2120">
        <w:rPr>
          <w:rFonts w:ascii="Book Antiqua" w:hAnsi="Book Antiqua" w:cs="Times New Roman"/>
          <w:sz w:val="24"/>
          <w:szCs w:val="24"/>
        </w:rPr>
        <w:t>a</w:t>
      </w:r>
      <w:r w:rsidR="00F0524D" w:rsidRPr="00FC2120">
        <w:rPr>
          <w:rFonts w:ascii="Book Antiqua" w:hAnsi="Book Antiqua" w:cs="Times New Roman"/>
          <w:sz w:val="24"/>
          <w:szCs w:val="24"/>
        </w:rPr>
        <w:t xml:space="preserve"> survey</w:t>
      </w:r>
      <w:r w:rsidR="004D6C3A" w:rsidRPr="00FC2120">
        <w:rPr>
          <w:rFonts w:ascii="Book Antiqua" w:hAnsi="Book Antiqua" w:cs="Times New Roman"/>
          <w:sz w:val="24"/>
          <w:szCs w:val="24"/>
        </w:rPr>
        <w:t xml:space="preserve"> carried out</w:t>
      </w:r>
      <w:r w:rsidR="00F0524D" w:rsidRPr="00FC2120">
        <w:rPr>
          <w:rFonts w:ascii="Book Antiqua" w:hAnsi="Book Antiqua" w:cs="Times New Roman"/>
          <w:sz w:val="24"/>
          <w:szCs w:val="24"/>
        </w:rPr>
        <w:t xml:space="preserve"> in </w:t>
      </w:r>
      <w:proofErr w:type="gramStart"/>
      <w:r w:rsidR="00F0524D" w:rsidRPr="00FC2120">
        <w:rPr>
          <w:rFonts w:ascii="Book Antiqua" w:hAnsi="Book Antiqua" w:cs="Times New Roman"/>
          <w:sz w:val="24"/>
          <w:szCs w:val="24"/>
        </w:rPr>
        <w:t>Japan</w:t>
      </w:r>
      <w:r w:rsidR="000A278A" w:rsidRPr="00FC2120">
        <w:rPr>
          <w:rFonts w:ascii="Book Antiqua" w:hAnsi="Book Antiqua" w:cs="Times New Roman"/>
          <w:sz w:val="24"/>
          <w:szCs w:val="24"/>
          <w:vertAlign w:val="superscript"/>
        </w:rPr>
        <w:t>[</w:t>
      </w:r>
      <w:proofErr w:type="gramEnd"/>
      <w:r w:rsidR="00C94DD8" w:rsidRPr="00FC2120">
        <w:rPr>
          <w:rFonts w:ascii="Book Antiqua" w:hAnsi="Book Antiqua" w:cs="Times New Roman"/>
          <w:sz w:val="24"/>
          <w:szCs w:val="24"/>
          <w:vertAlign w:val="superscript"/>
        </w:rPr>
        <w:t>10</w:t>
      </w:r>
      <w:r w:rsidR="000A278A" w:rsidRPr="00FC2120">
        <w:rPr>
          <w:rFonts w:ascii="Book Antiqua" w:hAnsi="Book Antiqua" w:cs="Times New Roman"/>
          <w:sz w:val="24"/>
          <w:szCs w:val="24"/>
          <w:vertAlign w:val="superscript"/>
        </w:rPr>
        <w:t>]</w:t>
      </w:r>
      <w:r w:rsidR="002C59B6" w:rsidRPr="00FC2120">
        <w:rPr>
          <w:rFonts w:ascii="Book Antiqua" w:hAnsi="Book Antiqua" w:cs="Times New Roman"/>
          <w:sz w:val="24"/>
          <w:szCs w:val="24"/>
        </w:rPr>
        <w:t>, with a few differences in proportion</w:t>
      </w:r>
      <w:r w:rsidR="00F0524D" w:rsidRPr="00FC2120">
        <w:rPr>
          <w:rFonts w:ascii="Book Antiqua" w:hAnsi="Book Antiqua" w:cs="Times New Roman"/>
          <w:sz w:val="24"/>
          <w:szCs w:val="24"/>
        </w:rPr>
        <w:t>.</w:t>
      </w:r>
    </w:p>
    <w:p w14:paraId="4F2B6C00" w14:textId="2C49B88C" w:rsidR="00E27001" w:rsidRPr="00FC2120" w:rsidRDefault="00F64DBF"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shd w:val="clear" w:color="auto" w:fill="FFFFFF"/>
        </w:rPr>
        <w:t>Mostly</w:t>
      </w:r>
      <w:r w:rsidR="00E27001" w:rsidRPr="00FC2120">
        <w:rPr>
          <w:rFonts w:ascii="Book Antiqua" w:hAnsi="Book Antiqua" w:cs="Times New Roman"/>
          <w:sz w:val="24"/>
          <w:szCs w:val="24"/>
          <w:shd w:val="clear" w:color="auto" w:fill="FFFFFF"/>
        </w:rPr>
        <w:t>, the combination of MRCP and B</w:t>
      </w:r>
      <w:r w:rsidR="00407A71" w:rsidRPr="00FC2120">
        <w:rPr>
          <w:rFonts w:ascii="Book Antiqua" w:hAnsi="Book Antiqua" w:cs="Times New Roman"/>
          <w:sz w:val="24"/>
          <w:szCs w:val="24"/>
          <w:shd w:val="clear" w:color="auto" w:fill="FFFFFF"/>
        </w:rPr>
        <w:t>-scan</w:t>
      </w:r>
      <w:r w:rsidR="00E27001" w:rsidRPr="00FC2120">
        <w:rPr>
          <w:rFonts w:ascii="Book Antiqua" w:hAnsi="Book Antiqua" w:cs="Times New Roman"/>
          <w:sz w:val="24"/>
          <w:szCs w:val="24"/>
          <w:shd w:val="clear" w:color="auto" w:fill="FFFFFF"/>
        </w:rPr>
        <w:t xml:space="preserve"> ultrasonography can provide reliable information for the </w:t>
      </w:r>
      <w:r w:rsidR="00D9662A" w:rsidRPr="00FC2120">
        <w:rPr>
          <w:rFonts w:ascii="Book Antiqua" w:hAnsi="Book Antiqua" w:cs="Times New Roman"/>
          <w:sz w:val="24"/>
          <w:szCs w:val="24"/>
          <w:shd w:val="clear" w:color="auto" w:fill="FFFFFF"/>
        </w:rPr>
        <w:t>diagnos</w:t>
      </w:r>
      <w:r w:rsidR="00D9662A">
        <w:rPr>
          <w:rFonts w:ascii="Book Antiqua" w:hAnsi="Book Antiqua" w:cs="Times New Roman"/>
          <w:sz w:val="24"/>
          <w:szCs w:val="24"/>
          <w:shd w:val="clear" w:color="auto" w:fill="FFFFFF"/>
        </w:rPr>
        <w:t>i</w:t>
      </w:r>
      <w:r w:rsidR="00D9662A" w:rsidRPr="00FC2120">
        <w:rPr>
          <w:rFonts w:ascii="Book Antiqua" w:hAnsi="Book Antiqua" w:cs="Times New Roman"/>
          <w:sz w:val="24"/>
          <w:szCs w:val="24"/>
          <w:shd w:val="clear" w:color="auto" w:fill="FFFFFF"/>
        </w:rPr>
        <w:t xml:space="preserve">s </w:t>
      </w:r>
      <w:r w:rsidR="00E27001" w:rsidRPr="00FC2120">
        <w:rPr>
          <w:rFonts w:ascii="Book Antiqua" w:hAnsi="Book Antiqua" w:cs="Times New Roman"/>
          <w:sz w:val="24"/>
          <w:szCs w:val="24"/>
          <w:shd w:val="clear" w:color="auto" w:fill="FFFFFF"/>
        </w:rPr>
        <w:t xml:space="preserve">of bile duct/pancreatic duct dilatation, </w:t>
      </w:r>
      <w:r w:rsidR="00E27001" w:rsidRPr="00FC2120">
        <w:rPr>
          <w:rFonts w:ascii="Book Antiqua" w:hAnsi="Book Antiqua" w:cs="Times New Roman"/>
          <w:sz w:val="24"/>
          <w:szCs w:val="24"/>
        </w:rPr>
        <w:t>biliary stones</w:t>
      </w:r>
      <w:r w:rsidR="00490CB1"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and </w:t>
      </w:r>
      <w:r w:rsidR="00E27001" w:rsidRPr="00FC2120">
        <w:rPr>
          <w:rFonts w:ascii="Book Antiqua" w:hAnsi="Book Antiqua" w:cs="Times New Roman"/>
          <w:sz w:val="24"/>
          <w:szCs w:val="24"/>
          <w:shd w:val="clear" w:color="auto" w:fill="FFFFFF"/>
        </w:rPr>
        <w:t xml:space="preserve">pancreatic </w:t>
      </w:r>
      <w:proofErr w:type="gramStart"/>
      <w:r w:rsidR="00E27001" w:rsidRPr="00FC2120">
        <w:rPr>
          <w:rFonts w:ascii="Book Antiqua" w:hAnsi="Book Antiqua" w:cs="Times New Roman"/>
          <w:sz w:val="24"/>
          <w:szCs w:val="24"/>
          <w:shd w:val="clear" w:color="auto" w:fill="FFFFFF"/>
        </w:rPr>
        <w:t>stones</w:t>
      </w:r>
      <w:r w:rsidR="005A604F" w:rsidRPr="00FC2120">
        <w:rPr>
          <w:rFonts w:ascii="Book Antiqua" w:hAnsi="Book Antiqua" w:cs="Times New Roman"/>
          <w:sz w:val="24"/>
          <w:szCs w:val="24"/>
          <w:shd w:val="clear" w:color="auto" w:fill="FFFFFF"/>
          <w:vertAlign w:val="superscript"/>
        </w:rPr>
        <w:t>[</w:t>
      </w:r>
      <w:proofErr w:type="gramEnd"/>
      <w:r w:rsidR="00E27001" w:rsidRPr="00FC2120">
        <w:rPr>
          <w:rFonts w:ascii="Book Antiqua" w:hAnsi="Book Antiqua" w:cs="Times New Roman"/>
          <w:sz w:val="24"/>
          <w:szCs w:val="24"/>
          <w:shd w:val="clear" w:color="auto" w:fill="FFFFFF"/>
          <w:vertAlign w:val="superscript"/>
        </w:rPr>
        <w:t>13</w:t>
      </w:r>
      <w:r w:rsidR="005A604F" w:rsidRPr="00FC2120">
        <w:rPr>
          <w:rFonts w:ascii="Book Antiqua" w:hAnsi="Book Antiqua" w:cs="Times New Roman"/>
          <w:sz w:val="24"/>
          <w:szCs w:val="24"/>
          <w:shd w:val="clear" w:color="auto" w:fill="FFFFFF"/>
          <w:vertAlign w:val="superscript"/>
        </w:rPr>
        <w:t>]</w:t>
      </w:r>
      <w:r w:rsidR="005A604F" w:rsidRPr="00FC2120">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However, </w:t>
      </w:r>
      <w:r w:rsidRPr="00FC2120">
        <w:rPr>
          <w:rFonts w:ascii="Book Antiqua" w:hAnsi="Book Antiqua" w:cs="Times New Roman"/>
          <w:sz w:val="24"/>
          <w:szCs w:val="24"/>
          <w:shd w:val="clear" w:color="auto" w:fill="FFFFFF"/>
        </w:rPr>
        <w:t>they</w:t>
      </w:r>
      <w:r w:rsidR="00E27001" w:rsidRPr="00FC2120">
        <w:rPr>
          <w:rFonts w:ascii="Book Antiqua" w:hAnsi="Book Antiqua" w:cs="Times New Roman"/>
          <w:sz w:val="24"/>
          <w:szCs w:val="24"/>
          <w:shd w:val="clear" w:color="auto" w:fill="FFFFFF"/>
        </w:rPr>
        <w:t xml:space="preserve"> ha</w:t>
      </w:r>
      <w:r w:rsidR="00FE56BF" w:rsidRPr="00FC2120">
        <w:rPr>
          <w:rFonts w:ascii="Book Antiqua" w:hAnsi="Book Antiqua" w:cs="Times New Roman"/>
          <w:sz w:val="24"/>
          <w:szCs w:val="24"/>
          <w:shd w:val="clear" w:color="auto" w:fill="FFFFFF"/>
        </w:rPr>
        <w:t>ve</w:t>
      </w:r>
      <w:r w:rsidR="00E27001" w:rsidRPr="00FC2120">
        <w:rPr>
          <w:rFonts w:ascii="Book Antiqua" w:hAnsi="Book Antiqua" w:cs="Times New Roman"/>
          <w:sz w:val="24"/>
          <w:szCs w:val="24"/>
          <w:shd w:val="clear" w:color="auto" w:fill="FFFFFF"/>
        </w:rPr>
        <w:t xml:space="preserve"> limited application in </w:t>
      </w:r>
      <w:r w:rsidR="00FE56BF" w:rsidRPr="00FC2120">
        <w:rPr>
          <w:rFonts w:ascii="Book Antiqua" w:hAnsi="Book Antiqua" w:cs="Times New Roman"/>
          <w:sz w:val="24"/>
          <w:szCs w:val="24"/>
          <w:shd w:val="clear" w:color="auto" w:fill="FFFFFF"/>
        </w:rPr>
        <w:t xml:space="preserve">the </w:t>
      </w:r>
      <w:r w:rsidR="00E27001" w:rsidRPr="00FC2120">
        <w:rPr>
          <w:rFonts w:ascii="Book Antiqua" w:hAnsi="Book Antiqua" w:cs="Times New Roman"/>
          <w:sz w:val="24"/>
          <w:szCs w:val="24"/>
          <w:shd w:val="clear" w:color="auto" w:fill="FFFFFF"/>
        </w:rPr>
        <w:t>diagnosi</w:t>
      </w:r>
      <w:r w:rsidR="00FE56BF" w:rsidRPr="00FC2120">
        <w:rPr>
          <w:rFonts w:ascii="Book Antiqua" w:hAnsi="Book Antiqua" w:cs="Times New Roman"/>
          <w:sz w:val="24"/>
          <w:szCs w:val="24"/>
          <w:shd w:val="clear" w:color="auto" w:fill="FFFFFF"/>
        </w:rPr>
        <w:t>s</w:t>
      </w:r>
      <w:r w:rsidR="00E27001" w:rsidRPr="00FC2120">
        <w:rPr>
          <w:rFonts w:ascii="Book Antiqua" w:hAnsi="Book Antiqua" w:cs="Times New Roman"/>
          <w:sz w:val="24"/>
          <w:szCs w:val="24"/>
          <w:shd w:val="clear" w:color="auto" w:fill="FFFFFF"/>
        </w:rPr>
        <w:t xml:space="preserve"> of </w:t>
      </w:r>
      <w:proofErr w:type="gramStart"/>
      <w:r w:rsidR="000A1017" w:rsidRPr="00FC2120">
        <w:rPr>
          <w:rFonts w:ascii="Book Antiqua" w:hAnsi="Book Antiqua" w:cs="Times New Roman"/>
          <w:sz w:val="24"/>
          <w:szCs w:val="24"/>
          <w:shd w:val="clear" w:color="auto" w:fill="FFFFFF"/>
        </w:rPr>
        <w:t>PBM</w:t>
      </w:r>
      <w:r w:rsidR="0092746D" w:rsidRPr="00FC2120">
        <w:rPr>
          <w:rFonts w:ascii="Book Antiqua" w:hAnsi="Book Antiqua" w:cs="Times New Roman"/>
          <w:sz w:val="24"/>
          <w:szCs w:val="24"/>
          <w:shd w:val="clear" w:color="auto" w:fill="FFFFFF"/>
          <w:vertAlign w:val="superscript"/>
        </w:rPr>
        <w:t>[</w:t>
      </w:r>
      <w:proofErr w:type="gramEnd"/>
      <w:r w:rsidR="00E27001" w:rsidRPr="00FC2120">
        <w:rPr>
          <w:rFonts w:ascii="Book Antiqua" w:hAnsi="Book Antiqua" w:cs="Times New Roman"/>
          <w:sz w:val="24"/>
          <w:szCs w:val="24"/>
          <w:shd w:val="clear" w:color="auto" w:fill="FFFFFF"/>
          <w:vertAlign w:val="superscript"/>
        </w:rPr>
        <w:t>14-16</w:t>
      </w:r>
      <w:r w:rsidR="0092746D" w:rsidRPr="00FC2120">
        <w:rPr>
          <w:rFonts w:ascii="Book Antiqua" w:hAnsi="Book Antiqua" w:cs="Times New Roman"/>
          <w:sz w:val="24"/>
          <w:szCs w:val="24"/>
          <w:shd w:val="clear" w:color="auto" w:fill="FFFFFF"/>
          <w:vertAlign w:val="superscript"/>
        </w:rPr>
        <w:t>]</w:t>
      </w:r>
      <w:r w:rsidR="0092746D" w:rsidRPr="00FC2120">
        <w:rPr>
          <w:rFonts w:ascii="Book Antiqua" w:hAnsi="Book Antiqua" w:cs="Times New Roman"/>
          <w:sz w:val="24"/>
          <w:szCs w:val="24"/>
          <w:shd w:val="clear" w:color="auto" w:fill="FFFFFF"/>
        </w:rPr>
        <w:t>.</w:t>
      </w:r>
      <w:r w:rsidR="00E27001" w:rsidRPr="00FC2120">
        <w:rPr>
          <w:rFonts w:ascii="Book Antiqua" w:hAnsi="Book Antiqua" w:cs="Times New Roman"/>
          <w:sz w:val="24"/>
          <w:szCs w:val="24"/>
          <w:shd w:val="clear" w:color="auto" w:fill="FFFFFF"/>
        </w:rPr>
        <w:t xml:space="preserve"> </w:t>
      </w:r>
      <w:r w:rsidR="00D9662A">
        <w:rPr>
          <w:rFonts w:ascii="Book Antiqua" w:hAnsi="Book Antiqua" w:cs="Times New Roman"/>
          <w:sz w:val="24"/>
          <w:szCs w:val="24"/>
          <w:shd w:val="clear" w:color="auto" w:fill="FFFFFF"/>
        </w:rPr>
        <w:t>In contrast</w:t>
      </w:r>
      <w:r w:rsidR="00E27001" w:rsidRPr="00FC2120">
        <w:rPr>
          <w:rFonts w:ascii="Book Antiqua" w:hAnsi="Book Antiqua" w:cs="Times New Roman"/>
          <w:sz w:val="24"/>
          <w:szCs w:val="24"/>
          <w:shd w:val="clear" w:color="auto" w:fill="FFFFFF"/>
        </w:rPr>
        <w:t xml:space="preserve">, ERCP </w:t>
      </w:r>
      <w:proofErr w:type="gramStart"/>
      <w:r w:rsidR="000A1017" w:rsidRPr="00FC2120">
        <w:rPr>
          <w:rFonts w:ascii="Book Antiqua" w:hAnsi="Book Antiqua" w:cs="Times New Roman"/>
          <w:sz w:val="24"/>
          <w:szCs w:val="24"/>
          <w:shd w:val="clear" w:color="auto" w:fill="FFFFFF"/>
        </w:rPr>
        <w:t>is characterized</w:t>
      </w:r>
      <w:proofErr w:type="gramEnd"/>
      <w:r w:rsidR="000A1017" w:rsidRPr="00FC2120">
        <w:rPr>
          <w:rFonts w:ascii="Book Antiqua" w:hAnsi="Book Antiqua" w:cs="Times New Roman"/>
          <w:sz w:val="24"/>
          <w:szCs w:val="24"/>
          <w:shd w:val="clear" w:color="auto" w:fill="FFFFFF"/>
        </w:rPr>
        <w:t xml:space="preserve"> by </w:t>
      </w:r>
      <w:r w:rsidR="00D9662A">
        <w:rPr>
          <w:rFonts w:ascii="Book Antiqua" w:hAnsi="Book Antiqua" w:cs="Times New Roman"/>
          <w:sz w:val="24"/>
          <w:szCs w:val="24"/>
          <w:shd w:val="clear" w:color="auto" w:fill="FFFFFF"/>
        </w:rPr>
        <w:t xml:space="preserve">a </w:t>
      </w:r>
      <w:r w:rsidR="000A1017" w:rsidRPr="00FC2120">
        <w:rPr>
          <w:rFonts w:ascii="Book Antiqua" w:hAnsi="Book Antiqua" w:cs="Times New Roman"/>
          <w:sz w:val="24"/>
          <w:szCs w:val="24"/>
          <w:shd w:val="clear" w:color="auto" w:fill="FFFFFF"/>
        </w:rPr>
        <w:t>high sensitivity and specificity</w:t>
      </w:r>
      <w:r w:rsidR="00E27001" w:rsidRPr="00FC2120">
        <w:rPr>
          <w:rFonts w:ascii="Book Antiqua" w:hAnsi="Book Antiqua" w:cs="Times New Roman"/>
          <w:sz w:val="24"/>
          <w:szCs w:val="24"/>
          <w:shd w:val="clear" w:color="auto" w:fill="FFFFFF"/>
        </w:rPr>
        <w:t xml:space="preserve"> for diagnosing PBM. </w:t>
      </w:r>
      <w:r w:rsidR="00FA27A8" w:rsidRPr="00FC2120">
        <w:rPr>
          <w:rFonts w:ascii="Book Antiqua" w:hAnsi="Book Antiqua" w:cs="Times New Roman"/>
          <w:sz w:val="24"/>
          <w:szCs w:val="24"/>
          <w:shd w:val="clear" w:color="auto" w:fill="FFFFFF"/>
        </w:rPr>
        <w:t>In the present study, 75 patients underwent MRCP or B</w:t>
      </w:r>
      <w:r w:rsidR="00407A71" w:rsidRPr="00FC2120">
        <w:rPr>
          <w:rFonts w:ascii="Book Antiqua" w:hAnsi="Book Antiqua" w:cs="Times New Roman"/>
          <w:sz w:val="24"/>
          <w:szCs w:val="24"/>
          <w:shd w:val="clear" w:color="auto" w:fill="FFFFFF"/>
        </w:rPr>
        <w:t>-scan</w:t>
      </w:r>
      <w:r w:rsidR="00FA27A8" w:rsidRPr="00FC2120">
        <w:rPr>
          <w:rFonts w:ascii="Book Antiqua" w:hAnsi="Book Antiqua" w:cs="Times New Roman"/>
          <w:sz w:val="24"/>
          <w:szCs w:val="24"/>
          <w:shd w:val="clear" w:color="auto" w:fill="FFFFFF"/>
        </w:rPr>
        <w:t xml:space="preserve"> ultrasonography tests before ERCP surgery. Only 25 (33.4%) of them were diagnosed with PBM. According to the ERCP results, we concluded that </w:t>
      </w:r>
      <w:r w:rsidR="00FA27A8" w:rsidRPr="00FC2120">
        <w:rPr>
          <w:rFonts w:ascii="Book Antiqua" w:hAnsi="Book Antiqua" w:cs="Times New Roman"/>
          <w:sz w:val="24"/>
          <w:szCs w:val="24"/>
        </w:rPr>
        <w:t>46</w:t>
      </w:r>
      <w:r w:rsidR="00D9662A">
        <w:rPr>
          <w:rFonts w:ascii="Book Antiqua" w:hAnsi="Book Antiqua" w:cs="Times New Roman"/>
          <w:sz w:val="24"/>
          <w:szCs w:val="24"/>
        </w:rPr>
        <w:t xml:space="preserve"> </w:t>
      </w:r>
      <w:r w:rsidR="00FA27A8" w:rsidRPr="00FC2120">
        <w:rPr>
          <w:rFonts w:ascii="Book Antiqua" w:hAnsi="Book Antiqua" w:cs="Times New Roman"/>
          <w:sz w:val="24"/>
          <w:szCs w:val="24"/>
        </w:rPr>
        <w:t xml:space="preserve">(61.3%) </w:t>
      </w:r>
      <w:r w:rsidR="00D9662A" w:rsidRPr="00FC2120">
        <w:rPr>
          <w:rFonts w:ascii="Book Antiqua" w:hAnsi="Book Antiqua" w:cs="Times New Roman"/>
          <w:sz w:val="24"/>
          <w:szCs w:val="24"/>
        </w:rPr>
        <w:t xml:space="preserve">patients </w:t>
      </w:r>
      <w:r w:rsidR="00FA27A8" w:rsidRPr="00FC2120">
        <w:rPr>
          <w:rFonts w:ascii="Book Antiqua" w:hAnsi="Book Antiqua" w:cs="Times New Roman"/>
          <w:sz w:val="24"/>
          <w:szCs w:val="24"/>
        </w:rPr>
        <w:t xml:space="preserve">had biliary dilatation, 44 (58.7%) had </w:t>
      </w:r>
      <w:proofErr w:type="spellStart"/>
      <w:r w:rsidR="00FA27A8" w:rsidRPr="00FC2120">
        <w:rPr>
          <w:rFonts w:ascii="Book Antiqua" w:hAnsi="Book Antiqua" w:cs="Times New Roman"/>
          <w:sz w:val="24"/>
          <w:szCs w:val="24"/>
          <w:shd w:val="clear" w:color="auto" w:fill="FFFFFF"/>
        </w:rPr>
        <w:t>extrahepatic</w:t>
      </w:r>
      <w:proofErr w:type="spellEnd"/>
      <w:r w:rsidR="00FA27A8" w:rsidRPr="00FC2120">
        <w:rPr>
          <w:rFonts w:ascii="Book Antiqua" w:hAnsi="Book Antiqua" w:cs="Times New Roman"/>
          <w:sz w:val="24"/>
          <w:szCs w:val="24"/>
          <w:shd w:val="clear" w:color="auto" w:fill="FFFFFF"/>
        </w:rPr>
        <w:t xml:space="preserve"> bile duct </w:t>
      </w:r>
      <w:proofErr w:type="gramStart"/>
      <w:r w:rsidR="00FA27A8" w:rsidRPr="00FC2120">
        <w:rPr>
          <w:rFonts w:ascii="Book Antiqua" w:hAnsi="Book Antiqua" w:cs="Times New Roman"/>
          <w:sz w:val="24"/>
          <w:szCs w:val="24"/>
          <w:shd w:val="clear" w:color="auto" w:fill="FFFFFF"/>
        </w:rPr>
        <w:t>stones</w:t>
      </w:r>
      <w:r w:rsidR="00407A71" w:rsidRPr="00FC2120">
        <w:rPr>
          <w:rFonts w:ascii="Book Antiqua" w:hAnsi="Book Antiqua" w:cs="Times New Roman"/>
          <w:sz w:val="24"/>
          <w:szCs w:val="24"/>
          <w:shd w:val="clear" w:color="auto" w:fill="FFFFFF"/>
        </w:rPr>
        <w:t>,</w:t>
      </w:r>
      <w:proofErr w:type="gramEnd"/>
      <w:r w:rsidR="00FA27A8" w:rsidRPr="00FC2120">
        <w:rPr>
          <w:rFonts w:ascii="Book Antiqua" w:hAnsi="Book Antiqua" w:cs="Times New Roman"/>
          <w:sz w:val="24"/>
          <w:szCs w:val="24"/>
          <w:shd w:val="clear" w:color="auto" w:fill="FFFFFF"/>
        </w:rPr>
        <w:t xml:space="preserve"> and 18 (24%) had pancreatic protein plugs</w:t>
      </w:r>
      <w:r w:rsidR="00FA27A8" w:rsidRPr="00FC2120">
        <w:rPr>
          <w:rFonts w:ascii="Book Antiqua" w:hAnsi="Book Antiqua" w:cs="Times New Roman"/>
          <w:sz w:val="24"/>
          <w:szCs w:val="24"/>
        </w:rPr>
        <w:t>.</w:t>
      </w:r>
    </w:p>
    <w:p w14:paraId="4FDB1AC9" w14:textId="6C802DE7"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Published literature on the use of ERCP for PBM is limited, especially</w:t>
      </w:r>
      <w:r w:rsidR="00923AAA" w:rsidRPr="00FC2120">
        <w:rPr>
          <w:rFonts w:ascii="Book Antiqua" w:hAnsi="Book Antiqua" w:cs="Times New Roman"/>
          <w:sz w:val="24"/>
          <w:szCs w:val="24"/>
        </w:rPr>
        <w:t xml:space="preserve"> among</w:t>
      </w:r>
      <w:r w:rsidRPr="00FC2120">
        <w:rPr>
          <w:rFonts w:ascii="Book Antiqua" w:hAnsi="Book Antiqua" w:cs="Times New Roman"/>
          <w:sz w:val="24"/>
          <w:szCs w:val="24"/>
        </w:rPr>
        <w:t xml:space="preserve"> pediatric patients.</w:t>
      </w:r>
      <w:r w:rsidR="00D64DBD" w:rsidRPr="00FC2120">
        <w:rPr>
          <w:rFonts w:ascii="Book Antiqua" w:hAnsi="Book Antiqua"/>
          <w:sz w:val="24"/>
          <w:szCs w:val="24"/>
        </w:rPr>
        <w:t xml:space="preserve"> </w:t>
      </w:r>
      <w:r w:rsidR="00F869C1" w:rsidRPr="00FC2120">
        <w:rPr>
          <w:rFonts w:ascii="Book Antiqua" w:hAnsi="Book Antiqua" w:cs="Times New Roman"/>
          <w:sz w:val="24"/>
          <w:szCs w:val="24"/>
        </w:rPr>
        <w:t xml:space="preserve">A </w:t>
      </w:r>
      <w:r w:rsidR="00D64DBD" w:rsidRPr="00FC2120">
        <w:rPr>
          <w:rFonts w:ascii="Book Antiqua" w:hAnsi="Book Antiqua" w:cs="Times New Roman"/>
          <w:sz w:val="24"/>
          <w:szCs w:val="24"/>
        </w:rPr>
        <w:t xml:space="preserve">relatively large study of 19 pediatric patients with PBM has suggested </w:t>
      </w:r>
      <w:r w:rsidR="00923AAA" w:rsidRPr="00FC2120">
        <w:rPr>
          <w:rFonts w:ascii="Book Antiqua" w:hAnsi="Book Antiqua" w:cs="Times New Roman"/>
          <w:sz w:val="24"/>
          <w:szCs w:val="24"/>
        </w:rPr>
        <w:t xml:space="preserve">that </w:t>
      </w:r>
      <w:r w:rsidR="00D64DBD" w:rsidRPr="00FC2120">
        <w:rPr>
          <w:rFonts w:ascii="Book Antiqua" w:hAnsi="Book Antiqua" w:cs="Times New Roman"/>
          <w:sz w:val="24"/>
          <w:szCs w:val="24"/>
        </w:rPr>
        <w:t xml:space="preserve">ERCP </w:t>
      </w:r>
      <w:r w:rsidR="00923AAA" w:rsidRPr="00FC2120">
        <w:rPr>
          <w:rFonts w:ascii="Book Antiqua" w:hAnsi="Book Antiqua" w:cs="Times New Roman"/>
          <w:sz w:val="24"/>
          <w:szCs w:val="24"/>
        </w:rPr>
        <w:t>is</w:t>
      </w:r>
      <w:r w:rsidR="00D64DBD" w:rsidRPr="00FC2120">
        <w:rPr>
          <w:rFonts w:ascii="Book Antiqua" w:hAnsi="Book Antiqua" w:cs="Times New Roman"/>
          <w:sz w:val="24"/>
          <w:szCs w:val="24"/>
        </w:rPr>
        <w:t xml:space="preserve"> </w:t>
      </w:r>
      <w:r w:rsidR="00923AAA" w:rsidRPr="00FC2120">
        <w:rPr>
          <w:rFonts w:ascii="Book Antiqua" w:hAnsi="Book Antiqua" w:cs="Times New Roman"/>
          <w:sz w:val="24"/>
          <w:szCs w:val="24"/>
        </w:rPr>
        <w:t>the</w:t>
      </w:r>
      <w:r w:rsidR="00D64DBD" w:rsidRPr="00FC2120">
        <w:rPr>
          <w:rFonts w:ascii="Book Antiqua" w:hAnsi="Book Antiqua" w:cs="Times New Roman"/>
          <w:sz w:val="24"/>
          <w:szCs w:val="24"/>
        </w:rPr>
        <w:t xml:space="preserve"> logical first step in the management of</w:t>
      </w:r>
      <w:r w:rsidR="00F869C1" w:rsidRPr="00FC2120">
        <w:rPr>
          <w:rFonts w:ascii="Book Antiqua" w:hAnsi="Book Antiqua" w:cs="Times New Roman"/>
          <w:sz w:val="24"/>
          <w:szCs w:val="24"/>
        </w:rPr>
        <w:t xml:space="preserve"> most symptomatic patients with </w:t>
      </w:r>
      <w:proofErr w:type="gramStart"/>
      <w:r w:rsidR="00D64DBD" w:rsidRPr="00FC2120">
        <w:rPr>
          <w:rFonts w:ascii="Book Antiqua" w:hAnsi="Book Antiqua" w:cs="Times New Roman"/>
          <w:sz w:val="24"/>
          <w:szCs w:val="24"/>
        </w:rPr>
        <w:t>PBM</w:t>
      </w:r>
      <w:r w:rsidR="00C9020E" w:rsidRPr="00FC2120">
        <w:rPr>
          <w:rFonts w:ascii="Book Antiqua" w:hAnsi="Book Antiqua" w:cs="Times New Roman"/>
          <w:sz w:val="24"/>
          <w:szCs w:val="24"/>
          <w:vertAlign w:val="superscript"/>
        </w:rPr>
        <w:t>[</w:t>
      </w:r>
      <w:proofErr w:type="gramEnd"/>
      <w:r w:rsidR="00F869C1" w:rsidRPr="00FC2120">
        <w:rPr>
          <w:rFonts w:ascii="Book Antiqua" w:hAnsi="Book Antiqua" w:cs="Times New Roman"/>
          <w:sz w:val="24"/>
          <w:szCs w:val="24"/>
          <w:vertAlign w:val="superscript"/>
        </w:rPr>
        <w:t>17</w:t>
      </w:r>
      <w:r w:rsidR="00C9020E" w:rsidRPr="00FC2120">
        <w:rPr>
          <w:rFonts w:ascii="Book Antiqua" w:hAnsi="Book Antiqua" w:cs="Times New Roman"/>
          <w:sz w:val="24"/>
          <w:szCs w:val="24"/>
          <w:vertAlign w:val="superscript"/>
        </w:rPr>
        <w:t>]</w:t>
      </w:r>
      <w:r w:rsidR="00C9020E" w:rsidRPr="00FC2120">
        <w:rPr>
          <w:rFonts w:ascii="Book Antiqua" w:hAnsi="Book Antiqua" w:cs="Times New Roman"/>
          <w:sz w:val="24"/>
          <w:szCs w:val="24"/>
        </w:rPr>
        <w:t>.</w:t>
      </w:r>
      <w:r w:rsidR="00F869C1" w:rsidRPr="00FC2120">
        <w:rPr>
          <w:rFonts w:ascii="Book Antiqua" w:hAnsi="Book Antiqua" w:cs="Times New Roman"/>
          <w:sz w:val="24"/>
          <w:szCs w:val="24"/>
          <w:vertAlign w:val="superscript"/>
        </w:rPr>
        <w:t xml:space="preserve"> </w:t>
      </w:r>
      <w:r w:rsidRPr="00FC2120">
        <w:rPr>
          <w:rFonts w:ascii="Book Antiqua" w:hAnsi="Book Antiqua" w:cs="Times New Roman"/>
          <w:sz w:val="24"/>
          <w:szCs w:val="24"/>
        </w:rPr>
        <w:t xml:space="preserve">In contrast to previous studies, our study </w:t>
      </w:r>
      <w:r w:rsidR="00032F1F" w:rsidRPr="00FC2120">
        <w:rPr>
          <w:rFonts w:ascii="Book Antiqua" w:hAnsi="Book Antiqua" w:cs="Times New Roman"/>
          <w:sz w:val="24"/>
          <w:szCs w:val="24"/>
        </w:rPr>
        <w:t>included</w:t>
      </w:r>
      <w:r w:rsidRPr="00FC2120">
        <w:rPr>
          <w:rFonts w:ascii="Book Antiqua" w:hAnsi="Book Antiqua" w:cs="Times New Roman"/>
          <w:sz w:val="24"/>
          <w:szCs w:val="24"/>
        </w:rPr>
        <w:t xml:space="preserve"> pediatric patients from multiple centers an</w:t>
      </w:r>
      <w:r w:rsidR="00F35F74" w:rsidRPr="00FC2120">
        <w:rPr>
          <w:rFonts w:ascii="Book Antiqua" w:hAnsi="Book Antiqua" w:cs="Times New Roman"/>
          <w:sz w:val="24"/>
          <w:szCs w:val="24"/>
        </w:rPr>
        <w:t>d include</w:t>
      </w:r>
      <w:r w:rsidR="00032F1F" w:rsidRPr="00FC2120">
        <w:rPr>
          <w:rFonts w:ascii="Book Antiqua" w:hAnsi="Book Antiqua" w:cs="Times New Roman"/>
          <w:sz w:val="24"/>
          <w:szCs w:val="24"/>
        </w:rPr>
        <w:t>d</w:t>
      </w:r>
      <w:r w:rsidR="00F35F74" w:rsidRPr="00FC2120">
        <w:rPr>
          <w:rFonts w:ascii="Book Antiqua" w:hAnsi="Book Antiqua" w:cs="Times New Roman"/>
          <w:sz w:val="24"/>
          <w:szCs w:val="24"/>
        </w:rPr>
        <w:t xml:space="preserve"> follow-up analyses. All </w:t>
      </w:r>
      <w:r w:rsidRPr="00FC2120">
        <w:rPr>
          <w:rFonts w:ascii="Book Antiqua" w:hAnsi="Book Antiqua" w:cs="Times New Roman"/>
          <w:sz w:val="24"/>
          <w:szCs w:val="24"/>
        </w:rPr>
        <w:t xml:space="preserve">patients with PBM </w:t>
      </w:r>
      <w:proofErr w:type="gramStart"/>
      <w:r w:rsidR="00F35F74" w:rsidRPr="00FC2120">
        <w:rPr>
          <w:rFonts w:ascii="Book Antiqua" w:hAnsi="Book Antiqua" w:cs="Times New Roman"/>
          <w:sz w:val="24"/>
          <w:szCs w:val="24"/>
        </w:rPr>
        <w:t>were classified</w:t>
      </w:r>
      <w:proofErr w:type="gramEnd"/>
      <w:r w:rsidR="00F35F74" w:rsidRPr="00FC2120">
        <w:rPr>
          <w:rFonts w:ascii="Book Antiqua" w:hAnsi="Book Antiqua" w:cs="Times New Roman"/>
          <w:sz w:val="24"/>
          <w:szCs w:val="24"/>
        </w:rPr>
        <w:t xml:space="preserve"> </w:t>
      </w:r>
      <w:r w:rsidRPr="00FC2120">
        <w:rPr>
          <w:rFonts w:ascii="Book Antiqua" w:hAnsi="Book Antiqua" w:cs="Times New Roman"/>
          <w:sz w:val="24"/>
          <w:szCs w:val="24"/>
        </w:rPr>
        <w:t>into four types according to the JSGPM criteria</w:t>
      </w:r>
      <w:r w:rsidR="00F35F74" w:rsidRPr="00FC2120">
        <w:rPr>
          <w:rFonts w:ascii="Book Antiqua" w:hAnsi="Book Antiqua" w:cs="Times New Roman"/>
          <w:sz w:val="24"/>
          <w:szCs w:val="24"/>
        </w:rPr>
        <w:t xml:space="preserve"> in </w:t>
      </w:r>
      <w:r w:rsidR="00BB4EC0" w:rsidRPr="00FC2120">
        <w:rPr>
          <w:rFonts w:ascii="Book Antiqua" w:hAnsi="Book Antiqua" w:cs="Times New Roman"/>
          <w:sz w:val="24"/>
          <w:szCs w:val="24"/>
        </w:rPr>
        <w:t xml:space="preserve">the </w:t>
      </w:r>
      <w:r w:rsidR="00F35F74" w:rsidRPr="00FC2120">
        <w:rPr>
          <w:rFonts w:ascii="Book Antiqua" w:hAnsi="Book Antiqua" w:cs="Times New Roman"/>
          <w:sz w:val="24"/>
          <w:szCs w:val="24"/>
        </w:rPr>
        <w:t>present study</w:t>
      </w:r>
      <w:r w:rsidRPr="00FC2120">
        <w:rPr>
          <w:rFonts w:ascii="Book Antiqua" w:hAnsi="Book Antiqua" w:cs="Times New Roman"/>
          <w:sz w:val="24"/>
          <w:szCs w:val="24"/>
        </w:rPr>
        <w:t xml:space="preserve">. We found that biliary stones </w:t>
      </w:r>
      <w:proofErr w:type="gramStart"/>
      <w:r w:rsidR="00900834" w:rsidRPr="00FC2120">
        <w:rPr>
          <w:rFonts w:ascii="Book Antiqua" w:hAnsi="Book Antiqua" w:cs="Times New Roman"/>
          <w:sz w:val="24"/>
          <w:szCs w:val="24"/>
        </w:rPr>
        <w:t>we</w:t>
      </w:r>
      <w:r w:rsidRPr="00FC2120">
        <w:rPr>
          <w:rFonts w:ascii="Book Antiqua" w:hAnsi="Book Antiqua" w:cs="Times New Roman"/>
          <w:sz w:val="24"/>
          <w:szCs w:val="24"/>
        </w:rPr>
        <w:t>re frequently observed</w:t>
      </w:r>
      <w:proofErr w:type="gramEnd"/>
      <w:r w:rsidRPr="00FC2120">
        <w:rPr>
          <w:rFonts w:ascii="Book Antiqua" w:hAnsi="Book Antiqua" w:cs="Times New Roman"/>
          <w:sz w:val="24"/>
          <w:szCs w:val="24"/>
        </w:rPr>
        <w:t xml:space="preserve"> in type A PBM patients</w:t>
      </w:r>
      <w:r w:rsidR="00900834" w:rsidRPr="00FC2120">
        <w:rPr>
          <w:rFonts w:ascii="Book Antiqua" w:hAnsi="Book Antiqua" w:cs="Times New Roman"/>
          <w:sz w:val="24"/>
          <w:szCs w:val="24"/>
        </w:rPr>
        <w:t xml:space="preserve"> and</w:t>
      </w:r>
      <w:r w:rsidR="00E54163" w:rsidRPr="00FC2120">
        <w:rPr>
          <w:rFonts w:ascii="Book Antiqua" w:hAnsi="Book Antiqua" w:cs="Times New Roman"/>
          <w:sz w:val="24"/>
          <w:szCs w:val="24"/>
        </w:rPr>
        <w:t xml:space="preserve"> may</w:t>
      </w:r>
      <w:r w:rsidR="00900834" w:rsidRPr="00FC2120">
        <w:rPr>
          <w:rFonts w:ascii="Book Antiqua" w:hAnsi="Book Antiqua" w:cs="Times New Roman"/>
          <w:sz w:val="24"/>
          <w:szCs w:val="24"/>
        </w:rPr>
        <w:t xml:space="preserve"> </w:t>
      </w:r>
      <w:r w:rsidR="00E54163" w:rsidRPr="00FC2120">
        <w:rPr>
          <w:rFonts w:ascii="Book Antiqua" w:hAnsi="Book Antiqua" w:cs="Times New Roman"/>
          <w:sz w:val="24"/>
          <w:szCs w:val="24"/>
        </w:rPr>
        <w:t xml:space="preserve">be </w:t>
      </w:r>
      <w:r w:rsidR="00484D51" w:rsidRPr="00FC2120">
        <w:rPr>
          <w:rFonts w:ascii="Book Antiqua" w:hAnsi="Book Antiqua" w:cs="Times New Roman"/>
          <w:sz w:val="24"/>
          <w:szCs w:val="24"/>
        </w:rPr>
        <w:t xml:space="preserve">associated with the </w:t>
      </w:r>
      <w:proofErr w:type="spellStart"/>
      <w:r w:rsidR="00484D51" w:rsidRPr="00FC2120">
        <w:rPr>
          <w:rFonts w:ascii="Book Antiqua" w:hAnsi="Book Antiqua" w:cs="Times New Roman"/>
          <w:sz w:val="24"/>
          <w:szCs w:val="24"/>
        </w:rPr>
        <w:t>stenotic</w:t>
      </w:r>
      <w:proofErr w:type="spellEnd"/>
      <w:r w:rsidR="00484D51" w:rsidRPr="00FC2120">
        <w:rPr>
          <w:rFonts w:ascii="Book Antiqua" w:hAnsi="Book Antiqua" w:cs="Times New Roman"/>
          <w:sz w:val="24"/>
          <w:szCs w:val="24"/>
        </w:rPr>
        <w:t xml:space="preserve"> segment of the distal common bile duct</w:t>
      </w:r>
      <w:r w:rsidR="0033354B" w:rsidRPr="00FC2120">
        <w:rPr>
          <w:rFonts w:ascii="Book Antiqua" w:hAnsi="Book Antiqua" w:cs="Times New Roman"/>
          <w:sz w:val="24"/>
          <w:szCs w:val="24"/>
        </w:rPr>
        <w:t>. W</w:t>
      </w:r>
      <w:r w:rsidRPr="00FC2120">
        <w:rPr>
          <w:rFonts w:ascii="Book Antiqua" w:hAnsi="Book Antiqua" w:cs="Times New Roman"/>
          <w:sz w:val="24"/>
          <w:szCs w:val="24"/>
        </w:rPr>
        <w:t xml:space="preserve">hile </w:t>
      </w:r>
      <w:r w:rsidRPr="00FC2120">
        <w:rPr>
          <w:rFonts w:ascii="Book Antiqua" w:hAnsi="Book Antiqua" w:cs="Times New Roman"/>
          <w:sz w:val="24"/>
          <w:szCs w:val="24"/>
        </w:rPr>
        <w:lastRenderedPageBreak/>
        <w:t>pancreatitis, pancreatic protein plugs</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and pancreatic duct disorders </w:t>
      </w:r>
      <w:proofErr w:type="gramStart"/>
      <w:r w:rsidRPr="00FC2120">
        <w:rPr>
          <w:rFonts w:ascii="Book Antiqua" w:hAnsi="Book Antiqua" w:cs="Times New Roman"/>
          <w:sz w:val="24"/>
          <w:szCs w:val="24"/>
        </w:rPr>
        <w:t xml:space="preserve">are </w:t>
      </w:r>
      <w:r w:rsidR="00AF0465" w:rsidRPr="00FC2120">
        <w:rPr>
          <w:rFonts w:ascii="Book Antiqua" w:hAnsi="Book Antiqua" w:cs="Times New Roman"/>
          <w:sz w:val="24"/>
          <w:szCs w:val="24"/>
        </w:rPr>
        <w:t>frequently seen</w:t>
      </w:r>
      <w:proofErr w:type="gramEnd"/>
      <w:r w:rsidR="00AF0465" w:rsidRPr="00FC2120">
        <w:rPr>
          <w:rFonts w:ascii="Book Antiqua" w:hAnsi="Book Antiqua" w:cs="Times New Roman"/>
          <w:sz w:val="24"/>
          <w:szCs w:val="24"/>
        </w:rPr>
        <w:t xml:space="preserve"> i</w:t>
      </w:r>
      <w:r w:rsidR="0002610B" w:rsidRPr="00FC2120">
        <w:rPr>
          <w:rFonts w:ascii="Book Antiqua" w:hAnsi="Book Antiqua" w:cs="Times New Roman"/>
          <w:sz w:val="24"/>
          <w:szCs w:val="24"/>
        </w:rPr>
        <w:t xml:space="preserve">n type C PBM patients, </w:t>
      </w:r>
      <w:r w:rsidR="00A84511" w:rsidRPr="00FC2120">
        <w:rPr>
          <w:rFonts w:ascii="Book Antiqua" w:hAnsi="Book Antiqua" w:cs="Times New Roman"/>
          <w:sz w:val="24"/>
          <w:szCs w:val="24"/>
        </w:rPr>
        <w:t xml:space="preserve">which </w:t>
      </w:r>
      <w:r w:rsidR="0002610B" w:rsidRPr="00FC2120">
        <w:rPr>
          <w:rFonts w:ascii="Book Antiqua" w:hAnsi="Book Antiqua" w:cs="Times New Roman"/>
          <w:sz w:val="24"/>
          <w:szCs w:val="24"/>
        </w:rPr>
        <w:t>may</w:t>
      </w:r>
      <w:r w:rsidR="00C93A4E" w:rsidRPr="00FC2120">
        <w:rPr>
          <w:rFonts w:ascii="Book Antiqua" w:hAnsi="Book Antiqua" w:cs="Times New Roman"/>
          <w:sz w:val="24"/>
          <w:szCs w:val="24"/>
        </w:rPr>
        <w:t xml:space="preserve"> </w:t>
      </w:r>
      <w:r w:rsidR="0002610B" w:rsidRPr="00FC2120">
        <w:rPr>
          <w:rFonts w:ascii="Book Antiqua" w:hAnsi="Book Antiqua" w:cs="Times New Roman"/>
          <w:sz w:val="24"/>
          <w:szCs w:val="24"/>
        </w:rPr>
        <w:t>be affected by the high</w:t>
      </w:r>
      <w:r w:rsidR="00900834" w:rsidRPr="00FC2120">
        <w:rPr>
          <w:rFonts w:ascii="Book Antiqua" w:hAnsi="Book Antiqua" w:cs="Times New Roman"/>
          <w:sz w:val="24"/>
          <w:szCs w:val="24"/>
        </w:rPr>
        <w:t>-</w:t>
      </w:r>
      <w:r w:rsidR="0002610B" w:rsidRPr="00FC2120">
        <w:rPr>
          <w:rFonts w:ascii="Book Antiqua" w:hAnsi="Book Antiqua" w:cs="Times New Roman"/>
          <w:sz w:val="24"/>
          <w:szCs w:val="24"/>
        </w:rPr>
        <w:t>pressure conditions in the expanding common channel.</w:t>
      </w:r>
    </w:p>
    <w:p w14:paraId="239F623E" w14:textId="76FC3CB0" w:rsidR="00E27001" w:rsidRPr="00FC2120" w:rsidRDefault="00B6278D"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Apart from </w:t>
      </w:r>
      <w:r w:rsidR="00E27001" w:rsidRPr="00FC2120">
        <w:rPr>
          <w:rFonts w:ascii="Book Antiqua" w:hAnsi="Book Antiqua" w:cs="Times New Roman"/>
          <w:sz w:val="24"/>
          <w:szCs w:val="24"/>
        </w:rPr>
        <w:t xml:space="preserve">diagnosing PBM, </w:t>
      </w:r>
      <w:r w:rsidR="00E27001" w:rsidRPr="00FC2120">
        <w:rPr>
          <w:rFonts w:ascii="Book Antiqua" w:hAnsi="Book Antiqua" w:cs="Times New Roman"/>
          <w:sz w:val="24"/>
          <w:szCs w:val="24"/>
          <w:shd w:val="clear" w:color="auto" w:fill="FFFFFF"/>
        </w:rPr>
        <w:t xml:space="preserve">ERCP </w:t>
      </w:r>
      <w:r w:rsidR="004D0406" w:rsidRPr="00FC2120">
        <w:rPr>
          <w:rFonts w:ascii="Book Antiqua" w:hAnsi="Book Antiqua" w:cs="Times New Roman"/>
          <w:sz w:val="24"/>
          <w:szCs w:val="24"/>
          <w:shd w:val="clear" w:color="auto" w:fill="FFFFFF"/>
        </w:rPr>
        <w:t>is</w:t>
      </w:r>
      <w:r w:rsidR="00E27001" w:rsidRPr="00FC2120">
        <w:rPr>
          <w:rFonts w:ascii="Book Antiqua" w:hAnsi="Book Antiqua" w:cs="Times New Roman"/>
          <w:sz w:val="24"/>
          <w:szCs w:val="24"/>
          <w:shd w:val="clear" w:color="auto" w:fill="FFFFFF"/>
        </w:rPr>
        <w:t xml:space="preserve"> </w:t>
      </w:r>
      <w:r w:rsidR="006E5A0D" w:rsidRPr="00FC2120">
        <w:rPr>
          <w:rFonts w:ascii="Book Antiqua" w:hAnsi="Book Antiqua" w:cs="Times New Roman"/>
          <w:sz w:val="24"/>
          <w:szCs w:val="24"/>
          <w:shd w:val="clear" w:color="auto" w:fill="FFFFFF"/>
        </w:rPr>
        <w:t xml:space="preserve">also </w:t>
      </w:r>
      <w:r w:rsidR="00E27001" w:rsidRPr="00FC2120">
        <w:rPr>
          <w:rFonts w:ascii="Book Antiqua" w:hAnsi="Book Antiqua" w:cs="Times New Roman"/>
          <w:sz w:val="24"/>
          <w:szCs w:val="24"/>
          <w:shd w:val="clear" w:color="auto" w:fill="FFFFFF"/>
        </w:rPr>
        <w:t>useful in performing therapeutic endoscopic treatments</w:t>
      </w:r>
      <w:r w:rsidR="006E5A0D" w:rsidRPr="00FC2120">
        <w:rPr>
          <w:rFonts w:ascii="Book Antiqua" w:hAnsi="Book Antiqua" w:cs="Times New Roman"/>
          <w:sz w:val="24"/>
          <w:szCs w:val="24"/>
          <w:shd w:val="clear" w:color="auto" w:fill="FFFFFF"/>
        </w:rPr>
        <w:t>.</w:t>
      </w:r>
      <w:r w:rsidR="004D0406" w:rsidRPr="00FC2120">
        <w:rPr>
          <w:rFonts w:ascii="Book Antiqua" w:hAnsi="Book Antiqua" w:cs="Times New Roman"/>
          <w:sz w:val="24"/>
          <w:szCs w:val="24"/>
          <w:shd w:val="clear" w:color="auto" w:fill="FFFFFF"/>
        </w:rPr>
        <w:t xml:space="preserve"> </w:t>
      </w:r>
      <w:r w:rsidR="006E5A0D" w:rsidRPr="00FC2120">
        <w:rPr>
          <w:rFonts w:ascii="Book Antiqua" w:hAnsi="Book Antiqua" w:cs="Times New Roman"/>
          <w:sz w:val="24"/>
          <w:szCs w:val="24"/>
          <w:shd w:val="clear" w:color="auto" w:fill="FFFFFF"/>
        </w:rPr>
        <w:t>O</w:t>
      </w:r>
      <w:r w:rsidR="004D0406" w:rsidRPr="00FC2120">
        <w:rPr>
          <w:rFonts w:ascii="Book Antiqua" w:hAnsi="Book Antiqua" w:cs="Times New Roman"/>
          <w:sz w:val="24"/>
          <w:szCs w:val="24"/>
          <w:shd w:val="clear" w:color="auto" w:fill="FFFFFF"/>
        </w:rPr>
        <w:t>ur study showed that ERCP was an effective treatment option for patients</w:t>
      </w:r>
      <w:r w:rsidR="006E5A0D" w:rsidRPr="00FC2120">
        <w:rPr>
          <w:rFonts w:ascii="Book Antiqua" w:hAnsi="Book Antiqua" w:cs="Times New Roman"/>
          <w:sz w:val="24"/>
          <w:szCs w:val="24"/>
          <w:shd w:val="clear" w:color="auto" w:fill="FFFFFF"/>
        </w:rPr>
        <w:t xml:space="preserve"> with</w:t>
      </w:r>
      <w:r w:rsidR="004D0406" w:rsidRPr="00FC2120">
        <w:rPr>
          <w:rFonts w:ascii="Book Antiqua" w:hAnsi="Book Antiqua" w:cs="Times New Roman"/>
          <w:sz w:val="24"/>
          <w:szCs w:val="24"/>
          <w:shd w:val="clear" w:color="auto" w:fill="FFFFFF"/>
        </w:rPr>
        <w:t xml:space="preserve"> biliary obstruction</w:t>
      </w:r>
      <w:r w:rsidR="00E27001" w:rsidRPr="00FC2120">
        <w:rPr>
          <w:rFonts w:ascii="Book Antiqua" w:hAnsi="Book Antiqua" w:cs="Times New Roman"/>
          <w:sz w:val="24"/>
          <w:szCs w:val="24"/>
          <w:shd w:val="clear" w:color="auto" w:fill="FFFFFF"/>
        </w:rPr>
        <w:t xml:space="preserve">. </w:t>
      </w:r>
      <w:r w:rsidR="00E27001" w:rsidRPr="00FC2120">
        <w:rPr>
          <w:rFonts w:ascii="Book Antiqua" w:hAnsi="Book Antiqua" w:cs="Times New Roman"/>
          <w:sz w:val="24"/>
          <w:szCs w:val="24"/>
        </w:rPr>
        <w:t xml:space="preserve">Type A patients usually experience a </w:t>
      </w:r>
      <w:proofErr w:type="spellStart"/>
      <w:r w:rsidR="00BD6939" w:rsidRPr="00FC2120">
        <w:rPr>
          <w:rFonts w:ascii="Book Antiqua" w:hAnsi="Book Antiqua" w:cs="Times New Roman"/>
          <w:sz w:val="24"/>
          <w:szCs w:val="24"/>
        </w:rPr>
        <w:t>stenotic</w:t>
      </w:r>
      <w:proofErr w:type="spellEnd"/>
      <w:r w:rsidR="00BD6939" w:rsidRPr="00FC2120">
        <w:rPr>
          <w:rFonts w:ascii="Book Antiqua" w:hAnsi="Book Antiqua" w:cs="Times New Roman"/>
          <w:sz w:val="24"/>
          <w:szCs w:val="24"/>
        </w:rPr>
        <w:t xml:space="preserve"> bile duct</w:t>
      </w:r>
      <w:r w:rsidR="0046739C" w:rsidRPr="00FC2120">
        <w:rPr>
          <w:rFonts w:ascii="Book Antiqua" w:hAnsi="Book Antiqua" w:cs="Times New Roman"/>
          <w:sz w:val="24"/>
          <w:szCs w:val="24"/>
        </w:rPr>
        <w:t xml:space="preserve">, which </w:t>
      </w:r>
      <w:r w:rsidR="006E5A0D" w:rsidRPr="00FC2120">
        <w:rPr>
          <w:rFonts w:ascii="Book Antiqua" w:hAnsi="Book Antiqua" w:cs="Times New Roman"/>
          <w:sz w:val="24"/>
          <w:szCs w:val="24"/>
        </w:rPr>
        <w:t xml:space="preserve">could </w:t>
      </w:r>
      <w:r w:rsidR="0046739C" w:rsidRPr="00FC2120">
        <w:rPr>
          <w:rFonts w:ascii="Book Antiqua" w:hAnsi="Book Antiqua" w:cs="Times New Roman"/>
          <w:sz w:val="24"/>
          <w:szCs w:val="24"/>
        </w:rPr>
        <w:t>cause biliary obst</w:t>
      </w:r>
      <w:r w:rsidR="00585E55" w:rsidRPr="00FC2120">
        <w:rPr>
          <w:rFonts w:ascii="Book Antiqua" w:hAnsi="Book Antiqua" w:cs="Times New Roman"/>
          <w:sz w:val="24"/>
          <w:szCs w:val="24"/>
        </w:rPr>
        <w:t>r</w:t>
      </w:r>
      <w:r w:rsidR="0046739C" w:rsidRPr="00FC2120">
        <w:rPr>
          <w:rFonts w:ascii="Book Antiqua" w:hAnsi="Book Antiqua" w:cs="Times New Roman"/>
          <w:sz w:val="24"/>
          <w:szCs w:val="24"/>
        </w:rPr>
        <w:t>uction</w:t>
      </w:r>
      <w:r w:rsidR="007C19A7" w:rsidRPr="00FC2120">
        <w:rPr>
          <w:rFonts w:ascii="Book Antiqua" w:hAnsi="Book Antiqua" w:cs="Times New Roman"/>
          <w:sz w:val="24"/>
          <w:szCs w:val="24"/>
        </w:rPr>
        <w:t>;</w:t>
      </w:r>
      <w:r w:rsidR="00E27001" w:rsidRPr="00FC2120">
        <w:rPr>
          <w:rFonts w:ascii="Book Antiqua" w:hAnsi="Book Antiqua" w:cs="Times New Roman"/>
          <w:sz w:val="24"/>
          <w:szCs w:val="24"/>
        </w:rPr>
        <w:t xml:space="preserve"> biliary drainage (ENBD or ERBD) </w:t>
      </w:r>
      <w:r w:rsidR="002462A0" w:rsidRPr="00FC2120">
        <w:rPr>
          <w:rFonts w:ascii="Book Antiqua" w:hAnsi="Book Antiqua" w:cs="Times New Roman"/>
          <w:sz w:val="24"/>
          <w:szCs w:val="24"/>
        </w:rPr>
        <w:t xml:space="preserve">or </w:t>
      </w:r>
      <w:proofErr w:type="spellStart"/>
      <w:r w:rsidR="002462A0" w:rsidRPr="00FC2120">
        <w:rPr>
          <w:rFonts w:ascii="Book Antiqua" w:hAnsi="Book Antiqua" w:cs="Times New Roman"/>
          <w:sz w:val="24"/>
          <w:szCs w:val="24"/>
        </w:rPr>
        <w:t>bougienage</w:t>
      </w:r>
      <w:proofErr w:type="spellEnd"/>
      <w:r w:rsidR="002462A0" w:rsidRPr="00FC2120">
        <w:rPr>
          <w:rFonts w:ascii="Book Antiqua" w:hAnsi="Book Antiqua" w:cs="Times New Roman"/>
          <w:sz w:val="24"/>
          <w:szCs w:val="24"/>
        </w:rPr>
        <w:t xml:space="preserve"> </w:t>
      </w:r>
      <w:r w:rsidR="00D9662A" w:rsidRPr="00FC2120">
        <w:rPr>
          <w:rFonts w:ascii="Book Antiqua" w:hAnsi="Book Antiqua" w:cs="Times New Roman"/>
          <w:sz w:val="24"/>
          <w:szCs w:val="24"/>
        </w:rPr>
        <w:t>w</w:t>
      </w:r>
      <w:r w:rsidR="00D9662A">
        <w:rPr>
          <w:rFonts w:ascii="Book Antiqua" w:hAnsi="Book Antiqua" w:cs="Times New Roman"/>
          <w:sz w:val="24"/>
          <w:szCs w:val="24"/>
        </w:rPr>
        <w:t>as</w:t>
      </w:r>
      <w:r w:rsidR="00D9662A" w:rsidRPr="00FC2120">
        <w:rPr>
          <w:rFonts w:ascii="Book Antiqua" w:hAnsi="Book Antiqua" w:cs="Times New Roman"/>
          <w:sz w:val="24"/>
          <w:szCs w:val="24"/>
        </w:rPr>
        <w:t xml:space="preserve"> </w:t>
      </w:r>
      <w:r w:rsidR="00E27001" w:rsidRPr="00FC2120">
        <w:rPr>
          <w:rFonts w:ascii="Book Antiqua" w:hAnsi="Book Antiqua" w:cs="Times New Roman"/>
          <w:sz w:val="24"/>
          <w:szCs w:val="24"/>
        </w:rPr>
        <w:t>often performed in these patients. For other procedures, no significant differ</w:t>
      </w:r>
      <w:r w:rsidR="002462A0" w:rsidRPr="00FC2120">
        <w:rPr>
          <w:rFonts w:ascii="Book Antiqua" w:hAnsi="Book Antiqua" w:cs="Times New Roman"/>
          <w:sz w:val="24"/>
          <w:szCs w:val="24"/>
        </w:rPr>
        <w:t>ence</w:t>
      </w:r>
      <w:r w:rsidR="0084446C" w:rsidRPr="00FC2120">
        <w:rPr>
          <w:rFonts w:ascii="Book Antiqua" w:hAnsi="Book Antiqua" w:cs="Times New Roman"/>
          <w:sz w:val="24"/>
          <w:szCs w:val="24"/>
        </w:rPr>
        <w:t>s</w:t>
      </w:r>
      <w:r w:rsidR="002462A0" w:rsidRPr="00FC2120">
        <w:rPr>
          <w:rFonts w:ascii="Book Antiqua" w:hAnsi="Book Antiqua" w:cs="Times New Roman"/>
          <w:sz w:val="24"/>
          <w:szCs w:val="24"/>
        </w:rPr>
        <w:t xml:space="preserve"> </w:t>
      </w:r>
      <w:proofErr w:type="gramStart"/>
      <w:r w:rsidR="0084446C" w:rsidRPr="00FC2120">
        <w:rPr>
          <w:rFonts w:ascii="Book Antiqua" w:hAnsi="Book Antiqua" w:cs="Times New Roman"/>
          <w:sz w:val="24"/>
          <w:szCs w:val="24"/>
        </w:rPr>
        <w:t>were seen</w:t>
      </w:r>
      <w:proofErr w:type="gramEnd"/>
      <w:r w:rsidR="0084446C" w:rsidRPr="00FC2120">
        <w:rPr>
          <w:rFonts w:ascii="Book Antiqua" w:hAnsi="Book Antiqua" w:cs="Times New Roman"/>
          <w:sz w:val="24"/>
          <w:szCs w:val="24"/>
        </w:rPr>
        <w:t xml:space="preserve"> </w:t>
      </w:r>
      <w:r w:rsidR="002462A0" w:rsidRPr="00FC2120">
        <w:rPr>
          <w:rFonts w:ascii="Book Antiqua" w:hAnsi="Book Antiqua" w:cs="Times New Roman"/>
          <w:sz w:val="24"/>
          <w:szCs w:val="24"/>
        </w:rPr>
        <w:t>among the three groups</w:t>
      </w:r>
      <w:r w:rsidR="00E27001" w:rsidRPr="00FC2120">
        <w:rPr>
          <w:rFonts w:ascii="Book Antiqua" w:hAnsi="Book Antiqua" w:cs="Times New Roman"/>
          <w:sz w:val="24"/>
          <w:szCs w:val="24"/>
        </w:rPr>
        <w:t>.</w:t>
      </w:r>
      <w:r w:rsidR="007076D0" w:rsidRPr="00FC2120">
        <w:rPr>
          <w:rFonts w:ascii="Book Antiqua" w:hAnsi="Book Antiqua" w:cs="Times New Roman"/>
          <w:sz w:val="24"/>
          <w:szCs w:val="24"/>
        </w:rPr>
        <w:t xml:space="preserve"> </w:t>
      </w:r>
      <w:r w:rsidR="00585E55" w:rsidRPr="00FC2120">
        <w:rPr>
          <w:rFonts w:ascii="Book Antiqua" w:hAnsi="Book Antiqua" w:cs="Times New Roman"/>
          <w:sz w:val="24"/>
          <w:szCs w:val="24"/>
          <w:shd w:val="clear" w:color="auto" w:fill="FFFFFF"/>
        </w:rPr>
        <w:t xml:space="preserve">Patients benefitted from the </w:t>
      </w:r>
      <w:r w:rsidR="00585E55" w:rsidRPr="00FC2120">
        <w:rPr>
          <w:rFonts w:ascii="Book Antiqua" w:hAnsi="Book Antiqua" w:cs="Times New Roman"/>
          <w:sz w:val="24"/>
          <w:szCs w:val="24"/>
        </w:rPr>
        <w:t>endoscopic procedures</w:t>
      </w:r>
      <w:r w:rsidR="0050272D" w:rsidRPr="00FC2120">
        <w:rPr>
          <w:rFonts w:ascii="Book Antiqua" w:hAnsi="Book Antiqua" w:cs="Times New Roman"/>
          <w:sz w:val="24"/>
          <w:szCs w:val="24"/>
        </w:rPr>
        <w:t>,</w:t>
      </w:r>
      <w:r w:rsidR="00585E55" w:rsidRPr="00FC2120">
        <w:rPr>
          <w:rFonts w:ascii="Book Antiqua" w:hAnsi="Book Antiqua" w:cs="Times New Roman"/>
          <w:sz w:val="24"/>
          <w:szCs w:val="24"/>
        </w:rPr>
        <w:t xml:space="preserve"> includ</w:t>
      </w:r>
      <w:r w:rsidR="0050272D" w:rsidRPr="00FC2120">
        <w:rPr>
          <w:rFonts w:ascii="Book Antiqua" w:hAnsi="Book Antiqua" w:cs="Times New Roman"/>
          <w:sz w:val="24"/>
          <w:szCs w:val="24"/>
        </w:rPr>
        <w:t>ing</w:t>
      </w:r>
      <w:r w:rsidR="00585E55" w:rsidRPr="00FC2120">
        <w:rPr>
          <w:rFonts w:ascii="Book Antiqua" w:hAnsi="Book Antiqua" w:cs="Times New Roman"/>
          <w:sz w:val="24"/>
          <w:szCs w:val="24"/>
        </w:rPr>
        <w:t xml:space="preserve"> EST or EPS, stones removal, and stent insertion to relieve the </w:t>
      </w:r>
      <w:proofErr w:type="spellStart"/>
      <w:r w:rsidR="00585E55" w:rsidRPr="00FC2120">
        <w:rPr>
          <w:rFonts w:ascii="Book Antiqua" w:hAnsi="Book Antiqua" w:cs="Times New Roman"/>
          <w:sz w:val="24"/>
          <w:szCs w:val="24"/>
        </w:rPr>
        <w:t>pancreaticobiliary</w:t>
      </w:r>
      <w:proofErr w:type="spellEnd"/>
      <w:r w:rsidR="00585E55" w:rsidRPr="00FC2120">
        <w:rPr>
          <w:rFonts w:ascii="Book Antiqua" w:hAnsi="Book Antiqua" w:cs="Times New Roman"/>
          <w:sz w:val="24"/>
          <w:szCs w:val="24"/>
        </w:rPr>
        <w:t xml:space="preserve"> pressure.</w:t>
      </w:r>
    </w:p>
    <w:p w14:paraId="797F88B9" w14:textId="4460B2D1" w:rsidR="003C3870" w:rsidRPr="00FC2120" w:rsidRDefault="003C3870" w:rsidP="00FC2120">
      <w:pPr>
        <w:adjustRightInd w:val="0"/>
        <w:snapToGrid w:val="0"/>
        <w:spacing w:line="360" w:lineRule="auto"/>
        <w:ind w:firstLineChars="100" w:firstLine="240"/>
        <w:rPr>
          <w:rFonts w:ascii="Book Antiqua" w:hAnsi="Book Antiqua" w:cs="Times New Roman"/>
          <w:sz w:val="24"/>
          <w:szCs w:val="24"/>
          <w:shd w:val="clear" w:color="auto" w:fill="FFFFFF"/>
        </w:rPr>
      </w:pPr>
      <w:r w:rsidRPr="00FC2120">
        <w:rPr>
          <w:rFonts w:ascii="Book Antiqua" w:hAnsi="Book Antiqua" w:cs="Times New Roman"/>
          <w:sz w:val="24"/>
          <w:szCs w:val="24"/>
        </w:rPr>
        <w:t>Post-ERCP pancreatitis</w:t>
      </w:r>
      <w:r w:rsidR="00D9662A">
        <w:rPr>
          <w:rFonts w:ascii="Book Antiqua" w:hAnsi="Book Antiqua" w:cs="Times New Roman"/>
          <w:sz w:val="24"/>
          <w:szCs w:val="24"/>
        </w:rPr>
        <w:t xml:space="preserve"> is</w:t>
      </w:r>
      <w:r w:rsidRPr="00FC2120">
        <w:rPr>
          <w:rFonts w:ascii="Book Antiqua" w:hAnsi="Book Antiqua" w:cs="Times New Roman"/>
          <w:sz w:val="24"/>
          <w:szCs w:val="24"/>
        </w:rPr>
        <w:t xml:space="preserve"> the most common </w:t>
      </w:r>
      <w:proofErr w:type="gramStart"/>
      <w:r w:rsidRPr="00FC2120">
        <w:rPr>
          <w:rFonts w:ascii="Book Antiqua" w:hAnsi="Book Antiqua" w:cs="Times New Roman"/>
          <w:sz w:val="24"/>
          <w:szCs w:val="24"/>
        </w:rPr>
        <w:t>complication</w:t>
      </w:r>
      <w:r w:rsidR="00C9020E" w:rsidRPr="00FC2120">
        <w:rPr>
          <w:rFonts w:ascii="Book Antiqua" w:hAnsi="Book Antiqua" w:cs="Times New Roman"/>
          <w:sz w:val="24"/>
          <w:szCs w:val="24"/>
          <w:vertAlign w:val="superscript"/>
        </w:rPr>
        <w:t>[</w:t>
      </w:r>
      <w:proofErr w:type="gramEnd"/>
      <w:r w:rsidRPr="00FC2120">
        <w:rPr>
          <w:rFonts w:ascii="Book Antiqua" w:hAnsi="Book Antiqua" w:cs="Times New Roman"/>
          <w:sz w:val="24"/>
          <w:szCs w:val="24"/>
          <w:vertAlign w:val="superscript"/>
        </w:rPr>
        <w:t>18,19</w:t>
      </w:r>
      <w:r w:rsidR="00C9020E" w:rsidRPr="00FC2120">
        <w:rPr>
          <w:rFonts w:ascii="Book Antiqua" w:hAnsi="Book Antiqua" w:cs="Times New Roman"/>
          <w:sz w:val="24"/>
          <w:szCs w:val="24"/>
          <w:vertAlign w:val="superscript"/>
        </w:rPr>
        <w:t>]</w:t>
      </w:r>
      <w:r w:rsidR="00C9020E" w:rsidRPr="00FC2120">
        <w:rPr>
          <w:rFonts w:ascii="Book Antiqua" w:hAnsi="Book Antiqua" w:cs="Times New Roman"/>
          <w:sz w:val="24"/>
          <w:szCs w:val="24"/>
        </w:rPr>
        <w:t>.</w:t>
      </w:r>
      <w:r w:rsidRPr="00FC2120">
        <w:rPr>
          <w:rFonts w:ascii="Book Antiqua" w:hAnsi="Book Antiqua" w:cs="Times New Roman"/>
          <w:sz w:val="24"/>
          <w:szCs w:val="24"/>
        </w:rPr>
        <w:t xml:space="preserve"> In this study, procedure-related </w:t>
      </w:r>
      <w:r w:rsidR="00D9662A">
        <w:rPr>
          <w:rFonts w:ascii="Book Antiqua" w:hAnsi="Book Antiqua" w:cs="Times New Roman"/>
          <w:sz w:val="24"/>
          <w:szCs w:val="24"/>
        </w:rPr>
        <w:t>p</w:t>
      </w:r>
      <w:r w:rsidR="00D9662A" w:rsidRPr="00FC2120">
        <w:rPr>
          <w:rFonts w:ascii="Book Antiqua" w:hAnsi="Book Antiqua" w:cs="Times New Roman"/>
          <w:sz w:val="24"/>
          <w:szCs w:val="24"/>
        </w:rPr>
        <w:t>ost-ERCP pancreatitis</w:t>
      </w:r>
      <w:r w:rsidR="00D9662A" w:rsidRPr="00FC2120" w:rsidDel="00D9662A">
        <w:rPr>
          <w:rFonts w:ascii="Book Antiqua" w:hAnsi="Book Antiqua" w:cs="Times New Roman"/>
          <w:sz w:val="24"/>
          <w:szCs w:val="24"/>
        </w:rPr>
        <w:t xml:space="preserve"> </w:t>
      </w:r>
      <w:proofErr w:type="gramStart"/>
      <w:r w:rsidRPr="00FC2120">
        <w:rPr>
          <w:rFonts w:ascii="Book Antiqua" w:hAnsi="Book Antiqua" w:cs="Times New Roman"/>
          <w:sz w:val="24"/>
          <w:szCs w:val="24"/>
        </w:rPr>
        <w:t>w</w:t>
      </w:r>
      <w:r w:rsidR="000360A6" w:rsidRPr="00FC2120">
        <w:rPr>
          <w:rFonts w:ascii="Book Antiqua" w:hAnsi="Book Antiqua" w:cs="Times New Roman"/>
          <w:sz w:val="24"/>
          <w:szCs w:val="24"/>
        </w:rPr>
        <w:t>as</w:t>
      </w:r>
      <w:r w:rsidRPr="00FC2120">
        <w:rPr>
          <w:rFonts w:ascii="Book Antiqua" w:hAnsi="Book Antiqua" w:cs="Times New Roman"/>
          <w:sz w:val="24"/>
          <w:szCs w:val="24"/>
        </w:rPr>
        <w:t xml:space="preserve"> observed</w:t>
      </w:r>
      <w:proofErr w:type="gramEnd"/>
      <w:r w:rsidRPr="00FC2120">
        <w:rPr>
          <w:rFonts w:ascii="Book Antiqua" w:hAnsi="Book Antiqua" w:cs="Times New Roman"/>
          <w:sz w:val="24"/>
          <w:szCs w:val="24"/>
        </w:rPr>
        <w:t xml:space="preserve"> in </w:t>
      </w:r>
      <w:r w:rsidR="00D9662A">
        <w:rPr>
          <w:rFonts w:ascii="Book Antiqua" w:hAnsi="Book Antiqua" w:cs="Times New Roman"/>
          <w:sz w:val="24"/>
          <w:szCs w:val="24"/>
        </w:rPr>
        <w:t>nine</w:t>
      </w:r>
      <w:r w:rsidRPr="00FC2120">
        <w:rPr>
          <w:rFonts w:ascii="Book Antiqua" w:hAnsi="Book Antiqua" w:cs="Times New Roman"/>
          <w:sz w:val="24"/>
          <w:szCs w:val="24"/>
        </w:rPr>
        <w:t xml:space="preserve"> (1</w:t>
      </w:r>
      <w:r w:rsidR="007742D7" w:rsidRPr="00FC2120">
        <w:rPr>
          <w:rFonts w:ascii="Book Antiqua" w:hAnsi="Book Antiqua" w:cs="Times New Roman"/>
          <w:sz w:val="24"/>
          <w:szCs w:val="24"/>
        </w:rPr>
        <w:t>2</w:t>
      </w:r>
      <w:r w:rsidRPr="00FC2120">
        <w:rPr>
          <w:rFonts w:ascii="Book Antiqua" w:hAnsi="Book Antiqua" w:cs="Times New Roman"/>
          <w:sz w:val="24"/>
          <w:szCs w:val="24"/>
        </w:rPr>
        <w:t>%)</w:t>
      </w:r>
      <w:r w:rsidR="00D9662A" w:rsidRPr="00D9662A">
        <w:rPr>
          <w:rFonts w:ascii="Book Antiqua" w:hAnsi="Book Antiqua" w:cs="Times New Roman"/>
          <w:sz w:val="24"/>
          <w:szCs w:val="24"/>
        </w:rPr>
        <w:t xml:space="preserve"> </w:t>
      </w:r>
      <w:r w:rsidR="00D9662A" w:rsidRPr="00FC2120">
        <w:rPr>
          <w:rFonts w:ascii="Book Antiqua" w:hAnsi="Book Antiqua" w:cs="Times New Roman"/>
          <w:sz w:val="24"/>
          <w:szCs w:val="24"/>
        </w:rPr>
        <w:t>cases</w:t>
      </w:r>
      <w:r w:rsidRPr="00FC2120">
        <w:rPr>
          <w:rFonts w:ascii="Book Antiqua" w:hAnsi="Book Antiqua" w:cs="Times New Roman"/>
          <w:sz w:val="24"/>
          <w:szCs w:val="24"/>
        </w:rPr>
        <w:t xml:space="preserve">. </w:t>
      </w:r>
      <w:r w:rsidR="000360A6" w:rsidRPr="00FC2120">
        <w:rPr>
          <w:rFonts w:ascii="Book Antiqua" w:hAnsi="Book Antiqua" w:cs="Times New Roman"/>
          <w:sz w:val="24"/>
          <w:szCs w:val="24"/>
        </w:rPr>
        <w:t>T</w:t>
      </w:r>
      <w:r w:rsidRPr="00FC2120">
        <w:rPr>
          <w:rFonts w:ascii="Book Antiqua" w:hAnsi="Book Antiqua" w:cs="Times New Roman"/>
          <w:sz w:val="24"/>
          <w:szCs w:val="24"/>
        </w:rPr>
        <w:t>he severity of the conditions was mild to moderate</w:t>
      </w:r>
      <w:r w:rsidR="000360A6"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and </w:t>
      </w:r>
      <w:r w:rsidR="003C4B35" w:rsidRPr="00FC2120">
        <w:rPr>
          <w:rFonts w:ascii="Book Antiqua" w:hAnsi="Book Antiqua" w:cs="Times New Roman"/>
          <w:sz w:val="24"/>
          <w:szCs w:val="24"/>
        </w:rPr>
        <w:t xml:space="preserve">all </w:t>
      </w:r>
      <w:r w:rsidRPr="00FC2120">
        <w:rPr>
          <w:rFonts w:ascii="Book Antiqua" w:hAnsi="Book Antiqua" w:cs="Times New Roman"/>
          <w:sz w:val="24"/>
          <w:szCs w:val="24"/>
        </w:rPr>
        <w:t xml:space="preserve">patients recovered after conventional conservative treatment. Two (2.7%) </w:t>
      </w:r>
      <w:r w:rsidR="00D9662A" w:rsidRPr="00FC2120">
        <w:rPr>
          <w:rFonts w:ascii="Book Antiqua" w:hAnsi="Book Antiqua" w:cs="Times New Roman"/>
          <w:sz w:val="24"/>
          <w:szCs w:val="24"/>
        </w:rPr>
        <w:t xml:space="preserve">patients </w:t>
      </w:r>
      <w:r w:rsidRPr="00FC2120">
        <w:rPr>
          <w:rFonts w:ascii="Book Antiqua" w:hAnsi="Book Antiqua" w:cs="Times New Roman"/>
          <w:sz w:val="24"/>
          <w:szCs w:val="24"/>
        </w:rPr>
        <w:t>had fever</w:t>
      </w:r>
      <w:r w:rsidR="003C4B35" w:rsidRPr="00FC2120">
        <w:rPr>
          <w:rFonts w:ascii="Book Antiqua" w:hAnsi="Book Antiqua" w:cs="Times New Roman"/>
          <w:sz w:val="24"/>
          <w:szCs w:val="24"/>
        </w:rPr>
        <w:t xml:space="preserve"> after the procedure</w:t>
      </w:r>
      <w:r w:rsidRPr="00FC2120">
        <w:rPr>
          <w:rFonts w:ascii="Book Antiqua" w:hAnsi="Book Antiqua" w:cs="Times New Roman"/>
          <w:sz w:val="24"/>
          <w:szCs w:val="24"/>
        </w:rPr>
        <w:t xml:space="preserve"> </w:t>
      </w:r>
      <w:r w:rsidR="003C4B35" w:rsidRPr="00FC2120">
        <w:rPr>
          <w:rFonts w:ascii="Book Antiqua" w:hAnsi="Book Antiqua" w:cs="Times New Roman"/>
          <w:sz w:val="24"/>
          <w:szCs w:val="24"/>
        </w:rPr>
        <w:t>and one</w:t>
      </w:r>
      <w:r w:rsidR="00D9662A">
        <w:rPr>
          <w:rFonts w:ascii="Book Antiqua" w:hAnsi="Book Antiqua" w:cs="Times New Roman"/>
          <w:sz w:val="24"/>
          <w:szCs w:val="24"/>
        </w:rPr>
        <w:t xml:space="preserve"> </w:t>
      </w:r>
      <w:r w:rsidR="003C4B35" w:rsidRPr="00FC2120">
        <w:rPr>
          <w:rFonts w:ascii="Book Antiqua" w:hAnsi="Book Antiqua" w:cs="Times New Roman"/>
          <w:sz w:val="24"/>
          <w:szCs w:val="24"/>
        </w:rPr>
        <w:t xml:space="preserve">(1.3%) </w:t>
      </w:r>
      <w:r w:rsidR="00D9662A" w:rsidRPr="00FC2120">
        <w:rPr>
          <w:rFonts w:ascii="Book Antiqua" w:hAnsi="Book Antiqua" w:cs="Times New Roman"/>
          <w:sz w:val="24"/>
          <w:szCs w:val="24"/>
        </w:rPr>
        <w:t xml:space="preserve">child </w:t>
      </w:r>
      <w:r w:rsidR="003C4B35" w:rsidRPr="00FC2120">
        <w:rPr>
          <w:rFonts w:ascii="Book Antiqua" w:hAnsi="Book Antiqua" w:cs="Times New Roman"/>
          <w:sz w:val="24"/>
          <w:szCs w:val="24"/>
        </w:rPr>
        <w:t xml:space="preserve">had intestinal hemorrhage after EPS, </w:t>
      </w:r>
      <w:r w:rsidR="00B72777" w:rsidRPr="00FC2120">
        <w:rPr>
          <w:rFonts w:ascii="Book Antiqua" w:hAnsi="Book Antiqua" w:cs="Times New Roman"/>
          <w:sz w:val="24"/>
          <w:szCs w:val="24"/>
        </w:rPr>
        <w:t xml:space="preserve">who </w:t>
      </w:r>
      <w:r w:rsidRPr="00FC2120">
        <w:rPr>
          <w:rFonts w:ascii="Book Antiqua" w:hAnsi="Book Antiqua" w:cs="Times New Roman"/>
          <w:sz w:val="24"/>
          <w:szCs w:val="24"/>
        </w:rPr>
        <w:t xml:space="preserve">eventually recovered </w:t>
      </w:r>
      <w:r w:rsidR="00B72777" w:rsidRPr="00FC2120">
        <w:rPr>
          <w:rFonts w:ascii="Book Antiqua" w:hAnsi="Book Antiqua" w:cs="Times New Roman"/>
          <w:sz w:val="24"/>
          <w:szCs w:val="24"/>
        </w:rPr>
        <w:t xml:space="preserve">after </w:t>
      </w:r>
      <w:r w:rsidR="003C4B35" w:rsidRPr="00FC2120">
        <w:rPr>
          <w:rFonts w:ascii="Book Antiqua" w:hAnsi="Book Antiqua" w:cs="Times New Roman"/>
          <w:sz w:val="24"/>
          <w:szCs w:val="24"/>
        </w:rPr>
        <w:t>treat</w:t>
      </w:r>
      <w:r w:rsidR="00B72777" w:rsidRPr="00FC2120">
        <w:rPr>
          <w:rFonts w:ascii="Book Antiqua" w:hAnsi="Book Antiqua" w:cs="Times New Roman"/>
          <w:sz w:val="24"/>
          <w:szCs w:val="24"/>
        </w:rPr>
        <w:t>ment</w:t>
      </w:r>
      <w:r w:rsidR="003C4B35" w:rsidRPr="00FC2120">
        <w:rPr>
          <w:rFonts w:ascii="Book Antiqua" w:hAnsi="Book Antiqua" w:cs="Times New Roman"/>
          <w:sz w:val="24"/>
          <w:szCs w:val="24"/>
        </w:rPr>
        <w:t xml:space="preserve"> with anti-infection therapy and</w:t>
      </w:r>
      <w:r w:rsidRPr="00FC2120">
        <w:rPr>
          <w:rFonts w:ascii="Book Antiqua" w:hAnsi="Book Antiqua" w:cs="Times New Roman"/>
          <w:sz w:val="24"/>
          <w:szCs w:val="24"/>
        </w:rPr>
        <w:t xml:space="preserve"> hemostatic </w:t>
      </w:r>
      <w:r w:rsidR="00C93A4E" w:rsidRPr="00FC2120">
        <w:rPr>
          <w:rFonts w:ascii="Book Antiqua" w:hAnsi="Book Antiqua" w:cs="Times New Roman"/>
          <w:sz w:val="24"/>
          <w:szCs w:val="24"/>
        </w:rPr>
        <w:t>therapy,</w:t>
      </w:r>
      <w:r w:rsidR="003C4B35" w:rsidRPr="00FC2120">
        <w:rPr>
          <w:rFonts w:ascii="Book Antiqua" w:hAnsi="Book Antiqua" w:cs="Times New Roman"/>
          <w:sz w:val="24"/>
          <w:szCs w:val="24"/>
        </w:rPr>
        <w:t xml:space="preserve"> respectively</w:t>
      </w:r>
      <w:r w:rsidRPr="00FC2120">
        <w:rPr>
          <w:rFonts w:ascii="Book Antiqua" w:hAnsi="Book Antiqua" w:cs="Times New Roman"/>
          <w:sz w:val="24"/>
          <w:szCs w:val="24"/>
        </w:rPr>
        <w:t xml:space="preserve">. No cases of </w:t>
      </w:r>
      <w:proofErr w:type="spellStart"/>
      <w:r w:rsidRPr="00FC2120">
        <w:rPr>
          <w:rFonts w:ascii="Book Antiqua" w:hAnsi="Book Antiqua" w:cs="Times New Roman"/>
          <w:sz w:val="24"/>
          <w:szCs w:val="24"/>
        </w:rPr>
        <w:t>periampullary</w:t>
      </w:r>
      <w:proofErr w:type="spellEnd"/>
      <w:r w:rsidRPr="00FC2120">
        <w:rPr>
          <w:rFonts w:ascii="Book Antiqua" w:hAnsi="Book Antiqua" w:cs="Times New Roman"/>
          <w:sz w:val="24"/>
          <w:szCs w:val="24"/>
        </w:rPr>
        <w:t xml:space="preserve"> perforation </w:t>
      </w:r>
      <w:proofErr w:type="gramStart"/>
      <w:r w:rsidRPr="00FC2120">
        <w:rPr>
          <w:rFonts w:ascii="Book Antiqua" w:hAnsi="Book Antiqua" w:cs="Times New Roman"/>
          <w:sz w:val="24"/>
          <w:szCs w:val="24"/>
        </w:rPr>
        <w:t>were observed</w:t>
      </w:r>
      <w:proofErr w:type="gramEnd"/>
      <w:r w:rsidRPr="00FC2120">
        <w:rPr>
          <w:rFonts w:ascii="Book Antiqua" w:hAnsi="Book Antiqua" w:cs="Times New Roman"/>
          <w:sz w:val="24"/>
          <w:szCs w:val="24"/>
        </w:rPr>
        <w:t xml:space="preserve">. </w:t>
      </w:r>
      <w:r w:rsidRPr="00FC2120">
        <w:rPr>
          <w:rFonts w:ascii="Book Antiqua" w:hAnsi="Book Antiqua" w:cs="Times New Roman"/>
          <w:sz w:val="24"/>
          <w:szCs w:val="24"/>
          <w:shd w:val="clear" w:color="auto" w:fill="FFFFFF"/>
        </w:rPr>
        <w:t xml:space="preserve">According to our experience, it is safe to perform ERCP on pediatric patients, even with drainage and papilla </w:t>
      </w:r>
      <w:proofErr w:type="spellStart"/>
      <w:r w:rsidRPr="00FC2120">
        <w:rPr>
          <w:rFonts w:ascii="Book Antiqua" w:hAnsi="Book Antiqua" w:cs="Times New Roman"/>
          <w:sz w:val="24"/>
          <w:szCs w:val="24"/>
          <w:shd w:val="clear" w:color="auto" w:fill="FFFFFF"/>
        </w:rPr>
        <w:t>sphincterotomy</w:t>
      </w:r>
      <w:proofErr w:type="spellEnd"/>
      <w:r w:rsidR="00445DCA" w:rsidRPr="00FC2120">
        <w:rPr>
          <w:rFonts w:ascii="Book Antiqua" w:hAnsi="Book Antiqua" w:cs="Times New Roman"/>
          <w:sz w:val="24"/>
          <w:szCs w:val="24"/>
          <w:shd w:val="clear" w:color="auto" w:fill="FFFFFF"/>
        </w:rPr>
        <w:t>;</w:t>
      </w:r>
      <w:r w:rsidR="003C4B35" w:rsidRPr="00FC2120">
        <w:rPr>
          <w:rFonts w:ascii="Book Antiqua" w:hAnsi="Book Antiqua" w:cs="Times New Roman"/>
          <w:sz w:val="24"/>
          <w:szCs w:val="24"/>
        </w:rPr>
        <w:t xml:space="preserve"> s</w:t>
      </w:r>
      <w:r w:rsidRPr="00FC2120">
        <w:rPr>
          <w:rFonts w:ascii="Book Antiqua" w:hAnsi="Book Antiqua" w:cs="Times New Roman"/>
          <w:sz w:val="24"/>
          <w:szCs w:val="24"/>
        </w:rPr>
        <w:t xml:space="preserve">evere complications </w:t>
      </w:r>
      <w:proofErr w:type="gramStart"/>
      <w:r w:rsidRPr="00FC2120">
        <w:rPr>
          <w:rFonts w:ascii="Book Antiqua" w:hAnsi="Book Antiqua" w:cs="Times New Roman"/>
          <w:sz w:val="24"/>
          <w:szCs w:val="24"/>
        </w:rPr>
        <w:t xml:space="preserve">were </w:t>
      </w:r>
      <w:r w:rsidR="00D9662A" w:rsidRPr="00FC2120">
        <w:rPr>
          <w:rFonts w:ascii="Book Antiqua" w:hAnsi="Book Antiqua" w:cs="Times New Roman"/>
          <w:sz w:val="24"/>
          <w:szCs w:val="24"/>
        </w:rPr>
        <w:t>seldom</w:t>
      </w:r>
      <w:r w:rsidR="00D9662A">
        <w:rPr>
          <w:rFonts w:ascii="Book Antiqua" w:hAnsi="Book Antiqua" w:cs="Times New Roman"/>
          <w:sz w:val="24"/>
          <w:szCs w:val="24"/>
        </w:rPr>
        <w:t xml:space="preserve"> </w:t>
      </w:r>
      <w:r w:rsidRPr="00FC2120">
        <w:rPr>
          <w:rFonts w:ascii="Book Antiqua" w:hAnsi="Book Antiqua" w:cs="Times New Roman"/>
          <w:sz w:val="24"/>
          <w:szCs w:val="24"/>
        </w:rPr>
        <w:t>observed</w:t>
      </w:r>
      <w:proofErr w:type="gramEnd"/>
      <w:r w:rsidRPr="00FC2120">
        <w:rPr>
          <w:rFonts w:ascii="Book Antiqua" w:hAnsi="Book Antiqua" w:cs="Times New Roman"/>
          <w:sz w:val="24"/>
          <w:szCs w:val="24"/>
        </w:rPr>
        <w:t xml:space="preserve"> after the ERCP procedures</w:t>
      </w:r>
      <w:r w:rsidRPr="00FC2120">
        <w:rPr>
          <w:rFonts w:ascii="Book Antiqua" w:hAnsi="Book Antiqua" w:cs="Times New Roman"/>
          <w:sz w:val="24"/>
          <w:szCs w:val="24"/>
          <w:shd w:val="clear" w:color="auto" w:fill="FFFFFF"/>
        </w:rPr>
        <w:t>.</w:t>
      </w:r>
    </w:p>
    <w:p w14:paraId="6565AAE5" w14:textId="73A1DD6B" w:rsidR="0045724B" w:rsidRPr="00FC2120" w:rsidRDefault="00E27001" w:rsidP="00FC2120">
      <w:pPr>
        <w:adjustRightInd w:val="0"/>
        <w:snapToGrid w:val="0"/>
        <w:spacing w:line="360" w:lineRule="auto"/>
        <w:ind w:firstLineChars="100" w:firstLine="240"/>
        <w:rPr>
          <w:rFonts w:ascii="Book Antiqua" w:hAnsi="Book Antiqua"/>
          <w:sz w:val="24"/>
          <w:szCs w:val="24"/>
        </w:rPr>
      </w:pPr>
      <w:r w:rsidRPr="00FC2120">
        <w:rPr>
          <w:rFonts w:ascii="Book Antiqua" w:hAnsi="Book Antiqua" w:cs="Times New Roman"/>
          <w:sz w:val="24"/>
          <w:szCs w:val="24"/>
        </w:rPr>
        <w:t>In th</w:t>
      </w:r>
      <w:r w:rsidR="00C9652D" w:rsidRPr="00FC2120">
        <w:rPr>
          <w:rFonts w:ascii="Book Antiqua" w:hAnsi="Book Antiqua" w:cs="Times New Roman"/>
          <w:sz w:val="24"/>
          <w:szCs w:val="24"/>
        </w:rPr>
        <w:t>e present study, we follow</w:t>
      </w:r>
      <w:r w:rsidR="00B36A9A" w:rsidRPr="00FC2120">
        <w:rPr>
          <w:rFonts w:ascii="Book Antiqua" w:hAnsi="Book Antiqua" w:cs="Times New Roman"/>
          <w:sz w:val="24"/>
          <w:szCs w:val="24"/>
        </w:rPr>
        <w:t>ed</w:t>
      </w:r>
      <w:r w:rsidR="00D9662A">
        <w:rPr>
          <w:rFonts w:ascii="Book Antiqua" w:hAnsi="Book Antiqua" w:cs="Times New Roman"/>
          <w:sz w:val="24"/>
          <w:szCs w:val="24"/>
        </w:rPr>
        <w:t xml:space="preserve"> </w:t>
      </w:r>
      <w:r w:rsidR="00B36A9A" w:rsidRPr="00FC2120">
        <w:rPr>
          <w:rFonts w:ascii="Book Antiqua" w:hAnsi="Book Antiqua" w:cs="Times New Roman"/>
          <w:sz w:val="24"/>
          <w:szCs w:val="24"/>
        </w:rPr>
        <w:t xml:space="preserve">the cases </w:t>
      </w:r>
      <w:r w:rsidR="00C9652D" w:rsidRPr="00FC2120">
        <w:rPr>
          <w:rFonts w:ascii="Book Antiqua" w:hAnsi="Book Antiqua" w:cs="Times New Roman"/>
          <w:sz w:val="24"/>
          <w:szCs w:val="24"/>
        </w:rPr>
        <w:t>for an</w:t>
      </w:r>
      <w:r w:rsidRPr="00FC2120">
        <w:rPr>
          <w:rFonts w:ascii="Book Antiqua" w:hAnsi="Book Antiqua" w:cs="Times New Roman"/>
          <w:sz w:val="24"/>
          <w:szCs w:val="24"/>
        </w:rPr>
        <w:t xml:space="preserve"> average</w:t>
      </w:r>
      <w:r w:rsidR="00C9652D" w:rsidRPr="00FC2120">
        <w:rPr>
          <w:rFonts w:ascii="Book Antiqua" w:hAnsi="Book Antiqua" w:cs="Times New Roman"/>
          <w:sz w:val="24"/>
          <w:szCs w:val="24"/>
        </w:rPr>
        <w:t xml:space="preserve"> of 46 </w:t>
      </w:r>
      <w:proofErr w:type="spellStart"/>
      <w:proofErr w:type="gramStart"/>
      <w:r w:rsidR="00D0104C" w:rsidRPr="00FC2120">
        <w:rPr>
          <w:rFonts w:ascii="Book Antiqua" w:hAnsi="Book Antiqua" w:cs="Times New Roman"/>
          <w:sz w:val="24"/>
          <w:szCs w:val="24"/>
        </w:rPr>
        <w:t>mo</w:t>
      </w:r>
      <w:proofErr w:type="spellEnd"/>
      <w:proofErr w:type="gramEnd"/>
      <w:r w:rsidRPr="00FC2120">
        <w:rPr>
          <w:rFonts w:ascii="Book Antiqua" w:hAnsi="Book Antiqua" w:cs="Times New Roman"/>
          <w:sz w:val="24"/>
          <w:szCs w:val="24"/>
        </w:rPr>
        <w:t xml:space="preserve">, with the longest follow-up period being 114 </w:t>
      </w:r>
      <w:proofErr w:type="spellStart"/>
      <w:r w:rsidR="00D0104C" w:rsidRPr="00FC2120">
        <w:rPr>
          <w:rFonts w:ascii="Book Antiqua" w:hAnsi="Book Antiqua" w:cs="Times New Roman"/>
          <w:sz w:val="24"/>
          <w:szCs w:val="24"/>
        </w:rPr>
        <w:t>mo</w:t>
      </w:r>
      <w:proofErr w:type="spellEnd"/>
      <w:r w:rsidRPr="00FC2120">
        <w:rPr>
          <w:rFonts w:ascii="Book Antiqua" w:hAnsi="Book Antiqua" w:cs="Times New Roman"/>
          <w:sz w:val="24"/>
          <w:szCs w:val="24"/>
        </w:rPr>
        <w:t xml:space="preserve">, and even lasting until the patient was 25 years old. However, </w:t>
      </w:r>
      <w:r w:rsidR="00D9662A">
        <w:rPr>
          <w:rFonts w:ascii="Book Antiqua" w:hAnsi="Book Antiqua" w:cs="Times New Roman"/>
          <w:sz w:val="24"/>
          <w:szCs w:val="24"/>
        </w:rPr>
        <w:t>seven</w:t>
      </w:r>
      <w:r w:rsidR="00D9662A"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patients were lost during follow-up. It </w:t>
      </w:r>
      <w:proofErr w:type="gramStart"/>
      <w:r w:rsidRPr="00FC2120">
        <w:rPr>
          <w:rFonts w:ascii="Book Antiqua" w:hAnsi="Book Antiqua" w:cs="Times New Roman"/>
          <w:sz w:val="24"/>
          <w:szCs w:val="24"/>
        </w:rPr>
        <w:t>can be concluded</w:t>
      </w:r>
      <w:proofErr w:type="gramEnd"/>
      <w:r w:rsidRPr="00FC2120">
        <w:rPr>
          <w:rFonts w:ascii="Book Antiqua" w:hAnsi="Book Antiqua" w:cs="Times New Roman"/>
          <w:sz w:val="24"/>
          <w:szCs w:val="24"/>
        </w:rPr>
        <w:t xml:space="preserve"> that ERCP is an option to effectively treat PBM patients with biliary obstruction or pancreatitis. </w:t>
      </w:r>
      <w:r w:rsidR="005964E7" w:rsidRPr="00FC2120">
        <w:rPr>
          <w:rFonts w:ascii="Book Antiqua" w:hAnsi="Book Antiqua" w:cs="Times New Roman"/>
          <w:sz w:val="24"/>
          <w:szCs w:val="24"/>
        </w:rPr>
        <w:t>The</w:t>
      </w:r>
      <w:r w:rsidR="005964E7" w:rsidRPr="00FC2120">
        <w:rPr>
          <w:rFonts w:ascii="Book Antiqua" w:hAnsi="Book Antiqua"/>
          <w:sz w:val="24"/>
          <w:szCs w:val="24"/>
        </w:rPr>
        <w:t xml:space="preserve"> </w:t>
      </w:r>
      <w:r w:rsidR="007A2B99" w:rsidRPr="00FC2120">
        <w:rPr>
          <w:rFonts w:ascii="Book Antiqua" w:hAnsi="Book Antiqua" w:cs="Times New Roman"/>
          <w:sz w:val="24"/>
          <w:szCs w:val="24"/>
        </w:rPr>
        <w:t>c</w:t>
      </w:r>
      <w:r w:rsidR="005964E7" w:rsidRPr="00FC2120">
        <w:rPr>
          <w:rFonts w:ascii="Book Antiqua" w:hAnsi="Book Antiqua" w:cs="Times New Roman"/>
          <w:sz w:val="24"/>
          <w:szCs w:val="24"/>
        </w:rPr>
        <w:t xml:space="preserve">linical symptoms </w:t>
      </w:r>
      <w:proofErr w:type="gramStart"/>
      <w:r w:rsidR="005964E7" w:rsidRPr="00FC2120">
        <w:rPr>
          <w:rFonts w:ascii="Book Antiqua" w:hAnsi="Book Antiqua" w:cs="Times New Roman"/>
          <w:sz w:val="24"/>
          <w:szCs w:val="24"/>
        </w:rPr>
        <w:t>can be alleviated</w:t>
      </w:r>
      <w:proofErr w:type="gramEnd"/>
      <w:r w:rsidR="005964E7" w:rsidRPr="00FC2120">
        <w:rPr>
          <w:rFonts w:ascii="Book Antiqua" w:hAnsi="Book Antiqua" w:cs="Times New Roman"/>
          <w:sz w:val="24"/>
          <w:szCs w:val="24"/>
        </w:rPr>
        <w:t xml:space="preserve"> after biliary obstruction </w:t>
      </w:r>
      <w:r w:rsidR="007A2B99" w:rsidRPr="00FC2120">
        <w:rPr>
          <w:rFonts w:ascii="Book Antiqua" w:hAnsi="Book Antiqua" w:cs="Times New Roman"/>
          <w:sz w:val="24"/>
          <w:szCs w:val="24"/>
        </w:rPr>
        <w:t>is</w:t>
      </w:r>
      <w:r w:rsidR="005964E7" w:rsidRPr="00FC2120">
        <w:rPr>
          <w:rFonts w:ascii="Book Antiqua" w:hAnsi="Book Antiqua" w:cs="Times New Roman"/>
          <w:sz w:val="24"/>
          <w:szCs w:val="24"/>
        </w:rPr>
        <w:t xml:space="preserve"> treated by ERCP. </w:t>
      </w:r>
      <w:r w:rsidRPr="00FC2120">
        <w:rPr>
          <w:rFonts w:ascii="Book Antiqua" w:hAnsi="Book Antiqua" w:cs="Times New Roman"/>
          <w:sz w:val="24"/>
          <w:szCs w:val="24"/>
        </w:rPr>
        <w:t xml:space="preserve">The </w:t>
      </w:r>
      <w:r w:rsidR="008D0C45" w:rsidRPr="00FC2120">
        <w:rPr>
          <w:rFonts w:ascii="Book Antiqua" w:hAnsi="Book Antiqua" w:cs="Times New Roman"/>
          <w:sz w:val="24"/>
          <w:szCs w:val="24"/>
        </w:rPr>
        <w:t>eff</w:t>
      </w:r>
      <w:r w:rsidR="008D0C45">
        <w:rPr>
          <w:rFonts w:ascii="Book Antiqua" w:hAnsi="Book Antiqua" w:cs="Times New Roman"/>
          <w:sz w:val="24"/>
          <w:szCs w:val="24"/>
        </w:rPr>
        <w:t>ective</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rate, defined as the percentage of patients remaining asymptomatic for long periods, was as high as </w:t>
      </w:r>
      <w:r w:rsidR="00C7241E" w:rsidRPr="00FC2120">
        <w:rPr>
          <w:rFonts w:ascii="Book Antiqua" w:hAnsi="Book Antiqua" w:cs="Times New Roman"/>
          <w:sz w:val="24"/>
          <w:szCs w:val="24"/>
        </w:rPr>
        <w:t>82.4</w:t>
      </w:r>
      <w:r w:rsidRPr="00FC2120">
        <w:rPr>
          <w:rFonts w:ascii="Book Antiqua" w:hAnsi="Book Antiqua" w:cs="Times New Roman"/>
          <w:sz w:val="24"/>
          <w:szCs w:val="24"/>
        </w:rPr>
        <w:t xml:space="preserve">%. However, there were still </w:t>
      </w:r>
      <w:r w:rsidR="008D0C45">
        <w:rPr>
          <w:rFonts w:ascii="Book Antiqua" w:hAnsi="Book Antiqua" w:cs="Times New Roman"/>
          <w:sz w:val="24"/>
          <w:szCs w:val="24"/>
        </w:rPr>
        <w:t>eight</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patients with at least one reoccurrence of pancreatitis</w:t>
      </w:r>
      <w:r w:rsidR="008D0C45">
        <w:rPr>
          <w:rFonts w:ascii="Book Antiqua" w:hAnsi="Book Antiqua" w:cs="Times New Roman" w:hint="eastAsia"/>
          <w:sz w:val="24"/>
          <w:szCs w:val="24"/>
        </w:rPr>
        <w:t>,</w:t>
      </w:r>
      <w:r w:rsidR="008D0C45">
        <w:rPr>
          <w:rFonts w:ascii="Book Antiqua" w:hAnsi="Book Antiqua" w:cs="Times New Roman"/>
          <w:sz w:val="24"/>
          <w:szCs w:val="24"/>
        </w:rPr>
        <w:t xml:space="preserve"> and </w:t>
      </w:r>
      <w:r w:rsidR="005964E7" w:rsidRPr="00FC2120">
        <w:rPr>
          <w:rFonts w:ascii="Book Antiqua" w:hAnsi="Book Antiqua" w:cs="Times New Roman"/>
          <w:sz w:val="24"/>
          <w:szCs w:val="24"/>
        </w:rPr>
        <w:t>a</w:t>
      </w:r>
      <w:r w:rsidRPr="00FC2120">
        <w:rPr>
          <w:rFonts w:ascii="Book Antiqua" w:hAnsi="Book Antiqua" w:cs="Times New Roman"/>
          <w:sz w:val="24"/>
          <w:szCs w:val="24"/>
        </w:rPr>
        <w:t xml:space="preserve"> </w:t>
      </w:r>
      <w:r w:rsidR="00C7241E" w:rsidRPr="00FC2120">
        <w:rPr>
          <w:rFonts w:ascii="Book Antiqua" w:hAnsi="Book Antiqua" w:cs="Times New Roman"/>
          <w:sz w:val="24"/>
          <w:szCs w:val="24"/>
        </w:rPr>
        <w:t>repeated</w:t>
      </w:r>
      <w:r w:rsidRPr="00FC2120">
        <w:rPr>
          <w:rFonts w:ascii="Book Antiqua" w:hAnsi="Book Antiqua" w:cs="Times New Roman"/>
          <w:sz w:val="24"/>
          <w:szCs w:val="24"/>
        </w:rPr>
        <w:t xml:space="preserve"> ERCP </w:t>
      </w:r>
      <w:proofErr w:type="gramStart"/>
      <w:r w:rsidRPr="00FC2120">
        <w:rPr>
          <w:rFonts w:ascii="Book Antiqua" w:hAnsi="Book Antiqua" w:cs="Times New Roman"/>
          <w:sz w:val="24"/>
          <w:szCs w:val="24"/>
        </w:rPr>
        <w:t>was pe</w:t>
      </w:r>
      <w:r w:rsidR="00327EF6" w:rsidRPr="00FC2120">
        <w:rPr>
          <w:rFonts w:ascii="Book Antiqua" w:hAnsi="Book Antiqua" w:cs="Times New Roman"/>
          <w:sz w:val="24"/>
          <w:szCs w:val="24"/>
        </w:rPr>
        <w:t>rformed</w:t>
      </w:r>
      <w:proofErr w:type="gramEnd"/>
      <w:r w:rsidR="00327EF6" w:rsidRPr="00FC2120">
        <w:rPr>
          <w:rFonts w:ascii="Book Antiqua" w:hAnsi="Book Antiqua" w:cs="Times New Roman"/>
          <w:sz w:val="24"/>
          <w:szCs w:val="24"/>
        </w:rPr>
        <w:t xml:space="preserve"> in </w:t>
      </w:r>
      <w:r w:rsidR="008D0C45">
        <w:rPr>
          <w:rFonts w:ascii="Book Antiqua" w:hAnsi="Book Antiqua" w:cs="Times New Roman"/>
          <w:sz w:val="24"/>
          <w:szCs w:val="24"/>
        </w:rPr>
        <w:t>five</w:t>
      </w:r>
      <w:r w:rsidR="008D0C45" w:rsidRPr="00FC2120">
        <w:rPr>
          <w:rFonts w:ascii="Book Antiqua" w:hAnsi="Book Antiqua" w:cs="Times New Roman"/>
          <w:sz w:val="24"/>
          <w:szCs w:val="24"/>
        </w:rPr>
        <w:t xml:space="preserve"> </w:t>
      </w:r>
      <w:r w:rsidR="00327EF6" w:rsidRPr="00FC2120">
        <w:rPr>
          <w:rFonts w:ascii="Book Antiqua" w:hAnsi="Book Antiqua" w:cs="Times New Roman"/>
          <w:sz w:val="24"/>
          <w:szCs w:val="24"/>
        </w:rPr>
        <w:t xml:space="preserve">of </w:t>
      </w:r>
      <w:r w:rsidR="00327EF6" w:rsidRPr="00FC2120">
        <w:rPr>
          <w:rFonts w:ascii="Book Antiqua" w:hAnsi="Book Antiqua" w:cs="Times New Roman"/>
          <w:sz w:val="24"/>
          <w:szCs w:val="24"/>
        </w:rPr>
        <w:lastRenderedPageBreak/>
        <w:t>them</w:t>
      </w:r>
      <w:r w:rsidRPr="00FC2120">
        <w:rPr>
          <w:rFonts w:ascii="Book Antiqua" w:hAnsi="Book Antiqua"/>
          <w:sz w:val="24"/>
          <w:szCs w:val="24"/>
        </w:rPr>
        <w:t>.</w:t>
      </w:r>
      <w:bookmarkStart w:id="53" w:name="_Hlk8736917"/>
    </w:p>
    <w:p w14:paraId="215B5390" w14:textId="23B83CF2" w:rsidR="003C3870" w:rsidRPr="00FC2120" w:rsidRDefault="00230DB9" w:rsidP="00FC2120">
      <w:pPr>
        <w:adjustRightInd w:val="0"/>
        <w:snapToGrid w:val="0"/>
        <w:spacing w:line="360" w:lineRule="auto"/>
        <w:ind w:firstLineChars="100" w:firstLine="240"/>
        <w:rPr>
          <w:rFonts w:ascii="Book Antiqua" w:hAnsi="Book Antiqua"/>
          <w:sz w:val="24"/>
          <w:szCs w:val="24"/>
        </w:rPr>
      </w:pPr>
      <w:r w:rsidRPr="00FC2120">
        <w:rPr>
          <w:rFonts w:ascii="Book Antiqua" w:hAnsi="Book Antiqua" w:cs="Times New Roman"/>
          <w:bCs/>
          <w:sz w:val="24"/>
          <w:szCs w:val="24"/>
        </w:rPr>
        <w:t>T</w:t>
      </w:r>
      <w:r w:rsidR="00E27001" w:rsidRPr="00FC2120">
        <w:rPr>
          <w:rFonts w:ascii="Book Antiqua" w:hAnsi="Book Antiqua" w:cs="Times New Roman"/>
          <w:bCs/>
          <w:sz w:val="24"/>
          <w:szCs w:val="24"/>
        </w:rPr>
        <w:t xml:space="preserve">he overall incidence of biliary carcinoma with PBM </w:t>
      </w:r>
      <w:proofErr w:type="gramStart"/>
      <w:r w:rsidR="00E27001" w:rsidRPr="00FC2120">
        <w:rPr>
          <w:rFonts w:ascii="Book Antiqua" w:hAnsi="Book Antiqua" w:cs="Times New Roman"/>
          <w:bCs/>
          <w:sz w:val="24"/>
          <w:szCs w:val="24"/>
        </w:rPr>
        <w:t>is higher compar</w:t>
      </w:r>
      <w:r w:rsidR="003D0F39" w:rsidRPr="00FC2120">
        <w:rPr>
          <w:rFonts w:ascii="Book Antiqua" w:hAnsi="Book Antiqua" w:cs="Times New Roman"/>
          <w:bCs/>
          <w:sz w:val="24"/>
          <w:szCs w:val="24"/>
        </w:rPr>
        <w:t>ed</w:t>
      </w:r>
      <w:proofErr w:type="gramEnd"/>
      <w:r w:rsidR="00E27001" w:rsidRPr="00FC2120">
        <w:rPr>
          <w:rFonts w:ascii="Book Antiqua" w:hAnsi="Book Antiqua" w:cs="Times New Roman"/>
          <w:bCs/>
          <w:sz w:val="24"/>
          <w:szCs w:val="24"/>
        </w:rPr>
        <w:t xml:space="preserve"> to the incidence within the general population. </w:t>
      </w:r>
      <w:bookmarkEnd w:id="53"/>
      <w:r w:rsidR="0045724B" w:rsidRPr="00FC2120">
        <w:rPr>
          <w:rFonts w:ascii="Book Antiqua" w:hAnsi="Book Antiqua" w:cs="Times New Roman"/>
          <w:bCs/>
          <w:sz w:val="24"/>
          <w:szCs w:val="24"/>
        </w:rPr>
        <w:t xml:space="preserve">Therefore, prophylactic excision of the </w:t>
      </w:r>
      <w:proofErr w:type="spellStart"/>
      <w:r w:rsidR="0045724B" w:rsidRPr="00FC2120">
        <w:rPr>
          <w:rFonts w:ascii="Book Antiqua" w:hAnsi="Book Antiqua" w:cs="Times New Roman"/>
          <w:bCs/>
          <w:sz w:val="24"/>
          <w:szCs w:val="24"/>
        </w:rPr>
        <w:t>extrahepatic</w:t>
      </w:r>
      <w:proofErr w:type="spellEnd"/>
      <w:r w:rsidR="0045724B" w:rsidRPr="00FC2120">
        <w:rPr>
          <w:rFonts w:ascii="Book Antiqua" w:hAnsi="Book Antiqua" w:cs="Times New Roman"/>
          <w:bCs/>
          <w:sz w:val="24"/>
          <w:szCs w:val="24"/>
        </w:rPr>
        <w:t xml:space="preserve"> bile duct</w:t>
      </w:r>
      <w:r w:rsidR="0045724B" w:rsidRPr="00FC2120">
        <w:rPr>
          <w:rFonts w:ascii="Book Antiqua" w:hAnsi="Book Antiqua"/>
          <w:sz w:val="24"/>
          <w:szCs w:val="24"/>
        </w:rPr>
        <w:t xml:space="preserve"> and </w:t>
      </w:r>
      <w:proofErr w:type="spellStart"/>
      <w:r w:rsidR="00A900AF" w:rsidRPr="00FC2120">
        <w:rPr>
          <w:rFonts w:ascii="Book Antiqua" w:hAnsi="Book Antiqua" w:cs="Times New Roman"/>
          <w:sz w:val="24"/>
          <w:szCs w:val="24"/>
        </w:rPr>
        <w:t>hepaticojejunostomy</w:t>
      </w:r>
      <w:proofErr w:type="spellEnd"/>
      <w:r w:rsidR="00E27001" w:rsidRPr="00FC2120">
        <w:rPr>
          <w:rFonts w:ascii="Book Antiqua" w:hAnsi="Book Antiqua" w:cs="Times New Roman"/>
          <w:sz w:val="24"/>
          <w:szCs w:val="24"/>
        </w:rPr>
        <w:t xml:space="preserve"> </w:t>
      </w:r>
      <w:r w:rsidR="008D0C45">
        <w:rPr>
          <w:rFonts w:ascii="Book Antiqua" w:hAnsi="Book Antiqua" w:cs="Times New Roman"/>
          <w:sz w:val="24"/>
          <w:szCs w:val="24"/>
        </w:rPr>
        <w:t>are</w:t>
      </w:r>
      <w:r w:rsidR="008D0C45" w:rsidRPr="00FC2120">
        <w:rPr>
          <w:rFonts w:ascii="Book Antiqua" w:hAnsi="Book Antiqua" w:cs="Times New Roman"/>
          <w:sz w:val="24"/>
          <w:szCs w:val="24"/>
        </w:rPr>
        <w:t xml:space="preserve"> </w:t>
      </w:r>
      <w:r w:rsidR="00E27001" w:rsidRPr="00FC2120">
        <w:rPr>
          <w:rFonts w:ascii="Book Antiqua" w:hAnsi="Book Antiqua" w:cs="Times New Roman"/>
          <w:sz w:val="24"/>
          <w:szCs w:val="24"/>
        </w:rPr>
        <w:t xml:space="preserve">advised for the treatment of </w:t>
      </w:r>
      <w:proofErr w:type="gramStart"/>
      <w:r w:rsidR="00E27001" w:rsidRPr="00FC2120">
        <w:rPr>
          <w:rFonts w:ascii="Book Antiqua" w:hAnsi="Book Antiqua" w:cs="Times New Roman"/>
          <w:sz w:val="24"/>
          <w:szCs w:val="24"/>
        </w:rPr>
        <w:t>PBM</w:t>
      </w:r>
      <w:r w:rsidR="00BC288E" w:rsidRPr="00FC2120">
        <w:rPr>
          <w:rFonts w:ascii="Book Antiqua" w:hAnsi="Book Antiqua" w:cs="Times New Roman"/>
          <w:sz w:val="24"/>
          <w:szCs w:val="24"/>
          <w:vertAlign w:val="superscript"/>
        </w:rPr>
        <w:t>[</w:t>
      </w:r>
      <w:proofErr w:type="gramEnd"/>
      <w:r w:rsidR="00F869C1" w:rsidRPr="00FC2120">
        <w:rPr>
          <w:rFonts w:ascii="Book Antiqua" w:hAnsi="Book Antiqua" w:cs="Times New Roman"/>
          <w:sz w:val="24"/>
          <w:szCs w:val="24"/>
          <w:vertAlign w:val="superscript"/>
        </w:rPr>
        <w:t>20,21</w:t>
      </w:r>
      <w:r w:rsidR="00BC288E" w:rsidRPr="00FC2120">
        <w:rPr>
          <w:rFonts w:ascii="Book Antiqua" w:hAnsi="Book Antiqua" w:cs="Times New Roman"/>
          <w:sz w:val="24"/>
          <w:szCs w:val="24"/>
          <w:vertAlign w:val="superscript"/>
        </w:rPr>
        <w:t>]</w:t>
      </w:r>
      <w:r w:rsidR="00BC288E" w:rsidRPr="00FC2120">
        <w:rPr>
          <w:rFonts w:ascii="Book Antiqua" w:hAnsi="Book Antiqua" w:cs="Times New Roman"/>
          <w:sz w:val="24"/>
          <w:szCs w:val="24"/>
        </w:rPr>
        <w:t>.</w:t>
      </w:r>
      <w:r w:rsidR="00E27001" w:rsidRPr="00FC2120">
        <w:rPr>
          <w:rFonts w:ascii="Book Antiqua" w:hAnsi="Book Antiqua" w:cs="Times New Roman"/>
          <w:sz w:val="24"/>
          <w:szCs w:val="24"/>
        </w:rPr>
        <w:t xml:space="preserve"> In fact, even after corrective surgery for PBM, such patients </w:t>
      </w:r>
      <w:r w:rsidRPr="00FC2120">
        <w:rPr>
          <w:rFonts w:ascii="Book Antiqua" w:hAnsi="Book Antiqua" w:cs="Times New Roman"/>
          <w:sz w:val="24"/>
          <w:szCs w:val="24"/>
        </w:rPr>
        <w:t xml:space="preserve">continue to </w:t>
      </w:r>
      <w:r w:rsidR="00E27001" w:rsidRPr="00FC2120">
        <w:rPr>
          <w:rFonts w:ascii="Book Antiqua" w:hAnsi="Book Antiqua" w:cs="Times New Roman"/>
          <w:sz w:val="24"/>
          <w:szCs w:val="24"/>
        </w:rPr>
        <w:t xml:space="preserve">have a risk of residual bile duct </w:t>
      </w:r>
      <w:proofErr w:type="gramStart"/>
      <w:r w:rsidR="00E27001" w:rsidRPr="00FC2120">
        <w:rPr>
          <w:rFonts w:ascii="Book Antiqua" w:hAnsi="Book Antiqua" w:cs="Times New Roman"/>
          <w:sz w:val="24"/>
          <w:szCs w:val="24"/>
        </w:rPr>
        <w:t>cancer</w:t>
      </w:r>
      <w:r w:rsidR="00BC288E" w:rsidRPr="00FC2120">
        <w:rPr>
          <w:rFonts w:ascii="Book Antiqua" w:hAnsi="Book Antiqua" w:cs="Times New Roman"/>
          <w:sz w:val="24"/>
          <w:szCs w:val="24"/>
          <w:vertAlign w:val="superscript"/>
        </w:rPr>
        <w:t>[</w:t>
      </w:r>
      <w:proofErr w:type="gramEnd"/>
      <w:r w:rsidR="00F869C1" w:rsidRPr="00FC2120">
        <w:rPr>
          <w:rFonts w:ascii="Book Antiqua" w:hAnsi="Book Antiqua" w:cs="Times New Roman"/>
          <w:sz w:val="24"/>
          <w:szCs w:val="24"/>
          <w:vertAlign w:val="superscript"/>
        </w:rPr>
        <w:t>21-23</w:t>
      </w:r>
      <w:r w:rsidR="00BC288E" w:rsidRPr="00FC2120">
        <w:rPr>
          <w:rFonts w:ascii="Book Antiqua" w:hAnsi="Book Antiqua" w:cs="Times New Roman"/>
          <w:sz w:val="24"/>
          <w:szCs w:val="24"/>
          <w:vertAlign w:val="superscript"/>
        </w:rPr>
        <w:t>]</w:t>
      </w:r>
      <w:r w:rsidR="00BC288E" w:rsidRPr="00FC2120">
        <w:rPr>
          <w:rFonts w:ascii="Book Antiqua" w:hAnsi="Book Antiqua" w:cs="Times New Roman"/>
          <w:sz w:val="24"/>
          <w:szCs w:val="24"/>
        </w:rPr>
        <w:t>.</w:t>
      </w:r>
      <w:r w:rsidR="00E27001" w:rsidRPr="00FC2120">
        <w:rPr>
          <w:rFonts w:ascii="Book Antiqua" w:hAnsi="Book Antiqua" w:cs="Times New Roman"/>
          <w:sz w:val="24"/>
          <w:szCs w:val="24"/>
        </w:rPr>
        <w:t xml:space="preserve"> According to the follow-up results of the present study, no patients developed </w:t>
      </w:r>
      <w:proofErr w:type="spellStart"/>
      <w:r w:rsidR="00E27001" w:rsidRPr="00FC2120">
        <w:rPr>
          <w:rFonts w:ascii="Book Antiqua" w:hAnsi="Book Antiqua" w:cs="Times New Roman"/>
          <w:sz w:val="24"/>
          <w:szCs w:val="24"/>
        </w:rPr>
        <w:t>cholangiocarcinoma</w:t>
      </w:r>
      <w:proofErr w:type="spellEnd"/>
      <w:r w:rsidR="00E27001" w:rsidRPr="00FC2120">
        <w:rPr>
          <w:rFonts w:ascii="Book Antiqua" w:hAnsi="Book Antiqua" w:cs="Times New Roman"/>
          <w:sz w:val="24"/>
          <w:szCs w:val="24"/>
        </w:rPr>
        <w:t xml:space="preserve"> or gallbladder cancer. </w:t>
      </w:r>
      <w:r w:rsidR="00BC288E" w:rsidRPr="00FC2120">
        <w:rPr>
          <w:rFonts w:ascii="Book Antiqua" w:hAnsi="Book Antiqua" w:cs="Times New Roman"/>
          <w:sz w:val="24"/>
          <w:szCs w:val="24"/>
        </w:rPr>
        <w:t>Further</w:t>
      </w:r>
      <w:r w:rsidR="00E27001" w:rsidRPr="00FC2120">
        <w:rPr>
          <w:rFonts w:ascii="Book Antiqua" w:hAnsi="Book Antiqua" w:cs="Times New Roman"/>
          <w:sz w:val="24"/>
          <w:szCs w:val="24"/>
        </w:rPr>
        <w:t xml:space="preserve">, considering that PBM patients usually become predisposed to develop biliary carcinoma as adults, it may be better to perform surgical resection on PBM patients when they are older. However, in the present study, </w:t>
      </w:r>
      <w:proofErr w:type="gramStart"/>
      <w:r w:rsidR="00E27001" w:rsidRPr="00FC2120">
        <w:rPr>
          <w:rFonts w:ascii="Book Antiqua" w:hAnsi="Book Antiqua" w:cs="Times New Roman"/>
          <w:sz w:val="24"/>
          <w:szCs w:val="24"/>
        </w:rPr>
        <w:t>there were 11 patients who</w:t>
      </w:r>
      <w:proofErr w:type="gramEnd"/>
      <w:r w:rsidR="00E27001" w:rsidRPr="00FC2120">
        <w:rPr>
          <w:rFonts w:ascii="Book Antiqua" w:hAnsi="Book Antiqua" w:cs="Times New Roman"/>
          <w:sz w:val="24"/>
          <w:szCs w:val="24"/>
        </w:rPr>
        <w:t xml:space="preserve"> underwent surgical resection after ERCP.</w:t>
      </w:r>
      <w:r w:rsidR="003C3870" w:rsidRPr="00FC2120">
        <w:rPr>
          <w:rFonts w:ascii="Book Antiqua" w:hAnsi="Book Antiqua" w:cs="Times New Roman"/>
          <w:sz w:val="24"/>
          <w:szCs w:val="24"/>
        </w:rPr>
        <w:t xml:space="preserve"> </w:t>
      </w:r>
    </w:p>
    <w:p w14:paraId="42E32E67" w14:textId="6DD302DE" w:rsidR="00A62A9E" w:rsidRPr="00FC2120" w:rsidRDefault="00A62A9E" w:rsidP="00FC2120">
      <w:pPr>
        <w:pStyle w:val="HTML"/>
        <w:adjustRightInd w:val="0"/>
        <w:snapToGrid w:val="0"/>
        <w:spacing w:line="360" w:lineRule="auto"/>
        <w:ind w:firstLineChars="100" w:firstLine="240"/>
        <w:jc w:val="both"/>
        <w:rPr>
          <w:rFonts w:ascii="Book Antiqua" w:eastAsiaTheme="minorEastAsia" w:hAnsi="Book Antiqua" w:cs="Times New Roman"/>
          <w:kern w:val="2"/>
          <w:sz w:val="24"/>
          <w:szCs w:val="24"/>
        </w:rPr>
      </w:pPr>
      <w:r w:rsidRPr="00FC2120">
        <w:rPr>
          <w:rFonts w:ascii="Book Antiqua" w:eastAsiaTheme="minorEastAsia" w:hAnsi="Book Antiqua" w:cs="Times New Roman"/>
          <w:kern w:val="2"/>
          <w:sz w:val="24"/>
          <w:szCs w:val="24"/>
        </w:rPr>
        <w:t xml:space="preserve">Although </w:t>
      </w:r>
      <w:r w:rsidR="00A54C01" w:rsidRPr="00FC2120">
        <w:rPr>
          <w:rFonts w:ascii="Book Antiqua" w:eastAsiaTheme="minorEastAsia" w:hAnsi="Book Antiqua" w:cs="Times New Roman"/>
          <w:kern w:val="2"/>
          <w:sz w:val="24"/>
          <w:szCs w:val="24"/>
        </w:rPr>
        <w:t>the present</w:t>
      </w:r>
      <w:r w:rsidRPr="00FC2120">
        <w:rPr>
          <w:rFonts w:ascii="Book Antiqua" w:eastAsiaTheme="minorEastAsia" w:hAnsi="Book Antiqua" w:cs="Times New Roman"/>
          <w:kern w:val="2"/>
          <w:sz w:val="24"/>
          <w:szCs w:val="24"/>
        </w:rPr>
        <w:t xml:space="preserve"> study provides new information </w:t>
      </w:r>
      <w:r w:rsidR="00A54C01" w:rsidRPr="00FC2120">
        <w:rPr>
          <w:rFonts w:ascii="Book Antiqua" w:eastAsiaTheme="minorEastAsia" w:hAnsi="Book Antiqua" w:cs="Times New Roman"/>
          <w:kern w:val="2"/>
          <w:sz w:val="24"/>
          <w:szCs w:val="24"/>
        </w:rPr>
        <w:t xml:space="preserve">and long-term </w:t>
      </w:r>
      <w:r w:rsidR="004825CE" w:rsidRPr="00FC2120">
        <w:rPr>
          <w:rFonts w:ascii="Book Antiqua" w:eastAsiaTheme="minorEastAsia" w:hAnsi="Book Antiqua" w:cs="Times New Roman"/>
          <w:kern w:val="2"/>
          <w:sz w:val="24"/>
          <w:szCs w:val="24"/>
        </w:rPr>
        <w:t xml:space="preserve">multicenter </w:t>
      </w:r>
      <w:r w:rsidR="00A54C01" w:rsidRPr="00FC2120">
        <w:rPr>
          <w:rFonts w:ascii="Book Antiqua" w:eastAsiaTheme="minorEastAsia" w:hAnsi="Book Antiqua" w:cs="Times New Roman"/>
          <w:kern w:val="2"/>
          <w:sz w:val="24"/>
          <w:szCs w:val="24"/>
        </w:rPr>
        <w:t>follow</w:t>
      </w:r>
      <w:r w:rsidR="00490CB1" w:rsidRPr="00FC2120">
        <w:rPr>
          <w:rFonts w:ascii="Book Antiqua" w:eastAsiaTheme="minorEastAsia" w:hAnsi="Book Antiqua" w:cs="Times New Roman"/>
          <w:kern w:val="2"/>
          <w:sz w:val="24"/>
          <w:szCs w:val="24"/>
        </w:rPr>
        <w:t>-</w:t>
      </w:r>
      <w:r w:rsidR="00A54C01" w:rsidRPr="00FC2120">
        <w:rPr>
          <w:rFonts w:ascii="Book Antiqua" w:eastAsiaTheme="minorEastAsia" w:hAnsi="Book Antiqua" w:cs="Times New Roman"/>
          <w:kern w:val="2"/>
          <w:sz w:val="24"/>
          <w:szCs w:val="24"/>
        </w:rPr>
        <w:t xml:space="preserve">up results </w:t>
      </w:r>
      <w:r w:rsidR="00490CB1" w:rsidRPr="00FC2120">
        <w:rPr>
          <w:rFonts w:ascii="Book Antiqua" w:eastAsiaTheme="minorEastAsia" w:hAnsi="Book Antiqua" w:cs="Times New Roman"/>
          <w:kern w:val="2"/>
          <w:sz w:val="24"/>
          <w:szCs w:val="24"/>
        </w:rPr>
        <w:t xml:space="preserve">regarding </w:t>
      </w:r>
      <w:r w:rsidRPr="00FC2120">
        <w:rPr>
          <w:rFonts w:ascii="Book Antiqua" w:eastAsiaTheme="minorEastAsia" w:hAnsi="Book Antiqua" w:cs="Times New Roman"/>
          <w:kern w:val="2"/>
          <w:sz w:val="24"/>
          <w:szCs w:val="24"/>
        </w:rPr>
        <w:t>the application of ERCP on pediatric patients with symptomatic PBM</w:t>
      </w:r>
      <w:r w:rsidR="00490CB1" w:rsidRPr="00FC2120">
        <w:rPr>
          <w:rFonts w:ascii="Book Antiqua" w:eastAsiaTheme="minorEastAsia" w:hAnsi="Book Antiqua" w:cs="Times New Roman"/>
          <w:kern w:val="2"/>
          <w:sz w:val="24"/>
          <w:szCs w:val="24"/>
        </w:rPr>
        <w:t>, t</w:t>
      </w:r>
      <w:r w:rsidRPr="00FC2120">
        <w:rPr>
          <w:rFonts w:ascii="Book Antiqua" w:eastAsiaTheme="minorEastAsia" w:hAnsi="Book Antiqua" w:cs="Times New Roman"/>
          <w:kern w:val="2"/>
          <w:sz w:val="24"/>
          <w:szCs w:val="24"/>
        </w:rPr>
        <w:t xml:space="preserve">here are some </w:t>
      </w:r>
      <w:r w:rsidR="00A54C01" w:rsidRPr="00FC2120">
        <w:rPr>
          <w:rFonts w:ascii="Book Antiqua" w:eastAsiaTheme="minorEastAsia" w:hAnsi="Book Antiqua" w:cs="Times New Roman"/>
          <w:kern w:val="2"/>
          <w:sz w:val="24"/>
          <w:szCs w:val="24"/>
        </w:rPr>
        <w:t xml:space="preserve">potential </w:t>
      </w:r>
      <w:r w:rsidRPr="00FC2120">
        <w:rPr>
          <w:rFonts w:ascii="Book Antiqua" w:eastAsiaTheme="minorEastAsia" w:hAnsi="Book Antiqua" w:cs="Times New Roman"/>
          <w:kern w:val="2"/>
          <w:sz w:val="24"/>
          <w:szCs w:val="24"/>
        </w:rPr>
        <w:t xml:space="preserve">limitations to this study, including its retrospective design. </w:t>
      </w:r>
      <w:r w:rsidR="00A54C01" w:rsidRPr="00FC2120">
        <w:rPr>
          <w:rFonts w:ascii="Book Antiqua" w:eastAsiaTheme="minorEastAsia" w:hAnsi="Book Antiqua" w:cs="Times New Roman"/>
          <w:kern w:val="2"/>
          <w:sz w:val="24"/>
          <w:szCs w:val="24"/>
        </w:rPr>
        <w:t>This</w:t>
      </w:r>
      <w:r w:rsidRPr="00FC2120">
        <w:rPr>
          <w:rFonts w:ascii="Book Antiqua" w:eastAsiaTheme="minorEastAsia" w:hAnsi="Book Antiqua" w:cs="Times New Roman"/>
          <w:kern w:val="2"/>
          <w:sz w:val="24"/>
          <w:szCs w:val="24"/>
        </w:rPr>
        <w:t xml:space="preserve"> study </w:t>
      </w:r>
      <w:r w:rsidR="00A54C01" w:rsidRPr="00FC2120">
        <w:rPr>
          <w:rFonts w:ascii="Book Antiqua" w:eastAsiaTheme="minorEastAsia" w:hAnsi="Book Antiqua" w:cs="Times New Roman"/>
          <w:kern w:val="2"/>
          <w:sz w:val="24"/>
          <w:szCs w:val="24"/>
        </w:rPr>
        <w:t xml:space="preserve">design </w:t>
      </w:r>
      <w:r w:rsidRPr="00FC2120">
        <w:rPr>
          <w:rFonts w:ascii="Book Antiqua" w:eastAsiaTheme="minorEastAsia" w:hAnsi="Book Antiqua" w:cs="Times New Roman"/>
          <w:kern w:val="2"/>
          <w:sz w:val="24"/>
          <w:szCs w:val="24"/>
        </w:rPr>
        <w:t xml:space="preserve">might be underpowered for </w:t>
      </w:r>
      <w:r w:rsidR="00490CB1" w:rsidRPr="00FC2120">
        <w:rPr>
          <w:rFonts w:ascii="Book Antiqua" w:eastAsiaTheme="minorEastAsia" w:hAnsi="Book Antiqua" w:cs="Times New Roman"/>
          <w:kern w:val="2"/>
          <w:sz w:val="24"/>
          <w:szCs w:val="24"/>
        </w:rPr>
        <w:t xml:space="preserve">the </w:t>
      </w:r>
      <w:r w:rsidRPr="00FC2120">
        <w:rPr>
          <w:rFonts w:ascii="Book Antiqua" w:eastAsiaTheme="minorEastAsia" w:hAnsi="Book Antiqua" w:cs="Times New Roman"/>
          <w:kern w:val="2"/>
          <w:sz w:val="24"/>
          <w:szCs w:val="24"/>
        </w:rPr>
        <w:t xml:space="preserve">detection of differences in outcomes </w:t>
      </w:r>
      <w:r w:rsidR="00184109" w:rsidRPr="00FC2120">
        <w:rPr>
          <w:rFonts w:ascii="Book Antiqua" w:eastAsiaTheme="minorEastAsia" w:hAnsi="Book Antiqua" w:cs="Times New Roman"/>
          <w:kern w:val="2"/>
          <w:sz w:val="24"/>
          <w:szCs w:val="24"/>
        </w:rPr>
        <w:t>between groups</w:t>
      </w:r>
      <w:r w:rsidRPr="00FC2120">
        <w:rPr>
          <w:rFonts w:ascii="Book Antiqua" w:eastAsiaTheme="minorEastAsia" w:hAnsi="Book Antiqua" w:cs="Times New Roman"/>
          <w:kern w:val="2"/>
          <w:sz w:val="24"/>
          <w:szCs w:val="24"/>
        </w:rPr>
        <w:t xml:space="preserve">. </w:t>
      </w:r>
      <w:r w:rsidR="00490CB1" w:rsidRPr="00FC2120">
        <w:rPr>
          <w:rFonts w:ascii="Book Antiqua" w:eastAsiaTheme="minorEastAsia" w:hAnsi="Book Antiqua" w:cs="Times New Roman"/>
          <w:kern w:val="2"/>
          <w:sz w:val="24"/>
          <w:szCs w:val="24"/>
        </w:rPr>
        <w:t>Furthermore,</w:t>
      </w:r>
      <w:r w:rsidR="00184109" w:rsidRPr="00FC2120">
        <w:rPr>
          <w:rFonts w:ascii="Book Antiqua" w:eastAsiaTheme="minorEastAsia" w:hAnsi="Book Antiqua" w:cs="Times New Roman"/>
          <w:kern w:val="2"/>
          <w:sz w:val="24"/>
          <w:szCs w:val="24"/>
        </w:rPr>
        <w:t xml:space="preserve"> these procedures</w:t>
      </w:r>
      <w:r w:rsidRPr="00FC2120">
        <w:rPr>
          <w:rFonts w:ascii="Book Antiqua" w:eastAsiaTheme="minorEastAsia" w:hAnsi="Book Antiqua" w:cs="Times New Roman"/>
          <w:kern w:val="2"/>
          <w:sz w:val="24"/>
          <w:szCs w:val="24"/>
        </w:rPr>
        <w:t xml:space="preserve"> </w:t>
      </w:r>
      <w:proofErr w:type="gramStart"/>
      <w:r w:rsidRPr="00FC2120">
        <w:rPr>
          <w:rFonts w:ascii="Book Antiqua" w:eastAsiaTheme="minorEastAsia" w:hAnsi="Book Antiqua" w:cs="Times New Roman"/>
          <w:kern w:val="2"/>
          <w:sz w:val="24"/>
          <w:szCs w:val="24"/>
        </w:rPr>
        <w:t>w</w:t>
      </w:r>
      <w:r w:rsidR="00490CB1" w:rsidRPr="00FC2120">
        <w:rPr>
          <w:rFonts w:ascii="Book Antiqua" w:eastAsiaTheme="minorEastAsia" w:hAnsi="Book Antiqua" w:cs="Times New Roman"/>
          <w:kern w:val="2"/>
          <w:sz w:val="24"/>
          <w:szCs w:val="24"/>
        </w:rPr>
        <w:t>ere</w:t>
      </w:r>
      <w:r w:rsidRPr="00FC2120">
        <w:rPr>
          <w:rFonts w:ascii="Book Antiqua" w:eastAsiaTheme="minorEastAsia" w:hAnsi="Book Antiqua" w:cs="Times New Roman"/>
          <w:kern w:val="2"/>
          <w:sz w:val="24"/>
          <w:szCs w:val="24"/>
        </w:rPr>
        <w:t xml:space="preserve"> performed</w:t>
      </w:r>
      <w:proofErr w:type="gramEnd"/>
      <w:r w:rsidRPr="00FC2120">
        <w:rPr>
          <w:rFonts w:ascii="Book Antiqua" w:eastAsiaTheme="minorEastAsia" w:hAnsi="Book Antiqua" w:cs="Times New Roman"/>
          <w:kern w:val="2"/>
          <w:sz w:val="24"/>
          <w:szCs w:val="24"/>
        </w:rPr>
        <w:t xml:space="preserve"> at three centers</w:t>
      </w:r>
      <w:r w:rsidR="00490CB1" w:rsidRPr="00FC2120">
        <w:rPr>
          <w:rFonts w:ascii="Book Antiqua" w:eastAsiaTheme="minorEastAsia" w:hAnsi="Book Antiqua" w:cs="Times New Roman"/>
          <w:kern w:val="2"/>
          <w:sz w:val="24"/>
          <w:szCs w:val="24"/>
        </w:rPr>
        <w:t>,</w:t>
      </w:r>
      <w:r w:rsidRPr="00FC2120">
        <w:rPr>
          <w:rFonts w:ascii="Book Antiqua" w:eastAsiaTheme="minorEastAsia" w:hAnsi="Book Antiqua" w:cs="Times New Roman"/>
          <w:kern w:val="2"/>
          <w:sz w:val="24"/>
          <w:szCs w:val="24"/>
        </w:rPr>
        <w:t xml:space="preserve"> which might have led to possible selection bias.</w:t>
      </w:r>
    </w:p>
    <w:p w14:paraId="62064461" w14:textId="66EC1373" w:rsidR="00E27001" w:rsidRPr="00FC2120" w:rsidRDefault="00E27001" w:rsidP="00FC2120">
      <w:pPr>
        <w:adjustRightInd w:val="0"/>
        <w:snapToGrid w:val="0"/>
        <w:spacing w:line="360" w:lineRule="auto"/>
        <w:ind w:firstLineChars="100" w:firstLine="240"/>
        <w:rPr>
          <w:rFonts w:ascii="Book Antiqua" w:hAnsi="Book Antiqua" w:cs="Times New Roman"/>
          <w:sz w:val="24"/>
          <w:szCs w:val="24"/>
        </w:rPr>
      </w:pPr>
      <w:r w:rsidRPr="00FC2120">
        <w:rPr>
          <w:rFonts w:ascii="Book Antiqua" w:hAnsi="Book Antiqua" w:cs="Times New Roman"/>
          <w:sz w:val="24"/>
          <w:szCs w:val="24"/>
        </w:rPr>
        <w:t xml:space="preserve">Due to its minimal invasiveness and </w:t>
      </w:r>
      <w:r w:rsidR="008D0C45">
        <w:rPr>
          <w:rFonts w:ascii="Book Antiqua" w:hAnsi="Book Antiqua" w:cs="Times New Roman"/>
          <w:sz w:val="24"/>
          <w:szCs w:val="24"/>
        </w:rPr>
        <w:t xml:space="preserve">shorter </w:t>
      </w:r>
      <w:r w:rsidRPr="00FC2120">
        <w:rPr>
          <w:rFonts w:ascii="Book Antiqua" w:hAnsi="Book Antiqua" w:cs="Times New Roman"/>
          <w:sz w:val="24"/>
          <w:szCs w:val="24"/>
        </w:rPr>
        <w:t xml:space="preserve">operating duration, </w:t>
      </w:r>
      <w:r w:rsidR="00DD2CB9" w:rsidRPr="00FC2120">
        <w:rPr>
          <w:rFonts w:ascii="Book Antiqua" w:hAnsi="Book Antiqua" w:cs="Times New Roman"/>
          <w:sz w:val="24"/>
          <w:szCs w:val="24"/>
        </w:rPr>
        <w:t>EST</w:t>
      </w:r>
      <w:r w:rsidR="008D0C45">
        <w:rPr>
          <w:rFonts w:ascii="Book Antiqua" w:hAnsi="Book Antiqua" w:cs="Times New Roman"/>
          <w:sz w:val="24"/>
          <w:szCs w:val="24"/>
        </w:rPr>
        <w:t xml:space="preserve"> </w:t>
      </w:r>
      <w:r w:rsidRPr="00FC2120">
        <w:rPr>
          <w:rFonts w:ascii="Book Antiqua" w:hAnsi="Book Antiqua" w:cs="Times New Roman"/>
          <w:sz w:val="24"/>
          <w:szCs w:val="24"/>
        </w:rPr>
        <w:t xml:space="preserve">or biliary drainage by ERCP may be a promising and alternative treatment for symptomatic PBM, especially for children because they face more risks during surgical operations. On the other hand, preoperative ERCP before surgery may benefit PBM patients. </w:t>
      </w:r>
      <w:bookmarkStart w:id="54" w:name="_Hlk8736978"/>
      <w:r w:rsidRPr="00FC2120">
        <w:rPr>
          <w:rFonts w:ascii="Book Antiqua" w:hAnsi="Book Antiqua" w:cs="Times New Roman"/>
          <w:sz w:val="24"/>
          <w:szCs w:val="24"/>
        </w:rPr>
        <w:t xml:space="preserve">At first, ERCP provides detailed information on the </w:t>
      </w:r>
      <w:proofErr w:type="spellStart"/>
      <w:r w:rsidRPr="00FC2120">
        <w:rPr>
          <w:rFonts w:ascii="Book Antiqua" w:hAnsi="Book Antiqua" w:cs="Times New Roman"/>
          <w:sz w:val="24"/>
          <w:szCs w:val="24"/>
        </w:rPr>
        <w:t>pancreaticobiliary</w:t>
      </w:r>
      <w:proofErr w:type="spellEnd"/>
      <w:r w:rsidRPr="00FC2120">
        <w:rPr>
          <w:rFonts w:ascii="Book Antiqua" w:hAnsi="Book Antiqua" w:cs="Times New Roman"/>
          <w:sz w:val="24"/>
          <w:szCs w:val="24"/>
        </w:rPr>
        <w:t xml:space="preserve"> systems, </w:t>
      </w:r>
      <w:r w:rsidR="00490CB1" w:rsidRPr="00FC2120">
        <w:rPr>
          <w:rFonts w:ascii="Book Antiqua" w:hAnsi="Book Antiqua" w:cs="Times New Roman"/>
          <w:sz w:val="24"/>
          <w:szCs w:val="24"/>
        </w:rPr>
        <w:t>and</w:t>
      </w:r>
      <w:r w:rsidRPr="00FC2120">
        <w:rPr>
          <w:rFonts w:ascii="Book Antiqua" w:hAnsi="Book Antiqua" w:cs="Times New Roman"/>
          <w:sz w:val="24"/>
          <w:szCs w:val="24"/>
        </w:rPr>
        <w:t xml:space="preserve"> </w:t>
      </w:r>
      <w:r w:rsidR="008D0C45">
        <w:rPr>
          <w:rFonts w:ascii="Book Antiqua" w:hAnsi="Book Antiqua" w:cs="Times New Roman"/>
          <w:sz w:val="24"/>
          <w:szCs w:val="24"/>
        </w:rPr>
        <w:t>this</w:t>
      </w:r>
      <w:r w:rsidRPr="00FC2120">
        <w:rPr>
          <w:rFonts w:ascii="Book Antiqua" w:hAnsi="Book Antiqua" w:cs="Times New Roman"/>
          <w:sz w:val="24"/>
          <w:szCs w:val="24"/>
        </w:rPr>
        <w:t xml:space="preserve"> attribute</w:t>
      </w:r>
      <w:r w:rsidR="008D0C45">
        <w:rPr>
          <w:rFonts w:ascii="Book Antiqua" w:hAnsi="Book Antiqua" w:cs="Times New Roman"/>
          <w:sz w:val="24"/>
          <w:szCs w:val="24"/>
        </w:rPr>
        <w:t>s to</w:t>
      </w:r>
      <w:r w:rsidR="003D0F39" w:rsidRPr="00FC2120">
        <w:rPr>
          <w:rFonts w:ascii="Book Antiqua" w:hAnsi="Book Antiqua" w:cs="Times New Roman"/>
          <w:sz w:val="24"/>
          <w:szCs w:val="24"/>
        </w:rPr>
        <w:t xml:space="preserve"> the</w:t>
      </w:r>
      <w:r w:rsidRPr="00FC2120">
        <w:rPr>
          <w:rFonts w:ascii="Book Antiqua" w:hAnsi="Book Antiqua" w:cs="Times New Roman"/>
          <w:sz w:val="24"/>
          <w:szCs w:val="24"/>
        </w:rPr>
        <w:t xml:space="preserve"> </w:t>
      </w:r>
      <w:r w:rsidR="003D0F39" w:rsidRPr="00FC2120">
        <w:rPr>
          <w:rFonts w:ascii="Book Antiqua" w:hAnsi="Book Antiqua" w:cs="Times New Roman"/>
          <w:sz w:val="24"/>
          <w:szCs w:val="24"/>
        </w:rPr>
        <w:t xml:space="preserve">reduction in the number of </w:t>
      </w:r>
      <w:r w:rsidRPr="00FC2120">
        <w:rPr>
          <w:rFonts w:ascii="Book Antiqua" w:hAnsi="Book Antiqua" w:cs="Times New Roman"/>
          <w:sz w:val="24"/>
          <w:szCs w:val="24"/>
        </w:rPr>
        <w:t xml:space="preserve">pancreatitis attacks among PBM patients. </w:t>
      </w:r>
      <w:bookmarkEnd w:id="54"/>
      <w:r w:rsidRPr="00FC2120">
        <w:rPr>
          <w:rFonts w:ascii="Book Antiqua" w:hAnsi="Book Antiqua" w:cs="Times New Roman"/>
          <w:sz w:val="24"/>
          <w:szCs w:val="24"/>
        </w:rPr>
        <w:t xml:space="preserve">Moreover, it </w:t>
      </w:r>
      <w:r w:rsidR="00496AAC" w:rsidRPr="00FC2120">
        <w:rPr>
          <w:rFonts w:ascii="Book Antiqua" w:hAnsi="Book Antiqua" w:cs="Times New Roman"/>
          <w:sz w:val="24"/>
          <w:szCs w:val="24"/>
        </w:rPr>
        <w:t>could</w:t>
      </w:r>
      <w:r w:rsidRPr="00FC2120">
        <w:rPr>
          <w:rFonts w:ascii="Book Antiqua" w:hAnsi="Book Antiqua" w:cs="Times New Roman"/>
          <w:sz w:val="24"/>
          <w:szCs w:val="24"/>
        </w:rPr>
        <w:t xml:space="preserve"> help reduce the risk of malignancy after relieved biliary obstruction. In conclusion, ERCP can serve as a transitional step to definitive surgery for PBM patients. It can guarantee </w:t>
      </w:r>
      <w:proofErr w:type="spellStart"/>
      <w:r w:rsidRPr="00FC2120">
        <w:rPr>
          <w:rFonts w:ascii="Book Antiqua" w:hAnsi="Book Antiqua" w:cs="Times New Roman"/>
          <w:sz w:val="24"/>
          <w:szCs w:val="24"/>
        </w:rPr>
        <w:t>pancreaticobiliary</w:t>
      </w:r>
      <w:proofErr w:type="spellEnd"/>
      <w:r w:rsidRPr="00FC2120">
        <w:rPr>
          <w:rFonts w:ascii="Book Antiqua" w:hAnsi="Book Antiqua" w:cs="Times New Roman"/>
          <w:sz w:val="24"/>
          <w:szCs w:val="24"/>
        </w:rPr>
        <w:t xml:space="preserve"> drainage</w:t>
      </w:r>
      <w:r w:rsidR="00490CB1" w:rsidRPr="00FC2120">
        <w:rPr>
          <w:rFonts w:ascii="Book Antiqua" w:hAnsi="Book Antiqua" w:cs="Times New Roman"/>
          <w:sz w:val="24"/>
          <w:szCs w:val="24"/>
        </w:rPr>
        <w:t>,</w:t>
      </w:r>
      <w:r w:rsidRPr="00FC2120">
        <w:rPr>
          <w:rFonts w:ascii="Book Antiqua" w:hAnsi="Book Antiqua" w:cs="Times New Roman"/>
          <w:sz w:val="24"/>
          <w:szCs w:val="24"/>
        </w:rPr>
        <w:t xml:space="preserve"> relieve clinical symptoms, and is only associated with a low incidence of mild complications.</w:t>
      </w:r>
    </w:p>
    <w:p w14:paraId="262661B4" w14:textId="77777777" w:rsidR="00E27001" w:rsidRPr="00FC2120" w:rsidRDefault="00E27001" w:rsidP="00FC2120">
      <w:pPr>
        <w:adjustRightInd w:val="0"/>
        <w:snapToGrid w:val="0"/>
        <w:spacing w:line="360" w:lineRule="auto"/>
        <w:rPr>
          <w:rFonts w:ascii="Book Antiqua" w:hAnsi="Book Antiqua" w:cs="Times New Roman"/>
          <w:sz w:val="24"/>
          <w:szCs w:val="24"/>
        </w:rPr>
      </w:pPr>
    </w:p>
    <w:p w14:paraId="07D24B76" w14:textId="19EB1AC0" w:rsidR="00D45001" w:rsidRPr="00FC2120" w:rsidRDefault="00D45001"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lastRenderedPageBreak/>
        <w:t>AR</w:t>
      </w:r>
      <w:r w:rsidR="00DB0753" w:rsidRPr="00FC2120">
        <w:rPr>
          <w:rFonts w:ascii="Book Antiqua" w:hAnsi="Book Antiqua" w:cs="Times New Roman"/>
          <w:b/>
          <w:sz w:val="24"/>
          <w:szCs w:val="24"/>
        </w:rPr>
        <w:t>TICLE HIGHLIGHTS</w:t>
      </w:r>
    </w:p>
    <w:p w14:paraId="35D20981" w14:textId="6742A932" w:rsidR="0013049B" w:rsidRPr="00FC2120" w:rsidRDefault="0013049B"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background</w:t>
      </w:r>
    </w:p>
    <w:p w14:paraId="6B6DF411" w14:textId="00A28392" w:rsidR="00DB0753" w:rsidRPr="00FC2120" w:rsidRDefault="00D526DD"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Endoscopic retrograde </w:t>
      </w:r>
      <w:proofErr w:type="spellStart"/>
      <w:r w:rsidRPr="00FC2120">
        <w:rPr>
          <w:rFonts w:ascii="Book Antiqua" w:hAnsi="Book Antiqua" w:cs="Times New Roman"/>
          <w:sz w:val="24"/>
          <w:szCs w:val="24"/>
        </w:rPr>
        <w:t>cholangiopancreatography</w:t>
      </w:r>
      <w:proofErr w:type="spellEnd"/>
      <w:r w:rsidRPr="00FC2120">
        <w:rPr>
          <w:rFonts w:ascii="Book Antiqua" w:hAnsi="Book Antiqua" w:cs="Times New Roman"/>
          <w:sz w:val="24"/>
          <w:szCs w:val="24"/>
        </w:rPr>
        <w:t xml:space="preserve"> (ERCP) </w:t>
      </w:r>
      <w:r w:rsidR="0013049B" w:rsidRPr="00FC2120">
        <w:rPr>
          <w:rFonts w:ascii="Book Antiqua" w:hAnsi="Book Antiqua" w:cs="Times New Roman"/>
          <w:sz w:val="24"/>
          <w:szCs w:val="24"/>
        </w:rPr>
        <w:t xml:space="preserve">as an important technological innovation </w:t>
      </w:r>
      <w:proofErr w:type="gramStart"/>
      <w:r w:rsidRPr="00FC2120">
        <w:rPr>
          <w:rFonts w:ascii="Book Antiqua" w:hAnsi="Book Antiqua" w:cs="Times New Roman"/>
          <w:sz w:val="24"/>
          <w:szCs w:val="24"/>
        </w:rPr>
        <w:t>has been used</w:t>
      </w:r>
      <w:proofErr w:type="gramEnd"/>
      <w:r w:rsidRPr="00FC2120">
        <w:rPr>
          <w:rFonts w:ascii="Book Antiqua" w:hAnsi="Book Antiqua" w:cs="Times New Roman"/>
          <w:sz w:val="24"/>
          <w:szCs w:val="24"/>
        </w:rPr>
        <w:t xml:space="preserve"> in the field of biliary and pancreatic diseases in children. </w:t>
      </w:r>
      <w:r w:rsidR="0013049B" w:rsidRPr="00FC2120">
        <w:rPr>
          <w:rFonts w:ascii="Book Antiqua" w:hAnsi="Book Antiqua" w:cs="Times New Roman"/>
          <w:sz w:val="24"/>
          <w:szCs w:val="24"/>
        </w:rPr>
        <w:t xml:space="preserve">Pediatric patients with </w:t>
      </w:r>
      <w:proofErr w:type="spellStart"/>
      <w:r w:rsidR="00045F8D" w:rsidRPr="00FC2120">
        <w:rPr>
          <w:rFonts w:ascii="Book Antiqua" w:hAnsi="Book Antiqua" w:cs="Times New Roman"/>
          <w:sz w:val="24"/>
          <w:szCs w:val="24"/>
        </w:rPr>
        <w:t>pancreaticobiliary</w:t>
      </w:r>
      <w:proofErr w:type="spellEnd"/>
      <w:r w:rsidR="00045F8D" w:rsidRPr="00FC2120">
        <w:rPr>
          <w:rFonts w:ascii="Book Antiqua" w:hAnsi="Book Antiqua" w:cs="Times New Roman"/>
          <w:sz w:val="24"/>
          <w:szCs w:val="24"/>
        </w:rPr>
        <w:t xml:space="preserve"> </w:t>
      </w:r>
      <w:proofErr w:type="spellStart"/>
      <w:r w:rsidR="00045F8D" w:rsidRPr="00FC2120">
        <w:rPr>
          <w:rFonts w:ascii="Book Antiqua" w:hAnsi="Book Antiqua" w:cs="Times New Roman"/>
          <w:sz w:val="24"/>
          <w:szCs w:val="24"/>
        </w:rPr>
        <w:t>maljunction</w:t>
      </w:r>
      <w:proofErr w:type="spellEnd"/>
      <w:r w:rsidR="00045F8D" w:rsidRPr="00FC2120">
        <w:rPr>
          <w:rFonts w:ascii="Book Antiqua" w:hAnsi="Book Antiqua" w:cs="Times New Roman"/>
          <w:sz w:val="24"/>
          <w:szCs w:val="24"/>
        </w:rPr>
        <w:t xml:space="preserve"> (</w:t>
      </w:r>
      <w:r w:rsidR="0013049B" w:rsidRPr="00FC2120">
        <w:rPr>
          <w:rFonts w:ascii="Book Antiqua" w:hAnsi="Book Antiqua" w:cs="Times New Roman"/>
          <w:sz w:val="24"/>
          <w:szCs w:val="24"/>
        </w:rPr>
        <w:t>PBM</w:t>
      </w:r>
      <w:r w:rsidR="00045F8D" w:rsidRPr="00FC2120">
        <w:rPr>
          <w:rFonts w:ascii="Book Antiqua" w:hAnsi="Book Antiqua" w:cs="Times New Roman"/>
          <w:sz w:val="24"/>
          <w:szCs w:val="24"/>
        </w:rPr>
        <w:t>)</w:t>
      </w:r>
      <w:r w:rsidR="0013049B" w:rsidRPr="00FC2120">
        <w:rPr>
          <w:rFonts w:ascii="Book Antiqua" w:hAnsi="Book Antiqua" w:cs="Times New Roman"/>
          <w:sz w:val="24"/>
          <w:szCs w:val="24"/>
        </w:rPr>
        <w:t xml:space="preserve"> often experience some complications</w:t>
      </w:r>
      <w:r w:rsidR="00045F8D" w:rsidRPr="00FC2120">
        <w:rPr>
          <w:rFonts w:ascii="Book Antiqua" w:hAnsi="Book Antiqua" w:cs="Times New Roman"/>
          <w:sz w:val="24"/>
          <w:szCs w:val="24"/>
        </w:rPr>
        <w:t>, such as obstructive jaundice or acute pancreatitis. ERCP</w:t>
      </w:r>
      <w:r w:rsidR="00A604CC" w:rsidRPr="00FC2120">
        <w:rPr>
          <w:rFonts w:ascii="Book Antiqua" w:hAnsi="Book Antiqua" w:cs="Times New Roman"/>
          <w:sz w:val="24"/>
          <w:szCs w:val="24"/>
        </w:rPr>
        <w:t xml:space="preserve"> </w:t>
      </w:r>
      <w:proofErr w:type="gramStart"/>
      <w:r w:rsidR="00A604CC" w:rsidRPr="00FC2120">
        <w:rPr>
          <w:rFonts w:ascii="Book Antiqua" w:hAnsi="Book Antiqua" w:cs="Times New Roman"/>
          <w:sz w:val="24"/>
          <w:szCs w:val="24"/>
        </w:rPr>
        <w:t>can be</w:t>
      </w:r>
      <w:r w:rsidR="00045F8D" w:rsidRPr="00FC2120">
        <w:rPr>
          <w:rFonts w:ascii="Book Antiqua" w:hAnsi="Book Antiqua" w:cs="Times New Roman"/>
          <w:sz w:val="24"/>
          <w:szCs w:val="24"/>
        </w:rPr>
        <w:t xml:space="preserve"> used</w:t>
      </w:r>
      <w:proofErr w:type="gramEnd"/>
      <w:r w:rsidR="00045F8D" w:rsidRPr="00FC2120">
        <w:rPr>
          <w:rFonts w:ascii="Book Antiqua" w:hAnsi="Book Antiqua" w:cs="Times New Roman"/>
          <w:sz w:val="24"/>
          <w:szCs w:val="24"/>
        </w:rPr>
        <w:t xml:space="preserve"> to improve drainage and resolve complications.</w:t>
      </w:r>
    </w:p>
    <w:p w14:paraId="11AEC598" w14:textId="77777777" w:rsidR="00045F8D" w:rsidRPr="00FC2120" w:rsidRDefault="00045F8D" w:rsidP="00FC2120">
      <w:pPr>
        <w:adjustRightInd w:val="0"/>
        <w:snapToGrid w:val="0"/>
        <w:spacing w:line="360" w:lineRule="auto"/>
        <w:rPr>
          <w:rFonts w:ascii="Book Antiqua" w:hAnsi="Book Antiqua" w:cs="Times New Roman"/>
          <w:sz w:val="24"/>
          <w:szCs w:val="24"/>
        </w:rPr>
      </w:pPr>
    </w:p>
    <w:p w14:paraId="71F61B1C" w14:textId="4E3899E6" w:rsidR="00045F8D" w:rsidRPr="00FC2120" w:rsidRDefault="00045F8D"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motivation</w:t>
      </w:r>
    </w:p>
    <w:p w14:paraId="598DEAA9" w14:textId="6A5602FA" w:rsidR="0013049B" w:rsidRPr="00FC2120" w:rsidRDefault="00045F8D"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W</w:t>
      </w:r>
      <w:r w:rsidR="0013049B" w:rsidRPr="00FC2120">
        <w:rPr>
          <w:rFonts w:ascii="Book Antiqua" w:hAnsi="Book Antiqua" w:cs="Times New Roman"/>
          <w:sz w:val="24"/>
          <w:szCs w:val="24"/>
        </w:rPr>
        <w:t>ith cont</w:t>
      </w:r>
      <w:r w:rsidRPr="00FC2120">
        <w:rPr>
          <w:rFonts w:ascii="Book Antiqua" w:hAnsi="Book Antiqua" w:cs="Times New Roman"/>
          <w:sz w:val="24"/>
          <w:szCs w:val="24"/>
        </w:rPr>
        <w:t>inuous technical advancements,</w:t>
      </w:r>
      <w:r w:rsidR="0013049B" w:rsidRPr="00FC2120">
        <w:rPr>
          <w:rFonts w:ascii="Book Antiqua" w:hAnsi="Book Antiqua" w:cs="Times New Roman"/>
          <w:sz w:val="24"/>
          <w:szCs w:val="24"/>
        </w:rPr>
        <w:t xml:space="preserve"> </w:t>
      </w:r>
      <w:r w:rsidRPr="00FC2120">
        <w:rPr>
          <w:rFonts w:ascii="Book Antiqua" w:hAnsi="Book Antiqua" w:cs="Times New Roman"/>
          <w:sz w:val="24"/>
          <w:szCs w:val="24"/>
        </w:rPr>
        <w:t>ERCP</w:t>
      </w:r>
      <w:r w:rsidR="0013049B" w:rsidRPr="00FC2120">
        <w:rPr>
          <w:rFonts w:ascii="Book Antiqua" w:hAnsi="Book Antiqua" w:cs="Times New Roman"/>
          <w:sz w:val="24"/>
          <w:szCs w:val="24"/>
        </w:rPr>
        <w:t xml:space="preserve"> </w:t>
      </w:r>
      <w:proofErr w:type="gramStart"/>
      <w:r w:rsidR="0013049B" w:rsidRPr="00FC2120">
        <w:rPr>
          <w:rFonts w:ascii="Book Antiqua" w:hAnsi="Book Antiqua" w:cs="Times New Roman"/>
          <w:sz w:val="24"/>
          <w:szCs w:val="24"/>
        </w:rPr>
        <w:t>is not only regarded</w:t>
      </w:r>
      <w:proofErr w:type="gramEnd"/>
      <w:r w:rsidR="0013049B" w:rsidRPr="00FC2120">
        <w:rPr>
          <w:rFonts w:ascii="Book Antiqua" w:hAnsi="Book Antiqua" w:cs="Times New Roman"/>
          <w:sz w:val="24"/>
          <w:szCs w:val="24"/>
        </w:rPr>
        <w:t xml:space="preserve"> as a standard technique for diagnosing PBM but is also used to resolve complications. Nonetheless, there is limited research regarding the use of ERCP for the management of PBM, especially for pediatric patients.</w:t>
      </w:r>
    </w:p>
    <w:p w14:paraId="00BD1813" w14:textId="77777777" w:rsidR="00971979" w:rsidRPr="00FC2120" w:rsidRDefault="00971979" w:rsidP="00FC2120">
      <w:pPr>
        <w:adjustRightInd w:val="0"/>
        <w:snapToGrid w:val="0"/>
        <w:spacing w:line="360" w:lineRule="auto"/>
        <w:rPr>
          <w:rFonts w:ascii="Book Antiqua" w:hAnsi="Book Antiqua" w:cs="Times New Roman"/>
          <w:sz w:val="24"/>
          <w:szCs w:val="24"/>
        </w:rPr>
      </w:pPr>
    </w:p>
    <w:p w14:paraId="71514FEA" w14:textId="167047E0" w:rsidR="00971979" w:rsidRPr="00FC2120" w:rsidRDefault="00971979"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objectives</w:t>
      </w:r>
    </w:p>
    <w:p w14:paraId="77454BB5" w14:textId="6145DACF" w:rsidR="00971979" w:rsidRPr="00FC2120" w:rsidRDefault="00971979"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The objective of this study was </w:t>
      </w:r>
      <w:proofErr w:type="gramStart"/>
      <w:r w:rsidR="00CB3B8E" w:rsidRPr="00FC2120">
        <w:rPr>
          <w:rFonts w:ascii="Book Antiqua" w:hAnsi="Book Antiqua" w:cs="Times New Roman"/>
          <w:sz w:val="24"/>
          <w:szCs w:val="24"/>
        </w:rPr>
        <w:t>to retrospective</w:t>
      </w:r>
      <w:r w:rsidR="008D0C45">
        <w:rPr>
          <w:rFonts w:ascii="Book Antiqua" w:hAnsi="Book Antiqua" w:cs="Times New Roman"/>
          <w:sz w:val="24"/>
          <w:szCs w:val="24"/>
        </w:rPr>
        <w:t>ly</w:t>
      </w:r>
      <w:r w:rsidR="00CB3B8E" w:rsidRPr="00FC2120">
        <w:rPr>
          <w:rFonts w:ascii="Book Antiqua" w:hAnsi="Book Antiqua" w:cs="Times New Roman"/>
          <w:sz w:val="24"/>
          <w:szCs w:val="24"/>
        </w:rPr>
        <w:t xml:space="preserve"> </w:t>
      </w:r>
      <w:r w:rsidR="00C272F6" w:rsidRPr="00FC2120">
        <w:rPr>
          <w:rFonts w:ascii="Book Antiqua" w:hAnsi="Book Antiqua" w:cs="Times New Roman"/>
          <w:sz w:val="24"/>
          <w:szCs w:val="24"/>
        </w:rPr>
        <w:t>review</w:t>
      </w:r>
      <w:proofErr w:type="gramEnd"/>
      <w:r w:rsidRPr="00FC2120">
        <w:rPr>
          <w:rFonts w:ascii="Book Antiqua" w:hAnsi="Book Antiqua" w:cs="Times New Roman"/>
          <w:sz w:val="24"/>
          <w:szCs w:val="24"/>
        </w:rPr>
        <w:t xml:space="preserve"> the </w:t>
      </w:r>
      <w:r w:rsidR="008D0C45">
        <w:rPr>
          <w:rFonts w:ascii="Book Antiqua" w:hAnsi="Book Antiqua" w:cs="Times New Roman"/>
          <w:sz w:val="24"/>
          <w:szCs w:val="24"/>
        </w:rPr>
        <w:t xml:space="preserve">efficacy, safety, and </w:t>
      </w:r>
      <w:r w:rsidR="008D0C45" w:rsidRPr="00FC2120">
        <w:rPr>
          <w:rFonts w:ascii="Book Antiqua" w:hAnsi="Book Antiqua" w:cs="Times New Roman"/>
          <w:sz w:val="24"/>
          <w:szCs w:val="24"/>
        </w:rPr>
        <w:t>long</w:t>
      </w:r>
      <w:r w:rsidR="008D0C45">
        <w:rPr>
          <w:rFonts w:ascii="Book Antiqua" w:hAnsi="Book Antiqua" w:cs="Times New Roman"/>
          <w:sz w:val="24"/>
          <w:szCs w:val="24"/>
        </w:rPr>
        <w:t>-</w:t>
      </w:r>
      <w:r w:rsidR="008D0C45" w:rsidRPr="00FC2120">
        <w:rPr>
          <w:rFonts w:ascii="Book Antiqua" w:hAnsi="Book Antiqua" w:cs="Times New Roman"/>
          <w:sz w:val="24"/>
          <w:szCs w:val="24"/>
        </w:rPr>
        <w:t xml:space="preserve">term follow-up results </w:t>
      </w:r>
      <w:r w:rsidRPr="00FC2120">
        <w:rPr>
          <w:rFonts w:ascii="Book Antiqua" w:hAnsi="Book Antiqua" w:cs="Times New Roman"/>
          <w:sz w:val="24"/>
          <w:szCs w:val="24"/>
        </w:rPr>
        <w:t>of ERCP</w:t>
      </w:r>
      <w:r w:rsidR="008D0C45">
        <w:rPr>
          <w:rFonts w:ascii="Book Antiqua" w:hAnsi="Book Antiqua" w:cs="Times New Roman"/>
          <w:sz w:val="24"/>
          <w:szCs w:val="24"/>
        </w:rPr>
        <w:t xml:space="preserve"> </w:t>
      </w:r>
      <w:r w:rsidRPr="00FC2120">
        <w:rPr>
          <w:rFonts w:ascii="Book Antiqua" w:hAnsi="Book Antiqua" w:cs="Times New Roman"/>
          <w:sz w:val="24"/>
          <w:szCs w:val="24"/>
        </w:rPr>
        <w:t xml:space="preserve">in symptomatic </w:t>
      </w:r>
      <w:r w:rsidR="00A604CC" w:rsidRPr="00FC2120">
        <w:rPr>
          <w:rFonts w:ascii="Book Antiqua" w:hAnsi="Book Antiqua" w:cs="Times New Roman"/>
          <w:sz w:val="24"/>
          <w:szCs w:val="24"/>
        </w:rPr>
        <w:t>PBM</w:t>
      </w:r>
      <w:r w:rsidR="00CB3B8E" w:rsidRPr="00FC2120">
        <w:rPr>
          <w:rFonts w:ascii="Book Antiqua" w:hAnsi="Book Antiqua" w:cs="Times New Roman"/>
          <w:sz w:val="24"/>
          <w:szCs w:val="24"/>
        </w:rPr>
        <w:t>.</w:t>
      </w:r>
    </w:p>
    <w:p w14:paraId="6CF452A1" w14:textId="77777777" w:rsidR="00CB3B8E" w:rsidRPr="00FC2120" w:rsidRDefault="00CB3B8E" w:rsidP="00FC2120">
      <w:pPr>
        <w:adjustRightInd w:val="0"/>
        <w:snapToGrid w:val="0"/>
        <w:spacing w:line="360" w:lineRule="auto"/>
        <w:rPr>
          <w:rFonts w:ascii="Book Antiqua" w:hAnsi="Book Antiqua" w:cs="Times New Roman"/>
          <w:sz w:val="24"/>
          <w:szCs w:val="24"/>
        </w:rPr>
      </w:pPr>
    </w:p>
    <w:p w14:paraId="7412CCB7" w14:textId="6266DEBE" w:rsidR="00CB3B8E" w:rsidRPr="00FC2120" w:rsidRDefault="00CB3B8E"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methods</w:t>
      </w:r>
    </w:p>
    <w:p w14:paraId="0243ED55" w14:textId="4FE82EDC" w:rsidR="00CB3B8E" w:rsidRPr="00FC2120" w:rsidRDefault="00CB3B8E"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A multicenter, retrospective study </w:t>
      </w:r>
      <w:proofErr w:type="gramStart"/>
      <w:r w:rsidRPr="00FC2120">
        <w:rPr>
          <w:rFonts w:ascii="Book Antiqua" w:hAnsi="Book Antiqua" w:cs="Times New Roman"/>
          <w:sz w:val="24"/>
          <w:szCs w:val="24"/>
        </w:rPr>
        <w:t>was conducted</w:t>
      </w:r>
      <w:proofErr w:type="gramEnd"/>
      <w:r w:rsidRPr="00FC2120">
        <w:rPr>
          <w:rFonts w:ascii="Book Antiqua" w:hAnsi="Book Antiqua" w:cs="Times New Roman"/>
          <w:sz w:val="24"/>
          <w:szCs w:val="24"/>
        </w:rPr>
        <w:t xml:space="preserve"> </w:t>
      </w:r>
      <w:r w:rsidR="008D0C45">
        <w:rPr>
          <w:rFonts w:ascii="Book Antiqua" w:hAnsi="Book Antiqua" w:cs="Times New Roman"/>
          <w:sz w:val="24"/>
          <w:szCs w:val="24"/>
        </w:rPr>
        <w:t>on</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75 pediatric patients who were diagnosed with PBM and</w:t>
      </w:r>
      <w:r w:rsidRPr="00FC2120">
        <w:rPr>
          <w:rFonts w:ascii="Book Antiqua" w:hAnsi="Book Antiqua" w:cs="Times New Roman"/>
          <w:b/>
          <w:sz w:val="24"/>
          <w:szCs w:val="24"/>
        </w:rPr>
        <w:t xml:space="preserve"> </w:t>
      </w:r>
      <w:r w:rsidRPr="00FC2120">
        <w:rPr>
          <w:rFonts w:ascii="Book Antiqua" w:hAnsi="Book Antiqua" w:cs="Times New Roman"/>
          <w:sz w:val="24"/>
          <w:szCs w:val="24"/>
        </w:rPr>
        <w:t xml:space="preserve">underwent therapeutic ERCP at three endoscopy centers between January 2008 and March 2019. They </w:t>
      </w:r>
      <w:proofErr w:type="gramStart"/>
      <w:r w:rsidRPr="00FC2120">
        <w:rPr>
          <w:rFonts w:ascii="Book Antiqua" w:hAnsi="Book Antiqua" w:cs="Times New Roman"/>
          <w:sz w:val="24"/>
          <w:szCs w:val="24"/>
        </w:rPr>
        <w:t>were divided</w:t>
      </w:r>
      <w:proofErr w:type="gramEnd"/>
      <w:r w:rsidRPr="00FC2120">
        <w:rPr>
          <w:rFonts w:ascii="Book Antiqua" w:hAnsi="Book Antiqua" w:cs="Times New Roman"/>
          <w:sz w:val="24"/>
          <w:szCs w:val="24"/>
        </w:rPr>
        <w:t xml:space="preserve"> into four PBM groups based on the fluoroscopy in ERCP. Their clinical characteristics, specific ERCP procedures, adverse events</w:t>
      </w:r>
      <w:r w:rsidR="008D0C45">
        <w:rPr>
          <w:rFonts w:ascii="Book Antiqua" w:hAnsi="Book Antiqua" w:cs="Times New Roman"/>
          <w:sz w:val="24"/>
          <w:szCs w:val="24"/>
        </w:rPr>
        <w:t>,</w:t>
      </w:r>
      <w:r w:rsidRPr="00FC2120">
        <w:rPr>
          <w:rFonts w:ascii="Book Antiqua" w:hAnsi="Book Antiqua" w:cs="Times New Roman"/>
          <w:sz w:val="24"/>
          <w:szCs w:val="24"/>
        </w:rPr>
        <w:t xml:space="preserve"> and long-term follow-up results </w:t>
      </w:r>
      <w:proofErr w:type="gramStart"/>
      <w:r w:rsidRPr="00FC2120">
        <w:rPr>
          <w:rFonts w:ascii="Book Antiqua" w:hAnsi="Book Antiqua" w:cs="Times New Roman"/>
          <w:sz w:val="24"/>
          <w:szCs w:val="24"/>
        </w:rPr>
        <w:t>were retrospectively reviewed</w:t>
      </w:r>
      <w:proofErr w:type="gramEnd"/>
      <w:r w:rsidRPr="00FC2120">
        <w:rPr>
          <w:rFonts w:ascii="Book Antiqua" w:hAnsi="Book Antiqua" w:cs="Times New Roman"/>
          <w:sz w:val="24"/>
          <w:szCs w:val="24"/>
        </w:rPr>
        <w:t>.</w:t>
      </w:r>
      <w:r w:rsidRPr="00FC2120">
        <w:rPr>
          <w:rFonts w:ascii="Book Antiqua" w:hAnsi="Book Antiqua" w:cs="Times New Roman"/>
          <w:b/>
          <w:sz w:val="24"/>
          <w:szCs w:val="24"/>
        </w:rPr>
        <w:t xml:space="preserve"> </w:t>
      </w:r>
    </w:p>
    <w:p w14:paraId="49413040" w14:textId="77777777" w:rsidR="00CB3B8E" w:rsidRPr="008D0C45" w:rsidRDefault="00CB3B8E" w:rsidP="00FC2120">
      <w:pPr>
        <w:adjustRightInd w:val="0"/>
        <w:snapToGrid w:val="0"/>
        <w:spacing w:line="360" w:lineRule="auto"/>
        <w:rPr>
          <w:rFonts w:ascii="Book Antiqua" w:hAnsi="Book Antiqua" w:cs="Times New Roman"/>
          <w:b/>
          <w:sz w:val="24"/>
          <w:szCs w:val="24"/>
        </w:rPr>
      </w:pPr>
    </w:p>
    <w:p w14:paraId="02F47461" w14:textId="77215DF1" w:rsidR="00CB3B8E" w:rsidRPr="00FC2120" w:rsidRDefault="00CB3B8E"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results</w:t>
      </w:r>
    </w:p>
    <w:p w14:paraId="2FDCC2DB" w14:textId="56E8117F" w:rsidR="00CB3B8E" w:rsidRPr="00FC2120" w:rsidRDefault="00CB3B8E" w:rsidP="00FC2120">
      <w:pPr>
        <w:adjustRightInd w:val="0"/>
        <w:snapToGrid w:val="0"/>
        <w:spacing w:line="360" w:lineRule="auto"/>
        <w:rPr>
          <w:rFonts w:ascii="Book Antiqua" w:hAnsi="Book Antiqua" w:cs="Times New Roman"/>
          <w:sz w:val="24"/>
          <w:szCs w:val="24"/>
        </w:rPr>
      </w:pPr>
      <w:proofErr w:type="gramStart"/>
      <w:r w:rsidRPr="00FC2120">
        <w:rPr>
          <w:rFonts w:ascii="Book Antiqua" w:hAnsi="Book Antiqua" w:cs="Times New Roman"/>
          <w:sz w:val="24"/>
          <w:szCs w:val="24"/>
        </w:rPr>
        <w:t>A total of 112</w:t>
      </w:r>
      <w:proofErr w:type="gramEnd"/>
      <w:r w:rsidRPr="00FC2120">
        <w:rPr>
          <w:rFonts w:ascii="Book Antiqua" w:hAnsi="Book Antiqua" w:cs="Times New Roman"/>
          <w:sz w:val="24"/>
          <w:szCs w:val="24"/>
        </w:rPr>
        <w:t xml:space="preserve"> ERCPs were performed on the 75 children with symptomatic PBM</w:t>
      </w:r>
      <w:r w:rsidR="008D0C45">
        <w:rPr>
          <w:rFonts w:ascii="Book Antiqua" w:hAnsi="Book Antiqua" w:cs="Times New Roman"/>
          <w:sz w:val="24"/>
          <w:szCs w:val="24"/>
        </w:rPr>
        <w:t>.</w:t>
      </w:r>
      <w:r w:rsidR="008D0C45" w:rsidRPr="00FC2120">
        <w:rPr>
          <w:rFonts w:ascii="Book Antiqua" w:hAnsi="Book Antiqua" w:cs="Times New Roman"/>
          <w:sz w:val="24"/>
          <w:szCs w:val="24"/>
        </w:rPr>
        <w:t xml:space="preserve"> </w:t>
      </w:r>
      <w:r w:rsidR="008D0C45">
        <w:rPr>
          <w:rFonts w:ascii="Book Antiqua" w:hAnsi="Book Antiqua" w:cs="Times New Roman"/>
          <w:sz w:val="24"/>
          <w:szCs w:val="24"/>
        </w:rPr>
        <w:t>Clinical manifestations</w:t>
      </w:r>
      <w:r w:rsidRPr="00FC2120">
        <w:rPr>
          <w:rFonts w:ascii="Book Antiqua" w:hAnsi="Book Antiqua" w:cs="Times New Roman"/>
          <w:sz w:val="24"/>
          <w:szCs w:val="24"/>
          <w:shd w:val="clear" w:color="auto" w:fill="FFFFFF"/>
        </w:rPr>
        <w:t xml:space="preserve"> </w:t>
      </w:r>
      <w:r w:rsidR="001A6E98" w:rsidRPr="00FC2120">
        <w:rPr>
          <w:rFonts w:ascii="Book Antiqua" w:hAnsi="Book Antiqua" w:cs="Times New Roman"/>
          <w:sz w:val="24"/>
          <w:szCs w:val="24"/>
          <w:shd w:val="clear" w:color="auto" w:fill="FFFFFF"/>
        </w:rPr>
        <w:t xml:space="preserve">mainly </w:t>
      </w:r>
      <w:r w:rsidRPr="00FC2120">
        <w:rPr>
          <w:rFonts w:ascii="Book Antiqua" w:hAnsi="Book Antiqua" w:cs="Times New Roman"/>
          <w:sz w:val="24"/>
          <w:szCs w:val="24"/>
          <w:shd w:val="clear" w:color="auto" w:fill="FFFFFF"/>
        </w:rPr>
        <w:t xml:space="preserve">included abdominal pain, vomiting, </w:t>
      </w:r>
      <w:proofErr w:type="spellStart"/>
      <w:r w:rsidRPr="00FC2120">
        <w:rPr>
          <w:rFonts w:ascii="Book Antiqua" w:hAnsi="Book Antiqua" w:cs="Times New Roman"/>
          <w:sz w:val="24"/>
          <w:szCs w:val="24"/>
          <w:shd w:val="clear" w:color="auto" w:fill="FFFFFF"/>
        </w:rPr>
        <w:t>acholic</w:t>
      </w:r>
      <w:proofErr w:type="spellEnd"/>
      <w:r w:rsidRPr="00FC2120">
        <w:rPr>
          <w:rFonts w:ascii="Book Antiqua" w:hAnsi="Book Antiqua" w:cs="Times New Roman"/>
          <w:sz w:val="24"/>
          <w:szCs w:val="24"/>
          <w:shd w:val="clear" w:color="auto" w:fill="FFFFFF"/>
        </w:rPr>
        <w:t xml:space="preserve"> stool, fever, acute </w:t>
      </w:r>
      <w:r w:rsidRPr="00FC2120">
        <w:rPr>
          <w:rFonts w:ascii="Book Antiqua" w:hAnsi="Book Antiqua" w:cs="Times New Roman"/>
          <w:sz w:val="24"/>
          <w:szCs w:val="24"/>
        </w:rPr>
        <w:t>pancreatitis</w:t>
      </w:r>
      <w:r w:rsidRPr="00FC2120">
        <w:rPr>
          <w:rFonts w:ascii="Book Antiqua" w:hAnsi="Book Antiqua" w:cs="Times New Roman"/>
          <w:sz w:val="24"/>
          <w:szCs w:val="24"/>
          <w:shd w:val="clear" w:color="auto" w:fill="FFFFFF"/>
        </w:rPr>
        <w:t xml:space="preserve">, </w:t>
      </w:r>
      <w:proofErr w:type="spellStart"/>
      <w:r w:rsidRPr="00FC2120">
        <w:rPr>
          <w:rFonts w:ascii="Book Antiqua" w:hAnsi="Book Antiqua" w:cs="Times New Roman"/>
          <w:sz w:val="24"/>
          <w:szCs w:val="24"/>
          <w:shd w:val="clear" w:color="auto" w:fill="FFFFFF"/>
        </w:rPr>
        <w:t>hyperbilirubinemia</w:t>
      </w:r>
      <w:proofErr w:type="spellEnd"/>
      <w:r w:rsidRPr="00FC2120">
        <w:rPr>
          <w:rFonts w:ascii="Book Antiqua" w:hAnsi="Book Antiqua" w:cs="Times New Roman"/>
          <w:sz w:val="24"/>
          <w:szCs w:val="24"/>
          <w:shd w:val="clear" w:color="auto" w:fill="FFFFFF"/>
        </w:rPr>
        <w:t xml:space="preserve">, and elevated liver </w:t>
      </w:r>
      <w:r w:rsidRPr="00FC2120">
        <w:rPr>
          <w:rFonts w:ascii="Book Antiqua" w:hAnsi="Book Antiqua" w:cs="Times New Roman"/>
          <w:sz w:val="24"/>
          <w:szCs w:val="24"/>
          <w:shd w:val="clear" w:color="auto" w:fill="FFFFFF"/>
        </w:rPr>
        <w:lastRenderedPageBreak/>
        <w:t>enzymes</w:t>
      </w:r>
      <w:r w:rsidRPr="00FC2120">
        <w:rPr>
          <w:rFonts w:ascii="Book Antiqua" w:hAnsi="Book Antiqua" w:cs="Times New Roman"/>
          <w:sz w:val="24"/>
          <w:szCs w:val="24"/>
        </w:rPr>
        <w:t xml:space="preserve">. ERCP interventions included endoscopic </w:t>
      </w:r>
      <w:proofErr w:type="spellStart"/>
      <w:r w:rsidRPr="00FC2120">
        <w:rPr>
          <w:rFonts w:ascii="Book Antiqua" w:hAnsi="Book Antiqua" w:cs="Times New Roman"/>
          <w:sz w:val="24"/>
          <w:szCs w:val="24"/>
        </w:rPr>
        <w:t>sphincterotomy</w:t>
      </w:r>
      <w:proofErr w:type="spellEnd"/>
      <w:r w:rsidRPr="00FC2120">
        <w:rPr>
          <w:rFonts w:ascii="Book Antiqua" w:hAnsi="Book Antiqua" w:cs="Times New Roman"/>
          <w:sz w:val="24"/>
          <w:szCs w:val="24"/>
        </w:rPr>
        <w:t xml:space="preserve">, endoscopic retrograde biliary or pancreatic drainage, stone extraction, </w:t>
      </w:r>
      <w:r w:rsidRPr="004A4996">
        <w:rPr>
          <w:rFonts w:ascii="Book Antiqua" w:hAnsi="Book Antiqua" w:cs="Times New Roman"/>
          <w:i/>
          <w:sz w:val="24"/>
          <w:szCs w:val="24"/>
        </w:rPr>
        <w:t>etc</w:t>
      </w:r>
      <w:r w:rsidRPr="00FC2120">
        <w:rPr>
          <w:rFonts w:ascii="Book Antiqua" w:hAnsi="Book Antiqua" w:cs="Times New Roman"/>
          <w:sz w:val="24"/>
          <w:szCs w:val="24"/>
        </w:rPr>
        <w:t xml:space="preserve">. Procedure-related complications were observed in 12 patients and included post-ERCP pancreatitis (9/75, 12.0%), gastrointestinal bleeding (1/75, 1.3%), and infection (2/75, 2.7%). During a mean follow-up period of 46 </w:t>
      </w:r>
      <w:proofErr w:type="spellStart"/>
      <w:proofErr w:type="gramStart"/>
      <w:r w:rsidR="00D0104C" w:rsidRPr="00FC2120">
        <w:rPr>
          <w:rFonts w:ascii="Book Antiqua" w:hAnsi="Book Antiqua" w:cs="Times New Roman"/>
          <w:sz w:val="24"/>
          <w:szCs w:val="24"/>
        </w:rPr>
        <w:t>mo</w:t>
      </w:r>
      <w:proofErr w:type="spellEnd"/>
      <w:proofErr w:type="gramEnd"/>
      <w:r w:rsidRPr="00FC2120">
        <w:rPr>
          <w:rFonts w:ascii="Book Antiqua" w:hAnsi="Book Antiqua" w:cs="Times New Roman"/>
          <w:sz w:val="24"/>
          <w:szCs w:val="24"/>
        </w:rPr>
        <w:t xml:space="preserve">, </w:t>
      </w:r>
      <w:r w:rsidR="006B4242" w:rsidRPr="00FC2120">
        <w:rPr>
          <w:rFonts w:ascii="Book Antiqua" w:hAnsi="Book Antiqua" w:cs="Times New Roman"/>
          <w:sz w:val="24"/>
          <w:szCs w:val="24"/>
        </w:rPr>
        <w:t>t</w:t>
      </w:r>
      <w:r w:rsidR="001A6E98" w:rsidRPr="00FC2120">
        <w:rPr>
          <w:rFonts w:ascii="Book Antiqua" w:hAnsi="Book Antiqua" w:cs="Times New Roman"/>
          <w:sz w:val="24"/>
          <w:szCs w:val="24"/>
        </w:rPr>
        <w:t xml:space="preserve">he overall effective rate of ERCP therapy was 82.4%, </w:t>
      </w:r>
      <w:r w:rsidR="008D0C45">
        <w:rPr>
          <w:rFonts w:ascii="Book Antiqua" w:hAnsi="Book Antiqua" w:cs="Times New Roman"/>
          <w:sz w:val="24"/>
          <w:szCs w:val="24"/>
        </w:rPr>
        <w:t xml:space="preserve">and </w:t>
      </w:r>
      <w:r w:rsidRPr="00FC2120">
        <w:rPr>
          <w:rFonts w:ascii="Book Antiqua" w:hAnsi="Book Antiqua" w:cs="Times New Roman"/>
          <w:sz w:val="24"/>
          <w:szCs w:val="24"/>
        </w:rPr>
        <w:t xml:space="preserve">ERCP therapy </w:t>
      </w:r>
      <w:r w:rsidR="001A6E98" w:rsidRPr="00FC2120">
        <w:rPr>
          <w:rFonts w:ascii="Book Antiqua" w:hAnsi="Book Antiqua" w:cs="Times New Roman"/>
          <w:sz w:val="24"/>
          <w:szCs w:val="24"/>
        </w:rPr>
        <w:t>can alleviate</w:t>
      </w:r>
      <w:r w:rsidRPr="00FC2120">
        <w:rPr>
          <w:rFonts w:ascii="Book Antiqua" w:hAnsi="Book Antiqua" w:cs="Times New Roman"/>
          <w:sz w:val="24"/>
          <w:szCs w:val="24"/>
        </w:rPr>
        <w:t xml:space="preserve"> the biliary obstruction and reduce</w:t>
      </w:r>
      <w:r w:rsidR="001A6E98" w:rsidRPr="00FC2120">
        <w:rPr>
          <w:rFonts w:ascii="Book Antiqua" w:hAnsi="Book Antiqua" w:cs="Times New Roman"/>
          <w:sz w:val="24"/>
          <w:szCs w:val="24"/>
        </w:rPr>
        <w:t xml:space="preserve"> the incidence of pancreatitis.</w:t>
      </w:r>
    </w:p>
    <w:p w14:paraId="5923A548" w14:textId="77777777" w:rsidR="001A6E98" w:rsidRPr="00FC2120" w:rsidRDefault="001A6E98" w:rsidP="00FC2120">
      <w:pPr>
        <w:adjustRightInd w:val="0"/>
        <w:snapToGrid w:val="0"/>
        <w:spacing w:line="360" w:lineRule="auto"/>
        <w:rPr>
          <w:rFonts w:ascii="Book Antiqua" w:hAnsi="Book Antiqua" w:cs="Times New Roman"/>
          <w:sz w:val="24"/>
          <w:szCs w:val="24"/>
        </w:rPr>
      </w:pPr>
    </w:p>
    <w:p w14:paraId="47889632" w14:textId="5DF6CA3D" w:rsidR="001A6E98" w:rsidRPr="00FC2120" w:rsidRDefault="001A6E98"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conclusions</w:t>
      </w:r>
    </w:p>
    <w:p w14:paraId="5C2ACBB7" w14:textId="1FF412B9" w:rsidR="001A6E98" w:rsidRPr="00FC2120" w:rsidRDefault="001A6E98"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As a safe and effective treatment option to relieve biliary or pancreatic obstruction in symptomatic PBM, ERCP </w:t>
      </w:r>
      <w:proofErr w:type="gramStart"/>
      <w:r w:rsidRPr="00FC2120">
        <w:rPr>
          <w:rFonts w:ascii="Book Antiqua" w:hAnsi="Book Antiqua" w:cs="Times New Roman"/>
          <w:sz w:val="24"/>
          <w:szCs w:val="24"/>
        </w:rPr>
        <w:t>is characterized</w:t>
      </w:r>
      <w:proofErr w:type="gramEnd"/>
      <w:r w:rsidRPr="00FC2120">
        <w:rPr>
          <w:rFonts w:ascii="Book Antiqua" w:hAnsi="Book Antiqua" w:cs="Times New Roman"/>
          <w:sz w:val="24"/>
          <w:szCs w:val="24"/>
        </w:rPr>
        <w:t xml:space="preserve"> by minor trauma, </w:t>
      </w:r>
      <w:r w:rsidR="008D0C45">
        <w:rPr>
          <w:rFonts w:ascii="Book Antiqua" w:hAnsi="Book Antiqua" w:cs="Times New Roman"/>
          <w:sz w:val="24"/>
          <w:szCs w:val="24"/>
        </w:rPr>
        <w:t>fewer</w:t>
      </w:r>
      <w:r w:rsidR="008D0C45" w:rsidRPr="00FC2120">
        <w:rPr>
          <w:rFonts w:ascii="Book Antiqua" w:hAnsi="Book Antiqua" w:cs="Times New Roman"/>
          <w:sz w:val="24"/>
          <w:szCs w:val="24"/>
        </w:rPr>
        <w:t xml:space="preserve"> </w:t>
      </w:r>
      <w:r w:rsidRPr="00FC2120">
        <w:rPr>
          <w:rFonts w:ascii="Book Antiqua" w:hAnsi="Book Antiqua" w:cs="Times New Roman"/>
          <w:sz w:val="24"/>
          <w:szCs w:val="24"/>
        </w:rPr>
        <w:t xml:space="preserve">complications, and repeatability. </w:t>
      </w:r>
    </w:p>
    <w:p w14:paraId="7755C112" w14:textId="77777777" w:rsidR="00CB3B8E" w:rsidRPr="00FC2120" w:rsidRDefault="00CB3B8E" w:rsidP="00FC2120">
      <w:pPr>
        <w:adjustRightInd w:val="0"/>
        <w:snapToGrid w:val="0"/>
        <w:spacing w:line="360" w:lineRule="auto"/>
        <w:rPr>
          <w:rFonts w:ascii="Book Antiqua" w:hAnsi="Book Antiqua" w:cs="Times New Roman"/>
          <w:b/>
          <w:sz w:val="24"/>
          <w:szCs w:val="24"/>
        </w:rPr>
      </w:pPr>
    </w:p>
    <w:p w14:paraId="28BBF5E4" w14:textId="4DD4EE10" w:rsidR="000D4E92" w:rsidRPr="00FC2120" w:rsidRDefault="000D4E92" w:rsidP="00FC2120">
      <w:pPr>
        <w:adjustRightInd w:val="0"/>
        <w:snapToGrid w:val="0"/>
        <w:spacing w:line="360" w:lineRule="auto"/>
        <w:rPr>
          <w:rFonts w:ascii="Book Antiqua" w:hAnsi="Book Antiqua" w:cs="Times New Roman"/>
          <w:b/>
          <w:i/>
          <w:sz w:val="24"/>
          <w:szCs w:val="24"/>
        </w:rPr>
      </w:pPr>
      <w:r w:rsidRPr="00FC2120">
        <w:rPr>
          <w:rFonts w:ascii="Book Antiqua" w:hAnsi="Book Antiqua" w:cs="Times New Roman"/>
          <w:b/>
          <w:i/>
          <w:sz w:val="24"/>
          <w:szCs w:val="24"/>
        </w:rPr>
        <w:t>Research perspectives</w:t>
      </w:r>
    </w:p>
    <w:p w14:paraId="10F79940" w14:textId="6778E5A9" w:rsidR="001D020E" w:rsidRPr="00FC2120" w:rsidRDefault="00BD656E"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Our findings </w:t>
      </w:r>
      <w:r w:rsidR="002B2B7B" w:rsidRPr="00FC2120">
        <w:rPr>
          <w:rFonts w:ascii="Book Antiqua" w:hAnsi="Book Antiqua" w:cs="Times New Roman"/>
          <w:sz w:val="24"/>
          <w:szCs w:val="24"/>
        </w:rPr>
        <w:t xml:space="preserve">further expanded the application scope of ERCP in </w:t>
      </w:r>
      <w:proofErr w:type="spellStart"/>
      <w:r w:rsidR="002B2B7B" w:rsidRPr="00FC2120">
        <w:rPr>
          <w:rFonts w:ascii="Book Antiqua" w:hAnsi="Book Antiqua" w:cs="Times New Roman"/>
          <w:sz w:val="24"/>
          <w:szCs w:val="24"/>
        </w:rPr>
        <w:t>biliopancreatic</w:t>
      </w:r>
      <w:proofErr w:type="spellEnd"/>
      <w:r w:rsidR="002B2B7B" w:rsidRPr="00FC2120">
        <w:rPr>
          <w:rFonts w:ascii="Book Antiqua" w:hAnsi="Book Antiqua" w:cs="Times New Roman"/>
          <w:sz w:val="24"/>
          <w:szCs w:val="24"/>
        </w:rPr>
        <w:t xml:space="preserve"> diseases. </w:t>
      </w:r>
      <w:r w:rsidR="00B200E8" w:rsidRPr="00FC2120">
        <w:rPr>
          <w:rFonts w:ascii="Book Antiqua" w:hAnsi="Book Antiqua" w:cs="Times New Roman"/>
          <w:sz w:val="24"/>
          <w:szCs w:val="24"/>
        </w:rPr>
        <w:t xml:space="preserve">ERCP can serve as a transitional step to definitive surgery for PBM patients. It can guarantee </w:t>
      </w:r>
      <w:proofErr w:type="spellStart"/>
      <w:r w:rsidR="00B200E8" w:rsidRPr="00FC2120">
        <w:rPr>
          <w:rFonts w:ascii="Book Antiqua" w:hAnsi="Book Antiqua" w:cs="Times New Roman"/>
          <w:sz w:val="24"/>
          <w:szCs w:val="24"/>
        </w:rPr>
        <w:t>pancreaticobiliary</w:t>
      </w:r>
      <w:proofErr w:type="spellEnd"/>
      <w:r w:rsidR="00B200E8" w:rsidRPr="00FC2120">
        <w:rPr>
          <w:rFonts w:ascii="Book Antiqua" w:hAnsi="Book Antiqua" w:cs="Times New Roman"/>
          <w:sz w:val="24"/>
          <w:szCs w:val="24"/>
        </w:rPr>
        <w:t xml:space="preserve"> drainage, relieve clinical symptoms, and is only associated with a low incidence of mild complications.</w:t>
      </w:r>
      <w:r w:rsidR="00142764" w:rsidRPr="00FC2120">
        <w:rPr>
          <w:rFonts w:ascii="Book Antiqua" w:hAnsi="Book Antiqua" w:cs="Times New Roman"/>
          <w:sz w:val="24"/>
          <w:szCs w:val="24"/>
        </w:rPr>
        <w:t xml:space="preserve"> Future prospective studies </w:t>
      </w:r>
      <w:proofErr w:type="gramStart"/>
      <w:r w:rsidR="008D0C45">
        <w:rPr>
          <w:rFonts w:ascii="Book Antiqua" w:hAnsi="Book Antiqua" w:cs="Times New Roman"/>
          <w:sz w:val="24"/>
          <w:szCs w:val="24"/>
        </w:rPr>
        <w:t>are needed</w:t>
      </w:r>
      <w:proofErr w:type="gramEnd"/>
      <w:r w:rsidR="008D0C45">
        <w:rPr>
          <w:rFonts w:ascii="Book Antiqua" w:hAnsi="Book Antiqua" w:cs="Times New Roman"/>
          <w:sz w:val="24"/>
          <w:szCs w:val="24"/>
        </w:rPr>
        <w:t xml:space="preserve"> to investigate </w:t>
      </w:r>
      <w:r w:rsidR="00142764" w:rsidRPr="00FC2120">
        <w:rPr>
          <w:rFonts w:ascii="Book Antiqua" w:hAnsi="Book Antiqua" w:cs="Times New Roman"/>
          <w:sz w:val="24"/>
          <w:szCs w:val="24"/>
        </w:rPr>
        <w:t xml:space="preserve">the effect of ERCP </w:t>
      </w:r>
      <w:r w:rsidR="008D0C45">
        <w:rPr>
          <w:rFonts w:ascii="Book Antiqua" w:hAnsi="Book Antiqua" w:cs="Times New Roman"/>
          <w:sz w:val="24"/>
          <w:szCs w:val="24"/>
        </w:rPr>
        <w:t>i</w:t>
      </w:r>
      <w:r w:rsidR="008D0C45" w:rsidRPr="00FC2120">
        <w:rPr>
          <w:rFonts w:ascii="Book Antiqua" w:hAnsi="Book Antiqua" w:cs="Times New Roman"/>
          <w:sz w:val="24"/>
          <w:szCs w:val="24"/>
        </w:rPr>
        <w:t xml:space="preserve">n </w:t>
      </w:r>
      <w:r w:rsidR="00142764" w:rsidRPr="00FC2120">
        <w:rPr>
          <w:rFonts w:ascii="Book Antiqua" w:hAnsi="Book Antiqua" w:cs="Times New Roman"/>
          <w:sz w:val="24"/>
          <w:szCs w:val="24"/>
        </w:rPr>
        <w:t>patient</w:t>
      </w:r>
      <w:r w:rsidR="008D0C45">
        <w:rPr>
          <w:rFonts w:ascii="Book Antiqua" w:hAnsi="Book Antiqua" w:cs="Times New Roman"/>
          <w:sz w:val="24"/>
          <w:szCs w:val="24"/>
        </w:rPr>
        <w:t>s</w:t>
      </w:r>
      <w:r w:rsidR="00142764" w:rsidRPr="00FC2120">
        <w:rPr>
          <w:rFonts w:ascii="Book Antiqua" w:hAnsi="Book Antiqua" w:cs="Times New Roman"/>
          <w:sz w:val="24"/>
          <w:szCs w:val="24"/>
        </w:rPr>
        <w:t xml:space="preserve"> with PBM to </w:t>
      </w:r>
      <w:r w:rsidR="009B7404" w:rsidRPr="00FC2120">
        <w:rPr>
          <w:rFonts w:ascii="Book Antiqua" w:hAnsi="Book Antiqua" w:cs="Times New Roman"/>
          <w:sz w:val="24"/>
          <w:szCs w:val="24"/>
        </w:rPr>
        <w:t>further support our findings</w:t>
      </w:r>
      <w:r w:rsidR="00142764" w:rsidRPr="00FC2120">
        <w:rPr>
          <w:rFonts w:ascii="Book Antiqua" w:hAnsi="Book Antiqua" w:cs="Times New Roman"/>
          <w:sz w:val="24"/>
          <w:szCs w:val="24"/>
        </w:rPr>
        <w:t>.</w:t>
      </w:r>
    </w:p>
    <w:p w14:paraId="4FFDE403" w14:textId="15E31044" w:rsidR="006B4242" w:rsidRPr="00FC2120" w:rsidRDefault="006B4242" w:rsidP="00FC2120">
      <w:pPr>
        <w:widowControl/>
        <w:adjustRightInd w:val="0"/>
        <w:snapToGrid w:val="0"/>
        <w:spacing w:line="360" w:lineRule="auto"/>
        <w:jc w:val="left"/>
        <w:rPr>
          <w:rFonts w:ascii="Book Antiqua" w:hAnsi="Book Antiqua" w:cs="Times New Roman"/>
          <w:sz w:val="24"/>
          <w:szCs w:val="24"/>
        </w:rPr>
      </w:pPr>
      <w:r w:rsidRPr="00FC2120">
        <w:rPr>
          <w:rFonts w:ascii="Book Antiqua" w:hAnsi="Book Antiqua" w:cs="Times New Roman"/>
          <w:sz w:val="24"/>
          <w:szCs w:val="24"/>
        </w:rPr>
        <w:br w:type="page"/>
      </w:r>
    </w:p>
    <w:p w14:paraId="297EFA6D" w14:textId="5ACBF42E" w:rsidR="00E27001" w:rsidRPr="00FC2120" w:rsidRDefault="001D020E" w:rsidP="00FC2120">
      <w:pPr>
        <w:pStyle w:val="EndNoteBibliography"/>
        <w:adjustRightInd w:val="0"/>
        <w:snapToGrid w:val="0"/>
        <w:spacing w:line="360" w:lineRule="auto"/>
        <w:rPr>
          <w:rFonts w:ascii="Book Antiqua" w:hAnsi="Book Antiqua" w:cs="Times New Roman"/>
          <w:b/>
          <w:noProof w:val="0"/>
          <w:sz w:val="24"/>
          <w:szCs w:val="24"/>
        </w:rPr>
      </w:pPr>
      <w:r w:rsidRPr="00FC2120">
        <w:rPr>
          <w:rFonts w:ascii="Book Antiqua" w:hAnsi="Book Antiqua" w:cs="Times New Roman"/>
          <w:b/>
          <w:noProof w:val="0"/>
          <w:sz w:val="24"/>
          <w:szCs w:val="24"/>
        </w:rPr>
        <w:lastRenderedPageBreak/>
        <w:t>REFERENCES</w:t>
      </w:r>
    </w:p>
    <w:p w14:paraId="1FCA3393"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 </w:t>
      </w:r>
      <w:proofErr w:type="spellStart"/>
      <w:r w:rsidRPr="00FC2120">
        <w:rPr>
          <w:rFonts w:ascii="Book Antiqua" w:hAnsi="Book Antiqua"/>
          <w:b/>
          <w:bCs/>
        </w:rPr>
        <w:t>Kamisawa</w:t>
      </w:r>
      <w:proofErr w:type="spellEnd"/>
      <w:r w:rsidRPr="00FC2120">
        <w:rPr>
          <w:rFonts w:ascii="Book Antiqua" w:hAnsi="Book Antiqua"/>
          <w:b/>
          <w:bCs/>
        </w:rPr>
        <w:t xml:space="preserve"> T</w:t>
      </w:r>
      <w:r w:rsidRPr="00FC2120">
        <w:rPr>
          <w:rFonts w:ascii="Book Antiqua" w:hAnsi="Book Antiqua"/>
        </w:rPr>
        <w:t xml:space="preserve">, Takuma K, </w:t>
      </w:r>
      <w:proofErr w:type="spellStart"/>
      <w:r w:rsidRPr="00FC2120">
        <w:rPr>
          <w:rFonts w:ascii="Book Antiqua" w:hAnsi="Book Antiqua"/>
        </w:rPr>
        <w:t>Anjiki</w:t>
      </w:r>
      <w:proofErr w:type="spellEnd"/>
      <w:r w:rsidRPr="00FC2120">
        <w:rPr>
          <w:rFonts w:ascii="Book Antiqua" w:hAnsi="Book Antiqua"/>
        </w:rPr>
        <w:t xml:space="preserve"> H, </w:t>
      </w:r>
      <w:proofErr w:type="spellStart"/>
      <w:r w:rsidRPr="00FC2120">
        <w:rPr>
          <w:rFonts w:ascii="Book Antiqua" w:hAnsi="Book Antiqua"/>
        </w:rPr>
        <w:t>Egawa</w:t>
      </w:r>
      <w:proofErr w:type="spellEnd"/>
      <w:r w:rsidRPr="00FC2120">
        <w:rPr>
          <w:rFonts w:ascii="Book Antiqua" w:hAnsi="Book Antiqua"/>
        </w:rPr>
        <w:t xml:space="preserve"> N, </w:t>
      </w:r>
      <w:proofErr w:type="spellStart"/>
      <w:r w:rsidRPr="00FC2120">
        <w:rPr>
          <w:rFonts w:ascii="Book Antiqua" w:hAnsi="Book Antiqua"/>
        </w:rPr>
        <w:t>Kurata</w:t>
      </w:r>
      <w:proofErr w:type="spellEnd"/>
      <w:r w:rsidRPr="00FC2120">
        <w:rPr>
          <w:rFonts w:ascii="Book Antiqua" w:hAnsi="Book Antiqua"/>
        </w:rPr>
        <w:t xml:space="preserve"> M, Honda G, </w:t>
      </w:r>
      <w:proofErr w:type="spellStart"/>
      <w:r w:rsidRPr="00FC2120">
        <w:rPr>
          <w:rFonts w:ascii="Book Antiqua" w:hAnsi="Book Antiqua"/>
        </w:rPr>
        <w:t>Tsuruta</w:t>
      </w:r>
      <w:proofErr w:type="spellEnd"/>
      <w:r w:rsidRPr="00FC2120">
        <w:rPr>
          <w:rFonts w:ascii="Book Antiqua" w:hAnsi="Book Antiqua"/>
        </w:rPr>
        <w:t xml:space="preserve"> K, Sasaki T.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w:t>
      </w:r>
      <w:proofErr w:type="spellStart"/>
      <w:r w:rsidRPr="00FC2120">
        <w:rPr>
          <w:rFonts w:ascii="Book Antiqua" w:hAnsi="Book Antiqua"/>
          <w:i/>
          <w:iCs/>
        </w:rPr>
        <w:t>Clin</w:t>
      </w:r>
      <w:proofErr w:type="spellEnd"/>
      <w:r w:rsidRPr="00FC2120">
        <w:rPr>
          <w:rFonts w:ascii="Book Antiqua" w:hAnsi="Book Antiqua"/>
          <w:i/>
          <w:iCs/>
        </w:rPr>
        <w:t xml:space="preserve"> </w:t>
      </w:r>
      <w:proofErr w:type="spellStart"/>
      <w:r w:rsidRPr="00FC2120">
        <w:rPr>
          <w:rFonts w:ascii="Book Antiqua" w:hAnsi="Book Antiqua"/>
          <w:i/>
          <w:iCs/>
        </w:rPr>
        <w:t>Gastroenterol</w:t>
      </w:r>
      <w:proofErr w:type="spellEnd"/>
      <w:r w:rsidRPr="00FC2120">
        <w:rPr>
          <w:rFonts w:ascii="Book Antiqua" w:hAnsi="Book Antiqua"/>
          <w:i/>
          <w:iCs/>
        </w:rPr>
        <w:t xml:space="preserve"> </w:t>
      </w:r>
      <w:proofErr w:type="spellStart"/>
      <w:r w:rsidRPr="00FC2120">
        <w:rPr>
          <w:rFonts w:ascii="Book Antiqua" w:hAnsi="Book Antiqua"/>
          <w:i/>
          <w:iCs/>
        </w:rPr>
        <w:t>Hepatol</w:t>
      </w:r>
      <w:proofErr w:type="spellEnd"/>
      <w:r w:rsidRPr="00FC2120">
        <w:rPr>
          <w:rFonts w:ascii="Book Antiqua" w:hAnsi="Book Antiqua"/>
        </w:rPr>
        <w:t xml:space="preserve"> 2009; </w:t>
      </w:r>
      <w:r w:rsidRPr="00FC2120">
        <w:rPr>
          <w:rFonts w:ascii="Book Antiqua" w:hAnsi="Book Antiqua"/>
          <w:b/>
          <w:bCs/>
        </w:rPr>
        <w:t>7</w:t>
      </w:r>
      <w:r w:rsidRPr="00FC2120">
        <w:rPr>
          <w:rFonts w:ascii="Book Antiqua" w:hAnsi="Book Antiqua"/>
        </w:rPr>
        <w:t>: S84-S88 [PMID: 19896105 DOI: 10.1016/j.cgh.2009.08.024]</w:t>
      </w:r>
    </w:p>
    <w:p w14:paraId="2B294E9E"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 </w:t>
      </w:r>
      <w:r w:rsidRPr="00FC2120">
        <w:rPr>
          <w:rFonts w:ascii="Book Antiqua" w:hAnsi="Book Antiqua"/>
          <w:b/>
          <w:bCs/>
        </w:rPr>
        <w:t>Ono S</w:t>
      </w:r>
      <w:r w:rsidRPr="00FC2120">
        <w:rPr>
          <w:rFonts w:ascii="Book Antiqua" w:hAnsi="Book Antiqua"/>
        </w:rPr>
        <w:t xml:space="preserve">, </w:t>
      </w:r>
      <w:proofErr w:type="spellStart"/>
      <w:r w:rsidRPr="00FC2120">
        <w:rPr>
          <w:rFonts w:ascii="Book Antiqua" w:hAnsi="Book Antiqua"/>
        </w:rPr>
        <w:t>Fumino</w:t>
      </w:r>
      <w:proofErr w:type="spellEnd"/>
      <w:r w:rsidRPr="00FC2120">
        <w:rPr>
          <w:rFonts w:ascii="Book Antiqua" w:hAnsi="Book Antiqua"/>
        </w:rPr>
        <w:t xml:space="preserve"> S, Iwai N. Diagnosis and treatment of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in children. </w:t>
      </w:r>
      <w:proofErr w:type="spellStart"/>
      <w:r w:rsidRPr="00FC2120">
        <w:rPr>
          <w:rFonts w:ascii="Book Antiqua" w:hAnsi="Book Antiqua"/>
          <w:i/>
          <w:iCs/>
        </w:rPr>
        <w:t>Surg</w:t>
      </w:r>
      <w:proofErr w:type="spellEnd"/>
      <w:r w:rsidRPr="00FC2120">
        <w:rPr>
          <w:rFonts w:ascii="Book Antiqua" w:hAnsi="Book Antiqua"/>
          <w:i/>
          <w:iCs/>
        </w:rPr>
        <w:t xml:space="preserve"> Today</w:t>
      </w:r>
      <w:r w:rsidRPr="00FC2120">
        <w:rPr>
          <w:rFonts w:ascii="Book Antiqua" w:hAnsi="Book Antiqua"/>
        </w:rPr>
        <w:t xml:space="preserve"> 2011; </w:t>
      </w:r>
      <w:r w:rsidRPr="00FC2120">
        <w:rPr>
          <w:rFonts w:ascii="Book Antiqua" w:hAnsi="Book Antiqua"/>
          <w:b/>
          <w:bCs/>
        </w:rPr>
        <w:t>41</w:t>
      </w:r>
      <w:r w:rsidRPr="00FC2120">
        <w:rPr>
          <w:rFonts w:ascii="Book Antiqua" w:hAnsi="Book Antiqua"/>
        </w:rPr>
        <w:t>: 601-605 [PMID: 21533929 DOI: 10.1007/s00595-010-4492-9]</w:t>
      </w:r>
    </w:p>
    <w:p w14:paraId="6AB9D06C"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roofErr w:type="gramStart"/>
      <w:r w:rsidRPr="00FC2120">
        <w:rPr>
          <w:rFonts w:ascii="Book Antiqua" w:hAnsi="Book Antiqua"/>
        </w:rPr>
        <w:t>3</w:t>
      </w:r>
      <w:proofErr w:type="gramEnd"/>
      <w:r w:rsidRPr="00FC2120">
        <w:rPr>
          <w:rFonts w:ascii="Book Antiqua" w:hAnsi="Book Antiqua"/>
        </w:rPr>
        <w:t xml:space="preserve"> </w:t>
      </w:r>
      <w:proofErr w:type="spellStart"/>
      <w:r w:rsidRPr="00FC2120">
        <w:rPr>
          <w:rFonts w:ascii="Book Antiqua" w:hAnsi="Book Antiqua"/>
          <w:b/>
          <w:bCs/>
        </w:rPr>
        <w:t>Kamisawa</w:t>
      </w:r>
      <w:proofErr w:type="spellEnd"/>
      <w:r w:rsidRPr="00FC2120">
        <w:rPr>
          <w:rFonts w:ascii="Book Antiqua" w:hAnsi="Book Antiqua"/>
          <w:b/>
          <w:bCs/>
        </w:rPr>
        <w:t xml:space="preserve"> T</w:t>
      </w:r>
      <w:r w:rsidRPr="00FC2120">
        <w:rPr>
          <w:rFonts w:ascii="Book Antiqua" w:hAnsi="Book Antiqua"/>
        </w:rPr>
        <w:t xml:space="preserve">, Honda G.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Markedly High Risk for Biliary Cancer. </w:t>
      </w:r>
      <w:r w:rsidRPr="00FC2120">
        <w:rPr>
          <w:rFonts w:ascii="Book Antiqua" w:hAnsi="Book Antiqua"/>
          <w:i/>
          <w:iCs/>
        </w:rPr>
        <w:t>Digestion</w:t>
      </w:r>
      <w:r w:rsidRPr="00FC2120">
        <w:rPr>
          <w:rFonts w:ascii="Book Antiqua" w:hAnsi="Book Antiqua"/>
        </w:rPr>
        <w:t xml:space="preserve"> 2019; </w:t>
      </w:r>
      <w:r w:rsidRPr="00FC2120">
        <w:rPr>
          <w:rFonts w:ascii="Book Antiqua" w:hAnsi="Book Antiqua"/>
          <w:b/>
          <w:bCs/>
        </w:rPr>
        <w:t>99</w:t>
      </w:r>
      <w:r w:rsidRPr="00FC2120">
        <w:rPr>
          <w:rFonts w:ascii="Book Antiqua" w:hAnsi="Book Antiqua"/>
        </w:rPr>
        <w:t>: 123-125 [PMID: 30179869 DOI: 10.1159/000490816]</w:t>
      </w:r>
    </w:p>
    <w:p w14:paraId="757DB4F2"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4 </w:t>
      </w:r>
      <w:proofErr w:type="spellStart"/>
      <w:r w:rsidRPr="00FC2120">
        <w:rPr>
          <w:rFonts w:ascii="Book Antiqua" w:hAnsi="Book Antiqua"/>
          <w:b/>
          <w:bCs/>
        </w:rPr>
        <w:t>Fukuzawa</w:t>
      </w:r>
      <w:proofErr w:type="spellEnd"/>
      <w:r w:rsidRPr="00FC2120">
        <w:rPr>
          <w:rFonts w:ascii="Book Antiqua" w:hAnsi="Book Antiqua"/>
          <w:b/>
          <w:bCs/>
        </w:rPr>
        <w:t xml:space="preserve"> H</w:t>
      </w:r>
      <w:r w:rsidRPr="00FC2120">
        <w:rPr>
          <w:rFonts w:ascii="Book Antiqua" w:hAnsi="Book Antiqua"/>
        </w:rPr>
        <w:t xml:space="preserve">, </w:t>
      </w:r>
      <w:proofErr w:type="spellStart"/>
      <w:r w:rsidRPr="00FC2120">
        <w:rPr>
          <w:rFonts w:ascii="Book Antiqua" w:hAnsi="Book Antiqua"/>
        </w:rPr>
        <w:t>Akasaka</w:t>
      </w:r>
      <w:proofErr w:type="spellEnd"/>
      <w:r w:rsidRPr="00FC2120">
        <w:rPr>
          <w:rFonts w:ascii="Book Antiqua" w:hAnsi="Book Antiqua"/>
        </w:rPr>
        <w:t xml:space="preserve"> Y, Maeda K. Dilatation of the common channel in pediatric congenital biliary dilatation remaining after radical operation. </w:t>
      </w:r>
      <w:r w:rsidRPr="00FC2120">
        <w:rPr>
          <w:rFonts w:ascii="Book Antiqua" w:hAnsi="Book Antiqua"/>
          <w:i/>
          <w:iCs/>
        </w:rPr>
        <w:t xml:space="preserve">J </w:t>
      </w:r>
      <w:proofErr w:type="spellStart"/>
      <w:r w:rsidRPr="00FC2120">
        <w:rPr>
          <w:rFonts w:ascii="Book Antiqua" w:hAnsi="Book Antiqua"/>
          <w:i/>
          <w:iCs/>
        </w:rPr>
        <w:t>Hepatobiliary</w:t>
      </w:r>
      <w:proofErr w:type="spellEnd"/>
      <w:r w:rsidRPr="00FC2120">
        <w:rPr>
          <w:rFonts w:ascii="Book Antiqua" w:hAnsi="Book Antiqua"/>
          <w:i/>
          <w:iCs/>
        </w:rPr>
        <w:t xml:space="preserve"> </w:t>
      </w:r>
      <w:proofErr w:type="spellStart"/>
      <w:r w:rsidRPr="00FC2120">
        <w:rPr>
          <w:rFonts w:ascii="Book Antiqua" w:hAnsi="Book Antiqua"/>
          <w:i/>
          <w:iCs/>
        </w:rPr>
        <w:t>Pancreat</w:t>
      </w:r>
      <w:proofErr w:type="spellEnd"/>
      <w:r w:rsidRPr="00FC2120">
        <w:rPr>
          <w:rFonts w:ascii="Book Antiqua" w:hAnsi="Book Antiqua"/>
          <w:i/>
          <w:iCs/>
        </w:rPr>
        <w:t xml:space="preserve"> </w:t>
      </w:r>
      <w:proofErr w:type="spellStart"/>
      <w:r w:rsidRPr="00FC2120">
        <w:rPr>
          <w:rFonts w:ascii="Book Antiqua" w:hAnsi="Book Antiqua"/>
          <w:i/>
          <w:iCs/>
        </w:rPr>
        <w:t>Sci</w:t>
      </w:r>
      <w:proofErr w:type="spellEnd"/>
      <w:r w:rsidRPr="00FC2120">
        <w:rPr>
          <w:rFonts w:ascii="Book Antiqua" w:hAnsi="Book Antiqua"/>
        </w:rPr>
        <w:t xml:space="preserve"> 2019; </w:t>
      </w:r>
      <w:r w:rsidRPr="00FC2120">
        <w:rPr>
          <w:rFonts w:ascii="Book Antiqua" w:hAnsi="Book Antiqua"/>
          <w:b/>
          <w:bCs/>
        </w:rPr>
        <w:t>26</w:t>
      </w:r>
      <w:r w:rsidRPr="00FC2120">
        <w:rPr>
          <w:rFonts w:ascii="Book Antiqua" w:hAnsi="Book Antiqua"/>
        </w:rPr>
        <w:t>: 104-108 [PMID: 30618215 DOI: 10.1002/jhbp.605]</w:t>
      </w:r>
    </w:p>
    <w:p w14:paraId="72938F7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5 </w:t>
      </w:r>
      <w:proofErr w:type="spellStart"/>
      <w:r w:rsidRPr="00FC2120">
        <w:rPr>
          <w:rFonts w:ascii="Book Antiqua" w:hAnsi="Book Antiqua"/>
          <w:b/>
          <w:bCs/>
        </w:rPr>
        <w:t>Martínez-Ródenas</w:t>
      </w:r>
      <w:proofErr w:type="spellEnd"/>
      <w:r w:rsidRPr="00FC2120">
        <w:rPr>
          <w:rFonts w:ascii="Book Antiqua" w:hAnsi="Book Antiqua"/>
          <w:b/>
          <w:bCs/>
        </w:rPr>
        <w:t xml:space="preserve"> F</w:t>
      </w:r>
      <w:r w:rsidRPr="00FC2120">
        <w:rPr>
          <w:rFonts w:ascii="Book Antiqua" w:hAnsi="Book Antiqua"/>
        </w:rPr>
        <w:t>, Torres-</w:t>
      </w:r>
      <w:proofErr w:type="spellStart"/>
      <w:r w:rsidRPr="00FC2120">
        <w:rPr>
          <w:rFonts w:ascii="Book Antiqua" w:hAnsi="Book Antiqua"/>
        </w:rPr>
        <w:t>Soberano</w:t>
      </w:r>
      <w:proofErr w:type="spellEnd"/>
      <w:r w:rsidRPr="00FC2120">
        <w:rPr>
          <w:rFonts w:ascii="Book Antiqua" w:hAnsi="Book Antiqua"/>
        </w:rPr>
        <w:t xml:space="preserve"> G, Vila-Plana JM, Pie-</w:t>
      </w:r>
      <w:proofErr w:type="spellStart"/>
      <w:r w:rsidRPr="00FC2120">
        <w:rPr>
          <w:rFonts w:ascii="Book Antiqua" w:hAnsi="Book Antiqua"/>
        </w:rPr>
        <w:t>García</w:t>
      </w:r>
      <w:proofErr w:type="spellEnd"/>
      <w:r w:rsidRPr="00FC2120">
        <w:rPr>
          <w:rFonts w:ascii="Book Antiqua" w:hAnsi="Book Antiqua"/>
        </w:rPr>
        <w:t xml:space="preserve"> J, </w:t>
      </w:r>
      <w:proofErr w:type="spellStart"/>
      <w:r w:rsidRPr="00FC2120">
        <w:rPr>
          <w:rFonts w:ascii="Book Antiqua" w:hAnsi="Book Antiqua"/>
        </w:rPr>
        <w:t>Catot-Alemany</w:t>
      </w:r>
      <w:proofErr w:type="spellEnd"/>
      <w:r w:rsidRPr="00FC2120">
        <w:rPr>
          <w:rFonts w:ascii="Book Antiqua" w:hAnsi="Book Antiqua"/>
        </w:rPr>
        <w:t xml:space="preserve"> L, </w:t>
      </w:r>
      <w:proofErr w:type="spellStart"/>
      <w:r w:rsidRPr="00FC2120">
        <w:rPr>
          <w:rFonts w:ascii="Book Antiqua" w:hAnsi="Book Antiqua"/>
        </w:rPr>
        <w:t>Pou-Sanchís</w:t>
      </w:r>
      <w:proofErr w:type="spellEnd"/>
      <w:r w:rsidRPr="00FC2120">
        <w:rPr>
          <w:rFonts w:ascii="Book Antiqua" w:hAnsi="Book Antiqua"/>
        </w:rPr>
        <w:t xml:space="preserve"> E, Hernández-</w:t>
      </w:r>
      <w:proofErr w:type="spellStart"/>
      <w:r w:rsidRPr="00FC2120">
        <w:rPr>
          <w:rFonts w:ascii="Book Antiqua" w:hAnsi="Book Antiqua"/>
        </w:rPr>
        <w:t>Borlan</w:t>
      </w:r>
      <w:proofErr w:type="spellEnd"/>
      <w:r w:rsidRPr="00FC2120">
        <w:rPr>
          <w:rFonts w:ascii="Book Antiqua" w:hAnsi="Book Antiqua"/>
        </w:rPr>
        <w:t xml:space="preserve"> R, Moreno-</w:t>
      </w:r>
      <w:proofErr w:type="spellStart"/>
      <w:r w:rsidRPr="00FC2120">
        <w:rPr>
          <w:rFonts w:ascii="Book Antiqua" w:hAnsi="Book Antiqua"/>
        </w:rPr>
        <w:t>Solorzano</w:t>
      </w:r>
      <w:proofErr w:type="spellEnd"/>
      <w:r w:rsidRPr="00FC2120">
        <w:rPr>
          <w:rFonts w:ascii="Book Antiqua" w:hAnsi="Book Antiqua"/>
        </w:rPr>
        <w:t xml:space="preserve"> JE, Guerrero-de-la-Rosa Y, </w:t>
      </w:r>
      <w:proofErr w:type="spellStart"/>
      <w:r w:rsidRPr="00FC2120">
        <w:rPr>
          <w:rFonts w:ascii="Book Antiqua" w:hAnsi="Book Antiqua"/>
        </w:rPr>
        <w:t>Alcaide-Garriga</w:t>
      </w:r>
      <w:proofErr w:type="spellEnd"/>
      <w:r w:rsidRPr="00FC2120">
        <w:rPr>
          <w:rFonts w:ascii="Book Antiqua" w:hAnsi="Book Antiqua"/>
        </w:rPr>
        <w:t xml:space="preserve"> A, </w:t>
      </w:r>
      <w:proofErr w:type="spellStart"/>
      <w:r w:rsidRPr="00FC2120">
        <w:rPr>
          <w:rFonts w:ascii="Book Antiqua" w:hAnsi="Book Antiqua"/>
        </w:rPr>
        <w:t>Llopart-López</w:t>
      </w:r>
      <w:proofErr w:type="spellEnd"/>
      <w:r w:rsidRPr="00FC2120">
        <w:rPr>
          <w:rFonts w:ascii="Book Antiqua" w:hAnsi="Book Antiqua"/>
        </w:rPr>
        <w:t xml:space="preserve"> JR. Recurrent acute pancreatitis as a long-term complication of congenital </w:t>
      </w:r>
      <w:proofErr w:type="spellStart"/>
      <w:r w:rsidRPr="00FC2120">
        <w:rPr>
          <w:rFonts w:ascii="Book Antiqua" w:hAnsi="Book Antiqua"/>
        </w:rPr>
        <w:t>choledochal</w:t>
      </w:r>
      <w:proofErr w:type="spellEnd"/>
      <w:r w:rsidRPr="00FC2120">
        <w:rPr>
          <w:rFonts w:ascii="Book Antiqua" w:hAnsi="Book Antiqua"/>
        </w:rPr>
        <w:t xml:space="preserve"> cyst surgery. </w:t>
      </w:r>
      <w:r w:rsidRPr="00FC2120">
        <w:rPr>
          <w:rFonts w:ascii="Book Antiqua" w:hAnsi="Book Antiqua"/>
          <w:i/>
          <w:iCs/>
        </w:rPr>
        <w:t xml:space="preserve">Rev </w:t>
      </w:r>
      <w:proofErr w:type="spellStart"/>
      <w:proofErr w:type="gramStart"/>
      <w:r w:rsidRPr="00FC2120">
        <w:rPr>
          <w:rFonts w:ascii="Book Antiqua" w:hAnsi="Book Antiqua"/>
          <w:i/>
          <w:iCs/>
        </w:rPr>
        <w:t>Esp</w:t>
      </w:r>
      <w:proofErr w:type="spellEnd"/>
      <w:proofErr w:type="gramEnd"/>
      <w:r w:rsidRPr="00FC2120">
        <w:rPr>
          <w:rFonts w:ascii="Book Antiqua" w:hAnsi="Book Antiqua"/>
          <w:i/>
          <w:iCs/>
        </w:rPr>
        <w:t xml:space="preserve"> </w:t>
      </w:r>
      <w:proofErr w:type="spellStart"/>
      <w:r w:rsidRPr="00FC2120">
        <w:rPr>
          <w:rFonts w:ascii="Book Antiqua" w:hAnsi="Book Antiqua"/>
          <w:i/>
          <w:iCs/>
        </w:rPr>
        <w:t>Enferm</w:t>
      </w:r>
      <w:proofErr w:type="spellEnd"/>
      <w:r w:rsidRPr="00FC2120">
        <w:rPr>
          <w:rFonts w:ascii="Book Antiqua" w:hAnsi="Book Antiqua"/>
          <w:i/>
          <w:iCs/>
        </w:rPr>
        <w:t xml:space="preserve"> Dig</w:t>
      </w:r>
      <w:r w:rsidRPr="00FC2120">
        <w:rPr>
          <w:rFonts w:ascii="Book Antiqua" w:hAnsi="Book Antiqua"/>
        </w:rPr>
        <w:t xml:space="preserve"> 2014; </w:t>
      </w:r>
      <w:r w:rsidRPr="00FC2120">
        <w:rPr>
          <w:rFonts w:ascii="Book Antiqua" w:hAnsi="Book Antiqua"/>
          <w:b/>
          <w:bCs/>
        </w:rPr>
        <w:t>106</w:t>
      </w:r>
      <w:r w:rsidRPr="00FC2120">
        <w:rPr>
          <w:rFonts w:ascii="Book Antiqua" w:hAnsi="Book Antiqua"/>
        </w:rPr>
        <w:t>: 230-232 [PMID: 25007026]</w:t>
      </w:r>
    </w:p>
    <w:p w14:paraId="21F3A345"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roofErr w:type="gramStart"/>
      <w:r w:rsidRPr="00FC2120">
        <w:rPr>
          <w:rFonts w:ascii="Book Antiqua" w:hAnsi="Book Antiqua"/>
        </w:rPr>
        <w:t>6</w:t>
      </w:r>
      <w:proofErr w:type="gramEnd"/>
      <w:r w:rsidRPr="00FC2120">
        <w:rPr>
          <w:rFonts w:ascii="Book Antiqua" w:hAnsi="Book Antiqua"/>
        </w:rPr>
        <w:t xml:space="preserve"> </w:t>
      </w:r>
      <w:r w:rsidRPr="00FC2120">
        <w:rPr>
          <w:rFonts w:ascii="Book Antiqua" w:hAnsi="Book Antiqua"/>
          <w:b/>
          <w:bCs/>
        </w:rPr>
        <w:t>Jin Z</w:t>
      </w:r>
      <w:r w:rsidRPr="00FC2120">
        <w:rPr>
          <w:rFonts w:ascii="Book Antiqua" w:hAnsi="Book Antiqua"/>
        </w:rPr>
        <w:t xml:space="preserve">, </w:t>
      </w:r>
      <w:proofErr w:type="spellStart"/>
      <w:r w:rsidRPr="00FC2120">
        <w:rPr>
          <w:rFonts w:ascii="Book Antiqua" w:hAnsi="Book Antiqua"/>
        </w:rPr>
        <w:t>Bie</w:t>
      </w:r>
      <w:proofErr w:type="spellEnd"/>
      <w:r w:rsidRPr="00FC2120">
        <w:rPr>
          <w:rFonts w:ascii="Book Antiqua" w:hAnsi="Book Antiqua"/>
        </w:rPr>
        <w:t xml:space="preserve"> LK, Tang YP, </w:t>
      </w:r>
      <w:proofErr w:type="spellStart"/>
      <w:r w:rsidRPr="00FC2120">
        <w:rPr>
          <w:rFonts w:ascii="Book Antiqua" w:hAnsi="Book Antiqua"/>
        </w:rPr>
        <w:t>Ge</w:t>
      </w:r>
      <w:proofErr w:type="spellEnd"/>
      <w:r w:rsidRPr="00FC2120">
        <w:rPr>
          <w:rFonts w:ascii="Book Antiqua" w:hAnsi="Book Antiqua"/>
        </w:rPr>
        <w:t xml:space="preserve"> L, </w:t>
      </w:r>
      <w:proofErr w:type="spellStart"/>
      <w:r w:rsidRPr="00FC2120">
        <w:rPr>
          <w:rFonts w:ascii="Book Antiqua" w:hAnsi="Book Antiqua"/>
        </w:rPr>
        <w:t>Shen</w:t>
      </w:r>
      <w:proofErr w:type="spellEnd"/>
      <w:r w:rsidRPr="00FC2120">
        <w:rPr>
          <w:rFonts w:ascii="Book Antiqua" w:hAnsi="Book Antiqua"/>
        </w:rPr>
        <w:t xml:space="preserve"> SS, </w:t>
      </w:r>
      <w:proofErr w:type="spellStart"/>
      <w:r w:rsidRPr="00FC2120">
        <w:rPr>
          <w:rFonts w:ascii="Book Antiqua" w:hAnsi="Book Antiqua"/>
        </w:rPr>
        <w:t>Xu</w:t>
      </w:r>
      <w:proofErr w:type="spellEnd"/>
      <w:r w:rsidRPr="00FC2120">
        <w:rPr>
          <w:rFonts w:ascii="Book Antiqua" w:hAnsi="Book Antiqua"/>
        </w:rPr>
        <w:t xml:space="preserve"> B, Li T, Gong B. Endoscopic therapy for patients with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a follow-up study. </w:t>
      </w:r>
      <w:proofErr w:type="spellStart"/>
      <w:r w:rsidRPr="00FC2120">
        <w:rPr>
          <w:rFonts w:ascii="Book Antiqua" w:hAnsi="Book Antiqua"/>
          <w:i/>
          <w:iCs/>
        </w:rPr>
        <w:t>Oncotarget</w:t>
      </w:r>
      <w:proofErr w:type="spellEnd"/>
      <w:r w:rsidRPr="00FC2120">
        <w:rPr>
          <w:rFonts w:ascii="Book Antiqua" w:hAnsi="Book Antiqua"/>
        </w:rPr>
        <w:t xml:space="preserve"> 2017</w:t>
      </w:r>
      <w:proofErr w:type="gramStart"/>
      <w:r w:rsidRPr="00FC2120">
        <w:rPr>
          <w:rFonts w:ascii="Book Antiqua" w:hAnsi="Book Antiqua"/>
        </w:rPr>
        <w:t>;</w:t>
      </w:r>
      <w:proofErr w:type="gramEnd"/>
      <w:r w:rsidRPr="00FC2120">
        <w:rPr>
          <w:rFonts w:ascii="Book Antiqua" w:hAnsi="Book Antiqua"/>
        </w:rPr>
        <w:t xml:space="preserve"> </w:t>
      </w:r>
      <w:r w:rsidRPr="00FC2120">
        <w:rPr>
          <w:rFonts w:ascii="Book Antiqua" w:hAnsi="Book Antiqua"/>
          <w:b/>
          <w:bCs/>
        </w:rPr>
        <w:t>8</w:t>
      </w:r>
      <w:r w:rsidRPr="00FC2120">
        <w:rPr>
          <w:rFonts w:ascii="Book Antiqua" w:hAnsi="Book Antiqua"/>
        </w:rPr>
        <w:t>: 44860-44869 [PMID: 28415772 DOI: 10.18632/oncotarget.16228]</w:t>
      </w:r>
    </w:p>
    <w:p w14:paraId="1ACB5C38"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7 </w:t>
      </w:r>
      <w:proofErr w:type="spellStart"/>
      <w:r w:rsidRPr="00FC2120">
        <w:rPr>
          <w:rFonts w:ascii="Book Antiqua" w:hAnsi="Book Antiqua"/>
          <w:b/>
          <w:bCs/>
        </w:rPr>
        <w:t>Halász</w:t>
      </w:r>
      <w:proofErr w:type="spellEnd"/>
      <w:r w:rsidRPr="00FC2120">
        <w:rPr>
          <w:rFonts w:ascii="Book Antiqua" w:hAnsi="Book Antiqua"/>
          <w:b/>
          <w:bCs/>
        </w:rPr>
        <w:t xml:space="preserve"> A</w:t>
      </w:r>
      <w:r w:rsidRPr="00FC2120">
        <w:rPr>
          <w:rFonts w:ascii="Book Antiqua" w:hAnsi="Book Antiqua"/>
        </w:rPr>
        <w:t xml:space="preserve">, </w:t>
      </w:r>
      <w:proofErr w:type="spellStart"/>
      <w:r w:rsidRPr="00FC2120">
        <w:rPr>
          <w:rFonts w:ascii="Book Antiqua" w:hAnsi="Book Antiqua"/>
        </w:rPr>
        <w:t>Pécsi</w:t>
      </w:r>
      <w:proofErr w:type="spellEnd"/>
      <w:r w:rsidRPr="00FC2120">
        <w:rPr>
          <w:rFonts w:ascii="Book Antiqua" w:hAnsi="Book Antiqua"/>
        </w:rPr>
        <w:t xml:space="preserve"> D, </w:t>
      </w:r>
      <w:proofErr w:type="spellStart"/>
      <w:r w:rsidRPr="00FC2120">
        <w:rPr>
          <w:rFonts w:ascii="Book Antiqua" w:hAnsi="Book Antiqua"/>
        </w:rPr>
        <w:t>Farkas</w:t>
      </w:r>
      <w:proofErr w:type="spellEnd"/>
      <w:r w:rsidRPr="00FC2120">
        <w:rPr>
          <w:rFonts w:ascii="Book Antiqua" w:hAnsi="Book Antiqua"/>
        </w:rPr>
        <w:t xml:space="preserve"> N, </w:t>
      </w:r>
      <w:proofErr w:type="spellStart"/>
      <w:r w:rsidRPr="00FC2120">
        <w:rPr>
          <w:rFonts w:ascii="Book Antiqua" w:hAnsi="Book Antiqua"/>
        </w:rPr>
        <w:t>Izbéki</w:t>
      </w:r>
      <w:proofErr w:type="spellEnd"/>
      <w:r w:rsidRPr="00FC2120">
        <w:rPr>
          <w:rFonts w:ascii="Book Antiqua" w:hAnsi="Book Antiqua"/>
        </w:rPr>
        <w:t xml:space="preserve"> F, </w:t>
      </w:r>
      <w:proofErr w:type="spellStart"/>
      <w:r w:rsidRPr="00FC2120">
        <w:rPr>
          <w:rFonts w:ascii="Book Antiqua" w:hAnsi="Book Antiqua"/>
        </w:rPr>
        <w:t>Gajdán</w:t>
      </w:r>
      <w:proofErr w:type="spellEnd"/>
      <w:r w:rsidRPr="00FC2120">
        <w:rPr>
          <w:rFonts w:ascii="Book Antiqua" w:hAnsi="Book Antiqua"/>
        </w:rPr>
        <w:t xml:space="preserve"> L, </w:t>
      </w:r>
      <w:proofErr w:type="spellStart"/>
      <w:r w:rsidRPr="00FC2120">
        <w:rPr>
          <w:rFonts w:ascii="Book Antiqua" w:hAnsi="Book Antiqua"/>
        </w:rPr>
        <w:t>Fejes</w:t>
      </w:r>
      <w:proofErr w:type="spellEnd"/>
      <w:r w:rsidRPr="00FC2120">
        <w:rPr>
          <w:rFonts w:ascii="Book Antiqua" w:hAnsi="Book Antiqua"/>
        </w:rPr>
        <w:t xml:space="preserve"> R, </w:t>
      </w:r>
      <w:proofErr w:type="spellStart"/>
      <w:r w:rsidRPr="00FC2120">
        <w:rPr>
          <w:rFonts w:ascii="Book Antiqua" w:hAnsi="Book Antiqua"/>
        </w:rPr>
        <w:t>Hamvas</w:t>
      </w:r>
      <w:proofErr w:type="spellEnd"/>
      <w:r w:rsidRPr="00FC2120">
        <w:rPr>
          <w:rFonts w:ascii="Book Antiqua" w:hAnsi="Book Antiqua"/>
        </w:rPr>
        <w:t xml:space="preserve"> J, </w:t>
      </w:r>
      <w:proofErr w:type="spellStart"/>
      <w:r w:rsidRPr="00FC2120">
        <w:rPr>
          <w:rFonts w:ascii="Book Antiqua" w:hAnsi="Book Antiqua"/>
        </w:rPr>
        <w:t>Takács</w:t>
      </w:r>
      <w:proofErr w:type="spellEnd"/>
      <w:r w:rsidRPr="00FC2120">
        <w:rPr>
          <w:rFonts w:ascii="Book Antiqua" w:hAnsi="Book Antiqua"/>
        </w:rPr>
        <w:t xml:space="preserve"> T, </w:t>
      </w:r>
      <w:proofErr w:type="spellStart"/>
      <w:r w:rsidRPr="00FC2120">
        <w:rPr>
          <w:rFonts w:ascii="Book Antiqua" w:hAnsi="Book Antiqua"/>
        </w:rPr>
        <w:t>Szepes</w:t>
      </w:r>
      <w:proofErr w:type="spellEnd"/>
      <w:r w:rsidRPr="00FC2120">
        <w:rPr>
          <w:rFonts w:ascii="Book Antiqua" w:hAnsi="Book Antiqua"/>
        </w:rPr>
        <w:t xml:space="preserve"> Z, </w:t>
      </w:r>
      <w:proofErr w:type="spellStart"/>
      <w:r w:rsidRPr="00FC2120">
        <w:rPr>
          <w:rFonts w:ascii="Book Antiqua" w:hAnsi="Book Antiqua"/>
        </w:rPr>
        <w:t>Czakó</w:t>
      </w:r>
      <w:proofErr w:type="spellEnd"/>
      <w:r w:rsidRPr="00FC2120">
        <w:rPr>
          <w:rFonts w:ascii="Book Antiqua" w:hAnsi="Book Antiqua"/>
        </w:rPr>
        <w:t xml:space="preserve"> L, </w:t>
      </w:r>
      <w:proofErr w:type="spellStart"/>
      <w:r w:rsidRPr="00FC2120">
        <w:rPr>
          <w:rFonts w:ascii="Book Antiqua" w:hAnsi="Book Antiqua"/>
        </w:rPr>
        <w:t>Vincze</w:t>
      </w:r>
      <w:proofErr w:type="spellEnd"/>
      <w:r w:rsidRPr="00FC2120">
        <w:rPr>
          <w:rFonts w:ascii="Book Antiqua" w:hAnsi="Book Antiqua"/>
        </w:rPr>
        <w:t xml:space="preserve"> Á, </w:t>
      </w:r>
      <w:proofErr w:type="spellStart"/>
      <w:r w:rsidRPr="00FC2120">
        <w:rPr>
          <w:rFonts w:ascii="Book Antiqua" w:hAnsi="Book Antiqua"/>
        </w:rPr>
        <w:t>Gódi</w:t>
      </w:r>
      <w:proofErr w:type="spellEnd"/>
      <w:r w:rsidRPr="00FC2120">
        <w:rPr>
          <w:rFonts w:ascii="Book Antiqua" w:hAnsi="Book Antiqua"/>
        </w:rPr>
        <w:t xml:space="preserve"> S, </w:t>
      </w:r>
      <w:proofErr w:type="spellStart"/>
      <w:r w:rsidRPr="00FC2120">
        <w:rPr>
          <w:rFonts w:ascii="Book Antiqua" w:hAnsi="Book Antiqua"/>
        </w:rPr>
        <w:t>Szentesi</w:t>
      </w:r>
      <w:proofErr w:type="spellEnd"/>
      <w:r w:rsidRPr="00FC2120">
        <w:rPr>
          <w:rFonts w:ascii="Book Antiqua" w:hAnsi="Book Antiqua"/>
        </w:rPr>
        <w:t xml:space="preserve"> A, </w:t>
      </w:r>
      <w:proofErr w:type="spellStart"/>
      <w:r w:rsidRPr="00FC2120">
        <w:rPr>
          <w:rFonts w:ascii="Book Antiqua" w:hAnsi="Book Antiqua"/>
        </w:rPr>
        <w:t>Párniczky</w:t>
      </w:r>
      <w:proofErr w:type="spellEnd"/>
      <w:r w:rsidRPr="00FC2120">
        <w:rPr>
          <w:rFonts w:ascii="Book Antiqua" w:hAnsi="Book Antiqua"/>
        </w:rPr>
        <w:t xml:space="preserve"> A, </w:t>
      </w:r>
      <w:proofErr w:type="spellStart"/>
      <w:r w:rsidRPr="00FC2120">
        <w:rPr>
          <w:rFonts w:ascii="Book Antiqua" w:hAnsi="Book Antiqua"/>
        </w:rPr>
        <w:t>Illés</w:t>
      </w:r>
      <w:proofErr w:type="spellEnd"/>
      <w:r w:rsidRPr="00FC2120">
        <w:rPr>
          <w:rFonts w:ascii="Book Antiqua" w:hAnsi="Book Antiqua"/>
        </w:rPr>
        <w:t xml:space="preserve"> D, </w:t>
      </w:r>
      <w:proofErr w:type="spellStart"/>
      <w:r w:rsidRPr="00FC2120">
        <w:rPr>
          <w:rFonts w:ascii="Book Antiqua" w:hAnsi="Book Antiqua"/>
        </w:rPr>
        <w:t>Kui</w:t>
      </w:r>
      <w:proofErr w:type="spellEnd"/>
      <w:r w:rsidRPr="00FC2120">
        <w:rPr>
          <w:rFonts w:ascii="Book Antiqua" w:hAnsi="Book Antiqua"/>
        </w:rPr>
        <w:t xml:space="preserve"> B, </w:t>
      </w:r>
      <w:proofErr w:type="spellStart"/>
      <w:r w:rsidRPr="00FC2120">
        <w:rPr>
          <w:rFonts w:ascii="Book Antiqua" w:hAnsi="Book Antiqua"/>
        </w:rPr>
        <w:t>Varjú</w:t>
      </w:r>
      <w:proofErr w:type="spellEnd"/>
      <w:r w:rsidRPr="00FC2120">
        <w:rPr>
          <w:rFonts w:ascii="Book Antiqua" w:hAnsi="Book Antiqua"/>
        </w:rPr>
        <w:t xml:space="preserve"> P, </w:t>
      </w:r>
      <w:proofErr w:type="spellStart"/>
      <w:r w:rsidRPr="00FC2120">
        <w:rPr>
          <w:rFonts w:ascii="Book Antiqua" w:hAnsi="Book Antiqua"/>
        </w:rPr>
        <w:t>Márta</w:t>
      </w:r>
      <w:proofErr w:type="spellEnd"/>
      <w:r w:rsidRPr="00FC2120">
        <w:rPr>
          <w:rFonts w:ascii="Book Antiqua" w:hAnsi="Book Antiqua"/>
        </w:rPr>
        <w:t xml:space="preserve"> K, </w:t>
      </w:r>
      <w:proofErr w:type="spellStart"/>
      <w:r w:rsidRPr="00FC2120">
        <w:rPr>
          <w:rFonts w:ascii="Book Antiqua" w:hAnsi="Book Antiqua"/>
        </w:rPr>
        <w:t>Varga</w:t>
      </w:r>
      <w:proofErr w:type="spellEnd"/>
      <w:r w:rsidRPr="00FC2120">
        <w:rPr>
          <w:rFonts w:ascii="Book Antiqua" w:hAnsi="Book Antiqua"/>
        </w:rPr>
        <w:t xml:space="preserve"> M, </w:t>
      </w:r>
      <w:proofErr w:type="spellStart"/>
      <w:r w:rsidRPr="00FC2120">
        <w:rPr>
          <w:rFonts w:ascii="Book Antiqua" w:hAnsi="Book Antiqua"/>
        </w:rPr>
        <w:t>Novák</w:t>
      </w:r>
      <w:proofErr w:type="spellEnd"/>
      <w:r w:rsidRPr="00FC2120">
        <w:rPr>
          <w:rFonts w:ascii="Book Antiqua" w:hAnsi="Book Antiqua"/>
        </w:rPr>
        <w:t xml:space="preserve"> J, </w:t>
      </w:r>
      <w:proofErr w:type="spellStart"/>
      <w:r w:rsidRPr="00FC2120">
        <w:rPr>
          <w:rFonts w:ascii="Book Antiqua" w:hAnsi="Book Antiqua"/>
        </w:rPr>
        <w:t>Szepes</w:t>
      </w:r>
      <w:proofErr w:type="spellEnd"/>
      <w:r w:rsidRPr="00FC2120">
        <w:rPr>
          <w:rFonts w:ascii="Book Antiqua" w:hAnsi="Book Antiqua"/>
        </w:rPr>
        <w:t xml:space="preserve"> A, Bod B, </w:t>
      </w:r>
      <w:proofErr w:type="spellStart"/>
      <w:r w:rsidRPr="00FC2120">
        <w:rPr>
          <w:rFonts w:ascii="Book Antiqua" w:hAnsi="Book Antiqua"/>
        </w:rPr>
        <w:t>Ihász</w:t>
      </w:r>
      <w:proofErr w:type="spellEnd"/>
      <w:r w:rsidRPr="00FC2120">
        <w:rPr>
          <w:rFonts w:ascii="Book Antiqua" w:hAnsi="Book Antiqua"/>
        </w:rPr>
        <w:t xml:space="preserve"> M, </w:t>
      </w:r>
      <w:proofErr w:type="spellStart"/>
      <w:r w:rsidRPr="00FC2120">
        <w:rPr>
          <w:rFonts w:ascii="Book Antiqua" w:hAnsi="Book Antiqua"/>
        </w:rPr>
        <w:t>Hegyi</w:t>
      </w:r>
      <w:proofErr w:type="spellEnd"/>
      <w:r w:rsidRPr="00FC2120">
        <w:rPr>
          <w:rFonts w:ascii="Book Antiqua" w:hAnsi="Book Antiqua"/>
        </w:rPr>
        <w:t xml:space="preserve"> P, </w:t>
      </w:r>
      <w:proofErr w:type="spellStart"/>
      <w:r w:rsidRPr="00FC2120">
        <w:rPr>
          <w:rFonts w:ascii="Book Antiqua" w:hAnsi="Book Antiqua"/>
        </w:rPr>
        <w:t>Hritz</w:t>
      </w:r>
      <w:proofErr w:type="spellEnd"/>
      <w:r w:rsidRPr="00FC2120">
        <w:rPr>
          <w:rFonts w:ascii="Book Antiqua" w:hAnsi="Book Antiqua"/>
        </w:rPr>
        <w:t xml:space="preserve"> I, </w:t>
      </w:r>
      <w:proofErr w:type="spellStart"/>
      <w:r w:rsidRPr="00FC2120">
        <w:rPr>
          <w:rFonts w:ascii="Book Antiqua" w:hAnsi="Book Antiqua"/>
        </w:rPr>
        <w:t>Erőss</w:t>
      </w:r>
      <w:proofErr w:type="spellEnd"/>
      <w:r w:rsidRPr="00FC2120">
        <w:rPr>
          <w:rFonts w:ascii="Book Antiqua" w:hAnsi="Book Antiqua"/>
        </w:rPr>
        <w:t xml:space="preserve"> B; Hungarian Pancreatic Study Group. </w:t>
      </w:r>
      <w:proofErr w:type="gramStart"/>
      <w:r w:rsidRPr="00FC2120">
        <w:rPr>
          <w:rFonts w:ascii="Book Antiqua" w:hAnsi="Book Antiqua"/>
        </w:rPr>
        <w:t xml:space="preserve">Outcomes and timing of endoscopic retrograde </w:t>
      </w:r>
      <w:proofErr w:type="spellStart"/>
      <w:r w:rsidRPr="00FC2120">
        <w:rPr>
          <w:rFonts w:ascii="Book Antiqua" w:hAnsi="Book Antiqua"/>
        </w:rPr>
        <w:t>cholangiopancreatography</w:t>
      </w:r>
      <w:proofErr w:type="spellEnd"/>
      <w:r w:rsidRPr="00FC2120">
        <w:rPr>
          <w:rFonts w:ascii="Book Antiqua" w:hAnsi="Book Antiqua"/>
        </w:rPr>
        <w:t xml:space="preserve"> for acute biliary pancreatitis.</w:t>
      </w:r>
      <w:proofErr w:type="gramEnd"/>
      <w:r w:rsidRPr="00FC2120">
        <w:rPr>
          <w:rFonts w:ascii="Book Antiqua" w:hAnsi="Book Antiqua"/>
        </w:rPr>
        <w:t xml:space="preserve"> </w:t>
      </w:r>
      <w:r w:rsidRPr="00FC2120">
        <w:rPr>
          <w:rFonts w:ascii="Book Antiqua" w:hAnsi="Book Antiqua"/>
          <w:i/>
          <w:iCs/>
        </w:rPr>
        <w:t>Dig Liver Dis</w:t>
      </w:r>
      <w:r w:rsidRPr="00FC2120">
        <w:rPr>
          <w:rFonts w:ascii="Book Antiqua" w:hAnsi="Book Antiqua"/>
        </w:rPr>
        <w:t xml:space="preserve"> 2019</w:t>
      </w:r>
      <w:proofErr w:type="gramStart"/>
      <w:r w:rsidRPr="00FC2120">
        <w:rPr>
          <w:rFonts w:ascii="Book Antiqua" w:hAnsi="Book Antiqua"/>
        </w:rPr>
        <w:t>;</w:t>
      </w:r>
      <w:proofErr w:type="gramEnd"/>
      <w:r w:rsidRPr="00FC2120">
        <w:rPr>
          <w:rFonts w:ascii="Book Antiqua" w:hAnsi="Book Antiqua"/>
        </w:rPr>
        <w:t xml:space="preserve"> </w:t>
      </w:r>
      <w:r w:rsidRPr="00FC2120">
        <w:rPr>
          <w:rFonts w:ascii="Book Antiqua" w:hAnsi="Book Antiqua"/>
          <w:b/>
          <w:bCs/>
        </w:rPr>
        <w:t>51</w:t>
      </w:r>
      <w:r w:rsidRPr="00FC2120">
        <w:rPr>
          <w:rFonts w:ascii="Book Antiqua" w:hAnsi="Book Antiqua"/>
        </w:rPr>
        <w:t>: 1281-1286 [PMID: 31031177 DOI: 10.1016/j.dld.2019.03.018]</w:t>
      </w:r>
    </w:p>
    <w:p w14:paraId="069D9522"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roofErr w:type="gramStart"/>
      <w:r w:rsidRPr="00FC2120">
        <w:rPr>
          <w:rFonts w:ascii="Book Antiqua" w:hAnsi="Book Antiqua"/>
        </w:rPr>
        <w:lastRenderedPageBreak/>
        <w:t>8</w:t>
      </w:r>
      <w:proofErr w:type="gramEnd"/>
      <w:r w:rsidRPr="00FC2120">
        <w:rPr>
          <w:rFonts w:ascii="Book Antiqua" w:hAnsi="Book Antiqua"/>
        </w:rPr>
        <w:t xml:space="preserve"> </w:t>
      </w:r>
      <w:proofErr w:type="spellStart"/>
      <w:r w:rsidRPr="00FC2120">
        <w:rPr>
          <w:rFonts w:ascii="Book Antiqua" w:hAnsi="Book Antiqua"/>
          <w:b/>
          <w:bCs/>
        </w:rPr>
        <w:t>Krishnamoorthi</w:t>
      </w:r>
      <w:proofErr w:type="spellEnd"/>
      <w:r w:rsidRPr="00FC2120">
        <w:rPr>
          <w:rFonts w:ascii="Book Antiqua" w:hAnsi="Book Antiqua"/>
          <w:b/>
          <w:bCs/>
        </w:rPr>
        <w:t xml:space="preserve"> R</w:t>
      </w:r>
      <w:r w:rsidRPr="00FC2120">
        <w:rPr>
          <w:rFonts w:ascii="Book Antiqua" w:hAnsi="Book Antiqua"/>
        </w:rPr>
        <w:t xml:space="preserve">, Ross A. Endoscopic Management of Biliary Disorders: Diagnosis and Therapy. </w:t>
      </w:r>
      <w:proofErr w:type="spellStart"/>
      <w:r w:rsidRPr="00FC2120">
        <w:rPr>
          <w:rFonts w:ascii="Book Antiqua" w:hAnsi="Book Antiqua"/>
          <w:i/>
          <w:iCs/>
        </w:rPr>
        <w:t>Surg</w:t>
      </w:r>
      <w:proofErr w:type="spellEnd"/>
      <w:r w:rsidRPr="00FC2120">
        <w:rPr>
          <w:rFonts w:ascii="Book Antiqua" w:hAnsi="Book Antiqua"/>
          <w:i/>
          <w:iCs/>
        </w:rPr>
        <w:t xml:space="preserve"> </w:t>
      </w:r>
      <w:proofErr w:type="spellStart"/>
      <w:r w:rsidRPr="00FC2120">
        <w:rPr>
          <w:rFonts w:ascii="Book Antiqua" w:hAnsi="Book Antiqua"/>
          <w:i/>
          <w:iCs/>
        </w:rPr>
        <w:t>Clin</w:t>
      </w:r>
      <w:proofErr w:type="spellEnd"/>
      <w:r w:rsidRPr="00FC2120">
        <w:rPr>
          <w:rFonts w:ascii="Book Antiqua" w:hAnsi="Book Antiqua"/>
          <w:i/>
          <w:iCs/>
        </w:rPr>
        <w:t xml:space="preserve"> North Am</w:t>
      </w:r>
      <w:r w:rsidRPr="00FC2120">
        <w:rPr>
          <w:rFonts w:ascii="Book Antiqua" w:hAnsi="Book Antiqua"/>
        </w:rPr>
        <w:t xml:space="preserve"> 2019; </w:t>
      </w:r>
      <w:r w:rsidRPr="00FC2120">
        <w:rPr>
          <w:rFonts w:ascii="Book Antiqua" w:hAnsi="Book Antiqua"/>
          <w:b/>
          <w:bCs/>
        </w:rPr>
        <w:t>99</w:t>
      </w:r>
      <w:r w:rsidRPr="00FC2120">
        <w:rPr>
          <w:rFonts w:ascii="Book Antiqua" w:hAnsi="Book Antiqua"/>
        </w:rPr>
        <w:t>: 369-386 [PMID: 30846040 DOI: 10.1016/j.suc.2018.12.002]</w:t>
      </w:r>
    </w:p>
    <w:p w14:paraId="666EE31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9 </w:t>
      </w:r>
      <w:r w:rsidRPr="00FC2120">
        <w:rPr>
          <w:rFonts w:ascii="Book Antiqua" w:hAnsi="Book Antiqua"/>
          <w:b/>
          <w:bCs/>
        </w:rPr>
        <w:t>Hamada Y</w:t>
      </w:r>
      <w:r w:rsidRPr="00FC2120">
        <w:rPr>
          <w:rFonts w:ascii="Book Antiqua" w:hAnsi="Book Antiqua"/>
        </w:rPr>
        <w:t xml:space="preserve">, Ando H, </w:t>
      </w:r>
      <w:proofErr w:type="spellStart"/>
      <w:r w:rsidRPr="00FC2120">
        <w:rPr>
          <w:rFonts w:ascii="Book Antiqua" w:hAnsi="Book Antiqua"/>
        </w:rPr>
        <w:t>Kamisawa</w:t>
      </w:r>
      <w:proofErr w:type="spellEnd"/>
      <w:r w:rsidRPr="00FC2120">
        <w:rPr>
          <w:rFonts w:ascii="Book Antiqua" w:hAnsi="Book Antiqua"/>
        </w:rPr>
        <w:t xml:space="preserve"> T, </w:t>
      </w:r>
      <w:proofErr w:type="spellStart"/>
      <w:r w:rsidRPr="00FC2120">
        <w:rPr>
          <w:rFonts w:ascii="Book Antiqua" w:hAnsi="Book Antiqua"/>
        </w:rPr>
        <w:t>Itoi</w:t>
      </w:r>
      <w:proofErr w:type="spellEnd"/>
      <w:r w:rsidRPr="00FC2120">
        <w:rPr>
          <w:rFonts w:ascii="Book Antiqua" w:hAnsi="Book Antiqua"/>
        </w:rPr>
        <w:t xml:space="preserve"> T, </w:t>
      </w:r>
      <w:proofErr w:type="spellStart"/>
      <w:r w:rsidRPr="00FC2120">
        <w:rPr>
          <w:rFonts w:ascii="Book Antiqua" w:hAnsi="Book Antiqua"/>
        </w:rPr>
        <w:t>Urushihara</w:t>
      </w:r>
      <w:proofErr w:type="spellEnd"/>
      <w:r w:rsidRPr="00FC2120">
        <w:rPr>
          <w:rFonts w:ascii="Book Antiqua" w:hAnsi="Book Antiqua"/>
        </w:rPr>
        <w:t xml:space="preserve"> N, </w:t>
      </w:r>
      <w:proofErr w:type="spellStart"/>
      <w:r w:rsidRPr="00FC2120">
        <w:rPr>
          <w:rFonts w:ascii="Book Antiqua" w:hAnsi="Book Antiqua"/>
        </w:rPr>
        <w:t>Koshinaga</w:t>
      </w:r>
      <w:proofErr w:type="spellEnd"/>
      <w:r w:rsidRPr="00FC2120">
        <w:rPr>
          <w:rFonts w:ascii="Book Antiqua" w:hAnsi="Book Antiqua"/>
        </w:rPr>
        <w:t xml:space="preserve"> T, Saito T, </w:t>
      </w:r>
      <w:proofErr w:type="spellStart"/>
      <w:r w:rsidRPr="00FC2120">
        <w:rPr>
          <w:rFonts w:ascii="Book Antiqua" w:hAnsi="Book Antiqua"/>
        </w:rPr>
        <w:t>Fujii</w:t>
      </w:r>
      <w:proofErr w:type="spellEnd"/>
      <w:r w:rsidRPr="00FC2120">
        <w:rPr>
          <w:rFonts w:ascii="Book Antiqua" w:hAnsi="Book Antiqua"/>
        </w:rPr>
        <w:t xml:space="preserve"> H, </w:t>
      </w:r>
      <w:proofErr w:type="spellStart"/>
      <w:r w:rsidRPr="00FC2120">
        <w:rPr>
          <w:rFonts w:ascii="Book Antiqua" w:hAnsi="Book Antiqua"/>
        </w:rPr>
        <w:t>Morotomi</w:t>
      </w:r>
      <w:proofErr w:type="spellEnd"/>
      <w:r w:rsidRPr="00FC2120">
        <w:rPr>
          <w:rFonts w:ascii="Book Antiqua" w:hAnsi="Book Antiqua"/>
        </w:rPr>
        <w:t xml:space="preserve"> Y. Diagnostic criteria for congenital biliary dilatation 2015. </w:t>
      </w:r>
      <w:r w:rsidRPr="00FC2120">
        <w:rPr>
          <w:rFonts w:ascii="Book Antiqua" w:hAnsi="Book Antiqua"/>
          <w:i/>
          <w:iCs/>
        </w:rPr>
        <w:t xml:space="preserve">J </w:t>
      </w:r>
      <w:proofErr w:type="spellStart"/>
      <w:r w:rsidRPr="00FC2120">
        <w:rPr>
          <w:rFonts w:ascii="Book Antiqua" w:hAnsi="Book Antiqua"/>
          <w:i/>
          <w:iCs/>
        </w:rPr>
        <w:t>Hepatobiliary</w:t>
      </w:r>
      <w:proofErr w:type="spellEnd"/>
      <w:r w:rsidRPr="00FC2120">
        <w:rPr>
          <w:rFonts w:ascii="Book Antiqua" w:hAnsi="Book Antiqua"/>
          <w:i/>
          <w:iCs/>
        </w:rPr>
        <w:t xml:space="preserve"> </w:t>
      </w:r>
      <w:proofErr w:type="spellStart"/>
      <w:r w:rsidRPr="00FC2120">
        <w:rPr>
          <w:rFonts w:ascii="Book Antiqua" w:hAnsi="Book Antiqua"/>
          <w:i/>
          <w:iCs/>
        </w:rPr>
        <w:t>Pancreat</w:t>
      </w:r>
      <w:proofErr w:type="spellEnd"/>
      <w:r w:rsidRPr="00FC2120">
        <w:rPr>
          <w:rFonts w:ascii="Book Antiqua" w:hAnsi="Book Antiqua"/>
          <w:i/>
          <w:iCs/>
        </w:rPr>
        <w:t xml:space="preserve"> </w:t>
      </w:r>
      <w:proofErr w:type="spellStart"/>
      <w:r w:rsidRPr="00FC2120">
        <w:rPr>
          <w:rFonts w:ascii="Book Antiqua" w:hAnsi="Book Antiqua"/>
          <w:i/>
          <w:iCs/>
        </w:rPr>
        <w:t>Sci</w:t>
      </w:r>
      <w:proofErr w:type="spellEnd"/>
      <w:r w:rsidRPr="00FC2120">
        <w:rPr>
          <w:rFonts w:ascii="Book Antiqua" w:hAnsi="Book Antiqua"/>
        </w:rPr>
        <w:t xml:space="preserve"> 2016; </w:t>
      </w:r>
      <w:r w:rsidRPr="00FC2120">
        <w:rPr>
          <w:rFonts w:ascii="Book Antiqua" w:hAnsi="Book Antiqua"/>
          <w:b/>
          <w:bCs/>
        </w:rPr>
        <w:t>23</w:t>
      </w:r>
      <w:r w:rsidRPr="00FC2120">
        <w:rPr>
          <w:rFonts w:ascii="Book Antiqua" w:hAnsi="Book Antiqua"/>
        </w:rPr>
        <w:t>: 342-346 [PMID: 26996969 DOI: 10.1002/jhbp.346]</w:t>
      </w:r>
    </w:p>
    <w:p w14:paraId="470AA380"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10 </w:t>
      </w:r>
      <w:proofErr w:type="spellStart"/>
      <w:r w:rsidRPr="00FC2120">
        <w:rPr>
          <w:rFonts w:ascii="Book Antiqua" w:hAnsi="Book Antiqua"/>
          <w:b/>
          <w:bCs/>
        </w:rPr>
        <w:t>Urushihara</w:t>
      </w:r>
      <w:proofErr w:type="spellEnd"/>
      <w:r w:rsidRPr="00FC2120">
        <w:rPr>
          <w:rFonts w:ascii="Book Antiqua" w:hAnsi="Book Antiqua"/>
          <w:b/>
          <w:bCs/>
        </w:rPr>
        <w:t xml:space="preserve"> N</w:t>
      </w:r>
      <w:r w:rsidRPr="00FC2120">
        <w:rPr>
          <w:rFonts w:ascii="Book Antiqua" w:hAnsi="Book Antiqua"/>
        </w:rPr>
        <w:t xml:space="preserve">, Hamada Y, </w:t>
      </w:r>
      <w:proofErr w:type="spellStart"/>
      <w:r w:rsidRPr="00FC2120">
        <w:rPr>
          <w:rFonts w:ascii="Book Antiqua" w:hAnsi="Book Antiqua"/>
        </w:rPr>
        <w:t>Kamisawa</w:t>
      </w:r>
      <w:proofErr w:type="spellEnd"/>
      <w:r w:rsidRPr="00FC2120">
        <w:rPr>
          <w:rFonts w:ascii="Book Antiqua" w:hAnsi="Book Antiqua"/>
        </w:rPr>
        <w:t xml:space="preserve"> T, </w:t>
      </w:r>
      <w:proofErr w:type="spellStart"/>
      <w:r w:rsidRPr="00FC2120">
        <w:rPr>
          <w:rFonts w:ascii="Book Antiqua" w:hAnsi="Book Antiqua"/>
        </w:rPr>
        <w:t>Fujii</w:t>
      </w:r>
      <w:proofErr w:type="spellEnd"/>
      <w:r w:rsidRPr="00FC2120">
        <w:rPr>
          <w:rFonts w:ascii="Book Antiqua" w:hAnsi="Book Antiqua"/>
        </w:rPr>
        <w:t xml:space="preserve"> H, </w:t>
      </w:r>
      <w:proofErr w:type="spellStart"/>
      <w:r w:rsidRPr="00FC2120">
        <w:rPr>
          <w:rFonts w:ascii="Book Antiqua" w:hAnsi="Book Antiqua"/>
        </w:rPr>
        <w:t>Koshinaga</w:t>
      </w:r>
      <w:proofErr w:type="spellEnd"/>
      <w:r w:rsidRPr="00FC2120">
        <w:rPr>
          <w:rFonts w:ascii="Book Antiqua" w:hAnsi="Book Antiqua"/>
        </w:rPr>
        <w:t xml:space="preserve"> T, </w:t>
      </w:r>
      <w:proofErr w:type="spellStart"/>
      <w:r w:rsidRPr="00FC2120">
        <w:rPr>
          <w:rFonts w:ascii="Book Antiqua" w:hAnsi="Book Antiqua"/>
        </w:rPr>
        <w:t>Morotomi</w:t>
      </w:r>
      <w:proofErr w:type="spellEnd"/>
      <w:r w:rsidRPr="00FC2120">
        <w:rPr>
          <w:rFonts w:ascii="Book Antiqua" w:hAnsi="Book Antiqua"/>
        </w:rPr>
        <w:t xml:space="preserve"> Y, Saito T, </w:t>
      </w:r>
      <w:proofErr w:type="spellStart"/>
      <w:r w:rsidRPr="00FC2120">
        <w:rPr>
          <w:rFonts w:ascii="Book Antiqua" w:hAnsi="Book Antiqua"/>
        </w:rPr>
        <w:t>Itoi</w:t>
      </w:r>
      <w:proofErr w:type="spellEnd"/>
      <w:r w:rsidRPr="00FC2120">
        <w:rPr>
          <w:rFonts w:ascii="Book Antiqua" w:hAnsi="Book Antiqua"/>
        </w:rPr>
        <w:t xml:space="preserve"> T, Kaneko K, </w:t>
      </w:r>
      <w:proofErr w:type="spellStart"/>
      <w:r w:rsidRPr="00FC2120">
        <w:rPr>
          <w:rFonts w:ascii="Book Antiqua" w:hAnsi="Book Antiqua"/>
        </w:rPr>
        <w:t>Fukuzawa</w:t>
      </w:r>
      <w:proofErr w:type="spellEnd"/>
      <w:r w:rsidRPr="00FC2120">
        <w:rPr>
          <w:rFonts w:ascii="Book Antiqua" w:hAnsi="Book Antiqua"/>
        </w:rPr>
        <w:t xml:space="preserve"> H, Ando H. Classification of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and clinical features in children. </w:t>
      </w:r>
      <w:r w:rsidRPr="00FC2120">
        <w:rPr>
          <w:rFonts w:ascii="Book Antiqua" w:hAnsi="Book Antiqua"/>
          <w:i/>
          <w:iCs/>
        </w:rPr>
        <w:t xml:space="preserve">J </w:t>
      </w:r>
      <w:proofErr w:type="spellStart"/>
      <w:r w:rsidRPr="00FC2120">
        <w:rPr>
          <w:rFonts w:ascii="Book Antiqua" w:hAnsi="Book Antiqua"/>
          <w:i/>
          <w:iCs/>
        </w:rPr>
        <w:t>Hepatobiliary</w:t>
      </w:r>
      <w:proofErr w:type="spellEnd"/>
      <w:r w:rsidRPr="00FC2120">
        <w:rPr>
          <w:rFonts w:ascii="Book Antiqua" w:hAnsi="Book Antiqua"/>
          <w:i/>
          <w:iCs/>
        </w:rPr>
        <w:t xml:space="preserve"> </w:t>
      </w:r>
      <w:proofErr w:type="spellStart"/>
      <w:r w:rsidRPr="00FC2120">
        <w:rPr>
          <w:rFonts w:ascii="Book Antiqua" w:hAnsi="Book Antiqua"/>
          <w:i/>
          <w:iCs/>
        </w:rPr>
        <w:t>Pancreat</w:t>
      </w:r>
      <w:proofErr w:type="spellEnd"/>
      <w:r w:rsidRPr="00FC2120">
        <w:rPr>
          <w:rFonts w:ascii="Book Antiqua" w:hAnsi="Book Antiqua"/>
          <w:i/>
          <w:iCs/>
        </w:rPr>
        <w:t xml:space="preserve"> </w:t>
      </w:r>
      <w:proofErr w:type="spellStart"/>
      <w:r w:rsidRPr="00FC2120">
        <w:rPr>
          <w:rFonts w:ascii="Book Antiqua" w:hAnsi="Book Antiqua"/>
          <w:i/>
          <w:iCs/>
        </w:rPr>
        <w:t>Sci</w:t>
      </w:r>
      <w:proofErr w:type="spellEnd"/>
      <w:r w:rsidRPr="00FC2120">
        <w:rPr>
          <w:rFonts w:ascii="Book Antiqua" w:hAnsi="Book Antiqua"/>
        </w:rPr>
        <w:t xml:space="preserve"> 2017; </w:t>
      </w:r>
      <w:r w:rsidRPr="00FC2120">
        <w:rPr>
          <w:rFonts w:ascii="Book Antiqua" w:hAnsi="Book Antiqua"/>
          <w:b/>
          <w:bCs/>
        </w:rPr>
        <w:t>24</w:t>
      </w:r>
      <w:r w:rsidRPr="00FC2120">
        <w:rPr>
          <w:rFonts w:ascii="Book Antiqua" w:hAnsi="Book Antiqua"/>
        </w:rPr>
        <w:t>: 449-455 [PMID: 28639336 DOI: 10.1002/jhbp.485]</w:t>
      </w:r>
    </w:p>
    <w:p w14:paraId="7E2F3D8A"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11 </w:t>
      </w:r>
      <w:proofErr w:type="spellStart"/>
      <w:r w:rsidRPr="00FC2120">
        <w:rPr>
          <w:rFonts w:ascii="Book Antiqua" w:hAnsi="Book Antiqua"/>
          <w:b/>
          <w:bCs/>
        </w:rPr>
        <w:t>Dumonceau</w:t>
      </w:r>
      <w:proofErr w:type="spellEnd"/>
      <w:r w:rsidRPr="00FC2120">
        <w:rPr>
          <w:rFonts w:ascii="Book Antiqua" w:hAnsi="Book Antiqua"/>
          <w:b/>
          <w:bCs/>
        </w:rPr>
        <w:t xml:space="preserve"> JM</w:t>
      </w:r>
      <w:r w:rsidRPr="00FC2120">
        <w:rPr>
          <w:rFonts w:ascii="Book Antiqua" w:hAnsi="Book Antiqua"/>
        </w:rPr>
        <w:t xml:space="preserve">, </w:t>
      </w:r>
      <w:proofErr w:type="spellStart"/>
      <w:r w:rsidRPr="00FC2120">
        <w:rPr>
          <w:rFonts w:ascii="Book Antiqua" w:hAnsi="Book Antiqua"/>
        </w:rPr>
        <w:t>Andriulli</w:t>
      </w:r>
      <w:proofErr w:type="spellEnd"/>
      <w:r w:rsidRPr="00FC2120">
        <w:rPr>
          <w:rFonts w:ascii="Book Antiqua" w:hAnsi="Book Antiqua"/>
        </w:rPr>
        <w:t xml:space="preserve"> A, </w:t>
      </w:r>
      <w:proofErr w:type="spellStart"/>
      <w:r w:rsidRPr="00FC2120">
        <w:rPr>
          <w:rFonts w:ascii="Book Antiqua" w:hAnsi="Book Antiqua"/>
        </w:rPr>
        <w:t>Elmunzer</w:t>
      </w:r>
      <w:proofErr w:type="spellEnd"/>
      <w:r w:rsidRPr="00FC2120">
        <w:rPr>
          <w:rFonts w:ascii="Book Antiqua" w:hAnsi="Book Antiqua"/>
        </w:rPr>
        <w:t xml:space="preserve"> BJ, </w:t>
      </w:r>
      <w:proofErr w:type="spellStart"/>
      <w:r w:rsidRPr="00FC2120">
        <w:rPr>
          <w:rFonts w:ascii="Book Antiqua" w:hAnsi="Book Antiqua"/>
        </w:rPr>
        <w:t>Mariani</w:t>
      </w:r>
      <w:proofErr w:type="spellEnd"/>
      <w:r w:rsidRPr="00FC2120">
        <w:rPr>
          <w:rFonts w:ascii="Book Antiqua" w:hAnsi="Book Antiqua"/>
        </w:rPr>
        <w:t xml:space="preserve"> A, Meister T, </w:t>
      </w:r>
      <w:proofErr w:type="spellStart"/>
      <w:r w:rsidRPr="00FC2120">
        <w:rPr>
          <w:rFonts w:ascii="Book Antiqua" w:hAnsi="Book Antiqua"/>
        </w:rPr>
        <w:t>Deviere</w:t>
      </w:r>
      <w:proofErr w:type="spellEnd"/>
      <w:r w:rsidRPr="00FC2120">
        <w:rPr>
          <w:rFonts w:ascii="Book Antiqua" w:hAnsi="Book Antiqua"/>
        </w:rPr>
        <w:t xml:space="preserve"> J, </w:t>
      </w:r>
      <w:proofErr w:type="spellStart"/>
      <w:r w:rsidRPr="00FC2120">
        <w:rPr>
          <w:rFonts w:ascii="Book Antiqua" w:hAnsi="Book Antiqua"/>
        </w:rPr>
        <w:t>Marek</w:t>
      </w:r>
      <w:proofErr w:type="spellEnd"/>
      <w:r w:rsidRPr="00FC2120">
        <w:rPr>
          <w:rFonts w:ascii="Book Antiqua" w:hAnsi="Book Antiqua"/>
        </w:rPr>
        <w:t xml:space="preserve"> T, Baron TH, Hassan C, </w:t>
      </w:r>
      <w:proofErr w:type="spellStart"/>
      <w:r w:rsidRPr="00FC2120">
        <w:rPr>
          <w:rFonts w:ascii="Book Antiqua" w:hAnsi="Book Antiqua"/>
        </w:rPr>
        <w:t>Testoni</w:t>
      </w:r>
      <w:proofErr w:type="spellEnd"/>
      <w:r w:rsidRPr="00FC2120">
        <w:rPr>
          <w:rFonts w:ascii="Book Antiqua" w:hAnsi="Book Antiqua"/>
        </w:rPr>
        <w:t xml:space="preserve"> PA, </w:t>
      </w:r>
      <w:proofErr w:type="spellStart"/>
      <w:r w:rsidRPr="00FC2120">
        <w:rPr>
          <w:rFonts w:ascii="Book Antiqua" w:hAnsi="Book Antiqua"/>
        </w:rPr>
        <w:t>Kapral</w:t>
      </w:r>
      <w:proofErr w:type="spellEnd"/>
      <w:r w:rsidRPr="00FC2120">
        <w:rPr>
          <w:rFonts w:ascii="Book Antiqua" w:hAnsi="Book Antiqua"/>
        </w:rPr>
        <w:t xml:space="preserve"> C; European Society of Gastrointestinal Endoscopy. Prophylaxis of post-ERCP pancreatitis: European Society of Gastrointestinal Endoscopy (ESGE) Guideline - updated June 2014. </w:t>
      </w:r>
      <w:r w:rsidRPr="00FC2120">
        <w:rPr>
          <w:rFonts w:ascii="Book Antiqua" w:hAnsi="Book Antiqua"/>
          <w:i/>
          <w:iCs/>
        </w:rPr>
        <w:t>Endoscopy</w:t>
      </w:r>
      <w:r w:rsidRPr="00FC2120">
        <w:rPr>
          <w:rFonts w:ascii="Book Antiqua" w:hAnsi="Book Antiqua"/>
        </w:rPr>
        <w:t xml:space="preserve"> 2014; </w:t>
      </w:r>
      <w:r w:rsidRPr="00FC2120">
        <w:rPr>
          <w:rFonts w:ascii="Book Antiqua" w:hAnsi="Book Antiqua"/>
          <w:b/>
          <w:bCs/>
        </w:rPr>
        <w:t>46</w:t>
      </w:r>
      <w:r w:rsidRPr="00FC2120">
        <w:rPr>
          <w:rFonts w:ascii="Book Antiqua" w:hAnsi="Book Antiqua"/>
        </w:rPr>
        <w:t>: 799-815 [PMID: 25148137 DOI: 10.1055/s-0034-1377875]</w:t>
      </w:r>
    </w:p>
    <w:p w14:paraId="7558C161"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roofErr w:type="gramStart"/>
      <w:r w:rsidRPr="00FC2120">
        <w:rPr>
          <w:rFonts w:ascii="Book Antiqua" w:hAnsi="Book Antiqua"/>
        </w:rPr>
        <w:t>12</w:t>
      </w:r>
      <w:proofErr w:type="gramEnd"/>
      <w:r w:rsidRPr="00FC2120">
        <w:rPr>
          <w:rFonts w:ascii="Book Antiqua" w:hAnsi="Book Antiqua"/>
        </w:rPr>
        <w:t xml:space="preserve"> </w:t>
      </w:r>
      <w:proofErr w:type="spellStart"/>
      <w:r w:rsidRPr="00FC2120">
        <w:rPr>
          <w:rFonts w:ascii="Book Antiqua" w:hAnsi="Book Antiqua"/>
          <w:b/>
          <w:bCs/>
        </w:rPr>
        <w:t>Kamisawa</w:t>
      </w:r>
      <w:proofErr w:type="spellEnd"/>
      <w:r w:rsidRPr="00FC2120">
        <w:rPr>
          <w:rFonts w:ascii="Book Antiqua" w:hAnsi="Book Antiqua"/>
          <w:b/>
          <w:bCs/>
        </w:rPr>
        <w:t xml:space="preserve"> T</w:t>
      </w:r>
      <w:r w:rsidRPr="00FC2120">
        <w:rPr>
          <w:rFonts w:ascii="Book Antiqua" w:hAnsi="Book Antiqua"/>
        </w:rPr>
        <w:t xml:space="preserve">, Kaneko K, </w:t>
      </w:r>
      <w:proofErr w:type="spellStart"/>
      <w:r w:rsidRPr="00FC2120">
        <w:rPr>
          <w:rFonts w:ascii="Book Antiqua" w:hAnsi="Book Antiqua"/>
        </w:rPr>
        <w:t>Itoi</w:t>
      </w:r>
      <w:proofErr w:type="spellEnd"/>
      <w:r w:rsidRPr="00FC2120">
        <w:rPr>
          <w:rFonts w:ascii="Book Antiqua" w:hAnsi="Book Antiqua"/>
        </w:rPr>
        <w:t xml:space="preserve"> T, Ando H.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and congenital biliary dilatation. </w:t>
      </w:r>
      <w:r w:rsidRPr="00FC2120">
        <w:rPr>
          <w:rFonts w:ascii="Book Antiqua" w:hAnsi="Book Antiqua"/>
          <w:i/>
          <w:iCs/>
        </w:rPr>
        <w:t xml:space="preserve">Lancet </w:t>
      </w:r>
      <w:proofErr w:type="spellStart"/>
      <w:r w:rsidRPr="00FC2120">
        <w:rPr>
          <w:rFonts w:ascii="Book Antiqua" w:hAnsi="Book Antiqua"/>
          <w:i/>
          <w:iCs/>
        </w:rPr>
        <w:t>Gastroenterol</w:t>
      </w:r>
      <w:proofErr w:type="spellEnd"/>
      <w:r w:rsidRPr="00FC2120">
        <w:rPr>
          <w:rFonts w:ascii="Book Antiqua" w:hAnsi="Book Antiqua"/>
          <w:i/>
          <w:iCs/>
        </w:rPr>
        <w:t xml:space="preserve"> </w:t>
      </w:r>
      <w:proofErr w:type="spellStart"/>
      <w:r w:rsidRPr="00FC2120">
        <w:rPr>
          <w:rFonts w:ascii="Book Antiqua" w:hAnsi="Book Antiqua"/>
          <w:i/>
          <w:iCs/>
        </w:rPr>
        <w:t>Hepatol</w:t>
      </w:r>
      <w:proofErr w:type="spellEnd"/>
      <w:r w:rsidRPr="00FC2120">
        <w:rPr>
          <w:rFonts w:ascii="Book Antiqua" w:hAnsi="Book Antiqua"/>
        </w:rPr>
        <w:t xml:space="preserve"> 2017; </w:t>
      </w:r>
      <w:r w:rsidRPr="00FC2120">
        <w:rPr>
          <w:rFonts w:ascii="Book Antiqua" w:hAnsi="Book Antiqua"/>
          <w:b/>
          <w:bCs/>
        </w:rPr>
        <w:t>2</w:t>
      </w:r>
      <w:r w:rsidRPr="00FC2120">
        <w:rPr>
          <w:rFonts w:ascii="Book Antiqua" w:hAnsi="Book Antiqua"/>
        </w:rPr>
        <w:t>: 610-618 [PMID: 28691687 DOI: 10.1016/S2468-1253(17)30002-X]</w:t>
      </w:r>
    </w:p>
    <w:p w14:paraId="68FF95F4"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13 </w:t>
      </w:r>
      <w:r w:rsidRPr="00FC2120">
        <w:rPr>
          <w:rFonts w:ascii="Book Antiqua" w:hAnsi="Book Antiqua"/>
          <w:b/>
          <w:bCs/>
        </w:rPr>
        <w:t>Wang CL</w:t>
      </w:r>
      <w:r w:rsidRPr="00FC2120">
        <w:rPr>
          <w:rFonts w:ascii="Book Antiqua" w:hAnsi="Book Antiqua"/>
        </w:rPr>
        <w:t xml:space="preserve">, Ding HY, Dai Y, </w:t>
      </w:r>
      <w:proofErr w:type="spellStart"/>
      <w:r w:rsidRPr="00FC2120">
        <w:rPr>
          <w:rFonts w:ascii="Book Antiqua" w:hAnsi="Book Antiqua"/>
        </w:rPr>
        <w:t>Xie</w:t>
      </w:r>
      <w:proofErr w:type="spellEnd"/>
      <w:r w:rsidRPr="00FC2120">
        <w:rPr>
          <w:rFonts w:ascii="Book Antiqua" w:hAnsi="Book Antiqua"/>
        </w:rPr>
        <w:t xml:space="preserve"> TT, Li YB, Cheng L, Wang B, Tang RH, </w:t>
      </w:r>
      <w:proofErr w:type="spellStart"/>
      <w:r w:rsidRPr="00FC2120">
        <w:rPr>
          <w:rFonts w:ascii="Book Antiqua" w:hAnsi="Book Antiqua"/>
        </w:rPr>
        <w:t>Nie</w:t>
      </w:r>
      <w:proofErr w:type="spellEnd"/>
      <w:r w:rsidRPr="00FC2120">
        <w:rPr>
          <w:rFonts w:ascii="Book Antiqua" w:hAnsi="Book Antiqua"/>
        </w:rPr>
        <w:t xml:space="preserve"> WX. </w:t>
      </w:r>
      <w:proofErr w:type="gramStart"/>
      <w:r w:rsidRPr="00FC2120">
        <w:rPr>
          <w:rFonts w:ascii="Book Antiqua" w:hAnsi="Book Antiqua"/>
        </w:rPr>
        <w:t xml:space="preserve">Magnetic resonance </w:t>
      </w:r>
      <w:proofErr w:type="spellStart"/>
      <w:r w:rsidRPr="00FC2120">
        <w:rPr>
          <w:rFonts w:ascii="Book Antiqua" w:hAnsi="Book Antiqua"/>
        </w:rPr>
        <w:t>cholangiopancreatography</w:t>
      </w:r>
      <w:proofErr w:type="spellEnd"/>
      <w:r w:rsidRPr="00FC2120">
        <w:rPr>
          <w:rFonts w:ascii="Book Antiqua" w:hAnsi="Book Antiqua"/>
        </w:rPr>
        <w:t xml:space="preserve"> study of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and </w:t>
      </w:r>
      <w:proofErr w:type="spellStart"/>
      <w:r w:rsidRPr="00FC2120">
        <w:rPr>
          <w:rFonts w:ascii="Book Antiqua" w:hAnsi="Book Antiqua"/>
        </w:rPr>
        <w:t>pancreaticobiliary</w:t>
      </w:r>
      <w:proofErr w:type="spellEnd"/>
      <w:r w:rsidRPr="00FC2120">
        <w:rPr>
          <w:rFonts w:ascii="Book Antiqua" w:hAnsi="Book Antiqua"/>
        </w:rPr>
        <w:t xml:space="preserve"> diseases.</w:t>
      </w:r>
      <w:proofErr w:type="gramEnd"/>
      <w:r w:rsidRPr="00FC2120">
        <w:rPr>
          <w:rFonts w:ascii="Book Antiqua" w:hAnsi="Book Antiqua"/>
        </w:rPr>
        <w:t xml:space="preserve"> </w:t>
      </w:r>
      <w:r w:rsidRPr="00FC2120">
        <w:rPr>
          <w:rFonts w:ascii="Book Antiqua" w:hAnsi="Book Antiqua"/>
          <w:i/>
          <w:iCs/>
        </w:rPr>
        <w:t xml:space="preserve">World J </w:t>
      </w:r>
      <w:proofErr w:type="spellStart"/>
      <w:r w:rsidRPr="00FC2120">
        <w:rPr>
          <w:rFonts w:ascii="Book Antiqua" w:hAnsi="Book Antiqua"/>
          <w:i/>
          <w:iCs/>
        </w:rPr>
        <w:t>Gastroenterol</w:t>
      </w:r>
      <w:proofErr w:type="spellEnd"/>
      <w:r w:rsidRPr="00FC2120">
        <w:rPr>
          <w:rFonts w:ascii="Book Antiqua" w:hAnsi="Book Antiqua"/>
        </w:rPr>
        <w:t xml:space="preserve"> 2014; </w:t>
      </w:r>
      <w:r w:rsidRPr="00FC2120">
        <w:rPr>
          <w:rFonts w:ascii="Book Antiqua" w:hAnsi="Book Antiqua"/>
          <w:b/>
          <w:bCs/>
        </w:rPr>
        <w:t>20</w:t>
      </w:r>
      <w:r w:rsidRPr="00FC2120">
        <w:rPr>
          <w:rFonts w:ascii="Book Antiqua" w:hAnsi="Book Antiqua"/>
        </w:rPr>
        <w:t>: 7005-7010 [PMID: 24944495 DOI: 10.3748/wjg.v20.i22.7005]</w:t>
      </w:r>
    </w:p>
    <w:p w14:paraId="3028AB40"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14 </w:t>
      </w:r>
      <w:proofErr w:type="spellStart"/>
      <w:r w:rsidRPr="00FC2120">
        <w:rPr>
          <w:rFonts w:ascii="Book Antiqua" w:hAnsi="Book Antiqua"/>
          <w:b/>
          <w:bCs/>
        </w:rPr>
        <w:t>Guo</w:t>
      </w:r>
      <w:proofErr w:type="spellEnd"/>
      <w:r w:rsidRPr="00FC2120">
        <w:rPr>
          <w:rFonts w:ascii="Book Antiqua" w:hAnsi="Book Antiqua"/>
          <w:b/>
          <w:bCs/>
        </w:rPr>
        <w:t xml:space="preserve"> WL</w:t>
      </w:r>
      <w:r w:rsidRPr="00FC2120">
        <w:rPr>
          <w:rFonts w:ascii="Book Antiqua" w:hAnsi="Book Antiqua"/>
        </w:rPr>
        <w:t xml:space="preserve">, Huang SG, Wang J, Sheng M, Fang L. Imaging findings in 75 pediatric patients with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a retrospective case study. </w:t>
      </w:r>
      <w:proofErr w:type="spellStart"/>
      <w:r w:rsidRPr="00FC2120">
        <w:rPr>
          <w:rFonts w:ascii="Book Antiqua" w:hAnsi="Book Antiqua"/>
          <w:i/>
          <w:iCs/>
        </w:rPr>
        <w:t>Pediatr</w:t>
      </w:r>
      <w:proofErr w:type="spellEnd"/>
      <w:r w:rsidRPr="00FC2120">
        <w:rPr>
          <w:rFonts w:ascii="Book Antiqua" w:hAnsi="Book Antiqua"/>
          <w:i/>
          <w:iCs/>
        </w:rPr>
        <w:t xml:space="preserve"> </w:t>
      </w:r>
      <w:proofErr w:type="spellStart"/>
      <w:r w:rsidRPr="00FC2120">
        <w:rPr>
          <w:rFonts w:ascii="Book Antiqua" w:hAnsi="Book Antiqua"/>
          <w:i/>
          <w:iCs/>
        </w:rPr>
        <w:t>Surg</w:t>
      </w:r>
      <w:proofErr w:type="spellEnd"/>
      <w:r w:rsidRPr="00FC2120">
        <w:rPr>
          <w:rFonts w:ascii="Book Antiqua" w:hAnsi="Book Antiqua"/>
          <w:i/>
          <w:iCs/>
        </w:rPr>
        <w:t xml:space="preserve"> </w:t>
      </w:r>
      <w:proofErr w:type="spellStart"/>
      <w:r w:rsidRPr="00FC2120">
        <w:rPr>
          <w:rFonts w:ascii="Book Antiqua" w:hAnsi="Book Antiqua"/>
          <w:i/>
          <w:iCs/>
        </w:rPr>
        <w:t>Int</w:t>
      </w:r>
      <w:proofErr w:type="spellEnd"/>
      <w:r w:rsidRPr="00FC2120">
        <w:rPr>
          <w:rFonts w:ascii="Book Antiqua" w:hAnsi="Book Antiqua"/>
        </w:rPr>
        <w:t xml:space="preserve"> 2012; </w:t>
      </w:r>
      <w:r w:rsidRPr="00FC2120">
        <w:rPr>
          <w:rFonts w:ascii="Book Antiqua" w:hAnsi="Book Antiqua"/>
          <w:b/>
          <w:bCs/>
        </w:rPr>
        <w:t>28</w:t>
      </w:r>
      <w:r w:rsidRPr="00FC2120">
        <w:rPr>
          <w:rFonts w:ascii="Book Antiqua" w:hAnsi="Book Antiqua"/>
        </w:rPr>
        <w:t>: 983-988 [PMID: 22892909 DOI: 10.1007/s00383-012-3159-6]</w:t>
      </w:r>
    </w:p>
    <w:p w14:paraId="233E888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15 </w:t>
      </w:r>
      <w:proofErr w:type="spellStart"/>
      <w:r w:rsidRPr="00FC2120">
        <w:rPr>
          <w:rFonts w:ascii="Book Antiqua" w:hAnsi="Book Antiqua"/>
          <w:b/>
          <w:bCs/>
        </w:rPr>
        <w:t>Kamisawa</w:t>
      </w:r>
      <w:proofErr w:type="spellEnd"/>
      <w:r w:rsidRPr="00FC2120">
        <w:rPr>
          <w:rFonts w:ascii="Book Antiqua" w:hAnsi="Book Antiqua"/>
          <w:b/>
          <w:bCs/>
        </w:rPr>
        <w:t xml:space="preserve"> T</w:t>
      </w:r>
      <w:r w:rsidRPr="00FC2120">
        <w:rPr>
          <w:rFonts w:ascii="Book Antiqua" w:hAnsi="Book Antiqua"/>
        </w:rPr>
        <w:t xml:space="preserve">, </w:t>
      </w:r>
      <w:proofErr w:type="spellStart"/>
      <w:r w:rsidRPr="00FC2120">
        <w:rPr>
          <w:rFonts w:ascii="Book Antiqua" w:hAnsi="Book Antiqua"/>
        </w:rPr>
        <w:t>Tu</w:t>
      </w:r>
      <w:proofErr w:type="spellEnd"/>
      <w:r w:rsidRPr="00FC2120">
        <w:rPr>
          <w:rFonts w:ascii="Book Antiqua" w:hAnsi="Book Antiqua"/>
        </w:rPr>
        <w:t xml:space="preserve"> Y, </w:t>
      </w:r>
      <w:proofErr w:type="spellStart"/>
      <w:r w:rsidRPr="00FC2120">
        <w:rPr>
          <w:rFonts w:ascii="Book Antiqua" w:hAnsi="Book Antiqua"/>
        </w:rPr>
        <w:t>Egawa</w:t>
      </w:r>
      <w:proofErr w:type="spellEnd"/>
      <w:r w:rsidRPr="00FC2120">
        <w:rPr>
          <w:rFonts w:ascii="Book Antiqua" w:hAnsi="Book Antiqua"/>
        </w:rPr>
        <w:t xml:space="preserve"> N, </w:t>
      </w:r>
      <w:proofErr w:type="spellStart"/>
      <w:r w:rsidRPr="00FC2120">
        <w:rPr>
          <w:rFonts w:ascii="Book Antiqua" w:hAnsi="Book Antiqua"/>
        </w:rPr>
        <w:t>Tsuruta</w:t>
      </w:r>
      <w:proofErr w:type="spellEnd"/>
      <w:r w:rsidRPr="00FC2120">
        <w:rPr>
          <w:rFonts w:ascii="Book Antiqua" w:hAnsi="Book Antiqua"/>
        </w:rPr>
        <w:t xml:space="preserve"> K, Okamoto A, </w:t>
      </w:r>
      <w:proofErr w:type="spellStart"/>
      <w:r w:rsidRPr="00FC2120">
        <w:rPr>
          <w:rFonts w:ascii="Book Antiqua" w:hAnsi="Book Antiqua"/>
        </w:rPr>
        <w:t>Kamata</w:t>
      </w:r>
      <w:proofErr w:type="spellEnd"/>
      <w:r w:rsidRPr="00FC2120">
        <w:rPr>
          <w:rFonts w:ascii="Book Antiqua" w:hAnsi="Book Antiqua"/>
        </w:rPr>
        <w:t xml:space="preserve"> N. MRCP of congenital </w:t>
      </w:r>
      <w:proofErr w:type="spellStart"/>
      <w:r w:rsidRPr="00FC2120">
        <w:rPr>
          <w:rFonts w:ascii="Book Antiqua" w:hAnsi="Book Antiqua"/>
        </w:rPr>
        <w:t>pancreaticobiliary</w:t>
      </w:r>
      <w:proofErr w:type="spellEnd"/>
      <w:r w:rsidRPr="00FC2120">
        <w:rPr>
          <w:rFonts w:ascii="Book Antiqua" w:hAnsi="Book Antiqua"/>
        </w:rPr>
        <w:t xml:space="preserve"> malformation. </w:t>
      </w:r>
      <w:proofErr w:type="spellStart"/>
      <w:r w:rsidRPr="00FC2120">
        <w:rPr>
          <w:rFonts w:ascii="Book Antiqua" w:hAnsi="Book Antiqua"/>
          <w:i/>
          <w:iCs/>
        </w:rPr>
        <w:t>Abdom</w:t>
      </w:r>
      <w:proofErr w:type="spellEnd"/>
      <w:r w:rsidRPr="00FC2120">
        <w:rPr>
          <w:rFonts w:ascii="Book Antiqua" w:hAnsi="Book Antiqua"/>
          <w:i/>
          <w:iCs/>
        </w:rPr>
        <w:t xml:space="preserve"> Imaging</w:t>
      </w:r>
      <w:r w:rsidRPr="00FC2120">
        <w:rPr>
          <w:rFonts w:ascii="Book Antiqua" w:hAnsi="Book Antiqua"/>
        </w:rPr>
        <w:t xml:space="preserve"> 2007; </w:t>
      </w:r>
      <w:r w:rsidRPr="00FC2120">
        <w:rPr>
          <w:rFonts w:ascii="Book Antiqua" w:hAnsi="Book Antiqua"/>
          <w:b/>
          <w:bCs/>
        </w:rPr>
        <w:t>32</w:t>
      </w:r>
      <w:r w:rsidRPr="00FC2120">
        <w:rPr>
          <w:rFonts w:ascii="Book Antiqua" w:hAnsi="Book Antiqua"/>
        </w:rPr>
        <w:t>: 129-133 [PMID: 16680507 DOI: 10.1007/s00261-006-9005-3]</w:t>
      </w:r>
    </w:p>
    <w:p w14:paraId="31084117"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lastRenderedPageBreak/>
        <w:t xml:space="preserve">16 </w:t>
      </w:r>
      <w:proofErr w:type="spellStart"/>
      <w:r w:rsidRPr="00FC2120">
        <w:rPr>
          <w:rFonts w:ascii="Book Antiqua" w:hAnsi="Book Antiqua"/>
          <w:b/>
          <w:bCs/>
        </w:rPr>
        <w:t>Fumino</w:t>
      </w:r>
      <w:proofErr w:type="spellEnd"/>
      <w:r w:rsidRPr="00FC2120">
        <w:rPr>
          <w:rFonts w:ascii="Book Antiqua" w:hAnsi="Book Antiqua"/>
          <w:b/>
          <w:bCs/>
        </w:rPr>
        <w:t xml:space="preserve"> S</w:t>
      </w:r>
      <w:r w:rsidRPr="00FC2120">
        <w:rPr>
          <w:rFonts w:ascii="Book Antiqua" w:hAnsi="Book Antiqua"/>
        </w:rPr>
        <w:t xml:space="preserve">, Ono S, Kimura O, </w:t>
      </w:r>
      <w:proofErr w:type="spellStart"/>
      <w:r w:rsidRPr="00FC2120">
        <w:rPr>
          <w:rFonts w:ascii="Book Antiqua" w:hAnsi="Book Antiqua"/>
        </w:rPr>
        <w:t>Deguchi</w:t>
      </w:r>
      <w:proofErr w:type="spellEnd"/>
      <w:r w:rsidRPr="00FC2120">
        <w:rPr>
          <w:rFonts w:ascii="Book Antiqua" w:hAnsi="Book Antiqua"/>
        </w:rPr>
        <w:t xml:space="preserve"> E, Iwai N. Diagnostic impact of computed tomography cholangiography and magnetic resonance </w:t>
      </w:r>
      <w:proofErr w:type="spellStart"/>
      <w:r w:rsidRPr="00FC2120">
        <w:rPr>
          <w:rFonts w:ascii="Book Antiqua" w:hAnsi="Book Antiqua"/>
        </w:rPr>
        <w:t>cholangiopancreatography</w:t>
      </w:r>
      <w:proofErr w:type="spellEnd"/>
      <w:r w:rsidRPr="00FC2120">
        <w:rPr>
          <w:rFonts w:ascii="Book Antiqua" w:hAnsi="Book Antiqua"/>
        </w:rPr>
        <w:t xml:space="preserve"> on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w:t>
      </w:r>
      <w:r w:rsidRPr="00FC2120">
        <w:rPr>
          <w:rFonts w:ascii="Book Antiqua" w:hAnsi="Book Antiqua"/>
          <w:i/>
          <w:iCs/>
        </w:rPr>
        <w:t xml:space="preserve">J </w:t>
      </w:r>
      <w:proofErr w:type="spellStart"/>
      <w:r w:rsidRPr="00FC2120">
        <w:rPr>
          <w:rFonts w:ascii="Book Antiqua" w:hAnsi="Book Antiqua"/>
          <w:i/>
          <w:iCs/>
        </w:rPr>
        <w:t>Pediatr</w:t>
      </w:r>
      <w:proofErr w:type="spellEnd"/>
      <w:r w:rsidRPr="00FC2120">
        <w:rPr>
          <w:rFonts w:ascii="Book Antiqua" w:hAnsi="Book Antiqua"/>
          <w:i/>
          <w:iCs/>
        </w:rPr>
        <w:t xml:space="preserve"> </w:t>
      </w:r>
      <w:proofErr w:type="spellStart"/>
      <w:r w:rsidRPr="00FC2120">
        <w:rPr>
          <w:rFonts w:ascii="Book Antiqua" w:hAnsi="Book Antiqua"/>
          <w:i/>
          <w:iCs/>
        </w:rPr>
        <w:t>Surg</w:t>
      </w:r>
      <w:proofErr w:type="spellEnd"/>
      <w:r w:rsidRPr="00FC2120">
        <w:rPr>
          <w:rFonts w:ascii="Book Antiqua" w:hAnsi="Book Antiqua"/>
        </w:rPr>
        <w:t xml:space="preserve"> 2011; </w:t>
      </w:r>
      <w:r w:rsidRPr="00FC2120">
        <w:rPr>
          <w:rFonts w:ascii="Book Antiqua" w:hAnsi="Book Antiqua"/>
          <w:b/>
          <w:bCs/>
        </w:rPr>
        <w:t>46</w:t>
      </w:r>
      <w:r w:rsidRPr="00FC2120">
        <w:rPr>
          <w:rFonts w:ascii="Book Antiqua" w:hAnsi="Book Antiqua"/>
        </w:rPr>
        <w:t>: 1373-1378 [PMID: 21763837 DOI: 10.1016/j.jpedsurg.2011.01.026]</w:t>
      </w:r>
    </w:p>
    <w:p w14:paraId="24B5E2FA"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17 </w:t>
      </w:r>
      <w:r w:rsidRPr="00FC2120">
        <w:rPr>
          <w:rFonts w:ascii="Book Antiqua" w:hAnsi="Book Antiqua"/>
          <w:b/>
          <w:bCs/>
        </w:rPr>
        <w:t>De Angelis P</w:t>
      </w:r>
      <w:r w:rsidRPr="00FC2120">
        <w:rPr>
          <w:rFonts w:ascii="Book Antiqua" w:hAnsi="Book Antiqua"/>
        </w:rPr>
        <w:t xml:space="preserve">, </w:t>
      </w:r>
      <w:proofErr w:type="spellStart"/>
      <w:r w:rsidRPr="00FC2120">
        <w:rPr>
          <w:rFonts w:ascii="Book Antiqua" w:hAnsi="Book Antiqua"/>
        </w:rPr>
        <w:t>Foschia</w:t>
      </w:r>
      <w:proofErr w:type="spellEnd"/>
      <w:r w:rsidRPr="00FC2120">
        <w:rPr>
          <w:rFonts w:ascii="Book Antiqua" w:hAnsi="Book Antiqua"/>
        </w:rPr>
        <w:t xml:space="preserve"> F, Romeo E, </w:t>
      </w:r>
      <w:proofErr w:type="spellStart"/>
      <w:r w:rsidRPr="00FC2120">
        <w:rPr>
          <w:rFonts w:ascii="Book Antiqua" w:hAnsi="Book Antiqua"/>
        </w:rPr>
        <w:t>Caldaro</w:t>
      </w:r>
      <w:proofErr w:type="spellEnd"/>
      <w:r w:rsidRPr="00FC2120">
        <w:rPr>
          <w:rFonts w:ascii="Book Antiqua" w:hAnsi="Book Antiqua"/>
        </w:rPr>
        <w:t xml:space="preserve"> T, Rea F, di </w:t>
      </w:r>
      <w:proofErr w:type="spellStart"/>
      <w:r w:rsidRPr="00FC2120">
        <w:rPr>
          <w:rFonts w:ascii="Book Antiqua" w:hAnsi="Book Antiqua"/>
        </w:rPr>
        <w:t>Abriola</w:t>
      </w:r>
      <w:proofErr w:type="spellEnd"/>
      <w:r w:rsidRPr="00FC2120">
        <w:rPr>
          <w:rFonts w:ascii="Book Antiqua" w:hAnsi="Book Antiqua"/>
        </w:rPr>
        <w:t xml:space="preserve"> GF, </w:t>
      </w:r>
      <w:proofErr w:type="spellStart"/>
      <w:r w:rsidRPr="00FC2120">
        <w:rPr>
          <w:rFonts w:ascii="Book Antiqua" w:hAnsi="Book Antiqua"/>
        </w:rPr>
        <w:t>Caccamo</w:t>
      </w:r>
      <w:proofErr w:type="spellEnd"/>
      <w:r w:rsidRPr="00FC2120">
        <w:rPr>
          <w:rFonts w:ascii="Book Antiqua" w:hAnsi="Book Antiqua"/>
        </w:rPr>
        <w:t xml:space="preserve"> R, </w:t>
      </w:r>
      <w:proofErr w:type="spellStart"/>
      <w:r w:rsidRPr="00FC2120">
        <w:rPr>
          <w:rFonts w:ascii="Book Antiqua" w:hAnsi="Book Antiqua"/>
        </w:rPr>
        <w:t>Santi</w:t>
      </w:r>
      <w:proofErr w:type="spellEnd"/>
      <w:r w:rsidRPr="00FC2120">
        <w:rPr>
          <w:rFonts w:ascii="Book Antiqua" w:hAnsi="Book Antiqua"/>
        </w:rPr>
        <w:t xml:space="preserve"> MR, </w:t>
      </w:r>
      <w:proofErr w:type="spellStart"/>
      <w:r w:rsidRPr="00FC2120">
        <w:rPr>
          <w:rFonts w:ascii="Book Antiqua" w:hAnsi="Book Antiqua"/>
        </w:rPr>
        <w:t>Torroni</w:t>
      </w:r>
      <w:proofErr w:type="spellEnd"/>
      <w:r w:rsidRPr="00FC2120">
        <w:rPr>
          <w:rFonts w:ascii="Book Antiqua" w:hAnsi="Book Antiqua"/>
        </w:rPr>
        <w:t xml:space="preserve"> F, </w:t>
      </w:r>
      <w:proofErr w:type="spellStart"/>
      <w:r w:rsidRPr="00FC2120">
        <w:rPr>
          <w:rFonts w:ascii="Book Antiqua" w:hAnsi="Book Antiqua"/>
        </w:rPr>
        <w:t>Monti</w:t>
      </w:r>
      <w:proofErr w:type="spellEnd"/>
      <w:r w:rsidRPr="00FC2120">
        <w:rPr>
          <w:rFonts w:ascii="Book Antiqua" w:hAnsi="Book Antiqua"/>
        </w:rPr>
        <w:t xml:space="preserve"> L, </w:t>
      </w:r>
      <w:proofErr w:type="spellStart"/>
      <w:r w:rsidRPr="00FC2120">
        <w:rPr>
          <w:rFonts w:ascii="Book Antiqua" w:hAnsi="Book Antiqua"/>
        </w:rPr>
        <w:t>Dall'Oglio</w:t>
      </w:r>
      <w:proofErr w:type="spellEnd"/>
      <w:r w:rsidRPr="00FC2120">
        <w:rPr>
          <w:rFonts w:ascii="Book Antiqua" w:hAnsi="Book Antiqua"/>
        </w:rPr>
        <w:t xml:space="preserve"> L. Role of endoscopic retrograde </w:t>
      </w:r>
      <w:proofErr w:type="spellStart"/>
      <w:r w:rsidRPr="00FC2120">
        <w:rPr>
          <w:rFonts w:ascii="Book Antiqua" w:hAnsi="Book Antiqua"/>
        </w:rPr>
        <w:t>cholangiopancreatography</w:t>
      </w:r>
      <w:proofErr w:type="spellEnd"/>
      <w:r w:rsidRPr="00FC2120">
        <w:rPr>
          <w:rFonts w:ascii="Book Antiqua" w:hAnsi="Book Antiqua"/>
        </w:rPr>
        <w:t xml:space="preserve"> in diagnosis and management of congenital </w:t>
      </w:r>
      <w:proofErr w:type="spellStart"/>
      <w:r w:rsidRPr="00FC2120">
        <w:rPr>
          <w:rFonts w:ascii="Book Antiqua" w:hAnsi="Book Antiqua"/>
        </w:rPr>
        <w:t>choledochal</w:t>
      </w:r>
      <w:proofErr w:type="spellEnd"/>
      <w:r w:rsidRPr="00FC2120">
        <w:rPr>
          <w:rFonts w:ascii="Book Antiqua" w:hAnsi="Book Antiqua"/>
        </w:rPr>
        <w:t xml:space="preserve"> cysts: 28 pediatric cases. </w:t>
      </w:r>
      <w:r w:rsidRPr="00FC2120">
        <w:rPr>
          <w:rFonts w:ascii="Book Antiqua" w:hAnsi="Book Antiqua"/>
          <w:i/>
          <w:iCs/>
        </w:rPr>
        <w:t xml:space="preserve">J </w:t>
      </w:r>
      <w:proofErr w:type="spellStart"/>
      <w:r w:rsidRPr="00FC2120">
        <w:rPr>
          <w:rFonts w:ascii="Book Antiqua" w:hAnsi="Book Antiqua"/>
          <w:i/>
          <w:iCs/>
        </w:rPr>
        <w:t>Pediatr</w:t>
      </w:r>
      <w:proofErr w:type="spellEnd"/>
      <w:r w:rsidRPr="00FC2120">
        <w:rPr>
          <w:rFonts w:ascii="Book Antiqua" w:hAnsi="Book Antiqua"/>
          <w:i/>
          <w:iCs/>
        </w:rPr>
        <w:t xml:space="preserve"> </w:t>
      </w:r>
      <w:proofErr w:type="spellStart"/>
      <w:r w:rsidRPr="00FC2120">
        <w:rPr>
          <w:rFonts w:ascii="Book Antiqua" w:hAnsi="Book Antiqua"/>
          <w:i/>
          <w:iCs/>
        </w:rPr>
        <w:t>Surg</w:t>
      </w:r>
      <w:proofErr w:type="spellEnd"/>
      <w:r w:rsidRPr="00FC2120">
        <w:rPr>
          <w:rFonts w:ascii="Book Antiqua" w:hAnsi="Book Antiqua"/>
        </w:rPr>
        <w:t xml:space="preserve"> 2012; </w:t>
      </w:r>
      <w:r w:rsidRPr="00FC2120">
        <w:rPr>
          <w:rFonts w:ascii="Book Antiqua" w:hAnsi="Book Antiqua"/>
          <w:b/>
          <w:bCs/>
        </w:rPr>
        <w:t>47</w:t>
      </w:r>
      <w:r w:rsidRPr="00FC2120">
        <w:rPr>
          <w:rFonts w:ascii="Book Antiqua" w:hAnsi="Book Antiqua"/>
        </w:rPr>
        <w:t>: 885-888 [PMID: 22595566 DOI: 10.1016/j.jpedsurg.2012.01.040]</w:t>
      </w:r>
    </w:p>
    <w:p w14:paraId="70D15F91"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roofErr w:type="gramStart"/>
      <w:r w:rsidRPr="00FC2120">
        <w:rPr>
          <w:rFonts w:ascii="Book Antiqua" w:hAnsi="Book Antiqua"/>
        </w:rPr>
        <w:t>18</w:t>
      </w:r>
      <w:proofErr w:type="gramEnd"/>
      <w:r w:rsidRPr="00FC2120">
        <w:rPr>
          <w:rFonts w:ascii="Book Antiqua" w:hAnsi="Book Antiqua"/>
        </w:rPr>
        <w:t xml:space="preserve"> </w:t>
      </w:r>
      <w:r w:rsidRPr="00FC2120">
        <w:rPr>
          <w:rFonts w:ascii="Book Antiqua" w:hAnsi="Book Antiqua"/>
          <w:b/>
          <w:bCs/>
        </w:rPr>
        <w:t>Shih HY</w:t>
      </w:r>
      <w:r w:rsidRPr="00FC2120">
        <w:rPr>
          <w:rFonts w:ascii="Book Antiqua" w:hAnsi="Book Antiqua"/>
        </w:rPr>
        <w:t xml:space="preserve">, Hsu WH, </w:t>
      </w:r>
      <w:proofErr w:type="spellStart"/>
      <w:r w:rsidRPr="00FC2120">
        <w:rPr>
          <w:rFonts w:ascii="Book Antiqua" w:hAnsi="Book Antiqua"/>
        </w:rPr>
        <w:t>Kuo</w:t>
      </w:r>
      <w:proofErr w:type="spellEnd"/>
      <w:r w:rsidRPr="00FC2120">
        <w:rPr>
          <w:rFonts w:ascii="Book Antiqua" w:hAnsi="Book Antiqua"/>
        </w:rPr>
        <w:t xml:space="preserve"> CH. </w:t>
      </w:r>
      <w:proofErr w:type="spellStart"/>
      <w:r w:rsidRPr="00FC2120">
        <w:rPr>
          <w:rFonts w:ascii="Book Antiqua" w:hAnsi="Book Antiqua"/>
        </w:rPr>
        <w:t>Postendoscopic</w:t>
      </w:r>
      <w:proofErr w:type="spellEnd"/>
      <w:r w:rsidRPr="00FC2120">
        <w:rPr>
          <w:rFonts w:ascii="Book Antiqua" w:hAnsi="Book Antiqua"/>
        </w:rPr>
        <w:t xml:space="preserve"> retrograde </w:t>
      </w:r>
      <w:proofErr w:type="spellStart"/>
      <w:r w:rsidRPr="00FC2120">
        <w:rPr>
          <w:rFonts w:ascii="Book Antiqua" w:hAnsi="Book Antiqua"/>
        </w:rPr>
        <w:t>cholangiopancreatography</w:t>
      </w:r>
      <w:proofErr w:type="spellEnd"/>
      <w:r w:rsidRPr="00FC2120">
        <w:rPr>
          <w:rFonts w:ascii="Book Antiqua" w:hAnsi="Book Antiqua"/>
        </w:rPr>
        <w:t xml:space="preserve"> pancreatitis. </w:t>
      </w:r>
      <w:r w:rsidRPr="00FC2120">
        <w:rPr>
          <w:rFonts w:ascii="Book Antiqua" w:hAnsi="Book Antiqua"/>
          <w:i/>
          <w:iCs/>
        </w:rPr>
        <w:t xml:space="preserve">Kaohsiung J Med </w:t>
      </w:r>
      <w:proofErr w:type="spellStart"/>
      <w:r w:rsidRPr="00FC2120">
        <w:rPr>
          <w:rFonts w:ascii="Book Antiqua" w:hAnsi="Book Antiqua"/>
          <w:i/>
          <w:iCs/>
        </w:rPr>
        <w:t>Sci</w:t>
      </w:r>
      <w:proofErr w:type="spellEnd"/>
      <w:r w:rsidRPr="00FC2120">
        <w:rPr>
          <w:rFonts w:ascii="Book Antiqua" w:hAnsi="Book Antiqua"/>
        </w:rPr>
        <w:t xml:space="preserve"> 2019; </w:t>
      </w:r>
      <w:r w:rsidRPr="00FC2120">
        <w:rPr>
          <w:rFonts w:ascii="Book Antiqua" w:hAnsi="Book Antiqua"/>
          <w:b/>
          <w:bCs/>
        </w:rPr>
        <w:t>35</w:t>
      </w:r>
      <w:r w:rsidRPr="00FC2120">
        <w:rPr>
          <w:rFonts w:ascii="Book Antiqua" w:hAnsi="Book Antiqua"/>
        </w:rPr>
        <w:t>: 195-201 [PMID: 30887733 DOI: 10.1002/kjm2.12040]</w:t>
      </w:r>
    </w:p>
    <w:p w14:paraId="2B4C3A35"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roofErr w:type="gramStart"/>
      <w:r w:rsidRPr="00FC2120">
        <w:rPr>
          <w:rFonts w:ascii="Book Antiqua" w:hAnsi="Book Antiqua"/>
        </w:rPr>
        <w:t>19</w:t>
      </w:r>
      <w:proofErr w:type="gramEnd"/>
      <w:r w:rsidRPr="00FC2120">
        <w:rPr>
          <w:rFonts w:ascii="Book Antiqua" w:hAnsi="Book Antiqua"/>
        </w:rPr>
        <w:t xml:space="preserve"> </w:t>
      </w:r>
      <w:proofErr w:type="spellStart"/>
      <w:r w:rsidRPr="00FC2120">
        <w:rPr>
          <w:rFonts w:ascii="Book Antiqua" w:hAnsi="Book Antiqua"/>
          <w:b/>
          <w:bCs/>
        </w:rPr>
        <w:t>Attard</w:t>
      </w:r>
      <w:proofErr w:type="spellEnd"/>
      <w:r w:rsidRPr="00FC2120">
        <w:rPr>
          <w:rFonts w:ascii="Book Antiqua" w:hAnsi="Book Antiqua"/>
          <w:b/>
          <w:bCs/>
        </w:rPr>
        <w:t xml:space="preserve"> TM</w:t>
      </w:r>
      <w:r w:rsidRPr="00FC2120">
        <w:rPr>
          <w:rFonts w:ascii="Book Antiqua" w:hAnsi="Book Antiqua"/>
        </w:rPr>
        <w:t xml:space="preserve">, </w:t>
      </w:r>
      <w:proofErr w:type="spellStart"/>
      <w:r w:rsidRPr="00FC2120">
        <w:rPr>
          <w:rFonts w:ascii="Book Antiqua" w:hAnsi="Book Antiqua"/>
        </w:rPr>
        <w:t>Grima</w:t>
      </w:r>
      <w:proofErr w:type="spellEnd"/>
      <w:r w:rsidRPr="00FC2120">
        <w:rPr>
          <w:rFonts w:ascii="Book Antiqua" w:hAnsi="Book Antiqua"/>
        </w:rPr>
        <w:t xml:space="preserve"> AM, Thomson M. Pediatric Endoscopic Procedure Complications. </w:t>
      </w:r>
      <w:proofErr w:type="spellStart"/>
      <w:r w:rsidRPr="00FC2120">
        <w:rPr>
          <w:rFonts w:ascii="Book Antiqua" w:hAnsi="Book Antiqua"/>
          <w:i/>
          <w:iCs/>
        </w:rPr>
        <w:t>Curr</w:t>
      </w:r>
      <w:proofErr w:type="spellEnd"/>
      <w:r w:rsidRPr="00FC2120">
        <w:rPr>
          <w:rFonts w:ascii="Book Antiqua" w:hAnsi="Book Antiqua"/>
          <w:i/>
          <w:iCs/>
        </w:rPr>
        <w:t xml:space="preserve"> </w:t>
      </w:r>
      <w:proofErr w:type="spellStart"/>
      <w:r w:rsidRPr="00FC2120">
        <w:rPr>
          <w:rFonts w:ascii="Book Antiqua" w:hAnsi="Book Antiqua"/>
          <w:i/>
          <w:iCs/>
        </w:rPr>
        <w:t>Gastroenterol</w:t>
      </w:r>
      <w:proofErr w:type="spellEnd"/>
      <w:r w:rsidRPr="00FC2120">
        <w:rPr>
          <w:rFonts w:ascii="Book Antiqua" w:hAnsi="Book Antiqua"/>
          <w:i/>
          <w:iCs/>
        </w:rPr>
        <w:t xml:space="preserve"> Rep</w:t>
      </w:r>
      <w:r w:rsidRPr="00FC2120">
        <w:rPr>
          <w:rFonts w:ascii="Book Antiqua" w:hAnsi="Book Antiqua"/>
        </w:rPr>
        <w:t xml:space="preserve"> 2018; </w:t>
      </w:r>
      <w:r w:rsidRPr="00FC2120">
        <w:rPr>
          <w:rFonts w:ascii="Book Antiqua" w:hAnsi="Book Antiqua"/>
          <w:b/>
          <w:bCs/>
        </w:rPr>
        <w:t>20</w:t>
      </w:r>
      <w:r w:rsidRPr="00FC2120">
        <w:rPr>
          <w:rFonts w:ascii="Book Antiqua" w:hAnsi="Book Antiqua"/>
        </w:rPr>
        <w:t>: 48 [PMID: 30173321 DOI: 10.1007/s11894-018-0646-5]</w:t>
      </w:r>
    </w:p>
    <w:p w14:paraId="2661D8E6"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20 </w:t>
      </w:r>
      <w:r w:rsidRPr="00FC2120">
        <w:rPr>
          <w:rFonts w:ascii="Book Antiqua" w:hAnsi="Book Antiqua"/>
          <w:b/>
          <w:bCs/>
        </w:rPr>
        <w:t>Kobayashi S</w:t>
      </w:r>
      <w:r w:rsidRPr="00FC2120">
        <w:rPr>
          <w:rFonts w:ascii="Book Antiqua" w:hAnsi="Book Antiqua"/>
        </w:rPr>
        <w:t xml:space="preserve">, </w:t>
      </w:r>
      <w:proofErr w:type="spellStart"/>
      <w:r w:rsidRPr="00FC2120">
        <w:rPr>
          <w:rFonts w:ascii="Book Antiqua" w:hAnsi="Book Antiqua"/>
        </w:rPr>
        <w:t>Ohnuma</w:t>
      </w:r>
      <w:proofErr w:type="spellEnd"/>
      <w:r w:rsidRPr="00FC2120">
        <w:rPr>
          <w:rFonts w:ascii="Book Antiqua" w:hAnsi="Book Antiqua"/>
        </w:rPr>
        <w:t xml:space="preserve"> N, Yoshida H, </w:t>
      </w:r>
      <w:proofErr w:type="spellStart"/>
      <w:r w:rsidRPr="00FC2120">
        <w:rPr>
          <w:rFonts w:ascii="Book Antiqua" w:hAnsi="Book Antiqua"/>
        </w:rPr>
        <w:t>Ohtsuka</w:t>
      </w:r>
      <w:proofErr w:type="spellEnd"/>
      <w:r w:rsidRPr="00FC2120">
        <w:rPr>
          <w:rFonts w:ascii="Book Antiqua" w:hAnsi="Book Antiqua"/>
        </w:rPr>
        <w:t xml:space="preserve"> Y, </w:t>
      </w:r>
      <w:proofErr w:type="spellStart"/>
      <w:r w:rsidRPr="00FC2120">
        <w:rPr>
          <w:rFonts w:ascii="Book Antiqua" w:hAnsi="Book Antiqua"/>
        </w:rPr>
        <w:t>Terui</w:t>
      </w:r>
      <w:proofErr w:type="spellEnd"/>
      <w:r w:rsidRPr="00FC2120">
        <w:rPr>
          <w:rFonts w:ascii="Book Antiqua" w:hAnsi="Book Antiqua"/>
        </w:rPr>
        <w:t xml:space="preserve"> K, Asano T, </w:t>
      </w:r>
      <w:proofErr w:type="spellStart"/>
      <w:r w:rsidRPr="00FC2120">
        <w:rPr>
          <w:rFonts w:ascii="Book Antiqua" w:hAnsi="Book Antiqua"/>
        </w:rPr>
        <w:t>Ryu</w:t>
      </w:r>
      <w:proofErr w:type="spellEnd"/>
      <w:r w:rsidRPr="00FC2120">
        <w:rPr>
          <w:rFonts w:ascii="Book Antiqua" w:hAnsi="Book Antiqua"/>
        </w:rPr>
        <w:t xml:space="preserve"> M, </w:t>
      </w:r>
      <w:proofErr w:type="spellStart"/>
      <w:r w:rsidRPr="00FC2120">
        <w:rPr>
          <w:rFonts w:ascii="Book Antiqua" w:hAnsi="Book Antiqua"/>
        </w:rPr>
        <w:t>Ochiai</w:t>
      </w:r>
      <w:proofErr w:type="spellEnd"/>
      <w:r w:rsidRPr="00FC2120">
        <w:rPr>
          <w:rFonts w:ascii="Book Antiqua" w:hAnsi="Book Antiqua"/>
        </w:rPr>
        <w:t xml:space="preserve"> T. Preferable operative age of </w:t>
      </w:r>
      <w:proofErr w:type="spellStart"/>
      <w:r w:rsidRPr="00FC2120">
        <w:rPr>
          <w:rFonts w:ascii="Book Antiqua" w:hAnsi="Book Antiqua"/>
        </w:rPr>
        <w:t>choledochal</w:t>
      </w:r>
      <w:proofErr w:type="spellEnd"/>
      <w:r w:rsidRPr="00FC2120">
        <w:rPr>
          <w:rFonts w:ascii="Book Antiqua" w:hAnsi="Book Antiqua"/>
        </w:rPr>
        <w:t xml:space="preserve"> dilation types to prevent patients with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from developing biliary tract carcinogenesis. </w:t>
      </w:r>
      <w:r w:rsidRPr="00FC2120">
        <w:rPr>
          <w:rFonts w:ascii="Book Antiqua" w:hAnsi="Book Antiqua"/>
          <w:i/>
          <w:iCs/>
        </w:rPr>
        <w:t>Surgery</w:t>
      </w:r>
      <w:r w:rsidRPr="00FC2120">
        <w:rPr>
          <w:rFonts w:ascii="Book Antiqua" w:hAnsi="Book Antiqua"/>
        </w:rPr>
        <w:t xml:space="preserve"> 2006; </w:t>
      </w:r>
      <w:r w:rsidRPr="00FC2120">
        <w:rPr>
          <w:rFonts w:ascii="Book Antiqua" w:hAnsi="Book Antiqua"/>
          <w:b/>
          <w:bCs/>
        </w:rPr>
        <w:t>139</w:t>
      </w:r>
      <w:r w:rsidRPr="00FC2120">
        <w:rPr>
          <w:rFonts w:ascii="Book Antiqua" w:hAnsi="Book Antiqua"/>
        </w:rPr>
        <w:t>: 33-38 [PMID: 16364715 DOI: 10.1016/j.surg.2005.07.028]</w:t>
      </w:r>
    </w:p>
    <w:p w14:paraId="12CABAA3"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21 </w:t>
      </w:r>
      <w:proofErr w:type="spellStart"/>
      <w:r w:rsidRPr="00FC2120">
        <w:rPr>
          <w:rFonts w:ascii="Book Antiqua" w:hAnsi="Book Antiqua"/>
          <w:b/>
          <w:bCs/>
        </w:rPr>
        <w:t>Kamisawa</w:t>
      </w:r>
      <w:proofErr w:type="spellEnd"/>
      <w:r w:rsidRPr="00FC2120">
        <w:rPr>
          <w:rFonts w:ascii="Book Antiqua" w:hAnsi="Book Antiqua"/>
          <w:b/>
          <w:bCs/>
        </w:rPr>
        <w:t xml:space="preserve"> T</w:t>
      </w:r>
      <w:r w:rsidRPr="00FC2120">
        <w:rPr>
          <w:rFonts w:ascii="Book Antiqua" w:hAnsi="Book Antiqua"/>
        </w:rPr>
        <w:t xml:space="preserve">, </w:t>
      </w:r>
      <w:proofErr w:type="spellStart"/>
      <w:r w:rsidRPr="00FC2120">
        <w:rPr>
          <w:rFonts w:ascii="Book Antiqua" w:hAnsi="Book Antiqua"/>
        </w:rPr>
        <w:t>Kuruma</w:t>
      </w:r>
      <w:proofErr w:type="spellEnd"/>
      <w:r w:rsidRPr="00FC2120">
        <w:rPr>
          <w:rFonts w:ascii="Book Antiqua" w:hAnsi="Book Antiqua"/>
        </w:rPr>
        <w:t xml:space="preserve"> S, Chiba K, </w:t>
      </w:r>
      <w:proofErr w:type="spellStart"/>
      <w:r w:rsidRPr="00FC2120">
        <w:rPr>
          <w:rFonts w:ascii="Book Antiqua" w:hAnsi="Book Antiqua"/>
        </w:rPr>
        <w:t>Tabata</w:t>
      </w:r>
      <w:proofErr w:type="spellEnd"/>
      <w:r w:rsidRPr="00FC2120">
        <w:rPr>
          <w:rFonts w:ascii="Book Antiqua" w:hAnsi="Book Antiqua"/>
        </w:rPr>
        <w:t xml:space="preserve"> T, Koizumi S, </w:t>
      </w:r>
      <w:proofErr w:type="spellStart"/>
      <w:r w:rsidRPr="00FC2120">
        <w:rPr>
          <w:rFonts w:ascii="Book Antiqua" w:hAnsi="Book Antiqua"/>
        </w:rPr>
        <w:t>Kikuyama</w:t>
      </w:r>
      <w:proofErr w:type="spellEnd"/>
      <w:r w:rsidRPr="00FC2120">
        <w:rPr>
          <w:rFonts w:ascii="Book Antiqua" w:hAnsi="Book Antiqua"/>
        </w:rPr>
        <w:t xml:space="preserve"> M. Biliary carcinogenesis in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w:t>
      </w:r>
      <w:r w:rsidRPr="00FC2120">
        <w:rPr>
          <w:rFonts w:ascii="Book Antiqua" w:hAnsi="Book Antiqua"/>
          <w:i/>
          <w:iCs/>
        </w:rPr>
        <w:t xml:space="preserve">J </w:t>
      </w:r>
      <w:proofErr w:type="spellStart"/>
      <w:r w:rsidRPr="00FC2120">
        <w:rPr>
          <w:rFonts w:ascii="Book Antiqua" w:hAnsi="Book Antiqua"/>
          <w:i/>
          <w:iCs/>
        </w:rPr>
        <w:t>Gastroenterol</w:t>
      </w:r>
      <w:proofErr w:type="spellEnd"/>
      <w:r w:rsidRPr="00FC2120">
        <w:rPr>
          <w:rFonts w:ascii="Book Antiqua" w:hAnsi="Book Antiqua"/>
        </w:rPr>
        <w:t xml:space="preserve"> 2017; </w:t>
      </w:r>
      <w:r w:rsidRPr="00FC2120">
        <w:rPr>
          <w:rFonts w:ascii="Book Antiqua" w:hAnsi="Book Antiqua"/>
          <w:b/>
          <w:bCs/>
        </w:rPr>
        <w:t>52</w:t>
      </w:r>
      <w:r w:rsidRPr="00FC2120">
        <w:rPr>
          <w:rFonts w:ascii="Book Antiqua" w:hAnsi="Book Antiqua"/>
        </w:rPr>
        <w:t>: 158-163 [PMID: 27704265 DOI: 10.1007/s00535-016-1268-z]</w:t>
      </w:r>
    </w:p>
    <w:p w14:paraId="0666B2D8"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22 </w:t>
      </w:r>
      <w:r w:rsidRPr="00FC2120">
        <w:rPr>
          <w:rFonts w:ascii="Book Antiqua" w:hAnsi="Book Antiqua"/>
          <w:b/>
          <w:bCs/>
        </w:rPr>
        <w:t>Watanabe M</w:t>
      </w:r>
      <w:r w:rsidRPr="00FC2120">
        <w:rPr>
          <w:rFonts w:ascii="Book Antiqua" w:hAnsi="Book Antiqua"/>
        </w:rPr>
        <w:t xml:space="preserve">, </w:t>
      </w:r>
      <w:proofErr w:type="spellStart"/>
      <w:r w:rsidRPr="00FC2120">
        <w:rPr>
          <w:rFonts w:ascii="Book Antiqua" w:hAnsi="Book Antiqua"/>
        </w:rPr>
        <w:t>Midorikawa</w:t>
      </w:r>
      <w:proofErr w:type="spellEnd"/>
      <w:r w:rsidRPr="00FC2120">
        <w:rPr>
          <w:rFonts w:ascii="Book Antiqua" w:hAnsi="Book Antiqua"/>
        </w:rPr>
        <w:t xml:space="preserve"> Y, </w:t>
      </w:r>
      <w:proofErr w:type="spellStart"/>
      <w:r w:rsidRPr="00FC2120">
        <w:rPr>
          <w:rFonts w:ascii="Book Antiqua" w:hAnsi="Book Antiqua"/>
        </w:rPr>
        <w:t>Yamano</w:t>
      </w:r>
      <w:proofErr w:type="spellEnd"/>
      <w:r w:rsidRPr="00FC2120">
        <w:rPr>
          <w:rFonts w:ascii="Book Antiqua" w:hAnsi="Book Antiqua"/>
        </w:rPr>
        <w:t xml:space="preserve"> T, </w:t>
      </w:r>
      <w:proofErr w:type="spellStart"/>
      <w:r w:rsidRPr="00FC2120">
        <w:rPr>
          <w:rFonts w:ascii="Book Antiqua" w:hAnsi="Book Antiqua"/>
        </w:rPr>
        <w:t>Mushiake</w:t>
      </w:r>
      <w:proofErr w:type="spellEnd"/>
      <w:r w:rsidRPr="00FC2120">
        <w:rPr>
          <w:rFonts w:ascii="Book Antiqua" w:hAnsi="Book Antiqua"/>
        </w:rPr>
        <w:t xml:space="preserve"> H, Fukuda N, </w:t>
      </w:r>
      <w:proofErr w:type="spellStart"/>
      <w:r w:rsidRPr="00FC2120">
        <w:rPr>
          <w:rFonts w:ascii="Book Antiqua" w:hAnsi="Book Antiqua"/>
        </w:rPr>
        <w:t>Kirita</w:t>
      </w:r>
      <w:proofErr w:type="spellEnd"/>
      <w:r w:rsidRPr="00FC2120">
        <w:rPr>
          <w:rFonts w:ascii="Book Antiqua" w:hAnsi="Book Antiqua"/>
        </w:rPr>
        <w:t xml:space="preserve"> T, </w:t>
      </w:r>
      <w:proofErr w:type="spellStart"/>
      <w:r w:rsidRPr="00FC2120">
        <w:rPr>
          <w:rFonts w:ascii="Book Antiqua" w:hAnsi="Book Antiqua"/>
        </w:rPr>
        <w:t>Mizuguchi</w:t>
      </w:r>
      <w:proofErr w:type="spellEnd"/>
      <w:r w:rsidRPr="00FC2120">
        <w:rPr>
          <w:rFonts w:ascii="Book Antiqua" w:hAnsi="Book Antiqua"/>
        </w:rPr>
        <w:t xml:space="preserve"> K, Sugiyama Y. Carcinoma of the papilla of </w:t>
      </w:r>
      <w:proofErr w:type="spellStart"/>
      <w:r w:rsidRPr="00FC2120">
        <w:rPr>
          <w:rFonts w:ascii="Book Antiqua" w:hAnsi="Book Antiqua"/>
        </w:rPr>
        <w:t>Vater</w:t>
      </w:r>
      <w:proofErr w:type="spellEnd"/>
      <w:r w:rsidRPr="00FC2120">
        <w:rPr>
          <w:rFonts w:ascii="Book Antiqua" w:hAnsi="Book Antiqua"/>
        </w:rPr>
        <w:t xml:space="preserve"> following treatment of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w:t>
      </w:r>
      <w:r w:rsidRPr="00FC2120">
        <w:rPr>
          <w:rFonts w:ascii="Book Antiqua" w:hAnsi="Book Antiqua"/>
          <w:i/>
          <w:iCs/>
        </w:rPr>
        <w:t xml:space="preserve">World J </w:t>
      </w:r>
      <w:proofErr w:type="spellStart"/>
      <w:r w:rsidRPr="00FC2120">
        <w:rPr>
          <w:rFonts w:ascii="Book Antiqua" w:hAnsi="Book Antiqua"/>
          <w:i/>
          <w:iCs/>
        </w:rPr>
        <w:t>Gastroenterol</w:t>
      </w:r>
      <w:proofErr w:type="spellEnd"/>
      <w:r w:rsidRPr="00FC2120">
        <w:rPr>
          <w:rFonts w:ascii="Book Antiqua" w:hAnsi="Book Antiqua"/>
        </w:rPr>
        <w:t xml:space="preserve"> 2009; </w:t>
      </w:r>
      <w:r w:rsidRPr="00FC2120">
        <w:rPr>
          <w:rFonts w:ascii="Book Antiqua" w:hAnsi="Book Antiqua"/>
          <w:b/>
          <w:bCs/>
        </w:rPr>
        <w:t>15</w:t>
      </w:r>
      <w:r w:rsidRPr="00FC2120">
        <w:rPr>
          <w:rFonts w:ascii="Book Antiqua" w:hAnsi="Book Antiqua"/>
        </w:rPr>
        <w:t>: 6126-6128 [PMID: 20027689 DOI: 10.3748/wjg.15.6126]</w:t>
      </w:r>
    </w:p>
    <w:p w14:paraId="2CE7C1B7" w14:textId="7622B654"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r w:rsidRPr="00FC2120">
        <w:rPr>
          <w:rFonts w:ascii="Book Antiqua" w:hAnsi="Book Antiqua"/>
        </w:rPr>
        <w:t xml:space="preserve">23 </w:t>
      </w:r>
      <w:proofErr w:type="spellStart"/>
      <w:r w:rsidRPr="00FC2120">
        <w:rPr>
          <w:rFonts w:ascii="Book Antiqua" w:hAnsi="Book Antiqua"/>
          <w:b/>
          <w:bCs/>
        </w:rPr>
        <w:t>Aota</w:t>
      </w:r>
      <w:proofErr w:type="spellEnd"/>
      <w:r w:rsidRPr="00FC2120">
        <w:rPr>
          <w:rFonts w:ascii="Book Antiqua" w:hAnsi="Book Antiqua"/>
          <w:b/>
          <w:bCs/>
        </w:rPr>
        <w:t xml:space="preserve"> T</w:t>
      </w:r>
      <w:r w:rsidRPr="00FC2120">
        <w:rPr>
          <w:rFonts w:ascii="Book Antiqua" w:hAnsi="Book Antiqua"/>
        </w:rPr>
        <w:t xml:space="preserve">, Kubo S, </w:t>
      </w:r>
      <w:proofErr w:type="spellStart"/>
      <w:r w:rsidRPr="00FC2120">
        <w:rPr>
          <w:rFonts w:ascii="Book Antiqua" w:hAnsi="Book Antiqua"/>
        </w:rPr>
        <w:t>Takemura</w:t>
      </w:r>
      <w:proofErr w:type="spellEnd"/>
      <w:r w:rsidRPr="00FC2120">
        <w:rPr>
          <w:rFonts w:ascii="Book Antiqua" w:hAnsi="Book Antiqua"/>
        </w:rPr>
        <w:t xml:space="preserve"> S, Tanaka S, Amano R, Kimura K, </w:t>
      </w:r>
      <w:proofErr w:type="spellStart"/>
      <w:r w:rsidRPr="00FC2120">
        <w:rPr>
          <w:rFonts w:ascii="Book Antiqua" w:hAnsi="Book Antiqua"/>
        </w:rPr>
        <w:t>Yamazoe</w:t>
      </w:r>
      <w:proofErr w:type="spellEnd"/>
      <w:r w:rsidRPr="00FC2120">
        <w:rPr>
          <w:rFonts w:ascii="Book Antiqua" w:hAnsi="Book Antiqua"/>
        </w:rPr>
        <w:t xml:space="preserve"> S, </w:t>
      </w:r>
      <w:proofErr w:type="spellStart"/>
      <w:r w:rsidRPr="00FC2120">
        <w:rPr>
          <w:rFonts w:ascii="Book Antiqua" w:hAnsi="Book Antiqua"/>
        </w:rPr>
        <w:t>Shinkawa</w:t>
      </w:r>
      <w:proofErr w:type="spellEnd"/>
      <w:r w:rsidRPr="00FC2120">
        <w:rPr>
          <w:rFonts w:ascii="Book Antiqua" w:hAnsi="Book Antiqua"/>
        </w:rPr>
        <w:t xml:space="preserve"> H, </w:t>
      </w:r>
      <w:proofErr w:type="spellStart"/>
      <w:r w:rsidRPr="00FC2120">
        <w:rPr>
          <w:rFonts w:ascii="Book Antiqua" w:hAnsi="Book Antiqua"/>
        </w:rPr>
        <w:t>Ohira</w:t>
      </w:r>
      <w:proofErr w:type="spellEnd"/>
      <w:r w:rsidRPr="00FC2120">
        <w:rPr>
          <w:rFonts w:ascii="Book Antiqua" w:hAnsi="Book Antiqua"/>
        </w:rPr>
        <w:t xml:space="preserve"> G, Shibata T, </w:t>
      </w:r>
      <w:proofErr w:type="spellStart"/>
      <w:r w:rsidRPr="00FC2120">
        <w:rPr>
          <w:rFonts w:ascii="Book Antiqua" w:hAnsi="Book Antiqua"/>
        </w:rPr>
        <w:t>Horiike</w:t>
      </w:r>
      <w:proofErr w:type="spellEnd"/>
      <w:r w:rsidRPr="00FC2120">
        <w:rPr>
          <w:rFonts w:ascii="Book Antiqua" w:hAnsi="Book Antiqua"/>
        </w:rPr>
        <w:t xml:space="preserve"> M. Long-term outcomes after biliary diversion operation for </w:t>
      </w:r>
      <w:proofErr w:type="spellStart"/>
      <w:r w:rsidRPr="00FC2120">
        <w:rPr>
          <w:rFonts w:ascii="Book Antiqua" w:hAnsi="Book Antiqua"/>
        </w:rPr>
        <w:t>pancreaticobiliary</w:t>
      </w:r>
      <w:proofErr w:type="spellEnd"/>
      <w:r w:rsidRPr="00FC2120">
        <w:rPr>
          <w:rFonts w:ascii="Book Antiqua" w:hAnsi="Book Antiqua"/>
        </w:rPr>
        <w:t xml:space="preserve"> </w:t>
      </w:r>
      <w:proofErr w:type="spellStart"/>
      <w:r w:rsidRPr="00FC2120">
        <w:rPr>
          <w:rFonts w:ascii="Book Antiqua" w:hAnsi="Book Antiqua"/>
        </w:rPr>
        <w:t>maljunction</w:t>
      </w:r>
      <w:proofErr w:type="spellEnd"/>
      <w:r w:rsidRPr="00FC2120">
        <w:rPr>
          <w:rFonts w:ascii="Book Antiqua" w:hAnsi="Book Antiqua"/>
        </w:rPr>
        <w:t xml:space="preserve"> in adult patients. </w:t>
      </w:r>
      <w:r w:rsidRPr="00FC2120">
        <w:rPr>
          <w:rFonts w:ascii="Book Antiqua" w:hAnsi="Book Antiqua"/>
          <w:i/>
          <w:iCs/>
        </w:rPr>
        <w:t xml:space="preserve">Ann </w:t>
      </w:r>
      <w:proofErr w:type="spellStart"/>
      <w:r w:rsidRPr="00FC2120">
        <w:rPr>
          <w:rFonts w:ascii="Book Antiqua" w:hAnsi="Book Antiqua"/>
          <w:i/>
          <w:iCs/>
        </w:rPr>
        <w:t>Gastroenterol</w:t>
      </w:r>
      <w:proofErr w:type="spellEnd"/>
      <w:r w:rsidRPr="00FC2120">
        <w:rPr>
          <w:rFonts w:ascii="Book Antiqua" w:hAnsi="Book Antiqua"/>
          <w:i/>
          <w:iCs/>
        </w:rPr>
        <w:t xml:space="preserve"> </w:t>
      </w:r>
      <w:proofErr w:type="spellStart"/>
      <w:r w:rsidRPr="00FC2120">
        <w:rPr>
          <w:rFonts w:ascii="Book Antiqua" w:hAnsi="Book Antiqua"/>
          <w:i/>
          <w:iCs/>
        </w:rPr>
        <w:t>Surg</w:t>
      </w:r>
      <w:proofErr w:type="spellEnd"/>
      <w:r w:rsidRPr="00FC2120">
        <w:rPr>
          <w:rFonts w:ascii="Book Antiqua" w:hAnsi="Book Antiqua"/>
        </w:rPr>
        <w:t xml:space="preserve"> 2019; </w:t>
      </w:r>
      <w:r w:rsidRPr="00FC2120">
        <w:rPr>
          <w:rFonts w:ascii="Book Antiqua" w:hAnsi="Book Antiqua"/>
          <w:b/>
          <w:bCs/>
        </w:rPr>
        <w:t>3</w:t>
      </w:r>
      <w:r w:rsidRPr="00FC2120">
        <w:rPr>
          <w:rFonts w:ascii="Book Antiqua" w:hAnsi="Book Antiqua"/>
        </w:rPr>
        <w:t>: 217-223 [PMID: 30923792 DOI: 10.1002/ags3.12239]</w:t>
      </w:r>
    </w:p>
    <w:p w14:paraId="327F121B" w14:textId="20ACDBC7" w:rsidR="00F34AA1" w:rsidRPr="00F34AA1" w:rsidRDefault="00F34AA1" w:rsidP="00FC2120">
      <w:pPr>
        <w:widowControl/>
        <w:adjustRightInd w:val="0"/>
        <w:snapToGrid w:val="0"/>
        <w:spacing w:line="360" w:lineRule="auto"/>
        <w:jc w:val="right"/>
        <w:rPr>
          <w:rFonts w:ascii="Book Antiqua" w:eastAsia="宋体" w:hAnsi="Book Antiqua" w:cs="Times New Roman"/>
          <w:b/>
          <w:bCs/>
          <w:kern w:val="0"/>
          <w:sz w:val="24"/>
          <w:szCs w:val="24"/>
        </w:rPr>
      </w:pPr>
      <w:bookmarkStart w:id="55" w:name="OLE_LINK148"/>
      <w:bookmarkStart w:id="56" w:name="OLE_LINK320"/>
      <w:bookmarkStart w:id="57" w:name="OLE_LINK387"/>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386"/>
      <w:bookmarkStart w:id="155" w:name="OLE_LINK33"/>
      <w:bookmarkStart w:id="156" w:name="OLE_LINK34"/>
      <w:bookmarkStart w:id="157" w:name="OLE_LINK599"/>
      <w:bookmarkStart w:id="158" w:name="OLE_LINK87"/>
      <w:r w:rsidRPr="00F34AA1">
        <w:rPr>
          <w:rFonts w:ascii="Book Antiqua" w:eastAsia="宋体" w:hAnsi="Book Antiqua" w:cs="Times New Roman"/>
          <w:b/>
          <w:bCs/>
          <w:kern w:val="0"/>
          <w:sz w:val="24"/>
          <w:szCs w:val="24"/>
        </w:rPr>
        <w:lastRenderedPageBreak/>
        <w:t xml:space="preserve">P-Reviewer: </w:t>
      </w:r>
      <w:r w:rsidRPr="00FC2120">
        <w:rPr>
          <w:rFonts w:ascii="Book Antiqua" w:eastAsia="宋体" w:hAnsi="Book Antiqua" w:cs="Times New Roman"/>
          <w:bCs/>
          <w:kern w:val="0"/>
          <w:sz w:val="24"/>
          <w:szCs w:val="24"/>
        </w:rPr>
        <w:t xml:space="preserve">Kitamura K, </w:t>
      </w:r>
      <w:proofErr w:type="spellStart"/>
      <w:r w:rsidRPr="00FC2120">
        <w:rPr>
          <w:rFonts w:ascii="Book Antiqua" w:eastAsia="宋体" w:hAnsi="Book Antiqua" w:cs="Times New Roman"/>
          <w:bCs/>
          <w:kern w:val="0"/>
          <w:sz w:val="24"/>
          <w:szCs w:val="24"/>
        </w:rPr>
        <w:t>Kozarek</w:t>
      </w:r>
      <w:proofErr w:type="spellEnd"/>
      <w:r w:rsidRPr="00FC2120">
        <w:rPr>
          <w:rFonts w:ascii="Book Antiqua" w:eastAsia="宋体" w:hAnsi="Book Antiqua" w:cs="Times New Roman"/>
          <w:bCs/>
          <w:kern w:val="0"/>
          <w:sz w:val="24"/>
          <w:szCs w:val="24"/>
        </w:rPr>
        <w:t xml:space="preserve"> RA, </w:t>
      </w:r>
      <w:proofErr w:type="spellStart"/>
      <w:r w:rsidRPr="00FC2120">
        <w:rPr>
          <w:rFonts w:ascii="Book Antiqua" w:eastAsia="宋体" w:hAnsi="Book Antiqua" w:cs="Times New Roman"/>
          <w:bCs/>
          <w:kern w:val="0"/>
          <w:sz w:val="24"/>
          <w:szCs w:val="24"/>
        </w:rPr>
        <w:t>Rabago</w:t>
      </w:r>
      <w:proofErr w:type="spellEnd"/>
      <w:r w:rsidRPr="00FC2120">
        <w:rPr>
          <w:rFonts w:ascii="Book Antiqua" w:eastAsia="宋体" w:hAnsi="Book Antiqua" w:cs="Times New Roman"/>
          <w:bCs/>
          <w:kern w:val="0"/>
          <w:sz w:val="24"/>
          <w:szCs w:val="24"/>
        </w:rPr>
        <w:t xml:space="preserve"> LR</w:t>
      </w:r>
    </w:p>
    <w:p w14:paraId="4FE6648F" w14:textId="3202F6C2" w:rsidR="00F34AA1" w:rsidRPr="00F34AA1" w:rsidRDefault="00F34AA1" w:rsidP="004A4996">
      <w:pPr>
        <w:widowControl/>
        <w:wordWrap w:val="0"/>
        <w:adjustRightInd w:val="0"/>
        <w:snapToGrid w:val="0"/>
        <w:spacing w:line="360" w:lineRule="auto"/>
        <w:jc w:val="right"/>
        <w:rPr>
          <w:rFonts w:ascii="Book Antiqua" w:eastAsia="宋体" w:hAnsi="Book Antiqua" w:cs="Times New Roman"/>
          <w:kern w:val="0"/>
          <w:sz w:val="24"/>
          <w:szCs w:val="24"/>
        </w:rPr>
      </w:pPr>
      <w:r w:rsidRPr="00F34AA1">
        <w:rPr>
          <w:rFonts w:ascii="Book Antiqua" w:eastAsia="宋体" w:hAnsi="Book Antiqua" w:cs="Times New Roman"/>
          <w:b/>
          <w:bCs/>
          <w:kern w:val="0"/>
          <w:sz w:val="24"/>
          <w:szCs w:val="24"/>
        </w:rPr>
        <w:t>S-Editor:</w:t>
      </w:r>
      <w:r w:rsidRPr="00F34AA1">
        <w:rPr>
          <w:rFonts w:ascii="Book Antiqua" w:eastAsia="宋体" w:hAnsi="Book Antiqua" w:cs="Times New Roman"/>
          <w:kern w:val="0"/>
          <w:sz w:val="24"/>
          <w:szCs w:val="24"/>
        </w:rPr>
        <w:t xml:space="preserve"> Tang JZ </w:t>
      </w:r>
      <w:r w:rsidRPr="00F34AA1">
        <w:rPr>
          <w:rFonts w:ascii="Book Antiqua" w:eastAsia="宋体" w:hAnsi="Book Antiqua" w:cs="Times New Roman"/>
          <w:b/>
          <w:bCs/>
          <w:kern w:val="0"/>
          <w:sz w:val="24"/>
          <w:szCs w:val="24"/>
        </w:rPr>
        <w:t>L-Editor:</w:t>
      </w:r>
      <w:r w:rsidRPr="00F34AA1">
        <w:rPr>
          <w:rFonts w:ascii="Book Antiqua" w:eastAsia="宋体" w:hAnsi="Book Antiqua" w:cs="Times New Roman"/>
          <w:kern w:val="0"/>
          <w:sz w:val="24"/>
          <w:szCs w:val="24"/>
        </w:rPr>
        <w:t xml:space="preserve"> </w:t>
      </w:r>
      <w:r w:rsidR="008D0C45">
        <w:rPr>
          <w:rFonts w:ascii="Book Antiqua" w:eastAsia="宋体" w:hAnsi="Book Antiqua" w:cs="Times New Roman"/>
          <w:kern w:val="0"/>
          <w:sz w:val="24"/>
          <w:szCs w:val="24"/>
        </w:rPr>
        <w:t xml:space="preserve">Wang TQ </w:t>
      </w:r>
      <w:r w:rsidRPr="00F34AA1">
        <w:rPr>
          <w:rFonts w:ascii="Book Antiqua" w:eastAsia="宋体" w:hAnsi="Book Antiqua" w:cs="Times New Roman"/>
          <w:b/>
          <w:bCs/>
          <w:kern w:val="0"/>
          <w:sz w:val="24"/>
          <w:szCs w:val="24"/>
        </w:rPr>
        <w:t>E-Editor:</w:t>
      </w:r>
      <w:r w:rsidR="002545C7">
        <w:rPr>
          <w:rFonts w:ascii="Book Antiqua" w:eastAsia="宋体" w:hAnsi="Book Antiqua" w:cs="Times New Roman" w:hint="eastAsia"/>
          <w:b/>
          <w:bCs/>
          <w:kern w:val="0"/>
          <w:sz w:val="24"/>
          <w:szCs w:val="24"/>
        </w:rPr>
        <w:t xml:space="preserve"> </w:t>
      </w:r>
      <w:r w:rsidR="002545C7" w:rsidRPr="00085098">
        <w:rPr>
          <w:rFonts w:ascii="Book Antiqua" w:eastAsia="宋体" w:hAnsi="Book Antiqua"/>
          <w:bCs/>
          <w:color w:val="000000"/>
        </w:rPr>
        <w:t>Zhang YL</w:t>
      </w:r>
      <w:bookmarkStart w:id="159" w:name="_GoBack"/>
      <w:bookmarkEnd w:id="159"/>
    </w:p>
    <w:p w14:paraId="54AC981E"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b/>
          <w:kern w:val="0"/>
          <w:sz w:val="24"/>
          <w:szCs w:val="24"/>
        </w:rPr>
      </w:pPr>
      <w:bookmarkStart w:id="160" w:name="OLE_LINK880"/>
      <w:bookmarkStart w:id="161" w:name="OLE_LINK88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F34AA1">
        <w:rPr>
          <w:rFonts w:ascii="Book Antiqua" w:eastAsia="宋体" w:hAnsi="Book Antiqua" w:cs="Helvetica"/>
          <w:b/>
          <w:kern w:val="0"/>
          <w:sz w:val="24"/>
          <w:szCs w:val="24"/>
        </w:rPr>
        <w:t xml:space="preserve">Specialty type: </w:t>
      </w:r>
      <w:r w:rsidRPr="00F34AA1">
        <w:rPr>
          <w:rFonts w:ascii="Book Antiqua" w:eastAsia="宋体" w:hAnsi="Book Antiqua" w:cs="Helvetica"/>
          <w:kern w:val="0"/>
          <w:sz w:val="24"/>
          <w:szCs w:val="24"/>
        </w:rPr>
        <w:t xml:space="preserve">Gastroenterology and </w:t>
      </w:r>
      <w:proofErr w:type="spellStart"/>
      <w:r w:rsidRPr="00F34AA1">
        <w:rPr>
          <w:rFonts w:ascii="Book Antiqua" w:eastAsia="宋体" w:hAnsi="Book Antiqua" w:cs="Helvetica"/>
          <w:kern w:val="0"/>
          <w:sz w:val="24"/>
          <w:szCs w:val="24"/>
        </w:rPr>
        <w:t>hepatology</w:t>
      </w:r>
      <w:proofErr w:type="spellEnd"/>
    </w:p>
    <w:p w14:paraId="7C548C63"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b/>
          <w:kern w:val="0"/>
          <w:sz w:val="24"/>
          <w:szCs w:val="24"/>
        </w:rPr>
      </w:pPr>
      <w:r w:rsidRPr="00F34AA1">
        <w:rPr>
          <w:rFonts w:ascii="Book Antiqua" w:eastAsia="宋体" w:hAnsi="Book Antiqua" w:cs="Helvetica"/>
          <w:b/>
          <w:kern w:val="0"/>
          <w:sz w:val="24"/>
          <w:szCs w:val="24"/>
        </w:rPr>
        <w:t xml:space="preserve">Country of origin: </w:t>
      </w:r>
      <w:r w:rsidRPr="00F34AA1">
        <w:rPr>
          <w:rFonts w:ascii="Book Antiqua" w:eastAsia="宋体" w:hAnsi="Book Antiqua" w:cs="Helvetica"/>
          <w:kern w:val="0"/>
          <w:sz w:val="24"/>
          <w:szCs w:val="24"/>
        </w:rPr>
        <w:t>China</w:t>
      </w:r>
    </w:p>
    <w:p w14:paraId="529ABBD5"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b/>
          <w:kern w:val="0"/>
          <w:sz w:val="24"/>
          <w:szCs w:val="24"/>
        </w:rPr>
      </w:pPr>
      <w:r w:rsidRPr="00F34AA1">
        <w:rPr>
          <w:rFonts w:ascii="Book Antiqua" w:eastAsia="宋体" w:hAnsi="Book Antiqua" w:cs="Helvetica"/>
          <w:b/>
          <w:kern w:val="0"/>
          <w:sz w:val="24"/>
          <w:szCs w:val="24"/>
        </w:rPr>
        <w:t>Peer-review report classification</w:t>
      </w:r>
    </w:p>
    <w:p w14:paraId="1524BC9D"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 xml:space="preserve">Grade </w:t>
      </w:r>
      <w:proofErr w:type="gramStart"/>
      <w:r w:rsidRPr="00F34AA1">
        <w:rPr>
          <w:rFonts w:ascii="Book Antiqua" w:eastAsia="宋体" w:hAnsi="Book Antiqua" w:cs="Helvetica"/>
          <w:kern w:val="0"/>
          <w:sz w:val="24"/>
          <w:szCs w:val="24"/>
        </w:rPr>
        <w:t>A</w:t>
      </w:r>
      <w:proofErr w:type="gramEnd"/>
      <w:r w:rsidRPr="00F34AA1">
        <w:rPr>
          <w:rFonts w:ascii="Book Antiqua" w:eastAsia="宋体" w:hAnsi="Book Antiqua" w:cs="Helvetica"/>
          <w:kern w:val="0"/>
          <w:sz w:val="24"/>
          <w:szCs w:val="24"/>
        </w:rPr>
        <w:t xml:space="preserve"> (Excellent): 0</w:t>
      </w:r>
    </w:p>
    <w:p w14:paraId="3D648B88"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Grade B (Very good): B</w:t>
      </w:r>
    </w:p>
    <w:p w14:paraId="5549B899"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Grade C (Good): C, C</w:t>
      </w:r>
    </w:p>
    <w:p w14:paraId="083B9768" w14:textId="77777777" w:rsidR="00F34AA1" w:rsidRPr="00F34AA1" w:rsidRDefault="00F34AA1" w:rsidP="00FC2120">
      <w:pPr>
        <w:widowControl/>
        <w:shd w:val="clear" w:color="auto" w:fill="FFFFFF"/>
        <w:adjustRightInd w:val="0"/>
        <w:snapToGrid w:val="0"/>
        <w:spacing w:line="360" w:lineRule="auto"/>
        <w:rPr>
          <w:rFonts w:ascii="Book Antiqua" w:eastAsia="宋体" w:hAnsi="Book Antiqua" w:cs="Helvetica"/>
          <w:kern w:val="0"/>
          <w:sz w:val="24"/>
          <w:szCs w:val="24"/>
        </w:rPr>
      </w:pPr>
      <w:r w:rsidRPr="00F34AA1">
        <w:rPr>
          <w:rFonts w:ascii="Book Antiqua" w:eastAsia="宋体" w:hAnsi="Book Antiqua" w:cs="Helvetica"/>
          <w:kern w:val="0"/>
          <w:sz w:val="24"/>
          <w:szCs w:val="24"/>
        </w:rPr>
        <w:t xml:space="preserve">Grade D (Fair): </w:t>
      </w:r>
      <w:proofErr w:type="gramStart"/>
      <w:r w:rsidRPr="00F34AA1">
        <w:rPr>
          <w:rFonts w:ascii="Book Antiqua" w:eastAsia="宋体" w:hAnsi="Book Antiqua" w:cs="Helvetica"/>
          <w:kern w:val="0"/>
          <w:sz w:val="24"/>
          <w:szCs w:val="24"/>
        </w:rPr>
        <w:t>0</w:t>
      </w:r>
      <w:proofErr w:type="gramEnd"/>
    </w:p>
    <w:p w14:paraId="712C31BE" w14:textId="77777777" w:rsidR="00F34AA1" w:rsidRPr="00F34AA1" w:rsidRDefault="00F34AA1" w:rsidP="00FC2120">
      <w:pPr>
        <w:widowControl/>
        <w:adjustRightInd w:val="0"/>
        <w:snapToGrid w:val="0"/>
        <w:spacing w:line="360" w:lineRule="auto"/>
        <w:rPr>
          <w:rFonts w:ascii="Book Antiqua" w:eastAsia="宋体" w:hAnsi="Book Antiqua" w:cs="Times New Roman"/>
          <w:b/>
          <w:iCs/>
          <w:kern w:val="0"/>
          <w:sz w:val="24"/>
          <w:szCs w:val="24"/>
        </w:rPr>
      </w:pPr>
      <w:r w:rsidRPr="00F34AA1">
        <w:rPr>
          <w:rFonts w:ascii="Book Antiqua" w:eastAsia="宋体" w:hAnsi="Book Antiqua" w:cs="Helvetica"/>
          <w:kern w:val="0"/>
          <w:sz w:val="24"/>
          <w:szCs w:val="24"/>
        </w:rPr>
        <w:t xml:space="preserve">Grade E (Poor): </w:t>
      </w:r>
      <w:proofErr w:type="gramStart"/>
      <w:r w:rsidRPr="00F34AA1">
        <w:rPr>
          <w:rFonts w:ascii="Book Antiqua" w:eastAsia="宋体" w:hAnsi="Book Antiqua" w:cs="Helvetica"/>
          <w:kern w:val="0"/>
          <w:sz w:val="24"/>
          <w:szCs w:val="24"/>
        </w:rPr>
        <w:t>0</w:t>
      </w:r>
      <w:bookmarkEnd w:id="154"/>
      <w:bookmarkEnd w:id="160"/>
      <w:bookmarkEnd w:id="161"/>
      <w:proofErr w:type="gramEnd"/>
    </w:p>
    <w:bookmarkEnd w:id="155"/>
    <w:bookmarkEnd w:id="156"/>
    <w:bookmarkEnd w:id="157"/>
    <w:bookmarkEnd w:id="158"/>
    <w:p w14:paraId="7621F172" w14:textId="77777777" w:rsidR="00F34AA1" w:rsidRPr="00FC2120" w:rsidRDefault="00F34AA1" w:rsidP="00FC2120">
      <w:pPr>
        <w:pStyle w:val="af"/>
        <w:adjustRightInd w:val="0"/>
        <w:snapToGrid w:val="0"/>
        <w:spacing w:before="0" w:beforeAutospacing="0" w:after="0" w:afterAutospacing="0" w:line="360" w:lineRule="auto"/>
        <w:jc w:val="both"/>
        <w:rPr>
          <w:rFonts w:ascii="Book Antiqua" w:hAnsi="Book Antiqua"/>
        </w:rPr>
      </w:pPr>
    </w:p>
    <w:p w14:paraId="17E0680C" w14:textId="50BDE36A" w:rsidR="00E27001" w:rsidRPr="00FC2120" w:rsidRDefault="00E27001" w:rsidP="00FC2120">
      <w:pPr>
        <w:pStyle w:val="EndNoteBibliography"/>
        <w:adjustRightInd w:val="0"/>
        <w:snapToGrid w:val="0"/>
        <w:spacing w:line="360" w:lineRule="auto"/>
        <w:rPr>
          <w:rFonts w:ascii="Book Antiqua" w:hAnsi="Book Antiqua" w:cs="Times New Roman"/>
          <w:noProof w:val="0"/>
          <w:sz w:val="24"/>
          <w:szCs w:val="24"/>
        </w:rPr>
      </w:pPr>
      <w:r w:rsidRPr="00FC2120">
        <w:rPr>
          <w:rFonts w:ascii="Book Antiqua" w:hAnsi="Book Antiqua" w:cs="Times New Roman"/>
          <w:b/>
          <w:sz w:val="24"/>
          <w:szCs w:val="24"/>
        </w:rPr>
        <w:br w:type="page"/>
      </w:r>
    </w:p>
    <w:p w14:paraId="2360D059" w14:textId="67F00556" w:rsidR="00251766" w:rsidRPr="00FC2120" w:rsidRDefault="00E27001"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lastRenderedPageBreak/>
        <w:t xml:space="preserve">Table </w:t>
      </w:r>
      <w:proofErr w:type="gramStart"/>
      <w:r w:rsidRPr="00FC2120">
        <w:rPr>
          <w:rFonts w:ascii="Book Antiqua" w:hAnsi="Book Antiqua" w:cs="Times New Roman"/>
          <w:b/>
          <w:sz w:val="24"/>
          <w:szCs w:val="24"/>
        </w:rPr>
        <w:t>1</w:t>
      </w:r>
      <w:proofErr w:type="gramEnd"/>
      <w:r w:rsidRPr="00FC2120">
        <w:rPr>
          <w:rFonts w:ascii="Book Antiqua" w:hAnsi="Book Antiqua" w:cs="Times New Roman"/>
          <w:b/>
          <w:sz w:val="24"/>
          <w:szCs w:val="24"/>
        </w:rPr>
        <w:t xml:space="preserve"> </w:t>
      </w:r>
      <w:r w:rsidRPr="00FC2120">
        <w:rPr>
          <w:rFonts w:ascii="Book Antiqua" w:hAnsi="Book Antiqua" w:cs="Times New Roman"/>
          <w:b/>
          <w:bCs/>
          <w:sz w:val="24"/>
          <w:szCs w:val="24"/>
        </w:rPr>
        <w:t xml:space="preserve">Baseline characteristics of patients with </w:t>
      </w:r>
      <w:proofErr w:type="spellStart"/>
      <w:r w:rsidR="00DF03BA" w:rsidRPr="00FC2120">
        <w:rPr>
          <w:rFonts w:ascii="Book Antiqua" w:hAnsi="Book Antiqua" w:cs="Times New Roman"/>
          <w:b/>
          <w:bCs/>
          <w:sz w:val="24"/>
          <w:szCs w:val="24"/>
        </w:rPr>
        <w:t>pancreaticobiliary</w:t>
      </w:r>
      <w:proofErr w:type="spellEnd"/>
      <w:r w:rsidR="00DF03BA" w:rsidRPr="00FC2120">
        <w:rPr>
          <w:rFonts w:ascii="Book Antiqua" w:hAnsi="Book Antiqua" w:cs="Times New Roman"/>
          <w:b/>
          <w:bCs/>
          <w:sz w:val="24"/>
          <w:szCs w:val="24"/>
        </w:rPr>
        <w:t xml:space="preserve"> </w:t>
      </w:r>
      <w:proofErr w:type="spellStart"/>
      <w:r w:rsidR="00DF03BA" w:rsidRPr="00FC2120">
        <w:rPr>
          <w:rFonts w:ascii="Book Antiqua" w:hAnsi="Book Antiqua" w:cs="Times New Roman"/>
          <w:b/>
          <w:bCs/>
          <w:sz w:val="24"/>
          <w:szCs w:val="24"/>
        </w:rPr>
        <w:t>maljunction</w:t>
      </w:r>
      <w:proofErr w:type="spellEnd"/>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56"/>
      </w:tblGrid>
      <w:tr w:rsidR="00D0104C" w:rsidRPr="00FC2120" w14:paraId="79E8B150" w14:textId="77777777" w:rsidTr="00D0104C">
        <w:trPr>
          <w:trHeight w:val="300"/>
        </w:trPr>
        <w:tc>
          <w:tcPr>
            <w:tcW w:w="3964" w:type="dxa"/>
            <w:tcBorders>
              <w:top w:val="single" w:sz="4" w:space="0" w:color="auto"/>
              <w:bottom w:val="single" w:sz="4" w:space="0" w:color="auto"/>
            </w:tcBorders>
          </w:tcPr>
          <w:p w14:paraId="5425A8F1" w14:textId="77777777" w:rsidR="00251766" w:rsidRPr="00FC2120" w:rsidRDefault="00251766" w:rsidP="00FC2120">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Characteristic</w:t>
            </w:r>
          </w:p>
        </w:tc>
        <w:tc>
          <w:tcPr>
            <w:tcW w:w="1956" w:type="dxa"/>
            <w:tcBorders>
              <w:top w:val="single" w:sz="4" w:space="0" w:color="auto"/>
              <w:bottom w:val="single" w:sz="4" w:space="0" w:color="auto"/>
            </w:tcBorders>
          </w:tcPr>
          <w:p w14:paraId="43CF11BF" w14:textId="74A431AB" w:rsidR="00251766" w:rsidRPr="00FC2120" w:rsidRDefault="00E77EE1" w:rsidP="00FC2120">
            <w:pPr>
              <w:adjustRightInd w:val="0"/>
              <w:snapToGrid w:val="0"/>
              <w:spacing w:line="360" w:lineRule="auto"/>
              <w:jc w:val="center"/>
              <w:rPr>
                <w:rFonts w:ascii="Book Antiqua" w:hAnsi="Book Antiqua" w:cs="Times New Roman"/>
                <w:b/>
                <w:sz w:val="24"/>
                <w:szCs w:val="24"/>
              </w:rPr>
            </w:pPr>
            <w:r w:rsidRPr="00FC2120">
              <w:rPr>
                <w:rFonts w:ascii="Book Antiqua" w:hAnsi="Book Antiqua" w:cs="Times New Roman"/>
                <w:b/>
                <w:i/>
                <w:iCs/>
                <w:sz w:val="24"/>
                <w:szCs w:val="24"/>
              </w:rPr>
              <w:t>n</w:t>
            </w:r>
            <w:r w:rsidRPr="00FC2120">
              <w:rPr>
                <w:rFonts w:ascii="Book Antiqua" w:hAnsi="Book Antiqua" w:cs="Times New Roman"/>
                <w:b/>
                <w:sz w:val="24"/>
                <w:szCs w:val="24"/>
              </w:rPr>
              <w:t xml:space="preserve"> </w:t>
            </w:r>
            <w:r w:rsidR="00251766" w:rsidRPr="00FC2120">
              <w:rPr>
                <w:rFonts w:ascii="Book Antiqua" w:hAnsi="Book Antiqua" w:cs="Times New Roman"/>
                <w:b/>
                <w:sz w:val="24"/>
                <w:szCs w:val="24"/>
              </w:rPr>
              <w:t>=</w:t>
            </w:r>
            <w:r w:rsidRPr="00FC2120">
              <w:rPr>
                <w:rFonts w:ascii="Book Antiqua" w:hAnsi="Book Antiqua" w:cs="Times New Roman"/>
                <w:b/>
                <w:sz w:val="24"/>
                <w:szCs w:val="24"/>
              </w:rPr>
              <w:t xml:space="preserve"> </w:t>
            </w:r>
            <w:r w:rsidR="00251766" w:rsidRPr="00FC2120">
              <w:rPr>
                <w:rFonts w:ascii="Book Antiqua" w:hAnsi="Book Antiqua" w:cs="Times New Roman"/>
                <w:b/>
                <w:sz w:val="24"/>
                <w:szCs w:val="24"/>
              </w:rPr>
              <w:t>75</w:t>
            </w:r>
          </w:p>
        </w:tc>
      </w:tr>
      <w:tr w:rsidR="00D0104C" w:rsidRPr="00FC2120" w14:paraId="1B87E890" w14:textId="77777777" w:rsidTr="00D0104C">
        <w:trPr>
          <w:trHeight w:val="300"/>
        </w:trPr>
        <w:tc>
          <w:tcPr>
            <w:tcW w:w="3964" w:type="dxa"/>
            <w:tcBorders>
              <w:top w:val="single" w:sz="4" w:space="0" w:color="auto"/>
            </w:tcBorders>
          </w:tcPr>
          <w:p w14:paraId="6EE73D99" w14:textId="3EE4F12B"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Age, </w:t>
            </w:r>
            <w:proofErr w:type="spellStart"/>
            <w:r w:rsidR="00E77EE1" w:rsidRPr="00FC2120">
              <w:rPr>
                <w:rFonts w:ascii="Book Antiqua" w:hAnsi="Book Antiqua" w:cs="Times New Roman"/>
                <w:sz w:val="24"/>
                <w:szCs w:val="24"/>
              </w:rPr>
              <w:t>y</w:t>
            </w:r>
            <w:r w:rsidRPr="00FC2120">
              <w:rPr>
                <w:rFonts w:ascii="Book Antiqua" w:hAnsi="Book Antiqua" w:cs="Times New Roman"/>
                <w:sz w:val="24"/>
                <w:szCs w:val="24"/>
              </w:rPr>
              <w:t>r</w:t>
            </w:r>
            <w:proofErr w:type="spellEnd"/>
          </w:p>
        </w:tc>
        <w:tc>
          <w:tcPr>
            <w:tcW w:w="1956" w:type="dxa"/>
            <w:tcBorders>
              <w:top w:val="single" w:sz="4" w:space="0" w:color="auto"/>
            </w:tcBorders>
          </w:tcPr>
          <w:p w14:paraId="38331A6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 3.4</w:t>
            </w:r>
          </w:p>
        </w:tc>
      </w:tr>
      <w:tr w:rsidR="00D0104C" w:rsidRPr="00FC2120" w14:paraId="674979B5" w14:textId="77777777" w:rsidTr="00D0104C">
        <w:trPr>
          <w:trHeight w:val="310"/>
        </w:trPr>
        <w:tc>
          <w:tcPr>
            <w:tcW w:w="3964" w:type="dxa"/>
          </w:tcPr>
          <w:p w14:paraId="47F19050" w14:textId="7F1E77CD"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 xml:space="preserve">Sex, </w:t>
            </w:r>
            <w:proofErr w:type="spellStart"/>
            <w:r w:rsidRPr="00FC2120">
              <w:rPr>
                <w:rFonts w:ascii="Book Antiqua" w:hAnsi="Book Antiqua" w:cs="Times New Roman"/>
                <w:sz w:val="24"/>
                <w:szCs w:val="24"/>
              </w:rPr>
              <w:t>male:female</w:t>
            </w:r>
            <w:proofErr w:type="spellEnd"/>
          </w:p>
        </w:tc>
        <w:tc>
          <w:tcPr>
            <w:tcW w:w="1956" w:type="dxa"/>
          </w:tcPr>
          <w:p w14:paraId="193A2927" w14:textId="03F5933F"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23</w:t>
            </w:r>
            <w:r w:rsidR="00E77EE1" w:rsidRPr="00FC2120">
              <w:rPr>
                <w:rFonts w:ascii="Book Antiqua" w:hAnsi="Book Antiqua" w:cs="Times New Roman"/>
                <w:sz w:val="24"/>
                <w:szCs w:val="24"/>
              </w:rPr>
              <w:t>:</w:t>
            </w:r>
            <w:r w:rsidRPr="00FC2120">
              <w:rPr>
                <w:rFonts w:ascii="Book Antiqua" w:hAnsi="Book Antiqua" w:cs="Times New Roman"/>
                <w:sz w:val="24"/>
                <w:szCs w:val="24"/>
              </w:rPr>
              <w:t>52</w:t>
            </w:r>
          </w:p>
        </w:tc>
      </w:tr>
      <w:tr w:rsidR="00D0104C" w:rsidRPr="00FC2120" w14:paraId="5DAE3F5B" w14:textId="77777777" w:rsidTr="00D0104C">
        <w:trPr>
          <w:trHeight w:val="300"/>
        </w:trPr>
        <w:tc>
          <w:tcPr>
            <w:tcW w:w="3964" w:type="dxa"/>
          </w:tcPr>
          <w:p w14:paraId="08CF0BF8" w14:textId="5B51A3C0"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Symptom</w:t>
            </w:r>
            <w:r w:rsidR="00825A9C">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1956" w:type="dxa"/>
          </w:tcPr>
          <w:p w14:paraId="0A0ADC3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1C0CEB0D" w14:textId="77777777" w:rsidTr="00D0104C">
        <w:trPr>
          <w:trHeight w:val="300"/>
        </w:trPr>
        <w:tc>
          <w:tcPr>
            <w:tcW w:w="3964" w:type="dxa"/>
          </w:tcPr>
          <w:p w14:paraId="00C1740F" w14:textId="77777777" w:rsidR="00251766" w:rsidRPr="00FC2120" w:rsidRDefault="00251766" w:rsidP="00FC2120">
            <w:pPr>
              <w:adjustRightInd w:val="0"/>
              <w:snapToGrid w:val="0"/>
              <w:spacing w:line="360" w:lineRule="auto"/>
              <w:ind w:firstLineChars="50" w:firstLine="120"/>
              <w:rPr>
                <w:rFonts w:ascii="Book Antiqua" w:hAnsi="Book Antiqua" w:cs="Times New Roman"/>
                <w:sz w:val="24"/>
                <w:szCs w:val="24"/>
              </w:rPr>
            </w:pPr>
            <w:r w:rsidRPr="00FC2120">
              <w:rPr>
                <w:rFonts w:ascii="Book Antiqua" w:hAnsi="Book Antiqua" w:cs="Times New Roman"/>
                <w:sz w:val="24"/>
                <w:szCs w:val="24"/>
                <w:shd w:val="clear" w:color="auto" w:fill="FFFFFF"/>
              </w:rPr>
              <w:t>Abdominal pain</w:t>
            </w:r>
          </w:p>
        </w:tc>
        <w:tc>
          <w:tcPr>
            <w:tcW w:w="1956" w:type="dxa"/>
          </w:tcPr>
          <w:p w14:paraId="188E097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62 (82.7)</w:t>
            </w:r>
          </w:p>
        </w:tc>
      </w:tr>
      <w:tr w:rsidR="00D0104C" w:rsidRPr="00FC2120" w14:paraId="59CF70F2" w14:textId="77777777" w:rsidTr="00D0104C">
        <w:trPr>
          <w:trHeight w:val="300"/>
        </w:trPr>
        <w:tc>
          <w:tcPr>
            <w:tcW w:w="3964" w:type="dxa"/>
          </w:tcPr>
          <w:p w14:paraId="36A21D24"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Vomiting</w:t>
            </w:r>
          </w:p>
        </w:tc>
        <w:tc>
          <w:tcPr>
            <w:tcW w:w="1956" w:type="dxa"/>
          </w:tcPr>
          <w:p w14:paraId="0444ADE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35 (46.7)</w:t>
            </w:r>
          </w:p>
        </w:tc>
      </w:tr>
      <w:tr w:rsidR="00D0104C" w:rsidRPr="00FC2120" w14:paraId="02D091BB" w14:textId="77777777" w:rsidTr="00D0104C">
        <w:trPr>
          <w:trHeight w:val="300"/>
        </w:trPr>
        <w:tc>
          <w:tcPr>
            <w:tcW w:w="3964" w:type="dxa"/>
          </w:tcPr>
          <w:p w14:paraId="062CD67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proofErr w:type="spellStart"/>
            <w:r w:rsidRPr="00FC2120">
              <w:rPr>
                <w:rFonts w:ascii="Book Antiqua" w:hAnsi="Book Antiqua" w:cs="Times New Roman"/>
                <w:sz w:val="24"/>
                <w:szCs w:val="24"/>
                <w:shd w:val="clear" w:color="auto" w:fill="FFFFFF"/>
              </w:rPr>
              <w:t>Acholic</w:t>
            </w:r>
            <w:proofErr w:type="spellEnd"/>
            <w:r w:rsidRPr="00FC2120">
              <w:rPr>
                <w:rFonts w:ascii="Book Antiqua" w:hAnsi="Book Antiqua" w:cs="Times New Roman"/>
                <w:sz w:val="24"/>
                <w:szCs w:val="24"/>
                <w:shd w:val="clear" w:color="auto" w:fill="FFFFFF"/>
              </w:rPr>
              <w:t xml:space="preserve"> stool</w:t>
            </w:r>
          </w:p>
        </w:tc>
        <w:tc>
          <w:tcPr>
            <w:tcW w:w="1956" w:type="dxa"/>
          </w:tcPr>
          <w:p w14:paraId="012BA7C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(5.3)</w:t>
            </w:r>
          </w:p>
        </w:tc>
      </w:tr>
      <w:tr w:rsidR="00D0104C" w:rsidRPr="00FC2120" w14:paraId="262DA2FA" w14:textId="77777777" w:rsidTr="00D0104C">
        <w:trPr>
          <w:trHeight w:val="310"/>
        </w:trPr>
        <w:tc>
          <w:tcPr>
            <w:tcW w:w="3964" w:type="dxa"/>
          </w:tcPr>
          <w:p w14:paraId="16735FE5"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Fever</w:t>
            </w:r>
          </w:p>
        </w:tc>
        <w:tc>
          <w:tcPr>
            <w:tcW w:w="1956" w:type="dxa"/>
          </w:tcPr>
          <w:p w14:paraId="6332929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(4.0)</w:t>
            </w:r>
          </w:p>
        </w:tc>
      </w:tr>
      <w:tr w:rsidR="00D0104C" w:rsidRPr="00FC2120" w14:paraId="4B144D30" w14:textId="77777777" w:rsidTr="00D0104C">
        <w:trPr>
          <w:trHeight w:val="310"/>
        </w:trPr>
        <w:tc>
          <w:tcPr>
            <w:tcW w:w="3964" w:type="dxa"/>
          </w:tcPr>
          <w:p w14:paraId="3FD207F8"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Pancreatitis</w:t>
            </w:r>
          </w:p>
        </w:tc>
        <w:tc>
          <w:tcPr>
            <w:tcW w:w="1956" w:type="dxa"/>
          </w:tcPr>
          <w:p w14:paraId="778882F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47 (62.7)</w:t>
            </w:r>
          </w:p>
        </w:tc>
      </w:tr>
      <w:tr w:rsidR="00D0104C" w:rsidRPr="00FC2120" w14:paraId="1DB96190" w14:textId="77777777" w:rsidTr="00D0104C">
        <w:trPr>
          <w:trHeight w:val="310"/>
        </w:trPr>
        <w:tc>
          <w:tcPr>
            <w:tcW w:w="3964" w:type="dxa"/>
          </w:tcPr>
          <w:p w14:paraId="64E20B2B"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proofErr w:type="spellStart"/>
            <w:r w:rsidRPr="00FC2120">
              <w:rPr>
                <w:rFonts w:ascii="Book Antiqua" w:hAnsi="Book Antiqua" w:cs="Times New Roman"/>
                <w:sz w:val="24"/>
                <w:szCs w:val="24"/>
                <w:shd w:val="clear" w:color="auto" w:fill="FFFFFF"/>
              </w:rPr>
              <w:t>Hyperbilirubinemia</w:t>
            </w:r>
            <w:proofErr w:type="spellEnd"/>
          </w:p>
        </w:tc>
        <w:tc>
          <w:tcPr>
            <w:tcW w:w="1956" w:type="dxa"/>
          </w:tcPr>
          <w:p w14:paraId="4ED35D9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(17.3)</w:t>
            </w:r>
          </w:p>
        </w:tc>
      </w:tr>
      <w:tr w:rsidR="00D0104C" w:rsidRPr="00FC2120" w14:paraId="31C01A34" w14:textId="77777777" w:rsidTr="00D0104C">
        <w:trPr>
          <w:trHeight w:val="310"/>
        </w:trPr>
        <w:tc>
          <w:tcPr>
            <w:tcW w:w="3964" w:type="dxa"/>
          </w:tcPr>
          <w:p w14:paraId="6BE09BA4"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Elevated liver enzymes</w:t>
            </w:r>
          </w:p>
        </w:tc>
        <w:tc>
          <w:tcPr>
            <w:tcW w:w="1956" w:type="dxa"/>
          </w:tcPr>
          <w:p w14:paraId="22BFC39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22 (29.3)</w:t>
            </w:r>
          </w:p>
        </w:tc>
      </w:tr>
      <w:tr w:rsidR="00D0104C" w:rsidRPr="00FC2120" w14:paraId="6E2942AD" w14:textId="77777777" w:rsidTr="00D0104C">
        <w:trPr>
          <w:trHeight w:val="310"/>
        </w:trPr>
        <w:tc>
          <w:tcPr>
            <w:tcW w:w="3964" w:type="dxa"/>
          </w:tcPr>
          <w:p w14:paraId="31BA1143" w14:textId="6603F109"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rPr>
              <w:t>Accompanied disease</w:t>
            </w:r>
            <w:r w:rsidR="00825A9C">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1956" w:type="dxa"/>
          </w:tcPr>
          <w:p w14:paraId="4A34FF0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58481FD3" w14:textId="77777777" w:rsidTr="00D0104C">
        <w:trPr>
          <w:trHeight w:val="310"/>
        </w:trPr>
        <w:tc>
          <w:tcPr>
            <w:tcW w:w="3964" w:type="dxa"/>
          </w:tcPr>
          <w:p w14:paraId="3FEFE673" w14:textId="75D22B8A"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Pancreas </w:t>
            </w:r>
            <w:proofErr w:type="spellStart"/>
            <w:r w:rsidRPr="00FC2120">
              <w:rPr>
                <w:rFonts w:ascii="Book Antiqua" w:hAnsi="Book Antiqua" w:cs="Times New Roman"/>
                <w:sz w:val="24"/>
                <w:szCs w:val="24"/>
              </w:rPr>
              <w:t>divisum</w:t>
            </w:r>
            <w:proofErr w:type="spellEnd"/>
          </w:p>
        </w:tc>
        <w:tc>
          <w:tcPr>
            <w:tcW w:w="1956" w:type="dxa"/>
          </w:tcPr>
          <w:p w14:paraId="7168B08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(9.3)</w:t>
            </w:r>
          </w:p>
        </w:tc>
      </w:tr>
      <w:tr w:rsidR="00D0104C" w:rsidRPr="00FC2120" w14:paraId="33F3FBF1" w14:textId="77777777" w:rsidTr="00D0104C">
        <w:trPr>
          <w:trHeight w:val="310"/>
        </w:trPr>
        <w:tc>
          <w:tcPr>
            <w:tcW w:w="3964" w:type="dxa"/>
          </w:tcPr>
          <w:p w14:paraId="61F9CF45" w14:textId="0E1E37D2"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Papillary diverticulum</w:t>
            </w:r>
          </w:p>
        </w:tc>
        <w:tc>
          <w:tcPr>
            <w:tcW w:w="1956" w:type="dxa"/>
          </w:tcPr>
          <w:p w14:paraId="4791804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(5.3)</w:t>
            </w:r>
          </w:p>
        </w:tc>
      </w:tr>
      <w:tr w:rsidR="00D0104C" w:rsidRPr="00FC2120" w14:paraId="0E580FF5" w14:textId="77777777" w:rsidTr="00D0104C">
        <w:trPr>
          <w:trHeight w:val="310"/>
        </w:trPr>
        <w:tc>
          <w:tcPr>
            <w:tcW w:w="3964" w:type="dxa"/>
          </w:tcPr>
          <w:p w14:paraId="32150A98" w14:textId="20A8A558"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Diaphragmatic duodenal atresia</w:t>
            </w:r>
          </w:p>
        </w:tc>
        <w:tc>
          <w:tcPr>
            <w:tcW w:w="1956" w:type="dxa"/>
          </w:tcPr>
          <w:p w14:paraId="6C442BF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(2.7)</w:t>
            </w:r>
          </w:p>
        </w:tc>
      </w:tr>
      <w:tr w:rsidR="00D0104C" w:rsidRPr="00FC2120" w14:paraId="2F73CD13" w14:textId="77777777" w:rsidTr="00D0104C">
        <w:trPr>
          <w:trHeight w:val="310"/>
        </w:trPr>
        <w:tc>
          <w:tcPr>
            <w:tcW w:w="3964" w:type="dxa"/>
          </w:tcPr>
          <w:p w14:paraId="6368E07A"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proofErr w:type="spellStart"/>
            <w:r w:rsidRPr="00FC2120">
              <w:rPr>
                <w:rFonts w:ascii="Book Antiqua" w:hAnsi="Book Antiqua" w:cs="Times New Roman"/>
                <w:sz w:val="24"/>
                <w:szCs w:val="24"/>
                <w:shd w:val="clear" w:color="auto" w:fill="FFFFFF"/>
              </w:rPr>
              <w:t>Choledochal</w:t>
            </w:r>
            <w:proofErr w:type="spellEnd"/>
            <w:r w:rsidRPr="00FC2120">
              <w:rPr>
                <w:rFonts w:ascii="Book Antiqua" w:hAnsi="Book Antiqua" w:cs="Times New Roman"/>
                <w:sz w:val="24"/>
                <w:szCs w:val="24"/>
                <w:shd w:val="clear" w:color="auto" w:fill="FFFFFF"/>
              </w:rPr>
              <w:t xml:space="preserve"> cyst</w:t>
            </w:r>
          </w:p>
        </w:tc>
        <w:tc>
          <w:tcPr>
            <w:tcW w:w="1956" w:type="dxa"/>
          </w:tcPr>
          <w:p w14:paraId="4978842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(16.0)</w:t>
            </w:r>
          </w:p>
        </w:tc>
      </w:tr>
      <w:tr w:rsidR="00D0104C" w:rsidRPr="00FC2120" w14:paraId="7CABC821" w14:textId="77777777" w:rsidTr="00D0104C">
        <w:trPr>
          <w:trHeight w:val="310"/>
        </w:trPr>
        <w:tc>
          <w:tcPr>
            <w:tcW w:w="3964" w:type="dxa"/>
          </w:tcPr>
          <w:p w14:paraId="088F2F1E" w14:textId="77777777"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Biliary dilatation</w:t>
            </w:r>
          </w:p>
        </w:tc>
        <w:tc>
          <w:tcPr>
            <w:tcW w:w="1956" w:type="dxa"/>
          </w:tcPr>
          <w:p w14:paraId="780F43D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46 (61.3)</w:t>
            </w:r>
          </w:p>
        </w:tc>
      </w:tr>
      <w:tr w:rsidR="00D0104C" w:rsidRPr="00FC2120" w14:paraId="7DB47257" w14:textId="77777777" w:rsidTr="00D0104C">
        <w:trPr>
          <w:trHeight w:val="310"/>
        </w:trPr>
        <w:tc>
          <w:tcPr>
            <w:tcW w:w="3964" w:type="dxa"/>
          </w:tcPr>
          <w:p w14:paraId="65299F95" w14:textId="77777777"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proofErr w:type="spellStart"/>
            <w:r w:rsidRPr="00FC2120">
              <w:rPr>
                <w:rFonts w:ascii="Book Antiqua" w:hAnsi="Book Antiqua" w:cs="Times New Roman"/>
                <w:sz w:val="24"/>
                <w:szCs w:val="24"/>
                <w:shd w:val="clear" w:color="auto" w:fill="FFFFFF"/>
              </w:rPr>
              <w:t>Extrahepatic</w:t>
            </w:r>
            <w:proofErr w:type="spellEnd"/>
            <w:r w:rsidRPr="00FC2120">
              <w:rPr>
                <w:rFonts w:ascii="Book Antiqua" w:hAnsi="Book Antiqua" w:cs="Times New Roman"/>
                <w:sz w:val="24"/>
                <w:szCs w:val="24"/>
                <w:shd w:val="clear" w:color="auto" w:fill="FFFFFF"/>
              </w:rPr>
              <w:t xml:space="preserve"> bile duct stones</w:t>
            </w:r>
          </w:p>
        </w:tc>
        <w:tc>
          <w:tcPr>
            <w:tcW w:w="1956" w:type="dxa"/>
          </w:tcPr>
          <w:p w14:paraId="08DC123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44 (58.7)</w:t>
            </w:r>
          </w:p>
        </w:tc>
      </w:tr>
      <w:tr w:rsidR="00251766" w:rsidRPr="00FC2120" w14:paraId="33D038DF" w14:textId="77777777" w:rsidTr="00D0104C">
        <w:trPr>
          <w:trHeight w:val="310"/>
        </w:trPr>
        <w:tc>
          <w:tcPr>
            <w:tcW w:w="3964" w:type="dxa"/>
            <w:tcBorders>
              <w:bottom w:val="single" w:sz="4" w:space="0" w:color="auto"/>
            </w:tcBorders>
          </w:tcPr>
          <w:p w14:paraId="0E937F0D" w14:textId="77777777"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Pancreatic protein plugs</w:t>
            </w:r>
          </w:p>
        </w:tc>
        <w:tc>
          <w:tcPr>
            <w:tcW w:w="1956" w:type="dxa"/>
            <w:tcBorders>
              <w:bottom w:val="single" w:sz="4" w:space="0" w:color="auto"/>
            </w:tcBorders>
          </w:tcPr>
          <w:p w14:paraId="4B7DCA8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18 (24.0)</w:t>
            </w:r>
          </w:p>
        </w:tc>
      </w:tr>
    </w:tbl>
    <w:p w14:paraId="56229EF3" w14:textId="67F29447" w:rsidR="00251766" w:rsidRPr="00FC2120" w:rsidRDefault="00251766" w:rsidP="00FC2120">
      <w:pPr>
        <w:adjustRightInd w:val="0"/>
        <w:snapToGrid w:val="0"/>
        <w:spacing w:line="360" w:lineRule="auto"/>
        <w:rPr>
          <w:rFonts w:ascii="Book Antiqua" w:hAnsi="Book Antiqua"/>
          <w:sz w:val="24"/>
          <w:szCs w:val="24"/>
        </w:rPr>
      </w:pPr>
    </w:p>
    <w:p w14:paraId="602F5DBA" w14:textId="77777777" w:rsidR="00251766" w:rsidRPr="00FC2120" w:rsidRDefault="00251766" w:rsidP="00FC2120">
      <w:pPr>
        <w:widowControl/>
        <w:adjustRightInd w:val="0"/>
        <w:snapToGrid w:val="0"/>
        <w:spacing w:line="360" w:lineRule="auto"/>
        <w:rPr>
          <w:rFonts w:ascii="Book Antiqua" w:hAnsi="Book Antiqua"/>
          <w:sz w:val="24"/>
          <w:szCs w:val="24"/>
        </w:rPr>
      </w:pPr>
      <w:r w:rsidRPr="00FC2120">
        <w:rPr>
          <w:rFonts w:ascii="Book Antiqua" w:hAnsi="Book Antiqua"/>
          <w:sz w:val="24"/>
          <w:szCs w:val="24"/>
        </w:rPr>
        <w:br w:type="page"/>
      </w:r>
    </w:p>
    <w:p w14:paraId="0D0E3B69" w14:textId="51186070" w:rsidR="00251766" w:rsidRPr="00FC2120" w:rsidRDefault="00E27001" w:rsidP="00FC2120">
      <w:pPr>
        <w:adjustRightInd w:val="0"/>
        <w:snapToGrid w:val="0"/>
        <w:spacing w:line="360" w:lineRule="auto"/>
        <w:rPr>
          <w:rFonts w:ascii="Book Antiqua" w:hAnsi="Book Antiqua" w:cs="Times New Roman"/>
          <w:b/>
          <w:bCs/>
          <w:sz w:val="24"/>
          <w:szCs w:val="24"/>
          <w:shd w:val="clear" w:color="auto" w:fill="FFFFFF"/>
        </w:rPr>
      </w:pPr>
      <w:r w:rsidRPr="00FC2120">
        <w:rPr>
          <w:rFonts w:ascii="Book Antiqua" w:hAnsi="Book Antiqua" w:cs="Times New Roman"/>
          <w:b/>
          <w:sz w:val="24"/>
          <w:szCs w:val="24"/>
        </w:rPr>
        <w:lastRenderedPageBreak/>
        <w:t xml:space="preserve">Table </w:t>
      </w:r>
      <w:proofErr w:type="gramStart"/>
      <w:r w:rsidRPr="00FC2120">
        <w:rPr>
          <w:rFonts w:ascii="Book Antiqua" w:hAnsi="Book Antiqua" w:cs="Times New Roman"/>
          <w:b/>
          <w:sz w:val="24"/>
          <w:szCs w:val="24"/>
        </w:rPr>
        <w:t>2</w:t>
      </w:r>
      <w:proofErr w:type="gramEnd"/>
      <w:r w:rsidR="00E77EE1" w:rsidRPr="00FC2120">
        <w:rPr>
          <w:rFonts w:ascii="Book Antiqua" w:hAnsi="Book Antiqua" w:cs="Times New Roman"/>
          <w:sz w:val="24"/>
          <w:szCs w:val="24"/>
        </w:rPr>
        <w:t xml:space="preserve"> </w:t>
      </w:r>
      <w:r w:rsidRPr="00FC2120">
        <w:rPr>
          <w:rFonts w:ascii="Book Antiqua" w:hAnsi="Book Antiqua" w:cs="Times New Roman"/>
          <w:b/>
          <w:bCs/>
          <w:sz w:val="24"/>
          <w:szCs w:val="24"/>
          <w:shd w:val="clear" w:color="auto" w:fill="FFFFFF"/>
        </w:rPr>
        <w:t xml:space="preserve">Clinical characteristics </w:t>
      </w:r>
      <w:r w:rsidR="00107905">
        <w:rPr>
          <w:rFonts w:ascii="Book Antiqua" w:hAnsi="Book Antiqua" w:cs="Times New Roman"/>
          <w:b/>
          <w:bCs/>
          <w:sz w:val="24"/>
          <w:szCs w:val="24"/>
          <w:shd w:val="clear" w:color="auto" w:fill="FFFFFF"/>
        </w:rPr>
        <w:t xml:space="preserve">of </w:t>
      </w:r>
      <w:r w:rsidRPr="00FC2120">
        <w:rPr>
          <w:rFonts w:ascii="Book Antiqua" w:hAnsi="Book Antiqua" w:cs="Times New Roman"/>
          <w:b/>
          <w:bCs/>
          <w:sz w:val="24"/>
          <w:szCs w:val="24"/>
          <w:shd w:val="clear" w:color="auto" w:fill="FFFFFF"/>
        </w:rPr>
        <w:t>and</w:t>
      </w:r>
      <w:r w:rsidR="00107905">
        <w:rPr>
          <w:rFonts w:ascii="Book Antiqua" w:hAnsi="Book Antiqua" w:cs="Times New Roman"/>
          <w:b/>
          <w:bCs/>
          <w:sz w:val="24"/>
          <w:szCs w:val="24"/>
        </w:rPr>
        <w:t xml:space="preserve"> </w:t>
      </w:r>
      <w:r w:rsidRPr="00FC2120">
        <w:rPr>
          <w:rFonts w:ascii="Book Antiqua" w:hAnsi="Book Antiqua" w:cs="Times New Roman"/>
          <w:b/>
          <w:bCs/>
          <w:sz w:val="24"/>
          <w:szCs w:val="24"/>
        </w:rPr>
        <w:t xml:space="preserve">endoscopic retrograde </w:t>
      </w:r>
      <w:proofErr w:type="spellStart"/>
      <w:r w:rsidRPr="00FC2120">
        <w:rPr>
          <w:rFonts w:ascii="Book Antiqua" w:hAnsi="Book Antiqua" w:cs="Times New Roman"/>
          <w:b/>
          <w:bCs/>
          <w:sz w:val="24"/>
          <w:szCs w:val="24"/>
        </w:rPr>
        <w:t>cholangiopancreatography</w:t>
      </w:r>
      <w:proofErr w:type="spellEnd"/>
      <w:r w:rsidRPr="00FC2120">
        <w:rPr>
          <w:rFonts w:ascii="Book Antiqua" w:hAnsi="Book Antiqua" w:cs="Times New Roman"/>
          <w:b/>
          <w:bCs/>
          <w:sz w:val="24"/>
          <w:szCs w:val="24"/>
        </w:rPr>
        <w:t xml:space="preserve"> procedures </w:t>
      </w:r>
      <w:r w:rsidR="00107905">
        <w:rPr>
          <w:rFonts w:ascii="Book Antiqua" w:hAnsi="Book Antiqua" w:cs="Times New Roman"/>
          <w:b/>
          <w:bCs/>
          <w:sz w:val="24"/>
          <w:szCs w:val="24"/>
        </w:rPr>
        <w:t>used in</w:t>
      </w:r>
      <w:r w:rsidRPr="00FC2120">
        <w:rPr>
          <w:rFonts w:ascii="Book Antiqua" w:hAnsi="Book Antiqua" w:cs="Times New Roman"/>
          <w:b/>
          <w:bCs/>
          <w:sz w:val="24"/>
          <w:szCs w:val="24"/>
          <w:shd w:val="clear" w:color="auto" w:fill="FFFFFF"/>
        </w:rPr>
        <w:t xml:space="preserve"> four types </w:t>
      </w:r>
      <w:r w:rsidR="00107905">
        <w:rPr>
          <w:rFonts w:ascii="Book Antiqua" w:hAnsi="Book Antiqua" w:cs="Times New Roman"/>
          <w:b/>
          <w:bCs/>
          <w:sz w:val="24"/>
          <w:szCs w:val="24"/>
          <w:shd w:val="clear" w:color="auto" w:fill="FFFFFF"/>
        </w:rPr>
        <w:t xml:space="preserve">of </w:t>
      </w:r>
      <w:proofErr w:type="spellStart"/>
      <w:r w:rsidR="00DF03BA" w:rsidRPr="00FC2120">
        <w:rPr>
          <w:rFonts w:ascii="Book Antiqua" w:hAnsi="Book Antiqua" w:cs="Times New Roman"/>
          <w:b/>
          <w:bCs/>
          <w:sz w:val="24"/>
          <w:szCs w:val="24"/>
          <w:shd w:val="clear" w:color="auto" w:fill="FFFFFF"/>
        </w:rPr>
        <w:t>pancreaticobiliary</w:t>
      </w:r>
      <w:proofErr w:type="spellEnd"/>
      <w:r w:rsidR="00DF03BA" w:rsidRPr="00FC2120">
        <w:rPr>
          <w:rFonts w:ascii="Book Antiqua" w:hAnsi="Book Antiqua" w:cs="Times New Roman"/>
          <w:b/>
          <w:bCs/>
          <w:sz w:val="24"/>
          <w:szCs w:val="24"/>
          <w:shd w:val="clear" w:color="auto" w:fill="FFFFFF"/>
        </w:rPr>
        <w:t xml:space="preserve"> </w:t>
      </w:r>
      <w:proofErr w:type="spellStart"/>
      <w:r w:rsidR="00DF03BA" w:rsidRPr="00FC2120">
        <w:rPr>
          <w:rFonts w:ascii="Book Antiqua" w:hAnsi="Book Antiqua" w:cs="Times New Roman"/>
          <w:b/>
          <w:bCs/>
          <w:sz w:val="24"/>
          <w:szCs w:val="24"/>
          <w:shd w:val="clear" w:color="auto" w:fill="FFFFFF"/>
        </w:rPr>
        <w:t>maljunction</w:t>
      </w:r>
      <w:proofErr w:type="spellEnd"/>
    </w:p>
    <w:tbl>
      <w:tblPr>
        <w:tblStyle w:val="a6"/>
        <w:tblW w:w="10207" w:type="dxa"/>
        <w:tblInd w:w="-8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3"/>
        <w:gridCol w:w="1254"/>
        <w:gridCol w:w="1102"/>
        <w:gridCol w:w="1102"/>
        <w:gridCol w:w="1227"/>
        <w:gridCol w:w="1049"/>
      </w:tblGrid>
      <w:tr w:rsidR="00D0104C" w:rsidRPr="00FC2120" w14:paraId="1AD58ED0" w14:textId="77777777" w:rsidTr="002F4DAA">
        <w:trPr>
          <w:trHeight w:val="388"/>
        </w:trPr>
        <w:tc>
          <w:tcPr>
            <w:tcW w:w="4473" w:type="dxa"/>
            <w:tcBorders>
              <w:top w:val="single" w:sz="4" w:space="0" w:color="auto"/>
              <w:bottom w:val="single" w:sz="4" w:space="0" w:color="auto"/>
            </w:tcBorders>
          </w:tcPr>
          <w:p w14:paraId="7609F206" w14:textId="77777777" w:rsidR="00251766" w:rsidRPr="00FC2120" w:rsidRDefault="00251766" w:rsidP="00FC2120">
            <w:pPr>
              <w:adjustRightInd w:val="0"/>
              <w:snapToGrid w:val="0"/>
              <w:spacing w:line="360" w:lineRule="auto"/>
              <w:rPr>
                <w:rFonts w:ascii="Book Antiqua" w:hAnsi="Book Antiqua" w:cs="Times New Roman"/>
                <w:b/>
                <w:bCs/>
                <w:sz w:val="24"/>
                <w:szCs w:val="24"/>
              </w:rPr>
            </w:pPr>
          </w:p>
        </w:tc>
        <w:tc>
          <w:tcPr>
            <w:tcW w:w="1254" w:type="dxa"/>
            <w:tcBorders>
              <w:top w:val="single" w:sz="4" w:space="0" w:color="auto"/>
              <w:bottom w:val="single" w:sz="4" w:space="0" w:color="auto"/>
            </w:tcBorders>
          </w:tcPr>
          <w:p w14:paraId="7696C9EF" w14:textId="2F3A6281"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 xml:space="preserve">Type A </w:t>
            </w: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28</w:t>
            </w:r>
          </w:p>
        </w:tc>
        <w:tc>
          <w:tcPr>
            <w:tcW w:w="1102" w:type="dxa"/>
            <w:tcBorders>
              <w:top w:val="single" w:sz="4" w:space="0" w:color="auto"/>
              <w:bottom w:val="single" w:sz="4" w:space="0" w:color="auto"/>
            </w:tcBorders>
          </w:tcPr>
          <w:p w14:paraId="11CDDC79" w14:textId="64331287"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 xml:space="preserve">Type B </w:t>
            </w: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27</w:t>
            </w:r>
          </w:p>
        </w:tc>
        <w:tc>
          <w:tcPr>
            <w:tcW w:w="1102" w:type="dxa"/>
            <w:tcBorders>
              <w:top w:val="single" w:sz="4" w:space="0" w:color="auto"/>
              <w:bottom w:val="single" w:sz="4" w:space="0" w:color="auto"/>
            </w:tcBorders>
          </w:tcPr>
          <w:p w14:paraId="218FD12B" w14:textId="09C3943B"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 xml:space="preserve">Type C </w:t>
            </w: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16</w:t>
            </w:r>
          </w:p>
        </w:tc>
        <w:tc>
          <w:tcPr>
            <w:tcW w:w="1227" w:type="dxa"/>
            <w:tcBorders>
              <w:top w:val="single" w:sz="4" w:space="0" w:color="auto"/>
              <w:bottom w:val="single" w:sz="4" w:space="0" w:color="auto"/>
            </w:tcBorders>
          </w:tcPr>
          <w:p w14:paraId="255835D7" w14:textId="77777777"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sz w:val="24"/>
                <w:szCs w:val="24"/>
              </w:rPr>
              <w:t>Type D</w:t>
            </w:r>
          </w:p>
          <w:p w14:paraId="44163D11" w14:textId="4E3C450D" w:rsidR="00251766" w:rsidRPr="00FC2120" w:rsidRDefault="00251766" w:rsidP="00FC2120">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i/>
                <w:iCs/>
                <w:sz w:val="24"/>
                <w:szCs w:val="24"/>
              </w:rPr>
              <w:t>n</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w:t>
            </w:r>
            <w:r w:rsidR="00E77EE1" w:rsidRPr="00FC2120">
              <w:rPr>
                <w:rFonts w:ascii="Book Antiqua" w:hAnsi="Book Antiqua" w:cs="Times New Roman"/>
                <w:b/>
                <w:bCs/>
                <w:sz w:val="24"/>
                <w:szCs w:val="24"/>
              </w:rPr>
              <w:t xml:space="preserve"> </w:t>
            </w:r>
            <w:r w:rsidRPr="00FC2120">
              <w:rPr>
                <w:rFonts w:ascii="Book Antiqua" w:hAnsi="Book Antiqua" w:cs="Times New Roman"/>
                <w:b/>
                <w:bCs/>
                <w:sz w:val="24"/>
                <w:szCs w:val="24"/>
              </w:rPr>
              <w:t>4</w:t>
            </w:r>
          </w:p>
        </w:tc>
        <w:tc>
          <w:tcPr>
            <w:tcW w:w="1049" w:type="dxa"/>
            <w:tcBorders>
              <w:top w:val="single" w:sz="4" w:space="0" w:color="auto"/>
              <w:bottom w:val="single" w:sz="4" w:space="0" w:color="auto"/>
            </w:tcBorders>
          </w:tcPr>
          <w:p w14:paraId="2431855A" w14:textId="25D1C845" w:rsidR="00251766" w:rsidRPr="00FC2120" w:rsidRDefault="00107905">
            <w:pPr>
              <w:adjustRightInd w:val="0"/>
              <w:snapToGrid w:val="0"/>
              <w:spacing w:line="360" w:lineRule="auto"/>
              <w:jc w:val="center"/>
              <w:rPr>
                <w:rFonts w:ascii="Book Antiqua" w:hAnsi="Book Antiqua" w:cs="Times New Roman"/>
                <w:b/>
                <w:bCs/>
                <w:sz w:val="24"/>
                <w:szCs w:val="24"/>
              </w:rPr>
            </w:pPr>
            <w:r w:rsidRPr="00FC2120">
              <w:rPr>
                <w:rFonts w:ascii="Book Antiqua" w:hAnsi="Book Antiqua" w:cs="Times New Roman"/>
                <w:b/>
                <w:bCs/>
                <w:i/>
                <w:sz w:val="24"/>
                <w:szCs w:val="24"/>
              </w:rPr>
              <w:t>P</w:t>
            </w:r>
            <w:r>
              <w:rPr>
                <w:rFonts w:ascii="Book Antiqua" w:hAnsi="Book Antiqua" w:cs="Times New Roman"/>
                <w:b/>
                <w:bCs/>
                <w:sz w:val="24"/>
                <w:szCs w:val="24"/>
              </w:rPr>
              <w:t>-</w:t>
            </w:r>
            <w:r w:rsidR="00251766" w:rsidRPr="00FC2120">
              <w:rPr>
                <w:rFonts w:ascii="Book Antiqua" w:hAnsi="Book Antiqua" w:cs="Times New Roman"/>
                <w:b/>
                <w:bCs/>
                <w:sz w:val="24"/>
                <w:szCs w:val="24"/>
              </w:rPr>
              <w:t>value</w:t>
            </w:r>
          </w:p>
        </w:tc>
      </w:tr>
      <w:tr w:rsidR="00D0104C" w:rsidRPr="00FC2120" w14:paraId="6F7555A2" w14:textId="77777777" w:rsidTr="002F4DAA">
        <w:trPr>
          <w:trHeight w:val="233"/>
        </w:trPr>
        <w:tc>
          <w:tcPr>
            <w:tcW w:w="4473" w:type="dxa"/>
            <w:tcBorders>
              <w:top w:val="single" w:sz="4" w:space="0" w:color="auto"/>
            </w:tcBorders>
          </w:tcPr>
          <w:p w14:paraId="0DD46F1F" w14:textId="68FC3D7A"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Age, mean ± SD</w:t>
            </w:r>
            <w:r w:rsidR="00E77EE1" w:rsidRPr="00FC2120">
              <w:rPr>
                <w:rFonts w:ascii="Book Antiqua" w:hAnsi="Book Antiqua" w:cs="Times New Roman"/>
                <w:sz w:val="24"/>
                <w:szCs w:val="24"/>
              </w:rPr>
              <w:t xml:space="preserve">, </w:t>
            </w:r>
            <w:proofErr w:type="spellStart"/>
            <w:r w:rsidRPr="00FC2120">
              <w:rPr>
                <w:rFonts w:ascii="Book Antiqua" w:hAnsi="Book Antiqua" w:cs="Times New Roman"/>
                <w:sz w:val="24"/>
                <w:szCs w:val="24"/>
              </w:rPr>
              <w:t>yr</w:t>
            </w:r>
            <w:proofErr w:type="spellEnd"/>
          </w:p>
        </w:tc>
        <w:tc>
          <w:tcPr>
            <w:tcW w:w="1254" w:type="dxa"/>
            <w:tcBorders>
              <w:top w:val="single" w:sz="4" w:space="0" w:color="auto"/>
            </w:tcBorders>
          </w:tcPr>
          <w:p w14:paraId="29B7BC86" w14:textId="42CAC4DE"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5.7</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3.2</w:t>
            </w:r>
          </w:p>
        </w:tc>
        <w:tc>
          <w:tcPr>
            <w:tcW w:w="1102" w:type="dxa"/>
            <w:tcBorders>
              <w:top w:val="single" w:sz="4" w:space="0" w:color="auto"/>
            </w:tcBorders>
          </w:tcPr>
          <w:p w14:paraId="08C8265E" w14:textId="31BE0849"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6.6</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3.8</w:t>
            </w:r>
          </w:p>
        </w:tc>
        <w:tc>
          <w:tcPr>
            <w:tcW w:w="1102" w:type="dxa"/>
            <w:tcBorders>
              <w:top w:val="single" w:sz="4" w:space="0" w:color="auto"/>
            </w:tcBorders>
          </w:tcPr>
          <w:p w14:paraId="017494C8" w14:textId="48AFB4F2"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5.2</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3.0</w:t>
            </w:r>
          </w:p>
        </w:tc>
        <w:tc>
          <w:tcPr>
            <w:tcW w:w="1227" w:type="dxa"/>
            <w:tcBorders>
              <w:top w:val="single" w:sz="4" w:space="0" w:color="auto"/>
            </w:tcBorders>
          </w:tcPr>
          <w:p w14:paraId="707C6BB5" w14:textId="5AA0AC5F"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6.5</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4.2</w:t>
            </w:r>
          </w:p>
        </w:tc>
        <w:tc>
          <w:tcPr>
            <w:tcW w:w="1049" w:type="dxa"/>
            <w:tcBorders>
              <w:top w:val="single" w:sz="4" w:space="0" w:color="auto"/>
            </w:tcBorders>
          </w:tcPr>
          <w:p w14:paraId="703D01A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0.398</w:t>
            </w:r>
          </w:p>
        </w:tc>
      </w:tr>
      <w:tr w:rsidR="00D0104C" w:rsidRPr="00FC2120" w14:paraId="5B024542" w14:textId="77777777" w:rsidTr="002F4DAA">
        <w:trPr>
          <w:trHeight w:val="467"/>
        </w:trPr>
        <w:tc>
          <w:tcPr>
            <w:tcW w:w="4473" w:type="dxa"/>
          </w:tcPr>
          <w:p w14:paraId="03630C56" w14:textId="4042E2E0"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Symptom</w:t>
            </w:r>
            <w:r w:rsidR="00825A9C">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 </w:t>
            </w:r>
          </w:p>
        </w:tc>
        <w:tc>
          <w:tcPr>
            <w:tcW w:w="1254" w:type="dxa"/>
          </w:tcPr>
          <w:p w14:paraId="09DCE2B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79F12A3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33EC72B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227" w:type="dxa"/>
          </w:tcPr>
          <w:p w14:paraId="10FAADE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049" w:type="dxa"/>
          </w:tcPr>
          <w:p w14:paraId="7BED55D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47805516" w14:textId="77777777" w:rsidTr="002F4DAA">
        <w:trPr>
          <w:trHeight w:val="185"/>
        </w:trPr>
        <w:tc>
          <w:tcPr>
            <w:tcW w:w="4473" w:type="dxa"/>
          </w:tcPr>
          <w:p w14:paraId="0127EB71"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Abdominal pain</w:t>
            </w:r>
          </w:p>
        </w:tc>
        <w:tc>
          <w:tcPr>
            <w:tcW w:w="1254" w:type="dxa"/>
          </w:tcPr>
          <w:p w14:paraId="7380083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23 (82.1)</w:t>
            </w:r>
          </w:p>
        </w:tc>
        <w:tc>
          <w:tcPr>
            <w:tcW w:w="1102" w:type="dxa"/>
          </w:tcPr>
          <w:p w14:paraId="11C73E3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23 (85.1)</w:t>
            </w:r>
          </w:p>
        </w:tc>
        <w:tc>
          <w:tcPr>
            <w:tcW w:w="1102" w:type="dxa"/>
          </w:tcPr>
          <w:p w14:paraId="23AA46C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(81.2)</w:t>
            </w:r>
          </w:p>
        </w:tc>
        <w:tc>
          <w:tcPr>
            <w:tcW w:w="1227" w:type="dxa"/>
          </w:tcPr>
          <w:p w14:paraId="5669293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(75.0)</w:t>
            </w:r>
          </w:p>
        </w:tc>
        <w:tc>
          <w:tcPr>
            <w:tcW w:w="1049" w:type="dxa"/>
          </w:tcPr>
          <w:p w14:paraId="1B5FDBC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1.000</w:t>
            </w:r>
          </w:p>
        </w:tc>
      </w:tr>
      <w:tr w:rsidR="00D0104C" w:rsidRPr="00FC2120" w14:paraId="31972E9E" w14:textId="77777777" w:rsidTr="002F4DAA">
        <w:trPr>
          <w:trHeight w:val="291"/>
        </w:trPr>
        <w:tc>
          <w:tcPr>
            <w:tcW w:w="4473" w:type="dxa"/>
          </w:tcPr>
          <w:p w14:paraId="214D125F"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Vomiting</w:t>
            </w:r>
          </w:p>
        </w:tc>
        <w:tc>
          <w:tcPr>
            <w:tcW w:w="1254" w:type="dxa"/>
          </w:tcPr>
          <w:p w14:paraId="24C6972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(44.4)</w:t>
            </w:r>
          </w:p>
        </w:tc>
        <w:tc>
          <w:tcPr>
            <w:tcW w:w="1102" w:type="dxa"/>
          </w:tcPr>
          <w:p w14:paraId="71A0DE4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(48.1)</w:t>
            </w:r>
          </w:p>
        </w:tc>
        <w:tc>
          <w:tcPr>
            <w:tcW w:w="1102" w:type="dxa"/>
          </w:tcPr>
          <w:p w14:paraId="437C04F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8 (50)</w:t>
            </w:r>
          </w:p>
        </w:tc>
        <w:tc>
          <w:tcPr>
            <w:tcW w:w="1227" w:type="dxa"/>
          </w:tcPr>
          <w:p w14:paraId="07D8249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09FFB38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0.867</w:t>
            </w:r>
          </w:p>
        </w:tc>
      </w:tr>
      <w:tr w:rsidR="00D0104C" w:rsidRPr="00FC2120" w14:paraId="7D3F13B8" w14:textId="77777777" w:rsidTr="002F4DAA">
        <w:trPr>
          <w:trHeight w:val="454"/>
        </w:trPr>
        <w:tc>
          <w:tcPr>
            <w:tcW w:w="4473" w:type="dxa"/>
          </w:tcPr>
          <w:p w14:paraId="0FE41E72"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proofErr w:type="spellStart"/>
            <w:r w:rsidRPr="00FC2120">
              <w:rPr>
                <w:rFonts w:ascii="Book Antiqua" w:hAnsi="Book Antiqua" w:cs="Times New Roman"/>
                <w:sz w:val="24"/>
                <w:szCs w:val="24"/>
                <w:shd w:val="clear" w:color="auto" w:fill="FFFFFF"/>
              </w:rPr>
              <w:t>Acholic</w:t>
            </w:r>
            <w:proofErr w:type="spellEnd"/>
            <w:r w:rsidRPr="00FC2120">
              <w:rPr>
                <w:rFonts w:ascii="Book Antiqua" w:hAnsi="Book Antiqua" w:cs="Times New Roman"/>
                <w:sz w:val="24"/>
                <w:szCs w:val="24"/>
                <w:shd w:val="clear" w:color="auto" w:fill="FFFFFF"/>
              </w:rPr>
              <w:t xml:space="preserve"> stool</w:t>
            </w:r>
          </w:p>
        </w:tc>
        <w:tc>
          <w:tcPr>
            <w:tcW w:w="1254" w:type="dxa"/>
          </w:tcPr>
          <w:p w14:paraId="3D70B3F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(10.7)</w:t>
            </w:r>
          </w:p>
        </w:tc>
        <w:tc>
          <w:tcPr>
            <w:tcW w:w="1102" w:type="dxa"/>
          </w:tcPr>
          <w:p w14:paraId="27B5A9B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102" w:type="dxa"/>
          </w:tcPr>
          <w:p w14:paraId="7F3C527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227" w:type="dxa"/>
          </w:tcPr>
          <w:p w14:paraId="483413D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10EA07E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0.175</w:t>
            </w:r>
          </w:p>
        </w:tc>
      </w:tr>
      <w:tr w:rsidR="00D0104C" w:rsidRPr="00FC2120" w14:paraId="2CFC0655" w14:textId="77777777" w:rsidTr="002F4DAA">
        <w:trPr>
          <w:trHeight w:val="467"/>
        </w:trPr>
        <w:tc>
          <w:tcPr>
            <w:tcW w:w="4473" w:type="dxa"/>
          </w:tcPr>
          <w:p w14:paraId="77E4670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fever</w:t>
            </w:r>
          </w:p>
        </w:tc>
        <w:tc>
          <w:tcPr>
            <w:tcW w:w="1254" w:type="dxa"/>
          </w:tcPr>
          <w:p w14:paraId="1050D0F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076D0C04" w14:textId="17C7F0CC"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(3.7)</w:t>
            </w:r>
          </w:p>
        </w:tc>
        <w:tc>
          <w:tcPr>
            <w:tcW w:w="1102" w:type="dxa"/>
          </w:tcPr>
          <w:p w14:paraId="7D72B41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227" w:type="dxa"/>
          </w:tcPr>
          <w:p w14:paraId="3473D0D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5A20878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0.788</w:t>
            </w:r>
          </w:p>
        </w:tc>
      </w:tr>
      <w:tr w:rsidR="00D0104C" w:rsidRPr="00FC2120" w14:paraId="7F94322A" w14:textId="77777777" w:rsidTr="002F4DAA">
        <w:trPr>
          <w:trHeight w:val="331"/>
        </w:trPr>
        <w:tc>
          <w:tcPr>
            <w:tcW w:w="4473" w:type="dxa"/>
          </w:tcPr>
          <w:p w14:paraId="5B8BBEDF"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shd w:val="clear" w:color="auto" w:fill="FFFFFF"/>
              </w:rPr>
              <w:t>Pancreatitis</w:t>
            </w:r>
          </w:p>
        </w:tc>
        <w:tc>
          <w:tcPr>
            <w:tcW w:w="1254" w:type="dxa"/>
          </w:tcPr>
          <w:p w14:paraId="1B26629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17 (60.7)</w:t>
            </w:r>
          </w:p>
        </w:tc>
        <w:tc>
          <w:tcPr>
            <w:tcW w:w="1102" w:type="dxa"/>
          </w:tcPr>
          <w:p w14:paraId="2AA195DF" w14:textId="6101A94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(44.4)</w:t>
            </w:r>
          </w:p>
        </w:tc>
        <w:tc>
          <w:tcPr>
            <w:tcW w:w="1102" w:type="dxa"/>
          </w:tcPr>
          <w:p w14:paraId="13FF636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14 (87.5)</w:t>
            </w:r>
          </w:p>
        </w:tc>
        <w:tc>
          <w:tcPr>
            <w:tcW w:w="1227" w:type="dxa"/>
          </w:tcPr>
          <w:p w14:paraId="4794522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(100)</w:t>
            </w:r>
          </w:p>
        </w:tc>
        <w:tc>
          <w:tcPr>
            <w:tcW w:w="1049" w:type="dxa"/>
          </w:tcPr>
          <w:p w14:paraId="201FD0A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0.020</w:t>
            </w:r>
          </w:p>
        </w:tc>
      </w:tr>
      <w:tr w:rsidR="00D0104C" w:rsidRPr="00FC2120" w14:paraId="5750E33B" w14:textId="77777777" w:rsidTr="002F4DAA">
        <w:trPr>
          <w:trHeight w:val="454"/>
        </w:trPr>
        <w:tc>
          <w:tcPr>
            <w:tcW w:w="4473" w:type="dxa"/>
          </w:tcPr>
          <w:p w14:paraId="7355687F"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proofErr w:type="spellStart"/>
            <w:r w:rsidRPr="00FC2120">
              <w:rPr>
                <w:rFonts w:ascii="Book Antiqua" w:hAnsi="Book Antiqua" w:cs="Times New Roman"/>
                <w:sz w:val="24"/>
                <w:szCs w:val="24"/>
                <w:shd w:val="clear" w:color="auto" w:fill="FFFFFF"/>
              </w:rPr>
              <w:t>Hyperbilirubinemia</w:t>
            </w:r>
            <w:proofErr w:type="spellEnd"/>
          </w:p>
        </w:tc>
        <w:tc>
          <w:tcPr>
            <w:tcW w:w="1254" w:type="dxa"/>
          </w:tcPr>
          <w:p w14:paraId="2E96B81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(21.4)</w:t>
            </w:r>
          </w:p>
        </w:tc>
        <w:tc>
          <w:tcPr>
            <w:tcW w:w="1102" w:type="dxa"/>
          </w:tcPr>
          <w:p w14:paraId="67201540" w14:textId="6C6D7A14"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(7.4)</w:t>
            </w:r>
          </w:p>
        </w:tc>
        <w:tc>
          <w:tcPr>
            <w:tcW w:w="1102" w:type="dxa"/>
          </w:tcPr>
          <w:p w14:paraId="54DC377A" w14:textId="49006F3D"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(18.8)</w:t>
            </w:r>
          </w:p>
        </w:tc>
        <w:tc>
          <w:tcPr>
            <w:tcW w:w="1227" w:type="dxa"/>
          </w:tcPr>
          <w:p w14:paraId="1F492D7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5563235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0.333</w:t>
            </w:r>
          </w:p>
        </w:tc>
      </w:tr>
      <w:tr w:rsidR="00D0104C" w:rsidRPr="00FC2120" w14:paraId="27D10956" w14:textId="77777777" w:rsidTr="002F4DAA">
        <w:trPr>
          <w:trHeight w:val="467"/>
        </w:trPr>
        <w:tc>
          <w:tcPr>
            <w:tcW w:w="4473" w:type="dxa"/>
          </w:tcPr>
          <w:p w14:paraId="552A219A"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Elevated liver enzymes</w:t>
            </w:r>
          </w:p>
        </w:tc>
        <w:tc>
          <w:tcPr>
            <w:tcW w:w="1254" w:type="dxa"/>
          </w:tcPr>
          <w:p w14:paraId="4C58029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(42.9)</w:t>
            </w:r>
          </w:p>
        </w:tc>
        <w:tc>
          <w:tcPr>
            <w:tcW w:w="1102" w:type="dxa"/>
          </w:tcPr>
          <w:p w14:paraId="67690990" w14:textId="3EF14568"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w:t>
            </w:r>
            <w:r w:rsidR="00E77EE1" w:rsidRPr="00FC2120">
              <w:rPr>
                <w:rFonts w:ascii="Book Antiqua" w:hAnsi="Book Antiqua" w:cs="Times New Roman"/>
                <w:sz w:val="24"/>
                <w:szCs w:val="24"/>
              </w:rPr>
              <w:t xml:space="preserve"> </w:t>
            </w:r>
            <w:r w:rsidRPr="00FC2120">
              <w:rPr>
                <w:rFonts w:ascii="Book Antiqua" w:hAnsi="Book Antiqua" w:cs="Times New Roman"/>
                <w:sz w:val="24"/>
                <w:szCs w:val="24"/>
              </w:rPr>
              <w:t>(14.8)</w:t>
            </w:r>
          </w:p>
        </w:tc>
        <w:tc>
          <w:tcPr>
            <w:tcW w:w="1102" w:type="dxa"/>
          </w:tcPr>
          <w:p w14:paraId="43A0D2E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(18.8)</w:t>
            </w:r>
          </w:p>
        </w:tc>
        <w:tc>
          <w:tcPr>
            <w:tcW w:w="1227" w:type="dxa"/>
          </w:tcPr>
          <w:p w14:paraId="0BC87A0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(75.0)</w:t>
            </w:r>
          </w:p>
        </w:tc>
        <w:tc>
          <w:tcPr>
            <w:tcW w:w="1049" w:type="dxa"/>
          </w:tcPr>
          <w:p w14:paraId="24FD632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0.058</w:t>
            </w:r>
          </w:p>
        </w:tc>
      </w:tr>
      <w:tr w:rsidR="00D0104C" w:rsidRPr="00FC2120" w14:paraId="50CE3570" w14:textId="77777777" w:rsidTr="002F4DAA">
        <w:trPr>
          <w:trHeight w:val="467"/>
        </w:trPr>
        <w:tc>
          <w:tcPr>
            <w:tcW w:w="4473" w:type="dxa"/>
          </w:tcPr>
          <w:p w14:paraId="195FF6FF" w14:textId="610687D6" w:rsidR="00251766" w:rsidRPr="00FC2120" w:rsidRDefault="00107905" w:rsidP="00FC2120">
            <w:pPr>
              <w:adjustRightInd w:val="0"/>
              <w:snapToGrid w:val="0"/>
              <w:spacing w:line="360" w:lineRule="auto"/>
              <w:rPr>
                <w:rFonts w:ascii="Book Antiqua" w:hAnsi="Book Antiqua" w:cs="Times New Roman"/>
                <w:sz w:val="24"/>
                <w:szCs w:val="24"/>
                <w:shd w:val="clear" w:color="auto" w:fill="FFFFFF"/>
              </w:rPr>
            </w:pPr>
            <w:r>
              <w:rPr>
                <w:rFonts w:ascii="Book Antiqua" w:hAnsi="Book Antiqua" w:cs="Times New Roman"/>
                <w:sz w:val="24"/>
                <w:szCs w:val="24"/>
                <w:shd w:val="clear" w:color="auto" w:fill="FFFFFF"/>
              </w:rPr>
              <w:t>Finding</w:t>
            </w:r>
            <w:r w:rsidR="00825A9C">
              <w:rPr>
                <w:rFonts w:ascii="Book Antiqua" w:hAnsi="Book Antiqua" w:cs="Times New Roman"/>
                <w:sz w:val="24"/>
                <w:szCs w:val="24"/>
                <w:shd w:val="clear" w:color="auto" w:fill="FFFFFF"/>
              </w:rPr>
              <w:t>s</w:t>
            </w:r>
            <w:r w:rsidRPr="00FC2120">
              <w:rPr>
                <w:rFonts w:ascii="Book Antiqua" w:hAnsi="Book Antiqua" w:cs="Times New Roman"/>
                <w:sz w:val="24"/>
                <w:szCs w:val="24"/>
                <w:shd w:val="clear" w:color="auto" w:fill="FFFFFF"/>
              </w:rPr>
              <w:t xml:space="preserve"> </w:t>
            </w:r>
            <w:r w:rsidR="00251766" w:rsidRPr="00FC2120">
              <w:rPr>
                <w:rFonts w:ascii="Book Antiqua" w:hAnsi="Book Antiqua" w:cs="Times New Roman"/>
                <w:sz w:val="24"/>
                <w:szCs w:val="24"/>
                <w:shd w:val="clear" w:color="auto" w:fill="FFFFFF"/>
              </w:rPr>
              <w:t>of ERCP</w:t>
            </w:r>
            <w:r w:rsidR="00E77EE1" w:rsidRPr="00FC2120">
              <w:rPr>
                <w:rFonts w:ascii="Book Antiqua" w:hAnsi="Book Antiqua" w:cs="Times New Roman"/>
                <w:sz w:val="24"/>
                <w:szCs w:val="24"/>
                <w:shd w:val="clear" w:color="auto" w:fill="FFFFFF"/>
              </w:rPr>
              <w:t xml:space="preserve">, </w:t>
            </w:r>
            <w:r w:rsidR="00251766" w:rsidRPr="00FC2120">
              <w:rPr>
                <w:rFonts w:ascii="Book Antiqua" w:hAnsi="Book Antiqua" w:cs="Times New Roman"/>
                <w:i/>
                <w:iCs/>
                <w:sz w:val="24"/>
                <w:szCs w:val="24"/>
                <w:shd w:val="clear" w:color="auto" w:fill="FFFFFF"/>
              </w:rPr>
              <w:t>n</w:t>
            </w:r>
            <w:r w:rsidR="00251766" w:rsidRPr="00FC2120">
              <w:rPr>
                <w:rFonts w:ascii="Book Antiqua" w:hAnsi="Book Antiqua" w:cs="Times New Roman"/>
                <w:sz w:val="24"/>
                <w:szCs w:val="24"/>
                <w:shd w:val="clear" w:color="auto" w:fill="FFFFFF"/>
              </w:rPr>
              <w:t xml:space="preserve"> (%)</w:t>
            </w:r>
          </w:p>
        </w:tc>
        <w:tc>
          <w:tcPr>
            <w:tcW w:w="1254" w:type="dxa"/>
          </w:tcPr>
          <w:p w14:paraId="1193447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59B5788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21DE500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227" w:type="dxa"/>
          </w:tcPr>
          <w:p w14:paraId="68AFF23B" w14:textId="7931D04C" w:rsidR="00251766" w:rsidRPr="00FC2120" w:rsidRDefault="00251766" w:rsidP="00FC2120">
            <w:pPr>
              <w:tabs>
                <w:tab w:val="left" w:pos="480"/>
              </w:tabs>
              <w:adjustRightInd w:val="0"/>
              <w:snapToGrid w:val="0"/>
              <w:spacing w:line="360" w:lineRule="auto"/>
              <w:jc w:val="center"/>
              <w:rPr>
                <w:rFonts w:ascii="Book Antiqua" w:hAnsi="Book Antiqua" w:cs="Times New Roman"/>
                <w:sz w:val="24"/>
                <w:szCs w:val="24"/>
              </w:rPr>
            </w:pPr>
          </w:p>
        </w:tc>
        <w:tc>
          <w:tcPr>
            <w:tcW w:w="1049" w:type="dxa"/>
          </w:tcPr>
          <w:p w14:paraId="40ECA04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3B819FFA" w14:textId="77777777" w:rsidTr="002F4DAA">
        <w:trPr>
          <w:trHeight w:val="70"/>
        </w:trPr>
        <w:tc>
          <w:tcPr>
            <w:tcW w:w="4473" w:type="dxa"/>
          </w:tcPr>
          <w:p w14:paraId="11E4DB83" w14:textId="1AF7BE1B"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shd w:val="clear" w:color="auto" w:fill="FFFFFF"/>
              </w:rPr>
              <w:t>Bile duct dilatation</w:t>
            </w:r>
          </w:p>
        </w:tc>
        <w:tc>
          <w:tcPr>
            <w:tcW w:w="1254" w:type="dxa"/>
          </w:tcPr>
          <w:p w14:paraId="13C5F18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21 (75.0)</w:t>
            </w:r>
          </w:p>
        </w:tc>
        <w:tc>
          <w:tcPr>
            <w:tcW w:w="1102" w:type="dxa"/>
          </w:tcPr>
          <w:p w14:paraId="2BD09A9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(48.1)</w:t>
            </w:r>
          </w:p>
        </w:tc>
        <w:tc>
          <w:tcPr>
            <w:tcW w:w="1102" w:type="dxa"/>
          </w:tcPr>
          <w:p w14:paraId="7CC69F8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9 (56.2)</w:t>
            </w:r>
          </w:p>
        </w:tc>
        <w:tc>
          <w:tcPr>
            <w:tcW w:w="1227" w:type="dxa"/>
          </w:tcPr>
          <w:p w14:paraId="6AE35C6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(75.0)</w:t>
            </w:r>
          </w:p>
        </w:tc>
        <w:tc>
          <w:tcPr>
            <w:tcW w:w="1049" w:type="dxa"/>
          </w:tcPr>
          <w:p w14:paraId="2F5DC5F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0.122</w:t>
            </w:r>
          </w:p>
        </w:tc>
      </w:tr>
      <w:tr w:rsidR="00D0104C" w:rsidRPr="00FC2120" w14:paraId="14E3B098" w14:textId="77777777" w:rsidTr="002F4DAA">
        <w:trPr>
          <w:trHeight w:val="187"/>
        </w:trPr>
        <w:tc>
          <w:tcPr>
            <w:tcW w:w="4473" w:type="dxa"/>
          </w:tcPr>
          <w:p w14:paraId="76E31993" w14:textId="46C0C01C"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Biliary stones</w:t>
            </w:r>
          </w:p>
        </w:tc>
        <w:tc>
          <w:tcPr>
            <w:tcW w:w="1254" w:type="dxa"/>
          </w:tcPr>
          <w:p w14:paraId="015921D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24 (85.7)</w:t>
            </w:r>
          </w:p>
        </w:tc>
        <w:tc>
          <w:tcPr>
            <w:tcW w:w="1102" w:type="dxa"/>
          </w:tcPr>
          <w:p w14:paraId="53746F0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(44.4)</w:t>
            </w:r>
          </w:p>
        </w:tc>
        <w:tc>
          <w:tcPr>
            <w:tcW w:w="1102" w:type="dxa"/>
          </w:tcPr>
          <w:p w14:paraId="34D345C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(37.5)</w:t>
            </w:r>
          </w:p>
        </w:tc>
        <w:tc>
          <w:tcPr>
            <w:tcW w:w="1227" w:type="dxa"/>
          </w:tcPr>
          <w:p w14:paraId="2829462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5276067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0.001</w:t>
            </w:r>
          </w:p>
        </w:tc>
      </w:tr>
      <w:tr w:rsidR="00D0104C" w:rsidRPr="00FC2120" w14:paraId="37A0BFCE" w14:textId="77777777" w:rsidTr="002F4DAA">
        <w:trPr>
          <w:trHeight w:val="70"/>
        </w:trPr>
        <w:tc>
          <w:tcPr>
            <w:tcW w:w="4473" w:type="dxa"/>
          </w:tcPr>
          <w:p w14:paraId="7DFA801F" w14:textId="1090DE1F"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Pancreatic protein plugs</w:t>
            </w:r>
          </w:p>
        </w:tc>
        <w:tc>
          <w:tcPr>
            <w:tcW w:w="1254" w:type="dxa"/>
          </w:tcPr>
          <w:p w14:paraId="0E121B5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(3.6)</w:t>
            </w:r>
          </w:p>
        </w:tc>
        <w:tc>
          <w:tcPr>
            <w:tcW w:w="1102" w:type="dxa"/>
          </w:tcPr>
          <w:p w14:paraId="67B0095C"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 (18.5)</w:t>
            </w:r>
          </w:p>
        </w:tc>
        <w:tc>
          <w:tcPr>
            <w:tcW w:w="1102" w:type="dxa"/>
          </w:tcPr>
          <w:p w14:paraId="6763FB1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(68.8)</w:t>
            </w:r>
          </w:p>
        </w:tc>
        <w:tc>
          <w:tcPr>
            <w:tcW w:w="1227" w:type="dxa"/>
          </w:tcPr>
          <w:p w14:paraId="01A3A38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7DC63308" w14:textId="56D1177C"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&lt;0.001</w:t>
            </w:r>
          </w:p>
        </w:tc>
      </w:tr>
      <w:tr w:rsidR="00D0104C" w:rsidRPr="00FC2120" w14:paraId="38529795" w14:textId="77777777" w:rsidTr="002F4DAA">
        <w:trPr>
          <w:trHeight w:val="70"/>
        </w:trPr>
        <w:tc>
          <w:tcPr>
            <w:tcW w:w="4473" w:type="dxa"/>
          </w:tcPr>
          <w:p w14:paraId="2CEB17A1"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shd w:val="clear" w:color="auto" w:fill="FFFFFF"/>
              </w:rPr>
            </w:pPr>
            <w:r w:rsidRPr="00FC2120">
              <w:rPr>
                <w:rFonts w:ascii="Book Antiqua" w:hAnsi="Book Antiqua" w:cs="Times New Roman"/>
                <w:sz w:val="24"/>
                <w:szCs w:val="24"/>
              </w:rPr>
              <w:t>Pancreatic duct stenosis or dilatation</w:t>
            </w:r>
          </w:p>
        </w:tc>
        <w:tc>
          <w:tcPr>
            <w:tcW w:w="1254" w:type="dxa"/>
          </w:tcPr>
          <w:p w14:paraId="51F6548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7214AA9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(11.1)</w:t>
            </w:r>
          </w:p>
        </w:tc>
        <w:tc>
          <w:tcPr>
            <w:tcW w:w="1102" w:type="dxa"/>
          </w:tcPr>
          <w:p w14:paraId="1DE2030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(68.8)</w:t>
            </w:r>
          </w:p>
        </w:tc>
        <w:tc>
          <w:tcPr>
            <w:tcW w:w="1227" w:type="dxa"/>
          </w:tcPr>
          <w:p w14:paraId="029B142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126142F6" w14:textId="2E7ECD1C"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&lt;0.001</w:t>
            </w:r>
          </w:p>
        </w:tc>
      </w:tr>
      <w:tr w:rsidR="00D0104C" w:rsidRPr="00FC2120" w14:paraId="67D97D78" w14:textId="77777777" w:rsidTr="002F4DAA">
        <w:trPr>
          <w:trHeight w:val="454"/>
        </w:trPr>
        <w:tc>
          <w:tcPr>
            <w:tcW w:w="4473" w:type="dxa"/>
          </w:tcPr>
          <w:p w14:paraId="538E1328" w14:textId="5295FC20" w:rsidR="00251766" w:rsidRPr="00FC2120" w:rsidRDefault="00251766" w:rsidP="00FC2120">
            <w:pPr>
              <w:adjustRightInd w:val="0"/>
              <w:snapToGrid w:val="0"/>
              <w:spacing w:line="360" w:lineRule="auto"/>
              <w:rPr>
                <w:rFonts w:ascii="Book Antiqua" w:hAnsi="Book Antiqua" w:cs="Times New Roman"/>
                <w:sz w:val="24"/>
                <w:szCs w:val="24"/>
                <w:shd w:val="clear" w:color="auto" w:fill="FFFFFF"/>
              </w:rPr>
            </w:pPr>
            <w:r w:rsidRPr="00FC2120">
              <w:rPr>
                <w:rFonts w:ascii="Book Antiqua" w:hAnsi="Book Antiqua" w:cs="Times New Roman"/>
                <w:sz w:val="24"/>
                <w:szCs w:val="24"/>
              </w:rPr>
              <w:t>Procedure</w:t>
            </w:r>
            <w:r w:rsidR="00825A9C">
              <w:rPr>
                <w:rFonts w:ascii="Book Antiqua" w:hAnsi="Book Antiqua" w:cs="Times New Roman"/>
                <w:sz w:val="24"/>
                <w:szCs w:val="24"/>
              </w:rPr>
              <w:t>s</w:t>
            </w:r>
            <w:r w:rsidRPr="00FC2120">
              <w:rPr>
                <w:rFonts w:ascii="Book Antiqua" w:hAnsi="Book Antiqua" w:cs="Times New Roman"/>
                <w:sz w:val="24"/>
                <w:szCs w:val="24"/>
              </w:rPr>
              <w:t xml:space="preserve"> of ERCP,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1254" w:type="dxa"/>
          </w:tcPr>
          <w:p w14:paraId="0C81D22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6B68F0B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102" w:type="dxa"/>
          </w:tcPr>
          <w:p w14:paraId="33E7C40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227" w:type="dxa"/>
          </w:tcPr>
          <w:p w14:paraId="5D57D359"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c>
          <w:tcPr>
            <w:tcW w:w="1049" w:type="dxa"/>
          </w:tcPr>
          <w:p w14:paraId="0D53EDE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059233D8" w14:textId="77777777" w:rsidTr="002F4DAA">
        <w:trPr>
          <w:trHeight w:val="467"/>
        </w:trPr>
        <w:tc>
          <w:tcPr>
            <w:tcW w:w="4473" w:type="dxa"/>
          </w:tcPr>
          <w:p w14:paraId="1DAF4F4B"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EPS </w:t>
            </w:r>
          </w:p>
        </w:tc>
        <w:tc>
          <w:tcPr>
            <w:tcW w:w="1254" w:type="dxa"/>
          </w:tcPr>
          <w:p w14:paraId="6981BCE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 (14.2)</w:t>
            </w:r>
          </w:p>
        </w:tc>
        <w:tc>
          <w:tcPr>
            <w:tcW w:w="1102" w:type="dxa"/>
          </w:tcPr>
          <w:p w14:paraId="3138966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(22.2)</w:t>
            </w:r>
          </w:p>
        </w:tc>
        <w:tc>
          <w:tcPr>
            <w:tcW w:w="1102" w:type="dxa"/>
          </w:tcPr>
          <w:p w14:paraId="62EFA964"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(43.8)</w:t>
            </w:r>
          </w:p>
        </w:tc>
        <w:tc>
          <w:tcPr>
            <w:tcW w:w="1227" w:type="dxa"/>
          </w:tcPr>
          <w:p w14:paraId="1F423A5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4AC513B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0.092</w:t>
            </w:r>
          </w:p>
        </w:tc>
      </w:tr>
      <w:tr w:rsidR="00D0104C" w:rsidRPr="00FC2120" w14:paraId="14CACB3A" w14:textId="77777777" w:rsidTr="002F4DAA">
        <w:trPr>
          <w:trHeight w:val="467"/>
        </w:trPr>
        <w:tc>
          <w:tcPr>
            <w:tcW w:w="4473" w:type="dxa"/>
          </w:tcPr>
          <w:p w14:paraId="54DB8935"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EST </w:t>
            </w:r>
          </w:p>
        </w:tc>
        <w:tc>
          <w:tcPr>
            <w:tcW w:w="1254" w:type="dxa"/>
          </w:tcPr>
          <w:p w14:paraId="052BA8C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20 (71.4)</w:t>
            </w:r>
          </w:p>
        </w:tc>
        <w:tc>
          <w:tcPr>
            <w:tcW w:w="1102" w:type="dxa"/>
          </w:tcPr>
          <w:p w14:paraId="76F56FD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14 (51.9)</w:t>
            </w:r>
          </w:p>
        </w:tc>
        <w:tc>
          <w:tcPr>
            <w:tcW w:w="1102" w:type="dxa"/>
          </w:tcPr>
          <w:p w14:paraId="40D07DB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 (36.5)</w:t>
            </w:r>
          </w:p>
        </w:tc>
        <w:tc>
          <w:tcPr>
            <w:tcW w:w="1227" w:type="dxa"/>
          </w:tcPr>
          <w:p w14:paraId="1974DEE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(50.0)</w:t>
            </w:r>
          </w:p>
        </w:tc>
        <w:tc>
          <w:tcPr>
            <w:tcW w:w="1049" w:type="dxa"/>
          </w:tcPr>
          <w:p w14:paraId="3399226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0.017</w:t>
            </w:r>
          </w:p>
        </w:tc>
      </w:tr>
      <w:tr w:rsidR="00D0104C" w:rsidRPr="00FC2120" w14:paraId="26BA1615" w14:textId="77777777" w:rsidTr="002F4DAA">
        <w:trPr>
          <w:trHeight w:val="454"/>
        </w:trPr>
        <w:tc>
          <w:tcPr>
            <w:tcW w:w="4473" w:type="dxa"/>
          </w:tcPr>
          <w:p w14:paraId="42E32DD0"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ERBD </w:t>
            </w:r>
          </w:p>
        </w:tc>
        <w:tc>
          <w:tcPr>
            <w:tcW w:w="1254" w:type="dxa"/>
          </w:tcPr>
          <w:p w14:paraId="206151D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(39.3)</w:t>
            </w:r>
          </w:p>
        </w:tc>
        <w:tc>
          <w:tcPr>
            <w:tcW w:w="1102" w:type="dxa"/>
          </w:tcPr>
          <w:p w14:paraId="508C7CD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(11.1)</w:t>
            </w:r>
          </w:p>
        </w:tc>
        <w:tc>
          <w:tcPr>
            <w:tcW w:w="1102" w:type="dxa"/>
          </w:tcPr>
          <w:p w14:paraId="389D391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(18.8)</w:t>
            </w:r>
          </w:p>
        </w:tc>
        <w:tc>
          <w:tcPr>
            <w:tcW w:w="1227" w:type="dxa"/>
          </w:tcPr>
          <w:p w14:paraId="02A4E98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0BA07BC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0.049</w:t>
            </w:r>
          </w:p>
        </w:tc>
      </w:tr>
      <w:tr w:rsidR="00D0104C" w:rsidRPr="00FC2120" w14:paraId="79B7A8D9" w14:textId="77777777" w:rsidTr="002F4DAA">
        <w:trPr>
          <w:trHeight w:val="197"/>
        </w:trPr>
        <w:tc>
          <w:tcPr>
            <w:tcW w:w="4473" w:type="dxa"/>
          </w:tcPr>
          <w:p w14:paraId="4BEDED59"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ENBD </w:t>
            </w:r>
          </w:p>
        </w:tc>
        <w:tc>
          <w:tcPr>
            <w:tcW w:w="1254" w:type="dxa"/>
          </w:tcPr>
          <w:p w14:paraId="01B7561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(42.9)</w:t>
            </w:r>
          </w:p>
        </w:tc>
        <w:tc>
          <w:tcPr>
            <w:tcW w:w="1102" w:type="dxa"/>
          </w:tcPr>
          <w:p w14:paraId="716EC84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13 (48.1)</w:t>
            </w:r>
          </w:p>
        </w:tc>
        <w:tc>
          <w:tcPr>
            <w:tcW w:w="1102" w:type="dxa"/>
          </w:tcPr>
          <w:p w14:paraId="420766A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(43.8)</w:t>
            </w:r>
          </w:p>
        </w:tc>
        <w:tc>
          <w:tcPr>
            <w:tcW w:w="1227" w:type="dxa"/>
          </w:tcPr>
          <w:p w14:paraId="30F8F67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5A152EF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0.953</w:t>
            </w:r>
          </w:p>
        </w:tc>
      </w:tr>
      <w:tr w:rsidR="00D0104C" w:rsidRPr="00FC2120" w14:paraId="7DB9B25A" w14:textId="77777777" w:rsidTr="002F4DAA">
        <w:trPr>
          <w:trHeight w:val="454"/>
        </w:trPr>
        <w:tc>
          <w:tcPr>
            <w:tcW w:w="4473" w:type="dxa"/>
          </w:tcPr>
          <w:p w14:paraId="15D574FC"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EPBD </w:t>
            </w:r>
          </w:p>
        </w:tc>
        <w:tc>
          <w:tcPr>
            <w:tcW w:w="1254" w:type="dxa"/>
          </w:tcPr>
          <w:p w14:paraId="38F5AD9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(3.6)</w:t>
            </w:r>
          </w:p>
        </w:tc>
        <w:tc>
          <w:tcPr>
            <w:tcW w:w="1102" w:type="dxa"/>
          </w:tcPr>
          <w:p w14:paraId="4411E6C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(3.7)</w:t>
            </w:r>
          </w:p>
        </w:tc>
        <w:tc>
          <w:tcPr>
            <w:tcW w:w="1102" w:type="dxa"/>
          </w:tcPr>
          <w:p w14:paraId="7DCF4777" w14:textId="0710E5E1"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227" w:type="dxa"/>
          </w:tcPr>
          <w:p w14:paraId="13F5A50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51C7EC1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1.000</w:t>
            </w:r>
          </w:p>
        </w:tc>
      </w:tr>
      <w:tr w:rsidR="00D0104C" w:rsidRPr="00FC2120" w14:paraId="26519D11" w14:textId="77777777" w:rsidTr="002F4DAA">
        <w:trPr>
          <w:trHeight w:val="467"/>
        </w:trPr>
        <w:tc>
          <w:tcPr>
            <w:tcW w:w="4473" w:type="dxa"/>
          </w:tcPr>
          <w:p w14:paraId="57FC322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ENPD </w:t>
            </w:r>
          </w:p>
        </w:tc>
        <w:tc>
          <w:tcPr>
            <w:tcW w:w="1254" w:type="dxa"/>
          </w:tcPr>
          <w:p w14:paraId="011C43E8"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102" w:type="dxa"/>
          </w:tcPr>
          <w:p w14:paraId="3465D0EE"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102" w:type="dxa"/>
          </w:tcPr>
          <w:p w14:paraId="410D166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(12.5)</w:t>
            </w:r>
          </w:p>
        </w:tc>
        <w:tc>
          <w:tcPr>
            <w:tcW w:w="1227" w:type="dxa"/>
          </w:tcPr>
          <w:p w14:paraId="2E21278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48F6276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0.058</w:t>
            </w:r>
          </w:p>
        </w:tc>
      </w:tr>
      <w:tr w:rsidR="00D0104C" w:rsidRPr="00FC2120" w14:paraId="79FE83B4" w14:textId="77777777" w:rsidTr="002F4DAA">
        <w:trPr>
          <w:trHeight w:val="467"/>
        </w:trPr>
        <w:tc>
          <w:tcPr>
            <w:tcW w:w="4473" w:type="dxa"/>
          </w:tcPr>
          <w:p w14:paraId="24034D1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ERPD </w:t>
            </w:r>
          </w:p>
        </w:tc>
        <w:tc>
          <w:tcPr>
            <w:tcW w:w="1254" w:type="dxa"/>
          </w:tcPr>
          <w:p w14:paraId="2DB098B6"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6ADF4A8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(11.1)</w:t>
            </w:r>
          </w:p>
        </w:tc>
        <w:tc>
          <w:tcPr>
            <w:tcW w:w="1102" w:type="dxa"/>
          </w:tcPr>
          <w:p w14:paraId="133B9AD4"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3 (18.8)</w:t>
            </w:r>
          </w:p>
        </w:tc>
        <w:tc>
          <w:tcPr>
            <w:tcW w:w="1227" w:type="dxa"/>
          </w:tcPr>
          <w:p w14:paraId="70AF72E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15D726F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0.499</w:t>
            </w:r>
          </w:p>
        </w:tc>
      </w:tr>
      <w:tr w:rsidR="00D0104C" w:rsidRPr="00FC2120" w14:paraId="31FF791B" w14:textId="77777777" w:rsidTr="002F4DAA">
        <w:trPr>
          <w:trHeight w:val="259"/>
        </w:trPr>
        <w:tc>
          <w:tcPr>
            <w:tcW w:w="4473" w:type="dxa"/>
          </w:tcPr>
          <w:p w14:paraId="340F9683"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Stone removal</w:t>
            </w:r>
          </w:p>
        </w:tc>
        <w:tc>
          <w:tcPr>
            <w:tcW w:w="1254" w:type="dxa"/>
          </w:tcPr>
          <w:p w14:paraId="550DFED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16 (57.1)</w:t>
            </w:r>
          </w:p>
        </w:tc>
        <w:tc>
          <w:tcPr>
            <w:tcW w:w="1102" w:type="dxa"/>
          </w:tcPr>
          <w:p w14:paraId="14F5B95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(40.7)</w:t>
            </w:r>
          </w:p>
        </w:tc>
        <w:tc>
          <w:tcPr>
            <w:tcW w:w="1102" w:type="dxa"/>
          </w:tcPr>
          <w:p w14:paraId="31D3625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12 (75.0)</w:t>
            </w:r>
          </w:p>
        </w:tc>
        <w:tc>
          <w:tcPr>
            <w:tcW w:w="1227" w:type="dxa"/>
          </w:tcPr>
          <w:p w14:paraId="1571995A"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(25.0)</w:t>
            </w:r>
          </w:p>
        </w:tc>
        <w:tc>
          <w:tcPr>
            <w:tcW w:w="1049" w:type="dxa"/>
          </w:tcPr>
          <w:p w14:paraId="4214C612"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0.088</w:t>
            </w:r>
          </w:p>
        </w:tc>
      </w:tr>
      <w:tr w:rsidR="00251766" w:rsidRPr="00FC2120" w14:paraId="081EAAAD" w14:textId="77777777" w:rsidTr="002F4DAA">
        <w:trPr>
          <w:trHeight w:val="467"/>
        </w:trPr>
        <w:tc>
          <w:tcPr>
            <w:tcW w:w="4473" w:type="dxa"/>
          </w:tcPr>
          <w:p w14:paraId="30D5CF1C"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proofErr w:type="spellStart"/>
            <w:r w:rsidRPr="00FC2120">
              <w:rPr>
                <w:rFonts w:ascii="Book Antiqua" w:hAnsi="Book Antiqua" w:cs="Times New Roman"/>
                <w:sz w:val="24"/>
                <w:szCs w:val="24"/>
              </w:rPr>
              <w:t>Bougienage</w:t>
            </w:r>
            <w:proofErr w:type="spellEnd"/>
          </w:p>
        </w:tc>
        <w:tc>
          <w:tcPr>
            <w:tcW w:w="1254" w:type="dxa"/>
          </w:tcPr>
          <w:p w14:paraId="157737E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(7.1)</w:t>
            </w:r>
          </w:p>
        </w:tc>
        <w:tc>
          <w:tcPr>
            <w:tcW w:w="1102" w:type="dxa"/>
          </w:tcPr>
          <w:p w14:paraId="19A8140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(3.7)</w:t>
            </w:r>
          </w:p>
        </w:tc>
        <w:tc>
          <w:tcPr>
            <w:tcW w:w="1102" w:type="dxa"/>
          </w:tcPr>
          <w:p w14:paraId="6015F19D"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(12.5)</w:t>
            </w:r>
          </w:p>
        </w:tc>
        <w:tc>
          <w:tcPr>
            <w:tcW w:w="1227" w:type="dxa"/>
          </w:tcPr>
          <w:p w14:paraId="44E30B6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c>
          <w:tcPr>
            <w:tcW w:w="1049" w:type="dxa"/>
          </w:tcPr>
          <w:p w14:paraId="55390917"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0.628</w:t>
            </w:r>
          </w:p>
        </w:tc>
      </w:tr>
    </w:tbl>
    <w:p w14:paraId="61B74376" w14:textId="6B6FF6DB" w:rsidR="00DA3A1D" w:rsidRPr="00FC2120" w:rsidRDefault="00C37A11" w:rsidP="00FC2120">
      <w:pPr>
        <w:adjustRightInd w:val="0"/>
        <w:snapToGrid w:val="0"/>
        <w:spacing w:line="360" w:lineRule="auto"/>
        <w:rPr>
          <w:rFonts w:ascii="Book Antiqua" w:hAnsi="Book Antiqua" w:cs="Times New Roman"/>
          <w:kern w:val="0"/>
          <w:sz w:val="24"/>
          <w:szCs w:val="24"/>
        </w:rPr>
      </w:pPr>
      <w:r w:rsidRPr="00FC2120">
        <w:rPr>
          <w:rFonts w:ascii="Book Antiqua" w:hAnsi="Book Antiqua" w:cs="Times New Roman"/>
          <w:kern w:val="0"/>
          <w:sz w:val="24"/>
          <w:szCs w:val="24"/>
        </w:rPr>
        <w:t>T</w:t>
      </w:r>
      <w:r w:rsidR="00E27001" w:rsidRPr="00FC2120">
        <w:rPr>
          <w:rFonts w:ascii="Book Antiqua" w:hAnsi="Book Antiqua" w:cs="Times New Roman"/>
          <w:kern w:val="0"/>
          <w:sz w:val="24"/>
          <w:szCs w:val="24"/>
        </w:rPr>
        <w:t xml:space="preserve">he </w:t>
      </w:r>
      <w:r w:rsidR="00E27001" w:rsidRPr="00FC2120">
        <w:rPr>
          <w:rFonts w:ascii="Book Antiqua" w:hAnsi="Book Antiqua" w:cs="Times New Roman"/>
          <w:i/>
          <w:kern w:val="0"/>
          <w:sz w:val="24"/>
          <w:szCs w:val="24"/>
        </w:rPr>
        <w:t>P</w:t>
      </w:r>
      <w:r w:rsidR="00E27001" w:rsidRPr="00FC2120">
        <w:rPr>
          <w:rFonts w:ascii="Book Antiqua" w:hAnsi="Book Antiqua" w:cs="Times New Roman"/>
          <w:kern w:val="0"/>
          <w:sz w:val="24"/>
          <w:szCs w:val="24"/>
        </w:rPr>
        <w:t xml:space="preserve">-value was the result of comparison between </w:t>
      </w:r>
      <w:r w:rsidR="00FF196C" w:rsidRPr="00FC2120">
        <w:rPr>
          <w:rFonts w:ascii="Book Antiqua" w:hAnsi="Book Antiqua" w:cs="Times New Roman"/>
          <w:kern w:val="0"/>
          <w:sz w:val="24"/>
          <w:szCs w:val="24"/>
        </w:rPr>
        <w:t>type</w:t>
      </w:r>
      <w:r w:rsidR="00107905">
        <w:rPr>
          <w:rFonts w:ascii="Book Antiqua" w:hAnsi="Book Antiqua" w:cs="Times New Roman"/>
          <w:kern w:val="0"/>
          <w:sz w:val="24"/>
          <w:szCs w:val="24"/>
        </w:rPr>
        <w:t>s</w:t>
      </w:r>
      <w:r w:rsidR="00E27001" w:rsidRPr="00FC2120">
        <w:rPr>
          <w:rFonts w:ascii="Book Antiqua" w:hAnsi="Book Antiqua" w:cs="Times New Roman"/>
          <w:kern w:val="0"/>
          <w:sz w:val="24"/>
          <w:szCs w:val="24"/>
        </w:rPr>
        <w:t xml:space="preserve"> A, B</w:t>
      </w:r>
      <w:r w:rsidR="00107905">
        <w:rPr>
          <w:rFonts w:ascii="Book Antiqua" w:hAnsi="Book Antiqua" w:cs="Times New Roman"/>
          <w:kern w:val="0"/>
          <w:sz w:val="24"/>
          <w:szCs w:val="24"/>
        </w:rPr>
        <w:t>,</w:t>
      </w:r>
      <w:r w:rsidR="00E27001" w:rsidRPr="00FC2120">
        <w:rPr>
          <w:rFonts w:ascii="Book Antiqua" w:hAnsi="Book Antiqua" w:cs="Times New Roman"/>
          <w:kern w:val="0"/>
          <w:sz w:val="24"/>
          <w:szCs w:val="24"/>
        </w:rPr>
        <w:t xml:space="preserve"> and C.</w:t>
      </w:r>
      <w:r w:rsidR="00272DE2" w:rsidRPr="00FC2120">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 xml:space="preserve">EPS: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 xml:space="preserve">ndoscopic pancreatic </w:t>
      </w:r>
      <w:proofErr w:type="spellStart"/>
      <w:r w:rsidR="00E27001" w:rsidRPr="00FC2120">
        <w:rPr>
          <w:rFonts w:ascii="Book Antiqua" w:hAnsi="Book Antiqua" w:cs="Times New Roman"/>
          <w:kern w:val="0"/>
          <w:sz w:val="24"/>
          <w:szCs w:val="24"/>
        </w:rPr>
        <w:t>sphincterotomy</w:t>
      </w:r>
      <w:proofErr w:type="spellEnd"/>
      <w:r w:rsidR="00E27001" w:rsidRPr="00FC2120">
        <w:rPr>
          <w:rFonts w:ascii="Book Antiqua" w:hAnsi="Book Antiqua" w:cs="Times New Roman"/>
          <w:kern w:val="0"/>
          <w:sz w:val="24"/>
          <w:szCs w:val="24"/>
        </w:rPr>
        <w:t xml:space="preserve">; </w:t>
      </w:r>
      <w:r w:rsidR="00272DE2" w:rsidRPr="00FC2120">
        <w:rPr>
          <w:rFonts w:ascii="Book Antiqua" w:hAnsi="Book Antiqua" w:cs="Times New Roman"/>
          <w:kern w:val="0"/>
          <w:sz w:val="24"/>
          <w:szCs w:val="24"/>
        </w:rPr>
        <w:t xml:space="preserve">EST: </w:t>
      </w:r>
      <w:r w:rsidR="00101AC9" w:rsidRPr="00FC2120">
        <w:rPr>
          <w:rFonts w:ascii="Book Antiqua" w:hAnsi="Book Antiqua" w:cs="Times New Roman"/>
          <w:kern w:val="0"/>
          <w:sz w:val="24"/>
          <w:szCs w:val="24"/>
        </w:rPr>
        <w:t>E</w:t>
      </w:r>
      <w:r w:rsidR="00272DE2" w:rsidRPr="00FC2120">
        <w:rPr>
          <w:rFonts w:ascii="Book Antiqua" w:hAnsi="Book Antiqua" w:cs="Times New Roman"/>
          <w:kern w:val="0"/>
          <w:sz w:val="24"/>
          <w:szCs w:val="24"/>
        </w:rPr>
        <w:t xml:space="preserve">ndoscopic </w:t>
      </w:r>
      <w:proofErr w:type="spellStart"/>
      <w:r w:rsidR="00272DE2" w:rsidRPr="00FC2120">
        <w:rPr>
          <w:rFonts w:ascii="Book Antiqua" w:hAnsi="Book Antiqua" w:cs="Times New Roman"/>
          <w:kern w:val="0"/>
          <w:sz w:val="24"/>
          <w:szCs w:val="24"/>
        </w:rPr>
        <w:t>sphincterotomy</w:t>
      </w:r>
      <w:proofErr w:type="spellEnd"/>
      <w:r w:rsidR="00272DE2" w:rsidRPr="00FC2120">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lastRenderedPageBreak/>
        <w:t>ERBD:</w:t>
      </w:r>
      <w:r w:rsidRPr="00FC2120">
        <w:rPr>
          <w:rFonts w:ascii="Book Antiqua" w:hAnsi="Book Antiqua" w:cs="Times New Roman"/>
          <w:kern w:val="0"/>
          <w:sz w:val="24"/>
          <w:szCs w:val="24"/>
        </w:rPr>
        <w:t xml:space="preserve">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retrograde</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biliary</w:t>
      </w:r>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drainage;</w:t>
      </w:r>
      <w:r w:rsidR="00272DE2" w:rsidRPr="00FC2120">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ENBD:</w:t>
      </w:r>
      <w:r w:rsidRPr="00FC2120">
        <w:rPr>
          <w:rFonts w:ascii="Book Antiqua" w:hAnsi="Book Antiqua" w:cs="Times New Roman"/>
          <w:kern w:val="0"/>
          <w:sz w:val="24"/>
          <w:szCs w:val="24"/>
        </w:rPr>
        <w:t xml:space="preserve">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w:t>
      </w:r>
      <w:r w:rsidR="00EE56CF">
        <w:rPr>
          <w:rFonts w:ascii="Book Antiqua" w:hAnsi="Book Antiqua" w:cs="Times New Roman"/>
          <w:kern w:val="0"/>
          <w:sz w:val="24"/>
          <w:szCs w:val="24"/>
        </w:rPr>
        <w:t xml:space="preserve"> </w:t>
      </w:r>
      <w:proofErr w:type="spellStart"/>
      <w:r w:rsidR="00E27001" w:rsidRPr="00FC2120">
        <w:rPr>
          <w:rFonts w:ascii="Book Antiqua" w:hAnsi="Book Antiqua" w:cs="Times New Roman"/>
          <w:kern w:val="0"/>
          <w:sz w:val="24"/>
          <w:szCs w:val="24"/>
        </w:rPr>
        <w:t>nasobiliary</w:t>
      </w:r>
      <w:proofErr w:type="spellEnd"/>
      <w:r w:rsidR="00EE56CF">
        <w:rPr>
          <w:rFonts w:ascii="Book Antiqua" w:hAnsi="Book Antiqua" w:cs="Times New Roman"/>
          <w:kern w:val="0"/>
          <w:sz w:val="24"/>
          <w:szCs w:val="24"/>
        </w:rPr>
        <w:t xml:space="preserve"> </w:t>
      </w:r>
      <w:r w:rsidR="00E27001" w:rsidRPr="00FC2120">
        <w:rPr>
          <w:rFonts w:ascii="Book Antiqua" w:hAnsi="Book Antiqua" w:cs="Times New Roman"/>
          <w:kern w:val="0"/>
          <w:sz w:val="24"/>
          <w:szCs w:val="24"/>
        </w:rPr>
        <w:t>drainage</w:t>
      </w:r>
      <w:r w:rsidR="00E27001" w:rsidRPr="00FC2120">
        <w:rPr>
          <w:rStyle w:val="a5"/>
          <w:rFonts w:ascii="Book Antiqua" w:hAnsi="Book Antiqua" w:cs="Arial"/>
          <w:sz w:val="24"/>
          <w:szCs w:val="24"/>
          <w:shd w:val="clear" w:color="auto" w:fill="FFFFFF"/>
        </w:rPr>
        <w:t>;</w:t>
      </w:r>
      <w:r w:rsidR="00EE56CF">
        <w:rPr>
          <w:rStyle w:val="a5"/>
          <w:rFonts w:ascii="Book Antiqua" w:hAnsi="Book Antiqua" w:cs="Arial"/>
          <w:sz w:val="24"/>
          <w:szCs w:val="24"/>
          <w:shd w:val="clear" w:color="auto" w:fill="FFFFFF"/>
        </w:rPr>
        <w:t xml:space="preserve"> </w:t>
      </w:r>
      <w:r w:rsidR="00E27001" w:rsidRPr="00FC2120">
        <w:rPr>
          <w:rFonts w:ascii="Book Antiqua" w:hAnsi="Book Antiqua" w:cs="Times New Roman"/>
          <w:kern w:val="0"/>
          <w:sz w:val="24"/>
          <w:szCs w:val="24"/>
        </w:rPr>
        <w:t xml:space="preserve">EPBD: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 papillary balloon dilation</w:t>
      </w:r>
      <w:r w:rsidR="00E27001" w:rsidRPr="00FC2120">
        <w:rPr>
          <w:rFonts w:ascii="Book Antiqua" w:hAnsi="Book Antiqua" w:cs="Arial"/>
          <w:sz w:val="24"/>
          <w:szCs w:val="24"/>
          <w:shd w:val="clear" w:color="auto" w:fill="FFFFFF"/>
        </w:rPr>
        <w:t xml:space="preserve">; </w:t>
      </w:r>
      <w:r w:rsidR="00E27001" w:rsidRPr="00FC2120">
        <w:rPr>
          <w:rFonts w:ascii="Book Antiqua" w:hAnsi="Book Antiqua" w:cs="Times New Roman"/>
          <w:kern w:val="0"/>
          <w:sz w:val="24"/>
          <w:szCs w:val="24"/>
        </w:rPr>
        <w:t>ENPD</w:t>
      </w:r>
      <w:r w:rsidR="00101AC9" w:rsidRPr="00FC2120">
        <w:rPr>
          <w:rFonts w:ascii="Book Antiqua" w:hAnsi="Book Antiqua" w:cs="Times New Roman"/>
          <w:kern w:val="0"/>
          <w:sz w:val="24"/>
          <w:szCs w:val="24"/>
        </w:rPr>
        <w:t>:</w:t>
      </w:r>
      <w:r w:rsidR="00E27001" w:rsidRPr="00FC2120">
        <w:rPr>
          <w:rFonts w:ascii="Book Antiqua" w:hAnsi="Book Antiqua" w:cs="Times New Roman"/>
          <w:kern w:val="0"/>
          <w:sz w:val="24"/>
          <w:szCs w:val="24"/>
        </w:rPr>
        <w:t xml:space="preserve"> Endo</w:t>
      </w:r>
      <w:r w:rsidRPr="00FC2120">
        <w:rPr>
          <w:rFonts w:ascii="Book Antiqua" w:hAnsi="Book Antiqua" w:cs="Times New Roman"/>
          <w:kern w:val="0"/>
          <w:sz w:val="24"/>
          <w:szCs w:val="24"/>
        </w:rPr>
        <w:t xml:space="preserve">scopic </w:t>
      </w:r>
      <w:proofErr w:type="spellStart"/>
      <w:r w:rsidRPr="00FC2120">
        <w:rPr>
          <w:rFonts w:ascii="Book Antiqua" w:hAnsi="Book Antiqua" w:cs="Times New Roman"/>
          <w:kern w:val="0"/>
          <w:sz w:val="24"/>
          <w:szCs w:val="24"/>
        </w:rPr>
        <w:t>nasopancreatic</w:t>
      </w:r>
      <w:proofErr w:type="spellEnd"/>
      <w:r w:rsidRPr="00FC2120">
        <w:rPr>
          <w:rFonts w:ascii="Book Antiqua" w:hAnsi="Book Antiqua" w:cs="Times New Roman"/>
          <w:kern w:val="0"/>
          <w:sz w:val="24"/>
          <w:szCs w:val="24"/>
        </w:rPr>
        <w:t xml:space="preserve"> drainage; </w:t>
      </w:r>
      <w:r w:rsidR="00E27001" w:rsidRPr="00FC2120">
        <w:rPr>
          <w:rFonts w:ascii="Book Antiqua" w:hAnsi="Book Antiqua" w:cs="Times New Roman"/>
          <w:kern w:val="0"/>
          <w:sz w:val="24"/>
          <w:szCs w:val="24"/>
        </w:rPr>
        <w:t xml:space="preserve">ERPD: </w:t>
      </w:r>
      <w:r w:rsidR="00101AC9" w:rsidRPr="00FC2120">
        <w:rPr>
          <w:rFonts w:ascii="Book Antiqua" w:hAnsi="Book Antiqua" w:cs="Times New Roman"/>
          <w:kern w:val="0"/>
          <w:sz w:val="24"/>
          <w:szCs w:val="24"/>
        </w:rPr>
        <w:t>E</w:t>
      </w:r>
      <w:r w:rsidR="00E27001" w:rsidRPr="00FC2120">
        <w:rPr>
          <w:rFonts w:ascii="Book Antiqua" w:hAnsi="Book Antiqua" w:cs="Times New Roman"/>
          <w:kern w:val="0"/>
          <w:sz w:val="24"/>
          <w:szCs w:val="24"/>
        </w:rPr>
        <w:t>ndoscopic retrograde pancreatic drainage</w:t>
      </w:r>
      <w:r w:rsidR="00DA3A1D" w:rsidRPr="00FC2120">
        <w:rPr>
          <w:rFonts w:ascii="Book Antiqua" w:hAnsi="Book Antiqua" w:cs="Times New Roman"/>
          <w:kern w:val="0"/>
          <w:sz w:val="24"/>
          <w:szCs w:val="24"/>
        </w:rPr>
        <w:t xml:space="preserve">; </w:t>
      </w:r>
      <w:r w:rsidR="00DA3A1D" w:rsidRPr="00FC2120">
        <w:rPr>
          <w:rFonts w:ascii="Book Antiqua" w:hAnsi="Book Antiqua" w:cs="Times New Roman"/>
          <w:sz w:val="24"/>
          <w:szCs w:val="24"/>
        </w:rPr>
        <w:t xml:space="preserve">ERCP: Endoscopic retrograde </w:t>
      </w:r>
      <w:proofErr w:type="spellStart"/>
      <w:r w:rsidR="00DA3A1D" w:rsidRPr="00FC2120">
        <w:rPr>
          <w:rFonts w:ascii="Book Antiqua" w:hAnsi="Book Antiqua" w:cs="Times New Roman"/>
          <w:sz w:val="24"/>
          <w:szCs w:val="24"/>
        </w:rPr>
        <w:t>cholangiopancreatography</w:t>
      </w:r>
      <w:proofErr w:type="spellEnd"/>
      <w:r w:rsidR="00DA3A1D" w:rsidRPr="00FC2120">
        <w:rPr>
          <w:rFonts w:ascii="Book Antiqua" w:hAnsi="Book Antiqua" w:cs="Times New Roman"/>
          <w:sz w:val="24"/>
          <w:szCs w:val="24"/>
        </w:rPr>
        <w:t>; SD: Standard deviation.</w:t>
      </w:r>
    </w:p>
    <w:p w14:paraId="624147B7" w14:textId="2DA9AF4F" w:rsidR="00E27001" w:rsidRPr="00FC2120" w:rsidRDefault="00E27001" w:rsidP="00FC2120">
      <w:pPr>
        <w:adjustRightInd w:val="0"/>
        <w:snapToGrid w:val="0"/>
        <w:spacing w:line="360" w:lineRule="auto"/>
        <w:rPr>
          <w:rFonts w:ascii="Book Antiqua" w:hAnsi="Book Antiqua" w:cs="Times New Roman"/>
          <w:kern w:val="0"/>
          <w:sz w:val="24"/>
          <w:szCs w:val="24"/>
        </w:rPr>
      </w:pPr>
    </w:p>
    <w:p w14:paraId="419B5817" w14:textId="4A91FFFA" w:rsidR="00251766" w:rsidRPr="00FC2120" w:rsidRDefault="00251766" w:rsidP="00FC2120">
      <w:pPr>
        <w:widowControl/>
        <w:adjustRightInd w:val="0"/>
        <w:snapToGrid w:val="0"/>
        <w:spacing w:line="360" w:lineRule="auto"/>
        <w:rPr>
          <w:rFonts w:ascii="Book Antiqua" w:hAnsi="Book Antiqua" w:cs="Times New Roman"/>
          <w:kern w:val="0"/>
          <w:sz w:val="24"/>
          <w:szCs w:val="24"/>
        </w:rPr>
      </w:pPr>
      <w:r w:rsidRPr="00FC2120">
        <w:rPr>
          <w:rFonts w:ascii="Book Antiqua" w:hAnsi="Book Antiqua" w:cs="Times New Roman"/>
          <w:kern w:val="0"/>
          <w:sz w:val="24"/>
          <w:szCs w:val="24"/>
        </w:rPr>
        <w:br w:type="page"/>
      </w:r>
    </w:p>
    <w:p w14:paraId="07E8DAEC" w14:textId="079E7068" w:rsidR="00251766" w:rsidRPr="00FC2120" w:rsidRDefault="00E27001" w:rsidP="00FC2120">
      <w:pPr>
        <w:widowControl/>
        <w:adjustRightInd w:val="0"/>
        <w:snapToGrid w:val="0"/>
        <w:spacing w:line="360" w:lineRule="auto"/>
        <w:rPr>
          <w:rFonts w:ascii="Book Antiqua" w:hAnsi="Book Antiqua" w:cs="Times New Roman"/>
          <w:sz w:val="24"/>
          <w:szCs w:val="24"/>
        </w:rPr>
      </w:pPr>
      <w:r w:rsidRPr="00FC2120">
        <w:rPr>
          <w:rFonts w:ascii="Book Antiqua" w:hAnsi="Book Antiqua" w:cs="Times New Roman"/>
          <w:b/>
          <w:sz w:val="24"/>
          <w:szCs w:val="24"/>
        </w:rPr>
        <w:lastRenderedPageBreak/>
        <w:t xml:space="preserve">Table </w:t>
      </w:r>
      <w:proofErr w:type="gramStart"/>
      <w:r w:rsidRPr="00FC2120">
        <w:rPr>
          <w:rFonts w:ascii="Book Antiqua" w:hAnsi="Book Antiqua" w:cs="Times New Roman"/>
          <w:b/>
          <w:sz w:val="24"/>
          <w:szCs w:val="24"/>
        </w:rPr>
        <w:t>3</w:t>
      </w:r>
      <w:proofErr w:type="gramEnd"/>
      <w:r w:rsidRPr="00FC2120">
        <w:rPr>
          <w:rFonts w:ascii="Book Antiqua" w:hAnsi="Book Antiqua" w:cs="Times New Roman"/>
          <w:b/>
          <w:sz w:val="24"/>
          <w:szCs w:val="24"/>
        </w:rPr>
        <w:t xml:space="preserve"> </w:t>
      </w:r>
      <w:r w:rsidRPr="00FC2120">
        <w:rPr>
          <w:rFonts w:ascii="Book Antiqua" w:hAnsi="Book Antiqua" w:cs="Times New Roman"/>
          <w:b/>
          <w:bCs/>
          <w:sz w:val="24"/>
          <w:szCs w:val="24"/>
        </w:rPr>
        <w:t xml:space="preserve">Follow-up </w:t>
      </w:r>
      <w:r w:rsidR="00107905">
        <w:rPr>
          <w:rFonts w:ascii="Book Antiqua" w:hAnsi="Book Antiqua" w:cs="Times New Roman"/>
          <w:b/>
          <w:bCs/>
          <w:sz w:val="24"/>
          <w:szCs w:val="24"/>
        </w:rPr>
        <w:t>data of</w:t>
      </w:r>
      <w:r w:rsidR="00107905" w:rsidRPr="00FC2120">
        <w:rPr>
          <w:rFonts w:ascii="Book Antiqua" w:hAnsi="Book Antiqua" w:cs="Times New Roman"/>
          <w:b/>
          <w:bCs/>
          <w:sz w:val="24"/>
          <w:szCs w:val="24"/>
        </w:rPr>
        <w:t xml:space="preserve"> </w:t>
      </w:r>
      <w:proofErr w:type="spellStart"/>
      <w:r w:rsidR="009A34C3" w:rsidRPr="00FC2120">
        <w:rPr>
          <w:rFonts w:ascii="Book Antiqua" w:hAnsi="Book Antiqua" w:cs="Times New Roman"/>
          <w:b/>
          <w:bCs/>
          <w:sz w:val="24"/>
          <w:szCs w:val="24"/>
        </w:rPr>
        <w:t>pancreaticobiliary</w:t>
      </w:r>
      <w:proofErr w:type="spellEnd"/>
      <w:r w:rsidR="009A34C3" w:rsidRPr="00FC2120">
        <w:rPr>
          <w:rFonts w:ascii="Book Antiqua" w:hAnsi="Book Antiqua" w:cs="Times New Roman"/>
          <w:b/>
          <w:bCs/>
          <w:sz w:val="24"/>
          <w:szCs w:val="24"/>
        </w:rPr>
        <w:t xml:space="preserve"> </w:t>
      </w:r>
      <w:proofErr w:type="spellStart"/>
      <w:r w:rsidR="009A34C3" w:rsidRPr="00FC2120">
        <w:rPr>
          <w:rFonts w:ascii="Book Antiqua" w:hAnsi="Book Antiqua" w:cs="Times New Roman"/>
          <w:b/>
          <w:bCs/>
          <w:sz w:val="24"/>
          <w:szCs w:val="24"/>
        </w:rPr>
        <w:t>maljunction</w:t>
      </w:r>
      <w:proofErr w:type="spellEnd"/>
      <w:r w:rsidRPr="00FC2120">
        <w:rPr>
          <w:rFonts w:ascii="Book Antiqua" w:hAnsi="Book Antiqua" w:cs="Times New Roman"/>
          <w:b/>
          <w:bCs/>
          <w:sz w:val="24"/>
          <w:szCs w:val="24"/>
        </w:rPr>
        <w:t xml:space="preserve"> </w:t>
      </w:r>
      <w:r w:rsidR="00A54C01" w:rsidRPr="00FC2120">
        <w:rPr>
          <w:rFonts w:ascii="Book Antiqua" w:hAnsi="Book Antiqua" w:cs="Times New Roman"/>
          <w:b/>
          <w:bCs/>
          <w:sz w:val="24"/>
          <w:szCs w:val="24"/>
        </w:rPr>
        <w:t xml:space="preserve">pediatric </w:t>
      </w:r>
      <w:r w:rsidRPr="00FC2120">
        <w:rPr>
          <w:rFonts w:ascii="Book Antiqua" w:hAnsi="Book Antiqua" w:cs="Times New Roman"/>
          <w:b/>
          <w:bCs/>
          <w:sz w:val="24"/>
          <w:szCs w:val="24"/>
        </w:rPr>
        <w:t xml:space="preserve">patients after </w:t>
      </w:r>
      <w:r w:rsidR="009A34C3" w:rsidRPr="00FC2120">
        <w:rPr>
          <w:rFonts w:ascii="Book Antiqua" w:hAnsi="Book Antiqua" w:cs="Times New Roman"/>
          <w:b/>
          <w:bCs/>
          <w:sz w:val="24"/>
          <w:szCs w:val="24"/>
        </w:rPr>
        <w:t xml:space="preserve">endoscopic retrograde </w:t>
      </w:r>
      <w:proofErr w:type="spellStart"/>
      <w:r w:rsidR="009A34C3" w:rsidRPr="00FC2120">
        <w:rPr>
          <w:rFonts w:ascii="Book Antiqua" w:hAnsi="Book Antiqua" w:cs="Times New Roman"/>
          <w:b/>
          <w:bCs/>
          <w:sz w:val="24"/>
          <w:szCs w:val="24"/>
        </w:rPr>
        <w:t>cholangiopancreatography</w:t>
      </w:r>
      <w:proofErr w:type="spellEnd"/>
    </w:p>
    <w:tbl>
      <w:tblPr>
        <w:tblStyle w:val="a6"/>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019"/>
      </w:tblGrid>
      <w:tr w:rsidR="00D0104C" w:rsidRPr="00FC2120" w14:paraId="4C9F6825" w14:textId="77777777" w:rsidTr="009A34C3">
        <w:tc>
          <w:tcPr>
            <w:tcW w:w="6345" w:type="dxa"/>
            <w:tcBorders>
              <w:top w:val="single" w:sz="4" w:space="0" w:color="auto"/>
              <w:bottom w:val="single" w:sz="4" w:space="0" w:color="auto"/>
            </w:tcBorders>
          </w:tcPr>
          <w:p w14:paraId="0B233DD2" w14:textId="644AFDC0" w:rsidR="00251766" w:rsidRPr="00FC2120" w:rsidRDefault="00107905">
            <w:pPr>
              <w:adjustRightInd w:val="0"/>
              <w:snapToGrid w:val="0"/>
              <w:spacing w:line="360" w:lineRule="auto"/>
              <w:rPr>
                <w:rFonts w:ascii="Book Antiqua" w:hAnsi="Book Antiqua" w:cs="Times New Roman"/>
                <w:b/>
                <w:sz w:val="24"/>
                <w:szCs w:val="24"/>
              </w:rPr>
            </w:pPr>
            <w:r w:rsidRPr="00FC2120">
              <w:rPr>
                <w:rFonts w:ascii="Book Antiqua" w:hAnsi="Book Antiqua" w:cs="Times New Roman"/>
                <w:b/>
                <w:sz w:val="24"/>
                <w:szCs w:val="24"/>
              </w:rPr>
              <w:t>Follow</w:t>
            </w:r>
            <w:r>
              <w:rPr>
                <w:rFonts w:ascii="Book Antiqua" w:hAnsi="Book Antiqua" w:cs="Times New Roman"/>
                <w:b/>
                <w:sz w:val="24"/>
                <w:szCs w:val="24"/>
              </w:rPr>
              <w:t>-</w:t>
            </w:r>
            <w:r w:rsidR="00251766" w:rsidRPr="00FC2120">
              <w:rPr>
                <w:rFonts w:ascii="Book Antiqua" w:hAnsi="Book Antiqua" w:cs="Times New Roman"/>
                <w:b/>
                <w:sz w:val="24"/>
                <w:szCs w:val="24"/>
              </w:rPr>
              <w:t>up details</w:t>
            </w:r>
          </w:p>
        </w:tc>
        <w:tc>
          <w:tcPr>
            <w:tcW w:w="2019" w:type="dxa"/>
            <w:tcBorders>
              <w:top w:val="single" w:sz="4" w:space="0" w:color="auto"/>
              <w:bottom w:val="single" w:sz="4" w:space="0" w:color="auto"/>
            </w:tcBorders>
          </w:tcPr>
          <w:p w14:paraId="62074999" w14:textId="77777777" w:rsidR="00251766" w:rsidRPr="00FC2120" w:rsidRDefault="00251766" w:rsidP="00FC2120">
            <w:pPr>
              <w:adjustRightInd w:val="0"/>
              <w:snapToGrid w:val="0"/>
              <w:spacing w:line="360" w:lineRule="auto"/>
              <w:jc w:val="center"/>
              <w:rPr>
                <w:rFonts w:ascii="Book Antiqua" w:hAnsi="Book Antiqua" w:cs="Times New Roman"/>
                <w:b/>
                <w:sz w:val="24"/>
                <w:szCs w:val="24"/>
              </w:rPr>
            </w:pPr>
          </w:p>
        </w:tc>
      </w:tr>
      <w:tr w:rsidR="00D0104C" w:rsidRPr="00FC2120" w14:paraId="3E186D66" w14:textId="77777777" w:rsidTr="009A34C3">
        <w:tc>
          <w:tcPr>
            <w:tcW w:w="6345" w:type="dxa"/>
            <w:tcBorders>
              <w:top w:val="single" w:sz="4" w:space="0" w:color="auto"/>
            </w:tcBorders>
          </w:tcPr>
          <w:p w14:paraId="1CAC5538" w14:textId="0976CD23" w:rsidR="00251766" w:rsidRPr="00FC2120" w:rsidRDefault="00251766">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ERCP</w:t>
            </w:r>
            <w:r w:rsidR="00107905">
              <w:rPr>
                <w:rFonts w:ascii="Book Antiqua" w:hAnsi="Book Antiqua" w:cs="Times New Roman"/>
                <w:sz w:val="24"/>
                <w:szCs w:val="24"/>
              </w:rPr>
              <w:t>-</w:t>
            </w:r>
            <w:r w:rsidRPr="00FC2120">
              <w:rPr>
                <w:rFonts w:ascii="Book Antiqua" w:hAnsi="Book Antiqua" w:cs="Times New Roman"/>
                <w:sz w:val="24"/>
                <w:szCs w:val="24"/>
              </w:rPr>
              <w:t>related</w:t>
            </w:r>
            <w:r w:rsidR="00107905" w:rsidRPr="00FC2120">
              <w:rPr>
                <w:rFonts w:ascii="Book Antiqua" w:hAnsi="Book Antiqua" w:cs="Times New Roman"/>
                <w:sz w:val="24"/>
                <w:szCs w:val="24"/>
              </w:rPr>
              <w:t xml:space="preserve"> </w:t>
            </w:r>
            <w:r w:rsidR="00107905">
              <w:rPr>
                <w:rFonts w:ascii="Book Antiqua" w:hAnsi="Book Antiqua" w:cs="Times New Roman"/>
                <w:sz w:val="24"/>
                <w:szCs w:val="24"/>
              </w:rPr>
              <w:t>c</w:t>
            </w:r>
            <w:r w:rsidR="00107905" w:rsidRPr="00FC2120">
              <w:rPr>
                <w:rFonts w:ascii="Book Antiqua" w:hAnsi="Book Antiqua" w:cs="Times New Roman"/>
                <w:sz w:val="24"/>
                <w:szCs w:val="24"/>
              </w:rPr>
              <w:t>omplication</w:t>
            </w:r>
            <w:r w:rsidR="00107905">
              <w:rPr>
                <w:rFonts w:ascii="Book Antiqua" w:hAnsi="Book Antiqua" w:cs="Times New Roman"/>
                <w:sz w:val="24"/>
                <w:szCs w:val="24"/>
              </w:rPr>
              <w:t>s</w:t>
            </w:r>
            <w:r w:rsidRPr="00FC2120">
              <w:rPr>
                <w:rFonts w:ascii="Book Antiqua" w:hAnsi="Book Antiqua" w:cs="Times New Roman"/>
                <w:sz w:val="24"/>
                <w:szCs w:val="24"/>
              </w:rPr>
              <w:t xml:space="preserve">,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Borders>
              <w:top w:val="single" w:sz="4" w:space="0" w:color="auto"/>
            </w:tcBorders>
          </w:tcPr>
          <w:p w14:paraId="1A4E04BC" w14:textId="05E1AC09" w:rsidR="00251766" w:rsidRPr="00FC2120" w:rsidRDefault="009A34C3"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75</w:t>
            </w:r>
          </w:p>
        </w:tc>
      </w:tr>
      <w:tr w:rsidR="00D0104C" w:rsidRPr="00FC2120" w14:paraId="4A3EB3D0" w14:textId="77777777" w:rsidTr="009A34C3">
        <w:tc>
          <w:tcPr>
            <w:tcW w:w="6345" w:type="dxa"/>
          </w:tcPr>
          <w:p w14:paraId="4A29B85F" w14:textId="554E7401"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Post-ERCP pancreatitis</w:t>
            </w:r>
          </w:p>
        </w:tc>
        <w:tc>
          <w:tcPr>
            <w:tcW w:w="2019" w:type="dxa"/>
          </w:tcPr>
          <w:p w14:paraId="3D92F7F1"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9 (12.0)</w:t>
            </w:r>
          </w:p>
        </w:tc>
      </w:tr>
      <w:tr w:rsidR="00D0104C" w:rsidRPr="00FC2120" w14:paraId="3BDACB68" w14:textId="77777777" w:rsidTr="009A34C3">
        <w:tc>
          <w:tcPr>
            <w:tcW w:w="6345" w:type="dxa"/>
          </w:tcPr>
          <w:p w14:paraId="6285158A" w14:textId="51101948"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Infection</w:t>
            </w:r>
          </w:p>
        </w:tc>
        <w:tc>
          <w:tcPr>
            <w:tcW w:w="2019" w:type="dxa"/>
          </w:tcPr>
          <w:p w14:paraId="26984D50"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2 (2.7)</w:t>
            </w:r>
          </w:p>
        </w:tc>
      </w:tr>
      <w:tr w:rsidR="00D0104C" w:rsidRPr="00FC2120" w14:paraId="5D61F6F2" w14:textId="77777777" w:rsidTr="009A34C3">
        <w:tc>
          <w:tcPr>
            <w:tcW w:w="6345" w:type="dxa"/>
          </w:tcPr>
          <w:p w14:paraId="53BA2A59" w14:textId="27D3F51E"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Hemorrhage</w:t>
            </w:r>
          </w:p>
        </w:tc>
        <w:tc>
          <w:tcPr>
            <w:tcW w:w="2019" w:type="dxa"/>
          </w:tcPr>
          <w:p w14:paraId="27F782C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 (1.3)</w:t>
            </w:r>
          </w:p>
        </w:tc>
      </w:tr>
      <w:tr w:rsidR="00D0104C" w:rsidRPr="00FC2120" w14:paraId="0B42FC8A" w14:textId="77777777" w:rsidTr="009A34C3">
        <w:tc>
          <w:tcPr>
            <w:tcW w:w="6345" w:type="dxa"/>
          </w:tcPr>
          <w:p w14:paraId="124B8127" w14:textId="0AB3B44F" w:rsidR="00251766" w:rsidRPr="00FC2120" w:rsidRDefault="00251766" w:rsidP="00FC2120">
            <w:pPr>
              <w:adjustRightInd w:val="0"/>
              <w:snapToGrid w:val="0"/>
              <w:spacing w:line="360" w:lineRule="auto"/>
              <w:ind w:leftChars="50" w:left="105"/>
              <w:rPr>
                <w:rFonts w:ascii="Book Antiqua" w:hAnsi="Book Antiqua" w:cs="Times New Roman"/>
                <w:sz w:val="24"/>
                <w:szCs w:val="24"/>
              </w:rPr>
            </w:pPr>
            <w:proofErr w:type="spellStart"/>
            <w:r w:rsidRPr="00FC2120">
              <w:rPr>
                <w:rFonts w:ascii="Book Antiqua" w:hAnsi="Book Antiqua" w:cs="Times New Roman"/>
                <w:sz w:val="24"/>
                <w:szCs w:val="24"/>
              </w:rPr>
              <w:t>Periampular</w:t>
            </w:r>
            <w:proofErr w:type="spellEnd"/>
            <w:r w:rsidRPr="00FC2120">
              <w:rPr>
                <w:rFonts w:ascii="Book Antiqua" w:hAnsi="Book Antiqua" w:cs="Times New Roman"/>
                <w:sz w:val="24"/>
                <w:szCs w:val="24"/>
              </w:rPr>
              <w:t xml:space="preserve"> perforation</w:t>
            </w:r>
          </w:p>
        </w:tc>
        <w:tc>
          <w:tcPr>
            <w:tcW w:w="2019" w:type="dxa"/>
          </w:tcPr>
          <w:p w14:paraId="75A66379"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0 (0)</w:t>
            </w:r>
          </w:p>
        </w:tc>
      </w:tr>
      <w:tr w:rsidR="00D0104C" w:rsidRPr="00FC2120" w14:paraId="25567DD6" w14:textId="77777777" w:rsidTr="009A34C3">
        <w:tc>
          <w:tcPr>
            <w:tcW w:w="6345" w:type="dxa"/>
          </w:tcPr>
          <w:p w14:paraId="23DEFD0C" w14:textId="374A1534"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Hospital stay, (mean</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SD)</w:t>
            </w:r>
            <w:r w:rsidR="00DE5B1A">
              <w:rPr>
                <w:rFonts w:ascii="Book Antiqua" w:hAnsi="Book Antiqua" w:cs="Times New Roman"/>
                <w:sz w:val="24"/>
                <w:szCs w:val="24"/>
              </w:rPr>
              <w:t>,</w:t>
            </w:r>
            <w:r w:rsidRPr="00FC2120">
              <w:rPr>
                <w:rFonts w:ascii="Book Antiqua" w:hAnsi="Book Antiqua" w:cs="Times New Roman"/>
                <w:sz w:val="24"/>
                <w:szCs w:val="24"/>
              </w:rPr>
              <w:t xml:space="preserve"> </w:t>
            </w:r>
            <w:r w:rsidR="00820B32" w:rsidRPr="00FC2120">
              <w:rPr>
                <w:rFonts w:ascii="Book Antiqua" w:hAnsi="Book Antiqua" w:cs="Times New Roman"/>
                <w:sz w:val="24"/>
                <w:szCs w:val="24"/>
              </w:rPr>
              <w:t>d</w:t>
            </w:r>
          </w:p>
        </w:tc>
        <w:tc>
          <w:tcPr>
            <w:tcW w:w="2019" w:type="dxa"/>
          </w:tcPr>
          <w:p w14:paraId="3C9E70B4" w14:textId="60E83440"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6</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w:t>
            </w:r>
            <w:r w:rsidR="009A34C3" w:rsidRPr="00FC2120">
              <w:rPr>
                <w:rFonts w:ascii="Book Antiqua" w:hAnsi="Book Antiqua" w:cs="Times New Roman"/>
                <w:sz w:val="24"/>
                <w:szCs w:val="24"/>
              </w:rPr>
              <w:t xml:space="preserve"> </w:t>
            </w:r>
            <w:r w:rsidRPr="00FC2120">
              <w:rPr>
                <w:rFonts w:ascii="Book Antiqua" w:hAnsi="Book Antiqua" w:cs="Times New Roman"/>
                <w:sz w:val="24"/>
                <w:szCs w:val="24"/>
              </w:rPr>
              <w:t>4.1</w:t>
            </w:r>
          </w:p>
        </w:tc>
      </w:tr>
      <w:tr w:rsidR="00D0104C" w:rsidRPr="00FC2120" w14:paraId="278E5528" w14:textId="77777777" w:rsidTr="009A34C3">
        <w:tc>
          <w:tcPr>
            <w:tcW w:w="6345" w:type="dxa"/>
          </w:tcPr>
          <w:p w14:paraId="0226496C" w14:textId="45A53876" w:rsidR="00251766" w:rsidRPr="00FC2120" w:rsidRDefault="00251766" w:rsidP="00FC2120">
            <w:pPr>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t>Follow-up results</w:t>
            </w:r>
            <w:r w:rsidR="009A34C3" w:rsidRPr="00FC2120">
              <w:rPr>
                <w:rFonts w:ascii="Book Antiqua" w:hAnsi="Book Antiqua" w:cs="Times New Roman"/>
                <w:sz w:val="24"/>
                <w:szCs w:val="24"/>
                <w:vertAlign w:val="superscript"/>
              </w:rPr>
              <w:t>1</w:t>
            </w:r>
          </w:p>
        </w:tc>
        <w:tc>
          <w:tcPr>
            <w:tcW w:w="2019" w:type="dxa"/>
          </w:tcPr>
          <w:p w14:paraId="11DB5D13"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p>
        </w:tc>
      </w:tr>
      <w:tr w:rsidR="00D0104C" w:rsidRPr="00FC2120" w14:paraId="6E27BA51" w14:textId="77777777" w:rsidTr="009A34C3">
        <w:tc>
          <w:tcPr>
            <w:tcW w:w="6345" w:type="dxa"/>
          </w:tcPr>
          <w:p w14:paraId="1A65B34E" w14:textId="32C5D5B9" w:rsidR="00251766" w:rsidRPr="00FC2120" w:rsidRDefault="00107905">
            <w:pPr>
              <w:adjustRightInd w:val="0"/>
              <w:snapToGrid w:val="0"/>
              <w:spacing w:line="360" w:lineRule="auto"/>
              <w:ind w:leftChars="50" w:left="105"/>
              <w:rPr>
                <w:rFonts w:ascii="Book Antiqua" w:hAnsi="Book Antiqua" w:cs="Times New Roman"/>
                <w:sz w:val="24"/>
                <w:szCs w:val="24"/>
              </w:rPr>
            </w:pPr>
            <w:r>
              <w:rPr>
                <w:rFonts w:ascii="Book Antiqua" w:hAnsi="Book Antiqua" w:cs="Times New Roman"/>
                <w:sz w:val="24"/>
                <w:szCs w:val="24"/>
              </w:rPr>
              <w:t>Loss to f</w:t>
            </w:r>
            <w:r w:rsidRPr="00FC2120">
              <w:rPr>
                <w:rFonts w:ascii="Book Antiqua" w:hAnsi="Book Antiqua" w:cs="Times New Roman"/>
                <w:sz w:val="24"/>
                <w:szCs w:val="24"/>
              </w:rPr>
              <w:t>ollow</w:t>
            </w:r>
            <w:r w:rsidR="00251766" w:rsidRPr="00FC2120">
              <w:rPr>
                <w:rFonts w:ascii="Book Antiqua" w:hAnsi="Book Antiqua" w:cs="Times New Roman"/>
                <w:sz w:val="24"/>
                <w:szCs w:val="24"/>
              </w:rPr>
              <w:t xml:space="preserve">-up, </w:t>
            </w:r>
            <w:r w:rsidR="00251766" w:rsidRPr="00FC2120">
              <w:rPr>
                <w:rFonts w:ascii="Book Antiqua" w:hAnsi="Book Antiqua" w:cs="Times New Roman"/>
                <w:i/>
                <w:iCs/>
                <w:sz w:val="24"/>
                <w:szCs w:val="24"/>
              </w:rPr>
              <w:t>n</w:t>
            </w:r>
            <w:r w:rsidR="00251766" w:rsidRPr="00FC2120">
              <w:rPr>
                <w:rFonts w:ascii="Book Antiqua" w:hAnsi="Book Antiqua" w:cs="Times New Roman"/>
                <w:sz w:val="24"/>
                <w:szCs w:val="24"/>
              </w:rPr>
              <w:t xml:space="preserve"> (%)</w:t>
            </w:r>
          </w:p>
        </w:tc>
        <w:tc>
          <w:tcPr>
            <w:tcW w:w="2019" w:type="dxa"/>
          </w:tcPr>
          <w:p w14:paraId="4A9C6DA9"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7 (9.3)</w:t>
            </w:r>
          </w:p>
        </w:tc>
      </w:tr>
      <w:tr w:rsidR="00D0104C" w:rsidRPr="00FC2120" w14:paraId="656FEFE7" w14:textId="77777777" w:rsidTr="009A34C3">
        <w:tc>
          <w:tcPr>
            <w:tcW w:w="6345" w:type="dxa"/>
          </w:tcPr>
          <w:p w14:paraId="0523B209" w14:textId="51D208F5" w:rsidR="00251766" w:rsidRPr="00FC2120" w:rsidRDefault="00251766">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Follow-up period, mean</w:t>
            </w:r>
            <w:r w:rsidR="00107905">
              <w:rPr>
                <w:rFonts w:ascii="Book Antiqua" w:hAnsi="Book Antiqua" w:cs="Times New Roman" w:hint="eastAsia"/>
                <w:sz w:val="24"/>
                <w:szCs w:val="24"/>
              </w:rPr>
              <w:t xml:space="preserve"> </w:t>
            </w:r>
            <w:r w:rsidR="00107905">
              <w:rPr>
                <w:rFonts w:ascii="Book Antiqua" w:hAnsi="Book Antiqua" w:cs="Times New Roman"/>
                <w:sz w:val="24"/>
                <w:szCs w:val="24"/>
              </w:rPr>
              <w:t>(</w:t>
            </w:r>
            <w:r w:rsidRPr="00FC2120">
              <w:rPr>
                <w:rFonts w:ascii="Book Antiqua" w:hAnsi="Book Antiqua" w:cs="Times New Roman"/>
                <w:sz w:val="24"/>
                <w:szCs w:val="24"/>
              </w:rPr>
              <w:t>range</w:t>
            </w:r>
            <w:r w:rsidR="00107905">
              <w:rPr>
                <w:rFonts w:ascii="Book Antiqua" w:hAnsi="Book Antiqua" w:cs="Times New Roman" w:hint="eastAsia"/>
                <w:sz w:val="24"/>
                <w:szCs w:val="24"/>
              </w:rPr>
              <w:t>)</w:t>
            </w:r>
            <w:r w:rsidR="00107905">
              <w:rPr>
                <w:rFonts w:ascii="Book Antiqua" w:hAnsi="Book Antiqua" w:cs="Times New Roman"/>
                <w:sz w:val="24"/>
                <w:szCs w:val="24"/>
              </w:rPr>
              <w:t xml:space="preserve">, </w:t>
            </w:r>
            <w:proofErr w:type="spellStart"/>
            <w:r w:rsidR="00D0104C" w:rsidRPr="00FC2120">
              <w:rPr>
                <w:rFonts w:ascii="Book Antiqua" w:hAnsi="Book Antiqua" w:cs="Times New Roman"/>
                <w:sz w:val="24"/>
                <w:szCs w:val="24"/>
              </w:rPr>
              <w:t>mo</w:t>
            </w:r>
            <w:proofErr w:type="spellEnd"/>
          </w:p>
        </w:tc>
        <w:tc>
          <w:tcPr>
            <w:tcW w:w="2019" w:type="dxa"/>
          </w:tcPr>
          <w:p w14:paraId="4571B971" w14:textId="47296220"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46 (2-134)</w:t>
            </w:r>
          </w:p>
          <w:p w14:paraId="36E40A67" w14:textId="5F8B606B" w:rsidR="00251766" w:rsidRPr="00FC2120" w:rsidRDefault="009A34C3"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w:t>
            </w:r>
            <w:r w:rsidRPr="00FC2120">
              <w:rPr>
                <w:rFonts w:ascii="Book Antiqua" w:hAnsi="Book Antiqua" w:cs="Times New Roman"/>
                <w:sz w:val="24"/>
                <w:szCs w:val="24"/>
              </w:rPr>
              <w:t xml:space="preserve"> </w:t>
            </w:r>
            <w:r w:rsidR="00251766" w:rsidRPr="00FC2120">
              <w:rPr>
                <w:rFonts w:ascii="Book Antiqua" w:hAnsi="Book Antiqua" w:cs="Times New Roman"/>
                <w:sz w:val="24"/>
                <w:szCs w:val="24"/>
              </w:rPr>
              <w:t>68</w:t>
            </w:r>
          </w:p>
        </w:tc>
      </w:tr>
      <w:tr w:rsidR="00D0104C" w:rsidRPr="00FC2120" w14:paraId="0D09D077" w14:textId="77777777" w:rsidTr="009A34C3">
        <w:tc>
          <w:tcPr>
            <w:tcW w:w="6345" w:type="dxa"/>
          </w:tcPr>
          <w:p w14:paraId="12534CA2" w14:textId="650F823C" w:rsidR="00251766" w:rsidRPr="00FC2120" w:rsidRDefault="006D4DE4" w:rsidP="00FC2120">
            <w:pPr>
              <w:adjustRightInd w:val="0"/>
              <w:snapToGrid w:val="0"/>
              <w:spacing w:line="360" w:lineRule="auto"/>
              <w:ind w:leftChars="50" w:left="105"/>
              <w:rPr>
                <w:rFonts w:ascii="Book Antiqua" w:hAnsi="Book Antiqua" w:cs="Times New Roman"/>
                <w:sz w:val="24"/>
                <w:szCs w:val="24"/>
              </w:rPr>
            </w:pPr>
            <w:hyperlink r:id="rId19" w:tgtFrame="_blank" w:history="1">
              <w:r w:rsidR="00251766" w:rsidRPr="00FC2120">
                <w:rPr>
                  <w:rFonts w:ascii="Book Antiqua" w:hAnsi="Book Antiqua" w:cs="Times New Roman"/>
                  <w:sz w:val="24"/>
                  <w:szCs w:val="24"/>
                </w:rPr>
                <w:t>Effective rate</w:t>
              </w:r>
            </w:hyperlink>
            <w:r w:rsidR="00251766" w:rsidRPr="00FC2120">
              <w:rPr>
                <w:rFonts w:ascii="Book Antiqua" w:hAnsi="Book Antiqua" w:cs="Times New Roman"/>
                <w:sz w:val="24"/>
                <w:szCs w:val="24"/>
              </w:rPr>
              <w:t>,</w:t>
            </w:r>
            <w:r w:rsidR="00251766" w:rsidRPr="00FC2120">
              <w:rPr>
                <w:rFonts w:ascii="Book Antiqua" w:hAnsi="Book Antiqua" w:cs="Times New Roman"/>
                <w:i/>
                <w:iCs/>
                <w:sz w:val="24"/>
                <w:szCs w:val="24"/>
              </w:rPr>
              <w:t xml:space="preserve"> n</w:t>
            </w:r>
            <w:r w:rsidR="00251766" w:rsidRPr="00FC2120">
              <w:rPr>
                <w:rFonts w:ascii="Book Antiqua" w:hAnsi="Book Antiqua" w:cs="Times New Roman"/>
                <w:sz w:val="24"/>
                <w:szCs w:val="24"/>
              </w:rPr>
              <w:t xml:space="preserve"> (%)</w:t>
            </w:r>
          </w:p>
        </w:tc>
        <w:tc>
          <w:tcPr>
            <w:tcW w:w="2019" w:type="dxa"/>
          </w:tcPr>
          <w:p w14:paraId="20AFA2EB"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56 (82.4)</w:t>
            </w:r>
          </w:p>
        </w:tc>
      </w:tr>
      <w:tr w:rsidR="00D0104C" w:rsidRPr="00FC2120" w14:paraId="23372B45" w14:textId="77777777" w:rsidTr="009A34C3">
        <w:tc>
          <w:tcPr>
            <w:tcW w:w="6345" w:type="dxa"/>
          </w:tcPr>
          <w:p w14:paraId="4C8F1675"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further ERCP therapy,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285D6D4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5 (7.4)</w:t>
            </w:r>
          </w:p>
        </w:tc>
      </w:tr>
      <w:tr w:rsidR="00D0104C" w:rsidRPr="00FC2120" w14:paraId="1804E961" w14:textId="77777777" w:rsidTr="009A34C3">
        <w:tc>
          <w:tcPr>
            <w:tcW w:w="6345" w:type="dxa"/>
          </w:tcPr>
          <w:p w14:paraId="1683B90E"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the episode of pancreatitis again,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565F1065"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8 (11.8)</w:t>
            </w:r>
          </w:p>
        </w:tc>
      </w:tr>
      <w:tr w:rsidR="00D0104C" w:rsidRPr="00FC2120" w14:paraId="77EC1852" w14:textId="77777777" w:rsidTr="009A34C3">
        <w:tc>
          <w:tcPr>
            <w:tcW w:w="6345" w:type="dxa"/>
          </w:tcPr>
          <w:p w14:paraId="0F79FD4A"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radical surgery,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55F6CB8F" w14:textId="77777777" w:rsidR="00251766" w:rsidRPr="00FC2120" w:rsidRDefault="00251766"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11 (16.2)</w:t>
            </w:r>
          </w:p>
        </w:tc>
      </w:tr>
      <w:tr w:rsidR="00251766" w:rsidRPr="00FC2120" w14:paraId="27567CFF" w14:textId="77777777" w:rsidTr="009A34C3">
        <w:tc>
          <w:tcPr>
            <w:tcW w:w="6345" w:type="dxa"/>
          </w:tcPr>
          <w:p w14:paraId="376DE6CB" w14:textId="77777777" w:rsidR="00251766" w:rsidRPr="00FC2120" w:rsidRDefault="00251766" w:rsidP="00FC2120">
            <w:pPr>
              <w:adjustRightInd w:val="0"/>
              <w:snapToGrid w:val="0"/>
              <w:spacing w:line="360" w:lineRule="auto"/>
              <w:ind w:leftChars="50" w:left="105"/>
              <w:rPr>
                <w:rFonts w:ascii="Book Antiqua" w:hAnsi="Book Antiqua" w:cs="Times New Roman"/>
                <w:sz w:val="24"/>
                <w:szCs w:val="24"/>
              </w:rPr>
            </w:pPr>
            <w:r w:rsidRPr="00FC2120">
              <w:rPr>
                <w:rFonts w:ascii="Book Antiqua" w:hAnsi="Book Antiqua" w:cs="Times New Roman"/>
                <w:sz w:val="24"/>
                <w:szCs w:val="24"/>
              </w:rPr>
              <w:t xml:space="preserve">Patients who underwent cholangitis, </w:t>
            </w:r>
            <w:r w:rsidRPr="00FC2120">
              <w:rPr>
                <w:rFonts w:ascii="Book Antiqua" w:hAnsi="Book Antiqua" w:cs="Times New Roman"/>
                <w:i/>
                <w:iCs/>
                <w:sz w:val="24"/>
                <w:szCs w:val="24"/>
              </w:rPr>
              <w:t>n</w:t>
            </w:r>
            <w:r w:rsidRPr="00FC2120">
              <w:rPr>
                <w:rFonts w:ascii="Book Antiqua" w:hAnsi="Book Antiqua" w:cs="Times New Roman"/>
                <w:sz w:val="24"/>
                <w:szCs w:val="24"/>
              </w:rPr>
              <w:t xml:space="preserve"> (%)</w:t>
            </w:r>
          </w:p>
        </w:tc>
        <w:tc>
          <w:tcPr>
            <w:tcW w:w="2019" w:type="dxa"/>
          </w:tcPr>
          <w:p w14:paraId="0E3BCDE5" w14:textId="23AFC029" w:rsidR="00251766" w:rsidRPr="00FC2120" w:rsidRDefault="009A34C3" w:rsidP="00FC2120">
            <w:pPr>
              <w:adjustRightInd w:val="0"/>
              <w:snapToGrid w:val="0"/>
              <w:spacing w:line="360" w:lineRule="auto"/>
              <w:jc w:val="center"/>
              <w:rPr>
                <w:rFonts w:ascii="Book Antiqua" w:hAnsi="Book Antiqua" w:cs="Times New Roman"/>
                <w:sz w:val="24"/>
                <w:szCs w:val="24"/>
              </w:rPr>
            </w:pPr>
            <w:r w:rsidRPr="00FC2120">
              <w:rPr>
                <w:rFonts w:ascii="Book Antiqua" w:hAnsi="Book Antiqua" w:cs="Times New Roman"/>
                <w:sz w:val="24"/>
                <w:szCs w:val="24"/>
              </w:rPr>
              <w:t xml:space="preserve">2 </w:t>
            </w:r>
            <w:r w:rsidR="00251766" w:rsidRPr="00FC2120">
              <w:rPr>
                <w:rFonts w:ascii="Book Antiqua" w:hAnsi="Book Antiqua" w:cs="Times New Roman"/>
                <w:sz w:val="24"/>
                <w:szCs w:val="24"/>
              </w:rPr>
              <w:t>(2.9)</w:t>
            </w:r>
          </w:p>
        </w:tc>
      </w:tr>
    </w:tbl>
    <w:p w14:paraId="1C8E0D76" w14:textId="6B93266D" w:rsidR="00801A76" w:rsidRPr="00FC2120" w:rsidRDefault="009A34C3" w:rsidP="00FC2120">
      <w:pPr>
        <w:adjustRightInd w:val="0"/>
        <w:snapToGrid w:val="0"/>
        <w:spacing w:line="360" w:lineRule="auto"/>
        <w:rPr>
          <w:rFonts w:ascii="Book Antiqua" w:hAnsi="Book Antiqua" w:cs="Times New Roman"/>
          <w:kern w:val="0"/>
          <w:sz w:val="24"/>
          <w:szCs w:val="24"/>
        </w:rPr>
      </w:pPr>
      <w:r w:rsidRPr="00FC2120">
        <w:rPr>
          <w:rFonts w:ascii="Book Antiqua" w:hAnsi="Book Antiqua" w:cs="Times New Roman"/>
          <w:kern w:val="0"/>
          <w:sz w:val="24"/>
          <w:szCs w:val="24"/>
          <w:vertAlign w:val="superscript"/>
        </w:rPr>
        <w:t>1</w:t>
      </w:r>
      <w:r w:rsidR="009157B4" w:rsidRPr="00FC2120">
        <w:rPr>
          <w:rFonts w:ascii="Book Antiqua" w:hAnsi="Book Antiqua" w:cs="Times New Roman"/>
          <w:kern w:val="0"/>
          <w:sz w:val="24"/>
          <w:szCs w:val="24"/>
        </w:rPr>
        <w:t>T</w:t>
      </w:r>
      <w:r w:rsidR="00801A76" w:rsidRPr="00FC2120">
        <w:rPr>
          <w:rFonts w:ascii="Book Antiqua" w:hAnsi="Book Antiqua" w:cs="Times New Roman"/>
          <w:kern w:val="0"/>
          <w:sz w:val="24"/>
          <w:szCs w:val="24"/>
        </w:rPr>
        <w:t xml:space="preserve">he </w:t>
      </w:r>
      <w:r w:rsidR="00BF4BAA" w:rsidRPr="00FC2120">
        <w:rPr>
          <w:rFonts w:ascii="Book Antiqua" w:hAnsi="Book Antiqua" w:cs="Times New Roman"/>
          <w:kern w:val="0"/>
          <w:sz w:val="24"/>
          <w:szCs w:val="24"/>
        </w:rPr>
        <w:t xml:space="preserve">seven </w:t>
      </w:r>
      <w:r w:rsidR="00107905">
        <w:rPr>
          <w:rFonts w:ascii="Book Antiqua" w:hAnsi="Book Antiqua" w:cs="Times New Roman"/>
          <w:kern w:val="0"/>
          <w:sz w:val="24"/>
          <w:szCs w:val="24"/>
        </w:rPr>
        <w:t xml:space="preserve">patients who were </w:t>
      </w:r>
      <w:r w:rsidR="00BF4BAA" w:rsidRPr="00FC2120">
        <w:rPr>
          <w:rFonts w:ascii="Book Antiqua" w:hAnsi="Book Antiqua" w:cs="Times New Roman"/>
          <w:kern w:val="0"/>
          <w:sz w:val="24"/>
          <w:szCs w:val="24"/>
        </w:rPr>
        <w:t>lost</w:t>
      </w:r>
      <w:r w:rsidR="00107905">
        <w:rPr>
          <w:rFonts w:ascii="Book Antiqua" w:hAnsi="Book Antiqua" w:cs="Times New Roman"/>
          <w:kern w:val="0"/>
          <w:sz w:val="24"/>
          <w:szCs w:val="24"/>
        </w:rPr>
        <w:t xml:space="preserve"> to</w:t>
      </w:r>
      <w:r w:rsidR="00801A76" w:rsidRPr="00FC2120">
        <w:rPr>
          <w:rFonts w:ascii="Book Antiqua" w:hAnsi="Book Antiqua" w:cs="Times New Roman"/>
          <w:kern w:val="0"/>
          <w:sz w:val="24"/>
          <w:szCs w:val="24"/>
        </w:rPr>
        <w:t xml:space="preserve"> follow</w:t>
      </w:r>
      <w:r w:rsidR="00BF4BAA" w:rsidRPr="00FC2120">
        <w:rPr>
          <w:rFonts w:ascii="Book Antiqua" w:hAnsi="Book Antiqua" w:cs="Times New Roman"/>
          <w:kern w:val="0"/>
          <w:sz w:val="24"/>
          <w:szCs w:val="24"/>
        </w:rPr>
        <w:t>-</w:t>
      </w:r>
      <w:r w:rsidR="00801A76" w:rsidRPr="00FC2120">
        <w:rPr>
          <w:rFonts w:ascii="Book Antiqua" w:hAnsi="Book Antiqua" w:cs="Times New Roman"/>
          <w:kern w:val="0"/>
          <w:sz w:val="24"/>
          <w:szCs w:val="24"/>
        </w:rPr>
        <w:t>up</w:t>
      </w:r>
      <w:r w:rsidR="00107905">
        <w:rPr>
          <w:rFonts w:ascii="Book Antiqua" w:hAnsi="Book Antiqua" w:cs="Times New Roman"/>
          <w:kern w:val="0"/>
          <w:sz w:val="24"/>
          <w:szCs w:val="24"/>
        </w:rPr>
        <w:t xml:space="preserve"> </w:t>
      </w:r>
      <w:proofErr w:type="gramStart"/>
      <w:r w:rsidR="00BF4BAA" w:rsidRPr="00FC2120">
        <w:rPr>
          <w:rFonts w:ascii="Book Antiqua" w:hAnsi="Book Antiqua" w:cs="Times New Roman"/>
          <w:kern w:val="0"/>
          <w:sz w:val="24"/>
          <w:szCs w:val="24"/>
        </w:rPr>
        <w:t>were</w:t>
      </w:r>
      <w:r w:rsidR="00801A76" w:rsidRPr="00FC2120">
        <w:rPr>
          <w:rFonts w:ascii="Book Antiqua" w:hAnsi="Book Antiqua" w:cs="Times New Roman"/>
          <w:kern w:val="0"/>
          <w:sz w:val="24"/>
          <w:szCs w:val="24"/>
        </w:rPr>
        <w:t xml:space="preserve"> excluded</w:t>
      </w:r>
      <w:proofErr w:type="gramEnd"/>
      <w:r w:rsidR="009157B4" w:rsidRPr="00FC2120">
        <w:rPr>
          <w:rFonts w:ascii="Book Antiqua" w:hAnsi="Book Antiqua" w:cs="Times New Roman"/>
          <w:kern w:val="0"/>
          <w:sz w:val="24"/>
          <w:szCs w:val="24"/>
        </w:rPr>
        <w:t xml:space="preserve"> in the </w:t>
      </w:r>
      <w:r w:rsidR="00107905">
        <w:rPr>
          <w:rFonts w:ascii="Book Antiqua" w:hAnsi="Book Antiqua" w:cs="Times New Roman"/>
          <w:kern w:val="0"/>
          <w:sz w:val="24"/>
          <w:szCs w:val="24"/>
        </w:rPr>
        <w:t>statistical</w:t>
      </w:r>
      <w:r w:rsidR="009157B4" w:rsidRPr="00FC2120">
        <w:rPr>
          <w:rFonts w:ascii="Book Antiqua" w:hAnsi="Book Antiqua" w:cs="Times New Roman"/>
          <w:kern w:val="0"/>
          <w:sz w:val="24"/>
          <w:szCs w:val="24"/>
        </w:rPr>
        <w:t xml:space="preserve"> analyses</w:t>
      </w:r>
      <w:r w:rsidRPr="00FC2120">
        <w:rPr>
          <w:rFonts w:ascii="Book Antiqua" w:hAnsi="Book Antiqua" w:cs="Times New Roman"/>
          <w:kern w:val="0"/>
          <w:sz w:val="24"/>
          <w:szCs w:val="24"/>
        </w:rPr>
        <w:t xml:space="preserve">. </w:t>
      </w:r>
      <w:proofErr w:type="gramStart"/>
      <w:r w:rsidRPr="00FC2120">
        <w:rPr>
          <w:rFonts w:ascii="Book Antiqua" w:hAnsi="Book Antiqua" w:cs="Times New Roman"/>
          <w:sz w:val="24"/>
          <w:szCs w:val="24"/>
        </w:rPr>
        <w:t xml:space="preserve">ERCP: Endoscopic retrograde </w:t>
      </w:r>
      <w:proofErr w:type="spellStart"/>
      <w:r w:rsidRPr="00FC2120">
        <w:rPr>
          <w:rFonts w:ascii="Book Antiqua" w:hAnsi="Book Antiqua" w:cs="Times New Roman"/>
          <w:sz w:val="24"/>
          <w:szCs w:val="24"/>
        </w:rPr>
        <w:t>cholangiopancreatography</w:t>
      </w:r>
      <w:proofErr w:type="spellEnd"/>
      <w:r w:rsidRPr="00FC2120">
        <w:rPr>
          <w:rFonts w:ascii="Book Antiqua" w:hAnsi="Book Antiqua" w:cs="Times New Roman"/>
          <w:sz w:val="24"/>
          <w:szCs w:val="24"/>
        </w:rPr>
        <w:t>; SD: Standard deviation.</w:t>
      </w:r>
      <w:proofErr w:type="gramEnd"/>
    </w:p>
    <w:p w14:paraId="6EBD8EE1" w14:textId="61B921FB" w:rsidR="00251766" w:rsidRPr="00FC2120" w:rsidRDefault="00251766" w:rsidP="00FC2120">
      <w:pPr>
        <w:widowControl/>
        <w:adjustRightInd w:val="0"/>
        <w:snapToGrid w:val="0"/>
        <w:spacing w:line="360" w:lineRule="auto"/>
        <w:rPr>
          <w:rFonts w:ascii="Book Antiqua" w:hAnsi="Book Antiqua" w:cs="Times New Roman"/>
          <w:sz w:val="24"/>
          <w:szCs w:val="24"/>
        </w:rPr>
      </w:pPr>
      <w:r w:rsidRPr="00FC2120">
        <w:rPr>
          <w:rFonts w:ascii="Book Antiqua" w:hAnsi="Book Antiqua" w:cs="Times New Roman"/>
          <w:sz w:val="24"/>
          <w:szCs w:val="24"/>
        </w:rPr>
        <w:br w:type="page"/>
      </w:r>
    </w:p>
    <w:p w14:paraId="16598628" w14:textId="12907056" w:rsidR="00E27001" w:rsidRPr="00FC2120" w:rsidRDefault="009A34C3" w:rsidP="00FC2120">
      <w:pPr>
        <w:adjustRightInd w:val="0"/>
        <w:snapToGrid w:val="0"/>
        <w:spacing w:line="360" w:lineRule="auto"/>
        <w:rPr>
          <w:rFonts w:ascii="Book Antiqua" w:hAnsi="Book Antiqua" w:cs="Times New Roman"/>
          <w:sz w:val="24"/>
          <w:szCs w:val="24"/>
        </w:rPr>
      </w:pPr>
      <w:r w:rsidRPr="00FC2120">
        <w:rPr>
          <w:rFonts w:ascii="Book Antiqua" w:hAnsi="Book Antiqua"/>
          <w:noProof/>
          <w:sz w:val="24"/>
          <w:szCs w:val="24"/>
        </w:rPr>
        <w:lastRenderedPageBreak/>
        <w:drawing>
          <wp:inline distT="0" distB="0" distL="0" distR="0" wp14:anchorId="4A3259AD" wp14:editId="454B575E">
            <wp:extent cx="5274310" cy="50330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5033010"/>
                    </a:xfrm>
                    <a:prstGeom prst="rect">
                      <a:avLst/>
                    </a:prstGeom>
                  </pic:spPr>
                </pic:pic>
              </a:graphicData>
            </a:graphic>
          </wp:inline>
        </w:drawing>
      </w:r>
    </w:p>
    <w:p w14:paraId="3A91B14A" w14:textId="2715CC2A" w:rsidR="004D0407" w:rsidRPr="00FC2120" w:rsidRDefault="005E3452" w:rsidP="00FC2120">
      <w:pPr>
        <w:pStyle w:val="Default"/>
        <w:snapToGrid w:val="0"/>
        <w:spacing w:line="360" w:lineRule="auto"/>
        <w:jc w:val="both"/>
        <w:rPr>
          <w:rFonts w:ascii="Book Antiqua" w:hAnsi="Book Antiqua"/>
          <w:color w:val="auto"/>
        </w:rPr>
      </w:pPr>
      <w:r w:rsidRPr="00FC2120">
        <w:rPr>
          <w:rFonts w:ascii="Book Antiqua" w:hAnsi="Book Antiqua"/>
          <w:b/>
          <w:color w:val="auto"/>
        </w:rPr>
        <w:t xml:space="preserve">Figure </w:t>
      </w:r>
      <w:proofErr w:type="gramStart"/>
      <w:r w:rsidRPr="00FC2120">
        <w:rPr>
          <w:rFonts w:ascii="Book Antiqua" w:hAnsi="Book Antiqua"/>
          <w:b/>
          <w:color w:val="auto"/>
        </w:rPr>
        <w:t>1</w:t>
      </w:r>
      <w:proofErr w:type="gramEnd"/>
      <w:r w:rsidRPr="00FC2120">
        <w:rPr>
          <w:rFonts w:ascii="Book Antiqua" w:hAnsi="Book Antiqua"/>
          <w:b/>
          <w:color w:val="auto"/>
        </w:rPr>
        <w:t xml:space="preserve"> </w:t>
      </w:r>
      <w:r w:rsidR="002C7547" w:rsidRPr="00FC2120">
        <w:rPr>
          <w:rFonts w:ascii="Book Antiqua" w:hAnsi="Book Antiqua"/>
          <w:b/>
          <w:color w:val="auto"/>
        </w:rPr>
        <w:t>Fluoroscopy images</w:t>
      </w:r>
      <w:r w:rsidR="00107905">
        <w:rPr>
          <w:rFonts w:ascii="Book Antiqua" w:hAnsi="Book Antiqua"/>
          <w:b/>
          <w:color w:val="auto"/>
        </w:rPr>
        <w:t xml:space="preserve"> </w:t>
      </w:r>
      <w:r w:rsidR="002C7547" w:rsidRPr="00FC2120">
        <w:rPr>
          <w:rFonts w:ascii="Book Antiqua" w:hAnsi="Book Antiqua"/>
          <w:b/>
          <w:color w:val="auto"/>
        </w:rPr>
        <w:t xml:space="preserve">of four </w:t>
      </w:r>
      <w:proofErr w:type="spellStart"/>
      <w:r w:rsidR="009A34C3" w:rsidRPr="00FC2120">
        <w:rPr>
          <w:rFonts w:ascii="Book Antiqua" w:hAnsi="Book Antiqua"/>
          <w:b/>
          <w:color w:val="auto"/>
        </w:rPr>
        <w:t>pancreaticobiliary</w:t>
      </w:r>
      <w:proofErr w:type="spellEnd"/>
      <w:r w:rsidR="009A34C3" w:rsidRPr="00FC2120">
        <w:rPr>
          <w:rFonts w:ascii="Book Antiqua" w:hAnsi="Book Antiqua"/>
          <w:b/>
          <w:color w:val="auto"/>
        </w:rPr>
        <w:t xml:space="preserve"> </w:t>
      </w:r>
      <w:proofErr w:type="spellStart"/>
      <w:r w:rsidR="009A34C3" w:rsidRPr="00FC2120">
        <w:rPr>
          <w:rFonts w:ascii="Book Antiqua" w:hAnsi="Book Antiqua"/>
          <w:b/>
          <w:color w:val="auto"/>
        </w:rPr>
        <w:t>maljunction</w:t>
      </w:r>
      <w:proofErr w:type="spellEnd"/>
      <w:r w:rsidR="002C7547" w:rsidRPr="00FC2120">
        <w:rPr>
          <w:rFonts w:ascii="Book Antiqua" w:hAnsi="Book Antiqua"/>
          <w:b/>
          <w:color w:val="auto"/>
        </w:rPr>
        <w:t xml:space="preserve"> types.</w:t>
      </w:r>
      <w:r w:rsidR="002C7547" w:rsidRPr="00FC2120">
        <w:rPr>
          <w:rFonts w:ascii="Book Antiqua" w:hAnsi="Book Antiqua"/>
          <w:color w:val="auto"/>
        </w:rPr>
        <w:t xml:space="preserve"> </w:t>
      </w:r>
      <w:r w:rsidR="0026684B" w:rsidRPr="00FC2120">
        <w:rPr>
          <w:rFonts w:ascii="Book Antiqua" w:hAnsi="Book Antiqua"/>
          <w:color w:val="auto"/>
        </w:rPr>
        <w:t>A</w:t>
      </w:r>
      <w:r w:rsidR="009A34C3" w:rsidRPr="00FC2120">
        <w:rPr>
          <w:rFonts w:ascii="Book Antiqua" w:hAnsi="Book Antiqua"/>
          <w:color w:val="auto"/>
        </w:rPr>
        <w:t xml:space="preserve">: </w:t>
      </w:r>
      <w:r w:rsidR="0026684B" w:rsidRPr="00FC2120">
        <w:rPr>
          <w:rFonts w:ascii="Book Antiqua" w:hAnsi="Book Antiqua"/>
          <w:color w:val="auto"/>
        </w:rPr>
        <w:t xml:space="preserve">Type </w:t>
      </w:r>
      <w:proofErr w:type="gramStart"/>
      <w:r w:rsidR="0026684B" w:rsidRPr="00FC2120">
        <w:rPr>
          <w:rFonts w:ascii="Book Antiqua" w:hAnsi="Book Antiqua"/>
          <w:color w:val="auto"/>
        </w:rPr>
        <w:t>A</w:t>
      </w:r>
      <w:proofErr w:type="gramEnd"/>
      <w:r w:rsidR="0026684B" w:rsidRPr="00FC2120">
        <w:rPr>
          <w:rFonts w:ascii="Book Antiqua" w:hAnsi="Book Antiqua"/>
          <w:color w:val="auto"/>
        </w:rPr>
        <w:t xml:space="preserve"> (</w:t>
      </w:r>
      <w:proofErr w:type="spellStart"/>
      <w:r w:rsidR="0026684B" w:rsidRPr="00FC2120">
        <w:rPr>
          <w:rFonts w:ascii="Book Antiqua" w:hAnsi="Book Antiqua"/>
          <w:color w:val="auto"/>
        </w:rPr>
        <w:t>stenotic</w:t>
      </w:r>
      <w:proofErr w:type="spellEnd"/>
      <w:r w:rsidR="0026684B" w:rsidRPr="00FC2120">
        <w:rPr>
          <w:rFonts w:ascii="Book Antiqua" w:hAnsi="Book Antiqua"/>
          <w:color w:val="auto"/>
        </w:rPr>
        <w:t xml:space="preserve">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T</w:t>
      </w:r>
      <w:r w:rsidR="00107905" w:rsidRPr="00FC2120">
        <w:rPr>
          <w:rFonts w:ascii="Book Antiqua" w:hAnsi="Book Antiqua"/>
          <w:color w:val="auto"/>
        </w:rPr>
        <w:t xml:space="preserve">he </w:t>
      </w:r>
      <w:proofErr w:type="spellStart"/>
      <w:r w:rsidR="0026684B" w:rsidRPr="00FC2120">
        <w:rPr>
          <w:rFonts w:ascii="Book Antiqua" w:hAnsi="Book Antiqua"/>
          <w:color w:val="auto"/>
        </w:rPr>
        <w:t>stenotic</w:t>
      </w:r>
      <w:proofErr w:type="spellEnd"/>
      <w:r w:rsidR="0026684B" w:rsidRPr="00FC2120">
        <w:rPr>
          <w:rFonts w:ascii="Book Antiqua" w:hAnsi="Book Antiqua"/>
          <w:color w:val="auto"/>
        </w:rPr>
        <w:t xml:space="preserve"> segment of the distal common bile duct joins the common channel, </w:t>
      </w:r>
      <w:r w:rsidR="00D947B6" w:rsidRPr="00FC2120">
        <w:rPr>
          <w:rFonts w:ascii="Book Antiqua" w:hAnsi="Book Antiqua"/>
          <w:color w:val="auto"/>
        </w:rPr>
        <w:t>with the</w:t>
      </w:r>
      <w:r w:rsidR="0026684B" w:rsidRPr="00FC2120">
        <w:rPr>
          <w:rFonts w:ascii="Book Antiqua" w:hAnsi="Book Antiqua"/>
          <w:color w:val="auto"/>
        </w:rPr>
        <w:t xml:space="preserve"> dilatation of the common bile duct</w:t>
      </w:r>
      <w:proofErr w:type="gramStart"/>
      <w:r w:rsidR="00107905">
        <w:rPr>
          <w:rFonts w:ascii="Book Antiqua" w:hAnsi="Book Antiqua"/>
          <w:color w:val="auto"/>
        </w:rPr>
        <w:t>;</w:t>
      </w:r>
      <w:proofErr w:type="gramEnd"/>
      <w:r w:rsidR="00107905" w:rsidRPr="00FC2120">
        <w:rPr>
          <w:rFonts w:ascii="Book Antiqua" w:hAnsi="Book Antiqua"/>
          <w:color w:val="auto"/>
        </w:rPr>
        <w:t xml:space="preserve"> </w:t>
      </w:r>
      <w:r w:rsidR="0026684B" w:rsidRPr="00FC2120">
        <w:rPr>
          <w:rFonts w:ascii="Book Antiqua" w:hAnsi="Book Antiqua"/>
          <w:color w:val="auto"/>
        </w:rPr>
        <w:t>B: Type B (non-</w:t>
      </w:r>
      <w:proofErr w:type="spellStart"/>
      <w:r w:rsidR="0026684B" w:rsidRPr="00FC2120">
        <w:rPr>
          <w:rFonts w:ascii="Book Antiqua" w:hAnsi="Book Antiqua"/>
          <w:color w:val="auto"/>
        </w:rPr>
        <w:t>stenotic</w:t>
      </w:r>
      <w:proofErr w:type="spellEnd"/>
      <w:r w:rsidR="0026684B" w:rsidRPr="00FC2120">
        <w:rPr>
          <w:rFonts w:ascii="Book Antiqua" w:hAnsi="Book Antiqua"/>
          <w:color w:val="auto"/>
        </w:rPr>
        <w:t xml:space="preserve">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T</w:t>
      </w:r>
      <w:r w:rsidR="00107905" w:rsidRPr="00FC2120">
        <w:rPr>
          <w:rFonts w:ascii="Book Antiqua" w:hAnsi="Book Antiqua"/>
          <w:color w:val="auto"/>
        </w:rPr>
        <w:t xml:space="preserve">he </w:t>
      </w:r>
      <w:r w:rsidR="0026684B" w:rsidRPr="00FC2120">
        <w:rPr>
          <w:rFonts w:ascii="Book Antiqua" w:hAnsi="Book Antiqua"/>
          <w:color w:val="auto"/>
        </w:rPr>
        <w:t xml:space="preserve">distal common bile duct without any </w:t>
      </w:r>
      <w:proofErr w:type="spellStart"/>
      <w:r w:rsidR="0026684B" w:rsidRPr="00FC2120">
        <w:rPr>
          <w:rFonts w:ascii="Book Antiqua" w:hAnsi="Book Antiqua"/>
          <w:color w:val="auto"/>
        </w:rPr>
        <w:t>stenotic</w:t>
      </w:r>
      <w:proofErr w:type="spellEnd"/>
      <w:r w:rsidR="0026684B" w:rsidRPr="00FC2120">
        <w:rPr>
          <w:rFonts w:ascii="Book Antiqua" w:hAnsi="Book Antiqua"/>
          <w:color w:val="auto"/>
        </w:rPr>
        <w:t xml:space="preserve"> segment smoothly joins the common channel</w:t>
      </w:r>
      <w:r w:rsidR="00107905">
        <w:rPr>
          <w:rFonts w:ascii="Book Antiqua" w:hAnsi="Book Antiqua"/>
          <w:color w:val="auto"/>
        </w:rPr>
        <w:t>;</w:t>
      </w:r>
      <w:r w:rsidR="00107905" w:rsidRPr="00FC2120">
        <w:rPr>
          <w:rFonts w:ascii="Book Antiqua" w:hAnsi="Book Antiqua"/>
          <w:color w:val="auto"/>
        </w:rPr>
        <w:t xml:space="preserve"> </w:t>
      </w:r>
      <w:r w:rsidR="0026684B" w:rsidRPr="00FC2120">
        <w:rPr>
          <w:rFonts w:ascii="Book Antiqua" w:hAnsi="Book Antiqua"/>
          <w:color w:val="auto"/>
        </w:rPr>
        <w:t>C: Type C (dilated channel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T</w:t>
      </w:r>
      <w:r w:rsidR="00107905" w:rsidRPr="00FC2120">
        <w:rPr>
          <w:rFonts w:ascii="Book Antiqua" w:hAnsi="Book Antiqua"/>
          <w:color w:val="auto"/>
        </w:rPr>
        <w:t xml:space="preserve">he </w:t>
      </w:r>
      <w:r w:rsidR="0026684B" w:rsidRPr="00FC2120">
        <w:rPr>
          <w:rFonts w:ascii="Book Antiqua" w:hAnsi="Book Antiqua"/>
          <w:color w:val="auto"/>
        </w:rPr>
        <w:t xml:space="preserve">common channel </w:t>
      </w:r>
      <w:proofErr w:type="gramStart"/>
      <w:r w:rsidR="0026684B" w:rsidRPr="00FC2120">
        <w:rPr>
          <w:rFonts w:ascii="Book Antiqua" w:hAnsi="Book Antiqua"/>
          <w:color w:val="auto"/>
        </w:rPr>
        <w:t>is dilated</w:t>
      </w:r>
      <w:proofErr w:type="gramEnd"/>
      <w:r w:rsidR="0026684B" w:rsidRPr="00FC2120">
        <w:rPr>
          <w:rFonts w:ascii="Book Antiqua" w:hAnsi="Book Antiqua"/>
          <w:color w:val="auto"/>
        </w:rPr>
        <w:t>, the narrow segment of the distal common bile duct joins the common channel, and abrupt dilatation of the common channel is seen</w:t>
      </w:r>
      <w:r w:rsidR="00107905">
        <w:rPr>
          <w:rFonts w:ascii="Book Antiqua" w:hAnsi="Book Antiqua"/>
          <w:color w:val="auto"/>
        </w:rPr>
        <w:t>;</w:t>
      </w:r>
      <w:r w:rsidR="00107905" w:rsidRPr="00FC2120">
        <w:rPr>
          <w:rFonts w:ascii="Book Antiqua" w:hAnsi="Book Antiqua"/>
          <w:color w:val="auto"/>
        </w:rPr>
        <w:t xml:space="preserve"> </w:t>
      </w:r>
      <w:r w:rsidR="0026684B" w:rsidRPr="00FC2120">
        <w:rPr>
          <w:rFonts w:ascii="Book Antiqua" w:hAnsi="Book Antiqua"/>
          <w:color w:val="auto"/>
        </w:rPr>
        <w:t>D: Type D (complex type</w:t>
      </w:r>
      <w:r w:rsidR="00107905" w:rsidRPr="00FC2120">
        <w:rPr>
          <w:rFonts w:ascii="Book Antiqua" w:hAnsi="Book Antiqua"/>
          <w:color w:val="auto"/>
        </w:rPr>
        <w:t>)</w:t>
      </w:r>
      <w:r w:rsidR="00107905">
        <w:rPr>
          <w:rFonts w:ascii="Book Antiqua" w:hAnsi="Book Antiqua"/>
          <w:color w:val="auto"/>
        </w:rPr>
        <w:t>.</w:t>
      </w:r>
      <w:r w:rsidR="00107905" w:rsidRPr="00FC2120">
        <w:rPr>
          <w:rFonts w:ascii="Book Antiqua" w:hAnsi="Book Antiqua"/>
          <w:color w:val="auto"/>
        </w:rPr>
        <w:t xml:space="preserve"> </w:t>
      </w:r>
      <w:r w:rsidR="00107905">
        <w:rPr>
          <w:rFonts w:ascii="Book Antiqua" w:hAnsi="Book Antiqua"/>
          <w:color w:val="auto"/>
        </w:rPr>
        <w:t>C</w:t>
      </w:r>
      <w:r w:rsidR="00107905" w:rsidRPr="00FC2120">
        <w:rPr>
          <w:rFonts w:ascii="Book Antiqua" w:hAnsi="Book Antiqua"/>
          <w:color w:val="auto"/>
        </w:rPr>
        <w:t xml:space="preserve">omplicated </w:t>
      </w:r>
      <w:r w:rsidR="0026684B" w:rsidRPr="00FC2120">
        <w:rPr>
          <w:rFonts w:ascii="Book Antiqua" w:hAnsi="Book Antiqua"/>
          <w:color w:val="auto"/>
        </w:rPr>
        <w:t xml:space="preserve">union of the </w:t>
      </w:r>
      <w:proofErr w:type="spellStart"/>
      <w:r w:rsidR="0026684B" w:rsidRPr="00FC2120">
        <w:rPr>
          <w:rFonts w:ascii="Book Antiqua" w:hAnsi="Book Antiqua"/>
          <w:color w:val="auto"/>
        </w:rPr>
        <w:t>pancreaticobiliary</w:t>
      </w:r>
      <w:proofErr w:type="spellEnd"/>
      <w:r w:rsidR="0026684B" w:rsidRPr="00FC2120">
        <w:rPr>
          <w:rFonts w:ascii="Book Antiqua" w:hAnsi="Book Antiqua"/>
          <w:color w:val="auto"/>
        </w:rPr>
        <w:t xml:space="preserve"> ductal system </w:t>
      </w:r>
      <w:r w:rsidR="00107905">
        <w:rPr>
          <w:rFonts w:ascii="Book Antiqua" w:hAnsi="Book Antiqua"/>
          <w:color w:val="auto"/>
        </w:rPr>
        <w:t xml:space="preserve">occurs </w:t>
      </w:r>
      <w:r w:rsidR="0026684B" w:rsidRPr="00FC2120">
        <w:rPr>
          <w:rFonts w:ascii="Book Antiqua" w:hAnsi="Book Antiqua"/>
          <w:color w:val="auto"/>
        </w:rPr>
        <w:t xml:space="preserve">as follows: </w:t>
      </w:r>
      <w:proofErr w:type="spellStart"/>
      <w:r w:rsidR="009A34C3" w:rsidRPr="00FC2120">
        <w:rPr>
          <w:rFonts w:ascii="Book Antiqua" w:hAnsi="Book Antiqua"/>
          <w:color w:val="auto"/>
        </w:rPr>
        <w:t>Pancreaticobiliary</w:t>
      </w:r>
      <w:proofErr w:type="spellEnd"/>
      <w:r w:rsidR="009A34C3" w:rsidRPr="00FC2120">
        <w:rPr>
          <w:rFonts w:ascii="Book Antiqua" w:hAnsi="Book Antiqua"/>
          <w:color w:val="auto"/>
        </w:rPr>
        <w:t xml:space="preserve"> </w:t>
      </w:r>
      <w:proofErr w:type="spellStart"/>
      <w:r w:rsidR="009A34C3" w:rsidRPr="00FC2120">
        <w:rPr>
          <w:rFonts w:ascii="Book Antiqua" w:hAnsi="Book Antiqua"/>
          <w:color w:val="auto"/>
        </w:rPr>
        <w:t>maljunction</w:t>
      </w:r>
      <w:proofErr w:type="spellEnd"/>
      <w:r w:rsidR="0026684B" w:rsidRPr="00FC2120">
        <w:rPr>
          <w:rFonts w:ascii="Book Antiqua" w:hAnsi="Book Antiqua"/>
          <w:color w:val="auto"/>
        </w:rPr>
        <w:t xml:space="preserve"> </w:t>
      </w:r>
      <w:r w:rsidR="00107905">
        <w:rPr>
          <w:rFonts w:ascii="Book Antiqua" w:hAnsi="Book Antiqua"/>
          <w:color w:val="auto"/>
        </w:rPr>
        <w:t xml:space="preserve">is </w:t>
      </w:r>
      <w:r w:rsidR="0026684B" w:rsidRPr="00FC2120">
        <w:rPr>
          <w:rFonts w:ascii="Book Antiqua" w:hAnsi="Book Antiqua"/>
          <w:color w:val="auto"/>
        </w:rPr>
        <w:t xml:space="preserve">associated with annular pancreas, pancreatic </w:t>
      </w:r>
      <w:proofErr w:type="spellStart"/>
      <w:r w:rsidR="0026684B" w:rsidRPr="00FC2120">
        <w:rPr>
          <w:rFonts w:ascii="Book Antiqua" w:hAnsi="Book Antiqua"/>
          <w:color w:val="auto"/>
        </w:rPr>
        <w:t>divisum</w:t>
      </w:r>
      <w:proofErr w:type="spellEnd"/>
      <w:r w:rsidR="0026684B" w:rsidRPr="00FC2120">
        <w:rPr>
          <w:rFonts w:ascii="Book Antiqua" w:hAnsi="Book Antiqua"/>
          <w:color w:val="auto"/>
        </w:rPr>
        <w:t>, or other duct system complications.</w:t>
      </w:r>
    </w:p>
    <w:sectPr w:rsidR="004D0407" w:rsidRPr="00FC21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80D3B" w14:textId="77777777" w:rsidR="006D4DE4" w:rsidRDefault="006D4DE4" w:rsidP="00393318">
      <w:r>
        <w:separator/>
      </w:r>
    </w:p>
  </w:endnote>
  <w:endnote w:type="continuationSeparator" w:id="0">
    <w:p w14:paraId="59B38A94" w14:textId="77777777" w:rsidR="006D4DE4" w:rsidRDefault="006D4DE4" w:rsidP="0039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panose1 w:val="00000000000000000000"/>
    <w:charset w:val="86"/>
    <w:family w:val="auto"/>
    <w:notTrueType/>
    <w:pitch w:val="default"/>
    <w:sig w:usb0="00000003" w:usb1="080E0000" w:usb2="00000010"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6C20" w14:textId="77777777" w:rsidR="006D4DE4" w:rsidRDefault="006D4DE4" w:rsidP="00393318">
      <w:r>
        <w:separator/>
      </w:r>
    </w:p>
  </w:footnote>
  <w:footnote w:type="continuationSeparator" w:id="0">
    <w:p w14:paraId="3D54599D" w14:textId="77777777" w:rsidR="006D4DE4" w:rsidRDefault="006D4DE4" w:rsidP="00393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49E0"/>
    <w:multiLevelType w:val="hybridMultilevel"/>
    <w:tmpl w:val="EF7AD960"/>
    <w:lvl w:ilvl="0" w:tplc="AAD8CC5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524560"/>
    <w:multiLevelType w:val="hybridMultilevel"/>
    <w:tmpl w:val="C8D2CB48"/>
    <w:lvl w:ilvl="0" w:tplc="B6AA114A">
      <w:start w:val="2"/>
      <w:numFmt w:val="bullet"/>
      <w:lvlText w:val=""/>
      <w:lvlJc w:val="left"/>
      <w:pPr>
        <w:ind w:left="465" w:hanging="360"/>
      </w:pPr>
      <w:rPr>
        <w:rFonts w:ascii="Wingdings" w:eastAsiaTheme="minorEastAsia" w:hAnsi="Wingdings" w:cs="Times New Roman"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2">
    <w:nsid w:val="68430D9E"/>
    <w:multiLevelType w:val="hybridMultilevel"/>
    <w:tmpl w:val="523A0B00"/>
    <w:lvl w:ilvl="0" w:tplc="5E1E405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5166D0"/>
    <w:multiLevelType w:val="hybridMultilevel"/>
    <w:tmpl w:val="4A5619C8"/>
    <w:lvl w:ilvl="0" w:tplc="52D8B80C">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89A0B61"/>
    <w:multiLevelType w:val="hybridMultilevel"/>
    <w:tmpl w:val="4DD40DEA"/>
    <w:lvl w:ilvl="0" w:tplc="A04AA040">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E887368"/>
    <w:multiLevelType w:val="hybridMultilevel"/>
    <w:tmpl w:val="E61A1F80"/>
    <w:lvl w:ilvl="0" w:tplc="A60E179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DateAndTime/>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is_review_method" w:val="Incompatible"/>
  </w:docVars>
  <w:rsids>
    <w:rsidRoot w:val="00E27001"/>
    <w:rsid w:val="00021906"/>
    <w:rsid w:val="000226CC"/>
    <w:rsid w:val="0002610B"/>
    <w:rsid w:val="00032F1F"/>
    <w:rsid w:val="000360A6"/>
    <w:rsid w:val="00040369"/>
    <w:rsid w:val="00040E14"/>
    <w:rsid w:val="00042415"/>
    <w:rsid w:val="00045E86"/>
    <w:rsid w:val="00045F8D"/>
    <w:rsid w:val="00046B38"/>
    <w:rsid w:val="000471AD"/>
    <w:rsid w:val="00062ED6"/>
    <w:rsid w:val="000678F6"/>
    <w:rsid w:val="0007503F"/>
    <w:rsid w:val="00080D13"/>
    <w:rsid w:val="00092932"/>
    <w:rsid w:val="000A1017"/>
    <w:rsid w:val="000A1D0E"/>
    <w:rsid w:val="000A278A"/>
    <w:rsid w:val="000B15CF"/>
    <w:rsid w:val="000C4742"/>
    <w:rsid w:val="000D4BC4"/>
    <w:rsid w:val="000D4E92"/>
    <w:rsid w:val="000D6C9B"/>
    <w:rsid w:val="000E0507"/>
    <w:rsid w:val="000E0BA4"/>
    <w:rsid w:val="000E1756"/>
    <w:rsid w:val="000E1D5F"/>
    <w:rsid w:val="000E58E9"/>
    <w:rsid w:val="00101AC9"/>
    <w:rsid w:val="00101BB1"/>
    <w:rsid w:val="00107905"/>
    <w:rsid w:val="0011240E"/>
    <w:rsid w:val="00130278"/>
    <w:rsid w:val="0013049B"/>
    <w:rsid w:val="001326B8"/>
    <w:rsid w:val="0014117C"/>
    <w:rsid w:val="00142764"/>
    <w:rsid w:val="00145FB8"/>
    <w:rsid w:val="001476B7"/>
    <w:rsid w:val="001512D1"/>
    <w:rsid w:val="00151CC0"/>
    <w:rsid w:val="0015404D"/>
    <w:rsid w:val="00154B68"/>
    <w:rsid w:val="00162383"/>
    <w:rsid w:val="00162FC9"/>
    <w:rsid w:val="00163C10"/>
    <w:rsid w:val="00183C26"/>
    <w:rsid w:val="00184109"/>
    <w:rsid w:val="00194F76"/>
    <w:rsid w:val="001A6E98"/>
    <w:rsid w:val="001A6F83"/>
    <w:rsid w:val="001B0039"/>
    <w:rsid w:val="001B2EDD"/>
    <w:rsid w:val="001C336E"/>
    <w:rsid w:val="001D020E"/>
    <w:rsid w:val="001D49D8"/>
    <w:rsid w:val="001D77D9"/>
    <w:rsid w:val="0021499C"/>
    <w:rsid w:val="00220611"/>
    <w:rsid w:val="00221020"/>
    <w:rsid w:val="002251FF"/>
    <w:rsid w:val="00230DB9"/>
    <w:rsid w:val="00235992"/>
    <w:rsid w:val="002370B8"/>
    <w:rsid w:val="002407F3"/>
    <w:rsid w:val="002462A0"/>
    <w:rsid w:val="00246FD4"/>
    <w:rsid w:val="002511E5"/>
    <w:rsid w:val="00251766"/>
    <w:rsid w:val="002538FE"/>
    <w:rsid w:val="002545C7"/>
    <w:rsid w:val="00262D93"/>
    <w:rsid w:val="00263C31"/>
    <w:rsid w:val="0026684B"/>
    <w:rsid w:val="00272DE2"/>
    <w:rsid w:val="00273EB2"/>
    <w:rsid w:val="00284DE3"/>
    <w:rsid w:val="00285AE5"/>
    <w:rsid w:val="00291599"/>
    <w:rsid w:val="002B2B7B"/>
    <w:rsid w:val="002B32C5"/>
    <w:rsid w:val="002C2D25"/>
    <w:rsid w:val="002C59B6"/>
    <w:rsid w:val="002C7547"/>
    <w:rsid w:val="002D24ED"/>
    <w:rsid w:val="002D36B9"/>
    <w:rsid w:val="002D386E"/>
    <w:rsid w:val="002D5756"/>
    <w:rsid w:val="002E24E3"/>
    <w:rsid w:val="002E4646"/>
    <w:rsid w:val="002E6622"/>
    <w:rsid w:val="002F12DD"/>
    <w:rsid w:val="002F18ED"/>
    <w:rsid w:val="002F4DAA"/>
    <w:rsid w:val="002F5671"/>
    <w:rsid w:val="00300A14"/>
    <w:rsid w:val="0031385C"/>
    <w:rsid w:val="00320385"/>
    <w:rsid w:val="00325999"/>
    <w:rsid w:val="00327EF6"/>
    <w:rsid w:val="003305A6"/>
    <w:rsid w:val="00331D92"/>
    <w:rsid w:val="0033354B"/>
    <w:rsid w:val="00340DAE"/>
    <w:rsid w:val="0034533F"/>
    <w:rsid w:val="0034778F"/>
    <w:rsid w:val="0035219F"/>
    <w:rsid w:val="00354D9F"/>
    <w:rsid w:val="003638AF"/>
    <w:rsid w:val="00366486"/>
    <w:rsid w:val="00380DE0"/>
    <w:rsid w:val="003820F1"/>
    <w:rsid w:val="00393318"/>
    <w:rsid w:val="003950C0"/>
    <w:rsid w:val="003B392F"/>
    <w:rsid w:val="003C058B"/>
    <w:rsid w:val="003C3870"/>
    <w:rsid w:val="003C4B35"/>
    <w:rsid w:val="003D05F1"/>
    <w:rsid w:val="003D0F39"/>
    <w:rsid w:val="003E7185"/>
    <w:rsid w:val="003F3377"/>
    <w:rsid w:val="003F41E8"/>
    <w:rsid w:val="003F4B6D"/>
    <w:rsid w:val="003F50FE"/>
    <w:rsid w:val="004011B0"/>
    <w:rsid w:val="00407A71"/>
    <w:rsid w:val="00410D9E"/>
    <w:rsid w:val="00414DAA"/>
    <w:rsid w:val="00427006"/>
    <w:rsid w:val="00430FC3"/>
    <w:rsid w:val="00435C65"/>
    <w:rsid w:val="00437E60"/>
    <w:rsid w:val="00441E2C"/>
    <w:rsid w:val="00445DCA"/>
    <w:rsid w:val="004528EC"/>
    <w:rsid w:val="00453CE3"/>
    <w:rsid w:val="0045724B"/>
    <w:rsid w:val="004670E6"/>
    <w:rsid w:val="0046739C"/>
    <w:rsid w:val="00470CB9"/>
    <w:rsid w:val="0047237B"/>
    <w:rsid w:val="00474976"/>
    <w:rsid w:val="004825B4"/>
    <w:rsid w:val="004825CE"/>
    <w:rsid w:val="00484D51"/>
    <w:rsid w:val="00490CB1"/>
    <w:rsid w:val="00496AAC"/>
    <w:rsid w:val="004A4996"/>
    <w:rsid w:val="004B1E11"/>
    <w:rsid w:val="004B1EFB"/>
    <w:rsid w:val="004C116A"/>
    <w:rsid w:val="004C6ABF"/>
    <w:rsid w:val="004D0406"/>
    <w:rsid w:val="004D0407"/>
    <w:rsid w:val="004D6C3A"/>
    <w:rsid w:val="004E78AF"/>
    <w:rsid w:val="004F62B2"/>
    <w:rsid w:val="004F7B6E"/>
    <w:rsid w:val="0050272D"/>
    <w:rsid w:val="00511B1F"/>
    <w:rsid w:val="00525129"/>
    <w:rsid w:val="005252B8"/>
    <w:rsid w:val="00532F4F"/>
    <w:rsid w:val="0053521F"/>
    <w:rsid w:val="00540C58"/>
    <w:rsid w:val="00542093"/>
    <w:rsid w:val="00561C1A"/>
    <w:rsid w:val="005655B9"/>
    <w:rsid w:val="00567192"/>
    <w:rsid w:val="0058466E"/>
    <w:rsid w:val="00585E55"/>
    <w:rsid w:val="0058649E"/>
    <w:rsid w:val="00587B35"/>
    <w:rsid w:val="00593C12"/>
    <w:rsid w:val="005964E7"/>
    <w:rsid w:val="0059759E"/>
    <w:rsid w:val="005A01CF"/>
    <w:rsid w:val="005A1042"/>
    <w:rsid w:val="005A604F"/>
    <w:rsid w:val="005A6ABD"/>
    <w:rsid w:val="005B2198"/>
    <w:rsid w:val="005B3E1D"/>
    <w:rsid w:val="005C0FDE"/>
    <w:rsid w:val="005D027C"/>
    <w:rsid w:val="005E3452"/>
    <w:rsid w:val="005E5A1C"/>
    <w:rsid w:val="005E631C"/>
    <w:rsid w:val="005F1DB6"/>
    <w:rsid w:val="00602A58"/>
    <w:rsid w:val="006059FC"/>
    <w:rsid w:val="00605A3C"/>
    <w:rsid w:val="00606A60"/>
    <w:rsid w:val="00610853"/>
    <w:rsid w:val="00611581"/>
    <w:rsid w:val="00624CC2"/>
    <w:rsid w:val="00626A03"/>
    <w:rsid w:val="00630655"/>
    <w:rsid w:val="00631B48"/>
    <w:rsid w:val="00631BB2"/>
    <w:rsid w:val="0064105E"/>
    <w:rsid w:val="00643369"/>
    <w:rsid w:val="00652DB5"/>
    <w:rsid w:val="00663F17"/>
    <w:rsid w:val="00666A02"/>
    <w:rsid w:val="00667492"/>
    <w:rsid w:val="0067300F"/>
    <w:rsid w:val="0067726D"/>
    <w:rsid w:val="00682307"/>
    <w:rsid w:val="006A0A24"/>
    <w:rsid w:val="006A3D9A"/>
    <w:rsid w:val="006A540B"/>
    <w:rsid w:val="006B1AD0"/>
    <w:rsid w:val="006B4242"/>
    <w:rsid w:val="006B7873"/>
    <w:rsid w:val="006C2777"/>
    <w:rsid w:val="006D4992"/>
    <w:rsid w:val="006D4DE4"/>
    <w:rsid w:val="006E3B0D"/>
    <w:rsid w:val="006E5A0D"/>
    <w:rsid w:val="006E74E4"/>
    <w:rsid w:val="006F47AE"/>
    <w:rsid w:val="00700A51"/>
    <w:rsid w:val="00701962"/>
    <w:rsid w:val="007052A8"/>
    <w:rsid w:val="0070617B"/>
    <w:rsid w:val="007076D0"/>
    <w:rsid w:val="0071224A"/>
    <w:rsid w:val="00712922"/>
    <w:rsid w:val="00720B08"/>
    <w:rsid w:val="00735BCA"/>
    <w:rsid w:val="00743B5B"/>
    <w:rsid w:val="00747DB1"/>
    <w:rsid w:val="007530E2"/>
    <w:rsid w:val="007742D6"/>
    <w:rsid w:val="007742D7"/>
    <w:rsid w:val="00784EC8"/>
    <w:rsid w:val="00785C80"/>
    <w:rsid w:val="007912FB"/>
    <w:rsid w:val="00796163"/>
    <w:rsid w:val="007A028D"/>
    <w:rsid w:val="007A2B99"/>
    <w:rsid w:val="007C030B"/>
    <w:rsid w:val="007C19A7"/>
    <w:rsid w:val="007C5445"/>
    <w:rsid w:val="007D4A79"/>
    <w:rsid w:val="007E4307"/>
    <w:rsid w:val="007E51DB"/>
    <w:rsid w:val="007F265A"/>
    <w:rsid w:val="007F4C08"/>
    <w:rsid w:val="00801A76"/>
    <w:rsid w:val="00804784"/>
    <w:rsid w:val="0081224A"/>
    <w:rsid w:val="0081726D"/>
    <w:rsid w:val="00820B32"/>
    <w:rsid w:val="0082243E"/>
    <w:rsid w:val="00824300"/>
    <w:rsid w:val="00825A9C"/>
    <w:rsid w:val="0084446C"/>
    <w:rsid w:val="008476AC"/>
    <w:rsid w:val="00850FCB"/>
    <w:rsid w:val="00851A05"/>
    <w:rsid w:val="00862B4E"/>
    <w:rsid w:val="00866C12"/>
    <w:rsid w:val="00882F5C"/>
    <w:rsid w:val="00896F1B"/>
    <w:rsid w:val="008A5872"/>
    <w:rsid w:val="008A6B2C"/>
    <w:rsid w:val="008C02DA"/>
    <w:rsid w:val="008C0E81"/>
    <w:rsid w:val="008C13FC"/>
    <w:rsid w:val="008C3996"/>
    <w:rsid w:val="008C39FC"/>
    <w:rsid w:val="008D0C45"/>
    <w:rsid w:val="008D4DC4"/>
    <w:rsid w:val="008D5572"/>
    <w:rsid w:val="008D7502"/>
    <w:rsid w:val="008E357C"/>
    <w:rsid w:val="008F251D"/>
    <w:rsid w:val="008F2612"/>
    <w:rsid w:val="008F2945"/>
    <w:rsid w:val="008F5521"/>
    <w:rsid w:val="00900834"/>
    <w:rsid w:val="00903649"/>
    <w:rsid w:val="00904A22"/>
    <w:rsid w:val="009106D6"/>
    <w:rsid w:val="00912A34"/>
    <w:rsid w:val="009157B4"/>
    <w:rsid w:val="009157C4"/>
    <w:rsid w:val="009169E1"/>
    <w:rsid w:val="00923AAA"/>
    <w:rsid w:val="0092746D"/>
    <w:rsid w:val="00931B60"/>
    <w:rsid w:val="00944C6D"/>
    <w:rsid w:val="0095016F"/>
    <w:rsid w:val="00955566"/>
    <w:rsid w:val="00955717"/>
    <w:rsid w:val="00960C62"/>
    <w:rsid w:val="00971979"/>
    <w:rsid w:val="0097720E"/>
    <w:rsid w:val="009851E7"/>
    <w:rsid w:val="00994614"/>
    <w:rsid w:val="009A34C3"/>
    <w:rsid w:val="009B3B54"/>
    <w:rsid w:val="009B7404"/>
    <w:rsid w:val="009B7C0C"/>
    <w:rsid w:val="009C27EF"/>
    <w:rsid w:val="009C4A57"/>
    <w:rsid w:val="009D63A8"/>
    <w:rsid w:val="009D6674"/>
    <w:rsid w:val="009E363A"/>
    <w:rsid w:val="009E5D9C"/>
    <w:rsid w:val="009F3FF4"/>
    <w:rsid w:val="009F4A7B"/>
    <w:rsid w:val="009F6217"/>
    <w:rsid w:val="00A00590"/>
    <w:rsid w:val="00A045AE"/>
    <w:rsid w:val="00A0780C"/>
    <w:rsid w:val="00A11A65"/>
    <w:rsid w:val="00A46FEA"/>
    <w:rsid w:val="00A54C01"/>
    <w:rsid w:val="00A604CC"/>
    <w:rsid w:val="00A62A9E"/>
    <w:rsid w:val="00A67658"/>
    <w:rsid w:val="00A757C4"/>
    <w:rsid w:val="00A800DA"/>
    <w:rsid w:val="00A84511"/>
    <w:rsid w:val="00A85FDC"/>
    <w:rsid w:val="00A900AF"/>
    <w:rsid w:val="00A94511"/>
    <w:rsid w:val="00AA3CB6"/>
    <w:rsid w:val="00AA7197"/>
    <w:rsid w:val="00AB030E"/>
    <w:rsid w:val="00AB5EA9"/>
    <w:rsid w:val="00AC199D"/>
    <w:rsid w:val="00AC25BD"/>
    <w:rsid w:val="00AC315C"/>
    <w:rsid w:val="00AD094F"/>
    <w:rsid w:val="00AD24E0"/>
    <w:rsid w:val="00AD2D26"/>
    <w:rsid w:val="00AD5834"/>
    <w:rsid w:val="00AD753A"/>
    <w:rsid w:val="00AE017D"/>
    <w:rsid w:val="00AE44A5"/>
    <w:rsid w:val="00AF0465"/>
    <w:rsid w:val="00AF04CC"/>
    <w:rsid w:val="00B200E8"/>
    <w:rsid w:val="00B20946"/>
    <w:rsid w:val="00B263B9"/>
    <w:rsid w:val="00B30D2F"/>
    <w:rsid w:val="00B36A9A"/>
    <w:rsid w:val="00B4014D"/>
    <w:rsid w:val="00B4291B"/>
    <w:rsid w:val="00B434F5"/>
    <w:rsid w:val="00B4388B"/>
    <w:rsid w:val="00B55CD0"/>
    <w:rsid w:val="00B607AC"/>
    <w:rsid w:val="00B6278D"/>
    <w:rsid w:val="00B64588"/>
    <w:rsid w:val="00B72777"/>
    <w:rsid w:val="00B74D4A"/>
    <w:rsid w:val="00B828A9"/>
    <w:rsid w:val="00B828C4"/>
    <w:rsid w:val="00B9623B"/>
    <w:rsid w:val="00BA09F5"/>
    <w:rsid w:val="00BB1924"/>
    <w:rsid w:val="00BB3841"/>
    <w:rsid w:val="00BB4EC0"/>
    <w:rsid w:val="00BB54EA"/>
    <w:rsid w:val="00BC0517"/>
    <w:rsid w:val="00BC07EA"/>
    <w:rsid w:val="00BC0CD8"/>
    <w:rsid w:val="00BC288E"/>
    <w:rsid w:val="00BC523B"/>
    <w:rsid w:val="00BC7D9F"/>
    <w:rsid w:val="00BD3E09"/>
    <w:rsid w:val="00BD44C5"/>
    <w:rsid w:val="00BD656E"/>
    <w:rsid w:val="00BD6939"/>
    <w:rsid w:val="00BE33D4"/>
    <w:rsid w:val="00BF420D"/>
    <w:rsid w:val="00BF4BAA"/>
    <w:rsid w:val="00BF5FB4"/>
    <w:rsid w:val="00C02916"/>
    <w:rsid w:val="00C02A18"/>
    <w:rsid w:val="00C11848"/>
    <w:rsid w:val="00C1526E"/>
    <w:rsid w:val="00C20B82"/>
    <w:rsid w:val="00C215B0"/>
    <w:rsid w:val="00C272F6"/>
    <w:rsid w:val="00C27898"/>
    <w:rsid w:val="00C315C7"/>
    <w:rsid w:val="00C31E10"/>
    <w:rsid w:val="00C33DE9"/>
    <w:rsid w:val="00C35D7B"/>
    <w:rsid w:val="00C36DAE"/>
    <w:rsid w:val="00C37A11"/>
    <w:rsid w:val="00C37F31"/>
    <w:rsid w:val="00C40334"/>
    <w:rsid w:val="00C4217F"/>
    <w:rsid w:val="00C45887"/>
    <w:rsid w:val="00C57327"/>
    <w:rsid w:val="00C63CD3"/>
    <w:rsid w:val="00C7241E"/>
    <w:rsid w:val="00C85EB4"/>
    <w:rsid w:val="00C87906"/>
    <w:rsid w:val="00C9020E"/>
    <w:rsid w:val="00C9397F"/>
    <w:rsid w:val="00C93A4E"/>
    <w:rsid w:val="00C94DD8"/>
    <w:rsid w:val="00C9652D"/>
    <w:rsid w:val="00CB3B8E"/>
    <w:rsid w:val="00CB68F6"/>
    <w:rsid w:val="00CC23BF"/>
    <w:rsid w:val="00CD7F81"/>
    <w:rsid w:val="00CE4566"/>
    <w:rsid w:val="00CF3FAD"/>
    <w:rsid w:val="00D0104C"/>
    <w:rsid w:val="00D05127"/>
    <w:rsid w:val="00D23D5E"/>
    <w:rsid w:val="00D32A9F"/>
    <w:rsid w:val="00D32C63"/>
    <w:rsid w:val="00D436AE"/>
    <w:rsid w:val="00D4370A"/>
    <w:rsid w:val="00D45001"/>
    <w:rsid w:val="00D46F17"/>
    <w:rsid w:val="00D50D0D"/>
    <w:rsid w:val="00D526DD"/>
    <w:rsid w:val="00D57BE1"/>
    <w:rsid w:val="00D60337"/>
    <w:rsid w:val="00D63811"/>
    <w:rsid w:val="00D64B68"/>
    <w:rsid w:val="00D64DBD"/>
    <w:rsid w:val="00D6679C"/>
    <w:rsid w:val="00D75286"/>
    <w:rsid w:val="00D76033"/>
    <w:rsid w:val="00D87586"/>
    <w:rsid w:val="00D947B6"/>
    <w:rsid w:val="00D955F2"/>
    <w:rsid w:val="00D96093"/>
    <w:rsid w:val="00D9662A"/>
    <w:rsid w:val="00DA3A1D"/>
    <w:rsid w:val="00DA51FB"/>
    <w:rsid w:val="00DA7EB1"/>
    <w:rsid w:val="00DB0753"/>
    <w:rsid w:val="00DB2287"/>
    <w:rsid w:val="00DB7068"/>
    <w:rsid w:val="00DC4613"/>
    <w:rsid w:val="00DD0402"/>
    <w:rsid w:val="00DD1363"/>
    <w:rsid w:val="00DD16A5"/>
    <w:rsid w:val="00DD1A4D"/>
    <w:rsid w:val="00DD2CB9"/>
    <w:rsid w:val="00DD79AA"/>
    <w:rsid w:val="00DE43A4"/>
    <w:rsid w:val="00DE5B1A"/>
    <w:rsid w:val="00DF03BA"/>
    <w:rsid w:val="00E013B6"/>
    <w:rsid w:val="00E12D0A"/>
    <w:rsid w:val="00E13F8F"/>
    <w:rsid w:val="00E14726"/>
    <w:rsid w:val="00E213BF"/>
    <w:rsid w:val="00E241D0"/>
    <w:rsid w:val="00E27001"/>
    <w:rsid w:val="00E32BE7"/>
    <w:rsid w:val="00E33DCF"/>
    <w:rsid w:val="00E40999"/>
    <w:rsid w:val="00E43D22"/>
    <w:rsid w:val="00E52308"/>
    <w:rsid w:val="00E54163"/>
    <w:rsid w:val="00E5789B"/>
    <w:rsid w:val="00E61B97"/>
    <w:rsid w:val="00E62A2F"/>
    <w:rsid w:val="00E63D4B"/>
    <w:rsid w:val="00E642B9"/>
    <w:rsid w:val="00E6623D"/>
    <w:rsid w:val="00E71435"/>
    <w:rsid w:val="00E72675"/>
    <w:rsid w:val="00E77491"/>
    <w:rsid w:val="00E77EE1"/>
    <w:rsid w:val="00E807D3"/>
    <w:rsid w:val="00E8106D"/>
    <w:rsid w:val="00E90646"/>
    <w:rsid w:val="00E93A98"/>
    <w:rsid w:val="00EB0DF2"/>
    <w:rsid w:val="00EB162B"/>
    <w:rsid w:val="00EC1F4F"/>
    <w:rsid w:val="00ED087A"/>
    <w:rsid w:val="00EE56CF"/>
    <w:rsid w:val="00EE7813"/>
    <w:rsid w:val="00EF1532"/>
    <w:rsid w:val="00EF684E"/>
    <w:rsid w:val="00F0226E"/>
    <w:rsid w:val="00F028ED"/>
    <w:rsid w:val="00F0524D"/>
    <w:rsid w:val="00F05353"/>
    <w:rsid w:val="00F06849"/>
    <w:rsid w:val="00F12A7E"/>
    <w:rsid w:val="00F34AA1"/>
    <w:rsid w:val="00F35F74"/>
    <w:rsid w:val="00F407F5"/>
    <w:rsid w:val="00F47AA6"/>
    <w:rsid w:val="00F566C2"/>
    <w:rsid w:val="00F60B1C"/>
    <w:rsid w:val="00F64DBF"/>
    <w:rsid w:val="00F64E5E"/>
    <w:rsid w:val="00F65422"/>
    <w:rsid w:val="00F70471"/>
    <w:rsid w:val="00F756F8"/>
    <w:rsid w:val="00F8469D"/>
    <w:rsid w:val="00F869C1"/>
    <w:rsid w:val="00FA27A8"/>
    <w:rsid w:val="00FA7E12"/>
    <w:rsid w:val="00FB14EC"/>
    <w:rsid w:val="00FC2120"/>
    <w:rsid w:val="00FC42C8"/>
    <w:rsid w:val="00FD3C6C"/>
    <w:rsid w:val="00FD6834"/>
    <w:rsid w:val="00FE05DE"/>
    <w:rsid w:val="00FE56BF"/>
    <w:rsid w:val="00FF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0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01"/>
    <w:pPr>
      <w:widowControl w:val="0"/>
      <w:jc w:val="both"/>
    </w:pPr>
  </w:style>
  <w:style w:type="paragraph" w:styleId="1">
    <w:name w:val="heading 1"/>
    <w:basedOn w:val="a"/>
    <w:next w:val="a"/>
    <w:link w:val="1Char"/>
    <w:uiPriority w:val="9"/>
    <w:qFormat/>
    <w:rsid w:val="0045724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270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27001"/>
    <w:rPr>
      <w:rFonts w:ascii="宋体" w:eastAsia="宋体" w:hAnsi="宋体" w:cs="宋体"/>
      <w:b/>
      <w:bCs/>
      <w:kern w:val="0"/>
      <w:sz w:val="27"/>
      <w:szCs w:val="27"/>
    </w:rPr>
  </w:style>
  <w:style w:type="paragraph" w:styleId="a3">
    <w:name w:val="header"/>
    <w:basedOn w:val="a"/>
    <w:link w:val="Char"/>
    <w:uiPriority w:val="99"/>
    <w:unhideWhenUsed/>
    <w:rsid w:val="00E27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001"/>
    <w:rPr>
      <w:sz w:val="18"/>
      <w:szCs w:val="18"/>
    </w:rPr>
  </w:style>
  <w:style w:type="paragraph" w:styleId="a4">
    <w:name w:val="footer"/>
    <w:basedOn w:val="a"/>
    <w:link w:val="Char0"/>
    <w:uiPriority w:val="99"/>
    <w:unhideWhenUsed/>
    <w:rsid w:val="00E27001"/>
    <w:pPr>
      <w:tabs>
        <w:tab w:val="center" w:pos="4153"/>
        <w:tab w:val="right" w:pos="8306"/>
      </w:tabs>
      <w:snapToGrid w:val="0"/>
      <w:jc w:val="left"/>
    </w:pPr>
    <w:rPr>
      <w:sz w:val="18"/>
      <w:szCs w:val="18"/>
    </w:rPr>
  </w:style>
  <w:style w:type="character" w:customStyle="1" w:styleId="Char0">
    <w:name w:val="页脚 Char"/>
    <w:basedOn w:val="a0"/>
    <w:link w:val="a4"/>
    <w:uiPriority w:val="99"/>
    <w:rsid w:val="00E27001"/>
    <w:rPr>
      <w:sz w:val="18"/>
      <w:szCs w:val="18"/>
    </w:rPr>
  </w:style>
  <w:style w:type="character" w:customStyle="1" w:styleId="apple-converted-space">
    <w:name w:val="apple-converted-space"/>
    <w:basedOn w:val="a0"/>
    <w:rsid w:val="00E27001"/>
  </w:style>
  <w:style w:type="paragraph" w:customStyle="1" w:styleId="EndNoteBibliographyTitle">
    <w:name w:val="EndNote Bibliography Title"/>
    <w:basedOn w:val="a"/>
    <w:link w:val="EndNoteBibliographyTitleChar"/>
    <w:rsid w:val="00E27001"/>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E27001"/>
    <w:rPr>
      <w:rFonts w:ascii="Calibri" w:hAnsi="Calibri" w:cs="Calibri"/>
      <w:noProof/>
      <w:sz w:val="20"/>
    </w:rPr>
  </w:style>
  <w:style w:type="paragraph" w:customStyle="1" w:styleId="EndNoteBibliography">
    <w:name w:val="EndNote Bibliography"/>
    <w:basedOn w:val="a"/>
    <w:link w:val="EndNoteBibliographyChar"/>
    <w:rsid w:val="00E27001"/>
    <w:rPr>
      <w:rFonts w:ascii="Calibri" w:hAnsi="Calibri" w:cs="Calibri"/>
      <w:noProof/>
      <w:sz w:val="20"/>
    </w:rPr>
  </w:style>
  <w:style w:type="character" w:customStyle="1" w:styleId="EndNoteBibliographyChar">
    <w:name w:val="EndNote Bibliography Char"/>
    <w:basedOn w:val="a0"/>
    <w:link w:val="EndNoteBibliography"/>
    <w:rsid w:val="00E27001"/>
    <w:rPr>
      <w:rFonts w:ascii="Calibri" w:hAnsi="Calibri" w:cs="Calibri"/>
      <w:noProof/>
      <w:sz w:val="20"/>
    </w:rPr>
  </w:style>
  <w:style w:type="character" w:styleId="a5">
    <w:name w:val="Emphasis"/>
    <w:basedOn w:val="a0"/>
    <w:uiPriority w:val="20"/>
    <w:qFormat/>
    <w:rsid w:val="00E27001"/>
    <w:rPr>
      <w:i/>
      <w:iCs/>
    </w:rPr>
  </w:style>
  <w:style w:type="table" w:styleId="a6">
    <w:name w:val="Table Grid"/>
    <w:basedOn w:val="a1"/>
    <w:uiPriority w:val="59"/>
    <w:qFormat/>
    <w:rsid w:val="00E2700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27001"/>
    <w:rPr>
      <w:color w:val="0000FF"/>
      <w:u w:val="single"/>
    </w:rPr>
  </w:style>
  <w:style w:type="character" w:styleId="a8">
    <w:name w:val="annotation reference"/>
    <w:basedOn w:val="a0"/>
    <w:uiPriority w:val="99"/>
    <w:semiHidden/>
    <w:unhideWhenUsed/>
    <w:rsid w:val="00E27001"/>
    <w:rPr>
      <w:sz w:val="16"/>
      <w:szCs w:val="16"/>
    </w:rPr>
  </w:style>
  <w:style w:type="paragraph" w:styleId="a9">
    <w:name w:val="annotation text"/>
    <w:basedOn w:val="a"/>
    <w:link w:val="Char1"/>
    <w:uiPriority w:val="99"/>
    <w:unhideWhenUsed/>
    <w:rsid w:val="00E27001"/>
    <w:rPr>
      <w:sz w:val="20"/>
      <w:szCs w:val="20"/>
    </w:rPr>
  </w:style>
  <w:style w:type="character" w:customStyle="1" w:styleId="Char1">
    <w:name w:val="批注文字 Char"/>
    <w:basedOn w:val="a0"/>
    <w:link w:val="a9"/>
    <w:uiPriority w:val="99"/>
    <w:rsid w:val="00E27001"/>
    <w:rPr>
      <w:sz w:val="20"/>
      <w:szCs w:val="20"/>
    </w:rPr>
  </w:style>
  <w:style w:type="paragraph" w:styleId="aa">
    <w:name w:val="annotation subject"/>
    <w:basedOn w:val="a9"/>
    <w:next w:val="a9"/>
    <w:link w:val="Char2"/>
    <w:uiPriority w:val="99"/>
    <w:semiHidden/>
    <w:unhideWhenUsed/>
    <w:rsid w:val="00E27001"/>
    <w:rPr>
      <w:b/>
      <w:bCs/>
    </w:rPr>
  </w:style>
  <w:style w:type="character" w:customStyle="1" w:styleId="Char2">
    <w:name w:val="批注主题 Char"/>
    <w:basedOn w:val="Char1"/>
    <w:link w:val="aa"/>
    <w:uiPriority w:val="99"/>
    <w:semiHidden/>
    <w:rsid w:val="00E27001"/>
    <w:rPr>
      <w:b/>
      <w:bCs/>
      <w:sz w:val="20"/>
      <w:szCs w:val="20"/>
    </w:rPr>
  </w:style>
  <w:style w:type="paragraph" w:styleId="ab">
    <w:name w:val="Balloon Text"/>
    <w:basedOn w:val="a"/>
    <w:link w:val="Char3"/>
    <w:uiPriority w:val="99"/>
    <w:semiHidden/>
    <w:unhideWhenUsed/>
    <w:rsid w:val="00E27001"/>
    <w:rPr>
      <w:rFonts w:ascii="Segoe UI" w:hAnsi="Segoe UI" w:cs="Segoe UI"/>
      <w:sz w:val="18"/>
      <w:szCs w:val="18"/>
    </w:rPr>
  </w:style>
  <w:style w:type="character" w:customStyle="1" w:styleId="Char3">
    <w:name w:val="批注框文本 Char"/>
    <w:basedOn w:val="a0"/>
    <w:link w:val="ab"/>
    <w:uiPriority w:val="99"/>
    <w:semiHidden/>
    <w:rsid w:val="00E27001"/>
    <w:rPr>
      <w:rFonts w:ascii="Segoe UI" w:hAnsi="Segoe UI" w:cs="Segoe UI"/>
      <w:sz w:val="18"/>
      <w:szCs w:val="18"/>
    </w:rPr>
  </w:style>
  <w:style w:type="character" w:customStyle="1" w:styleId="UnresolvedMention1">
    <w:name w:val="Unresolved Mention1"/>
    <w:basedOn w:val="a0"/>
    <w:uiPriority w:val="99"/>
    <w:semiHidden/>
    <w:unhideWhenUsed/>
    <w:rsid w:val="00E27001"/>
    <w:rPr>
      <w:color w:val="605E5C"/>
      <w:shd w:val="clear" w:color="auto" w:fill="E1DFDD"/>
    </w:rPr>
  </w:style>
  <w:style w:type="paragraph" w:styleId="HTML">
    <w:name w:val="HTML Preformatted"/>
    <w:basedOn w:val="a"/>
    <w:link w:val="HTMLChar"/>
    <w:uiPriority w:val="99"/>
    <w:unhideWhenUsed/>
    <w:rsid w:val="00E27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rsid w:val="00E27001"/>
    <w:rPr>
      <w:rFonts w:ascii="Courier New" w:eastAsia="Times New Roman" w:hAnsi="Courier New" w:cs="Courier New"/>
      <w:kern w:val="0"/>
      <w:sz w:val="20"/>
      <w:szCs w:val="20"/>
    </w:rPr>
  </w:style>
  <w:style w:type="paragraph" w:customStyle="1" w:styleId="Default">
    <w:name w:val="Default"/>
    <w:rsid w:val="00E27001"/>
    <w:pPr>
      <w:widowControl w:val="0"/>
      <w:autoSpaceDE w:val="0"/>
      <w:autoSpaceDN w:val="0"/>
      <w:adjustRightInd w:val="0"/>
    </w:pPr>
    <w:rPr>
      <w:rFonts w:ascii="Times New Roman" w:hAnsi="Times New Roman" w:cs="Times New Roman"/>
      <w:color w:val="000000"/>
      <w:kern w:val="0"/>
      <w:sz w:val="24"/>
      <w:szCs w:val="24"/>
    </w:rPr>
  </w:style>
  <w:style w:type="paragraph" w:styleId="ac">
    <w:name w:val="Revision"/>
    <w:hidden/>
    <w:uiPriority w:val="99"/>
    <w:semiHidden/>
    <w:rsid w:val="00B4291B"/>
  </w:style>
  <w:style w:type="character" w:styleId="ad">
    <w:name w:val="Strong"/>
    <w:basedOn w:val="a0"/>
    <w:uiPriority w:val="22"/>
    <w:qFormat/>
    <w:rsid w:val="002E4646"/>
    <w:rPr>
      <w:b/>
      <w:bCs/>
    </w:rPr>
  </w:style>
  <w:style w:type="paragraph" w:customStyle="1" w:styleId="base-clamp">
    <w:name w:val="base-clamp"/>
    <w:basedOn w:val="a"/>
    <w:rsid w:val="00A9451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5724B"/>
    <w:rPr>
      <w:b/>
      <w:bCs/>
      <w:kern w:val="44"/>
      <w:sz w:val="44"/>
      <w:szCs w:val="44"/>
    </w:rPr>
  </w:style>
  <w:style w:type="paragraph" w:styleId="ae">
    <w:name w:val="List Paragraph"/>
    <w:basedOn w:val="a"/>
    <w:uiPriority w:val="34"/>
    <w:qFormat/>
    <w:rsid w:val="00E72675"/>
    <w:pPr>
      <w:ind w:firstLineChars="200" w:firstLine="420"/>
    </w:pPr>
  </w:style>
  <w:style w:type="paragraph" w:customStyle="1" w:styleId="10">
    <w:name w:val="正文1"/>
    <w:uiPriority w:val="99"/>
    <w:rsid w:val="00092932"/>
    <w:pPr>
      <w:spacing w:line="276" w:lineRule="auto"/>
    </w:pPr>
    <w:rPr>
      <w:rFonts w:ascii="Arial" w:eastAsia="宋体" w:hAnsi="Arial" w:cs="Arial"/>
      <w:color w:val="000000"/>
      <w:kern w:val="0"/>
      <w:sz w:val="22"/>
      <w:szCs w:val="20"/>
      <w:lang w:val="pl-PL" w:eastAsia="pl-PL"/>
    </w:rPr>
  </w:style>
  <w:style w:type="paragraph" w:styleId="af">
    <w:name w:val="Normal (Web)"/>
    <w:basedOn w:val="a"/>
    <w:uiPriority w:val="99"/>
    <w:semiHidden/>
    <w:unhideWhenUsed/>
    <w:rsid w:val="00F34AA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01"/>
    <w:pPr>
      <w:widowControl w:val="0"/>
      <w:jc w:val="both"/>
    </w:pPr>
  </w:style>
  <w:style w:type="paragraph" w:styleId="1">
    <w:name w:val="heading 1"/>
    <w:basedOn w:val="a"/>
    <w:next w:val="a"/>
    <w:link w:val="1Char"/>
    <w:uiPriority w:val="9"/>
    <w:qFormat/>
    <w:rsid w:val="0045724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2700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27001"/>
    <w:rPr>
      <w:rFonts w:ascii="宋体" w:eastAsia="宋体" w:hAnsi="宋体" w:cs="宋体"/>
      <w:b/>
      <w:bCs/>
      <w:kern w:val="0"/>
      <w:sz w:val="27"/>
      <w:szCs w:val="27"/>
    </w:rPr>
  </w:style>
  <w:style w:type="paragraph" w:styleId="a3">
    <w:name w:val="header"/>
    <w:basedOn w:val="a"/>
    <w:link w:val="Char"/>
    <w:uiPriority w:val="99"/>
    <w:unhideWhenUsed/>
    <w:rsid w:val="00E27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001"/>
    <w:rPr>
      <w:sz w:val="18"/>
      <w:szCs w:val="18"/>
    </w:rPr>
  </w:style>
  <w:style w:type="paragraph" w:styleId="a4">
    <w:name w:val="footer"/>
    <w:basedOn w:val="a"/>
    <w:link w:val="Char0"/>
    <w:uiPriority w:val="99"/>
    <w:unhideWhenUsed/>
    <w:rsid w:val="00E27001"/>
    <w:pPr>
      <w:tabs>
        <w:tab w:val="center" w:pos="4153"/>
        <w:tab w:val="right" w:pos="8306"/>
      </w:tabs>
      <w:snapToGrid w:val="0"/>
      <w:jc w:val="left"/>
    </w:pPr>
    <w:rPr>
      <w:sz w:val="18"/>
      <w:szCs w:val="18"/>
    </w:rPr>
  </w:style>
  <w:style w:type="character" w:customStyle="1" w:styleId="Char0">
    <w:name w:val="页脚 Char"/>
    <w:basedOn w:val="a0"/>
    <w:link w:val="a4"/>
    <w:uiPriority w:val="99"/>
    <w:rsid w:val="00E27001"/>
    <w:rPr>
      <w:sz w:val="18"/>
      <w:szCs w:val="18"/>
    </w:rPr>
  </w:style>
  <w:style w:type="character" w:customStyle="1" w:styleId="apple-converted-space">
    <w:name w:val="apple-converted-space"/>
    <w:basedOn w:val="a0"/>
    <w:rsid w:val="00E27001"/>
  </w:style>
  <w:style w:type="paragraph" w:customStyle="1" w:styleId="EndNoteBibliographyTitle">
    <w:name w:val="EndNote Bibliography Title"/>
    <w:basedOn w:val="a"/>
    <w:link w:val="EndNoteBibliographyTitleChar"/>
    <w:rsid w:val="00E27001"/>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E27001"/>
    <w:rPr>
      <w:rFonts w:ascii="Calibri" w:hAnsi="Calibri" w:cs="Calibri"/>
      <w:noProof/>
      <w:sz w:val="20"/>
    </w:rPr>
  </w:style>
  <w:style w:type="paragraph" w:customStyle="1" w:styleId="EndNoteBibliography">
    <w:name w:val="EndNote Bibliography"/>
    <w:basedOn w:val="a"/>
    <w:link w:val="EndNoteBibliographyChar"/>
    <w:rsid w:val="00E27001"/>
    <w:rPr>
      <w:rFonts w:ascii="Calibri" w:hAnsi="Calibri" w:cs="Calibri"/>
      <w:noProof/>
      <w:sz w:val="20"/>
    </w:rPr>
  </w:style>
  <w:style w:type="character" w:customStyle="1" w:styleId="EndNoteBibliographyChar">
    <w:name w:val="EndNote Bibliography Char"/>
    <w:basedOn w:val="a0"/>
    <w:link w:val="EndNoteBibliography"/>
    <w:rsid w:val="00E27001"/>
    <w:rPr>
      <w:rFonts w:ascii="Calibri" w:hAnsi="Calibri" w:cs="Calibri"/>
      <w:noProof/>
      <w:sz w:val="20"/>
    </w:rPr>
  </w:style>
  <w:style w:type="character" w:styleId="a5">
    <w:name w:val="Emphasis"/>
    <w:basedOn w:val="a0"/>
    <w:uiPriority w:val="20"/>
    <w:qFormat/>
    <w:rsid w:val="00E27001"/>
    <w:rPr>
      <w:i/>
      <w:iCs/>
    </w:rPr>
  </w:style>
  <w:style w:type="table" w:styleId="a6">
    <w:name w:val="Table Grid"/>
    <w:basedOn w:val="a1"/>
    <w:uiPriority w:val="59"/>
    <w:qFormat/>
    <w:rsid w:val="00E2700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E27001"/>
    <w:rPr>
      <w:color w:val="0000FF"/>
      <w:u w:val="single"/>
    </w:rPr>
  </w:style>
  <w:style w:type="character" w:styleId="a8">
    <w:name w:val="annotation reference"/>
    <w:basedOn w:val="a0"/>
    <w:uiPriority w:val="99"/>
    <w:semiHidden/>
    <w:unhideWhenUsed/>
    <w:rsid w:val="00E27001"/>
    <w:rPr>
      <w:sz w:val="16"/>
      <w:szCs w:val="16"/>
    </w:rPr>
  </w:style>
  <w:style w:type="paragraph" w:styleId="a9">
    <w:name w:val="annotation text"/>
    <w:basedOn w:val="a"/>
    <w:link w:val="Char1"/>
    <w:uiPriority w:val="99"/>
    <w:unhideWhenUsed/>
    <w:rsid w:val="00E27001"/>
    <w:rPr>
      <w:sz w:val="20"/>
      <w:szCs w:val="20"/>
    </w:rPr>
  </w:style>
  <w:style w:type="character" w:customStyle="1" w:styleId="Char1">
    <w:name w:val="批注文字 Char"/>
    <w:basedOn w:val="a0"/>
    <w:link w:val="a9"/>
    <w:uiPriority w:val="99"/>
    <w:rsid w:val="00E27001"/>
    <w:rPr>
      <w:sz w:val="20"/>
      <w:szCs w:val="20"/>
    </w:rPr>
  </w:style>
  <w:style w:type="paragraph" w:styleId="aa">
    <w:name w:val="annotation subject"/>
    <w:basedOn w:val="a9"/>
    <w:next w:val="a9"/>
    <w:link w:val="Char2"/>
    <w:uiPriority w:val="99"/>
    <w:semiHidden/>
    <w:unhideWhenUsed/>
    <w:rsid w:val="00E27001"/>
    <w:rPr>
      <w:b/>
      <w:bCs/>
    </w:rPr>
  </w:style>
  <w:style w:type="character" w:customStyle="1" w:styleId="Char2">
    <w:name w:val="批注主题 Char"/>
    <w:basedOn w:val="Char1"/>
    <w:link w:val="aa"/>
    <w:uiPriority w:val="99"/>
    <w:semiHidden/>
    <w:rsid w:val="00E27001"/>
    <w:rPr>
      <w:b/>
      <w:bCs/>
      <w:sz w:val="20"/>
      <w:szCs w:val="20"/>
    </w:rPr>
  </w:style>
  <w:style w:type="paragraph" w:styleId="ab">
    <w:name w:val="Balloon Text"/>
    <w:basedOn w:val="a"/>
    <w:link w:val="Char3"/>
    <w:uiPriority w:val="99"/>
    <w:semiHidden/>
    <w:unhideWhenUsed/>
    <w:rsid w:val="00E27001"/>
    <w:rPr>
      <w:rFonts w:ascii="Segoe UI" w:hAnsi="Segoe UI" w:cs="Segoe UI"/>
      <w:sz w:val="18"/>
      <w:szCs w:val="18"/>
    </w:rPr>
  </w:style>
  <w:style w:type="character" w:customStyle="1" w:styleId="Char3">
    <w:name w:val="批注框文本 Char"/>
    <w:basedOn w:val="a0"/>
    <w:link w:val="ab"/>
    <w:uiPriority w:val="99"/>
    <w:semiHidden/>
    <w:rsid w:val="00E27001"/>
    <w:rPr>
      <w:rFonts w:ascii="Segoe UI" w:hAnsi="Segoe UI" w:cs="Segoe UI"/>
      <w:sz w:val="18"/>
      <w:szCs w:val="18"/>
    </w:rPr>
  </w:style>
  <w:style w:type="character" w:customStyle="1" w:styleId="UnresolvedMention1">
    <w:name w:val="Unresolved Mention1"/>
    <w:basedOn w:val="a0"/>
    <w:uiPriority w:val="99"/>
    <w:semiHidden/>
    <w:unhideWhenUsed/>
    <w:rsid w:val="00E27001"/>
    <w:rPr>
      <w:color w:val="605E5C"/>
      <w:shd w:val="clear" w:color="auto" w:fill="E1DFDD"/>
    </w:rPr>
  </w:style>
  <w:style w:type="paragraph" w:styleId="HTML">
    <w:name w:val="HTML Preformatted"/>
    <w:basedOn w:val="a"/>
    <w:link w:val="HTMLChar"/>
    <w:uiPriority w:val="99"/>
    <w:unhideWhenUsed/>
    <w:rsid w:val="00E270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rsid w:val="00E27001"/>
    <w:rPr>
      <w:rFonts w:ascii="Courier New" w:eastAsia="Times New Roman" w:hAnsi="Courier New" w:cs="Courier New"/>
      <w:kern w:val="0"/>
      <w:sz w:val="20"/>
      <w:szCs w:val="20"/>
    </w:rPr>
  </w:style>
  <w:style w:type="paragraph" w:customStyle="1" w:styleId="Default">
    <w:name w:val="Default"/>
    <w:rsid w:val="00E27001"/>
    <w:pPr>
      <w:widowControl w:val="0"/>
      <w:autoSpaceDE w:val="0"/>
      <w:autoSpaceDN w:val="0"/>
      <w:adjustRightInd w:val="0"/>
    </w:pPr>
    <w:rPr>
      <w:rFonts w:ascii="Times New Roman" w:hAnsi="Times New Roman" w:cs="Times New Roman"/>
      <w:color w:val="000000"/>
      <w:kern w:val="0"/>
      <w:sz w:val="24"/>
      <w:szCs w:val="24"/>
    </w:rPr>
  </w:style>
  <w:style w:type="paragraph" w:styleId="ac">
    <w:name w:val="Revision"/>
    <w:hidden/>
    <w:uiPriority w:val="99"/>
    <w:semiHidden/>
    <w:rsid w:val="00B4291B"/>
  </w:style>
  <w:style w:type="character" w:styleId="ad">
    <w:name w:val="Strong"/>
    <w:basedOn w:val="a0"/>
    <w:uiPriority w:val="22"/>
    <w:qFormat/>
    <w:rsid w:val="002E4646"/>
    <w:rPr>
      <w:b/>
      <w:bCs/>
    </w:rPr>
  </w:style>
  <w:style w:type="paragraph" w:customStyle="1" w:styleId="base-clamp">
    <w:name w:val="base-clamp"/>
    <w:basedOn w:val="a"/>
    <w:rsid w:val="00A9451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5724B"/>
    <w:rPr>
      <w:b/>
      <w:bCs/>
      <w:kern w:val="44"/>
      <w:sz w:val="44"/>
      <w:szCs w:val="44"/>
    </w:rPr>
  </w:style>
  <w:style w:type="paragraph" w:styleId="ae">
    <w:name w:val="List Paragraph"/>
    <w:basedOn w:val="a"/>
    <w:uiPriority w:val="34"/>
    <w:qFormat/>
    <w:rsid w:val="00E72675"/>
    <w:pPr>
      <w:ind w:firstLineChars="200" w:firstLine="420"/>
    </w:pPr>
  </w:style>
  <w:style w:type="paragraph" w:customStyle="1" w:styleId="10">
    <w:name w:val="正文1"/>
    <w:uiPriority w:val="99"/>
    <w:rsid w:val="00092932"/>
    <w:pPr>
      <w:spacing w:line="276" w:lineRule="auto"/>
    </w:pPr>
    <w:rPr>
      <w:rFonts w:ascii="Arial" w:eastAsia="宋体" w:hAnsi="Arial" w:cs="Arial"/>
      <w:color w:val="000000"/>
      <w:kern w:val="0"/>
      <w:sz w:val="22"/>
      <w:szCs w:val="20"/>
      <w:lang w:val="pl-PL" w:eastAsia="pl-PL"/>
    </w:rPr>
  </w:style>
  <w:style w:type="paragraph" w:styleId="af">
    <w:name w:val="Normal (Web)"/>
    <w:basedOn w:val="a"/>
    <w:uiPriority w:val="99"/>
    <w:semiHidden/>
    <w:unhideWhenUsed/>
    <w:rsid w:val="00F34AA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7859">
      <w:bodyDiv w:val="1"/>
      <w:marLeft w:val="0"/>
      <w:marRight w:val="0"/>
      <w:marTop w:val="0"/>
      <w:marBottom w:val="0"/>
      <w:divBdr>
        <w:top w:val="none" w:sz="0" w:space="0" w:color="auto"/>
        <w:left w:val="none" w:sz="0" w:space="0" w:color="auto"/>
        <w:bottom w:val="none" w:sz="0" w:space="0" w:color="auto"/>
        <w:right w:val="none" w:sz="0" w:space="0" w:color="auto"/>
      </w:divBdr>
    </w:div>
    <w:div w:id="685058465">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30315026">
      <w:bodyDiv w:val="1"/>
      <w:marLeft w:val="0"/>
      <w:marRight w:val="0"/>
      <w:marTop w:val="0"/>
      <w:marBottom w:val="0"/>
      <w:divBdr>
        <w:top w:val="none" w:sz="0" w:space="0" w:color="auto"/>
        <w:left w:val="none" w:sz="0" w:space="0" w:color="auto"/>
        <w:bottom w:val="none" w:sz="0" w:space="0" w:color="auto"/>
        <w:right w:val="none" w:sz="0" w:space="0" w:color="auto"/>
      </w:divBdr>
    </w:div>
    <w:div w:id="1176384058">
      <w:bodyDiv w:val="1"/>
      <w:marLeft w:val="0"/>
      <w:marRight w:val="0"/>
      <w:marTop w:val="0"/>
      <w:marBottom w:val="0"/>
      <w:divBdr>
        <w:top w:val="none" w:sz="0" w:space="0" w:color="auto"/>
        <w:left w:val="none" w:sz="0" w:space="0" w:color="auto"/>
        <w:bottom w:val="none" w:sz="0" w:space="0" w:color="auto"/>
        <w:right w:val="none" w:sz="0" w:space="0" w:color="auto"/>
      </w:divBdr>
    </w:div>
    <w:div w:id="1346056910">
      <w:bodyDiv w:val="1"/>
      <w:marLeft w:val="0"/>
      <w:marRight w:val="0"/>
      <w:marTop w:val="0"/>
      <w:marBottom w:val="0"/>
      <w:divBdr>
        <w:top w:val="none" w:sz="0" w:space="0" w:color="auto"/>
        <w:left w:val="none" w:sz="0" w:space="0" w:color="auto"/>
        <w:bottom w:val="none" w:sz="0" w:space="0" w:color="auto"/>
        <w:right w:val="none" w:sz="0" w:space="0" w:color="auto"/>
      </w:divBdr>
    </w:div>
    <w:div w:id="19305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064-6662" TargetMode="External"/><Relationship Id="rId13" Type="http://schemas.openxmlformats.org/officeDocument/2006/relationships/hyperlink" Target="http://orcid.org/0000-0002-5060-8255" TargetMode="External"/><Relationship Id="rId18" Type="http://schemas.openxmlformats.org/officeDocument/2006/relationships/hyperlink" Target="http://www.baidu.com/link?url=QREH5NmD3FzWuN9IMlQPHnyWpHtOV0TdAjwLzghCevHe2pOLkInA8EuU0Mnpqnc9vACPmIHfDFfIZ2GIj3OIR9hqeuzWqoiAwetwUbypUPW"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rcid.org/0000-0003-4118-1218" TargetMode="External"/><Relationship Id="rId17"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orcid.org/0000-0002-3645-2493"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2-8939-2244" TargetMode="External"/><Relationship Id="rId5" Type="http://schemas.openxmlformats.org/officeDocument/2006/relationships/webSettings" Target="webSettings.xml"/><Relationship Id="rId15" Type="http://schemas.openxmlformats.org/officeDocument/2006/relationships/hyperlink" Target="http://orcid.org/0000-0001-7298-422X" TargetMode="External"/><Relationship Id="rId10" Type="http://schemas.openxmlformats.org/officeDocument/2006/relationships/hyperlink" Target="http://orcid.org/0000-0002-1389-9137" TargetMode="External"/><Relationship Id="rId19" Type="http://schemas.openxmlformats.org/officeDocument/2006/relationships/hyperlink" Target="https://fanyi.sogou.com/?keyword=effective%20rate&amp;fr=websearch_submit&amp;from=en&amp;to=zh-CHS" TargetMode="External"/><Relationship Id="rId4" Type="http://schemas.openxmlformats.org/officeDocument/2006/relationships/settings" Target="settings.xml"/><Relationship Id="rId9" Type="http://schemas.openxmlformats.org/officeDocument/2006/relationships/hyperlink" Target="http://orcid.org/0000-0003-0780-9657" TargetMode="External"/><Relationship Id="rId14" Type="http://schemas.openxmlformats.org/officeDocument/2006/relationships/hyperlink" Target="http://orcid.org/0000-0002-8108-0596"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5602</Words>
  <Characters>31933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2019-10-15T00:34:00Z</dcterms:created>
  <dcterms:modified xsi:type="dcterms:W3CDTF">2019-10-28T01:44:00Z</dcterms:modified>
</cp:coreProperties>
</file>